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Pr="00CA072F" w:rsidR="00D34533" w:rsidP="00D34533" w:rsidRDefault="00D34533" w14:paraId="0DD7B176" w14:textId="77777777">
      <w:pPr>
        <w:jc w:val="center"/>
        <w15:collapsed w:val="false"/>
        <w:rPr>
          <w:b/>
          <w:bCs/>
          <w:sz w:val="28"/>
          <w:szCs w:val="28"/>
        </w:rPr>
      </w:pPr>
      <w:bookmarkStart w:id="0" w:name="_Hlk147931750"/>
      <w:r w:rsidRPr="00CA072F">
        <w:rPr>
          <w:b/>
          <w:bCs/>
          <w:sz w:val="28"/>
          <w:szCs w:val="28"/>
        </w:rPr>
        <w:t>Informatīvais ziņojums</w:t>
      </w:r>
    </w:p>
    <w:p w:rsidRPr="00CA072F" w:rsidR="00D34533" w:rsidP="00D34533" w:rsidRDefault="00D34533" w14:paraId="26BFC05B" w14:textId="77777777">
      <w:pPr>
        <w:jc w:val="center"/>
        <w:rPr>
          <w:b/>
          <w:bCs/>
          <w:sz w:val="28"/>
          <w:szCs w:val="28"/>
        </w:rPr>
      </w:pPr>
    </w:p>
    <w:p w:rsidRPr="00CA072F" w:rsidR="00D34533" w:rsidP="00D34533" w:rsidRDefault="00D34533" w14:paraId="25431749" w14:textId="44770B84">
      <w:pPr>
        <w:jc w:val="center"/>
        <w:rPr>
          <w:b/>
          <w:sz w:val="28"/>
          <w:szCs w:val="28"/>
        </w:rPr>
      </w:pPr>
      <w:r w:rsidRPr="00CA072F">
        <w:rPr>
          <w:b/>
          <w:bCs/>
          <w:sz w:val="28"/>
          <w:szCs w:val="28"/>
        </w:rPr>
        <w:t>“</w:t>
      </w:r>
      <w:bookmarkStart w:id="1" w:name="_Hlk26280505"/>
      <w:r w:rsidRPr="00CA072F">
        <w:rPr>
          <w:b/>
          <w:bCs/>
          <w:sz w:val="28"/>
          <w:szCs w:val="28"/>
        </w:rPr>
        <w:t>Par Eiropas Savienības Lauksaimniecības un zivsaimniecības ministru padomes 202</w:t>
      </w:r>
      <w:r w:rsidRPr="00CA072F" w:rsidR="00216995">
        <w:rPr>
          <w:b/>
          <w:bCs/>
          <w:sz w:val="28"/>
          <w:szCs w:val="28"/>
        </w:rPr>
        <w:t>5</w:t>
      </w:r>
      <w:r w:rsidRPr="00CA072F">
        <w:rPr>
          <w:b/>
          <w:bCs/>
          <w:sz w:val="28"/>
          <w:szCs w:val="28"/>
        </w:rPr>
        <w:t xml:space="preserve">. gada </w:t>
      </w:r>
      <w:r w:rsidR="0045717E">
        <w:rPr>
          <w:b/>
          <w:sz w:val="28"/>
          <w:szCs w:val="28"/>
        </w:rPr>
        <w:t>17</w:t>
      </w:r>
      <w:r w:rsidRPr="00E301CD" w:rsidR="00E301CD">
        <w:rPr>
          <w:b/>
          <w:sz w:val="28"/>
          <w:szCs w:val="28"/>
        </w:rPr>
        <w:t xml:space="preserve">. </w:t>
      </w:r>
      <w:r w:rsidR="0045717E">
        <w:rPr>
          <w:b/>
          <w:sz w:val="28"/>
          <w:szCs w:val="28"/>
        </w:rPr>
        <w:t>novembra</w:t>
      </w:r>
      <w:r w:rsidR="00E301CD">
        <w:rPr>
          <w:bCs/>
          <w:sz w:val="28"/>
          <w:szCs w:val="28"/>
        </w:rPr>
        <w:t xml:space="preserve"> </w:t>
      </w:r>
      <w:r w:rsidRPr="00CA072F">
        <w:rPr>
          <w:rFonts w:eastAsia="Calibri"/>
          <w:b/>
          <w:bCs/>
          <w:sz w:val="28"/>
          <w:szCs w:val="28"/>
        </w:rPr>
        <w:t>sanāksmē</w:t>
      </w:r>
      <w:r w:rsidRPr="00CA072F">
        <w:rPr>
          <w:rFonts w:eastAsia="Calibri"/>
          <w:b/>
          <w:sz w:val="28"/>
          <w:szCs w:val="28"/>
        </w:rPr>
        <w:t xml:space="preserve"> </w:t>
      </w:r>
      <w:r w:rsidRPr="00CA072F">
        <w:rPr>
          <w:b/>
          <w:bCs/>
          <w:sz w:val="28"/>
          <w:szCs w:val="28"/>
        </w:rPr>
        <w:t>izskatāmajiem jautājumiem</w:t>
      </w:r>
      <w:bookmarkEnd w:id="1"/>
      <w:r w:rsidRPr="00CA072F">
        <w:rPr>
          <w:b/>
          <w:bCs/>
          <w:sz w:val="28"/>
          <w:szCs w:val="28"/>
        </w:rPr>
        <w:t>”</w:t>
      </w:r>
    </w:p>
    <w:p w:rsidRPr="00CA072F" w:rsidR="00D34533" w:rsidP="00D34533" w:rsidRDefault="00D34533" w14:paraId="19E11627" w14:textId="77777777">
      <w:pPr>
        <w:jc w:val="center"/>
        <w:rPr>
          <w:b/>
          <w:sz w:val="28"/>
          <w:szCs w:val="28"/>
        </w:rPr>
      </w:pPr>
    </w:p>
    <w:p w:rsidRPr="00CA072F" w:rsidR="00D34533" w:rsidP="00D34533" w:rsidRDefault="00D34533" w14:paraId="6B1B8658" w14:textId="77777777">
      <w:pPr>
        <w:jc w:val="center"/>
        <w:rPr>
          <w:b/>
          <w:sz w:val="28"/>
          <w:szCs w:val="28"/>
        </w:rPr>
      </w:pPr>
      <w:r w:rsidRPr="00CA072F">
        <w:rPr>
          <w:b/>
          <w:sz w:val="28"/>
          <w:szCs w:val="28"/>
        </w:rPr>
        <w:t>I. Ministru padomes sanāksmes darba kārtība un Latvijas nacionālās pozīcijas</w:t>
      </w:r>
    </w:p>
    <w:p w:rsidRPr="00CA072F" w:rsidR="00D34533" w:rsidP="00D34533" w:rsidRDefault="00D34533" w14:paraId="19FDD64E" w14:textId="77777777">
      <w:pPr>
        <w:autoSpaceDE w:val="false"/>
        <w:autoSpaceDN w:val="false"/>
        <w:adjustRightInd w:val="false"/>
        <w:jc w:val="both"/>
        <w:rPr>
          <w:bCs/>
          <w:sz w:val="28"/>
          <w:szCs w:val="28"/>
        </w:rPr>
      </w:pPr>
    </w:p>
    <w:p w:rsidR="006B46ED" w:rsidP="006B46ED" w:rsidRDefault="00772C2F" w14:paraId="3A133D63" w14:textId="55454806">
      <w:pPr>
        <w:ind w:firstLine="567"/>
        <w:jc w:val="both"/>
        <w:rPr>
          <w:bCs/>
          <w:sz w:val="28"/>
          <w:szCs w:val="28"/>
        </w:rPr>
      </w:pPr>
      <w:r w:rsidRPr="00CA072F">
        <w:rPr>
          <w:bCs/>
          <w:sz w:val="28"/>
          <w:szCs w:val="28"/>
        </w:rPr>
        <w:t xml:space="preserve">Š. g. </w:t>
      </w:r>
      <w:bookmarkStart w:id="2" w:name="OLE_LINK22"/>
      <w:r w:rsidR="0045717E">
        <w:rPr>
          <w:bCs/>
          <w:sz w:val="28"/>
          <w:szCs w:val="28"/>
        </w:rPr>
        <w:t>17</w:t>
      </w:r>
      <w:r w:rsidR="00E301CD">
        <w:rPr>
          <w:bCs/>
          <w:sz w:val="28"/>
          <w:szCs w:val="28"/>
        </w:rPr>
        <w:t xml:space="preserve">. </w:t>
      </w:r>
      <w:r w:rsidR="0045717E">
        <w:rPr>
          <w:bCs/>
          <w:sz w:val="28"/>
          <w:szCs w:val="28"/>
        </w:rPr>
        <w:t>novembrī</w:t>
      </w:r>
      <w:r w:rsidRPr="00CA072F">
        <w:rPr>
          <w:bCs/>
          <w:sz w:val="28"/>
          <w:szCs w:val="28"/>
        </w:rPr>
        <w:t xml:space="preserve"> </w:t>
      </w:r>
      <w:bookmarkEnd w:id="2"/>
      <w:r w:rsidR="0045717E">
        <w:rPr>
          <w:bCs/>
          <w:sz w:val="28"/>
          <w:szCs w:val="28"/>
        </w:rPr>
        <w:t>Briselē</w:t>
      </w:r>
      <w:r w:rsidRPr="00CA072F">
        <w:rPr>
          <w:bCs/>
          <w:sz w:val="28"/>
          <w:szCs w:val="28"/>
        </w:rPr>
        <w:t xml:space="preserve"> notiks Eiropas Savienības (turpmāk – ES) Lauksaimniecības un zivsaimniecības ministru padomes</w:t>
      </w:r>
      <w:r w:rsidRPr="00CA072F" w:rsidR="00041F5D">
        <w:rPr>
          <w:bCs/>
          <w:sz w:val="28"/>
          <w:szCs w:val="28"/>
        </w:rPr>
        <w:t xml:space="preserve"> (turpmāk</w:t>
      </w:r>
      <w:r w:rsidRPr="00CA072F" w:rsidR="00685734">
        <w:rPr>
          <w:bCs/>
          <w:sz w:val="28"/>
          <w:szCs w:val="28"/>
        </w:rPr>
        <w:t> –</w:t>
      </w:r>
      <w:r w:rsidRPr="00CA072F" w:rsidR="00041F5D">
        <w:rPr>
          <w:bCs/>
          <w:sz w:val="28"/>
          <w:szCs w:val="28"/>
        </w:rPr>
        <w:t xml:space="preserve"> MP)</w:t>
      </w:r>
      <w:r w:rsidRPr="00CA072F">
        <w:rPr>
          <w:bCs/>
          <w:sz w:val="28"/>
          <w:szCs w:val="28"/>
        </w:rPr>
        <w:t xml:space="preserve"> sanāksme. Darba kārtības diskusiju daļā ietvert</w:t>
      </w:r>
      <w:r w:rsidR="00F77701">
        <w:rPr>
          <w:bCs/>
          <w:sz w:val="28"/>
          <w:szCs w:val="28"/>
        </w:rPr>
        <w:t>i</w:t>
      </w:r>
      <w:r w:rsidR="00E301CD">
        <w:rPr>
          <w:bCs/>
          <w:sz w:val="28"/>
          <w:szCs w:val="28"/>
        </w:rPr>
        <w:t xml:space="preserve"> </w:t>
      </w:r>
      <w:r w:rsidR="001A41AC">
        <w:rPr>
          <w:bCs/>
          <w:sz w:val="28"/>
          <w:szCs w:val="28"/>
        </w:rPr>
        <w:t>četri</w:t>
      </w:r>
      <w:r w:rsidR="00DF2665">
        <w:rPr>
          <w:bCs/>
          <w:sz w:val="28"/>
          <w:szCs w:val="28"/>
        </w:rPr>
        <w:t xml:space="preserve"> </w:t>
      </w:r>
      <w:r w:rsidRPr="00CA072F" w:rsidR="00D63B8C">
        <w:rPr>
          <w:bCs/>
          <w:sz w:val="28"/>
          <w:szCs w:val="28"/>
        </w:rPr>
        <w:t>jautājum</w:t>
      </w:r>
      <w:r w:rsidR="00F77701">
        <w:rPr>
          <w:bCs/>
          <w:sz w:val="28"/>
          <w:szCs w:val="28"/>
        </w:rPr>
        <w:t>i</w:t>
      </w:r>
      <w:bookmarkStart w:id="3" w:name="OLE_LINK19"/>
      <w:r w:rsidR="00F77701">
        <w:rPr>
          <w:bCs/>
          <w:sz w:val="28"/>
          <w:szCs w:val="28"/>
        </w:rPr>
        <w:t>.</w:t>
      </w:r>
    </w:p>
    <w:p w:rsidR="00772EEF" w:rsidP="00DD513F" w:rsidRDefault="00772EEF" w14:paraId="57D8A53B" w14:textId="77777777">
      <w:pPr>
        <w:jc w:val="both"/>
        <w:rPr>
          <w:bCs/>
          <w:sz w:val="28"/>
          <w:szCs w:val="28"/>
        </w:rPr>
      </w:pPr>
    </w:p>
    <w:p w:rsidRPr="00E42FDE" w:rsidR="00942495" w:rsidP="006677E8" w:rsidRDefault="00772EEF" w14:paraId="2334971F" w14:textId="77777777">
      <w:pPr>
        <w:ind w:firstLine="567"/>
        <w:jc w:val="both"/>
        <w:rPr>
          <w:sz w:val="28"/>
          <w:szCs w:val="28"/>
        </w:rPr>
      </w:pPr>
      <w:r w:rsidRPr="00E42FDE">
        <w:rPr>
          <w:sz w:val="28"/>
          <w:szCs w:val="28"/>
        </w:rPr>
        <w:t>Uz Ministru kabineta sēdi pozīcija ir sagatavota par darba kārtības</w:t>
      </w:r>
    </w:p>
    <w:p w:rsidRPr="00E42FDE" w:rsidR="001A41AC" w:rsidP="00E42FDE" w:rsidRDefault="00E42FDE" w14:paraId="203824C9" w14:textId="556A2A0E">
      <w:pPr>
        <w:pStyle w:val="Titreobjet"/>
        <w:spacing w:before="0" w:after="0"/>
        <w:ind w:firstLine="567"/>
        <w:jc w:val="both"/>
        <w:rPr>
          <w:rFonts w:eastAsia="Arial Unicode MS"/>
          <w:b w:val="false"/>
          <w:bCs/>
          <w:color w:val="000000"/>
          <w:spacing w:val="4"/>
          <w:sz w:val="28"/>
          <w:szCs w:val="28"/>
          <w:lang w:val="lv-LV"/>
        </w:rPr>
      </w:pPr>
      <w:r>
        <w:rPr>
          <w:sz w:val="28"/>
          <w:szCs w:val="28"/>
          <w:lang w:val="lv-LV"/>
        </w:rPr>
        <w:t>5</w:t>
      </w:r>
      <w:r w:rsidRPr="00E42FDE" w:rsidR="00772EEF">
        <w:rPr>
          <w:sz w:val="28"/>
          <w:szCs w:val="28"/>
          <w:lang w:val="lv-LV"/>
        </w:rPr>
        <w:t>. punktu</w:t>
      </w:r>
      <w:r w:rsidRPr="00E42FDE" w:rsidR="00772EEF">
        <w:rPr>
          <w:b w:val="false"/>
          <w:bCs/>
          <w:sz w:val="28"/>
          <w:szCs w:val="28"/>
          <w:lang w:val="lv-LV"/>
        </w:rPr>
        <w:t xml:space="preserve"> “</w:t>
      </w:r>
      <w:bookmarkStart w:id="4" w:name="OLE_LINK1"/>
      <w:bookmarkStart w:id="5" w:name="OLE_LINK38"/>
      <w:r w:rsidRPr="00DD2AEE" w:rsidR="00DD2AEE">
        <w:rPr>
          <w:b w:val="false"/>
          <w:bCs/>
          <w:sz w:val="28"/>
          <w:szCs w:val="28"/>
          <w:lang w:val="lv-LV"/>
        </w:rPr>
        <w:t xml:space="preserve">Priekšlikums Padomes regulai, </w:t>
      </w:r>
      <w:r w:rsidRPr="00DD2AEE" w:rsidR="00DD2AEE">
        <w:rPr>
          <w:b w:val="false"/>
          <w:bCs/>
          <w:sz w:val="28"/>
          <w:szCs w:val="28"/>
          <w:lang w:val="lv-LV" w:eastAsia="lv-LV"/>
        </w:rPr>
        <w:t>ar ko 2026., 2027. un 2028.</w:t>
      </w:r>
      <w:r w:rsidR="00244D6B">
        <w:rPr>
          <w:b w:val="false"/>
          <w:bCs/>
          <w:sz w:val="28"/>
          <w:szCs w:val="28"/>
          <w:lang w:val="lv-LV" w:eastAsia="lv-LV"/>
        </w:rPr>
        <w:t> </w:t>
      </w:r>
      <w:r w:rsidRPr="00DD2AEE" w:rsidR="00DD2AEE">
        <w:rPr>
          <w:b w:val="false"/>
          <w:bCs/>
          <w:sz w:val="28"/>
          <w:szCs w:val="28"/>
          <w:lang w:val="lv-LV" w:eastAsia="lv-LV"/>
        </w:rPr>
        <w:t>gadam nosaka konkrētu zivju krājumu un zivju krājumu grupu zvejas iespējas, kuras piemērojamas Savienības ūdeņos un – attiecībā uz Savienības zvejas kuģiem – konkrētos ūdeņos, kas nav Savienības ūdeņi</w:t>
      </w:r>
      <w:r w:rsidRPr="00E42FDE">
        <w:rPr>
          <w:b w:val="false"/>
          <w:color w:val="000000"/>
          <w:sz w:val="28"/>
          <w:szCs w:val="28"/>
          <w:lang w:val="lv-LV"/>
        </w:rPr>
        <w:t>”.</w:t>
      </w:r>
      <w:r w:rsidRPr="00E42FDE">
        <w:rPr>
          <w:b w:val="false"/>
          <w:bCs/>
          <w:color w:val="000000"/>
          <w:sz w:val="28"/>
          <w:szCs w:val="28"/>
          <w:lang w:val="lv-LV"/>
        </w:rPr>
        <w:t xml:space="preserve"> </w:t>
      </w:r>
      <w:bookmarkEnd w:id="4"/>
    </w:p>
    <w:bookmarkEnd w:id="5"/>
    <w:p w:rsidRPr="00F77701" w:rsidR="00F77701" w:rsidP="00F77701" w:rsidRDefault="00F77701" w14:paraId="0F26CAA5" w14:textId="77777777">
      <w:pPr>
        <w:ind w:firstLine="567"/>
        <w:jc w:val="both"/>
        <w:rPr>
          <w:b/>
        </w:rPr>
      </w:pPr>
    </w:p>
    <w:p w:rsidRPr="00F77701" w:rsidR="00F77701" w:rsidP="00F77701" w:rsidRDefault="00F77701" w14:paraId="5E38E0F3" w14:textId="77777777">
      <w:pPr>
        <w:ind w:firstLine="567"/>
        <w:jc w:val="both"/>
        <w:rPr>
          <w:bCs/>
          <w:sz w:val="28"/>
          <w:szCs w:val="28"/>
        </w:rPr>
      </w:pPr>
      <w:bookmarkStart w:id="6" w:name="OLE_LINK5"/>
      <w:r w:rsidRPr="00F77701">
        <w:rPr>
          <w:bCs/>
          <w:sz w:val="28"/>
          <w:szCs w:val="28"/>
        </w:rPr>
        <w:t xml:space="preserve">Uz Ministru kabineta sēdi pozīcija </w:t>
      </w:r>
      <w:r w:rsidRPr="009D1A3A">
        <w:rPr>
          <w:b/>
          <w:bCs/>
          <w:sz w:val="28"/>
          <w:szCs w:val="28"/>
        </w:rPr>
        <w:t>nav sagatavota</w:t>
      </w:r>
      <w:r w:rsidRPr="00F77701">
        <w:rPr>
          <w:bCs/>
          <w:sz w:val="28"/>
          <w:szCs w:val="28"/>
        </w:rPr>
        <w:t xml:space="preserve"> par darba kārtības</w:t>
      </w:r>
      <w:bookmarkEnd w:id="6"/>
    </w:p>
    <w:p w:rsidR="0045717E" w:rsidP="006677E8" w:rsidRDefault="0045717E" w14:paraId="2CD6E736" w14:textId="0B229744">
      <w:pPr>
        <w:ind w:firstLine="567"/>
        <w:jc w:val="both"/>
        <w:rPr>
          <w:rFonts w:eastAsia="Calibri"/>
          <w:color w:val="000000"/>
          <w:sz w:val="28"/>
          <w:szCs w:val="28"/>
        </w:rPr>
      </w:pPr>
      <w:bookmarkStart w:id="7" w:name="OLE_LINK25"/>
      <w:bookmarkStart w:id="8" w:name="OLE_LINK18"/>
      <w:r>
        <w:rPr>
          <w:b/>
          <w:bCs/>
          <w:sz w:val="28"/>
          <w:szCs w:val="28"/>
          <w:lang w:eastAsia="ar-SA"/>
        </w:rPr>
        <w:t>3</w:t>
      </w:r>
      <w:r w:rsidRPr="001A41AC" w:rsidR="006677E8">
        <w:rPr>
          <w:b/>
          <w:bCs/>
          <w:sz w:val="28"/>
          <w:szCs w:val="28"/>
          <w:lang w:eastAsia="ar-SA"/>
        </w:rPr>
        <w:t>. punktu</w:t>
      </w:r>
      <w:r w:rsidRPr="001A41AC" w:rsidR="006677E8">
        <w:rPr>
          <w:sz w:val="28"/>
          <w:szCs w:val="28"/>
          <w:lang w:eastAsia="ar-SA"/>
        </w:rPr>
        <w:t xml:space="preserve"> </w:t>
      </w:r>
      <w:bookmarkStart w:id="9" w:name="_Hlk140049057"/>
      <w:r w:rsidRPr="00E42FDE" w:rsidR="006677E8">
        <w:rPr>
          <w:sz w:val="28"/>
          <w:szCs w:val="28"/>
          <w:lang w:eastAsia="ar-SA"/>
        </w:rPr>
        <w:t>“</w:t>
      </w:r>
      <w:bookmarkStart w:id="10" w:name="OLE_LINK63"/>
      <w:r w:rsidRPr="00E42FDE">
        <w:rPr>
          <w:sz w:val="28"/>
          <w:szCs w:val="28"/>
        </w:rPr>
        <w:t>Par Komisijas priekšlikumiem Kopējās lauksaimniecības politikas reformai pēc 2027. gada: pārtikas nodrošinājums un mērķēts atbalsts</w:t>
      </w:r>
      <w:bookmarkEnd w:id="10"/>
      <w:r w:rsidRPr="00E42FDE" w:rsidR="006677E8">
        <w:rPr>
          <w:sz w:val="28"/>
          <w:szCs w:val="28"/>
          <w:lang w:eastAsia="ar-SA"/>
        </w:rPr>
        <w:t>”</w:t>
      </w:r>
      <w:bookmarkEnd w:id="9"/>
      <w:r w:rsidRPr="00E42FDE" w:rsidR="006677E8">
        <w:rPr>
          <w:sz w:val="28"/>
          <w:szCs w:val="28"/>
          <w:lang w:eastAsia="ar-SA"/>
        </w:rPr>
        <w:t xml:space="preserve">, </w:t>
      </w:r>
      <w:bookmarkStart w:id="11" w:name="_Hlk144887563"/>
      <w:r>
        <w:rPr>
          <w:sz w:val="28"/>
          <w:szCs w:val="28"/>
        </w:rPr>
        <w:t xml:space="preserve">jo Latvijas nostājas pamatā ir </w:t>
      </w:r>
      <w:r w:rsidRPr="00F77701">
        <w:rPr>
          <w:sz w:val="28"/>
          <w:szCs w:val="28"/>
          <w:lang w:bidi="lv-LV"/>
        </w:rPr>
        <w:t xml:space="preserve">Ministru kabineta </w:t>
      </w:r>
      <w:r w:rsidRPr="001235EF">
        <w:rPr>
          <w:sz w:val="28"/>
          <w:szCs w:val="28"/>
        </w:rPr>
        <w:t>2025. gada 16. septembra</w:t>
      </w:r>
      <w:r w:rsidRPr="00F77701">
        <w:rPr>
          <w:sz w:val="28"/>
          <w:szCs w:val="28"/>
        </w:rPr>
        <w:t xml:space="preserve"> </w:t>
      </w:r>
      <w:r w:rsidRPr="00F77701">
        <w:rPr>
          <w:sz w:val="28"/>
          <w:szCs w:val="28"/>
          <w:lang w:bidi="lv-LV"/>
        </w:rPr>
        <w:t xml:space="preserve">sēdē apstiprinātā Zemkopības ministrijas pozīcija </w:t>
      </w:r>
      <w:r w:rsidRPr="00F77701">
        <w:rPr>
          <w:sz w:val="28"/>
          <w:szCs w:val="28"/>
        </w:rPr>
        <w:t>Nr. 1</w:t>
      </w:r>
      <w:r>
        <w:rPr>
          <w:sz w:val="28"/>
          <w:szCs w:val="28"/>
        </w:rPr>
        <w:t xml:space="preserve"> “</w:t>
      </w:r>
      <w:bookmarkStart w:id="12" w:name="OLE_LINK26"/>
      <w:r w:rsidRPr="00942495">
        <w:rPr>
          <w:sz w:val="28"/>
          <w:szCs w:val="28"/>
        </w:rPr>
        <w:t xml:space="preserve">Par </w:t>
      </w:r>
      <w:r w:rsidRPr="00942495">
        <w:rPr>
          <w:rFonts w:eastAsia="Calibri"/>
          <w:color w:val="000000"/>
          <w:sz w:val="28"/>
          <w:szCs w:val="28"/>
        </w:rPr>
        <w:t>Priekšlikum</w:t>
      </w:r>
      <w:r>
        <w:rPr>
          <w:rFonts w:eastAsia="Calibri"/>
          <w:color w:val="000000"/>
          <w:sz w:val="28"/>
          <w:szCs w:val="28"/>
        </w:rPr>
        <w:t>u</w:t>
      </w:r>
      <w:r w:rsidRPr="00942495">
        <w:rPr>
          <w:rFonts w:eastAsia="Calibri"/>
          <w:color w:val="000000"/>
          <w:sz w:val="28"/>
          <w:szCs w:val="28"/>
        </w:rPr>
        <w:t xml:space="preserve"> Eiropas Parlamenta un Padomes regulai, ar ko nosaka nosacījumus Savienības atbalsta īstenošanai Kopējai lauksaimniecības politikai laikposmā no 2028. gada līdz 2034. gadam (KLP regula)</w:t>
      </w:r>
      <w:bookmarkEnd w:id="12"/>
      <w:r w:rsidRPr="00942495">
        <w:rPr>
          <w:rFonts w:eastAsia="Calibri"/>
          <w:color w:val="000000"/>
          <w:sz w:val="28"/>
          <w:szCs w:val="28"/>
        </w:rPr>
        <w:t xml:space="preserve">; </w:t>
      </w:r>
      <w:bookmarkStart w:id="13" w:name="OLE_LINK11"/>
      <w:r w:rsidRPr="00942495">
        <w:rPr>
          <w:rFonts w:eastAsia="Calibri"/>
          <w:color w:val="000000"/>
          <w:sz w:val="28"/>
          <w:szCs w:val="28"/>
        </w:rPr>
        <w:t>Priekšlikum</w:t>
      </w:r>
      <w:r>
        <w:rPr>
          <w:rFonts w:eastAsia="Calibri"/>
          <w:color w:val="000000"/>
          <w:sz w:val="28"/>
          <w:szCs w:val="28"/>
        </w:rPr>
        <w:t>u</w:t>
      </w:r>
      <w:r w:rsidRPr="00942495">
        <w:rPr>
          <w:rFonts w:eastAsia="Calibri"/>
          <w:color w:val="000000"/>
          <w:sz w:val="28"/>
          <w:szCs w:val="28"/>
        </w:rPr>
        <w:t xml:space="preserve"> Regulai, ar ko Regulu (ES) Nr.</w:t>
      </w:r>
      <w:r w:rsidR="00244D6B">
        <w:rPr>
          <w:rFonts w:eastAsia="Calibri"/>
          <w:color w:val="000000"/>
          <w:sz w:val="28"/>
          <w:szCs w:val="28"/>
        </w:rPr>
        <w:t> </w:t>
      </w:r>
      <w:r w:rsidRPr="00942495">
        <w:rPr>
          <w:rFonts w:eastAsia="Calibri"/>
          <w:color w:val="000000"/>
          <w:sz w:val="28"/>
          <w:szCs w:val="28"/>
        </w:rPr>
        <w:t xml:space="preserve">1308/2013 groza attiecībā uz skolu apgādes programmu, nozaru intervencēm, olbaltumvielu nozari, kaņepēm, tirdzniecības standartiem, ievedmuitas nodokļiem, piegāžu pieejamību un garantijām </w:t>
      </w:r>
      <w:bookmarkEnd w:id="13"/>
      <w:r w:rsidRPr="00942495">
        <w:rPr>
          <w:rFonts w:eastAsia="Calibri"/>
          <w:color w:val="000000"/>
          <w:sz w:val="28"/>
          <w:szCs w:val="28"/>
        </w:rPr>
        <w:t>(TKO regula);</w:t>
      </w:r>
      <w:r>
        <w:rPr>
          <w:rFonts w:eastAsia="Calibri"/>
          <w:color w:val="000000"/>
          <w:sz w:val="28"/>
          <w:szCs w:val="28"/>
        </w:rPr>
        <w:t xml:space="preserve"> </w:t>
      </w:r>
      <w:r w:rsidRPr="00942495">
        <w:rPr>
          <w:rFonts w:eastAsia="Calibri"/>
          <w:color w:val="000000"/>
          <w:sz w:val="28"/>
          <w:szCs w:val="28"/>
        </w:rPr>
        <w:t>Priekšlikum</w:t>
      </w:r>
      <w:r>
        <w:rPr>
          <w:rFonts w:eastAsia="Calibri"/>
          <w:color w:val="000000"/>
          <w:sz w:val="28"/>
          <w:szCs w:val="28"/>
        </w:rPr>
        <w:t>u</w:t>
      </w:r>
      <w:r w:rsidRPr="00942495">
        <w:rPr>
          <w:rFonts w:eastAsia="Calibri"/>
          <w:color w:val="000000"/>
          <w:sz w:val="28"/>
          <w:szCs w:val="28"/>
        </w:rPr>
        <w:t xml:space="preserve"> Padomes Regulai, ar ko Regulu (ES) Nr. 1370/2013 groza attiecībā uz atbalsta shēmu izglītības iestāžu apgādei ar augļiem un dārzeņiem, banāniem un pienu (ES skolu apgādes programma)”.</w:t>
      </w:r>
    </w:p>
    <w:p w:rsidRPr="00B32048" w:rsidR="009C104F" w:rsidP="009C104F" w:rsidRDefault="0045717E" w14:paraId="578979CD" w14:textId="07E7C34E">
      <w:pPr>
        <w:ind w:firstLine="567"/>
        <w:jc w:val="both"/>
        <w:rPr>
          <w:bCs/>
          <w:sz w:val="28"/>
          <w:szCs w:val="28"/>
          <w:u w:val="single"/>
        </w:rPr>
      </w:pPr>
      <w:bookmarkStart w:id="14" w:name="OLE_LINK10"/>
      <w:bookmarkEnd w:id="3"/>
      <w:bookmarkEnd w:id="7"/>
      <w:bookmarkEnd w:id="8"/>
      <w:bookmarkEnd w:id="11"/>
      <w:r>
        <w:rPr>
          <w:b/>
          <w:bCs/>
          <w:sz w:val="28"/>
          <w:szCs w:val="28"/>
        </w:rPr>
        <w:t>4</w:t>
      </w:r>
      <w:r w:rsidRPr="001A41AC" w:rsidR="009C104F">
        <w:rPr>
          <w:b/>
          <w:bCs/>
          <w:sz w:val="28"/>
          <w:szCs w:val="28"/>
        </w:rPr>
        <w:t>. punktu</w:t>
      </w:r>
      <w:r w:rsidRPr="001A41AC" w:rsidR="009C104F">
        <w:rPr>
          <w:bCs/>
          <w:sz w:val="28"/>
          <w:szCs w:val="28"/>
        </w:rPr>
        <w:t xml:space="preserve"> </w:t>
      </w:r>
      <w:r w:rsidRPr="00D15A20" w:rsidR="009C104F">
        <w:rPr>
          <w:bCs/>
          <w:sz w:val="28"/>
          <w:szCs w:val="28"/>
        </w:rPr>
        <w:t>“</w:t>
      </w:r>
      <w:bookmarkStart w:id="15" w:name="OLE_LINK70"/>
      <w:r>
        <w:rPr>
          <w:bCs/>
          <w:sz w:val="28"/>
          <w:szCs w:val="28"/>
        </w:rPr>
        <w:t>Ar tirdzniecību saistīti lauksaimniecības jautājumi, tostarp ciešāka ES un Ukrainas sadarbība</w:t>
      </w:r>
      <w:bookmarkEnd w:id="15"/>
      <w:r w:rsidRPr="00B32048" w:rsidR="009C104F">
        <w:rPr>
          <w:bCs/>
          <w:iCs/>
          <w:noProof/>
          <w:sz w:val="28"/>
          <w:szCs w:val="28"/>
        </w:rPr>
        <w:t>”</w:t>
      </w:r>
      <w:r w:rsidR="009C104F">
        <w:rPr>
          <w:bCs/>
          <w:iCs/>
          <w:noProof/>
          <w:sz w:val="28"/>
          <w:szCs w:val="28"/>
        </w:rPr>
        <w:t xml:space="preserve">, jo Latvijas nostājas pamatā ir </w:t>
      </w:r>
    </w:p>
    <w:p w:rsidRPr="00772EEF" w:rsidR="00E42FDE" w:rsidP="00E42FDE" w:rsidRDefault="00E42FDE" w14:paraId="5326AF81" w14:textId="4C2D1637">
      <w:pPr>
        <w:ind w:firstLine="567"/>
        <w:jc w:val="both"/>
        <w:rPr>
          <w:bCs/>
          <w:iCs/>
          <w:noProof/>
          <w:sz w:val="28"/>
          <w:szCs w:val="28"/>
          <w:lang w:bidi="lv-LV"/>
        </w:rPr>
      </w:pPr>
      <w:bookmarkStart w:id="16" w:name="OLE_LINK6"/>
      <w:r w:rsidRPr="00772EEF">
        <w:rPr>
          <w:bCs/>
          <w:iCs/>
          <w:noProof/>
          <w:sz w:val="28"/>
          <w:szCs w:val="28"/>
        </w:rPr>
        <w:t xml:space="preserve">a) </w:t>
      </w:r>
      <w:bookmarkStart w:id="17" w:name="OLE_LINK145"/>
      <w:r w:rsidRPr="00772EEF">
        <w:rPr>
          <w:bCs/>
          <w:iCs/>
          <w:noProof/>
          <w:sz w:val="28"/>
          <w:szCs w:val="28"/>
          <w:lang w:bidi="lv-LV"/>
        </w:rPr>
        <w:t xml:space="preserve">Ministru kabineta 2021. gada 18. maija sēdē apstiprinātā Ārlietu ministrijas nacionālā pozīcija Nr. 1 </w:t>
      </w:r>
      <w:bookmarkEnd w:id="17"/>
      <w:r w:rsidRPr="00772EEF">
        <w:rPr>
          <w:bCs/>
          <w:iCs/>
          <w:noProof/>
          <w:sz w:val="28"/>
          <w:szCs w:val="28"/>
          <w:lang w:bidi="lv-LV"/>
        </w:rPr>
        <w:t>“Par Eiropas Komisijas paziņojumu Eiropas Parlamentam, Padomei, Eiropas Ekonomikas un Sociālo lietu komitejai un Reģionu komitejai “Tirdzniecības politikas pārskatīšana – atvērta, ilgtspējīga un pārliecinoša tirdzniecības politika”</w:t>
      </w:r>
      <w:r w:rsidR="00084A26">
        <w:rPr>
          <w:bCs/>
          <w:iCs/>
          <w:noProof/>
          <w:sz w:val="28"/>
          <w:szCs w:val="28"/>
          <w:lang w:bidi="lv-LV"/>
        </w:rPr>
        <w:t>;</w:t>
      </w:r>
    </w:p>
    <w:p w:rsidR="00230C18" w:rsidP="00E42FDE" w:rsidRDefault="00E42FDE" w14:paraId="0C7B42C9" w14:textId="77777777">
      <w:pPr>
        <w:ind w:firstLine="567"/>
        <w:jc w:val="both"/>
        <w:rPr>
          <w:bCs/>
          <w:iCs/>
          <w:noProof/>
          <w:sz w:val="28"/>
          <w:szCs w:val="28"/>
        </w:rPr>
      </w:pPr>
      <w:r w:rsidRPr="00772EEF">
        <w:rPr>
          <w:bCs/>
          <w:iCs/>
          <w:noProof/>
          <w:sz w:val="28"/>
          <w:szCs w:val="28"/>
          <w:lang w:bidi="lv-LV"/>
        </w:rPr>
        <w:lastRenderedPageBreak/>
        <w:t xml:space="preserve">b) </w:t>
      </w:r>
      <w:r w:rsidR="004938BC">
        <w:rPr>
          <w:sz w:val="28"/>
          <w:szCs w:val="28"/>
        </w:rPr>
        <w:t xml:space="preserve">Ministru kabineta 2025.gada </w:t>
      </w:r>
      <w:r w:rsidRPr="00F776A5" w:rsidR="004938BC">
        <w:rPr>
          <w:sz w:val="28"/>
          <w:szCs w:val="28"/>
        </w:rPr>
        <w:t xml:space="preserve">23. septembra sēdē </w:t>
      </w:r>
      <w:r w:rsidR="004938BC">
        <w:rPr>
          <w:sz w:val="28"/>
          <w:szCs w:val="28"/>
        </w:rPr>
        <w:t xml:space="preserve">apstiprinātā </w:t>
      </w:r>
      <w:r w:rsidRPr="00F776A5" w:rsidR="00F776A5">
        <w:rPr>
          <w:sz w:val="28"/>
          <w:szCs w:val="28"/>
        </w:rPr>
        <w:t>Ārlietu ministrijas pozīcija</w:t>
      </w:r>
      <w:r w:rsidR="004938BC">
        <w:rPr>
          <w:sz w:val="28"/>
          <w:szCs w:val="28"/>
        </w:rPr>
        <w:t xml:space="preserve"> Nr.1</w:t>
      </w:r>
      <w:r w:rsidRPr="00F776A5" w:rsidR="00F776A5">
        <w:rPr>
          <w:sz w:val="28"/>
          <w:szCs w:val="28"/>
        </w:rPr>
        <w:t xml:space="preserve"> “Par priekšlikumu Padomes lēmumam par nostāju, kas Eiropas Savienības vārdā jāieņem Asociācijas komitejā tās Tirdzniecības komitejas sastāvā, kura izveidota ar Asociācijas nolīgumu starp Eiropas Savienību un Eiropas Atomenerģijas kopienu un to dalībvalstīm, no vienas puses, un Ukrainu, no otras puses, attiecībā uz muitas nodokļu samazināšanu un atcelšanu”</w:t>
      </w:r>
      <w:r w:rsidR="00CA05FB">
        <w:rPr>
          <w:bCs/>
          <w:iCs/>
          <w:noProof/>
          <w:sz w:val="28"/>
          <w:szCs w:val="28"/>
        </w:rPr>
        <w:t>;</w:t>
      </w:r>
    </w:p>
    <w:p w:rsidRPr="00772EEF" w:rsidR="00E42FDE" w:rsidP="00E42FDE" w:rsidRDefault="00E42FDE" w14:paraId="27BD36DD" w14:textId="43681F08">
      <w:pPr>
        <w:ind w:firstLine="567"/>
        <w:jc w:val="both"/>
        <w:rPr>
          <w:bCs/>
          <w:iCs/>
          <w:noProof/>
          <w:sz w:val="28"/>
          <w:szCs w:val="28"/>
        </w:rPr>
      </w:pPr>
      <w:r w:rsidRPr="00772EEF">
        <w:rPr>
          <w:bCs/>
          <w:iCs/>
          <w:noProof/>
          <w:sz w:val="28"/>
          <w:szCs w:val="28"/>
        </w:rPr>
        <w:t>c) Ministru kabineta 2025. gada 18. februāra sēdē apstiprinātā pozīcija Nr. 1 “Par priekšlikumu Eiropas Parlamenta un Padomes Regulai par izmaiņām muitas nodokļos, kas piemērojami konkrētām importētām precēm, kuru izcelsme ir Krievijas Federācijā un Baltkrievijas Republikā vai kuras tieši vai netieši eksportētas no minētajām valstīm”;</w:t>
      </w:r>
    </w:p>
    <w:p w:rsidRPr="00084A26" w:rsidR="0045717E" w:rsidP="00084A26" w:rsidRDefault="00E42FDE" w14:paraId="640501CF" w14:textId="053D2315">
      <w:pPr>
        <w:ind w:firstLine="567"/>
        <w:jc w:val="both"/>
        <w:rPr>
          <w:b/>
          <w:bCs/>
          <w:iCs/>
          <w:noProof/>
          <w:sz w:val="28"/>
          <w:szCs w:val="28"/>
        </w:rPr>
      </w:pPr>
      <w:r w:rsidRPr="00772EEF">
        <w:rPr>
          <w:bCs/>
          <w:iCs/>
          <w:noProof/>
          <w:sz w:val="28"/>
          <w:szCs w:val="28"/>
        </w:rPr>
        <w:t>d)</w:t>
      </w:r>
      <w:r w:rsidRPr="00772EEF">
        <w:rPr>
          <w:bCs/>
          <w:iCs/>
          <w:noProof/>
          <w:sz w:val="28"/>
          <w:szCs w:val="28"/>
          <w:lang w:bidi="lv-LV"/>
        </w:rPr>
        <w:t xml:space="preserve"> Ministru kabineta </w:t>
      </w:r>
      <w:r w:rsidRPr="00772EEF">
        <w:rPr>
          <w:bCs/>
          <w:iCs/>
          <w:noProof/>
          <w:sz w:val="28"/>
          <w:szCs w:val="28"/>
        </w:rPr>
        <w:t xml:space="preserve">2025. gada 12. maija </w:t>
      </w:r>
      <w:r w:rsidRPr="00772EEF">
        <w:rPr>
          <w:bCs/>
          <w:iCs/>
          <w:noProof/>
          <w:sz w:val="28"/>
          <w:szCs w:val="28"/>
          <w:lang w:bidi="lv-LV"/>
        </w:rPr>
        <w:t>sēdē apstiprinātā Ārlietu ministrijas nacionālā pozīcija Nr. 1 “</w:t>
      </w:r>
      <w:bookmarkStart w:id="18" w:name="_Hlk130809694"/>
      <w:r w:rsidRPr="00772EEF">
        <w:rPr>
          <w:bCs/>
          <w:iCs/>
          <w:noProof/>
          <w:sz w:val="28"/>
          <w:szCs w:val="28"/>
        </w:rPr>
        <w:t>Par Amerikas Savienoto Valstu paaugstinātajiem ievedmuitas tarifiem preču importam, tostarp no Eiropas Savienības</w:t>
      </w:r>
      <w:bookmarkEnd w:id="18"/>
      <w:r w:rsidRPr="00772EEF">
        <w:rPr>
          <w:bCs/>
          <w:iCs/>
          <w:noProof/>
          <w:sz w:val="28"/>
          <w:szCs w:val="28"/>
          <w:lang w:bidi="lv-LV"/>
        </w:rPr>
        <w:t>”</w:t>
      </w:r>
      <w:r w:rsidR="00084A26">
        <w:rPr>
          <w:bCs/>
          <w:iCs/>
          <w:noProof/>
          <w:sz w:val="28"/>
          <w:szCs w:val="28"/>
          <w:lang w:bidi="lv-LV"/>
        </w:rPr>
        <w:t>;</w:t>
      </w:r>
    </w:p>
    <w:bookmarkEnd w:id="16"/>
    <w:p w:rsidRPr="0045717E" w:rsidR="00B32048" w:rsidP="0045717E" w:rsidRDefault="0045717E" w14:paraId="7EC50B2A" w14:textId="05C6DA9F">
      <w:pPr>
        <w:ind w:firstLine="567"/>
        <w:jc w:val="both"/>
        <w:rPr>
          <w:sz w:val="28"/>
          <w:szCs w:val="28"/>
          <w:lang w:eastAsia="ar-SA"/>
        </w:rPr>
      </w:pPr>
      <w:r w:rsidRPr="0045717E">
        <w:rPr>
          <w:b/>
          <w:bCs/>
          <w:sz w:val="28"/>
          <w:szCs w:val="28"/>
        </w:rPr>
        <w:t>6.</w:t>
      </w:r>
      <w:r w:rsidR="00244D6B">
        <w:rPr>
          <w:b/>
          <w:bCs/>
          <w:sz w:val="28"/>
          <w:szCs w:val="28"/>
        </w:rPr>
        <w:t> </w:t>
      </w:r>
      <w:r w:rsidRPr="0045717E">
        <w:rPr>
          <w:b/>
          <w:bCs/>
          <w:sz w:val="28"/>
          <w:szCs w:val="28"/>
        </w:rPr>
        <w:t>punktu</w:t>
      </w:r>
      <w:r w:rsidRPr="0045717E">
        <w:rPr>
          <w:sz w:val="28"/>
          <w:szCs w:val="28"/>
        </w:rPr>
        <w:t xml:space="preserve"> “</w:t>
      </w:r>
      <w:bookmarkStart w:id="19" w:name="OLE_LINK58"/>
      <w:bookmarkStart w:id="20" w:name="OLE_LINK73"/>
      <w:r w:rsidRPr="0045717E">
        <w:rPr>
          <w:bCs/>
          <w:sz w:val="28"/>
          <w:szCs w:val="28"/>
        </w:rPr>
        <w:t xml:space="preserve">Padomes Regula, ar ko 2026. gadam nosaka konkrētu zivju krājumu un zivju krājumu grupu zvejas iespējas </w:t>
      </w:r>
      <w:bookmarkEnd w:id="19"/>
      <w:r w:rsidRPr="0045717E">
        <w:rPr>
          <w:bCs/>
          <w:sz w:val="28"/>
          <w:szCs w:val="28"/>
        </w:rPr>
        <w:t>Vidusjūrā un Melnajā jūrā</w:t>
      </w:r>
      <w:bookmarkEnd w:id="20"/>
      <w:r w:rsidRPr="0045717E">
        <w:rPr>
          <w:sz w:val="28"/>
          <w:szCs w:val="28"/>
        </w:rPr>
        <w:t xml:space="preserve">”, </w:t>
      </w:r>
      <w:r w:rsidRPr="0045717E">
        <w:rPr>
          <w:sz w:val="28"/>
          <w:szCs w:val="28"/>
          <w:lang w:eastAsia="ar-SA"/>
        </w:rPr>
        <w:t>jo šis jautājums neskar Latvijas intereses.</w:t>
      </w:r>
    </w:p>
    <w:p w:rsidRPr="009D1A3A" w:rsidR="0045717E" w:rsidP="000948F6" w:rsidRDefault="0045717E" w14:paraId="52A3BF18" w14:textId="77777777">
      <w:pPr>
        <w:jc w:val="both"/>
        <w:rPr>
          <w:b/>
          <w:bCs/>
          <w:color w:val="FF0000"/>
          <w:sz w:val="28"/>
          <w:szCs w:val="28"/>
          <w:u w:val="single"/>
        </w:rPr>
      </w:pPr>
    </w:p>
    <w:p w:rsidRPr="00E42FDE" w:rsidR="00E301CD" w:rsidP="00846EC5" w:rsidRDefault="008A13D5" w14:paraId="78F5C5A2" w14:textId="20579374">
      <w:pPr>
        <w:ind w:firstLine="567"/>
        <w:jc w:val="both"/>
        <w:rPr>
          <w:rFonts w:eastAsia="Calibri"/>
          <w:b/>
          <w:iCs/>
          <w:noProof/>
          <w:sz w:val="28"/>
          <w:szCs w:val="28"/>
        </w:rPr>
      </w:pPr>
      <w:r w:rsidRPr="009D1A3A">
        <w:rPr>
          <w:b/>
          <w:sz w:val="28"/>
          <w:szCs w:val="28"/>
        </w:rPr>
        <w:t xml:space="preserve">Darba kārtības </w:t>
      </w:r>
      <w:r w:rsidRPr="00E42FDE" w:rsidR="001A41AC">
        <w:rPr>
          <w:b/>
          <w:sz w:val="28"/>
          <w:szCs w:val="28"/>
          <w:u w:val="single"/>
        </w:rPr>
        <w:t>3</w:t>
      </w:r>
      <w:r w:rsidRPr="00E42FDE">
        <w:rPr>
          <w:b/>
          <w:sz w:val="28"/>
          <w:szCs w:val="28"/>
          <w:u w:val="single"/>
        </w:rPr>
        <w:t>. punkts</w:t>
      </w:r>
      <w:r w:rsidRPr="00E42FDE" w:rsidR="00453D7D">
        <w:rPr>
          <w:b/>
          <w:sz w:val="28"/>
          <w:szCs w:val="28"/>
          <w:u w:val="single"/>
        </w:rPr>
        <w:t>:</w:t>
      </w:r>
      <w:r w:rsidRPr="008A13D5">
        <w:rPr>
          <w:b/>
          <w:sz w:val="28"/>
          <w:szCs w:val="28"/>
        </w:rPr>
        <w:t xml:space="preserve"> </w:t>
      </w:r>
      <w:bookmarkStart w:id="21" w:name="OLE_LINK37"/>
      <w:r w:rsidRPr="00E42FDE" w:rsidR="00E42FDE">
        <w:rPr>
          <w:b/>
          <w:sz w:val="28"/>
          <w:szCs w:val="28"/>
        </w:rPr>
        <w:t>Par Komisijas priekšlikumiem Kopējās lauksaimniecības politikas reformai pēc 2027. gada: pārtikas nodrošinājums un mērķēts atbalsts</w:t>
      </w:r>
      <w:bookmarkEnd w:id="21"/>
    </w:p>
    <w:p w:rsidR="00E301CD" w:rsidP="00E301CD" w:rsidRDefault="00E42FDE" w14:paraId="79486D61" w14:textId="2FF966EA">
      <w:pPr>
        <w:ind w:firstLine="567"/>
        <w:jc w:val="both"/>
        <w:rPr>
          <w:rFonts w:eastAsia="Calibri"/>
          <w:bCs/>
          <w:i/>
          <w:iCs/>
          <w:noProof/>
          <w:sz w:val="28"/>
          <w:szCs w:val="28"/>
        </w:rPr>
      </w:pPr>
      <w:r>
        <w:rPr>
          <w:rFonts w:eastAsia="Calibri"/>
          <w:bCs/>
          <w:i/>
          <w:iCs/>
          <w:noProof/>
          <w:sz w:val="28"/>
          <w:szCs w:val="28"/>
        </w:rPr>
        <w:t>Politikas debates</w:t>
      </w:r>
    </w:p>
    <w:p w:rsidR="00CA05FB" w:rsidP="00E301CD" w:rsidRDefault="00CA05FB" w14:paraId="0A0C1367" w14:textId="77777777">
      <w:pPr>
        <w:ind w:firstLine="567"/>
        <w:jc w:val="both"/>
        <w:rPr>
          <w:rFonts w:eastAsia="Calibri"/>
          <w:bCs/>
          <w:i/>
          <w:iCs/>
          <w:noProof/>
          <w:sz w:val="28"/>
          <w:szCs w:val="28"/>
        </w:rPr>
      </w:pPr>
    </w:p>
    <w:p w:rsidR="00E301CD" w:rsidP="00CA05FB" w:rsidRDefault="00CA05FB" w14:paraId="6604471E" w14:textId="056B4E1D">
      <w:pPr>
        <w:shd w:val="clear" w:color="auto" w:fill="FFFFFF" w:themeFill="background1"/>
        <w:ind w:firstLine="426"/>
        <w:jc w:val="both"/>
        <w:rPr>
          <w:rFonts w:eastAsiaTheme="minorHAnsi"/>
          <w:sz w:val="28"/>
          <w:szCs w:val="28"/>
          <w:lang w:eastAsia="en-US"/>
        </w:rPr>
      </w:pPr>
      <w:r w:rsidRPr="001A41AC">
        <w:rPr>
          <w:sz w:val="28"/>
          <w:szCs w:val="28"/>
        </w:rPr>
        <w:t>Š.</w:t>
      </w:r>
      <w:r w:rsidR="00244D6B">
        <w:rPr>
          <w:sz w:val="28"/>
          <w:szCs w:val="28"/>
        </w:rPr>
        <w:t> </w:t>
      </w:r>
      <w:r w:rsidRPr="001A41AC">
        <w:rPr>
          <w:sz w:val="28"/>
          <w:szCs w:val="28"/>
        </w:rPr>
        <w:t xml:space="preserve">g. 16. jūlijā Komisija nāca klajā ar regulu priekšlikumiem par kopējo lauksaimniecības politiku (turpmāk </w:t>
      </w:r>
      <w:r>
        <w:rPr>
          <w:sz w:val="28"/>
          <w:szCs w:val="28"/>
        </w:rPr>
        <w:t>–</w:t>
      </w:r>
      <w:r w:rsidRPr="001A41AC">
        <w:rPr>
          <w:sz w:val="28"/>
          <w:szCs w:val="28"/>
        </w:rPr>
        <w:t xml:space="preserve"> KLP) pēc 2027. gada. Dānijas prezidentūra plāno rīkot diskusijas MP par dažādiem šo priekšlikumu aspektiem</w:t>
      </w:r>
      <w:r w:rsidR="00244D6B">
        <w:rPr>
          <w:sz w:val="28"/>
          <w:szCs w:val="28"/>
        </w:rPr>
        <w:t>.</w:t>
      </w:r>
      <w:r w:rsidRPr="001A41AC">
        <w:rPr>
          <w:sz w:val="28"/>
          <w:szCs w:val="28"/>
        </w:rPr>
        <w:t xml:space="preserve"> </w:t>
      </w:r>
      <w:r w:rsidR="00244D6B">
        <w:rPr>
          <w:sz w:val="28"/>
          <w:szCs w:val="28"/>
        </w:rPr>
        <w:t>Š</w:t>
      </w:r>
      <w:r>
        <w:rPr>
          <w:sz w:val="28"/>
          <w:szCs w:val="28"/>
        </w:rPr>
        <w:t xml:space="preserve">ī ir otrā no </w:t>
      </w:r>
      <w:r w:rsidRPr="001A41AC">
        <w:rPr>
          <w:sz w:val="28"/>
          <w:szCs w:val="28"/>
        </w:rPr>
        <w:t>diskusijām</w:t>
      </w:r>
      <w:r w:rsidR="00244D6B">
        <w:rPr>
          <w:sz w:val="28"/>
          <w:szCs w:val="28"/>
        </w:rPr>
        <w:t>,</w:t>
      </w:r>
      <w:r w:rsidR="0043698E">
        <w:rPr>
          <w:sz w:val="28"/>
          <w:szCs w:val="28"/>
        </w:rPr>
        <w:t xml:space="preserve"> un tajā</w:t>
      </w:r>
      <w:r>
        <w:rPr>
          <w:sz w:val="28"/>
          <w:szCs w:val="28"/>
        </w:rPr>
        <w:t xml:space="preserve"> </w:t>
      </w:r>
      <w:r w:rsidRPr="00CA05FB">
        <w:rPr>
          <w:rFonts w:eastAsiaTheme="minorHAnsi"/>
          <w:sz w:val="28"/>
          <w:szCs w:val="28"/>
          <w:lang w:eastAsia="en-US"/>
        </w:rPr>
        <w:t xml:space="preserve">galvenā uzmanība tiks pievērsta pārtikas nodrošinājumam un tam, kā ienākumu atbalsta mērķtiecīga izmantošana saskaņā ar KLP var veicināt šā mērķa sasniegšanu. </w:t>
      </w:r>
    </w:p>
    <w:p w:rsidR="00CA05FB" w:rsidP="00CA05FB" w:rsidRDefault="00CA05FB" w14:paraId="271BA141" w14:textId="57D417CB">
      <w:pPr>
        <w:shd w:val="clear" w:color="auto" w:fill="FFFFFF" w:themeFill="background1"/>
        <w:ind w:firstLine="426"/>
        <w:jc w:val="both"/>
        <w:rPr>
          <w:sz w:val="28"/>
          <w:szCs w:val="28"/>
        </w:rPr>
      </w:pPr>
      <w:r w:rsidRPr="00CA05FB">
        <w:rPr>
          <w:sz w:val="28"/>
          <w:szCs w:val="28"/>
        </w:rPr>
        <w:t>Krievijas agresija pret Ukrainu un cit</w:t>
      </w:r>
      <w:r w:rsidR="00244D6B">
        <w:rPr>
          <w:sz w:val="28"/>
          <w:szCs w:val="28"/>
        </w:rPr>
        <w:t>i</w:t>
      </w:r>
      <w:r w:rsidRPr="00CA05FB">
        <w:rPr>
          <w:sz w:val="28"/>
          <w:szCs w:val="28"/>
        </w:rPr>
        <w:t xml:space="preserve"> ģeopolitisk</w:t>
      </w:r>
      <w:r w:rsidR="00244D6B">
        <w:rPr>
          <w:sz w:val="28"/>
          <w:szCs w:val="28"/>
        </w:rPr>
        <w:t>ie</w:t>
      </w:r>
      <w:r>
        <w:rPr>
          <w:sz w:val="28"/>
          <w:szCs w:val="28"/>
        </w:rPr>
        <w:t xml:space="preserve"> notikum</w:t>
      </w:r>
      <w:r w:rsidR="00244D6B">
        <w:rPr>
          <w:sz w:val="28"/>
          <w:szCs w:val="28"/>
        </w:rPr>
        <w:t>i, kā arī</w:t>
      </w:r>
      <w:r w:rsidRPr="00CA05FB">
        <w:rPr>
          <w:sz w:val="28"/>
          <w:szCs w:val="28"/>
        </w:rPr>
        <w:t xml:space="preserve"> tirdzniecīb</w:t>
      </w:r>
      <w:r>
        <w:rPr>
          <w:sz w:val="28"/>
          <w:szCs w:val="28"/>
        </w:rPr>
        <w:t>as spriedze</w:t>
      </w:r>
      <w:r w:rsidR="00244D6B">
        <w:rPr>
          <w:sz w:val="28"/>
          <w:szCs w:val="28"/>
        </w:rPr>
        <w:t xml:space="preserve"> ir radījusi situāciju, kad</w:t>
      </w:r>
      <w:r w:rsidRPr="00CA05FB">
        <w:rPr>
          <w:sz w:val="28"/>
          <w:szCs w:val="28"/>
        </w:rPr>
        <w:t xml:space="preserve"> pārtikas nodrošinājum</w:t>
      </w:r>
      <w:r>
        <w:rPr>
          <w:sz w:val="28"/>
          <w:szCs w:val="28"/>
        </w:rPr>
        <w:t xml:space="preserve">am </w:t>
      </w:r>
      <w:r w:rsidR="0043698E">
        <w:rPr>
          <w:sz w:val="28"/>
          <w:szCs w:val="28"/>
        </w:rPr>
        <w:t xml:space="preserve">ir </w:t>
      </w:r>
      <w:r>
        <w:rPr>
          <w:sz w:val="28"/>
          <w:szCs w:val="28"/>
        </w:rPr>
        <w:t xml:space="preserve">nozīmīga vieta diskusijās par ES lauksaimniecību. Tā kā </w:t>
      </w:r>
      <w:r w:rsidRPr="00CA05FB">
        <w:rPr>
          <w:sz w:val="28"/>
          <w:szCs w:val="28"/>
        </w:rPr>
        <w:t xml:space="preserve">ES </w:t>
      </w:r>
      <w:r>
        <w:rPr>
          <w:sz w:val="28"/>
          <w:szCs w:val="28"/>
        </w:rPr>
        <w:t>ir</w:t>
      </w:r>
      <w:r w:rsidRPr="00CA05FB">
        <w:rPr>
          <w:sz w:val="28"/>
          <w:szCs w:val="28"/>
        </w:rPr>
        <w:t xml:space="preserve"> liela lauksaimniecības </w:t>
      </w:r>
      <w:r w:rsidR="0043698E">
        <w:rPr>
          <w:sz w:val="28"/>
          <w:szCs w:val="28"/>
        </w:rPr>
        <w:t xml:space="preserve">un </w:t>
      </w:r>
      <w:r w:rsidRPr="00CA05FB">
        <w:rPr>
          <w:sz w:val="28"/>
          <w:szCs w:val="28"/>
        </w:rPr>
        <w:t>pārtikas produktu neto eksportētāja</w:t>
      </w:r>
      <w:r>
        <w:rPr>
          <w:sz w:val="28"/>
          <w:szCs w:val="28"/>
        </w:rPr>
        <w:t xml:space="preserve">, </w:t>
      </w:r>
      <w:r w:rsidR="0043698E">
        <w:rPr>
          <w:sz w:val="28"/>
          <w:szCs w:val="28"/>
        </w:rPr>
        <w:t>tā spēj sevi lielākoties nodrošināt ar pārtiku, vienlaikus veicinot arī</w:t>
      </w:r>
      <w:r w:rsidRPr="00CA05FB">
        <w:rPr>
          <w:sz w:val="28"/>
          <w:szCs w:val="28"/>
        </w:rPr>
        <w:t xml:space="preserve"> pārtikas nodrošinājumu</w:t>
      </w:r>
      <w:r w:rsidR="00244D6B">
        <w:rPr>
          <w:sz w:val="28"/>
          <w:szCs w:val="28"/>
        </w:rPr>
        <w:t xml:space="preserve"> pārējā pasaulē</w:t>
      </w:r>
      <w:r w:rsidRPr="00CA05FB">
        <w:rPr>
          <w:sz w:val="28"/>
          <w:szCs w:val="28"/>
        </w:rPr>
        <w:t xml:space="preserve">. Vienlaikus ģeopolitiskie šķēršļi tirdzniecībai ir parādījuši ES vājās vietas saistībā ar konkrētiem produktiem, piemēram, mēslošanas līdzekļiem, enerģiju un lopbarību. </w:t>
      </w:r>
      <w:r>
        <w:rPr>
          <w:sz w:val="28"/>
          <w:szCs w:val="28"/>
        </w:rPr>
        <w:t xml:space="preserve">Tāpat par arvien lielāku problēmu </w:t>
      </w:r>
      <w:r w:rsidRPr="00CA05FB">
        <w:rPr>
          <w:sz w:val="28"/>
          <w:szCs w:val="28"/>
        </w:rPr>
        <w:t>pārtikas nodrošinājumam ES</w:t>
      </w:r>
      <w:r>
        <w:rPr>
          <w:sz w:val="28"/>
          <w:szCs w:val="28"/>
        </w:rPr>
        <w:t xml:space="preserve"> kļūst klimata pārmaiņas</w:t>
      </w:r>
      <w:r w:rsidRPr="00CA05FB">
        <w:rPr>
          <w:sz w:val="28"/>
          <w:szCs w:val="28"/>
        </w:rPr>
        <w:t>.</w:t>
      </w:r>
    </w:p>
    <w:p w:rsidR="00CA05FB" w:rsidP="00CA05FB" w:rsidRDefault="00CA05FB" w14:paraId="5D0FC17B" w14:textId="48A5812B">
      <w:pPr>
        <w:shd w:val="clear" w:color="auto" w:fill="FFFFFF" w:themeFill="background1"/>
        <w:ind w:firstLine="426"/>
        <w:jc w:val="both"/>
        <w:rPr>
          <w:sz w:val="28"/>
          <w:szCs w:val="28"/>
        </w:rPr>
      </w:pPr>
      <w:r>
        <w:rPr>
          <w:sz w:val="28"/>
          <w:szCs w:val="28"/>
        </w:rPr>
        <w:lastRenderedPageBreak/>
        <w:t xml:space="preserve">Savā priekšlikumā </w:t>
      </w:r>
      <w:r w:rsidR="00362354">
        <w:rPr>
          <w:sz w:val="28"/>
          <w:szCs w:val="28"/>
        </w:rPr>
        <w:t xml:space="preserve">par </w:t>
      </w:r>
      <w:r>
        <w:rPr>
          <w:sz w:val="28"/>
          <w:szCs w:val="28"/>
        </w:rPr>
        <w:t>KLP pēc 2027.</w:t>
      </w:r>
      <w:r w:rsidR="00244D6B">
        <w:rPr>
          <w:sz w:val="28"/>
          <w:szCs w:val="28"/>
        </w:rPr>
        <w:t> </w:t>
      </w:r>
      <w:r>
        <w:rPr>
          <w:sz w:val="28"/>
          <w:szCs w:val="28"/>
        </w:rPr>
        <w:t>gada</w:t>
      </w:r>
      <w:r w:rsidR="00BA0044">
        <w:rPr>
          <w:rStyle w:val="FootnoteReference"/>
          <w:sz w:val="28"/>
          <w:szCs w:val="28"/>
        </w:rPr>
        <w:footnoteReference w:id="1"/>
      </w:r>
      <w:r>
        <w:rPr>
          <w:sz w:val="28"/>
          <w:szCs w:val="28"/>
        </w:rPr>
        <w:t xml:space="preserve"> Komisija paredz, ka d</w:t>
      </w:r>
      <w:r w:rsidRPr="00CA05FB">
        <w:rPr>
          <w:sz w:val="28"/>
          <w:szCs w:val="28"/>
        </w:rPr>
        <w:t xml:space="preserve">alībvalstīm ir jānodrošina, </w:t>
      </w:r>
      <w:r>
        <w:rPr>
          <w:sz w:val="28"/>
          <w:szCs w:val="28"/>
        </w:rPr>
        <w:t>lai</w:t>
      </w:r>
      <w:r w:rsidRPr="00CA05FB">
        <w:rPr>
          <w:sz w:val="28"/>
          <w:szCs w:val="28"/>
        </w:rPr>
        <w:t xml:space="preserve"> ienākumu atbalsts galvenokārt tiek novirzīts lauksaimniekiem, kuru galvenā darbība ir lauksaimniecība un kuri tādējādi aktīvi veicina pārtikas nodrošinājumu. </w:t>
      </w:r>
      <w:r w:rsidR="00244D6B">
        <w:rPr>
          <w:sz w:val="28"/>
          <w:szCs w:val="28"/>
        </w:rPr>
        <w:t>Tādējādi</w:t>
      </w:r>
      <w:r w:rsidRPr="00CA05FB">
        <w:rPr>
          <w:sz w:val="28"/>
          <w:szCs w:val="28"/>
        </w:rPr>
        <w:t>, lai saglabātu spēju ražot pārtiku vis</w:t>
      </w:r>
      <w:r>
        <w:rPr>
          <w:sz w:val="28"/>
          <w:szCs w:val="28"/>
        </w:rPr>
        <w:t>os</w:t>
      </w:r>
      <w:r w:rsidRPr="00CA05FB">
        <w:rPr>
          <w:sz w:val="28"/>
          <w:szCs w:val="28"/>
        </w:rPr>
        <w:t xml:space="preserve"> ES </w:t>
      </w:r>
      <w:r>
        <w:rPr>
          <w:sz w:val="28"/>
          <w:szCs w:val="28"/>
        </w:rPr>
        <w:t>reģionos</w:t>
      </w:r>
      <w:r w:rsidRPr="00CA05FB">
        <w:rPr>
          <w:sz w:val="28"/>
          <w:szCs w:val="28"/>
        </w:rPr>
        <w:t xml:space="preserve">, atbalsts būtu vērsts uz dažādām grupām un ģeogrāfiskajiem apgabaliem, kuriem </w:t>
      </w:r>
      <w:r w:rsidRPr="00CA05FB" w:rsidR="0043698E">
        <w:rPr>
          <w:sz w:val="28"/>
          <w:szCs w:val="28"/>
        </w:rPr>
        <w:t>dzīvotspēj</w:t>
      </w:r>
      <w:r w:rsidR="0043698E">
        <w:rPr>
          <w:sz w:val="28"/>
          <w:szCs w:val="28"/>
        </w:rPr>
        <w:t>as saglabāšanai</w:t>
      </w:r>
      <w:r w:rsidRPr="00CA05FB" w:rsidR="0043698E">
        <w:rPr>
          <w:sz w:val="28"/>
          <w:szCs w:val="28"/>
        </w:rPr>
        <w:t xml:space="preserve"> </w:t>
      </w:r>
      <w:r w:rsidRPr="00CA05FB">
        <w:rPr>
          <w:sz w:val="28"/>
          <w:szCs w:val="28"/>
        </w:rPr>
        <w:t>būtu vajadzīgs lielāks ienākumu atbalsts.</w:t>
      </w:r>
    </w:p>
    <w:p w:rsidR="008F0386" w:rsidP="0055607D" w:rsidRDefault="008F0386" w14:paraId="6A4417B9" w14:textId="7B63E11E">
      <w:pPr>
        <w:shd w:val="clear" w:color="auto" w:fill="FFFFFF" w:themeFill="background1"/>
        <w:ind w:firstLine="426"/>
        <w:jc w:val="both"/>
        <w:rPr>
          <w:sz w:val="28"/>
          <w:szCs w:val="28"/>
        </w:rPr>
      </w:pPr>
      <w:r w:rsidRPr="008F0386">
        <w:rPr>
          <w:sz w:val="28"/>
          <w:szCs w:val="28"/>
        </w:rPr>
        <w:t xml:space="preserve">Saskaņā ar </w:t>
      </w:r>
      <w:r w:rsidR="00244D6B">
        <w:rPr>
          <w:sz w:val="28"/>
          <w:szCs w:val="28"/>
        </w:rPr>
        <w:t>“</w:t>
      </w:r>
      <w:r w:rsidRPr="008F0386">
        <w:rPr>
          <w:sz w:val="28"/>
          <w:szCs w:val="28"/>
        </w:rPr>
        <w:t>Eurostat</w:t>
      </w:r>
      <w:r w:rsidR="00244D6B">
        <w:rPr>
          <w:sz w:val="28"/>
          <w:szCs w:val="28"/>
        </w:rPr>
        <w:t>”</w:t>
      </w:r>
      <w:r w:rsidRPr="008F0386">
        <w:rPr>
          <w:sz w:val="28"/>
          <w:szCs w:val="28"/>
        </w:rPr>
        <w:t xml:space="preserve"> datiem 2020. gadā 19</w:t>
      </w:r>
      <w:r w:rsidR="00244D6B">
        <w:rPr>
          <w:sz w:val="28"/>
          <w:szCs w:val="28"/>
        </w:rPr>
        <w:t> </w:t>
      </w:r>
      <w:r>
        <w:rPr>
          <w:sz w:val="28"/>
          <w:szCs w:val="28"/>
        </w:rPr>
        <w:t>%</w:t>
      </w:r>
      <w:r w:rsidRPr="008F0386">
        <w:rPr>
          <w:sz w:val="28"/>
          <w:szCs w:val="28"/>
        </w:rPr>
        <w:t xml:space="preserve"> lielāko </w:t>
      </w:r>
      <w:r>
        <w:rPr>
          <w:sz w:val="28"/>
          <w:szCs w:val="28"/>
        </w:rPr>
        <w:t xml:space="preserve">ES </w:t>
      </w:r>
      <w:r w:rsidRPr="008F0386">
        <w:rPr>
          <w:sz w:val="28"/>
          <w:szCs w:val="28"/>
        </w:rPr>
        <w:t xml:space="preserve">saimniecību </w:t>
      </w:r>
      <w:r w:rsidR="00F73B94">
        <w:rPr>
          <w:sz w:val="28"/>
          <w:szCs w:val="28"/>
        </w:rPr>
        <w:t xml:space="preserve">saražoja </w:t>
      </w:r>
      <w:r w:rsidRPr="008F0386">
        <w:rPr>
          <w:sz w:val="28"/>
          <w:szCs w:val="28"/>
        </w:rPr>
        <w:t>vairāk nekā 90</w:t>
      </w:r>
      <w:r w:rsidR="00244D6B">
        <w:rPr>
          <w:sz w:val="28"/>
          <w:szCs w:val="28"/>
        </w:rPr>
        <w:t> </w:t>
      </w:r>
      <w:r w:rsidR="00F73B94">
        <w:rPr>
          <w:sz w:val="28"/>
          <w:szCs w:val="28"/>
        </w:rPr>
        <w:t>%</w:t>
      </w:r>
      <w:r w:rsidRPr="008F0386">
        <w:rPr>
          <w:sz w:val="28"/>
          <w:szCs w:val="28"/>
        </w:rPr>
        <w:t xml:space="preserve"> no ES kopējās lauksaimniecības ekonomiskās produkcijas</w:t>
      </w:r>
      <w:r w:rsidR="00244D6B">
        <w:rPr>
          <w:sz w:val="28"/>
          <w:szCs w:val="28"/>
        </w:rPr>
        <w:t>. Tas ļauj</w:t>
      </w:r>
      <w:r w:rsidR="00F73B94">
        <w:rPr>
          <w:sz w:val="28"/>
          <w:szCs w:val="28"/>
        </w:rPr>
        <w:t xml:space="preserve"> secināt, ka šīs lielās saimniecības</w:t>
      </w:r>
      <w:r w:rsidRPr="008F0386">
        <w:rPr>
          <w:sz w:val="28"/>
          <w:szCs w:val="28"/>
        </w:rPr>
        <w:t xml:space="preserve"> ievērojami veicina pārtikas nodrošinājumu</w:t>
      </w:r>
      <w:r w:rsidR="00F73B94">
        <w:rPr>
          <w:sz w:val="28"/>
          <w:szCs w:val="28"/>
        </w:rPr>
        <w:t xml:space="preserve"> ES</w:t>
      </w:r>
      <w:r w:rsidRPr="008F0386">
        <w:rPr>
          <w:sz w:val="28"/>
          <w:szCs w:val="28"/>
        </w:rPr>
        <w:t xml:space="preserve">. </w:t>
      </w:r>
      <w:r w:rsidR="00244D6B">
        <w:rPr>
          <w:sz w:val="28"/>
          <w:szCs w:val="28"/>
        </w:rPr>
        <w:t>Tā kā</w:t>
      </w:r>
      <w:r w:rsidRPr="008F0386">
        <w:rPr>
          <w:sz w:val="28"/>
          <w:szCs w:val="28"/>
        </w:rPr>
        <w:t xml:space="preserve"> lauku saimniecību struktūra dažādās dalībvalstīs ievērojami atšķiras, ir </w:t>
      </w:r>
      <w:r w:rsidR="00244D6B">
        <w:rPr>
          <w:sz w:val="28"/>
          <w:szCs w:val="28"/>
        </w:rPr>
        <w:t>svarīgi</w:t>
      </w:r>
      <w:r w:rsidRPr="008F0386" w:rsidR="00244D6B">
        <w:rPr>
          <w:sz w:val="28"/>
          <w:szCs w:val="28"/>
        </w:rPr>
        <w:t xml:space="preserve"> </w:t>
      </w:r>
      <w:r w:rsidRPr="008F0386">
        <w:rPr>
          <w:sz w:val="28"/>
          <w:szCs w:val="28"/>
        </w:rPr>
        <w:t>nodrošināt vienlīdzīgus konkurences apstākļus vienotajā tirgū ar stingriem kopīgiem noteikumiem par atbalsta summām.</w:t>
      </w:r>
    </w:p>
    <w:p w:rsidR="00F73B94" w:rsidP="00F73B94" w:rsidRDefault="00F73B94" w14:paraId="3A8141B0" w14:textId="497AF9E0">
      <w:pPr>
        <w:shd w:val="clear" w:color="auto" w:fill="FFFFFF" w:themeFill="background1"/>
        <w:ind w:firstLine="426"/>
        <w:jc w:val="both"/>
        <w:rPr>
          <w:sz w:val="28"/>
          <w:szCs w:val="28"/>
        </w:rPr>
      </w:pPr>
      <w:r w:rsidRPr="00F73B94">
        <w:rPr>
          <w:sz w:val="28"/>
          <w:szCs w:val="28"/>
        </w:rPr>
        <w:t>Priekšlikumā par lauksaimniecības produktu tirgus kopīgo organizāciju pēc 2027. gada</w:t>
      </w:r>
      <w:r w:rsidR="00BA0044">
        <w:rPr>
          <w:rStyle w:val="FootnoteReference"/>
          <w:sz w:val="28"/>
          <w:szCs w:val="28"/>
        </w:rPr>
        <w:footnoteReference w:id="2"/>
      </w:r>
      <w:r w:rsidR="00445819">
        <w:rPr>
          <w:sz w:val="28"/>
          <w:szCs w:val="28"/>
        </w:rPr>
        <w:t xml:space="preserve"> </w:t>
      </w:r>
      <w:r w:rsidRPr="00F73B94">
        <w:rPr>
          <w:sz w:val="28"/>
          <w:szCs w:val="28"/>
        </w:rPr>
        <w:t xml:space="preserve">ir </w:t>
      </w:r>
      <w:r>
        <w:rPr>
          <w:sz w:val="28"/>
          <w:szCs w:val="28"/>
        </w:rPr>
        <w:t>liels</w:t>
      </w:r>
      <w:r w:rsidRPr="00F73B94">
        <w:rPr>
          <w:sz w:val="28"/>
          <w:szCs w:val="28"/>
        </w:rPr>
        <w:t xml:space="preserve"> uzsvars uz pārtikas nodrošinājumu, jo īpaši pasākumiem attiecībā uz valstu pārtikas nodrošinājuma gatavības un reaģēšanas plāniem un iespēju izveidot lauksaimniecības produktu rezerves. Komisija 2025. gada 22.</w:t>
      </w:r>
      <w:r w:rsidR="00244D6B">
        <w:rPr>
          <w:sz w:val="28"/>
          <w:szCs w:val="28"/>
        </w:rPr>
        <w:t> </w:t>
      </w:r>
      <w:r w:rsidRPr="00F73B94">
        <w:rPr>
          <w:sz w:val="28"/>
          <w:szCs w:val="28"/>
        </w:rPr>
        <w:t>oktobrī saskaņā ar Eiropas Pārtikas nodrošinājuma krīžu gatavības un reaģēšanas mehānismu (</w:t>
      </w:r>
      <w:r w:rsidRPr="00893965">
        <w:rPr>
          <w:i/>
          <w:iCs/>
          <w:sz w:val="28"/>
          <w:szCs w:val="28"/>
        </w:rPr>
        <w:t>EFSCM</w:t>
      </w:r>
      <w:r w:rsidRPr="00F73B94">
        <w:rPr>
          <w:sz w:val="28"/>
          <w:szCs w:val="28"/>
        </w:rPr>
        <w:t>) publicēja ziņojumu par jaunu informācijas un komunikācijas tehnoloģiju izmantošanu, lai nodrošinātu labāku tirgus pārredzamību, jo īpaši krīzes laikā.</w:t>
      </w:r>
    </w:p>
    <w:p w:rsidRPr="0055607D" w:rsidR="008F0386" w:rsidP="0055607D" w:rsidRDefault="008F0386" w14:paraId="6A78D487" w14:textId="77777777">
      <w:pPr>
        <w:shd w:val="clear" w:color="auto" w:fill="FFFFFF" w:themeFill="background1"/>
        <w:ind w:firstLine="426"/>
        <w:jc w:val="both"/>
        <w:rPr>
          <w:sz w:val="28"/>
          <w:szCs w:val="28"/>
        </w:rPr>
      </w:pPr>
    </w:p>
    <w:p w:rsidRPr="00F73B94" w:rsidR="00F73B94" w:rsidP="00F73B94" w:rsidRDefault="00F73B94" w14:paraId="6A3AB318" w14:textId="11187656">
      <w:pPr>
        <w:ind w:firstLine="567"/>
        <w:jc w:val="both"/>
        <w:rPr>
          <w:rFonts w:asciiTheme="majorBidi" w:hAnsiTheme="majorBidi" w:cstheme="majorBidi"/>
          <w:sz w:val="28"/>
          <w:szCs w:val="28"/>
        </w:rPr>
      </w:pPr>
      <w:r w:rsidRPr="00F73B94">
        <w:rPr>
          <w:rFonts w:asciiTheme="majorBidi" w:hAnsiTheme="majorBidi" w:cstheme="majorBidi"/>
          <w:sz w:val="28"/>
          <w:szCs w:val="28"/>
        </w:rPr>
        <w:t>Turpmāk ir aprakstīti attiecīgie elementi abos iepriekšminētajos priekšlikumos</w:t>
      </w:r>
      <w:r w:rsidR="00244D6B">
        <w:rPr>
          <w:rFonts w:asciiTheme="majorBidi" w:hAnsiTheme="majorBidi" w:cstheme="majorBidi"/>
          <w:sz w:val="28"/>
          <w:szCs w:val="28"/>
        </w:rPr>
        <w:t>.</w:t>
      </w:r>
    </w:p>
    <w:p w:rsidR="00CA05FB" w:rsidP="00CA05FB" w:rsidRDefault="00CA05FB" w14:paraId="1F46A5C0" w14:textId="7645E0C4">
      <w:pPr>
        <w:rPr>
          <w:rFonts w:asciiTheme="majorBidi" w:hAnsiTheme="majorBidi" w:cstheme="majorBidi"/>
          <w:noProof/>
          <w:u w:val="single"/>
          <w:lang w:val="en-US"/>
        </w:rPr>
      </w:pPr>
    </w:p>
    <w:p w:rsidRPr="00893965" w:rsidR="00F73B94" w:rsidP="00893965" w:rsidRDefault="00F73B94" w14:paraId="0B80CBA9" w14:textId="0E38654A">
      <w:pPr>
        <w:ind w:firstLine="567"/>
        <w:jc w:val="both"/>
        <w:rPr>
          <w:rFonts w:asciiTheme="majorBidi" w:hAnsiTheme="majorBidi" w:cstheme="majorBidi"/>
          <w:noProof/>
          <w:sz w:val="28"/>
          <w:szCs w:val="28"/>
          <w:u w:val="single"/>
        </w:rPr>
      </w:pPr>
      <w:r w:rsidRPr="00F73B94">
        <w:rPr>
          <w:rFonts w:asciiTheme="majorBidi" w:hAnsiTheme="majorBidi" w:cstheme="majorBidi"/>
          <w:noProof/>
          <w:sz w:val="28"/>
          <w:szCs w:val="28"/>
          <w:u w:val="single"/>
        </w:rPr>
        <w:t>Platīb</w:t>
      </w:r>
      <w:r w:rsidR="00FD45EA">
        <w:rPr>
          <w:rFonts w:asciiTheme="majorBidi" w:hAnsiTheme="majorBidi" w:cstheme="majorBidi"/>
          <w:noProof/>
          <w:sz w:val="28"/>
          <w:szCs w:val="28"/>
          <w:u w:val="single"/>
        </w:rPr>
        <w:t>atkarīgā ienākumu atbalsta</w:t>
      </w:r>
      <w:r w:rsidR="0044229C">
        <w:rPr>
          <w:rFonts w:asciiTheme="majorBidi" w:hAnsiTheme="majorBidi" w:cstheme="majorBidi"/>
          <w:noProof/>
          <w:sz w:val="28"/>
          <w:szCs w:val="28"/>
          <w:u w:val="single"/>
        </w:rPr>
        <w:t xml:space="preserve"> </w:t>
      </w:r>
      <w:r w:rsidRPr="00F73B94">
        <w:rPr>
          <w:rFonts w:asciiTheme="majorBidi" w:hAnsiTheme="majorBidi" w:cstheme="majorBidi"/>
          <w:noProof/>
          <w:sz w:val="28"/>
          <w:szCs w:val="28"/>
          <w:u w:val="single"/>
        </w:rPr>
        <w:t>mērķtiecīga izmantošana konkrētām grupām vai uz īpaš</w:t>
      </w:r>
      <w:r w:rsidR="00244D6B">
        <w:rPr>
          <w:rFonts w:asciiTheme="majorBidi" w:hAnsiTheme="majorBidi" w:cstheme="majorBidi"/>
          <w:noProof/>
          <w:sz w:val="28"/>
          <w:szCs w:val="28"/>
          <w:u w:val="single"/>
        </w:rPr>
        <w:t>u</w:t>
      </w:r>
      <w:r w:rsidRPr="00F73B94">
        <w:rPr>
          <w:rFonts w:asciiTheme="majorBidi" w:hAnsiTheme="majorBidi" w:cstheme="majorBidi"/>
          <w:noProof/>
          <w:sz w:val="28"/>
          <w:szCs w:val="28"/>
          <w:u w:val="single"/>
        </w:rPr>
        <w:t xml:space="preserve"> kritērij</w:t>
      </w:r>
      <w:r w:rsidR="00244D6B">
        <w:rPr>
          <w:rFonts w:asciiTheme="majorBidi" w:hAnsiTheme="majorBidi" w:cstheme="majorBidi"/>
          <w:noProof/>
          <w:sz w:val="28"/>
          <w:szCs w:val="28"/>
          <w:u w:val="single"/>
        </w:rPr>
        <w:t>u pamata</w:t>
      </w:r>
    </w:p>
    <w:p w:rsidR="00FD45EA" w:rsidP="00FD45EA" w:rsidRDefault="00F73B94" w14:paraId="37F01BA0" w14:textId="1361374F">
      <w:pPr>
        <w:ind w:firstLine="567"/>
        <w:jc w:val="both"/>
        <w:rPr>
          <w:rFonts w:asciiTheme="majorBidi" w:hAnsiTheme="majorBidi" w:cstheme="majorBidi"/>
          <w:noProof/>
          <w:sz w:val="28"/>
          <w:szCs w:val="28"/>
        </w:rPr>
      </w:pPr>
      <w:r w:rsidRPr="00F73B94">
        <w:rPr>
          <w:rFonts w:asciiTheme="majorBidi" w:hAnsiTheme="majorBidi" w:cstheme="majorBidi"/>
          <w:noProof/>
          <w:sz w:val="28"/>
          <w:szCs w:val="28"/>
        </w:rPr>
        <w:t xml:space="preserve">Dalībvalstīm būtu jāizvērtē, kā </w:t>
      </w:r>
      <w:r w:rsidR="0044229C">
        <w:rPr>
          <w:rFonts w:asciiTheme="majorBidi" w:hAnsiTheme="majorBidi" w:cstheme="majorBidi"/>
          <w:noProof/>
          <w:sz w:val="28"/>
          <w:szCs w:val="28"/>
        </w:rPr>
        <w:t xml:space="preserve">diferencēt </w:t>
      </w:r>
      <w:r w:rsidRPr="00F73B94">
        <w:rPr>
          <w:rFonts w:asciiTheme="majorBidi" w:hAnsiTheme="majorBidi" w:cstheme="majorBidi"/>
          <w:noProof/>
          <w:sz w:val="28"/>
          <w:szCs w:val="28"/>
        </w:rPr>
        <w:t>ienākumu atbalst</w:t>
      </w:r>
      <w:r w:rsidR="0044229C">
        <w:rPr>
          <w:rFonts w:asciiTheme="majorBidi" w:hAnsiTheme="majorBidi" w:cstheme="majorBidi"/>
          <w:noProof/>
          <w:sz w:val="28"/>
          <w:szCs w:val="28"/>
        </w:rPr>
        <w:t>u</w:t>
      </w:r>
      <w:r w:rsidRPr="00F73B94">
        <w:rPr>
          <w:rFonts w:asciiTheme="majorBidi" w:hAnsiTheme="majorBidi" w:cstheme="majorBidi"/>
          <w:noProof/>
          <w:sz w:val="28"/>
          <w:szCs w:val="28"/>
        </w:rPr>
        <w:t xml:space="preserve"> pa lauksaimnieku grupām vai ģeogrāfiskajiem apgabaliem, pamatojoties uz objektīviem un nediskriminējošiem kritērijiem</w:t>
      </w:r>
      <w:r w:rsidR="00445819">
        <w:rPr>
          <w:rFonts w:asciiTheme="majorBidi" w:hAnsiTheme="majorBidi" w:cstheme="majorBidi"/>
          <w:noProof/>
          <w:sz w:val="28"/>
          <w:szCs w:val="28"/>
        </w:rPr>
        <w:t xml:space="preserve"> saistībā ar</w:t>
      </w:r>
      <w:r w:rsidRPr="00F73B94">
        <w:rPr>
          <w:rFonts w:asciiTheme="majorBidi" w:hAnsiTheme="majorBidi" w:cstheme="majorBidi"/>
          <w:noProof/>
          <w:sz w:val="28"/>
          <w:szCs w:val="28"/>
        </w:rPr>
        <w:t xml:space="preserve"> lauksaimnieku ienākumiem no lauksaimnieciskās darbības, lai nodrošinātu, ka atbalsts ir paredzēts lauksaimniekiem, kuriem tas visvairāk nepieciešams. </w:t>
      </w:r>
    </w:p>
    <w:p w:rsidRPr="00D40034" w:rsidR="00FD45EA" w:rsidP="00D40034" w:rsidRDefault="00B66F4F" w14:paraId="68ABF6E3" w14:textId="697B4CAB">
      <w:pPr>
        <w:ind w:firstLine="567"/>
        <w:jc w:val="both"/>
        <w:rPr>
          <w:rFonts w:asciiTheme="majorBidi" w:hAnsiTheme="majorBidi" w:cstheme="majorBidi"/>
          <w:sz w:val="28"/>
          <w:szCs w:val="28"/>
        </w:rPr>
      </w:pPr>
      <w:r w:rsidRPr="00D40034">
        <w:rPr>
          <w:rFonts w:asciiTheme="majorBidi" w:hAnsiTheme="majorBidi" w:cstheme="majorBidi"/>
          <w:sz w:val="28"/>
          <w:szCs w:val="28"/>
        </w:rPr>
        <w:t xml:space="preserve">Komisija savā 2025. gada 21. oktobra stratēģijā paaudžu </w:t>
      </w:r>
      <w:r w:rsidR="00362354">
        <w:rPr>
          <w:rFonts w:asciiTheme="majorBidi" w:hAnsiTheme="majorBidi" w:cstheme="majorBidi"/>
          <w:sz w:val="28"/>
          <w:szCs w:val="28"/>
        </w:rPr>
        <w:t>no</w:t>
      </w:r>
      <w:r w:rsidRPr="00D40034">
        <w:rPr>
          <w:rFonts w:asciiTheme="majorBidi" w:hAnsiTheme="majorBidi" w:cstheme="majorBidi"/>
          <w:sz w:val="28"/>
          <w:szCs w:val="28"/>
        </w:rPr>
        <w:t>maiņai lauksaimniecībā</w:t>
      </w:r>
      <w:r w:rsidR="00636FEB">
        <w:rPr>
          <w:rStyle w:val="FootnoteReference"/>
          <w:rFonts w:asciiTheme="majorBidi" w:hAnsiTheme="majorBidi" w:cstheme="majorBidi"/>
          <w:sz w:val="28"/>
          <w:szCs w:val="28"/>
        </w:rPr>
        <w:footnoteReference w:id="3"/>
      </w:r>
      <w:r w:rsidRPr="00D40034">
        <w:rPr>
          <w:rFonts w:asciiTheme="majorBidi" w:hAnsiTheme="majorBidi" w:cstheme="majorBidi"/>
          <w:sz w:val="28"/>
          <w:szCs w:val="28"/>
        </w:rPr>
        <w:t xml:space="preserve"> ie</w:t>
      </w:r>
      <w:r w:rsidRPr="00D40034" w:rsidR="00874B86">
        <w:rPr>
          <w:rFonts w:asciiTheme="majorBidi" w:hAnsiTheme="majorBidi" w:cstheme="majorBidi"/>
          <w:sz w:val="28"/>
          <w:szCs w:val="28"/>
        </w:rPr>
        <w:t>saka</w:t>
      </w:r>
      <w:r w:rsidRPr="00D40034">
        <w:rPr>
          <w:rFonts w:asciiTheme="majorBidi" w:hAnsiTheme="majorBidi" w:cstheme="majorBidi"/>
          <w:sz w:val="28"/>
          <w:szCs w:val="28"/>
        </w:rPr>
        <w:t xml:space="preserve"> dalībvalstīm vismaz </w:t>
      </w:r>
      <w:r w:rsidRPr="00D40034" w:rsidR="00874B86">
        <w:rPr>
          <w:rFonts w:asciiTheme="majorBidi" w:hAnsiTheme="majorBidi" w:cstheme="majorBidi"/>
          <w:sz w:val="28"/>
          <w:szCs w:val="28"/>
        </w:rPr>
        <w:t>6</w:t>
      </w:r>
      <w:r w:rsidR="00244D6B">
        <w:rPr>
          <w:rFonts w:asciiTheme="majorBidi" w:hAnsiTheme="majorBidi" w:cstheme="majorBidi"/>
          <w:sz w:val="28"/>
          <w:szCs w:val="28"/>
        </w:rPr>
        <w:t> </w:t>
      </w:r>
      <w:r w:rsidRPr="00D40034" w:rsidR="00874B86">
        <w:rPr>
          <w:rFonts w:asciiTheme="majorBidi" w:hAnsiTheme="majorBidi" w:cstheme="majorBidi"/>
          <w:sz w:val="28"/>
          <w:szCs w:val="28"/>
        </w:rPr>
        <w:t>%</w:t>
      </w:r>
      <w:r w:rsidRPr="00D40034">
        <w:rPr>
          <w:rFonts w:asciiTheme="majorBidi" w:hAnsiTheme="majorBidi" w:cstheme="majorBidi"/>
          <w:sz w:val="28"/>
          <w:szCs w:val="28"/>
        </w:rPr>
        <w:t xml:space="preserve"> no lauksaimniecībā paredzētajām summām atvēlēt paaudžu </w:t>
      </w:r>
      <w:r w:rsidRPr="00D40034" w:rsidR="00874B86">
        <w:rPr>
          <w:rFonts w:asciiTheme="majorBidi" w:hAnsiTheme="majorBidi" w:cstheme="majorBidi"/>
          <w:sz w:val="28"/>
          <w:szCs w:val="28"/>
        </w:rPr>
        <w:t>no</w:t>
      </w:r>
      <w:r w:rsidRPr="00D40034">
        <w:rPr>
          <w:rFonts w:asciiTheme="majorBidi" w:hAnsiTheme="majorBidi" w:cstheme="majorBidi"/>
          <w:sz w:val="28"/>
          <w:szCs w:val="28"/>
        </w:rPr>
        <w:t>maiņa</w:t>
      </w:r>
      <w:r w:rsidRPr="00D40034" w:rsidR="00FD45EA">
        <w:rPr>
          <w:rFonts w:asciiTheme="majorBidi" w:hAnsiTheme="majorBidi" w:cstheme="majorBidi"/>
          <w:sz w:val="28"/>
          <w:szCs w:val="28"/>
        </w:rPr>
        <w:t>s problēmas risināšanai.</w:t>
      </w:r>
    </w:p>
    <w:p w:rsidRPr="00D40034" w:rsidR="00B66F4F" w:rsidP="00D40034" w:rsidRDefault="00B66F4F" w14:paraId="3C2C0DBE" w14:textId="77777777">
      <w:pPr>
        <w:ind w:firstLine="567"/>
        <w:rPr>
          <w:rFonts w:asciiTheme="majorBidi" w:hAnsiTheme="majorBidi" w:cstheme="majorBidi"/>
          <w:noProof/>
          <w:sz w:val="28"/>
          <w:szCs w:val="28"/>
          <w:u w:val="single"/>
        </w:rPr>
      </w:pPr>
    </w:p>
    <w:p w:rsidRPr="00893965" w:rsidR="00874B86" w:rsidP="00893965" w:rsidRDefault="00874B86" w14:paraId="05F1C86C" w14:textId="08172E5A">
      <w:pPr>
        <w:ind w:firstLine="567"/>
        <w:jc w:val="both"/>
        <w:rPr>
          <w:rFonts w:asciiTheme="majorBidi" w:hAnsiTheme="majorBidi" w:cstheme="majorBidi"/>
          <w:noProof/>
          <w:sz w:val="28"/>
          <w:szCs w:val="28"/>
          <w:u w:val="single"/>
        </w:rPr>
      </w:pPr>
      <w:r w:rsidRPr="00D40034">
        <w:rPr>
          <w:rFonts w:asciiTheme="majorBidi" w:hAnsiTheme="majorBidi" w:cstheme="majorBidi"/>
          <w:noProof/>
          <w:sz w:val="28"/>
          <w:szCs w:val="28"/>
          <w:u w:val="single"/>
        </w:rPr>
        <w:lastRenderedPageBreak/>
        <w:t xml:space="preserve">Platībatkarīgā ienākumu atbalsta pakāpeniska samazināšana un </w:t>
      </w:r>
      <w:r w:rsidRPr="00D40034" w:rsidR="00D40034">
        <w:rPr>
          <w:rFonts w:asciiTheme="majorBidi" w:hAnsiTheme="majorBidi" w:cstheme="majorBidi"/>
          <w:noProof/>
          <w:sz w:val="28"/>
          <w:szCs w:val="28"/>
          <w:u w:val="single"/>
        </w:rPr>
        <w:t>griestu</w:t>
      </w:r>
      <w:r w:rsidRPr="00D40034">
        <w:rPr>
          <w:rFonts w:asciiTheme="majorBidi" w:hAnsiTheme="majorBidi" w:cstheme="majorBidi"/>
          <w:noProof/>
          <w:sz w:val="28"/>
          <w:szCs w:val="28"/>
          <w:u w:val="single"/>
        </w:rPr>
        <w:t xml:space="preserve"> noteikšana</w:t>
      </w:r>
    </w:p>
    <w:p w:rsidRPr="00D40034" w:rsidR="00874B86" w:rsidP="00D40034" w:rsidRDefault="00874B86" w14:paraId="6EF0EC88" w14:textId="4D037FF8">
      <w:pPr>
        <w:ind w:firstLine="567"/>
        <w:jc w:val="both"/>
        <w:rPr>
          <w:rFonts w:asciiTheme="majorBidi" w:hAnsiTheme="majorBidi" w:cstheme="majorBidi"/>
          <w:noProof/>
          <w:sz w:val="28"/>
          <w:szCs w:val="28"/>
        </w:rPr>
      </w:pPr>
      <w:r w:rsidRPr="00D40034">
        <w:rPr>
          <w:rFonts w:asciiTheme="majorBidi" w:hAnsiTheme="majorBidi" w:cstheme="majorBidi"/>
          <w:noProof/>
          <w:sz w:val="28"/>
          <w:szCs w:val="28"/>
        </w:rPr>
        <w:t>Platībatkarīga</w:t>
      </w:r>
      <w:r w:rsidR="00D40034">
        <w:rPr>
          <w:rFonts w:asciiTheme="majorBidi" w:hAnsiTheme="majorBidi" w:cstheme="majorBidi"/>
          <w:noProof/>
          <w:sz w:val="28"/>
          <w:szCs w:val="28"/>
        </w:rPr>
        <w:t>jam</w:t>
      </w:r>
      <w:r w:rsidRPr="00D40034">
        <w:rPr>
          <w:rFonts w:asciiTheme="majorBidi" w:hAnsiTheme="majorBidi" w:cstheme="majorBidi"/>
          <w:noProof/>
          <w:sz w:val="28"/>
          <w:szCs w:val="28"/>
        </w:rPr>
        <w:t xml:space="preserve"> ienākumu atbalstam būtu jābūt degresīvam</w:t>
      </w:r>
      <w:r w:rsidR="00244D6B">
        <w:rPr>
          <w:rFonts w:asciiTheme="majorBidi" w:hAnsiTheme="majorBidi" w:cstheme="majorBidi"/>
          <w:noProof/>
          <w:sz w:val="28"/>
          <w:szCs w:val="28"/>
        </w:rPr>
        <w:t>,</w:t>
      </w:r>
      <w:r w:rsidRPr="00D40034">
        <w:rPr>
          <w:rFonts w:asciiTheme="majorBidi" w:hAnsiTheme="majorBidi" w:cstheme="majorBidi"/>
          <w:noProof/>
          <w:sz w:val="28"/>
          <w:szCs w:val="28"/>
        </w:rPr>
        <w:t xml:space="preserve"> un jāievieš maksimālā robežvērtība attiecībā uz to, cik lielu platībatkarīgo ienākumu atbalstu lauksaimnieks var saņemt </w:t>
      </w:r>
      <w:r w:rsidR="00445819">
        <w:rPr>
          <w:rFonts w:asciiTheme="majorBidi" w:hAnsiTheme="majorBidi" w:cstheme="majorBidi"/>
          <w:noProof/>
          <w:sz w:val="28"/>
          <w:szCs w:val="28"/>
        </w:rPr>
        <w:t xml:space="preserve">vienā </w:t>
      </w:r>
      <w:r w:rsidRPr="00D40034">
        <w:rPr>
          <w:rFonts w:asciiTheme="majorBidi" w:hAnsiTheme="majorBidi" w:cstheme="majorBidi"/>
          <w:noProof/>
          <w:sz w:val="28"/>
          <w:szCs w:val="28"/>
        </w:rPr>
        <w:t xml:space="preserve">gadā. </w:t>
      </w:r>
    </w:p>
    <w:p w:rsidRPr="00445819" w:rsidR="00D40034" w:rsidP="00D40034" w:rsidRDefault="00D40034" w14:paraId="207FD9FE" w14:textId="77777777">
      <w:pPr>
        <w:jc w:val="both"/>
        <w:rPr>
          <w:rFonts w:asciiTheme="majorBidi" w:hAnsiTheme="majorBidi" w:cstheme="majorBidi"/>
          <w:noProof/>
        </w:rPr>
      </w:pPr>
    </w:p>
    <w:p w:rsidRPr="00893965" w:rsidR="00D40034" w:rsidP="00893965" w:rsidRDefault="00874B86" w14:paraId="71AAF1F9" w14:textId="332CC0C6">
      <w:pPr>
        <w:ind w:left="567"/>
        <w:rPr>
          <w:rFonts w:asciiTheme="majorBidi" w:hAnsiTheme="majorBidi" w:cstheme="majorBidi"/>
          <w:sz w:val="28"/>
          <w:szCs w:val="28"/>
          <w:u w:val="single"/>
        </w:rPr>
      </w:pPr>
      <w:r w:rsidRPr="00D40034">
        <w:rPr>
          <w:rFonts w:asciiTheme="majorBidi" w:hAnsiTheme="majorBidi" w:cstheme="majorBidi"/>
          <w:sz w:val="28"/>
          <w:szCs w:val="28"/>
          <w:u w:val="single"/>
        </w:rPr>
        <w:t xml:space="preserve">Lauksaimnieka definīcija </w:t>
      </w:r>
      <w:proofErr w:type="spellStart"/>
      <w:r w:rsidRPr="00D40034">
        <w:rPr>
          <w:rFonts w:asciiTheme="majorBidi" w:hAnsiTheme="majorBidi" w:cstheme="majorBidi"/>
          <w:sz w:val="28"/>
          <w:szCs w:val="28"/>
          <w:u w:val="single"/>
        </w:rPr>
        <w:t>platībatkarīgam</w:t>
      </w:r>
      <w:proofErr w:type="spellEnd"/>
      <w:r w:rsidRPr="00D40034">
        <w:rPr>
          <w:rFonts w:asciiTheme="majorBidi" w:hAnsiTheme="majorBidi" w:cstheme="majorBidi"/>
          <w:sz w:val="28"/>
          <w:szCs w:val="28"/>
          <w:u w:val="single"/>
        </w:rPr>
        <w:t xml:space="preserve"> ienākumu atbalstam</w:t>
      </w:r>
    </w:p>
    <w:p w:rsidRPr="00445819" w:rsidR="00F209B1" w:rsidP="00445819" w:rsidRDefault="00874B86" w14:paraId="28EF705D" w14:textId="679D8E4F">
      <w:pPr>
        <w:ind w:firstLine="567"/>
        <w:jc w:val="both"/>
        <w:rPr>
          <w:rFonts w:asciiTheme="majorBidi" w:hAnsiTheme="majorBidi" w:cstheme="majorBidi"/>
          <w:sz w:val="28"/>
          <w:szCs w:val="28"/>
        </w:rPr>
      </w:pPr>
      <w:r w:rsidRPr="00D40034">
        <w:rPr>
          <w:rFonts w:asciiTheme="majorBidi" w:hAnsiTheme="majorBidi" w:cstheme="majorBidi"/>
          <w:sz w:val="28"/>
          <w:szCs w:val="28"/>
        </w:rPr>
        <w:t xml:space="preserve">Dalībvalstīm būtu jānodrošina, </w:t>
      </w:r>
      <w:r w:rsidR="00244D6B">
        <w:rPr>
          <w:rFonts w:asciiTheme="majorBidi" w:hAnsiTheme="majorBidi" w:cstheme="majorBidi"/>
          <w:sz w:val="28"/>
          <w:szCs w:val="28"/>
        </w:rPr>
        <w:t>lai</w:t>
      </w:r>
      <w:r w:rsidRPr="00D40034">
        <w:rPr>
          <w:rFonts w:asciiTheme="majorBidi" w:hAnsiTheme="majorBidi" w:cstheme="majorBidi"/>
          <w:sz w:val="28"/>
          <w:szCs w:val="28"/>
        </w:rPr>
        <w:t xml:space="preserve"> platībatkarīgais ienākumu atbalsts galvenokārt tiek novirzīts lauksaimniekiem, k</w:t>
      </w:r>
      <w:r w:rsidR="00244D6B">
        <w:rPr>
          <w:rFonts w:asciiTheme="majorBidi" w:hAnsiTheme="majorBidi" w:cstheme="majorBidi"/>
          <w:sz w:val="28"/>
          <w:szCs w:val="28"/>
        </w:rPr>
        <w:t>as</w:t>
      </w:r>
      <w:r w:rsidRPr="00D40034">
        <w:rPr>
          <w:rFonts w:asciiTheme="majorBidi" w:hAnsiTheme="majorBidi" w:cstheme="majorBidi"/>
          <w:sz w:val="28"/>
          <w:szCs w:val="28"/>
        </w:rPr>
        <w:t xml:space="preserve"> </w:t>
      </w:r>
      <w:r w:rsidR="00244D6B">
        <w:rPr>
          <w:rFonts w:asciiTheme="majorBidi" w:hAnsiTheme="majorBidi" w:cstheme="majorBidi"/>
          <w:sz w:val="28"/>
          <w:szCs w:val="28"/>
        </w:rPr>
        <w:t>nodarbojas ar</w:t>
      </w:r>
      <w:r w:rsidRPr="00D40034">
        <w:rPr>
          <w:rFonts w:asciiTheme="majorBidi" w:hAnsiTheme="majorBidi" w:cstheme="majorBidi"/>
          <w:sz w:val="28"/>
          <w:szCs w:val="28"/>
        </w:rPr>
        <w:t xml:space="preserve"> lauksaimniecisku darbību un aktīvi veicina pārtikas nodrošinājumu. </w:t>
      </w:r>
    </w:p>
    <w:p w:rsidR="00874B86" w:rsidP="00F209B1" w:rsidRDefault="00874B86" w14:paraId="7846651A" w14:textId="16B0F624">
      <w:pPr>
        <w:ind w:firstLine="567"/>
        <w:jc w:val="both"/>
        <w:rPr>
          <w:rFonts w:asciiTheme="majorBidi" w:hAnsiTheme="majorBidi" w:cstheme="majorBidi"/>
          <w:sz w:val="28"/>
          <w:szCs w:val="28"/>
        </w:rPr>
      </w:pPr>
      <w:r w:rsidRPr="00F209B1">
        <w:rPr>
          <w:rFonts w:asciiTheme="majorBidi" w:hAnsiTheme="majorBidi" w:cstheme="majorBidi"/>
          <w:sz w:val="28"/>
          <w:szCs w:val="28"/>
        </w:rPr>
        <w:t xml:space="preserve">Dalībvalstīm būtu jānodrošina, </w:t>
      </w:r>
      <w:r w:rsidR="00244D6B">
        <w:rPr>
          <w:rFonts w:asciiTheme="majorBidi" w:hAnsiTheme="majorBidi" w:cstheme="majorBidi"/>
          <w:sz w:val="28"/>
          <w:szCs w:val="28"/>
        </w:rPr>
        <w:t>lai</w:t>
      </w:r>
      <w:r w:rsidRPr="00F209B1">
        <w:rPr>
          <w:rFonts w:asciiTheme="majorBidi" w:hAnsiTheme="majorBidi" w:cstheme="majorBidi"/>
          <w:sz w:val="28"/>
          <w:szCs w:val="28"/>
        </w:rPr>
        <w:t xml:space="preserve"> ne vēlāk kā līdz 2032. gadam pieteikuma iesniedzēji, k</w:t>
      </w:r>
      <w:r w:rsidR="00244D6B">
        <w:rPr>
          <w:rFonts w:asciiTheme="majorBidi" w:hAnsiTheme="majorBidi" w:cstheme="majorBidi"/>
          <w:sz w:val="28"/>
          <w:szCs w:val="28"/>
        </w:rPr>
        <w:t>as</w:t>
      </w:r>
      <w:r w:rsidRPr="00F209B1">
        <w:rPr>
          <w:rFonts w:asciiTheme="majorBidi" w:hAnsiTheme="majorBidi" w:cstheme="majorBidi"/>
          <w:sz w:val="28"/>
          <w:szCs w:val="28"/>
        </w:rPr>
        <w:t xml:space="preserve"> sasniedz valsts tiesību aktos noteikto pensionēšanās vecumu un saņem vecuma pensiju, vairs nesaņem </w:t>
      </w:r>
      <w:r w:rsidR="00F209B1">
        <w:rPr>
          <w:rFonts w:asciiTheme="majorBidi" w:hAnsiTheme="majorBidi" w:cstheme="majorBidi"/>
          <w:sz w:val="28"/>
          <w:szCs w:val="28"/>
        </w:rPr>
        <w:t xml:space="preserve">platībatkarīgo </w:t>
      </w:r>
      <w:r w:rsidRPr="00F209B1">
        <w:rPr>
          <w:rFonts w:asciiTheme="majorBidi" w:hAnsiTheme="majorBidi" w:cstheme="majorBidi"/>
          <w:sz w:val="28"/>
          <w:szCs w:val="28"/>
        </w:rPr>
        <w:t>ienākumu atbalstu</w:t>
      </w:r>
      <w:r w:rsidR="00244D6B">
        <w:rPr>
          <w:rFonts w:asciiTheme="majorBidi" w:hAnsiTheme="majorBidi" w:cstheme="majorBidi"/>
          <w:sz w:val="28"/>
          <w:szCs w:val="28"/>
        </w:rPr>
        <w:t>, t</w:t>
      </w:r>
      <w:r w:rsidRPr="00F209B1">
        <w:rPr>
          <w:rFonts w:asciiTheme="majorBidi" w:hAnsiTheme="majorBidi" w:cstheme="majorBidi"/>
          <w:sz w:val="28"/>
          <w:szCs w:val="28"/>
        </w:rPr>
        <w:t>omēr viņi joprojām var saņemt</w:t>
      </w:r>
      <w:r w:rsidR="00F209B1">
        <w:rPr>
          <w:rFonts w:asciiTheme="majorBidi" w:hAnsiTheme="majorBidi" w:cstheme="majorBidi"/>
          <w:sz w:val="28"/>
          <w:szCs w:val="28"/>
        </w:rPr>
        <w:t xml:space="preserve"> mazo lauksaimnieku</w:t>
      </w:r>
      <w:r w:rsidRPr="00F209B1">
        <w:rPr>
          <w:rFonts w:asciiTheme="majorBidi" w:hAnsiTheme="majorBidi" w:cstheme="majorBidi"/>
          <w:sz w:val="28"/>
          <w:szCs w:val="28"/>
        </w:rPr>
        <w:t xml:space="preserve"> atbalstu, kā arī citus KLP maksājumus.</w:t>
      </w:r>
    </w:p>
    <w:p w:rsidRPr="00F209B1" w:rsidR="00445819" w:rsidP="00F209B1" w:rsidRDefault="00445819" w14:paraId="701F2E19" w14:textId="77777777">
      <w:pPr>
        <w:ind w:firstLine="567"/>
        <w:jc w:val="both"/>
        <w:rPr>
          <w:rFonts w:asciiTheme="majorBidi" w:hAnsiTheme="majorBidi" w:cstheme="majorBidi"/>
          <w:sz w:val="28"/>
          <w:szCs w:val="28"/>
        </w:rPr>
      </w:pPr>
    </w:p>
    <w:p w:rsidRPr="00F209B1" w:rsidR="00874B86" w:rsidP="00445819" w:rsidRDefault="00874B86" w14:paraId="193ED2BB" w14:textId="77777777">
      <w:pPr>
        <w:ind w:firstLine="567"/>
        <w:jc w:val="both"/>
        <w:rPr>
          <w:rFonts w:asciiTheme="majorBidi" w:hAnsiTheme="majorBidi" w:cstheme="majorBidi"/>
          <w:sz w:val="28"/>
          <w:szCs w:val="28"/>
          <w:u w:val="single"/>
        </w:rPr>
      </w:pPr>
      <w:r w:rsidRPr="00F209B1">
        <w:rPr>
          <w:rFonts w:asciiTheme="majorBidi" w:hAnsiTheme="majorBidi" w:cstheme="majorBidi"/>
          <w:sz w:val="28"/>
          <w:szCs w:val="28"/>
          <w:u w:val="single"/>
        </w:rPr>
        <w:t xml:space="preserve">Maksājums mazajiem lauksaimniekiem </w:t>
      </w:r>
    </w:p>
    <w:p w:rsidR="00874B86" w:rsidP="00445819" w:rsidRDefault="00874B86" w14:paraId="533D5DC5" w14:textId="03CDFB14">
      <w:pPr>
        <w:ind w:firstLine="567"/>
        <w:jc w:val="both"/>
        <w:rPr>
          <w:rFonts w:asciiTheme="majorBidi" w:hAnsiTheme="majorBidi" w:cstheme="majorBidi"/>
          <w:sz w:val="28"/>
          <w:szCs w:val="28"/>
        </w:rPr>
      </w:pPr>
      <w:r w:rsidRPr="00F209B1">
        <w:rPr>
          <w:rFonts w:asciiTheme="majorBidi" w:hAnsiTheme="majorBidi" w:cstheme="majorBidi"/>
          <w:sz w:val="28"/>
          <w:szCs w:val="28"/>
        </w:rPr>
        <w:t xml:space="preserve">Saskaņā ar Komisijas priekšlikumu dalībvalstīm būtu jāpiedāvā vienkāršots ienākumu atbalsta veids mazajiem lauksaimniekiem vienreizēja atbalsta veidā līdz 3000 </w:t>
      </w:r>
      <w:r w:rsidRPr="00F209B1" w:rsidR="00445819">
        <w:rPr>
          <w:rFonts w:asciiTheme="majorBidi" w:hAnsiTheme="majorBidi" w:cstheme="majorBidi"/>
          <w:sz w:val="28"/>
          <w:szCs w:val="28"/>
        </w:rPr>
        <w:t xml:space="preserve">EUR </w:t>
      </w:r>
      <w:r w:rsidRPr="00F209B1">
        <w:rPr>
          <w:rFonts w:asciiTheme="majorBidi" w:hAnsiTheme="majorBidi" w:cstheme="majorBidi"/>
          <w:sz w:val="28"/>
          <w:szCs w:val="28"/>
        </w:rPr>
        <w:t xml:space="preserve">gadā. Arī attiecībā uz mazajiem lauksaimniekiem dalībvalstīm būtu jānodrošina, </w:t>
      </w:r>
      <w:r w:rsidR="00244D6B">
        <w:rPr>
          <w:rFonts w:asciiTheme="majorBidi" w:hAnsiTheme="majorBidi" w:cstheme="majorBidi"/>
          <w:sz w:val="28"/>
          <w:szCs w:val="28"/>
        </w:rPr>
        <w:t>lai</w:t>
      </w:r>
      <w:r w:rsidRPr="00F209B1">
        <w:rPr>
          <w:rFonts w:asciiTheme="majorBidi" w:hAnsiTheme="majorBidi" w:cstheme="majorBidi"/>
          <w:sz w:val="28"/>
          <w:szCs w:val="28"/>
        </w:rPr>
        <w:t xml:space="preserve"> atbalsts galvenokārt tiek novirzīts lauksaimniekiem, k</w:t>
      </w:r>
      <w:r w:rsidR="00244D6B">
        <w:rPr>
          <w:rFonts w:asciiTheme="majorBidi" w:hAnsiTheme="majorBidi" w:cstheme="majorBidi"/>
          <w:sz w:val="28"/>
          <w:szCs w:val="28"/>
        </w:rPr>
        <w:t>as</w:t>
      </w:r>
      <w:r w:rsidRPr="00F209B1">
        <w:rPr>
          <w:rFonts w:asciiTheme="majorBidi" w:hAnsiTheme="majorBidi" w:cstheme="majorBidi"/>
          <w:sz w:val="28"/>
          <w:szCs w:val="28"/>
        </w:rPr>
        <w:t xml:space="preserve"> savā saimniecībā </w:t>
      </w:r>
      <w:r w:rsidR="00244D6B">
        <w:rPr>
          <w:rFonts w:asciiTheme="majorBidi" w:hAnsiTheme="majorBidi" w:cstheme="majorBidi"/>
          <w:sz w:val="28"/>
          <w:szCs w:val="28"/>
        </w:rPr>
        <w:t>nodarbojas ar</w:t>
      </w:r>
      <w:r w:rsidRPr="00F209B1" w:rsidR="00244D6B">
        <w:rPr>
          <w:rFonts w:asciiTheme="majorBidi" w:hAnsiTheme="majorBidi" w:cstheme="majorBidi"/>
          <w:sz w:val="28"/>
          <w:szCs w:val="28"/>
        </w:rPr>
        <w:t xml:space="preserve"> </w:t>
      </w:r>
      <w:r w:rsidRPr="00F209B1">
        <w:rPr>
          <w:rFonts w:asciiTheme="majorBidi" w:hAnsiTheme="majorBidi" w:cstheme="majorBidi"/>
          <w:sz w:val="28"/>
          <w:szCs w:val="28"/>
        </w:rPr>
        <w:t>lauksaimniecisku darbību un aktīvi veicina pārtikas nodrošinājumu. Turklāt dalībvalstis var diferencēt atbalstu dažādām mazo lauksaimnieku grupām vai ģeogrāfiskajiem apgabaliem</w:t>
      </w:r>
      <w:r w:rsidR="00F209B1">
        <w:rPr>
          <w:rFonts w:asciiTheme="majorBidi" w:hAnsiTheme="majorBidi" w:cstheme="majorBidi"/>
          <w:sz w:val="28"/>
          <w:szCs w:val="28"/>
        </w:rPr>
        <w:t xml:space="preserve"> vai </w:t>
      </w:r>
      <w:r w:rsidRPr="00F209B1">
        <w:rPr>
          <w:rFonts w:asciiTheme="majorBidi" w:hAnsiTheme="majorBidi" w:cstheme="majorBidi"/>
          <w:sz w:val="28"/>
          <w:szCs w:val="28"/>
        </w:rPr>
        <w:t>noteikt kritērijus, lai izslēgtu ļoti mazas lauku saimniecības.</w:t>
      </w:r>
    </w:p>
    <w:p w:rsidRPr="00C53906" w:rsidR="00445819" w:rsidP="00445819" w:rsidRDefault="00445819" w14:paraId="00A6AB3E" w14:textId="77777777">
      <w:pPr>
        <w:ind w:firstLine="567"/>
        <w:jc w:val="both"/>
        <w:rPr>
          <w:rFonts w:asciiTheme="majorBidi" w:hAnsiTheme="majorBidi" w:cstheme="majorBidi"/>
        </w:rPr>
      </w:pPr>
    </w:p>
    <w:p w:rsidRPr="00984853" w:rsidR="00F209B1" w:rsidP="00984853" w:rsidRDefault="00874B86" w14:paraId="7292F86E" w14:textId="28070528">
      <w:pPr>
        <w:ind w:firstLine="567"/>
        <w:jc w:val="both"/>
        <w:rPr>
          <w:rFonts w:asciiTheme="majorBidi" w:hAnsiTheme="majorBidi" w:cstheme="majorBidi"/>
          <w:sz w:val="28"/>
          <w:szCs w:val="28"/>
          <w:u w:val="single"/>
        </w:rPr>
      </w:pPr>
      <w:r w:rsidRPr="00874B86">
        <w:rPr>
          <w:rFonts w:asciiTheme="majorBidi" w:hAnsiTheme="majorBidi" w:cstheme="majorBidi"/>
          <w:sz w:val="28"/>
          <w:szCs w:val="28"/>
          <w:u w:val="single"/>
        </w:rPr>
        <w:t xml:space="preserve">Maksājums par dabas un citiem platībatkarīgiem ierobežojumiem </w:t>
      </w:r>
    </w:p>
    <w:p w:rsidRPr="00984853" w:rsidR="00874B86" w:rsidP="00984853" w:rsidRDefault="00874B86" w14:paraId="5EC1D8C3" w14:textId="5B1F4568">
      <w:pPr>
        <w:ind w:firstLine="567"/>
        <w:jc w:val="both"/>
        <w:rPr>
          <w:rFonts w:asciiTheme="majorBidi" w:hAnsiTheme="majorBidi" w:cstheme="majorBidi"/>
          <w:sz w:val="28"/>
          <w:szCs w:val="28"/>
        </w:rPr>
      </w:pPr>
      <w:r w:rsidRPr="00874B86">
        <w:rPr>
          <w:rFonts w:asciiTheme="majorBidi" w:hAnsiTheme="majorBidi" w:cstheme="majorBidi"/>
          <w:sz w:val="28"/>
          <w:szCs w:val="28"/>
        </w:rPr>
        <w:t xml:space="preserve">Dalībvalstīm būtu jāsniedz atbalsts, lai kompensētu lauksaimniekiem dabas vai citus ierobežojumus. Dalībvalstis valsts un reģionālajos partnerības plānos varēs arī pievienot jaunas platības ar īpašiem ierobežojumiem, taču </w:t>
      </w:r>
      <w:r w:rsidR="00445819">
        <w:rPr>
          <w:rFonts w:asciiTheme="majorBidi" w:hAnsiTheme="majorBidi" w:cstheme="majorBidi"/>
          <w:sz w:val="28"/>
          <w:szCs w:val="28"/>
        </w:rPr>
        <w:t xml:space="preserve">tās </w:t>
      </w:r>
      <w:r w:rsidRPr="00874B86">
        <w:rPr>
          <w:rFonts w:asciiTheme="majorBidi" w:hAnsiTheme="majorBidi" w:cstheme="majorBidi"/>
          <w:sz w:val="28"/>
          <w:szCs w:val="28"/>
        </w:rPr>
        <w:t xml:space="preserve">nedrīkst </w:t>
      </w:r>
      <w:r w:rsidR="00445819">
        <w:rPr>
          <w:rFonts w:asciiTheme="majorBidi" w:hAnsiTheme="majorBidi" w:cstheme="majorBidi"/>
          <w:sz w:val="28"/>
          <w:szCs w:val="28"/>
        </w:rPr>
        <w:t>pārsniegt</w:t>
      </w:r>
      <w:r w:rsidRPr="00874B86">
        <w:rPr>
          <w:rFonts w:asciiTheme="majorBidi" w:hAnsiTheme="majorBidi" w:cstheme="majorBidi"/>
          <w:sz w:val="28"/>
          <w:szCs w:val="28"/>
        </w:rPr>
        <w:t xml:space="preserve"> 2</w:t>
      </w:r>
      <w:r w:rsidR="00244D6B">
        <w:rPr>
          <w:rFonts w:asciiTheme="majorBidi" w:hAnsiTheme="majorBidi" w:cstheme="majorBidi"/>
          <w:sz w:val="28"/>
          <w:szCs w:val="28"/>
        </w:rPr>
        <w:t> </w:t>
      </w:r>
      <w:r w:rsidRPr="00874B86">
        <w:rPr>
          <w:rFonts w:asciiTheme="majorBidi" w:hAnsiTheme="majorBidi" w:cstheme="majorBidi"/>
          <w:sz w:val="28"/>
          <w:szCs w:val="28"/>
        </w:rPr>
        <w:t>% no</w:t>
      </w:r>
      <w:r w:rsidR="00445819">
        <w:rPr>
          <w:rFonts w:asciiTheme="majorBidi" w:hAnsiTheme="majorBidi" w:cstheme="majorBidi"/>
          <w:sz w:val="28"/>
          <w:szCs w:val="28"/>
        </w:rPr>
        <w:t xml:space="preserve"> valsts</w:t>
      </w:r>
      <w:r w:rsidRPr="00874B86">
        <w:rPr>
          <w:rFonts w:asciiTheme="majorBidi" w:hAnsiTheme="majorBidi" w:cstheme="majorBidi"/>
          <w:sz w:val="28"/>
          <w:szCs w:val="28"/>
        </w:rPr>
        <w:t xml:space="preserve"> izmantotās lauksaimniecības zemes.</w:t>
      </w:r>
    </w:p>
    <w:p w:rsidRPr="00445819" w:rsidR="00874B86" w:rsidP="00984853" w:rsidRDefault="00874B86" w14:paraId="1A72F304" w14:textId="77777777">
      <w:pPr>
        <w:ind w:firstLine="567"/>
        <w:rPr>
          <w:rFonts w:asciiTheme="majorBidi" w:hAnsiTheme="majorBidi" w:cstheme="majorBidi"/>
          <w:sz w:val="28"/>
          <w:szCs w:val="28"/>
        </w:rPr>
      </w:pPr>
    </w:p>
    <w:p w:rsidRPr="00984853" w:rsidR="00C53906" w:rsidP="00445819" w:rsidRDefault="00874B86" w14:paraId="52072FC0" w14:textId="442DB9E9">
      <w:pPr>
        <w:ind w:firstLine="567"/>
        <w:jc w:val="both"/>
        <w:rPr>
          <w:rFonts w:asciiTheme="majorBidi" w:hAnsiTheme="majorBidi" w:cstheme="majorBidi"/>
          <w:sz w:val="28"/>
          <w:szCs w:val="28"/>
          <w:u w:val="single"/>
        </w:rPr>
      </w:pPr>
      <w:r w:rsidRPr="00984853">
        <w:rPr>
          <w:rFonts w:asciiTheme="majorBidi" w:hAnsiTheme="majorBidi" w:cstheme="majorBidi"/>
          <w:sz w:val="28"/>
          <w:szCs w:val="28"/>
          <w:u w:val="single"/>
        </w:rPr>
        <w:t xml:space="preserve">Saistītais ienākumu atbalsts </w:t>
      </w:r>
    </w:p>
    <w:p w:rsidRPr="00984853" w:rsidR="00C53906" w:rsidP="00984853" w:rsidRDefault="00874B86" w14:paraId="5A2186E4" w14:textId="7BA52E93">
      <w:pPr>
        <w:ind w:firstLine="567"/>
        <w:jc w:val="both"/>
        <w:rPr>
          <w:rFonts w:asciiTheme="majorBidi" w:hAnsiTheme="majorBidi" w:cstheme="majorBidi"/>
          <w:sz w:val="28"/>
          <w:szCs w:val="28"/>
        </w:rPr>
      </w:pPr>
      <w:r w:rsidRPr="00984853">
        <w:rPr>
          <w:rFonts w:asciiTheme="majorBidi" w:hAnsiTheme="majorBidi" w:cstheme="majorBidi"/>
          <w:sz w:val="28"/>
          <w:szCs w:val="28"/>
        </w:rPr>
        <w:t xml:space="preserve">Dalībvalstis sniedz saistīto ienākumu atbalstu lauksaimniekiem </w:t>
      </w:r>
      <w:r w:rsidRPr="00984853" w:rsidR="00C53906">
        <w:rPr>
          <w:rFonts w:eastAsia="Arial Unicode MS"/>
          <w:color w:val="000000" w:themeColor="text1"/>
          <w:sz w:val="28"/>
          <w:szCs w:val="28"/>
        </w:rPr>
        <w:t>konkrētās lauksaimniecības nozarēs vai produktiem, kas saskaras ar grūtībām un ir nozīmīgi sociālekonomisku vai vides apsvērumu dēļ</w:t>
      </w:r>
      <w:r w:rsidRPr="00984853" w:rsidR="00C53906">
        <w:rPr>
          <w:rFonts w:asciiTheme="majorBidi" w:hAnsiTheme="majorBidi" w:cstheme="majorBidi"/>
          <w:sz w:val="28"/>
          <w:szCs w:val="28"/>
        </w:rPr>
        <w:t>.</w:t>
      </w:r>
    </w:p>
    <w:p w:rsidRPr="00984853" w:rsidR="00874B86" w:rsidP="00984853" w:rsidRDefault="00984853" w14:paraId="73C8B863" w14:textId="3DAB13F7">
      <w:pPr>
        <w:ind w:firstLine="567"/>
        <w:jc w:val="both"/>
        <w:rPr>
          <w:rFonts w:eastAsia="Arial Unicode MS"/>
          <w:bCs/>
          <w:color w:val="000000" w:themeColor="text1"/>
          <w:sz w:val="28"/>
          <w:szCs w:val="28"/>
        </w:rPr>
      </w:pPr>
      <w:bookmarkStart w:id="22" w:name="OLE_LINK15"/>
      <w:r w:rsidRPr="00984853">
        <w:rPr>
          <w:rFonts w:eastAsia="Arial Unicode MS"/>
          <w:color w:val="000000" w:themeColor="text1"/>
          <w:sz w:val="28"/>
          <w:szCs w:val="28"/>
        </w:rPr>
        <w:t>Atbalsts tiek piešķirts, pamatojoties uz objektīviem un nediskriminējošiem kritērijiem, un ir paredzēts papildu ienākumu vajadzību segšanai</w:t>
      </w:r>
      <w:r w:rsidR="00244D6B">
        <w:rPr>
          <w:rFonts w:eastAsia="Arial Unicode MS"/>
          <w:color w:val="000000" w:themeColor="text1"/>
          <w:sz w:val="28"/>
          <w:szCs w:val="28"/>
        </w:rPr>
        <w:t>.</w:t>
      </w:r>
      <w:r w:rsidRPr="00984853">
        <w:rPr>
          <w:rFonts w:eastAsia="Arial Unicode MS"/>
          <w:color w:val="000000" w:themeColor="text1"/>
          <w:sz w:val="28"/>
          <w:szCs w:val="28"/>
        </w:rPr>
        <w:t xml:space="preserve"> </w:t>
      </w:r>
      <w:r w:rsidR="00244D6B">
        <w:rPr>
          <w:rFonts w:eastAsia="Arial Unicode MS"/>
          <w:color w:val="000000" w:themeColor="text1"/>
          <w:sz w:val="28"/>
          <w:szCs w:val="28"/>
        </w:rPr>
        <w:t>T</w:t>
      </w:r>
      <w:r w:rsidRPr="00984853">
        <w:rPr>
          <w:rFonts w:eastAsia="Arial Unicode MS"/>
          <w:color w:val="000000" w:themeColor="text1"/>
          <w:sz w:val="28"/>
          <w:szCs w:val="28"/>
        </w:rPr>
        <w:t xml:space="preserve">as tiek piešķirts kā maksājums par atbilstošu hektāru, dzīvnieku vai liellopu vienību. Pieejamais </w:t>
      </w:r>
      <w:r w:rsidRPr="00984853">
        <w:rPr>
          <w:rFonts w:eastAsia="Arial Unicode MS"/>
          <w:bCs/>
          <w:color w:val="000000" w:themeColor="text1"/>
          <w:sz w:val="28"/>
          <w:szCs w:val="28"/>
        </w:rPr>
        <w:t>finansējums</w:t>
      </w:r>
      <w:r w:rsidRPr="00984853">
        <w:rPr>
          <w:rFonts w:eastAsia="Arial Unicode MS"/>
          <w:color w:val="000000" w:themeColor="text1"/>
          <w:sz w:val="28"/>
          <w:szCs w:val="28"/>
        </w:rPr>
        <w:t xml:space="preserve"> ir ierobežots līdz 20</w:t>
      </w:r>
      <w:r w:rsidR="00244D6B">
        <w:rPr>
          <w:rFonts w:eastAsia="Arial Unicode MS"/>
          <w:color w:val="000000" w:themeColor="text1"/>
          <w:sz w:val="28"/>
          <w:szCs w:val="28"/>
        </w:rPr>
        <w:t> </w:t>
      </w:r>
      <w:r w:rsidRPr="00984853">
        <w:rPr>
          <w:rFonts w:eastAsia="Arial Unicode MS"/>
          <w:color w:val="000000" w:themeColor="text1"/>
          <w:sz w:val="28"/>
          <w:szCs w:val="28"/>
        </w:rPr>
        <w:t xml:space="preserve">% no kopējā pieejamā finansējuma šādām </w:t>
      </w:r>
      <w:r w:rsidRPr="00984853">
        <w:rPr>
          <w:rFonts w:eastAsia="Arial Unicode MS"/>
          <w:bCs/>
          <w:color w:val="000000" w:themeColor="text1"/>
          <w:sz w:val="28"/>
          <w:szCs w:val="28"/>
        </w:rPr>
        <w:t>intervencēm</w:t>
      </w:r>
      <w:r w:rsidRPr="00984853">
        <w:rPr>
          <w:rFonts w:eastAsia="Arial Unicode MS"/>
          <w:color w:val="000000" w:themeColor="text1"/>
          <w:sz w:val="28"/>
          <w:szCs w:val="28"/>
        </w:rPr>
        <w:t>:</w:t>
      </w:r>
      <w:r w:rsidRPr="00984853">
        <w:rPr>
          <w:sz w:val="28"/>
          <w:szCs w:val="28"/>
        </w:rPr>
        <w:t xml:space="preserve"> </w:t>
      </w:r>
      <w:r w:rsidRPr="00984853">
        <w:rPr>
          <w:rFonts w:eastAsia="Arial Unicode MS"/>
          <w:color w:val="000000" w:themeColor="text1"/>
          <w:sz w:val="28"/>
          <w:szCs w:val="28"/>
        </w:rPr>
        <w:t xml:space="preserve">degresīvais platību ienākumu atbalsts, agrovides un klimata </w:t>
      </w:r>
      <w:r w:rsidRPr="00984853">
        <w:rPr>
          <w:rFonts w:eastAsia="Arial Unicode MS"/>
          <w:color w:val="000000" w:themeColor="text1"/>
          <w:sz w:val="28"/>
          <w:szCs w:val="28"/>
        </w:rPr>
        <w:lastRenderedPageBreak/>
        <w:t xml:space="preserve">pasākumi, maksājums par kokvilnu un maksājums mazajiem lauksaimniekiem. </w:t>
      </w:r>
      <w:r w:rsidRPr="00984853">
        <w:rPr>
          <w:rFonts w:eastAsia="Arial Unicode MS"/>
          <w:bCs/>
          <w:color w:val="000000" w:themeColor="text1"/>
          <w:sz w:val="28"/>
          <w:szCs w:val="28"/>
        </w:rPr>
        <w:t>Finansējumu</w:t>
      </w:r>
      <w:r w:rsidRPr="00984853">
        <w:rPr>
          <w:rFonts w:eastAsia="Arial Unicode MS"/>
          <w:color w:val="000000" w:themeColor="text1"/>
          <w:sz w:val="28"/>
          <w:szCs w:val="28"/>
        </w:rPr>
        <w:t xml:space="preserve"> var palielināt  ne vairāk kā </w:t>
      </w:r>
      <w:r w:rsidRPr="00984853" w:rsidR="00244D6B">
        <w:rPr>
          <w:rFonts w:eastAsia="Arial Unicode MS"/>
          <w:color w:val="000000" w:themeColor="text1"/>
          <w:sz w:val="28"/>
          <w:szCs w:val="28"/>
        </w:rPr>
        <w:t xml:space="preserve">par </w:t>
      </w:r>
      <w:r w:rsidRPr="00984853">
        <w:rPr>
          <w:rFonts w:eastAsia="Arial Unicode MS"/>
          <w:color w:val="000000" w:themeColor="text1"/>
          <w:sz w:val="28"/>
          <w:szCs w:val="28"/>
        </w:rPr>
        <w:t>5</w:t>
      </w:r>
      <w:r w:rsidR="00244D6B">
        <w:rPr>
          <w:rFonts w:eastAsia="Arial Unicode MS"/>
          <w:color w:val="000000" w:themeColor="text1"/>
          <w:sz w:val="28"/>
          <w:szCs w:val="28"/>
        </w:rPr>
        <w:t xml:space="preserve"> </w:t>
      </w:r>
      <w:r w:rsidRPr="00984853">
        <w:rPr>
          <w:rFonts w:eastAsia="Arial Unicode MS"/>
          <w:color w:val="000000" w:themeColor="text1"/>
          <w:sz w:val="28"/>
          <w:szCs w:val="28"/>
        </w:rPr>
        <w:t xml:space="preserve">%, ja papildu līdzekļi tiek </w:t>
      </w:r>
      <w:r w:rsidRPr="00984853">
        <w:rPr>
          <w:rFonts w:eastAsia="Arial Unicode MS"/>
          <w:bCs/>
          <w:color w:val="000000" w:themeColor="text1"/>
          <w:sz w:val="28"/>
          <w:szCs w:val="28"/>
        </w:rPr>
        <w:t>novirzīti</w:t>
      </w:r>
      <w:r w:rsidRPr="00984853">
        <w:rPr>
          <w:rFonts w:eastAsia="Arial Unicode MS"/>
          <w:color w:val="000000" w:themeColor="text1"/>
          <w:sz w:val="28"/>
          <w:szCs w:val="28"/>
        </w:rPr>
        <w:t xml:space="preserve"> </w:t>
      </w:r>
      <w:proofErr w:type="spellStart"/>
      <w:r w:rsidRPr="00984853">
        <w:rPr>
          <w:rFonts w:eastAsia="Arial Unicode MS"/>
          <w:color w:val="000000" w:themeColor="text1"/>
          <w:sz w:val="28"/>
          <w:szCs w:val="28"/>
        </w:rPr>
        <w:t>proteīnaugu</w:t>
      </w:r>
      <w:proofErr w:type="spellEnd"/>
      <w:r w:rsidRPr="00984853">
        <w:rPr>
          <w:rFonts w:eastAsia="Arial Unicode MS"/>
          <w:color w:val="000000" w:themeColor="text1"/>
          <w:sz w:val="28"/>
          <w:szCs w:val="28"/>
        </w:rPr>
        <w:t xml:space="preserve"> </w:t>
      </w:r>
      <w:r w:rsidRPr="00984853">
        <w:rPr>
          <w:rFonts w:eastAsia="Arial Unicode MS"/>
          <w:bCs/>
          <w:color w:val="000000" w:themeColor="text1"/>
          <w:sz w:val="28"/>
          <w:szCs w:val="28"/>
        </w:rPr>
        <w:t>audzēšanai</w:t>
      </w:r>
      <w:r w:rsidRPr="00984853">
        <w:rPr>
          <w:rFonts w:eastAsia="Arial Unicode MS"/>
          <w:color w:val="000000" w:themeColor="text1"/>
          <w:sz w:val="28"/>
          <w:szCs w:val="28"/>
        </w:rPr>
        <w:t>, lauksaimniekiem, k</w:t>
      </w:r>
      <w:r w:rsidR="00244D6B">
        <w:rPr>
          <w:rFonts w:eastAsia="Arial Unicode MS"/>
          <w:color w:val="000000" w:themeColor="text1"/>
          <w:sz w:val="28"/>
          <w:szCs w:val="28"/>
        </w:rPr>
        <w:t>as</w:t>
      </w:r>
      <w:r w:rsidRPr="00984853">
        <w:rPr>
          <w:rFonts w:eastAsia="Arial Unicode MS"/>
          <w:color w:val="000000" w:themeColor="text1"/>
          <w:sz w:val="28"/>
          <w:szCs w:val="28"/>
        </w:rPr>
        <w:t xml:space="preserve"> apvieno augkopību un lopkopību, vai lauksaimniecības teritorijām, kas ir pakļautas lauksaimnieciskās ražošanas pārtraukšanas riskam, īpaši austrumu pierobežas reģionos</w:t>
      </w:r>
      <w:bookmarkStart w:id="23" w:name="OLE_LINK16"/>
      <w:bookmarkEnd w:id="22"/>
      <w:r w:rsidR="00445819">
        <w:rPr>
          <w:rFonts w:eastAsia="Arial Unicode MS"/>
          <w:color w:val="000000" w:themeColor="text1"/>
          <w:sz w:val="28"/>
          <w:szCs w:val="28"/>
        </w:rPr>
        <w:t>.</w:t>
      </w:r>
    </w:p>
    <w:bookmarkEnd w:id="23"/>
    <w:p w:rsidRPr="00445819" w:rsidR="00874B86" w:rsidP="00984853" w:rsidRDefault="00874B86" w14:paraId="7A122768" w14:textId="77777777">
      <w:pPr>
        <w:ind w:firstLine="567"/>
        <w:rPr>
          <w:rFonts w:asciiTheme="majorBidi" w:hAnsiTheme="majorBidi" w:cstheme="majorBidi"/>
          <w:sz w:val="28"/>
          <w:szCs w:val="28"/>
        </w:rPr>
      </w:pPr>
    </w:p>
    <w:p w:rsidRPr="00984853" w:rsidR="00984853" w:rsidP="00445819" w:rsidRDefault="00874B86" w14:paraId="46E5D74E" w14:textId="3E7329ED">
      <w:pPr>
        <w:ind w:firstLine="567"/>
        <w:jc w:val="both"/>
        <w:rPr>
          <w:rFonts w:asciiTheme="majorBidi" w:hAnsiTheme="majorBidi" w:cstheme="majorBidi"/>
          <w:sz w:val="28"/>
          <w:szCs w:val="28"/>
          <w:u w:val="single"/>
        </w:rPr>
      </w:pPr>
      <w:r w:rsidRPr="00984853">
        <w:rPr>
          <w:rFonts w:asciiTheme="majorBidi" w:hAnsiTheme="majorBidi" w:cstheme="majorBidi"/>
          <w:sz w:val="28"/>
          <w:szCs w:val="28"/>
          <w:u w:val="single"/>
        </w:rPr>
        <w:t xml:space="preserve">Valsts gatavība un pārtikas nodrošinājuma </w:t>
      </w:r>
      <w:r w:rsidRPr="00984853" w:rsidR="00984853">
        <w:rPr>
          <w:rFonts w:asciiTheme="majorBidi" w:hAnsiTheme="majorBidi" w:cstheme="majorBidi"/>
          <w:sz w:val="28"/>
          <w:szCs w:val="28"/>
          <w:u w:val="single"/>
        </w:rPr>
        <w:t>rezerves</w:t>
      </w:r>
    </w:p>
    <w:p w:rsidR="00984853" w:rsidP="00445819" w:rsidRDefault="00874B86" w14:paraId="6E8D560D" w14:textId="07E6185C">
      <w:pPr>
        <w:ind w:firstLine="567"/>
        <w:jc w:val="both"/>
        <w:rPr>
          <w:rFonts w:asciiTheme="majorBidi" w:hAnsiTheme="majorBidi" w:cstheme="majorBidi"/>
          <w:sz w:val="28"/>
          <w:szCs w:val="28"/>
        </w:rPr>
      </w:pPr>
      <w:r w:rsidRPr="00984853">
        <w:rPr>
          <w:rFonts w:asciiTheme="majorBidi" w:hAnsiTheme="majorBidi" w:cstheme="majorBidi"/>
          <w:sz w:val="28"/>
          <w:szCs w:val="28"/>
        </w:rPr>
        <w:t>Saskaņā ar priekšlikumu par tirgus kopīgo organizāciju pēc 2027. gada</w:t>
      </w:r>
      <w:r w:rsidR="00BA0044">
        <w:rPr>
          <w:rFonts w:asciiTheme="majorBidi" w:hAnsiTheme="majorBidi" w:cstheme="majorBidi"/>
          <w:sz w:val="28"/>
          <w:szCs w:val="28"/>
        </w:rPr>
        <w:t xml:space="preserve"> </w:t>
      </w:r>
      <w:r w:rsidRPr="00984853">
        <w:rPr>
          <w:rFonts w:asciiTheme="majorBidi" w:hAnsiTheme="majorBidi" w:cstheme="majorBidi"/>
          <w:sz w:val="28"/>
          <w:szCs w:val="28"/>
        </w:rPr>
        <w:t>dalībvalstīm bū</w:t>
      </w:r>
      <w:r w:rsidR="002328C2">
        <w:rPr>
          <w:rFonts w:asciiTheme="majorBidi" w:hAnsiTheme="majorBidi" w:cstheme="majorBidi"/>
          <w:sz w:val="28"/>
          <w:szCs w:val="28"/>
        </w:rPr>
        <w:t>s</w:t>
      </w:r>
      <w:r w:rsidRPr="00984853">
        <w:rPr>
          <w:rFonts w:asciiTheme="majorBidi" w:hAnsiTheme="majorBidi" w:cstheme="majorBidi"/>
          <w:sz w:val="28"/>
          <w:szCs w:val="28"/>
        </w:rPr>
        <w:t xml:space="preserve"> jāsagatavo </w:t>
      </w:r>
      <w:bookmarkStart w:id="24" w:name="OLE_LINK21"/>
      <w:r w:rsidRPr="00984853">
        <w:rPr>
          <w:rFonts w:asciiTheme="majorBidi" w:hAnsiTheme="majorBidi" w:cstheme="majorBidi"/>
          <w:sz w:val="28"/>
          <w:szCs w:val="28"/>
        </w:rPr>
        <w:t>valsts pārtikas nodrošinājuma gatavības un reaģēšanas plāni</w:t>
      </w:r>
      <w:bookmarkEnd w:id="24"/>
      <w:r w:rsidRPr="00984853" w:rsidR="00984853">
        <w:rPr>
          <w:rFonts w:asciiTheme="majorBidi" w:hAnsiTheme="majorBidi" w:cstheme="majorBidi"/>
          <w:sz w:val="28"/>
          <w:szCs w:val="28"/>
        </w:rPr>
        <w:t xml:space="preserve">. </w:t>
      </w:r>
      <w:r w:rsidRPr="00984853">
        <w:rPr>
          <w:rFonts w:asciiTheme="majorBidi" w:hAnsiTheme="majorBidi" w:cstheme="majorBidi"/>
          <w:sz w:val="28"/>
          <w:szCs w:val="28"/>
        </w:rPr>
        <w:t>Mērķis būtu saglabāt lauksaimniecības produktu pieejamību, piekļuvi un piegādes drošību un novērst vai mazināt piegādes ķēdes traucējumus ārkārtas situācijās vai smagās krīzēs visos teritoriālajos līmeņos. Dalībvalstīm bū</w:t>
      </w:r>
      <w:r w:rsidR="002328C2">
        <w:rPr>
          <w:rFonts w:asciiTheme="majorBidi" w:hAnsiTheme="majorBidi" w:cstheme="majorBidi"/>
          <w:sz w:val="28"/>
          <w:szCs w:val="28"/>
        </w:rPr>
        <w:t>s</w:t>
      </w:r>
      <w:r w:rsidRPr="00984853">
        <w:rPr>
          <w:rFonts w:asciiTheme="majorBidi" w:hAnsiTheme="majorBidi" w:cstheme="majorBidi"/>
          <w:sz w:val="28"/>
          <w:szCs w:val="28"/>
        </w:rPr>
        <w:t xml:space="preserve"> </w:t>
      </w:r>
      <w:r w:rsidRPr="00984853" w:rsidR="002328C2">
        <w:rPr>
          <w:rFonts w:asciiTheme="majorBidi" w:hAnsiTheme="majorBidi" w:cstheme="majorBidi"/>
          <w:sz w:val="28"/>
          <w:szCs w:val="28"/>
        </w:rPr>
        <w:t>jā</w:t>
      </w:r>
      <w:r w:rsidR="002328C2">
        <w:rPr>
          <w:rFonts w:asciiTheme="majorBidi" w:hAnsiTheme="majorBidi" w:cstheme="majorBidi"/>
          <w:sz w:val="28"/>
          <w:szCs w:val="28"/>
        </w:rPr>
        <w:t>nosaka</w:t>
      </w:r>
      <w:r w:rsidRPr="00984853" w:rsidR="002328C2">
        <w:rPr>
          <w:rFonts w:asciiTheme="majorBidi" w:hAnsiTheme="majorBidi" w:cstheme="majorBidi"/>
          <w:sz w:val="28"/>
          <w:szCs w:val="28"/>
        </w:rPr>
        <w:t xml:space="preserve"> </w:t>
      </w:r>
      <w:r w:rsidRPr="00984853">
        <w:rPr>
          <w:rFonts w:asciiTheme="majorBidi" w:hAnsiTheme="majorBidi" w:cstheme="majorBidi"/>
          <w:sz w:val="28"/>
          <w:szCs w:val="28"/>
        </w:rPr>
        <w:t xml:space="preserve">valsts kompetentā iestāde vai kontaktpunkts, kas </w:t>
      </w:r>
      <w:r w:rsidR="002328C2">
        <w:rPr>
          <w:rFonts w:asciiTheme="majorBidi" w:hAnsiTheme="majorBidi" w:cstheme="majorBidi"/>
          <w:sz w:val="28"/>
          <w:szCs w:val="28"/>
        </w:rPr>
        <w:t>būs</w:t>
      </w:r>
      <w:r w:rsidRPr="00984853">
        <w:rPr>
          <w:rFonts w:asciiTheme="majorBidi" w:hAnsiTheme="majorBidi" w:cstheme="majorBidi"/>
          <w:sz w:val="28"/>
          <w:szCs w:val="28"/>
        </w:rPr>
        <w:t xml:space="preserve"> atbildīgs par sagatavotību pārtikas nodrošinājumam un reaģēšanas koordināciju ar citām dalībvalstīm un Komisiju.</w:t>
      </w:r>
    </w:p>
    <w:p w:rsidR="00984853" w:rsidP="00445819" w:rsidRDefault="00FD45EA" w14:paraId="24A8DB97" w14:textId="188AF5A5">
      <w:pPr>
        <w:ind w:firstLine="567"/>
        <w:jc w:val="both"/>
        <w:rPr>
          <w:rFonts w:asciiTheme="majorBidi" w:hAnsiTheme="majorBidi" w:cstheme="majorBidi"/>
          <w:sz w:val="28"/>
          <w:szCs w:val="28"/>
        </w:rPr>
      </w:pPr>
      <w:r w:rsidRPr="00984853">
        <w:rPr>
          <w:rFonts w:asciiTheme="majorBidi" w:hAnsiTheme="majorBidi" w:cstheme="majorBidi"/>
          <w:sz w:val="28"/>
          <w:szCs w:val="28"/>
        </w:rPr>
        <w:t>Dalībvalstis varē</w:t>
      </w:r>
      <w:r w:rsidR="002328C2">
        <w:rPr>
          <w:rFonts w:asciiTheme="majorBidi" w:hAnsiTheme="majorBidi" w:cstheme="majorBidi"/>
          <w:sz w:val="28"/>
          <w:szCs w:val="28"/>
        </w:rPr>
        <w:t>s</w:t>
      </w:r>
      <w:r w:rsidRPr="00984853">
        <w:rPr>
          <w:rFonts w:asciiTheme="majorBidi" w:hAnsiTheme="majorBidi" w:cstheme="majorBidi"/>
          <w:sz w:val="28"/>
          <w:szCs w:val="28"/>
        </w:rPr>
        <w:t xml:space="preserve"> izveidot valsts vai privāto uzņēmēju rīcībā esošo lauksaimniecības produktu rezerves militārām vai civilās aizsardzības vajadzībām ārkārtas situācijās vai krīzēs. Lauksaimniecības produkt</w:t>
      </w:r>
      <w:r w:rsidR="00244D6B">
        <w:rPr>
          <w:rFonts w:asciiTheme="majorBidi" w:hAnsiTheme="majorBidi" w:cstheme="majorBidi"/>
          <w:sz w:val="28"/>
          <w:szCs w:val="28"/>
        </w:rPr>
        <w:t>i</w:t>
      </w:r>
      <w:r w:rsidRPr="00984853">
        <w:rPr>
          <w:rFonts w:asciiTheme="majorBidi" w:hAnsiTheme="majorBidi" w:cstheme="majorBidi"/>
          <w:sz w:val="28"/>
          <w:szCs w:val="28"/>
        </w:rPr>
        <w:t xml:space="preserve"> rezervēm tik</w:t>
      </w:r>
      <w:r w:rsidR="002328C2">
        <w:rPr>
          <w:rFonts w:asciiTheme="majorBidi" w:hAnsiTheme="majorBidi" w:cstheme="majorBidi"/>
          <w:sz w:val="28"/>
          <w:szCs w:val="28"/>
        </w:rPr>
        <w:t>s</w:t>
      </w:r>
      <w:r w:rsidRPr="00984853">
        <w:rPr>
          <w:rFonts w:asciiTheme="majorBidi" w:hAnsiTheme="majorBidi" w:cstheme="majorBidi"/>
          <w:sz w:val="28"/>
          <w:szCs w:val="28"/>
        </w:rPr>
        <w:t xml:space="preserve"> </w:t>
      </w:r>
      <w:r w:rsidRPr="00984853" w:rsidR="00244D6B">
        <w:rPr>
          <w:rFonts w:asciiTheme="majorBidi" w:hAnsiTheme="majorBidi" w:cstheme="majorBidi"/>
          <w:sz w:val="28"/>
          <w:szCs w:val="28"/>
        </w:rPr>
        <w:t>iepirk</w:t>
      </w:r>
      <w:r w:rsidR="00244D6B">
        <w:rPr>
          <w:rFonts w:asciiTheme="majorBidi" w:hAnsiTheme="majorBidi" w:cstheme="majorBidi"/>
          <w:sz w:val="28"/>
          <w:szCs w:val="28"/>
        </w:rPr>
        <w:t>ti</w:t>
      </w:r>
      <w:r w:rsidRPr="00984853" w:rsidR="00244D6B">
        <w:rPr>
          <w:rFonts w:asciiTheme="majorBidi" w:hAnsiTheme="majorBidi" w:cstheme="majorBidi"/>
          <w:sz w:val="28"/>
          <w:szCs w:val="28"/>
        </w:rPr>
        <w:t xml:space="preserve"> </w:t>
      </w:r>
      <w:r w:rsidRPr="00984853">
        <w:rPr>
          <w:rFonts w:asciiTheme="majorBidi" w:hAnsiTheme="majorBidi" w:cstheme="majorBidi"/>
          <w:sz w:val="28"/>
          <w:szCs w:val="28"/>
        </w:rPr>
        <w:t xml:space="preserve">par tirgus cenām, izmantojot konkursa procedūras. </w:t>
      </w:r>
      <w:r w:rsidRPr="00984853" w:rsidR="00984853">
        <w:rPr>
          <w:rFonts w:asciiTheme="majorBidi" w:hAnsiTheme="majorBidi" w:cstheme="majorBidi"/>
          <w:sz w:val="28"/>
          <w:szCs w:val="28"/>
        </w:rPr>
        <w:t xml:space="preserve">Savukārt </w:t>
      </w:r>
      <w:r w:rsidRPr="00984853">
        <w:rPr>
          <w:rFonts w:asciiTheme="majorBidi" w:hAnsiTheme="majorBidi" w:cstheme="majorBidi"/>
          <w:sz w:val="28"/>
          <w:szCs w:val="28"/>
        </w:rPr>
        <w:t>Komisijai bū</w:t>
      </w:r>
      <w:r w:rsidR="002328C2">
        <w:rPr>
          <w:rFonts w:asciiTheme="majorBidi" w:hAnsiTheme="majorBidi" w:cstheme="majorBidi"/>
          <w:sz w:val="28"/>
          <w:szCs w:val="28"/>
        </w:rPr>
        <w:t>s</w:t>
      </w:r>
      <w:r w:rsidRPr="00984853">
        <w:rPr>
          <w:rFonts w:asciiTheme="majorBidi" w:hAnsiTheme="majorBidi" w:cstheme="majorBidi"/>
          <w:sz w:val="28"/>
          <w:szCs w:val="28"/>
        </w:rPr>
        <w:t xml:space="preserve"> iespēja pieņemt noteikumus par koordinētām darbībām rezervju izveidei un pārvaldībai</w:t>
      </w:r>
      <w:r w:rsidR="002328C2">
        <w:rPr>
          <w:rFonts w:asciiTheme="majorBidi" w:hAnsiTheme="majorBidi" w:cstheme="majorBidi"/>
          <w:sz w:val="28"/>
          <w:szCs w:val="28"/>
        </w:rPr>
        <w:t xml:space="preserve">, kā arī </w:t>
      </w:r>
      <w:r w:rsidRPr="00984853">
        <w:rPr>
          <w:rFonts w:asciiTheme="majorBidi" w:hAnsiTheme="majorBidi" w:cstheme="majorBidi"/>
          <w:sz w:val="28"/>
          <w:szCs w:val="28"/>
        </w:rPr>
        <w:t>par brīvprātīgu solidaritātes un savstarpējās palīdzības mehānismu īstenošanu, ar kuru palīdzību dalībvalstis daļu no savām rezervēm dar</w:t>
      </w:r>
      <w:r w:rsidR="002328C2">
        <w:rPr>
          <w:rFonts w:asciiTheme="majorBidi" w:hAnsiTheme="majorBidi" w:cstheme="majorBidi"/>
          <w:sz w:val="28"/>
          <w:szCs w:val="28"/>
        </w:rPr>
        <w:t>ītu</w:t>
      </w:r>
      <w:r w:rsidRPr="00984853">
        <w:rPr>
          <w:rFonts w:asciiTheme="majorBidi" w:hAnsiTheme="majorBidi" w:cstheme="majorBidi"/>
          <w:sz w:val="28"/>
          <w:szCs w:val="28"/>
        </w:rPr>
        <w:t xml:space="preserve"> pieejamu cit</w:t>
      </w:r>
      <w:r w:rsidR="002328C2">
        <w:rPr>
          <w:rFonts w:asciiTheme="majorBidi" w:hAnsiTheme="majorBidi" w:cstheme="majorBidi"/>
          <w:sz w:val="28"/>
          <w:szCs w:val="28"/>
        </w:rPr>
        <w:t>ām</w:t>
      </w:r>
      <w:r w:rsidRPr="00984853">
        <w:rPr>
          <w:rFonts w:asciiTheme="majorBidi" w:hAnsiTheme="majorBidi" w:cstheme="majorBidi"/>
          <w:sz w:val="28"/>
          <w:szCs w:val="28"/>
        </w:rPr>
        <w:t xml:space="preserve"> dalībvalst</w:t>
      </w:r>
      <w:r w:rsidR="002328C2">
        <w:rPr>
          <w:rFonts w:asciiTheme="majorBidi" w:hAnsiTheme="majorBidi" w:cstheme="majorBidi"/>
          <w:sz w:val="28"/>
          <w:szCs w:val="28"/>
        </w:rPr>
        <w:t>īm nopietnās krīzes situācijās.</w:t>
      </w:r>
    </w:p>
    <w:p w:rsidRPr="008F0386" w:rsidR="008F0386" w:rsidP="00E42FDE" w:rsidRDefault="008F0386" w14:paraId="1DB37985" w14:textId="77777777">
      <w:pPr>
        <w:jc w:val="both"/>
        <w:rPr>
          <w:rFonts w:eastAsiaTheme="minorHAnsi"/>
          <w:i/>
          <w:iCs/>
          <w:sz w:val="28"/>
          <w:szCs w:val="28"/>
          <w:lang w:eastAsia="en-US"/>
        </w:rPr>
      </w:pPr>
    </w:p>
    <w:p w:rsidR="00E301CD" w:rsidP="00E301CD" w:rsidRDefault="00E301CD" w14:paraId="4D294933" w14:textId="77777777">
      <w:pPr>
        <w:spacing w:after="120"/>
        <w:ind w:firstLine="567"/>
        <w:jc w:val="both"/>
        <w:rPr>
          <w:rFonts w:eastAsiaTheme="minorHAnsi"/>
          <w:b/>
          <w:bCs/>
          <w:sz w:val="28"/>
          <w:szCs w:val="28"/>
          <w:u w:val="single"/>
          <w:lang w:eastAsia="en-US"/>
        </w:rPr>
      </w:pPr>
      <w:r w:rsidRPr="00651363">
        <w:rPr>
          <w:rFonts w:eastAsiaTheme="minorHAnsi"/>
          <w:b/>
          <w:bCs/>
          <w:sz w:val="28"/>
          <w:szCs w:val="28"/>
          <w:u w:val="single"/>
          <w:lang w:eastAsia="en-US"/>
        </w:rPr>
        <w:t>Latvijas nostāja</w:t>
      </w:r>
    </w:p>
    <w:p w:rsidRPr="00445819" w:rsidR="00984853" w:rsidP="007172D8" w:rsidRDefault="00984853" w14:paraId="6BD7BB92" w14:textId="3CD14B3F">
      <w:pPr>
        <w:spacing w:before="120" w:after="120"/>
        <w:ind w:firstLine="567"/>
        <w:jc w:val="both"/>
        <w:rPr>
          <w:rFonts w:asciiTheme="majorBidi" w:hAnsiTheme="majorBidi" w:cstheme="majorBidi"/>
          <w:sz w:val="28"/>
          <w:szCs w:val="28"/>
        </w:rPr>
      </w:pPr>
      <w:r w:rsidRPr="00445819">
        <w:rPr>
          <w:rFonts w:eastAsiaTheme="minorHAnsi"/>
          <w:sz w:val="28"/>
          <w:szCs w:val="28"/>
          <w:lang w:eastAsia="en-US"/>
        </w:rPr>
        <w:t xml:space="preserve">Prezidentūra ministru diskusijai ierosina </w:t>
      </w:r>
      <w:r w:rsidR="00362354">
        <w:rPr>
          <w:rFonts w:eastAsiaTheme="minorHAnsi"/>
          <w:sz w:val="28"/>
          <w:szCs w:val="28"/>
          <w:lang w:eastAsia="en-US"/>
        </w:rPr>
        <w:t>divus</w:t>
      </w:r>
      <w:r w:rsidRPr="00445819">
        <w:rPr>
          <w:rFonts w:eastAsiaTheme="minorHAnsi"/>
          <w:sz w:val="28"/>
          <w:szCs w:val="28"/>
          <w:lang w:eastAsia="en-US"/>
        </w:rPr>
        <w:t xml:space="preserve"> jautājumus</w:t>
      </w:r>
      <w:r w:rsidR="00244D6B">
        <w:rPr>
          <w:rFonts w:eastAsiaTheme="minorHAnsi"/>
          <w:sz w:val="28"/>
          <w:szCs w:val="28"/>
          <w:lang w:eastAsia="en-US"/>
        </w:rPr>
        <w:t>.</w:t>
      </w:r>
    </w:p>
    <w:p w:rsidR="009A182E" w:rsidP="00636FEB" w:rsidRDefault="00984853" w14:paraId="4E579A2F" w14:textId="77CA7350">
      <w:pPr>
        <w:spacing w:after="120"/>
        <w:ind w:firstLine="567"/>
        <w:jc w:val="both"/>
        <w:rPr>
          <w:rFonts w:eastAsiaTheme="minorHAnsi"/>
          <w:i/>
          <w:iCs/>
          <w:sz w:val="28"/>
          <w:szCs w:val="28"/>
          <w:lang w:eastAsia="en-US"/>
        </w:rPr>
      </w:pPr>
      <w:r w:rsidRPr="008F0386">
        <w:rPr>
          <w:rFonts w:eastAsiaTheme="minorHAnsi"/>
          <w:i/>
          <w:iCs/>
          <w:sz w:val="28"/>
          <w:szCs w:val="28"/>
          <w:lang w:eastAsia="en-US"/>
        </w:rPr>
        <w:t xml:space="preserve">Cik lielā mērā </w:t>
      </w:r>
      <w:r>
        <w:rPr>
          <w:rFonts w:eastAsiaTheme="minorHAnsi"/>
          <w:i/>
          <w:iCs/>
          <w:sz w:val="28"/>
          <w:szCs w:val="28"/>
          <w:lang w:eastAsia="en-US"/>
        </w:rPr>
        <w:t>KLP</w:t>
      </w:r>
      <w:r w:rsidRPr="008F0386">
        <w:rPr>
          <w:rFonts w:eastAsiaTheme="minorHAnsi"/>
          <w:i/>
          <w:iCs/>
          <w:sz w:val="28"/>
          <w:szCs w:val="28"/>
          <w:lang w:eastAsia="en-US"/>
        </w:rPr>
        <w:t xml:space="preserve"> pēc 2027. gada ierosinātais platībatkarīgais ienākumu atbalsts, kā arī cita veida ienākumu atbalsts sasniedz mērķi </w:t>
      </w:r>
      <w:r w:rsidR="00244D6B">
        <w:rPr>
          <w:rFonts w:eastAsiaTheme="minorHAnsi"/>
          <w:i/>
          <w:iCs/>
          <w:sz w:val="28"/>
          <w:szCs w:val="28"/>
          <w:lang w:eastAsia="en-US"/>
        </w:rPr>
        <w:t>–</w:t>
      </w:r>
      <w:r>
        <w:rPr>
          <w:rFonts w:eastAsiaTheme="minorHAnsi"/>
          <w:i/>
          <w:iCs/>
          <w:sz w:val="28"/>
          <w:szCs w:val="28"/>
          <w:lang w:eastAsia="en-US"/>
        </w:rPr>
        <w:t xml:space="preserve"> </w:t>
      </w:r>
      <w:r w:rsidRPr="008F0386">
        <w:rPr>
          <w:rFonts w:eastAsiaTheme="minorHAnsi"/>
          <w:i/>
          <w:iCs/>
          <w:sz w:val="28"/>
          <w:szCs w:val="28"/>
          <w:lang w:eastAsia="en-US"/>
        </w:rPr>
        <w:t xml:space="preserve">stiprināt </w:t>
      </w:r>
      <w:r>
        <w:rPr>
          <w:rFonts w:eastAsiaTheme="minorHAnsi"/>
          <w:i/>
          <w:iCs/>
          <w:sz w:val="28"/>
          <w:szCs w:val="28"/>
          <w:lang w:eastAsia="en-US"/>
        </w:rPr>
        <w:t xml:space="preserve">ES pārtikas nodrošinājumu? </w:t>
      </w:r>
    </w:p>
    <w:p w:rsidRPr="009A182E" w:rsidR="009A182E" w:rsidP="009A182E" w:rsidRDefault="009A182E" w14:paraId="7E91C14B" w14:textId="70A9EB54">
      <w:pPr>
        <w:ind w:firstLine="567"/>
        <w:jc w:val="both"/>
        <w:rPr>
          <w:rFonts w:eastAsia="Arial Unicode MS"/>
          <w:sz w:val="28"/>
          <w:szCs w:val="28"/>
        </w:rPr>
      </w:pPr>
      <w:r w:rsidRPr="009A182E">
        <w:rPr>
          <w:bCs/>
          <w:sz w:val="28"/>
          <w:szCs w:val="28"/>
        </w:rPr>
        <w:t>KLP atbalsts ir ļoti nozīmīgs</w:t>
      </w:r>
      <w:r>
        <w:rPr>
          <w:bCs/>
          <w:sz w:val="28"/>
          <w:szCs w:val="28"/>
        </w:rPr>
        <w:t xml:space="preserve"> ES nodrošinātībai ar pārtiku un</w:t>
      </w:r>
      <w:r w:rsidRPr="009A182E">
        <w:rPr>
          <w:bCs/>
          <w:sz w:val="28"/>
          <w:szCs w:val="28"/>
        </w:rPr>
        <w:t xml:space="preserve"> lauksaimniecības produktu rezerv</w:t>
      </w:r>
      <w:r w:rsidR="00244D6B">
        <w:rPr>
          <w:bCs/>
          <w:sz w:val="28"/>
          <w:szCs w:val="28"/>
        </w:rPr>
        <w:t>ēm, t</w:t>
      </w:r>
      <w:r w:rsidRPr="009A182E">
        <w:rPr>
          <w:bCs/>
          <w:sz w:val="28"/>
          <w:szCs w:val="28"/>
        </w:rPr>
        <w:t xml:space="preserve">āpēc, </w:t>
      </w:r>
      <w:r w:rsidRPr="009A182E">
        <w:rPr>
          <w:rFonts w:eastAsia="Arial Unicode MS"/>
          <w:sz w:val="28"/>
          <w:szCs w:val="28"/>
        </w:rPr>
        <w:t>ņemot vērā lauksaimniecības nozares un pārtikas ražošanas stratēģiskumu, KLP finansējums ir jāpalielina vai jāsaglabā vismaz esošā plānošanas perioda (2021</w:t>
      </w:r>
      <w:r w:rsidR="00244D6B">
        <w:rPr>
          <w:rFonts w:eastAsia="Arial Unicode MS"/>
          <w:sz w:val="28"/>
          <w:szCs w:val="28"/>
        </w:rPr>
        <w:t>–</w:t>
      </w:r>
      <w:r w:rsidRPr="009A182E">
        <w:rPr>
          <w:rFonts w:eastAsia="Arial Unicode MS"/>
          <w:sz w:val="28"/>
          <w:szCs w:val="28"/>
        </w:rPr>
        <w:t xml:space="preserve">2027) </w:t>
      </w:r>
      <w:r w:rsidR="00244D6B">
        <w:rPr>
          <w:rFonts w:eastAsia="Arial Unicode MS"/>
          <w:sz w:val="28"/>
          <w:szCs w:val="28"/>
        </w:rPr>
        <w:t>apmērā</w:t>
      </w:r>
      <w:r w:rsidRPr="009A182E">
        <w:rPr>
          <w:rFonts w:eastAsia="Arial Unicode MS"/>
          <w:sz w:val="28"/>
          <w:szCs w:val="28"/>
        </w:rPr>
        <w:t xml:space="preserve">. </w:t>
      </w:r>
    </w:p>
    <w:p w:rsidRPr="00984853" w:rsidR="00984853" w:rsidP="00984853" w:rsidRDefault="00984853" w14:paraId="2362CA84" w14:textId="16005614">
      <w:pPr>
        <w:spacing w:after="120"/>
        <w:ind w:firstLine="567"/>
        <w:jc w:val="both"/>
        <w:rPr>
          <w:rFonts w:eastAsiaTheme="minorHAnsi"/>
          <w:sz w:val="28"/>
          <w:szCs w:val="28"/>
          <w:lang w:eastAsia="en-US"/>
        </w:rPr>
      </w:pPr>
      <w:bookmarkStart w:id="25" w:name="OLE_LINK85"/>
      <w:r w:rsidRPr="00984853">
        <w:rPr>
          <w:rFonts w:eastAsiaTheme="minorHAnsi"/>
          <w:sz w:val="28"/>
          <w:szCs w:val="28"/>
          <w:lang w:eastAsia="en-US"/>
        </w:rPr>
        <w:t xml:space="preserve">Latvija uzsver nepieciešamību pabeigt līdzšinējo tiešo maksājumu izlīdzināšanas procesu starp dalībvalstīm, lai </w:t>
      </w:r>
      <w:r w:rsidR="000E0E57">
        <w:rPr>
          <w:rFonts w:eastAsiaTheme="minorHAnsi"/>
          <w:sz w:val="28"/>
          <w:szCs w:val="28"/>
          <w:lang w:eastAsia="en-US"/>
        </w:rPr>
        <w:t>panāktu</w:t>
      </w:r>
      <w:r w:rsidRPr="00984853" w:rsidR="000E0E57">
        <w:rPr>
          <w:rFonts w:eastAsiaTheme="minorHAnsi"/>
          <w:sz w:val="28"/>
          <w:szCs w:val="28"/>
          <w:lang w:eastAsia="en-US"/>
        </w:rPr>
        <w:t xml:space="preserve"> </w:t>
      </w:r>
      <w:r w:rsidRPr="00984853">
        <w:rPr>
          <w:rFonts w:eastAsiaTheme="minorHAnsi"/>
          <w:sz w:val="28"/>
          <w:szCs w:val="28"/>
          <w:lang w:eastAsia="en-US"/>
        </w:rPr>
        <w:t xml:space="preserve">vienlīdzīgus konkurences apstākļus pārtikas nodrošināšanā un taisnīgu atbalsta sadali visā </w:t>
      </w:r>
      <w:r w:rsidR="00636FEB">
        <w:rPr>
          <w:rFonts w:eastAsiaTheme="minorHAnsi"/>
          <w:sz w:val="28"/>
          <w:szCs w:val="28"/>
          <w:lang w:eastAsia="en-US"/>
        </w:rPr>
        <w:t>ES</w:t>
      </w:r>
      <w:r w:rsidRPr="00984853">
        <w:rPr>
          <w:rFonts w:eastAsiaTheme="minorHAnsi"/>
          <w:sz w:val="28"/>
          <w:szCs w:val="28"/>
          <w:lang w:eastAsia="en-US"/>
        </w:rPr>
        <w:t>.</w:t>
      </w:r>
    </w:p>
    <w:p w:rsidRPr="00984853" w:rsidR="00984853" w:rsidP="00984853" w:rsidRDefault="00984853" w14:paraId="1FFFF722" w14:textId="18430FB6">
      <w:pPr>
        <w:spacing w:after="120"/>
        <w:ind w:firstLine="567"/>
        <w:jc w:val="both"/>
        <w:rPr>
          <w:rFonts w:eastAsiaTheme="minorHAnsi"/>
          <w:sz w:val="28"/>
          <w:szCs w:val="28"/>
          <w:lang w:eastAsia="en-US"/>
        </w:rPr>
      </w:pPr>
      <w:r w:rsidRPr="00984853">
        <w:rPr>
          <w:rFonts w:eastAsiaTheme="minorHAnsi"/>
          <w:sz w:val="28"/>
          <w:szCs w:val="28"/>
          <w:lang w:eastAsia="en-US"/>
        </w:rPr>
        <w:lastRenderedPageBreak/>
        <w:t>Platību maksājumi, kurus paredzēts saglabāt arī par zemes uzturēšanu, nevis tikai par aktīvu pārtikas ražošanu, nodrošina tikai daļēju ieguldījumu pārtikas drošības stiprināšan</w:t>
      </w:r>
      <w:r w:rsidR="00445819">
        <w:rPr>
          <w:rFonts w:eastAsiaTheme="minorHAnsi"/>
          <w:sz w:val="28"/>
          <w:szCs w:val="28"/>
          <w:lang w:eastAsia="en-US"/>
        </w:rPr>
        <w:t>ā</w:t>
      </w:r>
      <w:r w:rsidRPr="00984853">
        <w:rPr>
          <w:rFonts w:eastAsiaTheme="minorHAnsi"/>
          <w:sz w:val="28"/>
          <w:szCs w:val="28"/>
          <w:lang w:eastAsia="en-US"/>
        </w:rPr>
        <w:t>. Šāda pieeja neveicina ražošanas kapacitātes saglabāšanu, kas ir būtiska ilgtermiņa pārtikas nodrošinājumam. Papildus tam</w:t>
      </w:r>
      <w:r w:rsidR="00445819">
        <w:rPr>
          <w:rFonts w:eastAsiaTheme="minorHAnsi"/>
          <w:sz w:val="28"/>
          <w:szCs w:val="28"/>
          <w:lang w:eastAsia="en-US"/>
        </w:rPr>
        <w:t>,</w:t>
      </w:r>
      <w:r w:rsidRPr="00984853">
        <w:rPr>
          <w:rFonts w:eastAsiaTheme="minorHAnsi"/>
          <w:sz w:val="28"/>
          <w:szCs w:val="28"/>
          <w:lang w:eastAsia="en-US"/>
        </w:rPr>
        <w:t xml:space="preserve"> nosakot obligātu pakāpenisku atbalsta samazinājumu piemērošanu (</w:t>
      </w:r>
      <w:proofErr w:type="spellStart"/>
      <w:r w:rsidRPr="00984853">
        <w:rPr>
          <w:rFonts w:eastAsiaTheme="minorHAnsi"/>
          <w:sz w:val="28"/>
          <w:szCs w:val="28"/>
          <w:lang w:eastAsia="en-US"/>
        </w:rPr>
        <w:t>degresivitāti</w:t>
      </w:r>
      <w:proofErr w:type="spellEnd"/>
      <w:r w:rsidRPr="00984853">
        <w:rPr>
          <w:rFonts w:eastAsiaTheme="minorHAnsi"/>
          <w:sz w:val="28"/>
          <w:szCs w:val="28"/>
          <w:lang w:eastAsia="en-US"/>
        </w:rPr>
        <w:t>) un atbalsta griestu</w:t>
      </w:r>
      <w:r w:rsidR="000E0E57">
        <w:rPr>
          <w:rFonts w:eastAsiaTheme="minorHAnsi"/>
          <w:sz w:val="28"/>
          <w:szCs w:val="28"/>
          <w:lang w:eastAsia="en-US"/>
        </w:rPr>
        <w:t>s</w:t>
      </w:r>
      <w:r w:rsidR="00445819">
        <w:rPr>
          <w:rFonts w:eastAsiaTheme="minorHAnsi"/>
          <w:sz w:val="28"/>
          <w:szCs w:val="28"/>
          <w:lang w:eastAsia="en-US"/>
        </w:rPr>
        <w:t>,</w:t>
      </w:r>
      <w:r w:rsidRPr="00984853">
        <w:rPr>
          <w:rFonts w:eastAsiaTheme="minorHAnsi"/>
          <w:sz w:val="28"/>
          <w:szCs w:val="28"/>
          <w:lang w:eastAsia="en-US"/>
        </w:rPr>
        <w:t xml:space="preserve"> mēs vēršamies pret saimniecībām, kas sniedz vislielāko ieguldījumu pārtikas nodrošinājum</w:t>
      </w:r>
      <w:r w:rsidR="00445819">
        <w:rPr>
          <w:rFonts w:eastAsiaTheme="minorHAnsi"/>
          <w:sz w:val="28"/>
          <w:szCs w:val="28"/>
          <w:lang w:eastAsia="en-US"/>
        </w:rPr>
        <w:t>a</w:t>
      </w:r>
      <w:r w:rsidRPr="00984853">
        <w:rPr>
          <w:rFonts w:eastAsiaTheme="minorHAnsi"/>
          <w:sz w:val="28"/>
          <w:szCs w:val="28"/>
          <w:lang w:eastAsia="en-US"/>
        </w:rPr>
        <w:t xml:space="preserve"> mērķu sasniegšanā</w:t>
      </w:r>
      <w:r w:rsidR="00445819">
        <w:rPr>
          <w:rFonts w:eastAsiaTheme="minorHAnsi"/>
          <w:sz w:val="28"/>
          <w:szCs w:val="28"/>
          <w:lang w:eastAsia="en-US"/>
        </w:rPr>
        <w:t>. Tā tiek radīti</w:t>
      </w:r>
      <w:r w:rsidRPr="00984853">
        <w:rPr>
          <w:rFonts w:eastAsiaTheme="minorHAnsi"/>
          <w:sz w:val="28"/>
          <w:szCs w:val="28"/>
          <w:lang w:eastAsia="en-US"/>
        </w:rPr>
        <w:t xml:space="preserve"> papildu ierobežojum</w:t>
      </w:r>
      <w:r w:rsidR="00445819">
        <w:rPr>
          <w:rFonts w:eastAsiaTheme="minorHAnsi"/>
          <w:sz w:val="28"/>
          <w:szCs w:val="28"/>
          <w:lang w:eastAsia="en-US"/>
        </w:rPr>
        <w:t>i</w:t>
      </w:r>
      <w:r w:rsidRPr="00984853">
        <w:rPr>
          <w:rFonts w:eastAsiaTheme="minorHAnsi"/>
          <w:sz w:val="28"/>
          <w:szCs w:val="28"/>
          <w:lang w:eastAsia="en-US"/>
        </w:rPr>
        <w:t xml:space="preserve"> ražojošajiem lauksaimniekiem</w:t>
      </w:r>
      <w:r w:rsidR="00445819">
        <w:rPr>
          <w:rFonts w:eastAsiaTheme="minorHAnsi"/>
          <w:sz w:val="28"/>
          <w:szCs w:val="28"/>
          <w:lang w:eastAsia="en-US"/>
        </w:rPr>
        <w:t>,</w:t>
      </w:r>
      <w:r w:rsidRPr="00984853">
        <w:rPr>
          <w:rFonts w:eastAsiaTheme="minorHAnsi"/>
          <w:sz w:val="28"/>
          <w:szCs w:val="28"/>
          <w:lang w:eastAsia="en-US"/>
        </w:rPr>
        <w:t xml:space="preserve"> vājinot </w:t>
      </w:r>
      <w:r w:rsidR="009A182E">
        <w:rPr>
          <w:rFonts w:eastAsiaTheme="minorHAnsi"/>
          <w:sz w:val="28"/>
          <w:szCs w:val="28"/>
          <w:lang w:eastAsia="en-US"/>
        </w:rPr>
        <w:t xml:space="preserve">to </w:t>
      </w:r>
      <w:r w:rsidRPr="00984853">
        <w:rPr>
          <w:rFonts w:eastAsiaTheme="minorHAnsi"/>
          <w:sz w:val="28"/>
          <w:szCs w:val="28"/>
          <w:lang w:eastAsia="en-US"/>
        </w:rPr>
        <w:t>spēju stabil</w:t>
      </w:r>
      <w:r w:rsidR="000E0E57">
        <w:rPr>
          <w:rFonts w:eastAsiaTheme="minorHAnsi"/>
          <w:sz w:val="28"/>
          <w:szCs w:val="28"/>
          <w:lang w:eastAsia="en-US"/>
        </w:rPr>
        <w:t>i</w:t>
      </w:r>
      <w:r w:rsidRPr="00984853">
        <w:rPr>
          <w:rFonts w:eastAsiaTheme="minorHAnsi"/>
          <w:sz w:val="28"/>
          <w:szCs w:val="28"/>
          <w:lang w:eastAsia="en-US"/>
        </w:rPr>
        <w:t xml:space="preserve"> un pietiekam</w:t>
      </w:r>
      <w:r w:rsidR="000E0E57">
        <w:rPr>
          <w:rFonts w:eastAsiaTheme="minorHAnsi"/>
          <w:sz w:val="28"/>
          <w:szCs w:val="28"/>
          <w:lang w:eastAsia="en-US"/>
        </w:rPr>
        <w:t>i ražot</w:t>
      </w:r>
      <w:r w:rsidR="009A182E">
        <w:rPr>
          <w:rFonts w:eastAsiaTheme="minorHAnsi"/>
          <w:sz w:val="28"/>
          <w:szCs w:val="28"/>
          <w:lang w:eastAsia="en-US"/>
        </w:rPr>
        <w:t xml:space="preserve"> </w:t>
      </w:r>
      <w:r w:rsidRPr="00984853">
        <w:rPr>
          <w:rFonts w:eastAsiaTheme="minorHAnsi"/>
          <w:sz w:val="28"/>
          <w:szCs w:val="28"/>
          <w:lang w:eastAsia="en-US"/>
        </w:rPr>
        <w:t xml:space="preserve">pārtiku, jo ienākumu atbalsts vairs neturpina funkcionēt kā drošības tīkls. </w:t>
      </w:r>
    </w:p>
    <w:p w:rsidRPr="00984853" w:rsidR="00984853" w:rsidP="00984853" w:rsidRDefault="00984853" w14:paraId="39B88A46" w14:textId="4CBB109A">
      <w:pPr>
        <w:spacing w:after="120"/>
        <w:ind w:firstLine="567"/>
        <w:jc w:val="both"/>
        <w:rPr>
          <w:rFonts w:eastAsiaTheme="minorHAnsi"/>
          <w:sz w:val="28"/>
          <w:szCs w:val="28"/>
          <w:lang w:eastAsia="en-US"/>
        </w:rPr>
      </w:pPr>
      <w:r w:rsidRPr="00984853">
        <w:rPr>
          <w:rFonts w:eastAsiaTheme="minorHAnsi"/>
          <w:sz w:val="28"/>
          <w:szCs w:val="28"/>
          <w:lang w:eastAsia="en-US"/>
        </w:rPr>
        <w:t xml:space="preserve">Latvija novērtē priekšlikumu </w:t>
      </w:r>
      <w:r w:rsidR="000E0E57">
        <w:rPr>
          <w:rFonts w:eastAsiaTheme="minorHAnsi"/>
          <w:sz w:val="28"/>
          <w:szCs w:val="28"/>
          <w:lang w:eastAsia="en-US"/>
        </w:rPr>
        <w:t>dot</w:t>
      </w:r>
      <w:r w:rsidRPr="00984853" w:rsidR="000E0E57">
        <w:rPr>
          <w:rFonts w:eastAsiaTheme="minorHAnsi"/>
          <w:sz w:val="28"/>
          <w:szCs w:val="28"/>
          <w:lang w:eastAsia="en-US"/>
        </w:rPr>
        <w:t xml:space="preserve"> </w:t>
      </w:r>
      <w:r w:rsidRPr="00984853">
        <w:rPr>
          <w:rFonts w:eastAsiaTheme="minorHAnsi"/>
          <w:sz w:val="28"/>
          <w:szCs w:val="28"/>
          <w:lang w:eastAsia="en-US"/>
        </w:rPr>
        <w:t>iespēju piešķirt saistīto ienākumu atbalstu lauksaimniecības produktu ražotājiem konkrētās nozarēs vai produktu grupās, kas saskaras ar grūtībām un ir nozīmīgas sociālekonomisku vai vides apsvērumu dēļ. Šāda pieeja var veicināt mērķtiecīgāku atbalsta sniegšanu, stiprinot ražošanas ilgtspēju un reģionālo attīstību.</w:t>
      </w:r>
      <w:bookmarkEnd w:id="25"/>
    </w:p>
    <w:p w:rsidRPr="00984853" w:rsidR="00984853" w:rsidP="00984853" w:rsidRDefault="00984853" w14:paraId="5C462B83" w14:textId="3481598F">
      <w:pPr>
        <w:spacing w:after="120"/>
        <w:ind w:firstLine="567"/>
        <w:jc w:val="both"/>
        <w:rPr>
          <w:rFonts w:eastAsiaTheme="minorHAnsi"/>
          <w:sz w:val="28"/>
          <w:szCs w:val="28"/>
          <w:lang w:eastAsia="en-US"/>
        </w:rPr>
      </w:pPr>
      <w:r w:rsidRPr="00984853">
        <w:rPr>
          <w:rFonts w:eastAsiaTheme="minorHAnsi"/>
          <w:sz w:val="28"/>
          <w:szCs w:val="28"/>
          <w:lang w:eastAsia="en-US"/>
        </w:rPr>
        <w:t>Kvalitatīvai pārtikas ražošanai ļoti būtisks atbalsta instruments ir arī investīcijas, t</w:t>
      </w:r>
      <w:r w:rsidR="000E0E57">
        <w:rPr>
          <w:rFonts w:eastAsiaTheme="minorHAnsi"/>
          <w:sz w:val="28"/>
          <w:szCs w:val="28"/>
          <w:lang w:eastAsia="en-US"/>
        </w:rPr>
        <w:t>ostarp</w:t>
      </w:r>
      <w:r w:rsidRPr="00984853">
        <w:rPr>
          <w:rFonts w:eastAsiaTheme="minorHAnsi"/>
          <w:sz w:val="28"/>
          <w:szCs w:val="28"/>
          <w:lang w:eastAsia="en-US"/>
        </w:rPr>
        <w:t xml:space="preserve"> pārstrādei. Latvija uzskata, ka KLP regulas investīciju atbalstam ir jābūt pieejamam </w:t>
      </w:r>
      <w:r w:rsidR="000E0E57">
        <w:rPr>
          <w:rFonts w:eastAsiaTheme="minorHAnsi"/>
          <w:sz w:val="28"/>
          <w:szCs w:val="28"/>
          <w:lang w:eastAsia="en-US"/>
        </w:rPr>
        <w:t>ikvienam</w:t>
      </w:r>
      <w:r w:rsidRPr="00984853">
        <w:rPr>
          <w:rFonts w:eastAsiaTheme="minorHAnsi"/>
          <w:sz w:val="28"/>
          <w:szCs w:val="28"/>
          <w:lang w:eastAsia="en-US"/>
        </w:rPr>
        <w:t>, kas piedalās pārtikas ražošanas ķēdē, t</w:t>
      </w:r>
      <w:r w:rsidR="000E0E57">
        <w:rPr>
          <w:rFonts w:eastAsiaTheme="minorHAnsi"/>
          <w:sz w:val="28"/>
          <w:szCs w:val="28"/>
          <w:lang w:eastAsia="en-US"/>
        </w:rPr>
        <w:t>ostarp</w:t>
      </w:r>
      <w:r w:rsidRPr="00984853">
        <w:rPr>
          <w:rFonts w:eastAsiaTheme="minorHAnsi"/>
          <w:sz w:val="28"/>
          <w:szCs w:val="28"/>
          <w:lang w:eastAsia="en-US"/>
        </w:rPr>
        <w:t xml:space="preserve"> pārstrādei, lai palielinātu vietējās lauksaimniecības produkcijas pievienoto vērtību un stiprinātu lauksaimniecības produktu pārstrādi, tam </w:t>
      </w:r>
      <w:r w:rsidR="000E0E57">
        <w:rPr>
          <w:rFonts w:eastAsiaTheme="minorHAnsi"/>
          <w:sz w:val="28"/>
          <w:szCs w:val="28"/>
          <w:lang w:eastAsia="en-US"/>
        </w:rPr>
        <w:t>atvēlot</w:t>
      </w:r>
      <w:r w:rsidRPr="00984853" w:rsidR="000E0E57">
        <w:rPr>
          <w:rFonts w:eastAsiaTheme="minorHAnsi"/>
          <w:sz w:val="28"/>
          <w:szCs w:val="28"/>
          <w:lang w:eastAsia="en-US"/>
        </w:rPr>
        <w:t xml:space="preserve"> </w:t>
      </w:r>
      <w:r w:rsidRPr="00984853">
        <w:rPr>
          <w:rFonts w:eastAsiaTheme="minorHAnsi"/>
          <w:sz w:val="28"/>
          <w:szCs w:val="28"/>
          <w:lang w:eastAsia="en-US"/>
        </w:rPr>
        <w:t>papildu KLP finansējumu.</w:t>
      </w:r>
    </w:p>
    <w:p w:rsidR="0043698E" w:rsidP="009A182E" w:rsidRDefault="000E0E57" w14:paraId="2E237742" w14:textId="0B43DC9E">
      <w:pPr>
        <w:spacing w:after="120"/>
        <w:ind w:firstLine="567"/>
        <w:jc w:val="both"/>
        <w:rPr>
          <w:rFonts w:eastAsiaTheme="minorHAnsi"/>
          <w:sz w:val="28"/>
          <w:szCs w:val="28"/>
          <w:lang w:eastAsia="en-US"/>
        </w:rPr>
      </w:pPr>
      <w:r w:rsidRPr="00984853">
        <w:rPr>
          <w:rFonts w:eastAsiaTheme="minorHAnsi"/>
          <w:sz w:val="28"/>
          <w:szCs w:val="28"/>
          <w:lang w:eastAsia="en-US"/>
        </w:rPr>
        <w:t>Stabilitāte</w:t>
      </w:r>
      <w:r>
        <w:rPr>
          <w:rFonts w:eastAsiaTheme="minorHAnsi"/>
          <w:sz w:val="28"/>
          <w:szCs w:val="28"/>
          <w:lang w:eastAsia="en-US"/>
        </w:rPr>
        <w:t>s uzturēšanai</w:t>
      </w:r>
      <w:r w:rsidRPr="00984853">
        <w:rPr>
          <w:rFonts w:eastAsiaTheme="minorHAnsi"/>
          <w:sz w:val="28"/>
          <w:szCs w:val="28"/>
          <w:lang w:eastAsia="en-US"/>
        </w:rPr>
        <w:t xml:space="preserve"> ES austrumu pierobežas lauku apvid</w:t>
      </w:r>
      <w:r>
        <w:rPr>
          <w:rFonts w:eastAsiaTheme="minorHAnsi"/>
          <w:sz w:val="28"/>
          <w:szCs w:val="28"/>
          <w:lang w:eastAsia="en-US"/>
        </w:rPr>
        <w:t>os</w:t>
      </w:r>
      <w:r w:rsidRPr="00984853">
        <w:rPr>
          <w:rFonts w:eastAsiaTheme="minorHAnsi"/>
          <w:sz w:val="28"/>
          <w:szCs w:val="28"/>
          <w:lang w:eastAsia="en-US"/>
        </w:rPr>
        <w:t xml:space="preserve"> </w:t>
      </w:r>
      <w:r w:rsidRPr="00984853" w:rsidR="00984853">
        <w:rPr>
          <w:rFonts w:eastAsiaTheme="minorHAnsi"/>
          <w:sz w:val="28"/>
          <w:szCs w:val="28"/>
          <w:lang w:eastAsia="en-US"/>
        </w:rPr>
        <w:t>ir nepieciešams īpašs atbalsts ekonomiskajai attīstībai, saglabājot apdzīvotību šajā teritorijā</w:t>
      </w:r>
      <w:r>
        <w:rPr>
          <w:rFonts w:eastAsiaTheme="minorHAnsi"/>
          <w:sz w:val="28"/>
          <w:szCs w:val="28"/>
          <w:lang w:eastAsia="en-US"/>
        </w:rPr>
        <w:t>. Tas</w:t>
      </w:r>
      <w:r w:rsidRPr="00984853" w:rsidR="00984853">
        <w:rPr>
          <w:rFonts w:eastAsiaTheme="minorHAnsi"/>
          <w:sz w:val="28"/>
          <w:szCs w:val="28"/>
          <w:lang w:eastAsia="en-US"/>
        </w:rPr>
        <w:t xml:space="preserve"> ir arī svarīgs Latvijas un</w:t>
      </w:r>
      <w:r>
        <w:rPr>
          <w:rFonts w:eastAsiaTheme="minorHAnsi"/>
          <w:sz w:val="28"/>
          <w:szCs w:val="28"/>
          <w:lang w:eastAsia="en-US"/>
        </w:rPr>
        <w:t xml:space="preserve"> pārējās</w:t>
      </w:r>
      <w:r w:rsidRPr="00984853" w:rsidR="00984853">
        <w:rPr>
          <w:rFonts w:eastAsiaTheme="minorHAnsi"/>
          <w:sz w:val="28"/>
          <w:szCs w:val="28"/>
          <w:lang w:eastAsia="en-US"/>
        </w:rPr>
        <w:t xml:space="preserve"> ES vispārējās un arī pārtikas ražošanas drošības jautājums</w:t>
      </w:r>
      <w:r>
        <w:rPr>
          <w:rFonts w:eastAsiaTheme="minorHAnsi"/>
          <w:sz w:val="28"/>
          <w:szCs w:val="28"/>
          <w:lang w:eastAsia="en-US"/>
        </w:rPr>
        <w:t>, t</w:t>
      </w:r>
      <w:r w:rsidRPr="00984853" w:rsidR="00984853">
        <w:rPr>
          <w:rFonts w:eastAsiaTheme="minorHAnsi"/>
          <w:sz w:val="28"/>
          <w:szCs w:val="28"/>
          <w:lang w:eastAsia="en-US"/>
        </w:rPr>
        <w:t>āpēc Latvija uzskata, ka sevišķs papildu ES</w:t>
      </w:r>
      <w:r>
        <w:rPr>
          <w:rFonts w:eastAsiaTheme="minorHAnsi"/>
          <w:sz w:val="28"/>
          <w:szCs w:val="28"/>
          <w:lang w:eastAsia="en-US"/>
        </w:rPr>
        <w:t> </w:t>
      </w:r>
      <w:r w:rsidRPr="00984853" w:rsidR="00984853">
        <w:rPr>
          <w:rFonts w:eastAsiaTheme="minorHAnsi"/>
          <w:sz w:val="28"/>
          <w:szCs w:val="28"/>
          <w:lang w:eastAsia="en-US"/>
        </w:rPr>
        <w:t>atbalsts ir nepieciešams lauku reģioniem, kas atrodas Krievijas un Baltkrievijas pierobežā.</w:t>
      </w:r>
    </w:p>
    <w:p w:rsidRPr="00984853" w:rsidR="009A182E" w:rsidP="009A182E" w:rsidRDefault="009A182E" w14:paraId="319160F8" w14:textId="77777777">
      <w:pPr>
        <w:spacing w:after="120"/>
        <w:ind w:firstLine="567"/>
        <w:jc w:val="both"/>
        <w:rPr>
          <w:rFonts w:eastAsiaTheme="minorHAnsi"/>
          <w:sz w:val="28"/>
          <w:szCs w:val="28"/>
          <w:lang w:eastAsia="en-US"/>
        </w:rPr>
      </w:pPr>
    </w:p>
    <w:p w:rsidRPr="0043698E" w:rsidR="00984853" w:rsidP="00893965" w:rsidRDefault="00984853" w14:paraId="13894831" w14:textId="0ACF0D81">
      <w:pPr>
        <w:spacing w:after="120"/>
        <w:ind w:firstLine="567"/>
        <w:jc w:val="both"/>
        <w:rPr>
          <w:rFonts w:eastAsiaTheme="minorHAnsi"/>
          <w:i/>
          <w:iCs/>
          <w:sz w:val="28"/>
          <w:szCs w:val="28"/>
          <w:lang w:eastAsia="en-US"/>
        </w:rPr>
      </w:pPr>
      <w:r w:rsidRPr="008F0386">
        <w:rPr>
          <w:rFonts w:eastAsiaTheme="minorHAnsi"/>
          <w:i/>
          <w:iCs/>
          <w:sz w:val="28"/>
          <w:szCs w:val="28"/>
          <w:lang w:eastAsia="en-US"/>
        </w:rPr>
        <w:t xml:space="preserve">Kādi ir galvenie </w:t>
      </w:r>
      <w:bookmarkStart w:id="26" w:name="OLE_LINK78"/>
      <w:r w:rsidRPr="008F0386">
        <w:rPr>
          <w:rFonts w:eastAsiaTheme="minorHAnsi"/>
          <w:i/>
          <w:iCs/>
          <w:sz w:val="28"/>
          <w:szCs w:val="28"/>
          <w:lang w:eastAsia="en-US"/>
        </w:rPr>
        <w:t xml:space="preserve">pārtikas nodrošinājuma riski, kurus </w:t>
      </w:r>
      <w:r>
        <w:rPr>
          <w:rFonts w:eastAsiaTheme="minorHAnsi"/>
          <w:i/>
          <w:iCs/>
          <w:sz w:val="28"/>
          <w:szCs w:val="28"/>
          <w:lang w:eastAsia="en-US"/>
        </w:rPr>
        <w:t xml:space="preserve">varētu palīdzēt novērst </w:t>
      </w:r>
      <w:r w:rsidRPr="008F0386">
        <w:rPr>
          <w:rFonts w:eastAsiaTheme="minorHAnsi"/>
          <w:i/>
          <w:iCs/>
          <w:sz w:val="28"/>
          <w:szCs w:val="28"/>
          <w:lang w:eastAsia="en-US"/>
        </w:rPr>
        <w:t>lauksaimniecības produktu rezerves</w:t>
      </w:r>
      <w:bookmarkEnd w:id="26"/>
      <w:r w:rsidRPr="008F0386">
        <w:rPr>
          <w:rFonts w:eastAsiaTheme="minorHAnsi"/>
          <w:i/>
          <w:iCs/>
          <w:sz w:val="28"/>
          <w:szCs w:val="28"/>
          <w:lang w:eastAsia="en-US"/>
        </w:rPr>
        <w:t xml:space="preserve">, vienlaikus saglabājot </w:t>
      </w:r>
      <w:r>
        <w:rPr>
          <w:rFonts w:eastAsiaTheme="minorHAnsi"/>
          <w:i/>
          <w:iCs/>
          <w:sz w:val="28"/>
          <w:szCs w:val="28"/>
          <w:lang w:eastAsia="en-US"/>
        </w:rPr>
        <w:t>KLP</w:t>
      </w:r>
      <w:r w:rsidRPr="008F0386">
        <w:rPr>
          <w:rFonts w:eastAsiaTheme="minorHAnsi"/>
          <w:i/>
          <w:iCs/>
          <w:sz w:val="28"/>
          <w:szCs w:val="28"/>
          <w:lang w:eastAsia="en-US"/>
        </w:rPr>
        <w:t xml:space="preserve"> orientāciju uz tirgu?</w:t>
      </w:r>
    </w:p>
    <w:p w:rsidRPr="0043698E" w:rsidR="0043698E" w:rsidP="002328C2" w:rsidRDefault="0043698E" w14:paraId="1F133F94" w14:textId="670570D6">
      <w:pPr>
        <w:tabs>
          <w:tab w:val="left" w:pos="851"/>
        </w:tabs>
        <w:spacing w:after="120"/>
        <w:ind w:firstLine="567"/>
        <w:jc w:val="both"/>
        <w:rPr>
          <w:bCs/>
          <w:sz w:val="28"/>
          <w:szCs w:val="28"/>
        </w:rPr>
      </w:pPr>
      <w:r w:rsidRPr="0043698E">
        <w:rPr>
          <w:bCs/>
          <w:sz w:val="28"/>
          <w:szCs w:val="28"/>
        </w:rPr>
        <w:t>Latvija uzskata, ka pārtikas nodrošinājuma risk</w:t>
      </w:r>
      <w:r w:rsidR="000E0E57">
        <w:rPr>
          <w:bCs/>
          <w:sz w:val="28"/>
          <w:szCs w:val="28"/>
        </w:rPr>
        <w:t>a faktori</w:t>
      </w:r>
      <w:r w:rsidRPr="0043698E">
        <w:rPr>
          <w:bCs/>
          <w:sz w:val="28"/>
          <w:szCs w:val="28"/>
        </w:rPr>
        <w:t xml:space="preserve"> galvenokārt varētu būt saistīti ar piegā</w:t>
      </w:r>
      <w:r w:rsidR="000E0E57">
        <w:rPr>
          <w:bCs/>
          <w:sz w:val="28"/>
          <w:szCs w:val="28"/>
        </w:rPr>
        <w:t>des</w:t>
      </w:r>
      <w:r w:rsidRPr="0043698E">
        <w:rPr>
          <w:bCs/>
          <w:sz w:val="28"/>
          <w:szCs w:val="28"/>
        </w:rPr>
        <w:t xml:space="preserve"> traucējumiem, klimata ietekmi un ekstremāliem laikapstākļiem, kā arī ģeopolitisko situāciju, kas var radīt tirgus svārstības un straujas cenu </w:t>
      </w:r>
      <w:r w:rsidR="000E0E57">
        <w:rPr>
          <w:bCs/>
          <w:sz w:val="28"/>
          <w:szCs w:val="28"/>
        </w:rPr>
        <w:t>pār</w:t>
      </w:r>
      <w:r w:rsidRPr="0043698E">
        <w:rPr>
          <w:bCs/>
          <w:sz w:val="28"/>
          <w:szCs w:val="28"/>
        </w:rPr>
        <w:t xml:space="preserve">maiņas. </w:t>
      </w:r>
      <w:r w:rsidRPr="008D4BFC" w:rsidR="008D4BFC">
        <w:rPr>
          <w:bCs/>
          <w:sz w:val="28"/>
          <w:szCs w:val="28"/>
        </w:rPr>
        <w:t>Pārtikas nodrošinājuma risk</w:t>
      </w:r>
      <w:r w:rsidR="000E0E57">
        <w:rPr>
          <w:bCs/>
          <w:sz w:val="28"/>
          <w:szCs w:val="28"/>
        </w:rPr>
        <w:t>a faktori</w:t>
      </w:r>
      <w:r w:rsidRPr="008D4BFC" w:rsidR="008D4BFC">
        <w:rPr>
          <w:bCs/>
          <w:sz w:val="28"/>
          <w:szCs w:val="28"/>
        </w:rPr>
        <w:t xml:space="preserve"> var aptvert arī bioloģiskos un veselības </w:t>
      </w:r>
      <w:r w:rsidR="000E0E57">
        <w:rPr>
          <w:bCs/>
          <w:sz w:val="28"/>
          <w:szCs w:val="28"/>
        </w:rPr>
        <w:t>apdraudējumus</w:t>
      </w:r>
      <w:r w:rsidRPr="008D4BFC" w:rsidR="008D4BFC">
        <w:rPr>
          <w:bCs/>
          <w:sz w:val="28"/>
          <w:szCs w:val="28"/>
        </w:rPr>
        <w:t xml:space="preserve">, kas tieši ietekmē pārtikas pieejamību un ražošanas nepārtrauktību. Galvenie no tiem ir dzīvnieku bīstamu infekcijas slimību un zoonožu plaši uzliesmojumi, kas var </w:t>
      </w:r>
      <w:r w:rsidR="000E0E57">
        <w:rPr>
          <w:bCs/>
          <w:sz w:val="28"/>
          <w:szCs w:val="28"/>
        </w:rPr>
        <w:t>ievērojami</w:t>
      </w:r>
      <w:r w:rsidRPr="008D4BFC" w:rsidR="000E0E57">
        <w:rPr>
          <w:bCs/>
          <w:sz w:val="28"/>
          <w:szCs w:val="28"/>
        </w:rPr>
        <w:t xml:space="preserve"> </w:t>
      </w:r>
      <w:r w:rsidRPr="008D4BFC" w:rsidR="008D4BFC">
        <w:rPr>
          <w:bCs/>
          <w:sz w:val="28"/>
          <w:szCs w:val="28"/>
        </w:rPr>
        <w:t>samazināt ražošanu vai ierobežot tirdzniecību, kā arī antimikrobiālās rezistences izplatība, kas apgrūtina slimību kontroli un palielina ražošanas izmaksas.</w:t>
      </w:r>
    </w:p>
    <w:p w:rsidRPr="0043698E" w:rsidR="0043698E" w:rsidP="00636FEB" w:rsidRDefault="009A182E" w14:paraId="407ADFF7" w14:textId="79A8FA8D">
      <w:pPr>
        <w:spacing w:after="120"/>
        <w:ind w:firstLine="567"/>
        <w:jc w:val="both"/>
        <w:rPr>
          <w:bCs/>
          <w:sz w:val="28"/>
          <w:szCs w:val="28"/>
        </w:rPr>
      </w:pPr>
      <w:r>
        <w:rPr>
          <w:bCs/>
          <w:sz w:val="28"/>
          <w:szCs w:val="28"/>
        </w:rPr>
        <w:lastRenderedPageBreak/>
        <w:t>Latvija uzskata, ka l</w:t>
      </w:r>
      <w:r w:rsidRPr="0043698E" w:rsidR="0043698E">
        <w:rPr>
          <w:bCs/>
          <w:sz w:val="28"/>
          <w:szCs w:val="28"/>
        </w:rPr>
        <w:t>auksaimniecības produktu rezervju izveide</w:t>
      </w:r>
      <w:r>
        <w:rPr>
          <w:bCs/>
          <w:sz w:val="28"/>
          <w:szCs w:val="28"/>
        </w:rPr>
        <w:t xml:space="preserve"> </w:t>
      </w:r>
      <w:r w:rsidRPr="0043698E" w:rsidR="0043698E">
        <w:rPr>
          <w:bCs/>
          <w:sz w:val="28"/>
          <w:szCs w:val="28"/>
        </w:rPr>
        <w:t>varētu palīdzēt mazināt galvenokārt ģeopolitisko risku, nodrošinot piegā</w:t>
      </w:r>
      <w:r w:rsidR="000E0E57">
        <w:rPr>
          <w:bCs/>
          <w:sz w:val="28"/>
          <w:szCs w:val="28"/>
        </w:rPr>
        <w:t>des</w:t>
      </w:r>
      <w:r w:rsidRPr="0043698E" w:rsidR="0043698E">
        <w:rPr>
          <w:bCs/>
          <w:sz w:val="28"/>
          <w:szCs w:val="28"/>
        </w:rPr>
        <w:t xml:space="preserve"> stabilitāti, drošību valsts </w:t>
      </w:r>
      <w:r w:rsidR="000E0E57">
        <w:rPr>
          <w:bCs/>
          <w:sz w:val="28"/>
          <w:szCs w:val="28"/>
        </w:rPr>
        <w:t>mērogā</w:t>
      </w:r>
      <w:r w:rsidRPr="0043698E" w:rsidR="000E0E57">
        <w:rPr>
          <w:bCs/>
          <w:sz w:val="28"/>
          <w:szCs w:val="28"/>
        </w:rPr>
        <w:t xml:space="preserve"> </w:t>
      </w:r>
      <w:r w:rsidRPr="0043698E" w:rsidR="0043698E">
        <w:rPr>
          <w:bCs/>
          <w:sz w:val="28"/>
          <w:szCs w:val="28"/>
        </w:rPr>
        <w:t>un veicinot vietējās pārtikas piegādes ķēdes noturību krīzes situācijās.</w:t>
      </w:r>
    </w:p>
    <w:p w:rsidR="0043698E" w:rsidP="00636FEB" w:rsidRDefault="0043698E" w14:paraId="08C5FD59" w14:textId="2584B695">
      <w:pPr>
        <w:spacing w:after="120"/>
        <w:ind w:firstLine="567"/>
        <w:jc w:val="both"/>
        <w:rPr>
          <w:bCs/>
          <w:sz w:val="28"/>
          <w:szCs w:val="28"/>
        </w:rPr>
      </w:pPr>
      <w:r w:rsidRPr="0043698E">
        <w:rPr>
          <w:bCs/>
          <w:sz w:val="28"/>
          <w:szCs w:val="28"/>
        </w:rPr>
        <w:t xml:space="preserve">Rezervju aprites mehānismiem ir jābūt tādiem, lai neradītu būtiskus tirgus traucējumus nedz nacionālā, nedz ES </w:t>
      </w:r>
      <w:r w:rsidR="000E0E57">
        <w:rPr>
          <w:bCs/>
          <w:sz w:val="28"/>
          <w:szCs w:val="28"/>
        </w:rPr>
        <w:t>mērogā</w:t>
      </w:r>
      <w:r w:rsidR="002328C2">
        <w:rPr>
          <w:bCs/>
          <w:sz w:val="28"/>
          <w:szCs w:val="28"/>
        </w:rPr>
        <w:t>. V</w:t>
      </w:r>
      <w:r w:rsidRPr="0043698E">
        <w:rPr>
          <w:bCs/>
          <w:sz w:val="28"/>
          <w:szCs w:val="28"/>
        </w:rPr>
        <w:t xml:space="preserve">ienlaikus ir jāsaglabā arī </w:t>
      </w:r>
      <w:r w:rsidR="00636FEB">
        <w:rPr>
          <w:bCs/>
          <w:sz w:val="28"/>
          <w:szCs w:val="28"/>
        </w:rPr>
        <w:t>KLP orientācij</w:t>
      </w:r>
      <w:r w:rsidR="000E0E57">
        <w:rPr>
          <w:bCs/>
          <w:sz w:val="28"/>
          <w:szCs w:val="28"/>
        </w:rPr>
        <w:t>a</w:t>
      </w:r>
      <w:r w:rsidR="00636FEB">
        <w:rPr>
          <w:bCs/>
          <w:sz w:val="28"/>
          <w:szCs w:val="28"/>
        </w:rPr>
        <w:t xml:space="preserve"> uz tirgu</w:t>
      </w:r>
      <w:bookmarkStart w:id="27" w:name="OLE_LINK14"/>
      <w:bookmarkStart w:id="28" w:name="OLE_LINK17"/>
      <w:r w:rsidRPr="0043698E">
        <w:rPr>
          <w:bCs/>
          <w:sz w:val="28"/>
          <w:szCs w:val="28"/>
        </w:rPr>
        <w:t xml:space="preserve">. </w:t>
      </w:r>
      <w:bookmarkEnd w:id="27"/>
      <w:bookmarkEnd w:id="28"/>
      <w:r w:rsidRPr="0043698E">
        <w:rPr>
          <w:bCs/>
          <w:sz w:val="28"/>
          <w:szCs w:val="28"/>
        </w:rPr>
        <w:t>Tas varētu būt izaicinājums, jo vienlai</w:t>
      </w:r>
      <w:r w:rsidR="000E0E57">
        <w:rPr>
          <w:bCs/>
          <w:sz w:val="28"/>
          <w:szCs w:val="28"/>
        </w:rPr>
        <w:t>kus</w:t>
      </w:r>
      <w:r w:rsidRPr="0043698E">
        <w:rPr>
          <w:bCs/>
          <w:sz w:val="28"/>
          <w:szCs w:val="28"/>
        </w:rPr>
        <w:t xml:space="preserve"> ir nepieciešams saglabāt pietiekamu </w:t>
      </w:r>
      <w:r w:rsidR="00636FEB">
        <w:rPr>
          <w:bCs/>
          <w:sz w:val="28"/>
          <w:szCs w:val="28"/>
        </w:rPr>
        <w:t>elastību</w:t>
      </w:r>
      <w:r w:rsidRPr="0043698E">
        <w:rPr>
          <w:bCs/>
          <w:sz w:val="28"/>
          <w:szCs w:val="28"/>
        </w:rPr>
        <w:t xml:space="preserve"> dalībvalstīm rezervju izveidē, izvairoties no pārmērīgas </w:t>
      </w:r>
      <w:r w:rsidRPr="0043698E" w:rsidR="000E0E57">
        <w:rPr>
          <w:bCs/>
          <w:sz w:val="28"/>
          <w:szCs w:val="28"/>
        </w:rPr>
        <w:t xml:space="preserve">regulācijas </w:t>
      </w:r>
      <w:r w:rsidRPr="0043698E">
        <w:rPr>
          <w:bCs/>
          <w:sz w:val="28"/>
          <w:szCs w:val="28"/>
        </w:rPr>
        <w:t xml:space="preserve">ES </w:t>
      </w:r>
      <w:r w:rsidR="000E0E57">
        <w:rPr>
          <w:bCs/>
          <w:sz w:val="28"/>
          <w:szCs w:val="28"/>
        </w:rPr>
        <w:t>mērogā</w:t>
      </w:r>
      <w:r w:rsidRPr="0043698E">
        <w:rPr>
          <w:bCs/>
          <w:sz w:val="28"/>
          <w:szCs w:val="28"/>
        </w:rPr>
        <w:t>, atstājot dalībvalstu ziņā, piemēram, produktu grupu izvēli.</w:t>
      </w:r>
    </w:p>
    <w:p w:rsidR="009A182E" w:rsidP="00307076" w:rsidRDefault="0043698E" w14:paraId="28FA2395" w14:textId="09193936">
      <w:pPr>
        <w:ind w:firstLine="567"/>
        <w:jc w:val="both"/>
        <w:rPr>
          <w:bCs/>
          <w:sz w:val="28"/>
          <w:szCs w:val="28"/>
        </w:rPr>
      </w:pPr>
      <w:bookmarkStart w:id="29" w:name="OLE_LINK33"/>
      <w:r w:rsidRPr="0043698E">
        <w:rPr>
          <w:bCs/>
          <w:sz w:val="28"/>
          <w:szCs w:val="28"/>
        </w:rPr>
        <w:t xml:space="preserve">Lauksaimniecības un pārtikas rezervju </w:t>
      </w:r>
      <w:bookmarkEnd w:id="29"/>
      <w:r w:rsidRPr="0043698E">
        <w:rPr>
          <w:bCs/>
          <w:sz w:val="28"/>
          <w:szCs w:val="28"/>
        </w:rPr>
        <w:t>izveide un administrēšana</w:t>
      </w:r>
      <w:r w:rsidR="001C4F0B">
        <w:rPr>
          <w:bCs/>
          <w:sz w:val="28"/>
          <w:szCs w:val="28"/>
        </w:rPr>
        <w:t xml:space="preserve">, kā arī </w:t>
      </w:r>
      <w:r w:rsidRPr="001C4F0B" w:rsidR="001C4F0B">
        <w:rPr>
          <w:bCs/>
          <w:sz w:val="28"/>
          <w:szCs w:val="28"/>
        </w:rPr>
        <w:t>valsts pārtikas nodrošinājuma gatavības un reaģēšanas plān</w:t>
      </w:r>
      <w:r w:rsidR="001C4F0B">
        <w:rPr>
          <w:bCs/>
          <w:sz w:val="28"/>
          <w:szCs w:val="28"/>
        </w:rPr>
        <w:t xml:space="preserve">a izstrāde un darbības nodrošināšana </w:t>
      </w:r>
      <w:r w:rsidRPr="0043698E">
        <w:rPr>
          <w:bCs/>
          <w:sz w:val="28"/>
          <w:szCs w:val="28"/>
        </w:rPr>
        <w:t xml:space="preserve">radīs finanšu slogu dalībvalstu budžetiem, jo esošais regulas piedāvājums neparedz finansējumu šādiem mērķiem. </w:t>
      </w:r>
      <w:r w:rsidR="00307076">
        <w:rPr>
          <w:bCs/>
          <w:sz w:val="28"/>
          <w:szCs w:val="28"/>
        </w:rPr>
        <w:t xml:space="preserve"> </w:t>
      </w:r>
      <w:bookmarkStart w:id="30" w:name="OLE_LINK64"/>
      <w:r w:rsidR="00307076">
        <w:rPr>
          <w:bCs/>
          <w:sz w:val="28"/>
          <w:szCs w:val="28"/>
        </w:rPr>
        <w:t>Tādēļ ir nepieciešama lielāka skaidrība par to, kādi Daudzgadu finanšu shēmas 202</w:t>
      </w:r>
      <w:r w:rsidR="004A7797">
        <w:rPr>
          <w:bCs/>
          <w:sz w:val="28"/>
          <w:szCs w:val="28"/>
        </w:rPr>
        <w:t>8</w:t>
      </w:r>
      <w:r w:rsidR="00307076">
        <w:rPr>
          <w:bCs/>
          <w:sz w:val="28"/>
          <w:szCs w:val="28"/>
        </w:rPr>
        <w:t xml:space="preserve">. - 2034. gadam ietvaros pieejamie finanšu instrumenti būtu izmantojami, </w:t>
      </w:r>
      <w:r w:rsidRPr="0043698E" w:rsidR="00307076">
        <w:rPr>
          <w:bCs/>
          <w:sz w:val="28"/>
          <w:szCs w:val="28"/>
        </w:rPr>
        <w:t>lai sniegtu nepieciešamo atbalstu dalībvalstīm  rezervju izveidošanai un administrēšanai</w:t>
      </w:r>
      <w:r w:rsidR="00307076">
        <w:rPr>
          <w:bCs/>
          <w:sz w:val="28"/>
          <w:szCs w:val="28"/>
        </w:rPr>
        <w:t xml:space="preserve">, kā arī plānu izstrādei. </w:t>
      </w:r>
      <w:bookmarkEnd w:id="30"/>
    </w:p>
    <w:p w:rsidRPr="0043698E" w:rsidR="009A182E" w:rsidP="00636FEB" w:rsidRDefault="009A182E" w14:paraId="6CC1C772" w14:textId="2AD76F50">
      <w:pPr>
        <w:tabs>
          <w:tab w:val="left" w:pos="851"/>
        </w:tabs>
        <w:spacing w:before="120" w:after="120"/>
        <w:ind w:firstLine="567"/>
        <w:jc w:val="both"/>
        <w:rPr>
          <w:rFonts w:eastAsiaTheme="minorHAnsi"/>
          <w:sz w:val="28"/>
          <w:szCs w:val="28"/>
          <w:lang w:eastAsia="en-US"/>
        </w:rPr>
      </w:pPr>
      <w:r w:rsidRPr="0043698E">
        <w:rPr>
          <w:rFonts w:eastAsiaTheme="minorHAnsi"/>
          <w:sz w:val="28"/>
          <w:szCs w:val="28"/>
          <w:lang w:eastAsia="en-US"/>
        </w:rPr>
        <w:t xml:space="preserve">KLP atbalsts ir </w:t>
      </w:r>
      <w:r w:rsidR="000E0E57">
        <w:rPr>
          <w:rFonts w:eastAsiaTheme="minorHAnsi"/>
          <w:sz w:val="28"/>
          <w:szCs w:val="28"/>
          <w:lang w:eastAsia="en-US"/>
        </w:rPr>
        <w:t>svarīgs</w:t>
      </w:r>
      <w:r w:rsidRPr="0043698E">
        <w:rPr>
          <w:rFonts w:eastAsiaTheme="minorHAnsi"/>
          <w:sz w:val="28"/>
          <w:szCs w:val="28"/>
          <w:lang w:eastAsia="en-US"/>
        </w:rPr>
        <w:t>, lai nodrošinātu tirgus stabilitāti un pārtikas pieejamības nepārtrauktību, vienlaikus saglabājot tirgus orientāciju situācijās, kad jāīsteno slimību ierobežošanas pasākumi vai tiek traucēta tirdzniecība, īpaši nozarēm, kas īsteno ES dzīvnieku veselības un labturības stingros standartus un “Vienas veselības” pieeju.</w:t>
      </w:r>
    </w:p>
    <w:p w:rsidR="00E301CD" w:rsidP="00E301CD" w:rsidRDefault="00E301CD" w14:paraId="070DF69B" w14:textId="77777777">
      <w:pPr>
        <w:jc w:val="both"/>
        <w:rPr>
          <w:b/>
          <w:sz w:val="28"/>
          <w:szCs w:val="28"/>
          <w:u w:val="single"/>
        </w:rPr>
      </w:pPr>
    </w:p>
    <w:p w:rsidRPr="00F774C0" w:rsidR="00E301CD" w:rsidP="00E301CD" w:rsidRDefault="00E301CD" w14:paraId="3DBA3BAD" w14:textId="0031F3F4">
      <w:pPr>
        <w:ind w:firstLine="567"/>
        <w:jc w:val="both"/>
        <w:rPr>
          <w:b/>
          <w:sz w:val="28"/>
          <w:szCs w:val="28"/>
        </w:rPr>
      </w:pPr>
      <w:bookmarkStart w:id="31" w:name="OLE_LINK31"/>
      <w:r w:rsidRPr="00062FA2">
        <w:rPr>
          <w:rFonts w:eastAsia="Calibri"/>
          <w:b/>
          <w:iCs/>
          <w:noProof/>
          <w:sz w:val="28"/>
          <w:szCs w:val="28"/>
        </w:rPr>
        <w:t xml:space="preserve">Darba kārtības </w:t>
      </w:r>
      <w:r w:rsidRPr="00E42FDE" w:rsidR="001A41AC">
        <w:rPr>
          <w:rFonts w:eastAsia="Calibri"/>
          <w:b/>
          <w:iCs/>
          <w:noProof/>
          <w:sz w:val="28"/>
          <w:szCs w:val="28"/>
          <w:u w:val="single"/>
        </w:rPr>
        <w:t>4</w:t>
      </w:r>
      <w:r w:rsidRPr="00E42FDE">
        <w:rPr>
          <w:rFonts w:eastAsia="Calibri"/>
          <w:b/>
          <w:iCs/>
          <w:noProof/>
          <w:sz w:val="28"/>
          <w:szCs w:val="28"/>
          <w:u w:val="single"/>
        </w:rPr>
        <w:t>. punkts:</w:t>
      </w:r>
      <w:r w:rsidRPr="002441E9">
        <w:rPr>
          <w:rFonts w:eastAsia="Calibri"/>
          <w:bCs/>
          <w:iCs/>
          <w:noProof/>
          <w:sz w:val="28"/>
          <w:szCs w:val="28"/>
        </w:rPr>
        <w:t xml:space="preserve"> </w:t>
      </w:r>
      <w:bookmarkEnd w:id="31"/>
      <w:r w:rsidRPr="00E42FDE" w:rsidR="00E42FDE">
        <w:rPr>
          <w:b/>
          <w:sz w:val="28"/>
          <w:szCs w:val="28"/>
        </w:rPr>
        <w:t>Ar tirdzniecību saistīti lauksaimniecības jautājumi, tostarp ciešāka ES un Ukrainas sadarbība</w:t>
      </w:r>
    </w:p>
    <w:p w:rsidR="00E42FDE" w:rsidP="00E301CD" w:rsidRDefault="00E42FDE" w14:paraId="46641889" w14:textId="77777777">
      <w:pPr>
        <w:ind w:firstLine="567"/>
        <w:jc w:val="both"/>
        <w:rPr>
          <w:rFonts w:eastAsia="Calibri"/>
          <w:bCs/>
          <w:i/>
          <w:iCs/>
          <w:noProof/>
          <w:sz w:val="28"/>
          <w:szCs w:val="28"/>
        </w:rPr>
      </w:pPr>
      <w:r>
        <w:rPr>
          <w:rFonts w:eastAsia="Calibri"/>
          <w:bCs/>
          <w:i/>
          <w:iCs/>
          <w:noProof/>
          <w:sz w:val="28"/>
          <w:szCs w:val="28"/>
        </w:rPr>
        <w:t xml:space="preserve">Komisijas sniegta prezentācija </w:t>
      </w:r>
    </w:p>
    <w:p w:rsidR="00E301CD" w:rsidP="00E301CD" w:rsidRDefault="00E301CD" w14:paraId="2C902B7F" w14:textId="044AD899">
      <w:pPr>
        <w:ind w:firstLine="567"/>
        <w:jc w:val="both"/>
        <w:rPr>
          <w:rFonts w:eastAsia="Calibri"/>
          <w:bCs/>
          <w:i/>
          <w:iCs/>
          <w:noProof/>
          <w:sz w:val="28"/>
          <w:szCs w:val="28"/>
        </w:rPr>
      </w:pPr>
      <w:r>
        <w:rPr>
          <w:rFonts w:eastAsia="Calibri"/>
          <w:bCs/>
          <w:i/>
          <w:iCs/>
          <w:noProof/>
          <w:sz w:val="28"/>
          <w:szCs w:val="28"/>
        </w:rPr>
        <w:t>V</w:t>
      </w:r>
      <w:r w:rsidRPr="00062FA2">
        <w:rPr>
          <w:rFonts w:eastAsia="Calibri"/>
          <w:bCs/>
          <w:i/>
          <w:iCs/>
          <w:noProof/>
          <w:sz w:val="28"/>
          <w:szCs w:val="28"/>
        </w:rPr>
        <w:t>iedokļu apmaiņa</w:t>
      </w:r>
      <w:bookmarkStart w:id="32" w:name="OLE_LINK30"/>
    </w:p>
    <w:p w:rsidR="00F776A5" w:rsidP="00E301CD" w:rsidRDefault="00F776A5" w14:paraId="7C88A392" w14:textId="77777777">
      <w:pPr>
        <w:ind w:firstLine="567"/>
        <w:jc w:val="both"/>
        <w:rPr>
          <w:rFonts w:eastAsia="Calibri"/>
          <w:bCs/>
          <w:i/>
          <w:iCs/>
          <w:noProof/>
          <w:sz w:val="28"/>
          <w:szCs w:val="28"/>
        </w:rPr>
      </w:pPr>
    </w:p>
    <w:bookmarkEnd w:id="32"/>
    <w:p w:rsidRPr="00772EEF" w:rsidR="00F776A5" w:rsidP="00F776A5" w:rsidRDefault="00F776A5" w14:paraId="42AE61A1" w14:textId="77777777">
      <w:pPr>
        <w:ind w:firstLine="567"/>
        <w:jc w:val="both"/>
        <w:rPr>
          <w:sz w:val="28"/>
          <w:szCs w:val="28"/>
        </w:rPr>
      </w:pPr>
      <w:r>
        <w:rPr>
          <w:sz w:val="28"/>
          <w:szCs w:val="28"/>
        </w:rPr>
        <w:t>MP</w:t>
      </w:r>
      <w:r w:rsidRPr="00772EEF">
        <w:rPr>
          <w:sz w:val="28"/>
          <w:szCs w:val="28"/>
        </w:rPr>
        <w:t xml:space="preserve"> sanāksmē Komisija sniegs aktuālo informāciju un notiks viedokļu apmaiņa par lauksaimniecības jautājumiem, kas saistīti ar tirdzniecību.</w:t>
      </w:r>
    </w:p>
    <w:p w:rsidR="006677E8" w:rsidP="006677E8" w:rsidRDefault="006677E8" w14:paraId="4DFFDAD9" w14:textId="77777777">
      <w:pPr>
        <w:ind w:firstLine="567"/>
        <w:jc w:val="both"/>
        <w:rPr>
          <w:rFonts w:eastAsia="Calibri"/>
          <w:b/>
          <w:iCs/>
          <w:noProof/>
          <w:sz w:val="28"/>
          <w:szCs w:val="28"/>
        </w:rPr>
      </w:pPr>
    </w:p>
    <w:p w:rsidRPr="00F776A5" w:rsidR="00F776A5" w:rsidP="00F776A5" w:rsidRDefault="00F776A5" w14:paraId="4BB90712" w14:textId="77777777">
      <w:pPr>
        <w:ind w:firstLine="567"/>
        <w:jc w:val="both"/>
        <w:rPr>
          <w:b/>
          <w:bCs/>
          <w:sz w:val="28"/>
          <w:szCs w:val="28"/>
          <w:u w:val="single"/>
        </w:rPr>
      </w:pPr>
      <w:bookmarkStart w:id="33" w:name="OLE_LINK34"/>
      <w:bookmarkStart w:id="34" w:name="OLE_LINK3"/>
      <w:bookmarkStart w:id="35" w:name="OLE_LINK9"/>
      <w:bookmarkStart w:id="36" w:name="OLE_LINK24"/>
      <w:r w:rsidRPr="00F776A5">
        <w:rPr>
          <w:b/>
          <w:bCs/>
          <w:sz w:val="28"/>
          <w:szCs w:val="28"/>
          <w:u w:val="single"/>
        </w:rPr>
        <w:t>Pasaules Tirdzniecības organizācija (PTO)</w:t>
      </w:r>
    </w:p>
    <w:p w:rsidRPr="00F776A5" w:rsidR="00F776A5" w:rsidP="00F776A5" w:rsidRDefault="00F776A5" w14:paraId="14512312" w14:textId="23B64719">
      <w:pPr>
        <w:ind w:firstLine="567"/>
        <w:jc w:val="both"/>
        <w:rPr>
          <w:sz w:val="28"/>
          <w:szCs w:val="28"/>
        </w:rPr>
      </w:pPr>
      <w:r w:rsidRPr="00F776A5">
        <w:rPr>
          <w:sz w:val="28"/>
          <w:szCs w:val="28"/>
        </w:rPr>
        <w:t>2025. gada 1. aprīlī PTO dalībvalstis apstiprināja Pakistānas vēstnieka Ali Sarfraza Huseina (</w:t>
      </w:r>
      <w:r w:rsidRPr="00F776A5">
        <w:rPr>
          <w:i/>
          <w:iCs/>
          <w:sz w:val="28"/>
          <w:szCs w:val="28"/>
        </w:rPr>
        <w:t>Ali Sarfraz Hussain</w:t>
      </w:r>
      <w:r w:rsidRPr="00F776A5">
        <w:rPr>
          <w:iCs/>
          <w:sz w:val="28"/>
          <w:szCs w:val="28"/>
        </w:rPr>
        <w:t>)</w:t>
      </w:r>
      <w:r w:rsidRPr="00F776A5">
        <w:rPr>
          <w:sz w:val="28"/>
          <w:szCs w:val="28"/>
        </w:rPr>
        <w:t xml:space="preserve"> iecelšanu par jauno Lauksaimniecības komitejas īpašo sesiju (</w:t>
      </w:r>
      <w:r w:rsidRPr="00F776A5">
        <w:rPr>
          <w:i/>
          <w:sz w:val="28"/>
          <w:szCs w:val="28"/>
        </w:rPr>
        <w:t>CoA-SS</w:t>
      </w:r>
      <w:r w:rsidRPr="00F776A5">
        <w:rPr>
          <w:sz w:val="28"/>
          <w:szCs w:val="28"/>
        </w:rPr>
        <w:t xml:space="preserve">) priekšsēdētāju. Pakistānas vēstnieks ir uzsācis konsultācijas ar PTO dalībvalstīm, turpinot sarunas par lauksaimniecību. Lai gan </w:t>
      </w:r>
      <w:proofErr w:type="spellStart"/>
      <w:r w:rsidRPr="00307076">
        <w:rPr>
          <w:i/>
          <w:iCs/>
          <w:sz w:val="28"/>
          <w:szCs w:val="28"/>
        </w:rPr>
        <w:t>CoA</w:t>
      </w:r>
      <w:proofErr w:type="spellEnd"/>
      <w:r w:rsidRPr="00307076">
        <w:rPr>
          <w:i/>
          <w:iCs/>
          <w:sz w:val="28"/>
          <w:szCs w:val="28"/>
        </w:rPr>
        <w:t>-SS</w:t>
      </w:r>
      <w:r w:rsidRPr="00F776A5">
        <w:rPr>
          <w:sz w:val="28"/>
          <w:szCs w:val="28"/>
        </w:rPr>
        <w:t xml:space="preserve"> ir atsāktas regulāras diskusijas, </w:t>
      </w:r>
      <w:r w:rsidRPr="00F776A5" w:rsidR="00290D63">
        <w:rPr>
          <w:sz w:val="28"/>
          <w:szCs w:val="28"/>
        </w:rPr>
        <w:t xml:space="preserve">pagaidām nav panākta </w:t>
      </w:r>
      <w:r w:rsidRPr="00F776A5">
        <w:rPr>
          <w:sz w:val="28"/>
          <w:szCs w:val="28"/>
        </w:rPr>
        <w:t>konkrēta virzība. Atšķirīgās dalībvalstu prioritātes, īpaši tirgus piekļuves un pārtikas nodrošinājuma jautājum</w:t>
      </w:r>
      <w:r w:rsidR="00290D63">
        <w:rPr>
          <w:sz w:val="28"/>
          <w:szCs w:val="28"/>
        </w:rPr>
        <w:t>os</w:t>
      </w:r>
      <w:r w:rsidRPr="00F776A5">
        <w:rPr>
          <w:sz w:val="28"/>
          <w:szCs w:val="28"/>
        </w:rPr>
        <w:t xml:space="preserve">, joprojām būtiski kavē sarunu gaitu. </w:t>
      </w:r>
      <w:r w:rsidRPr="00F776A5" w:rsidR="00290D63">
        <w:rPr>
          <w:sz w:val="28"/>
          <w:szCs w:val="28"/>
        </w:rPr>
        <w:t xml:space="preserve">PTO 12. ministru </w:t>
      </w:r>
      <w:r w:rsidRPr="00F776A5" w:rsidR="00290D63">
        <w:rPr>
          <w:sz w:val="28"/>
          <w:szCs w:val="28"/>
        </w:rPr>
        <w:lastRenderedPageBreak/>
        <w:t>konferencē 2022.</w:t>
      </w:r>
      <w:r w:rsidR="00290D63">
        <w:rPr>
          <w:sz w:val="28"/>
          <w:szCs w:val="28"/>
        </w:rPr>
        <w:t> </w:t>
      </w:r>
      <w:r w:rsidRPr="00F776A5" w:rsidR="00290D63">
        <w:rPr>
          <w:sz w:val="28"/>
          <w:szCs w:val="28"/>
        </w:rPr>
        <w:t>gada jūnijā pieņemt</w:t>
      </w:r>
      <w:r w:rsidR="00290D63">
        <w:rPr>
          <w:sz w:val="28"/>
          <w:szCs w:val="28"/>
        </w:rPr>
        <w:t>ai</w:t>
      </w:r>
      <w:r w:rsidRPr="00F776A5" w:rsidR="00290D63">
        <w:rPr>
          <w:sz w:val="28"/>
          <w:szCs w:val="28"/>
        </w:rPr>
        <w:t xml:space="preserve">s </w:t>
      </w:r>
      <w:r w:rsidR="00290D63">
        <w:rPr>
          <w:sz w:val="28"/>
          <w:szCs w:val="28"/>
        </w:rPr>
        <w:t>n</w:t>
      </w:r>
      <w:r w:rsidRPr="00F776A5">
        <w:rPr>
          <w:sz w:val="28"/>
          <w:szCs w:val="28"/>
        </w:rPr>
        <w:t xml:space="preserve">olīgums </w:t>
      </w:r>
      <w:r w:rsidRPr="00F776A5">
        <w:rPr>
          <w:b/>
          <w:bCs/>
          <w:sz w:val="28"/>
          <w:szCs w:val="28"/>
        </w:rPr>
        <w:t>par zivsaimniecības subs</w:t>
      </w:r>
      <w:r>
        <w:rPr>
          <w:b/>
          <w:bCs/>
          <w:sz w:val="28"/>
          <w:szCs w:val="28"/>
        </w:rPr>
        <w:t>ī</w:t>
      </w:r>
      <w:r w:rsidRPr="00F776A5">
        <w:rPr>
          <w:b/>
          <w:bCs/>
          <w:sz w:val="28"/>
          <w:szCs w:val="28"/>
        </w:rPr>
        <w:t>dijām</w:t>
      </w:r>
      <w:r w:rsidRPr="00F776A5">
        <w:rPr>
          <w:sz w:val="28"/>
          <w:szCs w:val="28"/>
        </w:rPr>
        <w:t xml:space="preserve"> stājās spēkā 2025. gada 15. septembrī pēc tam, kad divas trešdaļas dalībvalstu bija iesniegušas savus piekrišanas instrumentus</w:t>
      </w:r>
      <w:r>
        <w:rPr>
          <w:sz w:val="28"/>
          <w:szCs w:val="28"/>
        </w:rPr>
        <w:t>.</w:t>
      </w:r>
      <w:r w:rsidRPr="00F776A5">
        <w:rPr>
          <w:sz w:val="28"/>
          <w:szCs w:val="28"/>
        </w:rPr>
        <w:t xml:space="preserve"> Vienlaikus vienošanās joprojām nav panākta par subsīdijām, kas sekmē pārmērīgu zvejas flotes kapacitāti un pārzveju.</w:t>
      </w:r>
    </w:p>
    <w:p w:rsidRPr="00F776A5" w:rsidR="00F776A5" w:rsidP="00F776A5" w:rsidRDefault="00F776A5" w14:paraId="07BB21BD" w14:textId="77777777">
      <w:pPr>
        <w:jc w:val="both"/>
        <w:rPr>
          <w:b/>
          <w:bCs/>
          <w:sz w:val="28"/>
          <w:szCs w:val="28"/>
          <w:u w:val="single"/>
        </w:rPr>
      </w:pPr>
    </w:p>
    <w:p w:rsidRPr="00F776A5" w:rsidR="00F776A5" w:rsidP="00F776A5" w:rsidRDefault="00F776A5" w14:paraId="310A0BFB" w14:textId="77777777">
      <w:pPr>
        <w:ind w:firstLine="567"/>
        <w:jc w:val="both"/>
        <w:rPr>
          <w:b/>
          <w:bCs/>
          <w:sz w:val="28"/>
          <w:szCs w:val="28"/>
          <w:u w:val="single"/>
        </w:rPr>
      </w:pPr>
      <w:r w:rsidRPr="00F776A5">
        <w:rPr>
          <w:b/>
          <w:bCs/>
          <w:sz w:val="28"/>
          <w:szCs w:val="28"/>
          <w:u w:val="single"/>
        </w:rPr>
        <w:t xml:space="preserve">ES un Austrālijas </w:t>
      </w:r>
      <w:bookmarkStart w:id="37" w:name="OLE_LINK59"/>
      <w:r w:rsidRPr="00F776A5">
        <w:rPr>
          <w:b/>
          <w:bCs/>
          <w:sz w:val="28"/>
          <w:szCs w:val="28"/>
          <w:u w:val="single"/>
        </w:rPr>
        <w:t xml:space="preserve">tirdzniecības </w:t>
      </w:r>
      <w:bookmarkEnd w:id="37"/>
      <w:r w:rsidRPr="00F776A5">
        <w:rPr>
          <w:b/>
          <w:bCs/>
          <w:sz w:val="28"/>
          <w:szCs w:val="28"/>
          <w:u w:val="single"/>
        </w:rPr>
        <w:t>attiecības</w:t>
      </w:r>
    </w:p>
    <w:p w:rsidRPr="00F776A5" w:rsidR="00F776A5" w:rsidP="00F776A5" w:rsidRDefault="00F776A5" w14:paraId="697A5820" w14:textId="265AF8B5">
      <w:pPr>
        <w:ind w:firstLine="567"/>
        <w:jc w:val="both"/>
        <w:rPr>
          <w:sz w:val="28"/>
          <w:szCs w:val="28"/>
        </w:rPr>
      </w:pPr>
      <w:r w:rsidRPr="00F776A5">
        <w:rPr>
          <w:sz w:val="28"/>
          <w:szCs w:val="28"/>
        </w:rPr>
        <w:t xml:space="preserve">Austrālija un ES 2025. gada 4. jūnijā ir atsākušas sarunas par brīvās tirdzniecības nolīgumu (turpmāk – BTN). </w:t>
      </w:r>
      <w:bookmarkStart w:id="38" w:name="OLE_LINK12"/>
      <w:r w:rsidRPr="00F776A5">
        <w:rPr>
          <w:sz w:val="28"/>
          <w:szCs w:val="28"/>
        </w:rPr>
        <w:t>Septītā sarunu kārta notika no 29.</w:t>
      </w:r>
      <w:r w:rsidR="00290D63">
        <w:rPr>
          <w:sz w:val="28"/>
          <w:szCs w:val="28"/>
        </w:rPr>
        <w:t xml:space="preserve"> </w:t>
      </w:r>
      <w:r w:rsidRPr="00F776A5">
        <w:rPr>
          <w:sz w:val="28"/>
          <w:szCs w:val="28"/>
        </w:rPr>
        <w:t>jūlija līdz 3.</w:t>
      </w:r>
      <w:r w:rsidR="00290D63">
        <w:rPr>
          <w:sz w:val="28"/>
          <w:szCs w:val="28"/>
        </w:rPr>
        <w:t xml:space="preserve"> </w:t>
      </w:r>
      <w:r w:rsidRPr="00F776A5">
        <w:rPr>
          <w:sz w:val="28"/>
          <w:szCs w:val="28"/>
        </w:rPr>
        <w:t xml:space="preserve">oktobrim. Izdevās noslēgt sadaļas par pakalpojumiem, ieguldījumiem un kapitāla kustību. </w:t>
      </w:r>
      <w:r w:rsidR="00290D63">
        <w:rPr>
          <w:sz w:val="28"/>
          <w:szCs w:val="28"/>
        </w:rPr>
        <w:t>Galvenajos jautājumos</w:t>
      </w:r>
      <w:r w:rsidRPr="00F776A5">
        <w:rPr>
          <w:sz w:val="28"/>
          <w:szCs w:val="28"/>
        </w:rPr>
        <w:t xml:space="preserve"> saskaņoti arī vispārējie nosacījumi. Nākamo sarunu kārtu Komisija prognozē 2026.</w:t>
      </w:r>
      <w:r w:rsidR="00290D63">
        <w:rPr>
          <w:sz w:val="28"/>
          <w:szCs w:val="28"/>
        </w:rPr>
        <w:t xml:space="preserve"> </w:t>
      </w:r>
      <w:r w:rsidRPr="00F776A5">
        <w:rPr>
          <w:sz w:val="28"/>
          <w:szCs w:val="28"/>
        </w:rPr>
        <w:t>gada februārī vai martā. Abas puses turpinās strādāt starpsesiju formātā.</w:t>
      </w:r>
      <w:bookmarkEnd w:id="38"/>
    </w:p>
    <w:p w:rsidRPr="00F776A5" w:rsidR="00F776A5" w:rsidP="00F776A5" w:rsidRDefault="00F776A5" w14:paraId="1593A975" w14:textId="77777777">
      <w:pPr>
        <w:jc w:val="both"/>
        <w:rPr>
          <w:b/>
          <w:bCs/>
          <w:sz w:val="28"/>
          <w:szCs w:val="28"/>
          <w:u w:val="single"/>
        </w:rPr>
      </w:pPr>
    </w:p>
    <w:p w:rsidRPr="00F776A5" w:rsidR="00F776A5" w:rsidP="00F776A5" w:rsidRDefault="00F776A5" w14:paraId="5CD89B35" w14:textId="77777777">
      <w:pPr>
        <w:ind w:firstLine="567"/>
        <w:jc w:val="both"/>
        <w:rPr>
          <w:b/>
          <w:bCs/>
          <w:sz w:val="28"/>
          <w:szCs w:val="28"/>
          <w:u w:val="single"/>
        </w:rPr>
      </w:pPr>
      <w:r w:rsidRPr="00F776A5">
        <w:rPr>
          <w:b/>
          <w:bCs/>
          <w:sz w:val="28"/>
          <w:szCs w:val="28"/>
          <w:u w:val="single"/>
        </w:rPr>
        <w:t>ES un Indijas tirdzniecības attiecības</w:t>
      </w:r>
    </w:p>
    <w:p w:rsidRPr="00F776A5" w:rsidR="00F776A5" w:rsidP="00F776A5" w:rsidRDefault="00F776A5" w14:paraId="7CC738CF" w14:textId="63CCECC9">
      <w:pPr>
        <w:ind w:firstLine="567"/>
        <w:jc w:val="both"/>
        <w:rPr>
          <w:sz w:val="28"/>
          <w:szCs w:val="28"/>
        </w:rPr>
      </w:pPr>
      <w:r w:rsidRPr="00F776A5">
        <w:rPr>
          <w:sz w:val="28"/>
          <w:szCs w:val="28"/>
        </w:rPr>
        <w:t xml:space="preserve">ES 2022. gada 27. jūnijā atsāka </w:t>
      </w:r>
      <w:bookmarkStart w:id="39" w:name="OLE_LINK2"/>
      <w:r w:rsidRPr="00F776A5">
        <w:rPr>
          <w:sz w:val="28"/>
          <w:szCs w:val="28"/>
        </w:rPr>
        <w:t xml:space="preserve">14. sarunu kārta ar Indiju par BTN. Panākumi tika gūti vairākās neatrisinātās jomās. Sarunas </w:t>
      </w:r>
      <w:r w:rsidR="00290D63">
        <w:rPr>
          <w:sz w:val="28"/>
          <w:szCs w:val="28"/>
        </w:rPr>
        <w:t>pabeigtas</w:t>
      </w:r>
      <w:r w:rsidRPr="00F776A5" w:rsidR="00290D63">
        <w:rPr>
          <w:sz w:val="28"/>
          <w:szCs w:val="28"/>
        </w:rPr>
        <w:t xml:space="preserve"> </w:t>
      </w:r>
      <w:r w:rsidRPr="00F776A5">
        <w:rPr>
          <w:sz w:val="28"/>
          <w:szCs w:val="28"/>
        </w:rPr>
        <w:t xml:space="preserve">par sanitārajiem un fitosanitārajiem pasākumiem. </w:t>
      </w:r>
      <w:bookmarkEnd w:id="39"/>
      <w:r w:rsidRPr="00F776A5">
        <w:rPr>
          <w:sz w:val="28"/>
          <w:szCs w:val="28"/>
        </w:rPr>
        <w:t xml:space="preserve">Īpaši grūtas ir sarunas par tirgus piekļuvi </w:t>
      </w:r>
      <w:r w:rsidR="00290D63">
        <w:rPr>
          <w:sz w:val="28"/>
          <w:szCs w:val="28"/>
        </w:rPr>
        <w:t>saistībā ar</w:t>
      </w:r>
      <w:r w:rsidRPr="00F776A5">
        <w:rPr>
          <w:sz w:val="28"/>
          <w:szCs w:val="28"/>
        </w:rPr>
        <w:t xml:space="preserve"> </w:t>
      </w:r>
      <w:proofErr w:type="spellStart"/>
      <w:r w:rsidRPr="00F776A5">
        <w:rPr>
          <w:sz w:val="28"/>
          <w:szCs w:val="28"/>
        </w:rPr>
        <w:t>sensitīv</w:t>
      </w:r>
      <w:r w:rsidR="00290D63">
        <w:rPr>
          <w:sz w:val="28"/>
          <w:szCs w:val="28"/>
        </w:rPr>
        <w:t>ām</w:t>
      </w:r>
      <w:proofErr w:type="spellEnd"/>
      <w:r w:rsidRPr="00F776A5">
        <w:rPr>
          <w:sz w:val="28"/>
          <w:szCs w:val="28"/>
        </w:rPr>
        <w:t xml:space="preserve"> lauksaimniecības prec</w:t>
      </w:r>
      <w:r w:rsidR="00290D63">
        <w:rPr>
          <w:sz w:val="28"/>
          <w:szCs w:val="28"/>
        </w:rPr>
        <w:t>ēm</w:t>
      </w:r>
      <w:r w:rsidRPr="00F776A5">
        <w:rPr>
          <w:sz w:val="28"/>
          <w:szCs w:val="28"/>
        </w:rPr>
        <w:t>.</w:t>
      </w:r>
    </w:p>
    <w:p w:rsidRPr="00F776A5" w:rsidR="00F776A5" w:rsidP="00F776A5" w:rsidRDefault="00F776A5" w14:paraId="01DB675F" w14:textId="77777777">
      <w:pPr>
        <w:ind w:firstLine="567"/>
        <w:jc w:val="both"/>
        <w:rPr>
          <w:b/>
          <w:bCs/>
          <w:sz w:val="28"/>
          <w:szCs w:val="28"/>
        </w:rPr>
      </w:pPr>
    </w:p>
    <w:p w:rsidRPr="00F776A5" w:rsidR="00F776A5" w:rsidP="00F776A5" w:rsidRDefault="00F776A5" w14:paraId="591958E3" w14:textId="77777777">
      <w:pPr>
        <w:ind w:left="567"/>
        <w:jc w:val="both"/>
        <w:rPr>
          <w:b/>
          <w:bCs/>
          <w:sz w:val="28"/>
          <w:szCs w:val="28"/>
          <w:u w:val="single"/>
        </w:rPr>
      </w:pPr>
      <w:r w:rsidRPr="00F776A5">
        <w:rPr>
          <w:b/>
          <w:bCs/>
          <w:sz w:val="28"/>
          <w:szCs w:val="28"/>
          <w:u w:val="single"/>
        </w:rPr>
        <w:t>ES un Taizemes tirdzniecības attiecības</w:t>
      </w:r>
    </w:p>
    <w:p w:rsidRPr="00F776A5" w:rsidR="00F776A5" w:rsidP="00F776A5" w:rsidRDefault="00F776A5" w14:paraId="3C73F135" w14:textId="2085962C">
      <w:pPr>
        <w:ind w:firstLine="567"/>
        <w:jc w:val="both"/>
        <w:rPr>
          <w:sz w:val="28"/>
          <w:szCs w:val="28"/>
        </w:rPr>
      </w:pPr>
      <w:r w:rsidRPr="00F776A5">
        <w:rPr>
          <w:sz w:val="28"/>
          <w:szCs w:val="28"/>
        </w:rPr>
        <w:t>BTN sarunu 7. kārta norisinājās no 2025. gada 29.</w:t>
      </w:r>
      <w:r w:rsidR="00290D63">
        <w:rPr>
          <w:sz w:val="28"/>
          <w:szCs w:val="28"/>
        </w:rPr>
        <w:t xml:space="preserve"> </w:t>
      </w:r>
      <w:r w:rsidRPr="00F776A5">
        <w:rPr>
          <w:sz w:val="28"/>
          <w:szCs w:val="28"/>
        </w:rPr>
        <w:t>septembra līdz 3</w:t>
      </w:r>
      <w:r>
        <w:rPr>
          <w:sz w:val="28"/>
          <w:szCs w:val="28"/>
        </w:rPr>
        <w:t>.</w:t>
      </w:r>
      <w:r w:rsidR="00290D63">
        <w:rPr>
          <w:sz w:val="28"/>
          <w:szCs w:val="28"/>
        </w:rPr>
        <w:t> </w:t>
      </w:r>
      <w:r w:rsidRPr="00F776A5">
        <w:rPr>
          <w:sz w:val="28"/>
          <w:szCs w:val="28"/>
        </w:rPr>
        <w:t>oktobrim. Panākts ievērojams progress par tirgus piekļuvi, kapitāla kustību un finanšu pakalpojumiem. Tiks pastiprināts darbs starp sesijām pie galvenajiem jautājumiem, piemēram, intelektuālā īpašuma un lauksaimniecības standartu jomā, lai paātrinātu</w:t>
      </w:r>
      <w:r>
        <w:rPr>
          <w:sz w:val="28"/>
          <w:szCs w:val="28"/>
        </w:rPr>
        <w:t xml:space="preserve"> sarunu</w:t>
      </w:r>
      <w:r w:rsidRPr="00F776A5">
        <w:rPr>
          <w:sz w:val="28"/>
          <w:szCs w:val="28"/>
        </w:rPr>
        <w:t xml:space="preserve"> procesu.</w:t>
      </w:r>
    </w:p>
    <w:p w:rsidRPr="00F776A5" w:rsidR="00F776A5" w:rsidP="005D50F4" w:rsidRDefault="00F776A5" w14:paraId="16F1DA19" w14:textId="77777777">
      <w:pPr>
        <w:jc w:val="both"/>
        <w:rPr>
          <w:sz w:val="28"/>
          <w:szCs w:val="28"/>
        </w:rPr>
      </w:pPr>
    </w:p>
    <w:p w:rsidRPr="00F776A5" w:rsidR="00F776A5" w:rsidP="00F776A5" w:rsidRDefault="00F776A5" w14:paraId="5748BCE9" w14:textId="77777777">
      <w:pPr>
        <w:ind w:firstLine="567"/>
        <w:jc w:val="both"/>
        <w:rPr>
          <w:b/>
          <w:bCs/>
          <w:sz w:val="28"/>
          <w:szCs w:val="28"/>
          <w:u w:val="single"/>
        </w:rPr>
      </w:pPr>
      <w:r w:rsidRPr="00F776A5">
        <w:rPr>
          <w:b/>
          <w:bCs/>
          <w:sz w:val="28"/>
          <w:szCs w:val="28"/>
          <w:u w:val="single"/>
        </w:rPr>
        <w:t>ES un Indonēzijas tirdzniecības attiecības</w:t>
      </w:r>
    </w:p>
    <w:p w:rsidRPr="00F776A5" w:rsidR="00F776A5" w:rsidP="00F776A5" w:rsidRDefault="00F776A5" w14:paraId="1C840998" w14:textId="59CB7CAD">
      <w:pPr>
        <w:ind w:firstLine="567"/>
        <w:jc w:val="both"/>
        <w:rPr>
          <w:sz w:val="28"/>
          <w:szCs w:val="28"/>
        </w:rPr>
      </w:pPr>
      <w:r w:rsidRPr="00F776A5">
        <w:rPr>
          <w:sz w:val="28"/>
          <w:szCs w:val="28"/>
        </w:rPr>
        <w:t>ES un Indonēzija 2025. gada 23. septembrī parakstīja BTN, k</w:t>
      </w:r>
      <w:r w:rsidR="00290D63">
        <w:rPr>
          <w:sz w:val="28"/>
          <w:szCs w:val="28"/>
        </w:rPr>
        <w:t>ura</w:t>
      </w:r>
      <w:r w:rsidRPr="00F776A5">
        <w:rPr>
          <w:sz w:val="28"/>
          <w:szCs w:val="28"/>
        </w:rPr>
        <w:t xml:space="preserve"> oficiāl</w:t>
      </w:r>
      <w:r w:rsidR="00290D63">
        <w:rPr>
          <w:sz w:val="28"/>
          <w:szCs w:val="28"/>
        </w:rPr>
        <w:t>ais no</w:t>
      </w:r>
      <w:r w:rsidRPr="00F776A5">
        <w:rPr>
          <w:sz w:val="28"/>
          <w:szCs w:val="28"/>
        </w:rPr>
        <w:t>sau</w:t>
      </w:r>
      <w:r w:rsidR="00290D63">
        <w:rPr>
          <w:sz w:val="28"/>
          <w:szCs w:val="28"/>
        </w:rPr>
        <w:t>kums ir</w:t>
      </w:r>
      <w:r w:rsidRPr="00F776A5">
        <w:rPr>
          <w:sz w:val="28"/>
          <w:szCs w:val="28"/>
        </w:rPr>
        <w:t xml:space="preserve"> ES–Indonēzijas visaptverošais ekonomiskās partnerības nolīgums (</w:t>
      </w:r>
      <w:r w:rsidRPr="00307076">
        <w:rPr>
          <w:i/>
          <w:iCs/>
          <w:sz w:val="28"/>
          <w:szCs w:val="28"/>
        </w:rPr>
        <w:t>CEPA</w:t>
      </w:r>
      <w:r w:rsidRPr="00F776A5">
        <w:rPr>
          <w:sz w:val="28"/>
          <w:szCs w:val="28"/>
        </w:rPr>
        <w:t xml:space="preserve">). Paredzēts, ka nolīgums stāsies spēkā 2027. gada 1. janvārī pēc abu parlamentu ratifikācijas. Tas </w:t>
      </w:r>
      <w:r w:rsidR="00290D63">
        <w:rPr>
          <w:sz w:val="28"/>
          <w:szCs w:val="28"/>
        </w:rPr>
        <w:t>ievērojami</w:t>
      </w:r>
      <w:r w:rsidRPr="00F776A5" w:rsidR="00290D63">
        <w:rPr>
          <w:sz w:val="28"/>
          <w:szCs w:val="28"/>
        </w:rPr>
        <w:t xml:space="preserve"> </w:t>
      </w:r>
      <w:r w:rsidRPr="00F776A5">
        <w:rPr>
          <w:sz w:val="28"/>
          <w:szCs w:val="28"/>
        </w:rPr>
        <w:t xml:space="preserve">samazinās vai atcels tarifus tirdzniecībai starp ES un Indonēziju, </w:t>
      </w:r>
      <w:r w:rsidR="00290D63">
        <w:rPr>
          <w:sz w:val="28"/>
          <w:szCs w:val="28"/>
        </w:rPr>
        <w:t>lai</w:t>
      </w:r>
      <w:r w:rsidRPr="00F776A5">
        <w:rPr>
          <w:sz w:val="28"/>
          <w:szCs w:val="28"/>
        </w:rPr>
        <w:t xml:space="preserve"> veicināt</w:t>
      </w:r>
      <w:r w:rsidR="00290D63">
        <w:rPr>
          <w:sz w:val="28"/>
          <w:szCs w:val="28"/>
        </w:rPr>
        <w:t>u</w:t>
      </w:r>
      <w:r w:rsidRPr="00F776A5">
        <w:rPr>
          <w:sz w:val="28"/>
          <w:szCs w:val="28"/>
        </w:rPr>
        <w:t xml:space="preserve"> ekonomisko izaugsmi, stiprināt</w:t>
      </w:r>
      <w:r w:rsidR="00290D63">
        <w:rPr>
          <w:sz w:val="28"/>
          <w:szCs w:val="28"/>
        </w:rPr>
        <w:t>u</w:t>
      </w:r>
      <w:r w:rsidRPr="00F776A5">
        <w:rPr>
          <w:sz w:val="28"/>
          <w:szCs w:val="28"/>
        </w:rPr>
        <w:t xml:space="preserve"> piegādes ķēdes un sekmēt</w:t>
      </w:r>
      <w:r w:rsidR="00290D63">
        <w:rPr>
          <w:sz w:val="28"/>
          <w:szCs w:val="28"/>
        </w:rPr>
        <w:t>u</w:t>
      </w:r>
      <w:r w:rsidRPr="00F776A5">
        <w:rPr>
          <w:sz w:val="28"/>
          <w:szCs w:val="28"/>
        </w:rPr>
        <w:t xml:space="preserve"> ilgtspējīgu attīstību. Nolīgums atceļ tarifus vairāk nekā 98</w:t>
      </w:r>
      <w:r w:rsidR="00290D63">
        <w:rPr>
          <w:sz w:val="28"/>
          <w:szCs w:val="28"/>
        </w:rPr>
        <w:t> </w:t>
      </w:r>
      <w:r w:rsidRPr="00F776A5">
        <w:rPr>
          <w:sz w:val="28"/>
          <w:szCs w:val="28"/>
        </w:rPr>
        <w:t>% tarifu pozīciju, tostarp automobiļiem un lauksaimniecības produktiem no ES, kā arī Indonēzijas</w:t>
      </w:r>
      <w:r w:rsidR="00290D63">
        <w:rPr>
          <w:sz w:val="28"/>
          <w:szCs w:val="28"/>
        </w:rPr>
        <w:t xml:space="preserve"> preču</w:t>
      </w:r>
      <w:r w:rsidRPr="00F776A5">
        <w:rPr>
          <w:sz w:val="28"/>
          <w:szCs w:val="28"/>
        </w:rPr>
        <w:t>, piemēram, palmu eļļa</w:t>
      </w:r>
      <w:r w:rsidR="00290D63">
        <w:rPr>
          <w:sz w:val="28"/>
          <w:szCs w:val="28"/>
        </w:rPr>
        <w:t>s</w:t>
      </w:r>
      <w:r w:rsidRPr="00F776A5">
        <w:rPr>
          <w:sz w:val="28"/>
          <w:szCs w:val="28"/>
        </w:rPr>
        <w:t>, ziv</w:t>
      </w:r>
      <w:r w:rsidR="00290D63">
        <w:rPr>
          <w:sz w:val="28"/>
          <w:szCs w:val="28"/>
        </w:rPr>
        <w:t>ju</w:t>
      </w:r>
      <w:r w:rsidRPr="00F776A5">
        <w:rPr>
          <w:sz w:val="28"/>
          <w:szCs w:val="28"/>
        </w:rPr>
        <w:t xml:space="preserve"> un tekstilizstrādājum</w:t>
      </w:r>
      <w:r w:rsidR="00290D63">
        <w:rPr>
          <w:sz w:val="28"/>
          <w:szCs w:val="28"/>
        </w:rPr>
        <w:t>u,</w:t>
      </w:r>
      <w:r w:rsidRPr="00290D63" w:rsidR="00290D63">
        <w:rPr>
          <w:sz w:val="28"/>
          <w:szCs w:val="28"/>
        </w:rPr>
        <w:t xml:space="preserve"> </w:t>
      </w:r>
      <w:r w:rsidRPr="00F776A5" w:rsidR="00290D63">
        <w:rPr>
          <w:sz w:val="28"/>
          <w:szCs w:val="28"/>
        </w:rPr>
        <w:t>eksportam</w:t>
      </w:r>
      <w:r w:rsidR="00290D63">
        <w:rPr>
          <w:sz w:val="28"/>
          <w:szCs w:val="28"/>
        </w:rPr>
        <w:t>.</w:t>
      </w:r>
    </w:p>
    <w:p w:rsidRPr="00F776A5" w:rsidR="00F776A5" w:rsidP="00F776A5" w:rsidRDefault="00F776A5" w14:paraId="1070C29F" w14:textId="77777777">
      <w:pPr>
        <w:ind w:firstLine="567"/>
        <w:jc w:val="both"/>
        <w:rPr>
          <w:sz w:val="28"/>
          <w:szCs w:val="28"/>
        </w:rPr>
      </w:pPr>
    </w:p>
    <w:p w:rsidRPr="00F776A5" w:rsidR="00F776A5" w:rsidP="00F776A5" w:rsidRDefault="00F776A5" w14:paraId="50E6FC4B" w14:textId="77777777">
      <w:pPr>
        <w:spacing w:line="259" w:lineRule="auto"/>
        <w:ind w:firstLine="567"/>
        <w:rPr>
          <w:sz w:val="28"/>
          <w:szCs w:val="28"/>
        </w:rPr>
      </w:pPr>
      <w:r w:rsidRPr="00F776A5">
        <w:rPr>
          <w:b/>
          <w:bCs/>
          <w:sz w:val="28"/>
          <w:szCs w:val="28"/>
          <w:u w:val="single"/>
        </w:rPr>
        <w:t xml:space="preserve">ES un </w:t>
      </w:r>
      <w:r w:rsidRPr="00F776A5">
        <w:rPr>
          <w:b/>
          <w:bCs/>
          <w:i/>
          <w:sz w:val="28"/>
          <w:szCs w:val="28"/>
          <w:u w:val="single"/>
        </w:rPr>
        <w:t>Mercosur</w:t>
      </w:r>
      <w:r w:rsidRPr="00F776A5">
        <w:rPr>
          <w:b/>
          <w:bCs/>
          <w:sz w:val="28"/>
          <w:szCs w:val="28"/>
          <w:u w:val="single"/>
        </w:rPr>
        <w:t xml:space="preserve"> valstu tirdzniecības attiecības</w:t>
      </w:r>
    </w:p>
    <w:p w:rsidRPr="00F776A5" w:rsidR="00F776A5" w:rsidP="00F776A5" w:rsidRDefault="00F776A5" w14:paraId="48699B5E" w14:textId="77777777">
      <w:pPr>
        <w:ind w:firstLine="567"/>
        <w:jc w:val="both"/>
        <w:rPr>
          <w:strike/>
          <w:sz w:val="28"/>
          <w:szCs w:val="28"/>
        </w:rPr>
      </w:pPr>
      <w:r w:rsidRPr="00F776A5">
        <w:rPr>
          <w:sz w:val="28"/>
          <w:szCs w:val="28"/>
        </w:rPr>
        <w:lastRenderedPageBreak/>
        <w:t xml:space="preserve">2024. gada 6. decembrī tika pabeigtas ES un </w:t>
      </w:r>
      <w:r w:rsidRPr="00F776A5">
        <w:rPr>
          <w:i/>
          <w:sz w:val="28"/>
          <w:szCs w:val="28"/>
        </w:rPr>
        <w:t>Mercosur</w:t>
      </w:r>
      <w:r w:rsidRPr="00F776A5">
        <w:rPr>
          <w:sz w:val="28"/>
          <w:szCs w:val="28"/>
        </w:rPr>
        <w:t xml:space="preserve"> bloka valstu (Brazīlijas, Argentīnas, Urugvajas, Paragvajas) sarunas un panākta politiskā vienošanās par partnerības nolīguma noslēgšanu. </w:t>
      </w:r>
    </w:p>
    <w:p w:rsidRPr="00F776A5" w:rsidR="00F776A5" w:rsidP="00F776A5" w:rsidRDefault="00F776A5" w14:paraId="167A41FD" w14:textId="3C6E8539">
      <w:pPr>
        <w:ind w:firstLine="567"/>
        <w:jc w:val="both"/>
        <w:rPr>
          <w:sz w:val="28"/>
          <w:szCs w:val="28"/>
        </w:rPr>
      </w:pPr>
      <w:r w:rsidRPr="00F776A5">
        <w:rPr>
          <w:sz w:val="28"/>
          <w:szCs w:val="28"/>
        </w:rPr>
        <w:t>ES–</w:t>
      </w:r>
      <w:r w:rsidRPr="00F776A5">
        <w:rPr>
          <w:i/>
          <w:sz w:val="28"/>
          <w:szCs w:val="28"/>
        </w:rPr>
        <w:t>Mercosur</w:t>
      </w:r>
      <w:r w:rsidRPr="00F776A5">
        <w:rPr>
          <w:sz w:val="28"/>
          <w:szCs w:val="28"/>
        </w:rPr>
        <w:t xml:space="preserve"> nolīguma mērķis ir palielināt divpusējo tirdzniecību un investīcijas, gan samazinot tarifu un beztarifu barjeras tirdzniecībai, gan izveidojot stabilākus un labāk paredzamus tirdzniecības un investīciju noteikumus, kā arī uzlabojot noteikumus intelektuālā īpašuma aizsardzības, pārtikas nekaitīguma un konkurences jomā. </w:t>
      </w:r>
    </w:p>
    <w:p w:rsidRPr="00F776A5" w:rsidR="00F776A5" w:rsidP="00F776A5" w:rsidRDefault="00290D63" w14:paraId="6B423C68" w14:textId="577B02FF">
      <w:pPr>
        <w:ind w:firstLine="567"/>
        <w:jc w:val="both"/>
        <w:rPr>
          <w:sz w:val="28"/>
          <w:szCs w:val="28"/>
        </w:rPr>
      </w:pPr>
      <w:r>
        <w:rPr>
          <w:sz w:val="28"/>
          <w:szCs w:val="28"/>
        </w:rPr>
        <w:t>Pašlai</w:t>
      </w:r>
      <w:r w:rsidR="00307076">
        <w:rPr>
          <w:sz w:val="28"/>
          <w:szCs w:val="28"/>
        </w:rPr>
        <w:t>k</w:t>
      </w:r>
      <w:r w:rsidRPr="00F776A5">
        <w:rPr>
          <w:sz w:val="28"/>
          <w:szCs w:val="28"/>
        </w:rPr>
        <w:t xml:space="preserve"> </w:t>
      </w:r>
      <w:r w:rsidR="00F776A5">
        <w:rPr>
          <w:sz w:val="28"/>
          <w:szCs w:val="28"/>
        </w:rPr>
        <w:t>Komisijas darba grupās</w:t>
      </w:r>
      <w:r w:rsidRPr="00F776A5" w:rsidR="00F776A5">
        <w:rPr>
          <w:sz w:val="28"/>
          <w:szCs w:val="28"/>
        </w:rPr>
        <w:t xml:space="preserve"> notiek diskusijas par Komisijas priekšlikumu regulai, ar ko īsteno ES–</w:t>
      </w:r>
      <w:proofErr w:type="spellStart"/>
      <w:r w:rsidRPr="00307076" w:rsidR="00F776A5">
        <w:rPr>
          <w:i/>
          <w:iCs/>
          <w:sz w:val="28"/>
          <w:szCs w:val="28"/>
        </w:rPr>
        <w:t>Mercosur</w:t>
      </w:r>
      <w:proofErr w:type="spellEnd"/>
      <w:r w:rsidRPr="00F776A5" w:rsidR="00F776A5">
        <w:rPr>
          <w:sz w:val="28"/>
          <w:szCs w:val="28"/>
        </w:rPr>
        <w:t xml:space="preserve"> nolīgumā </w:t>
      </w:r>
      <w:r>
        <w:rPr>
          <w:sz w:val="28"/>
          <w:szCs w:val="28"/>
        </w:rPr>
        <w:t>ietverto</w:t>
      </w:r>
      <w:r w:rsidRPr="00F776A5" w:rsidR="00F776A5">
        <w:rPr>
          <w:sz w:val="28"/>
          <w:szCs w:val="28"/>
        </w:rPr>
        <w:t xml:space="preserve"> divpusējo aizsardzības klauzulu attiecībā uz lauksaimniecības produktiem. Regulas projekts paredz noteikumus tam, kā tiks vērtēta </w:t>
      </w:r>
      <w:r w:rsidRPr="00307076" w:rsidR="00F776A5">
        <w:rPr>
          <w:i/>
          <w:iCs/>
          <w:sz w:val="28"/>
          <w:szCs w:val="28"/>
        </w:rPr>
        <w:t>Mercosur</w:t>
      </w:r>
      <w:r w:rsidRPr="00F776A5" w:rsidR="00F776A5">
        <w:rPr>
          <w:sz w:val="28"/>
          <w:szCs w:val="28"/>
        </w:rPr>
        <w:t xml:space="preserve"> importa iespējamā negatīvā ietekme, kā var tikt ierosināta izmeklēšana un kādai </w:t>
      </w:r>
      <w:r>
        <w:rPr>
          <w:sz w:val="28"/>
          <w:szCs w:val="28"/>
        </w:rPr>
        <w:t xml:space="preserve">jābūt </w:t>
      </w:r>
      <w:r w:rsidRPr="00F776A5" w:rsidR="00F776A5">
        <w:rPr>
          <w:sz w:val="28"/>
          <w:szCs w:val="28"/>
        </w:rPr>
        <w:t xml:space="preserve">Komisijas rīcībai </w:t>
      </w:r>
      <w:r>
        <w:rPr>
          <w:sz w:val="28"/>
          <w:szCs w:val="28"/>
        </w:rPr>
        <w:t>konkrētos</w:t>
      </w:r>
      <w:r w:rsidRPr="00F776A5">
        <w:rPr>
          <w:sz w:val="28"/>
          <w:szCs w:val="28"/>
        </w:rPr>
        <w:t xml:space="preserve"> </w:t>
      </w:r>
      <w:r w:rsidRPr="00F776A5" w:rsidR="00F776A5">
        <w:rPr>
          <w:sz w:val="28"/>
          <w:szCs w:val="28"/>
        </w:rPr>
        <w:t>gadījumos, cik ilgā laikā jāpieņem lēmums u.</w:t>
      </w:r>
      <w:r>
        <w:rPr>
          <w:sz w:val="28"/>
          <w:szCs w:val="28"/>
        </w:rPr>
        <w:t> </w:t>
      </w:r>
      <w:r w:rsidRPr="00F776A5" w:rsidR="00F776A5">
        <w:rPr>
          <w:sz w:val="28"/>
          <w:szCs w:val="28"/>
        </w:rPr>
        <w:t xml:space="preserve">c. Atšķirībā no citiem tirdzniecības nolīgumiem šajā </w:t>
      </w:r>
      <w:r>
        <w:rPr>
          <w:sz w:val="28"/>
          <w:szCs w:val="28"/>
        </w:rPr>
        <w:t>situācijā</w:t>
      </w:r>
      <w:r w:rsidRPr="00F776A5">
        <w:rPr>
          <w:sz w:val="28"/>
          <w:szCs w:val="28"/>
        </w:rPr>
        <w:t xml:space="preserve"> </w:t>
      </w:r>
      <w:r w:rsidRPr="00F776A5" w:rsidR="00F776A5">
        <w:rPr>
          <w:sz w:val="28"/>
          <w:szCs w:val="28"/>
        </w:rPr>
        <w:t>aizsardzības klauzulas būs pieejamas arī j</w:t>
      </w:r>
      <w:r>
        <w:rPr>
          <w:sz w:val="28"/>
          <w:szCs w:val="28"/>
        </w:rPr>
        <w:t>u</w:t>
      </w:r>
      <w:r w:rsidRPr="00F776A5" w:rsidR="00F776A5">
        <w:rPr>
          <w:sz w:val="28"/>
          <w:szCs w:val="28"/>
        </w:rPr>
        <w:t>tīgajiem lauksaimniecības un pārtikas produktiem, kam tirgus pieeja tiek ierobežota ar tarifu kvotām.</w:t>
      </w:r>
    </w:p>
    <w:p w:rsidRPr="00F776A5" w:rsidR="00F776A5" w:rsidP="00F776A5" w:rsidRDefault="00F776A5" w14:paraId="67145625" w14:textId="77777777">
      <w:pPr>
        <w:ind w:firstLine="567"/>
        <w:jc w:val="both"/>
        <w:rPr>
          <w:sz w:val="28"/>
          <w:szCs w:val="28"/>
        </w:rPr>
      </w:pPr>
      <w:r w:rsidRPr="00F776A5">
        <w:rPr>
          <w:sz w:val="28"/>
          <w:szCs w:val="28"/>
        </w:rPr>
        <w:t xml:space="preserve">Pēc nolīguma teksta pārtulkošanas visās ES oficiālajās valodās tas tiks iesniegts Padomei un Eiropas Parlamentam. Komisija 2025. gada 3. septembrī iesniedza Padomei pieņemšanai lēmuma projektu par to, lai parakstītu un noslēgtu ES un </w:t>
      </w:r>
      <w:r w:rsidRPr="00F776A5">
        <w:rPr>
          <w:i/>
          <w:iCs/>
          <w:sz w:val="28"/>
          <w:szCs w:val="28"/>
        </w:rPr>
        <w:t>Mercosur</w:t>
      </w:r>
      <w:r w:rsidRPr="00F776A5">
        <w:rPr>
          <w:sz w:val="28"/>
          <w:szCs w:val="28"/>
        </w:rPr>
        <w:t xml:space="preserve"> partnerattiecību nolīgumu. Ja visas dalībvalstis atbalstīs šo lēmumu, tas tiks iesniegts Eiropas Parlamentam, lai uzsāktu ratifikācijas procesu.</w:t>
      </w:r>
    </w:p>
    <w:p w:rsidRPr="00F776A5" w:rsidR="00F776A5" w:rsidP="00F776A5" w:rsidRDefault="00F776A5" w14:paraId="1239A6BB" w14:textId="77777777">
      <w:pPr>
        <w:ind w:firstLine="567"/>
        <w:jc w:val="both"/>
        <w:rPr>
          <w:sz w:val="28"/>
          <w:szCs w:val="28"/>
        </w:rPr>
      </w:pPr>
    </w:p>
    <w:p w:rsidRPr="00F776A5" w:rsidR="00F776A5" w:rsidP="00F776A5" w:rsidRDefault="00F776A5" w14:paraId="48BE0CE1" w14:textId="77777777">
      <w:pPr>
        <w:ind w:firstLine="567"/>
        <w:jc w:val="both"/>
        <w:rPr>
          <w:b/>
          <w:bCs/>
          <w:sz w:val="28"/>
          <w:szCs w:val="28"/>
          <w:u w:val="single"/>
        </w:rPr>
      </w:pPr>
      <w:r w:rsidRPr="00F776A5">
        <w:rPr>
          <w:b/>
          <w:bCs/>
          <w:sz w:val="28"/>
          <w:szCs w:val="28"/>
          <w:u w:val="single"/>
        </w:rPr>
        <w:t>ES un Moldovas tirdzniecības attiecības</w:t>
      </w:r>
    </w:p>
    <w:p w:rsidR="00F776A5" w:rsidP="00F776A5" w:rsidRDefault="00F776A5" w14:paraId="3E00EF60" w14:textId="784FAF44">
      <w:pPr>
        <w:ind w:firstLine="567"/>
        <w:jc w:val="both"/>
        <w:rPr>
          <w:sz w:val="28"/>
          <w:szCs w:val="28"/>
        </w:rPr>
      </w:pPr>
      <w:r w:rsidRPr="00F776A5">
        <w:rPr>
          <w:sz w:val="28"/>
          <w:szCs w:val="28"/>
        </w:rPr>
        <w:t xml:space="preserve">ES un Moldova ir panākušas vienošanos par tirdzniecības attiecību paplašināšanu </w:t>
      </w:r>
      <w:r w:rsidR="00290D63">
        <w:rPr>
          <w:sz w:val="28"/>
          <w:szCs w:val="28"/>
        </w:rPr>
        <w:t>–</w:t>
      </w:r>
      <w:r w:rsidRPr="00F776A5">
        <w:rPr>
          <w:sz w:val="28"/>
          <w:szCs w:val="28"/>
        </w:rPr>
        <w:t xml:space="preserve"> padziļinātu un visaptverošu brīvās tirdzniecības zonu (</w:t>
      </w:r>
      <w:r w:rsidRPr="00307076">
        <w:rPr>
          <w:i/>
          <w:iCs/>
          <w:sz w:val="28"/>
          <w:szCs w:val="28"/>
        </w:rPr>
        <w:t>DCFTA</w:t>
      </w:r>
      <w:r w:rsidRPr="00F776A5">
        <w:rPr>
          <w:sz w:val="28"/>
          <w:szCs w:val="28"/>
        </w:rPr>
        <w:t>)</w:t>
      </w:r>
      <w:r w:rsidR="00290D63">
        <w:rPr>
          <w:sz w:val="28"/>
          <w:szCs w:val="28"/>
        </w:rPr>
        <w:t> –</w:t>
      </w:r>
      <w:r w:rsidRPr="00F776A5">
        <w:rPr>
          <w:sz w:val="28"/>
          <w:szCs w:val="28"/>
        </w:rPr>
        <w:t xml:space="preserve"> saskaņā ar ES un Moldovas asociācijas nolīgumu. Tas nodrošina Moldovai plašāku piekļuvi ES tirgum noteiktiem augļiem, vīnogu sulai un ķiplokiem. Moldova ir apņēmusies līdz 2027. gada beigām saskaņot savus nacionālos noteikumus par pesticīdiem ar ES noteikumiem. Nolīgumā ir iekļauta drošības klauzula, kas ļauj ES atkārtoti ieviest importa tarifus, ja imports rada sociālus vai ekonomiskus traucējumus ES.</w:t>
      </w:r>
    </w:p>
    <w:p w:rsidRPr="00F776A5" w:rsidR="00DE7531" w:rsidP="00DE7531" w:rsidRDefault="00FA7900" w14:paraId="27AB459B" w14:textId="4458D20F">
      <w:pPr>
        <w:ind w:firstLine="720"/>
        <w:jc w:val="both"/>
        <w:rPr>
          <w:sz w:val="28"/>
          <w:szCs w:val="28"/>
        </w:rPr>
      </w:pPr>
      <w:r w:rsidRPr="00F776A5">
        <w:rPr>
          <w:sz w:val="28"/>
          <w:szCs w:val="28"/>
        </w:rPr>
        <w:t>2025. gada 2. oktobr</w:t>
      </w:r>
      <w:r w:rsidR="00290D63">
        <w:rPr>
          <w:sz w:val="28"/>
          <w:szCs w:val="28"/>
        </w:rPr>
        <w:t>ī</w:t>
      </w:r>
      <w:r w:rsidRPr="00F776A5">
        <w:rPr>
          <w:sz w:val="28"/>
          <w:szCs w:val="28"/>
        </w:rPr>
        <w:t xml:space="preserve"> stāj</w:t>
      </w:r>
      <w:r w:rsidR="00290D63">
        <w:rPr>
          <w:sz w:val="28"/>
          <w:szCs w:val="28"/>
        </w:rPr>
        <w:t>ā</w:t>
      </w:r>
      <w:r w:rsidRPr="00F776A5">
        <w:rPr>
          <w:sz w:val="28"/>
          <w:szCs w:val="28"/>
        </w:rPr>
        <w:t>s spēkā regula 2025/2</w:t>
      </w:r>
      <w:r>
        <w:rPr>
          <w:sz w:val="28"/>
          <w:szCs w:val="28"/>
        </w:rPr>
        <w:t>009</w:t>
      </w:r>
      <w:r w:rsidRPr="00F776A5">
        <w:rPr>
          <w:rStyle w:val="FootnoteReference"/>
          <w:sz w:val="28"/>
          <w:szCs w:val="28"/>
        </w:rPr>
        <w:footnoteReference w:id="4"/>
      </w:r>
      <w:r w:rsidRPr="00F776A5">
        <w:rPr>
          <w:sz w:val="28"/>
          <w:szCs w:val="28"/>
        </w:rPr>
        <w:t xml:space="preserve">, ar kuru tiek ieviestas izmaiņas tarifu kvotu piemērošanā, kā paredzēts modernizētajā ES un </w:t>
      </w:r>
      <w:r>
        <w:rPr>
          <w:sz w:val="28"/>
          <w:szCs w:val="28"/>
        </w:rPr>
        <w:t>Moldovas</w:t>
      </w:r>
      <w:r w:rsidRPr="00F776A5">
        <w:rPr>
          <w:sz w:val="28"/>
          <w:szCs w:val="28"/>
        </w:rPr>
        <w:t xml:space="preserve"> Asociācijas nolīgumā.</w:t>
      </w:r>
    </w:p>
    <w:p w:rsidRPr="00F776A5" w:rsidR="00F776A5" w:rsidP="00F776A5" w:rsidRDefault="00F776A5" w14:paraId="44EC1555" w14:textId="77777777">
      <w:pPr>
        <w:jc w:val="both"/>
        <w:rPr>
          <w:sz w:val="28"/>
          <w:szCs w:val="28"/>
        </w:rPr>
      </w:pPr>
    </w:p>
    <w:p w:rsidR="00307076" w:rsidP="00307076" w:rsidRDefault="00F776A5" w14:paraId="2DF6F4AE" w14:textId="77777777">
      <w:pPr>
        <w:ind w:firstLine="567"/>
        <w:jc w:val="both"/>
        <w:rPr>
          <w:b/>
          <w:bCs/>
          <w:sz w:val="28"/>
          <w:szCs w:val="28"/>
          <w:u w:val="single"/>
        </w:rPr>
      </w:pPr>
      <w:r w:rsidRPr="00F776A5">
        <w:rPr>
          <w:b/>
          <w:bCs/>
          <w:sz w:val="28"/>
          <w:szCs w:val="28"/>
          <w:u w:val="single"/>
        </w:rPr>
        <w:t>ES un Ukrainas tirdzniecības attiecības</w:t>
      </w:r>
    </w:p>
    <w:p w:rsidRPr="00307076" w:rsidR="00CA05FB" w:rsidP="00307076" w:rsidRDefault="00F776A5" w14:paraId="5C289D59" w14:textId="1D36A9B4">
      <w:pPr>
        <w:ind w:firstLine="567"/>
        <w:jc w:val="both"/>
        <w:rPr>
          <w:b/>
          <w:bCs/>
          <w:sz w:val="28"/>
          <w:szCs w:val="28"/>
          <w:u w:val="single"/>
        </w:rPr>
      </w:pPr>
      <w:r w:rsidRPr="00F776A5">
        <w:rPr>
          <w:sz w:val="28"/>
          <w:szCs w:val="28"/>
        </w:rPr>
        <w:lastRenderedPageBreak/>
        <w:t>2025. gada 29. jūlijā Komisija un Ukraina panāca vienošanos par tirdzniecības liberalizācijas noteikumu pārskatīšanu.</w:t>
      </w:r>
      <w:r w:rsidR="00290D63">
        <w:rPr>
          <w:sz w:val="28"/>
          <w:szCs w:val="28"/>
        </w:rPr>
        <w:t xml:space="preserve"> </w:t>
      </w:r>
      <w:r w:rsidRPr="00F776A5">
        <w:rPr>
          <w:sz w:val="28"/>
          <w:szCs w:val="28"/>
        </w:rPr>
        <w:t>ES un Ukrainas Asociācijas modernizētais nolīgums paredz Ukrainas pakāpenisku pielāgošanos at</w:t>
      </w:r>
      <w:r w:rsidR="003F48EE">
        <w:rPr>
          <w:sz w:val="28"/>
          <w:szCs w:val="28"/>
        </w:rPr>
        <w:t>bilstoš</w:t>
      </w:r>
      <w:r w:rsidRPr="00F776A5">
        <w:rPr>
          <w:sz w:val="28"/>
          <w:szCs w:val="28"/>
        </w:rPr>
        <w:t xml:space="preserve">ajiem ES ražošanas standartiem, </w:t>
      </w:r>
      <w:r w:rsidR="003F48EE">
        <w:rPr>
          <w:sz w:val="28"/>
          <w:szCs w:val="28"/>
        </w:rPr>
        <w:t xml:space="preserve">kā arī </w:t>
      </w:r>
      <w:r w:rsidRPr="00F776A5">
        <w:rPr>
          <w:sz w:val="28"/>
          <w:szCs w:val="28"/>
        </w:rPr>
        <w:t xml:space="preserve">aizsardzības klauzulu un tirdzniecības liberalizāciju, </w:t>
      </w:r>
      <w:r w:rsidR="003F48EE">
        <w:rPr>
          <w:sz w:val="28"/>
          <w:szCs w:val="28"/>
        </w:rPr>
        <w:t xml:space="preserve">nosakot </w:t>
      </w:r>
      <w:r w:rsidRPr="00F776A5">
        <w:rPr>
          <w:sz w:val="28"/>
          <w:szCs w:val="28"/>
        </w:rPr>
        <w:t>tirgus aizsardzību jutīgiem produktiem.</w:t>
      </w:r>
      <w:bookmarkStart w:id="40" w:name="OLE_LINK4"/>
    </w:p>
    <w:p w:rsidRPr="00F776A5" w:rsidR="00F776A5" w:rsidP="00F776A5" w:rsidRDefault="00F776A5" w14:paraId="4ADEDCC6" w14:textId="72BDA40E">
      <w:pPr>
        <w:ind w:firstLine="720"/>
        <w:jc w:val="both"/>
        <w:rPr>
          <w:sz w:val="28"/>
          <w:szCs w:val="28"/>
        </w:rPr>
      </w:pPr>
      <w:r w:rsidRPr="00F776A5">
        <w:rPr>
          <w:sz w:val="28"/>
          <w:szCs w:val="28"/>
        </w:rPr>
        <w:t>2025. gada 29. oktobr</w:t>
      </w:r>
      <w:r w:rsidR="003F48EE">
        <w:rPr>
          <w:sz w:val="28"/>
          <w:szCs w:val="28"/>
        </w:rPr>
        <w:t>ī</w:t>
      </w:r>
      <w:r w:rsidRPr="00F776A5">
        <w:rPr>
          <w:sz w:val="28"/>
          <w:szCs w:val="28"/>
        </w:rPr>
        <w:t xml:space="preserve"> stāj</w:t>
      </w:r>
      <w:r w:rsidR="003F48EE">
        <w:rPr>
          <w:sz w:val="28"/>
          <w:szCs w:val="28"/>
        </w:rPr>
        <w:t>ā</w:t>
      </w:r>
      <w:r w:rsidRPr="00F776A5">
        <w:rPr>
          <w:sz w:val="28"/>
          <w:szCs w:val="28"/>
        </w:rPr>
        <w:t>s spēkā regula 2025/2199</w:t>
      </w:r>
      <w:r w:rsidRPr="00F776A5">
        <w:rPr>
          <w:rStyle w:val="FootnoteReference"/>
          <w:sz w:val="28"/>
          <w:szCs w:val="28"/>
        </w:rPr>
        <w:footnoteReference w:id="5"/>
      </w:r>
      <w:r w:rsidRPr="00F776A5">
        <w:rPr>
          <w:sz w:val="28"/>
          <w:szCs w:val="28"/>
        </w:rPr>
        <w:t>, ar kuru tiek ieviestas izmaiņas tarifu kvotu piemērošanā, kā paredzēts modernizētajā ES un Ukrainas Asociācijas nolīgumā.</w:t>
      </w:r>
    </w:p>
    <w:bookmarkEnd w:id="40"/>
    <w:p w:rsidRPr="00F776A5" w:rsidR="00F776A5" w:rsidP="00F776A5" w:rsidRDefault="00F776A5" w14:paraId="62C87F67" w14:textId="77777777">
      <w:pPr>
        <w:jc w:val="both"/>
        <w:rPr>
          <w:b/>
          <w:bCs/>
          <w:sz w:val="28"/>
          <w:szCs w:val="28"/>
          <w:u w:val="single"/>
        </w:rPr>
      </w:pPr>
    </w:p>
    <w:p w:rsidRPr="00F776A5" w:rsidR="00F776A5" w:rsidP="00F776A5" w:rsidRDefault="00F776A5" w14:paraId="40CC8CB4" w14:textId="77777777">
      <w:pPr>
        <w:ind w:firstLine="567"/>
        <w:jc w:val="both"/>
        <w:rPr>
          <w:b/>
          <w:bCs/>
          <w:sz w:val="28"/>
          <w:szCs w:val="28"/>
          <w:u w:val="single"/>
        </w:rPr>
      </w:pPr>
      <w:r w:rsidRPr="00F776A5">
        <w:rPr>
          <w:b/>
          <w:bCs/>
          <w:sz w:val="28"/>
          <w:szCs w:val="28"/>
          <w:u w:val="single"/>
        </w:rPr>
        <w:t>Imports no Krievijas un Baltkrievijas</w:t>
      </w:r>
    </w:p>
    <w:p w:rsidRPr="00F776A5" w:rsidR="003F48EE" w:rsidP="00F776A5" w:rsidRDefault="00F776A5" w14:paraId="64552F6D" w14:textId="7A3D9092">
      <w:pPr>
        <w:ind w:firstLine="567"/>
        <w:jc w:val="both"/>
        <w:rPr>
          <w:b/>
          <w:bCs/>
          <w:sz w:val="28"/>
          <w:szCs w:val="28"/>
          <w:u w:val="single"/>
        </w:rPr>
      </w:pPr>
      <w:r w:rsidRPr="00F776A5">
        <w:rPr>
          <w:sz w:val="28"/>
          <w:szCs w:val="28"/>
        </w:rPr>
        <w:t>2025. gada 20. jūnijā spēkā stājās Eiropas Parlamenta un Padomes Regula (ES) 2025/1227</w:t>
      </w:r>
      <w:r w:rsidRPr="00F776A5">
        <w:rPr>
          <w:sz w:val="28"/>
          <w:szCs w:val="28"/>
          <w:vertAlign w:val="superscript"/>
        </w:rPr>
        <w:footnoteReference w:id="6"/>
      </w:r>
      <w:r w:rsidRPr="00F776A5">
        <w:rPr>
          <w:sz w:val="28"/>
          <w:szCs w:val="28"/>
        </w:rPr>
        <w:t>, ar ko ievērojami tiek palielināti muitas nodokļi lauksaimniecības un pārtikas precēm (50 % papildus pašlaik piemērojamam muitas nodoklim), savukārt atsevišķiem mēslošanas līdzekļiem muitas nodokļi tiks palielināti pakāpeniski trīs gadu pārejas periodā. Priekšlikums neskar zivis un to izstrādājumus.</w:t>
      </w:r>
    </w:p>
    <w:p w:rsidRPr="00307076" w:rsidR="003F48EE" w:rsidP="00307076" w:rsidRDefault="00F776A5" w14:paraId="235FCEAF" w14:textId="7F63E4FF">
      <w:pPr>
        <w:ind w:firstLine="567"/>
        <w:jc w:val="both"/>
        <w:rPr>
          <w:sz w:val="28"/>
          <w:szCs w:val="28"/>
        </w:rPr>
      </w:pPr>
      <w:r w:rsidRPr="00307076">
        <w:rPr>
          <w:sz w:val="28"/>
          <w:szCs w:val="28"/>
        </w:rPr>
        <w:t>Ierosinātie pasākumi ievērojami samazinās minēto preču importu ES neatkarīgi no tā, vai to izcelsmes valstis ir Krievija un Baltkrievija vai arī tās tieši vai netieši eksportē konkrētās preces.</w:t>
      </w:r>
    </w:p>
    <w:p w:rsidRPr="00307076" w:rsidR="00F776A5" w:rsidP="00307076" w:rsidRDefault="00F776A5" w14:paraId="353890B1" w14:textId="77777777">
      <w:pPr>
        <w:ind w:firstLine="567"/>
        <w:jc w:val="both"/>
        <w:rPr>
          <w:sz w:val="28"/>
          <w:szCs w:val="28"/>
        </w:rPr>
      </w:pPr>
      <w:r w:rsidRPr="00307076">
        <w:rPr>
          <w:sz w:val="28"/>
          <w:szCs w:val="28"/>
        </w:rPr>
        <w:t>Komisijai arī uzdots uzraudzīt cenu kāpumu un iespējamo kaitējumu iekšējam tirgum vai ES lauksaimniecības nozarei, kā arī īstenot pasākumus, lai mazinātu to ietekmi.</w:t>
      </w:r>
    </w:p>
    <w:p w:rsidRPr="00CA05FB" w:rsidR="004938BC" w:rsidP="00CA05FB" w:rsidRDefault="003F48EE" w14:paraId="33B8EEA1" w14:textId="57DACFEE">
      <w:pPr>
        <w:pStyle w:val="ListParagraph"/>
        <w:numPr>
          <w:ilvl w:val="0"/>
          <w:numId w:val="23"/>
        </w:numPr>
        <w:shd w:val="clear" w:color="auto" w:fill="FFFFFF"/>
        <w:spacing w:after="0" w:line="240" w:lineRule="auto"/>
        <w:jc w:val="both"/>
        <w:rPr>
          <w:rFonts w:ascii="Times New Roman" w:hAnsi="Times New Roman"/>
          <w:sz w:val="28"/>
          <w:szCs w:val="28"/>
        </w:rPr>
      </w:pPr>
      <w:r>
        <w:rPr>
          <w:rFonts w:ascii="Times New Roman" w:hAnsi="Times New Roman"/>
          <w:sz w:val="28"/>
          <w:szCs w:val="28"/>
          <w:lang w:val="lv-LV"/>
        </w:rPr>
        <w:t>Jautājumos par t</w:t>
      </w:r>
      <w:proofErr w:type="spellStart"/>
      <w:r w:rsidRPr="004938BC" w:rsidR="00F776A5">
        <w:rPr>
          <w:rFonts w:ascii="Times New Roman" w:hAnsi="Times New Roman"/>
          <w:sz w:val="28"/>
          <w:szCs w:val="28"/>
        </w:rPr>
        <w:t>irdzniecīb</w:t>
      </w:r>
      <w:r>
        <w:rPr>
          <w:rFonts w:ascii="Times New Roman" w:hAnsi="Times New Roman"/>
          <w:sz w:val="28"/>
          <w:szCs w:val="28"/>
          <w:lang w:val="lv-LV"/>
        </w:rPr>
        <w:t>u</w:t>
      </w:r>
      <w:proofErr w:type="spellEnd"/>
      <w:r w:rsidRPr="004938BC" w:rsidR="00F776A5">
        <w:rPr>
          <w:rFonts w:ascii="Times New Roman" w:hAnsi="Times New Roman"/>
          <w:sz w:val="28"/>
          <w:szCs w:val="28"/>
        </w:rPr>
        <w:t xml:space="preserve"> ar Krieviju </w:t>
      </w:r>
      <w:r w:rsidRPr="00CA05FB" w:rsidR="004938BC">
        <w:rPr>
          <w:rFonts w:ascii="Times New Roman" w:hAnsi="Times New Roman" w:eastAsiaTheme="minorHAnsi"/>
          <w:sz w:val="28"/>
          <w:szCs w:val="28"/>
        </w:rPr>
        <w:t>Latvija ir novērojusi</w:t>
      </w:r>
      <w:r w:rsidRPr="00CA05FB" w:rsidR="004938BC">
        <w:rPr>
          <w:rFonts w:ascii="Times New Roman" w:hAnsi="Times New Roman"/>
          <w:sz w:val="28"/>
          <w:szCs w:val="28"/>
        </w:rPr>
        <w:t xml:space="preserve"> lielu nevienlīdzību, kas saglabājas saistībā ar minerālmēslojuma importu no Krievijas. Lai gan ir spēkā ES sankcijas attiecībā uz kālija minerālmēslojumu no Krievijas</w:t>
      </w:r>
      <w:r w:rsidRPr="00CA05FB" w:rsidR="004938BC">
        <w:rPr>
          <w:rStyle w:val="FootnoteReference"/>
          <w:rFonts w:ascii="Times New Roman" w:hAnsi="Times New Roman"/>
          <w:sz w:val="28"/>
          <w:szCs w:val="28"/>
        </w:rPr>
        <w:footnoteReference w:id="7"/>
      </w:r>
      <w:r w:rsidRPr="00CA05FB" w:rsidR="004938BC">
        <w:rPr>
          <w:rFonts w:ascii="Times New Roman" w:hAnsi="Times New Roman"/>
          <w:sz w:val="28"/>
          <w:szCs w:val="28"/>
        </w:rPr>
        <w:t xml:space="preserve"> un 2025. gada 12. jūnijā ir pieņemts jauns ES regulējums par paaugstinātiem muitas tarifiem</w:t>
      </w:r>
      <w:r w:rsidRPr="00CA05FB" w:rsidR="004938BC">
        <w:rPr>
          <w:rStyle w:val="FootnoteReference"/>
          <w:rFonts w:ascii="Times New Roman" w:hAnsi="Times New Roman"/>
          <w:sz w:val="28"/>
          <w:szCs w:val="28"/>
        </w:rPr>
        <w:footnoteReference w:id="8"/>
      </w:r>
      <w:r w:rsidRPr="00CA05FB" w:rsidR="004938BC">
        <w:rPr>
          <w:rFonts w:ascii="Times New Roman" w:hAnsi="Times New Roman"/>
          <w:sz w:val="28"/>
          <w:szCs w:val="28"/>
        </w:rPr>
        <w:t xml:space="preserve">, kālija minerālmēslojuma importam no Krievijas joprojām ir ļoti labvēlīgi nosacījumi – importam uz ES spēkā ir tarifu kvota 837 tūkst. tonnu apmērā ar muitas tarifu 0 %. Kālija minerālmēslojums nav iekļauts jaunajā regulā par paaugstinātajiem muitas tarifiem, un tas rada konkurences kropļojumus un neatbilst vispārīgajiem mērķim, ar kādu noteiktas sankcijas un ierobežojumi tirdzniecībai ar agresorvalsti. Pēc tarifu kvotas izsmelšanas to imports ir aizliegts, </w:t>
      </w:r>
      <w:r w:rsidRPr="00CA05FB" w:rsidR="004938BC">
        <w:rPr>
          <w:rFonts w:ascii="Times New Roman" w:hAnsi="Times New Roman"/>
          <w:sz w:val="28"/>
          <w:szCs w:val="28"/>
        </w:rPr>
        <w:lastRenderedPageBreak/>
        <w:t>bet tarifu kvotas apjoms ir tik liels, ka tā pilnībā netiek izmantota. Iepriekšējos divos tarifu kvotu periodos (2023. gada 10. jūlijs–2024. gada 9. jūlijs un 2024.</w:t>
      </w:r>
      <w:r>
        <w:rPr>
          <w:rFonts w:ascii="Times New Roman" w:hAnsi="Times New Roman"/>
          <w:sz w:val="28"/>
          <w:szCs w:val="28"/>
          <w:lang w:val="lv-LV"/>
        </w:rPr>
        <w:t> </w:t>
      </w:r>
      <w:r w:rsidRPr="00CA05FB" w:rsidR="004938BC">
        <w:rPr>
          <w:rFonts w:ascii="Times New Roman" w:hAnsi="Times New Roman"/>
          <w:sz w:val="28"/>
          <w:szCs w:val="28"/>
        </w:rPr>
        <w:t>gada 10. jūlijs–2025. gada 9. jūlijs) tā tika izmantota attiecīgi 58</w:t>
      </w:r>
      <w:r>
        <w:rPr>
          <w:rFonts w:ascii="Times New Roman" w:hAnsi="Times New Roman"/>
          <w:sz w:val="28"/>
          <w:szCs w:val="28"/>
          <w:lang w:val="lv-LV"/>
        </w:rPr>
        <w:t> </w:t>
      </w:r>
      <w:r w:rsidRPr="00CA05FB" w:rsidR="004938BC">
        <w:rPr>
          <w:rFonts w:ascii="Times New Roman" w:hAnsi="Times New Roman"/>
          <w:sz w:val="28"/>
          <w:szCs w:val="28"/>
        </w:rPr>
        <w:t>% un 62</w:t>
      </w:r>
      <w:r>
        <w:rPr>
          <w:rFonts w:ascii="Times New Roman" w:hAnsi="Times New Roman"/>
          <w:sz w:val="28"/>
          <w:szCs w:val="28"/>
          <w:lang w:val="lv-LV"/>
        </w:rPr>
        <w:t> </w:t>
      </w:r>
      <w:r w:rsidRPr="00CA05FB" w:rsidR="004938BC">
        <w:rPr>
          <w:rFonts w:ascii="Times New Roman" w:hAnsi="Times New Roman"/>
          <w:sz w:val="28"/>
          <w:szCs w:val="28"/>
        </w:rPr>
        <w:t>% ap</w:t>
      </w:r>
      <w:r>
        <w:rPr>
          <w:rFonts w:ascii="Times New Roman" w:hAnsi="Times New Roman"/>
          <w:sz w:val="28"/>
          <w:szCs w:val="28"/>
          <w:lang w:val="lv-LV"/>
        </w:rPr>
        <w:t>jom</w:t>
      </w:r>
      <w:r w:rsidRPr="00CA05FB" w:rsidR="004938BC">
        <w:rPr>
          <w:rFonts w:ascii="Times New Roman" w:hAnsi="Times New Roman"/>
          <w:sz w:val="28"/>
          <w:szCs w:val="28"/>
        </w:rPr>
        <w:t xml:space="preserve">ā. </w:t>
      </w:r>
    </w:p>
    <w:p w:rsidRPr="004938BC" w:rsidR="004938BC" w:rsidP="00CA05FB" w:rsidRDefault="004938BC" w14:paraId="58A77007" w14:textId="27DE4067">
      <w:pPr>
        <w:pStyle w:val="NormalWeb"/>
        <w:numPr>
          <w:ilvl w:val="0"/>
          <w:numId w:val="23"/>
        </w:numPr>
        <w:spacing w:before="0" w:beforeAutospacing="false" w:after="0" w:afterAutospacing="false"/>
        <w:ind w:firstLine="703"/>
        <w:jc w:val="both"/>
        <w:rPr>
          <w:rFonts w:eastAsiaTheme="minorHAnsi"/>
          <w:sz w:val="28"/>
          <w:szCs w:val="28"/>
          <w:lang w:eastAsia="en-US"/>
        </w:rPr>
      </w:pPr>
      <w:r w:rsidRPr="004938BC">
        <w:rPr>
          <w:rFonts w:eastAsiaTheme="minorHAnsi"/>
          <w:sz w:val="28"/>
          <w:szCs w:val="28"/>
          <w:lang w:eastAsia="en-US"/>
        </w:rPr>
        <w:t xml:space="preserve">ES 2024. gadā importēja 499 tūkstošus tonnu kālija minerālmēslojuma no Krievijas, t. i., 10 % no kopējā minerālmēslu importa no šīs valsts. Kālija hlorīds tiek plaši izmantots </w:t>
      </w:r>
      <w:r w:rsidR="003F48EE">
        <w:rPr>
          <w:rFonts w:eastAsiaTheme="minorHAnsi"/>
          <w:sz w:val="28"/>
          <w:szCs w:val="28"/>
          <w:lang w:eastAsia="en-US"/>
        </w:rPr>
        <w:t>par</w:t>
      </w:r>
      <w:r w:rsidRPr="004938BC" w:rsidR="003F48EE">
        <w:rPr>
          <w:rFonts w:eastAsiaTheme="minorHAnsi"/>
          <w:sz w:val="28"/>
          <w:szCs w:val="28"/>
          <w:lang w:eastAsia="en-US"/>
        </w:rPr>
        <w:t xml:space="preserve"> </w:t>
      </w:r>
      <w:r w:rsidRPr="004938BC">
        <w:rPr>
          <w:rFonts w:eastAsiaTheme="minorHAnsi"/>
          <w:sz w:val="28"/>
          <w:szCs w:val="28"/>
          <w:lang w:eastAsia="en-US"/>
        </w:rPr>
        <w:t>izejviel</w:t>
      </w:r>
      <w:r w:rsidR="003F48EE">
        <w:rPr>
          <w:rFonts w:eastAsiaTheme="minorHAnsi"/>
          <w:sz w:val="28"/>
          <w:szCs w:val="28"/>
          <w:lang w:eastAsia="en-US"/>
        </w:rPr>
        <w:t>u</w:t>
      </w:r>
      <w:r w:rsidRPr="004938BC">
        <w:rPr>
          <w:rFonts w:eastAsiaTheme="minorHAnsi"/>
          <w:sz w:val="28"/>
          <w:szCs w:val="28"/>
          <w:lang w:eastAsia="en-US"/>
        </w:rPr>
        <w:t xml:space="preserve"> kompleksā minerālmēslojuma ražošanā, un šie produkti, kuru sastāvā ir Krievijas izcelsmes izejvielas, vēlāk tiek izplatīti un tirgoti ES iekšējā tirgū.</w:t>
      </w:r>
    </w:p>
    <w:p w:rsidRPr="00CA05FB" w:rsidR="00F776A5" w:rsidP="004938BC" w:rsidRDefault="004938BC" w14:paraId="5D2516C5" w14:textId="46B26F16">
      <w:pPr>
        <w:pStyle w:val="ListParagraph"/>
        <w:numPr>
          <w:ilvl w:val="0"/>
          <w:numId w:val="23"/>
        </w:numPr>
        <w:spacing w:after="0" w:line="240" w:lineRule="auto"/>
        <w:ind w:firstLine="703"/>
        <w:contextualSpacing w:val="false"/>
        <w:jc w:val="both"/>
        <w:rPr>
          <w:sz w:val="28"/>
          <w:szCs w:val="28"/>
        </w:rPr>
      </w:pPr>
      <w:r w:rsidRPr="00CA05FB">
        <w:rPr>
          <w:rFonts w:ascii="Times New Roman" w:hAnsi="Times New Roman" w:eastAsiaTheme="minorHAnsi"/>
          <w:sz w:val="28"/>
          <w:szCs w:val="28"/>
        </w:rPr>
        <w:t>2024. gadā Latvijā no Krievijas tika importētas 8,4 tūkst. tonnas kālija minerālmēslojuma, veidoj</w:t>
      </w:r>
      <w:r w:rsidR="003F48EE">
        <w:rPr>
          <w:rFonts w:ascii="Times New Roman" w:hAnsi="Times New Roman" w:eastAsiaTheme="minorHAnsi"/>
          <w:sz w:val="28"/>
          <w:szCs w:val="28"/>
          <w:lang w:val="lv-LV"/>
        </w:rPr>
        <w:t>ot</w:t>
      </w:r>
      <w:r w:rsidRPr="00CA05FB">
        <w:rPr>
          <w:rFonts w:ascii="Times New Roman" w:hAnsi="Times New Roman" w:eastAsiaTheme="minorHAnsi"/>
          <w:sz w:val="28"/>
          <w:szCs w:val="28"/>
        </w:rPr>
        <w:t xml:space="preserve"> 12 % no kopējā kālija minerālmēslojuma importa Latvijā. Saskaņā ar Valsts ieņēmumu dienesta Muitas pārvaldes datiem 2025. gada pirmajā pusgadā kālija minerālmēslojums Latvijā netika importēts, savukārt augustā un septembrī </w:t>
      </w:r>
      <w:r w:rsidRPr="00CA05FB" w:rsidR="003F48EE">
        <w:rPr>
          <w:rFonts w:ascii="Times New Roman" w:hAnsi="Times New Roman" w:eastAsiaTheme="minorHAnsi"/>
          <w:sz w:val="28"/>
          <w:szCs w:val="28"/>
        </w:rPr>
        <w:t xml:space="preserve">no Krievijas </w:t>
      </w:r>
      <w:r w:rsidRPr="00CA05FB">
        <w:rPr>
          <w:rFonts w:ascii="Times New Roman" w:hAnsi="Times New Roman" w:eastAsiaTheme="minorHAnsi"/>
          <w:sz w:val="28"/>
          <w:szCs w:val="28"/>
        </w:rPr>
        <w:t>tika importēts 270 tonn</w:t>
      </w:r>
      <w:r w:rsidR="003F48EE">
        <w:rPr>
          <w:rFonts w:ascii="Times New Roman" w:hAnsi="Times New Roman" w:eastAsiaTheme="minorHAnsi"/>
          <w:sz w:val="28"/>
          <w:szCs w:val="28"/>
          <w:lang w:val="lv-LV"/>
        </w:rPr>
        <w:t>u</w:t>
      </w:r>
      <w:r w:rsidRPr="00CA05FB">
        <w:rPr>
          <w:rFonts w:ascii="Times New Roman" w:hAnsi="Times New Roman" w:eastAsiaTheme="minorHAnsi"/>
          <w:sz w:val="28"/>
          <w:szCs w:val="28"/>
        </w:rPr>
        <w:t xml:space="preserve"> kālija minerālmēslojuma.</w:t>
      </w:r>
    </w:p>
    <w:p w:rsidRPr="004938BC" w:rsidR="00CA05FB" w:rsidP="004938BC" w:rsidRDefault="00CA05FB" w14:paraId="5C95FE29" w14:textId="77777777">
      <w:pPr>
        <w:pStyle w:val="ListParagraph"/>
        <w:numPr>
          <w:ilvl w:val="0"/>
          <w:numId w:val="23"/>
        </w:numPr>
        <w:spacing w:after="0" w:line="240" w:lineRule="auto"/>
        <w:ind w:firstLine="703"/>
        <w:contextualSpacing w:val="false"/>
        <w:jc w:val="both"/>
        <w:rPr>
          <w:sz w:val="28"/>
          <w:szCs w:val="28"/>
        </w:rPr>
      </w:pPr>
    </w:p>
    <w:p w:rsidRPr="00F776A5" w:rsidR="00F776A5" w:rsidP="00F776A5" w:rsidRDefault="00F776A5" w14:paraId="72E77EAC" w14:textId="77777777">
      <w:pPr>
        <w:ind w:firstLine="567"/>
        <w:jc w:val="both"/>
        <w:rPr>
          <w:b/>
          <w:bCs/>
          <w:sz w:val="28"/>
          <w:szCs w:val="28"/>
          <w:u w:val="single"/>
          <w:lang w:val="x-none"/>
        </w:rPr>
      </w:pPr>
      <w:r w:rsidRPr="00F776A5">
        <w:rPr>
          <w:b/>
          <w:bCs/>
          <w:sz w:val="28"/>
          <w:szCs w:val="28"/>
          <w:u w:val="single"/>
          <w:lang w:val="x-none"/>
        </w:rPr>
        <w:t>ASV</w:t>
      </w:r>
      <w:r w:rsidRPr="00F776A5">
        <w:rPr>
          <w:b/>
          <w:bCs/>
          <w:sz w:val="28"/>
          <w:szCs w:val="28"/>
          <w:u w:val="single"/>
        </w:rPr>
        <w:t>:</w:t>
      </w:r>
      <w:r w:rsidRPr="00F776A5">
        <w:rPr>
          <w:b/>
          <w:bCs/>
          <w:sz w:val="28"/>
          <w:szCs w:val="28"/>
          <w:u w:val="single"/>
          <w:lang w:val="x-none"/>
        </w:rPr>
        <w:t xml:space="preserve"> izmaiņas tarifu politikā</w:t>
      </w:r>
    </w:p>
    <w:p w:rsidRPr="00F776A5" w:rsidR="00F776A5" w:rsidP="00F776A5" w:rsidRDefault="00F776A5" w14:paraId="35F37709" w14:textId="6AF108D7">
      <w:pPr>
        <w:ind w:firstLine="567"/>
        <w:jc w:val="both"/>
        <w:rPr>
          <w:sz w:val="28"/>
          <w:szCs w:val="28"/>
        </w:rPr>
      </w:pPr>
      <w:r w:rsidRPr="00F776A5">
        <w:rPr>
          <w:sz w:val="28"/>
          <w:szCs w:val="28"/>
        </w:rPr>
        <w:t xml:space="preserve">ES un ASV </w:t>
      </w:r>
      <w:r w:rsidR="004938BC">
        <w:rPr>
          <w:sz w:val="28"/>
          <w:szCs w:val="28"/>
        </w:rPr>
        <w:t>2025. gada</w:t>
      </w:r>
      <w:r w:rsidRPr="00F776A5">
        <w:rPr>
          <w:sz w:val="28"/>
          <w:szCs w:val="28"/>
        </w:rPr>
        <w:t xml:space="preserve"> 27. jūnijā pēc spraigām sarunām panāca vienošanos par tirdzniecības attiecību jautājumiem. Saskaņā ar šo vienošanos ASV puse noteica muitas tarifu griestus ES precēm 15 % apmērā, un tie stājās spēkā š. g. 8.</w:t>
      </w:r>
      <w:r w:rsidR="003F48EE">
        <w:rPr>
          <w:sz w:val="28"/>
          <w:szCs w:val="28"/>
        </w:rPr>
        <w:t> </w:t>
      </w:r>
      <w:r w:rsidRPr="00F776A5">
        <w:rPr>
          <w:sz w:val="28"/>
          <w:szCs w:val="28"/>
        </w:rPr>
        <w:t xml:space="preserve">augustā. Savukārt 2025. gada 21. augustā abas puses nāca klajā ar </w:t>
      </w:r>
      <w:r w:rsidR="003F48EE">
        <w:rPr>
          <w:sz w:val="28"/>
          <w:szCs w:val="28"/>
        </w:rPr>
        <w:t>k</w:t>
      </w:r>
      <w:r w:rsidRPr="00F776A5">
        <w:rPr>
          <w:sz w:val="28"/>
          <w:szCs w:val="28"/>
        </w:rPr>
        <w:t xml:space="preserve">opīgu paziņojumu, tā </w:t>
      </w:r>
      <w:proofErr w:type="spellStart"/>
      <w:r w:rsidRPr="00F776A5">
        <w:rPr>
          <w:sz w:val="28"/>
          <w:szCs w:val="28"/>
        </w:rPr>
        <w:t>institucionalizējot</w:t>
      </w:r>
      <w:proofErr w:type="spellEnd"/>
      <w:r w:rsidRPr="00F776A5">
        <w:rPr>
          <w:sz w:val="28"/>
          <w:szCs w:val="28"/>
        </w:rPr>
        <w:t xml:space="preserve"> politisko vienošanos un nosakot turpmākos rīcības soļus tā ieviešanai.</w:t>
      </w:r>
    </w:p>
    <w:p w:rsidRPr="00F776A5" w:rsidR="00F776A5" w:rsidP="00F776A5" w:rsidRDefault="004938BC" w14:paraId="582A5322" w14:textId="3BED1A2A">
      <w:pPr>
        <w:ind w:firstLine="567"/>
        <w:jc w:val="both"/>
        <w:rPr>
          <w:sz w:val="28"/>
          <w:szCs w:val="28"/>
        </w:rPr>
      </w:pPr>
      <w:r>
        <w:rPr>
          <w:sz w:val="28"/>
          <w:szCs w:val="28"/>
        </w:rPr>
        <w:t>2025. gada</w:t>
      </w:r>
      <w:r w:rsidRPr="00F776A5" w:rsidR="00F776A5">
        <w:rPr>
          <w:sz w:val="28"/>
          <w:szCs w:val="28"/>
        </w:rPr>
        <w:t xml:space="preserve"> 29. septembrī </w:t>
      </w:r>
      <w:r w:rsidR="003F48EE">
        <w:rPr>
          <w:sz w:val="28"/>
          <w:szCs w:val="28"/>
        </w:rPr>
        <w:t>bei</w:t>
      </w:r>
      <w:r w:rsidRPr="00F776A5" w:rsidR="00F776A5">
        <w:rPr>
          <w:sz w:val="28"/>
          <w:szCs w:val="28"/>
        </w:rPr>
        <w:t xml:space="preserve">dzās ASV izmeklēšana koksnes produktiem saistībā ar nacionālo drošību, nosakot, ka koksnes produktiem ES importam piemēros 15 % tarifu, bet skujkoku produktu importam – 10 % tarifu. </w:t>
      </w:r>
    </w:p>
    <w:p w:rsidRPr="00F776A5" w:rsidR="00F776A5" w:rsidP="00F776A5" w:rsidRDefault="004938BC" w14:paraId="6AC42866" w14:textId="474332BD">
      <w:pPr>
        <w:ind w:firstLine="567"/>
        <w:jc w:val="both"/>
        <w:rPr>
          <w:sz w:val="28"/>
          <w:szCs w:val="28"/>
        </w:rPr>
      </w:pPr>
      <w:r>
        <w:rPr>
          <w:sz w:val="28"/>
          <w:szCs w:val="28"/>
        </w:rPr>
        <w:t>Komisija</w:t>
      </w:r>
      <w:r w:rsidRPr="00F776A5" w:rsidR="00F776A5">
        <w:rPr>
          <w:sz w:val="28"/>
          <w:szCs w:val="28"/>
        </w:rPr>
        <w:t xml:space="preserve"> 2025. gada 28. augustā publiskoja divus </w:t>
      </w:r>
      <w:r>
        <w:rPr>
          <w:sz w:val="28"/>
          <w:szCs w:val="28"/>
        </w:rPr>
        <w:t xml:space="preserve">tiesību aktu </w:t>
      </w:r>
      <w:r w:rsidRPr="00F776A5" w:rsidR="00F776A5">
        <w:rPr>
          <w:sz w:val="28"/>
          <w:szCs w:val="28"/>
        </w:rPr>
        <w:t>priekšlikumus, ar ko tiek turpināta vienošanās īstenošana no ES puses. Tie paredz</w:t>
      </w:r>
    </w:p>
    <w:p w:rsidRPr="00F776A5" w:rsidR="00F776A5" w:rsidP="00F776A5" w:rsidRDefault="00F776A5" w14:paraId="024EC439" w14:textId="152B5468">
      <w:pPr>
        <w:ind w:firstLine="567"/>
        <w:jc w:val="both"/>
        <w:rPr>
          <w:sz w:val="28"/>
          <w:szCs w:val="28"/>
        </w:rPr>
      </w:pPr>
      <w:r w:rsidRPr="00F776A5">
        <w:rPr>
          <w:sz w:val="28"/>
          <w:szCs w:val="28"/>
        </w:rPr>
        <w:t xml:space="preserve">1) ES tarifu atcelšanu rūpniecības preču importam, preferenciālu tirgus pieeju (atverot tarifu kvotas) ASV jūras produktiem un atsevišķu kategoriju (ne </w:t>
      </w:r>
      <w:proofErr w:type="spellStart"/>
      <w:r w:rsidRPr="00F776A5">
        <w:rPr>
          <w:sz w:val="28"/>
          <w:szCs w:val="28"/>
        </w:rPr>
        <w:t>sensitīvu</w:t>
      </w:r>
      <w:proofErr w:type="spellEnd"/>
      <w:r w:rsidRPr="00F776A5">
        <w:rPr>
          <w:sz w:val="28"/>
          <w:szCs w:val="28"/>
        </w:rPr>
        <w:t>) lauksaimniecības precēm</w:t>
      </w:r>
      <w:r w:rsidR="003F48EE">
        <w:rPr>
          <w:sz w:val="28"/>
          <w:szCs w:val="28"/>
        </w:rPr>
        <w:t xml:space="preserve">, </w:t>
      </w:r>
      <w:r w:rsidRPr="00F776A5">
        <w:rPr>
          <w:sz w:val="28"/>
          <w:szCs w:val="28"/>
        </w:rPr>
        <w:t>t</w:t>
      </w:r>
      <w:r w:rsidR="003F48EE">
        <w:rPr>
          <w:sz w:val="28"/>
          <w:szCs w:val="28"/>
        </w:rPr>
        <w:t>ostarp</w:t>
      </w:r>
      <w:r w:rsidRPr="00F776A5">
        <w:rPr>
          <w:sz w:val="28"/>
          <w:szCs w:val="28"/>
        </w:rPr>
        <w:t xml:space="preserve"> riekstiem, piena produktiem, svaigiem un pārstrādātiem augļiem un dārzeņiem, pārstrādātai pārtikai, stādīšanas sēklām, sojas pupiņu eļļai, cūkgaļai un bizonu gaļai. Daudzi no šiem produktiem</w:t>
      </w:r>
      <w:r w:rsidR="003F48EE">
        <w:rPr>
          <w:sz w:val="28"/>
          <w:szCs w:val="28"/>
        </w:rPr>
        <w:t>,</w:t>
      </w:r>
      <w:r w:rsidRPr="00F776A5">
        <w:rPr>
          <w:sz w:val="28"/>
          <w:szCs w:val="28"/>
        </w:rPr>
        <w:t xml:space="preserve"> </w:t>
      </w:r>
      <w:r w:rsidRPr="00F776A5" w:rsidR="003F48EE">
        <w:rPr>
          <w:sz w:val="28"/>
          <w:szCs w:val="28"/>
        </w:rPr>
        <w:t xml:space="preserve">piemēram, rieksti, Aļaskas </w:t>
      </w:r>
      <w:proofErr w:type="spellStart"/>
      <w:r w:rsidRPr="00F776A5" w:rsidR="003F48EE">
        <w:rPr>
          <w:sz w:val="28"/>
          <w:szCs w:val="28"/>
        </w:rPr>
        <w:t>polloks</w:t>
      </w:r>
      <w:proofErr w:type="spellEnd"/>
      <w:r w:rsidRPr="00F776A5" w:rsidR="003F48EE">
        <w:rPr>
          <w:sz w:val="28"/>
          <w:szCs w:val="28"/>
        </w:rPr>
        <w:t>, graudu sorgo</w:t>
      </w:r>
      <w:r w:rsidR="003F48EE">
        <w:rPr>
          <w:sz w:val="28"/>
          <w:szCs w:val="28"/>
        </w:rPr>
        <w:t xml:space="preserve">, </w:t>
      </w:r>
      <w:r w:rsidRPr="00F776A5">
        <w:rPr>
          <w:sz w:val="28"/>
          <w:szCs w:val="28"/>
        </w:rPr>
        <w:t>ir būtisks avots ES pārstrādes industrijai</w:t>
      </w:r>
      <w:r w:rsidR="003F48EE">
        <w:rPr>
          <w:sz w:val="28"/>
          <w:szCs w:val="28"/>
        </w:rPr>
        <w:t xml:space="preserve">. </w:t>
      </w:r>
      <w:r w:rsidRPr="00F776A5">
        <w:rPr>
          <w:sz w:val="28"/>
          <w:szCs w:val="28"/>
        </w:rPr>
        <w:t xml:space="preserve">Priekšlikums neietver </w:t>
      </w:r>
      <w:proofErr w:type="spellStart"/>
      <w:r w:rsidRPr="00F776A5">
        <w:rPr>
          <w:sz w:val="28"/>
          <w:szCs w:val="28"/>
        </w:rPr>
        <w:t>sensitīvos</w:t>
      </w:r>
      <w:proofErr w:type="spellEnd"/>
      <w:r w:rsidRPr="00F776A5">
        <w:rPr>
          <w:sz w:val="28"/>
          <w:szCs w:val="28"/>
        </w:rPr>
        <w:t xml:space="preserve"> produktus kā liellop</w:t>
      </w:r>
      <w:r w:rsidR="003F48EE">
        <w:rPr>
          <w:sz w:val="28"/>
          <w:szCs w:val="28"/>
        </w:rPr>
        <w:t>i</w:t>
      </w:r>
      <w:r w:rsidRPr="00F776A5">
        <w:rPr>
          <w:sz w:val="28"/>
          <w:szCs w:val="28"/>
        </w:rPr>
        <w:t>, mājputnu gaļa, rīsi, etanols</w:t>
      </w:r>
      <w:r w:rsidRPr="00F776A5">
        <w:rPr>
          <w:sz w:val="28"/>
          <w:szCs w:val="28"/>
          <w:vertAlign w:val="superscript"/>
        </w:rPr>
        <w:footnoteReference w:id="9"/>
      </w:r>
      <w:r w:rsidRPr="00F776A5">
        <w:rPr>
          <w:sz w:val="28"/>
          <w:szCs w:val="28"/>
        </w:rPr>
        <w:t>;</w:t>
      </w:r>
    </w:p>
    <w:p w:rsidRPr="00F776A5" w:rsidR="00F776A5" w:rsidP="00F776A5" w:rsidRDefault="00F776A5" w14:paraId="22CA793A" w14:textId="64CB849B">
      <w:pPr>
        <w:ind w:firstLine="567"/>
        <w:jc w:val="both"/>
        <w:rPr>
          <w:sz w:val="28"/>
          <w:szCs w:val="28"/>
        </w:rPr>
      </w:pPr>
      <w:r w:rsidRPr="00F776A5">
        <w:rPr>
          <w:sz w:val="28"/>
          <w:szCs w:val="28"/>
        </w:rPr>
        <w:lastRenderedPageBreak/>
        <w:t>2) turpināt nepiemērot muitas nodevas omāriem un tā izstrādājumiem no ASV, kā arī paplašināt produktu klāstu, iekļaujot arī apstrādātus</w:t>
      </w:r>
      <w:r w:rsidR="003F48EE">
        <w:rPr>
          <w:sz w:val="28"/>
          <w:szCs w:val="28"/>
        </w:rPr>
        <w:t xml:space="preserve">, </w:t>
      </w:r>
      <w:r w:rsidRPr="00F776A5">
        <w:rPr>
          <w:sz w:val="28"/>
          <w:szCs w:val="28"/>
        </w:rPr>
        <w:t>t. i., sagatavotus</w:t>
      </w:r>
      <w:r w:rsidR="003F48EE">
        <w:rPr>
          <w:sz w:val="28"/>
          <w:szCs w:val="28"/>
        </w:rPr>
        <w:t>,</w:t>
      </w:r>
      <w:r w:rsidRPr="00F776A5">
        <w:rPr>
          <w:sz w:val="28"/>
          <w:szCs w:val="28"/>
        </w:rPr>
        <w:t xml:space="preserve"> omārus</w:t>
      </w:r>
      <w:r w:rsidRPr="00F776A5">
        <w:rPr>
          <w:sz w:val="28"/>
          <w:szCs w:val="28"/>
          <w:vertAlign w:val="superscript"/>
        </w:rPr>
        <w:footnoteReference w:id="10"/>
      </w:r>
      <w:r w:rsidRPr="00F776A5">
        <w:rPr>
          <w:sz w:val="28"/>
          <w:szCs w:val="28"/>
        </w:rPr>
        <w:t xml:space="preserve">. </w:t>
      </w:r>
    </w:p>
    <w:p w:rsidRPr="00F776A5" w:rsidR="00F776A5" w:rsidP="00F776A5" w:rsidRDefault="00F776A5" w14:paraId="4C997A97" w14:textId="77777777">
      <w:pPr>
        <w:ind w:firstLine="567"/>
        <w:jc w:val="both"/>
        <w:rPr>
          <w:sz w:val="28"/>
          <w:szCs w:val="28"/>
        </w:rPr>
      </w:pPr>
    </w:p>
    <w:p w:rsidR="00F776A5" w:rsidP="00F776A5" w:rsidRDefault="00F776A5" w14:paraId="3700DF81" w14:textId="77777777">
      <w:pPr>
        <w:ind w:firstLine="567"/>
        <w:jc w:val="both"/>
        <w:rPr>
          <w:b/>
          <w:bCs/>
          <w:sz w:val="28"/>
          <w:szCs w:val="28"/>
          <w:u w:val="single"/>
        </w:rPr>
      </w:pPr>
      <w:r w:rsidRPr="00F776A5">
        <w:rPr>
          <w:b/>
          <w:bCs/>
          <w:sz w:val="28"/>
          <w:szCs w:val="28"/>
          <w:u w:val="single"/>
        </w:rPr>
        <w:t>Latvijas nostāja</w:t>
      </w:r>
    </w:p>
    <w:p w:rsidRPr="00F776A5" w:rsidR="00952505" w:rsidP="00F776A5" w:rsidRDefault="00952505" w14:paraId="54F7F195" w14:textId="77777777">
      <w:pPr>
        <w:ind w:firstLine="567"/>
        <w:jc w:val="both"/>
        <w:rPr>
          <w:b/>
          <w:bCs/>
          <w:sz w:val="28"/>
          <w:szCs w:val="28"/>
          <w:u w:val="single"/>
        </w:rPr>
      </w:pPr>
    </w:p>
    <w:p w:rsidRPr="00F776A5" w:rsidR="00F776A5" w:rsidP="00F776A5" w:rsidRDefault="00F776A5" w14:paraId="378B19E0" w14:textId="77777777">
      <w:pPr>
        <w:ind w:firstLine="567"/>
        <w:jc w:val="both"/>
        <w:rPr>
          <w:sz w:val="28"/>
          <w:szCs w:val="28"/>
        </w:rPr>
      </w:pPr>
      <w:r w:rsidRPr="00F776A5">
        <w:rPr>
          <w:sz w:val="28"/>
          <w:szCs w:val="28"/>
        </w:rPr>
        <w:t>Latvija uzskata, ka BTN</w:t>
      </w:r>
      <w:r w:rsidRPr="00F776A5">
        <w:rPr>
          <w:i/>
          <w:iCs/>
          <w:sz w:val="28"/>
          <w:szCs w:val="28"/>
        </w:rPr>
        <w:t xml:space="preserve"> </w:t>
      </w:r>
      <w:r w:rsidRPr="00F776A5">
        <w:rPr>
          <w:sz w:val="28"/>
          <w:szCs w:val="28"/>
        </w:rPr>
        <w:t xml:space="preserve">sarunu rezultātiem jābūt līdzsvarotiem un ir </w:t>
      </w:r>
      <w:r w:rsidRPr="00F776A5">
        <w:rPr>
          <w:b/>
          <w:bCs/>
          <w:sz w:val="28"/>
          <w:szCs w:val="28"/>
        </w:rPr>
        <w:t>jāņem vērā ES dalībvalstu ilgtermiņa intereses, tostarp lauksaimniecības sektorā.</w:t>
      </w:r>
      <w:r w:rsidRPr="00F776A5">
        <w:rPr>
          <w:sz w:val="28"/>
          <w:szCs w:val="28"/>
        </w:rPr>
        <w:t xml:space="preserve"> </w:t>
      </w:r>
    </w:p>
    <w:p w:rsidRPr="00F776A5" w:rsidR="00F776A5" w:rsidP="00F776A5" w:rsidRDefault="00F776A5" w14:paraId="6E6C8130" w14:textId="77777777">
      <w:pPr>
        <w:ind w:firstLine="567"/>
        <w:jc w:val="both"/>
        <w:rPr>
          <w:sz w:val="28"/>
          <w:szCs w:val="28"/>
        </w:rPr>
      </w:pPr>
      <w:r w:rsidRPr="00F776A5">
        <w:rPr>
          <w:sz w:val="28"/>
          <w:szCs w:val="28"/>
        </w:rPr>
        <w:t>Vienlaikus Latvija novērtē Komisijas centienus slēgt jaunus vai modernizēt esošos ES BTN, lai ES eksportētājiem dotu plašākas eksporta iespējas trešajās valstīs, nodrošinot tiesisko noteiktību un atvieglojot administratīvos procesus uzņēmējdarbībai partnervalstīs.</w:t>
      </w:r>
    </w:p>
    <w:p w:rsidRPr="00F776A5" w:rsidR="00F776A5" w:rsidP="00F776A5" w:rsidRDefault="00F776A5" w14:paraId="53A4EDF8" w14:textId="77777777">
      <w:pPr>
        <w:ind w:firstLine="720"/>
        <w:jc w:val="both"/>
        <w:rPr>
          <w:sz w:val="28"/>
          <w:szCs w:val="28"/>
        </w:rPr>
      </w:pPr>
      <w:r w:rsidRPr="00F776A5">
        <w:rPr>
          <w:sz w:val="28"/>
          <w:szCs w:val="28"/>
        </w:rPr>
        <w:t>ES ir jāturpina atvērtas un ambiciozas tirdzniecības politikas īstenošana. Savstarpēji izdevīga un atbildīga tirdzniecība ir svarīga, lai nodrošinātu pieeju kritiskām izejvielām un ES produktu noieta tirgiem. Vienlaikus ES jāspēj efektīvi reaģēt uz strauji mainīgo ģeopolitisko un ekonomisko realitāti, koncentrējot spēkus uz konkurētspējas veicināšanu, daudzpusējās un divpusējās partnerības spēcināšanu, kā arī piegādes ķēžu drošību un noturību.</w:t>
      </w:r>
    </w:p>
    <w:p w:rsidRPr="00F776A5" w:rsidR="00F776A5" w:rsidP="00F776A5" w:rsidRDefault="00F776A5" w14:paraId="794A33B5" w14:textId="63978E7A">
      <w:pPr>
        <w:ind w:firstLine="720"/>
        <w:jc w:val="both"/>
        <w:rPr>
          <w:sz w:val="28"/>
          <w:szCs w:val="28"/>
        </w:rPr>
      </w:pPr>
      <w:r w:rsidRPr="00F776A5">
        <w:rPr>
          <w:sz w:val="28"/>
          <w:szCs w:val="28"/>
        </w:rPr>
        <w:t xml:space="preserve">Latvija novērtē Komisijas centienus ražošanas standartu saskaņošanas ar trešajām valstīm un aizsardzības mehānismu stiprināšanas jomā. Esošā Komisijas pieeja, kas īstenota  modernizētajā ES un Ukrainas Asociācijas nolīgumā, un paredz tirdzniecības preferenču piešķiršanu, sasaistot tās ar otras puses apņemšanos saskaņot ražošanas standartus ar attiecīgajām ES prasībām, ir atzinīgi novērtējama. </w:t>
      </w:r>
      <w:bookmarkStart w:id="42" w:name="OLE_LINK115"/>
      <w:r w:rsidRPr="00F776A5">
        <w:rPr>
          <w:sz w:val="28"/>
          <w:szCs w:val="28"/>
        </w:rPr>
        <w:t>Tomēr jautājumam par ES ražotāju konkurētspējas saglabāšanu un būtiskajām atšķirībām trešo valstu ražošanas standartos ir jāpaliek lauksaimniecības un tirdzniecības politikas dienaskārtībā kā stratēģiski nozīmīgam jautājumam.</w:t>
      </w:r>
    </w:p>
    <w:bookmarkEnd w:id="42"/>
    <w:p w:rsidRPr="00F776A5" w:rsidR="00F776A5" w:rsidP="00F776A5" w:rsidRDefault="00F776A5" w14:paraId="2EAEA72F" w14:textId="1B02FE69">
      <w:pPr>
        <w:ind w:firstLine="567"/>
        <w:jc w:val="both"/>
        <w:rPr>
          <w:sz w:val="28"/>
          <w:szCs w:val="28"/>
        </w:rPr>
      </w:pPr>
      <w:r w:rsidRPr="00F776A5">
        <w:rPr>
          <w:sz w:val="28"/>
          <w:szCs w:val="28"/>
        </w:rPr>
        <w:t>Attiecībā uz ES–</w:t>
      </w:r>
      <w:proofErr w:type="spellStart"/>
      <w:r w:rsidRPr="00307076">
        <w:rPr>
          <w:i/>
          <w:iCs/>
          <w:sz w:val="28"/>
          <w:szCs w:val="28"/>
        </w:rPr>
        <w:t>Mercosur</w:t>
      </w:r>
      <w:proofErr w:type="spellEnd"/>
      <w:r w:rsidRPr="00F776A5">
        <w:rPr>
          <w:sz w:val="28"/>
          <w:szCs w:val="28"/>
        </w:rPr>
        <w:t xml:space="preserve"> nolīguma divpusējo aizsardzības klauzulu Latvija atzinīgi vērtē Komisijas priekšlikumu regulai par šīs klauzulas piemērošanu. Šajā sa</w:t>
      </w:r>
      <w:r w:rsidR="001B3A55">
        <w:rPr>
          <w:sz w:val="28"/>
          <w:szCs w:val="28"/>
        </w:rPr>
        <w:t>karā</w:t>
      </w:r>
      <w:r w:rsidRPr="00F776A5">
        <w:rPr>
          <w:sz w:val="28"/>
          <w:szCs w:val="28"/>
        </w:rPr>
        <w:t xml:space="preserve"> Latvija aicina iespējamās ietekmes vērtēšanā izmantot iespējami plašu tirgus un ražošanas datu un informācijas klāstu, tostarp</w:t>
      </w:r>
      <w:r w:rsidR="001B3A55">
        <w:rPr>
          <w:sz w:val="28"/>
          <w:szCs w:val="28"/>
        </w:rPr>
        <w:t xml:space="preserve"> </w:t>
      </w:r>
      <w:r w:rsidRPr="00F776A5">
        <w:rPr>
          <w:sz w:val="28"/>
          <w:szCs w:val="28"/>
        </w:rPr>
        <w:t>ne tikai tirgus un importa cenas, bet arī ietekmi uz primāro ražotāju cenām, ražošanas izmaksām, tirgus daļām u.</w:t>
      </w:r>
      <w:r w:rsidR="001B3A55">
        <w:rPr>
          <w:sz w:val="28"/>
          <w:szCs w:val="28"/>
        </w:rPr>
        <w:t> </w:t>
      </w:r>
      <w:r w:rsidRPr="00F776A5">
        <w:rPr>
          <w:sz w:val="28"/>
          <w:szCs w:val="28"/>
        </w:rPr>
        <w:t>c., pēc nepieciešamības informācijas iegūšanā sadarbojoties ar dalībvalstīm. Latvija norāda, ka ne vienmēr tirgus un importa cenas atspoguļo patieso ietekmi uz lauksaimniecības un pārtikas ražotājiem.</w:t>
      </w:r>
    </w:p>
    <w:p w:rsidRPr="00F776A5" w:rsidR="00F776A5" w:rsidP="00F776A5" w:rsidRDefault="00F776A5" w14:paraId="7D50766F" w14:textId="77777777">
      <w:pPr>
        <w:ind w:firstLine="567"/>
        <w:jc w:val="both"/>
        <w:rPr>
          <w:sz w:val="28"/>
          <w:szCs w:val="28"/>
        </w:rPr>
      </w:pPr>
      <w:r w:rsidRPr="00F776A5">
        <w:rPr>
          <w:sz w:val="28"/>
          <w:szCs w:val="28"/>
        </w:rPr>
        <w:t xml:space="preserve">Latvija arī uzskata, ka notikumi pasaules mērogā kopā ar klimatisko apstākļu radītajām problēmām ir jāskata padziļināti gan saistībā ar ES lauksaimniecības un pārtikas produktu ražotāju izturētspējas, gan ilgtspējīgas ražošanas nodrošināšanu, kā arī ir jābūt sasaistei ar ES kopējo tirdzniecības politiku. </w:t>
      </w:r>
      <w:r w:rsidRPr="00F776A5">
        <w:rPr>
          <w:b/>
          <w:bCs/>
          <w:sz w:val="28"/>
          <w:szCs w:val="28"/>
        </w:rPr>
        <w:t xml:space="preserve">Ir svarīgi, lai ES kopējā tirdzniecības politika atbalsta KLP mērķus jaunajos </w:t>
      </w:r>
      <w:r w:rsidRPr="00F776A5">
        <w:rPr>
          <w:b/>
          <w:bCs/>
          <w:sz w:val="28"/>
          <w:szCs w:val="28"/>
        </w:rPr>
        <w:lastRenderedPageBreak/>
        <w:t>tirgus apstākļos, veicinot godīgu konkurenci lauksaimniecības un pārtikas nozarē</w:t>
      </w:r>
      <w:r w:rsidRPr="00F776A5">
        <w:rPr>
          <w:sz w:val="28"/>
          <w:szCs w:val="28"/>
        </w:rPr>
        <w:t>.</w:t>
      </w:r>
    </w:p>
    <w:p w:rsidRPr="00F776A5" w:rsidR="00F776A5" w:rsidP="00F776A5" w:rsidRDefault="00F776A5" w14:paraId="12DC81A7" w14:textId="141E4064">
      <w:pPr>
        <w:ind w:firstLine="567"/>
        <w:jc w:val="both"/>
        <w:rPr>
          <w:sz w:val="28"/>
          <w:szCs w:val="28"/>
        </w:rPr>
      </w:pPr>
      <w:r w:rsidRPr="00F776A5">
        <w:rPr>
          <w:b/>
          <w:bCs/>
          <w:sz w:val="28"/>
          <w:szCs w:val="28"/>
        </w:rPr>
        <w:t>Vienlaikus jāsniedz mērķtiecīgs atbalsts tām nozarēm, kas īsteno un ievieš stingros ES ražošanas standartus, lai tādā veidā palīdzētu tām konkurēt pasaules tirgū.</w:t>
      </w:r>
      <w:r w:rsidRPr="00F776A5">
        <w:rPr>
          <w:sz w:val="28"/>
          <w:szCs w:val="28"/>
        </w:rPr>
        <w:t xml:space="preserve"> Tas </w:t>
      </w:r>
      <w:r w:rsidRPr="00F776A5">
        <w:rPr>
          <w:b/>
          <w:bCs/>
          <w:sz w:val="28"/>
          <w:szCs w:val="28"/>
        </w:rPr>
        <w:t>ietver finansiālu atbalstu</w:t>
      </w:r>
      <w:r w:rsidRPr="00F776A5">
        <w:rPr>
          <w:sz w:val="28"/>
          <w:szCs w:val="28"/>
        </w:rPr>
        <w:t>, apmācību un piekļuvi jaunām tehnoloģijām.</w:t>
      </w:r>
    </w:p>
    <w:p w:rsidRPr="00F776A5" w:rsidR="00F776A5" w:rsidP="00F776A5" w:rsidRDefault="00F776A5" w14:paraId="3066AAED" w14:textId="383EB3C4">
      <w:pPr>
        <w:ind w:firstLine="567"/>
        <w:jc w:val="both"/>
        <w:rPr>
          <w:sz w:val="28"/>
          <w:szCs w:val="28"/>
        </w:rPr>
      </w:pPr>
      <w:r w:rsidRPr="00F776A5">
        <w:rPr>
          <w:sz w:val="28"/>
          <w:szCs w:val="28"/>
        </w:rPr>
        <w:t xml:space="preserve">Komisijai, ievērojot mērķtiecīgu tirdzniecības attiecību saraušanu ar Krieviju un Baltkrieviju, </w:t>
      </w:r>
      <w:r w:rsidRPr="00F776A5">
        <w:rPr>
          <w:b/>
          <w:bCs/>
          <w:sz w:val="28"/>
          <w:szCs w:val="28"/>
        </w:rPr>
        <w:t xml:space="preserve">ir jādarbojas jaunu izejvielu avotu sekmīgā meklēšanā un veicināšanā citās valstīs. Īpaši tas attiecas uz jauniem importa tirgiem lopbarībai un mēslošanas līdzekļiem, kas ir </w:t>
      </w:r>
      <w:r w:rsidR="001B3A55">
        <w:rPr>
          <w:b/>
          <w:bCs/>
          <w:sz w:val="28"/>
          <w:szCs w:val="28"/>
        </w:rPr>
        <w:t>nozīmīgi</w:t>
      </w:r>
      <w:r w:rsidRPr="00F776A5" w:rsidR="001B3A55">
        <w:rPr>
          <w:b/>
          <w:bCs/>
          <w:sz w:val="28"/>
          <w:szCs w:val="28"/>
        </w:rPr>
        <w:t xml:space="preserve"> </w:t>
      </w:r>
      <w:r w:rsidRPr="00F776A5">
        <w:rPr>
          <w:b/>
          <w:bCs/>
          <w:sz w:val="28"/>
          <w:szCs w:val="28"/>
        </w:rPr>
        <w:t xml:space="preserve">ražošanas resursi lauksaimniecībā. </w:t>
      </w:r>
      <w:r w:rsidRPr="00F776A5">
        <w:rPr>
          <w:sz w:val="28"/>
          <w:szCs w:val="28"/>
        </w:rPr>
        <w:t xml:space="preserve">Ievērojot mērķi meklēt jaunus alternatīvus tirgus un atteikties no agresorvalstu importa, Latvijai ir svarīgi, </w:t>
      </w:r>
      <w:r w:rsidR="001B3A55">
        <w:rPr>
          <w:sz w:val="28"/>
          <w:szCs w:val="28"/>
        </w:rPr>
        <w:t>lai</w:t>
      </w:r>
      <w:r w:rsidRPr="00F776A5">
        <w:rPr>
          <w:sz w:val="28"/>
          <w:szCs w:val="28"/>
        </w:rPr>
        <w:t xml:space="preserve"> tirdzniecības sarunās ar </w:t>
      </w:r>
      <w:r w:rsidRPr="00307076">
        <w:rPr>
          <w:sz w:val="28"/>
          <w:szCs w:val="28"/>
        </w:rPr>
        <w:t xml:space="preserve">trešajām </w:t>
      </w:r>
      <w:r w:rsidRPr="00F776A5">
        <w:rPr>
          <w:sz w:val="28"/>
          <w:szCs w:val="28"/>
        </w:rPr>
        <w:t xml:space="preserve">valstīm netiek negatīvi skartas tādas preču kategorijas </w:t>
      </w:r>
      <w:r w:rsidR="001B3A55">
        <w:rPr>
          <w:sz w:val="28"/>
          <w:szCs w:val="28"/>
        </w:rPr>
        <w:t xml:space="preserve">un </w:t>
      </w:r>
      <w:r w:rsidRPr="00F776A5">
        <w:rPr>
          <w:sz w:val="28"/>
          <w:szCs w:val="28"/>
        </w:rPr>
        <w:t xml:space="preserve">tiek veicināts šo preču kategoriju imports kā alternatīva </w:t>
      </w:r>
      <w:r w:rsidRPr="00F776A5" w:rsidR="001B3A55">
        <w:rPr>
          <w:sz w:val="28"/>
          <w:szCs w:val="28"/>
        </w:rPr>
        <w:t>piegād</w:t>
      </w:r>
      <w:r w:rsidR="001B3A55">
        <w:rPr>
          <w:sz w:val="28"/>
          <w:szCs w:val="28"/>
        </w:rPr>
        <w:t>ei no</w:t>
      </w:r>
      <w:r w:rsidRPr="00F776A5" w:rsidR="001B3A55">
        <w:rPr>
          <w:sz w:val="28"/>
          <w:szCs w:val="28"/>
        </w:rPr>
        <w:t xml:space="preserve"> </w:t>
      </w:r>
      <w:r w:rsidRPr="00F776A5">
        <w:rPr>
          <w:sz w:val="28"/>
          <w:szCs w:val="28"/>
        </w:rPr>
        <w:t>Krievijas un Baltkrievijas.</w:t>
      </w:r>
    </w:p>
    <w:p w:rsidRPr="00F776A5" w:rsidR="00F776A5" w:rsidP="00F776A5" w:rsidRDefault="00F776A5" w14:paraId="6DB815F8" w14:textId="58833F5E">
      <w:pPr>
        <w:pStyle w:val="Heading1"/>
        <w:spacing w:before="0"/>
        <w:ind w:firstLine="567"/>
        <w:jc w:val="both"/>
        <w:rPr>
          <w:rFonts w:ascii="Times New Roman" w:hAnsi="Times New Roman" w:cs="Times New Roman" w:eastAsiaTheme="minorHAnsi"/>
          <w:color w:val="auto"/>
          <w:sz w:val="28"/>
          <w:szCs w:val="28"/>
        </w:rPr>
      </w:pPr>
      <w:r w:rsidRPr="00F776A5">
        <w:rPr>
          <w:rFonts w:ascii="Times New Roman" w:hAnsi="Times New Roman" w:cs="Times New Roman"/>
          <w:b/>
          <w:bCs/>
          <w:color w:val="auto"/>
          <w:sz w:val="28"/>
          <w:szCs w:val="28"/>
        </w:rPr>
        <w:t xml:space="preserve">Latvija atzinīgi vērtē </w:t>
      </w:r>
      <w:r w:rsidRPr="00F776A5">
        <w:rPr>
          <w:rFonts w:ascii="Times New Roman" w:hAnsi="Times New Roman" w:cs="Times New Roman"/>
          <w:color w:val="auto"/>
          <w:sz w:val="28"/>
          <w:szCs w:val="28"/>
        </w:rPr>
        <w:t>Komisijas īstenotos pasākumus</w:t>
      </w:r>
      <w:r w:rsidR="001B3A55">
        <w:rPr>
          <w:rFonts w:ascii="Times New Roman" w:hAnsi="Times New Roman" w:cs="Times New Roman"/>
          <w:color w:val="auto"/>
          <w:sz w:val="28"/>
          <w:szCs w:val="28"/>
        </w:rPr>
        <w:t>, kuru</w:t>
      </w:r>
      <w:r w:rsidRPr="00F776A5">
        <w:rPr>
          <w:rFonts w:ascii="Times New Roman" w:hAnsi="Times New Roman" w:cs="Times New Roman"/>
          <w:color w:val="auto"/>
          <w:sz w:val="28"/>
          <w:szCs w:val="28"/>
        </w:rPr>
        <w:t xml:space="preserve"> mērķi</w:t>
      </w:r>
      <w:r w:rsidR="001B3A55">
        <w:rPr>
          <w:rFonts w:ascii="Times New Roman" w:hAnsi="Times New Roman" w:cs="Times New Roman"/>
          <w:color w:val="auto"/>
          <w:sz w:val="28"/>
          <w:szCs w:val="28"/>
        </w:rPr>
        <w:t>s ir</w:t>
      </w:r>
      <w:r w:rsidRPr="00F776A5">
        <w:rPr>
          <w:rFonts w:ascii="Times New Roman" w:hAnsi="Times New Roman" w:cs="Times New Roman"/>
          <w:color w:val="auto"/>
          <w:sz w:val="28"/>
          <w:szCs w:val="28"/>
        </w:rPr>
        <w:t xml:space="preserve"> ierobežot </w:t>
      </w:r>
      <w:proofErr w:type="spellStart"/>
      <w:r w:rsidRPr="00F776A5">
        <w:rPr>
          <w:rFonts w:ascii="Times New Roman" w:hAnsi="Times New Roman" w:cs="Times New Roman"/>
          <w:color w:val="auto"/>
          <w:sz w:val="28"/>
          <w:szCs w:val="28"/>
        </w:rPr>
        <w:t>agresorvalstu</w:t>
      </w:r>
      <w:proofErr w:type="spellEnd"/>
      <w:r w:rsidRPr="00F776A5">
        <w:rPr>
          <w:rFonts w:ascii="Times New Roman" w:hAnsi="Times New Roman" w:cs="Times New Roman"/>
          <w:color w:val="auto"/>
          <w:sz w:val="28"/>
          <w:szCs w:val="28"/>
        </w:rPr>
        <w:t xml:space="preserve"> – Krievijas un Baltkrievijas </w:t>
      </w:r>
      <w:r w:rsidR="001B3A55">
        <w:rPr>
          <w:rFonts w:ascii="Times New Roman" w:hAnsi="Times New Roman" w:cs="Times New Roman"/>
          <w:color w:val="auto"/>
          <w:sz w:val="28"/>
          <w:szCs w:val="28"/>
        </w:rPr>
        <w:t xml:space="preserve">– </w:t>
      </w:r>
      <w:r w:rsidRPr="00F776A5">
        <w:rPr>
          <w:rFonts w:ascii="Times New Roman" w:hAnsi="Times New Roman" w:cs="Times New Roman"/>
          <w:color w:val="auto"/>
          <w:sz w:val="28"/>
          <w:szCs w:val="28"/>
        </w:rPr>
        <w:t>produktu importu ES.</w:t>
      </w:r>
      <w:r w:rsidRPr="00F776A5">
        <w:rPr>
          <w:rFonts w:ascii="Times New Roman" w:hAnsi="Times New Roman" w:cs="Times New Roman"/>
          <w:b/>
          <w:bCs/>
          <w:color w:val="auto"/>
          <w:sz w:val="28"/>
          <w:szCs w:val="28"/>
        </w:rPr>
        <w:t xml:space="preserve"> </w:t>
      </w:r>
    </w:p>
    <w:p w:rsidRPr="00F776A5" w:rsidR="00F776A5" w:rsidP="00F776A5" w:rsidRDefault="00F776A5" w14:paraId="4A2FBD0F" w14:textId="77777777">
      <w:pPr>
        <w:shd w:val="clear" w:color="auto" w:fill="FFFFFF"/>
        <w:ind w:firstLine="567"/>
        <w:jc w:val="both"/>
        <w:rPr>
          <w:sz w:val="28"/>
          <w:szCs w:val="28"/>
        </w:rPr>
      </w:pPr>
      <w:r w:rsidRPr="00F776A5">
        <w:rPr>
          <w:sz w:val="28"/>
          <w:szCs w:val="28"/>
        </w:rPr>
        <w:t xml:space="preserve">Vienlaikus </w:t>
      </w:r>
      <w:r w:rsidRPr="00F776A5">
        <w:rPr>
          <w:b/>
          <w:bCs/>
          <w:sz w:val="28"/>
          <w:szCs w:val="28"/>
        </w:rPr>
        <w:t>minerālmēslojuma importā no Krievijas ir saglabājusies nevienlīdzība.</w:t>
      </w:r>
      <w:r w:rsidRPr="00F776A5">
        <w:rPr>
          <w:sz w:val="28"/>
          <w:szCs w:val="28"/>
        </w:rPr>
        <w:t xml:space="preserve"> Lai gan spēkā ir ES sankcijas pret Krieviju un pieņemts jauns lēmums par paaugstinātiem muitas tarifiem, kālija minerālmēslojuma (kombinētās nomenklatūras kods 3104 20) importam no Krievijas joprojām ir ļoti labvēlīgi nosacījumi. </w:t>
      </w:r>
    </w:p>
    <w:p w:rsidRPr="00F776A5" w:rsidR="00F776A5" w:rsidP="00F776A5" w:rsidRDefault="00F776A5" w14:paraId="2474CCEE" w14:textId="3E22D8D5">
      <w:pPr>
        <w:shd w:val="clear" w:color="auto" w:fill="FFFFFF"/>
        <w:ind w:firstLine="567"/>
        <w:jc w:val="both"/>
        <w:rPr>
          <w:bCs/>
          <w:sz w:val="28"/>
          <w:szCs w:val="28"/>
        </w:rPr>
      </w:pPr>
      <w:r w:rsidRPr="00F776A5">
        <w:rPr>
          <w:sz w:val="28"/>
          <w:szCs w:val="28"/>
        </w:rPr>
        <w:t>Ievērojot konstatēto, Latvija aicina Komisiju turpināt Eiropas Savienībā ierobežot Krievijas un Baltkrievijas importu un izvērtēt iespēju paaugstināto muitas tarifu sarakstā iekļaut arī kālija minerālmēslojuma līdzekļus un</w:t>
      </w:r>
      <w:r w:rsidR="001B3A55">
        <w:rPr>
          <w:sz w:val="28"/>
          <w:szCs w:val="28"/>
        </w:rPr>
        <w:t xml:space="preserve"> (</w:t>
      </w:r>
      <w:r w:rsidRPr="00F776A5">
        <w:rPr>
          <w:sz w:val="28"/>
          <w:szCs w:val="28"/>
        </w:rPr>
        <w:t>vai</w:t>
      </w:r>
      <w:r w:rsidR="001B3A55">
        <w:rPr>
          <w:sz w:val="28"/>
          <w:szCs w:val="28"/>
        </w:rPr>
        <w:t>)</w:t>
      </w:r>
      <w:r w:rsidRPr="00F776A5">
        <w:rPr>
          <w:sz w:val="28"/>
          <w:szCs w:val="28"/>
        </w:rPr>
        <w:t xml:space="preserve"> pārskatīt šī produkta importa nosacījumus esošo ES sankciju ietvarā. Tā tiktu nodrošināti vienlīdzīgi konkurences apstākļi un konsekventa sankciju politika pret Krieviju. </w:t>
      </w:r>
    </w:p>
    <w:p w:rsidRPr="00F776A5" w:rsidR="00F776A5" w:rsidP="00F776A5" w:rsidRDefault="00F776A5" w14:paraId="2FE69031" w14:textId="59E53B7E">
      <w:pPr>
        <w:ind w:firstLine="567"/>
        <w:jc w:val="both"/>
        <w:rPr>
          <w:sz w:val="28"/>
          <w:szCs w:val="28"/>
        </w:rPr>
      </w:pPr>
      <w:r w:rsidRPr="00F776A5">
        <w:rPr>
          <w:sz w:val="28"/>
          <w:szCs w:val="28"/>
        </w:rPr>
        <w:t xml:space="preserve">Vienlaikus Latvijas vērtējumā Komisijai jābūt daudz ambiciozākai un nākamajā tarifu paaugstināšanas priekšlikumā ir jāiekļauj arī zivis (KN 3. nodaļas produkti) un zivju produkti (atsevišķi KN 16. nodaļas produkti). Latvija uzskata, ka zivīm un </w:t>
      </w:r>
      <w:r w:rsidR="001B3A55">
        <w:rPr>
          <w:sz w:val="28"/>
          <w:szCs w:val="28"/>
        </w:rPr>
        <w:t>to</w:t>
      </w:r>
      <w:r w:rsidRPr="00F776A5" w:rsidR="001B3A55">
        <w:rPr>
          <w:sz w:val="28"/>
          <w:szCs w:val="28"/>
        </w:rPr>
        <w:t xml:space="preserve"> </w:t>
      </w:r>
      <w:r w:rsidRPr="00F776A5">
        <w:rPr>
          <w:sz w:val="28"/>
          <w:szCs w:val="28"/>
        </w:rPr>
        <w:t xml:space="preserve">produktiem varētu noteikt pakāpenisku muitas nodokļu piemērošanu, tāpat kā jau paredzēts par atsevišķiem mēslošanas līdzekļiem. </w:t>
      </w:r>
    </w:p>
    <w:p w:rsidR="00E96D92" w:rsidP="00BE6C14" w:rsidRDefault="00E96D92" w14:paraId="72078526" w14:textId="77777777">
      <w:pPr>
        <w:jc w:val="both"/>
        <w:rPr>
          <w:rFonts w:eastAsia="Calibri"/>
          <w:b/>
          <w:iCs/>
          <w:noProof/>
          <w:sz w:val="28"/>
          <w:szCs w:val="28"/>
        </w:rPr>
      </w:pPr>
    </w:p>
    <w:p w:rsidRPr="0055607D" w:rsidR="00E42FDE" w:rsidP="00DD2AEE" w:rsidRDefault="00E301CD" w14:paraId="61CC3F9F" w14:textId="6F0987BD">
      <w:pPr>
        <w:pStyle w:val="Default"/>
        <w:ind w:firstLine="567"/>
        <w:jc w:val="both"/>
        <w:rPr>
          <w:b/>
          <w:sz w:val="28"/>
          <w:szCs w:val="28"/>
        </w:rPr>
      </w:pPr>
      <w:bookmarkStart w:id="43" w:name="OLE_LINK39"/>
      <w:r w:rsidRPr="0055607D">
        <w:rPr>
          <w:b/>
          <w:iCs/>
          <w:noProof/>
          <w:sz w:val="28"/>
          <w:szCs w:val="28"/>
        </w:rPr>
        <w:t xml:space="preserve">Darba kārtības </w:t>
      </w:r>
      <w:r w:rsidRPr="0055607D" w:rsidR="001A41AC">
        <w:rPr>
          <w:b/>
          <w:iCs/>
          <w:noProof/>
          <w:sz w:val="28"/>
          <w:szCs w:val="28"/>
          <w:u w:val="single"/>
        </w:rPr>
        <w:t>5</w:t>
      </w:r>
      <w:r w:rsidRPr="0055607D">
        <w:rPr>
          <w:b/>
          <w:iCs/>
          <w:noProof/>
          <w:sz w:val="28"/>
          <w:szCs w:val="28"/>
          <w:u w:val="single"/>
        </w:rPr>
        <w:t>. punkts:</w:t>
      </w:r>
      <w:r w:rsidRPr="0055607D">
        <w:rPr>
          <w:b/>
          <w:iCs/>
          <w:noProof/>
          <w:sz w:val="28"/>
          <w:szCs w:val="28"/>
        </w:rPr>
        <w:t xml:space="preserve"> </w:t>
      </w:r>
      <w:bookmarkStart w:id="44" w:name="OLE_LINK23"/>
      <w:bookmarkStart w:id="45" w:name="OLE_LINK28"/>
      <w:bookmarkStart w:id="46" w:name="OLE_LINK40"/>
      <w:bookmarkEnd w:id="33"/>
      <w:bookmarkEnd w:id="43"/>
      <w:r w:rsidRPr="0055607D" w:rsidR="0055607D">
        <w:rPr>
          <w:b/>
          <w:sz w:val="28"/>
          <w:szCs w:val="28"/>
        </w:rPr>
        <w:t xml:space="preserve">Priekšlikums Padomes regulai, </w:t>
      </w:r>
      <w:r w:rsidRPr="0055607D" w:rsidR="0055607D">
        <w:rPr>
          <w:b/>
          <w:sz w:val="28"/>
          <w:szCs w:val="28"/>
          <w:lang w:eastAsia="lv-LV"/>
        </w:rPr>
        <w:t>ar ko 2026., 2027. un 2028. gadam nosaka konkrētu zivju krājumu un zivju krājumu grupu zvejas iespējas, kuras piemērojamas Savienības ūdeņos un – attiecībā uz Savienības zvejas kuģiem – konkrētos ūdeņos, kas nav Savienības ūdeņi</w:t>
      </w:r>
      <w:bookmarkEnd w:id="44"/>
      <w:r w:rsidRPr="0055607D" w:rsidR="0055607D">
        <w:rPr>
          <w:b/>
          <w:sz w:val="28"/>
          <w:szCs w:val="28"/>
          <w:lang w:eastAsia="lv-LV"/>
        </w:rPr>
        <w:t xml:space="preserve"> </w:t>
      </w:r>
      <w:bookmarkEnd w:id="45"/>
    </w:p>
    <w:p w:rsidRPr="00E301CD" w:rsidR="00E301CD" w:rsidP="00E301CD" w:rsidRDefault="00E301CD" w14:paraId="008B4F40" w14:textId="731F1496">
      <w:pPr>
        <w:ind w:firstLine="567"/>
        <w:jc w:val="both"/>
        <w:rPr>
          <w:bCs/>
          <w:i/>
          <w:noProof/>
          <w:sz w:val="28"/>
          <w:szCs w:val="28"/>
        </w:rPr>
      </w:pPr>
      <w:bookmarkStart w:id="47" w:name="OLE_LINK74"/>
      <w:r w:rsidRPr="00E301CD">
        <w:rPr>
          <w:bCs/>
          <w:i/>
          <w:noProof/>
          <w:sz w:val="28"/>
          <w:szCs w:val="28"/>
        </w:rPr>
        <w:t xml:space="preserve">Komisijas sniegta </w:t>
      </w:r>
      <w:r w:rsidR="00E42FDE">
        <w:rPr>
          <w:bCs/>
          <w:i/>
          <w:noProof/>
          <w:sz w:val="28"/>
          <w:szCs w:val="28"/>
        </w:rPr>
        <w:t>prezentācija</w:t>
      </w:r>
    </w:p>
    <w:bookmarkEnd w:id="46"/>
    <w:p w:rsidR="00E301CD" w:rsidP="00E301CD" w:rsidRDefault="00E301CD" w14:paraId="246C5F34" w14:textId="293E0F37">
      <w:pPr>
        <w:ind w:firstLine="567"/>
        <w:jc w:val="both"/>
        <w:rPr>
          <w:bCs/>
          <w:i/>
          <w:noProof/>
          <w:sz w:val="28"/>
          <w:szCs w:val="28"/>
        </w:rPr>
      </w:pPr>
      <w:r w:rsidRPr="00E301CD">
        <w:rPr>
          <w:bCs/>
          <w:i/>
          <w:noProof/>
          <w:sz w:val="28"/>
          <w:szCs w:val="28"/>
        </w:rPr>
        <w:t>Viedokļu apmaiņa</w:t>
      </w:r>
    </w:p>
    <w:bookmarkEnd w:id="47"/>
    <w:p w:rsidRPr="00E301CD" w:rsidR="00772EEF" w:rsidP="00E301CD" w:rsidRDefault="00772EEF" w14:paraId="07A69B96" w14:textId="77777777">
      <w:pPr>
        <w:ind w:firstLine="567"/>
        <w:jc w:val="both"/>
        <w:rPr>
          <w:rFonts w:eastAsia="Calibri"/>
          <w:b/>
          <w:i/>
          <w:noProof/>
          <w:sz w:val="28"/>
          <w:szCs w:val="28"/>
        </w:rPr>
      </w:pPr>
    </w:p>
    <w:p w:rsidR="00F776A5" w:rsidP="00F776A5" w:rsidRDefault="00F776A5" w14:paraId="4C05AA8E" w14:textId="77777777">
      <w:pPr>
        <w:ind w:firstLine="567"/>
        <w:jc w:val="both"/>
        <w:rPr>
          <w:sz w:val="28"/>
          <w:szCs w:val="28"/>
        </w:rPr>
      </w:pPr>
      <w:bookmarkStart w:id="48" w:name="OLE_LINK8"/>
      <w:r>
        <w:rPr>
          <w:bCs/>
          <w:sz w:val="28"/>
          <w:szCs w:val="28"/>
        </w:rPr>
        <w:lastRenderedPageBreak/>
        <w:t>Regulas priekšlikuma mērķis</w:t>
      </w:r>
      <w:r>
        <w:rPr>
          <w:sz w:val="28"/>
          <w:szCs w:val="28"/>
        </w:rPr>
        <w:t xml:space="preserve"> ir noteikt kopējo pieļaujamo nozveju (turpmāk – KPN) vērtīgākajiem, kā arī visvairāk apdraudētajiem zivju krājumiem un sadalīt to kvotās noteiktām dalībvalstīm ES jurisdikcijas ūdeņos, kā arī ES kuģiem ūdeņos, kas nav ES ūdeņi, ievērojot divpusējos vai daudzpusējos forumos, piemēram, Ziemeļaustrumu Atlantijas zvejniecības komisijā (turpmāk – </w:t>
      </w:r>
      <w:r w:rsidRPr="000E44A3">
        <w:rPr>
          <w:i/>
          <w:sz w:val="28"/>
          <w:szCs w:val="28"/>
        </w:rPr>
        <w:t>NEAFC</w:t>
      </w:r>
      <w:r>
        <w:rPr>
          <w:sz w:val="28"/>
          <w:szCs w:val="28"/>
        </w:rPr>
        <w:t>) un</w:t>
      </w:r>
      <w:r>
        <w:rPr>
          <w:i/>
          <w:sz w:val="28"/>
          <w:szCs w:val="28"/>
        </w:rPr>
        <w:t xml:space="preserve"> </w:t>
      </w:r>
      <w:r>
        <w:rPr>
          <w:sz w:val="28"/>
          <w:szCs w:val="28"/>
        </w:rPr>
        <w:t>Ziemeļrietumu Atlantijas Zvejniecības organizācijā</w:t>
      </w:r>
      <w:r>
        <w:rPr>
          <w:i/>
          <w:sz w:val="28"/>
          <w:szCs w:val="28"/>
        </w:rPr>
        <w:t xml:space="preserve"> </w:t>
      </w:r>
      <w:r w:rsidRPr="000E44A3">
        <w:rPr>
          <w:sz w:val="28"/>
          <w:szCs w:val="28"/>
        </w:rPr>
        <w:t>(</w:t>
      </w:r>
      <w:r>
        <w:rPr>
          <w:sz w:val="28"/>
          <w:szCs w:val="28"/>
        </w:rPr>
        <w:t xml:space="preserve">turpmāk – </w:t>
      </w:r>
      <w:r w:rsidRPr="000E44A3">
        <w:rPr>
          <w:rStyle w:val="st1"/>
          <w:i/>
          <w:color w:val="222222"/>
          <w:sz w:val="28"/>
          <w:szCs w:val="28"/>
        </w:rPr>
        <w:t>NAFO</w:t>
      </w:r>
      <w:r>
        <w:rPr>
          <w:rStyle w:val="st1"/>
          <w:color w:val="222222"/>
          <w:sz w:val="28"/>
          <w:szCs w:val="28"/>
        </w:rPr>
        <w:t>)</w:t>
      </w:r>
      <w:r>
        <w:rPr>
          <w:sz w:val="28"/>
          <w:szCs w:val="28"/>
        </w:rPr>
        <w:t>, pieņemtos lēmumus.</w:t>
      </w:r>
    </w:p>
    <w:p w:rsidR="00F776A5" w:rsidP="00F776A5" w:rsidRDefault="00F776A5" w14:paraId="106CEA9F" w14:textId="741ACBB0">
      <w:pPr>
        <w:pStyle w:val="Default"/>
        <w:ind w:firstLine="567"/>
        <w:jc w:val="both"/>
      </w:pPr>
      <w:r>
        <w:rPr>
          <w:sz w:val="28"/>
          <w:szCs w:val="28"/>
          <w:lang w:eastAsia="lv-LV"/>
        </w:rPr>
        <w:t>Regulas p</w:t>
      </w:r>
      <w:r>
        <w:rPr>
          <w:sz w:val="28"/>
          <w:szCs w:val="28"/>
        </w:rPr>
        <w:t xml:space="preserve">riekšlikums aptver gan zvejas iespējas, ko ES nosaka autonomi, gan zvejas iespējas, par kurām zivsaimniecības jomā panākta vienošanās daudzpusējas vai divpusējas apspriešanās reizēs, un paredz kvotu sadali dalībvalstīm atbilstoši relatīvās stabilitātes principam, </w:t>
      </w:r>
      <w:r w:rsidRPr="00E106EA">
        <w:rPr>
          <w:color w:val="1E1E1F"/>
          <w:sz w:val="28"/>
          <w:szCs w:val="28"/>
          <w:shd w:val="clear" w:color="auto" w:fill="FFFFFF"/>
        </w:rPr>
        <w:t>pamatojoties uz tradicion</w:t>
      </w:r>
      <w:r w:rsidRPr="00E106EA">
        <w:rPr>
          <w:rFonts w:hint="eastAsia"/>
          <w:color w:val="1E1E1F"/>
          <w:sz w:val="28"/>
          <w:szCs w:val="28"/>
          <w:shd w:val="clear" w:color="auto" w:fill="FFFFFF"/>
        </w:rPr>
        <w:t>ā</w:t>
      </w:r>
      <w:r w:rsidRPr="00E106EA">
        <w:rPr>
          <w:color w:val="1E1E1F"/>
          <w:sz w:val="28"/>
          <w:szCs w:val="28"/>
          <w:shd w:val="clear" w:color="auto" w:fill="FFFFFF"/>
        </w:rPr>
        <w:t>l</w:t>
      </w:r>
      <w:r w:rsidR="002231F1">
        <w:rPr>
          <w:color w:val="1E1E1F"/>
          <w:sz w:val="28"/>
          <w:szCs w:val="28"/>
          <w:shd w:val="clear" w:color="auto" w:fill="FFFFFF"/>
        </w:rPr>
        <w:t>o</w:t>
      </w:r>
      <w:r w:rsidRPr="00E106EA">
        <w:rPr>
          <w:color w:val="1E1E1F"/>
          <w:sz w:val="28"/>
          <w:szCs w:val="28"/>
          <w:shd w:val="clear" w:color="auto" w:fill="FFFFFF"/>
        </w:rPr>
        <w:t xml:space="preserve"> nozvejas </w:t>
      </w:r>
      <w:r w:rsidR="002231F1">
        <w:rPr>
          <w:color w:val="1E1E1F"/>
          <w:sz w:val="28"/>
          <w:szCs w:val="28"/>
          <w:shd w:val="clear" w:color="auto" w:fill="FFFFFF"/>
        </w:rPr>
        <w:t>apjomu</w:t>
      </w:r>
      <w:r w:rsidRPr="00E106EA">
        <w:rPr>
          <w:color w:val="1E1E1F"/>
          <w:sz w:val="28"/>
          <w:szCs w:val="28"/>
          <w:shd w:val="clear" w:color="auto" w:fill="FFFFFF"/>
        </w:rPr>
        <w:t>.</w:t>
      </w:r>
    </w:p>
    <w:p w:rsidRPr="004C6E51" w:rsidR="00785D35" w:rsidP="00F776A5" w:rsidRDefault="00785D35" w14:paraId="3BFD42CB" w14:textId="77777777">
      <w:pPr>
        <w:pStyle w:val="Default"/>
        <w:ind w:firstLine="567"/>
        <w:jc w:val="both"/>
        <w:rPr>
          <w:sz w:val="28"/>
          <w:szCs w:val="28"/>
        </w:rPr>
      </w:pPr>
    </w:p>
    <w:p w:rsidRPr="00785D35" w:rsidR="00785D35" w:rsidP="00893965" w:rsidRDefault="00785D35" w14:paraId="37F8F64B" w14:textId="77777777">
      <w:pPr>
        <w:pStyle w:val="BodyText2"/>
        <w:spacing w:after="0" w:line="240" w:lineRule="auto"/>
        <w:ind w:firstLine="567"/>
        <w:jc w:val="both"/>
        <w:rPr>
          <w:b/>
          <w:bCs/>
          <w:iCs/>
          <w:sz w:val="28"/>
          <w:szCs w:val="28"/>
          <w:lang w:eastAsia="en-US"/>
        </w:rPr>
      </w:pPr>
      <w:r w:rsidRPr="00785D35">
        <w:rPr>
          <w:iCs/>
          <w:sz w:val="28"/>
          <w:szCs w:val="28"/>
          <w:lang w:eastAsia="en-US"/>
        </w:rPr>
        <w:t>Saskaņā ar regulas priekšlikumu Latvija 2026. gadā no regulā paredzētā KPN apjoma provizoriski iegūtu šādas nozvejas kvotas:</w:t>
      </w:r>
    </w:p>
    <w:tbl>
      <w:tblPr>
        <w:tblpPr w:leftFromText="180" w:rightFromText="180" w:vertAnchor="text" w:horzAnchor="margin" w:tblpY="374"/>
        <w:tblOverlap w:val="never"/>
        <w:tblW w:w="89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firstRow="1" w:lastRow="0" w:firstColumn="1" w:lastColumn="0" w:noHBand="0" w:noVBand="1" w:val="04A0"/>
      </w:tblPr>
      <w:tblGrid>
        <w:gridCol w:w="2229"/>
        <w:gridCol w:w="1877"/>
        <w:gridCol w:w="1701"/>
        <w:gridCol w:w="1418"/>
        <w:gridCol w:w="1676"/>
      </w:tblGrid>
      <w:tr w:rsidRPr="00785D35" w:rsidR="00785D35" w:rsidTr="00A43862" w14:paraId="2AE2F666" w14:textId="77777777">
        <w:trPr>
          <w:trHeight w:val="278"/>
        </w:trPr>
        <w:tc>
          <w:tcPr>
            <w:tcW w:w="2229" w:type="dxa"/>
          </w:tcPr>
          <w:p w:rsidRPr="00785D35" w:rsidR="00785D35" w:rsidP="00A43862" w:rsidRDefault="00785D35" w14:paraId="650D7EAD" w14:textId="77777777">
            <w:pPr>
              <w:jc w:val="center"/>
              <w:rPr>
                <w:b/>
                <w:color w:val="000000"/>
                <w:sz w:val="28"/>
                <w:szCs w:val="28"/>
              </w:rPr>
            </w:pPr>
            <w:r w:rsidRPr="00785D35">
              <w:rPr>
                <w:b/>
                <w:color w:val="000000"/>
                <w:sz w:val="28"/>
                <w:szCs w:val="28"/>
              </w:rPr>
              <w:t>Sugas</w:t>
            </w:r>
          </w:p>
        </w:tc>
        <w:tc>
          <w:tcPr>
            <w:tcW w:w="1877" w:type="dxa"/>
            <w:tcMar>
              <w:top w:w="15" w:type="dxa"/>
              <w:left w:w="23" w:type="dxa"/>
              <w:bottom w:w="0" w:type="dxa"/>
              <w:right w:w="23" w:type="dxa"/>
            </w:tcMar>
          </w:tcPr>
          <w:p w:rsidRPr="00785D35" w:rsidR="00785D35" w:rsidP="00A43862" w:rsidRDefault="00785D35" w14:paraId="51C18E1C" w14:textId="77777777">
            <w:pPr>
              <w:tabs>
                <w:tab w:val="left" w:pos="1155"/>
              </w:tabs>
              <w:jc w:val="center"/>
              <w:textAlignment w:val="top"/>
              <w:rPr>
                <w:b/>
                <w:color w:val="000000"/>
                <w:sz w:val="28"/>
                <w:szCs w:val="28"/>
              </w:rPr>
            </w:pPr>
            <w:r w:rsidRPr="00785D35">
              <w:rPr>
                <w:b/>
                <w:bCs/>
                <w:color w:val="000000"/>
                <w:kern w:val="24"/>
                <w:sz w:val="28"/>
                <w:szCs w:val="28"/>
              </w:rPr>
              <w:t>Zvejas rajons</w:t>
            </w:r>
          </w:p>
        </w:tc>
        <w:tc>
          <w:tcPr>
            <w:tcW w:w="1701" w:type="dxa"/>
            <w:tcMar>
              <w:top w:w="15" w:type="dxa"/>
              <w:left w:w="23" w:type="dxa"/>
              <w:bottom w:w="0" w:type="dxa"/>
              <w:right w:w="23" w:type="dxa"/>
            </w:tcMar>
          </w:tcPr>
          <w:p w:rsidRPr="00785D35" w:rsidR="00785D35" w:rsidP="00A43862" w:rsidRDefault="00785D35" w14:paraId="0975AB28" w14:textId="77777777">
            <w:pPr>
              <w:jc w:val="center"/>
              <w:textAlignment w:val="top"/>
              <w:rPr>
                <w:b/>
                <w:bCs/>
                <w:color w:val="000000"/>
                <w:kern w:val="24"/>
                <w:sz w:val="28"/>
                <w:szCs w:val="28"/>
              </w:rPr>
            </w:pPr>
            <w:r w:rsidRPr="00785D35">
              <w:rPr>
                <w:b/>
                <w:bCs/>
                <w:color w:val="000000"/>
                <w:kern w:val="24"/>
                <w:sz w:val="28"/>
                <w:szCs w:val="28"/>
              </w:rPr>
              <w:t>2025. gadā, tonnas vai kuģu skaits</w:t>
            </w:r>
          </w:p>
        </w:tc>
        <w:tc>
          <w:tcPr>
            <w:tcW w:w="1418" w:type="dxa"/>
          </w:tcPr>
          <w:p w:rsidRPr="00785D35" w:rsidR="00785D35" w:rsidP="00A43862" w:rsidRDefault="00785D35" w14:paraId="0233CEFD" w14:textId="77777777">
            <w:pPr>
              <w:jc w:val="center"/>
              <w:textAlignment w:val="top"/>
              <w:rPr>
                <w:b/>
                <w:bCs/>
                <w:color w:val="000000"/>
                <w:kern w:val="24"/>
                <w:sz w:val="28"/>
                <w:szCs w:val="28"/>
              </w:rPr>
            </w:pPr>
            <w:r w:rsidRPr="00785D35">
              <w:rPr>
                <w:b/>
                <w:bCs/>
                <w:color w:val="000000"/>
                <w:kern w:val="24"/>
                <w:sz w:val="28"/>
                <w:szCs w:val="28"/>
              </w:rPr>
              <w:t>2026. gadā tonnas vai kuģu skaits</w:t>
            </w:r>
          </w:p>
        </w:tc>
        <w:tc>
          <w:tcPr>
            <w:tcW w:w="1676" w:type="dxa"/>
          </w:tcPr>
          <w:p w:rsidRPr="00785D35" w:rsidR="00785D35" w:rsidP="00A43862" w:rsidRDefault="00785D35" w14:paraId="18986EE5" w14:textId="77777777">
            <w:pPr>
              <w:jc w:val="center"/>
              <w:textAlignment w:val="top"/>
              <w:rPr>
                <w:b/>
                <w:bCs/>
                <w:color w:val="000000"/>
                <w:kern w:val="24"/>
                <w:sz w:val="28"/>
                <w:szCs w:val="28"/>
              </w:rPr>
            </w:pPr>
            <w:r w:rsidRPr="00785D35">
              <w:rPr>
                <w:b/>
                <w:bCs/>
                <w:color w:val="000000"/>
                <w:kern w:val="24"/>
                <w:sz w:val="28"/>
                <w:szCs w:val="28"/>
              </w:rPr>
              <w:t>2025./2026. izmaiņas, %</w:t>
            </w:r>
          </w:p>
        </w:tc>
      </w:tr>
      <w:tr w:rsidRPr="00785D35" w:rsidR="00785D35" w:rsidTr="00A43862" w14:paraId="05CE713D" w14:textId="77777777">
        <w:trPr>
          <w:trHeight w:val="1066"/>
        </w:trPr>
        <w:tc>
          <w:tcPr>
            <w:tcW w:w="2229" w:type="dxa"/>
            <w:tcMar>
              <w:top w:w="15" w:type="dxa"/>
              <w:left w:w="23" w:type="dxa"/>
              <w:bottom w:w="0" w:type="dxa"/>
              <w:right w:w="23" w:type="dxa"/>
            </w:tcMar>
          </w:tcPr>
          <w:p w:rsidRPr="00785D35" w:rsidR="00785D35" w:rsidP="00A43862" w:rsidRDefault="00785D35" w14:paraId="6013822A" w14:textId="77777777">
            <w:pPr>
              <w:jc w:val="center"/>
              <w:textAlignment w:val="top"/>
              <w:rPr>
                <w:b/>
                <w:color w:val="000000"/>
                <w:sz w:val="28"/>
                <w:szCs w:val="28"/>
              </w:rPr>
            </w:pPr>
            <w:r w:rsidRPr="00785D35">
              <w:rPr>
                <w:b/>
                <w:color w:val="000000"/>
                <w:sz w:val="28"/>
                <w:szCs w:val="28"/>
              </w:rPr>
              <w:t>Makrele</w:t>
            </w:r>
          </w:p>
          <w:p w:rsidRPr="00785D35" w:rsidR="00785D35" w:rsidP="00A43862" w:rsidRDefault="00785D35" w14:paraId="677580AA" w14:textId="77777777">
            <w:pPr>
              <w:jc w:val="center"/>
              <w:textAlignment w:val="top"/>
              <w:rPr>
                <w:b/>
                <w:i/>
                <w:color w:val="000000"/>
                <w:sz w:val="28"/>
                <w:szCs w:val="28"/>
              </w:rPr>
            </w:pPr>
            <w:r w:rsidRPr="00785D35">
              <w:rPr>
                <w:rStyle w:val="italics"/>
                <w:rFonts w:eastAsia="Calibri"/>
                <w:i/>
                <w:sz w:val="28"/>
                <w:szCs w:val="28"/>
              </w:rPr>
              <w:t>(Scomber scombrus)</w:t>
            </w:r>
          </w:p>
        </w:tc>
        <w:tc>
          <w:tcPr>
            <w:tcW w:w="1877" w:type="dxa"/>
            <w:tcMar>
              <w:top w:w="15" w:type="dxa"/>
              <w:left w:w="23" w:type="dxa"/>
              <w:bottom w:w="0" w:type="dxa"/>
              <w:right w:w="23" w:type="dxa"/>
            </w:tcMar>
          </w:tcPr>
          <w:p w:rsidRPr="00785D35" w:rsidR="00785D35" w:rsidP="00A43862" w:rsidRDefault="00785D35" w14:paraId="21D5D9D1" w14:textId="77777777">
            <w:pPr>
              <w:snapToGrid w:val="false"/>
              <w:ind w:right="283"/>
              <w:rPr>
                <w:color w:val="000000"/>
                <w:sz w:val="28"/>
                <w:szCs w:val="28"/>
              </w:rPr>
            </w:pPr>
            <w:r w:rsidRPr="00785D35">
              <w:rPr>
                <w:sz w:val="28"/>
                <w:szCs w:val="28"/>
              </w:rPr>
              <w:t>VI, VII, VIIIa, VIIIb, VIIId un VIIIe; AK un starptautiskie ūdeņi Vb zonā; starptautiskie ūdeņi IIa, XII un XIV zonā (</w:t>
            </w:r>
            <w:r w:rsidRPr="00893965">
              <w:rPr>
                <w:i/>
                <w:iCs/>
                <w:sz w:val="28"/>
                <w:szCs w:val="28"/>
              </w:rPr>
              <w:t>NEAFC</w:t>
            </w:r>
            <w:r w:rsidRPr="00785D35">
              <w:rPr>
                <w:sz w:val="28"/>
                <w:szCs w:val="28"/>
              </w:rPr>
              <w:t>)</w:t>
            </w:r>
          </w:p>
        </w:tc>
        <w:tc>
          <w:tcPr>
            <w:tcW w:w="1701" w:type="dxa"/>
            <w:tcMar>
              <w:top w:w="15" w:type="dxa"/>
              <w:left w:w="23" w:type="dxa"/>
              <w:bottom w:w="0" w:type="dxa"/>
              <w:right w:w="23" w:type="dxa"/>
            </w:tcMar>
          </w:tcPr>
          <w:p w:rsidRPr="00785D35" w:rsidR="00785D35" w:rsidP="00A43862" w:rsidRDefault="00785D35" w14:paraId="2411FB86" w14:textId="77777777">
            <w:pPr>
              <w:pStyle w:val="NormalWeb"/>
              <w:spacing w:before="0" w:beforeAutospacing="false" w:after="0" w:afterAutospacing="false"/>
              <w:jc w:val="center"/>
              <w:rPr>
                <w:sz w:val="28"/>
                <w:szCs w:val="28"/>
              </w:rPr>
            </w:pPr>
            <w:r w:rsidRPr="00785D35">
              <w:rPr>
                <w:sz w:val="28"/>
                <w:szCs w:val="28"/>
              </w:rPr>
              <w:t>59</w:t>
            </w:r>
          </w:p>
        </w:tc>
        <w:tc>
          <w:tcPr>
            <w:tcW w:w="1418" w:type="dxa"/>
          </w:tcPr>
          <w:p w:rsidRPr="00785D35" w:rsidR="00785D35" w:rsidP="00A43862" w:rsidRDefault="00785D35" w14:paraId="60EAF9ED" w14:textId="77777777">
            <w:pPr>
              <w:pStyle w:val="NormalWeb"/>
              <w:spacing w:before="0" w:beforeAutospacing="false" w:after="0" w:afterAutospacing="false"/>
              <w:jc w:val="center"/>
              <w:rPr>
                <w:sz w:val="28"/>
                <w:szCs w:val="28"/>
              </w:rPr>
            </w:pPr>
            <w:r w:rsidRPr="00785D35">
              <w:rPr>
                <w:sz w:val="28"/>
                <w:szCs w:val="28"/>
              </w:rPr>
              <w:t>pm</w:t>
            </w:r>
          </w:p>
        </w:tc>
        <w:tc>
          <w:tcPr>
            <w:tcW w:w="1676" w:type="dxa"/>
          </w:tcPr>
          <w:p w:rsidRPr="00785D35" w:rsidR="00785D35" w:rsidP="00A43862" w:rsidRDefault="00785D35" w14:paraId="3182E66B" w14:textId="77777777">
            <w:pPr>
              <w:pStyle w:val="NormalWeb"/>
              <w:spacing w:before="0" w:beforeAutospacing="false" w:after="0" w:afterAutospacing="false"/>
              <w:jc w:val="center"/>
              <w:rPr>
                <w:sz w:val="28"/>
                <w:szCs w:val="28"/>
              </w:rPr>
            </w:pPr>
            <w:r w:rsidRPr="00785D35">
              <w:rPr>
                <w:sz w:val="28"/>
                <w:szCs w:val="28"/>
              </w:rPr>
              <w:t>Nav aprēķināms</w:t>
            </w:r>
          </w:p>
        </w:tc>
      </w:tr>
      <w:tr w:rsidRPr="00785D35" w:rsidR="00785D35" w:rsidTr="00A43862" w14:paraId="409247C7" w14:textId="77777777">
        <w:trPr>
          <w:trHeight w:val="700"/>
        </w:trPr>
        <w:tc>
          <w:tcPr>
            <w:tcW w:w="2229" w:type="dxa"/>
            <w:tcMar>
              <w:top w:w="15" w:type="dxa"/>
              <w:left w:w="23" w:type="dxa"/>
              <w:bottom w:w="0" w:type="dxa"/>
              <w:right w:w="23" w:type="dxa"/>
            </w:tcMar>
          </w:tcPr>
          <w:p w:rsidRPr="00785D35" w:rsidR="00785D35" w:rsidP="00A43862" w:rsidRDefault="00785D35" w14:paraId="5BDAE6E2" w14:textId="77777777">
            <w:pPr>
              <w:jc w:val="center"/>
              <w:textAlignment w:val="top"/>
              <w:rPr>
                <w:b/>
                <w:sz w:val="28"/>
                <w:szCs w:val="28"/>
              </w:rPr>
            </w:pPr>
            <w:r w:rsidRPr="00785D35">
              <w:rPr>
                <w:b/>
                <w:sz w:val="28"/>
                <w:szCs w:val="28"/>
              </w:rPr>
              <w:t>Menca</w:t>
            </w:r>
          </w:p>
          <w:p w:rsidRPr="00785D35" w:rsidR="00785D35" w:rsidP="00A43862" w:rsidRDefault="00785D35" w14:paraId="77D84F01" w14:textId="77777777">
            <w:pPr>
              <w:jc w:val="center"/>
              <w:textAlignment w:val="top"/>
              <w:rPr>
                <w:b/>
                <w:sz w:val="28"/>
                <w:szCs w:val="28"/>
              </w:rPr>
            </w:pPr>
            <w:r w:rsidRPr="00785D35">
              <w:rPr>
                <w:i/>
                <w:iCs/>
                <w:sz w:val="28"/>
                <w:szCs w:val="28"/>
              </w:rPr>
              <w:t>(Gadus morhua)</w:t>
            </w:r>
          </w:p>
        </w:tc>
        <w:tc>
          <w:tcPr>
            <w:tcW w:w="1877" w:type="dxa"/>
            <w:tcMar>
              <w:top w:w="15" w:type="dxa"/>
              <w:left w:w="23" w:type="dxa"/>
              <w:bottom w:w="0" w:type="dxa"/>
              <w:right w:w="23" w:type="dxa"/>
            </w:tcMar>
          </w:tcPr>
          <w:p w:rsidRPr="00785D35" w:rsidR="00785D35" w:rsidP="00A43862" w:rsidRDefault="00785D35" w14:paraId="405BD093" w14:textId="77777777">
            <w:pPr>
              <w:snapToGrid w:val="false"/>
              <w:rPr>
                <w:sz w:val="28"/>
                <w:szCs w:val="28"/>
              </w:rPr>
            </w:pPr>
            <w:r w:rsidRPr="00893965">
              <w:rPr>
                <w:i/>
                <w:iCs/>
                <w:sz w:val="28"/>
                <w:szCs w:val="28"/>
              </w:rPr>
              <w:t>NAFO</w:t>
            </w:r>
            <w:r w:rsidRPr="00785D35">
              <w:rPr>
                <w:sz w:val="28"/>
                <w:szCs w:val="28"/>
              </w:rPr>
              <w:t xml:space="preserve"> 3M</w:t>
            </w:r>
          </w:p>
          <w:p w:rsidRPr="00785D35" w:rsidR="00785D35" w:rsidP="00A43862" w:rsidRDefault="00785D35" w14:paraId="1D5D70F2" w14:textId="77777777">
            <w:pPr>
              <w:jc w:val="center"/>
              <w:textAlignment w:val="top"/>
              <w:rPr>
                <w:color w:val="000000"/>
                <w:sz w:val="28"/>
                <w:szCs w:val="28"/>
              </w:rPr>
            </w:pPr>
          </w:p>
        </w:tc>
        <w:tc>
          <w:tcPr>
            <w:tcW w:w="1701" w:type="dxa"/>
            <w:tcMar>
              <w:top w:w="15" w:type="dxa"/>
              <w:left w:w="23" w:type="dxa"/>
              <w:bottom w:w="0" w:type="dxa"/>
              <w:right w:w="23" w:type="dxa"/>
            </w:tcMar>
          </w:tcPr>
          <w:p w:rsidRPr="00785D35" w:rsidR="00785D35" w:rsidP="00A43862" w:rsidRDefault="00785D35" w14:paraId="24C2A9B7" w14:textId="77777777">
            <w:pPr>
              <w:pStyle w:val="NormalWeb"/>
              <w:spacing w:before="0" w:beforeAutospacing="false" w:after="0" w:afterAutospacing="false"/>
              <w:jc w:val="center"/>
              <w:rPr>
                <w:sz w:val="28"/>
                <w:szCs w:val="28"/>
              </w:rPr>
            </w:pPr>
            <w:r w:rsidRPr="00785D35">
              <w:rPr>
                <w:sz w:val="28"/>
                <w:szCs w:val="28"/>
              </w:rPr>
              <w:t>140</w:t>
            </w:r>
          </w:p>
        </w:tc>
        <w:tc>
          <w:tcPr>
            <w:tcW w:w="1418" w:type="dxa"/>
          </w:tcPr>
          <w:p w:rsidRPr="00785D35" w:rsidR="00785D35" w:rsidP="00A43862" w:rsidRDefault="00785D35" w14:paraId="5AF594FD" w14:textId="77777777">
            <w:pPr>
              <w:pStyle w:val="Default"/>
              <w:jc w:val="center"/>
              <w:rPr>
                <w:sz w:val="28"/>
                <w:szCs w:val="28"/>
              </w:rPr>
            </w:pPr>
            <w:r w:rsidRPr="00785D35">
              <w:rPr>
                <w:sz w:val="28"/>
                <w:szCs w:val="28"/>
              </w:rPr>
              <w:t xml:space="preserve">171 </w:t>
            </w:r>
          </w:p>
          <w:p w:rsidRPr="00785D35" w:rsidR="00785D35" w:rsidP="00A43862" w:rsidRDefault="00785D35" w14:paraId="1A61A101" w14:textId="77777777">
            <w:pPr>
              <w:pStyle w:val="NormalWeb"/>
              <w:spacing w:before="0" w:beforeAutospacing="false" w:after="0" w:afterAutospacing="false"/>
              <w:jc w:val="center"/>
              <w:rPr>
                <w:sz w:val="28"/>
                <w:szCs w:val="28"/>
              </w:rPr>
            </w:pPr>
          </w:p>
        </w:tc>
        <w:tc>
          <w:tcPr>
            <w:tcW w:w="1676" w:type="dxa"/>
          </w:tcPr>
          <w:p w:rsidRPr="00785D35" w:rsidR="00785D35" w:rsidP="00A43862" w:rsidRDefault="00785D35" w14:paraId="2E6A56D7" w14:textId="77777777">
            <w:pPr>
              <w:pStyle w:val="NormalWeb"/>
              <w:spacing w:before="0" w:beforeAutospacing="false" w:after="0" w:afterAutospacing="false"/>
              <w:jc w:val="center"/>
              <w:rPr>
                <w:sz w:val="28"/>
                <w:szCs w:val="28"/>
              </w:rPr>
            </w:pPr>
            <w:r w:rsidRPr="00785D35">
              <w:rPr>
                <w:sz w:val="28"/>
                <w:szCs w:val="28"/>
              </w:rPr>
              <w:t>+19.9</w:t>
            </w:r>
          </w:p>
        </w:tc>
      </w:tr>
      <w:tr w:rsidRPr="00785D35" w:rsidR="00785D35" w:rsidTr="00A43862" w14:paraId="153C19D8" w14:textId="77777777">
        <w:trPr>
          <w:trHeight w:val="700"/>
        </w:trPr>
        <w:tc>
          <w:tcPr>
            <w:tcW w:w="2229" w:type="dxa"/>
            <w:tcMar>
              <w:top w:w="15" w:type="dxa"/>
              <w:left w:w="23" w:type="dxa"/>
              <w:bottom w:w="0" w:type="dxa"/>
              <w:right w:w="23" w:type="dxa"/>
            </w:tcMar>
          </w:tcPr>
          <w:p w:rsidRPr="00785D35" w:rsidR="00785D35" w:rsidP="00A43862" w:rsidRDefault="00785D35" w14:paraId="46D876AF" w14:textId="77777777">
            <w:pPr>
              <w:jc w:val="center"/>
              <w:textAlignment w:val="top"/>
              <w:rPr>
                <w:b/>
                <w:color w:val="000000"/>
                <w:sz w:val="28"/>
                <w:szCs w:val="28"/>
              </w:rPr>
            </w:pPr>
            <w:r w:rsidRPr="00785D35">
              <w:rPr>
                <w:b/>
                <w:color w:val="000000"/>
                <w:sz w:val="28"/>
                <w:szCs w:val="28"/>
              </w:rPr>
              <w:t>Īsspuru kalmārs</w:t>
            </w:r>
          </w:p>
          <w:p w:rsidRPr="00785D35" w:rsidR="00785D35" w:rsidP="00A43862" w:rsidRDefault="00785D35" w14:paraId="794DE5CC" w14:textId="77777777">
            <w:pPr>
              <w:jc w:val="center"/>
              <w:textAlignment w:val="top"/>
              <w:rPr>
                <w:b/>
                <w:sz w:val="28"/>
                <w:szCs w:val="28"/>
              </w:rPr>
            </w:pPr>
            <w:r w:rsidRPr="00785D35">
              <w:rPr>
                <w:i/>
                <w:sz w:val="28"/>
                <w:szCs w:val="28"/>
              </w:rPr>
              <w:t>(</w:t>
            </w:r>
            <w:r w:rsidRPr="00785D35">
              <w:rPr>
                <w:i/>
                <w:iCs/>
                <w:sz w:val="28"/>
                <w:szCs w:val="28"/>
              </w:rPr>
              <w:t>Illex illecebrosus)</w:t>
            </w:r>
          </w:p>
        </w:tc>
        <w:tc>
          <w:tcPr>
            <w:tcW w:w="1877" w:type="dxa"/>
            <w:tcMar>
              <w:top w:w="15" w:type="dxa"/>
              <w:left w:w="23" w:type="dxa"/>
              <w:bottom w:w="0" w:type="dxa"/>
              <w:right w:w="23" w:type="dxa"/>
            </w:tcMar>
          </w:tcPr>
          <w:p w:rsidRPr="00785D35" w:rsidR="00785D35" w:rsidP="00A43862" w:rsidRDefault="00785D35" w14:paraId="3C75B53A" w14:textId="77777777">
            <w:pPr>
              <w:snapToGrid w:val="false"/>
              <w:rPr>
                <w:sz w:val="28"/>
                <w:szCs w:val="28"/>
              </w:rPr>
            </w:pPr>
            <w:r w:rsidRPr="00893965">
              <w:rPr>
                <w:i/>
                <w:iCs/>
                <w:sz w:val="28"/>
                <w:szCs w:val="28"/>
              </w:rPr>
              <w:t>NAFO</w:t>
            </w:r>
            <w:r w:rsidRPr="00785D35">
              <w:rPr>
                <w:sz w:val="28"/>
                <w:szCs w:val="28"/>
              </w:rPr>
              <w:t xml:space="preserve"> 3. un 4. apakšrajons</w:t>
            </w:r>
          </w:p>
        </w:tc>
        <w:tc>
          <w:tcPr>
            <w:tcW w:w="1701" w:type="dxa"/>
            <w:tcMar>
              <w:top w:w="15" w:type="dxa"/>
              <w:left w:w="23" w:type="dxa"/>
              <w:bottom w:w="0" w:type="dxa"/>
              <w:right w:w="23" w:type="dxa"/>
            </w:tcMar>
          </w:tcPr>
          <w:p w:rsidRPr="00785D35" w:rsidR="00785D35" w:rsidP="00A43862" w:rsidRDefault="00785D35" w14:paraId="0AB63E20" w14:textId="77777777">
            <w:pPr>
              <w:jc w:val="center"/>
              <w:rPr>
                <w:sz w:val="28"/>
                <w:szCs w:val="28"/>
              </w:rPr>
            </w:pPr>
            <w:r w:rsidRPr="00785D35">
              <w:rPr>
                <w:sz w:val="28"/>
                <w:szCs w:val="28"/>
              </w:rPr>
              <w:t>128</w:t>
            </w:r>
          </w:p>
        </w:tc>
        <w:tc>
          <w:tcPr>
            <w:tcW w:w="1418" w:type="dxa"/>
          </w:tcPr>
          <w:p w:rsidRPr="00785D35" w:rsidR="00785D35" w:rsidP="00A43862" w:rsidRDefault="00785D35" w14:paraId="0C7A131E" w14:textId="77777777">
            <w:pPr>
              <w:pStyle w:val="NormalWeb"/>
              <w:spacing w:before="0" w:beforeAutospacing="false" w:after="0" w:afterAutospacing="false"/>
              <w:jc w:val="center"/>
              <w:rPr>
                <w:sz w:val="28"/>
                <w:szCs w:val="28"/>
              </w:rPr>
            </w:pPr>
            <w:r w:rsidRPr="00785D35">
              <w:rPr>
                <w:sz w:val="28"/>
                <w:szCs w:val="28"/>
              </w:rPr>
              <w:t>128</w:t>
            </w:r>
          </w:p>
        </w:tc>
        <w:tc>
          <w:tcPr>
            <w:tcW w:w="1676" w:type="dxa"/>
          </w:tcPr>
          <w:p w:rsidRPr="00785D35" w:rsidR="00785D35" w:rsidP="00A43862" w:rsidRDefault="00785D35" w14:paraId="423C0FEF" w14:textId="77777777">
            <w:pPr>
              <w:pStyle w:val="NormalWeb"/>
              <w:spacing w:before="0" w:beforeAutospacing="false" w:after="0" w:afterAutospacing="false"/>
              <w:jc w:val="center"/>
              <w:rPr>
                <w:sz w:val="28"/>
                <w:szCs w:val="28"/>
              </w:rPr>
            </w:pPr>
            <w:r w:rsidRPr="00785D35">
              <w:rPr>
                <w:sz w:val="28"/>
                <w:szCs w:val="28"/>
              </w:rPr>
              <w:t>0</w:t>
            </w:r>
          </w:p>
        </w:tc>
      </w:tr>
      <w:tr w:rsidRPr="00785D35" w:rsidR="00785D35" w:rsidTr="002B125B" w14:paraId="50229EC2" w14:textId="77777777">
        <w:trPr>
          <w:trHeight w:val="700"/>
        </w:trPr>
        <w:tc>
          <w:tcPr>
            <w:tcW w:w="2229" w:type="dxa"/>
            <w:tcMar>
              <w:top w:w="15" w:type="dxa"/>
              <w:left w:w="23" w:type="dxa"/>
              <w:bottom w:w="0" w:type="dxa"/>
              <w:right w:w="23" w:type="dxa"/>
            </w:tcMar>
          </w:tcPr>
          <w:p w:rsidRPr="00785D35" w:rsidR="00785D35" w:rsidP="002B125B" w:rsidRDefault="00785D35" w14:paraId="11932F14" w14:textId="77777777">
            <w:pPr>
              <w:jc w:val="center"/>
              <w:textAlignment w:val="top"/>
              <w:rPr>
                <w:b/>
                <w:sz w:val="28"/>
                <w:szCs w:val="28"/>
              </w:rPr>
            </w:pPr>
            <w:r w:rsidRPr="00785D35">
              <w:rPr>
                <w:b/>
                <w:sz w:val="28"/>
                <w:szCs w:val="28"/>
              </w:rPr>
              <w:t>Ziemeļu garnele</w:t>
            </w:r>
          </w:p>
          <w:p w:rsidRPr="00785D35" w:rsidR="00785D35" w:rsidP="002B125B" w:rsidRDefault="00785D35" w14:paraId="5681D6AD" w14:textId="77777777">
            <w:pPr>
              <w:jc w:val="center"/>
              <w:textAlignment w:val="top"/>
              <w:rPr>
                <w:sz w:val="28"/>
                <w:szCs w:val="28"/>
              </w:rPr>
            </w:pPr>
            <w:r w:rsidRPr="00785D35">
              <w:rPr>
                <w:sz w:val="28"/>
                <w:szCs w:val="28"/>
              </w:rPr>
              <w:t>(</w:t>
            </w:r>
            <w:r w:rsidRPr="00785D35">
              <w:rPr>
                <w:i/>
                <w:iCs/>
                <w:sz w:val="28"/>
                <w:szCs w:val="28"/>
              </w:rPr>
              <w:t>Pandalus borealis)</w:t>
            </w:r>
          </w:p>
        </w:tc>
        <w:tc>
          <w:tcPr>
            <w:tcW w:w="1877" w:type="dxa"/>
            <w:tcMar>
              <w:top w:w="15" w:type="dxa"/>
              <w:left w:w="23" w:type="dxa"/>
              <w:bottom w:w="0" w:type="dxa"/>
              <w:right w:w="23" w:type="dxa"/>
            </w:tcMar>
          </w:tcPr>
          <w:p w:rsidRPr="00785D35" w:rsidR="00785D35" w:rsidP="002B125B" w:rsidRDefault="00785D35" w14:paraId="4E157E78" w14:textId="77777777">
            <w:pPr>
              <w:textAlignment w:val="top"/>
              <w:rPr>
                <w:color w:val="000000"/>
                <w:sz w:val="28"/>
                <w:szCs w:val="28"/>
              </w:rPr>
            </w:pPr>
            <w:r w:rsidRPr="00893965">
              <w:rPr>
                <w:i/>
                <w:iCs/>
                <w:sz w:val="28"/>
                <w:szCs w:val="28"/>
              </w:rPr>
              <w:t>NAFO</w:t>
            </w:r>
            <w:r w:rsidRPr="00785D35">
              <w:rPr>
                <w:sz w:val="28"/>
                <w:szCs w:val="28"/>
              </w:rPr>
              <w:t xml:space="preserve"> 3LNO</w:t>
            </w:r>
          </w:p>
        </w:tc>
        <w:tc>
          <w:tcPr>
            <w:tcW w:w="1701" w:type="dxa"/>
            <w:tcMar>
              <w:top w:w="15" w:type="dxa"/>
              <w:left w:w="23" w:type="dxa"/>
              <w:bottom w:w="0" w:type="dxa"/>
              <w:right w:w="23" w:type="dxa"/>
            </w:tcMar>
          </w:tcPr>
          <w:p w:rsidRPr="00785D35" w:rsidR="00785D35" w:rsidP="002B125B" w:rsidRDefault="00785D35" w14:paraId="29A19058" w14:textId="77777777">
            <w:pPr>
              <w:pStyle w:val="NormalWeb"/>
              <w:spacing w:before="0" w:beforeAutospacing="false" w:after="0" w:afterAutospacing="false"/>
              <w:jc w:val="center"/>
              <w:rPr>
                <w:sz w:val="28"/>
                <w:szCs w:val="28"/>
              </w:rPr>
            </w:pPr>
            <w:r w:rsidRPr="00785D35">
              <w:rPr>
                <w:sz w:val="28"/>
                <w:szCs w:val="28"/>
              </w:rPr>
              <w:t>0</w:t>
            </w:r>
          </w:p>
        </w:tc>
        <w:tc>
          <w:tcPr>
            <w:tcW w:w="1418" w:type="dxa"/>
          </w:tcPr>
          <w:p w:rsidRPr="00785D35" w:rsidR="00785D35" w:rsidP="002B125B" w:rsidRDefault="00785D35" w14:paraId="362B5623" w14:textId="77777777">
            <w:pPr>
              <w:pStyle w:val="NormalWeb"/>
              <w:spacing w:before="0" w:beforeAutospacing="false" w:after="0" w:afterAutospacing="false"/>
              <w:jc w:val="center"/>
              <w:rPr>
                <w:sz w:val="28"/>
                <w:szCs w:val="28"/>
              </w:rPr>
            </w:pPr>
            <w:r w:rsidRPr="00785D35">
              <w:rPr>
                <w:sz w:val="28"/>
                <w:szCs w:val="28"/>
              </w:rPr>
              <w:t>0</w:t>
            </w:r>
          </w:p>
        </w:tc>
        <w:tc>
          <w:tcPr>
            <w:tcW w:w="1676" w:type="dxa"/>
          </w:tcPr>
          <w:p w:rsidRPr="00785D35" w:rsidR="00785D35" w:rsidP="002B125B" w:rsidRDefault="00785D35" w14:paraId="37945235" w14:textId="77777777">
            <w:pPr>
              <w:pStyle w:val="NormalWeb"/>
              <w:spacing w:before="0" w:beforeAutospacing="false" w:after="0" w:afterAutospacing="false"/>
              <w:jc w:val="center"/>
              <w:rPr>
                <w:sz w:val="28"/>
                <w:szCs w:val="28"/>
              </w:rPr>
            </w:pPr>
            <w:r w:rsidRPr="00785D35">
              <w:rPr>
                <w:sz w:val="28"/>
                <w:szCs w:val="28"/>
              </w:rPr>
              <w:t>0</w:t>
            </w:r>
          </w:p>
        </w:tc>
      </w:tr>
      <w:tr w:rsidRPr="00785D35" w:rsidR="00785D35" w:rsidTr="002B125B" w14:paraId="4FAEF374" w14:textId="77777777">
        <w:trPr>
          <w:trHeight w:val="700"/>
        </w:trPr>
        <w:tc>
          <w:tcPr>
            <w:tcW w:w="2229" w:type="dxa"/>
            <w:tcMar>
              <w:top w:w="15" w:type="dxa"/>
              <w:left w:w="23" w:type="dxa"/>
              <w:bottom w:w="0" w:type="dxa"/>
              <w:right w:w="23" w:type="dxa"/>
            </w:tcMar>
          </w:tcPr>
          <w:p w:rsidRPr="00785D35" w:rsidR="00785D35" w:rsidP="002B125B" w:rsidRDefault="00785D35" w14:paraId="5B315AB5" w14:textId="77777777">
            <w:pPr>
              <w:jc w:val="center"/>
              <w:textAlignment w:val="top"/>
              <w:rPr>
                <w:b/>
                <w:sz w:val="28"/>
                <w:szCs w:val="28"/>
              </w:rPr>
            </w:pPr>
            <w:r w:rsidRPr="00785D35">
              <w:rPr>
                <w:b/>
                <w:sz w:val="28"/>
                <w:szCs w:val="28"/>
              </w:rPr>
              <w:t>Ziemeļu garnele</w:t>
            </w:r>
          </w:p>
          <w:p w:rsidRPr="00785D35" w:rsidR="00785D35" w:rsidP="002B125B" w:rsidRDefault="00785D35" w14:paraId="0F71B09E" w14:textId="77777777">
            <w:pPr>
              <w:jc w:val="center"/>
              <w:textAlignment w:val="top"/>
              <w:rPr>
                <w:sz w:val="28"/>
                <w:szCs w:val="28"/>
              </w:rPr>
            </w:pPr>
            <w:r w:rsidRPr="00785D35">
              <w:rPr>
                <w:sz w:val="28"/>
                <w:szCs w:val="28"/>
              </w:rPr>
              <w:t>(</w:t>
            </w:r>
            <w:r w:rsidRPr="00785D35">
              <w:rPr>
                <w:i/>
                <w:iCs/>
                <w:sz w:val="28"/>
                <w:szCs w:val="28"/>
              </w:rPr>
              <w:t>Pandalus borealis)</w:t>
            </w:r>
          </w:p>
        </w:tc>
        <w:tc>
          <w:tcPr>
            <w:tcW w:w="1877" w:type="dxa"/>
            <w:tcMar>
              <w:top w:w="15" w:type="dxa"/>
              <w:left w:w="23" w:type="dxa"/>
              <w:bottom w:w="0" w:type="dxa"/>
              <w:right w:w="23" w:type="dxa"/>
            </w:tcMar>
          </w:tcPr>
          <w:p w:rsidRPr="00785D35" w:rsidR="00785D35" w:rsidP="002B125B" w:rsidRDefault="00785D35" w14:paraId="17914F3B" w14:textId="77777777">
            <w:pPr>
              <w:textAlignment w:val="top"/>
              <w:rPr>
                <w:sz w:val="28"/>
                <w:szCs w:val="28"/>
              </w:rPr>
            </w:pPr>
            <w:r w:rsidRPr="00893965">
              <w:rPr>
                <w:i/>
                <w:iCs/>
                <w:sz w:val="28"/>
                <w:szCs w:val="28"/>
              </w:rPr>
              <w:t>NAFO</w:t>
            </w:r>
            <w:r w:rsidRPr="00785D35">
              <w:rPr>
                <w:sz w:val="28"/>
                <w:szCs w:val="28"/>
              </w:rPr>
              <w:t xml:space="preserve"> 3 M</w:t>
            </w:r>
          </w:p>
        </w:tc>
        <w:tc>
          <w:tcPr>
            <w:tcW w:w="1701" w:type="dxa"/>
            <w:tcMar>
              <w:top w:w="15" w:type="dxa"/>
              <w:left w:w="23" w:type="dxa"/>
              <w:bottom w:w="0" w:type="dxa"/>
              <w:right w:w="23" w:type="dxa"/>
            </w:tcMar>
          </w:tcPr>
          <w:p w:rsidRPr="00785D35" w:rsidR="00785D35" w:rsidP="002B125B" w:rsidRDefault="00785D35" w14:paraId="3C9935E4" w14:textId="77777777">
            <w:pPr>
              <w:pStyle w:val="NormalWeb"/>
              <w:spacing w:before="0" w:beforeAutospacing="false" w:after="0" w:afterAutospacing="false"/>
              <w:jc w:val="center"/>
              <w:rPr>
                <w:sz w:val="28"/>
                <w:szCs w:val="28"/>
              </w:rPr>
            </w:pPr>
            <w:r w:rsidRPr="00785D35">
              <w:rPr>
                <w:sz w:val="28"/>
                <w:szCs w:val="28"/>
              </w:rPr>
              <w:t>0</w:t>
            </w:r>
          </w:p>
        </w:tc>
        <w:tc>
          <w:tcPr>
            <w:tcW w:w="1418" w:type="dxa"/>
          </w:tcPr>
          <w:p w:rsidRPr="00785D35" w:rsidR="00785D35" w:rsidP="002B125B" w:rsidRDefault="00785D35" w14:paraId="5CB55327" w14:textId="77777777">
            <w:pPr>
              <w:pStyle w:val="NormalWeb"/>
              <w:spacing w:before="0" w:beforeAutospacing="false" w:after="0" w:afterAutospacing="false"/>
              <w:jc w:val="center"/>
              <w:rPr>
                <w:sz w:val="28"/>
                <w:szCs w:val="28"/>
              </w:rPr>
            </w:pPr>
            <w:r w:rsidRPr="00785D35">
              <w:rPr>
                <w:sz w:val="28"/>
                <w:szCs w:val="28"/>
              </w:rPr>
              <w:t>pm</w:t>
            </w:r>
          </w:p>
        </w:tc>
        <w:tc>
          <w:tcPr>
            <w:tcW w:w="1676" w:type="dxa"/>
          </w:tcPr>
          <w:p w:rsidRPr="00785D35" w:rsidR="00785D35" w:rsidP="002B125B" w:rsidRDefault="00785D35" w14:paraId="3343EB84" w14:textId="77777777">
            <w:pPr>
              <w:pStyle w:val="NormalWeb"/>
              <w:spacing w:before="0" w:beforeAutospacing="false" w:after="0" w:afterAutospacing="false"/>
              <w:jc w:val="center"/>
              <w:rPr>
                <w:sz w:val="28"/>
                <w:szCs w:val="28"/>
              </w:rPr>
            </w:pPr>
            <w:r w:rsidRPr="00785D35">
              <w:rPr>
                <w:sz w:val="28"/>
                <w:szCs w:val="28"/>
              </w:rPr>
              <w:t>Nav aprēķināms</w:t>
            </w:r>
          </w:p>
        </w:tc>
      </w:tr>
      <w:tr w:rsidRPr="00785D35" w:rsidR="00785D35" w:rsidTr="002B125B" w14:paraId="32C13B51" w14:textId="77777777">
        <w:trPr>
          <w:trHeight w:val="700"/>
        </w:trPr>
        <w:tc>
          <w:tcPr>
            <w:tcW w:w="2229" w:type="dxa"/>
            <w:tcMar>
              <w:top w:w="15" w:type="dxa"/>
              <w:left w:w="23" w:type="dxa"/>
              <w:bottom w:w="0" w:type="dxa"/>
              <w:right w:w="23" w:type="dxa"/>
            </w:tcMar>
          </w:tcPr>
          <w:p w:rsidRPr="00785D35" w:rsidR="00785D35" w:rsidP="002B125B" w:rsidRDefault="00785D35" w14:paraId="05BE9471" w14:textId="77777777">
            <w:pPr>
              <w:jc w:val="center"/>
              <w:textAlignment w:val="top"/>
              <w:rPr>
                <w:b/>
                <w:sz w:val="28"/>
                <w:szCs w:val="28"/>
              </w:rPr>
            </w:pPr>
            <w:r w:rsidRPr="00785D35">
              <w:rPr>
                <w:b/>
                <w:sz w:val="28"/>
                <w:szCs w:val="28"/>
              </w:rPr>
              <w:lastRenderedPageBreak/>
              <w:t>Grenlandes paltuss</w:t>
            </w:r>
          </w:p>
          <w:p w:rsidRPr="00785D35" w:rsidR="00785D35" w:rsidP="002B125B" w:rsidRDefault="00785D35" w14:paraId="7B516AB8" w14:textId="77777777">
            <w:pPr>
              <w:jc w:val="center"/>
              <w:textAlignment w:val="top"/>
              <w:rPr>
                <w:b/>
                <w:sz w:val="28"/>
                <w:szCs w:val="28"/>
              </w:rPr>
            </w:pPr>
            <w:r w:rsidRPr="00785D35">
              <w:rPr>
                <w:i/>
                <w:iCs/>
                <w:sz w:val="28"/>
                <w:szCs w:val="28"/>
              </w:rPr>
              <w:t>(Reinhardtius hippoglossoides)</w:t>
            </w:r>
          </w:p>
        </w:tc>
        <w:tc>
          <w:tcPr>
            <w:tcW w:w="1877" w:type="dxa"/>
            <w:tcMar>
              <w:top w:w="15" w:type="dxa"/>
              <w:left w:w="23" w:type="dxa"/>
              <w:bottom w:w="0" w:type="dxa"/>
              <w:right w:w="23" w:type="dxa"/>
            </w:tcMar>
          </w:tcPr>
          <w:p w:rsidRPr="00785D35" w:rsidR="00785D35" w:rsidP="002B125B" w:rsidRDefault="00785D35" w14:paraId="7D781378" w14:textId="77777777">
            <w:pPr>
              <w:snapToGrid w:val="false"/>
              <w:rPr>
                <w:sz w:val="28"/>
                <w:szCs w:val="28"/>
              </w:rPr>
            </w:pPr>
            <w:r w:rsidRPr="00893965">
              <w:rPr>
                <w:i/>
                <w:iCs/>
                <w:sz w:val="28"/>
                <w:szCs w:val="28"/>
              </w:rPr>
              <w:t>NAFO</w:t>
            </w:r>
            <w:r w:rsidRPr="00785D35">
              <w:rPr>
                <w:sz w:val="28"/>
                <w:szCs w:val="28"/>
              </w:rPr>
              <w:t xml:space="preserve"> 3LMNO</w:t>
            </w:r>
          </w:p>
          <w:p w:rsidRPr="00785D35" w:rsidR="00785D35" w:rsidP="002B125B" w:rsidRDefault="00785D35" w14:paraId="028FE1E7" w14:textId="77777777">
            <w:pPr>
              <w:jc w:val="center"/>
              <w:textAlignment w:val="top"/>
              <w:rPr>
                <w:color w:val="000000"/>
                <w:sz w:val="28"/>
                <w:szCs w:val="28"/>
              </w:rPr>
            </w:pPr>
          </w:p>
        </w:tc>
        <w:tc>
          <w:tcPr>
            <w:tcW w:w="1701" w:type="dxa"/>
            <w:tcMar>
              <w:top w:w="15" w:type="dxa"/>
              <w:left w:w="23" w:type="dxa"/>
              <w:bottom w:w="0" w:type="dxa"/>
              <w:right w:w="23" w:type="dxa"/>
            </w:tcMar>
          </w:tcPr>
          <w:p w:rsidRPr="00785D35" w:rsidR="00785D35" w:rsidP="002B125B" w:rsidRDefault="00785D35" w14:paraId="64D9FF68" w14:textId="77777777">
            <w:pPr>
              <w:pStyle w:val="NormalWeb"/>
              <w:spacing w:before="0" w:beforeAutospacing="false" w:after="0" w:afterAutospacing="false"/>
              <w:jc w:val="center"/>
              <w:rPr>
                <w:sz w:val="28"/>
                <w:szCs w:val="28"/>
              </w:rPr>
            </w:pPr>
            <w:r w:rsidRPr="00785D35">
              <w:rPr>
                <w:sz w:val="28"/>
                <w:szCs w:val="28"/>
              </w:rPr>
              <w:t>42</w:t>
            </w:r>
          </w:p>
        </w:tc>
        <w:tc>
          <w:tcPr>
            <w:tcW w:w="1418" w:type="dxa"/>
          </w:tcPr>
          <w:p w:rsidRPr="00785D35" w:rsidR="00785D35" w:rsidP="002B125B" w:rsidRDefault="00785D35" w14:paraId="1A28243C" w14:textId="77777777">
            <w:pPr>
              <w:pStyle w:val="NormalWeb"/>
              <w:spacing w:before="0" w:beforeAutospacing="false" w:after="0" w:afterAutospacing="false"/>
              <w:jc w:val="center"/>
              <w:rPr>
                <w:sz w:val="28"/>
                <w:szCs w:val="28"/>
              </w:rPr>
            </w:pPr>
            <w:r w:rsidRPr="00785D35">
              <w:rPr>
                <w:sz w:val="28"/>
                <w:szCs w:val="28"/>
              </w:rPr>
              <w:t>42</w:t>
            </w:r>
          </w:p>
        </w:tc>
        <w:tc>
          <w:tcPr>
            <w:tcW w:w="1676" w:type="dxa"/>
          </w:tcPr>
          <w:p w:rsidRPr="00785D35" w:rsidR="00785D35" w:rsidP="002B125B" w:rsidRDefault="00785D35" w14:paraId="1102C80C" w14:textId="77777777">
            <w:pPr>
              <w:pStyle w:val="NormalWeb"/>
              <w:spacing w:before="0" w:beforeAutospacing="false" w:after="0" w:afterAutospacing="false"/>
              <w:jc w:val="center"/>
              <w:rPr>
                <w:sz w:val="28"/>
                <w:szCs w:val="28"/>
              </w:rPr>
            </w:pPr>
            <w:r w:rsidRPr="00785D35">
              <w:rPr>
                <w:sz w:val="28"/>
                <w:szCs w:val="28"/>
              </w:rPr>
              <w:t>0</w:t>
            </w:r>
          </w:p>
        </w:tc>
      </w:tr>
      <w:tr w:rsidRPr="00785D35" w:rsidR="00785D35" w:rsidTr="002B125B" w14:paraId="46737F8A" w14:textId="77777777">
        <w:trPr>
          <w:trHeight w:val="700"/>
        </w:trPr>
        <w:tc>
          <w:tcPr>
            <w:tcW w:w="2229" w:type="dxa"/>
            <w:tcMar>
              <w:top w:w="15" w:type="dxa"/>
              <w:left w:w="23" w:type="dxa"/>
              <w:bottom w:w="0" w:type="dxa"/>
              <w:right w:w="23" w:type="dxa"/>
            </w:tcMar>
          </w:tcPr>
          <w:p w:rsidRPr="00785D35" w:rsidR="00785D35" w:rsidP="002B125B" w:rsidRDefault="00785D35" w14:paraId="3A0D6CCA" w14:textId="77777777">
            <w:pPr>
              <w:jc w:val="center"/>
              <w:textAlignment w:val="top"/>
              <w:rPr>
                <w:b/>
                <w:sz w:val="28"/>
                <w:szCs w:val="28"/>
              </w:rPr>
            </w:pPr>
            <w:r w:rsidRPr="00785D35">
              <w:rPr>
                <w:b/>
                <w:sz w:val="28"/>
                <w:szCs w:val="28"/>
              </w:rPr>
              <w:t>Sarkanasari</w:t>
            </w:r>
          </w:p>
          <w:p w:rsidRPr="00785D35" w:rsidR="00785D35" w:rsidP="002B125B" w:rsidRDefault="00785D35" w14:paraId="30135D79" w14:textId="77777777">
            <w:pPr>
              <w:jc w:val="center"/>
              <w:textAlignment w:val="top"/>
              <w:rPr>
                <w:b/>
                <w:sz w:val="28"/>
                <w:szCs w:val="28"/>
              </w:rPr>
            </w:pPr>
            <w:r w:rsidRPr="00785D35">
              <w:rPr>
                <w:i/>
                <w:iCs/>
                <w:sz w:val="28"/>
                <w:szCs w:val="28"/>
              </w:rPr>
              <w:t>(Sebastes</w:t>
            </w:r>
            <w:r w:rsidRPr="00785D35">
              <w:rPr>
                <w:sz w:val="28"/>
                <w:szCs w:val="28"/>
              </w:rPr>
              <w:t xml:space="preserve"> spp.)</w:t>
            </w:r>
          </w:p>
        </w:tc>
        <w:tc>
          <w:tcPr>
            <w:tcW w:w="1877" w:type="dxa"/>
            <w:tcMar>
              <w:top w:w="15" w:type="dxa"/>
              <w:left w:w="23" w:type="dxa"/>
              <w:bottom w:w="0" w:type="dxa"/>
              <w:right w:w="23" w:type="dxa"/>
            </w:tcMar>
          </w:tcPr>
          <w:p w:rsidRPr="00785D35" w:rsidR="00785D35" w:rsidP="002B125B" w:rsidRDefault="00785D35" w14:paraId="71F5A77F" w14:textId="77777777">
            <w:pPr>
              <w:snapToGrid w:val="false"/>
              <w:rPr>
                <w:sz w:val="28"/>
                <w:szCs w:val="28"/>
              </w:rPr>
            </w:pPr>
            <w:r w:rsidRPr="00893965">
              <w:rPr>
                <w:i/>
                <w:iCs/>
                <w:sz w:val="28"/>
                <w:szCs w:val="28"/>
              </w:rPr>
              <w:t>NAFO</w:t>
            </w:r>
            <w:r w:rsidRPr="00785D35">
              <w:rPr>
                <w:sz w:val="28"/>
                <w:szCs w:val="28"/>
              </w:rPr>
              <w:t xml:space="preserve"> 3LN</w:t>
            </w:r>
          </w:p>
          <w:p w:rsidRPr="00785D35" w:rsidR="00785D35" w:rsidP="002B125B" w:rsidRDefault="00785D35" w14:paraId="7827AA58" w14:textId="77777777">
            <w:pPr>
              <w:snapToGrid w:val="false"/>
              <w:rPr>
                <w:sz w:val="28"/>
                <w:szCs w:val="28"/>
              </w:rPr>
            </w:pPr>
          </w:p>
        </w:tc>
        <w:tc>
          <w:tcPr>
            <w:tcW w:w="1701" w:type="dxa"/>
            <w:tcMar>
              <w:top w:w="15" w:type="dxa"/>
              <w:left w:w="23" w:type="dxa"/>
              <w:bottom w:w="0" w:type="dxa"/>
              <w:right w:w="23" w:type="dxa"/>
            </w:tcMar>
          </w:tcPr>
          <w:p w:rsidRPr="00785D35" w:rsidR="00785D35" w:rsidP="002B125B" w:rsidRDefault="00785D35" w14:paraId="24BEF1E0" w14:textId="2227F42C">
            <w:pPr>
              <w:pStyle w:val="NormalWeb"/>
              <w:spacing w:before="0" w:beforeAutospacing="false" w:after="0" w:afterAutospacing="false"/>
              <w:jc w:val="center"/>
              <w:rPr>
                <w:sz w:val="28"/>
                <w:szCs w:val="28"/>
              </w:rPr>
            </w:pPr>
            <w:r w:rsidRPr="00785D35">
              <w:rPr>
                <w:sz w:val="28"/>
                <w:szCs w:val="28"/>
              </w:rPr>
              <w:t>296</w:t>
            </w:r>
            <w:r w:rsidR="002231F1">
              <w:rPr>
                <w:sz w:val="28"/>
                <w:szCs w:val="28"/>
              </w:rPr>
              <w:t>,</w:t>
            </w:r>
            <w:r w:rsidRPr="00785D35">
              <w:rPr>
                <w:sz w:val="28"/>
                <w:szCs w:val="28"/>
              </w:rPr>
              <w:t>6</w:t>
            </w:r>
          </w:p>
        </w:tc>
        <w:tc>
          <w:tcPr>
            <w:tcW w:w="1418" w:type="dxa"/>
          </w:tcPr>
          <w:p w:rsidRPr="00785D35" w:rsidR="00785D35" w:rsidP="002B125B" w:rsidRDefault="00785D35" w14:paraId="4C51D43F" w14:textId="71CEEEB5">
            <w:pPr>
              <w:pStyle w:val="NormalWeb"/>
              <w:spacing w:before="0" w:beforeAutospacing="false" w:after="0" w:afterAutospacing="false"/>
              <w:jc w:val="center"/>
              <w:rPr>
                <w:sz w:val="28"/>
                <w:szCs w:val="28"/>
              </w:rPr>
            </w:pPr>
            <w:r w:rsidRPr="00785D35">
              <w:rPr>
                <w:sz w:val="28"/>
                <w:szCs w:val="28"/>
              </w:rPr>
              <w:t>296</w:t>
            </w:r>
            <w:r w:rsidR="002231F1">
              <w:rPr>
                <w:sz w:val="28"/>
                <w:szCs w:val="28"/>
              </w:rPr>
              <w:t>,</w:t>
            </w:r>
            <w:r w:rsidRPr="00785D35">
              <w:rPr>
                <w:sz w:val="28"/>
                <w:szCs w:val="28"/>
              </w:rPr>
              <w:t>6</w:t>
            </w:r>
          </w:p>
        </w:tc>
        <w:tc>
          <w:tcPr>
            <w:tcW w:w="1676" w:type="dxa"/>
          </w:tcPr>
          <w:p w:rsidRPr="00785D35" w:rsidR="00785D35" w:rsidP="002B125B" w:rsidRDefault="00785D35" w14:paraId="7A4865BA" w14:textId="77777777">
            <w:pPr>
              <w:pStyle w:val="NormalWeb"/>
              <w:spacing w:before="0" w:beforeAutospacing="false" w:after="0" w:afterAutospacing="false"/>
              <w:jc w:val="center"/>
              <w:rPr>
                <w:sz w:val="28"/>
                <w:szCs w:val="28"/>
              </w:rPr>
            </w:pPr>
            <w:r w:rsidRPr="00785D35">
              <w:rPr>
                <w:sz w:val="28"/>
                <w:szCs w:val="28"/>
              </w:rPr>
              <w:t>0</w:t>
            </w:r>
          </w:p>
        </w:tc>
      </w:tr>
      <w:tr w:rsidRPr="00785D35" w:rsidR="00785D35" w:rsidTr="002B125B" w14:paraId="754F185E" w14:textId="77777777">
        <w:trPr>
          <w:trHeight w:val="700"/>
        </w:trPr>
        <w:tc>
          <w:tcPr>
            <w:tcW w:w="2229" w:type="dxa"/>
            <w:tcMar>
              <w:top w:w="15" w:type="dxa"/>
              <w:left w:w="23" w:type="dxa"/>
              <w:bottom w:w="0" w:type="dxa"/>
              <w:right w:w="23" w:type="dxa"/>
            </w:tcMar>
          </w:tcPr>
          <w:p w:rsidRPr="00785D35" w:rsidR="00785D35" w:rsidP="002B125B" w:rsidRDefault="00785D35" w14:paraId="57F0AB6C" w14:textId="77777777">
            <w:pPr>
              <w:jc w:val="center"/>
              <w:textAlignment w:val="top"/>
              <w:rPr>
                <w:b/>
                <w:sz w:val="28"/>
                <w:szCs w:val="28"/>
              </w:rPr>
            </w:pPr>
            <w:r w:rsidRPr="00785D35">
              <w:rPr>
                <w:b/>
                <w:sz w:val="28"/>
                <w:szCs w:val="28"/>
              </w:rPr>
              <w:t>Sarkanasari</w:t>
            </w:r>
          </w:p>
          <w:p w:rsidRPr="00785D35" w:rsidR="00785D35" w:rsidP="002B125B" w:rsidRDefault="00785D35" w14:paraId="46ED235A" w14:textId="77777777">
            <w:pPr>
              <w:jc w:val="center"/>
              <w:textAlignment w:val="top"/>
              <w:rPr>
                <w:b/>
                <w:sz w:val="28"/>
                <w:szCs w:val="28"/>
              </w:rPr>
            </w:pPr>
            <w:r w:rsidRPr="00785D35">
              <w:rPr>
                <w:i/>
                <w:iCs/>
                <w:sz w:val="28"/>
                <w:szCs w:val="28"/>
              </w:rPr>
              <w:t>(Sebastes</w:t>
            </w:r>
            <w:r w:rsidRPr="00785D35">
              <w:rPr>
                <w:sz w:val="28"/>
                <w:szCs w:val="28"/>
              </w:rPr>
              <w:t xml:space="preserve"> spp.)</w:t>
            </w:r>
          </w:p>
        </w:tc>
        <w:tc>
          <w:tcPr>
            <w:tcW w:w="1877" w:type="dxa"/>
            <w:tcMar>
              <w:top w:w="15" w:type="dxa"/>
              <w:left w:w="23" w:type="dxa"/>
              <w:bottom w:w="0" w:type="dxa"/>
              <w:right w:w="23" w:type="dxa"/>
            </w:tcMar>
          </w:tcPr>
          <w:p w:rsidRPr="00785D35" w:rsidR="00785D35" w:rsidP="002B125B" w:rsidRDefault="00785D35" w14:paraId="12721ABA" w14:textId="77777777">
            <w:pPr>
              <w:snapToGrid w:val="false"/>
              <w:rPr>
                <w:sz w:val="28"/>
                <w:szCs w:val="28"/>
              </w:rPr>
            </w:pPr>
            <w:r w:rsidRPr="00893965">
              <w:rPr>
                <w:i/>
                <w:iCs/>
                <w:sz w:val="28"/>
                <w:szCs w:val="28"/>
              </w:rPr>
              <w:t>NAFO</w:t>
            </w:r>
            <w:r w:rsidRPr="00785D35">
              <w:rPr>
                <w:sz w:val="28"/>
                <w:szCs w:val="28"/>
              </w:rPr>
              <w:t xml:space="preserve"> 3M</w:t>
            </w:r>
          </w:p>
          <w:p w:rsidRPr="00785D35" w:rsidR="00785D35" w:rsidP="002B125B" w:rsidRDefault="00785D35" w14:paraId="3E77FBAE" w14:textId="77777777">
            <w:pPr>
              <w:snapToGrid w:val="false"/>
              <w:rPr>
                <w:sz w:val="28"/>
                <w:szCs w:val="28"/>
              </w:rPr>
            </w:pPr>
          </w:p>
        </w:tc>
        <w:tc>
          <w:tcPr>
            <w:tcW w:w="1701" w:type="dxa"/>
            <w:tcMar>
              <w:top w:w="15" w:type="dxa"/>
              <w:left w:w="23" w:type="dxa"/>
              <w:bottom w:w="0" w:type="dxa"/>
              <w:right w:w="23" w:type="dxa"/>
            </w:tcMar>
          </w:tcPr>
          <w:p w:rsidRPr="00785D35" w:rsidR="00785D35" w:rsidP="002B125B" w:rsidRDefault="00785D35" w14:paraId="1BFF1F33" w14:textId="77777777">
            <w:pPr>
              <w:pStyle w:val="NormalWeb"/>
              <w:spacing w:before="0" w:beforeAutospacing="false" w:after="0" w:afterAutospacing="false"/>
              <w:jc w:val="center"/>
              <w:rPr>
                <w:sz w:val="28"/>
                <w:szCs w:val="28"/>
              </w:rPr>
            </w:pPr>
            <w:r w:rsidRPr="00785D35">
              <w:rPr>
                <w:sz w:val="28"/>
                <w:szCs w:val="28"/>
              </w:rPr>
              <w:t>1571</w:t>
            </w:r>
          </w:p>
        </w:tc>
        <w:tc>
          <w:tcPr>
            <w:tcW w:w="1418" w:type="dxa"/>
          </w:tcPr>
          <w:p w:rsidRPr="00785D35" w:rsidR="00785D35" w:rsidP="002B125B" w:rsidRDefault="00785D35" w14:paraId="255CAAF7" w14:textId="77777777">
            <w:pPr>
              <w:pStyle w:val="NormalWeb"/>
              <w:spacing w:before="0" w:beforeAutospacing="false" w:after="0" w:afterAutospacing="false"/>
              <w:jc w:val="center"/>
              <w:rPr>
                <w:sz w:val="28"/>
                <w:szCs w:val="28"/>
              </w:rPr>
            </w:pPr>
            <w:r w:rsidRPr="00785D35">
              <w:rPr>
                <w:sz w:val="28"/>
                <w:szCs w:val="28"/>
              </w:rPr>
              <w:t>1571</w:t>
            </w:r>
          </w:p>
        </w:tc>
        <w:tc>
          <w:tcPr>
            <w:tcW w:w="1676" w:type="dxa"/>
          </w:tcPr>
          <w:p w:rsidRPr="00785D35" w:rsidR="00785D35" w:rsidP="002B125B" w:rsidRDefault="00785D35" w14:paraId="6F178B7C" w14:textId="77777777">
            <w:pPr>
              <w:pStyle w:val="NormalWeb"/>
              <w:spacing w:before="0" w:beforeAutospacing="false" w:after="0" w:afterAutospacing="false"/>
              <w:jc w:val="center"/>
              <w:rPr>
                <w:sz w:val="28"/>
                <w:szCs w:val="28"/>
              </w:rPr>
            </w:pPr>
            <w:r w:rsidRPr="00785D35">
              <w:rPr>
                <w:sz w:val="28"/>
                <w:szCs w:val="28"/>
              </w:rPr>
              <w:t>0</w:t>
            </w:r>
          </w:p>
        </w:tc>
      </w:tr>
      <w:tr w:rsidRPr="00785D35" w:rsidR="00785D35" w:rsidTr="0008549A" w14:paraId="639B3E9E" w14:textId="77777777">
        <w:trPr>
          <w:trHeight w:val="1018"/>
        </w:trPr>
        <w:tc>
          <w:tcPr>
            <w:tcW w:w="2229" w:type="dxa"/>
            <w:tcMar>
              <w:top w:w="15" w:type="dxa"/>
              <w:left w:w="23" w:type="dxa"/>
              <w:bottom w:w="0" w:type="dxa"/>
              <w:right w:w="23" w:type="dxa"/>
            </w:tcMar>
          </w:tcPr>
          <w:p w:rsidRPr="00785D35" w:rsidR="00785D35" w:rsidP="002B125B" w:rsidRDefault="00785D35" w14:paraId="7666C5F5" w14:textId="77777777">
            <w:pPr>
              <w:jc w:val="center"/>
              <w:textAlignment w:val="top"/>
              <w:rPr>
                <w:b/>
                <w:sz w:val="28"/>
                <w:szCs w:val="28"/>
              </w:rPr>
            </w:pPr>
            <w:r w:rsidRPr="00785D35">
              <w:rPr>
                <w:b/>
                <w:sz w:val="28"/>
                <w:szCs w:val="28"/>
              </w:rPr>
              <w:t>Sarkanasari</w:t>
            </w:r>
          </w:p>
          <w:p w:rsidRPr="00785D35" w:rsidR="00785D35" w:rsidP="002B125B" w:rsidRDefault="00785D35" w14:paraId="5FC532ED" w14:textId="77777777">
            <w:pPr>
              <w:jc w:val="center"/>
              <w:textAlignment w:val="top"/>
              <w:rPr>
                <w:b/>
                <w:sz w:val="28"/>
                <w:szCs w:val="28"/>
              </w:rPr>
            </w:pPr>
            <w:r w:rsidRPr="00785D35">
              <w:rPr>
                <w:i/>
                <w:iCs/>
                <w:sz w:val="28"/>
                <w:szCs w:val="28"/>
              </w:rPr>
              <w:t>(Sebastes</w:t>
            </w:r>
            <w:r w:rsidRPr="00785D35">
              <w:rPr>
                <w:sz w:val="28"/>
                <w:szCs w:val="28"/>
              </w:rPr>
              <w:t xml:space="preserve"> spp.) (tikai kā piezveja)</w:t>
            </w:r>
          </w:p>
        </w:tc>
        <w:tc>
          <w:tcPr>
            <w:tcW w:w="1877" w:type="dxa"/>
            <w:tcMar>
              <w:top w:w="15" w:type="dxa"/>
              <w:left w:w="23" w:type="dxa"/>
              <w:bottom w:w="0" w:type="dxa"/>
              <w:right w:w="23" w:type="dxa"/>
            </w:tcMar>
          </w:tcPr>
          <w:p w:rsidRPr="00785D35" w:rsidR="00785D35" w:rsidP="0008549A" w:rsidRDefault="00785D35" w14:paraId="1ABD7CF1" w14:textId="2AA894D5">
            <w:pPr>
              <w:pStyle w:val="Default"/>
              <w:rPr>
                <w:sz w:val="28"/>
                <w:szCs w:val="28"/>
              </w:rPr>
            </w:pPr>
            <w:r w:rsidRPr="00893965">
              <w:rPr>
                <w:i/>
                <w:sz w:val="28"/>
                <w:szCs w:val="28"/>
              </w:rPr>
              <w:t>NAFO</w:t>
            </w:r>
            <w:r w:rsidRPr="00785D35">
              <w:rPr>
                <w:i/>
                <w:iCs/>
                <w:sz w:val="28"/>
                <w:szCs w:val="28"/>
              </w:rPr>
              <w:t xml:space="preserve"> </w:t>
            </w:r>
            <w:r w:rsidRPr="00785D35">
              <w:rPr>
                <w:sz w:val="28"/>
                <w:szCs w:val="28"/>
              </w:rPr>
              <w:t>2.</w:t>
            </w:r>
            <w:r w:rsidR="002231F1">
              <w:rPr>
                <w:sz w:val="28"/>
                <w:szCs w:val="28"/>
              </w:rPr>
              <w:t> </w:t>
            </w:r>
            <w:proofErr w:type="spellStart"/>
            <w:r w:rsidRPr="00785D35">
              <w:rPr>
                <w:sz w:val="28"/>
                <w:szCs w:val="28"/>
              </w:rPr>
              <w:t>apakšrajons</w:t>
            </w:r>
            <w:proofErr w:type="spellEnd"/>
            <w:r w:rsidRPr="00785D35">
              <w:rPr>
                <w:sz w:val="28"/>
                <w:szCs w:val="28"/>
              </w:rPr>
              <w:t xml:space="preserve">, 1F un 3K rajons </w:t>
            </w:r>
          </w:p>
        </w:tc>
        <w:tc>
          <w:tcPr>
            <w:tcW w:w="1701" w:type="dxa"/>
            <w:tcMar>
              <w:top w:w="15" w:type="dxa"/>
              <w:left w:w="23" w:type="dxa"/>
              <w:bottom w:w="0" w:type="dxa"/>
              <w:right w:w="23" w:type="dxa"/>
            </w:tcMar>
          </w:tcPr>
          <w:p w:rsidRPr="00785D35" w:rsidR="00785D35" w:rsidP="002B125B" w:rsidRDefault="00785D35" w14:paraId="726EF85F" w14:textId="77777777">
            <w:pPr>
              <w:pStyle w:val="NormalWeb"/>
              <w:spacing w:before="0" w:beforeAutospacing="false" w:after="0" w:afterAutospacing="false"/>
              <w:jc w:val="center"/>
              <w:rPr>
                <w:sz w:val="28"/>
                <w:szCs w:val="28"/>
              </w:rPr>
            </w:pPr>
            <w:r w:rsidRPr="00785D35">
              <w:rPr>
                <w:sz w:val="28"/>
                <w:szCs w:val="28"/>
              </w:rPr>
              <w:t>0</w:t>
            </w:r>
          </w:p>
        </w:tc>
        <w:tc>
          <w:tcPr>
            <w:tcW w:w="1418" w:type="dxa"/>
          </w:tcPr>
          <w:p w:rsidRPr="00785D35" w:rsidR="00785D35" w:rsidP="002B125B" w:rsidRDefault="00785D35" w14:paraId="263B5803" w14:textId="77777777">
            <w:pPr>
              <w:pStyle w:val="NormalWeb"/>
              <w:spacing w:before="0" w:beforeAutospacing="false" w:after="0" w:afterAutospacing="false"/>
              <w:jc w:val="center"/>
              <w:rPr>
                <w:sz w:val="28"/>
                <w:szCs w:val="28"/>
              </w:rPr>
            </w:pPr>
            <w:r w:rsidRPr="00785D35">
              <w:rPr>
                <w:sz w:val="28"/>
                <w:szCs w:val="28"/>
              </w:rPr>
              <w:t>0</w:t>
            </w:r>
          </w:p>
        </w:tc>
        <w:tc>
          <w:tcPr>
            <w:tcW w:w="1676" w:type="dxa"/>
          </w:tcPr>
          <w:p w:rsidRPr="00785D35" w:rsidR="00785D35" w:rsidP="002B125B" w:rsidRDefault="00785D35" w14:paraId="4DAC3C89" w14:textId="77777777">
            <w:pPr>
              <w:pStyle w:val="NormalWeb"/>
              <w:spacing w:before="0" w:beforeAutospacing="false" w:after="0" w:afterAutospacing="false"/>
              <w:jc w:val="center"/>
              <w:rPr>
                <w:sz w:val="28"/>
                <w:szCs w:val="28"/>
              </w:rPr>
            </w:pPr>
            <w:r w:rsidRPr="00785D35">
              <w:rPr>
                <w:sz w:val="28"/>
                <w:szCs w:val="28"/>
              </w:rPr>
              <w:t>0</w:t>
            </w:r>
          </w:p>
        </w:tc>
      </w:tr>
      <w:tr w:rsidRPr="00785D35" w:rsidR="00785D35" w:rsidTr="002B125B" w14:paraId="44F0B4F3" w14:textId="77777777">
        <w:trPr>
          <w:trHeight w:val="741"/>
        </w:trPr>
        <w:tc>
          <w:tcPr>
            <w:tcW w:w="2229" w:type="dxa"/>
            <w:tcMar>
              <w:top w:w="15" w:type="dxa"/>
              <w:left w:w="23" w:type="dxa"/>
              <w:bottom w:w="0" w:type="dxa"/>
              <w:right w:w="23" w:type="dxa"/>
            </w:tcMar>
            <w:vAlign w:val="center"/>
          </w:tcPr>
          <w:p w:rsidRPr="00785D35" w:rsidR="00785D35" w:rsidP="002B125B" w:rsidRDefault="00785D35" w14:paraId="55BE0DFC" w14:textId="77777777">
            <w:pPr>
              <w:jc w:val="center"/>
              <w:textAlignment w:val="top"/>
              <w:rPr>
                <w:b/>
                <w:sz w:val="28"/>
                <w:szCs w:val="28"/>
              </w:rPr>
            </w:pPr>
            <w:r w:rsidRPr="00785D35">
              <w:rPr>
                <w:b/>
                <w:sz w:val="28"/>
                <w:szCs w:val="28"/>
              </w:rPr>
              <w:t>Sarkanā plekste</w:t>
            </w:r>
          </w:p>
          <w:p w:rsidRPr="00785D35" w:rsidR="00785D35" w:rsidP="002B125B" w:rsidRDefault="00785D35" w14:paraId="772B6D89" w14:textId="77777777">
            <w:pPr>
              <w:jc w:val="center"/>
              <w:textAlignment w:val="top"/>
              <w:rPr>
                <w:b/>
                <w:sz w:val="28"/>
                <w:szCs w:val="28"/>
              </w:rPr>
            </w:pPr>
            <w:r w:rsidRPr="00785D35">
              <w:rPr>
                <w:i/>
                <w:sz w:val="28"/>
                <w:szCs w:val="28"/>
              </w:rPr>
              <w:t>(Glyptocephalus cynoglossus)</w:t>
            </w:r>
          </w:p>
        </w:tc>
        <w:tc>
          <w:tcPr>
            <w:tcW w:w="1877" w:type="dxa"/>
            <w:tcBorders>
              <w:bottom w:val="single" w:color="auto" w:sz="4" w:space="0"/>
            </w:tcBorders>
            <w:tcMar>
              <w:top w:w="15" w:type="dxa"/>
              <w:left w:w="23" w:type="dxa"/>
              <w:bottom w:w="0" w:type="dxa"/>
              <w:right w:w="23" w:type="dxa"/>
            </w:tcMar>
          </w:tcPr>
          <w:p w:rsidRPr="00785D35" w:rsidR="00785D35" w:rsidP="002B125B" w:rsidRDefault="00785D35" w14:paraId="58161DAD" w14:textId="77777777">
            <w:pPr>
              <w:snapToGrid w:val="false"/>
              <w:rPr>
                <w:sz w:val="28"/>
                <w:szCs w:val="28"/>
              </w:rPr>
            </w:pPr>
            <w:r w:rsidRPr="00893965">
              <w:rPr>
                <w:i/>
                <w:iCs/>
                <w:sz w:val="28"/>
                <w:szCs w:val="28"/>
              </w:rPr>
              <w:t>NAFO</w:t>
            </w:r>
            <w:r w:rsidRPr="00785D35">
              <w:rPr>
                <w:sz w:val="28"/>
                <w:szCs w:val="28"/>
              </w:rPr>
              <w:t xml:space="preserve"> 3NO</w:t>
            </w:r>
          </w:p>
        </w:tc>
        <w:tc>
          <w:tcPr>
            <w:tcW w:w="1701" w:type="dxa"/>
            <w:tcBorders>
              <w:bottom w:val="single" w:color="auto" w:sz="4" w:space="0"/>
            </w:tcBorders>
            <w:tcMar>
              <w:top w:w="15" w:type="dxa"/>
              <w:left w:w="23" w:type="dxa"/>
              <w:bottom w:w="0" w:type="dxa"/>
              <w:right w:w="23" w:type="dxa"/>
            </w:tcMar>
          </w:tcPr>
          <w:p w:rsidRPr="00785D35" w:rsidR="00785D35" w:rsidP="002B125B" w:rsidRDefault="00785D35" w14:paraId="637D47E4" w14:textId="20628B9E">
            <w:pPr>
              <w:pStyle w:val="NormalWeb"/>
              <w:spacing w:before="0" w:beforeAutospacing="false" w:after="0" w:afterAutospacing="false"/>
              <w:jc w:val="center"/>
              <w:rPr>
                <w:sz w:val="28"/>
                <w:szCs w:val="28"/>
              </w:rPr>
            </w:pPr>
            <w:r w:rsidRPr="00785D35">
              <w:rPr>
                <w:sz w:val="28"/>
                <w:szCs w:val="28"/>
              </w:rPr>
              <w:t>61</w:t>
            </w:r>
            <w:r w:rsidR="002231F1">
              <w:rPr>
                <w:sz w:val="28"/>
                <w:szCs w:val="28"/>
              </w:rPr>
              <w:t>,</w:t>
            </w:r>
            <w:r w:rsidRPr="00785D35">
              <w:rPr>
                <w:sz w:val="28"/>
                <w:szCs w:val="28"/>
              </w:rPr>
              <w:t>6</w:t>
            </w:r>
          </w:p>
        </w:tc>
        <w:tc>
          <w:tcPr>
            <w:tcW w:w="1418" w:type="dxa"/>
            <w:tcBorders>
              <w:bottom w:val="single" w:color="auto" w:sz="4" w:space="0"/>
            </w:tcBorders>
          </w:tcPr>
          <w:p w:rsidRPr="00785D35" w:rsidR="00785D35" w:rsidP="002B125B" w:rsidRDefault="00785D35" w14:paraId="583BF20F" w14:textId="7F92F6E0">
            <w:pPr>
              <w:pStyle w:val="NormalWeb"/>
              <w:spacing w:before="0" w:beforeAutospacing="false" w:after="0" w:afterAutospacing="false"/>
              <w:jc w:val="center"/>
              <w:rPr>
                <w:sz w:val="28"/>
                <w:szCs w:val="28"/>
              </w:rPr>
            </w:pPr>
            <w:r w:rsidRPr="00785D35">
              <w:rPr>
                <w:sz w:val="28"/>
                <w:szCs w:val="28"/>
              </w:rPr>
              <w:t>64</w:t>
            </w:r>
            <w:r w:rsidR="002231F1">
              <w:rPr>
                <w:sz w:val="28"/>
                <w:szCs w:val="28"/>
              </w:rPr>
              <w:t>,</w:t>
            </w:r>
            <w:r w:rsidRPr="00785D35">
              <w:rPr>
                <w:sz w:val="28"/>
                <w:szCs w:val="28"/>
              </w:rPr>
              <w:t>6</w:t>
            </w:r>
          </w:p>
        </w:tc>
        <w:tc>
          <w:tcPr>
            <w:tcW w:w="1676" w:type="dxa"/>
            <w:tcBorders>
              <w:bottom w:val="single" w:color="auto" w:sz="4" w:space="0"/>
            </w:tcBorders>
          </w:tcPr>
          <w:p w:rsidRPr="00785D35" w:rsidR="00785D35" w:rsidP="002B125B" w:rsidRDefault="00785D35" w14:paraId="0EC20970" w14:textId="4415DE58">
            <w:pPr>
              <w:pStyle w:val="NormalWeb"/>
              <w:spacing w:before="0" w:beforeAutospacing="false" w:after="0" w:afterAutospacing="false"/>
              <w:jc w:val="center"/>
              <w:rPr>
                <w:sz w:val="28"/>
                <w:szCs w:val="28"/>
              </w:rPr>
            </w:pPr>
            <w:r w:rsidRPr="00785D35">
              <w:rPr>
                <w:sz w:val="28"/>
                <w:szCs w:val="28"/>
              </w:rPr>
              <w:t>+</w:t>
            </w:r>
            <w:r w:rsidR="002231F1">
              <w:rPr>
                <w:sz w:val="28"/>
                <w:szCs w:val="28"/>
              </w:rPr>
              <w:t> </w:t>
            </w:r>
            <w:r w:rsidRPr="00785D35">
              <w:rPr>
                <w:sz w:val="28"/>
                <w:szCs w:val="28"/>
              </w:rPr>
              <w:t>4</w:t>
            </w:r>
            <w:r w:rsidR="002231F1">
              <w:rPr>
                <w:sz w:val="28"/>
                <w:szCs w:val="28"/>
              </w:rPr>
              <w:t>,</w:t>
            </w:r>
            <w:r w:rsidRPr="00785D35">
              <w:rPr>
                <w:sz w:val="28"/>
                <w:szCs w:val="28"/>
              </w:rPr>
              <w:t>7</w:t>
            </w:r>
            <w:r w:rsidR="002231F1">
              <w:rPr>
                <w:sz w:val="28"/>
                <w:szCs w:val="28"/>
              </w:rPr>
              <w:t> </w:t>
            </w:r>
            <w:r w:rsidRPr="00785D35">
              <w:rPr>
                <w:sz w:val="28"/>
                <w:szCs w:val="28"/>
              </w:rPr>
              <w:t>%</w:t>
            </w:r>
          </w:p>
        </w:tc>
      </w:tr>
      <w:tr w:rsidRPr="00785D35" w:rsidR="00785D35" w:rsidTr="002B125B" w14:paraId="549D3196" w14:textId="77777777">
        <w:trPr>
          <w:trHeight w:val="741"/>
        </w:trPr>
        <w:tc>
          <w:tcPr>
            <w:tcW w:w="2229" w:type="dxa"/>
            <w:tcMar>
              <w:top w:w="15" w:type="dxa"/>
              <w:left w:w="23" w:type="dxa"/>
              <w:bottom w:w="0" w:type="dxa"/>
              <w:right w:w="23" w:type="dxa"/>
            </w:tcMar>
            <w:vAlign w:val="center"/>
          </w:tcPr>
          <w:p w:rsidRPr="00785D35" w:rsidR="00785D35" w:rsidP="002B125B" w:rsidRDefault="00785D35" w14:paraId="615AAF02" w14:textId="77777777">
            <w:pPr>
              <w:jc w:val="center"/>
              <w:textAlignment w:val="top"/>
              <w:rPr>
                <w:b/>
                <w:sz w:val="28"/>
                <w:szCs w:val="28"/>
              </w:rPr>
            </w:pPr>
            <w:r w:rsidRPr="00785D35">
              <w:rPr>
                <w:b/>
                <w:sz w:val="28"/>
                <w:szCs w:val="28"/>
              </w:rPr>
              <w:t xml:space="preserve">Menca </w:t>
            </w:r>
          </w:p>
          <w:p w:rsidRPr="00785D35" w:rsidR="00785D35" w:rsidP="002B125B" w:rsidRDefault="00785D35" w14:paraId="6EF8CCAB" w14:textId="77777777">
            <w:pPr>
              <w:jc w:val="center"/>
              <w:textAlignment w:val="top"/>
              <w:rPr>
                <w:b/>
                <w:sz w:val="28"/>
                <w:szCs w:val="28"/>
              </w:rPr>
            </w:pPr>
            <w:r w:rsidRPr="00785D35">
              <w:rPr>
                <w:i/>
                <w:iCs/>
                <w:sz w:val="28"/>
                <w:szCs w:val="28"/>
              </w:rPr>
              <w:t>(Gadus morhua)</w:t>
            </w:r>
          </w:p>
        </w:tc>
        <w:tc>
          <w:tcPr>
            <w:tcW w:w="1877" w:type="dxa"/>
            <w:tcBorders>
              <w:bottom w:val="single" w:color="auto" w:sz="4" w:space="0"/>
            </w:tcBorders>
            <w:tcMar>
              <w:top w:w="15" w:type="dxa"/>
              <w:left w:w="23" w:type="dxa"/>
              <w:bottom w:w="0" w:type="dxa"/>
              <w:right w:w="23" w:type="dxa"/>
            </w:tcMar>
          </w:tcPr>
          <w:p w:rsidRPr="00785D35" w:rsidR="00785D35" w:rsidP="002B125B" w:rsidRDefault="00785D35" w14:paraId="59D0C05E" w14:textId="77777777">
            <w:pPr>
              <w:snapToGrid w:val="false"/>
              <w:rPr>
                <w:bCs/>
                <w:sz w:val="28"/>
                <w:szCs w:val="28"/>
              </w:rPr>
            </w:pPr>
            <w:r w:rsidRPr="00893965">
              <w:rPr>
                <w:bCs/>
                <w:i/>
                <w:iCs/>
                <w:sz w:val="28"/>
                <w:szCs w:val="28"/>
              </w:rPr>
              <w:t>NAFO</w:t>
            </w:r>
            <w:r w:rsidRPr="00785D35">
              <w:rPr>
                <w:bCs/>
                <w:sz w:val="28"/>
                <w:szCs w:val="28"/>
              </w:rPr>
              <w:t xml:space="preserve"> 2J3KL apakšrajons</w:t>
            </w:r>
          </w:p>
        </w:tc>
        <w:tc>
          <w:tcPr>
            <w:tcW w:w="1701" w:type="dxa"/>
            <w:tcBorders>
              <w:bottom w:val="single" w:color="auto" w:sz="4" w:space="0"/>
            </w:tcBorders>
            <w:tcMar>
              <w:top w:w="15" w:type="dxa"/>
              <w:left w:w="23" w:type="dxa"/>
              <w:bottom w:w="0" w:type="dxa"/>
              <w:right w:w="23" w:type="dxa"/>
            </w:tcMar>
          </w:tcPr>
          <w:p w:rsidRPr="00785D35" w:rsidR="00785D35" w:rsidP="002B125B" w:rsidRDefault="00785D35" w14:paraId="3870C6EB" w14:textId="15FFB043">
            <w:pPr>
              <w:pStyle w:val="NormalWeb"/>
              <w:spacing w:before="0" w:beforeAutospacing="false" w:after="0" w:afterAutospacing="false"/>
              <w:jc w:val="center"/>
              <w:rPr>
                <w:sz w:val="28"/>
                <w:szCs w:val="28"/>
              </w:rPr>
            </w:pPr>
            <w:r w:rsidRPr="00785D35">
              <w:rPr>
                <w:sz w:val="28"/>
                <w:szCs w:val="28"/>
              </w:rPr>
              <w:t>28</w:t>
            </w:r>
            <w:r w:rsidR="002231F1">
              <w:rPr>
                <w:sz w:val="28"/>
                <w:szCs w:val="28"/>
              </w:rPr>
              <w:t>,</w:t>
            </w:r>
            <w:r w:rsidRPr="00785D35">
              <w:rPr>
                <w:sz w:val="28"/>
                <w:szCs w:val="28"/>
              </w:rPr>
              <w:t>937</w:t>
            </w:r>
          </w:p>
        </w:tc>
        <w:tc>
          <w:tcPr>
            <w:tcW w:w="1418" w:type="dxa"/>
            <w:tcBorders>
              <w:bottom w:val="single" w:color="auto" w:sz="4" w:space="0"/>
            </w:tcBorders>
          </w:tcPr>
          <w:p w:rsidRPr="00785D35" w:rsidR="00785D35" w:rsidP="002B125B" w:rsidRDefault="00785D35" w14:paraId="598BE702" w14:textId="77777777">
            <w:pPr>
              <w:pStyle w:val="NormalWeb"/>
              <w:spacing w:before="0" w:beforeAutospacing="false" w:after="0" w:afterAutospacing="false"/>
              <w:jc w:val="center"/>
              <w:rPr>
                <w:sz w:val="28"/>
                <w:szCs w:val="28"/>
              </w:rPr>
            </w:pPr>
            <w:r w:rsidRPr="00785D35">
              <w:rPr>
                <w:sz w:val="28"/>
                <w:szCs w:val="28"/>
              </w:rPr>
              <w:t>0</w:t>
            </w:r>
          </w:p>
        </w:tc>
        <w:tc>
          <w:tcPr>
            <w:tcW w:w="1676" w:type="dxa"/>
            <w:tcBorders>
              <w:bottom w:val="single" w:color="auto" w:sz="4" w:space="0"/>
            </w:tcBorders>
          </w:tcPr>
          <w:p w:rsidRPr="00785D35" w:rsidR="00785D35" w:rsidP="002B125B" w:rsidRDefault="00785D35" w14:paraId="672A160F" w14:textId="4E325CBB">
            <w:pPr>
              <w:pStyle w:val="NormalWeb"/>
              <w:spacing w:before="0" w:beforeAutospacing="false" w:after="0" w:afterAutospacing="false"/>
              <w:jc w:val="center"/>
              <w:rPr>
                <w:sz w:val="28"/>
                <w:szCs w:val="28"/>
              </w:rPr>
            </w:pPr>
            <w:r w:rsidRPr="00785D35">
              <w:rPr>
                <w:sz w:val="28"/>
                <w:szCs w:val="28"/>
              </w:rPr>
              <w:t xml:space="preserve">Nav aprēķināms </w:t>
            </w:r>
          </w:p>
        </w:tc>
      </w:tr>
      <w:tr w:rsidRPr="00785D35" w:rsidR="00785D35" w:rsidTr="002B125B" w14:paraId="64FBE4C2" w14:textId="77777777">
        <w:trPr>
          <w:trHeight w:val="741"/>
        </w:trPr>
        <w:tc>
          <w:tcPr>
            <w:tcW w:w="2229" w:type="dxa"/>
            <w:tcMar>
              <w:top w:w="15" w:type="dxa"/>
              <w:left w:w="23" w:type="dxa"/>
              <w:bottom w:w="0" w:type="dxa"/>
              <w:right w:w="23" w:type="dxa"/>
            </w:tcMar>
            <w:vAlign w:val="center"/>
          </w:tcPr>
          <w:p w:rsidRPr="00785D35" w:rsidR="00785D35" w:rsidP="002B125B" w:rsidRDefault="00785D35" w14:paraId="2D84362A" w14:textId="77777777">
            <w:pPr>
              <w:jc w:val="center"/>
              <w:textAlignment w:val="top"/>
              <w:rPr>
                <w:b/>
                <w:color w:val="000000"/>
                <w:sz w:val="28"/>
                <w:szCs w:val="28"/>
              </w:rPr>
            </w:pPr>
            <w:r w:rsidRPr="00785D35">
              <w:rPr>
                <w:b/>
                <w:color w:val="000000"/>
                <w:sz w:val="28"/>
                <w:szCs w:val="28"/>
              </w:rPr>
              <w:t xml:space="preserve">Sniega krabis </w:t>
            </w:r>
            <w:r w:rsidRPr="00785D35">
              <w:rPr>
                <w:i/>
                <w:color w:val="000000"/>
                <w:sz w:val="28"/>
                <w:szCs w:val="28"/>
              </w:rPr>
              <w:t>(C</w:t>
            </w:r>
            <w:r w:rsidRPr="00785D35">
              <w:rPr>
                <w:i/>
                <w:iCs/>
                <w:sz w:val="28"/>
                <w:szCs w:val="28"/>
              </w:rPr>
              <w:t>hionoecetes spp)</w:t>
            </w:r>
            <w:r w:rsidRPr="00785D35">
              <w:rPr>
                <w:color w:val="000000"/>
                <w:sz w:val="28"/>
                <w:szCs w:val="28"/>
              </w:rPr>
              <w:t xml:space="preserve"> </w:t>
            </w:r>
          </w:p>
        </w:tc>
        <w:tc>
          <w:tcPr>
            <w:tcW w:w="1877" w:type="dxa"/>
            <w:tcMar>
              <w:top w:w="15" w:type="dxa"/>
              <w:left w:w="23" w:type="dxa"/>
              <w:bottom w:w="0" w:type="dxa"/>
              <w:right w:w="23" w:type="dxa"/>
            </w:tcMar>
          </w:tcPr>
          <w:p w:rsidRPr="00785D35" w:rsidR="00785D35" w:rsidP="002B125B" w:rsidRDefault="00785D35" w14:paraId="441EA799" w14:textId="77777777">
            <w:pPr>
              <w:snapToGrid w:val="false"/>
              <w:rPr>
                <w:sz w:val="28"/>
                <w:szCs w:val="28"/>
              </w:rPr>
            </w:pPr>
            <w:r w:rsidRPr="00785D35">
              <w:rPr>
                <w:sz w:val="28"/>
                <w:szCs w:val="28"/>
              </w:rPr>
              <w:t>I, IIB</w:t>
            </w:r>
          </w:p>
        </w:tc>
        <w:tc>
          <w:tcPr>
            <w:tcW w:w="1701" w:type="dxa"/>
            <w:tcMar>
              <w:top w:w="15" w:type="dxa"/>
              <w:left w:w="23" w:type="dxa"/>
              <w:bottom w:w="0" w:type="dxa"/>
              <w:right w:w="23" w:type="dxa"/>
            </w:tcMar>
          </w:tcPr>
          <w:p w:rsidRPr="00785D35" w:rsidR="00785D35" w:rsidP="002B125B" w:rsidRDefault="00785D35" w14:paraId="67107737" w14:textId="0D19A919">
            <w:pPr>
              <w:pStyle w:val="NormalWeb"/>
              <w:spacing w:before="0" w:beforeAutospacing="false" w:after="0" w:afterAutospacing="false"/>
              <w:jc w:val="center"/>
              <w:rPr>
                <w:sz w:val="28"/>
                <w:szCs w:val="28"/>
              </w:rPr>
            </w:pPr>
            <w:r w:rsidRPr="00785D35">
              <w:rPr>
                <w:sz w:val="28"/>
                <w:szCs w:val="28"/>
              </w:rPr>
              <w:t>11 zvejas kuģu licen</w:t>
            </w:r>
            <w:r w:rsidR="002231F1">
              <w:rPr>
                <w:sz w:val="28"/>
                <w:szCs w:val="28"/>
              </w:rPr>
              <w:t>ču</w:t>
            </w:r>
          </w:p>
        </w:tc>
        <w:tc>
          <w:tcPr>
            <w:tcW w:w="1418" w:type="dxa"/>
          </w:tcPr>
          <w:p w:rsidRPr="00785D35" w:rsidR="00785D35" w:rsidP="002B125B" w:rsidRDefault="00785D35" w14:paraId="7DBA62A0" w14:textId="2C78E4BF">
            <w:pPr>
              <w:pStyle w:val="NormalWeb"/>
              <w:spacing w:before="0" w:beforeAutospacing="false" w:after="0" w:afterAutospacing="false"/>
              <w:jc w:val="center"/>
              <w:rPr>
                <w:sz w:val="28"/>
                <w:szCs w:val="28"/>
              </w:rPr>
            </w:pPr>
            <w:r w:rsidRPr="00785D35">
              <w:rPr>
                <w:sz w:val="28"/>
                <w:szCs w:val="28"/>
              </w:rPr>
              <w:t>11 zvejas kuģu licen</w:t>
            </w:r>
            <w:r w:rsidR="002231F1">
              <w:rPr>
                <w:sz w:val="28"/>
                <w:szCs w:val="28"/>
              </w:rPr>
              <w:t>ču</w:t>
            </w:r>
          </w:p>
        </w:tc>
        <w:tc>
          <w:tcPr>
            <w:tcW w:w="1676" w:type="dxa"/>
          </w:tcPr>
          <w:p w:rsidRPr="00785D35" w:rsidR="00785D35" w:rsidP="002B125B" w:rsidRDefault="00785D35" w14:paraId="726698AC" w14:textId="77777777">
            <w:pPr>
              <w:pStyle w:val="NormalWeb"/>
              <w:spacing w:before="0" w:beforeAutospacing="false" w:after="0" w:afterAutospacing="false"/>
              <w:jc w:val="center"/>
              <w:rPr>
                <w:sz w:val="28"/>
                <w:szCs w:val="28"/>
              </w:rPr>
            </w:pPr>
            <w:r w:rsidRPr="00785D35">
              <w:rPr>
                <w:sz w:val="28"/>
                <w:szCs w:val="28"/>
              </w:rPr>
              <w:t>0</w:t>
            </w:r>
          </w:p>
        </w:tc>
      </w:tr>
      <w:tr w:rsidRPr="00785D35" w:rsidR="00785D35" w:rsidTr="002B125B" w14:paraId="633CBA11" w14:textId="77777777">
        <w:trPr>
          <w:trHeight w:val="741"/>
        </w:trPr>
        <w:tc>
          <w:tcPr>
            <w:tcW w:w="2229" w:type="dxa"/>
            <w:tcMar>
              <w:top w:w="15" w:type="dxa"/>
              <w:left w:w="23" w:type="dxa"/>
              <w:bottom w:w="0" w:type="dxa"/>
              <w:right w:w="23" w:type="dxa"/>
            </w:tcMar>
            <w:vAlign w:val="center"/>
          </w:tcPr>
          <w:p w:rsidRPr="00050F9E" w:rsidR="00785D35" w:rsidP="002B125B" w:rsidRDefault="00785D35" w14:paraId="2E83E46F" w14:textId="77777777">
            <w:pPr>
              <w:jc w:val="center"/>
              <w:rPr>
                <w:rStyle w:val="fontstyle01"/>
                <w:b/>
                <w:bCs/>
                <w:i w:val="false"/>
                <w:iCs w:val="false"/>
                <w:sz w:val="28"/>
                <w:szCs w:val="28"/>
              </w:rPr>
            </w:pPr>
            <w:r w:rsidRPr="00893965">
              <w:rPr>
                <w:rStyle w:val="fontstyle01"/>
                <w:b/>
                <w:bCs/>
                <w:i w:val="false"/>
                <w:iCs w:val="false"/>
                <w:sz w:val="28"/>
                <w:szCs w:val="28"/>
              </w:rPr>
              <w:t>Strupdeguna garaste</w:t>
            </w:r>
          </w:p>
          <w:p w:rsidRPr="0008549A" w:rsidR="00785D35" w:rsidP="0008549A" w:rsidRDefault="00785D35" w14:paraId="5244B8C5" w14:textId="4534FA3A">
            <w:pPr>
              <w:jc w:val="center"/>
              <w:rPr>
                <w:sz w:val="28"/>
                <w:szCs w:val="28"/>
              </w:rPr>
            </w:pPr>
            <w:r w:rsidRPr="00785D35">
              <w:rPr>
                <w:rStyle w:val="fontstyle01"/>
                <w:sz w:val="28"/>
                <w:szCs w:val="28"/>
              </w:rPr>
              <w:t>(Coryphaenoides rupestris)</w:t>
            </w:r>
          </w:p>
        </w:tc>
        <w:tc>
          <w:tcPr>
            <w:tcW w:w="1877" w:type="dxa"/>
            <w:tcMar>
              <w:top w:w="15" w:type="dxa"/>
              <w:left w:w="23" w:type="dxa"/>
              <w:bottom w:w="0" w:type="dxa"/>
              <w:right w:w="23" w:type="dxa"/>
            </w:tcMar>
          </w:tcPr>
          <w:p w:rsidRPr="00785D35" w:rsidR="00785D35" w:rsidP="002B125B" w:rsidRDefault="00785D35" w14:paraId="61BA67AE" w14:textId="1AF48F43">
            <w:pPr>
              <w:snapToGrid w:val="false"/>
              <w:rPr>
                <w:sz w:val="28"/>
                <w:szCs w:val="28"/>
              </w:rPr>
            </w:pPr>
            <w:r w:rsidRPr="00785D35">
              <w:rPr>
                <w:sz w:val="28"/>
                <w:szCs w:val="28"/>
              </w:rPr>
              <w:t xml:space="preserve">ES un starptautiskie ūdeņi </w:t>
            </w:r>
            <w:r w:rsidRPr="00893965">
              <w:rPr>
                <w:rStyle w:val="fontstyle01"/>
                <w:i w:val="false"/>
                <w:iCs w:val="false"/>
                <w:sz w:val="28"/>
                <w:szCs w:val="28"/>
              </w:rPr>
              <w:t>8</w:t>
            </w:r>
            <w:r w:rsidRPr="00893965" w:rsidR="002231F1">
              <w:rPr>
                <w:rStyle w:val="fontstyle01"/>
                <w:i w:val="false"/>
                <w:iCs w:val="false"/>
                <w:sz w:val="28"/>
                <w:szCs w:val="28"/>
              </w:rPr>
              <w:t>.</w:t>
            </w:r>
            <w:r w:rsidRPr="00893965">
              <w:rPr>
                <w:rStyle w:val="fontstyle01"/>
                <w:i w:val="false"/>
                <w:iCs w:val="false"/>
                <w:sz w:val="28"/>
                <w:szCs w:val="28"/>
              </w:rPr>
              <w:t>, 9</w:t>
            </w:r>
            <w:r w:rsidRPr="00893965" w:rsidR="002231F1">
              <w:rPr>
                <w:rStyle w:val="fontstyle01"/>
                <w:i w:val="false"/>
                <w:iCs w:val="false"/>
                <w:sz w:val="28"/>
                <w:szCs w:val="28"/>
              </w:rPr>
              <w:t>.</w:t>
            </w:r>
            <w:r w:rsidRPr="00893965">
              <w:rPr>
                <w:rStyle w:val="fontstyle01"/>
                <w:i w:val="false"/>
                <w:iCs w:val="false"/>
                <w:sz w:val="28"/>
                <w:szCs w:val="28"/>
              </w:rPr>
              <w:t>, 10</w:t>
            </w:r>
            <w:r w:rsidRPr="00893965" w:rsidR="002231F1">
              <w:rPr>
                <w:rStyle w:val="fontstyle01"/>
                <w:i w:val="false"/>
                <w:iCs w:val="false"/>
                <w:sz w:val="28"/>
                <w:szCs w:val="28"/>
              </w:rPr>
              <w:t>.</w:t>
            </w:r>
            <w:r w:rsidRPr="00893965">
              <w:rPr>
                <w:rStyle w:val="fontstyle01"/>
                <w:i w:val="false"/>
                <w:iCs w:val="false"/>
                <w:sz w:val="28"/>
                <w:szCs w:val="28"/>
              </w:rPr>
              <w:t>, 12</w:t>
            </w:r>
            <w:r w:rsidRPr="00893965" w:rsidR="002231F1">
              <w:rPr>
                <w:rStyle w:val="fontstyle01"/>
                <w:i w:val="false"/>
                <w:iCs w:val="false"/>
                <w:sz w:val="28"/>
                <w:szCs w:val="28"/>
              </w:rPr>
              <w:t>.</w:t>
            </w:r>
            <w:r w:rsidRPr="00893965">
              <w:rPr>
                <w:rStyle w:val="fontstyle01"/>
                <w:i w:val="false"/>
                <w:iCs w:val="false"/>
                <w:sz w:val="28"/>
                <w:szCs w:val="28"/>
              </w:rPr>
              <w:t xml:space="preserve"> un 14</w:t>
            </w:r>
            <w:r w:rsidRPr="00893965" w:rsidR="002231F1">
              <w:rPr>
                <w:rStyle w:val="fontstyle01"/>
                <w:i w:val="false"/>
                <w:iCs w:val="false"/>
                <w:sz w:val="28"/>
                <w:szCs w:val="28"/>
              </w:rPr>
              <w:t>.</w:t>
            </w:r>
            <w:r w:rsidRPr="00893965">
              <w:rPr>
                <w:rStyle w:val="fontstyle01"/>
                <w:i w:val="false"/>
                <w:iCs w:val="false"/>
                <w:sz w:val="28"/>
                <w:szCs w:val="28"/>
              </w:rPr>
              <w:t xml:space="preserve"> rajon</w:t>
            </w:r>
            <w:r w:rsidRPr="00893965">
              <w:rPr>
                <w:rStyle w:val="fontstyle01"/>
                <w:rFonts w:hint="eastAsia"/>
                <w:i w:val="false"/>
                <w:iCs w:val="false"/>
                <w:sz w:val="28"/>
                <w:szCs w:val="28"/>
              </w:rPr>
              <w:t>ā</w:t>
            </w:r>
          </w:p>
        </w:tc>
        <w:tc>
          <w:tcPr>
            <w:tcW w:w="1701" w:type="dxa"/>
            <w:tcMar>
              <w:top w:w="15" w:type="dxa"/>
              <w:left w:w="23" w:type="dxa"/>
              <w:bottom w:w="0" w:type="dxa"/>
              <w:right w:w="23" w:type="dxa"/>
            </w:tcMar>
          </w:tcPr>
          <w:p w:rsidRPr="00785D35" w:rsidR="00785D35" w:rsidP="002B125B" w:rsidRDefault="00785D35" w14:paraId="472874E6" w14:textId="77777777">
            <w:pPr>
              <w:pStyle w:val="NormalWeb"/>
              <w:spacing w:before="0" w:beforeAutospacing="false" w:after="0" w:afterAutospacing="false"/>
              <w:jc w:val="center"/>
              <w:rPr>
                <w:sz w:val="28"/>
                <w:szCs w:val="28"/>
              </w:rPr>
            </w:pPr>
            <w:r w:rsidRPr="00785D35">
              <w:rPr>
                <w:sz w:val="28"/>
                <w:szCs w:val="28"/>
              </w:rPr>
              <w:t>19</w:t>
            </w:r>
          </w:p>
        </w:tc>
        <w:tc>
          <w:tcPr>
            <w:tcW w:w="1418" w:type="dxa"/>
          </w:tcPr>
          <w:p w:rsidRPr="00785D35" w:rsidR="00785D35" w:rsidP="002B125B" w:rsidRDefault="00785D35" w14:paraId="76196A9A" w14:textId="77777777">
            <w:pPr>
              <w:pStyle w:val="NormalWeb"/>
              <w:spacing w:before="0" w:beforeAutospacing="false" w:after="0" w:afterAutospacing="false"/>
              <w:jc w:val="center"/>
              <w:rPr>
                <w:sz w:val="28"/>
                <w:szCs w:val="28"/>
              </w:rPr>
            </w:pPr>
            <w:r w:rsidRPr="00785D35">
              <w:rPr>
                <w:sz w:val="28"/>
                <w:szCs w:val="28"/>
              </w:rPr>
              <w:t>pm</w:t>
            </w:r>
          </w:p>
        </w:tc>
        <w:tc>
          <w:tcPr>
            <w:tcW w:w="1676" w:type="dxa"/>
          </w:tcPr>
          <w:p w:rsidRPr="00785D35" w:rsidR="00785D35" w:rsidP="002B125B" w:rsidRDefault="00785D35" w14:paraId="481B87FC" w14:textId="77777777">
            <w:pPr>
              <w:pStyle w:val="NormalWeb"/>
              <w:spacing w:before="0" w:beforeAutospacing="false" w:after="0" w:afterAutospacing="false"/>
              <w:jc w:val="center"/>
              <w:rPr>
                <w:sz w:val="28"/>
                <w:szCs w:val="28"/>
              </w:rPr>
            </w:pPr>
            <w:r w:rsidRPr="00785D35">
              <w:rPr>
                <w:sz w:val="28"/>
                <w:szCs w:val="28"/>
              </w:rPr>
              <w:t>Nav aprēķināms</w:t>
            </w:r>
          </w:p>
        </w:tc>
      </w:tr>
      <w:tr w:rsidRPr="00785D35" w:rsidR="00785D35" w:rsidTr="002B125B" w14:paraId="7C200E5D" w14:textId="77777777">
        <w:trPr>
          <w:trHeight w:val="741"/>
        </w:trPr>
        <w:tc>
          <w:tcPr>
            <w:tcW w:w="2229" w:type="dxa"/>
            <w:tcMar>
              <w:top w:w="15" w:type="dxa"/>
              <w:left w:w="23" w:type="dxa"/>
              <w:bottom w:w="0" w:type="dxa"/>
              <w:right w:w="23" w:type="dxa"/>
            </w:tcMar>
            <w:vAlign w:val="center"/>
          </w:tcPr>
          <w:p w:rsidRPr="00785D35" w:rsidR="00785D35" w:rsidP="002B125B" w:rsidRDefault="00785D35" w14:paraId="2BBB111E" w14:textId="77777777">
            <w:pPr>
              <w:jc w:val="center"/>
              <w:textAlignment w:val="top"/>
              <w:rPr>
                <w:b/>
                <w:color w:val="000000"/>
                <w:sz w:val="28"/>
                <w:szCs w:val="28"/>
              </w:rPr>
            </w:pPr>
            <w:r w:rsidRPr="00785D35">
              <w:rPr>
                <w:b/>
                <w:color w:val="000000"/>
                <w:sz w:val="28"/>
                <w:szCs w:val="28"/>
              </w:rPr>
              <w:t xml:space="preserve">Mataste </w:t>
            </w:r>
            <w:r w:rsidRPr="00785D35">
              <w:rPr>
                <w:bCs/>
                <w:i/>
                <w:iCs/>
                <w:color w:val="000000"/>
                <w:sz w:val="28"/>
                <w:szCs w:val="28"/>
              </w:rPr>
              <w:t>(Aphanopus carbo)</w:t>
            </w:r>
          </w:p>
        </w:tc>
        <w:tc>
          <w:tcPr>
            <w:tcW w:w="1877" w:type="dxa"/>
            <w:tcMar>
              <w:top w:w="15" w:type="dxa"/>
              <w:left w:w="23" w:type="dxa"/>
              <w:bottom w:w="0" w:type="dxa"/>
              <w:right w:w="23" w:type="dxa"/>
            </w:tcMar>
          </w:tcPr>
          <w:p w:rsidRPr="00785D35" w:rsidR="00785D35" w:rsidP="002B125B" w:rsidRDefault="00785D35" w14:paraId="428C77CD" w14:textId="77777777">
            <w:pPr>
              <w:snapToGrid w:val="false"/>
              <w:rPr>
                <w:sz w:val="28"/>
                <w:szCs w:val="28"/>
              </w:rPr>
            </w:pPr>
            <w:r w:rsidRPr="00785D35">
              <w:rPr>
                <w:sz w:val="28"/>
                <w:szCs w:val="28"/>
              </w:rPr>
              <w:t>6. un 7. rajons, AK un starptautiski ūdeņi  5. rajonā un starptautiskie ūdeņi 12. rajonā</w:t>
            </w:r>
          </w:p>
        </w:tc>
        <w:tc>
          <w:tcPr>
            <w:tcW w:w="1701" w:type="dxa"/>
            <w:tcMar>
              <w:top w:w="15" w:type="dxa"/>
              <w:left w:w="23" w:type="dxa"/>
              <w:bottom w:w="0" w:type="dxa"/>
              <w:right w:w="23" w:type="dxa"/>
            </w:tcMar>
          </w:tcPr>
          <w:p w:rsidRPr="00785D35" w:rsidR="00785D35" w:rsidP="002B125B" w:rsidRDefault="00785D35" w14:paraId="21DCCD64" w14:textId="77777777">
            <w:pPr>
              <w:pStyle w:val="NormalWeb"/>
              <w:spacing w:before="0" w:beforeAutospacing="false" w:after="0" w:afterAutospacing="false"/>
              <w:jc w:val="center"/>
              <w:rPr>
                <w:sz w:val="28"/>
                <w:szCs w:val="28"/>
              </w:rPr>
            </w:pPr>
            <w:r w:rsidRPr="00785D35">
              <w:rPr>
                <w:sz w:val="28"/>
                <w:szCs w:val="28"/>
              </w:rPr>
              <w:t>51</w:t>
            </w:r>
          </w:p>
        </w:tc>
        <w:tc>
          <w:tcPr>
            <w:tcW w:w="1418" w:type="dxa"/>
          </w:tcPr>
          <w:p w:rsidRPr="00785D35" w:rsidR="00785D35" w:rsidP="002B125B" w:rsidRDefault="00785D35" w14:paraId="2EC0279B" w14:textId="77777777">
            <w:pPr>
              <w:pStyle w:val="NormalWeb"/>
              <w:spacing w:before="0" w:beforeAutospacing="false" w:after="0" w:afterAutospacing="false"/>
              <w:jc w:val="center"/>
              <w:rPr>
                <w:sz w:val="28"/>
                <w:szCs w:val="28"/>
              </w:rPr>
            </w:pPr>
            <w:r w:rsidRPr="00785D35">
              <w:rPr>
                <w:sz w:val="28"/>
                <w:szCs w:val="28"/>
              </w:rPr>
              <w:t>pm</w:t>
            </w:r>
          </w:p>
        </w:tc>
        <w:tc>
          <w:tcPr>
            <w:tcW w:w="1676" w:type="dxa"/>
          </w:tcPr>
          <w:p w:rsidRPr="00785D35" w:rsidR="00785D35" w:rsidP="002B125B" w:rsidRDefault="00785D35" w14:paraId="1CBC3A94" w14:textId="77777777">
            <w:pPr>
              <w:pStyle w:val="NormalWeb"/>
              <w:spacing w:before="0" w:beforeAutospacing="false" w:after="0" w:afterAutospacing="false"/>
              <w:jc w:val="center"/>
              <w:rPr>
                <w:sz w:val="28"/>
                <w:szCs w:val="28"/>
              </w:rPr>
            </w:pPr>
            <w:r w:rsidRPr="00785D35">
              <w:rPr>
                <w:sz w:val="28"/>
                <w:szCs w:val="28"/>
              </w:rPr>
              <w:t>Nav aprēķināms</w:t>
            </w:r>
          </w:p>
        </w:tc>
      </w:tr>
    </w:tbl>
    <w:p w:rsidRPr="0045239A" w:rsidR="00785D35" w:rsidP="0045239A" w:rsidRDefault="0045239A" w14:paraId="36347263" w14:textId="34EC43DC">
      <w:pPr>
        <w:pStyle w:val="BodyText2"/>
        <w:rPr>
          <w:b/>
          <w:bCs/>
        </w:rPr>
      </w:pPr>
      <w:r w:rsidRPr="0076459C">
        <w:t>*</w:t>
      </w:r>
      <w:r w:rsidR="002231F1">
        <w:t> </w:t>
      </w:r>
      <w:proofErr w:type="spellStart"/>
      <w:r w:rsidRPr="0076459C">
        <w:t>pm</w:t>
      </w:r>
      <w:proofErr w:type="spellEnd"/>
      <w:r w:rsidR="002231F1">
        <w:t xml:space="preserve"> –</w:t>
      </w:r>
      <w:r w:rsidRPr="0076459C">
        <w:t xml:space="preserve"> KPN apjoms vēl nav noteikts</w:t>
      </w:r>
      <w:r w:rsidR="002231F1">
        <w:t>,</w:t>
      </w:r>
    </w:p>
    <w:p w:rsidRPr="00785D35" w:rsidR="00F776A5" w:rsidP="00785D35" w:rsidRDefault="00785D35" w14:paraId="056FE833" w14:textId="5D4F1D9A">
      <w:pPr>
        <w:ind w:firstLine="567"/>
        <w:jc w:val="both"/>
        <w:rPr>
          <w:bCs/>
          <w:sz w:val="28"/>
          <w:szCs w:val="28"/>
        </w:rPr>
      </w:pPr>
      <w:r w:rsidRPr="00785D35">
        <w:rPr>
          <w:bCs/>
          <w:sz w:val="28"/>
          <w:szCs w:val="28"/>
        </w:rPr>
        <w:t>Latvij</w:t>
      </w:r>
      <w:r w:rsidR="002231F1">
        <w:rPr>
          <w:bCs/>
          <w:sz w:val="28"/>
          <w:szCs w:val="28"/>
        </w:rPr>
        <w:t xml:space="preserve">u visvairāk </w:t>
      </w:r>
      <w:r w:rsidRPr="00785D35">
        <w:rPr>
          <w:color w:val="000000"/>
          <w:sz w:val="28"/>
          <w:szCs w:val="28"/>
        </w:rPr>
        <w:t>interes</w:t>
      </w:r>
      <w:r w:rsidR="002231F1">
        <w:rPr>
          <w:color w:val="000000"/>
          <w:sz w:val="28"/>
          <w:szCs w:val="28"/>
        </w:rPr>
        <w:t>ē</w:t>
      </w:r>
      <w:r w:rsidRPr="00785D35">
        <w:rPr>
          <w:color w:val="000000"/>
          <w:sz w:val="28"/>
          <w:szCs w:val="28"/>
        </w:rPr>
        <w:t xml:space="preserve"> zvejas iespējas </w:t>
      </w:r>
      <w:r w:rsidRPr="00893965">
        <w:rPr>
          <w:i/>
          <w:iCs/>
          <w:color w:val="000000"/>
          <w:sz w:val="28"/>
          <w:szCs w:val="28"/>
        </w:rPr>
        <w:t>NEAFC</w:t>
      </w:r>
      <w:r w:rsidRPr="00785D35">
        <w:rPr>
          <w:color w:val="000000"/>
          <w:sz w:val="28"/>
          <w:szCs w:val="28"/>
        </w:rPr>
        <w:t xml:space="preserve">, kā arī </w:t>
      </w:r>
      <w:r w:rsidRPr="00893965">
        <w:rPr>
          <w:i/>
          <w:iCs/>
          <w:color w:val="000000"/>
          <w:sz w:val="28"/>
          <w:szCs w:val="28"/>
        </w:rPr>
        <w:t>NAFO</w:t>
      </w:r>
      <w:r w:rsidRPr="00785D35">
        <w:rPr>
          <w:color w:val="000000"/>
          <w:sz w:val="28"/>
          <w:szCs w:val="28"/>
        </w:rPr>
        <w:t xml:space="preserve"> pārvaldītajos rajonos, tomēr valstij nozīmīgas ir arī citu krājumu zvejas iespējas, kas, ievērojot</w:t>
      </w:r>
      <w:r>
        <w:rPr>
          <w:bCs/>
          <w:sz w:val="28"/>
          <w:szCs w:val="28"/>
        </w:rPr>
        <w:t xml:space="preserve"> </w:t>
      </w:r>
      <w:r w:rsidRPr="00785D35" w:rsidR="00F776A5">
        <w:rPr>
          <w:color w:val="000000"/>
          <w:sz w:val="28"/>
          <w:szCs w:val="28"/>
        </w:rPr>
        <w:t xml:space="preserve">sadales principus, tiek piešķirti zvejai nelielā apjomā vai kas atrodas attālākos rajonos, lai tās apmainītu ar citām valstīm, tā iegūstot vai palielinot Latvijas zvejniekus interesējošas zvejas iespējas. </w:t>
      </w:r>
    </w:p>
    <w:p w:rsidR="00F776A5" w:rsidP="00F776A5" w:rsidRDefault="00F776A5" w14:paraId="312B991C" w14:textId="77777777">
      <w:pPr>
        <w:ind w:firstLine="567"/>
        <w:jc w:val="both"/>
        <w:rPr>
          <w:bCs/>
          <w:sz w:val="28"/>
          <w:szCs w:val="28"/>
        </w:rPr>
      </w:pPr>
      <w:r w:rsidRPr="00E106EA">
        <w:rPr>
          <w:bCs/>
          <w:sz w:val="28"/>
          <w:szCs w:val="28"/>
        </w:rPr>
        <w:lastRenderedPageBreak/>
        <w:t xml:space="preserve">Latvija </w:t>
      </w:r>
      <w:r>
        <w:rPr>
          <w:bCs/>
          <w:sz w:val="28"/>
          <w:szCs w:val="28"/>
        </w:rPr>
        <w:t xml:space="preserve">saistībā ar </w:t>
      </w:r>
      <w:r w:rsidRPr="00E106EA">
        <w:rPr>
          <w:bCs/>
          <w:sz w:val="28"/>
          <w:szCs w:val="28"/>
        </w:rPr>
        <w:t>regulas priekšlikum</w:t>
      </w:r>
      <w:r>
        <w:rPr>
          <w:bCs/>
          <w:sz w:val="28"/>
          <w:szCs w:val="28"/>
        </w:rPr>
        <w:t>u</w:t>
      </w:r>
      <w:r w:rsidRPr="00E106EA">
        <w:rPr>
          <w:bCs/>
          <w:sz w:val="28"/>
          <w:szCs w:val="28"/>
        </w:rPr>
        <w:t xml:space="preserve"> ir ieinteresēta pēc iespējas augstāka KPN līmeņa noteikšanā tiem krājumiem, kuriem Latvijai ir pieejamas nozvejas kvotas, vienlaikus ievērojot arī zinātnes rekomendācijas.</w:t>
      </w:r>
    </w:p>
    <w:p w:rsidRPr="00785D35" w:rsidR="00785D35" w:rsidP="00F776A5" w:rsidRDefault="00785D35" w14:paraId="38DD9262" w14:textId="6EBE77CB">
      <w:pPr>
        <w:ind w:firstLine="567"/>
        <w:jc w:val="both"/>
        <w:rPr>
          <w:b/>
          <w:sz w:val="28"/>
          <w:szCs w:val="28"/>
        </w:rPr>
      </w:pPr>
      <w:r w:rsidRPr="00785D35">
        <w:rPr>
          <w:bCs/>
          <w:sz w:val="28"/>
          <w:szCs w:val="28"/>
        </w:rPr>
        <w:t>202</w:t>
      </w:r>
      <w:r w:rsidR="00893965">
        <w:rPr>
          <w:bCs/>
          <w:sz w:val="28"/>
          <w:szCs w:val="28"/>
        </w:rPr>
        <w:t>4</w:t>
      </w:r>
      <w:r w:rsidRPr="00785D35">
        <w:rPr>
          <w:bCs/>
          <w:sz w:val="28"/>
          <w:szCs w:val="28"/>
        </w:rPr>
        <w:t xml:space="preserve">. gadā, sadalot </w:t>
      </w:r>
      <w:r w:rsidRPr="00893965" w:rsidR="00893965">
        <w:rPr>
          <w:rStyle w:val="Strong"/>
          <w:b w:val="false"/>
          <w:color w:val="000000"/>
          <w:sz w:val="28"/>
          <w:szCs w:val="28"/>
        </w:rPr>
        <w:t>2025.gadam</w:t>
      </w:r>
      <w:r w:rsidR="00893965">
        <w:rPr>
          <w:rStyle w:val="Strong"/>
          <w:bCs w:val="false"/>
          <w:color w:val="000000"/>
          <w:sz w:val="28"/>
          <w:szCs w:val="28"/>
        </w:rPr>
        <w:t xml:space="preserve"> </w:t>
      </w:r>
      <w:r w:rsidRPr="00785D35">
        <w:rPr>
          <w:bCs/>
          <w:sz w:val="28"/>
          <w:szCs w:val="28"/>
        </w:rPr>
        <w:t xml:space="preserve">no jauna pieejamo </w:t>
      </w:r>
      <w:r w:rsidRPr="00785D35">
        <w:rPr>
          <w:b/>
          <w:sz w:val="28"/>
          <w:szCs w:val="28"/>
        </w:rPr>
        <w:t xml:space="preserve">mencu kvotu </w:t>
      </w:r>
      <w:r w:rsidRPr="00893965">
        <w:rPr>
          <w:b/>
          <w:i/>
          <w:iCs/>
          <w:sz w:val="28"/>
          <w:szCs w:val="28"/>
        </w:rPr>
        <w:t>NAFO</w:t>
      </w:r>
      <w:r w:rsidRPr="00785D35">
        <w:rPr>
          <w:b/>
          <w:sz w:val="28"/>
          <w:szCs w:val="28"/>
        </w:rPr>
        <w:t xml:space="preserve"> </w:t>
      </w:r>
      <w:r w:rsidRPr="00785D35">
        <w:rPr>
          <w:rStyle w:val="Strong"/>
          <w:bCs w:val="false"/>
          <w:color w:val="000000"/>
          <w:sz w:val="28"/>
          <w:szCs w:val="28"/>
        </w:rPr>
        <w:t>2J3KL zvejas</w:t>
      </w:r>
      <w:r w:rsidRPr="00785D35">
        <w:rPr>
          <w:rStyle w:val="Strong"/>
          <w:b w:val="false"/>
          <w:color w:val="000000"/>
          <w:sz w:val="28"/>
          <w:szCs w:val="28"/>
        </w:rPr>
        <w:t xml:space="preserve"> </w:t>
      </w:r>
      <w:r w:rsidRPr="00785D35">
        <w:rPr>
          <w:rStyle w:val="Strong"/>
          <w:bCs w:val="false"/>
          <w:color w:val="000000"/>
          <w:sz w:val="28"/>
          <w:szCs w:val="28"/>
        </w:rPr>
        <w:t>apgabalā</w:t>
      </w:r>
      <w:r w:rsidR="00893965">
        <w:rPr>
          <w:rStyle w:val="Strong"/>
          <w:bCs w:val="false"/>
          <w:color w:val="000000"/>
          <w:sz w:val="28"/>
          <w:szCs w:val="28"/>
        </w:rPr>
        <w:t xml:space="preserve">, </w:t>
      </w:r>
      <w:r w:rsidRPr="00785D35">
        <w:rPr>
          <w:rStyle w:val="Strong"/>
          <w:b w:val="false"/>
          <w:color w:val="000000"/>
          <w:sz w:val="28"/>
          <w:szCs w:val="28"/>
        </w:rPr>
        <w:t>vairākas ES dalībvalstis (t.</w:t>
      </w:r>
      <w:r w:rsidR="002231F1">
        <w:rPr>
          <w:rStyle w:val="Strong"/>
          <w:b w:val="false"/>
          <w:color w:val="000000"/>
          <w:sz w:val="28"/>
          <w:szCs w:val="28"/>
        </w:rPr>
        <w:t> </w:t>
      </w:r>
      <w:r w:rsidRPr="00785D35">
        <w:rPr>
          <w:rStyle w:val="Strong"/>
          <w:b w:val="false"/>
          <w:color w:val="000000"/>
          <w:sz w:val="28"/>
          <w:szCs w:val="28"/>
        </w:rPr>
        <w:t xml:space="preserve">s. “vecās dalībvalstis”) uzstāja uz vienu sev labvēlīgāku kvotas sadales atslēgu, </w:t>
      </w:r>
      <w:r w:rsidR="002231F1">
        <w:rPr>
          <w:rStyle w:val="Strong"/>
          <w:b w:val="false"/>
          <w:color w:val="000000"/>
          <w:sz w:val="28"/>
          <w:szCs w:val="28"/>
        </w:rPr>
        <w:t>turpretī</w:t>
      </w:r>
      <w:r w:rsidRPr="00785D35" w:rsidR="002231F1">
        <w:rPr>
          <w:rStyle w:val="Strong"/>
          <w:b w:val="false"/>
          <w:color w:val="000000"/>
          <w:sz w:val="28"/>
          <w:szCs w:val="28"/>
        </w:rPr>
        <w:t xml:space="preserve"> </w:t>
      </w:r>
      <w:r w:rsidRPr="00785D35">
        <w:rPr>
          <w:rStyle w:val="Strong"/>
          <w:b w:val="false"/>
          <w:color w:val="000000"/>
          <w:sz w:val="28"/>
          <w:szCs w:val="28"/>
        </w:rPr>
        <w:t>citas (</w:t>
      </w:r>
      <w:r w:rsidR="002231F1">
        <w:rPr>
          <w:rStyle w:val="Strong"/>
          <w:b w:val="false"/>
          <w:color w:val="000000"/>
          <w:sz w:val="28"/>
          <w:szCs w:val="28"/>
        </w:rPr>
        <w:t>lielākoties</w:t>
      </w:r>
      <w:r w:rsidRPr="00785D35" w:rsidR="002231F1">
        <w:rPr>
          <w:rStyle w:val="Strong"/>
          <w:b w:val="false"/>
          <w:color w:val="000000"/>
          <w:sz w:val="28"/>
          <w:szCs w:val="28"/>
        </w:rPr>
        <w:t xml:space="preserve"> </w:t>
      </w:r>
      <w:r w:rsidRPr="00785D35">
        <w:rPr>
          <w:rStyle w:val="Strong"/>
          <w:b w:val="false"/>
          <w:color w:val="000000"/>
          <w:sz w:val="28"/>
          <w:szCs w:val="28"/>
        </w:rPr>
        <w:t>t.</w:t>
      </w:r>
      <w:r w:rsidR="002231F1">
        <w:rPr>
          <w:rStyle w:val="Strong"/>
          <w:b w:val="false"/>
          <w:color w:val="000000"/>
          <w:sz w:val="28"/>
          <w:szCs w:val="28"/>
        </w:rPr>
        <w:t> </w:t>
      </w:r>
      <w:r w:rsidRPr="00785D35">
        <w:rPr>
          <w:rStyle w:val="Strong"/>
          <w:b w:val="false"/>
          <w:color w:val="000000"/>
          <w:sz w:val="28"/>
          <w:szCs w:val="28"/>
        </w:rPr>
        <w:t xml:space="preserve">s. “jaunās dalībvalstis”) piedāvāja citu atslēgu, kas atbilstu </w:t>
      </w:r>
      <w:r w:rsidRPr="00893965">
        <w:rPr>
          <w:rStyle w:val="Strong"/>
          <w:b w:val="false"/>
          <w:i/>
          <w:iCs/>
          <w:color w:val="000000"/>
          <w:sz w:val="28"/>
          <w:szCs w:val="28"/>
        </w:rPr>
        <w:t>NAFO</w:t>
      </w:r>
      <w:r w:rsidRPr="00785D35">
        <w:rPr>
          <w:rStyle w:val="Strong"/>
          <w:b w:val="false"/>
          <w:color w:val="000000"/>
          <w:sz w:val="28"/>
          <w:szCs w:val="28"/>
        </w:rPr>
        <w:t xml:space="preserve"> kvotas palielinājumu pamatojošajai</w:t>
      </w:r>
      <w:r w:rsidR="002231F1">
        <w:rPr>
          <w:rStyle w:val="Strong"/>
          <w:b w:val="false"/>
          <w:color w:val="000000"/>
          <w:sz w:val="28"/>
          <w:szCs w:val="28"/>
        </w:rPr>
        <w:t>,</w:t>
      </w:r>
      <w:r w:rsidRPr="00785D35">
        <w:rPr>
          <w:rStyle w:val="Strong"/>
          <w:b w:val="false"/>
          <w:color w:val="000000"/>
          <w:sz w:val="28"/>
          <w:szCs w:val="28"/>
        </w:rPr>
        <w:t xml:space="preserve"> no “jauno” ES dalībvalstu puses pievienotajai daļai. Paredzams, ka ar pērn panākto vienošanos neapmierinātās valstis vēlēsies kvotu sadali mainīt, tādēļ ir </w:t>
      </w:r>
      <w:r w:rsidR="002231F1">
        <w:rPr>
          <w:rStyle w:val="Strong"/>
          <w:b w:val="false"/>
          <w:color w:val="000000"/>
          <w:sz w:val="28"/>
          <w:szCs w:val="28"/>
        </w:rPr>
        <w:t>svarīgi</w:t>
      </w:r>
      <w:r w:rsidRPr="00785D35">
        <w:rPr>
          <w:rStyle w:val="Strong"/>
          <w:b w:val="false"/>
          <w:color w:val="000000"/>
          <w:sz w:val="28"/>
          <w:szCs w:val="28"/>
        </w:rPr>
        <w:t>, lai šīs mencu zvejas iespējas Latvijai 2026.</w:t>
      </w:r>
      <w:r w:rsidR="002231F1">
        <w:rPr>
          <w:rStyle w:val="Strong"/>
          <w:b w:val="false"/>
          <w:color w:val="000000"/>
          <w:sz w:val="28"/>
          <w:szCs w:val="28"/>
        </w:rPr>
        <w:t> </w:t>
      </w:r>
      <w:r w:rsidRPr="00785D35">
        <w:rPr>
          <w:rStyle w:val="Strong"/>
          <w:b w:val="false"/>
          <w:color w:val="000000"/>
          <w:sz w:val="28"/>
          <w:szCs w:val="28"/>
        </w:rPr>
        <w:t>gadam tiek iedalītas atbilstoši aprēķinātajām un Eiropas Savienības kvotā papildus iekļautajām zvejas iespējām, k</w:t>
      </w:r>
      <w:r w:rsidR="002231F1">
        <w:rPr>
          <w:rStyle w:val="Strong"/>
          <w:b w:val="false"/>
          <w:color w:val="000000"/>
          <w:sz w:val="28"/>
          <w:szCs w:val="28"/>
        </w:rPr>
        <w:t>uru pamatā</w:t>
      </w:r>
      <w:r w:rsidRPr="00785D35">
        <w:rPr>
          <w:rStyle w:val="Strong"/>
          <w:b w:val="false"/>
          <w:color w:val="000000"/>
          <w:sz w:val="28"/>
          <w:szCs w:val="28"/>
        </w:rPr>
        <w:t xml:space="preserve"> </w:t>
      </w:r>
      <w:r w:rsidR="002231F1">
        <w:rPr>
          <w:rStyle w:val="Strong"/>
          <w:b w:val="false"/>
          <w:color w:val="000000"/>
          <w:sz w:val="28"/>
          <w:szCs w:val="28"/>
        </w:rPr>
        <w:t>ir</w:t>
      </w:r>
      <w:r w:rsidRPr="00785D35">
        <w:rPr>
          <w:rStyle w:val="Strong"/>
          <w:b w:val="false"/>
          <w:color w:val="000000"/>
          <w:sz w:val="28"/>
          <w:szCs w:val="28"/>
        </w:rPr>
        <w:t xml:space="preserve"> š</w:t>
      </w:r>
      <w:r w:rsidR="002231F1">
        <w:rPr>
          <w:rStyle w:val="Strong"/>
          <w:b w:val="false"/>
          <w:color w:val="000000"/>
          <w:sz w:val="28"/>
          <w:szCs w:val="28"/>
        </w:rPr>
        <w:t>īs</w:t>
      </w:r>
      <w:r w:rsidRPr="00785D35">
        <w:rPr>
          <w:rStyle w:val="Strong"/>
          <w:b w:val="false"/>
          <w:color w:val="000000"/>
          <w:sz w:val="28"/>
          <w:szCs w:val="28"/>
        </w:rPr>
        <w:t xml:space="preserve"> sugas Igaunijas, Latvijas un Lietuvas iepriekšējo gadu (no 1973. </w:t>
      </w:r>
      <w:r w:rsidR="002231F1">
        <w:rPr>
          <w:rStyle w:val="Strong"/>
          <w:b w:val="false"/>
          <w:color w:val="000000"/>
          <w:sz w:val="28"/>
          <w:szCs w:val="28"/>
        </w:rPr>
        <w:t>līdz</w:t>
      </w:r>
      <w:r w:rsidRPr="00785D35">
        <w:rPr>
          <w:rStyle w:val="Strong"/>
          <w:b w:val="false"/>
          <w:color w:val="000000"/>
          <w:sz w:val="28"/>
          <w:szCs w:val="28"/>
        </w:rPr>
        <w:t xml:space="preserve"> 1976.</w:t>
      </w:r>
      <w:r w:rsidR="002231F1">
        <w:rPr>
          <w:rStyle w:val="Strong"/>
          <w:b w:val="false"/>
          <w:color w:val="000000"/>
          <w:sz w:val="28"/>
          <w:szCs w:val="28"/>
        </w:rPr>
        <w:t xml:space="preserve"> </w:t>
      </w:r>
      <w:r w:rsidRPr="00785D35">
        <w:rPr>
          <w:rStyle w:val="Strong"/>
          <w:b w:val="false"/>
          <w:color w:val="000000"/>
          <w:sz w:val="28"/>
          <w:szCs w:val="28"/>
        </w:rPr>
        <w:t>gada</w:t>
      </w:r>
      <w:r w:rsidR="002231F1">
        <w:rPr>
          <w:rStyle w:val="Strong"/>
          <w:b w:val="false"/>
          <w:color w:val="000000"/>
          <w:sz w:val="28"/>
          <w:szCs w:val="28"/>
        </w:rPr>
        <w:t>m</w:t>
      </w:r>
      <w:r w:rsidRPr="00785D35">
        <w:rPr>
          <w:rStyle w:val="Strong"/>
          <w:b w:val="false"/>
          <w:color w:val="000000"/>
          <w:sz w:val="28"/>
          <w:szCs w:val="28"/>
        </w:rPr>
        <w:t>) nozvejas daļ</w:t>
      </w:r>
      <w:r w:rsidR="002231F1">
        <w:rPr>
          <w:rStyle w:val="Strong"/>
          <w:b w:val="false"/>
          <w:color w:val="000000"/>
          <w:sz w:val="28"/>
          <w:szCs w:val="28"/>
        </w:rPr>
        <w:t>a</w:t>
      </w:r>
      <w:r w:rsidRPr="00785D35">
        <w:rPr>
          <w:rStyle w:val="Strong"/>
          <w:b w:val="false"/>
          <w:color w:val="000000"/>
          <w:sz w:val="28"/>
          <w:szCs w:val="28"/>
        </w:rPr>
        <w:t xml:space="preserve"> Padomju Savienīb</w:t>
      </w:r>
      <w:r w:rsidR="00050F9E">
        <w:rPr>
          <w:rStyle w:val="Strong"/>
          <w:b w:val="false"/>
          <w:color w:val="000000"/>
          <w:sz w:val="28"/>
          <w:szCs w:val="28"/>
        </w:rPr>
        <w:t>as sastāvā</w:t>
      </w:r>
      <w:r w:rsidRPr="00785D35">
        <w:rPr>
          <w:rStyle w:val="Strong"/>
          <w:b w:val="false"/>
          <w:color w:val="000000"/>
          <w:sz w:val="28"/>
          <w:szCs w:val="28"/>
        </w:rPr>
        <w:t>.</w:t>
      </w:r>
    </w:p>
    <w:p w:rsidRPr="00E106EA" w:rsidR="00785D35" w:rsidP="00F776A5" w:rsidRDefault="00785D35" w14:paraId="7C07F32F" w14:textId="77777777">
      <w:pPr>
        <w:ind w:firstLine="567"/>
        <w:jc w:val="both"/>
        <w:rPr>
          <w:bCs/>
          <w:sz w:val="28"/>
          <w:szCs w:val="28"/>
        </w:rPr>
      </w:pPr>
    </w:p>
    <w:p w:rsidR="00F776A5" w:rsidP="00F776A5" w:rsidRDefault="00F776A5" w14:paraId="709DA3EE" w14:textId="77777777">
      <w:pPr>
        <w:pStyle w:val="ListParagraph"/>
        <w:spacing w:after="0" w:line="240" w:lineRule="auto"/>
        <w:ind w:left="0" w:right="6" w:firstLine="567"/>
        <w:contextualSpacing w:val="false"/>
        <w:jc w:val="both"/>
      </w:pPr>
      <w:r>
        <w:rPr>
          <w:rFonts w:ascii="Times New Roman" w:hAnsi="Times New Roman"/>
          <w:bCs/>
          <w:sz w:val="28"/>
          <w:szCs w:val="28"/>
          <w:lang w:val="lv-LV"/>
        </w:rPr>
        <w:t>Ievērojot</w:t>
      </w:r>
      <w:r w:rsidRPr="00586AB1">
        <w:rPr>
          <w:rFonts w:ascii="Times New Roman" w:hAnsi="Times New Roman"/>
          <w:bCs/>
          <w:sz w:val="28"/>
          <w:szCs w:val="28"/>
        </w:rPr>
        <w:t xml:space="preserve"> </w:t>
      </w:r>
      <w:r w:rsidRPr="00586AB1">
        <w:rPr>
          <w:rFonts w:ascii="Times New Roman" w:hAnsi="Times New Roman"/>
          <w:sz w:val="28"/>
          <w:szCs w:val="28"/>
        </w:rPr>
        <w:t>regulā par zvejas iespēj</w:t>
      </w:r>
      <w:r>
        <w:rPr>
          <w:rFonts w:ascii="Times New Roman" w:hAnsi="Times New Roman"/>
          <w:sz w:val="28"/>
          <w:szCs w:val="28"/>
          <w:lang w:val="lv-LV"/>
        </w:rPr>
        <w:t>ā</w:t>
      </w:r>
      <w:r w:rsidRPr="00586AB1">
        <w:rPr>
          <w:rFonts w:ascii="Times New Roman" w:hAnsi="Times New Roman"/>
          <w:sz w:val="28"/>
          <w:szCs w:val="28"/>
        </w:rPr>
        <w:t xml:space="preserve">m 2017. un visos turpmākajos gados </w:t>
      </w:r>
      <w:r w:rsidRPr="00586AB1">
        <w:rPr>
          <w:rFonts w:ascii="Times New Roman" w:hAnsi="Times New Roman"/>
          <w:sz w:val="28"/>
          <w:szCs w:val="28"/>
          <w:lang w:val="lv-LV"/>
        </w:rPr>
        <w:t>noteikto</w:t>
      </w:r>
      <w:r>
        <w:rPr>
          <w:rFonts w:ascii="Times New Roman" w:hAnsi="Times New Roman"/>
          <w:sz w:val="28"/>
          <w:szCs w:val="28"/>
          <w:lang w:val="lv-LV"/>
        </w:rPr>
        <w:t>,</w:t>
      </w:r>
      <w:r w:rsidRPr="00586AB1">
        <w:rPr>
          <w:rFonts w:ascii="Times New Roman" w:hAnsi="Times New Roman"/>
          <w:sz w:val="28"/>
          <w:szCs w:val="28"/>
        </w:rPr>
        <w:t xml:space="preserve"> 20 ES zvejas kuģiem, ta</w:t>
      </w:r>
      <w:r>
        <w:rPr>
          <w:rFonts w:ascii="Times New Roman" w:hAnsi="Times New Roman"/>
          <w:sz w:val="28"/>
          <w:szCs w:val="28"/>
          <w:lang w:val="lv-LV"/>
        </w:rPr>
        <w:t>jā</w:t>
      </w:r>
      <w:r w:rsidRPr="00586AB1">
        <w:rPr>
          <w:rFonts w:ascii="Times New Roman" w:hAnsi="Times New Roman"/>
          <w:sz w:val="28"/>
          <w:szCs w:val="28"/>
        </w:rPr>
        <w:t xml:space="preserve"> skaitā 11 Latvijas zvejas kuģiem</w:t>
      </w:r>
      <w:r>
        <w:rPr>
          <w:rFonts w:ascii="Times New Roman" w:hAnsi="Times New Roman"/>
          <w:sz w:val="28"/>
          <w:szCs w:val="28"/>
          <w:lang w:val="lv-LV"/>
        </w:rPr>
        <w:t>,</w:t>
      </w:r>
      <w:r w:rsidRPr="00586AB1">
        <w:rPr>
          <w:rFonts w:ascii="Times New Roman" w:hAnsi="Times New Roman"/>
          <w:sz w:val="28"/>
          <w:szCs w:val="28"/>
        </w:rPr>
        <w:t xml:space="preserve"> tika ļauts zvejot </w:t>
      </w:r>
      <w:r w:rsidRPr="001F7FBD">
        <w:rPr>
          <w:rFonts w:ascii="Times New Roman" w:hAnsi="Times New Roman"/>
          <w:b/>
          <w:bCs/>
          <w:sz w:val="28"/>
          <w:szCs w:val="28"/>
        </w:rPr>
        <w:t>sniega krabjus Svalbāras zvejas apgabalos</w:t>
      </w:r>
      <w:r w:rsidRPr="00586AB1">
        <w:rPr>
          <w:rFonts w:ascii="Times New Roman" w:hAnsi="Times New Roman"/>
          <w:sz w:val="28"/>
          <w:szCs w:val="28"/>
        </w:rPr>
        <w:t xml:space="preserve">. Šiem kuģiem var tikt piešķirtas licences sniega krabju zvejai </w:t>
      </w:r>
      <w:r>
        <w:rPr>
          <w:rFonts w:ascii="Times New Roman" w:hAnsi="Times New Roman"/>
          <w:sz w:val="28"/>
          <w:szCs w:val="28"/>
          <w:lang w:val="lv-LV"/>
        </w:rPr>
        <w:t>atbilstoši</w:t>
      </w:r>
      <w:r w:rsidRPr="00586AB1">
        <w:rPr>
          <w:rFonts w:ascii="Times New Roman" w:hAnsi="Times New Roman"/>
          <w:sz w:val="28"/>
          <w:szCs w:val="28"/>
        </w:rPr>
        <w:t xml:space="preserve"> ES regulā noteiktajām zvejas iespējām un </w:t>
      </w:r>
      <w:r>
        <w:rPr>
          <w:rFonts w:ascii="Times New Roman" w:hAnsi="Times New Roman"/>
          <w:sz w:val="28"/>
          <w:szCs w:val="28"/>
          <w:lang w:val="lv-LV"/>
        </w:rPr>
        <w:t xml:space="preserve">tiem </w:t>
      </w:r>
      <w:r w:rsidRPr="00586AB1">
        <w:rPr>
          <w:rFonts w:ascii="Times New Roman" w:hAnsi="Times New Roman"/>
          <w:sz w:val="28"/>
          <w:szCs w:val="28"/>
        </w:rPr>
        <w:t xml:space="preserve">ES </w:t>
      </w:r>
      <w:r>
        <w:rPr>
          <w:rFonts w:ascii="Times New Roman" w:hAnsi="Times New Roman"/>
          <w:sz w:val="28"/>
          <w:szCs w:val="28"/>
          <w:lang w:val="lv-LV"/>
        </w:rPr>
        <w:t>normatīvajiem aktiem</w:t>
      </w:r>
      <w:r w:rsidRPr="00586AB1">
        <w:rPr>
          <w:rFonts w:ascii="Times New Roman" w:hAnsi="Times New Roman"/>
          <w:sz w:val="28"/>
          <w:szCs w:val="28"/>
        </w:rPr>
        <w:t>, k</w:t>
      </w:r>
      <w:r>
        <w:rPr>
          <w:rFonts w:ascii="Times New Roman" w:hAnsi="Times New Roman"/>
          <w:sz w:val="28"/>
          <w:szCs w:val="28"/>
          <w:lang w:val="lv-LV"/>
        </w:rPr>
        <w:t>uros</w:t>
      </w:r>
      <w:r w:rsidRPr="00586AB1">
        <w:rPr>
          <w:rFonts w:ascii="Times New Roman" w:hAnsi="Times New Roman"/>
          <w:sz w:val="28"/>
          <w:szCs w:val="28"/>
        </w:rPr>
        <w:t xml:space="preserve"> no</w:t>
      </w:r>
      <w:r>
        <w:rPr>
          <w:rFonts w:ascii="Times New Roman" w:hAnsi="Times New Roman"/>
          <w:sz w:val="28"/>
          <w:szCs w:val="28"/>
          <w:lang w:val="lv-LV"/>
        </w:rPr>
        <w:t>teikta</w:t>
      </w:r>
      <w:r w:rsidRPr="00586AB1">
        <w:rPr>
          <w:rFonts w:ascii="Times New Roman" w:hAnsi="Times New Roman"/>
          <w:sz w:val="28"/>
          <w:szCs w:val="28"/>
        </w:rPr>
        <w:t xml:space="preserve"> kārtīb</w:t>
      </w:r>
      <w:r>
        <w:rPr>
          <w:rFonts w:ascii="Times New Roman" w:hAnsi="Times New Roman"/>
          <w:sz w:val="28"/>
          <w:szCs w:val="28"/>
          <w:lang w:val="lv-LV"/>
        </w:rPr>
        <w:t>a</w:t>
      </w:r>
      <w:r w:rsidRPr="00586AB1">
        <w:rPr>
          <w:rFonts w:ascii="Times New Roman" w:hAnsi="Times New Roman"/>
          <w:sz w:val="28"/>
          <w:szCs w:val="28"/>
        </w:rPr>
        <w:t xml:space="preserve"> šādu licenču izsniegšanai dalībvalstī.</w:t>
      </w:r>
    </w:p>
    <w:p w:rsidR="00F776A5" w:rsidP="00F776A5" w:rsidRDefault="00F776A5" w14:paraId="6AA6DCB7" w14:textId="77777777">
      <w:pPr>
        <w:pStyle w:val="ListParagraph"/>
        <w:spacing w:after="0" w:line="240" w:lineRule="auto"/>
        <w:ind w:left="0" w:right="4" w:firstLine="567"/>
        <w:contextualSpacing w:val="false"/>
        <w:jc w:val="both"/>
      </w:pPr>
      <w:r w:rsidRPr="00586AB1">
        <w:rPr>
          <w:rFonts w:ascii="Times New Roman" w:hAnsi="Times New Roman"/>
          <w:sz w:val="28"/>
          <w:szCs w:val="28"/>
        </w:rPr>
        <w:t>Tomēr Latvijas zvejas kuģi “Senator”, kur</w:t>
      </w:r>
      <w:r>
        <w:rPr>
          <w:rFonts w:ascii="Times New Roman" w:hAnsi="Times New Roman"/>
          <w:sz w:val="28"/>
          <w:szCs w:val="28"/>
          <w:lang w:val="lv-LV"/>
        </w:rPr>
        <w:t>š, ievērojot</w:t>
      </w:r>
      <w:r>
        <w:rPr>
          <w:rFonts w:ascii="Times New Roman" w:hAnsi="Times New Roman"/>
          <w:sz w:val="28"/>
          <w:szCs w:val="28"/>
        </w:rPr>
        <w:t xml:space="preserve"> minētos nosacījumus,</w:t>
      </w:r>
      <w:r w:rsidRPr="00586AB1">
        <w:rPr>
          <w:rFonts w:ascii="Times New Roman" w:hAnsi="Times New Roman"/>
          <w:sz w:val="28"/>
          <w:szCs w:val="28"/>
        </w:rPr>
        <w:t xml:space="preserve"> uzsāka zveju šajos ūdeņos</w:t>
      </w:r>
      <w:r>
        <w:rPr>
          <w:rFonts w:ascii="Times New Roman" w:hAnsi="Times New Roman"/>
          <w:sz w:val="28"/>
          <w:szCs w:val="28"/>
          <w:lang w:val="lv-LV"/>
        </w:rPr>
        <w:t>,</w:t>
      </w:r>
      <w:r w:rsidRPr="00586AB1">
        <w:rPr>
          <w:rFonts w:ascii="Times New Roman" w:hAnsi="Times New Roman"/>
          <w:sz w:val="28"/>
          <w:szCs w:val="28"/>
        </w:rPr>
        <w:t xml:space="preserve"> 2017.</w:t>
      </w:r>
      <w:r>
        <w:rPr>
          <w:rFonts w:ascii="Times New Roman" w:hAnsi="Times New Roman"/>
          <w:sz w:val="28"/>
          <w:szCs w:val="28"/>
          <w:lang w:val="lv-LV"/>
        </w:rPr>
        <w:t> </w:t>
      </w:r>
      <w:r w:rsidRPr="00586AB1">
        <w:rPr>
          <w:rFonts w:ascii="Times New Roman" w:hAnsi="Times New Roman"/>
          <w:sz w:val="28"/>
          <w:szCs w:val="28"/>
        </w:rPr>
        <w:t xml:space="preserve">gada 16. </w:t>
      </w:r>
      <w:r>
        <w:rPr>
          <w:rFonts w:ascii="Times New Roman" w:hAnsi="Times New Roman"/>
          <w:sz w:val="28"/>
          <w:szCs w:val="28"/>
          <w:lang w:val="lv-LV"/>
        </w:rPr>
        <w:t>j</w:t>
      </w:r>
      <w:r w:rsidRPr="00586AB1">
        <w:rPr>
          <w:rFonts w:ascii="Times New Roman" w:hAnsi="Times New Roman"/>
          <w:sz w:val="28"/>
          <w:szCs w:val="28"/>
        </w:rPr>
        <w:t xml:space="preserve">anvārī arestēja Norvēģijas krasta apsardze, izvirzot apsūdzības </w:t>
      </w:r>
      <w:r>
        <w:rPr>
          <w:rFonts w:ascii="Times New Roman" w:hAnsi="Times New Roman"/>
          <w:sz w:val="28"/>
          <w:szCs w:val="28"/>
          <w:lang w:val="lv-LV"/>
        </w:rPr>
        <w:t xml:space="preserve">par to </w:t>
      </w:r>
      <w:r w:rsidRPr="00586AB1">
        <w:rPr>
          <w:rFonts w:ascii="Times New Roman" w:hAnsi="Times New Roman"/>
          <w:sz w:val="28"/>
          <w:szCs w:val="28"/>
        </w:rPr>
        <w:t>Norvēģijas iekšējo normatīvo aktu pārkāpšan</w:t>
      </w:r>
      <w:r>
        <w:rPr>
          <w:rFonts w:ascii="Times New Roman" w:hAnsi="Times New Roman"/>
          <w:sz w:val="28"/>
          <w:szCs w:val="28"/>
          <w:lang w:val="lv-LV"/>
        </w:rPr>
        <w:t>u</w:t>
      </w:r>
      <w:r w:rsidRPr="00586AB1">
        <w:rPr>
          <w:rFonts w:ascii="Times New Roman" w:hAnsi="Times New Roman"/>
          <w:sz w:val="28"/>
          <w:szCs w:val="28"/>
        </w:rPr>
        <w:t xml:space="preserve">, kuri aizliedz sniega krabju zveju uz Norvēģijas kontinentālā šelfa. </w:t>
      </w:r>
    </w:p>
    <w:p w:rsidR="00F776A5" w:rsidP="00F776A5" w:rsidRDefault="00F776A5" w14:paraId="1E6E510B" w14:textId="77777777">
      <w:pPr>
        <w:pStyle w:val="ListParagraph"/>
        <w:spacing w:after="0" w:line="240" w:lineRule="auto"/>
        <w:ind w:left="0" w:right="4" w:firstLine="567"/>
        <w:contextualSpacing w:val="false"/>
        <w:jc w:val="both"/>
      </w:pPr>
      <w:r w:rsidRPr="00586AB1">
        <w:rPr>
          <w:rFonts w:ascii="Times New Roman" w:hAnsi="Times New Roman"/>
          <w:sz w:val="28"/>
          <w:szCs w:val="28"/>
        </w:rPr>
        <w:t>Zvejas uzņēmumi kopš 2017.</w:t>
      </w:r>
      <w:r>
        <w:rPr>
          <w:rFonts w:ascii="Times New Roman" w:hAnsi="Times New Roman"/>
          <w:sz w:val="28"/>
          <w:szCs w:val="28"/>
          <w:lang w:val="lv-LV"/>
        </w:rPr>
        <w:t> </w:t>
      </w:r>
      <w:r w:rsidRPr="00586AB1">
        <w:rPr>
          <w:rFonts w:ascii="Times New Roman" w:hAnsi="Times New Roman"/>
          <w:sz w:val="28"/>
          <w:szCs w:val="28"/>
        </w:rPr>
        <w:t>gada katru gadu tiek brīdināti par iespējamajiem sarežģījumiem sniega krabju zvejas uzsākšanai Svalbāras ūdeņos</w:t>
      </w:r>
      <w:r>
        <w:rPr>
          <w:rFonts w:ascii="Times New Roman" w:hAnsi="Times New Roman"/>
          <w:sz w:val="28"/>
          <w:szCs w:val="28"/>
          <w:lang w:val="lv-LV"/>
        </w:rPr>
        <w:t>,</w:t>
      </w:r>
      <w:r w:rsidRPr="00586AB1">
        <w:rPr>
          <w:rFonts w:ascii="Times New Roman" w:hAnsi="Times New Roman"/>
          <w:sz w:val="28"/>
          <w:szCs w:val="28"/>
        </w:rPr>
        <w:t xml:space="preserve"> norādot, ka Norvēģijai un ES ir dažāda izpratne par Svalbāras Nolīguma skaidrojumu</w:t>
      </w:r>
      <w:r>
        <w:rPr>
          <w:rFonts w:ascii="Times New Roman" w:hAnsi="Times New Roman"/>
          <w:sz w:val="28"/>
          <w:szCs w:val="28"/>
          <w:lang w:val="lv-LV"/>
        </w:rPr>
        <w:t>, tāpēc</w:t>
      </w:r>
      <w:r w:rsidRPr="00586AB1">
        <w:rPr>
          <w:rFonts w:ascii="Times New Roman" w:hAnsi="Times New Roman"/>
          <w:sz w:val="28"/>
          <w:szCs w:val="28"/>
        </w:rPr>
        <w:t xml:space="preserve"> kopš 2017.</w:t>
      </w:r>
      <w:r>
        <w:rPr>
          <w:rFonts w:ascii="Times New Roman" w:hAnsi="Times New Roman"/>
          <w:sz w:val="28"/>
          <w:szCs w:val="28"/>
          <w:lang w:val="lv-LV"/>
        </w:rPr>
        <w:t> </w:t>
      </w:r>
      <w:r w:rsidRPr="00586AB1">
        <w:rPr>
          <w:rFonts w:ascii="Times New Roman" w:hAnsi="Times New Roman"/>
          <w:sz w:val="28"/>
          <w:szCs w:val="28"/>
        </w:rPr>
        <w:t>gada sniega krabju zveja šajos ūdeņos vairs nenotiek.</w:t>
      </w:r>
    </w:p>
    <w:p w:rsidR="00F776A5" w:rsidP="00F776A5" w:rsidRDefault="00F776A5" w14:paraId="0927D071" w14:textId="10089E25">
      <w:pPr>
        <w:pStyle w:val="ListParagraph"/>
        <w:spacing w:after="0" w:line="240" w:lineRule="auto"/>
        <w:ind w:left="0" w:right="4" w:firstLine="567"/>
        <w:contextualSpacing w:val="false"/>
        <w:jc w:val="both"/>
      </w:pPr>
      <w:r>
        <w:rPr>
          <w:rFonts w:ascii="Times New Roman" w:hAnsi="Times New Roman"/>
          <w:sz w:val="28"/>
          <w:szCs w:val="28"/>
          <w:lang w:val="lv-LV"/>
        </w:rPr>
        <w:t>Lai gan</w:t>
      </w:r>
      <w:r w:rsidRPr="00586AB1">
        <w:rPr>
          <w:rFonts w:ascii="Times New Roman" w:hAnsi="Times New Roman"/>
          <w:sz w:val="28"/>
          <w:szCs w:val="28"/>
        </w:rPr>
        <w:t xml:space="preserve"> ar ikgadēju sniega krabju zvejas iespēju noteikšanu </w:t>
      </w:r>
      <w:proofErr w:type="spellStart"/>
      <w:r w:rsidRPr="00586AB1">
        <w:rPr>
          <w:rFonts w:ascii="Times New Roman" w:hAnsi="Times New Roman"/>
          <w:sz w:val="28"/>
          <w:szCs w:val="28"/>
        </w:rPr>
        <w:t>Svalbāras</w:t>
      </w:r>
      <w:proofErr w:type="spellEnd"/>
      <w:r w:rsidRPr="00586AB1">
        <w:rPr>
          <w:rFonts w:ascii="Times New Roman" w:hAnsi="Times New Roman"/>
          <w:sz w:val="28"/>
          <w:szCs w:val="28"/>
        </w:rPr>
        <w:t xml:space="preserve"> ūdeņos ES zvejniekiem tiek dota tiesiskā paļāvība uz Komisijas</w:t>
      </w:r>
      <w:r>
        <w:rPr>
          <w:rFonts w:ascii="Times New Roman" w:hAnsi="Times New Roman"/>
          <w:sz w:val="28"/>
          <w:szCs w:val="28"/>
        </w:rPr>
        <w:t xml:space="preserve"> </w:t>
      </w:r>
      <w:r w:rsidRPr="00586AB1">
        <w:rPr>
          <w:rFonts w:ascii="Times New Roman" w:hAnsi="Times New Roman"/>
          <w:sz w:val="28"/>
          <w:szCs w:val="28"/>
        </w:rPr>
        <w:t>rīcībspēju un Padomes regulas spēku</w:t>
      </w:r>
      <w:r>
        <w:rPr>
          <w:rFonts w:ascii="Times New Roman" w:hAnsi="Times New Roman"/>
          <w:sz w:val="28"/>
          <w:szCs w:val="28"/>
          <w:lang w:val="lv-LV"/>
        </w:rPr>
        <w:t>, t</w:t>
      </w:r>
      <w:r w:rsidRPr="00586AB1">
        <w:rPr>
          <w:rFonts w:ascii="Times New Roman" w:hAnsi="Times New Roman"/>
          <w:sz w:val="28"/>
          <w:szCs w:val="28"/>
          <w:lang w:val="lv-LV"/>
        </w:rPr>
        <w:t xml:space="preserve">omēr </w:t>
      </w:r>
      <w:r w:rsidRPr="00586AB1">
        <w:rPr>
          <w:rFonts w:ascii="Times New Roman" w:hAnsi="Times New Roman"/>
          <w:sz w:val="28"/>
          <w:szCs w:val="28"/>
        </w:rPr>
        <w:t xml:space="preserve">Komisija </w:t>
      </w:r>
      <w:r w:rsidRPr="00586AB1" w:rsidR="002231F1">
        <w:rPr>
          <w:rFonts w:ascii="Times New Roman" w:hAnsi="Times New Roman"/>
          <w:sz w:val="28"/>
          <w:szCs w:val="28"/>
          <w:lang w:val="lv-LV"/>
        </w:rPr>
        <w:t>l</w:t>
      </w:r>
      <w:r w:rsidRPr="00586AB1" w:rsidR="002231F1">
        <w:rPr>
          <w:rFonts w:ascii="Times New Roman" w:hAnsi="Times New Roman"/>
          <w:sz w:val="28"/>
          <w:szCs w:val="28"/>
        </w:rPr>
        <w:t xml:space="preserve">īdz pat šim brīdim </w:t>
      </w:r>
      <w:r w:rsidRPr="00586AB1">
        <w:rPr>
          <w:rFonts w:ascii="Times New Roman" w:hAnsi="Times New Roman"/>
          <w:sz w:val="28"/>
          <w:szCs w:val="28"/>
        </w:rPr>
        <w:t>nav nodrošinājusi ar regulu piešķirto zvejas tiesību īstenošanas iespēju un visu šo gadu laikā nav izrādījusi iniciatīvu un radusi risinājumu sniega krabju zvej</w:t>
      </w:r>
      <w:r>
        <w:rPr>
          <w:rFonts w:ascii="Times New Roman" w:hAnsi="Times New Roman"/>
          <w:sz w:val="28"/>
          <w:szCs w:val="28"/>
          <w:lang w:val="lv-LV"/>
        </w:rPr>
        <w:t>ai</w:t>
      </w:r>
      <w:r w:rsidRPr="00586AB1">
        <w:rPr>
          <w:rFonts w:ascii="Times New Roman" w:hAnsi="Times New Roman"/>
          <w:sz w:val="28"/>
          <w:szCs w:val="28"/>
        </w:rPr>
        <w:t xml:space="preserve"> </w:t>
      </w:r>
      <w:proofErr w:type="spellStart"/>
      <w:r w:rsidRPr="00586AB1">
        <w:rPr>
          <w:rFonts w:ascii="Times New Roman" w:hAnsi="Times New Roman"/>
          <w:sz w:val="28"/>
          <w:szCs w:val="28"/>
        </w:rPr>
        <w:t>Svalbāras</w:t>
      </w:r>
      <w:proofErr w:type="spellEnd"/>
      <w:r w:rsidRPr="00586AB1">
        <w:rPr>
          <w:rFonts w:ascii="Times New Roman" w:hAnsi="Times New Roman"/>
          <w:sz w:val="28"/>
          <w:szCs w:val="28"/>
        </w:rPr>
        <w:t xml:space="preserve"> zvejas apgabalos. </w:t>
      </w:r>
    </w:p>
    <w:p w:rsidRPr="009F0E58" w:rsidR="00F776A5" w:rsidP="00F776A5" w:rsidRDefault="00F776A5" w14:paraId="6FD7EA8F" w14:textId="77777777">
      <w:pPr>
        <w:spacing w:before="120" w:after="120"/>
        <w:ind w:firstLine="567"/>
        <w:jc w:val="both"/>
        <w:rPr>
          <w:b/>
          <w:bCs/>
          <w:sz w:val="28"/>
          <w:szCs w:val="28"/>
          <w:u w:val="single"/>
        </w:rPr>
      </w:pPr>
      <w:r w:rsidRPr="00131F84">
        <w:rPr>
          <w:b/>
          <w:bCs/>
          <w:sz w:val="28"/>
          <w:szCs w:val="28"/>
          <w:u w:val="single"/>
        </w:rPr>
        <w:t>Latvijas nostāja</w:t>
      </w:r>
    </w:p>
    <w:p w:rsidRPr="00785D35" w:rsidR="00785D35" w:rsidP="00785D35" w:rsidRDefault="00785D35" w14:paraId="4934D63E" w14:textId="30B9FAFA">
      <w:pPr>
        <w:spacing w:after="120"/>
        <w:ind w:firstLine="426"/>
        <w:jc w:val="both"/>
        <w:rPr>
          <w:bCs/>
          <w:sz w:val="28"/>
          <w:szCs w:val="28"/>
        </w:rPr>
      </w:pPr>
      <w:r w:rsidRPr="00785D35">
        <w:rPr>
          <w:bCs/>
          <w:sz w:val="28"/>
          <w:szCs w:val="28"/>
        </w:rPr>
        <w:t>Ņemot vērā, ka šajā stadijā diskusijas Padomes darba grupā ir tikai sākušās, Latvija norāda uz savu sākotnējo nostāju, kas ietver šādas pamata problēmas:</w:t>
      </w:r>
    </w:p>
    <w:p w:rsidRPr="00785D35" w:rsidR="00785D35" w:rsidP="00785D35" w:rsidRDefault="00785D35" w14:paraId="0B0BD6AD" w14:textId="2F1B1FDE">
      <w:pPr>
        <w:numPr>
          <w:ilvl w:val="0"/>
          <w:numId w:val="44"/>
        </w:numPr>
        <w:ind w:left="0" w:firstLine="426"/>
        <w:jc w:val="both"/>
        <w:rPr>
          <w:bCs/>
          <w:sz w:val="28"/>
          <w:szCs w:val="28"/>
        </w:rPr>
      </w:pPr>
      <w:r w:rsidRPr="00785D35">
        <w:rPr>
          <w:b/>
          <w:sz w:val="28"/>
          <w:szCs w:val="28"/>
        </w:rPr>
        <w:t xml:space="preserve">Latvija aicina Komisiju pēc iespējas ātrāk aizstāt </w:t>
      </w:r>
      <w:r w:rsidR="00931D5F">
        <w:rPr>
          <w:b/>
          <w:sz w:val="28"/>
          <w:szCs w:val="28"/>
        </w:rPr>
        <w:t>“</w:t>
      </w:r>
      <w:proofErr w:type="spellStart"/>
      <w:r w:rsidRPr="00785D35">
        <w:rPr>
          <w:b/>
          <w:sz w:val="28"/>
          <w:szCs w:val="28"/>
        </w:rPr>
        <w:t>pm</w:t>
      </w:r>
      <w:proofErr w:type="spellEnd"/>
      <w:r w:rsidR="00931D5F">
        <w:rPr>
          <w:b/>
          <w:sz w:val="28"/>
          <w:szCs w:val="28"/>
        </w:rPr>
        <w:t>”</w:t>
      </w:r>
      <w:r w:rsidRPr="00785D35">
        <w:rPr>
          <w:b/>
          <w:sz w:val="28"/>
          <w:szCs w:val="28"/>
        </w:rPr>
        <w:t xml:space="preserve"> ar reāliem skaitļiem un aprēķiniem</w:t>
      </w:r>
      <w:r w:rsidRPr="00785D35">
        <w:rPr>
          <w:bCs/>
          <w:sz w:val="28"/>
          <w:szCs w:val="28"/>
        </w:rPr>
        <w:t xml:space="preserve"> (</w:t>
      </w:r>
      <w:r w:rsidR="002231F1">
        <w:rPr>
          <w:bCs/>
          <w:sz w:val="28"/>
          <w:szCs w:val="28"/>
        </w:rPr>
        <w:t>sadalīt</w:t>
      </w:r>
      <w:r w:rsidRPr="00785D35">
        <w:rPr>
          <w:bCs/>
          <w:sz w:val="28"/>
          <w:szCs w:val="28"/>
        </w:rPr>
        <w:t xml:space="preserve"> nozvejas kvot</w:t>
      </w:r>
      <w:r w:rsidR="002231F1">
        <w:rPr>
          <w:bCs/>
          <w:sz w:val="28"/>
          <w:szCs w:val="28"/>
        </w:rPr>
        <w:t>as</w:t>
      </w:r>
      <w:r w:rsidRPr="00785D35">
        <w:rPr>
          <w:bCs/>
          <w:sz w:val="28"/>
          <w:szCs w:val="28"/>
        </w:rPr>
        <w:t xml:space="preserve">), lai varētu sākt diskusijas par </w:t>
      </w:r>
      <w:r w:rsidRPr="00785D35">
        <w:rPr>
          <w:bCs/>
          <w:sz w:val="28"/>
          <w:szCs w:val="28"/>
        </w:rPr>
        <w:lastRenderedPageBreak/>
        <w:t>to ar dalībvalstīm un panākt vienošanos decembra ES Lauksaimniecības un zivsaimniecības ministru padomes sanāksmē</w:t>
      </w:r>
      <w:r w:rsidR="002231F1">
        <w:rPr>
          <w:bCs/>
          <w:sz w:val="28"/>
          <w:szCs w:val="28"/>
        </w:rPr>
        <w:t>;</w:t>
      </w:r>
    </w:p>
    <w:p w:rsidRPr="00785D35" w:rsidR="00785D35" w:rsidP="00785D35" w:rsidRDefault="002231F1" w14:paraId="60376FA1" w14:textId="7DAA9473">
      <w:pPr>
        <w:numPr>
          <w:ilvl w:val="0"/>
          <w:numId w:val="44"/>
        </w:numPr>
        <w:spacing w:before="120" w:after="120"/>
        <w:ind w:left="0" w:firstLine="426"/>
        <w:jc w:val="both"/>
        <w:rPr>
          <w:bCs/>
          <w:sz w:val="28"/>
          <w:szCs w:val="28"/>
        </w:rPr>
      </w:pPr>
      <w:r>
        <w:rPr>
          <w:b/>
          <w:sz w:val="28"/>
          <w:szCs w:val="28"/>
        </w:rPr>
        <w:t>s</w:t>
      </w:r>
      <w:r w:rsidRPr="00785D35" w:rsidR="00785D35">
        <w:rPr>
          <w:b/>
          <w:sz w:val="28"/>
          <w:szCs w:val="28"/>
        </w:rPr>
        <w:t xml:space="preserve">niega krabju zvejas iespējas I un </w:t>
      </w:r>
      <w:proofErr w:type="spellStart"/>
      <w:r w:rsidRPr="00785D35" w:rsidR="00785D35">
        <w:rPr>
          <w:b/>
          <w:sz w:val="28"/>
          <w:szCs w:val="28"/>
        </w:rPr>
        <w:t>IIa</w:t>
      </w:r>
      <w:proofErr w:type="spellEnd"/>
      <w:r w:rsidRPr="00785D35" w:rsidR="00785D35">
        <w:rPr>
          <w:b/>
          <w:sz w:val="28"/>
          <w:szCs w:val="28"/>
        </w:rPr>
        <w:t xml:space="preserve"> rajonos (</w:t>
      </w:r>
      <w:proofErr w:type="spellStart"/>
      <w:r w:rsidRPr="00785D35" w:rsidR="00785D35">
        <w:rPr>
          <w:b/>
          <w:sz w:val="28"/>
          <w:szCs w:val="28"/>
        </w:rPr>
        <w:t>Svalb</w:t>
      </w:r>
      <w:r>
        <w:rPr>
          <w:b/>
          <w:sz w:val="28"/>
          <w:szCs w:val="28"/>
        </w:rPr>
        <w:t>ā</w:t>
      </w:r>
      <w:r w:rsidR="00084A26">
        <w:rPr>
          <w:b/>
          <w:sz w:val="28"/>
          <w:szCs w:val="28"/>
        </w:rPr>
        <w:t>r</w:t>
      </w:r>
      <w:r w:rsidRPr="00785D35" w:rsidR="00785D35">
        <w:rPr>
          <w:b/>
          <w:sz w:val="28"/>
          <w:szCs w:val="28"/>
        </w:rPr>
        <w:t>as</w:t>
      </w:r>
      <w:proofErr w:type="spellEnd"/>
      <w:r w:rsidRPr="00785D35" w:rsidR="00785D35">
        <w:rPr>
          <w:b/>
          <w:sz w:val="28"/>
          <w:szCs w:val="28"/>
        </w:rPr>
        <w:t xml:space="preserve"> ūdeņ</w:t>
      </w:r>
      <w:r>
        <w:rPr>
          <w:b/>
          <w:sz w:val="28"/>
          <w:szCs w:val="28"/>
        </w:rPr>
        <w:t>os</w:t>
      </w:r>
      <w:r w:rsidRPr="00785D35" w:rsidR="00785D35">
        <w:rPr>
          <w:b/>
          <w:sz w:val="28"/>
          <w:szCs w:val="28"/>
        </w:rPr>
        <w:t>)</w:t>
      </w:r>
      <w:r>
        <w:rPr>
          <w:bCs/>
          <w:sz w:val="28"/>
          <w:szCs w:val="28"/>
        </w:rPr>
        <w:t>.</w:t>
      </w:r>
    </w:p>
    <w:p w:rsidRPr="00785D35" w:rsidR="00785D35" w:rsidP="00785D35" w:rsidRDefault="00785D35" w14:paraId="49C269F3" w14:textId="5CAB324F">
      <w:pPr>
        <w:ind w:firstLine="426"/>
        <w:jc w:val="both"/>
        <w:rPr>
          <w:bCs/>
          <w:sz w:val="28"/>
          <w:szCs w:val="28"/>
        </w:rPr>
      </w:pPr>
      <w:r w:rsidRPr="00785D35">
        <w:rPr>
          <w:bCs/>
          <w:sz w:val="28"/>
          <w:szCs w:val="28"/>
        </w:rPr>
        <w:t xml:space="preserve">Latvija aicina Komisiju risināt ieilgušo problēmsituāciju ar Norvēģiju un </w:t>
      </w:r>
      <w:r w:rsidR="00050F9E">
        <w:rPr>
          <w:bCs/>
          <w:sz w:val="28"/>
          <w:szCs w:val="28"/>
        </w:rPr>
        <w:t>uzsākt</w:t>
      </w:r>
      <w:r w:rsidRPr="00785D35" w:rsidR="00050F9E">
        <w:rPr>
          <w:bCs/>
          <w:sz w:val="28"/>
          <w:szCs w:val="28"/>
        </w:rPr>
        <w:t xml:space="preserve"> </w:t>
      </w:r>
      <w:r w:rsidRPr="00785D35">
        <w:rPr>
          <w:bCs/>
          <w:sz w:val="28"/>
          <w:szCs w:val="28"/>
        </w:rPr>
        <w:t xml:space="preserve">reālu rīcību, lai šīs zvejas iespējas varētu tikt izmantotas </w:t>
      </w:r>
      <w:r w:rsidR="00050F9E">
        <w:rPr>
          <w:bCs/>
          <w:sz w:val="28"/>
          <w:szCs w:val="28"/>
        </w:rPr>
        <w:t>praksē</w:t>
      </w:r>
      <w:r w:rsidRPr="00785D35" w:rsidR="00050F9E">
        <w:rPr>
          <w:bCs/>
          <w:sz w:val="28"/>
          <w:szCs w:val="28"/>
        </w:rPr>
        <w:t xml:space="preserve"> </w:t>
      </w:r>
      <w:r w:rsidRPr="00785D35">
        <w:rPr>
          <w:bCs/>
          <w:sz w:val="28"/>
          <w:szCs w:val="28"/>
        </w:rPr>
        <w:t>(</w:t>
      </w:r>
      <w:r w:rsidR="00050F9E">
        <w:rPr>
          <w:bCs/>
          <w:sz w:val="28"/>
          <w:szCs w:val="28"/>
        </w:rPr>
        <w:t>t</w:t>
      </w:r>
      <w:r w:rsidRPr="00785D35">
        <w:rPr>
          <w:bCs/>
          <w:sz w:val="28"/>
          <w:szCs w:val="28"/>
        </w:rPr>
        <w:t>o nav iespējams darīt kopš 2017. gada)</w:t>
      </w:r>
      <w:r w:rsidR="00050F9E">
        <w:rPr>
          <w:bCs/>
          <w:sz w:val="28"/>
          <w:szCs w:val="28"/>
        </w:rPr>
        <w:t>;</w:t>
      </w:r>
    </w:p>
    <w:p w:rsidRPr="00785D35" w:rsidR="00785D35" w:rsidP="00785D35" w:rsidRDefault="00785D35" w14:paraId="42676FC9" w14:textId="12C89B90">
      <w:pPr>
        <w:numPr>
          <w:ilvl w:val="0"/>
          <w:numId w:val="44"/>
        </w:numPr>
        <w:spacing w:before="120" w:after="120"/>
        <w:ind w:left="0" w:firstLine="426"/>
        <w:jc w:val="both"/>
        <w:rPr>
          <w:bCs/>
          <w:sz w:val="28"/>
          <w:szCs w:val="28"/>
        </w:rPr>
      </w:pPr>
      <w:r w:rsidRPr="00893965">
        <w:rPr>
          <w:b/>
          <w:i/>
          <w:iCs/>
          <w:sz w:val="28"/>
          <w:szCs w:val="28"/>
        </w:rPr>
        <w:t>NAFO</w:t>
      </w:r>
      <w:r w:rsidRPr="00785D35">
        <w:rPr>
          <w:b/>
          <w:sz w:val="28"/>
          <w:szCs w:val="28"/>
        </w:rPr>
        <w:t xml:space="preserve"> 2J3KL zvejas apgabalā mencu zvejas iespējas 202</w:t>
      </w:r>
      <w:r w:rsidR="003A1FEA">
        <w:rPr>
          <w:b/>
          <w:sz w:val="28"/>
          <w:szCs w:val="28"/>
        </w:rPr>
        <w:t>6</w:t>
      </w:r>
      <w:r w:rsidRPr="00785D35">
        <w:rPr>
          <w:b/>
          <w:sz w:val="28"/>
          <w:szCs w:val="28"/>
        </w:rPr>
        <w:t>.</w:t>
      </w:r>
      <w:r w:rsidR="00050F9E">
        <w:rPr>
          <w:b/>
          <w:sz w:val="28"/>
          <w:szCs w:val="28"/>
        </w:rPr>
        <w:t xml:space="preserve"> </w:t>
      </w:r>
      <w:r w:rsidRPr="00785D35">
        <w:rPr>
          <w:b/>
          <w:sz w:val="28"/>
          <w:szCs w:val="28"/>
        </w:rPr>
        <w:t>gadam</w:t>
      </w:r>
      <w:r w:rsidR="00050F9E">
        <w:rPr>
          <w:bCs/>
          <w:sz w:val="28"/>
          <w:szCs w:val="28"/>
        </w:rPr>
        <w:t>.</w:t>
      </w:r>
    </w:p>
    <w:p w:rsidRPr="00785D35" w:rsidR="00785D35" w:rsidP="00785D35" w:rsidRDefault="00785D35" w14:paraId="15384A10" w14:textId="2B312F0B">
      <w:pPr>
        <w:spacing w:after="120"/>
        <w:ind w:firstLine="426"/>
        <w:jc w:val="both"/>
        <w:rPr>
          <w:bCs/>
          <w:sz w:val="28"/>
          <w:szCs w:val="28"/>
        </w:rPr>
      </w:pPr>
      <w:r w:rsidRPr="00785D35">
        <w:rPr>
          <w:bCs/>
          <w:sz w:val="28"/>
          <w:szCs w:val="28"/>
        </w:rPr>
        <w:t>Latvijas nostāja ir</w:t>
      </w:r>
      <w:r w:rsidR="00050F9E">
        <w:rPr>
          <w:bCs/>
          <w:sz w:val="28"/>
          <w:szCs w:val="28"/>
        </w:rPr>
        <w:t xml:space="preserve"> tāda</w:t>
      </w:r>
      <w:r w:rsidRPr="00785D35">
        <w:rPr>
          <w:bCs/>
          <w:sz w:val="28"/>
          <w:szCs w:val="28"/>
        </w:rPr>
        <w:t>, ka šī krājuma zvejas iespējas Latvijai jānosaka atbilstoši aprēķinātajām un ES kvotā 2024.</w:t>
      </w:r>
      <w:r w:rsidR="00050F9E">
        <w:rPr>
          <w:bCs/>
          <w:sz w:val="28"/>
          <w:szCs w:val="28"/>
        </w:rPr>
        <w:t xml:space="preserve"> </w:t>
      </w:r>
      <w:r w:rsidRPr="00785D35">
        <w:rPr>
          <w:bCs/>
          <w:sz w:val="28"/>
          <w:szCs w:val="28"/>
        </w:rPr>
        <w:t>gadā papildus iekļautajām zvejas iespējām, k</w:t>
      </w:r>
      <w:r w:rsidR="00050F9E">
        <w:rPr>
          <w:bCs/>
          <w:sz w:val="28"/>
          <w:szCs w:val="28"/>
        </w:rPr>
        <w:t>uru pamatā ir</w:t>
      </w:r>
      <w:r w:rsidRPr="00785D35">
        <w:rPr>
          <w:bCs/>
          <w:sz w:val="28"/>
          <w:szCs w:val="28"/>
        </w:rPr>
        <w:t xml:space="preserve"> š</w:t>
      </w:r>
      <w:r w:rsidR="00050F9E">
        <w:rPr>
          <w:bCs/>
          <w:sz w:val="28"/>
          <w:szCs w:val="28"/>
        </w:rPr>
        <w:t>ī</w:t>
      </w:r>
      <w:r w:rsidRPr="00785D35">
        <w:rPr>
          <w:bCs/>
          <w:sz w:val="28"/>
          <w:szCs w:val="28"/>
        </w:rPr>
        <w:t>s sugas Igaunijas, Lietuvas un Latvijas iepriekšējo gadu vēsturisk</w:t>
      </w:r>
      <w:r w:rsidR="00050F9E">
        <w:rPr>
          <w:bCs/>
          <w:sz w:val="28"/>
          <w:szCs w:val="28"/>
        </w:rPr>
        <w:t>ā</w:t>
      </w:r>
      <w:r w:rsidRPr="00785D35">
        <w:rPr>
          <w:bCs/>
          <w:sz w:val="28"/>
          <w:szCs w:val="28"/>
        </w:rPr>
        <w:t xml:space="preserve"> (no 1973. </w:t>
      </w:r>
      <w:r w:rsidR="00050F9E">
        <w:rPr>
          <w:bCs/>
          <w:sz w:val="28"/>
          <w:szCs w:val="28"/>
        </w:rPr>
        <w:t>līdz</w:t>
      </w:r>
      <w:r w:rsidRPr="00785D35">
        <w:rPr>
          <w:bCs/>
          <w:sz w:val="28"/>
          <w:szCs w:val="28"/>
        </w:rPr>
        <w:t xml:space="preserve"> 1976.</w:t>
      </w:r>
      <w:r w:rsidR="00050F9E">
        <w:rPr>
          <w:bCs/>
          <w:sz w:val="28"/>
          <w:szCs w:val="28"/>
        </w:rPr>
        <w:t xml:space="preserve"> </w:t>
      </w:r>
      <w:r w:rsidRPr="00785D35">
        <w:rPr>
          <w:bCs/>
          <w:sz w:val="28"/>
          <w:szCs w:val="28"/>
        </w:rPr>
        <w:t>gadam) nozvejas daļ</w:t>
      </w:r>
      <w:r w:rsidR="00050F9E">
        <w:rPr>
          <w:bCs/>
          <w:sz w:val="28"/>
          <w:szCs w:val="28"/>
        </w:rPr>
        <w:t>a</w:t>
      </w:r>
      <w:r w:rsidRPr="00785D35">
        <w:rPr>
          <w:bCs/>
          <w:sz w:val="28"/>
          <w:szCs w:val="28"/>
        </w:rPr>
        <w:t xml:space="preserve"> Padomju Savienības </w:t>
      </w:r>
      <w:r w:rsidR="00050F9E">
        <w:rPr>
          <w:bCs/>
          <w:sz w:val="28"/>
          <w:szCs w:val="28"/>
        </w:rPr>
        <w:t>sastāvā</w:t>
      </w:r>
      <w:r w:rsidRPr="00785D35">
        <w:rPr>
          <w:bCs/>
          <w:sz w:val="28"/>
          <w:szCs w:val="28"/>
        </w:rPr>
        <w:t xml:space="preserve">. </w:t>
      </w:r>
      <w:r w:rsidR="00050F9E">
        <w:rPr>
          <w:bCs/>
          <w:sz w:val="28"/>
          <w:szCs w:val="28"/>
        </w:rPr>
        <w:t>Tādējādi</w:t>
      </w:r>
      <w:r w:rsidRPr="00785D35" w:rsidR="00050F9E">
        <w:rPr>
          <w:bCs/>
          <w:sz w:val="28"/>
          <w:szCs w:val="28"/>
        </w:rPr>
        <w:t xml:space="preserve"> </w:t>
      </w:r>
      <w:r w:rsidRPr="00785D35">
        <w:rPr>
          <w:bCs/>
          <w:sz w:val="28"/>
          <w:szCs w:val="28"/>
        </w:rPr>
        <w:t xml:space="preserve">Latvija aicina Komisiju aizstāt ierakstu par mencu </w:t>
      </w:r>
      <w:r w:rsidRPr="00893965">
        <w:rPr>
          <w:bCs/>
          <w:i/>
          <w:iCs/>
          <w:sz w:val="28"/>
          <w:szCs w:val="28"/>
        </w:rPr>
        <w:t>NAFO</w:t>
      </w:r>
      <w:r w:rsidRPr="00785D35">
        <w:rPr>
          <w:bCs/>
          <w:sz w:val="28"/>
          <w:szCs w:val="28"/>
        </w:rPr>
        <w:t xml:space="preserve"> 2J3KL apgabalā ar atbilstošiem skaitļiem vai vismaz  “</w:t>
      </w:r>
      <w:proofErr w:type="spellStart"/>
      <w:r w:rsidRPr="00785D35">
        <w:rPr>
          <w:bCs/>
          <w:sz w:val="28"/>
          <w:szCs w:val="28"/>
        </w:rPr>
        <w:t>pm</w:t>
      </w:r>
      <w:proofErr w:type="spellEnd"/>
      <w:r w:rsidRPr="00785D35">
        <w:rPr>
          <w:bCs/>
          <w:sz w:val="28"/>
          <w:szCs w:val="28"/>
        </w:rPr>
        <w:t>”, ņemot vērā</w:t>
      </w:r>
      <w:r w:rsidR="00050F9E">
        <w:rPr>
          <w:bCs/>
          <w:sz w:val="28"/>
          <w:szCs w:val="28"/>
        </w:rPr>
        <w:t xml:space="preserve"> to</w:t>
      </w:r>
      <w:r w:rsidRPr="00785D35">
        <w:rPr>
          <w:bCs/>
          <w:sz w:val="28"/>
          <w:szCs w:val="28"/>
        </w:rPr>
        <w:t>, ka zvejas iespējas (t</w:t>
      </w:r>
      <w:r w:rsidR="00050F9E">
        <w:rPr>
          <w:bCs/>
          <w:sz w:val="28"/>
          <w:szCs w:val="28"/>
        </w:rPr>
        <w:t>ostarp</w:t>
      </w:r>
      <w:r w:rsidRPr="00785D35">
        <w:rPr>
          <w:bCs/>
          <w:sz w:val="28"/>
          <w:szCs w:val="28"/>
        </w:rPr>
        <w:t xml:space="preserve"> ES kvota) šim apgabalam jau ir apspriestas ikgadējā </w:t>
      </w:r>
      <w:r w:rsidRPr="00893965">
        <w:rPr>
          <w:bCs/>
          <w:i/>
          <w:iCs/>
          <w:sz w:val="28"/>
          <w:szCs w:val="28"/>
        </w:rPr>
        <w:t>NAFO</w:t>
      </w:r>
      <w:r w:rsidRPr="00785D35">
        <w:rPr>
          <w:bCs/>
          <w:sz w:val="28"/>
          <w:szCs w:val="28"/>
        </w:rPr>
        <w:t xml:space="preserve"> sanāksmē</w:t>
      </w:r>
      <w:r w:rsidR="00050F9E">
        <w:rPr>
          <w:bCs/>
          <w:sz w:val="28"/>
          <w:szCs w:val="28"/>
        </w:rPr>
        <w:t>;</w:t>
      </w:r>
    </w:p>
    <w:p w:rsidRPr="00785D35" w:rsidR="00785D35" w:rsidP="00785D35" w:rsidRDefault="00785D35" w14:paraId="2B7E0BB3" w14:textId="4C9A9FAA">
      <w:pPr>
        <w:numPr>
          <w:ilvl w:val="0"/>
          <w:numId w:val="44"/>
        </w:numPr>
        <w:ind w:left="0" w:firstLine="426"/>
        <w:jc w:val="both"/>
        <w:rPr>
          <w:rFonts w:eastAsia="Calibri"/>
          <w:color w:val="000000"/>
          <w:sz w:val="28"/>
          <w:szCs w:val="28"/>
        </w:rPr>
      </w:pPr>
      <w:r w:rsidRPr="00785D35">
        <w:rPr>
          <w:rFonts w:eastAsia="Calibri"/>
          <w:color w:val="000000"/>
          <w:sz w:val="28"/>
          <w:szCs w:val="28"/>
        </w:rPr>
        <w:t>Latvija kopumā uzskata, ka</w:t>
      </w:r>
      <w:r w:rsidR="00050F9E">
        <w:rPr>
          <w:rFonts w:eastAsia="Calibri"/>
          <w:color w:val="000000"/>
          <w:sz w:val="28"/>
          <w:szCs w:val="28"/>
        </w:rPr>
        <w:t>,</w:t>
      </w:r>
      <w:r w:rsidRPr="00785D35">
        <w:rPr>
          <w:rFonts w:eastAsia="Calibri"/>
          <w:color w:val="000000"/>
          <w:sz w:val="28"/>
          <w:szCs w:val="28"/>
        </w:rPr>
        <w:t xml:space="preserve"> nosakot zvejas iespējas dalībvalstīm, ir jāatceras, ka Kopējā zivsaimniecības politika sastāv no vairākiem pīlāriem, k</w:t>
      </w:r>
      <w:r w:rsidR="00050F9E">
        <w:rPr>
          <w:rFonts w:eastAsia="Calibri"/>
          <w:color w:val="000000"/>
          <w:sz w:val="28"/>
          <w:szCs w:val="28"/>
        </w:rPr>
        <w:t>as</w:t>
      </w:r>
      <w:r w:rsidRPr="00785D35">
        <w:rPr>
          <w:rFonts w:eastAsia="Calibri"/>
          <w:color w:val="000000"/>
          <w:sz w:val="28"/>
          <w:szCs w:val="28"/>
        </w:rPr>
        <w:t xml:space="preserve"> vis</w:t>
      </w:r>
      <w:r w:rsidR="00050F9E">
        <w:rPr>
          <w:rFonts w:eastAsia="Calibri"/>
          <w:color w:val="000000"/>
          <w:sz w:val="28"/>
          <w:szCs w:val="28"/>
        </w:rPr>
        <w:t>i ir</w:t>
      </w:r>
      <w:r w:rsidRPr="00785D35">
        <w:rPr>
          <w:rFonts w:eastAsia="Calibri"/>
          <w:color w:val="000000"/>
          <w:sz w:val="28"/>
          <w:szCs w:val="28"/>
        </w:rPr>
        <w:t xml:space="preserve"> jāņem vērā, nosakot zvejas iespēju </w:t>
      </w:r>
      <w:r w:rsidR="00050F9E">
        <w:rPr>
          <w:rFonts w:eastAsia="Calibri"/>
          <w:color w:val="000000"/>
          <w:sz w:val="28"/>
          <w:szCs w:val="28"/>
        </w:rPr>
        <w:t>apjomu</w:t>
      </w:r>
      <w:r w:rsidRPr="00785D35">
        <w:rPr>
          <w:rFonts w:eastAsia="Calibri"/>
          <w:color w:val="000000"/>
          <w:sz w:val="28"/>
          <w:szCs w:val="28"/>
        </w:rPr>
        <w:t>, tostarp īpaši pievēršot uzmanīb</w:t>
      </w:r>
      <w:r w:rsidR="00050F9E">
        <w:rPr>
          <w:rFonts w:eastAsia="Calibri"/>
          <w:color w:val="000000"/>
          <w:sz w:val="28"/>
          <w:szCs w:val="28"/>
        </w:rPr>
        <w:t>u</w:t>
      </w:r>
      <w:r w:rsidRPr="00785D35">
        <w:rPr>
          <w:rFonts w:eastAsia="Calibri"/>
          <w:color w:val="000000"/>
          <w:sz w:val="28"/>
          <w:szCs w:val="28"/>
        </w:rPr>
        <w:t xml:space="preserve"> sociālekonomiskās ietekmes aspektam, kas ir </w:t>
      </w:r>
      <w:r w:rsidR="00050F9E">
        <w:rPr>
          <w:rFonts w:eastAsia="Calibri"/>
          <w:color w:val="000000"/>
          <w:sz w:val="28"/>
          <w:szCs w:val="28"/>
        </w:rPr>
        <w:t xml:space="preserve">tikpat </w:t>
      </w:r>
      <w:r w:rsidRPr="00785D35">
        <w:rPr>
          <w:rFonts w:eastAsia="Calibri"/>
          <w:color w:val="000000"/>
          <w:sz w:val="28"/>
          <w:szCs w:val="28"/>
        </w:rPr>
        <w:t xml:space="preserve">svarīgs </w:t>
      </w:r>
      <w:r w:rsidR="00050F9E">
        <w:rPr>
          <w:rFonts w:eastAsia="Calibri"/>
          <w:color w:val="000000"/>
          <w:sz w:val="28"/>
          <w:szCs w:val="28"/>
        </w:rPr>
        <w:t>kā</w:t>
      </w:r>
      <w:r w:rsidRPr="00785D35">
        <w:rPr>
          <w:rFonts w:eastAsia="Calibri"/>
          <w:color w:val="000000"/>
          <w:sz w:val="28"/>
          <w:szCs w:val="28"/>
        </w:rPr>
        <w:t xml:space="preserve"> vides un krājumu saglabāšanas aspekt</w:t>
      </w:r>
      <w:r w:rsidR="00050F9E">
        <w:rPr>
          <w:rFonts w:eastAsia="Calibri"/>
          <w:color w:val="000000"/>
          <w:sz w:val="28"/>
          <w:szCs w:val="28"/>
        </w:rPr>
        <w:t>s</w:t>
      </w:r>
      <w:r w:rsidRPr="00785D35">
        <w:rPr>
          <w:rFonts w:eastAsia="Calibri"/>
          <w:color w:val="000000"/>
          <w:sz w:val="28"/>
          <w:szCs w:val="28"/>
        </w:rPr>
        <w:t>.</w:t>
      </w:r>
    </w:p>
    <w:bookmarkEnd w:id="48"/>
    <w:p w:rsidRPr="004820E4" w:rsidR="00DA0397" w:rsidP="00E42FDE" w:rsidRDefault="00DA0397" w14:paraId="3336D1C4" w14:textId="456B378D">
      <w:pPr>
        <w:spacing w:after="120"/>
        <w:jc w:val="both"/>
        <w:rPr>
          <w:sz w:val="28"/>
          <w:szCs w:val="28"/>
        </w:rPr>
      </w:pPr>
    </w:p>
    <w:bookmarkEnd w:id="34"/>
    <w:bookmarkEnd w:id="35"/>
    <w:bookmarkEnd w:id="36"/>
    <w:p w:rsidRPr="00E42FDE" w:rsidR="00E301CD" w:rsidP="001235EF" w:rsidRDefault="00E301CD" w14:paraId="4A00D5CF" w14:textId="5FF9F5BC">
      <w:pPr>
        <w:ind w:firstLine="567"/>
        <w:jc w:val="both"/>
        <w:rPr>
          <w:b/>
          <w:sz w:val="28"/>
          <w:szCs w:val="28"/>
        </w:rPr>
      </w:pPr>
      <w:r w:rsidRPr="00062FA2">
        <w:rPr>
          <w:rFonts w:eastAsia="Calibri"/>
          <w:b/>
          <w:iCs/>
          <w:noProof/>
          <w:sz w:val="28"/>
          <w:szCs w:val="28"/>
        </w:rPr>
        <w:t xml:space="preserve">Darba kārtības </w:t>
      </w:r>
      <w:r w:rsidRPr="00E42FDE" w:rsidR="001A41AC">
        <w:rPr>
          <w:rFonts w:eastAsia="Calibri"/>
          <w:b/>
          <w:iCs/>
          <w:noProof/>
          <w:sz w:val="28"/>
          <w:szCs w:val="28"/>
          <w:u w:val="single"/>
        </w:rPr>
        <w:t>6</w:t>
      </w:r>
      <w:r w:rsidRPr="00E42FDE" w:rsidR="00B868D6">
        <w:rPr>
          <w:rFonts w:eastAsia="Calibri"/>
          <w:b/>
          <w:iCs/>
          <w:noProof/>
          <w:sz w:val="28"/>
          <w:szCs w:val="28"/>
          <w:u w:val="single"/>
        </w:rPr>
        <w:t>.</w:t>
      </w:r>
      <w:r w:rsidR="00050F9E">
        <w:rPr>
          <w:rFonts w:eastAsia="Calibri"/>
          <w:b/>
          <w:iCs/>
          <w:noProof/>
          <w:sz w:val="28"/>
          <w:szCs w:val="28"/>
          <w:u w:val="single"/>
        </w:rPr>
        <w:t> </w:t>
      </w:r>
      <w:r w:rsidRPr="00E42FDE">
        <w:rPr>
          <w:rFonts w:eastAsia="Calibri"/>
          <w:b/>
          <w:iCs/>
          <w:noProof/>
          <w:sz w:val="28"/>
          <w:szCs w:val="28"/>
          <w:u w:val="single"/>
        </w:rPr>
        <w:t>punkts:</w:t>
      </w:r>
      <w:r>
        <w:rPr>
          <w:rFonts w:eastAsia="Calibri"/>
          <w:b/>
          <w:iCs/>
          <w:noProof/>
          <w:sz w:val="28"/>
          <w:szCs w:val="28"/>
        </w:rPr>
        <w:t xml:space="preserve"> </w:t>
      </w:r>
      <w:r w:rsidRPr="00E42FDE" w:rsidR="00E42FDE">
        <w:rPr>
          <w:b/>
          <w:sz w:val="28"/>
          <w:szCs w:val="28"/>
        </w:rPr>
        <w:t>Padomes Regula, ar ko 2026. gadam nosaka konkrētu zivju krājumu un zivju krājumu grupu zvejas iespējas Vidusjūrā un Melnajā jūrā</w:t>
      </w:r>
    </w:p>
    <w:bookmarkEnd w:id="0"/>
    <w:bookmarkEnd w:id="14"/>
    <w:p w:rsidRPr="00E301CD" w:rsidR="00E42FDE" w:rsidP="00E42FDE" w:rsidRDefault="00E42FDE" w14:paraId="7EF0AB62" w14:textId="77777777">
      <w:pPr>
        <w:ind w:firstLine="567"/>
        <w:jc w:val="both"/>
        <w:rPr>
          <w:bCs/>
          <w:i/>
          <w:noProof/>
          <w:sz w:val="28"/>
          <w:szCs w:val="28"/>
        </w:rPr>
      </w:pPr>
      <w:r w:rsidRPr="00E301CD">
        <w:rPr>
          <w:bCs/>
          <w:i/>
          <w:noProof/>
          <w:sz w:val="28"/>
          <w:szCs w:val="28"/>
        </w:rPr>
        <w:t xml:space="preserve">Komisijas sniegta </w:t>
      </w:r>
      <w:r>
        <w:rPr>
          <w:bCs/>
          <w:i/>
          <w:noProof/>
          <w:sz w:val="28"/>
          <w:szCs w:val="28"/>
        </w:rPr>
        <w:t>prezentācija</w:t>
      </w:r>
    </w:p>
    <w:p w:rsidR="00E42FDE" w:rsidP="00E42FDE" w:rsidRDefault="00E42FDE" w14:paraId="71EBD0D4" w14:textId="77777777">
      <w:pPr>
        <w:ind w:firstLine="567"/>
        <w:jc w:val="both"/>
        <w:rPr>
          <w:bCs/>
          <w:i/>
          <w:noProof/>
          <w:sz w:val="28"/>
          <w:szCs w:val="28"/>
        </w:rPr>
      </w:pPr>
      <w:r w:rsidRPr="00E301CD">
        <w:rPr>
          <w:bCs/>
          <w:i/>
          <w:noProof/>
          <w:sz w:val="28"/>
          <w:szCs w:val="28"/>
        </w:rPr>
        <w:t>Viedokļu apmaiņa</w:t>
      </w:r>
    </w:p>
    <w:p w:rsidR="00772EEF" w:rsidP="00772EEF" w:rsidRDefault="00772EEF" w14:paraId="7011F654" w14:textId="034165F2">
      <w:pPr>
        <w:ind w:firstLine="567"/>
        <w:jc w:val="both"/>
        <w:rPr>
          <w:rFonts w:eastAsia="Calibri"/>
          <w:bCs/>
          <w:i/>
          <w:noProof/>
          <w:sz w:val="28"/>
          <w:szCs w:val="28"/>
        </w:rPr>
      </w:pPr>
    </w:p>
    <w:p w:rsidRPr="002F3DC9" w:rsidR="00F776A5" w:rsidP="00F776A5" w:rsidRDefault="00F776A5" w14:paraId="2E194D96" w14:textId="3A3F1092">
      <w:pPr>
        <w:ind w:firstLine="567"/>
        <w:jc w:val="both"/>
        <w:rPr>
          <w:sz w:val="28"/>
          <w:szCs w:val="28"/>
          <w:lang w:eastAsia="en-US"/>
        </w:rPr>
      </w:pPr>
      <w:r w:rsidRPr="001D4C5E">
        <w:rPr>
          <w:sz w:val="28"/>
          <w:szCs w:val="28"/>
          <w:lang w:eastAsia="en-US"/>
        </w:rPr>
        <w:t>Regulas priekšlikuma mērķis</w:t>
      </w:r>
      <w:r>
        <w:rPr>
          <w:sz w:val="28"/>
          <w:szCs w:val="28"/>
          <w:lang w:eastAsia="en-US"/>
        </w:rPr>
        <w:t xml:space="preserve"> ir</w:t>
      </w:r>
      <w:r w:rsidRPr="001D4C5E">
        <w:rPr>
          <w:sz w:val="28"/>
          <w:szCs w:val="28"/>
          <w:lang w:eastAsia="en-US"/>
        </w:rPr>
        <w:t xml:space="preserve"> noteikt </w:t>
      </w:r>
      <w:r>
        <w:rPr>
          <w:sz w:val="28"/>
          <w:szCs w:val="28"/>
        </w:rPr>
        <w:t>KPN</w:t>
      </w:r>
      <w:r w:rsidRPr="009C38F1">
        <w:rPr>
          <w:sz w:val="28"/>
          <w:szCs w:val="28"/>
        </w:rPr>
        <w:t xml:space="preserve"> </w:t>
      </w:r>
      <w:r>
        <w:rPr>
          <w:sz w:val="28"/>
          <w:szCs w:val="28"/>
          <w:lang w:eastAsia="en-US"/>
        </w:rPr>
        <w:t>Vidusjūras un Melnās jūras zvejniecības</w:t>
      </w:r>
      <w:r w:rsidRPr="001D4C5E">
        <w:rPr>
          <w:sz w:val="28"/>
          <w:szCs w:val="28"/>
          <w:lang w:eastAsia="en-US"/>
        </w:rPr>
        <w:t xml:space="preserve"> vissvarīgākajiem zivju krājumiem 20</w:t>
      </w:r>
      <w:r>
        <w:rPr>
          <w:sz w:val="28"/>
          <w:szCs w:val="28"/>
          <w:lang w:eastAsia="en-US"/>
        </w:rPr>
        <w:t>26</w:t>
      </w:r>
      <w:r w:rsidRPr="001D4C5E">
        <w:rPr>
          <w:sz w:val="28"/>
          <w:szCs w:val="28"/>
          <w:lang w:eastAsia="en-US"/>
        </w:rPr>
        <w:t>.</w:t>
      </w:r>
      <w:r>
        <w:rPr>
          <w:sz w:val="28"/>
          <w:szCs w:val="28"/>
          <w:lang w:eastAsia="en-US"/>
        </w:rPr>
        <w:t xml:space="preserve"> gadā</w:t>
      </w:r>
      <w:r w:rsidRPr="001D4C5E">
        <w:rPr>
          <w:sz w:val="28"/>
          <w:szCs w:val="28"/>
          <w:lang w:eastAsia="en-US"/>
        </w:rPr>
        <w:t xml:space="preserve"> un sadalīt to </w:t>
      </w:r>
      <w:r>
        <w:rPr>
          <w:sz w:val="28"/>
          <w:szCs w:val="28"/>
          <w:lang w:eastAsia="en-US"/>
        </w:rPr>
        <w:t>zvejas iespējas</w:t>
      </w:r>
      <w:r w:rsidRPr="001D4C5E">
        <w:rPr>
          <w:sz w:val="28"/>
          <w:szCs w:val="28"/>
          <w:lang w:eastAsia="en-US"/>
        </w:rPr>
        <w:t xml:space="preserve"> ES dalībvalstīm, kuru zvejnieki zvejo </w:t>
      </w:r>
      <w:r>
        <w:rPr>
          <w:sz w:val="28"/>
          <w:szCs w:val="28"/>
          <w:lang w:eastAsia="en-US"/>
        </w:rPr>
        <w:t>šajos</w:t>
      </w:r>
      <w:r w:rsidRPr="001D4C5E">
        <w:rPr>
          <w:sz w:val="28"/>
          <w:szCs w:val="28"/>
          <w:lang w:eastAsia="en-US"/>
        </w:rPr>
        <w:t xml:space="preserve"> ūdeņos.</w:t>
      </w:r>
      <w:r w:rsidRPr="0008471A">
        <w:rPr>
          <w:sz w:val="28"/>
          <w:szCs w:val="28"/>
          <w:lang w:eastAsia="en-US"/>
        </w:rPr>
        <w:t xml:space="preserve"> Šāda rīcība saska</w:t>
      </w:r>
      <w:r>
        <w:rPr>
          <w:sz w:val="28"/>
          <w:szCs w:val="28"/>
          <w:lang w:eastAsia="en-US"/>
        </w:rPr>
        <w:t>n</w:t>
      </w:r>
      <w:r w:rsidRPr="0008471A">
        <w:rPr>
          <w:sz w:val="28"/>
          <w:szCs w:val="28"/>
          <w:lang w:eastAsia="en-US"/>
        </w:rPr>
        <w:t xml:space="preserve"> ar Kopējās zivsaimniecības politikas pamatnostādnēm par ūdeņu dzīvo resursu ilgtspējīgu izmantošanu. </w:t>
      </w:r>
    </w:p>
    <w:p w:rsidR="00F776A5" w:rsidP="00F776A5" w:rsidRDefault="00F776A5" w14:paraId="1BC23C2D" w14:textId="77777777">
      <w:pPr>
        <w:spacing w:before="120" w:after="120"/>
        <w:ind w:firstLine="567"/>
        <w:jc w:val="both"/>
        <w:rPr>
          <w:b/>
          <w:sz w:val="28"/>
          <w:szCs w:val="28"/>
          <w:u w:val="single"/>
        </w:rPr>
      </w:pPr>
      <w:r w:rsidRPr="00A349D0">
        <w:rPr>
          <w:b/>
          <w:sz w:val="28"/>
          <w:szCs w:val="28"/>
          <w:u w:val="single"/>
        </w:rPr>
        <w:t>Latvijas nostāja</w:t>
      </w:r>
    </w:p>
    <w:p w:rsidRPr="00893965" w:rsidR="00965414" w:rsidP="00893965" w:rsidRDefault="00F776A5" w14:paraId="7EFC91AA" w14:textId="2B81DF5A">
      <w:pPr>
        <w:ind w:firstLine="567"/>
        <w:jc w:val="both"/>
      </w:pPr>
      <w:r>
        <w:rPr>
          <w:sz w:val="28"/>
          <w:szCs w:val="28"/>
          <w:lang w:eastAsia="en-US"/>
        </w:rPr>
        <w:t xml:space="preserve">Tā kā </w:t>
      </w:r>
      <w:r w:rsidRPr="0032272D">
        <w:rPr>
          <w:sz w:val="28"/>
          <w:szCs w:val="28"/>
          <w:lang w:eastAsia="en-US"/>
        </w:rPr>
        <w:t xml:space="preserve">Latvijai nav piešķirtas nozvejas </w:t>
      </w:r>
      <w:r>
        <w:rPr>
          <w:sz w:val="28"/>
          <w:szCs w:val="28"/>
          <w:lang w:eastAsia="en-US"/>
        </w:rPr>
        <w:t xml:space="preserve">iespējas ne </w:t>
      </w:r>
      <w:r w:rsidRPr="0032272D">
        <w:rPr>
          <w:sz w:val="28"/>
          <w:szCs w:val="28"/>
          <w:lang w:eastAsia="en-US"/>
        </w:rPr>
        <w:t>Vidu</w:t>
      </w:r>
      <w:r>
        <w:rPr>
          <w:sz w:val="28"/>
          <w:szCs w:val="28"/>
          <w:lang w:eastAsia="en-US"/>
        </w:rPr>
        <w:t>s</w:t>
      </w:r>
      <w:r w:rsidRPr="0032272D">
        <w:rPr>
          <w:sz w:val="28"/>
          <w:szCs w:val="28"/>
          <w:lang w:eastAsia="en-US"/>
        </w:rPr>
        <w:t>jūrā</w:t>
      </w:r>
      <w:r>
        <w:rPr>
          <w:sz w:val="28"/>
          <w:szCs w:val="28"/>
          <w:lang w:eastAsia="en-US"/>
        </w:rPr>
        <w:t>, ne</w:t>
      </w:r>
      <w:r w:rsidRPr="0032272D">
        <w:rPr>
          <w:sz w:val="28"/>
          <w:szCs w:val="28"/>
          <w:lang w:eastAsia="en-US"/>
        </w:rPr>
        <w:t xml:space="preserve"> Melnajā jūrā un Latvijas zvejnieki šajos ūdeņos nezvejo, Latvijai nav argumentēta viedokļa par </w:t>
      </w:r>
      <w:r>
        <w:rPr>
          <w:sz w:val="28"/>
          <w:szCs w:val="28"/>
          <w:lang w:eastAsia="en-US"/>
        </w:rPr>
        <w:t xml:space="preserve">šīs </w:t>
      </w:r>
      <w:r w:rsidRPr="0032272D">
        <w:rPr>
          <w:sz w:val="28"/>
          <w:szCs w:val="28"/>
          <w:lang w:eastAsia="en-US"/>
        </w:rPr>
        <w:t>regulas priekšlikumu.</w:t>
      </w:r>
      <w:r>
        <w:rPr>
          <w:sz w:val="28"/>
          <w:szCs w:val="28"/>
          <w:lang w:eastAsia="en-US"/>
        </w:rPr>
        <w:t xml:space="preserve"> </w:t>
      </w:r>
      <w:r w:rsidRPr="00F7260E">
        <w:rPr>
          <w:sz w:val="28"/>
          <w:szCs w:val="28"/>
        </w:rPr>
        <w:t xml:space="preserve">Latvija atbalstīs regulas priekšlikuma pieņemšanu </w:t>
      </w:r>
      <w:r>
        <w:rPr>
          <w:sz w:val="28"/>
          <w:szCs w:val="28"/>
        </w:rPr>
        <w:t xml:space="preserve">tajā </w:t>
      </w:r>
      <w:r w:rsidRPr="00F7260E">
        <w:rPr>
          <w:sz w:val="28"/>
          <w:szCs w:val="28"/>
        </w:rPr>
        <w:t>redakcijā</w:t>
      </w:r>
      <w:r>
        <w:rPr>
          <w:sz w:val="28"/>
          <w:szCs w:val="28"/>
        </w:rPr>
        <w:t>,</w:t>
      </w:r>
      <w:r w:rsidRPr="00F7260E">
        <w:rPr>
          <w:sz w:val="28"/>
          <w:szCs w:val="28"/>
        </w:rPr>
        <w:t xml:space="preserve"> par k</w:t>
      </w:r>
      <w:r>
        <w:rPr>
          <w:sz w:val="28"/>
          <w:szCs w:val="28"/>
        </w:rPr>
        <w:t>o</w:t>
      </w:r>
      <w:r w:rsidRPr="00F7260E">
        <w:rPr>
          <w:sz w:val="28"/>
          <w:szCs w:val="28"/>
        </w:rPr>
        <w:t xml:space="preserve"> būs vienojušās valstis, k</w:t>
      </w:r>
      <w:r>
        <w:rPr>
          <w:sz w:val="28"/>
          <w:szCs w:val="28"/>
        </w:rPr>
        <w:t>urā</w:t>
      </w:r>
      <w:r w:rsidRPr="00F7260E">
        <w:rPr>
          <w:sz w:val="28"/>
          <w:szCs w:val="28"/>
        </w:rPr>
        <w:t xml:space="preserve">m ir piešķirtas nozvejas kvotas regulā </w:t>
      </w:r>
      <w:r>
        <w:rPr>
          <w:sz w:val="28"/>
          <w:szCs w:val="28"/>
        </w:rPr>
        <w:t>minē</w:t>
      </w:r>
      <w:r w:rsidRPr="00F7260E">
        <w:rPr>
          <w:sz w:val="28"/>
          <w:szCs w:val="28"/>
        </w:rPr>
        <w:t>tajos ūdeņos.</w:t>
      </w:r>
    </w:p>
    <w:p w:rsidR="00B868D6" w:rsidP="000058EE" w:rsidRDefault="00B868D6" w14:paraId="6625476D" w14:textId="77777777">
      <w:pPr>
        <w:pBdr>
          <w:top w:val="nil"/>
          <w:left w:val="nil"/>
          <w:bottom w:val="nil"/>
          <w:right w:val="nil"/>
          <w:between w:val="nil"/>
          <w:bar w:val="nil"/>
        </w:pBdr>
        <w:ind w:right="132" w:firstLine="567"/>
        <w:jc w:val="both"/>
        <w:rPr>
          <w:rFonts w:eastAsia="Arial Unicode MS"/>
          <w:b/>
          <w:bCs/>
          <w:sz w:val="28"/>
          <w:szCs w:val="28"/>
          <w:u w:val="single"/>
        </w:rPr>
      </w:pPr>
    </w:p>
    <w:p w:rsidR="000C4B0F" w:rsidP="006A3D7D" w:rsidRDefault="000C4B0F" w14:paraId="0E3EFF36" w14:textId="77777777">
      <w:pPr>
        <w:ind w:right="-1" w:firstLine="567"/>
        <w:jc w:val="center"/>
        <w:rPr>
          <w:b/>
          <w:sz w:val="28"/>
          <w:szCs w:val="28"/>
        </w:rPr>
      </w:pPr>
    </w:p>
    <w:p w:rsidRPr="00CA072F" w:rsidR="007A3A74" w:rsidP="00F71C15" w:rsidRDefault="007A3A74" w14:paraId="41B908F0" w14:textId="7C175FA3">
      <w:pPr>
        <w:ind w:right="-1" w:firstLine="567"/>
        <w:jc w:val="center"/>
        <w:rPr>
          <w:color w:val="000000"/>
          <w:sz w:val="28"/>
          <w:szCs w:val="28"/>
        </w:rPr>
      </w:pPr>
      <w:r w:rsidRPr="00CA072F">
        <w:rPr>
          <w:b/>
          <w:sz w:val="28"/>
          <w:szCs w:val="28"/>
        </w:rPr>
        <w:t>II. Latvijas delegācija</w:t>
      </w:r>
    </w:p>
    <w:p w:rsidRPr="00CA072F" w:rsidR="007A3A74" w:rsidP="00297FC6" w:rsidRDefault="007A3A74" w14:paraId="7298C726" w14:textId="77777777">
      <w:pPr>
        <w:rPr>
          <w:b/>
          <w:sz w:val="14"/>
          <w:szCs w:val="14"/>
        </w:rPr>
      </w:pPr>
    </w:p>
    <w:tbl>
      <w:tblPr>
        <w:tblW w:w="0" w:type="auto"/>
        <w:tblInd w:w="817" w:type="dxa"/>
        <w:tblLook w:firstRow="1" w:lastRow="0" w:firstColumn="1" w:lastColumn="0" w:noHBand="0" w:noVBand="1" w:val="04A0"/>
      </w:tblPr>
      <w:tblGrid>
        <w:gridCol w:w="2842"/>
        <w:gridCol w:w="5412"/>
      </w:tblGrid>
      <w:tr w:rsidRPr="00CA072F" w:rsidR="0084694D" w:rsidTr="00855DA8" w14:paraId="2F092A04" w14:textId="77777777">
        <w:tc>
          <w:tcPr>
            <w:tcW w:w="2871" w:type="dxa"/>
            <w:shd w:val="clear" w:color="auto" w:fill="auto"/>
          </w:tcPr>
          <w:p w:rsidRPr="00CA072F" w:rsidR="007A3A74" w:rsidP="00855DA8" w:rsidRDefault="007A3A74" w14:paraId="6A1CEACC" w14:textId="77777777">
            <w:pPr>
              <w:pStyle w:val="naisf"/>
              <w:spacing w:before="0" w:after="0"/>
              <w:ind w:firstLine="0"/>
              <w:rPr>
                <w:sz w:val="28"/>
                <w:szCs w:val="28"/>
              </w:rPr>
            </w:pPr>
            <w:bookmarkStart w:id="49" w:name="_Hlk161237961"/>
            <w:r w:rsidRPr="00CA072F">
              <w:rPr>
                <w:sz w:val="28"/>
                <w:szCs w:val="28"/>
              </w:rPr>
              <w:t>Delegācijas vadītājs:</w:t>
            </w:r>
          </w:p>
        </w:tc>
        <w:tc>
          <w:tcPr>
            <w:tcW w:w="5492" w:type="dxa"/>
            <w:shd w:val="clear" w:color="auto" w:fill="auto"/>
          </w:tcPr>
          <w:p w:rsidRPr="00E42FDE" w:rsidR="007A3A74" w:rsidP="00811771" w:rsidRDefault="00E42FDE" w14:paraId="726886D2" w14:textId="71C55E57">
            <w:pPr>
              <w:pStyle w:val="naisf"/>
              <w:ind w:firstLine="0"/>
              <w:rPr>
                <w:sz w:val="28"/>
                <w:szCs w:val="28"/>
              </w:rPr>
            </w:pPr>
            <w:r w:rsidRPr="0018682D">
              <w:rPr>
                <w:b/>
                <w:bCs/>
                <w:sz w:val="28"/>
                <w:szCs w:val="28"/>
              </w:rPr>
              <w:t>Ģirts Krūmiņš,</w:t>
            </w:r>
            <w:r>
              <w:rPr>
                <w:sz w:val="28"/>
                <w:szCs w:val="28"/>
              </w:rPr>
              <w:t xml:space="preserve"> </w:t>
            </w:r>
            <w:r w:rsidRPr="00CA072F">
              <w:rPr>
                <w:sz w:val="28"/>
                <w:szCs w:val="28"/>
              </w:rPr>
              <w:t>Zemkopības ministrijas</w:t>
            </w:r>
            <w:r>
              <w:rPr>
                <w:sz w:val="28"/>
                <w:szCs w:val="28"/>
              </w:rPr>
              <w:t xml:space="preserve"> valsts sekretārs;</w:t>
            </w:r>
          </w:p>
        </w:tc>
      </w:tr>
      <w:tr w:rsidRPr="00CA072F" w:rsidR="007A3A74" w:rsidTr="00855DA8" w14:paraId="2F717812" w14:textId="77777777">
        <w:trPr>
          <w:trHeight w:val="2508"/>
        </w:trPr>
        <w:tc>
          <w:tcPr>
            <w:tcW w:w="2871" w:type="dxa"/>
            <w:shd w:val="clear" w:color="auto" w:fill="auto"/>
          </w:tcPr>
          <w:p w:rsidRPr="00CA072F" w:rsidR="007A3A74" w:rsidP="00855DA8" w:rsidRDefault="007A3A74" w14:paraId="0D9D9B85" w14:textId="77777777">
            <w:pPr>
              <w:pStyle w:val="naisf"/>
              <w:spacing w:before="0" w:after="0"/>
              <w:ind w:firstLine="0"/>
              <w:rPr>
                <w:sz w:val="28"/>
                <w:szCs w:val="28"/>
              </w:rPr>
            </w:pPr>
            <w:r w:rsidRPr="00CA072F">
              <w:rPr>
                <w:sz w:val="28"/>
                <w:szCs w:val="28"/>
              </w:rPr>
              <w:t>Delegācijas dalībnieki:</w:t>
            </w:r>
          </w:p>
        </w:tc>
        <w:tc>
          <w:tcPr>
            <w:tcW w:w="5492" w:type="dxa"/>
            <w:shd w:val="clear" w:color="auto" w:fill="auto"/>
          </w:tcPr>
          <w:p w:rsidR="00772C2F" w:rsidP="00772C2F" w:rsidRDefault="00546133" w14:paraId="7263FC67" w14:textId="0F1F620C">
            <w:pPr>
              <w:pStyle w:val="naisf"/>
              <w:ind w:firstLine="0"/>
              <w:rPr>
                <w:sz w:val="28"/>
                <w:szCs w:val="28"/>
              </w:rPr>
            </w:pPr>
            <w:r>
              <w:rPr>
                <w:b/>
                <w:bCs/>
                <w:sz w:val="28"/>
                <w:szCs w:val="28"/>
              </w:rPr>
              <w:t>Jānis Briedis</w:t>
            </w:r>
            <w:r w:rsidRPr="00CA072F" w:rsidR="00772C2F">
              <w:rPr>
                <w:b/>
                <w:bCs/>
                <w:sz w:val="28"/>
                <w:szCs w:val="28"/>
              </w:rPr>
              <w:t xml:space="preserve">, </w:t>
            </w:r>
            <w:bookmarkStart w:id="50" w:name="OLE_LINK48"/>
            <w:bookmarkStart w:id="51" w:name="OLE_LINK7"/>
            <w:r w:rsidRPr="00CA072F" w:rsidR="00772C2F">
              <w:rPr>
                <w:sz w:val="28"/>
                <w:szCs w:val="28"/>
              </w:rPr>
              <w:t>Zemkopības ministr</w:t>
            </w:r>
            <w:r w:rsidRPr="00CA072F" w:rsidR="00987ABC">
              <w:rPr>
                <w:sz w:val="28"/>
                <w:szCs w:val="28"/>
              </w:rPr>
              <w:t xml:space="preserve">ijas </w:t>
            </w:r>
            <w:bookmarkEnd w:id="50"/>
            <w:r w:rsidRPr="00CA072F" w:rsidR="00987ABC">
              <w:rPr>
                <w:sz w:val="28"/>
                <w:szCs w:val="28"/>
              </w:rPr>
              <w:t>Starptautisko lietu departamenta direktor</w:t>
            </w:r>
            <w:r>
              <w:rPr>
                <w:sz w:val="28"/>
                <w:szCs w:val="28"/>
              </w:rPr>
              <w:t>s</w:t>
            </w:r>
            <w:bookmarkEnd w:id="51"/>
            <w:r w:rsidRPr="00CA072F" w:rsidR="00987ABC">
              <w:rPr>
                <w:sz w:val="28"/>
                <w:szCs w:val="28"/>
              </w:rPr>
              <w:t>;</w:t>
            </w:r>
            <w:r w:rsidRPr="00CA072F" w:rsidR="00772C2F">
              <w:rPr>
                <w:sz w:val="28"/>
                <w:szCs w:val="28"/>
              </w:rPr>
              <w:t xml:space="preserve"> </w:t>
            </w:r>
          </w:p>
          <w:p w:rsidRPr="00CA072F" w:rsidR="004E50C5" w:rsidP="004E50C5" w:rsidRDefault="004E50C5" w14:paraId="0D9C4439" w14:textId="77777777">
            <w:pPr>
              <w:pStyle w:val="naisf"/>
              <w:ind w:firstLine="0"/>
              <w:rPr>
                <w:sz w:val="28"/>
                <w:szCs w:val="28"/>
              </w:rPr>
            </w:pPr>
            <w:r w:rsidRPr="00CA072F">
              <w:rPr>
                <w:b/>
                <w:bCs/>
                <w:sz w:val="28"/>
                <w:szCs w:val="28"/>
              </w:rPr>
              <w:t xml:space="preserve">Oskars Balodis, </w:t>
            </w:r>
            <w:r w:rsidRPr="00CA072F">
              <w:rPr>
                <w:sz w:val="28"/>
                <w:szCs w:val="28"/>
                <w:lang w:val="lt-LT"/>
              </w:rPr>
              <w:t>Zemkopības ministrijas sabiedrisko attiecību projektu vadītājs</w:t>
            </w:r>
            <w:r w:rsidRPr="00CA072F">
              <w:rPr>
                <w:sz w:val="28"/>
                <w:szCs w:val="28"/>
              </w:rPr>
              <w:t>;</w:t>
            </w:r>
          </w:p>
          <w:p w:rsidRPr="00546133" w:rsidR="004063C5" w:rsidP="006A6705" w:rsidRDefault="00546133" w14:paraId="00D6F960" w14:textId="639D3A1B">
            <w:pPr>
              <w:pStyle w:val="naisf"/>
              <w:ind w:firstLine="0"/>
              <w:rPr>
                <w:b/>
                <w:bCs/>
                <w:sz w:val="28"/>
                <w:szCs w:val="28"/>
              </w:rPr>
            </w:pPr>
            <w:r>
              <w:rPr>
                <w:b/>
                <w:bCs/>
                <w:sz w:val="28"/>
                <w:szCs w:val="28"/>
              </w:rPr>
              <w:t>Reinis Brusbārdis</w:t>
            </w:r>
            <w:r w:rsidRPr="00CA072F" w:rsidR="004063C5">
              <w:rPr>
                <w:b/>
                <w:bCs/>
                <w:sz w:val="28"/>
                <w:szCs w:val="28"/>
              </w:rPr>
              <w:t xml:space="preserve">, </w:t>
            </w:r>
            <w:r w:rsidRPr="00CA072F" w:rsidR="004063C5">
              <w:rPr>
                <w:sz w:val="28"/>
                <w:szCs w:val="28"/>
              </w:rPr>
              <w:t>vēstnieks, Latvijas Republikas pastāvīgā pārstāvja ES vietnieks;</w:t>
            </w:r>
          </w:p>
          <w:p w:rsidRPr="00CA072F" w:rsidR="007A3A74" w:rsidP="00686BA4" w:rsidRDefault="007A3A74" w14:paraId="52299863" w14:textId="77777777">
            <w:pPr>
              <w:pStyle w:val="naisf"/>
              <w:spacing w:before="0" w:after="0"/>
              <w:ind w:firstLine="0"/>
              <w:rPr>
                <w:sz w:val="28"/>
                <w:szCs w:val="28"/>
              </w:rPr>
            </w:pPr>
            <w:r w:rsidRPr="00CA072F">
              <w:rPr>
                <w:b/>
                <w:bCs/>
                <w:sz w:val="28"/>
                <w:szCs w:val="28"/>
              </w:rPr>
              <w:t>Karīna Krūma,</w:t>
            </w:r>
            <w:r w:rsidRPr="00CA072F">
              <w:rPr>
                <w:sz w:val="28"/>
                <w:szCs w:val="28"/>
              </w:rPr>
              <w:t xml:space="preserve"> </w:t>
            </w:r>
            <w:bookmarkStart w:id="52" w:name="OLE_LINK66"/>
            <w:r w:rsidRPr="00CA072F">
              <w:rPr>
                <w:sz w:val="28"/>
                <w:szCs w:val="28"/>
              </w:rPr>
              <w:t>Zemkopības ministrijas nozares padomniece L</w:t>
            </w:r>
            <w:r w:rsidRPr="00CA072F" w:rsidR="00FE2944">
              <w:rPr>
                <w:sz w:val="28"/>
                <w:szCs w:val="28"/>
              </w:rPr>
              <w:t>atvijas</w:t>
            </w:r>
            <w:r w:rsidRPr="00CA072F">
              <w:rPr>
                <w:sz w:val="28"/>
                <w:szCs w:val="28"/>
              </w:rPr>
              <w:t xml:space="preserve"> Pastāvīgajā pārstāvniecībā ES;</w:t>
            </w:r>
          </w:p>
          <w:bookmarkEnd w:id="52"/>
          <w:p w:rsidRPr="00CA072F" w:rsidR="003B6489" w:rsidP="00686BA4" w:rsidRDefault="003B6489" w14:paraId="20C7F6DE" w14:textId="77777777">
            <w:pPr>
              <w:pStyle w:val="naisf"/>
              <w:spacing w:before="0" w:after="0"/>
              <w:ind w:firstLine="0"/>
              <w:rPr>
                <w:sz w:val="28"/>
                <w:szCs w:val="28"/>
              </w:rPr>
            </w:pPr>
            <w:r w:rsidRPr="00CA072F">
              <w:rPr>
                <w:b/>
                <w:bCs/>
                <w:sz w:val="28"/>
                <w:szCs w:val="28"/>
              </w:rPr>
              <w:t>Dace Arāja,</w:t>
            </w:r>
            <w:r w:rsidRPr="00CA072F">
              <w:rPr>
                <w:sz w:val="28"/>
                <w:szCs w:val="28"/>
              </w:rPr>
              <w:t xml:space="preserve"> Zemkopības ministrijas nozares padomniece Latvijas Pastāvīgajā pārstāvniecībā ES;</w:t>
            </w:r>
          </w:p>
          <w:p w:rsidRPr="00CA072F" w:rsidR="007A3A74" w:rsidP="00686BA4" w:rsidRDefault="007A3A74" w14:paraId="32566CFA" w14:textId="77777777">
            <w:pPr>
              <w:pStyle w:val="naisf"/>
              <w:spacing w:before="0" w:after="0"/>
              <w:ind w:firstLine="0"/>
              <w:rPr>
                <w:sz w:val="28"/>
                <w:szCs w:val="28"/>
              </w:rPr>
            </w:pPr>
            <w:r w:rsidRPr="00CA072F">
              <w:rPr>
                <w:b/>
                <w:bCs/>
                <w:sz w:val="28"/>
                <w:szCs w:val="28"/>
              </w:rPr>
              <w:t>Ričards Derkačs,</w:t>
            </w:r>
            <w:r w:rsidRPr="00CA072F">
              <w:rPr>
                <w:sz w:val="28"/>
                <w:szCs w:val="28"/>
              </w:rPr>
              <w:t xml:space="preserve"> Zemkopības ministrijas nozares padomnieks </w:t>
            </w:r>
            <w:r w:rsidRPr="00CA072F" w:rsidR="00FE2944">
              <w:rPr>
                <w:sz w:val="28"/>
                <w:szCs w:val="28"/>
              </w:rPr>
              <w:t>Latvijas</w:t>
            </w:r>
            <w:r w:rsidRPr="00CA072F">
              <w:rPr>
                <w:sz w:val="28"/>
                <w:szCs w:val="28"/>
              </w:rPr>
              <w:t xml:space="preserve"> Pastāvīgajā pārstāvniecībā ES;</w:t>
            </w:r>
          </w:p>
          <w:p w:rsidRPr="00CA072F" w:rsidR="007A3A74" w:rsidP="00686BA4" w:rsidRDefault="007A3A74" w14:paraId="389F93DA" w14:textId="77777777">
            <w:pPr>
              <w:pStyle w:val="naisf"/>
              <w:spacing w:before="0" w:after="0"/>
              <w:ind w:firstLine="0"/>
              <w:rPr>
                <w:sz w:val="28"/>
                <w:szCs w:val="28"/>
              </w:rPr>
            </w:pPr>
            <w:r w:rsidRPr="00CA072F">
              <w:rPr>
                <w:b/>
                <w:bCs/>
                <w:sz w:val="28"/>
                <w:szCs w:val="28"/>
              </w:rPr>
              <w:t>Liene Ansone,</w:t>
            </w:r>
            <w:r w:rsidRPr="00CA072F">
              <w:rPr>
                <w:sz w:val="28"/>
                <w:szCs w:val="28"/>
              </w:rPr>
              <w:t xml:space="preserve"> Zemkopības ministrijas nozares padomniece </w:t>
            </w:r>
            <w:r w:rsidRPr="00CA072F" w:rsidR="00FE2944">
              <w:rPr>
                <w:sz w:val="28"/>
                <w:szCs w:val="28"/>
              </w:rPr>
              <w:t>Latvijas</w:t>
            </w:r>
            <w:r w:rsidRPr="00CA072F">
              <w:rPr>
                <w:sz w:val="28"/>
                <w:szCs w:val="28"/>
              </w:rPr>
              <w:t xml:space="preserve"> Pastāvīgajā pārstāvniecībā ES</w:t>
            </w:r>
            <w:r w:rsidRPr="00CA072F" w:rsidR="00CD72E8">
              <w:rPr>
                <w:sz w:val="28"/>
                <w:szCs w:val="28"/>
              </w:rPr>
              <w:t>;</w:t>
            </w:r>
          </w:p>
          <w:p w:rsidRPr="00CA072F" w:rsidR="00CD72E8" w:rsidP="00686BA4" w:rsidRDefault="00CD72E8" w14:paraId="5CF7F4A6" w14:textId="64491C79">
            <w:pPr>
              <w:pStyle w:val="naisf"/>
              <w:spacing w:before="0" w:after="0"/>
              <w:ind w:firstLine="0"/>
              <w:rPr>
                <w:sz w:val="28"/>
                <w:szCs w:val="28"/>
              </w:rPr>
            </w:pPr>
            <w:r w:rsidRPr="00CA072F">
              <w:rPr>
                <w:b/>
                <w:sz w:val="28"/>
                <w:szCs w:val="28"/>
              </w:rPr>
              <w:t>Marta Veiķeniece</w:t>
            </w:r>
            <w:r w:rsidRPr="00CA072F">
              <w:rPr>
                <w:b/>
                <w:bCs/>
                <w:sz w:val="28"/>
                <w:szCs w:val="28"/>
              </w:rPr>
              <w:t>,</w:t>
            </w:r>
            <w:r w:rsidRPr="00CA072F">
              <w:rPr>
                <w:sz w:val="28"/>
                <w:szCs w:val="28"/>
              </w:rPr>
              <w:t xml:space="preserve"> padomniece Latvijas Pastāvīgajā pārstāvniecībā ES</w:t>
            </w:r>
            <w:r w:rsidR="00566E39">
              <w:rPr>
                <w:sz w:val="28"/>
                <w:szCs w:val="28"/>
              </w:rPr>
              <w:t>.</w:t>
            </w:r>
          </w:p>
        </w:tc>
      </w:tr>
    </w:tbl>
    <w:p w:rsidR="00E57AEB" w:rsidP="00F77701" w:rsidRDefault="00E57AEB" w14:paraId="5B00592A" w14:textId="77777777">
      <w:pPr>
        <w:keepNext/>
        <w:rPr>
          <w:sz w:val="28"/>
        </w:rPr>
      </w:pPr>
      <w:bookmarkStart w:id="53" w:name="_Hlk155892216"/>
      <w:bookmarkEnd w:id="49"/>
    </w:p>
    <w:p w:rsidR="00E57AEB" w:rsidP="00F77701" w:rsidRDefault="00E57AEB" w14:paraId="69438BCA" w14:textId="77777777">
      <w:pPr>
        <w:keepNext/>
        <w:rPr>
          <w:sz w:val="28"/>
        </w:rPr>
      </w:pPr>
    </w:p>
    <w:p w:rsidR="00E57AEB" w:rsidP="00F77701" w:rsidRDefault="00E57AEB" w14:paraId="1AEC4C44" w14:textId="77777777">
      <w:pPr>
        <w:keepNext/>
        <w:rPr>
          <w:sz w:val="28"/>
        </w:rPr>
      </w:pPr>
    </w:p>
    <w:p w:rsidR="00E57AEB" w:rsidP="00F77701" w:rsidRDefault="00E57AEB" w14:paraId="276F6D63" w14:textId="77777777">
      <w:pPr>
        <w:keepNext/>
        <w:rPr>
          <w:sz w:val="28"/>
        </w:rPr>
      </w:pPr>
    </w:p>
    <w:p w:rsidRPr="003F0F91" w:rsidR="00E155EA" w:rsidP="00F77701" w:rsidRDefault="00E155EA" w14:paraId="1E94607B" w14:textId="763697EE">
      <w:pPr>
        <w:keepNext/>
        <w:rPr>
          <w:sz w:val="28"/>
        </w:rPr>
      </w:pPr>
      <w:r w:rsidRPr="00967C5E">
        <w:rPr>
          <w:sz w:val="28"/>
        </w:rPr>
        <w:t>Zemkopības ministr</w:t>
      </w:r>
      <w:r w:rsidR="00F77701">
        <w:rPr>
          <w:sz w:val="28"/>
        </w:rPr>
        <w:t>s</w:t>
      </w:r>
      <w:r w:rsidRPr="00967C5E">
        <w:rPr>
          <w:sz w:val="28"/>
        </w:rPr>
        <w:tab/>
      </w:r>
      <w:r w:rsidRPr="00967C5E">
        <w:rPr>
          <w:sz w:val="28"/>
        </w:rPr>
        <w:tab/>
      </w:r>
      <w:r w:rsidRPr="00967C5E">
        <w:rPr>
          <w:sz w:val="28"/>
        </w:rPr>
        <w:tab/>
      </w:r>
      <w:r w:rsidRPr="00967C5E">
        <w:rPr>
          <w:sz w:val="28"/>
        </w:rPr>
        <w:tab/>
      </w:r>
      <w:r w:rsidRPr="00967C5E">
        <w:rPr>
          <w:sz w:val="28"/>
        </w:rPr>
        <w:tab/>
      </w:r>
      <w:r w:rsidRPr="00967C5E">
        <w:rPr>
          <w:sz w:val="28"/>
        </w:rPr>
        <w:tab/>
      </w:r>
      <w:r w:rsidR="00F77701">
        <w:rPr>
          <w:sz w:val="28"/>
        </w:rPr>
        <w:tab/>
        <w:t>A.</w:t>
      </w:r>
      <w:r w:rsidR="009B427E">
        <w:rPr>
          <w:sz w:val="28"/>
        </w:rPr>
        <w:t> </w:t>
      </w:r>
      <w:r w:rsidR="00F77701">
        <w:rPr>
          <w:sz w:val="28"/>
        </w:rPr>
        <w:t>Krauze</w:t>
      </w:r>
    </w:p>
    <w:bookmarkEnd w:id="53"/>
    <w:p w:rsidRPr="00CA072F" w:rsidR="00461603" w:rsidP="000D4996" w:rsidRDefault="00461603" w14:paraId="3D462394" w14:textId="77777777">
      <w:pPr>
        <w:tabs>
          <w:tab w:val="left" w:pos="3375"/>
        </w:tabs>
      </w:pPr>
    </w:p>
    <w:sectPr w:rsidRPr="00CA072F" w:rsidR="00461603" w:rsidSect="00686BA4">
      <w:headerReference r:id="rId8" w:type="even"/>
      <w:footerReference r:id="rId9" w:type="default"/>
      <w:headerReference r:id="rId10" w:type="first"/>
      <w:footerReference r:id="rId11" w:type="first"/>
      <w:pgSz w:w="11906" w:h="16838" w:code="9"/>
      <w:pgMar w:top="1418" w:right="1134" w:bottom="851" w:left="1701"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489EB" w14:textId="77777777" w:rsidR="00696126" w:rsidRDefault="00696126">
      <w:r>
        <w:separator/>
      </w:r>
    </w:p>
  </w:endnote>
  <w:endnote w:type="continuationSeparator" w:id="0">
    <w:p w14:paraId="7579B193" w14:textId="77777777" w:rsidR="00696126" w:rsidRDefault="006961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OrigGarmnd BT">
    <w:altName w:val="Constantia"/>
    <w:charset w:val="00"/>
    <w:family w:val="roman"/>
    <w:pitch w:val="variable"/>
    <w:sig w:usb0="00000087" w:usb1="00000000" w:usb2="00000000" w:usb3="00000000" w:csb0="0000001B" w:csb1="00000000"/>
  </w:font>
  <w:font w:name="Consolas">
    <w:panose1 w:val="020B0609020204030204"/>
    <w:charset w:val="BA"/>
    <w:family w:val="modern"/>
    <w:pitch w:val="fixed"/>
    <w:sig w:usb0="E00006FF" w:usb1="0000FCFF" w:usb2="00000001" w:usb3="00000000" w:csb0="0000019F" w:csb1="00000000"/>
  </w:font>
  <w:font w:name="HelveticaNeue Condensed">
    <w:altName w:val="Arial"/>
    <w:panose1 w:val="00000000000000000000"/>
    <w:charset w:val="00"/>
    <w:family w:val="swiss"/>
    <w:notTrueType/>
    <w:pitch w:val="default"/>
    <w:sig w:usb0="00000003" w:usb1="00000000" w:usb2="00000000" w:usb3="00000000" w:csb0="00000001" w:csb1="00000000"/>
  </w:font>
  <w:font w:name="EUAlbertina">
    <w:altName w:val="Times New Roman"/>
    <w:panose1 w:val="00000000000000000000"/>
    <w:charset w:val="EE"/>
    <w:family w:val="swiss"/>
    <w:notTrueType/>
    <w:pitch w:val="default"/>
    <w:sig w:usb0="00000005" w:usb1="00000000" w:usb2="00000000" w:usb3="00000000" w:csb0="00000002" w:csb1="00000000"/>
  </w:font>
  <w:font w:name="Arial Unicode MS">
    <w:altName w:val="Yu Gothic"/>
    <w:panose1 w:val="020B0604020202020204"/>
    <w:charset w:val="00"/>
    <w:family w:val="roman"/>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v-LV"/>
      </w:rPr>
      <w:id w:val="-932506094"/>
      <w:docPartObj>
        <w:docPartGallery w:val="Page Numbers (Bottom of Page)"/>
        <w:docPartUnique/>
      </w:docPartObj>
    </w:sdtPr>
    <w:sdtEndPr/>
    <w:sdtContent>
      <w:p w14:paraId="21296E56" w14:textId="76D12977" w:rsidR="00F9781A" w:rsidRDefault="00F9781A" w:rsidP="007172D8">
        <w:pPr>
          <w:pStyle w:val="Header"/>
          <w:jc w:val="center"/>
        </w:pPr>
        <w:r>
          <w:fldChar w:fldCharType="begin"/>
        </w:r>
        <w:r>
          <w:instrText>PAGE   \* MERGEFORMAT</w:instrText>
        </w:r>
        <w:r>
          <w:fldChar w:fldCharType="separate"/>
        </w:r>
        <w:r w:rsidR="00E318EA">
          <w:rPr>
            <w:noProof/>
          </w:rPr>
          <w:t>8</w:t>
        </w:r>
        <w:r>
          <w:fldChar w:fldCharType="end"/>
        </w:r>
      </w:p>
      <w:p w14:paraId="4D7A9449" w14:textId="77777777" w:rsidR="00F9781A" w:rsidRDefault="007172D8">
        <w:pPr>
          <w:pStyle w:val="Footer"/>
          <w:jc w:val="center"/>
        </w:pPr>
      </w:p>
    </w:sdtContent>
  </w:sdt>
  <w:p w14:paraId="72979373" w14:textId="3378A859" w:rsidR="00F9781A" w:rsidRPr="00833C6D" w:rsidRDefault="00F9781A" w:rsidP="000B4E16">
    <w:pPr>
      <w:pStyle w:val="Header"/>
      <w:tabs>
        <w:tab w:val="clear" w:pos="4153"/>
        <w:tab w:val="center" w:pos="3686"/>
      </w:tabs>
    </w:pPr>
    <w:bookmarkStart w:id="54" w:name="OLE_LINK20"/>
    <w:r w:rsidRPr="00045DD8">
      <w:rPr>
        <w:sz w:val="20"/>
      </w:rPr>
      <w:t>ZMZin_</w:t>
    </w:r>
    <w:bookmarkStart w:id="55" w:name="OLE_LINK32"/>
    <w:r w:rsidR="00952505">
      <w:rPr>
        <w:sz w:val="20"/>
      </w:rPr>
      <w:t>0711</w:t>
    </w:r>
    <w:r>
      <w:rPr>
        <w:sz w:val="20"/>
      </w:rPr>
      <w:t xml:space="preserve">25    </w:t>
    </w:r>
    <w:bookmarkEnd w:id="55"/>
    <w:r>
      <w:rPr>
        <w:sz w:val="20"/>
      </w:rPr>
      <w:t xml:space="preserve">                        </w:t>
    </w:r>
    <w:bookmarkStart w:id="56" w:name="OLE_LINK13"/>
  </w:p>
  <w:bookmarkEnd w:id="54"/>
  <w:bookmarkEnd w:id="56"/>
  <w:p w14:paraId="3C00A84D" w14:textId="77777777" w:rsidR="00F9781A" w:rsidRPr="00EA40A9" w:rsidRDefault="00F9781A" w:rsidP="002816FB">
    <w:pPr>
      <w:pStyle w:val="Head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0C498" w14:textId="77777777" w:rsidR="00F9781A" w:rsidRPr="00776E62" w:rsidRDefault="00F9781A" w:rsidP="002816FB">
    <w:pPr>
      <w:pStyle w:val="Footer"/>
      <w:jc w:val="center"/>
      <w:rPr>
        <w:b/>
        <w:bCs/>
      </w:rPr>
    </w:pPr>
  </w:p>
  <w:p w14:paraId="0702D12A" w14:textId="77777777" w:rsidR="00F9781A" w:rsidRDefault="00F9781A" w:rsidP="002816FB">
    <w:pPr>
      <w:pStyle w:val="Footer"/>
      <w:jc w:val="center"/>
      <w:rPr>
        <w:noProof/>
      </w:rPr>
    </w:pPr>
    <w:r>
      <w:fldChar w:fldCharType="begin"/>
    </w:r>
    <w:r>
      <w:instrText xml:space="preserve"> PAGE   \* MERGEFORMAT </w:instrText>
    </w:r>
    <w:r>
      <w:fldChar w:fldCharType="separate"/>
    </w:r>
    <w:r w:rsidR="00E318EA">
      <w:rPr>
        <w:noProof/>
      </w:rPr>
      <w:t>1</w:t>
    </w:r>
    <w:r>
      <w:rPr>
        <w:noProof/>
      </w:rPr>
      <w:fldChar w:fldCharType="end"/>
    </w:r>
  </w:p>
  <w:p w14:paraId="121EF8D9" w14:textId="77777777" w:rsidR="00F9781A" w:rsidRDefault="00F9781A" w:rsidP="002816FB">
    <w:pPr>
      <w:pStyle w:val="Footer"/>
      <w:jc w:val="center"/>
      <w:rPr>
        <w:noProof/>
      </w:rPr>
    </w:pPr>
  </w:p>
  <w:p w14:paraId="493D6656" w14:textId="77777777" w:rsidR="00F9781A" w:rsidRDefault="00F9781A" w:rsidP="00E4463D">
    <w:pPr>
      <w:pStyle w:val="Header"/>
      <w:jc w:val="center"/>
    </w:pPr>
  </w:p>
  <w:p w14:paraId="538BD259" w14:textId="538D7BA4" w:rsidR="00F9781A" w:rsidRPr="00833C6D" w:rsidRDefault="00F9781A" w:rsidP="008A13D5">
    <w:pPr>
      <w:pStyle w:val="Header"/>
      <w:tabs>
        <w:tab w:val="clear" w:pos="4153"/>
        <w:tab w:val="center" w:pos="3686"/>
      </w:tabs>
    </w:pPr>
    <w:r w:rsidRPr="00045DD8">
      <w:rPr>
        <w:sz w:val="20"/>
      </w:rPr>
      <w:t>ZMZin_</w:t>
    </w:r>
    <w:r w:rsidR="00952505">
      <w:rPr>
        <w:sz w:val="20"/>
      </w:rPr>
      <w:t>0711</w:t>
    </w:r>
    <w:r>
      <w:rPr>
        <w:sz w:val="20"/>
      </w:rPr>
      <w:t xml:space="preserve">25                            </w:t>
    </w:r>
  </w:p>
  <w:p w14:paraId="361189C2" w14:textId="77777777" w:rsidR="00F9781A" w:rsidRPr="002B0FD3" w:rsidRDefault="00F9781A" w:rsidP="00045DD8">
    <w:pPr>
      <w:pStyle w:val="Head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82233" w14:textId="77777777" w:rsidR="00696126" w:rsidRDefault="00696126">
      <w:r>
        <w:separator/>
      </w:r>
    </w:p>
  </w:footnote>
  <w:footnote w:type="continuationSeparator" w:id="0">
    <w:p w14:paraId="148FB2C3" w14:textId="77777777" w:rsidR="00696126" w:rsidRDefault="00696126">
      <w:r>
        <w:continuationSeparator/>
      </w:r>
    </w:p>
  </w:footnote>
  <w:footnote w:id="1">
    <w:p w14:paraId="5B6E24A4" w14:textId="2443968A" w:rsidR="00BA0044" w:rsidRDefault="00BA0044" w:rsidP="00BA0044">
      <w:pPr>
        <w:pStyle w:val="FootnoteText"/>
        <w:jc w:val="both"/>
      </w:pPr>
      <w:r>
        <w:rPr>
          <w:rStyle w:val="FootnoteReference"/>
        </w:rPr>
        <w:footnoteRef/>
      </w:r>
      <w:r>
        <w:t xml:space="preserve"> </w:t>
      </w:r>
      <w:r w:rsidRPr="00BA0044">
        <w:rPr>
          <w:rFonts w:ascii="Times New Roman" w:eastAsia="Calibri" w:hAnsi="Times New Roman"/>
          <w:color w:val="000000"/>
          <w:szCs w:val="18"/>
        </w:rPr>
        <w:t>Priekšlikums Eiropas Parlamenta un Padomes regulai, ar ko nosaka nosacījumus Savienības atbalsta īstenošanai Kopējai lauksaimniecības politikai laikposmā no 2028. gada līdz 2034. gadam (KLP regula)</w:t>
      </w:r>
    </w:p>
  </w:footnote>
  <w:footnote w:id="2">
    <w:p w14:paraId="604E2D73" w14:textId="4FF2EB12" w:rsidR="00BA0044" w:rsidRDefault="00BA0044" w:rsidP="00BA0044">
      <w:pPr>
        <w:pStyle w:val="FootnoteText"/>
        <w:jc w:val="both"/>
      </w:pPr>
      <w:r>
        <w:rPr>
          <w:rStyle w:val="FootnoteReference"/>
        </w:rPr>
        <w:footnoteRef/>
      </w:r>
      <w:r>
        <w:t xml:space="preserve"> </w:t>
      </w:r>
      <w:r w:rsidRPr="00636FEB">
        <w:rPr>
          <w:rFonts w:eastAsia="Calibri"/>
          <w:color w:val="000000"/>
          <w:szCs w:val="18"/>
        </w:rPr>
        <w:t xml:space="preserve">Priekšlikums </w:t>
      </w:r>
      <w:r>
        <w:rPr>
          <w:rFonts w:eastAsia="Calibri"/>
          <w:color w:val="000000"/>
          <w:szCs w:val="18"/>
        </w:rPr>
        <w:t>Padomes un Parlamenta r</w:t>
      </w:r>
      <w:r w:rsidRPr="00636FEB">
        <w:rPr>
          <w:rFonts w:eastAsia="Calibri"/>
          <w:color w:val="000000"/>
          <w:szCs w:val="18"/>
        </w:rPr>
        <w:t>egulai, ar ko Regulu (ES) Nr. 1308/2013 groza attiecībā uz skolu apgādes programmu, nozaru intervencēm, olbaltumvielu nozari, kaņepēm, tirdzniecības standartiem, ievedmuitas nodokļiem, piegāžu pieejamību un garantijām</w:t>
      </w:r>
    </w:p>
  </w:footnote>
  <w:footnote w:id="3">
    <w:p w14:paraId="06708669" w14:textId="18C33F23" w:rsidR="00636FEB" w:rsidRDefault="00636FEB" w:rsidP="00893965">
      <w:pPr>
        <w:pStyle w:val="FootnoteText"/>
        <w:jc w:val="both"/>
      </w:pPr>
      <w:r>
        <w:rPr>
          <w:rStyle w:val="FootnoteReference"/>
        </w:rPr>
        <w:footnoteRef/>
      </w:r>
      <w:r>
        <w:t xml:space="preserve"> Komisijas komunikācija Eiropas Parlamentam, Padomei, Eiropas Ekonomisko un sociālo lietu komitejai un Reģionu komitejai “Stratēģija paaudžu nomaiņai lauksaimniecībā” </w:t>
      </w:r>
    </w:p>
  </w:footnote>
  <w:footnote w:id="4">
    <w:p w14:paraId="4D1ACEC8" w14:textId="46DE203D" w:rsidR="00FA7900" w:rsidRPr="00CA05FB" w:rsidRDefault="00FA7900" w:rsidP="00FA7900">
      <w:pPr>
        <w:pStyle w:val="oj-doc-ti"/>
        <w:shd w:val="clear" w:color="auto" w:fill="FFFFFF"/>
        <w:spacing w:before="0" w:beforeAutospacing="0" w:after="0" w:afterAutospacing="0"/>
        <w:jc w:val="both"/>
        <w:rPr>
          <w:b/>
          <w:bCs/>
          <w:color w:val="000000"/>
          <w:sz w:val="20"/>
          <w:szCs w:val="20"/>
        </w:rPr>
      </w:pPr>
      <w:r w:rsidRPr="00CA05FB">
        <w:rPr>
          <w:rStyle w:val="FootnoteReference"/>
          <w:sz w:val="20"/>
          <w:szCs w:val="20"/>
        </w:rPr>
        <w:footnoteRef/>
      </w:r>
      <w:r w:rsidRPr="00CA05FB">
        <w:rPr>
          <w:sz w:val="20"/>
          <w:szCs w:val="20"/>
        </w:rPr>
        <w:t xml:space="preserve"> </w:t>
      </w:r>
      <w:r w:rsidR="003F48EE" w:rsidRPr="00CA05FB">
        <w:rPr>
          <w:color w:val="000000"/>
          <w:sz w:val="20"/>
          <w:szCs w:val="20"/>
        </w:rPr>
        <w:t>Komisijas</w:t>
      </w:r>
      <w:r w:rsidR="003F48EE" w:rsidRPr="00CA05FB">
        <w:rPr>
          <w:sz w:val="20"/>
          <w:szCs w:val="20"/>
        </w:rPr>
        <w:t xml:space="preserve"> </w:t>
      </w:r>
      <w:r w:rsidRPr="00CA05FB">
        <w:rPr>
          <w:sz w:val="20"/>
          <w:szCs w:val="20"/>
        </w:rPr>
        <w:t xml:space="preserve">2025. gada 2. oktobra </w:t>
      </w:r>
      <w:r w:rsidRPr="00CA05FB">
        <w:rPr>
          <w:color w:val="000000"/>
          <w:sz w:val="20"/>
          <w:szCs w:val="20"/>
        </w:rPr>
        <w:t xml:space="preserve">Īstenošanas </w:t>
      </w:r>
      <w:r w:rsidR="003F48EE">
        <w:rPr>
          <w:color w:val="000000"/>
          <w:sz w:val="20"/>
          <w:szCs w:val="20"/>
        </w:rPr>
        <w:t>r</w:t>
      </w:r>
      <w:r w:rsidRPr="00CA05FB">
        <w:rPr>
          <w:color w:val="000000"/>
          <w:sz w:val="20"/>
          <w:szCs w:val="20"/>
        </w:rPr>
        <w:t>egula</w:t>
      </w:r>
      <w:r w:rsidRPr="00CA05FB">
        <w:rPr>
          <w:b/>
          <w:bCs/>
          <w:color w:val="000000"/>
          <w:sz w:val="20"/>
          <w:szCs w:val="20"/>
        </w:rPr>
        <w:t xml:space="preserve"> </w:t>
      </w:r>
      <w:r w:rsidRPr="00CA05FB">
        <w:rPr>
          <w:color w:val="000000"/>
          <w:sz w:val="20"/>
          <w:szCs w:val="20"/>
        </w:rPr>
        <w:t>(ES) 2025/2009, ar ko Īstenošanas regulu (ES) 2020/1988 groza attiecībā uz daudzumiem, kurus sakarā ar grozījumiem Asociācijas nolīgumā starp Eiropas Savienību un Moldovu drīkst importēt saskaņā ar noteiktām tarifa kvotām.</w:t>
      </w:r>
    </w:p>
  </w:footnote>
  <w:footnote w:id="5">
    <w:p w14:paraId="3B367773" w14:textId="39A9FE80" w:rsidR="00F776A5" w:rsidRPr="00CA05FB" w:rsidRDefault="00F776A5" w:rsidP="00F776A5">
      <w:pPr>
        <w:pStyle w:val="oj-doc-ti"/>
        <w:shd w:val="clear" w:color="auto" w:fill="FFFFFF"/>
        <w:spacing w:before="0" w:beforeAutospacing="0" w:after="0" w:afterAutospacing="0"/>
        <w:jc w:val="both"/>
        <w:rPr>
          <w:b/>
          <w:bCs/>
          <w:color w:val="000000"/>
          <w:sz w:val="20"/>
          <w:szCs w:val="20"/>
        </w:rPr>
      </w:pPr>
      <w:r w:rsidRPr="00CA05FB">
        <w:rPr>
          <w:rStyle w:val="FootnoteReference"/>
          <w:sz w:val="20"/>
          <w:szCs w:val="20"/>
        </w:rPr>
        <w:footnoteRef/>
      </w:r>
      <w:r w:rsidRPr="00CA05FB">
        <w:rPr>
          <w:sz w:val="20"/>
          <w:szCs w:val="20"/>
        </w:rPr>
        <w:t xml:space="preserve"> </w:t>
      </w:r>
      <w:r w:rsidRPr="00CA05FB">
        <w:rPr>
          <w:color w:val="000000"/>
          <w:sz w:val="20"/>
          <w:szCs w:val="20"/>
        </w:rPr>
        <w:t xml:space="preserve">Komisijas </w:t>
      </w:r>
      <w:r w:rsidR="003F48EE" w:rsidRPr="00CA05FB">
        <w:rPr>
          <w:sz w:val="20"/>
          <w:szCs w:val="20"/>
        </w:rPr>
        <w:t xml:space="preserve">2025. gada 27. oktobra </w:t>
      </w:r>
      <w:r w:rsidRPr="00CA05FB">
        <w:rPr>
          <w:color w:val="000000"/>
          <w:sz w:val="20"/>
          <w:szCs w:val="20"/>
        </w:rPr>
        <w:t xml:space="preserve">Īstenošanas </w:t>
      </w:r>
      <w:r w:rsidR="003F48EE">
        <w:rPr>
          <w:color w:val="000000"/>
          <w:sz w:val="20"/>
          <w:szCs w:val="20"/>
        </w:rPr>
        <w:t>r</w:t>
      </w:r>
      <w:r w:rsidRPr="00CA05FB">
        <w:rPr>
          <w:color w:val="000000"/>
          <w:sz w:val="20"/>
          <w:szCs w:val="20"/>
        </w:rPr>
        <w:t>egula</w:t>
      </w:r>
      <w:r w:rsidRPr="00CA05FB">
        <w:rPr>
          <w:b/>
          <w:bCs/>
          <w:color w:val="000000"/>
          <w:sz w:val="20"/>
          <w:szCs w:val="20"/>
        </w:rPr>
        <w:t xml:space="preserve"> </w:t>
      </w:r>
      <w:r w:rsidRPr="00CA05FB">
        <w:rPr>
          <w:color w:val="000000"/>
          <w:sz w:val="20"/>
          <w:szCs w:val="20"/>
        </w:rPr>
        <w:t>(ES) 2025/2199, ar ko Īstenošanas regulas (ES) 2020/1988 un (ES) 2020/761 groza attiecībā uz daudzumiem, kurus sakarā ar grozījumiem Asociācijas nolīgumā starp Eiropas Savienību un Ukrainu drīkst importēt saskaņā ar noteiktām tarifa kvotām.</w:t>
      </w:r>
    </w:p>
  </w:footnote>
  <w:footnote w:id="6">
    <w:p w14:paraId="339153D7" w14:textId="77777777" w:rsidR="00F776A5" w:rsidRPr="00CA05FB" w:rsidRDefault="00F776A5" w:rsidP="00F776A5">
      <w:pPr>
        <w:pStyle w:val="FootnoteText"/>
        <w:jc w:val="both"/>
        <w:rPr>
          <w:rFonts w:ascii="Times New Roman" w:hAnsi="Times New Roman"/>
        </w:rPr>
      </w:pPr>
      <w:r w:rsidRPr="00CA05FB">
        <w:rPr>
          <w:rStyle w:val="FootnoteReference"/>
          <w:rFonts w:ascii="Times New Roman" w:eastAsiaTheme="majorEastAsia" w:hAnsi="Times New Roman"/>
        </w:rPr>
        <w:footnoteRef/>
      </w:r>
      <w:r w:rsidRPr="00CA05FB">
        <w:rPr>
          <w:rFonts w:ascii="Times New Roman" w:hAnsi="Times New Roman"/>
        </w:rPr>
        <w:t xml:space="preserve"> </w:t>
      </w:r>
      <w:r w:rsidRPr="00CA05FB">
        <w:rPr>
          <w:rFonts w:ascii="Times New Roman" w:hAnsi="Times New Roman"/>
          <w:color w:val="000000"/>
          <w:lang w:eastAsia="lv-LV"/>
        </w:rPr>
        <w:t>Eiropas Parlamenta un Padomes 2025. gada 17. jūnija Regula (ES) 2025/1227 par izmaiņām muitas nodokļos, kas piemērojami konkrētām importētām precēm, kuru izcelsme ir Krievijas Federācijā un Baltkrievijas Republikā vai kuras eksportē no minētajām valstīm</w:t>
      </w:r>
    </w:p>
  </w:footnote>
  <w:footnote w:id="7">
    <w:p w14:paraId="48CC1B44" w14:textId="306E96F7" w:rsidR="004938BC" w:rsidRPr="00CA05FB" w:rsidRDefault="004938BC" w:rsidP="004938BC">
      <w:pPr>
        <w:pStyle w:val="FootnoteText"/>
        <w:jc w:val="both"/>
        <w:rPr>
          <w:rFonts w:ascii="Times New Roman" w:hAnsi="Times New Roman"/>
        </w:rPr>
      </w:pPr>
      <w:r w:rsidRPr="00CA05FB">
        <w:rPr>
          <w:rStyle w:val="FootnoteReference"/>
          <w:rFonts w:ascii="Times New Roman" w:hAnsi="Times New Roman"/>
        </w:rPr>
        <w:footnoteRef/>
      </w:r>
      <w:r w:rsidRPr="00CA05FB">
        <w:rPr>
          <w:rFonts w:ascii="Times New Roman" w:hAnsi="Times New Roman"/>
        </w:rPr>
        <w:t xml:space="preserve"> Padomes </w:t>
      </w:r>
      <w:r w:rsidR="003F48EE" w:rsidRPr="00CA05FB">
        <w:rPr>
          <w:rFonts w:ascii="Times New Roman" w:hAnsi="Times New Roman"/>
        </w:rPr>
        <w:t>2022. gada 8. aprī</w:t>
      </w:r>
      <w:r w:rsidR="003F48EE">
        <w:rPr>
          <w:rFonts w:ascii="Times New Roman" w:hAnsi="Times New Roman"/>
        </w:rPr>
        <w:t>ļa</w:t>
      </w:r>
      <w:r w:rsidR="003F48EE" w:rsidRPr="00CA05FB">
        <w:rPr>
          <w:rFonts w:ascii="Times New Roman" w:hAnsi="Times New Roman"/>
        </w:rPr>
        <w:t xml:space="preserve"> </w:t>
      </w:r>
      <w:r w:rsidRPr="00CA05FB">
        <w:rPr>
          <w:rFonts w:ascii="Times New Roman" w:hAnsi="Times New Roman"/>
        </w:rPr>
        <w:t>Regula (ES) 2022/576, ar kuru groza Regulu (ES) Nr. 833/2014 par ierobežojošiem pasākumiem saistībā ar Krievijas darbībām, kas destabilizē situāciju Ukrainā</w:t>
      </w:r>
    </w:p>
  </w:footnote>
  <w:footnote w:id="8">
    <w:p w14:paraId="593ECC6E" w14:textId="24D7A447" w:rsidR="004938BC" w:rsidRDefault="004938BC" w:rsidP="004938BC">
      <w:pPr>
        <w:pStyle w:val="FootnoteText"/>
        <w:jc w:val="both"/>
      </w:pPr>
      <w:r w:rsidRPr="00CA05FB">
        <w:rPr>
          <w:rStyle w:val="FootnoteReference"/>
          <w:rFonts w:ascii="Times New Roman" w:hAnsi="Times New Roman"/>
        </w:rPr>
        <w:footnoteRef/>
      </w:r>
      <w:r w:rsidRPr="00CA05FB">
        <w:rPr>
          <w:rFonts w:ascii="Times New Roman" w:hAnsi="Times New Roman"/>
        </w:rPr>
        <w:t xml:space="preserve"> Eiropas Parlamenta un Padomes </w:t>
      </w:r>
      <w:r w:rsidR="003F48EE" w:rsidRPr="00CA05FB">
        <w:rPr>
          <w:rFonts w:ascii="Times New Roman" w:hAnsi="Times New Roman"/>
        </w:rPr>
        <w:t>2025. gada 17. jūnij</w:t>
      </w:r>
      <w:r w:rsidR="003F48EE">
        <w:rPr>
          <w:rFonts w:ascii="Times New Roman" w:hAnsi="Times New Roman"/>
        </w:rPr>
        <w:t>a</w:t>
      </w:r>
      <w:r w:rsidR="003F48EE" w:rsidRPr="00CA05FB">
        <w:rPr>
          <w:rFonts w:ascii="Times New Roman" w:hAnsi="Times New Roman"/>
        </w:rPr>
        <w:t xml:space="preserve"> </w:t>
      </w:r>
      <w:r w:rsidRPr="00CA05FB">
        <w:rPr>
          <w:rFonts w:ascii="Times New Roman" w:hAnsi="Times New Roman"/>
        </w:rPr>
        <w:t>Regula (ES) 2025/1227 par izmaiņām muitas nodokļos, kas piemērojami konkrētām importētām precēm, kuru izcelsme ir Krievijas Federācijā un Baltkrievijas Republikā vai kuras eksportē no minētajām valstīm</w:t>
      </w:r>
    </w:p>
  </w:footnote>
  <w:footnote w:id="9">
    <w:p w14:paraId="5D27483A" w14:textId="3BFC17D8" w:rsidR="00F776A5" w:rsidRDefault="00F776A5" w:rsidP="00307076">
      <w:pPr>
        <w:pStyle w:val="FootnoteText"/>
        <w:jc w:val="both"/>
      </w:pPr>
      <w:r>
        <w:rPr>
          <w:rStyle w:val="FootnoteReference"/>
        </w:rPr>
        <w:footnoteRef/>
      </w:r>
      <w:r>
        <w:t xml:space="preserve"> </w:t>
      </w:r>
      <w:r w:rsidRPr="00BD572D">
        <w:t xml:space="preserve">Priekšlikums </w:t>
      </w:r>
      <w:r w:rsidR="00307076">
        <w:t>Eiropas Parlamenta un Padomes regulai</w:t>
      </w:r>
      <w:r w:rsidR="00307076" w:rsidRPr="00FD2151">
        <w:t xml:space="preserve"> </w:t>
      </w:r>
      <w:r w:rsidRPr="00BD572D">
        <w:t>par muitas nodokļu korekciju konkrētu Amerikas Savienoto Valstu izcelsmes preču importam un par tarifu kvotu atvēršanu konkrētu Amerikas Savienoto Valstu izcelsmes preču importam</w:t>
      </w:r>
    </w:p>
  </w:footnote>
  <w:footnote w:id="10">
    <w:p w14:paraId="470AB768" w14:textId="5B982EFC" w:rsidR="00F776A5" w:rsidRDefault="00F776A5" w:rsidP="00307076">
      <w:pPr>
        <w:pStyle w:val="FootnoteText"/>
        <w:jc w:val="both"/>
      </w:pPr>
      <w:r>
        <w:rPr>
          <w:rStyle w:val="FootnoteReference"/>
        </w:rPr>
        <w:footnoteRef/>
      </w:r>
      <w:r>
        <w:t xml:space="preserve"> </w:t>
      </w:r>
      <w:r w:rsidRPr="00FD2151">
        <w:t>Priekšlikums</w:t>
      </w:r>
      <w:r w:rsidR="00307076">
        <w:t xml:space="preserve"> </w:t>
      </w:r>
      <w:bookmarkStart w:id="41" w:name="OLE_LINK65"/>
      <w:r w:rsidR="00307076">
        <w:t>Eiropas Parlamenta un Padomes regulai</w:t>
      </w:r>
      <w:r w:rsidRPr="00FD2151">
        <w:t xml:space="preserve"> </w:t>
      </w:r>
      <w:bookmarkEnd w:id="41"/>
      <w:r w:rsidRPr="00FD2151">
        <w:t>par muitas nodokļu nepiemērošanu dažu preču importam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44E20" w14:textId="77777777" w:rsidR="00F9781A" w:rsidRDefault="00F9781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256097A" w14:textId="77777777" w:rsidR="00F9781A" w:rsidRDefault="00F978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9F0EE" w14:textId="77777777" w:rsidR="00F9781A" w:rsidRPr="003847D2" w:rsidRDefault="00F9781A" w:rsidP="003847D2">
    <w:pPr>
      <w:pStyle w:val="Header"/>
      <w:jc w:val="center"/>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B9CACAA"/>
    <w:lvl w:ilvl="0">
      <w:start w:val="1"/>
      <w:numFmt w:val="bullet"/>
      <w:pStyle w:val="ListBullet"/>
      <w:lvlText w:val=""/>
      <w:lvlJc w:val="left"/>
      <w:pPr>
        <w:tabs>
          <w:tab w:val="num" w:pos="1985"/>
        </w:tabs>
        <w:ind w:left="1985" w:hanging="360"/>
      </w:pPr>
      <w:rPr>
        <w:rFonts w:ascii="Symbol" w:hAnsi="Symbol" w:hint="default"/>
      </w:rPr>
    </w:lvl>
  </w:abstractNum>
  <w:abstractNum w:abstractNumId="1" w15:restartNumberingAfterBreak="0">
    <w:nsid w:val="030621FA"/>
    <w:multiLevelType w:val="hybridMultilevel"/>
    <w:tmpl w:val="4AF047E4"/>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 w15:restartNumberingAfterBreak="0">
    <w:nsid w:val="0B5618DA"/>
    <w:multiLevelType w:val="singleLevel"/>
    <w:tmpl w:val="5810B2C2"/>
    <w:name w:val="Tiret 0"/>
    <w:lvl w:ilvl="0">
      <w:start w:val="1"/>
      <w:numFmt w:val="bullet"/>
      <w:pStyle w:val="Tiret0"/>
      <w:lvlText w:val="–"/>
      <w:lvlJc w:val="left"/>
      <w:pPr>
        <w:tabs>
          <w:tab w:val="num" w:pos="850"/>
        </w:tabs>
        <w:ind w:left="850" w:hanging="850"/>
      </w:pPr>
    </w:lvl>
  </w:abstractNum>
  <w:abstractNum w:abstractNumId="3" w15:restartNumberingAfterBreak="0">
    <w:nsid w:val="0CFB20DB"/>
    <w:multiLevelType w:val="hybridMultilevel"/>
    <w:tmpl w:val="38626B6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0524B7A"/>
    <w:multiLevelType w:val="hybridMultilevel"/>
    <w:tmpl w:val="75E8D0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262685D"/>
    <w:multiLevelType w:val="multilevel"/>
    <w:tmpl w:val="B1CC7A2E"/>
    <w:name w:val="ListBullet4Numbering"/>
    <w:lvl w:ilvl="0">
      <w:start w:val="1"/>
      <w:numFmt w:val="bullet"/>
      <w:pStyle w:val="ListBullet4"/>
      <w:lvlText w:val=""/>
      <w:lvlJc w:val="left"/>
      <w:pPr>
        <w:tabs>
          <w:tab w:val="num" w:pos="1485"/>
        </w:tabs>
        <w:ind w:left="1485" w:hanging="283"/>
      </w:pPr>
      <w:rPr>
        <w:rFonts w:ascii="Symbol" w:hAnsi="Symbol"/>
      </w:rPr>
    </w:lvl>
    <w:lvl w:ilvl="1">
      <w:start w:val="1"/>
      <w:numFmt w:val="bullet"/>
      <w:pStyle w:val="ListBullet4Level2"/>
      <w:lvlText w:val=""/>
      <w:lvlJc w:val="left"/>
      <w:pPr>
        <w:tabs>
          <w:tab w:val="num" w:pos="1769"/>
        </w:tabs>
        <w:ind w:left="1769" w:hanging="284"/>
      </w:pPr>
      <w:rPr>
        <w:rFonts w:ascii="Symbol" w:hAnsi="Symbol"/>
      </w:rPr>
    </w:lvl>
    <w:lvl w:ilvl="2">
      <w:start w:val="1"/>
      <w:numFmt w:val="bullet"/>
      <w:pStyle w:val="ListBullet4Level3"/>
      <w:lvlText w:val=""/>
      <w:lvlJc w:val="left"/>
      <w:pPr>
        <w:tabs>
          <w:tab w:val="num" w:pos="2052"/>
        </w:tabs>
        <w:ind w:left="2052" w:hanging="283"/>
      </w:pPr>
      <w:rPr>
        <w:rFonts w:ascii="Symbol" w:hAnsi="Symbol"/>
      </w:rPr>
    </w:lvl>
    <w:lvl w:ilvl="3">
      <w:start w:val="1"/>
      <w:numFmt w:val="bullet"/>
      <w:pStyle w:val="ListBullet4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6" w15:restartNumberingAfterBreak="0">
    <w:nsid w:val="131E23BC"/>
    <w:multiLevelType w:val="singleLevel"/>
    <w:tmpl w:val="E9D07EDA"/>
    <w:name w:val="Bullet (0)"/>
    <w:lvl w:ilvl="0">
      <w:start w:val="1"/>
      <w:numFmt w:val="bullet"/>
      <w:pStyle w:val="Bullet"/>
      <w:lvlText w:val=""/>
      <w:lvlJc w:val="left"/>
      <w:pPr>
        <w:tabs>
          <w:tab w:val="num" w:pos="567"/>
        </w:tabs>
        <w:ind w:left="567" w:hanging="567"/>
      </w:pPr>
      <w:rPr>
        <w:rFonts w:ascii="Symbol" w:hAnsi="Symbol" w:hint="default"/>
      </w:rPr>
    </w:lvl>
  </w:abstractNum>
  <w:abstractNum w:abstractNumId="7" w15:restartNumberingAfterBreak="0">
    <w:nsid w:val="14984A0E"/>
    <w:multiLevelType w:val="hybridMultilevel"/>
    <w:tmpl w:val="95962048"/>
    <w:lvl w:ilvl="0" w:tplc="6E24D336">
      <w:start w:val="1"/>
      <w:numFmt w:val="bullet"/>
      <w:lvlText w:val=""/>
      <w:lvlJc w:val="left"/>
      <w:pPr>
        <w:ind w:left="0" w:firstLine="705"/>
      </w:pPr>
      <w:rPr>
        <w:strike w:val="0"/>
        <w:dstrike w:val="0"/>
        <w:u w:val="none"/>
        <w:effect w:val="none"/>
      </w:rPr>
    </w:lvl>
    <w:lvl w:ilvl="1" w:tplc="472A877C">
      <w:start w:val="1"/>
      <w:numFmt w:val="bullet"/>
      <w:lvlRestart w:val="0"/>
      <w:lvlText w:val=""/>
      <w:lvlJc w:val="left"/>
      <w:pPr>
        <w:ind w:left="0" w:firstLine="705"/>
      </w:pPr>
      <w:rPr>
        <w:strike w:val="0"/>
        <w:dstrike w:val="0"/>
        <w:u w:val="none"/>
        <w:effect w:val="none"/>
      </w:rPr>
    </w:lvl>
    <w:lvl w:ilvl="2" w:tplc="2ADC832C">
      <w:numFmt w:val="decimal"/>
      <w:lvlText w:val=""/>
      <w:lvlJc w:val="left"/>
      <w:pPr>
        <w:ind w:left="0" w:firstLine="0"/>
      </w:pPr>
    </w:lvl>
    <w:lvl w:ilvl="3" w:tplc="C246B204">
      <w:numFmt w:val="decimal"/>
      <w:lvlText w:val=""/>
      <w:lvlJc w:val="left"/>
      <w:pPr>
        <w:ind w:left="0" w:firstLine="0"/>
      </w:pPr>
    </w:lvl>
    <w:lvl w:ilvl="4" w:tplc="B00C58C0">
      <w:numFmt w:val="decimal"/>
      <w:lvlText w:val=""/>
      <w:lvlJc w:val="left"/>
      <w:pPr>
        <w:ind w:left="0" w:firstLine="0"/>
      </w:pPr>
    </w:lvl>
    <w:lvl w:ilvl="5" w:tplc="40240686">
      <w:numFmt w:val="decimal"/>
      <w:lvlText w:val=""/>
      <w:lvlJc w:val="left"/>
      <w:pPr>
        <w:ind w:left="0" w:firstLine="0"/>
      </w:pPr>
    </w:lvl>
    <w:lvl w:ilvl="6" w:tplc="A27A9042">
      <w:numFmt w:val="decimal"/>
      <w:lvlText w:val=""/>
      <w:lvlJc w:val="left"/>
      <w:pPr>
        <w:ind w:left="0" w:firstLine="0"/>
      </w:pPr>
    </w:lvl>
    <w:lvl w:ilvl="7" w:tplc="A14A352A">
      <w:numFmt w:val="decimal"/>
      <w:lvlText w:val=""/>
      <w:lvlJc w:val="left"/>
      <w:pPr>
        <w:ind w:left="0" w:firstLine="0"/>
      </w:pPr>
    </w:lvl>
    <w:lvl w:ilvl="8" w:tplc="0C9C1A1C">
      <w:numFmt w:val="decimal"/>
      <w:lvlText w:val=""/>
      <w:lvlJc w:val="left"/>
      <w:pPr>
        <w:ind w:left="0" w:firstLine="0"/>
      </w:pPr>
    </w:lvl>
  </w:abstractNum>
  <w:abstractNum w:abstractNumId="8" w15:restartNumberingAfterBreak="0">
    <w:nsid w:val="15947E9B"/>
    <w:multiLevelType w:val="multilevel"/>
    <w:tmpl w:val="7310CABE"/>
    <w:name w:val="Points"/>
    <w:lvl w:ilvl="0">
      <w:start w:val="1"/>
      <w:numFmt w:val="decimal"/>
      <w:pStyle w:val="Point123"/>
      <w:lvlText w:val="%1."/>
      <w:lvlJc w:val="left"/>
      <w:pPr>
        <w:tabs>
          <w:tab w:val="num" w:pos="567"/>
        </w:tabs>
        <w:ind w:left="567" w:hanging="567"/>
      </w:p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9" w15:restartNumberingAfterBreak="0">
    <w:nsid w:val="19602930"/>
    <w:multiLevelType w:val="hybridMultilevel"/>
    <w:tmpl w:val="ABA467B6"/>
    <w:lvl w:ilvl="0" w:tplc="0406000F">
      <w:start w:val="1"/>
      <w:numFmt w:val="decimal"/>
      <w:lvlText w:val="%1."/>
      <w:lvlJc w:val="left"/>
      <w:pPr>
        <w:ind w:left="720" w:hanging="360"/>
      </w:pPr>
      <w:rPr>
        <w:rFonts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1B606C4A"/>
    <w:multiLevelType w:val="singleLevel"/>
    <w:tmpl w:val="F968B8FA"/>
    <w:name w:val="Dash 4"/>
    <w:lvl w:ilvl="0">
      <w:start w:val="1"/>
      <w:numFmt w:val="bullet"/>
      <w:pStyle w:val="Dash4"/>
      <w:lvlText w:val="–"/>
      <w:lvlJc w:val="left"/>
      <w:pPr>
        <w:tabs>
          <w:tab w:val="num" w:pos="2835"/>
        </w:tabs>
        <w:ind w:left="2835" w:hanging="567"/>
      </w:pPr>
    </w:lvl>
  </w:abstractNum>
  <w:abstractNum w:abstractNumId="11" w15:restartNumberingAfterBreak="0">
    <w:nsid w:val="1CE12776"/>
    <w:multiLevelType w:val="singleLevel"/>
    <w:tmpl w:val="D60E5020"/>
    <w:lvl w:ilvl="0">
      <w:start w:val="1"/>
      <w:numFmt w:val="decimal"/>
      <w:pStyle w:val="Considrant"/>
      <w:lvlText w:val="(%1)"/>
      <w:lvlJc w:val="left"/>
      <w:pPr>
        <w:tabs>
          <w:tab w:val="num" w:pos="709"/>
        </w:tabs>
        <w:ind w:left="709" w:hanging="709"/>
      </w:pPr>
    </w:lvl>
  </w:abstractNum>
  <w:abstractNum w:abstractNumId="12" w15:restartNumberingAfterBreak="0">
    <w:nsid w:val="261F1E93"/>
    <w:multiLevelType w:val="hybridMultilevel"/>
    <w:tmpl w:val="4674213A"/>
    <w:lvl w:ilvl="0" w:tplc="214E29CE">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C5A2573"/>
    <w:multiLevelType w:val="hybridMultilevel"/>
    <w:tmpl w:val="AA7007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F0C1BF4"/>
    <w:multiLevelType w:val="hybridMultilevel"/>
    <w:tmpl w:val="3DEAB484"/>
    <w:lvl w:ilvl="0" w:tplc="04260001">
      <w:start w:val="1"/>
      <w:numFmt w:val="bullet"/>
      <w:lvlText w:val=""/>
      <w:lvlJc w:val="left"/>
      <w:pPr>
        <w:ind w:left="1800" w:hanging="360"/>
      </w:pPr>
      <w:rPr>
        <w:rFonts w:ascii="Symbol" w:hAnsi="Symbol" w:hint="default"/>
      </w:rPr>
    </w:lvl>
    <w:lvl w:ilvl="1" w:tplc="04260003">
      <w:start w:val="1"/>
      <w:numFmt w:val="bullet"/>
      <w:lvlText w:val="o"/>
      <w:lvlJc w:val="left"/>
      <w:pPr>
        <w:ind w:left="2520" w:hanging="360"/>
      </w:pPr>
      <w:rPr>
        <w:rFonts w:ascii="Courier New" w:hAnsi="Courier New" w:cs="Courier New" w:hint="default"/>
      </w:rPr>
    </w:lvl>
    <w:lvl w:ilvl="2" w:tplc="04260005">
      <w:start w:val="1"/>
      <w:numFmt w:val="bullet"/>
      <w:lvlText w:val=""/>
      <w:lvlJc w:val="left"/>
      <w:pPr>
        <w:ind w:left="3240" w:hanging="360"/>
      </w:pPr>
      <w:rPr>
        <w:rFonts w:ascii="Wingdings" w:hAnsi="Wingdings" w:hint="default"/>
      </w:rPr>
    </w:lvl>
    <w:lvl w:ilvl="3" w:tplc="04260001">
      <w:start w:val="1"/>
      <w:numFmt w:val="bullet"/>
      <w:lvlText w:val=""/>
      <w:lvlJc w:val="left"/>
      <w:pPr>
        <w:ind w:left="3960" w:hanging="360"/>
      </w:pPr>
      <w:rPr>
        <w:rFonts w:ascii="Symbol" w:hAnsi="Symbol" w:hint="default"/>
      </w:rPr>
    </w:lvl>
    <w:lvl w:ilvl="4" w:tplc="04260003">
      <w:start w:val="1"/>
      <w:numFmt w:val="bullet"/>
      <w:lvlText w:val="o"/>
      <w:lvlJc w:val="left"/>
      <w:pPr>
        <w:ind w:left="4680" w:hanging="360"/>
      </w:pPr>
      <w:rPr>
        <w:rFonts w:ascii="Courier New" w:hAnsi="Courier New" w:cs="Courier New" w:hint="default"/>
      </w:rPr>
    </w:lvl>
    <w:lvl w:ilvl="5" w:tplc="04260005">
      <w:start w:val="1"/>
      <w:numFmt w:val="bullet"/>
      <w:lvlText w:val=""/>
      <w:lvlJc w:val="left"/>
      <w:pPr>
        <w:ind w:left="5400" w:hanging="360"/>
      </w:pPr>
      <w:rPr>
        <w:rFonts w:ascii="Wingdings" w:hAnsi="Wingdings" w:hint="default"/>
      </w:rPr>
    </w:lvl>
    <w:lvl w:ilvl="6" w:tplc="04260001">
      <w:start w:val="1"/>
      <w:numFmt w:val="bullet"/>
      <w:lvlText w:val=""/>
      <w:lvlJc w:val="left"/>
      <w:pPr>
        <w:ind w:left="6120" w:hanging="360"/>
      </w:pPr>
      <w:rPr>
        <w:rFonts w:ascii="Symbol" w:hAnsi="Symbol" w:hint="default"/>
      </w:rPr>
    </w:lvl>
    <w:lvl w:ilvl="7" w:tplc="04260003">
      <w:start w:val="1"/>
      <w:numFmt w:val="bullet"/>
      <w:lvlText w:val="o"/>
      <w:lvlJc w:val="left"/>
      <w:pPr>
        <w:ind w:left="6840" w:hanging="360"/>
      </w:pPr>
      <w:rPr>
        <w:rFonts w:ascii="Courier New" w:hAnsi="Courier New" w:cs="Courier New" w:hint="default"/>
      </w:rPr>
    </w:lvl>
    <w:lvl w:ilvl="8" w:tplc="04260005">
      <w:start w:val="1"/>
      <w:numFmt w:val="bullet"/>
      <w:lvlText w:val=""/>
      <w:lvlJc w:val="left"/>
      <w:pPr>
        <w:ind w:left="7560" w:hanging="360"/>
      </w:pPr>
      <w:rPr>
        <w:rFonts w:ascii="Wingdings" w:hAnsi="Wingdings" w:hint="default"/>
      </w:rPr>
    </w:lvl>
  </w:abstractNum>
  <w:abstractNum w:abstractNumId="15" w15:restartNumberingAfterBreak="0">
    <w:nsid w:val="302306E9"/>
    <w:multiLevelType w:val="hybridMultilevel"/>
    <w:tmpl w:val="3034B7EE"/>
    <w:lvl w:ilvl="0" w:tplc="BD2A7AE2">
      <w:start w:val="1"/>
      <w:numFmt w:val="bullet"/>
      <w:lvlText w:val=""/>
      <w:lvlJc w:val="left"/>
      <w:pPr>
        <w:ind w:left="720" w:hanging="360"/>
      </w:pPr>
      <w:rPr>
        <w:rFonts w:ascii="Symbol" w:hAnsi="Symbol" w:hint="default"/>
      </w:rPr>
    </w:lvl>
    <w:lvl w:ilvl="1" w:tplc="B344B46C">
      <w:start w:val="1"/>
      <w:numFmt w:val="bullet"/>
      <w:lvlText w:val="o"/>
      <w:lvlJc w:val="left"/>
      <w:pPr>
        <w:ind w:left="1440" w:hanging="360"/>
      </w:pPr>
      <w:rPr>
        <w:rFonts w:ascii="Courier New" w:hAnsi="Courier New" w:hint="default"/>
      </w:rPr>
    </w:lvl>
    <w:lvl w:ilvl="2" w:tplc="0734B80E">
      <w:start w:val="1"/>
      <w:numFmt w:val="bullet"/>
      <w:lvlText w:val=""/>
      <w:lvlJc w:val="left"/>
      <w:pPr>
        <w:ind w:left="2160" w:hanging="360"/>
      </w:pPr>
      <w:rPr>
        <w:rFonts w:ascii="Wingdings" w:hAnsi="Wingdings" w:hint="default"/>
      </w:rPr>
    </w:lvl>
    <w:lvl w:ilvl="3" w:tplc="845EA24C">
      <w:start w:val="1"/>
      <w:numFmt w:val="bullet"/>
      <w:lvlText w:val=""/>
      <w:lvlJc w:val="left"/>
      <w:pPr>
        <w:ind w:left="2880" w:hanging="360"/>
      </w:pPr>
      <w:rPr>
        <w:rFonts w:ascii="Symbol" w:hAnsi="Symbol" w:hint="default"/>
      </w:rPr>
    </w:lvl>
    <w:lvl w:ilvl="4" w:tplc="BD70E814">
      <w:start w:val="1"/>
      <w:numFmt w:val="bullet"/>
      <w:lvlText w:val="o"/>
      <w:lvlJc w:val="left"/>
      <w:pPr>
        <w:ind w:left="3600" w:hanging="360"/>
      </w:pPr>
      <w:rPr>
        <w:rFonts w:ascii="Courier New" w:hAnsi="Courier New" w:hint="default"/>
      </w:rPr>
    </w:lvl>
    <w:lvl w:ilvl="5" w:tplc="D954FDF2">
      <w:start w:val="1"/>
      <w:numFmt w:val="bullet"/>
      <w:lvlText w:val=""/>
      <w:lvlJc w:val="left"/>
      <w:pPr>
        <w:ind w:left="4320" w:hanging="360"/>
      </w:pPr>
      <w:rPr>
        <w:rFonts w:ascii="Wingdings" w:hAnsi="Wingdings" w:hint="default"/>
      </w:rPr>
    </w:lvl>
    <w:lvl w:ilvl="6" w:tplc="F0929CC2">
      <w:start w:val="1"/>
      <w:numFmt w:val="bullet"/>
      <w:lvlText w:val=""/>
      <w:lvlJc w:val="left"/>
      <w:pPr>
        <w:ind w:left="5040" w:hanging="360"/>
      </w:pPr>
      <w:rPr>
        <w:rFonts w:ascii="Symbol" w:hAnsi="Symbol" w:hint="default"/>
      </w:rPr>
    </w:lvl>
    <w:lvl w:ilvl="7" w:tplc="5E4A9D5C">
      <w:start w:val="1"/>
      <w:numFmt w:val="bullet"/>
      <w:lvlText w:val="o"/>
      <w:lvlJc w:val="left"/>
      <w:pPr>
        <w:ind w:left="5760" w:hanging="360"/>
      </w:pPr>
      <w:rPr>
        <w:rFonts w:ascii="Courier New" w:hAnsi="Courier New" w:hint="default"/>
      </w:rPr>
    </w:lvl>
    <w:lvl w:ilvl="8" w:tplc="65E0DF36">
      <w:start w:val="1"/>
      <w:numFmt w:val="bullet"/>
      <w:lvlText w:val=""/>
      <w:lvlJc w:val="left"/>
      <w:pPr>
        <w:ind w:left="6480" w:hanging="360"/>
      </w:pPr>
      <w:rPr>
        <w:rFonts w:ascii="Wingdings" w:hAnsi="Wingdings" w:hint="default"/>
      </w:rPr>
    </w:lvl>
  </w:abstractNum>
  <w:abstractNum w:abstractNumId="16" w15:restartNumberingAfterBreak="0">
    <w:nsid w:val="32E94BA7"/>
    <w:multiLevelType w:val="hybridMultilevel"/>
    <w:tmpl w:val="D9ECAB52"/>
    <w:name w:val="Tiret 1__1"/>
    <w:lvl w:ilvl="0" w:tplc="C9987936">
      <w:start w:val="2"/>
      <w:numFmt w:val="bullet"/>
      <w:lvlText w:val="-"/>
      <w:lvlJc w:val="left"/>
      <w:pPr>
        <w:ind w:left="1080" w:hanging="360"/>
      </w:pPr>
      <w:rPr>
        <w:rFonts w:ascii="Times New Roman" w:eastAsia="Times New Roman" w:hAnsi="Times New Roman" w:cs="Times New Roman" w:hint="default"/>
      </w:rPr>
    </w:lvl>
    <w:lvl w:ilvl="1" w:tplc="B164D9AE" w:tentative="1">
      <w:start w:val="1"/>
      <w:numFmt w:val="bullet"/>
      <w:lvlText w:val="o"/>
      <w:lvlJc w:val="left"/>
      <w:pPr>
        <w:ind w:left="1800" w:hanging="360"/>
      </w:pPr>
      <w:rPr>
        <w:rFonts w:ascii="Courier New" w:hAnsi="Courier New" w:cs="Courier New" w:hint="default"/>
      </w:rPr>
    </w:lvl>
    <w:lvl w:ilvl="2" w:tplc="6BA2B622" w:tentative="1">
      <w:start w:val="1"/>
      <w:numFmt w:val="bullet"/>
      <w:lvlText w:val=""/>
      <w:lvlJc w:val="left"/>
      <w:pPr>
        <w:ind w:left="2520" w:hanging="360"/>
      </w:pPr>
      <w:rPr>
        <w:rFonts w:ascii="Wingdings" w:hAnsi="Wingdings" w:hint="default"/>
      </w:rPr>
    </w:lvl>
    <w:lvl w:ilvl="3" w:tplc="BBC87714" w:tentative="1">
      <w:start w:val="1"/>
      <w:numFmt w:val="bullet"/>
      <w:lvlText w:val=""/>
      <w:lvlJc w:val="left"/>
      <w:pPr>
        <w:ind w:left="3240" w:hanging="360"/>
      </w:pPr>
      <w:rPr>
        <w:rFonts w:ascii="Symbol" w:hAnsi="Symbol" w:hint="default"/>
      </w:rPr>
    </w:lvl>
    <w:lvl w:ilvl="4" w:tplc="BAF002DE" w:tentative="1">
      <w:start w:val="1"/>
      <w:numFmt w:val="bullet"/>
      <w:lvlText w:val="o"/>
      <w:lvlJc w:val="left"/>
      <w:pPr>
        <w:ind w:left="3960" w:hanging="360"/>
      </w:pPr>
      <w:rPr>
        <w:rFonts w:ascii="Courier New" w:hAnsi="Courier New" w:cs="Courier New" w:hint="default"/>
      </w:rPr>
    </w:lvl>
    <w:lvl w:ilvl="5" w:tplc="4F028F04" w:tentative="1">
      <w:start w:val="1"/>
      <w:numFmt w:val="bullet"/>
      <w:lvlText w:val=""/>
      <w:lvlJc w:val="left"/>
      <w:pPr>
        <w:ind w:left="4680" w:hanging="360"/>
      </w:pPr>
      <w:rPr>
        <w:rFonts w:ascii="Wingdings" w:hAnsi="Wingdings" w:hint="default"/>
      </w:rPr>
    </w:lvl>
    <w:lvl w:ilvl="6" w:tplc="1BA4BA86" w:tentative="1">
      <w:start w:val="1"/>
      <w:numFmt w:val="bullet"/>
      <w:lvlText w:val=""/>
      <w:lvlJc w:val="left"/>
      <w:pPr>
        <w:ind w:left="5400" w:hanging="360"/>
      </w:pPr>
      <w:rPr>
        <w:rFonts w:ascii="Symbol" w:hAnsi="Symbol" w:hint="default"/>
      </w:rPr>
    </w:lvl>
    <w:lvl w:ilvl="7" w:tplc="2A963D74" w:tentative="1">
      <w:start w:val="1"/>
      <w:numFmt w:val="bullet"/>
      <w:lvlText w:val="o"/>
      <w:lvlJc w:val="left"/>
      <w:pPr>
        <w:ind w:left="6120" w:hanging="360"/>
      </w:pPr>
      <w:rPr>
        <w:rFonts w:ascii="Courier New" w:hAnsi="Courier New" w:cs="Courier New" w:hint="default"/>
      </w:rPr>
    </w:lvl>
    <w:lvl w:ilvl="8" w:tplc="0D4EB5A8" w:tentative="1">
      <w:start w:val="1"/>
      <w:numFmt w:val="bullet"/>
      <w:lvlText w:val=""/>
      <w:lvlJc w:val="left"/>
      <w:pPr>
        <w:ind w:left="6840" w:hanging="360"/>
      </w:pPr>
      <w:rPr>
        <w:rFonts w:ascii="Wingdings" w:hAnsi="Wingdings" w:hint="default"/>
      </w:rPr>
    </w:lvl>
  </w:abstractNum>
  <w:abstractNum w:abstractNumId="17" w15:restartNumberingAfterBreak="0">
    <w:nsid w:val="37447923"/>
    <w:multiLevelType w:val="hybridMultilevel"/>
    <w:tmpl w:val="D1A2DF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FCB1A88"/>
    <w:multiLevelType w:val="singleLevel"/>
    <w:tmpl w:val="95740902"/>
    <w:name w:val="Dash 1"/>
    <w:lvl w:ilvl="0">
      <w:start w:val="1"/>
      <w:numFmt w:val="bullet"/>
      <w:pStyle w:val="Dash1"/>
      <w:lvlText w:val="–"/>
      <w:lvlJc w:val="left"/>
      <w:pPr>
        <w:tabs>
          <w:tab w:val="num" w:pos="1134"/>
        </w:tabs>
        <w:ind w:left="1134" w:hanging="567"/>
      </w:pPr>
    </w:lvl>
  </w:abstractNum>
  <w:abstractNum w:abstractNumId="19" w15:restartNumberingAfterBreak="0">
    <w:nsid w:val="3FE577C7"/>
    <w:multiLevelType w:val="hybridMultilevel"/>
    <w:tmpl w:val="CAD25A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0BE6F2C"/>
    <w:multiLevelType w:val="singleLevel"/>
    <w:tmpl w:val="CB02C978"/>
    <w:lvl w:ilvl="0">
      <w:start w:val="1"/>
      <w:numFmt w:val="bullet"/>
      <w:pStyle w:val="Tiret1"/>
      <w:lvlText w:val="–"/>
      <w:lvlJc w:val="left"/>
      <w:pPr>
        <w:tabs>
          <w:tab w:val="num" w:pos="1417"/>
        </w:tabs>
        <w:ind w:left="1417" w:hanging="567"/>
      </w:pPr>
    </w:lvl>
  </w:abstractNum>
  <w:abstractNum w:abstractNumId="21" w15:restartNumberingAfterBreak="0">
    <w:nsid w:val="465D172F"/>
    <w:multiLevelType w:val="multilevel"/>
    <w:tmpl w:val="3104EB38"/>
    <w:lvl w:ilvl="0">
      <w:start w:val="1"/>
      <w:numFmt w:val="decimal"/>
      <w:pStyle w:val="ListNumber1"/>
      <w:lvlText w:val="(%1)"/>
      <w:lvlJc w:val="left"/>
      <w:pPr>
        <w:tabs>
          <w:tab w:val="num" w:pos="1191"/>
        </w:tabs>
        <w:ind w:left="1191" w:hanging="709"/>
      </w:pPr>
      <w:rPr>
        <w:b w:val="0"/>
      </w:r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47764408"/>
    <w:multiLevelType w:val="multilevel"/>
    <w:tmpl w:val="0C28BA76"/>
    <w:lvl w:ilvl="0">
      <w:start w:val="1"/>
      <w:numFmt w:val="decimal"/>
      <w:pStyle w:val="Para"/>
      <w:lvlText w:val="%1."/>
      <w:lvlJc w:val="left"/>
      <w:pPr>
        <w:ind w:left="644" w:hanging="360"/>
      </w:pPr>
      <w:rPr>
        <w:rFonts w:ascii="Times New Roman" w:hAnsi="Times New Roman" w:cs="Times New Roman" w:hint="default"/>
        <w:b w:val="0"/>
        <w:i w:val="0"/>
        <w:color w:val="auto"/>
        <w:sz w:val="24"/>
      </w:rPr>
    </w:lvl>
    <w:lvl w:ilvl="1">
      <w:start w:val="1"/>
      <w:numFmt w:val="decimal"/>
      <w:isLgl/>
      <w:lvlText w:val="%1.%2."/>
      <w:lvlJc w:val="left"/>
      <w:pPr>
        <w:ind w:left="2629" w:hanging="360"/>
      </w:pPr>
    </w:lvl>
    <w:lvl w:ilvl="2">
      <w:start w:val="1"/>
      <w:numFmt w:val="decimal"/>
      <w:isLgl/>
      <w:lvlText w:val="%1.%2.%3."/>
      <w:lvlJc w:val="left"/>
      <w:pPr>
        <w:ind w:left="2989" w:hanging="720"/>
      </w:pPr>
    </w:lvl>
    <w:lvl w:ilvl="3">
      <w:start w:val="1"/>
      <w:numFmt w:val="decimal"/>
      <w:isLgl/>
      <w:lvlText w:val="%1.%2.%3.%4."/>
      <w:lvlJc w:val="left"/>
      <w:pPr>
        <w:ind w:left="2989" w:hanging="720"/>
      </w:pPr>
    </w:lvl>
    <w:lvl w:ilvl="4">
      <w:start w:val="1"/>
      <w:numFmt w:val="decimal"/>
      <w:isLgl/>
      <w:lvlText w:val="%1.%2.%3.%4.%5."/>
      <w:lvlJc w:val="left"/>
      <w:pPr>
        <w:ind w:left="3349" w:hanging="1080"/>
      </w:pPr>
    </w:lvl>
    <w:lvl w:ilvl="5">
      <w:start w:val="1"/>
      <w:numFmt w:val="decimal"/>
      <w:isLgl/>
      <w:lvlText w:val="%1.%2.%3.%4.%5.%6."/>
      <w:lvlJc w:val="left"/>
      <w:pPr>
        <w:ind w:left="3349" w:hanging="1080"/>
      </w:pPr>
    </w:lvl>
    <w:lvl w:ilvl="6">
      <w:start w:val="1"/>
      <w:numFmt w:val="decimal"/>
      <w:isLgl/>
      <w:lvlText w:val="%1.%2.%3.%4.%5.%6.%7."/>
      <w:lvlJc w:val="left"/>
      <w:pPr>
        <w:ind w:left="3709" w:hanging="1440"/>
      </w:pPr>
    </w:lvl>
    <w:lvl w:ilvl="7">
      <w:start w:val="1"/>
      <w:numFmt w:val="decimal"/>
      <w:isLgl/>
      <w:lvlText w:val="%1.%2.%3.%4.%5.%6.%7.%8."/>
      <w:lvlJc w:val="left"/>
      <w:pPr>
        <w:ind w:left="3709" w:hanging="1440"/>
      </w:pPr>
    </w:lvl>
    <w:lvl w:ilvl="8">
      <w:start w:val="1"/>
      <w:numFmt w:val="decimal"/>
      <w:isLgl/>
      <w:lvlText w:val="%1.%2.%3.%4.%5.%6.%7.%8.%9."/>
      <w:lvlJc w:val="left"/>
      <w:pPr>
        <w:ind w:left="4069" w:hanging="1800"/>
      </w:pPr>
    </w:lvl>
  </w:abstractNum>
  <w:abstractNum w:abstractNumId="23" w15:restartNumberingAfterBreak="0">
    <w:nsid w:val="48095676"/>
    <w:multiLevelType w:val="hybridMultilevel"/>
    <w:tmpl w:val="12382FFA"/>
    <w:lvl w:ilvl="0" w:tplc="04260001">
      <w:start w:val="1"/>
      <w:numFmt w:val="bullet"/>
      <w:lvlText w:val=""/>
      <w:lvlJc w:val="left"/>
      <w:pPr>
        <w:ind w:left="720" w:hanging="360"/>
      </w:pPr>
      <w:rPr>
        <w:rFonts w:ascii="Symbol" w:hAnsi="Symbol" w:hint="default"/>
        <w:color w:val="000000" w:themeColor="text1"/>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4" w15:restartNumberingAfterBreak="0">
    <w:nsid w:val="489D7C63"/>
    <w:multiLevelType w:val="hybridMultilevel"/>
    <w:tmpl w:val="6392624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A310EEF"/>
    <w:multiLevelType w:val="hybridMultilevel"/>
    <w:tmpl w:val="443E74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E1F47AD"/>
    <w:multiLevelType w:val="hybridMultilevel"/>
    <w:tmpl w:val="37C02820"/>
    <w:lvl w:ilvl="0" w:tplc="FFFFFFFF">
      <w:start w:val="1"/>
      <w:numFmt w:val="low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554D45C1"/>
    <w:multiLevelType w:val="singleLevel"/>
    <w:tmpl w:val="6E52D2FA"/>
    <w:name w:val="Dash 3"/>
    <w:lvl w:ilvl="0">
      <w:start w:val="1"/>
      <w:numFmt w:val="bullet"/>
      <w:pStyle w:val="Dash3"/>
      <w:lvlText w:val="–"/>
      <w:lvlJc w:val="left"/>
      <w:pPr>
        <w:tabs>
          <w:tab w:val="num" w:pos="2268"/>
        </w:tabs>
        <w:ind w:left="2268" w:hanging="567"/>
      </w:pPr>
    </w:lvl>
  </w:abstractNum>
  <w:abstractNum w:abstractNumId="28" w15:restartNumberingAfterBreak="0">
    <w:nsid w:val="57227889"/>
    <w:multiLevelType w:val="singleLevel"/>
    <w:tmpl w:val="B83C732C"/>
    <w:name w:val="Dash Equal 2"/>
    <w:lvl w:ilvl="0">
      <w:start w:val="1"/>
      <w:numFmt w:val="bullet"/>
      <w:pStyle w:val="DashEqual2"/>
      <w:lvlText w:val="="/>
      <w:lvlJc w:val="left"/>
      <w:pPr>
        <w:tabs>
          <w:tab w:val="num" w:pos="1701"/>
        </w:tabs>
        <w:ind w:left="1701" w:hanging="567"/>
      </w:pPr>
      <w:rPr>
        <w:bdr w:val="none" w:sz="0" w:space="0" w:color="auto"/>
      </w:rPr>
    </w:lvl>
  </w:abstractNum>
  <w:abstractNum w:abstractNumId="29" w15:restartNumberingAfterBreak="0">
    <w:nsid w:val="57B91584"/>
    <w:multiLevelType w:val="hybridMultilevel"/>
    <w:tmpl w:val="6A4087C2"/>
    <w:lvl w:ilvl="0" w:tplc="0426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0" w15:restartNumberingAfterBreak="0">
    <w:nsid w:val="587139E4"/>
    <w:multiLevelType w:val="hybridMultilevel"/>
    <w:tmpl w:val="6EF661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157143B"/>
    <w:multiLevelType w:val="hybridMultilevel"/>
    <w:tmpl w:val="1624B898"/>
    <w:name w:val="Tiret 1"/>
    <w:lvl w:ilvl="0" w:tplc="2B3ABA88">
      <w:start w:val="1"/>
      <w:numFmt w:val="bullet"/>
      <w:lvlText w:val="-"/>
      <w:lvlJc w:val="left"/>
      <w:pPr>
        <w:ind w:left="720" w:hanging="360"/>
      </w:pPr>
      <w:rPr>
        <w:rFonts w:ascii="Times New Roman" w:eastAsia="Times New Roman" w:hAnsi="Times New Roman" w:cs="Times New Roman" w:hint="default"/>
      </w:rPr>
    </w:lvl>
    <w:lvl w:ilvl="1" w:tplc="6AEC50F6">
      <w:start w:val="1"/>
      <w:numFmt w:val="decimal"/>
      <w:lvlText w:val="%2."/>
      <w:lvlJc w:val="left"/>
      <w:pPr>
        <w:tabs>
          <w:tab w:val="num" w:pos="1440"/>
        </w:tabs>
        <w:ind w:left="1440" w:hanging="360"/>
      </w:pPr>
    </w:lvl>
    <w:lvl w:ilvl="2" w:tplc="42145CC2">
      <w:start w:val="1"/>
      <w:numFmt w:val="decimal"/>
      <w:lvlText w:val="%3."/>
      <w:lvlJc w:val="left"/>
      <w:pPr>
        <w:tabs>
          <w:tab w:val="num" w:pos="2160"/>
        </w:tabs>
        <w:ind w:left="2160" w:hanging="360"/>
      </w:pPr>
    </w:lvl>
    <w:lvl w:ilvl="3" w:tplc="EF6C8588">
      <w:start w:val="1"/>
      <w:numFmt w:val="decimal"/>
      <w:lvlText w:val="%4."/>
      <w:lvlJc w:val="left"/>
      <w:pPr>
        <w:tabs>
          <w:tab w:val="num" w:pos="2880"/>
        </w:tabs>
        <w:ind w:left="2880" w:hanging="360"/>
      </w:pPr>
    </w:lvl>
    <w:lvl w:ilvl="4" w:tplc="3968B926">
      <w:start w:val="1"/>
      <w:numFmt w:val="decimal"/>
      <w:lvlText w:val="%5."/>
      <w:lvlJc w:val="left"/>
      <w:pPr>
        <w:tabs>
          <w:tab w:val="num" w:pos="3600"/>
        </w:tabs>
        <w:ind w:left="3600" w:hanging="360"/>
      </w:pPr>
    </w:lvl>
    <w:lvl w:ilvl="5" w:tplc="9CAE2E7C">
      <w:start w:val="1"/>
      <w:numFmt w:val="decimal"/>
      <w:lvlText w:val="%6."/>
      <w:lvlJc w:val="left"/>
      <w:pPr>
        <w:tabs>
          <w:tab w:val="num" w:pos="4320"/>
        </w:tabs>
        <w:ind w:left="4320" w:hanging="360"/>
      </w:pPr>
    </w:lvl>
    <w:lvl w:ilvl="6" w:tplc="A19ECDB6">
      <w:start w:val="1"/>
      <w:numFmt w:val="decimal"/>
      <w:lvlText w:val="%7."/>
      <w:lvlJc w:val="left"/>
      <w:pPr>
        <w:tabs>
          <w:tab w:val="num" w:pos="5040"/>
        </w:tabs>
        <w:ind w:left="5040" w:hanging="360"/>
      </w:pPr>
    </w:lvl>
    <w:lvl w:ilvl="7" w:tplc="621E7CFE">
      <w:start w:val="1"/>
      <w:numFmt w:val="decimal"/>
      <w:lvlText w:val="%8."/>
      <w:lvlJc w:val="left"/>
      <w:pPr>
        <w:tabs>
          <w:tab w:val="num" w:pos="5760"/>
        </w:tabs>
        <w:ind w:left="5760" w:hanging="360"/>
      </w:pPr>
    </w:lvl>
    <w:lvl w:ilvl="8" w:tplc="ACDAD1C0">
      <w:start w:val="1"/>
      <w:numFmt w:val="decimal"/>
      <w:lvlText w:val="%9."/>
      <w:lvlJc w:val="left"/>
      <w:pPr>
        <w:tabs>
          <w:tab w:val="num" w:pos="6480"/>
        </w:tabs>
        <w:ind w:left="6480" w:hanging="360"/>
      </w:pPr>
    </w:lvl>
  </w:abstractNum>
  <w:abstractNum w:abstractNumId="32" w15:restartNumberingAfterBreak="0">
    <w:nsid w:val="62A8042C"/>
    <w:multiLevelType w:val="singleLevel"/>
    <w:tmpl w:val="CCF20C06"/>
    <w:lvl w:ilvl="0">
      <w:start w:val="1"/>
      <w:numFmt w:val="bullet"/>
      <w:pStyle w:val="ListDash1"/>
      <w:lvlText w:val="–"/>
      <w:lvlJc w:val="left"/>
      <w:pPr>
        <w:tabs>
          <w:tab w:val="num" w:pos="1134"/>
        </w:tabs>
        <w:ind w:left="1134" w:hanging="283"/>
      </w:pPr>
      <w:rPr>
        <w:rFonts w:ascii="Times New Roman" w:hAnsi="Times New Roman" w:cs="Times New Roman"/>
      </w:rPr>
    </w:lvl>
  </w:abstractNum>
  <w:abstractNum w:abstractNumId="33" w15:restartNumberingAfterBreak="0">
    <w:nsid w:val="64183FA4"/>
    <w:multiLevelType w:val="hybridMultilevel"/>
    <w:tmpl w:val="740C7D7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774118E"/>
    <w:multiLevelType w:val="singleLevel"/>
    <w:tmpl w:val="5944F242"/>
    <w:name w:val="Dash Equal 4"/>
    <w:lvl w:ilvl="0">
      <w:start w:val="1"/>
      <w:numFmt w:val="bullet"/>
      <w:pStyle w:val="DashEqual4"/>
      <w:lvlText w:val="="/>
      <w:lvlJc w:val="left"/>
      <w:pPr>
        <w:tabs>
          <w:tab w:val="num" w:pos="2835"/>
        </w:tabs>
        <w:ind w:left="2835" w:hanging="567"/>
      </w:pPr>
      <w:rPr>
        <w:bdr w:val="none" w:sz="0" w:space="0" w:color="auto"/>
      </w:rPr>
    </w:lvl>
  </w:abstractNum>
  <w:abstractNum w:abstractNumId="35" w15:restartNumberingAfterBreak="0">
    <w:nsid w:val="692A48D8"/>
    <w:multiLevelType w:val="hybridMultilevel"/>
    <w:tmpl w:val="76C27A98"/>
    <w:lvl w:ilvl="0" w:tplc="04090001">
      <w:start w:val="1"/>
      <w:numFmt w:val="bullet"/>
      <w:lvlText w:val=""/>
      <w:lvlJc w:val="left"/>
      <w:pPr>
        <w:ind w:left="720" w:hanging="360"/>
      </w:pPr>
      <w:rPr>
        <w:rFonts w:ascii="Symbol" w:hAnsi="Symbol" w:hint="default"/>
        <w:color w:val="000000" w:themeColor="text1"/>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6" w15:restartNumberingAfterBreak="0">
    <w:nsid w:val="69BF1F08"/>
    <w:multiLevelType w:val="hybridMultilevel"/>
    <w:tmpl w:val="BD68C1A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E4E71E4"/>
    <w:multiLevelType w:val="singleLevel"/>
    <w:tmpl w:val="21145626"/>
    <w:lvl w:ilvl="0">
      <w:start w:val="1"/>
      <w:numFmt w:val="decimal"/>
      <w:pStyle w:val="Par-number1"/>
      <w:lvlText w:val="%1."/>
      <w:lvlJc w:val="left"/>
      <w:pPr>
        <w:tabs>
          <w:tab w:val="num" w:pos="567"/>
        </w:tabs>
        <w:ind w:left="567" w:hanging="567"/>
      </w:pPr>
    </w:lvl>
  </w:abstractNum>
  <w:abstractNum w:abstractNumId="38" w15:restartNumberingAfterBreak="0">
    <w:nsid w:val="703852C5"/>
    <w:multiLevelType w:val="hybridMultilevel"/>
    <w:tmpl w:val="75FA6E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06F14AB"/>
    <w:multiLevelType w:val="multilevel"/>
    <w:tmpl w:val="841475B8"/>
    <w:name w:val="Heading__2"/>
    <w:lvl w:ilvl="0">
      <w:start w:val="1"/>
      <w:numFmt w:val="decimal"/>
      <w:pStyle w:val="ListNumber"/>
      <w:lvlText w:val="(%1)"/>
      <w:lvlJc w:val="left"/>
      <w:pPr>
        <w:tabs>
          <w:tab w:val="num" w:pos="709"/>
        </w:tabs>
        <w:ind w:left="709" w:hanging="709"/>
      </w:pPr>
      <w:rPr>
        <w:rFonts w:cs="Times New Roman"/>
      </w:rPr>
    </w:lvl>
    <w:lvl w:ilvl="1">
      <w:start w:val="1"/>
      <w:numFmt w:val="lowerLetter"/>
      <w:pStyle w:val="ListNumberLevel2"/>
      <w:lvlText w:val="(%2)"/>
      <w:lvlJc w:val="left"/>
      <w:pPr>
        <w:tabs>
          <w:tab w:val="num" w:pos="1417"/>
        </w:tabs>
        <w:ind w:left="1417" w:hanging="708"/>
      </w:pPr>
      <w:rPr>
        <w:rFonts w:cs="Times New Roman"/>
      </w:r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0" w15:restartNumberingAfterBreak="0">
    <w:nsid w:val="73D73F7A"/>
    <w:multiLevelType w:val="singleLevel"/>
    <w:tmpl w:val="26365734"/>
    <w:name w:val="List Number__1"/>
    <w:lvl w:ilvl="0">
      <w:start w:val="1"/>
      <w:numFmt w:val="bullet"/>
      <w:pStyle w:val="ListBullet2"/>
      <w:lvlText w:val=""/>
      <w:lvlJc w:val="left"/>
      <w:pPr>
        <w:tabs>
          <w:tab w:val="num" w:pos="1134"/>
        </w:tabs>
        <w:ind w:left="1134" w:hanging="283"/>
      </w:pPr>
      <w:rPr>
        <w:rFonts w:ascii="Symbol" w:hAnsi="Symbol" w:hint="default"/>
      </w:rPr>
    </w:lvl>
  </w:abstractNum>
  <w:abstractNum w:abstractNumId="41" w15:restartNumberingAfterBreak="0">
    <w:nsid w:val="753F4BA1"/>
    <w:multiLevelType w:val="singleLevel"/>
    <w:tmpl w:val="E3B64B50"/>
    <w:name w:val="Dash Equal 3"/>
    <w:lvl w:ilvl="0">
      <w:start w:val="1"/>
      <w:numFmt w:val="bullet"/>
      <w:lvlRestart w:val="0"/>
      <w:pStyle w:val="DashEqual3"/>
      <w:lvlText w:val="="/>
      <w:lvlJc w:val="left"/>
      <w:pPr>
        <w:tabs>
          <w:tab w:val="num" w:pos="2268"/>
        </w:tabs>
        <w:ind w:left="2268" w:hanging="567"/>
      </w:pPr>
    </w:lvl>
  </w:abstractNum>
  <w:abstractNum w:abstractNumId="42" w15:restartNumberingAfterBreak="0">
    <w:nsid w:val="775955AA"/>
    <w:multiLevelType w:val="singleLevel"/>
    <w:tmpl w:val="100A8AB2"/>
    <w:name w:val="Dash 2"/>
    <w:lvl w:ilvl="0">
      <w:start w:val="1"/>
      <w:numFmt w:val="bullet"/>
      <w:pStyle w:val="Dash2"/>
      <w:lvlText w:val="–"/>
      <w:lvlJc w:val="left"/>
      <w:pPr>
        <w:tabs>
          <w:tab w:val="num" w:pos="1701"/>
        </w:tabs>
        <w:ind w:left="1701" w:hanging="567"/>
      </w:pPr>
    </w:lvl>
  </w:abstractNum>
  <w:abstractNum w:abstractNumId="43" w15:restartNumberingAfterBreak="0">
    <w:nsid w:val="7ACF3A8A"/>
    <w:multiLevelType w:val="singleLevel"/>
    <w:tmpl w:val="0E484FE6"/>
    <w:name w:val="Dash Equal 1"/>
    <w:lvl w:ilvl="0">
      <w:start w:val="1"/>
      <w:numFmt w:val="bullet"/>
      <w:lvlText w:val="="/>
      <w:lvlJc w:val="left"/>
      <w:pPr>
        <w:tabs>
          <w:tab w:val="num" w:pos="1134"/>
        </w:tabs>
        <w:ind w:left="1134" w:hanging="567"/>
      </w:pPr>
      <w:rPr>
        <w:bdr w:val="none" w:sz="0" w:space="0" w:color="auto"/>
      </w:rPr>
    </w:lvl>
  </w:abstractNum>
  <w:abstractNum w:abstractNumId="44" w15:restartNumberingAfterBreak="0">
    <w:nsid w:val="7BE95D7F"/>
    <w:multiLevelType w:val="multilevel"/>
    <w:tmpl w:val="F126F780"/>
    <w:lvl w:ilvl="0">
      <w:start w:val="1"/>
      <w:numFmt w:val="decimal"/>
      <w:pStyle w:val="Point0number"/>
      <w:lvlText w:val="(%1)"/>
      <w:lvlJc w:val="left"/>
      <w:pPr>
        <w:tabs>
          <w:tab w:val="num" w:pos="850"/>
        </w:tabs>
        <w:ind w:left="850" w:hanging="850"/>
      </w:pPr>
      <w:rPr>
        <w:rFonts w:cs="Times New Roman"/>
      </w:rPr>
    </w:lvl>
    <w:lvl w:ilvl="1">
      <w:start w:val="1"/>
      <w:numFmt w:val="lowerLetter"/>
      <w:pStyle w:val="Point0letter"/>
      <w:lvlText w:val="(%2)"/>
      <w:lvlJc w:val="left"/>
      <w:pPr>
        <w:tabs>
          <w:tab w:val="num" w:pos="850"/>
        </w:tabs>
        <w:ind w:left="850" w:hanging="850"/>
      </w:pPr>
      <w:rPr>
        <w:rFonts w:cs="Times New Roman"/>
      </w:rPr>
    </w:lvl>
    <w:lvl w:ilvl="2">
      <w:start w:val="1"/>
      <w:numFmt w:val="decimal"/>
      <w:pStyle w:val="Point1number"/>
      <w:lvlText w:val="(%3)"/>
      <w:lvlJc w:val="left"/>
      <w:pPr>
        <w:tabs>
          <w:tab w:val="num" w:pos="1417"/>
        </w:tabs>
        <w:ind w:left="1417" w:hanging="567"/>
      </w:pPr>
      <w:rPr>
        <w:rFonts w:cs="Times New Roman"/>
      </w:rPr>
    </w:lvl>
    <w:lvl w:ilvl="3">
      <w:start w:val="1"/>
      <w:numFmt w:val="lowerLetter"/>
      <w:pStyle w:val="Point1letter"/>
      <w:lvlText w:val="(%4)"/>
      <w:lvlJc w:val="left"/>
      <w:pPr>
        <w:tabs>
          <w:tab w:val="num" w:pos="1417"/>
        </w:tabs>
        <w:ind w:left="1417" w:hanging="567"/>
      </w:pPr>
      <w:rPr>
        <w:rFonts w:cs="Times New Roman"/>
      </w:rPr>
    </w:lvl>
    <w:lvl w:ilvl="4">
      <w:start w:val="1"/>
      <w:numFmt w:val="decimal"/>
      <w:pStyle w:val="Point2number"/>
      <w:lvlText w:val="(%5)"/>
      <w:lvlJc w:val="left"/>
      <w:pPr>
        <w:tabs>
          <w:tab w:val="num" w:pos="1984"/>
        </w:tabs>
        <w:ind w:left="1984" w:hanging="567"/>
      </w:pPr>
      <w:rPr>
        <w:rFonts w:cs="Times New Roman"/>
      </w:rPr>
    </w:lvl>
    <w:lvl w:ilvl="5">
      <w:start w:val="1"/>
      <w:numFmt w:val="lowerLetter"/>
      <w:pStyle w:val="Point2letter"/>
      <w:lvlText w:val="(%6)"/>
      <w:lvlJc w:val="left"/>
      <w:pPr>
        <w:tabs>
          <w:tab w:val="num" w:pos="1984"/>
        </w:tabs>
        <w:ind w:left="1984" w:hanging="567"/>
      </w:pPr>
      <w:rPr>
        <w:rFonts w:cs="Times New Roman"/>
      </w:rPr>
    </w:lvl>
    <w:lvl w:ilvl="6">
      <w:start w:val="1"/>
      <w:numFmt w:val="decimal"/>
      <w:pStyle w:val="Point3number"/>
      <w:lvlText w:val="(%7)"/>
      <w:lvlJc w:val="left"/>
      <w:pPr>
        <w:tabs>
          <w:tab w:val="num" w:pos="2551"/>
        </w:tabs>
        <w:ind w:left="2551" w:hanging="567"/>
      </w:pPr>
      <w:rPr>
        <w:rFonts w:cs="Times New Roman"/>
      </w:rPr>
    </w:lvl>
    <w:lvl w:ilvl="7">
      <w:start w:val="1"/>
      <w:numFmt w:val="lowerLetter"/>
      <w:pStyle w:val="Point3letter"/>
      <w:lvlText w:val="(%8)"/>
      <w:lvlJc w:val="left"/>
      <w:pPr>
        <w:tabs>
          <w:tab w:val="num" w:pos="2551"/>
        </w:tabs>
        <w:ind w:left="2551" w:hanging="567"/>
      </w:pPr>
      <w:rPr>
        <w:rFonts w:cs="Times New Roman"/>
      </w:rPr>
    </w:lvl>
    <w:lvl w:ilvl="8">
      <w:start w:val="1"/>
      <w:numFmt w:val="lowerLetter"/>
      <w:pStyle w:val="Point4letter"/>
      <w:lvlText w:val="(%9)"/>
      <w:lvlJc w:val="left"/>
      <w:pPr>
        <w:tabs>
          <w:tab w:val="num" w:pos="3118"/>
        </w:tabs>
        <w:ind w:left="3118" w:hanging="567"/>
      </w:pPr>
      <w:rPr>
        <w:rFonts w:cs="Times New Roman"/>
      </w:rPr>
    </w:lvl>
  </w:abstractNum>
  <w:abstractNum w:abstractNumId="45" w15:restartNumberingAfterBreak="0">
    <w:nsid w:val="7D4A4224"/>
    <w:multiLevelType w:val="hybridMultilevel"/>
    <w:tmpl w:val="FDCAF3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EB35B54"/>
    <w:multiLevelType w:val="hybridMultilevel"/>
    <w:tmpl w:val="B9E28F08"/>
    <w:lvl w:ilvl="0" w:tplc="A1F83AA0">
      <w:start w:val="1"/>
      <w:numFmt w:val="bullet"/>
      <w:lvlText w:val="•"/>
      <w:lvlJc w:val="left"/>
      <w:pPr>
        <w:tabs>
          <w:tab w:val="num" w:pos="720"/>
        </w:tabs>
        <w:ind w:left="720" w:hanging="360"/>
      </w:pPr>
      <w:rPr>
        <w:rFonts w:ascii="Arial" w:hAnsi="Arial" w:hint="default"/>
      </w:rPr>
    </w:lvl>
    <w:lvl w:ilvl="1" w:tplc="668431EA" w:tentative="1">
      <w:start w:val="1"/>
      <w:numFmt w:val="bullet"/>
      <w:lvlText w:val="•"/>
      <w:lvlJc w:val="left"/>
      <w:pPr>
        <w:tabs>
          <w:tab w:val="num" w:pos="1440"/>
        </w:tabs>
        <w:ind w:left="1440" w:hanging="360"/>
      </w:pPr>
      <w:rPr>
        <w:rFonts w:ascii="Arial" w:hAnsi="Arial" w:hint="default"/>
      </w:rPr>
    </w:lvl>
    <w:lvl w:ilvl="2" w:tplc="3B7461B8" w:tentative="1">
      <w:start w:val="1"/>
      <w:numFmt w:val="bullet"/>
      <w:lvlText w:val="•"/>
      <w:lvlJc w:val="left"/>
      <w:pPr>
        <w:tabs>
          <w:tab w:val="num" w:pos="2160"/>
        </w:tabs>
        <w:ind w:left="2160" w:hanging="360"/>
      </w:pPr>
      <w:rPr>
        <w:rFonts w:ascii="Arial" w:hAnsi="Arial" w:hint="default"/>
      </w:rPr>
    </w:lvl>
    <w:lvl w:ilvl="3" w:tplc="63288306" w:tentative="1">
      <w:start w:val="1"/>
      <w:numFmt w:val="bullet"/>
      <w:lvlText w:val="•"/>
      <w:lvlJc w:val="left"/>
      <w:pPr>
        <w:tabs>
          <w:tab w:val="num" w:pos="2880"/>
        </w:tabs>
        <w:ind w:left="2880" w:hanging="360"/>
      </w:pPr>
      <w:rPr>
        <w:rFonts w:ascii="Arial" w:hAnsi="Arial" w:hint="default"/>
      </w:rPr>
    </w:lvl>
    <w:lvl w:ilvl="4" w:tplc="16C4BAE8" w:tentative="1">
      <w:start w:val="1"/>
      <w:numFmt w:val="bullet"/>
      <w:lvlText w:val="•"/>
      <w:lvlJc w:val="left"/>
      <w:pPr>
        <w:tabs>
          <w:tab w:val="num" w:pos="3600"/>
        </w:tabs>
        <w:ind w:left="3600" w:hanging="360"/>
      </w:pPr>
      <w:rPr>
        <w:rFonts w:ascii="Arial" w:hAnsi="Arial" w:hint="default"/>
      </w:rPr>
    </w:lvl>
    <w:lvl w:ilvl="5" w:tplc="E46A5ADE" w:tentative="1">
      <w:start w:val="1"/>
      <w:numFmt w:val="bullet"/>
      <w:lvlText w:val="•"/>
      <w:lvlJc w:val="left"/>
      <w:pPr>
        <w:tabs>
          <w:tab w:val="num" w:pos="4320"/>
        </w:tabs>
        <w:ind w:left="4320" w:hanging="360"/>
      </w:pPr>
      <w:rPr>
        <w:rFonts w:ascii="Arial" w:hAnsi="Arial" w:hint="default"/>
      </w:rPr>
    </w:lvl>
    <w:lvl w:ilvl="6" w:tplc="5C1AE3B2" w:tentative="1">
      <w:start w:val="1"/>
      <w:numFmt w:val="bullet"/>
      <w:lvlText w:val="•"/>
      <w:lvlJc w:val="left"/>
      <w:pPr>
        <w:tabs>
          <w:tab w:val="num" w:pos="5040"/>
        </w:tabs>
        <w:ind w:left="5040" w:hanging="360"/>
      </w:pPr>
      <w:rPr>
        <w:rFonts w:ascii="Arial" w:hAnsi="Arial" w:hint="default"/>
      </w:rPr>
    </w:lvl>
    <w:lvl w:ilvl="7" w:tplc="E27C5BDC" w:tentative="1">
      <w:start w:val="1"/>
      <w:numFmt w:val="bullet"/>
      <w:lvlText w:val="•"/>
      <w:lvlJc w:val="left"/>
      <w:pPr>
        <w:tabs>
          <w:tab w:val="num" w:pos="5760"/>
        </w:tabs>
        <w:ind w:left="5760" w:hanging="360"/>
      </w:pPr>
      <w:rPr>
        <w:rFonts w:ascii="Arial" w:hAnsi="Arial" w:hint="default"/>
      </w:rPr>
    </w:lvl>
    <w:lvl w:ilvl="8" w:tplc="9ECEADEC"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7F7575D0"/>
    <w:multiLevelType w:val="singleLevel"/>
    <w:tmpl w:val="123E1F50"/>
    <w:lvl w:ilvl="0">
      <w:start w:val="1"/>
      <w:numFmt w:val="bullet"/>
      <w:pStyle w:val="ListDash"/>
      <w:lvlText w:val="–"/>
      <w:lvlJc w:val="left"/>
      <w:pPr>
        <w:tabs>
          <w:tab w:val="num" w:pos="283"/>
        </w:tabs>
        <w:ind w:left="283" w:hanging="283"/>
      </w:pPr>
      <w:rPr>
        <w:rFonts w:ascii="Times New Roman" w:hAnsi="Times New Roman"/>
      </w:rPr>
    </w:lvl>
  </w:abstractNum>
  <w:num w:numId="1" w16cid:durableId="2063864354">
    <w:abstractNumId w:val="20"/>
  </w:num>
  <w:num w:numId="2" w16cid:durableId="437338325">
    <w:abstractNumId w:val="37"/>
  </w:num>
  <w:num w:numId="3" w16cid:durableId="1997881377">
    <w:abstractNumId w:val="11"/>
  </w:num>
  <w:num w:numId="4" w16cid:durableId="377240425">
    <w:abstractNumId w:val="40"/>
  </w:num>
  <w:num w:numId="5" w16cid:durableId="806245290">
    <w:abstractNumId w:val="47"/>
  </w:num>
  <w:num w:numId="6" w16cid:durableId="344290612">
    <w:abstractNumId w:val="32"/>
  </w:num>
  <w:num w:numId="7" w16cid:durableId="1628732465">
    <w:abstractNumId w:val="0"/>
  </w:num>
  <w:num w:numId="8" w16cid:durableId="45420125">
    <w:abstractNumId w:val="39"/>
  </w:num>
  <w:num w:numId="9" w16cid:durableId="1977637816">
    <w:abstractNumId w:val="21"/>
  </w:num>
  <w:num w:numId="10" w16cid:durableId="1245645299">
    <w:abstractNumId w:val="2"/>
  </w:num>
  <w:num w:numId="11" w16cid:durableId="1955866841">
    <w:abstractNumId w:val="8"/>
  </w:num>
  <w:num w:numId="12" w16cid:durableId="153689771">
    <w:abstractNumId w:val="18"/>
  </w:num>
  <w:num w:numId="13" w16cid:durableId="403919184">
    <w:abstractNumId w:val="42"/>
  </w:num>
  <w:num w:numId="14" w16cid:durableId="53239727">
    <w:abstractNumId w:val="44"/>
  </w:num>
  <w:num w:numId="15" w16cid:durableId="40178801">
    <w:abstractNumId w:val="6"/>
  </w:num>
  <w:num w:numId="16" w16cid:durableId="1832789973">
    <w:abstractNumId w:val="10"/>
  </w:num>
  <w:num w:numId="17" w16cid:durableId="1907034478">
    <w:abstractNumId w:val="34"/>
  </w:num>
  <w:num w:numId="18" w16cid:durableId="1720400218">
    <w:abstractNumId w:val="27"/>
  </w:num>
  <w:num w:numId="19" w16cid:durableId="1682706847">
    <w:abstractNumId w:val="28"/>
  </w:num>
  <w:num w:numId="20" w16cid:durableId="1537159590">
    <w:abstractNumId w:val="5"/>
  </w:num>
  <w:num w:numId="21" w16cid:durableId="9783449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9799424">
    <w:abstractNumId w:val="41"/>
  </w:num>
  <w:num w:numId="23" w16cid:durableId="2118911962">
    <w:abstractNumId w:val="7"/>
  </w:num>
  <w:num w:numId="24" w16cid:durableId="1253204710">
    <w:abstractNumId w:val="14"/>
  </w:num>
  <w:num w:numId="25" w16cid:durableId="506556664">
    <w:abstractNumId w:val="23"/>
  </w:num>
  <w:num w:numId="26" w16cid:durableId="469522636">
    <w:abstractNumId w:val="25"/>
  </w:num>
  <w:num w:numId="27" w16cid:durableId="2086223512">
    <w:abstractNumId w:val="15"/>
  </w:num>
  <w:num w:numId="28" w16cid:durableId="780075191">
    <w:abstractNumId w:val="35"/>
  </w:num>
  <w:num w:numId="29" w16cid:durableId="1887721729">
    <w:abstractNumId w:val="29"/>
  </w:num>
  <w:num w:numId="30" w16cid:durableId="1556548557">
    <w:abstractNumId w:val="12"/>
  </w:num>
  <w:num w:numId="31" w16cid:durableId="1144347950">
    <w:abstractNumId w:val="45"/>
  </w:num>
  <w:num w:numId="32" w16cid:durableId="2059428621">
    <w:abstractNumId w:val="26"/>
  </w:num>
  <w:num w:numId="33" w16cid:durableId="1717313628">
    <w:abstractNumId w:val="38"/>
  </w:num>
  <w:num w:numId="34" w16cid:durableId="1179658623">
    <w:abstractNumId w:val="33"/>
  </w:num>
  <w:num w:numId="35" w16cid:durableId="1050760425">
    <w:abstractNumId w:val="4"/>
  </w:num>
  <w:num w:numId="36" w16cid:durableId="1144156755">
    <w:abstractNumId w:val="3"/>
  </w:num>
  <w:num w:numId="37" w16cid:durableId="330957274">
    <w:abstractNumId w:val="46"/>
  </w:num>
  <w:num w:numId="38" w16cid:durableId="1683507300">
    <w:abstractNumId w:val="19"/>
  </w:num>
  <w:num w:numId="39" w16cid:durableId="491916748">
    <w:abstractNumId w:val="13"/>
  </w:num>
  <w:num w:numId="40" w16cid:durableId="2026595323">
    <w:abstractNumId w:val="1"/>
  </w:num>
  <w:num w:numId="41" w16cid:durableId="1647903058">
    <w:abstractNumId w:val="30"/>
  </w:num>
  <w:num w:numId="42" w16cid:durableId="326327772">
    <w:abstractNumId w:val="24"/>
  </w:num>
  <w:num w:numId="43" w16cid:durableId="787971803">
    <w:abstractNumId w:val="9"/>
  </w:num>
  <w:num w:numId="44" w16cid:durableId="1424763637">
    <w:abstractNumId w:val="36"/>
  </w:num>
  <w:num w:numId="45" w16cid:durableId="9635429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5A9"/>
    <w:rsid w:val="000004FE"/>
    <w:rsid w:val="00000660"/>
    <w:rsid w:val="0000076C"/>
    <w:rsid w:val="00000A01"/>
    <w:rsid w:val="00000A0A"/>
    <w:rsid w:val="00000A89"/>
    <w:rsid w:val="00000C34"/>
    <w:rsid w:val="00001043"/>
    <w:rsid w:val="0000135D"/>
    <w:rsid w:val="000014F4"/>
    <w:rsid w:val="000018B8"/>
    <w:rsid w:val="00001B3A"/>
    <w:rsid w:val="00001F88"/>
    <w:rsid w:val="000021DF"/>
    <w:rsid w:val="00002354"/>
    <w:rsid w:val="000029D7"/>
    <w:rsid w:val="00002BC7"/>
    <w:rsid w:val="00002EF5"/>
    <w:rsid w:val="00002FD2"/>
    <w:rsid w:val="000030CA"/>
    <w:rsid w:val="000035CB"/>
    <w:rsid w:val="00003A34"/>
    <w:rsid w:val="00003AEB"/>
    <w:rsid w:val="00003DD2"/>
    <w:rsid w:val="0000410E"/>
    <w:rsid w:val="00004631"/>
    <w:rsid w:val="00004673"/>
    <w:rsid w:val="00004C03"/>
    <w:rsid w:val="00004EEC"/>
    <w:rsid w:val="000050C9"/>
    <w:rsid w:val="000051C9"/>
    <w:rsid w:val="000052CB"/>
    <w:rsid w:val="000053E7"/>
    <w:rsid w:val="000055C4"/>
    <w:rsid w:val="00005746"/>
    <w:rsid w:val="000058EE"/>
    <w:rsid w:val="00005C15"/>
    <w:rsid w:val="00005E8C"/>
    <w:rsid w:val="00006044"/>
    <w:rsid w:val="00006420"/>
    <w:rsid w:val="00006802"/>
    <w:rsid w:val="00006BE5"/>
    <w:rsid w:val="000071F7"/>
    <w:rsid w:val="0000728B"/>
    <w:rsid w:val="00007323"/>
    <w:rsid w:val="00007350"/>
    <w:rsid w:val="00007507"/>
    <w:rsid w:val="00007FC8"/>
    <w:rsid w:val="0001006E"/>
    <w:rsid w:val="0001111C"/>
    <w:rsid w:val="000111DE"/>
    <w:rsid w:val="000112CA"/>
    <w:rsid w:val="000117A6"/>
    <w:rsid w:val="00011E1D"/>
    <w:rsid w:val="00011F76"/>
    <w:rsid w:val="00012099"/>
    <w:rsid w:val="00012552"/>
    <w:rsid w:val="000127EC"/>
    <w:rsid w:val="00012AB3"/>
    <w:rsid w:val="00012ADD"/>
    <w:rsid w:val="00012D27"/>
    <w:rsid w:val="00012E66"/>
    <w:rsid w:val="00012FD2"/>
    <w:rsid w:val="000131CE"/>
    <w:rsid w:val="00013290"/>
    <w:rsid w:val="0001331C"/>
    <w:rsid w:val="00013FFC"/>
    <w:rsid w:val="000144CB"/>
    <w:rsid w:val="000145BB"/>
    <w:rsid w:val="000149A8"/>
    <w:rsid w:val="00014E6E"/>
    <w:rsid w:val="00015596"/>
    <w:rsid w:val="000156E1"/>
    <w:rsid w:val="00015A56"/>
    <w:rsid w:val="00015F17"/>
    <w:rsid w:val="000163E1"/>
    <w:rsid w:val="00016753"/>
    <w:rsid w:val="000168A1"/>
    <w:rsid w:val="000168FE"/>
    <w:rsid w:val="00016CD3"/>
    <w:rsid w:val="00016DEE"/>
    <w:rsid w:val="0001733A"/>
    <w:rsid w:val="00017877"/>
    <w:rsid w:val="00017B93"/>
    <w:rsid w:val="00020B0E"/>
    <w:rsid w:val="00021335"/>
    <w:rsid w:val="00021394"/>
    <w:rsid w:val="000218A7"/>
    <w:rsid w:val="00021AAF"/>
    <w:rsid w:val="00022032"/>
    <w:rsid w:val="000223C9"/>
    <w:rsid w:val="000225FE"/>
    <w:rsid w:val="00022929"/>
    <w:rsid w:val="00022AFE"/>
    <w:rsid w:val="00022E7D"/>
    <w:rsid w:val="000233EE"/>
    <w:rsid w:val="0002348A"/>
    <w:rsid w:val="000234FD"/>
    <w:rsid w:val="000236BA"/>
    <w:rsid w:val="00023726"/>
    <w:rsid w:val="000239BE"/>
    <w:rsid w:val="00023E4D"/>
    <w:rsid w:val="00023EB6"/>
    <w:rsid w:val="0002401C"/>
    <w:rsid w:val="000243FF"/>
    <w:rsid w:val="00024605"/>
    <w:rsid w:val="00024AA0"/>
    <w:rsid w:val="00024DAD"/>
    <w:rsid w:val="00025666"/>
    <w:rsid w:val="00025A1E"/>
    <w:rsid w:val="00025AEC"/>
    <w:rsid w:val="00025BD4"/>
    <w:rsid w:val="00025DC2"/>
    <w:rsid w:val="000263E3"/>
    <w:rsid w:val="0002699E"/>
    <w:rsid w:val="00026BCE"/>
    <w:rsid w:val="00026C39"/>
    <w:rsid w:val="00026E52"/>
    <w:rsid w:val="000271ED"/>
    <w:rsid w:val="00027244"/>
    <w:rsid w:val="00027525"/>
    <w:rsid w:val="00027CAF"/>
    <w:rsid w:val="00027FDF"/>
    <w:rsid w:val="0003000C"/>
    <w:rsid w:val="00030297"/>
    <w:rsid w:val="0003078D"/>
    <w:rsid w:val="00030E81"/>
    <w:rsid w:val="000311D6"/>
    <w:rsid w:val="000313B2"/>
    <w:rsid w:val="000314CA"/>
    <w:rsid w:val="00031530"/>
    <w:rsid w:val="000317F6"/>
    <w:rsid w:val="00031BC0"/>
    <w:rsid w:val="00032530"/>
    <w:rsid w:val="0003285B"/>
    <w:rsid w:val="00032C15"/>
    <w:rsid w:val="00032ECA"/>
    <w:rsid w:val="00033285"/>
    <w:rsid w:val="000334D9"/>
    <w:rsid w:val="0003398B"/>
    <w:rsid w:val="000339FD"/>
    <w:rsid w:val="00033E23"/>
    <w:rsid w:val="00033E99"/>
    <w:rsid w:val="000341C1"/>
    <w:rsid w:val="000344F1"/>
    <w:rsid w:val="00034594"/>
    <w:rsid w:val="000345F5"/>
    <w:rsid w:val="00034652"/>
    <w:rsid w:val="00034A5D"/>
    <w:rsid w:val="00034E2E"/>
    <w:rsid w:val="000359CB"/>
    <w:rsid w:val="00035C70"/>
    <w:rsid w:val="00035D5C"/>
    <w:rsid w:val="000364C0"/>
    <w:rsid w:val="00036616"/>
    <w:rsid w:val="00036D44"/>
    <w:rsid w:val="00036D94"/>
    <w:rsid w:val="00036EEC"/>
    <w:rsid w:val="000371A5"/>
    <w:rsid w:val="000371FF"/>
    <w:rsid w:val="00037C1E"/>
    <w:rsid w:val="00037D00"/>
    <w:rsid w:val="00040527"/>
    <w:rsid w:val="0004052F"/>
    <w:rsid w:val="00040ABC"/>
    <w:rsid w:val="0004127B"/>
    <w:rsid w:val="00041B33"/>
    <w:rsid w:val="00041F5D"/>
    <w:rsid w:val="00042002"/>
    <w:rsid w:val="00042465"/>
    <w:rsid w:val="00042933"/>
    <w:rsid w:val="0004313D"/>
    <w:rsid w:val="00043224"/>
    <w:rsid w:val="000432CA"/>
    <w:rsid w:val="000433F0"/>
    <w:rsid w:val="00043699"/>
    <w:rsid w:val="000439AD"/>
    <w:rsid w:val="00043DFD"/>
    <w:rsid w:val="00043F24"/>
    <w:rsid w:val="00043F6A"/>
    <w:rsid w:val="00044039"/>
    <w:rsid w:val="0004415B"/>
    <w:rsid w:val="00044269"/>
    <w:rsid w:val="00044E33"/>
    <w:rsid w:val="000455AD"/>
    <w:rsid w:val="000459E4"/>
    <w:rsid w:val="00045DD8"/>
    <w:rsid w:val="000468E1"/>
    <w:rsid w:val="000476ED"/>
    <w:rsid w:val="00047D78"/>
    <w:rsid w:val="00047EBC"/>
    <w:rsid w:val="0005018E"/>
    <w:rsid w:val="00050AE4"/>
    <w:rsid w:val="00050DE0"/>
    <w:rsid w:val="00050F9E"/>
    <w:rsid w:val="00051110"/>
    <w:rsid w:val="0005112B"/>
    <w:rsid w:val="00051388"/>
    <w:rsid w:val="000513F9"/>
    <w:rsid w:val="00051422"/>
    <w:rsid w:val="00051736"/>
    <w:rsid w:val="00051962"/>
    <w:rsid w:val="0005197B"/>
    <w:rsid w:val="00051E2F"/>
    <w:rsid w:val="00051E9F"/>
    <w:rsid w:val="000521EC"/>
    <w:rsid w:val="0005225F"/>
    <w:rsid w:val="000523B6"/>
    <w:rsid w:val="000528B2"/>
    <w:rsid w:val="00052C8A"/>
    <w:rsid w:val="00052E39"/>
    <w:rsid w:val="0005302A"/>
    <w:rsid w:val="00053444"/>
    <w:rsid w:val="00053451"/>
    <w:rsid w:val="00053563"/>
    <w:rsid w:val="0005373B"/>
    <w:rsid w:val="00053B0E"/>
    <w:rsid w:val="00053E2E"/>
    <w:rsid w:val="000542CB"/>
    <w:rsid w:val="000545B8"/>
    <w:rsid w:val="000548A6"/>
    <w:rsid w:val="00054968"/>
    <w:rsid w:val="00054A6C"/>
    <w:rsid w:val="00054C7E"/>
    <w:rsid w:val="00054C80"/>
    <w:rsid w:val="00054E37"/>
    <w:rsid w:val="00054F18"/>
    <w:rsid w:val="00055559"/>
    <w:rsid w:val="00055BA9"/>
    <w:rsid w:val="00055C30"/>
    <w:rsid w:val="00055D0D"/>
    <w:rsid w:val="00055DB2"/>
    <w:rsid w:val="00056001"/>
    <w:rsid w:val="00056388"/>
    <w:rsid w:val="00056A5E"/>
    <w:rsid w:val="00056BB0"/>
    <w:rsid w:val="00056C56"/>
    <w:rsid w:val="00057424"/>
    <w:rsid w:val="000575FB"/>
    <w:rsid w:val="000579F1"/>
    <w:rsid w:val="00057D8D"/>
    <w:rsid w:val="0006039C"/>
    <w:rsid w:val="00060EC4"/>
    <w:rsid w:val="000610D6"/>
    <w:rsid w:val="00061162"/>
    <w:rsid w:val="000617A3"/>
    <w:rsid w:val="000617C5"/>
    <w:rsid w:val="00061EE2"/>
    <w:rsid w:val="000622FC"/>
    <w:rsid w:val="0006252B"/>
    <w:rsid w:val="000627E8"/>
    <w:rsid w:val="00062F10"/>
    <w:rsid w:val="00062FA2"/>
    <w:rsid w:val="0006319C"/>
    <w:rsid w:val="0006328E"/>
    <w:rsid w:val="000634B1"/>
    <w:rsid w:val="00063725"/>
    <w:rsid w:val="000638F1"/>
    <w:rsid w:val="000639FC"/>
    <w:rsid w:val="00063F00"/>
    <w:rsid w:val="00064087"/>
    <w:rsid w:val="000642D2"/>
    <w:rsid w:val="000643A5"/>
    <w:rsid w:val="0006460A"/>
    <w:rsid w:val="0006470D"/>
    <w:rsid w:val="000648A9"/>
    <w:rsid w:val="000649B9"/>
    <w:rsid w:val="0006528E"/>
    <w:rsid w:val="00065B4C"/>
    <w:rsid w:val="000664B1"/>
    <w:rsid w:val="000664FF"/>
    <w:rsid w:val="00066C03"/>
    <w:rsid w:val="00067114"/>
    <w:rsid w:val="00067AAC"/>
    <w:rsid w:val="00070102"/>
    <w:rsid w:val="00070120"/>
    <w:rsid w:val="000709DB"/>
    <w:rsid w:val="00070A19"/>
    <w:rsid w:val="000712C5"/>
    <w:rsid w:val="000713EE"/>
    <w:rsid w:val="00071939"/>
    <w:rsid w:val="0007197D"/>
    <w:rsid w:val="00071D32"/>
    <w:rsid w:val="000722E3"/>
    <w:rsid w:val="00072388"/>
    <w:rsid w:val="000723C2"/>
    <w:rsid w:val="00072C99"/>
    <w:rsid w:val="00072F6C"/>
    <w:rsid w:val="0007301B"/>
    <w:rsid w:val="00073206"/>
    <w:rsid w:val="00073714"/>
    <w:rsid w:val="00073A8C"/>
    <w:rsid w:val="00073FF1"/>
    <w:rsid w:val="00074047"/>
    <w:rsid w:val="00074838"/>
    <w:rsid w:val="00074854"/>
    <w:rsid w:val="000750D3"/>
    <w:rsid w:val="000756ED"/>
    <w:rsid w:val="000758BD"/>
    <w:rsid w:val="00075D42"/>
    <w:rsid w:val="00075D7D"/>
    <w:rsid w:val="00075FE3"/>
    <w:rsid w:val="0007630D"/>
    <w:rsid w:val="0007647C"/>
    <w:rsid w:val="0007648B"/>
    <w:rsid w:val="0007670F"/>
    <w:rsid w:val="00076942"/>
    <w:rsid w:val="0007759D"/>
    <w:rsid w:val="00077A15"/>
    <w:rsid w:val="00077BFE"/>
    <w:rsid w:val="00077D21"/>
    <w:rsid w:val="00077DC8"/>
    <w:rsid w:val="0008003F"/>
    <w:rsid w:val="000801A3"/>
    <w:rsid w:val="00080C8A"/>
    <w:rsid w:val="00080D04"/>
    <w:rsid w:val="00080DDF"/>
    <w:rsid w:val="00080E98"/>
    <w:rsid w:val="00081435"/>
    <w:rsid w:val="00081672"/>
    <w:rsid w:val="00081D23"/>
    <w:rsid w:val="000821A8"/>
    <w:rsid w:val="000823C6"/>
    <w:rsid w:val="000825F6"/>
    <w:rsid w:val="0008260C"/>
    <w:rsid w:val="0008280D"/>
    <w:rsid w:val="00082F04"/>
    <w:rsid w:val="00082F40"/>
    <w:rsid w:val="00083014"/>
    <w:rsid w:val="000831EF"/>
    <w:rsid w:val="000839AD"/>
    <w:rsid w:val="00083BBD"/>
    <w:rsid w:val="0008400C"/>
    <w:rsid w:val="000845BE"/>
    <w:rsid w:val="0008471A"/>
    <w:rsid w:val="00084728"/>
    <w:rsid w:val="00084A26"/>
    <w:rsid w:val="00084B90"/>
    <w:rsid w:val="0008549A"/>
    <w:rsid w:val="000854B8"/>
    <w:rsid w:val="0008578E"/>
    <w:rsid w:val="000859B3"/>
    <w:rsid w:val="000859BB"/>
    <w:rsid w:val="00085B29"/>
    <w:rsid w:val="00085C1F"/>
    <w:rsid w:val="00085CF3"/>
    <w:rsid w:val="00085DC6"/>
    <w:rsid w:val="00086563"/>
    <w:rsid w:val="00086C8B"/>
    <w:rsid w:val="00086F06"/>
    <w:rsid w:val="00086F90"/>
    <w:rsid w:val="00087186"/>
    <w:rsid w:val="0008737E"/>
    <w:rsid w:val="000874AB"/>
    <w:rsid w:val="00087ACC"/>
    <w:rsid w:val="00087FC0"/>
    <w:rsid w:val="00090040"/>
    <w:rsid w:val="00090E88"/>
    <w:rsid w:val="00091758"/>
    <w:rsid w:val="00091ED6"/>
    <w:rsid w:val="000921B9"/>
    <w:rsid w:val="000925DF"/>
    <w:rsid w:val="00092F00"/>
    <w:rsid w:val="00093345"/>
    <w:rsid w:val="00093911"/>
    <w:rsid w:val="0009393B"/>
    <w:rsid w:val="00093FEA"/>
    <w:rsid w:val="00094097"/>
    <w:rsid w:val="000943DB"/>
    <w:rsid w:val="000948F6"/>
    <w:rsid w:val="00094CCE"/>
    <w:rsid w:val="00095CFF"/>
    <w:rsid w:val="00095EAF"/>
    <w:rsid w:val="0009610C"/>
    <w:rsid w:val="00096515"/>
    <w:rsid w:val="00096D18"/>
    <w:rsid w:val="00096EB8"/>
    <w:rsid w:val="00096F77"/>
    <w:rsid w:val="0009782C"/>
    <w:rsid w:val="00097B23"/>
    <w:rsid w:val="000A09B0"/>
    <w:rsid w:val="000A0BCF"/>
    <w:rsid w:val="000A0D95"/>
    <w:rsid w:val="000A1082"/>
    <w:rsid w:val="000A1088"/>
    <w:rsid w:val="000A13B8"/>
    <w:rsid w:val="000A14BE"/>
    <w:rsid w:val="000A1775"/>
    <w:rsid w:val="000A1890"/>
    <w:rsid w:val="000A1AC0"/>
    <w:rsid w:val="000A1AC2"/>
    <w:rsid w:val="000A270E"/>
    <w:rsid w:val="000A2C17"/>
    <w:rsid w:val="000A2CBB"/>
    <w:rsid w:val="000A33DC"/>
    <w:rsid w:val="000A3962"/>
    <w:rsid w:val="000A3C87"/>
    <w:rsid w:val="000A3DF8"/>
    <w:rsid w:val="000A3EB6"/>
    <w:rsid w:val="000A45AD"/>
    <w:rsid w:val="000A4CFB"/>
    <w:rsid w:val="000A4E31"/>
    <w:rsid w:val="000A52D9"/>
    <w:rsid w:val="000A5508"/>
    <w:rsid w:val="000A559C"/>
    <w:rsid w:val="000A55F8"/>
    <w:rsid w:val="000A5D7E"/>
    <w:rsid w:val="000A6164"/>
    <w:rsid w:val="000A61A4"/>
    <w:rsid w:val="000A62B0"/>
    <w:rsid w:val="000A64D1"/>
    <w:rsid w:val="000A65CD"/>
    <w:rsid w:val="000A6A0B"/>
    <w:rsid w:val="000A6DF2"/>
    <w:rsid w:val="000A6FC3"/>
    <w:rsid w:val="000A7767"/>
    <w:rsid w:val="000A7785"/>
    <w:rsid w:val="000A7DE8"/>
    <w:rsid w:val="000B02CA"/>
    <w:rsid w:val="000B05BB"/>
    <w:rsid w:val="000B06CB"/>
    <w:rsid w:val="000B071A"/>
    <w:rsid w:val="000B07DE"/>
    <w:rsid w:val="000B0A34"/>
    <w:rsid w:val="000B0ED4"/>
    <w:rsid w:val="000B10E4"/>
    <w:rsid w:val="000B120F"/>
    <w:rsid w:val="000B13DD"/>
    <w:rsid w:val="000B1647"/>
    <w:rsid w:val="000B1761"/>
    <w:rsid w:val="000B183D"/>
    <w:rsid w:val="000B18C9"/>
    <w:rsid w:val="000B1A16"/>
    <w:rsid w:val="000B1DE5"/>
    <w:rsid w:val="000B1E85"/>
    <w:rsid w:val="000B1F30"/>
    <w:rsid w:val="000B24BC"/>
    <w:rsid w:val="000B24EA"/>
    <w:rsid w:val="000B2BAF"/>
    <w:rsid w:val="000B2C48"/>
    <w:rsid w:val="000B2F31"/>
    <w:rsid w:val="000B30D3"/>
    <w:rsid w:val="000B3194"/>
    <w:rsid w:val="000B33BC"/>
    <w:rsid w:val="000B3CCC"/>
    <w:rsid w:val="000B3FB6"/>
    <w:rsid w:val="000B3FE1"/>
    <w:rsid w:val="000B43FE"/>
    <w:rsid w:val="000B444F"/>
    <w:rsid w:val="000B47B0"/>
    <w:rsid w:val="000B48D9"/>
    <w:rsid w:val="000B4DF3"/>
    <w:rsid w:val="000B4E16"/>
    <w:rsid w:val="000B4ED8"/>
    <w:rsid w:val="000B50F8"/>
    <w:rsid w:val="000B515B"/>
    <w:rsid w:val="000B51BB"/>
    <w:rsid w:val="000B529F"/>
    <w:rsid w:val="000B541B"/>
    <w:rsid w:val="000B55D0"/>
    <w:rsid w:val="000B5638"/>
    <w:rsid w:val="000B5648"/>
    <w:rsid w:val="000B5711"/>
    <w:rsid w:val="000B5A12"/>
    <w:rsid w:val="000B5F15"/>
    <w:rsid w:val="000B5F1E"/>
    <w:rsid w:val="000B62C5"/>
    <w:rsid w:val="000B633A"/>
    <w:rsid w:val="000B6583"/>
    <w:rsid w:val="000B68C2"/>
    <w:rsid w:val="000B7593"/>
    <w:rsid w:val="000B76E6"/>
    <w:rsid w:val="000B7D13"/>
    <w:rsid w:val="000B7E1F"/>
    <w:rsid w:val="000B7F9B"/>
    <w:rsid w:val="000C0429"/>
    <w:rsid w:val="000C0A86"/>
    <w:rsid w:val="000C0B3F"/>
    <w:rsid w:val="000C0BCC"/>
    <w:rsid w:val="000C0C8B"/>
    <w:rsid w:val="000C0FBA"/>
    <w:rsid w:val="000C1545"/>
    <w:rsid w:val="000C180D"/>
    <w:rsid w:val="000C1A39"/>
    <w:rsid w:val="000C1B4C"/>
    <w:rsid w:val="000C1BAE"/>
    <w:rsid w:val="000C1BD1"/>
    <w:rsid w:val="000C1F39"/>
    <w:rsid w:val="000C2159"/>
    <w:rsid w:val="000C2420"/>
    <w:rsid w:val="000C299A"/>
    <w:rsid w:val="000C32B1"/>
    <w:rsid w:val="000C3833"/>
    <w:rsid w:val="000C426A"/>
    <w:rsid w:val="000C4279"/>
    <w:rsid w:val="000C43EF"/>
    <w:rsid w:val="000C4ACB"/>
    <w:rsid w:val="000C4B0F"/>
    <w:rsid w:val="000C4BF4"/>
    <w:rsid w:val="000C4C78"/>
    <w:rsid w:val="000C4E28"/>
    <w:rsid w:val="000C5302"/>
    <w:rsid w:val="000C5454"/>
    <w:rsid w:val="000C5519"/>
    <w:rsid w:val="000C55FE"/>
    <w:rsid w:val="000C57E2"/>
    <w:rsid w:val="000C5A0A"/>
    <w:rsid w:val="000C5C40"/>
    <w:rsid w:val="000C618D"/>
    <w:rsid w:val="000C6351"/>
    <w:rsid w:val="000C64B8"/>
    <w:rsid w:val="000C682D"/>
    <w:rsid w:val="000C68B9"/>
    <w:rsid w:val="000C6C1B"/>
    <w:rsid w:val="000C7185"/>
    <w:rsid w:val="000C723F"/>
    <w:rsid w:val="000C7540"/>
    <w:rsid w:val="000C75B1"/>
    <w:rsid w:val="000C75ED"/>
    <w:rsid w:val="000C7784"/>
    <w:rsid w:val="000C78A5"/>
    <w:rsid w:val="000C78B0"/>
    <w:rsid w:val="000C7927"/>
    <w:rsid w:val="000C7A81"/>
    <w:rsid w:val="000C7B42"/>
    <w:rsid w:val="000C7C4E"/>
    <w:rsid w:val="000C7DC1"/>
    <w:rsid w:val="000C7F1F"/>
    <w:rsid w:val="000D004F"/>
    <w:rsid w:val="000D00CA"/>
    <w:rsid w:val="000D025D"/>
    <w:rsid w:val="000D0264"/>
    <w:rsid w:val="000D07D1"/>
    <w:rsid w:val="000D083B"/>
    <w:rsid w:val="000D089F"/>
    <w:rsid w:val="000D09FC"/>
    <w:rsid w:val="000D0D9A"/>
    <w:rsid w:val="000D0F5F"/>
    <w:rsid w:val="000D10BF"/>
    <w:rsid w:val="000D133D"/>
    <w:rsid w:val="000D1680"/>
    <w:rsid w:val="000D1ADB"/>
    <w:rsid w:val="000D1BD1"/>
    <w:rsid w:val="000D1C20"/>
    <w:rsid w:val="000D1E32"/>
    <w:rsid w:val="000D2405"/>
    <w:rsid w:val="000D286F"/>
    <w:rsid w:val="000D2AC7"/>
    <w:rsid w:val="000D2C5D"/>
    <w:rsid w:val="000D2CAE"/>
    <w:rsid w:val="000D2F9F"/>
    <w:rsid w:val="000D32FD"/>
    <w:rsid w:val="000D3370"/>
    <w:rsid w:val="000D396A"/>
    <w:rsid w:val="000D3D36"/>
    <w:rsid w:val="000D4458"/>
    <w:rsid w:val="000D4996"/>
    <w:rsid w:val="000D4C50"/>
    <w:rsid w:val="000D4CDA"/>
    <w:rsid w:val="000D50FE"/>
    <w:rsid w:val="000D5264"/>
    <w:rsid w:val="000D5CFD"/>
    <w:rsid w:val="000D6262"/>
    <w:rsid w:val="000D6323"/>
    <w:rsid w:val="000D6705"/>
    <w:rsid w:val="000D681E"/>
    <w:rsid w:val="000D6873"/>
    <w:rsid w:val="000D6AF3"/>
    <w:rsid w:val="000D6D58"/>
    <w:rsid w:val="000D6DBA"/>
    <w:rsid w:val="000D6DDB"/>
    <w:rsid w:val="000D71C8"/>
    <w:rsid w:val="000D7297"/>
    <w:rsid w:val="000D7904"/>
    <w:rsid w:val="000D7AD7"/>
    <w:rsid w:val="000D7B78"/>
    <w:rsid w:val="000D7CE3"/>
    <w:rsid w:val="000D7D83"/>
    <w:rsid w:val="000E0079"/>
    <w:rsid w:val="000E08A7"/>
    <w:rsid w:val="000E0BE0"/>
    <w:rsid w:val="000E0BEE"/>
    <w:rsid w:val="000E0D04"/>
    <w:rsid w:val="000E0DD7"/>
    <w:rsid w:val="000E0E57"/>
    <w:rsid w:val="000E1100"/>
    <w:rsid w:val="000E1388"/>
    <w:rsid w:val="000E1676"/>
    <w:rsid w:val="000E1778"/>
    <w:rsid w:val="000E1942"/>
    <w:rsid w:val="000E1D86"/>
    <w:rsid w:val="000E1F79"/>
    <w:rsid w:val="000E1FA4"/>
    <w:rsid w:val="000E2043"/>
    <w:rsid w:val="000E223C"/>
    <w:rsid w:val="000E2266"/>
    <w:rsid w:val="000E22D7"/>
    <w:rsid w:val="000E26EA"/>
    <w:rsid w:val="000E284C"/>
    <w:rsid w:val="000E2F48"/>
    <w:rsid w:val="000E338B"/>
    <w:rsid w:val="000E343F"/>
    <w:rsid w:val="000E38E6"/>
    <w:rsid w:val="000E3945"/>
    <w:rsid w:val="000E3D32"/>
    <w:rsid w:val="000E3D83"/>
    <w:rsid w:val="000E401C"/>
    <w:rsid w:val="000E4369"/>
    <w:rsid w:val="000E44A3"/>
    <w:rsid w:val="000E46E2"/>
    <w:rsid w:val="000E4785"/>
    <w:rsid w:val="000E485E"/>
    <w:rsid w:val="000E48A2"/>
    <w:rsid w:val="000E5271"/>
    <w:rsid w:val="000E55B6"/>
    <w:rsid w:val="000E57B1"/>
    <w:rsid w:val="000E5891"/>
    <w:rsid w:val="000E605D"/>
    <w:rsid w:val="000E6098"/>
    <w:rsid w:val="000E66B0"/>
    <w:rsid w:val="000E6807"/>
    <w:rsid w:val="000E6DAF"/>
    <w:rsid w:val="000E6EE0"/>
    <w:rsid w:val="000E760B"/>
    <w:rsid w:val="000E7625"/>
    <w:rsid w:val="000E7B9A"/>
    <w:rsid w:val="000E7DED"/>
    <w:rsid w:val="000E7F8A"/>
    <w:rsid w:val="000F0358"/>
    <w:rsid w:val="000F046C"/>
    <w:rsid w:val="000F0617"/>
    <w:rsid w:val="000F06C4"/>
    <w:rsid w:val="000F0CB8"/>
    <w:rsid w:val="000F0DD1"/>
    <w:rsid w:val="000F0EDF"/>
    <w:rsid w:val="000F109A"/>
    <w:rsid w:val="000F11B1"/>
    <w:rsid w:val="000F13DF"/>
    <w:rsid w:val="000F1551"/>
    <w:rsid w:val="000F1630"/>
    <w:rsid w:val="000F1A54"/>
    <w:rsid w:val="000F1B27"/>
    <w:rsid w:val="000F1E7E"/>
    <w:rsid w:val="000F1EC7"/>
    <w:rsid w:val="000F2091"/>
    <w:rsid w:val="000F242B"/>
    <w:rsid w:val="000F2473"/>
    <w:rsid w:val="000F3BF2"/>
    <w:rsid w:val="000F3DD2"/>
    <w:rsid w:val="000F4353"/>
    <w:rsid w:val="000F4F34"/>
    <w:rsid w:val="000F5338"/>
    <w:rsid w:val="000F5659"/>
    <w:rsid w:val="000F5700"/>
    <w:rsid w:val="000F5857"/>
    <w:rsid w:val="000F5D7A"/>
    <w:rsid w:val="000F5F9C"/>
    <w:rsid w:val="000F61EB"/>
    <w:rsid w:val="000F6243"/>
    <w:rsid w:val="000F62EA"/>
    <w:rsid w:val="000F639B"/>
    <w:rsid w:val="000F6464"/>
    <w:rsid w:val="000F69B9"/>
    <w:rsid w:val="000F6A36"/>
    <w:rsid w:val="000F6DD1"/>
    <w:rsid w:val="000F6E8E"/>
    <w:rsid w:val="000F723D"/>
    <w:rsid w:val="000F753F"/>
    <w:rsid w:val="000F7A0C"/>
    <w:rsid w:val="000F7DEC"/>
    <w:rsid w:val="000F7E16"/>
    <w:rsid w:val="001004AA"/>
    <w:rsid w:val="001005C1"/>
    <w:rsid w:val="00100EAB"/>
    <w:rsid w:val="00100ED3"/>
    <w:rsid w:val="00101DA1"/>
    <w:rsid w:val="00102156"/>
    <w:rsid w:val="001022EE"/>
    <w:rsid w:val="00102416"/>
    <w:rsid w:val="00103178"/>
    <w:rsid w:val="00103384"/>
    <w:rsid w:val="0010348B"/>
    <w:rsid w:val="001039A2"/>
    <w:rsid w:val="00103F17"/>
    <w:rsid w:val="001041FB"/>
    <w:rsid w:val="0010452D"/>
    <w:rsid w:val="001045DF"/>
    <w:rsid w:val="00104AEC"/>
    <w:rsid w:val="00104E16"/>
    <w:rsid w:val="00104FD5"/>
    <w:rsid w:val="001052A3"/>
    <w:rsid w:val="00105791"/>
    <w:rsid w:val="0010582F"/>
    <w:rsid w:val="00105E35"/>
    <w:rsid w:val="00105FED"/>
    <w:rsid w:val="0010604E"/>
    <w:rsid w:val="0010610F"/>
    <w:rsid w:val="00106215"/>
    <w:rsid w:val="001063FE"/>
    <w:rsid w:val="001065D5"/>
    <w:rsid w:val="00107283"/>
    <w:rsid w:val="00107323"/>
    <w:rsid w:val="00107B4C"/>
    <w:rsid w:val="00107BEE"/>
    <w:rsid w:val="001105A0"/>
    <w:rsid w:val="00110795"/>
    <w:rsid w:val="00110D21"/>
    <w:rsid w:val="00110E8E"/>
    <w:rsid w:val="00111499"/>
    <w:rsid w:val="0011150B"/>
    <w:rsid w:val="00111609"/>
    <w:rsid w:val="00111B5E"/>
    <w:rsid w:val="00111C91"/>
    <w:rsid w:val="00111C9A"/>
    <w:rsid w:val="001121B7"/>
    <w:rsid w:val="00112ABB"/>
    <w:rsid w:val="00112BB0"/>
    <w:rsid w:val="00112CE8"/>
    <w:rsid w:val="00113293"/>
    <w:rsid w:val="001137A4"/>
    <w:rsid w:val="001137FE"/>
    <w:rsid w:val="00113AFC"/>
    <w:rsid w:val="00113C1A"/>
    <w:rsid w:val="00113E5A"/>
    <w:rsid w:val="00113FFF"/>
    <w:rsid w:val="0011412E"/>
    <w:rsid w:val="001143E0"/>
    <w:rsid w:val="001147C6"/>
    <w:rsid w:val="00114E22"/>
    <w:rsid w:val="00114F9B"/>
    <w:rsid w:val="0011500B"/>
    <w:rsid w:val="00115F38"/>
    <w:rsid w:val="0011609B"/>
    <w:rsid w:val="001161E5"/>
    <w:rsid w:val="00116339"/>
    <w:rsid w:val="001164BB"/>
    <w:rsid w:val="0011652B"/>
    <w:rsid w:val="0011673A"/>
    <w:rsid w:val="00116DB5"/>
    <w:rsid w:val="00116F55"/>
    <w:rsid w:val="001174CB"/>
    <w:rsid w:val="00117736"/>
    <w:rsid w:val="00117767"/>
    <w:rsid w:val="001177DB"/>
    <w:rsid w:val="00117D3D"/>
    <w:rsid w:val="0012012F"/>
    <w:rsid w:val="00120538"/>
    <w:rsid w:val="001208AD"/>
    <w:rsid w:val="00120A6F"/>
    <w:rsid w:val="00120FF3"/>
    <w:rsid w:val="001210EC"/>
    <w:rsid w:val="001211A8"/>
    <w:rsid w:val="001217BE"/>
    <w:rsid w:val="00122135"/>
    <w:rsid w:val="00122626"/>
    <w:rsid w:val="0012264B"/>
    <w:rsid w:val="001227D6"/>
    <w:rsid w:val="001227F2"/>
    <w:rsid w:val="00122CFB"/>
    <w:rsid w:val="00122E1A"/>
    <w:rsid w:val="00122E5C"/>
    <w:rsid w:val="00122F5E"/>
    <w:rsid w:val="001235EF"/>
    <w:rsid w:val="00123857"/>
    <w:rsid w:val="001239F7"/>
    <w:rsid w:val="00123AB7"/>
    <w:rsid w:val="00123B6E"/>
    <w:rsid w:val="00123E0B"/>
    <w:rsid w:val="001240F2"/>
    <w:rsid w:val="0012421F"/>
    <w:rsid w:val="001242A4"/>
    <w:rsid w:val="0012433B"/>
    <w:rsid w:val="001243FA"/>
    <w:rsid w:val="00124682"/>
    <w:rsid w:val="00124779"/>
    <w:rsid w:val="00124EFB"/>
    <w:rsid w:val="001262AC"/>
    <w:rsid w:val="001263EC"/>
    <w:rsid w:val="001265F2"/>
    <w:rsid w:val="001266E9"/>
    <w:rsid w:val="001266EE"/>
    <w:rsid w:val="00126AC7"/>
    <w:rsid w:val="00126B72"/>
    <w:rsid w:val="00126D9C"/>
    <w:rsid w:val="00127007"/>
    <w:rsid w:val="00127254"/>
    <w:rsid w:val="001277F0"/>
    <w:rsid w:val="001278B3"/>
    <w:rsid w:val="0012798F"/>
    <w:rsid w:val="00127B6B"/>
    <w:rsid w:val="00127BB7"/>
    <w:rsid w:val="00127D9F"/>
    <w:rsid w:val="00127FEF"/>
    <w:rsid w:val="001301C2"/>
    <w:rsid w:val="001302A0"/>
    <w:rsid w:val="00130449"/>
    <w:rsid w:val="00130465"/>
    <w:rsid w:val="001307EE"/>
    <w:rsid w:val="00130D6E"/>
    <w:rsid w:val="00131140"/>
    <w:rsid w:val="001313F7"/>
    <w:rsid w:val="0013142D"/>
    <w:rsid w:val="00131F13"/>
    <w:rsid w:val="00131F84"/>
    <w:rsid w:val="0013254C"/>
    <w:rsid w:val="001325A6"/>
    <w:rsid w:val="001325D5"/>
    <w:rsid w:val="00132809"/>
    <w:rsid w:val="00132A71"/>
    <w:rsid w:val="001331C5"/>
    <w:rsid w:val="001331C9"/>
    <w:rsid w:val="0013391E"/>
    <w:rsid w:val="001343C6"/>
    <w:rsid w:val="0013447F"/>
    <w:rsid w:val="0013469F"/>
    <w:rsid w:val="00134839"/>
    <w:rsid w:val="00134913"/>
    <w:rsid w:val="0013509A"/>
    <w:rsid w:val="00135165"/>
    <w:rsid w:val="001353A9"/>
    <w:rsid w:val="0013543B"/>
    <w:rsid w:val="001355AD"/>
    <w:rsid w:val="00135606"/>
    <w:rsid w:val="00135616"/>
    <w:rsid w:val="00135CAB"/>
    <w:rsid w:val="00136238"/>
    <w:rsid w:val="001362C9"/>
    <w:rsid w:val="0013668A"/>
    <w:rsid w:val="00136A28"/>
    <w:rsid w:val="00136CCE"/>
    <w:rsid w:val="00137213"/>
    <w:rsid w:val="00137B58"/>
    <w:rsid w:val="00140400"/>
    <w:rsid w:val="001404BD"/>
    <w:rsid w:val="00140D8F"/>
    <w:rsid w:val="00140F93"/>
    <w:rsid w:val="00141176"/>
    <w:rsid w:val="00141195"/>
    <w:rsid w:val="00141204"/>
    <w:rsid w:val="00141883"/>
    <w:rsid w:val="00141AE7"/>
    <w:rsid w:val="00141BA3"/>
    <w:rsid w:val="00141C22"/>
    <w:rsid w:val="00141D73"/>
    <w:rsid w:val="0014216F"/>
    <w:rsid w:val="001424A5"/>
    <w:rsid w:val="00142605"/>
    <w:rsid w:val="0014282C"/>
    <w:rsid w:val="00142E79"/>
    <w:rsid w:val="00143145"/>
    <w:rsid w:val="0014318B"/>
    <w:rsid w:val="001431E8"/>
    <w:rsid w:val="00143291"/>
    <w:rsid w:val="00143298"/>
    <w:rsid w:val="001436BD"/>
    <w:rsid w:val="0014399B"/>
    <w:rsid w:val="00143A0B"/>
    <w:rsid w:val="00143D35"/>
    <w:rsid w:val="00143D37"/>
    <w:rsid w:val="0014408C"/>
    <w:rsid w:val="001440EE"/>
    <w:rsid w:val="001442C4"/>
    <w:rsid w:val="00144B8A"/>
    <w:rsid w:val="00144BA1"/>
    <w:rsid w:val="00144DF6"/>
    <w:rsid w:val="001451E5"/>
    <w:rsid w:val="00145237"/>
    <w:rsid w:val="0014523C"/>
    <w:rsid w:val="00145242"/>
    <w:rsid w:val="001457BE"/>
    <w:rsid w:val="0014590F"/>
    <w:rsid w:val="00145981"/>
    <w:rsid w:val="00145B2B"/>
    <w:rsid w:val="00145D5A"/>
    <w:rsid w:val="00145EAF"/>
    <w:rsid w:val="00146724"/>
    <w:rsid w:val="00146A1B"/>
    <w:rsid w:val="00146EB5"/>
    <w:rsid w:val="00147543"/>
    <w:rsid w:val="00147DA7"/>
    <w:rsid w:val="00147EEA"/>
    <w:rsid w:val="00147F71"/>
    <w:rsid w:val="0015001E"/>
    <w:rsid w:val="00150390"/>
    <w:rsid w:val="001503EA"/>
    <w:rsid w:val="001504CA"/>
    <w:rsid w:val="001504FA"/>
    <w:rsid w:val="00150566"/>
    <w:rsid w:val="001507D1"/>
    <w:rsid w:val="00150B5C"/>
    <w:rsid w:val="00150C00"/>
    <w:rsid w:val="00151299"/>
    <w:rsid w:val="00151497"/>
    <w:rsid w:val="00151791"/>
    <w:rsid w:val="001517A9"/>
    <w:rsid w:val="00151A50"/>
    <w:rsid w:val="00151AED"/>
    <w:rsid w:val="00151B54"/>
    <w:rsid w:val="00151C8A"/>
    <w:rsid w:val="00151E34"/>
    <w:rsid w:val="00152046"/>
    <w:rsid w:val="00152621"/>
    <w:rsid w:val="00152637"/>
    <w:rsid w:val="00152A79"/>
    <w:rsid w:val="00152B36"/>
    <w:rsid w:val="00152D2A"/>
    <w:rsid w:val="00152D78"/>
    <w:rsid w:val="001533DF"/>
    <w:rsid w:val="0015373F"/>
    <w:rsid w:val="00153CD1"/>
    <w:rsid w:val="00153D31"/>
    <w:rsid w:val="00153E86"/>
    <w:rsid w:val="00153F1D"/>
    <w:rsid w:val="00154035"/>
    <w:rsid w:val="0015476A"/>
    <w:rsid w:val="00154892"/>
    <w:rsid w:val="00154AE2"/>
    <w:rsid w:val="00154D4F"/>
    <w:rsid w:val="00154F38"/>
    <w:rsid w:val="001551DA"/>
    <w:rsid w:val="00155510"/>
    <w:rsid w:val="00155966"/>
    <w:rsid w:val="00155F2E"/>
    <w:rsid w:val="001563D1"/>
    <w:rsid w:val="001565D5"/>
    <w:rsid w:val="00156C08"/>
    <w:rsid w:val="00156CDD"/>
    <w:rsid w:val="00157172"/>
    <w:rsid w:val="001574F3"/>
    <w:rsid w:val="0015765E"/>
    <w:rsid w:val="00157665"/>
    <w:rsid w:val="00157806"/>
    <w:rsid w:val="00157C4D"/>
    <w:rsid w:val="00160742"/>
    <w:rsid w:val="001607C0"/>
    <w:rsid w:val="00160AB2"/>
    <w:rsid w:val="00160CE8"/>
    <w:rsid w:val="00160E9D"/>
    <w:rsid w:val="00161090"/>
    <w:rsid w:val="00161899"/>
    <w:rsid w:val="001618B6"/>
    <w:rsid w:val="00161A16"/>
    <w:rsid w:val="00161CF3"/>
    <w:rsid w:val="00161DB7"/>
    <w:rsid w:val="0016202A"/>
    <w:rsid w:val="0016210F"/>
    <w:rsid w:val="00162141"/>
    <w:rsid w:val="00162301"/>
    <w:rsid w:val="001625D9"/>
    <w:rsid w:val="00162771"/>
    <w:rsid w:val="00162B9D"/>
    <w:rsid w:val="00162E5C"/>
    <w:rsid w:val="00162FEA"/>
    <w:rsid w:val="0016334F"/>
    <w:rsid w:val="0016335E"/>
    <w:rsid w:val="00163360"/>
    <w:rsid w:val="001633C0"/>
    <w:rsid w:val="00163714"/>
    <w:rsid w:val="001637C6"/>
    <w:rsid w:val="0016380E"/>
    <w:rsid w:val="001638D1"/>
    <w:rsid w:val="00163C00"/>
    <w:rsid w:val="00163D1B"/>
    <w:rsid w:val="001642D1"/>
    <w:rsid w:val="00164517"/>
    <w:rsid w:val="0016470B"/>
    <w:rsid w:val="00164E39"/>
    <w:rsid w:val="00164E83"/>
    <w:rsid w:val="001651E9"/>
    <w:rsid w:val="001652D3"/>
    <w:rsid w:val="001656E8"/>
    <w:rsid w:val="00165DBA"/>
    <w:rsid w:val="00165DE5"/>
    <w:rsid w:val="00166155"/>
    <w:rsid w:val="001661C3"/>
    <w:rsid w:val="00166650"/>
    <w:rsid w:val="00166F08"/>
    <w:rsid w:val="00166F50"/>
    <w:rsid w:val="00167374"/>
    <w:rsid w:val="00167436"/>
    <w:rsid w:val="00167AB9"/>
    <w:rsid w:val="00167E96"/>
    <w:rsid w:val="00170102"/>
    <w:rsid w:val="001703B7"/>
    <w:rsid w:val="00170705"/>
    <w:rsid w:val="00170A29"/>
    <w:rsid w:val="00171476"/>
    <w:rsid w:val="001714BC"/>
    <w:rsid w:val="001716F7"/>
    <w:rsid w:val="00172522"/>
    <w:rsid w:val="00172CBA"/>
    <w:rsid w:val="00172ED4"/>
    <w:rsid w:val="0017351D"/>
    <w:rsid w:val="0017417D"/>
    <w:rsid w:val="0017439C"/>
    <w:rsid w:val="00174903"/>
    <w:rsid w:val="00174CD6"/>
    <w:rsid w:val="00174D13"/>
    <w:rsid w:val="00174DC0"/>
    <w:rsid w:val="00174FFE"/>
    <w:rsid w:val="001750FA"/>
    <w:rsid w:val="001759DF"/>
    <w:rsid w:val="00175A92"/>
    <w:rsid w:val="00176824"/>
    <w:rsid w:val="00176850"/>
    <w:rsid w:val="00176A8E"/>
    <w:rsid w:val="00176F06"/>
    <w:rsid w:val="001772BD"/>
    <w:rsid w:val="0017776E"/>
    <w:rsid w:val="00177955"/>
    <w:rsid w:val="00177957"/>
    <w:rsid w:val="00177BC2"/>
    <w:rsid w:val="0018049B"/>
    <w:rsid w:val="00180F97"/>
    <w:rsid w:val="0018114D"/>
    <w:rsid w:val="00181166"/>
    <w:rsid w:val="00181776"/>
    <w:rsid w:val="001817F0"/>
    <w:rsid w:val="00181867"/>
    <w:rsid w:val="001818BD"/>
    <w:rsid w:val="00181AA8"/>
    <w:rsid w:val="00181B14"/>
    <w:rsid w:val="00181B2B"/>
    <w:rsid w:val="00181E06"/>
    <w:rsid w:val="00182758"/>
    <w:rsid w:val="001827FC"/>
    <w:rsid w:val="00182A82"/>
    <w:rsid w:val="00182A8B"/>
    <w:rsid w:val="00182CCA"/>
    <w:rsid w:val="00182F98"/>
    <w:rsid w:val="0018349B"/>
    <w:rsid w:val="00183E4A"/>
    <w:rsid w:val="00183F89"/>
    <w:rsid w:val="00184126"/>
    <w:rsid w:val="0018436D"/>
    <w:rsid w:val="001844B8"/>
    <w:rsid w:val="00184510"/>
    <w:rsid w:val="00184572"/>
    <w:rsid w:val="00184676"/>
    <w:rsid w:val="001846AF"/>
    <w:rsid w:val="001856E7"/>
    <w:rsid w:val="00185AFC"/>
    <w:rsid w:val="00185DA7"/>
    <w:rsid w:val="00185DD3"/>
    <w:rsid w:val="001862E8"/>
    <w:rsid w:val="001865A8"/>
    <w:rsid w:val="0018674A"/>
    <w:rsid w:val="0018682D"/>
    <w:rsid w:val="00186A9E"/>
    <w:rsid w:val="00186FEB"/>
    <w:rsid w:val="001870FD"/>
    <w:rsid w:val="00187150"/>
    <w:rsid w:val="0018719B"/>
    <w:rsid w:val="001873B5"/>
    <w:rsid w:val="001876F6"/>
    <w:rsid w:val="00187E11"/>
    <w:rsid w:val="0019066F"/>
    <w:rsid w:val="0019099F"/>
    <w:rsid w:val="00190BB5"/>
    <w:rsid w:val="00190E94"/>
    <w:rsid w:val="001914E0"/>
    <w:rsid w:val="0019185F"/>
    <w:rsid w:val="00191916"/>
    <w:rsid w:val="00191953"/>
    <w:rsid w:val="00192168"/>
    <w:rsid w:val="0019279C"/>
    <w:rsid w:val="0019289B"/>
    <w:rsid w:val="001929F3"/>
    <w:rsid w:val="00192ADA"/>
    <w:rsid w:val="00192BFC"/>
    <w:rsid w:val="00192C4F"/>
    <w:rsid w:val="00192E76"/>
    <w:rsid w:val="00193242"/>
    <w:rsid w:val="0019344D"/>
    <w:rsid w:val="001934C9"/>
    <w:rsid w:val="001934FC"/>
    <w:rsid w:val="0019381F"/>
    <w:rsid w:val="001939E8"/>
    <w:rsid w:val="00193D35"/>
    <w:rsid w:val="0019400E"/>
    <w:rsid w:val="00194045"/>
    <w:rsid w:val="00194317"/>
    <w:rsid w:val="0019447E"/>
    <w:rsid w:val="001947E8"/>
    <w:rsid w:val="00194A97"/>
    <w:rsid w:val="00194C8C"/>
    <w:rsid w:val="00195259"/>
    <w:rsid w:val="0019535B"/>
    <w:rsid w:val="0019540E"/>
    <w:rsid w:val="00195721"/>
    <w:rsid w:val="00195BD6"/>
    <w:rsid w:val="00196AB6"/>
    <w:rsid w:val="00196F3E"/>
    <w:rsid w:val="001971B1"/>
    <w:rsid w:val="0019734C"/>
    <w:rsid w:val="001976E6"/>
    <w:rsid w:val="00197ABE"/>
    <w:rsid w:val="00197FF1"/>
    <w:rsid w:val="001A01FE"/>
    <w:rsid w:val="001A0426"/>
    <w:rsid w:val="001A068B"/>
    <w:rsid w:val="001A072F"/>
    <w:rsid w:val="001A0C7E"/>
    <w:rsid w:val="001A0CE7"/>
    <w:rsid w:val="001A0F5C"/>
    <w:rsid w:val="001A1253"/>
    <w:rsid w:val="001A1459"/>
    <w:rsid w:val="001A15F1"/>
    <w:rsid w:val="001A1612"/>
    <w:rsid w:val="001A168B"/>
    <w:rsid w:val="001A18B1"/>
    <w:rsid w:val="001A1B34"/>
    <w:rsid w:val="001A1B61"/>
    <w:rsid w:val="001A2713"/>
    <w:rsid w:val="001A275B"/>
    <w:rsid w:val="001A2ACF"/>
    <w:rsid w:val="001A2D6B"/>
    <w:rsid w:val="001A2E90"/>
    <w:rsid w:val="001A2F0A"/>
    <w:rsid w:val="001A3438"/>
    <w:rsid w:val="001A3546"/>
    <w:rsid w:val="001A3557"/>
    <w:rsid w:val="001A3960"/>
    <w:rsid w:val="001A41AC"/>
    <w:rsid w:val="001A42D6"/>
    <w:rsid w:val="001A46A6"/>
    <w:rsid w:val="001A4977"/>
    <w:rsid w:val="001A4B6B"/>
    <w:rsid w:val="001A4C80"/>
    <w:rsid w:val="001A4E56"/>
    <w:rsid w:val="001A4EFE"/>
    <w:rsid w:val="001A5522"/>
    <w:rsid w:val="001A57A1"/>
    <w:rsid w:val="001A5908"/>
    <w:rsid w:val="001A5C6B"/>
    <w:rsid w:val="001A6123"/>
    <w:rsid w:val="001A61BB"/>
    <w:rsid w:val="001A62FF"/>
    <w:rsid w:val="001A6C7A"/>
    <w:rsid w:val="001A7067"/>
    <w:rsid w:val="001A70B9"/>
    <w:rsid w:val="001A745E"/>
    <w:rsid w:val="001A7571"/>
    <w:rsid w:val="001A79C1"/>
    <w:rsid w:val="001A7AFB"/>
    <w:rsid w:val="001A7BC6"/>
    <w:rsid w:val="001B0068"/>
    <w:rsid w:val="001B02A8"/>
    <w:rsid w:val="001B0A29"/>
    <w:rsid w:val="001B0A9C"/>
    <w:rsid w:val="001B0DAE"/>
    <w:rsid w:val="001B0DC1"/>
    <w:rsid w:val="001B14E1"/>
    <w:rsid w:val="001B1B83"/>
    <w:rsid w:val="001B1E3A"/>
    <w:rsid w:val="001B25BA"/>
    <w:rsid w:val="001B25BD"/>
    <w:rsid w:val="001B3024"/>
    <w:rsid w:val="001B347C"/>
    <w:rsid w:val="001B38B8"/>
    <w:rsid w:val="001B3A55"/>
    <w:rsid w:val="001B3E7E"/>
    <w:rsid w:val="001B3F0D"/>
    <w:rsid w:val="001B417A"/>
    <w:rsid w:val="001B41B4"/>
    <w:rsid w:val="001B49EA"/>
    <w:rsid w:val="001B4A84"/>
    <w:rsid w:val="001B4F57"/>
    <w:rsid w:val="001B4FFB"/>
    <w:rsid w:val="001B5037"/>
    <w:rsid w:val="001B5170"/>
    <w:rsid w:val="001B55FB"/>
    <w:rsid w:val="001B561A"/>
    <w:rsid w:val="001B5693"/>
    <w:rsid w:val="001B5A4A"/>
    <w:rsid w:val="001B5A66"/>
    <w:rsid w:val="001B5AB1"/>
    <w:rsid w:val="001B5B9C"/>
    <w:rsid w:val="001B61F0"/>
    <w:rsid w:val="001B61F2"/>
    <w:rsid w:val="001B7005"/>
    <w:rsid w:val="001B70E0"/>
    <w:rsid w:val="001B74E2"/>
    <w:rsid w:val="001B7639"/>
    <w:rsid w:val="001B7CB8"/>
    <w:rsid w:val="001B7CD9"/>
    <w:rsid w:val="001B7FBA"/>
    <w:rsid w:val="001C015D"/>
    <w:rsid w:val="001C0233"/>
    <w:rsid w:val="001C06FC"/>
    <w:rsid w:val="001C095C"/>
    <w:rsid w:val="001C0BD6"/>
    <w:rsid w:val="001C134E"/>
    <w:rsid w:val="001C1458"/>
    <w:rsid w:val="001C1836"/>
    <w:rsid w:val="001C1995"/>
    <w:rsid w:val="001C1AC2"/>
    <w:rsid w:val="001C1CD6"/>
    <w:rsid w:val="001C1D9F"/>
    <w:rsid w:val="001C2163"/>
    <w:rsid w:val="001C237C"/>
    <w:rsid w:val="001C2AFA"/>
    <w:rsid w:val="001C2B36"/>
    <w:rsid w:val="001C2F0B"/>
    <w:rsid w:val="001C2FC2"/>
    <w:rsid w:val="001C38BC"/>
    <w:rsid w:val="001C3A93"/>
    <w:rsid w:val="001C3E0D"/>
    <w:rsid w:val="001C413B"/>
    <w:rsid w:val="001C44C1"/>
    <w:rsid w:val="001C49A3"/>
    <w:rsid w:val="001C4D2A"/>
    <w:rsid w:val="001C4E5D"/>
    <w:rsid w:val="001C4F0B"/>
    <w:rsid w:val="001C5063"/>
    <w:rsid w:val="001C507F"/>
    <w:rsid w:val="001C52AA"/>
    <w:rsid w:val="001C568A"/>
    <w:rsid w:val="001C5BEC"/>
    <w:rsid w:val="001C5E8C"/>
    <w:rsid w:val="001C60F7"/>
    <w:rsid w:val="001C6429"/>
    <w:rsid w:val="001C691D"/>
    <w:rsid w:val="001C6C8C"/>
    <w:rsid w:val="001C6CB0"/>
    <w:rsid w:val="001C6CE7"/>
    <w:rsid w:val="001C6DCF"/>
    <w:rsid w:val="001C6F09"/>
    <w:rsid w:val="001C6FD2"/>
    <w:rsid w:val="001C73E0"/>
    <w:rsid w:val="001C7549"/>
    <w:rsid w:val="001C754E"/>
    <w:rsid w:val="001C7AC0"/>
    <w:rsid w:val="001C7CF0"/>
    <w:rsid w:val="001C7E94"/>
    <w:rsid w:val="001D02C6"/>
    <w:rsid w:val="001D05DC"/>
    <w:rsid w:val="001D061A"/>
    <w:rsid w:val="001D06B4"/>
    <w:rsid w:val="001D084D"/>
    <w:rsid w:val="001D0B74"/>
    <w:rsid w:val="001D0E51"/>
    <w:rsid w:val="001D0FE0"/>
    <w:rsid w:val="001D134A"/>
    <w:rsid w:val="001D18A0"/>
    <w:rsid w:val="001D217B"/>
    <w:rsid w:val="001D2328"/>
    <w:rsid w:val="001D23ED"/>
    <w:rsid w:val="001D24A3"/>
    <w:rsid w:val="001D26E3"/>
    <w:rsid w:val="001D27B9"/>
    <w:rsid w:val="001D2846"/>
    <w:rsid w:val="001D2971"/>
    <w:rsid w:val="001D2FE4"/>
    <w:rsid w:val="001D3198"/>
    <w:rsid w:val="001D38F9"/>
    <w:rsid w:val="001D3CE3"/>
    <w:rsid w:val="001D485F"/>
    <w:rsid w:val="001D4A0C"/>
    <w:rsid w:val="001D4C5E"/>
    <w:rsid w:val="001D4CDC"/>
    <w:rsid w:val="001D4FE6"/>
    <w:rsid w:val="001D50FB"/>
    <w:rsid w:val="001D5AB7"/>
    <w:rsid w:val="001D5BA3"/>
    <w:rsid w:val="001D5D40"/>
    <w:rsid w:val="001D61E0"/>
    <w:rsid w:val="001D6595"/>
    <w:rsid w:val="001D6941"/>
    <w:rsid w:val="001D6B06"/>
    <w:rsid w:val="001D6CC3"/>
    <w:rsid w:val="001D6EC8"/>
    <w:rsid w:val="001D700D"/>
    <w:rsid w:val="001D7614"/>
    <w:rsid w:val="001D7A92"/>
    <w:rsid w:val="001D7BD4"/>
    <w:rsid w:val="001D7DD9"/>
    <w:rsid w:val="001E0238"/>
    <w:rsid w:val="001E02A4"/>
    <w:rsid w:val="001E033C"/>
    <w:rsid w:val="001E09CB"/>
    <w:rsid w:val="001E0B75"/>
    <w:rsid w:val="001E0DF6"/>
    <w:rsid w:val="001E0EFD"/>
    <w:rsid w:val="001E0FA8"/>
    <w:rsid w:val="001E109D"/>
    <w:rsid w:val="001E114C"/>
    <w:rsid w:val="001E12E2"/>
    <w:rsid w:val="001E1305"/>
    <w:rsid w:val="001E132B"/>
    <w:rsid w:val="001E1B75"/>
    <w:rsid w:val="001E1D65"/>
    <w:rsid w:val="001E1E1E"/>
    <w:rsid w:val="001E215C"/>
    <w:rsid w:val="001E217D"/>
    <w:rsid w:val="001E21B9"/>
    <w:rsid w:val="001E228B"/>
    <w:rsid w:val="001E23D0"/>
    <w:rsid w:val="001E2AA4"/>
    <w:rsid w:val="001E2CE0"/>
    <w:rsid w:val="001E2FF3"/>
    <w:rsid w:val="001E3255"/>
    <w:rsid w:val="001E34E3"/>
    <w:rsid w:val="001E3FF4"/>
    <w:rsid w:val="001E42C2"/>
    <w:rsid w:val="001E46FD"/>
    <w:rsid w:val="001E47F3"/>
    <w:rsid w:val="001E4991"/>
    <w:rsid w:val="001E4ACF"/>
    <w:rsid w:val="001E4BA7"/>
    <w:rsid w:val="001E4BF6"/>
    <w:rsid w:val="001E50B4"/>
    <w:rsid w:val="001E52B3"/>
    <w:rsid w:val="001E52B5"/>
    <w:rsid w:val="001E540B"/>
    <w:rsid w:val="001E56EE"/>
    <w:rsid w:val="001E57A6"/>
    <w:rsid w:val="001E586D"/>
    <w:rsid w:val="001E593D"/>
    <w:rsid w:val="001E5F3C"/>
    <w:rsid w:val="001E5F5A"/>
    <w:rsid w:val="001E6259"/>
    <w:rsid w:val="001E6728"/>
    <w:rsid w:val="001E67B8"/>
    <w:rsid w:val="001E68D1"/>
    <w:rsid w:val="001E7A87"/>
    <w:rsid w:val="001E7BEE"/>
    <w:rsid w:val="001F01D8"/>
    <w:rsid w:val="001F0252"/>
    <w:rsid w:val="001F03AC"/>
    <w:rsid w:val="001F0569"/>
    <w:rsid w:val="001F0673"/>
    <w:rsid w:val="001F0A1B"/>
    <w:rsid w:val="001F0DEA"/>
    <w:rsid w:val="001F0FA6"/>
    <w:rsid w:val="001F0FC0"/>
    <w:rsid w:val="001F1287"/>
    <w:rsid w:val="001F16B5"/>
    <w:rsid w:val="001F1AF1"/>
    <w:rsid w:val="001F2762"/>
    <w:rsid w:val="001F285F"/>
    <w:rsid w:val="001F2DA3"/>
    <w:rsid w:val="001F2E71"/>
    <w:rsid w:val="001F2F3A"/>
    <w:rsid w:val="001F30A6"/>
    <w:rsid w:val="001F374F"/>
    <w:rsid w:val="001F39F2"/>
    <w:rsid w:val="001F3C5C"/>
    <w:rsid w:val="001F4034"/>
    <w:rsid w:val="001F4100"/>
    <w:rsid w:val="001F42D6"/>
    <w:rsid w:val="001F4403"/>
    <w:rsid w:val="001F4597"/>
    <w:rsid w:val="001F489B"/>
    <w:rsid w:val="001F48B2"/>
    <w:rsid w:val="001F4DB4"/>
    <w:rsid w:val="001F5063"/>
    <w:rsid w:val="001F5673"/>
    <w:rsid w:val="001F57AC"/>
    <w:rsid w:val="001F5CE4"/>
    <w:rsid w:val="001F5D79"/>
    <w:rsid w:val="001F64FC"/>
    <w:rsid w:val="001F6824"/>
    <w:rsid w:val="001F6B40"/>
    <w:rsid w:val="001F6B9C"/>
    <w:rsid w:val="001F6F4F"/>
    <w:rsid w:val="001F77CB"/>
    <w:rsid w:val="001F7AD3"/>
    <w:rsid w:val="001F7CC9"/>
    <w:rsid w:val="001F7E60"/>
    <w:rsid w:val="001F7FBD"/>
    <w:rsid w:val="002001C1"/>
    <w:rsid w:val="0020099F"/>
    <w:rsid w:val="00200B4E"/>
    <w:rsid w:val="00200B76"/>
    <w:rsid w:val="00200B7F"/>
    <w:rsid w:val="00200DAB"/>
    <w:rsid w:val="00201036"/>
    <w:rsid w:val="00201292"/>
    <w:rsid w:val="00201311"/>
    <w:rsid w:val="00201637"/>
    <w:rsid w:val="00201826"/>
    <w:rsid w:val="00201A02"/>
    <w:rsid w:val="00201B2B"/>
    <w:rsid w:val="00201EB6"/>
    <w:rsid w:val="00201FB5"/>
    <w:rsid w:val="00202029"/>
    <w:rsid w:val="00202152"/>
    <w:rsid w:val="0020233F"/>
    <w:rsid w:val="00202514"/>
    <w:rsid w:val="00202E6D"/>
    <w:rsid w:val="00202EDD"/>
    <w:rsid w:val="00202FAB"/>
    <w:rsid w:val="00203038"/>
    <w:rsid w:val="0020323E"/>
    <w:rsid w:val="002033F4"/>
    <w:rsid w:val="002034FE"/>
    <w:rsid w:val="002039AA"/>
    <w:rsid w:val="00203D39"/>
    <w:rsid w:val="00204378"/>
    <w:rsid w:val="0020491B"/>
    <w:rsid w:val="00205464"/>
    <w:rsid w:val="0020591B"/>
    <w:rsid w:val="00205D26"/>
    <w:rsid w:val="00205EC9"/>
    <w:rsid w:val="00206072"/>
    <w:rsid w:val="002065DD"/>
    <w:rsid w:val="00206690"/>
    <w:rsid w:val="00206D37"/>
    <w:rsid w:val="00206FC1"/>
    <w:rsid w:val="0020736E"/>
    <w:rsid w:val="002073F3"/>
    <w:rsid w:val="002101BD"/>
    <w:rsid w:val="002105B0"/>
    <w:rsid w:val="0021076F"/>
    <w:rsid w:val="00210CA7"/>
    <w:rsid w:val="00210E53"/>
    <w:rsid w:val="00210E90"/>
    <w:rsid w:val="002110A8"/>
    <w:rsid w:val="00211B14"/>
    <w:rsid w:val="00211B96"/>
    <w:rsid w:val="00211E87"/>
    <w:rsid w:val="002120D9"/>
    <w:rsid w:val="00212599"/>
    <w:rsid w:val="00212713"/>
    <w:rsid w:val="002128B6"/>
    <w:rsid w:val="0021353C"/>
    <w:rsid w:val="002139F7"/>
    <w:rsid w:val="00214137"/>
    <w:rsid w:val="0021435A"/>
    <w:rsid w:val="00214423"/>
    <w:rsid w:val="002145AD"/>
    <w:rsid w:val="00214815"/>
    <w:rsid w:val="00214C3D"/>
    <w:rsid w:val="002151F7"/>
    <w:rsid w:val="002155F6"/>
    <w:rsid w:val="00215937"/>
    <w:rsid w:val="00215980"/>
    <w:rsid w:val="00215A96"/>
    <w:rsid w:val="00215B85"/>
    <w:rsid w:val="00216012"/>
    <w:rsid w:val="00216260"/>
    <w:rsid w:val="0021642F"/>
    <w:rsid w:val="00216642"/>
    <w:rsid w:val="00216693"/>
    <w:rsid w:val="002166EE"/>
    <w:rsid w:val="00216727"/>
    <w:rsid w:val="002168E1"/>
    <w:rsid w:val="00216995"/>
    <w:rsid w:val="00216B45"/>
    <w:rsid w:val="00216BE4"/>
    <w:rsid w:val="00217B77"/>
    <w:rsid w:val="00217B7B"/>
    <w:rsid w:val="00217D3B"/>
    <w:rsid w:val="00217F46"/>
    <w:rsid w:val="00220816"/>
    <w:rsid w:val="002209CB"/>
    <w:rsid w:val="00220A0A"/>
    <w:rsid w:val="00220A30"/>
    <w:rsid w:val="00220D58"/>
    <w:rsid w:val="0022118D"/>
    <w:rsid w:val="002211C7"/>
    <w:rsid w:val="002216D6"/>
    <w:rsid w:val="00221A10"/>
    <w:rsid w:val="00221EE6"/>
    <w:rsid w:val="00221FBA"/>
    <w:rsid w:val="002220A9"/>
    <w:rsid w:val="00222120"/>
    <w:rsid w:val="002228F8"/>
    <w:rsid w:val="00222C4E"/>
    <w:rsid w:val="002231F1"/>
    <w:rsid w:val="0022346E"/>
    <w:rsid w:val="00223565"/>
    <w:rsid w:val="00223668"/>
    <w:rsid w:val="00223CA8"/>
    <w:rsid w:val="00223E3B"/>
    <w:rsid w:val="00224096"/>
    <w:rsid w:val="0022409E"/>
    <w:rsid w:val="0022413D"/>
    <w:rsid w:val="002241B0"/>
    <w:rsid w:val="00224868"/>
    <w:rsid w:val="00224B2D"/>
    <w:rsid w:val="00224B7A"/>
    <w:rsid w:val="00224BA8"/>
    <w:rsid w:val="00224EEB"/>
    <w:rsid w:val="00224EFC"/>
    <w:rsid w:val="002252DD"/>
    <w:rsid w:val="00225646"/>
    <w:rsid w:val="00225877"/>
    <w:rsid w:val="00225F8D"/>
    <w:rsid w:val="00225FD1"/>
    <w:rsid w:val="002261BD"/>
    <w:rsid w:val="002261F9"/>
    <w:rsid w:val="002264CE"/>
    <w:rsid w:val="00226926"/>
    <w:rsid w:val="00226ADE"/>
    <w:rsid w:val="00226C38"/>
    <w:rsid w:val="00226D08"/>
    <w:rsid w:val="00226F51"/>
    <w:rsid w:val="00227285"/>
    <w:rsid w:val="0022736C"/>
    <w:rsid w:val="002274C4"/>
    <w:rsid w:val="00230100"/>
    <w:rsid w:val="002301EE"/>
    <w:rsid w:val="00230894"/>
    <w:rsid w:val="00230BB9"/>
    <w:rsid w:val="00230C18"/>
    <w:rsid w:val="00230D0B"/>
    <w:rsid w:val="00232237"/>
    <w:rsid w:val="002326D3"/>
    <w:rsid w:val="002328C2"/>
    <w:rsid w:val="002332AA"/>
    <w:rsid w:val="002338FA"/>
    <w:rsid w:val="00233C63"/>
    <w:rsid w:val="00233F25"/>
    <w:rsid w:val="00234168"/>
    <w:rsid w:val="002345F4"/>
    <w:rsid w:val="0023467C"/>
    <w:rsid w:val="0023478A"/>
    <w:rsid w:val="00234E9B"/>
    <w:rsid w:val="00235143"/>
    <w:rsid w:val="002357FB"/>
    <w:rsid w:val="00235DF5"/>
    <w:rsid w:val="00235EDC"/>
    <w:rsid w:val="0023651A"/>
    <w:rsid w:val="00236668"/>
    <w:rsid w:val="002366B8"/>
    <w:rsid w:val="00236909"/>
    <w:rsid w:val="0023698E"/>
    <w:rsid w:val="00236C49"/>
    <w:rsid w:val="00236F93"/>
    <w:rsid w:val="0023701B"/>
    <w:rsid w:val="00237437"/>
    <w:rsid w:val="00237BAB"/>
    <w:rsid w:val="00237C4B"/>
    <w:rsid w:val="002401D1"/>
    <w:rsid w:val="00240408"/>
    <w:rsid w:val="002406F6"/>
    <w:rsid w:val="00240BC8"/>
    <w:rsid w:val="00240C53"/>
    <w:rsid w:val="00240D88"/>
    <w:rsid w:val="002410CD"/>
    <w:rsid w:val="00241210"/>
    <w:rsid w:val="0024132A"/>
    <w:rsid w:val="00241417"/>
    <w:rsid w:val="002415B2"/>
    <w:rsid w:val="002417CE"/>
    <w:rsid w:val="00241988"/>
    <w:rsid w:val="00241B5A"/>
    <w:rsid w:val="00242102"/>
    <w:rsid w:val="00242590"/>
    <w:rsid w:val="00242D5E"/>
    <w:rsid w:val="00242FBB"/>
    <w:rsid w:val="002430BB"/>
    <w:rsid w:val="002432AD"/>
    <w:rsid w:val="00243366"/>
    <w:rsid w:val="00243627"/>
    <w:rsid w:val="002436FE"/>
    <w:rsid w:val="002438BB"/>
    <w:rsid w:val="00243A03"/>
    <w:rsid w:val="00243F15"/>
    <w:rsid w:val="00243FF0"/>
    <w:rsid w:val="002440CD"/>
    <w:rsid w:val="002441E9"/>
    <w:rsid w:val="0024423A"/>
    <w:rsid w:val="0024432A"/>
    <w:rsid w:val="002447D1"/>
    <w:rsid w:val="00244801"/>
    <w:rsid w:val="002448AD"/>
    <w:rsid w:val="00244972"/>
    <w:rsid w:val="00244BC4"/>
    <w:rsid w:val="00244D6B"/>
    <w:rsid w:val="00244D98"/>
    <w:rsid w:val="00245084"/>
    <w:rsid w:val="002459C7"/>
    <w:rsid w:val="00245A43"/>
    <w:rsid w:val="00245C51"/>
    <w:rsid w:val="00245EAF"/>
    <w:rsid w:val="00245F8B"/>
    <w:rsid w:val="00246218"/>
    <w:rsid w:val="002462DF"/>
    <w:rsid w:val="00246B01"/>
    <w:rsid w:val="00246D0D"/>
    <w:rsid w:val="00246D52"/>
    <w:rsid w:val="00247102"/>
    <w:rsid w:val="00247572"/>
    <w:rsid w:val="002477C5"/>
    <w:rsid w:val="002479AF"/>
    <w:rsid w:val="00247A34"/>
    <w:rsid w:val="00247A73"/>
    <w:rsid w:val="00247AB6"/>
    <w:rsid w:val="00247BB2"/>
    <w:rsid w:val="00247CAF"/>
    <w:rsid w:val="00250214"/>
    <w:rsid w:val="00250857"/>
    <w:rsid w:val="00250B50"/>
    <w:rsid w:val="00250B5C"/>
    <w:rsid w:val="00250F99"/>
    <w:rsid w:val="00251312"/>
    <w:rsid w:val="002515BB"/>
    <w:rsid w:val="00251AC9"/>
    <w:rsid w:val="002524DE"/>
    <w:rsid w:val="00252E90"/>
    <w:rsid w:val="00252F6C"/>
    <w:rsid w:val="00253201"/>
    <w:rsid w:val="0025329D"/>
    <w:rsid w:val="00253407"/>
    <w:rsid w:val="00253415"/>
    <w:rsid w:val="00253604"/>
    <w:rsid w:val="002537A2"/>
    <w:rsid w:val="002537A7"/>
    <w:rsid w:val="0025381B"/>
    <w:rsid w:val="00253B64"/>
    <w:rsid w:val="00253DD7"/>
    <w:rsid w:val="0025404B"/>
    <w:rsid w:val="002542DB"/>
    <w:rsid w:val="0025453F"/>
    <w:rsid w:val="00254545"/>
    <w:rsid w:val="002546AE"/>
    <w:rsid w:val="00254916"/>
    <w:rsid w:val="00254B56"/>
    <w:rsid w:val="00254BAE"/>
    <w:rsid w:val="00254CDF"/>
    <w:rsid w:val="00254DA7"/>
    <w:rsid w:val="00255A80"/>
    <w:rsid w:val="002564FA"/>
    <w:rsid w:val="002565F3"/>
    <w:rsid w:val="00256969"/>
    <w:rsid w:val="00256C35"/>
    <w:rsid w:val="00256DC6"/>
    <w:rsid w:val="00256E9A"/>
    <w:rsid w:val="0025713E"/>
    <w:rsid w:val="00257294"/>
    <w:rsid w:val="00257315"/>
    <w:rsid w:val="00257C89"/>
    <w:rsid w:val="00257E5C"/>
    <w:rsid w:val="002603B2"/>
    <w:rsid w:val="002604D6"/>
    <w:rsid w:val="00260703"/>
    <w:rsid w:val="002612BA"/>
    <w:rsid w:val="00261713"/>
    <w:rsid w:val="002617E9"/>
    <w:rsid w:val="00261AE5"/>
    <w:rsid w:val="00261B95"/>
    <w:rsid w:val="00261BAE"/>
    <w:rsid w:val="00261BF4"/>
    <w:rsid w:val="00261C97"/>
    <w:rsid w:val="00261EB3"/>
    <w:rsid w:val="00261F39"/>
    <w:rsid w:val="00261F44"/>
    <w:rsid w:val="00262351"/>
    <w:rsid w:val="002623AD"/>
    <w:rsid w:val="002625D3"/>
    <w:rsid w:val="00262B0E"/>
    <w:rsid w:val="00262EB8"/>
    <w:rsid w:val="002630D7"/>
    <w:rsid w:val="00263350"/>
    <w:rsid w:val="002634D6"/>
    <w:rsid w:val="00263513"/>
    <w:rsid w:val="002639A0"/>
    <w:rsid w:val="00263C84"/>
    <w:rsid w:val="00263E07"/>
    <w:rsid w:val="00263E7D"/>
    <w:rsid w:val="00264388"/>
    <w:rsid w:val="0026442D"/>
    <w:rsid w:val="00264D6E"/>
    <w:rsid w:val="00265707"/>
    <w:rsid w:val="00265836"/>
    <w:rsid w:val="00265AF0"/>
    <w:rsid w:val="002661AC"/>
    <w:rsid w:val="002661C8"/>
    <w:rsid w:val="0026634F"/>
    <w:rsid w:val="00266A3C"/>
    <w:rsid w:val="00266B57"/>
    <w:rsid w:val="0026712D"/>
    <w:rsid w:val="002676F3"/>
    <w:rsid w:val="00267D4C"/>
    <w:rsid w:val="0027023E"/>
    <w:rsid w:val="002704E4"/>
    <w:rsid w:val="00270B28"/>
    <w:rsid w:val="002710F8"/>
    <w:rsid w:val="002712B8"/>
    <w:rsid w:val="002714B4"/>
    <w:rsid w:val="00271F71"/>
    <w:rsid w:val="00271FE8"/>
    <w:rsid w:val="00271FEF"/>
    <w:rsid w:val="002721D0"/>
    <w:rsid w:val="002723AD"/>
    <w:rsid w:val="00272A8D"/>
    <w:rsid w:val="00272CAB"/>
    <w:rsid w:val="002734AF"/>
    <w:rsid w:val="00273502"/>
    <w:rsid w:val="0027365C"/>
    <w:rsid w:val="002736E5"/>
    <w:rsid w:val="00273982"/>
    <w:rsid w:val="00273B33"/>
    <w:rsid w:val="00273C6F"/>
    <w:rsid w:val="00273DC5"/>
    <w:rsid w:val="0027451A"/>
    <w:rsid w:val="00274AEF"/>
    <w:rsid w:val="00274CCB"/>
    <w:rsid w:val="00274D3E"/>
    <w:rsid w:val="00274D9B"/>
    <w:rsid w:val="00274ED2"/>
    <w:rsid w:val="0027538E"/>
    <w:rsid w:val="0027556E"/>
    <w:rsid w:val="00275BE3"/>
    <w:rsid w:val="00275EAB"/>
    <w:rsid w:val="002760A6"/>
    <w:rsid w:val="002762FA"/>
    <w:rsid w:val="002764CE"/>
    <w:rsid w:val="002769D0"/>
    <w:rsid w:val="00276AE7"/>
    <w:rsid w:val="00276C48"/>
    <w:rsid w:val="00276D94"/>
    <w:rsid w:val="002774E5"/>
    <w:rsid w:val="00277D60"/>
    <w:rsid w:val="00277F95"/>
    <w:rsid w:val="002804F7"/>
    <w:rsid w:val="002805E8"/>
    <w:rsid w:val="002806C2"/>
    <w:rsid w:val="00280798"/>
    <w:rsid w:val="002814C7"/>
    <w:rsid w:val="002815A6"/>
    <w:rsid w:val="00281603"/>
    <w:rsid w:val="0028162E"/>
    <w:rsid w:val="00281683"/>
    <w:rsid w:val="002816FB"/>
    <w:rsid w:val="002818EE"/>
    <w:rsid w:val="00281BC3"/>
    <w:rsid w:val="00281D7B"/>
    <w:rsid w:val="00281DAB"/>
    <w:rsid w:val="00281EAD"/>
    <w:rsid w:val="00281FC5"/>
    <w:rsid w:val="002825DD"/>
    <w:rsid w:val="002828A1"/>
    <w:rsid w:val="00282D1B"/>
    <w:rsid w:val="00282EEB"/>
    <w:rsid w:val="00283067"/>
    <w:rsid w:val="002830DF"/>
    <w:rsid w:val="0028311D"/>
    <w:rsid w:val="0028316F"/>
    <w:rsid w:val="00283556"/>
    <w:rsid w:val="0028361B"/>
    <w:rsid w:val="0028363E"/>
    <w:rsid w:val="00283743"/>
    <w:rsid w:val="00283A6D"/>
    <w:rsid w:val="002840E6"/>
    <w:rsid w:val="002843EB"/>
    <w:rsid w:val="002843F1"/>
    <w:rsid w:val="00284764"/>
    <w:rsid w:val="00284901"/>
    <w:rsid w:val="00284B90"/>
    <w:rsid w:val="00284E39"/>
    <w:rsid w:val="002858BC"/>
    <w:rsid w:val="00285BC7"/>
    <w:rsid w:val="00285DF2"/>
    <w:rsid w:val="0028605C"/>
    <w:rsid w:val="00286317"/>
    <w:rsid w:val="00286602"/>
    <w:rsid w:val="00286761"/>
    <w:rsid w:val="00286D5C"/>
    <w:rsid w:val="00287519"/>
    <w:rsid w:val="00287921"/>
    <w:rsid w:val="00287A6E"/>
    <w:rsid w:val="00287F43"/>
    <w:rsid w:val="00287F68"/>
    <w:rsid w:val="0029068B"/>
    <w:rsid w:val="002907E5"/>
    <w:rsid w:val="00290D63"/>
    <w:rsid w:val="00291946"/>
    <w:rsid w:val="00291B9B"/>
    <w:rsid w:val="00291E3B"/>
    <w:rsid w:val="00292DD1"/>
    <w:rsid w:val="00292EC5"/>
    <w:rsid w:val="00293104"/>
    <w:rsid w:val="0029362A"/>
    <w:rsid w:val="0029362D"/>
    <w:rsid w:val="00293809"/>
    <w:rsid w:val="00293DDC"/>
    <w:rsid w:val="00293DE1"/>
    <w:rsid w:val="00293F20"/>
    <w:rsid w:val="00293F97"/>
    <w:rsid w:val="00294A91"/>
    <w:rsid w:val="00294E22"/>
    <w:rsid w:val="00294ED3"/>
    <w:rsid w:val="0029506B"/>
    <w:rsid w:val="002956F2"/>
    <w:rsid w:val="0029575B"/>
    <w:rsid w:val="002957E8"/>
    <w:rsid w:val="00295962"/>
    <w:rsid w:val="00295D34"/>
    <w:rsid w:val="0029647E"/>
    <w:rsid w:val="002964C0"/>
    <w:rsid w:val="002964D1"/>
    <w:rsid w:val="00296700"/>
    <w:rsid w:val="00296753"/>
    <w:rsid w:val="00296B15"/>
    <w:rsid w:val="00296FBF"/>
    <w:rsid w:val="00297605"/>
    <w:rsid w:val="002976A6"/>
    <w:rsid w:val="002978BB"/>
    <w:rsid w:val="00297AFD"/>
    <w:rsid w:val="00297FC6"/>
    <w:rsid w:val="002A04F8"/>
    <w:rsid w:val="002A064A"/>
    <w:rsid w:val="002A0B87"/>
    <w:rsid w:val="002A120A"/>
    <w:rsid w:val="002A1478"/>
    <w:rsid w:val="002A15B4"/>
    <w:rsid w:val="002A18E9"/>
    <w:rsid w:val="002A1C9A"/>
    <w:rsid w:val="002A267D"/>
    <w:rsid w:val="002A2E80"/>
    <w:rsid w:val="002A2F93"/>
    <w:rsid w:val="002A32E7"/>
    <w:rsid w:val="002A3887"/>
    <w:rsid w:val="002A3960"/>
    <w:rsid w:val="002A3BD3"/>
    <w:rsid w:val="002A3C0A"/>
    <w:rsid w:val="002A411B"/>
    <w:rsid w:val="002A4A57"/>
    <w:rsid w:val="002A4C8F"/>
    <w:rsid w:val="002A4CD5"/>
    <w:rsid w:val="002A538F"/>
    <w:rsid w:val="002A5875"/>
    <w:rsid w:val="002A5C4A"/>
    <w:rsid w:val="002A5E1D"/>
    <w:rsid w:val="002A5F2C"/>
    <w:rsid w:val="002A6108"/>
    <w:rsid w:val="002A6691"/>
    <w:rsid w:val="002A68FB"/>
    <w:rsid w:val="002A6B4D"/>
    <w:rsid w:val="002A6E2E"/>
    <w:rsid w:val="002A6F33"/>
    <w:rsid w:val="002A707B"/>
    <w:rsid w:val="002A73B3"/>
    <w:rsid w:val="002A73EC"/>
    <w:rsid w:val="002A793B"/>
    <w:rsid w:val="002B05A5"/>
    <w:rsid w:val="002B0703"/>
    <w:rsid w:val="002B0B33"/>
    <w:rsid w:val="002B0FD3"/>
    <w:rsid w:val="002B1397"/>
    <w:rsid w:val="002B1CA1"/>
    <w:rsid w:val="002B1FF5"/>
    <w:rsid w:val="002B2C3C"/>
    <w:rsid w:val="002B2D24"/>
    <w:rsid w:val="002B3000"/>
    <w:rsid w:val="002B30D9"/>
    <w:rsid w:val="002B31D0"/>
    <w:rsid w:val="002B36C1"/>
    <w:rsid w:val="002B374C"/>
    <w:rsid w:val="002B37BC"/>
    <w:rsid w:val="002B3807"/>
    <w:rsid w:val="002B3865"/>
    <w:rsid w:val="002B3A14"/>
    <w:rsid w:val="002B3B67"/>
    <w:rsid w:val="002B3CAD"/>
    <w:rsid w:val="002B41C3"/>
    <w:rsid w:val="002B431C"/>
    <w:rsid w:val="002B4433"/>
    <w:rsid w:val="002B4AA6"/>
    <w:rsid w:val="002B4D03"/>
    <w:rsid w:val="002B4E91"/>
    <w:rsid w:val="002B543A"/>
    <w:rsid w:val="002B5C4F"/>
    <w:rsid w:val="002B63B4"/>
    <w:rsid w:val="002B6945"/>
    <w:rsid w:val="002B6AAF"/>
    <w:rsid w:val="002B6BC2"/>
    <w:rsid w:val="002B6BD9"/>
    <w:rsid w:val="002B6BE2"/>
    <w:rsid w:val="002B6CFA"/>
    <w:rsid w:val="002B6EA3"/>
    <w:rsid w:val="002B6F92"/>
    <w:rsid w:val="002B6FFA"/>
    <w:rsid w:val="002B700D"/>
    <w:rsid w:val="002B73D7"/>
    <w:rsid w:val="002C00BA"/>
    <w:rsid w:val="002C011E"/>
    <w:rsid w:val="002C024D"/>
    <w:rsid w:val="002C0385"/>
    <w:rsid w:val="002C0756"/>
    <w:rsid w:val="002C09BD"/>
    <w:rsid w:val="002C0A05"/>
    <w:rsid w:val="002C0BE2"/>
    <w:rsid w:val="002C0C84"/>
    <w:rsid w:val="002C0C85"/>
    <w:rsid w:val="002C105E"/>
    <w:rsid w:val="002C11DA"/>
    <w:rsid w:val="002C1388"/>
    <w:rsid w:val="002C13A2"/>
    <w:rsid w:val="002C15F7"/>
    <w:rsid w:val="002C1626"/>
    <w:rsid w:val="002C16F1"/>
    <w:rsid w:val="002C1C4A"/>
    <w:rsid w:val="002C1F62"/>
    <w:rsid w:val="002C1FDA"/>
    <w:rsid w:val="002C20D6"/>
    <w:rsid w:val="002C23AF"/>
    <w:rsid w:val="002C2843"/>
    <w:rsid w:val="002C2B75"/>
    <w:rsid w:val="002C2FCA"/>
    <w:rsid w:val="002C3002"/>
    <w:rsid w:val="002C3887"/>
    <w:rsid w:val="002C3C61"/>
    <w:rsid w:val="002C431C"/>
    <w:rsid w:val="002C432D"/>
    <w:rsid w:val="002C4363"/>
    <w:rsid w:val="002C462B"/>
    <w:rsid w:val="002C4723"/>
    <w:rsid w:val="002C49D1"/>
    <w:rsid w:val="002C4ACD"/>
    <w:rsid w:val="002C55F0"/>
    <w:rsid w:val="002C5A67"/>
    <w:rsid w:val="002C5F38"/>
    <w:rsid w:val="002C63DC"/>
    <w:rsid w:val="002C6490"/>
    <w:rsid w:val="002C759A"/>
    <w:rsid w:val="002C75CB"/>
    <w:rsid w:val="002C76AF"/>
    <w:rsid w:val="002C7B0B"/>
    <w:rsid w:val="002D02EC"/>
    <w:rsid w:val="002D0BBD"/>
    <w:rsid w:val="002D0C49"/>
    <w:rsid w:val="002D0EB6"/>
    <w:rsid w:val="002D17D0"/>
    <w:rsid w:val="002D197B"/>
    <w:rsid w:val="002D1AD3"/>
    <w:rsid w:val="002D1F89"/>
    <w:rsid w:val="002D2033"/>
    <w:rsid w:val="002D2415"/>
    <w:rsid w:val="002D259C"/>
    <w:rsid w:val="002D2617"/>
    <w:rsid w:val="002D2785"/>
    <w:rsid w:val="002D2874"/>
    <w:rsid w:val="002D2B24"/>
    <w:rsid w:val="002D2C02"/>
    <w:rsid w:val="002D2F63"/>
    <w:rsid w:val="002D3357"/>
    <w:rsid w:val="002D33B8"/>
    <w:rsid w:val="002D3537"/>
    <w:rsid w:val="002D393F"/>
    <w:rsid w:val="002D3944"/>
    <w:rsid w:val="002D3AF2"/>
    <w:rsid w:val="002D3B55"/>
    <w:rsid w:val="002D4570"/>
    <w:rsid w:val="002D4596"/>
    <w:rsid w:val="002D46BB"/>
    <w:rsid w:val="002D4783"/>
    <w:rsid w:val="002D49EA"/>
    <w:rsid w:val="002D4EBB"/>
    <w:rsid w:val="002D4F60"/>
    <w:rsid w:val="002D50E3"/>
    <w:rsid w:val="002D557C"/>
    <w:rsid w:val="002D5738"/>
    <w:rsid w:val="002D60FC"/>
    <w:rsid w:val="002D6279"/>
    <w:rsid w:val="002D64FB"/>
    <w:rsid w:val="002D6CFF"/>
    <w:rsid w:val="002D6D5B"/>
    <w:rsid w:val="002D7134"/>
    <w:rsid w:val="002D7268"/>
    <w:rsid w:val="002D72CE"/>
    <w:rsid w:val="002D7757"/>
    <w:rsid w:val="002D7A64"/>
    <w:rsid w:val="002E002C"/>
    <w:rsid w:val="002E07A1"/>
    <w:rsid w:val="002E0D90"/>
    <w:rsid w:val="002E14D7"/>
    <w:rsid w:val="002E1676"/>
    <w:rsid w:val="002E1820"/>
    <w:rsid w:val="002E1998"/>
    <w:rsid w:val="002E19E1"/>
    <w:rsid w:val="002E1DFB"/>
    <w:rsid w:val="002E1FF4"/>
    <w:rsid w:val="002E2597"/>
    <w:rsid w:val="002E2632"/>
    <w:rsid w:val="002E2B27"/>
    <w:rsid w:val="002E2B49"/>
    <w:rsid w:val="002E2CB2"/>
    <w:rsid w:val="002E2E75"/>
    <w:rsid w:val="002E3016"/>
    <w:rsid w:val="002E3189"/>
    <w:rsid w:val="002E324A"/>
    <w:rsid w:val="002E3252"/>
    <w:rsid w:val="002E3532"/>
    <w:rsid w:val="002E36D8"/>
    <w:rsid w:val="002E3B4E"/>
    <w:rsid w:val="002E5720"/>
    <w:rsid w:val="002E5C05"/>
    <w:rsid w:val="002E63A0"/>
    <w:rsid w:val="002E6F7E"/>
    <w:rsid w:val="002E7036"/>
    <w:rsid w:val="002E72E5"/>
    <w:rsid w:val="002E74A4"/>
    <w:rsid w:val="002E75AE"/>
    <w:rsid w:val="002E77F9"/>
    <w:rsid w:val="002E7826"/>
    <w:rsid w:val="002E7836"/>
    <w:rsid w:val="002E7BDF"/>
    <w:rsid w:val="002F0096"/>
    <w:rsid w:val="002F00C9"/>
    <w:rsid w:val="002F0157"/>
    <w:rsid w:val="002F01FC"/>
    <w:rsid w:val="002F031B"/>
    <w:rsid w:val="002F03EB"/>
    <w:rsid w:val="002F07BD"/>
    <w:rsid w:val="002F0B48"/>
    <w:rsid w:val="002F0DE1"/>
    <w:rsid w:val="002F0F13"/>
    <w:rsid w:val="002F0F8C"/>
    <w:rsid w:val="002F10D0"/>
    <w:rsid w:val="002F1137"/>
    <w:rsid w:val="002F1A73"/>
    <w:rsid w:val="002F1FD0"/>
    <w:rsid w:val="002F24D2"/>
    <w:rsid w:val="002F2782"/>
    <w:rsid w:val="002F2CB7"/>
    <w:rsid w:val="002F2F5F"/>
    <w:rsid w:val="002F2FA6"/>
    <w:rsid w:val="002F35EB"/>
    <w:rsid w:val="002F382B"/>
    <w:rsid w:val="002F3D48"/>
    <w:rsid w:val="002F3DC9"/>
    <w:rsid w:val="002F3EE1"/>
    <w:rsid w:val="002F441A"/>
    <w:rsid w:val="002F4758"/>
    <w:rsid w:val="002F4771"/>
    <w:rsid w:val="002F49F7"/>
    <w:rsid w:val="002F4C61"/>
    <w:rsid w:val="002F4EEF"/>
    <w:rsid w:val="002F4EFD"/>
    <w:rsid w:val="002F4FF3"/>
    <w:rsid w:val="002F5095"/>
    <w:rsid w:val="002F50DC"/>
    <w:rsid w:val="002F50E4"/>
    <w:rsid w:val="002F51FC"/>
    <w:rsid w:val="002F54D7"/>
    <w:rsid w:val="002F56B7"/>
    <w:rsid w:val="002F6522"/>
    <w:rsid w:val="002F663D"/>
    <w:rsid w:val="002F664A"/>
    <w:rsid w:val="002F6928"/>
    <w:rsid w:val="002F6FFF"/>
    <w:rsid w:val="002F7004"/>
    <w:rsid w:val="002F707D"/>
    <w:rsid w:val="002F7266"/>
    <w:rsid w:val="002F72D7"/>
    <w:rsid w:val="002F7494"/>
    <w:rsid w:val="002F7799"/>
    <w:rsid w:val="002F783B"/>
    <w:rsid w:val="002F7CDE"/>
    <w:rsid w:val="00300608"/>
    <w:rsid w:val="00300C7C"/>
    <w:rsid w:val="00301184"/>
    <w:rsid w:val="0030143D"/>
    <w:rsid w:val="00301D2F"/>
    <w:rsid w:val="003021E6"/>
    <w:rsid w:val="003022EB"/>
    <w:rsid w:val="003023D1"/>
    <w:rsid w:val="00302735"/>
    <w:rsid w:val="00302772"/>
    <w:rsid w:val="003027AD"/>
    <w:rsid w:val="00302830"/>
    <w:rsid w:val="00302D05"/>
    <w:rsid w:val="00302D85"/>
    <w:rsid w:val="003032AE"/>
    <w:rsid w:val="00303E45"/>
    <w:rsid w:val="003040CD"/>
    <w:rsid w:val="00304AD9"/>
    <w:rsid w:val="0030531F"/>
    <w:rsid w:val="003053A7"/>
    <w:rsid w:val="003056A1"/>
    <w:rsid w:val="00305CDA"/>
    <w:rsid w:val="00305FF8"/>
    <w:rsid w:val="00306116"/>
    <w:rsid w:val="00306150"/>
    <w:rsid w:val="00306174"/>
    <w:rsid w:val="003065F7"/>
    <w:rsid w:val="003066FC"/>
    <w:rsid w:val="00306BE9"/>
    <w:rsid w:val="00306F12"/>
    <w:rsid w:val="00307076"/>
    <w:rsid w:val="003073C5"/>
    <w:rsid w:val="00307EB2"/>
    <w:rsid w:val="003103CF"/>
    <w:rsid w:val="00310624"/>
    <w:rsid w:val="003106B0"/>
    <w:rsid w:val="00310838"/>
    <w:rsid w:val="00310C7A"/>
    <w:rsid w:val="00311551"/>
    <w:rsid w:val="003115BB"/>
    <w:rsid w:val="00311A16"/>
    <w:rsid w:val="00311CBD"/>
    <w:rsid w:val="0031311C"/>
    <w:rsid w:val="003136EA"/>
    <w:rsid w:val="003139E6"/>
    <w:rsid w:val="00313A63"/>
    <w:rsid w:val="00313B2C"/>
    <w:rsid w:val="00313B7C"/>
    <w:rsid w:val="00313DF9"/>
    <w:rsid w:val="003141EE"/>
    <w:rsid w:val="00314284"/>
    <w:rsid w:val="00314656"/>
    <w:rsid w:val="0031489D"/>
    <w:rsid w:val="003148FD"/>
    <w:rsid w:val="00314C51"/>
    <w:rsid w:val="0031503E"/>
    <w:rsid w:val="003153F7"/>
    <w:rsid w:val="00315C53"/>
    <w:rsid w:val="00315CFA"/>
    <w:rsid w:val="00315DFA"/>
    <w:rsid w:val="00315F0F"/>
    <w:rsid w:val="003162C3"/>
    <w:rsid w:val="0031654E"/>
    <w:rsid w:val="0031669F"/>
    <w:rsid w:val="003169A1"/>
    <w:rsid w:val="00316FCD"/>
    <w:rsid w:val="00317AFF"/>
    <w:rsid w:val="00317C04"/>
    <w:rsid w:val="00317CFB"/>
    <w:rsid w:val="00317F61"/>
    <w:rsid w:val="0032017E"/>
    <w:rsid w:val="00320B00"/>
    <w:rsid w:val="0032144C"/>
    <w:rsid w:val="0032164E"/>
    <w:rsid w:val="0032198D"/>
    <w:rsid w:val="00321BB4"/>
    <w:rsid w:val="00321C44"/>
    <w:rsid w:val="00321CED"/>
    <w:rsid w:val="00321E9A"/>
    <w:rsid w:val="00322151"/>
    <w:rsid w:val="003222C3"/>
    <w:rsid w:val="0032272D"/>
    <w:rsid w:val="003228CB"/>
    <w:rsid w:val="00322A01"/>
    <w:rsid w:val="00322AA5"/>
    <w:rsid w:val="00322D14"/>
    <w:rsid w:val="00322E6C"/>
    <w:rsid w:val="00323016"/>
    <w:rsid w:val="00323298"/>
    <w:rsid w:val="00323304"/>
    <w:rsid w:val="00323724"/>
    <w:rsid w:val="003238F2"/>
    <w:rsid w:val="0032452E"/>
    <w:rsid w:val="0032467E"/>
    <w:rsid w:val="003246D5"/>
    <w:rsid w:val="003248BA"/>
    <w:rsid w:val="00324906"/>
    <w:rsid w:val="00324920"/>
    <w:rsid w:val="00324A39"/>
    <w:rsid w:val="00324AA7"/>
    <w:rsid w:val="00324BD0"/>
    <w:rsid w:val="00324C93"/>
    <w:rsid w:val="0032500A"/>
    <w:rsid w:val="003250B1"/>
    <w:rsid w:val="00325123"/>
    <w:rsid w:val="00325AAF"/>
    <w:rsid w:val="00325ABA"/>
    <w:rsid w:val="00325AE1"/>
    <w:rsid w:val="00325BB0"/>
    <w:rsid w:val="00325E0E"/>
    <w:rsid w:val="00325E69"/>
    <w:rsid w:val="003262C1"/>
    <w:rsid w:val="003265E0"/>
    <w:rsid w:val="0032662B"/>
    <w:rsid w:val="003267E3"/>
    <w:rsid w:val="00326F8E"/>
    <w:rsid w:val="00326FAC"/>
    <w:rsid w:val="003277A8"/>
    <w:rsid w:val="003305FE"/>
    <w:rsid w:val="00330625"/>
    <w:rsid w:val="0033078D"/>
    <w:rsid w:val="00330799"/>
    <w:rsid w:val="00330BD6"/>
    <w:rsid w:val="0033126A"/>
    <w:rsid w:val="00331807"/>
    <w:rsid w:val="00332029"/>
    <w:rsid w:val="00332328"/>
    <w:rsid w:val="003324EE"/>
    <w:rsid w:val="003326DC"/>
    <w:rsid w:val="00332787"/>
    <w:rsid w:val="00332821"/>
    <w:rsid w:val="00332A38"/>
    <w:rsid w:val="00332B99"/>
    <w:rsid w:val="00332EB1"/>
    <w:rsid w:val="00332F66"/>
    <w:rsid w:val="003335AE"/>
    <w:rsid w:val="00335113"/>
    <w:rsid w:val="00335174"/>
    <w:rsid w:val="003354FB"/>
    <w:rsid w:val="00335556"/>
    <w:rsid w:val="00335561"/>
    <w:rsid w:val="00335EA2"/>
    <w:rsid w:val="00336AB6"/>
    <w:rsid w:val="00336ABB"/>
    <w:rsid w:val="003370AD"/>
    <w:rsid w:val="00337278"/>
    <w:rsid w:val="00337292"/>
    <w:rsid w:val="0033794E"/>
    <w:rsid w:val="00337C58"/>
    <w:rsid w:val="00337CE2"/>
    <w:rsid w:val="00337E5A"/>
    <w:rsid w:val="00337ED2"/>
    <w:rsid w:val="0034004F"/>
    <w:rsid w:val="00340137"/>
    <w:rsid w:val="00340327"/>
    <w:rsid w:val="00340608"/>
    <w:rsid w:val="00341024"/>
    <w:rsid w:val="00341105"/>
    <w:rsid w:val="003412B7"/>
    <w:rsid w:val="003412FB"/>
    <w:rsid w:val="0034179F"/>
    <w:rsid w:val="0034199C"/>
    <w:rsid w:val="00341B8F"/>
    <w:rsid w:val="00341E42"/>
    <w:rsid w:val="00341E72"/>
    <w:rsid w:val="00341F1E"/>
    <w:rsid w:val="003424FC"/>
    <w:rsid w:val="003425D3"/>
    <w:rsid w:val="00342A95"/>
    <w:rsid w:val="0034494C"/>
    <w:rsid w:val="00344B16"/>
    <w:rsid w:val="00344BCD"/>
    <w:rsid w:val="00344D0C"/>
    <w:rsid w:val="003452C9"/>
    <w:rsid w:val="00345330"/>
    <w:rsid w:val="00345386"/>
    <w:rsid w:val="0034542C"/>
    <w:rsid w:val="0034566E"/>
    <w:rsid w:val="003458BD"/>
    <w:rsid w:val="00345B9A"/>
    <w:rsid w:val="00346002"/>
    <w:rsid w:val="003463D3"/>
    <w:rsid w:val="003467DC"/>
    <w:rsid w:val="003468EC"/>
    <w:rsid w:val="00346905"/>
    <w:rsid w:val="00346C78"/>
    <w:rsid w:val="00346EAB"/>
    <w:rsid w:val="00346F0A"/>
    <w:rsid w:val="00347077"/>
    <w:rsid w:val="003470D6"/>
    <w:rsid w:val="00347375"/>
    <w:rsid w:val="003473FE"/>
    <w:rsid w:val="003476C0"/>
    <w:rsid w:val="0034784E"/>
    <w:rsid w:val="00347A75"/>
    <w:rsid w:val="003502D2"/>
    <w:rsid w:val="00350620"/>
    <w:rsid w:val="00350C8E"/>
    <w:rsid w:val="00350D12"/>
    <w:rsid w:val="003510B0"/>
    <w:rsid w:val="003512C7"/>
    <w:rsid w:val="003513F4"/>
    <w:rsid w:val="003514EA"/>
    <w:rsid w:val="00351B48"/>
    <w:rsid w:val="00351F10"/>
    <w:rsid w:val="00351F87"/>
    <w:rsid w:val="00351FE2"/>
    <w:rsid w:val="00352A3B"/>
    <w:rsid w:val="00352D60"/>
    <w:rsid w:val="00352D6E"/>
    <w:rsid w:val="00352F46"/>
    <w:rsid w:val="00353140"/>
    <w:rsid w:val="003531A8"/>
    <w:rsid w:val="003536AC"/>
    <w:rsid w:val="0035395A"/>
    <w:rsid w:val="00353D75"/>
    <w:rsid w:val="00354337"/>
    <w:rsid w:val="0035476C"/>
    <w:rsid w:val="0035479A"/>
    <w:rsid w:val="00354BF3"/>
    <w:rsid w:val="0035507A"/>
    <w:rsid w:val="00355093"/>
    <w:rsid w:val="003559B0"/>
    <w:rsid w:val="00355AFA"/>
    <w:rsid w:val="00355F5F"/>
    <w:rsid w:val="003561A6"/>
    <w:rsid w:val="003561CF"/>
    <w:rsid w:val="00356F12"/>
    <w:rsid w:val="0035750D"/>
    <w:rsid w:val="00357647"/>
    <w:rsid w:val="003577F3"/>
    <w:rsid w:val="00357EA3"/>
    <w:rsid w:val="00360551"/>
    <w:rsid w:val="0036098A"/>
    <w:rsid w:val="00360A3F"/>
    <w:rsid w:val="00360B46"/>
    <w:rsid w:val="0036137D"/>
    <w:rsid w:val="00361805"/>
    <w:rsid w:val="00361884"/>
    <w:rsid w:val="003618B7"/>
    <w:rsid w:val="00362354"/>
    <w:rsid w:val="0036253A"/>
    <w:rsid w:val="003626DD"/>
    <w:rsid w:val="00362744"/>
    <w:rsid w:val="003628F1"/>
    <w:rsid w:val="00363078"/>
    <w:rsid w:val="00363110"/>
    <w:rsid w:val="003632EE"/>
    <w:rsid w:val="003635D9"/>
    <w:rsid w:val="00363619"/>
    <w:rsid w:val="00363BD1"/>
    <w:rsid w:val="00364394"/>
    <w:rsid w:val="003643AD"/>
    <w:rsid w:val="003646CD"/>
    <w:rsid w:val="00364C06"/>
    <w:rsid w:val="00364F32"/>
    <w:rsid w:val="003652F7"/>
    <w:rsid w:val="00365C44"/>
    <w:rsid w:val="003661D0"/>
    <w:rsid w:val="0036624D"/>
    <w:rsid w:val="00366AFB"/>
    <w:rsid w:val="00366CEC"/>
    <w:rsid w:val="00366F62"/>
    <w:rsid w:val="0036714D"/>
    <w:rsid w:val="003672BA"/>
    <w:rsid w:val="00367349"/>
    <w:rsid w:val="00367627"/>
    <w:rsid w:val="0036781B"/>
    <w:rsid w:val="00367962"/>
    <w:rsid w:val="00367A07"/>
    <w:rsid w:val="00367A53"/>
    <w:rsid w:val="00367CE5"/>
    <w:rsid w:val="00367DEE"/>
    <w:rsid w:val="00367E13"/>
    <w:rsid w:val="0037070F"/>
    <w:rsid w:val="0037087A"/>
    <w:rsid w:val="00370990"/>
    <w:rsid w:val="00370A69"/>
    <w:rsid w:val="00370CBD"/>
    <w:rsid w:val="00370F85"/>
    <w:rsid w:val="00371094"/>
    <w:rsid w:val="0037148B"/>
    <w:rsid w:val="003714C0"/>
    <w:rsid w:val="00371FF2"/>
    <w:rsid w:val="0037202C"/>
    <w:rsid w:val="00372614"/>
    <w:rsid w:val="0037274A"/>
    <w:rsid w:val="00372B5D"/>
    <w:rsid w:val="00372BB4"/>
    <w:rsid w:val="00372EE7"/>
    <w:rsid w:val="003739D0"/>
    <w:rsid w:val="00373E98"/>
    <w:rsid w:val="00374150"/>
    <w:rsid w:val="003745D8"/>
    <w:rsid w:val="0037488F"/>
    <w:rsid w:val="00374EB1"/>
    <w:rsid w:val="00375557"/>
    <w:rsid w:val="00375784"/>
    <w:rsid w:val="00375A4A"/>
    <w:rsid w:val="00375F18"/>
    <w:rsid w:val="0037619B"/>
    <w:rsid w:val="003766A0"/>
    <w:rsid w:val="003766A5"/>
    <w:rsid w:val="00376BB2"/>
    <w:rsid w:val="00376D05"/>
    <w:rsid w:val="00377273"/>
    <w:rsid w:val="0037743B"/>
    <w:rsid w:val="00377865"/>
    <w:rsid w:val="00377EB8"/>
    <w:rsid w:val="00380080"/>
    <w:rsid w:val="003801A8"/>
    <w:rsid w:val="00380472"/>
    <w:rsid w:val="0038074D"/>
    <w:rsid w:val="00380C21"/>
    <w:rsid w:val="00380F0D"/>
    <w:rsid w:val="00380FCA"/>
    <w:rsid w:val="003811CB"/>
    <w:rsid w:val="00381637"/>
    <w:rsid w:val="003816F9"/>
    <w:rsid w:val="00381A97"/>
    <w:rsid w:val="00381BE6"/>
    <w:rsid w:val="00381D22"/>
    <w:rsid w:val="0038213E"/>
    <w:rsid w:val="00382312"/>
    <w:rsid w:val="00382591"/>
    <w:rsid w:val="00382838"/>
    <w:rsid w:val="00382942"/>
    <w:rsid w:val="00382967"/>
    <w:rsid w:val="00382DB6"/>
    <w:rsid w:val="00383182"/>
    <w:rsid w:val="003832E1"/>
    <w:rsid w:val="00383378"/>
    <w:rsid w:val="0038349D"/>
    <w:rsid w:val="0038362A"/>
    <w:rsid w:val="00383C52"/>
    <w:rsid w:val="00383E12"/>
    <w:rsid w:val="003843A8"/>
    <w:rsid w:val="003847D2"/>
    <w:rsid w:val="00384B00"/>
    <w:rsid w:val="00384E1B"/>
    <w:rsid w:val="00384E93"/>
    <w:rsid w:val="00385776"/>
    <w:rsid w:val="003858E1"/>
    <w:rsid w:val="00385B61"/>
    <w:rsid w:val="00385CBE"/>
    <w:rsid w:val="00385EB7"/>
    <w:rsid w:val="00385FB4"/>
    <w:rsid w:val="00386000"/>
    <w:rsid w:val="00386037"/>
    <w:rsid w:val="003860D4"/>
    <w:rsid w:val="00386384"/>
    <w:rsid w:val="0038666B"/>
    <w:rsid w:val="003872AC"/>
    <w:rsid w:val="0038738A"/>
    <w:rsid w:val="003873A0"/>
    <w:rsid w:val="003874D4"/>
    <w:rsid w:val="0038754F"/>
    <w:rsid w:val="003878A3"/>
    <w:rsid w:val="003878FB"/>
    <w:rsid w:val="00387C47"/>
    <w:rsid w:val="00390320"/>
    <w:rsid w:val="00390B84"/>
    <w:rsid w:val="00390B9E"/>
    <w:rsid w:val="00390E93"/>
    <w:rsid w:val="00391047"/>
    <w:rsid w:val="00391461"/>
    <w:rsid w:val="00391C2D"/>
    <w:rsid w:val="00391DA6"/>
    <w:rsid w:val="00391E96"/>
    <w:rsid w:val="00392513"/>
    <w:rsid w:val="00392DAB"/>
    <w:rsid w:val="00393014"/>
    <w:rsid w:val="003931E7"/>
    <w:rsid w:val="003933EE"/>
    <w:rsid w:val="003934C1"/>
    <w:rsid w:val="003937E0"/>
    <w:rsid w:val="00394414"/>
    <w:rsid w:val="00394418"/>
    <w:rsid w:val="00394609"/>
    <w:rsid w:val="003947B4"/>
    <w:rsid w:val="0039497D"/>
    <w:rsid w:val="00394B0B"/>
    <w:rsid w:val="00394E68"/>
    <w:rsid w:val="0039592B"/>
    <w:rsid w:val="00395A20"/>
    <w:rsid w:val="00396003"/>
    <w:rsid w:val="00396070"/>
    <w:rsid w:val="00396270"/>
    <w:rsid w:val="003966E5"/>
    <w:rsid w:val="00396731"/>
    <w:rsid w:val="00396ABB"/>
    <w:rsid w:val="00396CF5"/>
    <w:rsid w:val="0039716A"/>
    <w:rsid w:val="00397383"/>
    <w:rsid w:val="00397445"/>
    <w:rsid w:val="00397A58"/>
    <w:rsid w:val="00397C51"/>
    <w:rsid w:val="00397CC5"/>
    <w:rsid w:val="00397D7D"/>
    <w:rsid w:val="003A007C"/>
    <w:rsid w:val="003A041A"/>
    <w:rsid w:val="003A0690"/>
    <w:rsid w:val="003A08D0"/>
    <w:rsid w:val="003A0B55"/>
    <w:rsid w:val="003A11A6"/>
    <w:rsid w:val="003A11E9"/>
    <w:rsid w:val="003A13C9"/>
    <w:rsid w:val="003A1551"/>
    <w:rsid w:val="003A1759"/>
    <w:rsid w:val="003A1B75"/>
    <w:rsid w:val="003A1CCF"/>
    <w:rsid w:val="003A1DF3"/>
    <w:rsid w:val="003A1FEA"/>
    <w:rsid w:val="003A2278"/>
    <w:rsid w:val="003A22D4"/>
    <w:rsid w:val="003A23C2"/>
    <w:rsid w:val="003A26E7"/>
    <w:rsid w:val="003A3065"/>
    <w:rsid w:val="003A3D98"/>
    <w:rsid w:val="003A3ECE"/>
    <w:rsid w:val="003A4142"/>
    <w:rsid w:val="003A429F"/>
    <w:rsid w:val="003A45DD"/>
    <w:rsid w:val="003A4B3D"/>
    <w:rsid w:val="003A54DD"/>
    <w:rsid w:val="003A576E"/>
    <w:rsid w:val="003A5BB2"/>
    <w:rsid w:val="003A6143"/>
    <w:rsid w:val="003A64A8"/>
    <w:rsid w:val="003A65A5"/>
    <w:rsid w:val="003A6ADD"/>
    <w:rsid w:val="003A6F03"/>
    <w:rsid w:val="003A6FA0"/>
    <w:rsid w:val="003A6FDD"/>
    <w:rsid w:val="003A7543"/>
    <w:rsid w:val="003A7B92"/>
    <w:rsid w:val="003B0496"/>
    <w:rsid w:val="003B0E11"/>
    <w:rsid w:val="003B0FC9"/>
    <w:rsid w:val="003B10A1"/>
    <w:rsid w:val="003B17D2"/>
    <w:rsid w:val="003B1933"/>
    <w:rsid w:val="003B1D7E"/>
    <w:rsid w:val="003B1EA7"/>
    <w:rsid w:val="003B2054"/>
    <w:rsid w:val="003B22AE"/>
    <w:rsid w:val="003B23FC"/>
    <w:rsid w:val="003B27F9"/>
    <w:rsid w:val="003B28B0"/>
    <w:rsid w:val="003B28D3"/>
    <w:rsid w:val="003B3C4F"/>
    <w:rsid w:val="003B3DAC"/>
    <w:rsid w:val="003B417F"/>
    <w:rsid w:val="003B4A54"/>
    <w:rsid w:val="003B4C15"/>
    <w:rsid w:val="003B4E43"/>
    <w:rsid w:val="003B4F5B"/>
    <w:rsid w:val="003B5090"/>
    <w:rsid w:val="003B5B2B"/>
    <w:rsid w:val="003B5BA9"/>
    <w:rsid w:val="003B5CA9"/>
    <w:rsid w:val="003B6489"/>
    <w:rsid w:val="003B6B32"/>
    <w:rsid w:val="003B6B50"/>
    <w:rsid w:val="003B6D46"/>
    <w:rsid w:val="003B6F76"/>
    <w:rsid w:val="003B711F"/>
    <w:rsid w:val="003B7266"/>
    <w:rsid w:val="003B7353"/>
    <w:rsid w:val="003B7750"/>
    <w:rsid w:val="003B7831"/>
    <w:rsid w:val="003B7835"/>
    <w:rsid w:val="003B7A22"/>
    <w:rsid w:val="003C05DC"/>
    <w:rsid w:val="003C06F2"/>
    <w:rsid w:val="003C1342"/>
    <w:rsid w:val="003C1595"/>
    <w:rsid w:val="003C1A31"/>
    <w:rsid w:val="003C1B00"/>
    <w:rsid w:val="003C1C27"/>
    <w:rsid w:val="003C1FCB"/>
    <w:rsid w:val="003C2668"/>
    <w:rsid w:val="003C297F"/>
    <w:rsid w:val="003C2C7B"/>
    <w:rsid w:val="003C2CA5"/>
    <w:rsid w:val="003C3C6C"/>
    <w:rsid w:val="003C3F86"/>
    <w:rsid w:val="003C41B6"/>
    <w:rsid w:val="003C454E"/>
    <w:rsid w:val="003C4D3C"/>
    <w:rsid w:val="003C4EC4"/>
    <w:rsid w:val="003C5067"/>
    <w:rsid w:val="003C54CB"/>
    <w:rsid w:val="003C5532"/>
    <w:rsid w:val="003C5618"/>
    <w:rsid w:val="003C5685"/>
    <w:rsid w:val="003C5A69"/>
    <w:rsid w:val="003C5B2E"/>
    <w:rsid w:val="003C65F1"/>
    <w:rsid w:val="003C671D"/>
    <w:rsid w:val="003C69F8"/>
    <w:rsid w:val="003C6A5C"/>
    <w:rsid w:val="003C6C00"/>
    <w:rsid w:val="003C6FE1"/>
    <w:rsid w:val="003C77FB"/>
    <w:rsid w:val="003C78BA"/>
    <w:rsid w:val="003D00B4"/>
    <w:rsid w:val="003D022A"/>
    <w:rsid w:val="003D0BB1"/>
    <w:rsid w:val="003D1042"/>
    <w:rsid w:val="003D1079"/>
    <w:rsid w:val="003D1556"/>
    <w:rsid w:val="003D19C9"/>
    <w:rsid w:val="003D1F6F"/>
    <w:rsid w:val="003D2187"/>
    <w:rsid w:val="003D25C4"/>
    <w:rsid w:val="003D25DA"/>
    <w:rsid w:val="003D266D"/>
    <w:rsid w:val="003D2CD6"/>
    <w:rsid w:val="003D2EC1"/>
    <w:rsid w:val="003D2FD6"/>
    <w:rsid w:val="003D3A51"/>
    <w:rsid w:val="003D3C49"/>
    <w:rsid w:val="003D3E9F"/>
    <w:rsid w:val="003D3F29"/>
    <w:rsid w:val="003D4022"/>
    <w:rsid w:val="003D4471"/>
    <w:rsid w:val="003D4840"/>
    <w:rsid w:val="003D48BB"/>
    <w:rsid w:val="003D4F35"/>
    <w:rsid w:val="003D50D9"/>
    <w:rsid w:val="003D510F"/>
    <w:rsid w:val="003D518F"/>
    <w:rsid w:val="003D5390"/>
    <w:rsid w:val="003D5661"/>
    <w:rsid w:val="003D5754"/>
    <w:rsid w:val="003D593E"/>
    <w:rsid w:val="003D5AE3"/>
    <w:rsid w:val="003D62D5"/>
    <w:rsid w:val="003D62DF"/>
    <w:rsid w:val="003D636D"/>
    <w:rsid w:val="003D648D"/>
    <w:rsid w:val="003D667F"/>
    <w:rsid w:val="003D6879"/>
    <w:rsid w:val="003D68EB"/>
    <w:rsid w:val="003D6CF5"/>
    <w:rsid w:val="003D6FA0"/>
    <w:rsid w:val="003D7001"/>
    <w:rsid w:val="003D74AE"/>
    <w:rsid w:val="003D7970"/>
    <w:rsid w:val="003D79C7"/>
    <w:rsid w:val="003D7C74"/>
    <w:rsid w:val="003D7E12"/>
    <w:rsid w:val="003E044E"/>
    <w:rsid w:val="003E17C3"/>
    <w:rsid w:val="003E188D"/>
    <w:rsid w:val="003E19A1"/>
    <w:rsid w:val="003E19C6"/>
    <w:rsid w:val="003E275D"/>
    <w:rsid w:val="003E2AEE"/>
    <w:rsid w:val="003E3748"/>
    <w:rsid w:val="003E382F"/>
    <w:rsid w:val="003E40CA"/>
    <w:rsid w:val="003E4341"/>
    <w:rsid w:val="003E44F0"/>
    <w:rsid w:val="003E459E"/>
    <w:rsid w:val="003E47FE"/>
    <w:rsid w:val="003E48E3"/>
    <w:rsid w:val="003E4AC1"/>
    <w:rsid w:val="003E4EA6"/>
    <w:rsid w:val="003E5181"/>
    <w:rsid w:val="003E5602"/>
    <w:rsid w:val="003E588B"/>
    <w:rsid w:val="003E5ADB"/>
    <w:rsid w:val="003E5C11"/>
    <w:rsid w:val="003E5E76"/>
    <w:rsid w:val="003E5F82"/>
    <w:rsid w:val="003E62F8"/>
    <w:rsid w:val="003E652A"/>
    <w:rsid w:val="003E692B"/>
    <w:rsid w:val="003E7001"/>
    <w:rsid w:val="003E752E"/>
    <w:rsid w:val="003E7737"/>
    <w:rsid w:val="003E799C"/>
    <w:rsid w:val="003E7C32"/>
    <w:rsid w:val="003F02BA"/>
    <w:rsid w:val="003F0365"/>
    <w:rsid w:val="003F03CF"/>
    <w:rsid w:val="003F0DF5"/>
    <w:rsid w:val="003F0F89"/>
    <w:rsid w:val="003F102B"/>
    <w:rsid w:val="003F16F0"/>
    <w:rsid w:val="003F1913"/>
    <w:rsid w:val="003F19C7"/>
    <w:rsid w:val="003F1B50"/>
    <w:rsid w:val="003F1C4A"/>
    <w:rsid w:val="003F20CE"/>
    <w:rsid w:val="003F2761"/>
    <w:rsid w:val="003F2991"/>
    <w:rsid w:val="003F2B6A"/>
    <w:rsid w:val="003F2F0A"/>
    <w:rsid w:val="003F31B2"/>
    <w:rsid w:val="003F373B"/>
    <w:rsid w:val="003F38D3"/>
    <w:rsid w:val="003F39C7"/>
    <w:rsid w:val="003F3A61"/>
    <w:rsid w:val="003F4062"/>
    <w:rsid w:val="003F42A6"/>
    <w:rsid w:val="003F42C1"/>
    <w:rsid w:val="003F46D6"/>
    <w:rsid w:val="003F48EE"/>
    <w:rsid w:val="003F4AAB"/>
    <w:rsid w:val="003F52C1"/>
    <w:rsid w:val="003F535C"/>
    <w:rsid w:val="003F5786"/>
    <w:rsid w:val="003F5ABC"/>
    <w:rsid w:val="003F5ADE"/>
    <w:rsid w:val="003F5DAE"/>
    <w:rsid w:val="003F5E28"/>
    <w:rsid w:val="003F5E93"/>
    <w:rsid w:val="003F5E9C"/>
    <w:rsid w:val="003F6250"/>
    <w:rsid w:val="003F62B8"/>
    <w:rsid w:val="003F649C"/>
    <w:rsid w:val="003F6A45"/>
    <w:rsid w:val="003F6BC7"/>
    <w:rsid w:val="003F6C46"/>
    <w:rsid w:val="003F74C0"/>
    <w:rsid w:val="003F74FC"/>
    <w:rsid w:val="003F76EF"/>
    <w:rsid w:val="003F79A9"/>
    <w:rsid w:val="004000C2"/>
    <w:rsid w:val="00400175"/>
    <w:rsid w:val="004004F4"/>
    <w:rsid w:val="004007D3"/>
    <w:rsid w:val="00400A3F"/>
    <w:rsid w:val="00400DCF"/>
    <w:rsid w:val="00400DFF"/>
    <w:rsid w:val="00400FB0"/>
    <w:rsid w:val="00401277"/>
    <w:rsid w:val="00401758"/>
    <w:rsid w:val="00401D06"/>
    <w:rsid w:val="00401D10"/>
    <w:rsid w:val="004021F9"/>
    <w:rsid w:val="004025D8"/>
    <w:rsid w:val="004025EC"/>
    <w:rsid w:val="00402765"/>
    <w:rsid w:val="00402D4C"/>
    <w:rsid w:val="00402D73"/>
    <w:rsid w:val="0040315A"/>
    <w:rsid w:val="00403292"/>
    <w:rsid w:val="004034C8"/>
    <w:rsid w:val="00404200"/>
    <w:rsid w:val="004042C5"/>
    <w:rsid w:val="00404567"/>
    <w:rsid w:val="0040469A"/>
    <w:rsid w:val="00404701"/>
    <w:rsid w:val="0040471A"/>
    <w:rsid w:val="00404858"/>
    <w:rsid w:val="00404BF2"/>
    <w:rsid w:val="00404CB6"/>
    <w:rsid w:val="00404D2E"/>
    <w:rsid w:val="00405127"/>
    <w:rsid w:val="0040512A"/>
    <w:rsid w:val="0040559A"/>
    <w:rsid w:val="004058C4"/>
    <w:rsid w:val="00405A81"/>
    <w:rsid w:val="00406270"/>
    <w:rsid w:val="004062FC"/>
    <w:rsid w:val="004063C5"/>
    <w:rsid w:val="004065BB"/>
    <w:rsid w:val="00407066"/>
    <w:rsid w:val="004071BB"/>
    <w:rsid w:val="0040733E"/>
    <w:rsid w:val="00407663"/>
    <w:rsid w:val="00407895"/>
    <w:rsid w:val="00407AD9"/>
    <w:rsid w:val="004101A0"/>
    <w:rsid w:val="00410640"/>
    <w:rsid w:val="0041068D"/>
    <w:rsid w:val="004106BC"/>
    <w:rsid w:val="00410879"/>
    <w:rsid w:val="0041099F"/>
    <w:rsid w:val="00410DE6"/>
    <w:rsid w:val="0041128D"/>
    <w:rsid w:val="004117AE"/>
    <w:rsid w:val="004117EF"/>
    <w:rsid w:val="00411940"/>
    <w:rsid w:val="00411BA2"/>
    <w:rsid w:val="0041212E"/>
    <w:rsid w:val="004121F7"/>
    <w:rsid w:val="00412D53"/>
    <w:rsid w:val="00412DE2"/>
    <w:rsid w:val="004132BD"/>
    <w:rsid w:val="00413578"/>
    <w:rsid w:val="004136EB"/>
    <w:rsid w:val="00413D7E"/>
    <w:rsid w:val="0041405F"/>
    <w:rsid w:val="00414411"/>
    <w:rsid w:val="00414553"/>
    <w:rsid w:val="00414879"/>
    <w:rsid w:val="00414B68"/>
    <w:rsid w:val="00414E14"/>
    <w:rsid w:val="00415237"/>
    <w:rsid w:val="00415325"/>
    <w:rsid w:val="00415B64"/>
    <w:rsid w:val="004165E5"/>
    <w:rsid w:val="00416739"/>
    <w:rsid w:val="004168F5"/>
    <w:rsid w:val="00416C49"/>
    <w:rsid w:val="00416E1A"/>
    <w:rsid w:val="0041743E"/>
    <w:rsid w:val="00417675"/>
    <w:rsid w:val="004179CB"/>
    <w:rsid w:val="00417CF1"/>
    <w:rsid w:val="00417E2C"/>
    <w:rsid w:val="00420293"/>
    <w:rsid w:val="0042051F"/>
    <w:rsid w:val="00420714"/>
    <w:rsid w:val="0042087F"/>
    <w:rsid w:val="00421498"/>
    <w:rsid w:val="00421888"/>
    <w:rsid w:val="0042191D"/>
    <w:rsid w:val="004219D7"/>
    <w:rsid w:val="00421B37"/>
    <w:rsid w:val="00421C4C"/>
    <w:rsid w:val="00421D88"/>
    <w:rsid w:val="00421DDC"/>
    <w:rsid w:val="00422391"/>
    <w:rsid w:val="00422B05"/>
    <w:rsid w:val="004231E7"/>
    <w:rsid w:val="00423254"/>
    <w:rsid w:val="00423485"/>
    <w:rsid w:val="004235C3"/>
    <w:rsid w:val="00423628"/>
    <w:rsid w:val="00423716"/>
    <w:rsid w:val="00423A38"/>
    <w:rsid w:val="00423D30"/>
    <w:rsid w:val="00423DA4"/>
    <w:rsid w:val="00424044"/>
    <w:rsid w:val="00424206"/>
    <w:rsid w:val="004242E8"/>
    <w:rsid w:val="00424380"/>
    <w:rsid w:val="00424389"/>
    <w:rsid w:val="0042464E"/>
    <w:rsid w:val="00424809"/>
    <w:rsid w:val="00424FC6"/>
    <w:rsid w:val="004252C2"/>
    <w:rsid w:val="0042586C"/>
    <w:rsid w:val="00425E1C"/>
    <w:rsid w:val="00425E82"/>
    <w:rsid w:val="00426031"/>
    <w:rsid w:val="00426123"/>
    <w:rsid w:val="00426959"/>
    <w:rsid w:val="00426BF6"/>
    <w:rsid w:val="00426D8F"/>
    <w:rsid w:val="00426EF1"/>
    <w:rsid w:val="004271A8"/>
    <w:rsid w:val="0042726B"/>
    <w:rsid w:val="00427564"/>
    <w:rsid w:val="0042762E"/>
    <w:rsid w:val="004279C6"/>
    <w:rsid w:val="00427F9C"/>
    <w:rsid w:val="00430098"/>
    <w:rsid w:val="00430A5F"/>
    <w:rsid w:val="00430D50"/>
    <w:rsid w:val="00430EFC"/>
    <w:rsid w:val="0043128B"/>
    <w:rsid w:val="00431AB1"/>
    <w:rsid w:val="00431D50"/>
    <w:rsid w:val="00432046"/>
    <w:rsid w:val="0043212E"/>
    <w:rsid w:val="004321FE"/>
    <w:rsid w:val="00432319"/>
    <w:rsid w:val="00432671"/>
    <w:rsid w:val="00432B44"/>
    <w:rsid w:val="00433353"/>
    <w:rsid w:val="004336EE"/>
    <w:rsid w:val="0043374A"/>
    <w:rsid w:val="004339B9"/>
    <w:rsid w:val="00433A10"/>
    <w:rsid w:val="00433B90"/>
    <w:rsid w:val="00433C0B"/>
    <w:rsid w:val="0043428D"/>
    <w:rsid w:val="00434A29"/>
    <w:rsid w:val="00434E2D"/>
    <w:rsid w:val="004351C6"/>
    <w:rsid w:val="004351F3"/>
    <w:rsid w:val="004353DB"/>
    <w:rsid w:val="004355A5"/>
    <w:rsid w:val="004357D6"/>
    <w:rsid w:val="004358A8"/>
    <w:rsid w:val="004358E3"/>
    <w:rsid w:val="00435E97"/>
    <w:rsid w:val="00435EFF"/>
    <w:rsid w:val="00436269"/>
    <w:rsid w:val="004366AA"/>
    <w:rsid w:val="0043698E"/>
    <w:rsid w:val="004371BD"/>
    <w:rsid w:val="004371E4"/>
    <w:rsid w:val="004371F6"/>
    <w:rsid w:val="00437217"/>
    <w:rsid w:val="0043721A"/>
    <w:rsid w:val="00437469"/>
    <w:rsid w:val="0043762F"/>
    <w:rsid w:val="00437654"/>
    <w:rsid w:val="0043769C"/>
    <w:rsid w:val="00437739"/>
    <w:rsid w:val="00437AED"/>
    <w:rsid w:val="00437B75"/>
    <w:rsid w:val="00437E8D"/>
    <w:rsid w:val="00440159"/>
    <w:rsid w:val="00440335"/>
    <w:rsid w:val="0044049C"/>
    <w:rsid w:val="00440638"/>
    <w:rsid w:val="00440791"/>
    <w:rsid w:val="004408B0"/>
    <w:rsid w:val="00440A9E"/>
    <w:rsid w:val="00440F84"/>
    <w:rsid w:val="004412BD"/>
    <w:rsid w:val="004413C2"/>
    <w:rsid w:val="0044199F"/>
    <w:rsid w:val="00441FA4"/>
    <w:rsid w:val="0044229C"/>
    <w:rsid w:val="0044239B"/>
    <w:rsid w:val="004425AD"/>
    <w:rsid w:val="00442DD4"/>
    <w:rsid w:val="00442E0F"/>
    <w:rsid w:val="0044392D"/>
    <w:rsid w:val="00443C60"/>
    <w:rsid w:val="00444196"/>
    <w:rsid w:val="004441BE"/>
    <w:rsid w:val="004441FE"/>
    <w:rsid w:val="0044424E"/>
    <w:rsid w:val="00444522"/>
    <w:rsid w:val="00444996"/>
    <w:rsid w:val="00444C16"/>
    <w:rsid w:val="00444F95"/>
    <w:rsid w:val="00445008"/>
    <w:rsid w:val="00445165"/>
    <w:rsid w:val="004453D3"/>
    <w:rsid w:val="00445425"/>
    <w:rsid w:val="00445708"/>
    <w:rsid w:val="00445819"/>
    <w:rsid w:val="00445A71"/>
    <w:rsid w:val="00445F22"/>
    <w:rsid w:val="0044629B"/>
    <w:rsid w:val="00446344"/>
    <w:rsid w:val="004463C0"/>
    <w:rsid w:val="00446915"/>
    <w:rsid w:val="00446AA7"/>
    <w:rsid w:val="0044729B"/>
    <w:rsid w:val="0044763D"/>
    <w:rsid w:val="00447877"/>
    <w:rsid w:val="00447C52"/>
    <w:rsid w:val="00447C54"/>
    <w:rsid w:val="004504E0"/>
    <w:rsid w:val="00450794"/>
    <w:rsid w:val="00450BD7"/>
    <w:rsid w:val="00451064"/>
    <w:rsid w:val="004515F1"/>
    <w:rsid w:val="004519CC"/>
    <w:rsid w:val="00451D0E"/>
    <w:rsid w:val="0045239A"/>
    <w:rsid w:val="00452963"/>
    <w:rsid w:val="00452BC8"/>
    <w:rsid w:val="00452CDC"/>
    <w:rsid w:val="00453339"/>
    <w:rsid w:val="00453552"/>
    <w:rsid w:val="00453A57"/>
    <w:rsid w:val="00453B09"/>
    <w:rsid w:val="00453D70"/>
    <w:rsid w:val="00453D7D"/>
    <w:rsid w:val="00454368"/>
    <w:rsid w:val="004543F1"/>
    <w:rsid w:val="00454702"/>
    <w:rsid w:val="00454A3E"/>
    <w:rsid w:val="00454A54"/>
    <w:rsid w:val="00454BE5"/>
    <w:rsid w:val="004551F5"/>
    <w:rsid w:val="00455A35"/>
    <w:rsid w:val="00455DA8"/>
    <w:rsid w:val="00456375"/>
    <w:rsid w:val="00456D05"/>
    <w:rsid w:val="00456D9B"/>
    <w:rsid w:val="00456F76"/>
    <w:rsid w:val="004570DA"/>
    <w:rsid w:val="0045717E"/>
    <w:rsid w:val="004606AE"/>
    <w:rsid w:val="004607DA"/>
    <w:rsid w:val="00460B36"/>
    <w:rsid w:val="00461269"/>
    <w:rsid w:val="004614AC"/>
    <w:rsid w:val="00461603"/>
    <w:rsid w:val="004616E9"/>
    <w:rsid w:val="00461F7D"/>
    <w:rsid w:val="00462AEF"/>
    <w:rsid w:val="00462AF0"/>
    <w:rsid w:val="00462D70"/>
    <w:rsid w:val="004630A5"/>
    <w:rsid w:val="00463509"/>
    <w:rsid w:val="0046361A"/>
    <w:rsid w:val="0046366D"/>
    <w:rsid w:val="00463AE6"/>
    <w:rsid w:val="004641DC"/>
    <w:rsid w:val="0046427D"/>
    <w:rsid w:val="004645E4"/>
    <w:rsid w:val="00464E84"/>
    <w:rsid w:val="00464EC7"/>
    <w:rsid w:val="00464F57"/>
    <w:rsid w:val="00465182"/>
    <w:rsid w:val="004653A1"/>
    <w:rsid w:val="004654E8"/>
    <w:rsid w:val="0046556A"/>
    <w:rsid w:val="00465DFC"/>
    <w:rsid w:val="00466018"/>
    <w:rsid w:val="0046614C"/>
    <w:rsid w:val="00466201"/>
    <w:rsid w:val="00466372"/>
    <w:rsid w:val="0046680E"/>
    <w:rsid w:val="00466BDC"/>
    <w:rsid w:val="00466E08"/>
    <w:rsid w:val="00466F79"/>
    <w:rsid w:val="00467130"/>
    <w:rsid w:val="004676D6"/>
    <w:rsid w:val="0046774B"/>
    <w:rsid w:val="00467963"/>
    <w:rsid w:val="00467B9D"/>
    <w:rsid w:val="00467DA6"/>
    <w:rsid w:val="004707D4"/>
    <w:rsid w:val="0047090D"/>
    <w:rsid w:val="00470CB7"/>
    <w:rsid w:val="00470DEC"/>
    <w:rsid w:val="004715A6"/>
    <w:rsid w:val="004716A3"/>
    <w:rsid w:val="00471862"/>
    <w:rsid w:val="00471A3B"/>
    <w:rsid w:val="00471C67"/>
    <w:rsid w:val="00472284"/>
    <w:rsid w:val="00472AA0"/>
    <w:rsid w:val="00472CA3"/>
    <w:rsid w:val="00472F5D"/>
    <w:rsid w:val="00473A7F"/>
    <w:rsid w:val="00474217"/>
    <w:rsid w:val="004743A7"/>
    <w:rsid w:val="004746EC"/>
    <w:rsid w:val="00474BCE"/>
    <w:rsid w:val="00474D68"/>
    <w:rsid w:val="00474E4E"/>
    <w:rsid w:val="00474EE4"/>
    <w:rsid w:val="004750C8"/>
    <w:rsid w:val="00475257"/>
    <w:rsid w:val="0047544B"/>
    <w:rsid w:val="0047546B"/>
    <w:rsid w:val="004755CE"/>
    <w:rsid w:val="00475695"/>
    <w:rsid w:val="00475FAB"/>
    <w:rsid w:val="00476421"/>
    <w:rsid w:val="0047654B"/>
    <w:rsid w:val="004765E5"/>
    <w:rsid w:val="004769E2"/>
    <w:rsid w:val="00476EE8"/>
    <w:rsid w:val="004772AC"/>
    <w:rsid w:val="00477523"/>
    <w:rsid w:val="00477C48"/>
    <w:rsid w:val="00477E35"/>
    <w:rsid w:val="0048048B"/>
    <w:rsid w:val="0048063A"/>
    <w:rsid w:val="0048068A"/>
    <w:rsid w:val="0048081E"/>
    <w:rsid w:val="0048082C"/>
    <w:rsid w:val="00480972"/>
    <w:rsid w:val="00480D04"/>
    <w:rsid w:val="00481016"/>
    <w:rsid w:val="00481260"/>
    <w:rsid w:val="00481560"/>
    <w:rsid w:val="00481A06"/>
    <w:rsid w:val="00481E8F"/>
    <w:rsid w:val="00481ECC"/>
    <w:rsid w:val="004820E4"/>
    <w:rsid w:val="0048218D"/>
    <w:rsid w:val="004821B6"/>
    <w:rsid w:val="00482331"/>
    <w:rsid w:val="00482F0B"/>
    <w:rsid w:val="004831EC"/>
    <w:rsid w:val="00483318"/>
    <w:rsid w:val="004833A9"/>
    <w:rsid w:val="00483A03"/>
    <w:rsid w:val="00483BBE"/>
    <w:rsid w:val="00483E10"/>
    <w:rsid w:val="00483FCF"/>
    <w:rsid w:val="0048462D"/>
    <w:rsid w:val="0048488D"/>
    <w:rsid w:val="00484AE8"/>
    <w:rsid w:val="00484B12"/>
    <w:rsid w:val="00484C12"/>
    <w:rsid w:val="0048591A"/>
    <w:rsid w:val="00485AD9"/>
    <w:rsid w:val="00485B92"/>
    <w:rsid w:val="00486341"/>
    <w:rsid w:val="004865D8"/>
    <w:rsid w:val="00486A51"/>
    <w:rsid w:val="00486C02"/>
    <w:rsid w:val="00486F35"/>
    <w:rsid w:val="0048713E"/>
    <w:rsid w:val="004871CD"/>
    <w:rsid w:val="0048734D"/>
    <w:rsid w:val="004873DF"/>
    <w:rsid w:val="00487497"/>
    <w:rsid w:val="0048773D"/>
    <w:rsid w:val="00487F4E"/>
    <w:rsid w:val="0049073D"/>
    <w:rsid w:val="0049086B"/>
    <w:rsid w:val="004909F4"/>
    <w:rsid w:val="00490A67"/>
    <w:rsid w:val="00490A9E"/>
    <w:rsid w:val="00491043"/>
    <w:rsid w:val="004910F1"/>
    <w:rsid w:val="00491183"/>
    <w:rsid w:val="00491931"/>
    <w:rsid w:val="00491FED"/>
    <w:rsid w:val="00492116"/>
    <w:rsid w:val="0049258F"/>
    <w:rsid w:val="004928E2"/>
    <w:rsid w:val="00492AB2"/>
    <w:rsid w:val="00492B0D"/>
    <w:rsid w:val="00492B58"/>
    <w:rsid w:val="004933A3"/>
    <w:rsid w:val="00493564"/>
    <w:rsid w:val="004938BC"/>
    <w:rsid w:val="00493AC3"/>
    <w:rsid w:val="00493B81"/>
    <w:rsid w:val="0049440C"/>
    <w:rsid w:val="00494442"/>
    <w:rsid w:val="00494559"/>
    <w:rsid w:val="00494616"/>
    <w:rsid w:val="00494895"/>
    <w:rsid w:val="00494BBE"/>
    <w:rsid w:val="00494EEA"/>
    <w:rsid w:val="00495054"/>
    <w:rsid w:val="00495270"/>
    <w:rsid w:val="0049552A"/>
    <w:rsid w:val="004960D3"/>
    <w:rsid w:val="004961AE"/>
    <w:rsid w:val="00496207"/>
    <w:rsid w:val="0049635C"/>
    <w:rsid w:val="004963C4"/>
    <w:rsid w:val="00496702"/>
    <w:rsid w:val="00496C2E"/>
    <w:rsid w:val="00496ED2"/>
    <w:rsid w:val="00496FC1"/>
    <w:rsid w:val="004975CF"/>
    <w:rsid w:val="004976E7"/>
    <w:rsid w:val="00497851"/>
    <w:rsid w:val="00497AE2"/>
    <w:rsid w:val="00497B5F"/>
    <w:rsid w:val="00497F51"/>
    <w:rsid w:val="004A027E"/>
    <w:rsid w:val="004A0452"/>
    <w:rsid w:val="004A057C"/>
    <w:rsid w:val="004A1092"/>
    <w:rsid w:val="004A1483"/>
    <w:rsid w:val="004A15A8"/>
    <w:rsid w:val="004A1ACA"/>
    <w:rsid w:val="004A261B"/>
    <w:rsid w:val="004A285C"/>
    <w:rsid w:val="004A2A67"/>
    <w:rsid w:val="004A2D5D"/>
    <w:rsid w:val="004A395C"/>
    <w:rsid w:val="004A395D"/>
    <w:rsid w:val="004A3F5E"/>
    <w:rsid w:val="004A4635"/>
    <w:rsid w:val="004A47AA"/>
    <w:rsid w:val="004A47F9"/>
    <w:rsid w:val="004A49B0"/>
    <w:rsid w:val="004A4AE8"/>
    <w:rsid w:val="004A4DAB"/>
    <w:rsid w:val="004A5BB5"/>
    <w:rsid w:val="004A5DF3"/>
    <w:rsid w:val="004A6141"/>
    <w:rsid w:val="004A6458"/>
    <w:rsid w:val="004A673C"/>
    <w:rsid w:val="004A6C3C"/>
    <w:rsid w:val="004A6D86"/>
    <w:rsid w:val="004A6DFC"/>
    <w:rsid w:val="004A7309"/>
    <w:rsid w:val="004A7454"/>
    <w:rsid w:val="004A7634"/>
    <w:rsid w:val="004A7797"/>
    <w:rsid w:val="004A7858"/>
    <w:rsid w:val="004A7B75"/>
    <w:rsid w:val="004A7D94"/>
    <w:rsid w:val="004A7DEC"/>
    <w:rsid w:val="004B0113"/>
    <w:rsid w:val="004B04E8"/>
    <w:rsid w:val="004B06C5"/>
    <w:rsid w:val="004B081D"/>
    <w:rsid w:val="004B0C70"/>
    <w:rsid w:val="004B0EFE"/>
    <w:rsid w:val="004B135E"/>
    <w:rsid w:val="004B1361"/>
    <w:rsid w:val="004B158A"/>
    <w:rsid w:val="004B1D5E"/>
    <w:rsid w:val="004B2366"/>
    <w:rsid w:val="004B248D"/>
    <w:rsid w:val="004B25B6"/>
    <w:rsid w:val="004B2636"/>
    <w:rsid w:val="004B2761"/>
    <w:rsid w:val="004B2DFD"/>
    <w:rsid w:val="004B31A0"/>
    <w:rsid w:val="004B3260"/>
    <w:rsid w:val="004B32BA"/>
    <w:rsid w:val="004B347B"/>
    <w:rsid w:val="004B3897"/>
    <w:rsid w:val="004B3919"/>
    <w:rsid w:val="004B3944"/>
    <w:rsid w:val="004B3A84"/>
    <w:rsid w:val="004B3B98"/>
    <w:rsid w:val="004B3D32"/>
    <w:rsid w:val="004B3E71"/>
    <w:rsid w:val="004B4024"/>
    <w:rsid w:val="004B45D5"/>
    <w:rsid w:val="004B49C7"/>
    <w:rsid w:val="004B4B5C"/>
    <w:rsid w:val="004B4DBC"/>
    <w:rsid w:val="004B4E0F"/>
    <w:rsid w:val="004B4E54"/>
    <w:rsid w:val="004B4F1F"/>
    <w:rsid w:val="004B51B6"/>
    <w:rsid w:val="004B52B3"/>
    <w:rsid w:val="004B5377"/>
    <w:rsid w:val="004B5550"/>
    <w:rsid w:val="004B5A93"/>
    <w:rsid w:val="004B6076"/>
    <w:rsid w:val="004B66FF"/>
    <w:rsid w:val="004B6935"/>
    <w:rsid w:val="004B6A49"/>
    <w:rsid w:val="004B7174"/>
    <w:rsid w:val="004B74E1"/>
    <w:rsid w:val="004B753A"/>
    <w:rsid w:val="004B7609"/>
    <w:rsid w:val="004B79A4"/>
    <w:rsid w:val="004B7BC8"/>
    <w:rsid w:val="004B7BFE"/>
    <w:rsid w:val="004C00BD"/>
    <w:rsid w:val="004C02DF"/>
    <w:rsid w:val="004C06BE"/>
    <w:rsid w:val="004C06E4"/>
    <w:rsid w:val="004C0705"/>
    <w:rsid w:val="004C0F75"/>
    <w:rsid w:val="004C11D4"/>
    <w:rsid w:val="004C12E1"/>
    <w:rsid w:val="004C13C2"/>
    <w:rsid w:val="004C1AFA"/>
    <w:rsid w:val="004C1B85"/>
    <w:rsid w:val="004C1BBC"/>
    <w:rsid w:val="004C1E96"/>
    <w:rsid w:val="004C1F89"/>
    <w:rsid w:val="004C1F9C"/>
    <w:rsid w:val="004C1FB8"/>
    <w:rsid w:val="004C1FBD"/>
    <w:rsid w:val="004C23A8"/>
    <w:rsid w:val="004C265A"/>
    <w:rsid w:val="004C2968"/>
    <w:rsid w:val="004C3362"/>
    <w:rsid w:val="004C360F"/>
    <w:rsid w:val="004C3827"/>
    <w:rsid w:val="004C39C4"/>
    <w:rsid w:val="004C455B"/>
    <w:rsid w:val="004C458E"/>
    <w:rsid w:val="004C47B8"/>
    <w:rsid w:val="004C4820"/>
    <w:rsid w:val="004C4A7C"/>
    <w:rsid w:val="004C4D46"/>
    <w:rsid w:val="004C5041"/>
    <w:rsid w:val="004C5428"/>
    <w:rsid w:val="004C553F"/>
    <w:rsid w:val="004C5630"/>
    <w:rsid w:val="004C5895"/>
    <w:rsid w:val="004C5941"/>
    <w:rsid w:val="004C5CEB"/>
    <w:rsid w:val="004C5EF6"/>
    <w:rsid w:val="004C610E"/>
    <w:rsid w:val="004C6110"/>
    <w:rsid w:val="004C6146"/>
    <w:rsid w:val="004C61A3"/>
    <w:rsid w:val="004C6549"/>
    <w:rsid w:val="004C69D4"/>
    <w:rsid w:val="004C6A05"/>
    <w:rsid w:val="004C6CD9"/>
    <w:rsid w:val="004C6D64"/>
    <w:rsid w:val="004C6DDA"/>
    <w:rsid w:val="004C6E51"/>
    <w:rsid w:val="004C7848"/>
    <w:rsid w:val="004C78A4"/>
    <w:rsid w:val="004C799B"/>
    <w:rsid w:val="004D0009"/>
    <w:rsid w:val="004D0191"/>
    <w:rsid w:val="004D026E"/>
    <w:rsid w:val="004D056A"/>
    <w:rsid w:val="004D08AC"/>
    <w:rsid w:val="004D11EA"/>
    <w:rsid w:val="004D17F7"/>
    <w:rsid w:val="004D1BC1"/>
    <w:rsid w:val="004D200E"/>
    <w:rsid w:val="004D220A"/>
    <w:rsid w:val="004D2538"/>
    <w:rsid w:val="004D28AF"/>
    <w:rsid w:val="004D2A5D"/>
    <w:rsid w:val="004D2B29"/>
    <w:rsid w:val="004D2CEA"/>
    <w:rsid w:val="004D2E45"/>
    <w:rsid w:val="004D3394"/>
    <w:rsid w:val="004D360D"/>
    <w:rsid w:val="004D379F"/>
    <w:rsid w:val="004D38C2"/>
    <w:rsid w:val="004D4091"/>
    <w:rsid w:val="004D4454"/>
    <w:rsid w:val="004D44FD"/>
    <w:rsid w:val="004D47AA"/>
    <w:rsid w:val="004D47C7"/>
    <w:rsid w:val="004D49EB"/>
    <w:rsid w:val="004D4CB7"/>
    <w:rsid w:val="004D4F16"/>
    <w:rsid w:val="004D5552"/>
    <w:rsid w:val="004D5729"/>
    <w:rsid w:val="004D5C1C"/>
    <w:rsid w:val="004D5FAA"/>
    <w:rsid w:val="004D608B"/>
    <w:rsid w:val="004D6363"/>
    <w:rsid w:val="004D66A5"/>
    <w:rsid w:val="004D6A90"/>
    <w:rsid w:val="004D6DD0"/>
    <w:rsid w:val="004D70CA"/>
    <w:rsid w:val="004D7B38"/>
    <w:rsid w:val="004E038A"/>
    <w:rsid w:val="004E03B0"/>
    <w:rsid w:val="004E0746"/>
    <w:rsid w:val="004E082F"/>
    <w:rsid w:val="004E0864"/>
    <w:rsid w:val="004E0A3E"/>
    <w:rsid w:val="004E1218"/>
    <w:rsid w:val="004E12E3"/>
    <w:rsid w:val="004E14D9"/>
    <w:rsid w:val="004E1821"/>
    <w:rsid w:val="004E1E7A"/>
    <w:rsid w:val="004E2363"/>
    <w:rsid w:val="004E2478"/>
    <w:rsid w:val="004E2492"/>
    <w:rsid w:val="004E2535"/>
    <w:rsid w:val="004E27C3"/>
    <w:rsid w:val="004E285A"/>
    <w:rsid w:val="004E2D92"/>
    <w:rsid w:val="004E2DD9"/>
    <w:rsid w:val="004E2FEC"/>
    <w:rsid w:val="004E323F"/>
    <w:rsid w:val="004E37D1"/>
    <w:rsid w:val="004E3E7C"/>
    <w:rsid w:val="004E4044"/>
    <w:rsid w:val="004E4136"/>
    <w:rsid w:val="004E4484"/>
    <w:rsid w:val="004E4522"/>
    <w:rsid w:val="004E454E"/>
    <w:rsid w:val="004E46B2"/>
    <w:rsid w:val="004E49F8"/>
    <w:rsid w:val="004E4CE2"/>
    <w:rsid w:val="004E4E06"/>
    <w:rsid w:val="004E50C5"/>
    <w:rsid w:val="004E5B02"/>
    <w:rsid w:val="004E691E"/>
    <w:rsid w:val="004E6ABA"/>
    <w:rsid w:val="004E6B38"/>
    <w:rsid w:val="004E76A4"/>
    <w:rsid w:val="004E76DE"/>
    <w:rsid w:val="004E7F26"/>
    <w:rsid w:val="004F0594"/>
    <w:rsid w:val="004F0A28"/>
    <w:rsid w:val="004F0A8D"/>
    <w:rsid w:val="004F0AAB"/>
    <w:rsid w:val="004F1077"/>
    <w:rsid w:val="004F13E0"/>
    <w:rsid w:val="004F14C7"/>
    <w:rsid w:val="004F1531"/>
    <w:rsid w:val="004F17C4"/>
    <w:rsid w:val="004F187D"/>
    <w:rsid w:val="004F1B5A"/>
    <w:rsid w:val="004F1F4C"/>
    <w:rsid w:val="004F2C2A"/>
    <w:rsid w:val="004F3163"/>
    <w:rsid w:val="004F32AB"/>
    <w:rsid w:val="004F34B5"/>
    <w:rsid w:val="004F35F3"/>
    <w:rsid w:val="004F3AF2"/>
    <w:rsid w:val="004F3B17"/>
    <w:rsid w:val="004F3C18"/>
    <w:rsid w:val="004F3D20"/>
    <w:rsid w:val="004F4212"/>
    <w:rsid w:val="004F4ACE"/>
    <w:rsid w:val="004F4C59"/>
    <w:rsid w:val="004F53DD"/>
    <w:rsid w:val="004F5462"/>
    <w:rsid w:val="004F56F4"/>
    <w:rsid w:val="004F5957"/>
    <w:rsid w:val="004F5A6B"/>
    <w:rsid w:val="004F5B08"/>
    <w:rsid w:val="004F6159"/>
    <w:rsid w:val="004F62B3"/>
    <w:rsid w:val="004F64D8"/>
    <w:rsid w:val="004F653A"/>
    <w:rsid w:val="004F67D7"/>
    <w:rsid w:val="004F682F"/>
    <w:rsid w:val="004F6A61"/>
    <w:rsid w:val="004F6A69"/>
    <w:rsid w:val="004F6B56"/>
    <w:rsid w:val="004F6B61"/>
    <w:rsid w:val="004F6CE3"/>
    <w:rsid w:val="004F7138"/>
    <w:rsid w:val="004F7219"/>
    <w:rsid w:val="004F7419"/>
    <w:rsid w:val="004F7688"/>
    <w:rsid w:val="004F7B9B"/>
    <w:rsid w:val="004F7C2C"/>
    <w:rsid w:val="005006E8"/>
    <w:rsid w:val="00500834"/>
    <w:rsid w:val="00501001"/>
    <w:rsid w:val="00501568"/>
    <w:rsid w:val="00501570"/>
    <w:rsid w:val="00501678"/>
    <w:rsid w:val="005016A1"/>
    <w:rsid w:val="005018F5"/>
    <w:rsid w:val="00501B60"/>
    <w:rsid w:val="00501C03"/>
    <w:rsid w:val="00501D94"/>
    <w:rsid w:val="00502693"/>
    <w:rsid w:val="00502746"/>
    <w:rsid w:val="00502783"/>
    <w:rsid w:val="00502CE9"/>
    <w:rsid w:val="00503B7F"/>
    <w:rsid w:val="00503C4D"/>
    <w:rsid w:val="00503E37"/>
    <w:rsid w:val="00503F38"/>
    <w:rsid w:val="00504311"/>
    <w:rsid w:val="0050494A"/>
    <w:rsid w:val="005049D1"/>
    <w:rsid w:val="00504AA5"/>
    <w:rsid w:val="0050507A"/>
    <w:rsid w:val="005050E0"/>
    <w:rsid w:val="0050527B"/>
    <w:rsid w:val="005054CF"/>
    <w:rsid w:val="00505675"/>
    <w:rsid w:val="00505856"/>
    <w:rsid w:val="0050587C"/>
    <w:rsid w:val="005059CC"/>
    <w:rsid w:val="00505F3E"/>
    <w:rsid w:val="00506C5B"/>
    <w:rsid w:val="00506E8F"/>
    <w:rsid w:val="005070BC"/>
    <w:rsid w:val="005070D3"/>
    <w:rsid w:val="00507121"/>
    <w:rsid w:val="0050714B"/>
    <w:rsid w:val="0050749F"/>
    <w:rsid w:val="005074DE"/>
    <w:rsid w:val="005075D8"/>
    <w:rsid w:val="00507CAB"/>
    <w:rsid w:val="00507D69"/>
    <w:rsid w:val="00507EDE"/>
    <w:rsid w:val="00507F4E"/>
    <w:rsid w:val="00510825"/>
    <w:rsid w:val="0051093D"/>
    <w:rsid w:val="00511865"/>
    <w:rsid w:val="00511B54"/>
    <w:rsid w:val="00511CCD"/>
    <w:rsid w:val="00512116"/>
    <w:rsid w:val="00512204"/>
    <w:rsid w:val="00512500"/>
    <w:rsid w:val="0051308F"/>
    <w:rsid w:val="005137AB"/>
    <w:rsid w:val="00513825"/>
    <w:rsid w:val="00513AD6"/>
    <w:rsid w:val="00513DC7"/>
    <w:rsid w:val="00514076"/>
    <w:rsid w:val="00514660"/>
    <w:rsid w:val="0051480A"/>
    <w:rsid w:val="005148FE"/>
    <w:rsid w:val="00514DAF"/>
    <w:rsid w:val="00515255"/>
    <w:rsid w:val="00515395"/>
    <w:rsid w:val="00515487"/>
    <w:rsid w:val="005154A5"/>
    <w:rsid w:val="0051560D"/>
    <w:rsid w:val="00515683"/>
    <w:rsid w:val="00515D36"/>
    <w:rsid w:val="005167A2"/>
    <w:rsid w:val="00517409"/>
    <w:rsid w:val="005175BD"/>
    <w:rsid w:val="00517622"/>
    <w:rsid w:val="00517DFC"/>
    <w:rsid w:val="00517F90"/>
    <w:rsid w:val="0052005E"/>
    <w:rsid w:val="0052037F"/>
    <w:rsid w:val="005204F0"/>
    <w:rsid w:val="0052072F"/>
    <w:rsid w:val="005207E7"/>
    <w:rsid w:val="0052095C"/>
    <w:rsid w:val="00520A44"/>
    <w:rsid w:val="00520C27"/>
    <w:rsid w:val="00521038"/>
    <w:rsid w:val="005211AA"/>
    <w:rsid w:val="005212A8"/>
    <w:rsid w:val="005215CD"/>
    <w:rsid w:val="00521846"/>
    <w:rsid w:val="00521940"/>
    <w:rsid w:val="00521A68"/>
    <w:rsid w:val="00521F1C"/>
    <w:rsid w:val="005220F2"/>
    <w:rsid w:val="005222E6"/>
    <w:rsid w:val="00522403"/>
    <w:rsid w:val="00522EA6"/>
    <w:rsid w:val="00523195"/>
    <w:rsid w:val="00523278"/>
    <w:rsid w:val="00523461"/>
    <w:rsid w:val="0052353E"/>
    <w:rsid w:val="00523682"/>
    <w:rsid w:val="005238D6"/>
    <w:rsid w:val="00523CD3"/>
    <w:rsid w:val="00523F6B"/>
    <w:rsid w:val="005241BD"/>
    <w:rsid w:val="00524C9B"/>
    <w:rsid w:val="00524EBF"/>
    <w:rsid w:val="00525C5A"/>
    <w:rsid w:val="00525DF8"/>
    <w:rsid w:val="005262F9"/>
    <w:rsid w:val="00526750"/>
    <w:rsid w:val="00526988"/>
    <w:rsid w:val="00527334"/>
    <w:rsid w:val="0052762A"/>
    <w:rsid w:val="00527720"/>
    <w:rsid w:val="005277DB"/>
    <w:rsid w:val="00527C74"/>
    <w:rsid w:val="005307C0"/>
    <w:rsid w:val="00530C5B"/>
    <w:rsid w:val="00531420"/>
    <w:rsid w:val="0053215A"/>
    <w:rsid w:val="005324EC"/>
    <w:rsid w:val="0053271A"/>
    <w:rsid w:val="00532979"/>
    <w:rsid w:val="00532CA4"/>
    <w:rsid w:val="00533391"/>
    <w:rsid w:val="0053366D"/>
    <w:rsid w:val="005339C9"/>
    <w:rsid w:val="00533BC9"/>
    <w:rsid w:val="00533CA7"/>
    <w:rsid w:val="005340FD"/>
    <w:rsid w:val="00534372"/>
    <w:rsid w:val="00534423"/>
    <w:rsid w:val="00534D50"/>
    <w:rsid w:val="00535059"/>
    <w:rsid w:val="0053577D"/>
    <w:rsid w:val="005357DB"/>
    <w:rsid w:val="0053587D"/>
    <w:rsid w:val="005361D7"/>
    <w:rsid w:val="0053675A"/>
    <w:rsid w:val="00536A5A"/>
    <w:rsid w:val="00536D04"/>
    <w:rsid w:val="0053719B"/>
    <w:rsid w:val="005371BF"/>
    <w:rsid w:val="00537464"/>
    <w:rsid w:val="0053778F"/>
    <w:rsid w:val="0053781F"/>
    <w:rsid w:val="00537933"/>
    <w:rsid w:val="00537CC9"/>
    <w:rsid w:val="00537E7D"/>
    <w:rsid w:val="00537EF1"/>
    <w:rsid w:val="00540440"/>
    <w:rsid w:val="00540855"/>
    <w:rsid w:val="005412E1"/>
    <w:rsid w:val="00541467"/>
    <w:rsid w:val="005419C9"/>
    <w:rsid w:val="00541AA4"/>
    <w:rsid w:val="00541D36"/>
    <w:rsid w:val="00541EB0"/>
    <w:rsid w:val="00541F01"/>
    <w:rsid w:val="00541F0D"/>
    <w:rsid w:val="0054234B"/>
    <w:rsid w:val="005425A1"/>
    <w:rsid w:val="005428EA"/>
    <w:rsid w:val="00542AC0"/>
    <w:rsid w:val="00542C1D"/>
    <w:rsid w:val="00542E10"/>
    <w:rsid w:val="005431A6"/>
    <w:rsid w:val="005434BC"/>
    <w:rsid w:val="00543ADF"/>
    <w:rsid w:val="00543C33"/>
    <w:rsid w:val="00543DDB"/>
    <w:rsid w:val="00544170"/>
    <w:rsid w:val="005441B2"/>
    <w:rsid w:val="00544293"/>
    <w:rsid w:val="005442C6"/>
    <w:rsid w:val="005446F4"/>
    <w:rsid w:val="00544738"/>
    <w:rsid w:val="005447AE"/>
    <w:rsid w:val="0054490C"/>
    <w:rsid w:val="00544A43"/>
    <w:rsid w:val="00544F4E"/>
    <w:rsid w:val="0054545A"/>
    <w:rsid w:val="0054595F"/>
    <w:rsid w:val="00545AC3"/>
    <w:rsid w:val="00545D57"/>
    <w:rsid w:val="00545E71"/>
    <w:rsid w:val="00545FCE"/>
    <w:rsid w:val="005460FA"/>
    <w:rsid w:val="00546133"/>
    <w:rsid w:val="0054628A"/>
    <w:rsid w:val="00546B12"/>
    <w:rsid w:val="00547071"/>
    <w:rsid w:val="005475C7"/>
    <w:rsid w:val="005479E7"/>
    <w:rsid w:val="00547D0B"/>
    <w:rsid w:val="00547E08"/>
    <w:rsid w:val="00550135"/>
    <w:rsid w:val="00550235"/>
    <w:rsid w:val="005502EA"/>
    <w:rsid w:val="005505F9"/>
    <w:rsid w:val="00550900"/>
    <w:rsid w:val="00550C37"/>
    <w:rsid w:val="00550C62"/>
    <w:rsid w:val="005510A4"/>
    <w:rsid w:val="0055136B"/>
    <w:rsid w:val="0055166B"/>
    <w:rsid w:val="00551810"/>
    <w:rsid w:val="00551A13"/>
    <w:rsid w:val="00551ABA"/>
    <w:rsid w:val="00552198"/>
    <w:rsid w:val="005526F9"/>
    <w:rsid w:val="00552736"/>
    <w:rsid w:val="00552757"/>
    <w:rsid w:val="00552854"/>
    <w:rsid w:val="00552ADA"/>
    <w:rsid w:val="00552B52"/>
    <w:rsid w:val="00552C22"/>
    <w:rsid w:val="00552CC3"/>
    <w:rsid w:val="00552D96"/>
    <w:rsid w:val="00553226"/>
    <w:rsid w:val="005532EE"/>
    <w:rsid w:val="0055331F"/>
    <w:rsid w:val="00553619"/>
    <w:rsid w:val="00553E85"/>
    <w:rsid w:val="005544A9"/>
    <w:rsid w:val="00554823"/>
    <w:rsid w:val="00554AF4"/>
    <w:rsid w:val="00554FD2"/>
    <w:rsid w:val="00555005"/>
    <w:rsid w:val="0055504F"/>
    <w:rsid w:val="005554F8"/>
    <w:rsid w:val="00555563"/>
    <w:rsid w:val="00555682"/>
    <w:rsid w:val="0055598A"/>
    <w:rsid w:val="00555CC2"/>
    <w:rsid w:val="00555E3A"/>
    <w:rsid w:val="0055607D"/>
    <w:rsid w:val="00556139"/>
    <w:rsid w:val="00556233"/>
    <w:rsid w:val="00556851"/>
    <w:rsid w:val="005568B3"/>
    <w:rsid w:val="00556C58"/>
    <w:rsid w:val="00557179"/>
    <w:rsid w:val="00557275"/>
    <w:rsid w:val="005572E9"/>
    <w:rsid w:val="00557462"/>
    <w:rsid w:val="00557A83"/>
    <w:rsid w:val="00557C24"/>
    <w:rsid w:val="00560072"/>
    <w:rsid w:val="00560539"/>
    <w:rsid w:val="005605AB"/>
    <w:rsid w:val="005607DA"/>
    <w:rsid w:val="005609D2"/>
    <w:rsid w:val="00560F01"/>
    <w:rsid w:val="00560F0D"/>
    <w:rsid w:val="005614FA"/>
    <w:rsid w:val="00561782"/>
    <w:rsid w:val="0056187F"/>
    <w:rsid w:val="005619D6"/>
    <w:rsid w:val="00561A6A"/>
    <w:rsid w:val="00561BCE"/>
    <w:rsid w:val="00561E2A"/>
    <w:rsid w:val="00561F34"/>
    <w:rsid w:val="00562996"/>
    <w:rsid w:val="00562B22"/>
    <w:rsid w:val="00562BFA"/>
    <w:rsid w:val="00562D54"/>
    <w:rsid w:val="0056320D"/>
    <w:rsid w:val="00563788"/>
    <w:rsid w:val="00563940"/>
    <w:rsid w:val="005639DA"/>
    <w:rsid w:val="00563AF9"/>
    <w:rsid w:val="00563DEE"/>
    <w:rsid w:val="00564919"/>
    <w:rsid w:val="005649E5"/>
    <w:rsid w:val="00564AB2"/>
    <w:rsid w:val="00564B85"/>
    <w:rsid w:val="00565655"/>
    <w:rsid w:val="00565AB4"/>
    <w:rsid w:val="005660DD"/>
    <w:rsid w:val="005661A1"/>
    <w:rsid w:val="005662F4"/>
    <w:rsid w:val="00566433"/>
    <w:rsid w:val="0056676A"/>
    <w:rsid w:val="00566892"/>
    <w:rsid w:val="00566895"/>
    <w:rsid w:val="00566D99"/>
    <w:rsid w:val="00566E39"/>
    <w:rsid w:val="005670B7"/>
    <w:rsid w:val="005670D8"/>
    <w:rsid w:val="00567388"/>
    <w:rsid w:val="005674CC"/>
    <w:rsid w:val="00567649"/>
    <w:rsid w:val="00567752"/>
    <w:rsid w:val="005679FC"/>
    <w:rsid w:val="00567FDE"/>
    <w:rsid w:val="00570240"/>
    <w:rsid w:val="0057032C"/>
    <w:rsid w:val="0057054A"/>
    <w:rsid w:val="005705A6"/>
    <w:rsid w:val="00570669"/>
    <w:rsid w:val="00570717"/>
    <w:rsid w:val="0057083B"/>
    <w:rsid w:val="00570A27"/>
    <w:rsid w:val="00570AB6"/>
    <w:rsid w:val="00570D21"/>
    <w:rsid w:val="00570D70"/>
    <w:rsid w:val="0057109B"/>
    <w:rsid w:val="00571272"/>
    <w:rsid w:val="00571274"/>
    <w:rsid w:val="00571873"/>
    <w:rsid w:val="005719D1"/>
    <w:rsid w:val="00571C11"/>
    <w:rsid w:val="00571C44"/>
    <w:rsid w:val="00571F8F"/>
    <w:rsid w:val="00572111"/>
    <w:rsid w:val="005721D2"/>
    <w:rsid w:val="005722F4"/>
    <w:rsid w:val="0057259D"/>
    <w:rsid w:val="00572663"/>
    <w:rsid w:val="0057267F"/>
    <w:rsid w:val="005729B4"/>
    <w:rsid w:val="00572BDF"/>
    <w:rsid w:val="00573129"/>
    <w:rsid w:val="005732F7"/>
    <w:rsid w:val="00573A22"/>
    <w:rsid w:val="00573AF7"/>
    <w:rsid w:val="00573BBB"/>
    <w:rsid w:val="00573BBE"/>
    <w:rsid w:val="00573C85"/>
    <w:rsid w:val="0057407D"/>
    <w:rsid w:val="00574386"/>
    <w:rsid w:val="00574601"/>
    <w:rsid w:val="00574A8A"/>
    <w:rsid w:val="00574CDA"/>
    <w:rsid w:val="00574F38"/>
    <w:rsid w:val="005757A9"/>
    <w:rsid w:val="005758A9"/>
    <w:rsid w:val="00576082"/>
    <w:rsid w:val="005763D2"/>
    <w:rsid w:val="005765E6"/>
    <w:rsid w:val="00576DB7"/>
    <w:rsid w:val="00576F56"/>
    <w:rsid w:val="00577C04"/>
    <w:rsid w:val="00577C94"/>
    <w:rsid w:val="00577D98"/>
    <w:rsid w:val="00577F80"/>
    <w:rsid w:val="005801E3"/>
    <w:rsid w:val="00580262"/>
    <w:rsid w:val="00580E1A"/>
    <w:rsid w:val="00580E84"/>
    <w:rsid w:val="00580F17"/>
    <w:rsid w:val="00581277"/>
    <w:rsid w:val="0058164F"/>
    <w:rsid w:val="0058168C"/>
    <w:rsid w:val="00581707"/>
    <w:rsid w:val="005818B8"/>
    <w:rsid w:val="00581C7C"/>
    <w:rsid w:val="00581CE3"/>
    <w:rsid w:val="00581FA3"/>
    <w:rsid w:val="005821F9"/>
    <w:rsid w:val="005824AC"/>
    <w:rsid w:val="005828DC"/>
    <w:rsid w:val="00582FEF"/>
    <w:rsid w:val="00583414"/>
    <w:rsid w:val="0058343A"/>
    <w:rsid w:val="005843C6"/>
    <w:rsid w:val="00584AFE"/>
    <w:rsid w:val="00584E52"/>
    <w:rsid w:val="0058563E"/>
    <w:rsid w:val="0058623E"/>
    <w:rsid w:val="005862E7"/>
    <w:rsid w:val="005864F3"/>
    <w:rsid w:val="0058656C"/>
    <w:rsid w:val="00586770"/>
    <w:rsid w:val="00586933"/>
    <w:rsid w:val="0058694C"/>
    <w:rsid w:val="00586AB1"/>
    <w:rsid w:val="00586CD0"/>
    <w:rsid w:val="00586CD9"/>
    <w:rsid w:val="0058707B"/>
    <w:rsid w:val="00587338"/>
    <w:rsid w:val="005873E6"/>
    <w:rsid w:val="00587A0D"/>
    <w:rsid w:val="00587FCD"/>
    <w:rsid w:val="00587FF4"/>
    <w:rsid w:val="0059009A"/>
    <w:rsid w:val="005900FA"/>
    <w:rsid w:val="0059045D"/>
    <w:rsid w:val="0059063C"/>
    <w:rsid w:val="005906CC"/>
    <w:rsid w:val="005907B4"/>
    <w:rsid w:val="00591278"/>
    <w:rsid w:val="00591357"/>
    <w:rsid w:val="0059155B"/>
    <w:rsid w:val="005918A8"/>
    <w:rsid w:val="00591ACD"/>
    <w:rsid w:val="00591B05"/>
    <w:rsid w:val="00591B1A"/>
    <w:rsid w:val="00591CCE"/>
    <w:rsid w:val="00591D47"/>
    <w:rsid w:val="005922D3"/>
    <w:rsid w:val="005923DD"/>
    <w:rsid w:val="0059249B"/>
    <w:rsid w:val="00592760"/>
    <w:rsid w:val="005928C2"/>
    <w:rsid w:val="005928CB"/>
    <w:rsid w:val="005928F0"/>
    <w:rsid w:val="00592B3A"/>
    <w:rsid w:val="005930AF"/>
    <w:rsid w:val="005930DE"/>
    <w:rsid w:val="00593317"/>
    <w:rsid w:val="0059347F"/>
    <w:rsid w:val="00593867"/>
    <w:rsid w:val="00594328"/>
    <w:rsid w:val="00594376"/>
    <w:rsid w:val="00594648"/>
    <w:rsid w:val="00594758"/>
    <w:rsid w:val="00594DB9"/>
    <w:rsid w:val="00594DCD"/>
    <w:rsid w:val="00594ECD"/>
    <w:rsid w:val="00594F2D"/>
    <w:rsid w:val="00594F49"/>
    <w:rsid w:val="0059503F"/>
    <w:rsid w:val="00595095"/>
    <w:rsid w:val="00595272"/>
    <w:rsid w:val="005952AC"/>
    <w:rsid w:val="005955BD"/>
    <w:rsid w:val="00596730"/>
    <w:rsid w:val="00596842"/>
    <w:rsid w:val="00596F54"/>
    <w:rsid w:val="005972DF"/>
    <w:rsid w:val="0059752C"/>
    <w:rsid w:val="0059764E"/>
    <w:rsid w:val="00597AAB"/>
    <w:rsid w:val="00597B28"/>
    <w:rsid w:val="00597D5C"/>
    <w:rsid w:val="00597F66"/>
    <w:rsid w:val="005A0513"/>
    <w:rsid w:val="005A09C4"/>
    <w:rsid w:val="005A0E1A"/>
    <w:rsid w:val="005A0F07"/>
    <w:rsid w:val="005A117D"/>
    <w:rsid w:val="005A1447"/>
    <w:rsid w:val="005A14A8"/>
    <w:rsid w:val="005A18D9"/>
    <w:rsid w:val="005A1914"/>
    <w:rsid w:val="005A1D15"/>
    <w:rsid w:val="005A1F4B"/>
    <w:rsid w:val="005A25B9"/>
    <w:rsid w:val="005A2841"/>
    <w:rsid w:val="005A2965"/>
    <w:rsid w:val="005A2D30"/>
    <w:rsid w:val="005A2E5E"/>
    <w:rsid w:val="005A2F4E"/>
    <w:rsid w:val="005A370D"/>
    <w:rsid w:val="005A3AED"/>
    <w:rsid w:val="005A3E99"/>
    <w:rsid w:val="005A4201"/>
    <w:rsid w:val="005A456D"/>
    <w:rsid w:val="005A4975"/>
    <w:rsid w:val="005A54CF"/>
    <w:rsid w:val="005A55D4"/>
    <w:rsid w:val="005A5E85"/>
    <w:rsid w:val="005A5F98"/>
    <w:rsid w:val="005A60B2"/>
    <w:rsid w:val="005A6142"/>
    <w:rsid w:val="005A6201"/>
    <w:rsid w:val="005A64C2"/>
    <w:rsid w:val="005A673B"/>
    <w:rsid w:val="005A6989"/>
    <w:rsid w:val="005A6C9D"/>
    <w:rsid w:val="005A6D9D"/>
    <w:rsid w:val="005A73CF"/>
    <w:rsid w:val="005A73EC"/>
    <w:rsid w:val="005A74F0"/>
    <w:rsid w:val="005A7521"/>
    <w:rsid w:val="005A76F3"/>
    <w:rsid w:val="005A7C63"/>
    <w:rsid w:val="005A7E18"/>
    <w:rsid w:val="005A7EE2"/>
    <w:rsid w:val="005A7F10"/>
    <w:rsid w:val="005B0854"/>
    <w:rsid w:val="005B0A4F"/>
    <w:rsid w:val="005B0BD8"/>
    <w:rsid w:val="005B0E08"/>
    <w:rsid w:val="005B148A"/>
    <w:rsid w:val="005B14CD"/>
    <w:rsid w:val="005B1CE8"/>
    <w:rsid w:val="005B2116"/>
    <w:rsid w:val="005B230C"/>
    <w:rsid w:val="005B2B18"/>
    <w:rsid w:val="005B340E"/>
    <w:rsid w:val="005B3710"/>
    <w:rsid w:val="005B3917"/>
    <w:rsid w:val="005B4087"/>
    <w:rsid w:val="005B4274"/>
    <w:rsid w:val="005B43F9"/>
    <w:rsid w:val="005B46FD"/>
    <w:rsid w:val="005B5333"/>
    <w:rsid w:val="005B57FC"/>
    <w:rsid w:val="005B58CD"/>
    <w:rsid w:val="005B5906"/>
    <w:rsid w:val="005B5969"/>
    <w:rsid w:val="005B5BFE"/>
    <w:rsid w:val="005B5C33"/>
    <w:rsid w:val="005B5CD4"/>
    <w:rsid w:val="005B5D57"/>
    <w:rsid w:val="005B6111"/>
    <w:rsid w:val="005B6451"/>
    <w:rsid w:val="005B6640"/>
    <w:rsid w:val="005B6C27"/>
    <w:rsid w:val="005B6C2A"/>
    <w:rsid w:val="005B6D77"/>
    <w:rsid w:val="005B6F50"/>
    <w:rsid w:val="005B704D"/>
    <w:rsid w:val="005B7634"/>
    <w:rsid w:val="005B783B"/>
    <w:rsid w:val="005B7CDD"/>
    <w:rsid w:val="005B7FB6"/>
    <w:rsid w:val="005C0605"/>
    <w:rsid w:val="005C0AEF"/>
    <w:rsid w:val="005C0B1D"/>
    <w:rsid w:val="005C1477"/>
    <w:rsid w:val="005C18B9"/>
    <w:rsid w:val="005C1A04"/>
    <w:rsid w:val="005C1A1D"/>
    <w:rsid w:val="005C1BE3"/>
    <w:rsid w:val="005C1EB6"/>
    <w:rsid w:val="005C223B"/>
    <w:rsid w:val="005C26AC"/>
    <w:rsid w:val="005C27D6"/>
    <w:rsid w:val="005C2E2D"/>
    <w:rsid w:val="005C3274"/>
    <w:rsid w:val="005C376B"/>
    <w:rsid w:val="005C382B"/>
    <w:rsid w:val="005C3909"/>
    <w:rsid w:val="005C3BDE"/>
    <w:rsid w:val="005C3CF0"/>
    <w:rsid w:val="005C40AD"/>
    <w:rsid w:val="005C41D4"/>
    <w:rsid w:val="005C4244"/>
    <w:rsid w:val="005C45D9"/>
    <w:rsid w:val="005C46A1"/>
    <w:rsid w:val="005C4D58"/>
    <w:rsid w:val="005C5049"/>
    <w:rsid w:val="005C55B1"/>
    <w:rsid w:val="005C56CC"/>
    <w:rsid w:val="005C5F20"/>
    <w:rsid w:val="005C61F8"/>
    <w:rsid w:val="005C644D"/>
    <w:rsid w:val="005C685A"/>
    <w:rsid w:val="005C6F85"/>
    <w:rsid w:val="005C7618"/>
    <w:rsid w:val="005C76AC"/>
    <w:rsid w:val="005C77A2"/>
    <w:rsid w:val="005C7B69"/>
    <w:rsid w:val="005C7E9F"/>
    <w:rsid w:val="005C7FB0"/>
    <w:rsid w:val="005C7FEC"/>
    <w:rsid w:val="005D0055"/>
    <w:rsid w:val="005D013E"/>
    <w:rsid w:val="005D023C"/>
    <w:rsid w:val="005D024F"/>
    <w:rsid w:val="005D02B8"/>
    <w:rsid w:val="005D02BA"/>
    <w:rsid w:val="005D0350"/>
    <w:rsid w:val="005D054A"/>
    <w:rsid w:val="005D05EF"/>
    <w:rsid w:val="005D06A6"/>
    <w:rsid w:val="005D0793"/>
    <w:rsid w:val="005D092F"/>
    <w:rsid w:val="005D0BDC"/>
    <w:rsid w:val="005D0BF4"/>
    <w:rsid w:val="005D1376"/>
    <w:rsid w:val="005D1B8F"/>
    <w:rsid w:val="005D1C22"/>
    <w:rsid w:val="005D1C65"/>
    <w:rsid w:val="005D2223"/>
    <w:rsid w:val="005D22B6"/>
    <w:rsid w:val="005D22D7"/>
    <w:rsid w:val="005D273A"/>
    <w:rsid w:val="005D285D"/>
    <w:rsid w:val="005D29CC"/>
    <w:rsid w:val="005D2A3C"/>
    <w:rsid w:val="005D2ED5"/>
    <w:rsid w:val="005D348E"/>
    <w:rsid w:val="005D3FF2"/>
    <w:rsid w:val="005D4150"/>
    <w:rsid w:val="005D459C"/>
    <w:rsid w:val="005D4638"/>
    <w:rsid w:val="005D468F"/>
    <w:rsid w:val="005D4EBB"/>
    <w:rsid w:val="005D5013"/>
    <w:rsid w:val="005D50F4"/>
    <w:rsid w:val="005D5702"/>
    <w:rsid w:val="005D594A"/>
    <w:rsid w:val="005D59CD"/>
    <w:rsid w:val="005D5BE3"/>
    <w:rsid w:val="005D5F67"/>
    <w:rsid w:val="005D611E"/>
    <w:rsid w:val="005D6A17"/>
    <w:rsid w:val="005D6A7A"/>
    <w:rsid w:val="005D6F81"/>
    <w:rsid w:val="005D70CD"/>
    <w:rsid w:val="005D72B4"/>
    <w:rsid w:val="005D7661"/>
    <w:rsid w:val="005D7714"/>
    <w:rsid w:val="005D7839"/>
    <w:rsid w:val="005D78AD"/>
    <w:rsid w:val="005D7B98"/>
    <w:rsid w:val="005D7E39"/>
    <w:rsid w:val="005E03CC"/>
    <w:rsid w:val="005E04D3"/>
    <w:rsid w:val="005E083F"/>
    <w:rsid w:val="005E08A6"/>
    <w:rsid w:val="005E0933"/>
    <w:rsid w:val="005E0964"/>
    <w:rsid w:val="005E136C"/>
    <w:rsid w:val="005E1915"/>
    <w:rsid w:val="005E1BF7"/>
    <w:rsid w:val="005E1E95"/>
    <w:rsid w:val="005E23CF"/>
    <w:rsid w:val="005E24EE"/>
    <w:rsid w:val="005E24F1"/>
    <w:rsid w:val="005E2932"/>
    <w:rsid w:val="005E2FCB"/>
    <w:rsid w:val="005E3811"/>
    <w:rsid w:val="005E3883"/>
    <w:rsid w:val="005E3B1D"/>
    <w:rsid w:val="005E3D01"/>
    <w:rsid w:val="005E4171"/>
    <w:rsid w:val="005E4B2F"/>
    <w:rsid w:val="005E50F2"/>
    <w:rsid w:val="005E5115"/>
    <w:rsid w:val="005E530C"/>
    <w:rsid w:val="005E6270"/>
    <w:rsid w:val="005E65DF"/>
    <w:rsid w:val="005E67B1"/>
    <w:rsid w:val="005E6ADF"/>
    <w:rsid w:val="005E6D0B"/>
    <w:rsid w:val="005E75E7"/>
    <w:rsid w:val="005E786A"/>
    <w:rsid w:val="005F011D"/>
    <w:rsid w:val="005F06EA"/>
    <w:rsid w:val="005F09CB"/>
    <w:rsid w:val="005F0DF5"/>
    <w:rsid w:val="005F0FB5"/>
    <w:rsid w:val="005F10BA"/>
    <w:rsid w:val="005F1353"/>
    <w:rsid w:val="005F13E3"/>
    <w:rsid w:val="005F1408"/>
    <w:rsid w:val="005F182C"/>
    <w:rsid w:val="005F2224"/>
    <w:rsid w:val="005F228C"/>
    <w:rsid w:val="005F29F3"/>
    <w:rsid w:val="005F2C29"/>
    <w:rsid w:val="005F2D52"/>
    <w:rsid w:val="005F2EF7"/>
    <w:rsid w:val="005F2F3F"/>
    <w:rsid w:val="005F3116"/>
    <w:rsid w:val="005F31E1"/>
    <w:rsid w:val="005F36EC"/>
    <w:rsid w:val="005F38B1"/>
    <w:rsid w:val="005F4387"/>
    <w:rsid w:val="005F44AB"/>
    <w:rsid w:val="005F482E"/>
    <w:rsid w:val="005F53D0"/>
    <w:rsid w:val="005F5863"/>
    <w:rsid w:val="005F58C0"/>
    <w:rsid w:val="005F5918"/>
    <w:rsid w:val="005F5B03"/>
    <w:rsid w:val="005F5C54"/>
    <w:rsid w:val="005F5D69"/>
    <w:rsid w:val="005F66DC"/>
    <w:rsid w:val="005F66EE"/>
    <w:rsid w:val="005F68FA"/>
    <w:rsid w:val="005F6C76"/>
    <w:rsid w:val="005F6D6E"/>
    <w:rsid w:val="005F7105"/>
    <w:rsid w:val="005F781B"/>
    <w:rsid w:val="005F79A8"/>
    <w:rsid w:val="005F7E0C"/>
    <w:rsid w:val="005F7E6C"/>
    <w:rsid w:val="005F7F99"/>
    <w:rsid w:val="005F7FAB"/>
    <w:rsid w:val="00600016"/>
    <w:rsid w:val="006001CA"/>
    <w:rsid w:val="0060077B"/>
    <w:rsid w:val="0060078C"/>
    <w:rsid w:val="00600D34"/>
    <w:rsid w:val="00600D68"/>
    <w:rsid w:val="00601173"/>
    <w:rsid w:val="00601B58"/>
    <w:rsid w:val="00601DBA"/>
    <w:rsid w:val="006021FF"/>
    <w:rsid w:val="00602E66"/>
    <w:rsid w:val="00603447"/>
    <w:rsid w:val="0060365F"/>
    <w:rsid w:val="00603A8C"/>
    <w:rsid w:val="00603E52"/>
    <w:rsid w:val="00604264"/>
    <w:rsid w:val="00604282"/>
    <w:rsid w:val="006042CB"/>
    <w:rsid w:val="00604613"/>
    <w:rsid w:val="00604BE4"/>
    <w:rsid w:val="00604FC3"/>
    <w:rsid w:val="006053A2"/>
    <w:rsid w:val="006058CD"/>
    <w:rsid w:val="006058F0"/>
    <w:rsid w:val="00605987"/>
    <w:rsid w:val="00605ED9"/>
    <w:rsid w:val="006061D0"/>
    <w:rsid w:val="00606341"/>
    <w:rsid w:val="00606364"/>
    <w:rsid w:val="0060660F"/>
    <w:rsid w:val="0060687B"/>
    <w:rsid w:val="00606DAB"/>
    <w:rsid w:val="0060749A"/>
    <w:rsid w:val="00607C9B"/>
    <w:rsid w:val="00610849"/>
    <w:rsid w:val="0061092D"/>
    <w:rsid w:val="00610B1F"/>
    <w:rsid w:val="00610D48"/>
    <w:rsid w:val="00611531"/>
    <w:rsid w:val="0061181A"/>
    <w:rsid w:val="00611909"/>
    <w:rsid w:val="006119AA"/>
    <w:rsid w:val="00611B20"/>
    <w:rsid w:val="0061212B"/>
    <w:rsid w:val="006121BA"/>
    <w:rsid w:val="00612635"/>
    <w:rsid w:val="00612A11"/>
    <w:rsid w:val="00612AD4"/>
    <w:rsid w:val="00612C66"/>
    <w:rsid w:val="00612F78"/>
    <w:rsid w:val="00612F85"/>
    <w:rsid w:val="0061369A"/>
    <w:rsid w:val="00613FE5"/>
    <w:rsid w:val="006142AF"/>
    <w:rsid w:val="00614765"/>
    <w:rsid w:val="00614799"/>
    <w:rsid w:val="0061479C"/>
    <w:rsid w:val="006156C4"/>
    <w:rsid w:val="006156CE"/>
    <w:rsid w:val="00615BCB"/>
    <w:rsid w:val="00615FB8"/>
    <w:rsid w:val="00616730"/>
    <w:rsid w:val="00616E31"/>
    <w:rsid w:val="0061714E"/>
    <w:rsid w:val="0061734F"/>
    <w:rsid w:val="00617883"/>
    <w:rsid w:val="00617950"/>
    <w:rsid w:val="00617A66"/>
    <w:rsid w:val="00617AFD"/>
    <w:rsid w:val="00617BFE"/>
    <w:rsid w:val="00617DC4"/>
    <w:rsid w:val="006202EF"/>
    <w:rsid w:val="00620782"/>
    <w:rsid w:val="00620C54"/>
    <w:rsid w:val="0062143C"/>
    <w:rsid w:val="006219FA"/>
    <w:rsid w:val="00621A9F"/>
    <w:rsid w:val="00621FAD"/>
    <w:rsid w:val="0062204A"/>
    <w:rsid w:val="0062217E"/>
    <w:rsid w:val="00622314"/>
    <w:rsid w:val="006225A7"/>
    <w:rsid w:val="006225F0"/>
    <w:rsid w:val="00622A6A"/>
    <w:rsid w:val="00622B81"/>
    <w:rsid w:val="00622EF5"/>
    <w:rsid w:val="00623194"/>
    <w:rsid w:val="00623814"/>
    <w:rsid w:val="0062385F"/>
    <w:rsid w:val="00623B5A"/>
    <w:rsid w:val="006240B1"/>
    <w:rsid w:val="0062410D"/>
    <w:rsid w:val="00624402"/>
    <w:rsid w:val="00624845"/>
    <w:rsid w:val="006249BA"/>
    <w:rsid w:val="00624CD1"/>
    <w:rsid w:val="00625D86"/>
    <w:rsid w:val="00626231"/>
    <w:rsid w:val="0062635E"/>
    <w:rsid w:val="006266F1"/>
    <w:rsid w:val="006269CC"/>
    <w:rsid w:val="006269ED"/>
    <w:rsid w:val="00626B92"/>
    <w:rsid w:val="00626E33"/>
    <w:rsid w:val="0062715B"/>
    <w:rsid w:val="00627284"/>
    <w:rsid w:val="00627499"/>
    <w:rsid w:val="0062779D"/>
    <w:rsid w:val="00627999"/>
    <w:rsid w:val="00627B3D"/>
    <w:rsid w:val="00630361"/>
    <w:rsid w:val="00630607"/>
    <w:rsid w:val="00630839"/>
    <w:rsid w:val="00630A81"/>
    <w:rsid w:val="00630CDE"/>
    <w:rsid w:val="00630F35"/>
    <w:rsid w:val="006310E7"/>
    <w:rsid w:val="006311CB"/>
    <w:rsid w:val="00631798"/>
    <w:rsid w:val="00631877"/>
    <w:rsid w:val="00631BC5"/>
    <w:rsid w:val="00631F9D"/>
    <w:rsid w:val="0063241B"/>
    <w:rsid w:val="0063247F"/>
    <w:rsid w:val="00632676"/>
    <w:rsid w:val="00632893"/>
    <w:rsid w:val="0063290D"/>
    <w:rsid w:val="00632A43"/>
    <w:rsid w:val="00632BD5"/>
    <w:rsid w:val="00632C8E"/>
    <w:rsid w:val="006331A9"/>
    <w:rsid w:val="00633611"/>
    <w:rsid w:val="006337DE"/>
    <w:rsid w:val="0063396E"/>
    <w:rsid w:val="00633B4C"/>
    <w:rsid w:val="00633C3E"/>
    <w:rsid w:val="00633D1B"/>
    <w:rsid w:val="006340CB"/>
    <w:rsid w:val="00634689"/>
    <w:rsid w:val="00634744"/>
    <w:rsid w:val="00634828"/>
    <w:rsid w:val="00634843"/>
    <w:rsid w:val="00634957"/>
    <w:rsid w:val="006349EB"/>
    <w:rsid w:val="00634AC7"/>
    <w:rsid w:val="00634CFE"/>
    <w:rsid w:val="0063596A"/>
    <w:rsid w:val="00635BA1"/>
    <w:rsid w:val="00635E72"/>
    <w:rsid w:val="0063641E"/>
    <w:rsid w:val="00636AA6"/>
    <w:rsid w:val="00636E18"/>
    <w:rsid w:val="00636FD5"/>
    <w:rsid w:val="00636FEB"/>
    <w:rsid w:val="00636FEF"/>
    <w:rsid w:val="00637330"/>
    <w:rsid w:val="00637358"/>
    <w:rsid w:val="00637CF1"/>
    <w:rsid w:val="00640568"/>
    <w:rsid w:val="006405FE"/>
    <w:rsid w:val="0064083A"/>
    <w:rsid w:val="00640BCC"/>
    <w:rsid w:val="00640BFB"/>
    <w:rsid w:val="00640C4F"/>
    <w:rsid w:val="00640D7F"/>
    <w:rsid w:val="00641001"/>
    <w:rsid w:val="006410CE"/>
    <w:rsid w:val="006411AF"/>
    <w:rsid w:val="0064155A"/>
    <w:rsid w:val="0064169F"/>
    <w:rsid w:val="0064182B"/>
    <w:rsid w:val="00641EF0"/>
    <w:rsid w:val="006420B8"/>
    <w:rsid w:val="006423CA"/>
    <w:rsid w:val="006424D0"/>
    <w:rsid w:val="006424D8"/>
    <w:rsid w:val="00642509"/>
    <w:rsid w:val="0064265E"/>
    <w:rsid w:val="00642AEB"/>
    <w:rsid w:val="00642F75"/>
    <w:rsid w:val="00642FDC"/>
    <w:rsid w:val="0064339C"/>
    <w:rsid w:val="006435CD"/>
    <w:rsid w:val="00643609"/>
    <w:rsid w:val="006438FB"/>
    <w:rsid w:val="00643963"/>
    <w:rsid w:val="00643C17"/>
    <w:rsid w:val="00643CF5"/>
    <w:rsid w:val="00644081"/>
    <w:rsid w:val="006441BD"/>
    <w:rsid w:val="006443F0"/>
    <w:rsid w:val="00644440"/>
    <w:rsid w:val="00644B25"/>
    <w:rsid w:val="00644D2F"/>
    <w:rsid w:val="006451DB"/>
    <w:rsid w:val="006456E9"/>
    <w:rsid w:val="006459EB"/>
    <w:rsid w:val="00645A5B"/>
    <w:rsid w:val="00645CDF"/>
    <w:rsid w:val="00645CF6"/>
    <w:rsid w:val="00646345"/>
    <w:rsid w:val="00646376"/>
    <w:rsid w:val="00646402"/>
    <w:rsid w:val="0064678D"/>
    <w:rsid w:val="00647133"/>
    <w:rsid w:val="006473D4"/>
    <w:rsid w:val="00647436"/>
    <w:rsid w:val="00647741"/>
    <w:rsid w:val="00647D81"/>
    <w:rsid w:val="006500FB"/>
    <w:rsid w:val="0065033D"/>
    <w:rsid w:val="00650410"/>
    <w:rsid w:val="00650529"/>
    <w:rsid w:val="006506E0"/>
    <w:rsid w:val="00650A39"/>
    <w:rsid w:val="00650EB5"/>
    <w:rsid w:val="00651097"/>
    <w:rsid w:val="00651363"/>
    <w:rsid w:val="00651870"/>
    <w:rsid w:val="006518AF"/>
    <w:rsid w:val="00651C87"/>
    <w:rsid w:val="0065206D"/>
    <w:rsid w:val="006522C0"/>
    <w:rsid w:val="0065254F"/>
    <w:rsid w:val="0065284B"/>
    <w:rsid w:val="00652C11"/>
    <w:rsid w:val="00652F44"/>
    <w:rsid w:val="00653659"/>
    <w:rsid w:val="00653793"/>
    <w:rsid w:val="0065405F"/>
    <w:rsid w:val="00654391"/>
    <w:rsid w:val="006545D2"/>
    <w:rsid w:val="006547F6"/>
    <w:rsid w:val="0065485D"/>
    <w:rsid w:val="00654869"/>
    <w:rsid w:val="00654981"/>
    <w:rsid w:val="00654A9D"/>
    <w:rsid w:val="00654B42"/>
    <w:rsid w:val="00654C16"/>
    <w:rsid w:val="00654D6B"/>
    <w:rsid w:val="00654FC7"/>
    <w:rsid w:val="0065501E"/>
    <w:rsid w:val="00656345"/>
    <w:rsid w:val="00656A11"/>
    <w:rsid w:val="00656B7F"/>
    <w:rsid w:val="00656DE3"/>
    <w:rsid w:val="00657403"/>
    <w:rsid w:val="00657B54"/>
    <w:rsid w:val="00657DF8"/>
    <w:rsid w:val="006600DB"/>
    <w:rsid w:val="0066038F"/>
    <w:rsid w:val="00660AE8"/>
    <w:rsid w:val="00661008"/>
    <w:rsid w:val="006611B2"/>
    <w:rsid w:val="0066141C"/>
    <w:rsid w:val="0066149A"/>
    <w:rsid w:val="006614A8"/>
    <w:rsid w:val="00661C08"/>
    <w:rsid w:val="00661C63"/>
    <w:rsid w:val="0066200C"/>
    <w:rsid w:val="0066233B"/>
    <w:rsid w:val="0066235F"/>
    <w:rsid w:val="00662672"/>
    <w:rsid w:val="00662675"/>
    <w:rsid w:val="006626DF"/>
    <w:rsid w:val="006627A3"/>
    <w:rsid w:val="006629E3"/>
    <w:rsid w:val="00662E59"/>
    <w:rsid w:val="00662EBA"/>
    <w:rsid w:val="00663345"/>
    <w:rsid w:val="006635ED"/>
    <w:rsid w:val="006638F0"/>
    <w:rsid w:val="00663A25"/>
    <w:rsid w:val="00663AFC"/>
    <w:rsid w:val="00663C0F"/>
    <w:rsid w:val="00663C1A"/>
    <w:rsid w:val="00663CD8"/>
    <w:rsid w:val="00664456"/>
    <w:rsid w:val="0066451D"/>
    <w:rsid w:val="0066466A"/>
    <w:rsid w:val="00664CD0"/>
    <w:rsid w:val="00664FB5"/>
    <w:rsid w:val="00664FDE"/>
    <w:rsid w:val="006650D2"/>
    <w:rsid w:val="00665322"/>
    <w:rsid w:val="00665455"/>
    <w:rsid w:val="006659C7"/>
    <w:rsid w:val="00665AA5"/>
    <w:rsid w:val="00665D3F"/>
    <w:rsid w:val="00665EA4"/>
    <w:rsid w:val="006662D8"/>
    <w:rsid w:val="0066653C"/>
    <w:rsid w:val="00666EF3"/>
    <w:rsid w:val="00666FEB"/>
    <w:rsid w:val="00667111"/>
    <w:rsid w:val="00667392"/>
    <w:rsid w:val="006677E8"/>
    <w:rsid w:val="00667A10"/>
    <w:rsid w:val="00667C17"/>
    <w:rsid w:val="00667CBA"/>
    <w:rsid w:val="0067008F"/>
    <w:rsid w:val="00670148"/>
    <w:rsid w:val="00670C50"/>
    <w:rsid w:val="00670D08"/>
    <w:rsid w:val="0067116B"/>
    <w:rsid w:val="00671A71"/>
    <w:rsid w:val="00671AD4"/>
    <w:rsid w:val="00671BDC"/>
    <w:rsid w:val="00671D3A"/>
    <w:rsid w:val="00671FDE"/>
    <w:rsid w:val="006723F7"/>
    <w:rsid w:val="0067276B"/>
    <w:rsid w:val="00672AD6"/>
    <w:rsid w:val="00672BA6"/>
    <w:rsid w:val="00672BE0"/>
    <w:rsid w:val="006733E4"/>
    <w:rsid w:val="006734EB"/>
    <w:rsid w:val="0067364B"/>
    <w:rsid w:val="00673803"/>
    <w:rsid w:val="00673F27"/>
    <w:rsid w:val="006742AE"/>
    <w:rsid w:val="00674319"/>
    <w:rsid w:val="00674682"/>
    <w:rsid w:val="00674BCC"/>
    <w:rsid w:val="00674C3C"/>
    <w:rsid w:val="00674DF6"/>
    <w:rsid w:val="006751EA"/>
    <w:rsid w:val="00675448"/>
    <w:rsid w:val="006756A1"/>
    <w:rsid w:val="006756F4"/>
    <w:rsid w:val="00675A61"/>
    <w:rsid w:val="00675CE2"/>
    <w:rsid w:val="00675D40"/>
    <w:rsid w:val="0067613E"/>
    <w:rsid w:val="006762C8"/>
    <w:rsid w:val="006765D8"/>
    <w:rsid w:val="006766E6"/>
    <w:rsid w:val="00676816"/>
    <w:rsid w:val="00676B32"/>
    <w:rsid w:val="00676C87"/>
    <w:rsid w:val="00676CB5"/>
    <w:rsid w:val="00676DF4"/>
    <w:rsid w:val="00676EC0"/>
    <w:rsid w:val="00677108"/>
    <w:rsid w:val="00677382"/>
    <w:rsid w:val="00677411"/>
    <w:rsid w:val="0067771B"/>
    <w:rsid w:val="00677A1E"/>
    <w:rsid w:val="00677B24"/>
    <w:rsid w:val="00677C0A"/>
    <w:rsid w:val="00677CDC"/>
    <w:rsid w:val="00680475"/>
    <w:rsid w:val="006806A3"/>
    <w:rsid w:val="00680E95"/>
    <w:rsid w:val="006811CB"/>
    <w:rsid w:val="0068132B"/>
    <w:rsid w:val="00681578"/>
    <w:rsid w:val="0068159D"/>
    <w:rsid w:val="006816B4"/>
    <w:rsid w:val="0068173C"/>
    <w:rsid w:val="00681EA8"/>
    <w:rsid w:val="00682601"/>
    <w:rsid w:val="0068273D"/>
    <w:rsid w:val="0068293B"/>
    <w:rsid w:val="0068295F"/>
    <w:rsid w:val="0068298F"/>
    <w:rsid w:val="00682A7E"/>
    <w:rsid w:val="00682F38"/>
    <w:rsid w:val="006834C6"/>
    <w:rsid w:val="00683810"/>
    <w:rsid w:val="00684209"/>
    <w:rsid w:val="00684381"/>
    <w:rsid w:val="0068449B"/>
    <w:rsid w:val="006848B5"/>
    <w:rsid w:val="006849C6"/>
    <w:rsid w:val="00684A21"/>
    <w:rsid w:val="00684B56"/>
    <w:rsid w:val="0068530E"/>
    <w:rsid w:val="0068562A"/>
    <w:rsid w:val="00685734"/>
    <w:rsid w:val="006858AC"/>
    <w:rsid w:val="00685D88"/>
    <w:rsid w:val="0068627F"/>
    <w:rsid w:val="006862E9"/>
    <w:rsid w:val="006862F7"/>
    <w:rsid w:val="00686BA4"/>
    <w:rsid w:val="00686D31"/>
    <w:rsid w:val="00686D9F"/>
    <w:rsid w:val="00686E61"/>
    <w:rsid w:val="00686E72"/>
    <w:rsid w:val="00686E9C"/>
    <w:rsid w:val="006871DE"/>
    <w:rsid w:val="006872F1"/>
    <w:rsid w:val="00687BE6"/>
    <w:rsid w:val="00687BF1"/>
    <w:rsid w:val="00687DBA"/>
    <w:rsid w:val="00687FCE"/>
    <w:rsid w:val="006900D0"/>
    <w:rsid w:val="006901A7"/>
    <w:rsid w:val="0069035D"/>
    <w:rsid w:val="00690491"/>
    <w:rsid w:val="00690746"/>
    <w:rsid w:val="00690850"/>
    <w:rsid w:val="00690927"/>
    <w:rsid w:val="00690A72"/>
    <w:rsid w:val="00690A8D"/>
    <w:rsid w:val="00690F9E"/>
    <w:rsid w:val="0069101F"/>
    <w:rsid w:val="00691058"/>
    <w:rsid w:val="0069149B"/>
    <w:rsid w:val="00691723"/>
    <w:rsid w:val="006919CA"/>
    <w:rsid w:val="006919ED"/>
    <w:rsid w:val="00691BA7"/>
    <w:rsid w:val="00691D18"/>
    <w:rsid w:val="006921AA"/>
    <w:rsid w:val="006921FE"/>
    <w:rsid w:val="006927C3"/>
    <w:rsid w:val="006929F7"/>
    <w:rsid w:val="00692B6B"/>
    <w:rsid w:val="00692E90"/>
    <w:rsid w:val="00693049"/>
    <w:rsid w:val="006931C7"/>
    <w:rsid w:val="0069373C"/>
    <w:rsid w:val="00693EF7"/>
    <w:rsid w:val="006943DC"/>
    <w:rsid w:val="006944E6"/>
    <w:rsid w:val="006946BD"/>
    <w:rsid w:val="006946D4"/>
    <w:rsid w:val="00694832"/>
    <w:rsid w:val="00694D88"/>
    <w:rsid w:val="00694E72"/>
    <w:rsid w:val="006952BE"/>
    <w:rsid w:val="006952DD"/>
    <w:rsid w:val="006956BB"/>
    <w:rsid w:val="006958FF"/>
    <w:rsid w:val="00695975"/>
    <w:rsid w:val="00695A7B"/>
    <w:rsid w:val="00696013"/>
    <w:rsid w:val="00696126"/>
    <w:rsid w:val="006961CE"/>
    <w:rsid w:val="006962D0"/>
    <w:rsid w:val="0069649D"/>
    <w:rsid w:val="006964F6"/>
    <w:rsid w:val="00696714"/>
    <w:rsid w:val="0069685B"/>
    <w:rsid w:val="006973C4"/>
    <w:rsid w:val="00697750"/>
    <w:rsid w:val="00697845"/>
    <w:rsid w:val="00697ABF"/>
    <w:rsid w:val="00697C33"/>
    <w:rsid w:val="006A02D1"/>
    <w:rsid w:val="006A0A7D"/>
    <w:rsid w:val="006A0CA3"/>
    <w:rsid w:val="006A0EAD"/>
    <w:rsid w:val="006A18E8"/>
    <w:rsid w:val="006A1A14"/>
    <w:rsid w:val="006A206A"/>
    <w:rsid w:val="006A21C1"/>
    <w:rsid w:val="006A24F1"/>
    <w:rsid w:val="006A284F"/>
    <w:rsid w:val="006A2A72"/>
    <w:rsid w:val="006A2E10"/>
    <w:rsid w:val="006A2F86"/>
    <w:rsid w:val="006A3984"/>
    <w:rsid w:val="006A3A65"/>
    <w:rsid w:val="006A3B4E"/>
    <w:rsid w:val="006A3BC7"/>
    <w:rsid w:val="006A3C7E"/>
    <w:rsid w:val="006A3C8D"/>
    <w:rsid w:val="006A3D7D"/>
    <w:rsid w:val="006A3E7E"/>
    <w:rsid w:val="006A4289"/>
    <w:rsid w:val="006A42D1"/>
    <w:rsid w:val="006A4870"/>
    <w:rsid w:val="006A4888"/>
    <w:rsid w:val="006A5175"/>
    <w:rsid w:val="006A56A0"/>
    <w:rsid w:val="006A5899"/>
    <w:rsid w:val="006A5902"/>
    <w:rsid w:val="006A5F09"/>
    <w:rsid w:val="006A61DD"/>
    <w:rsid w:val="006A63E8"/>
    <w:rsid w:val="006A6469"/>
    <w:rsid w:val="006A6705"/>
    <w:rsid w:val="006A6A1F"/>
    <w:rsid w:val="006A6C61"/>
    <w:rsid w:val="006A6C77"/>
    <w:rsid w:val="006A6D05"/>
    <w:rsid w:val="006A7416"/>
    <w:rsid w:val="006A7535"/>
    <w:rsid w:val="006A7537"/>
    <w:rsid w:val="006A7FD4"/>
    <w:rsid w:val="006B016A"/>
    <w:rsid w:val="006B043B"/>
    <w:rsid w:val="006B045C"/>
    <w:rsid w:val="006B0662"/>
    <w:rsid w:val="006B0765"/>
    <w:rsid w:val="006B0878"/>
    <w:rsid w:val="006B0A80"/>
    <w:rsid w:val="006B0B30"/>
    <w:rsid w:val="006B0BF6"/>
    <w:rsid w:val="006B0DB4"/>
    <w:rsid w:val="006B16A9"/>
    <w:rsid w:val="006B16F7"/>
    <w:rsid w:val="006B1AB6"/>
    <w:rsid w:val="006B210C"/>
    <w:rsid w:val="006B2484"/>
    <w:rsid w:val="006B248A"/>
    <w:rsid w:val="006B2621"/>
    <w:rsid w:val="006B2E58"/>
    <w:rsid w:val="006B325E"/>
    <w:rsid w:val="006B336A"/>
    <w:rsid w:val="006B33DD"/>
    <w:rsid w:val="006B37A7"/>
    <w:rsid w:val="006B3A82"/>
    <w:rsid w:val="006B3CFC"/>
    <w:rsid w:val="006B41B7"/>
    <w:rsid w:val="006B4288"/>
    <w:rsid w:val="006B46ED"/>
    <w:rsid w:val="006B4DFE"/>
    <w:rsid w:val="006B529E"/>
    <w:rsid w:val="006B545E"/>
    <w:rsid w:val="006B56C1"/>
    <w:rsid w:val="006B5B78"/>
    <w:rsid w:val="006B5DDF"/>
    <w:rsid w:val="006B6328"/>
    <w:rsid w:val="006B6759"/>
    <w:rsid w:val="006B6806"/>
    <w:rsid w:val="006B686D"/>
    <w:rsid w:val="006B721C"/>
    <w:rsid w:val="006B74C2"/>
    <w:rsid w:val="006B7555"/>
    <w:rsid w:val="006B7A61"/>
    <w:rsid w:val="006B7C5E"/>
    <w:rsid w:val="006C020D"/>
    <w:rsid w:val="006C02DD"/>
    <w:rsid w:val="006C0535"/>
    <w:rsid w:val="006C05B2"/>
    <w:rsid w:val="006C0B72"/>
    <w:rsid w:val="006C10F7"/>
    <w:rsid w:val="006C1B3A"/>
    <w:rsid w:val="006C1BD7"/>
    <w:rsid w:val="006C2DB2"/>
    <w:rsid w:val="006C2E35"/>
    <w:rsid w:val="006C2F61"/>
    <w:rsid w:val="006C32BB"/>
    <w:rsid w:val="006C349A"/>
    <w:rsid w:val="006C357D"/>
    <w:rsid w:val="006C3650"/>
    <w:rsid w:val="006C36EC"/>
    <w:rsid w:val="006C3787"/>
    <w:rsid w:val="006C4923"/>
    <w:rsid w:val="006C5400"/>
    <w:rsid w:val="006C563A"/>
    <w:rsid w:val="006C59F2"/>
    <w:rsid w:val="006C5E4A"/>
    <w:rsid w:val="006C6224"/>
    <w:rsid w:val="006C6331"/>
    <w:rsid w:val="006C68FA"/>
    <w:rsid w:val="006C6B67"/>
    <w:rsid w:val="006C6D88"/>
    <w:rsid w:val="006C6DD8"/>
    <w:rsid w:val="006C6DE5"/>
    <w:rsid w:val="006C6E79"/>
    <w:rsid w:val="006C7A10"/>
    <w:rsid w:val="006C7BCD"/>
    <w:rsid w:val="006C7C93"/>
    <w:rsid w:val="006C7CD5"/>
    <w:rsid w:val="006C7F0B"/>
    <w:rsid w:val="006D015C"/>
    <w:rsid w:val="006D0407"/>
    <w:rsid w:val="006D05A0"/>
    <w:rsid w:val="006D0A25"/>
    <w:rsid w:val="006D0A7F"/>
    <w:rsid w:val="006D0FEE"/>
    <w:rsid w:val="006D14E9"/>
    <w:rsid w:val="006D15C9"/>
    <w:rsid w:val="006D171D"/>
    <w:rsid w:val="006D173A"/>
    <w:rsid w:val="006D17A5"/>
    <w:rsid w:val="006D1B1F"/>
    <w:rsid w:val="006D1C9B"/>
    <w:rsid w:val="006D1CE8"/>
    <w:rsid w:val="006D2093"/>
    <w:rsid w:val="006D20DA"/>
    <w:rsid w:val="006D23A7"/>
    <w:rsid w:val="006D25D3"/>
    <w:rsid w:val="006D2606"/>
    <w:rsid w:val="006D26DF"/>
    <w:rsid w:val="006D2A08"/>
    <w:rsid w:val="006D2AF7"/>
    <w:rsid w:val="006D2D7B"/>
    <w:rsid w:val="006D2F20"/>
    <w:rsid w:val="006D33A8"/>
    <w:rsid w:val="006D33FF"/>
    <w:rsid w:val="006D35FA"/>
    <w:rsid w:val="006D38A9"/>
    <w:rsid w:val="006D4B29"/>
    <w:rsid w:val="006D4F12"/>
    <w:rsid w:val="006D582D"/>
    <w:rsid w:val="006D5B4E"/>
    <w:rsid w:val="006D5C30"/>
    <w:rsid w:val="006D5EF5"/>
    <w:rsid w:val="006D6247"/>
    <w:rsid w:val="006D62BC"/>
    <w:rsid w:val="006D635F"/>
    <w:rsid w:val="006D6B6F"/>
    <w:rsid w:val="006D6F25"/>
    <w:rsid w:val="006D6FA7"/>
    <w:rsid w:val="006D71D5"/>
    <w:rsid w:val="006D7271"/>
    <w:rsid w:val="006D76DD"/>
    <w:rsid w:val="006D77C9"/>
    <w:rsid w:val="006D7830"/>
    <w:rsid w:val="006D7A31"/>
    <w:rsid w:val="006D7AB1"/>
    <w:rsid w:val="006D7AEC"/>
    <w:rsid w:val="006D7B36"/>
    <w:rsid w:val="006E0572"/>
    <w:rsid w:val="006E0B38"/>
    <w:rsid w:val="006E0C00"/>
    <w:rsid w:val="006E19E2"/>
    <w:rsid w:val="006E1E7E"/>
    <w:rsid w:val="006E2207"/>
    <w:rsid w:val="006E2875"/>
    <w:rsid w:val="006E29F8"/>
    <w:rsid w:val="006E2ECE"/>
    <w:rsid w:val="006E2F56"/>
    <w:rsid w:val="006E305C"/>
    <w:rsid w:val="006E3BA8"/>
    <w:rsid w:val="006E46E4"/>
    <w:rsid w:val="006E5682"/>
    <w:rsid w:val="006E5EAC"/>
    <w:rsid w:val="006E5EF4"/>
    <w:rsid w:val="006E632A"/>
    <w:rsid w:val="006E6442"/>
    <w:rsid w:val="006E69DA"/>
    <w:rsid w:val="006E69E4"/>
    <w:rsid w:val="006E6F54"/>
    <w:rsid w:val="006E72EC"/>
    <w:rsid w:val="006E772B"/>
    <w:rsid w:val="006E7A24"/>
    <w:rsid w:val="006E7EF1"/>
    <w:rsid w:val="006E7F25"/>
    <w:rsid w:val="006E7F96"/>
    <w:rsid w:val="006F0388"/>
    <w:rsid w:val="006F03B6"/>
    <w:rsid w:val="006F08B2"/>
    <w:rsid w:val="006F09E8"/>
    <w:rsid w:val="006F0A11"/>
    <w:rsid w:val="006F0A95"/>
    <w:rsid w:val="006F0ACC"/>
    <w:rsid w:val="006F0CB1"/>
    <w:rsid w:val="006F0E73"/>
    <w:rsid w:val="006F1D41"/>
    <w:rsid w:val="006F1D97"/>
    <w:rsid w:val="006F1F3F"/>
    <w:rsid w:val="006F2174"/>
    <w:rsid w:val="006F22F3"/>
    <w:rsid w:val="006F2529"/>
    <w:rsid w:val="006F25E2"/>
    <w:rsid w:val="006F2A24"/>
    <w:rsid w:val="006F314F"/>
    <w:rsid w:val="006F3337"/>
    <w:rsid w:val="006F35F5"/>
    <w:rsid w:val="006F3DDF"/>
    <w:rsid w:val="006F40E1"/>
    <w:rsid w:val="006F4165"/>
    <w:rsid w:val="006F46E1"/>
    <w:rsid w:val="006F4C2E"/>
    <w:rsid w:val="006F4DB2"/>
    <w:rsid w:val="006F4F6E"/>
    <w:rsid w:val="006F4FA4"/>
    <w:rsid w:val="006F5089"/>
    <w:rsid w:val="006F513C"/>
    <w:rsid w:val="006F5157"/>
    <w:rsid w:val="006F51CE"/>
    <w:rsid w:val="006F569F"/>
    <w:rsid w:val="006F5DE1"/>
    <w:rsid w:val="006F6105"/>
    <w:rsid w:val="006F63D6"/>
    <w:rsid w:val="006F677B"/>
    <w:rsid w:val="006F67E0"/>
    <w:rsid w:val="006F6C2E"/>
    <w:rsid w:val="006F6D1B"/>
    <w:rsid w:val="006F6EE6"/>
    <w:rsid w:val="006F71CD"/>
    <w:rsid w:val="006F72AA"/>
    <w:rsid w:val="006F7932"/>
    <w:rsid w:val="00700195"/>
    <w:rsid w:val="007016D4"/>
    <w:rsid w:val="007019A6"/>
    <w:rsid w:val="00701DCA"/>
    <w:rsid w:val="00701EE8"/>
    <w:rsid w:val="00702609"/>
    <w:rsid w:val="00702707"/>
    <w:rsid w:val="00702BE4"/>
    <w:rsid w:val="00702C94"/>
    <w:rsid w:val="0070313A"/>
    <w:rsid w:val="00703338"/>
    <w:rsid w:val="00703CD7"/>
    <w:rsid w:val="00703EA4"/>
    <w:rsid w:val="00704357"/>
    <w:rsid w:val="007043D5"/>
    <w:rsid w:val="00704E34"/>
    <w:rsid w:val="00704E8B"/>
    <w:rsid w:val="0070542A"/>
    <w:rsid w:val="0070542F"/>
    <w:rsid w:val="00705455"/>
    <w:rsid w:val="007059E3"/>
    <w:rsid w:val="00705FA1"/>
    <w:rsid w:val="00706371"/>
    <w:rsid w:val="007064C4"/>
    <w:rsid w:val="00706542"/>
    <w:rsid w:val="007065A8"/>
    <w:rsid w:val="00706C9A"/>
    <w:rsid w:val="00706D3F"/>
    <w:rsid w:val="00707335"/>
    <w:rsid w:val="00707DF9"/>
    <w:rsid w:val="00707E81"/>
    <w:rsid w:val="00707F67"/>
    <w:rsid w:val="007101BB"/>
    <w:rsid w:val="007107C6"/>
    <w:rsid w:val="007108C1"/>
    <w:rsid w:val="00711045"/>
    <w:rsid w:val="007115BE"/>
    <w:rsid w:val="00711825"/>
    <w:rsid w:val="00711D67"/>
    <w:rsid w:val="00711E1D"/>
    <w:rsid w:val="007121E9"/>
    <w:rsid w:val="007123C4"/>
    <w:rsid w:val="00712965"/>
    <w:rsid w:val="00712E32"/>
    <w:rsid w:val="007131C4"/>
    <w:rsid w:val="00713256"/>
    <w:rsid w:val="00713947"/>
    <w:rsid w:val="0071430D"/>
    <w:rsid w:val="007145D7"/>
    <w:rsid w:val="007147A8"/>
    <w:rsid w:val="007148C8"/>
    <w:rsid w:val="007149AC"/>
    <w:rsid w:val="00714C79"/>
    <w:rsid w:val="00714ED9"/>
    <w:rsid w:val="00714F7D"/>
    <w:rsid w:val="0071533D"/>
    <w:rsid w:val="007157D4"/>
    <w:rsid w:val="00715945"/>
    <w:rsid w:val="00715CB7"/>
    <w:rsid w:val="00715EDD"/>
    <w:rsid w:val="007162A6"/>
    <w:rsid w:val="00716398"/>
    <w:rsid w:val="007163F5"/>
    <w:rsid w:val="007164C0"/>
    <w:rsid w:val="00716959"/>
    <w:rsid w:val="007172D8"/>
    <w:rsid w:val="007174B4"/>
    <w:rsid w:val="00717559"/>
    <w:rsid w:val="00717584"/>
    <w:rsid w:val="007175B8"/>
    <w:rsid w:val="007176EB"/>
    <w:rsid w:val="00717773"/>
    <w:rsid w:val="0072007B"/>
    <w:rsid w:val="007203FC"/>
    <w:rsid w:val="0072076E"/>
    <w:rsid w:val="007207A8"/>
    <w:rsid w:val="007207B2"/>
    <w:rsid w:val="007207B3"/>
    <w:rsid w:val="00720A3C"/>
    <w:rsid w:val="00720AF8"/>
    <w:rsid w:val="00720E77"/>
    <w:rsid w:val="00721190"/>
    <w:rsid w:val="0072128C"/>
    <w:rsid w:val="007214E2"/>
    <w:rsid w:val="0072155E"/>
    <w:rsid w:val="007216DA"/>
    <w:rsid w:val="0072173A"/>
    <w:rsid w:val="007217C5"/>
    <w:rsid w:val="00721C27"/>
    <w:rsid w:val="00722077"/>
    <w:rsid w:val="007220D1"/>
    <w:rsid w:val="00722465"/>
    <w:rsid w:val="00722528"/>
    <w:rsid w:val="00723093"/>
    <w:rsid w:val="007233AF"/>
    <w:rsid w:val="0072355A"/>
    <w:rsid w:val="00723701"/>
    <w:rsid w:val="0072388A"/>
    <w:rsid w:val="007238D7"/>
    <w:rsid w:val="00723DC6"/>
    <w:rsid w:val="00723EC4"/>
    <w:rsid w:val="007243B7"/>
    <w:rsid w:val="00724402"/>
    <w:rsid w:val="007246AE"/>
    <w:rsid w:val="00724E78"/>
    <w:rsid w:val="00724FB0"/>
    <w:rsid w:val="00724FBD"/>
    <w:rsid w:val="007252CD"/>
    <w:rsid w:val="00725B2E"/>
    <w:rsid w:val="00725EDE"/>
    <w:rsid w:val="00725F85"/>
    <w:rsid w:val="0072605B"/>
    <w:rsid w:val="00726274"/>
    <w:rsid w:val="00726518"/>
    <w:rsid w:val="0072672D"/>
    <w:rsid w:val="00726AC0"/>
    <w:rsid w:val="00726D1D"/>
    <w:rsid w:val="007270CD"/>
    <w:rsid w:val="00727269"/>
    <w:rsid w:val="00727835"/>
    <w:rsid w:val="0073009D"/>
    <w:rsid w:val="00730464"/>
    <w:rsid w:val="0073047E"/>
    <w:rsid w:val="00730865"/>
    <w:rsid w:val="00730AEC"/>
    <w:rsid w:val="00730DD6"/>
    <w:rsid w:val="00730FE6"/>
    <w:rsid w:val="00731075"/>
    <w:rsid w:val="007310B5"/>
    <w:rsid w:val="007310E0"/>
    <w:rsid w:val="007313DF"/>
    <w:rsid w:val="007320E7"/>
    <w:rsid w:val="00732161"/>
    <w:rsid w:val="007321F9"/>
    <w:rsid w:val="007322F9"/>
    <w:rsid w:val="00732303"/>
    <w:rsid w:val="007325F2"/>
    <w:rsid w:val="0073266D"/>
    <w:rsid w:val="0073278F"/>
    <w:rsid w:val="00732D00"/>
    <w:rsid w:val="00732FAD"/>
    <w:rsid w:val="00733399"/>
    <w:rsid w:val="007333E1"/>
    <w:rsid w:val="0073351B"/>
    <w:rsid w:val="007336AD"/>
    <w:rsid w:val="00733833"/>
    <w:rsid w:val="00733F3A"/>
    <w:rsid w:val="00734689"/>
    <w:rsid w:val="00734859"/>
    <w:rsid w:val="007349ED"/>
    <w:rsid w:val="00734BDA"/>
    <w:rsid w:val="00734D64"/>
    <w:rsid w:val="00734DFA"/>
    <w:rsid w:val="00735094"/>
    <w:rsid w:val="007350D5"/>
    <w:rsid w:val="00735109"/>
    <w:rsid w:val="007353B8"/>
    <w:rsid w:val="0073541F"/>
    <w:rsid w:val="0073552B"/>
    <w:rsid w:val="00735592"/>
    <w:rsid w:val="0073575C"/>
    <w:rsid w:val="00735AF0"/>
    <w:rsid w:val="00735B02"/>
    <w:rsid w:val="00735DCE"/>
    <w:rsid w:val="0073631B"/>
    <w:rsid w:val="0073633F"/>
    <w:rsid w:val="007365F9"/>
    <w:rsid w:val="00736979"/>
    <w:rsid w:val="00736BD8"/>
    <w:rsid w:val="007371D8"/>
    <w:rsid w:val="007373CB"/>
    <w:rsid w:val="00737564"/>
    <w:rsid w:val="007376BB"/>
    <w:rsid w:val="0073783B"/>
    <w:rsid w:val="0073791B"/>
    <w:rsid w:val="00737ADE"/>
    <w:rsid w:val="00737CB3"/>
    <w:rsid w:val="00737F79"/>
    <w:rsid w:val="007400F2"/>
    <w:rsid w:val="00740501"/>
    <w:rsid w:val="007405D5"/>
    <w:rsid w:val="007406FC"/>
    <w:rsid w:val="007408BB"/>
    <w:rsid w:val="00740B29"/>
    <w:rsid w:val="00740D66"/>
    <w:rsid w:val="00740F22"/>
    <w:rsid w:val="0074114E"/>
    <w:rsid w:val="00741206"/>
    <w:rsid w:val="00741399"/>
    <w:rsid w:val="0074184E"/>
    <w:rsid w:val="00741CC1"/>
    <w:rsid w:val="0074208E"/>
    <w:rsid w:val="007425C1"/>
    <w:rsid w:val="007425CD"/>
    <w:rsid w:val="00742D19"/>
    <w:rsid w:val="00742FD8"/>
    <w:rsid w:val="0074320B"/>
    <w:rsid w:val="00743787"/>
    <w:rsid w:val="007448CF"/>
    <w:rsid w:val="007449B9"/>
    <w:rsid w:val="007451BF"/>
    <w:rsid w:val="0074523B"/>
    <w:rsid w:val="007452C4"/>
    <w:rsid w:val="0074530C"/>
    <w:rsid w:val="007453EB"/>
    <w:rsid w:val="007457B5"/>
    <w:rsid w:val="00745904"/>
    <w:rsid w:val="00745DC0"/>
    <w:rsid w:val="00746396"/>
    <w:rsid w:val="007463E5"/>
    <w:rsid w:val="00746642"/>
    <w:rsid w:val="0074670B"/>
    <w:rsid w:val="0074679F"/>
    <w:rsid w:val="00746976"/>
    <w:rsid w:val="00746D35"/>
    <w:rsid w:val="0074735C"/>
    <w:rsid w:val="007477CE"/>
    <w:rsid w:val="007477D3"/>
    <w:rsid w:val="00747B2F"/>
    <w:rsid w:val="00747C06"/>
    <w:rsid w:val="00747CD5"/>
    <w:rsid w:val="00747DBB"/>
    <w:rsid w:val="0075006B"/>
    <w:rsid w:val="00750144"/>
    <w:rsid w:val="007502F2"/>
    <w:rsid w:val="00750748"/>
    <w:rsid w:val="00750771"/>
    <w:rsid w:val="00750BC3"/>
    <w:rsid w:val="00750C5B"/>
    <w:rsid w:val="00750E3C"/>
    <w:rsid w:val="00750EAE"/>
    <w:rsid w:val="007511A7"/>
    <w:rsid w:val="0075144C"/>
    <w:rsid w:val="0075191F"/>
    <w:rsid w:val="00751E1D"/>
    <w:rsid w:val="007522E7"/>
    <w:rsid w:val="007525A8"/>
    <w:rsid w:val="007525D1"/>
    <w:rsid w:val="007525E4"/>
    <w:rsid w:val="00752775"/>
    <w:rsid w:val="0075290A"/>
    <w:rsid w:val="0075293B"/>
    <w:rsid w:val="00752C71"/>
    <w:rsid w:val="00752D20"/>
    <w:rsid w:val="00752EF6"/>
    <w:rsid w:val="00752F29"/>
    <w:rsid w:val="007533C3"/>
    <w:rsid w:val="0075384A"/>
    <w:rsid w:val="0075421C"/>
    <w:rsid w:val="00755124"/>
    <w:rsid w:val="00755443"/>
    <w:rsid w:val="00755672"/>
    <w:rsid w:val="00755811"/>
    <w:rsid w:val="00755E64"/>
    <w:rsid w:val="00755F26"/>
    <w:rsid w:val="00755FBF"/>
    <w:rsid w:val="0075636B"/>
    <w:rsid w:val="007563F0"/>
    <w:rsid w:val="0075644C"/>
    <w:rsid w:val="00756482"/>
    <w:rsid w:val="007565BD"/>
    <w:rsid w:val="007568E2"/>
    <w:rsid w:val="007569F6"/>
    <w:rsid w:val="00756D17"/>
    <w:rsid w:val="00757153"/>
    <w:rsid w:val="00757332"/>
    <w:rsid w:val="00757516"/>
    <w:rsid w:val="00757803"/>
    <w:rsid w:val="00757882"/>
    <w:rsid w:val="007579A3"/>
    <w:rsid w:val="007579EA"/>
    <w:rsid w:val="00757CBD"/>
    <w:rsid w:val="007604A7"/>
    <w:rsid w:val="007604B2"/>
    <w:rsid w:val="007606F0"/>
    <w:rsid w:val="00760E6E"/>
    <w:rsid w:val="00761206"/>
    <w:rsid w:val="007617D1"/>
    <w:rsid w:val="00761902"/>
    <w:rsid w:val="00761B15"/>
    <w:rsid w:val="00761F2F"/>
    <w:rsid w:val="00761FA0"/>
    <w:rsid w:val="00762142"/>
    <w:rsid w:val="00762221"/>
    <w:rsid w:val="00762381"/>
    <w:rsid w:val="00762402"/>
    <w:rsid w:val="0076290B"/>
    <w:rsid w:val="00762B24"/>
    <w:rsid w:val="00762C0C"/>
    <w:rsid w:val="00762E87"/>
    <w:rsid w:val="00762F1E"/>
    <w:rsid w:val="0076381E"/>
    <w:rsid w:val="00763A24"/>
    <w:rsid w:val="00764106"/>
    <w:rsid w:val="00764240"/>
    <w:rsid w:val="00764346"/>
    <w:rsid w:val="00764384"/>
    <w:rsid w:val="007647A5"/>
    <w:rsid w:val="00764B28"/>
    <w:rsid w:val="007650F4"/>
    <w:rsid w:val="00765230"/>
    <w:rsid w:val="00765AD8"/>
    <w:rsid w:val="00765C9A"/>
    <w:rsid w:val="007660BE"/>
    <w:rsid w:val="00766291"/>
    <w:rsid w:val="0076670D"/>
    <w:rsid w:val="007667AE"/>
    <w:rsid w:val="00766ABB"/>
    <w:rsid w:val="00766C32"/>
    <w:rsid w:val="00766DB4"/>
    <w:rsid w:val="00766F48"/>
    <w:rsid w:val="0076707F"/>
    <w:rsid w:val="00767280"/>
    <w:rsid w:val="007673C1"/>
    <w:rsid w:val="00767470"/>
    <w:rsid w:val="00767475"/>
    <w:rsid w:val="007678D9"/>
    <w:rsid w:val="00767A81"/>
    <w:rsid w:val="0077042A"/>
    <w:rsid w:val="00770847"/>
    <w:rsid w:val="0077133C"/>
    <w:rsid w:val="007714F0"/>
    <w:rsid w:val="007715AF"/>
    <w:rsid w:val="00771617"/>
    <w:rsid w:val="00771882"/>
    <w:rsid w:val="00771982"/>
    <w:rsid w:val="00771A26"/>
    <w:rsid w:val="00771BC0"/>
    <w:rsid w:val="00771E5F"/>
    <w:rsid w:val="007720F6"/>
    <w:rsid w:val="00772B81"/>
    <w:rsid w:val="00772C2F"/>
    <w:rsid w:val="00772EA5"/>
    <w:rsid w:val="00772EEF"/>
    <w:rsid w:val="00773253"/>
    <w:rsid w:val="00773466"/>
    <w:rsid w:val="00773940"/>
    <w:rsid w:val="007745E6"/>
    <w:rsid w:val="00774806"/>
    <w:rsid w:val="00774862"/>
    <w:rsid w:val="007748EE"/>
    <w:rsid w:val="00774B32"/>
    <w:rsid w:val="007751A2"/>
    <w:rsid w:val="00775581"/>
    <w:rsid w:val="007756C6"/>
    <w:rsid w:val="00775CC0"/>
    <w:rsid w:val="007760C9"/>
    <w:rsid w:val="007761C2"/>
    <w:rsid w:val="0077626B"/>
    <w:rsid w:val="007766A8"/>
    <w:rsid w:val="00776702"/>
    <w:rsid w:val="0077699C"/>
    <w:rsid w:val="00776BA0"/>
    <w:rsid w:val="00776DC8"/>
    <w:rsid w:val="00776E62"/>
    <w:rsid w:val="00776F6D"/>
    <w:rsid w:val="007779D2"/>
    <w:rsid w:val="00777B03"/>
    <w:rsid w:val="00777CBD"/>
    <w:rsid w:val="00777E9C"/>
    <w:rsid w:val="00780B4B"/>
    <w:rsid w:val="00780F77"/>
    <w:rsid w:val="0078170A"/>
    <w:rsid w:val="00781961"/>
    <w:rsid w:val="00781DBE"/>
    <w:rsid w:val="007825C1"/>
    <w:rsid w:val="00782695"/>
    <w:rsid w:val="00782B9D"/>
    <w:rsid w:val="00782E92"/>
    <w:rsid w:val="0078300D"/>
    <w:rsid w:val="0078318E"/>
    <w:rsid w:val="0078333F"/>
    <w:rsid w:val="00783857"/>
    <w:rsid w:val="007838C1"/>
    <w:rsid w:val="007839C3"/>
    <w:rsid w:val="00783F77"/>
    <w:rsid w:val="0078430A"/>
    <w:rsid w:val="00784310"/>
    <w:rsid w:val="0078434B"/>
    <w:rsid w:val="0078438B"/>
    <w:rsid w:val="007846A1"/>
    <w:rsid w:val="00784E83"/>
    <w:rsid w:val="00785043"/>
    <w:rsid w:val="007857B9"/>
    <w:rsid w:val="007857C3"/>
    <w:rsid w:val="007857FE"/>
    <w:rsid w:val="00785B0E"/>
    <w:rsid w:val="00785D35"/>
    <w:rsid w:val="00785FFB"/>
    <w:rsid w:val="0078656D"/>
    <w:rsid w:val="007866AB"/>
    <w:rsid w:val="0078674C"/>
    <w:rsid w:val="0078698B"/>
    <w:rsid w:val="007869D6"/>
    <w:rsid w:val="00786BC8"/>
    <w:rsid w:val="007870BD"/>
    <w:rsid w:val="007877A6"/>
    <w:rsid w:val="00787930"/>
    <w:rsid w:val="00787A73"/>
    <w:rsid w:val="00787D6E"/>
    <w:rsid w:val="00787FAC"/>
    <w:rsid w:val="007900F3"/>
    <w:rsid w:val="0079023D"/>
    <w:rsid w:val="007904FE"/>
    <w:rsid w:val="0079067A"/>
    <w:rsid w:val="00790C51"/>
    <w:rsid w:val="00790CFF"/>
    <w:rsid w:val="00790DFF"/>
    <w:rsid w:val="00790EA2"/>
    <w:rsid w:val="007915D1"/>
    <w:rsid w:val="0079166C"/>
    <w:rsid w:val="0079166F"/>
    <w:rsid w:val="007916D3"/>
    <w:rsid w:val="007916FA"/>
    <w:rsid w:val="00791910"/>
    <w:rsid w:val="0079195C"/>
    <w:rsid w:val="00791C71"/>
    <w:rsid w:val="00791D5A"/>
    <w:rsid w:val="00791ED6"/>
    <w:rsid w:val="00792674"/>
    <w:rsid w:val="00792703"/>
    <w:rsid w:val="007927C0"/>
    <w:rsid w:val="00792828"/>
    <w:rsid w:val="0079293F"/>
    <w:rsid w:val="00793588"/>
    <w:rsid w:val="007936FA"/>
    <w:rsid w:val="007937BC"/>
    <w:rsid w:val="00793838"/>
    <w:rsid w:val="00793E69"/>
    <w:rsid w:val="00793FB5"/>
    <w:rsid w:val="00793FF5"/>
    <w:rsid w:val="007941A3"/>
    <w:rsid w:val="0079421B"/>
    <w:rsid w:val="0079445C"/>
    <w:rsid w:val="00794691"/>
    <w:rsid w:val="00794917"/>
    <w:rsid w:val="007949FB"/>
    <w:rsid w:val="00794A99"/>
    <w:rsid w:val="00794EDB"/>
    <w:rsid w:val="00795373"/>
    <w:rsid w:val="007957BE"/>
    <w:rsid w:val="007958B7"/>
    <w:rsid w:val="00795AFC"/>
    <w:rsid w:val="00795C18"/>
    <w:rsid w:val="00795DB8"/>
    <w:rsid w:val="00796303"/>
    <w:rsid w:val="00796329"/>
    <w:rsid w:val="007964B0"/>
    <w:rsid w:val="00796588"/>
    <w:rsid w:val="0079680E"/>
    <w:rsid w:val="0079723E"/>
    <w:rsid w:val="00797755"/>
    <w:rsid w:val="007978CA"/>
    <w:rsid w:val="00797B2A"/>
    <w:rsid w:val="00797E8F"/>
    <w:rsid w:val="007A00BC"/>
    <w:rsid w:val="007A0387"/>
    <w:rsid w:val="007A03B5"/>
    <w:rsid w:val="007A0D10"/>
    <w:rsid w:val="007A1007"/>
    <w:rsid w:val="007A127E"/>
    <w:rsid w:val="007A138F"/>
    <w:rsid w:val="007A1A6C"/>
    <w:rsid w:val="007A1C30"/>
    <w:rsid w:val="007A1E86"/>
    <w:rsid w:val="007A223F"/>
    <w:rsid w:val="007A25A4"/>
    <w:rsid w:val="007A2881"/>
    <w:rsid w:val="007A2ACA"/>
    <w:rsid w:val="007A2C3C"/>
    <w:rsid w:val="007A2D99"/>
    <w:rsid w:val="007A2E75"/>
    <w:rsid w:val="007A3408"/>
    <w:rsid w:val="007A3A74"/>
    <w:rsid w:val="007A4468"/>
    <w:rsid w:val="007A492B"/>
    <w:rsid w:val="007A4D54"/>
    <w:rsid w:val="007A4D63"/>
    <w:rsid w:val="007A514D"/>
    <w:rsid w:val="007A54A3"/>
    <w:rsid w:val="007A5E0F"/>
    <w:rsid w:val="007A5E49"/>
    <w:rsid w:val="007A6044"/>
    <w:rsid w:val="007A60E7"/>
    <w:rsid w:val="007A6168"/>
    <w:rsid w:val="007A61F1"/>
    <w:rsid w:val="007A62F2"/>
    <w:rsid w:val="007A63D6"/>
    <w:rsid w:val="007A6455"/>
    <w:rsid w:val="007A64E5"/>
    <w:rsid w:val="007A6929"/>
    <w:rsid w:val="007A6CBF"/>
    <w:rsid w:val="007A6CD8"/>
    <w:rsid w:val="007A6E05"/>
    <w:rsid w:val="007A7633"/>
    <w:rsid w:val="007A7CC1"/>
    <w:rsid w:val="007A7DE4"/>
    <w:rsid w:val="007B0349"/>
    <w:rsid w:val="007B0503"/>
    <w:rsid w:val="007B0661"/>
    <w:rsid w:val="007B0914"/>
    <w:rsid w:val="007B0A69"/>
    <w:rsid w:val="007B0CE4"/>
    <w:rsid w:val="007B115C"/>
    <w:rsid w:val="007B134E"/>
    <w:rsid w:val="007B15D2"/>
    <w:rsid w:val="007B17AC"/>
    <w:rsid w:val="007B1808"/>
    <w:rsid w:val="007B19AE"/>
    <w:rsid w:val="007B1AAF"/>
    <w:rsid w:val="007B2304"/>
    <w:rsid w:val="007B2E4D"/>
    <w:rsid w:val="007B3015"/>
    <w:rsid w:val="007B30D0"/>
    <w:rsid w:val="007B3200"/>
    <w:rsid w:val="007B33E8"/>
    <w:rsid w:val="007B3461"/>
    <w:rsid w:val="007B39C0"/>
    <w:rsid w:val="007B42C9"/>
    <w:rsid w:val="007B441D"/>
    <w:rsid w:val="007B4471"/>
    <w:rsid w:val="007B4561"/>
    <w:rsid w:val="007B4572"/>
    <w:rsid w:val="007B498F"/>
    <w:rsid w:val="007B5E1C"/>
    <w:rsid w:val="007B5FF7"/>
    <w:rsid w:val="007B64C2"/>
    <w:rsid w:val="007B6696"/>
    <w:rsid w:val="007B69A5"/>
    <w:rsid w:val="007B6BCB"/>
    <w:rsid w:val="007B6E07"/>
    <w:rsid w:val="007B70AA"/>
    <w:rsid w:val="007B7205"/>
    <w:rsid w:val="007B742D"/>
    <w:rsid w:val="007B76BD"/>
    <w:rsid w:val="007B79E8"/>
    <w:rsid w:val="007B7AED"/>
    <w:rsid w:val="007B7D6D"/>
    <w:rsid w:val="007B7ECA"/>
    <w:rsid w:val="007C03E7"/>
    <w:rsid w:val="007C0572"/>
    <w:rsid w:val="007C072B"/>
    <w:rsid w:val="007C0BDC"/>
    <w:rsid w:val="007C0D90"/>
    <w:rsid w:val="007C0ED4"/>
    <w:rsid w:val="007C1299"/>
    <w:rsid w:val="007C1305"/>
    <w:rsid w:val="007C13A6"/>
    <w:rsid w:val="007C173B"/>
    <w:rsid w:val="007C17BC"/>
    <w:rsid w:val="007C1B1A"/>
    <w:rsid w:val="007C1FA4"/>
    <w:rsid w:val="007C2005"/>
    <w:rsid w:val="007C27EA"/>
    <w:rsid w:val="007C2C6D"/>
    <w:rsid w:val="007C2D49"/>
    <w:rsid w:val="007C305A"/>
    <w:rsid w:val="007C30DC"/>
    <w:rsid w:val="007C3197"/>
    <w:rsid w:val="007C327A"/>
    <w:rsid w:val="007C3283"/>
    <w:rsid w:val="007C3476"/>
    <w:rsid w:val="007C34DF"/>
    <w:rsid w:val="007C3580"/>
    <w:rsid w:val="007C3617"/>
    <w:rsid w:val="007C36B8"/>
    <w:rsid w:val="007C3CF4"/>
    <w:rsid w:val="007C47FB"/>
    <w:rsid w:val="007C4C53"/>
    <w:rsid w:val="007C4E6B"/>
    <w:rsid w:val="007C4F40"/>
    <w:rsid w:val="007C506D"/>
    <w:rsid w:val="007C50E9"/>
    <w:rsid w:val="007C51D7"/>
    <w:rsid w:val="007C56BE"/>
    <w:rsid w:val="007C56C6"/>
    <w:rsid w:val="007C58FC"/>
    <w:rsid w:val="007C5C44"/>
    <w:rsid w:val="007C6E24"/>
    <w:rsid w:val="007C742C"/>
    <w:rsid w:val="007C76B2"/>
    <w:rsid w:val="007C7B90"/>
    <w:rsid w:val="007C7BB3"/>
    <w:rsid w:val="007C7CDC"/>
    <w:rsid w:val="007C7DD5"/>
    <w:rsid w:val="007D067B"/>
    <w:rsid w:val="007D0F73"/>
    <w:rsid w:val="007D106D"/>
    <w:rsid w:val="007D1311"/>
    <w:rsid w:val="007D13C2"/>
    <w:rsid w:val="007D19A2"/>
    <w:rsid w:val="007D1CC8"/>
    <w:rsid w:val="007D1CED"/>
    <w:rsid w:val="007D1E01"/>
    <w:rsid w:val="007D200F"/>
    <w:rsid w:val="007D2088"/>
    <w:rsid w:val="007D212D"/>
    <w:rsid w:val="007D2164"/>
    <w:rsid w:val="007D21F2"/>
    <w:rsid w:val="007D307E"/>
    <w:rsid w:val="007D32D9"/>
    <w:rsid w:val="007D33D7"/>
    <w:rsid w:val="007D35B5"/>
    <w:rsid w:val="007D373A"/>
    <w:rsid w:val="007D382E"/>
    <w:rsid w:val="007D3CDA"/>
    <w:rsid w:val="007D3E55"/>
    <w:rsid w:val="007D4CDC"/>
    <w:rsid w:val="007D5341"/>
    <w:rsid w:val="007D5712"/>
    <w:rsid w:val="007D5794"/>
    <w:rsid w:val="007D5A6A"/>
    <w:rsid w:val="007D5D98"/>
    <w:rsid w:val="007D5D9E"/>
    <w:rsid w:val="007D5DC4"/>
    <w:rsid w:val="007D6086"/>
    <w:rsid w:val="007D614A"/>
    <w:rsid w:val="007D63E6"/>
    <w:rsid w:val="007D65F6"/>
    <w:rsid w:val="007D674E"/>
    <w:rsid w:val="007D6755"/>
    <w:rsid w:val="007D6807"/>
    <w:rsid w:val="007D6B82"/>
    <w:rsid w:val="007D6EB7"/>
    <w:rsid w:val="007D70AA"/>
    <w:rsid w:val="007D721D"/>
    <w:rsid w:val="007D7268"/>
    <w:rsid w:val="007D74EA"/>
    <w:rsid w:val="007D7659"/>
    <w:rsid w:val="007D7BCB"/>
    <w:rsid w:val="007D7E93"/>
    <w:rsid w:val="007E0219"/>
    <w:rsid w:val="007E024C"/>
    <w:rsid w:val="007E0595"/>
    <w:rsid w:val="007E0B99"/>
    <w:rsid w:val="007E1114"/>
    <w:rsid w:val="007E1295"/>
    <w:rsid w:val="007E1316"/>
    <w:rsid w:val="007E13F9"/>
    <w:rsid w:val="007E176E"/>
    <w:rsid w:val="007E199C"/>
    <w:rsid w:val="007E1BB1"/>
    <w:rsid w:val="007E233D"/>
    <w:rsid w:val="007E23CC"/>
    <w:rsid w:val="007E24F9"/>
    <w:rsid w:val="007E25DB"/>
    <w:rsid w:val="007E2E50"/>
    <w:rsid w:val="007E3084"/>
    <w:rsid w:val="007E3152"/>
    <w:rsid w:val="007E320B"/>
    <w:rsid w:val="007E34E1"/>
    <w:rsid w:val="007E3904"/>
    <w:rsid w:val="007E3AFE"/>
    <w:rsid w:val="007E40A8"/>
    <w:rsid w:val="007E45C2"/>
    <w:rsid w:val="007E48BC"/>
    <w:rsid w:val="007E4917"/>
    <w:rsid w:val="007E4AA0"/>
    <w:rsid w:val="007E4CF6"/>
    <w:rsid w:val="007E4FED"/>
    <w:rsid w:val="007E537C"/>
    <w:rsid w:val="007E5989"/>
    <w:rsid w:val="007E5CCB"/>
    <w:rsid w:val="007E5D3F"/>
    <w:rsid w:val="007E5F0A"/>
    <w:rsid w:val="007E6109"/>
    <w:rsid w:val="007E614E"/>
    <w:rsid w:val="007E6239"/>
    <w:rsid w:val="007E64A7"/>
    <w:rsid w:val="007E64EA"/>
    <w:rsid w:val="007E64F7"/>
    <w:rsid w:val="007E663F"/>
    <w:rsid w:val="007E6853"/>
    <w:rsid w:val="007E6994"/>
    <w:rsid w:val="007E6C37"/>
    <w:rsid w:val="007E75B8"/>
    <w:rsid w:val="007E7946"/>
    <w:rsid w:val="007E7A83"/>
    <w:rsid w:val="007E7BCB"/>
    <w:rsid w:val="007E7D5F"/>
    <w:rsid w:val="007F00B0"/>
    <w:rsid w:val="007F0562"/>
    <w:rsid w:val="007F0670"/>
    <w:rsid w:val="007F07E2"/>
    <w:rsid w:val="007F0A17"/>
    <w:rsid w:val="007F0DB4"/>
    <w:rsid w:val="007F1369"/>
    <w:rsid w:val="007F18E6"/>
    <w:rsid w:val="007F191D"/>
    <w:rsid w:val="007F2069"/>
    <w:rsid w:val="007F20C6"/>
    <w:rsid w:val="007F25DE"/>
    <w:rsid w:val="007F264C"/>
    <w:rsid w:val="007F3600"/>
    <w:rsid w:val="007F3B2E"/>
    <w:rsid w:val="007F3B6E"/>
    <w:rsid w:val="007F3BB9"/>
    <w:rsid w:val="007F3D67"/>
    <w:rsid w:val="007F3F07"/>
    <w:rsid w:val="007F4073"/>
    <w:rsid w:val="007F41C7"/>
    <w:rsid w:val="007F43D6"/>
    <w:rsid w:val="007F4546"/>
    <w:rsid w:val="007F4650"/>
    <w:rsid w:val="007F48DA"/>
    <w:rsid w:val="007F4BF8"/>
    <w:rsid w:val="007F4CD2"/>
    <w:rsid w:val="007F4F7A"/>
    <w:rsid w:val="007F5126"/>
    <w:rsid w:val="007F562D"/>
    <w:rsid w:val="007F5943"/>
    <w:rsid w:val="007F6876"/>
    <w:rsid w:val="007F6B13"/>
    <w:rsid w:val="007F6BB1"/>
    <w:rsid w:val="007F6D15"/>
    <w:rsid w:val="007F6DC8"/>
    <w:rsid w:val="007F704C"/>
    <w:rsid w:val="007F72CD"/>
    <w:rsid w:val="007F7303"/>
    <w:rsid w:val="007F74B4"/>
    <w:rsid w:val="007F7510"/>
    <w:rsid w:val="007F774C"/>
    <w:rsid w:val="007F7AE3"/>
    <w:rsid w:val="007F7DE4"/>
    <w:rsid w:val="007F7EEC"/>
    <w:rsid w:val="0080031C"/>
    <w:rsid w:val="0080042C"/>
    <w:rsid w:val="00800565"/>
    <w:rsid w:val="00800720"/>
    <w:rsid w:val="0080081A"/>
    <w:rsid w:val="00800B20"/>
    <w:rsid w:val="00800B60"/>
    <w:rsid w:val="00800BDC"/>
    <w:rsid w:val="00800FEF"/>
    <w:rsid w:val="00801074"/>
    <w:rsid w:val="0080157F"/>
    <w:rsid w:val="00801679"/>
    <w:rsid w:val="008017E8"/>
    <w:rsid w:val="00801FE4"/>
    <w:rsid w:val="0080209F"/>
    <w:rsid w:val="0080239C"/>
    <w:rsid w:val="00802BED"/>
    <w:rsid w:val="00802EDB"/>
    <w:rsid w:val="00803419"/>
    <w:rsid w:val="00803C4C"/>
    <w:rsid w:val="00804123"/>
    <w:rsid w:val="0080421F"/>
    <w:rsid w:val="0080448B"/>
    <w:rsid w:val="008045E4"/>
    <w:rsid w:val="008045FB"/>
    <w:rsid w:val="0080474E"/>
    <w:rsid w:val="0080477B"/>
    <w:rsid w:val="008048C5"/>
    <w:rsid w:val="00804A60"/>
    <w:rsid w:val="00804A68"/>
    <w:rsid w:val="00804BA0"/>
    <w:rsid w:val="00804DBC"/>
    <w:rsid w:val="0080510A"/>
    <w:rsid w:val="008054D6"/>
    <w:rsid w:val="00805A82"/>
    <w:rsid w:val="00806064"/>
    <w:rsid w:val="008067CB"/>
    <w:rsid w:val="00806E03"/>
    <w:rsid w:val="00806E2F"/>
    <w:rsid w:val="00806F8C"/>
    <w:rsid w:val="008075D2"/>
    <w:rsid w:val="0080774A"/>
    <w:rsid w:val="0080793D"/>
    <w:rsid w:val="00807CFD"/>
    <w:rsid w:val="00807D46"/>
    <w:rsid w:val="00807F9B"/>
    <w:rsid w:val="008101B4"/>
    <w:rsid w:val="00810314"/>
    <w:rsid w:val="00810433"/>
    <w:rsid w:val="00810903"/>
    <w:rsid w:val="00810D99"/>
    <w:rsid w:val="00810E1F"/>
    <w:rsid w:val="00810FBC"/>
    <w:rsid w:val="0081105E"/>
    <w:rsid w:val="0081116B"/>
    <w:rsid w:val="00811759"/>
    <w:rsid w:val="00811771"/>
    <w:rsid w:val="00811BD7"/>
    <w:rsid w:val="00812198"/>
    <w:rsid w:val="00812508"/>
    <w:rsid w:val="00812775"/>
    <w:rsid w:val="008129C6"/>
    <w:rsid w:val="00812E16"/>
    <w:rsid w:val="00813085"/>
    <w:rsid w:val="008133A3"/>
    <w:rsid w:val="008137C7"/>
    <w:rsid w:val="00813802"/>
    <w:rsid w:val="00813A3D"/>
    <w:rsid w:val="00813B7D"/>
    <w:rsid w:val="00813F2D"/>
    <w:rsid w:val="008141EE"/>
    <w:rsid w:val="00814553"/>
    <w:rsid w:val="00814602"/>
    <w:rsid w:val="00814C4E"/>
    <w:rsid w:val="00815410"/>
    <w:rsid w:val="0081562A"/>
    <w:rsid w:val="00815A22"/>
    <w:rsid w:val="00815B34"/>
    <w:rsid w:val="00815B8E"/>
    <w:rsid w:val="00815CB9"/>
    <w:rsid w:val="0081622F"/>
    <w:rsid w:val="00816ADC"/>
    <w:rsid w:val="00816C8D"/>
    <w:rsid w:val="00817002"/>
    <w:rsid w:val="00817054"/>
    <w:rsid w:val="00817CAB"/>
    <w:rsid w:val="00817CB6"/>
    <w:rsid w:val="00817D38"/>
    <w:rsid w:val="00817EFE"/>
    <w:rsid w:val="00817F12"/>
    <w:rsid w:val="00820318"/>
    <w:rsid w:val="00820487"/>
    <w:rsid w:val="00820A03"/>
    <w:rsid w:val="00820EF0"/>
    <w:rsid w:val="00821695"/>
    <w:rsid w:val="008224E2"/>
    <w:rsid w:val="008225F9"/>
    <w:rsid w:val="00822681"/>
    <w:rsid w:val="00822743"/>
    <w:rsid w:val="00822A0A"/>
    <w:rsid w:val="00822DE6"/>
    <w:rsid w:val="00822F48"/>
    <w:rsid w:val="0082350D"/>
    <w:rsid w:val="00823584"/>
    <w:rsid w:val="0082470F"/>
    <w:rsid w:val="0082482E"/>
    <w:rsid w:val="00825829"/>
    <w:rsid w:val="008258B9"/>
    <w:rsid w:val="00825B61"/>
    <w:rsid w:val="00825D1A"/>
    <w:rsid w:val="00825E83"/>
    <w:rsid w:val="0082640D"/>
    <w:rsid w:val="00826443"/>
    <w:rsid w:val="00826822"/>
    <w:rsid w:val="008269BC"/>
    <w:rsid w:val="008272DF"/>
    <w:rsid w:val="00827819"/>
    <w:rsid w:val="00827C71"/>
    <w:rsid w:val="00827D9C"/>
    <w:rsid w:val="00830053"/>
    <w:rsid w:val="00830170"/>
    <w:rsid w:val="00830242"/>
    <w:rsid w:val="008303A0"/>
    <w:rsid w:val="008306D9"/>
    <w:rsid w:val="00830EB2"/>
    <w:rsid w:val="0083107E"/>
    <w:rsid w:val="008310DB"/>
    <w:rsid w:val="008311C5"/>
    <w:rsid w:val="008318DD"/>
    <w:rsid w:val="00831944"/>
    <w:rsid w:val="00831C15"/>
    <w:rsid w:val="00831C16"/>
    <w:rsid w:val="00831F37"/>
    <w:rsid w:val="00832469"/>
    <w:rsid w:val="00832538"/>
    <w:rsid w:val="008326F5"/>
    <w:rsid w:val="008329CE"/>
    <w:rsid w:val="00832BC9"/>
    <w:rsid w:val="008330D6"/>
    <w:rsid w:val="00833245"/>
    <w:rsid w:val="00833335"/>
    <w:rsid w:val="008333B8"/>
    <w:rsid w:val="008335E3"/>
    <w:rsid w:val="00833ADB"/>
    <w:rsid w:val="00833B7F"/>
    <w:rsid w:val="00833C6D"/>
    <w:rsid w:val="00833D4C"/>
    <w:rsid w:val="0083433D"/>
    <w:rsid w:val="008345F9"/>
    <w:rsid w:val="00834788"/>
    <w:rsid w:val="00834C3B"/>
    <w:rsid w:val="00834C83"/>
    <w:rsid w:val="00834E04"/>
    <w:rsid w:val="00834FC1"/>
    <w:rsid w:val="008356AB"/>
    <w:rsid w:val="00835A4F"/>
    <w:rsid w:val="00835CDA"/>
    <w:rsid w:val="00835F34"/>
    <w:rsid w:val="00836318"/>
    <w:rsid w:val="0083688B"/>
    <w:rsid w:val="00836890"/>
    <w:rsid w:val="00836CDE"/>
    <w:rsid w:val="00836F2B"/>
    <w:rsid w:val="008370A6"/>
    <w:rsid w:val="008373CA"/>
    <w:rsid w:val="00837732"/>
    <w:rsid w:val="00837908"/>
    <w:rsid w:val="00837A22"/>
    <w:rsid w:val="00837BA0"/>
    <w:rsid w:val="008401CF"/>
    <w:rsid w:val="008409FA"/>
    <w:rsid w:val="00840C9D"/>
    <w:rsid w:val="00840E43"/>
    <w:rsid w:val="00841907"/>
    <w:rsid w:val="008419FC"/>
    <w:rsid w:val="008424F2"/>
    <w:rsid w:val="00842A5B"/>
    <w:rsid w:val="00842A8C"/>
    <w:rsid w:val="00842E91"/>
    <w:rsid w:val="0084330F"/>
    <w:rsid w:val="00843726"/>
    <w:rsid w:val="008439E4"/>
    <w:rsid w:val="00843CEB"/>
    <w:rsid w:val="0084404D"/>
    <w:rsid w:val="0084420C"/>
    <w:rsid w:val="0084427F"/>
    <w:rsid w:val="00844308"/>
    <w:rsid w:val="00844659"/>
    <w:rsid w:val="00844A9B"/>
    <w:rsid w:val="00845543"/>
    <w:rsid w:val="008455FD"/>
    <w:rsid w:val="008456E3"/>
    <w:rsid w:val="00845AD4"/>
    <w:rsid w:val="00845C9C"/>
    <w:rsid w:val="008461A5"/>
    <w:rsid w:val="008461ED"/>
    <w:rsid w:val="00846355"/>
    <w:rsid w:val="008464CE"/>
    <w:rsid w:val="0084694D"/>
    <w:rsid w:val="008469D8"/>
    <w:rsid w:val="00846EC5"/>
    <w:rsid w:val="00847038"/>
    <w:rsid w:val="008470CC"/>
    <w:rsid w:val="00847400"/>
    <w:rsid w:val="00847BFB"/>
    <w:rsid w:val="00847CB8"/>
    <w:rsid w:val="00847D25"/>
    <w:rsid w:val="00847F01"/>
    <w:rsid w:val="00847FE9"/>
    <w:rsid w:val="008501C2"/>
    <w:rsid w:val="008507AB"/>
    <w:rsid w:val="008508AE"/>
    <w:rsid w:val="008509F8"/>
    <w:rsid w:val="00850BF5"/>
    <w:rsid w:val="00850F51"/>
    <w:rsid w:val="008517BA"/>
    <w:rsid w:val="00851979"/>
    <w:rsid w:val="00851E39"/>
    <w:rsid w:val="00851F28"/>
    <w:rsid w:val="008522F1"/>
    <w:rsid w:val="0085244F"/>
    <w:rsid w:val="00852989"/>
    <w:rsid w:val="00852AFE"/>
    <w:rsid w:val="00852EE1"/>
    <w:rsid w:val="008538A5"/>
    <w:rsid w:val="0085395D"/>
    <w:rsid w:val="008539A6"/>
    <w:rsid w:val="00853CD1"/>
    <w:rsid w:val="00853E6A"/>
    <w:rsid w:val="0085400C"/>
    <w:rsid w:val="008542F3"/>
    <w:rsid w:val="008547FF"/>
    <w:rsid w:val="00854A64"/>
    <w:rsid w:val="00854BDA"/>
    <w:rsid w:val="00854E1B"/>
    <w:rsid w:val="008554FA"/>
    <w:rsid w:val="008557ED"/>
    <w:rsid w:val="00855B42"/>
    <w:rsid w:val="00855C19"/>
    <w:rsid w:val="00855DA8"/>
    <w:rsid w:val="00855DEA"/>
    <w:rsid w:val="00855E99"/>
    <w:rsid w:val="00856256"/>
    <w:rsid w:val="00856436"/>
    <w:rsid w:val="008566FE"/>
    <w:rsid w:val="00856822"/>
    <w:rsid w:val="00856849"/>
    <w:rsid w:val="00856977"/>
    <w:rsid w:val="00856AD7"/>
    <w:rsid w:val="00856E45"/>
    <w:rsid w:val="008571AB"/>
    <w:rsid w:val="00857736"/>
    <w:rsid w:val="008577A4"/>
    <w:rsid w:val="00857907"/>
    <w:rsid w:val="0085790F"/>
    <w:rsid w:val="00860177"/>
    <w:rsid w:val="00860205"/>
    <w:rsid w:val="008603F5"/>
    <w:rsid w:val="008609C6"/>
    <w:rsid w:val="00860D16"/>
    <w:rsid w:val="0086102C"/>
    <w:rsid w:val="0086121C"/>
    <w:rsid w:val="0086194B"/>
    <w:rsid w:val="00861979"/>
    <w:rsid w:val="008619EF"/>
    <w:rsid w:val="00861C12"/>
    <w:rsid w:val="00861F34"/>
    <w:rsid w:val="00861FF5"/>
    <w:rsid w:val="0086206C"/>
    <w:rsid w:val="00862A19"/>
    <w:rsid w:val="00862BF9"/>
    <w:rsid w:val="00862CE9"/>
    <w:rsid w:val="00863407"/>
    <w:rsid w:val="00863804"/>
    <w:rsid w:val="00863B46"/>
    <w:rsid w:val="00863BA0"/>
    <w:rsid w:val="00863FE4"/>
    <w:rsid w:val="008642F5"/>
    <w:rsid w:val="00864632"/>
    <w:rsid w:val="00864A22"/>
    <w:rsid w:val="00864A27"/>
    <w:rsid w:val="00864A7E"/>
    <w:rsid w:val="00864C6A"/>
    <w:rsid w:val="00864E19"/>
    <w:rsid w:val="00864FFC"/>
    <w:rsid w:val="008659F1"/>
    <w:rsid w:val="00865A13"/>
    <w:rsid w:val="00865DF5"/>
    <w:rsid w:val="00865F3E"/>
    <w:rsid w:val="00866022"/>
    <w:rsid w:val="008666B2"/>
    <w:rsid w:val="00866709"/>
    <w:rsid w:val="00866966"/>
    <w:rsid w:val="00866FEC"/>
    <w:rsid w:val="008670E6"/>
    <w:rsid w:val="0086747C"/>
    <w:rsid w:val="00867717"/>
    <w:rsid w:val="008677E3"/>
    <w:rsid w:val="00867986"/>
    <w:rsid w:val="00867999"/>
    <w:rsid w:val="00870329"/>
    <w:rsid w:val="008703B1"/>
    <w:rsid w:val="0087052D"/>
    <w:rsid w:val="00870547"/>
    <w:rsid w:val="00870825"/>
    <w:rsid w:val="00870EE1"/>
    <w:rsid w:val="00871C0A"/>
    <w:rsid w:val="00871C9F"/>
    <w:rsid w:val="00871F99"/>
    <w:rsid w:val="0087268F"/>
    <w:rsid w:val="008727D5"/>
    <w:rsid w:val="00872CDF"/>
    <w:rsid w:val="0087329B"/>
    <w:rsid w:val="00873785"/>
    <w:rsid w:val="008737AE"/>
    <w:rsid w:val="00873D29"/>
    <w:rsid w:val="00873E3A"/>
    <w:rsid w:val="00873EC3"/>
    <w:rsid w:val="008740FA"/>
    <w:rsid w:val="0087498A"/>
    <w:rsid w:val="00874AE4"/>
    <w:rsid w:val="00874B86"/>
    <w:rsid w:val="008750A0"/>
    <w:rsid w:val="008752DB"/>
    <w:rsid w:val="008752F3"/>
    <w:rsid w:val="00875357"/>
    <w:rsid w:val="00875570"/>
    <w:rsid w:val="00875B45"/>
    <w:rsid w:val="00875DD5"/>
    <w:rsid w:val="00875DE4"/>
    <w:rsid w:val="008763D4"/>
    <w:rsid w:val="0087678F"/>
    <w:rsid w:val="008768ED"/>
    <w:rsid w:val="00876B7D"/>
    <w:rsid w:val="00876E46"/>
    <w:rsid w:val="00877434"/>
    <w:rsid w:val="00877508"/>
    <w:rsid w:val="008778E4"/>
    <w:rsid w:val="00877A5A"/>
    <w:rsid w:val="00877BF9"/>
    <w:rsid w:val="00877F9C"/>
    <w:rsid w:val="00877FF1"/>
    <w:rsid w:val="00880026"/>
    <w:rsid w:val="008801DC"/>
    <w:rsid w:val="008804A1"/>
    <w:rsid w:val="008809F9"/>
    <w:rsid w:val="00880C67"/>
    <w:rsid w:val="00881035"/>
    <w:rsid w:val="0088155C"/>
    <w:rsid w:val="00881588"/>
    <w:rsid w:val="0088171C"/>
    <w:rsid w:val="008818C1"/>
    <w:rsid w:val="008819F0"/>
    <w:rsid w:val="00881B76"/>
    <w:rsid w:val="00881BCA"/>
    <w:rsid w:val="0088280C"/>
    <w:rsid w:val="00882CB8"/>
    <w:rsid w:val="00882CE6"/>
    <w:rsid w:val="00882D06"/>
    <w:rsid w:val="00882D47"/>
    <w:rsid w:val="00882E21"/>
    <w:rsid w:val="00882E55"/>
    <w:rsid w:val="008833F0"/>
    <w:rsid w:val="00883658"/>
    <w:rsid w:val="00883AE6"/>
    <w:rsid w:val="00883CAB"/>
    <w:rsid w:val="00883D03"/>
    <w:rsid w:val="00883D9D"/>
    <w:rsid w:val="008841BC"/>
    <w:rsid w:val="00884422"/>
    <w:rsid w:val="0088474C"/>
    <w:rsid w:val="008850A6"/>
    <w:rsid w:val="0088519F"/>
    <w:rsid w:val="00885753"/>
    <w:rsid w:val="008857F8"/>
    <w:rsid w:val="0088590C"/>
    <w:rsid w:val="00885CED"/>
    <w:rsid w:val="00886399"/>
    <w:rsid w:val="008864EC"/>
    <w:rsid w:val="00886FFE"/>
    <w:rsid w:val="00887175"/>
    <w:rsid w:val="00887490"/>
    <w:rsid w:val="008875CD"/>
    <w:rsid w:val="008875DF"/>
    <w:rsid w:val="00887941"/>
    <w:rsid w:val="0088797C"/>
    <w:rsid w:val="008879C9"/>
    <w:rsid w:val="00887AEC"/>
    <w:rsid w:val="008905F6"/>
    <w:rsid w:val="00890C7A"/>
    <w:rsid w:val="00891146"/>
    <w:rsid w:val="0089141C"/>
    <w:rsid w:val="0089152F"/>
    <w:rsid w:val="008919EB"/>
    <w:rsid w:val="00891BCC"/>
    <w:rsid w:val="00891BFD"/>
    <w:rsid w:val="00891D1B"/>
    <w:rsid w:val="0089202C"/>
    <w:rsid w:val="00892126"/>
    <w:rsid w:val="008924F0"/>
    <w:rsid w:val="00892853"/>
    <w:rsid w:val="00892982"/>
    <w:rsid w:val="00892E50"/>
    <w:rsid w:val="00893007"/>
    <w:rsid w:val="0089316F"/>
    <w:rsid w:val="008938B0"/>
    <w:rsid w:val="00893965"/>
    <w:rsid w:val="00893C20"/>
    <w:rsid w:val="00893E7C"/>
    <w:rsid w:val="00893F0D"/>
    <w:rsid w:val="0089411B"/>
    <w:rsid w:val="0089419A"/>
    <w:rsid w:val="0089467C"/>
    <w:rsid w:val="008953FE"/>
    <w:rsid w:val="008955E1"/>
    <w:rsid w:val="0089566E"/>
    <w:rsid w:val="00895AAF"/>
    <w:rsid w:val="00895AE8"/>
    <w:rsid w:val="00895B5D"/>
    <w:rsid w:val="00895D08"/>
    <w:rsid w:val="008962AC"/>
    <w:rsid w:val="00896524"/>
    <w:rsid w:val="00896A4B"/>
    <w:rsid w:val="00896AB4"/>
    <w:rsid w:val="00896B59"/>
    <w:rsid w:val="00896BD3"/>
    <w:rsid w:val="00896C48"/>
    <w:rsid w:val="008972C8"/>
    <w:rsid w:val="00897512"/>
    <w:rsid w:val="008978E5"/>
    <w:rsid w:val="0089797C"/>
    <w:rsid w:val="00897DE6"/>
    <w:rsid w:val="008A05F7"/>
    <w:rsid w:val="008A07CA"/>
    <w:rsid w:val="008A0C69"/>
    <w:rsid w:val="008A0E19"/>
    <w:rsid w:val="008A0F34"/>
    <w:rsid w:val="008A1108"/>
    <w:rsid w:val="008A1159"/>
    <w:rsid w:val="008A1326"/>
    <w:rsid w:val="008A1369"/>
    <w:rsid w:val="008A13D5"/>
    <w:rsid w:val="008A150D"/>
    <w:rsid w:val="008A18CF"/>
    <w:rsid w:val="008A1B40"/>
    <w:rsid w:val="008A1BA7"/>
    <w:rsid w:val="008A1CB5"/>
    <w:rsid w:val="008A234C"/>
    <w:rsid w:val="008A2379"/>
    <w:rsid w:val="008A24FD"/>
    <w:rsid w:val="008A25B5"/>
    <w:rsid w:val="008A2AF7"/>
    <w:rsid w:val="008A30B4"/>
    <w:rsid w:val="008A3121"/>
    <w:rsid w:val="008A362D"/>
    <w:rsid w:val="008A367A"/>
    <w:rsid w:val="008A4192"/>
    <w:rsid w:val="008A4306"/>
    <w:rsid w:val="008A434F"/>
    <w:rsid w:val="008A480A"/>
    <w:rsid w:val="008A4C95"/>
    <w:rsid w:val="008A4F46"/>
    <w:rsid w:val="008A506B"/>
    <w:rsid w:val="008A53E6"/>
    <w:rsid w:val="008A5543"/>
    <w:rsid w:val="008A5868"/>
    <w:rsid w:val="008A5D92"/>
    <w:rsid w:val="008A5E68"/>
    <w:rsid w:val="008A614B"/>
    <w:rsid w:val="008A61F2"/>
    <w:rsid w:val="008A681D"/>
    <w:rsid w:val="008A6CDC"/>
    <w:rsid w:val="008A72DA"/>
    <w:rsid w:val="008A7A01"/>
    <w:rsid w:val="008A7A3E"/>
    <w:rsid w:val="008A7CCF"/>
    <w:rsid w:val="008A7D31"/>
    <w:rsid w:val="008A7EAF"/>
    <w:rsid w:val="008A7F2B"/>
    <w:rsid w:val="008B03ED"/>
    <w:rsid w:val="008B0631"/>
    <w:rsid w:val="008B0772"/>
    <w:rsid w:val="008B0815"/>
    <w:rsid w:val="008B0CDE"/>
    <w:rsid w:val="008B1044"/>
    <w:rsid w:val="008B1268"/>
    <w:rsid w:val="008B13CE"/>
    <w:rsid w:val="008B14D4"/>
    <w:rsid w:val="008B18E1"/>
    <w:rsid w:val="008B19FB"/>
    <w:rsid w:val="008B1B4E"/>
    <w:rsid w:val="008B1F33"/>
    <w:rsid w:val="008B2388"/>
    <w:rsid w:val="008B252C"/>
    <w:rsid w:val="008B28B2"/>
    <w:rsid w:val="008B2A28"/>
    <w:rsid w:val="008B3052"/>
    <w:rsid w:val="008B31D4"/>
    <w:rsid w:val="008B338E"/>
    <w:rsid w:val="008B3649"/>
    <w:rsid w:val="008B3B9B"/>
    <w:rsid w:val="008B40A6"/>
    <w:rsid w:val="008B41C8"/>
    <w:rsid w:val="008B495A"/>
    <w:rsid w:val="008B4B5C"/>
    <w:rsid w:val="008B4C00"/>
    <w:rsid w:val="008B522D"/>
    <w:rsid w:val="008B53CB"/>
    <w:rsid w:val="008B5465"/>
    <w:rsid w:val="008B5819"/>
    <w:rsid w:val="008B5974"/>
    <w:rsid w:val="008B5AF5"/>
    <w:rsid w:val="008B5BE0"/>
    <w:rsid w:val="008B5D44"/>
    <w:rsid w:val="008B60EA"/>
    <w:rsid w:val="008B6220"/>
    <w:rsid w:val="008B67AE"/>
    <w:rsid w:val="008B68CD"/>
    <w:rsid w:val="008B6A34"/>
    <w:rsid w:val="008B6E3F"/>
    <w:rsid w:val="008B6FD7"/>
    <w:rsid w:val="008B7408"/>
    <w:rsid w:val="008B7D67"/>
    <w:rsid w:val="008B7D86"/>
    <w:rsid w:val="008B7F7B"/>
    <w:rsid w:val="008C070C"/>
    <w:rsid w:val="008C0A51"/>
    <w:rsid w:val="008C1210"/>
    <w:rsid w:val="008C12F7"/>
    <w:rsid w:val="008C1669"/>
    <w:rsid w:val="008C1B2D"/>
    <w:rsid w:val="008C1B67"/>
    <w:rsid w:val="008C1EB9"/>
    <w:rsid w:val="008C20CF"/>
    <w:rsid w:val="008C2492"/>
    <w:rsid w:val="008C2917"/>
    <w:rsid w:val="008C2A05"/>
    <w:rsid w:val="008C2D81"/>
    <w:rsid w:val="008C2E2B"/>
    <w:rsid w:val="008C318E"/>
    <w:rsid w:val="008C35A5"/>
    <w:rsid w:val="008C3651"/>
    <w:rsid w:val="008C3A3A"/>
    <w:rsid w:val="008C41D6"/>
    <w:rsid w:val="008C45E5"/>
    <w:rsid w:val="008C4872"/>
    <w:rsid w:val="008C505C"/>
    <w:rsid w:val="008C5195"/>
    <w:rsid w:val="008C5468"/>
    <w:rsid w:val="008C549E"/>
    <w:rsid w:val="008C54B1"/>
    <w:rsid w:val="008C5590"/>
    <w:rsid w:val="008C57A6"/>
    <w:rsid w:val="008C5807"/>
    <w:rsid w:val="008C580E"/>
    <w:rsid w:val="008C5814"/>
    <w:rsid w:val="008C5898"/>
    <w:rsid w:val="008C5C70"/>
    <w:rsid w:val="008C610F"/>
    <w:rsid w:val="008C61B1"/>
    <w:rsid w:val="008C63E8"/>
    <w:rsid w:val="008C6FD0"/>
    <w:rsid w:val="008C6FD8"/>
    <w:rsid w:val="008C7275"/>
    <w:rsid w:val="008C7468"/>
    <w:rsid w:val="008C7977"/>
    <w:rsid w:val="008C79A8"/>
    <w:rsid w:val="008C7FCD"/>
    <w:rsid w:val="008D00CA"/>
    <w:rsid w:val="008D0377"/>
    <w:rsid w:val="008D0572"/>
    <w:rsid w:val="008D0CAE"/>
    <w:rsid w:val="008D19BE"/>
    <w:rsid w:val="008D1F15"/>
    <w:rsid w:val="008D2265"/>
    <w:rsid w:val="008D2C1A"/>
    <w:rsid w:val="008D314E"/>
    <w:rsid w:val="008D394F"/>
    <w:rsid w:val="008D39B1"/>
    <w:rsid w:val="008D3C94"/>
    <w:rsid w:val="008D3E2D"/>
    <w:rsid w:val="008D3F64"/>
    <w:rsid w:val="008D4685"/>
    <w:rsid w:val="008D4945"/>
    <w:rsid w:val="008D4BFC"/>
    <w:rsid w:val="008D5D4D"/>
    <w:rsid w:val="008D5D58"/>
    <w:rsid w:val="008D605C"/>
    <w:rsid w:val="008D6461"/>
    <w:rsid w:val="008D6BBA"/>
    <w:rsid w:val="008D71F8"/>
    <w:rsid w:val="008D7220"/>
    <w:rsid w:val="008D7625"/>
    <w:rsid w:val="008D7679"/>
    <w:rsid w:val="008D79C5"/>
    <w:rsid w:val="008D7AE2"/>
    <w:rsid w:val="008D7C8B"/>
    <w:rsid w:val="008E0220"/>
    <w:rsid w:val="008E12E4"/>
    <w:rsid w:val="008E1993"/>
    <w:rsid w:val="008E1A19"/>
    <w:rsid w:val="008E1A22"/>
    <w:rsid w:val="008E1CE5"/>
    <w:rsid w:val="008E1F28"/>
    <w:rsid w:val="008E2276"/>
    <w:rsid w:val="008E235B"/>
    <w:rsid w:val="008E2633"/>
    <w:rsid w:val="008E2877"/>
    <w:rsid w:val="008E2A0C"/>
    <w:rsid w:val="008E2CA5"/>
    <w:rsid w:val="008E2DA8"/>
    <w:rsid w:val="008E3499"/>
    <w:rsid w:val="008E34F4"/>
    <w:rsid w:val="008E39FB"/>
    <w:rsid w:val="008E3ED5"/>
    <w:rsid w:val="008E3F0E"/>
    <w:rsid w:val="008E4521"/>
    <w:rsid w:val="008E457C"/>
    <w:rsid w:val="008E48AA"/>
    <w:rsid w:val="008E4D0B"/>
    <w:rsid w:val="008E4E7C"/>
    <w:rsid w:val="008E4E97"/>
    <w:rsid w:val="008E4F61"/>
    <w:rsid w:val="008E5D97"/>
    <w:rsid w:val="008E6096"/>
    <w:rsid w:val="008E6858"/>
    <w:rsid w:val="008E6938"/>
    <w:rsid w:val="008E6A3C"/>
    <w:rsid w:val="008E7532"/>
    <w:rsid w:val="008E7679"/>
    <w:rsid w:val="008E7FDF"/>
    <w:rsid w:val="008F01E0"/>
    <w:rsid w:val="008F0386"/>
    <w:rsid w:val="008F03CC"/>
    <w:rsid w:val="008F03FD"/>
    <w:rsid w:val="008F0656"/>
    <w:rsid w:val="008F0A89"/>
    <w:rsid w:val="008F0E7E"/>
    <w:rsid w:val="008F0FA3"/>
    <w:rsid w:val="008F17C9"/>
    <w:rsid w:val="008F191B"/>
    <w:rsid w:val="008F1BD1"/>
    <w:rsid w:val="008F1BE5"/>
    <w:rsid w:val="008F21D4"/>
    <w:rsid w:val="008F226B"/>
    <w:rsid w:val="008F2275"/>
    <w:rsid w:val="008F2375"/>
    <w:rsid w:val="008F2479"/>
    <w:rsid w:val="008F254E"/>
    <w:rsid w:val="008F2963"/>
    <w:rsid w:val="008F2F12"/>
    <w:rsid w:val="008F2F4B"/>
    <w:rsid w:val="008F321C"/>
    <w:rsid w:val="008F350D"/>
    <w:rsid w:val="008F3598"/>
    <w:rsid w:val="008F366B"/>
    <w:rsid w:val="008F466E"/>
    <w:rsid w:val="008F4877"/>
    <w:rsid w:val="008F4E3A"/>
    <w:rsid w:val="008F5179"/>
    <w:rsid w:val="008F5384"/>
    <w:rsid w:val="008F576C"/>
    <w:rsid w:val="008F5863"/>
    <w:rsid w:val="008F5B8C"/>
    <w:rsid w:val="008F5E06"/>
    <w:rsid w:val="008F5E5A"/>
    <w:rsid w:val="008F5E80"/>
    <w:rsid w:val="008F6312"/>
    <w:rsid w:val="008F6920"/>
    <w:rsid w:val="008F6CF3"/>
    <w:rsid w:val="008F6E33"/>
    <w:rsid w:val="008F6F4F"/>
    <w:rsid w:val="008F6F89"/>
    <w:rsid w:val="008F78FE"/>
    <w:rsid w:val="008F7F89"/>
    <w:rsid w:val="00900145"/>
    <w:rsid w:val="009005BC"/>
    <w:rsid w:val="009007FF"/>
    <w:rsid w:val="0090080C"/>
    <w:rsid w:val="00900AF2"/>
    <w:rsid w:val="009010AA"/>
    <w:rsid w:val="009010BC"/>
    <w:rsid w:val="009010EA"/>
    <w:rsid w:val="0090117D"/>
    <w:rsid w:val="00901630"/>
    <w:rsid w:val="0090196F"/>
    <w:rsid w:val="0090202A"/>
    <w:rsid w:val="0090214C"/>
    <w:rsid w:val="00902188"/>
    <w:rsid w:val="00902442"/>
    <w:rsid w:val="0090249B"/>
    <w:rsid w:val="009025FE"/>
    <w:rsid w:val="00902754"/>
    <w:rsid w:val="00902916"/>
    <w:rsid w:val="00902F84"/>
    <w:rsid w:val="0090304E"/>
    <w:rsid w:val="0090324C"/>
    <w:rsid w:val="00903B40"/>
    <w:rsid w:val="00903B9D"/>
    <w:rsid w:val="00903FC2"/>
    <w:rsid w:val="009042A4"/>
    <w:rsid w:val="00904A21"/>
    <w:rsid w:val="00904AD0"/>
    <w:rsid w:val="00904D1F"/>
    <w:rsid w:val="00904E4C"/>
    <w:rsid w:val="00904F23"/>
    <w:rsid w:val="009051CC"/>
    <w:rsid w:val="009053DB"/>
    <w:rsid w:val="00905841"/>
    <w:rsid w:val="00905CA5"/>
    <w:rsid w:val="009060A2"/>
    <w:rsid w:val="009061FA"/>
    <w:rsid w:val="009064FC"/>
    <w:rsid w:val="00906F80"/>
    <w:rsid w:val="009071FE"/>
    <w:rsid w:val="009072C9"/>
    <w:rsid w:val="009073BA"/>
    <w:rsid w:val="00907566"/>
    <w:rsid w:val="00907911"/>
    <w:rsid w:val="009079F7"/>
    <w:rsid w:val="00907A18"/>
    <w:rsid w:val="00907DE8"/>
    <w:rsid w:val="00910391"/>
    <w:rsid w:val="0091059C"/>
    <w:rsid w:val="00910740"/>
    <w:rsid w:val="009109D2"/>
    <w:rsid w:val="00910F7C"/>
    <w:rsid w:val="0091125F"/>
    <w:rsid w:val="00911810"/>
    <w:rsid w:val="00911D88"/>
    <w:rsid w:val="00912995"/>
    <w:rsid w:val="00912A8C"/>
    <w:rsid w:val="00912C00"/>
    <w:rsid w:val="00912DF7"/>
    <w:rsid w:val="0091323E"/>
    <w:rsid w:val="009132AE"/>
    <w:rsid w:val="009132C0"/>
    <w:rsid w:val="00913717"/>
    <w:rsid w:val="0091389F"/>
    <w:rsid w:val="009139CB"/>
    <w:rsid w:val="00913C77"/>
    <w:rsid w:val="00913E7E"/>
    <w:rsid w:val="009140A9"/>
    <w:rsid w:val="0091422A"/>
    <w:rsid w:val="00914808"/>
    <w:rsid w:val="0091492D"/>
    <w:rsid w:val="00914AA1"/>
    <w:rsid w:val="00915247"/>
    <w:rsid w:val="009155B5"/>
    <w:rsid w:val="0091577D"/>
    <w:rsid w:val="00915852"/>
    <w:rsid w:val="00915B0A"/>
    <w:rsid w:val="00915BF5"/>
    <w:rsid w:val="00915F79"/>
    <w:rsid w:val="0091624B"/>
    <w:rsid w:val="00916998"/>
    <w:rsid w:val="00916DCC"/>
    <w:rsid w:val="00916EA4"/>
    <w:rsid w:val="00917026"/>
    <w:rsid w:val="009171A3"/>
    <w:rsid w:val="009173AB"/>
    <w:rsid w:val="009179D1"/>
    <w:rsid w:val="00920066"/>
    <w:rsid w:val="00920294"/>
    <w:rsid w:val="0092051A"/>
    <w:rsid w:val="00920608"/>
    <w:rsid w:val="00920777"/>
    <w:rsid w:val="009207A1"/>
    <w:rsid w:val="009207E9"/>
    <w:rsid w:val="009208DA"/>
    <w:rsid w:val="009209B3"/>
    <w:rsid w:val="009209C8"/>
    <w:rsid w:val="00920B88"/>
    <w:rsid w:val="00920FD4"/>
    <w:rsid w:val="00921560"/>
    <w:rsid w:val="0092193B"/>
    <w:rsid w:val="009219AD"/>
    <w:rsid w:val="00921A26"/>
    <w:rsid w:val="00921B9D"/>
    <w:rsid w:val="00921DDC"/>
    <w:rsid w:val="00921EBE"/>
    <w:rsid w:val="00921EEA"/>
    <w:rsid w:val="00922054"/>
    <w:rsid w:val="0092221C"/>
    <w:rsid w:val="009228A1"/>
    <w:rsid w:val="00922B8F"/>
    <w:rsid w:val="00922D72"/>
    <w:rsid w:val="00922D9C"/>
    <w:rsid w:val="00922E78"/>
    <w:rsid w:val="00922FDC"/>
    <w:rsid w:val="00923055"/>
    <w:rsid w:val="00923378"/>
    <w:rsid w:val="00924195"/>
    <w:rsid w:val="00924397"/>
    <w:rsid w:val="00924758"/>
    <w:rsid w:val="009247CD"/>
    <w:rsid w:val="00924A53"/>
    <w:rsid w:val="00924B76"/>
    <w:rsid w:val="00924F4B"/>
    <w:rsid w:val="00925064"/>
    <w:rsid w:val="0092506C"/>
    <w:rsid w:val="009250B3"/>
    <w:rsid w:val="0092521F"/>
    <w:rsid w:val="009253F5"/>
    <w:rsid w:val="009254DF"/>
    <w:rsid w:val="00925664"/>
    <w:rsid w:val="0092594D"/>
    <w:rsid w:val="00925987"/>
    <w:rsid w:val="009268B4"/>
    <w:rsid w:val="00926B9C"/>
    <w:rsid w:val="00927033"/>
    <w:rsid w:val="0092757C"/>
    <w:rsid w:val="009304D2"/>
    <w:rsid w:val="0093078E"/>
    <w:rsid w:val="0093095D"/>
    <w:rsid w:val="009309BC"/>
    <w:rsid w:val="009314BB"/>
    <w:rsid w:val="0093159A"/>
    <w:rsid w:val="009315DF"/>
    <w:rsid w:val="00931651"/>
    <w:rsid w:val="0093194C"/>
    <w:rsid w:val="00931AD8"/>
    <w:rsid w:val="00931ADA"/>
    <w:rsid w:val="00931CFD"/>
    <w:rsid w:val="00931D5F"/>
    <w:rsid w:val="00931EDE"/>
    <w:rsid w:val="0093217D"/>
    <w:rsid w:val="00932187"/>
    <w:rsid w:val="0093250F"/>
    <w:rsid w:val="00932B1D"/>
    <w:rsid w:val="0093349B"/>
    <w:rsid w:val="00933684"/>
    <w:rsid w:val="00933924"/>
    <w:rsid w:val="0093396B"/>
    <w:rsid w:val="00933ADB"/>
    <w:rsid w:val="00933B08"/>
    <w:rsid w:val="00933C2D"/>
    <w:rsid w:val="00933DC8"/>
    <w:rsid w:val="00933EC1"/>
    <w:rsid w:val="0093420B"/>
    <w:rsid w:val="009342BD"/>
    <w:rsid w:val="009345ED"/>
    <w:rsid w:val="00935600"/>
    <w:rsid w:val="00935979"/>
    <w:rsid w:val="00935C97"/>
    <w:rsid w:val="0093612A"/>
    <w:rsid w:val="00936897"/>
    <w:rsid w:val="00936AA2"/>
    <w:rsid w:val="00936E1E"/>
    <w:rsid w:val="00936F34"/>
    <w:rsid w:val="00936F78"/>
    <w:rsid w:val="00936F83"/>
    <w:rsid w:val="0093731F"/>
    <w:rsid w:val="00937506"/>
    <w:rsid w:val="00937554"/>
    <w:rsid w:val="009376A1"/>
    <w:rsid w:val="00937738"/>
    <w:rsid w:val="00937746"/>
    <w:rsid w:val="00937858"/>
    <w:rsid w:val="00937CB8"/>
    <w:rsid w:val="00937CE3"/>
    <w:rsid w:val="00937ED5"/>
    <w:rsid w:val="00940342"/>
    <w:rsid w:val="00940489"/>
    <w:rsid w:val="009407F7"/>
    <w:rsid w:val="009409DE"/>
    <w:rsid w:val="009410CA"/>
    <w:rsid w:val="0094114C"/>
    <w:rsid w:val="00941B54"/>
    <w:rsid w:val="00941D71"/>
    <w:rsid w:val="00942495"/>
    <w:rsid w:val="00942590"/>
    <w:rsid w:val="009425BA"/>
    <w:rsid w:val="00942A1A"/>
    <w:rsid w:val="00942B9B"/>
    <w:rsid w:val="00942BB6"/>
    <w:rsid w:val="00943375"/>
    <w:rsid w:val="009433E6"/>
    <w:rsid w:val="009434E0"/>
    <w:rsid w:val="0094358F"/>
    <w:rsid w:val="00943DC7"/>
    <w:rsid w:val="00943FB3"/>
    <w:rsid w:val="009447EE"/>
    <w:rsid w:val="00944822"/>
    <w:rsid w:val="00944A32"/>
    <w:rsid w:val="00944BF7"/>
    <w:rsid w:val="00944C1F"/>
    <w:rsid w:val="00944D41"/>
    <w:rsid w:val="00944F5A"/>
    <w:rsid w:val="009457FD"/>
    <w:rsid w:val="00945861"/>
    <w:rsid w:val="009458BB"/>
    <w:rsid w:val="00945A2B"/>
    <w:rsid w:val="00945FA8"/>
    <w:rsid w:val="0094624F"/>
    <w:rsid w:val="0094667C"/>
    <w:rsid w:val="009466C3"/>
    <w:rsid w:val="00946901"/>
    <w:rsid w:val="00946A8E"/>
    <w:rsid w:val="00946A90"/>
    <w:rsid w:val="00947029"/>
    <w:rsid w:val="00947156"/>
    <w:rsid w:val="00947391"/>
    <w:rsid w:val="00947467"/>
    <w:rsid w:val="0094759D"/>
    <w:rsid w:val="00947BA9"/>
    <w:rsid w:val="009501DE"/>
    <w:rsid w:val="009503D8"/>
    <w:rsid w:val="009505A2"/>
    <w:rsid w:val="0095064A"/>
    <w:rsid w:val="00950B1F"/>
    <w:rsid w:val="00950C11"/>
    <w:rsid w:val="00950E6E"/>
    <w:rsid w:val="00950F7E"/>
    <w:rsid w:val="00951129"/>
    <w:rsid w:val="00951A3A"/>
    <w:rsid w:val="00951C62"/>
    <w:rsid w:val="0095219E"/>
    <w:rsid w:val="00952364"/>
    <w:rsid w:val="00952505"/>
    <w:rsid w:val="00952627"/>
    <w:rsid w:val="009527C1"/>
    <w:rsid w:val="009528DF"/>
    <w:rsid w:val="00952A89"/>
    <w:rsid w:val="00952F39"/>
    <w:rsid w:val="0095306E"/>
    <w:rsid w:val="0095314D"/>
    <w:rsid w:val="009531D2"/>
    <w:rsid w:val="009533DD"/>
    <w:rsid w:val="009539FC"/>
    <w:rsid w:val="00953EBC"/>
    <w:rsid w:val="00954094"/>
    <w:rsid w:val="0095443E"/>
    <w:rsid w:val="0095499D"/>
    <w:rsid w:val="00954B79"/>
    <w:rsid w:val="0095540B"/>
    <w:rsid w:val="0095547C"/>
    <w:rsid w:val="00955548"/>
    <w:rsid w:val="0095555B"/>
    <w:rsid w:val="00955647"/>
    <w:rsid w:val="00955A3E"/>
    <w:rsid w:val="009564F0"/>
    <w:rsid w:val="009569E0"/>
    <w:rsid w:val="00956A53"/>
    <w:rsid w:val="00956A6D"/>
    <w:rsid w:val="00956B5B"/>
    <w:rsid w:val="00956BF9"/>
    <w:rsid w:val="00956F9E"/>
    <w:rsid w:val="00957166"/>
    <w:rsid w:val="00957272"/>
    <w:rsid w:val="0096017A"/>
    <w:rsid w:val="00960359"/>
    <w:rsid w:val="009604F9"/>
    <w:rsid w:val="00960547"/>
    <w:rsid w:val="00960F29"/>
    <w:rsid w:val="00961DED"/>
    <w:rsid w:val="00961F4D"/>
    <w:rsid w:val="00961F71"/>
    <w:rsid w:val="0096201D"/>
    <w:rsid w:val="00962566"/>
    <w:rsid w:val="00962C28"/>
    <w:rsid w:val="009630F7"/>
    <w:rsid w:val="0096348B"/>
    <w:rsid w:val="0096375D"/>
    <w:rsid w:val="0096387A"/>
    <w:rsid w:val="00963905"/>
    <w:rsid w:val="00963A33"/>
    <w:rsid w:val="00963ACC"/>
    <w:rsid w:val="00963B1F"/>
    <w:rsid w:val="00963E57"/>
    <w:rsid w:val="00963F25"/>
    <w:rsid w:val="00964F73"/>
    <w:rsid w:val="00965306"/>
    <w:rsid w:val="00965414"/>
    <w:rsid w:val="009659AE"/>
    <w:rsid w:val="00965B78"/>
    <w:rsid w:val="009662AA"/>
    <w:rsid w:val="0096630F"/>
    <w:rsid w:val="00966354"/>
    <w:rsid w:val="00966B9A"/>
    <w:rsid w:val="00967497"/>
    <w:rsid w:val="00967732"/>
    <w:rsid w:val="0096799A"/>
    <w:rsid w:val="00967C4E"/>
    <w:rsid w:val="009702DD"/>
    <w:rsid w:val="00970461"/>
    <w:rsid w:val="00970473"/>
    <w:rsid w:val="009706AC"/>
    <w:rsid w:val="00970CE0"/>
    <w:rsid w:val="00970F78"/>
    <w:rsid w:val="009711E5"/>
    <w:rsid w:val="0097152E"/>
    <w:rsid w:val="00971711"/>
    <w:rsid w:val="00971808"/>
    <w:rsid w:val="00971AEB"/>
    <w:rsid w:val="00971E3B"/>
    <w:rsid w:val="00971EC8"/>
    <w:rsid w:val="00972765"/>
    <w:rsid w:val="0097284D"/>
    <w:rsid w:val="00972907"/>
    <w:rsid w:val="0097332E"/>
    <w:rsid w:val="00973349"/>
    <w:rsid w:val="00973551"/>
    <w:rsid w:val="00973761"/>
    <w:rsid w:val="00973813"/>
    <w:rsid w:val="00973AB0"/>
    <w:rsid w:val="00973B87"/>
    <w:rsid w:val="00973CD9"/>
    <w:rsid w:val="00973F60"/>
    <w:rsid w:val="009743EE"/>
    <w:rsid w:val="0097443E"/>
    <w:rsid w:val="00974706"/>
    <w:rsid w:val="00974D17"/>
    <w:rsid w:val="00974E94"/>
    <w:rsid w:val="00975AC2"/>
    <w:rsid w:val="00975B73"/>
    <w:rsid w:val="0097602E"/>
    <w:rsid w:val="009763E7"/>
    <w:rsid w:val="00977027"/>
    <w:rsid w:val="009770A9"/>
    <w:rsid w:val="009771E3"/>
    <w:rsid w:val="00977781"/>
    <w:rsid w:val="00977824"/>
    <w:rsid w:val="00977C7E"/>
    <w:rsid w:val="009806A1"/>
    <w:rsid w:val="0098099A"/>
    <w:rsid w:val="00980DC4"/>
    <w:rsid w:val="00981128"/>
    <w:rsid w:val="00981620"/>
    <w:rsid w:val="00981867"/>
    <w:rsid w:val="0098205A"/>
    <w:rsid w:val="00982752"/>
    <w:rsid w:val="00982930"/>
    <w:rsid w:val="009838E1"/>
    <w:rsid w:val="00983A6C"/>
    <w:rsid w:val="00983DBA"/>
    <w:rsid w:val="0098473C"/>
    <w:rsid w:val="00984853"/>
    <w:rsid w:val="00984AE2"/>
    <w:rsid w:val="00984B03"/>
    <w:rsid w:val="00984C1B"/>
    <w:rsid w:val="00985283"/>
    <w:rsid w:val="009858D3"/>
    <w:rsid w:val="00985A27"/>
    <w:rsid w:val="00985F89"/>
    <w:rsid w:val="009863B0"/>
    <w:rsid w:val="00986AC9"/>
    <w:rsid w:val="00986C6A"/>
    <w:rsid w:val="00986D2F"/>
    <w:rsid w:val="00986DC6"/>
    <w:rsid w:val="0098720D"/>
    <w:rsid w:val="009872C9"/>
    <w:rsid w:val="009872EB"/>
    <w:rsid w:val="00987549"/>
    <w:rsid w:val="00987A53"/>
    <w:rsid w:val="00987ABC"/>
    <w:rsid w:val="00987BB2"/>
    <w:rsid w:val="00987BFA"/>
    <w:rsid w:val="00987E0B"/>
    <w:rsid w:val="00987F08"/>
    <w:rsid w:val="009906EB"/>
    <w:rsid w:val="00990A48"/>
    <w:rsid w:val="00991280"/>
    <w:rsid w:val="00991364"/>
    <w:rsid w:val="00991373"/>
    <w:rsid w:val="00991439"/>
    <w:rsid w:val="00991468"/>
    <w:rsid w:val="009916E0"/>
    <w:rsid w:val="0099189D"/>
    <w:rsid w:val="00991B10"/>
    <w:rsid w:val="00991E70"/>
    <w:rsid w:val="00992213"/>
    <w:rsid w:val="009924E0"/>
    <w:rsid w:val="00992653"/>
    <w:rsid w:val="00992768"/>
    <w:rsid w:val="00992894"/>
    <w:rsid w:val="00992CCC"/>
    <w:rsid w:val="00993463"/>
    <w:rsid w:val="00993665"/>
    <w:rsid w:val="00993A11"/>
    <w:rsid w:val="00993E0A"/>
    <w:rsid w:val="00993FEE"/>
    <w:rsid w:val="00994038"/>
    <w:rsid w:val="00994136"/>
    <w:rsid w:val="009944D1"/>
    <w:rsid w:val="00994A59"/>
    <w:rsid w:val="00994AB1"/>
    <w:rsid w:val="00995479"/>
    <w:rsid w:val="00995691"/>
    <w:rsid w:val="00995921"/>
    <w:rsid w:val="00995AAE"/>
    <w:rsid w:val="00995EFA"/>
    <w:rsid w:val="00996026"/>
    <w:rsid w:val="009963E4"/>
    <w:rsid w:val="00996784"/>
    <w:rsid w:val="00996F08"/>
    <w:rsid w:val="00996FB8"/>
    <w:rsid w:val="0099724C"/>
    <w:rsid w:val="009973AB"/>
    <w:rsid w:val="0099743E"/>
    <w:rsid w:val="00997940"/>
    <w:rsid w:val="00997A67"/>
    <w:rsid w:val="00997AC8"/>
    <w:rsid w:val="00997AD6"/>
    <w:rsid w:val="00997D32"/>
    <w:rsid w:val="009A0779"/>
    <w:rsid w:val="009A0991"/>
    <w:rsid w:val="009A0B00"/>
    <w:rsid w:val="009A0B14"/>
    <w:rsid w:val="009A0E58"/>
    <w:rsid w:val="009A1036"/>
    <w:rsid w:val="009A10CB"/>
    <w:rsid w:val="009A182E"/>
    <w:rsid w:val="009A1A72"/>
    <w:rsid w:val="009A1D37"/>
    <w:rsid w:val="009A1D89"/>
    <w:rsid w:val="009A1F21"/>
    <w:rsid w:val="009A21B6"/>
    <w:rsid w:val="009A22BB"/>
    <w:rsid w:val="009A2313"/>
    <w:rsid w:val="009A26BC"/>
    <w:rsid w:val="009A27B5"/>
    <w:rsid w:val="009A2F0A"/>
    <w:rsid w:val="009A3524"/>
    <w:rsid w:val="009A3543"/>
    <w:rsid w:val="009A3CD0"/>
    <w:rsid w:val="009A4761"/>
    <w:rsid w:val="009A4DF1"/>
    <w:rsid w:val="009A4FAA"/>
    <w:rsid w:val="009A539E"/>
    <w:rsid w:val="009A543D"/>
    <w:rsid w:val="009A5770"/>
    <w:rsid w:val="009A70D0"/>
    <w:rsid w:val="009A7249"/>
    <w:rsid w:val="009A7360"/>
    <w:rsid w:val="009A749C"/>
    <w:rsid w:val="009A78EE"/>
    <w:rsid w:val="009B02C4"/>
    <w:rsid w:val="009B02D2"/>
    <w:rsid w:val="009B10B4"/>
    <w:rsid w:val="009B110E"/>
    <w:rsid w:val="009B14C4"/>
    <w:rsid w:val="009B1790"/>
    <w:rsid w:val="009B1E68"/>
    <w:rsid w:val="009B1F89"/>
    <w:rsid w:val="009B2938"/>
    <w:rsid w:val="009B29DB"/>
    <w:rsid w:val="009B2CF0"/>
    <w:rsid w:val="009B2D23"/>
    <w:rsid w:val="009B2E3C"/>
    <w:rsid w:val="009B32EE"/>
    <w:rsid w:val="009B33BD"/>
    <w:rsid w:val="009B36A7"/>
    <w:rsid w:val="009B3773"/>
    <w:rsid w:val="009B3793"/>
    <w:rsid w:val="009B3A07"/>
    <w:rsid w:val="009B3A85"/>
    <w:rsid w:val="009B3A9A"/>
    <w:rsid w:val="009B3B75"/>
    <w:rsid w:val="009B3C2B"/>
    <w:rsid w:val="009B4268"/>
    <w:rsid w:val="009B427E"/>
    <w:rsid w:val="009B45E3"/>
    <w:rsid w:val="009B4862"/>
    <w:rsid w:val="009B4870"/>
    <w:rsid w:val="009B49AC"/>
    <w:rsid w:val="009B4D53"/>
    <w:rsid w:val="009B4EB2"/>
    <w:rsid w:val="009B4F6D"/>
    <w:rsid w:val="009B50C2"/>
    <w:rsid w:val="009B5275"/>
    <w:rsid w:val="009B52AA"/>
    <w:rsid w:val="009B5CD6"/>
    <w:rsid w:val="009B5DB7"/>
    <w:rsid w:val="009B6BA6"/>
    <w:rsid w:val="009B70F0"/>
    <w:rsid w:val="009B7814"/>
    <w:rsid w:val="009B7C9D"/>
    <w:rsid w:val="009B7CA3"/>
    <w:rsid w:val="009B7D46"/>
    <w:rsid w:val="009B7D56"/>
    <w:rsid w:val="009B7FC5"/>
    <w:rsid w:val="009C013D"/>
    <w:rsid w:val="009C0358"/>
    <w:rsid w:val="009C0533"/>
    <w:rsid w:val="009C0D38"/>
    <w:rsid w:val="009C104F"/>
    <w:rsid w:val="009C11A1"/>
    <w:rsid w:val="009C14B7"/>
    <w:rsid w:val="009C180C"/>
    <w:rsid w:val="009C2064"/>
    <w:rsid w:val="009C214C"/>
    <w:rsid w:val="009C2249"/>
    <w:rsid w:val="009C2431"/>
    <w:rsid w:val="009C27D6"/>
    <w:rsid w:val="009C2D28"/>
    <w:rsid w:val="009C34BC"/>
    <w:rsid w:val="009C355B"/>
    <w:rsid w:val="009C3695"/>
    <w:rsid w:val="009C37D3"/>
    <w:rsid w:val="009C38E9"/>
    <w:rsid w:val="009C3A69"/>
    <w:rsid w:val="009C3BC4"/>
    <w:rsid w:val="009C3CD1"/>
    <w:rsid w:val="009C3DC4"/>
    <w:rsid w:val="009C40AC"/>
    <w:rsid w:val="009C40FA"/>
    <w:rsid w:val="009C41EE"/>
    <w:rsid w:val="009C4213"/>
    <w:rsid w:val="009C489F"/>
    <w:rsid w:val="009C49F1"/>
    <w:rsid w:val="009C49F5"/>
    <w:rsid w:val="009C4BE3"/>
    <w:rsid w:val="009C5323"/>
    <w:rsid w:val="009C544A"/>
    <w:rsid w:val="009C5AEC"/>
    <w:rsid w:val="009C6002"/>
    <w:rsid w:val="009C6341"/>
    <w:rsid w:val="009C6798"/>
    <w:rsid w:val="009C6B6B"/>
    <w:rsid w:val="009C6BBD"/>
    <w:rsid w:val="009C6DC5"/>
    <w:rsid w:val="009C70C0"/>
    <w:rsid w:val="009C737E"/>
    <w:rsid w:val="009C7384"/>
    <w:rsid w:val="009C7565"/>
    <w:rsid w:val="009C7D92"/>
    <w:rsid w:val="009C7DCC"/>
    <w:rsid w:val="009C7EC1"/>
    <w:rsid w:val="009D0052"/>
    <w:rsid w:val="009D010B"/>
    <w:rsid w:val="009D034E"/>
    <w:rsid w:val="009D05A9"/>
    <w:rsid w:val="009D0620"/>
    <w:rsid w:val="009D08D3"/>
    <w:rsid w:val="009D0B7B"/>
    <w:rsid w:val="009D0D6D"/>
    <w:rsid w:val="009D11A1"/>
    <w:rsid w:val="009D1621"/>
    <w:rsid w:val="009D1A07"/>
    <w:rsid w:val="009D1A3A"/>
    <w:rsid w:val="009D1CFC"/>
    <w:rsid w:val="009D20B1"/>
    <w:rsid w:val="009D2212"/>
    <w:rsid w:val="009D2800"/>
    <w:rsid w:val="009D28CA"/>
    <w:rsid w:val="009D2F6F"/>
    <w:rsid w:val="009D303B"/>
    <w:rsid w:val="009D3329"/>
    <w:rsid w:val="009D37F6"/>
    <w:rsid w:val="009D3ECB"/>
    <w:rsid w:val="009D3FFA"/>
    <w:rsid w:val="009D460D"/>
    <w:rsid w:val="009D465C"/>
    <w:rsid w:val="009D466E"/>
    <w:rsid w:val="009D4A3C"/>
    <w:rsid w:val="009D4D9A"/>
    <w:rsid w:val="009D50A3"/>
    <w:rsid w:val="009D5234"/>
    <w:rsid w:val="009D573A"/>
    <w:rsid w:val="009D574A"/>
    <w:rsid w:val="009D5B3B"/>
    <w:rsid w:val="009D5FCD"/>
    <w:rsid w:val="009D60D4"/>
    <w:rsid w:val="009D6546"/>
    <w:rsid w:val="009D661B"/>
    <w:rsid w:val="009D6696"/>
    <w:rsid w:val="009D6B0B"/>
    <w:rsid w:val="009D6BB6"/>
    <w:rsid w:val="009D6CEB"/>
    <w:rsid w:val="009D792B"/>
    <w:rsid w:val="009D79A4"/>
    <w:rsid w:val="009D7D97"/>
    <w:rsid w:val="009D7F2C"/>
    <w:rsid w:val="009E0009"/>
    <w:rsid w:val="009E078E"/>
    <w:rsid w:val="009E0945"/>
    <w:rsid w:val="009E0F07"/>
    <w:rsid w:val="009E1516"/>
    <w:rsid w:val="009E16F9"/>
    <w:rsid w:val="009E178C"/>
    <w:rsid w:val="009E1D9E"/>
    <w:rsid w:val="009E1E75"/>
    <w:rsid w:val="009E22F7"/>
    <w:rsid w:val="009E2317"/>
    <w:rsid w:val="009E253A"/>
    <w:rsid w:val="009E2641"/>
    <w:rsid w:val="009E27DA"/>
    <w:rsid w:val="009E2970"/>
    <w:rsid w:val="009E2AC3"/>
    <w:rsid w:val="009E2B9D"/>
    <w:rsid w:val="009E2BEF"/>
    <w:rsid w:val="009E35AB"/>
    <w:rsid w:val="009E3645"/>
    <w:rsid w:val="009E364E"/>
    <w:rsid w:val="009E3915"/>
    <w:rsid w:val="009E3E3E"/>
    <w:rsid w:val="009E3FAF"/>
    <w:rsid w:val="009E4525"/>
    <w:rsid w:val="009E457A"/>
    <w:rsid w:val="009E4786"/>
    <w:rsid w:val="009E4B9C"/>
    <w:rsid w:val="009E4C3E"/>
    <w:rsid w:val="009E4E0A"/>
    <w:rsid w:val="009E4F9C"/>
    <w:rsid w:val="009E5393"/>
    <w:rsid w:val="009E588C"/>
    <w:rsid w:val="009E5913"/>
    <w:rsid w:val="009E5A29"/>
    <w:rsid w:val="009E5AF8"/>
    <w:rsid w:val="009E5FEB"/>
    <w:rsid w:val="009E64BE"/>
    <w:rsid w:val="009E6BB9"/>
    <w:rsid w:val="009E6D58"/>
    <w:rsid w:val="009E6D5E"/>
    <w:rsid w:val="009E7623"/>
    <w:rsid w:val="009E77CC"/>
    <w:rsid w:val="009E79AE"/>
    <w:rsid w:val="009F000B"/>
    <w:rsid w:val="009F00AB"/>
    <w:rsid w:val="009F056D"/>
    <w:rsid w:val="009F05B3"/>
    <w:rsid w:val="009F0BE4"/>
    <w:rsid w:val="009F0E58"/>
    <w:rsid w:val="009F0F4A"/>
    <w:rsid w:val="009F108F"/>
    <w:rsid w:val="009F1107"/>
    <w:rsid w:val="009F1285"/>
    <w:rsid w:val="009F13C6"/>
    <w:rsid w:val="009F1803"/>
    <w:rsid w:val="009F1A18"/>
    <w:rsid w:val="009F1AF2"/>
    <w:rsid w:val="009F2573"/>
    <w:rsid w:val="009F3099"/>
    <w:rsid w:val="009F31EF"/>
    <w:rsid w:val="009F3939"/>
    <w:rsid w:val="009F3C5D"/>
    <w:rsid w:val="009F3D4D"/>
    <w:rsid w:val="009F3D63"/>
    <w:rsid w:val="009F3E9B"/>
    <w:rsid w:val="009F41B8"/>
    <w:rsid w:val="009F4245"/>
    <w:rsid w:val="009F4353"/>
    <w:rsid w:val="009F44B7"/>
    <w:rsid w:val="009F4C14"/>
    <w:rsid w:val="009F5371"/>
    <w:rsid w:val="009F54AC"/>
    <w:rsid w:val="009F5569"/>
    <w:rsid w:val="009F56EA"/>
    <w:rsid w:val="009F58C1"/>
    <w:rsid w:val="009F58FF"/>
    <w:rsid w:val="009F592B"/>
    <w:rsid w:val="009F5FBE"/>
    <w:rsid w:val="009F6066"/>
    <w:rsid w:val="009F6071"/>
    <w:rsid w:val="009F68A3"/>
    <w:rsid w:val="009F69D9"/>
    <w:rsid w:val="009F6A5B"/>
    <w:rsid w:val="009F6B95"/>
    <w:rsid w:val="009F6E9E"/>
    <w:rsid w:val="009F7132"/>
    <w:rsid w:val="009F72BC"/>
    <w:rsid w:val="009F7516"/>
    <w:rsid w:val="009F77E4"/>
    <w:rsid w:val="009F7E29"/>
    <w:rsid w:val="00A00C47"/>
    <w:rsid w:val="00A00E2F"/>
    <w:rsid w:val="00A0109F"/>
    <w:rsid w:val="00A01576"/>
    <w:rsid w:val="00A015A7"/>
    <w:rsid w:val="00A01789"/>
    <w:rsid w:val="00A01A38"/>
    <w:rsid w:val="00A01C52"/>
    <w:rsid w:val="00A023BB"/>
    <w:rsid w:val="00A0269C"/>
    <w:rsid w:val="00A02FC0"/>
    <w:rsid w:val="00A03116"/>
    <w:rsid w:val="00A03383"/>
    <w:rsid w:val="00A03440"/>
    <w:rsid w:val="00A03728"/>
    <w:rsid w:val="00A03C1F"/>
    <w:rsid w:val="00A03F92"/>
    <w:rsid w:val="00A047E0"/>
    <w:rsid w:val="00A04AA0"/>
    <w:rsid w:val="00A04AB7"/>
    <w:rsid w:val="00A05235"/>
    <w:rsid w:val="00A05646"/>
    <w:rsid w:val="00A05D36"/>
    <w:rsid w:val="00A05EDA"/>
    <w:rsid w:val="00A0675D"/>
    <w:rsid w:val="00A06777"/>
    <w:rsid w:val="00A07236"/>
    <w:rsid w:val="00A07410"/>
    <w:rsid w:val="00A07418"/>
    <w:rsid w:val="00A075C8"/>
    <w:rsid w:val="00A07698"/>
    <w:rsid w:val="00A07848"/>
    <w:rsid w:val="00A07867"/>
    <w:rsid w:val="00A07ADA"/>
    <w:rsid w:val="00A100EE"/>
    <w:rsid w:val="00A1028E"/>
    <w:rsid w:val="00A10569"/>
    <w:rsid w:val="00A10596"/>
    <w:rsid w:val="00A105F2"/>
    <w:rsid w:val="00A106FC"/>
    <w:rsid w:val="00A10ECE"/>
    <w:rsid w:val="00A10FBB"/>
    <w:rsid w:val="00A110EC"/>
    <w:rsid w:val="00A11B02"/>
    <w:rsid w:val="00A11DB4"/>
    <w:rsid w:val="00A11F95"/>
    <w:rsid w:val="00A121D2"/>
    <w:rsid w:val="00A12B42"/>
    <w:rsid w:val="00A12C7F"/>
    <w:rsid w:val="00A12F1B"/>
    <w:rsid w:val="00A12FB5"/>
    <w:rsid w:val="00A13032"/>
    <w:rsid w:val="00A1308A"/>
    <w:rsid w:val="00A13793"/>
    <w:rsid w:val="00A13E6E"/>
    <w:rsid w:val="00A13F3D"/>
    <w:rsid w:val="00A14026"/>
    <w:rsid w:val="00A14103"/>
    <w:rsid w:val="00A141D2"/>
    <w:rsid w:val="00A1422D"/>
    <w:rsid w:val="00A144F5"/>
    <w:rsid w:val="00A14732"/>
    <w:rsid w:val="00A14AC7"/>
    <w:rsid w:val="00A14C96"/>
    <w:rsid w:val="00A14ED7"/>
    <w:rsid w:val="00A153F8"/>
    <w:rsid w:val="00A155EB"/>
    <w:rsid w:val="00A1564D"/>
    <w:rsid w:val="00A15C71"/>
    <w:rsid w:val="00A16014"/>
    <w:rsid w:val="00A1615C"/>
    <w:rsid w:val="00A1644C"/>
    <w:rsid w:val="00A17197"/>
    <w:rsid w:val="00A1785D"/>
    <w:rsid w:val="00A17982"/>
    <w:rsid w:val="00A179D0"/>
    <w:rsid w:val="00A17C1E"/>
    <w:rsid w:val="00A17D4E"/>
    <w:rsid w:val="00A17F4D"/>
    <w:rsid w:val="00A20034"/>
    <w:rsid w:val="00A2059F"/>
    <w:rsid w:val="00A20701"/>
    <w:rsid w:val="00A2091D"/>
    <w:rsid w:val="00A209CA"/>
    <w:rsid w:val="00A20D4B"/>
    <w:rsid w:val="00A21007"/>
    <w:rsid w:val="00A2124F"/>
    <w:rsid w:val="00A217DF"/>
    <w:rsid w:val="00A21B22"/>
    <w:rsid w:val="00A21E6E"/>
    <w:rsid w:val="00A22355"/>
    <w:rsid w:val="00A22C64"/>
    <w:rsid w:val="00A22D3D"/>
    <w:rsid w:val="00A22D63"/>
    <w:rsid w:val="00A23399"/>
    <w:rsid w:val="00A23F52"/>
    <w:rsid w:val="00A23FE8"/>
    <w:rsid w:val="00A24236"/>
    <w:rsid w:val="00A2498E"/>
    <w:rsid w:val="00A249FA"/>
    <w:rsid w:val="00A24A50"/>
    <w:rsid w:val="00A24E41"/>
    <w:rsid w:val="00A2535A"/>
    <w:rsid w:val="00A257B5"/>
    <w:rsid w:val="00A2593A"/>
    <w:rsid w:val="00A259A9"/>
    <w:rsid w:val="00A25EEC"/>
    <w:rsid w:val="00A2638B"/>
    <w:rsid w:val="00A266C8"/>
    <w:rsid w:val="00A26951"/>
    <w:rsid w:val="00A269CE"/>
    <w:rsid w:val="00A26F1E"/>
    <w:rsid w:val="00A27215"/>
    <w:rsid w:val="00A27246"/>
    <w:rsid w:val="00A274A1"/>
    <w:rsid w:val="00A27803"/>
    <w:rsid w:val="00A27FC6"/>
    <w:rsid w:val="00A30177"/>
    <w:rsid w:val="00A30270"/>
    <w:rsid w:val="00A303B0"/>
    <w:rsid w:val="00A30A76"/>
    <w:rsid w:val="00A30CD5"/>
    <w:rsid w:val="00A30E59"/>
    <w:rsid w:val="00A31C1F"/>
    <w:rsid w:val="00A32268"/>
    <w:rsid w:val="00A32331"/>
    <w:rsid w:val="00A323AA"/>
    <w:rsid w:val="00A3348D"/>
    <w:rsid w:val="00A335D8"/>
    <w:rsid w:val="00A33759"/>
    <w:rsid w:val="00A337FA"/>
    <w:rsid w:val="00A33DBE"/>
    <w:rsid w:val="00A3413F"/>
    <w:rsid w:val="00A3428D"/>
    <w:rsid w:val="00A349D0"/>
    <w:rsid w:val="00A34B97"/>
    <w:rsid w:val="00A34EB9"/>
    <w:rsid w:val="00A34F41"/>
    <w:rsid w:val="00A34F61"/>
    <w:rsid w:val="00A3501F"/>
    <w:rsid w:val="00A352E2"/>
    <w:rsid w:val="00A35679"/>
    <w:rsid w:val="00A35A24"/>
    <w:rsid w:val="00A363A2"/>
    <w:rsid w:val="00A36642"/>
    <w:rsid w:val="00A36B99"/>
    <w:rsid w:val="00A36CCC"/>
    <w:rsid w:val="00A36DC7"/>
    <w:rsid w:val="00A37144"/>
    <w:rsid w:val="00A37337"/>
    <w:rsid w:val="00A3746F"/>
    <w:rsid w:val="00A37BA6"/>
    <w:rsid w:val="00A37EC2"/>
    <w:rsid w:val="00A400BD"/>
    <w:rsid w:val="00A401D0"/>
    <w:rsid w:val="00A40C2D"/>
    <w:rsid w:val="00A40E8D"/>
    <w:rsid w:val="00A40EBF"/>
    <w:rsid w:val="00A41171"/>
    <w:rsid w:val="00A41630"/>
    <w:rsid w:val="00A4199B"/>
    <w:rsid w:val="00A419C2"/>
    <w:rsid w:val="00A41E97"/>
    <w:rsid w:val="00A42439"/>
    <w:rsid w:val="00A4267D"/>
    <w:rsid w:val="00A427F3"/>
    <w:rsid w:val="00A42A09"/>
    <w:rsid w:val="00A42A47"/>
    <w:rsid w:val="00A42BFB"/>
    <w:rsid w:val="00A43041"/>
    <w:rsid w:val="00A43091"/>
    <w:rsid w:val="00A43234"/>
    <w:rsid w:val="00A43B2F"/>
    <w:rsid w:val="00A43DD4"/>
    <w:rsid w:val="00A43E15"/>
    <w:rsid w:val="00A43F40"/>
    <w:rsid w:val="00A43FD7"/>
    <w:rsid w:val="00A44030"/>
    <w:rsid w:val="00A44035"/>
    <w:rsid w:val="00A44421"/>
    <w:rsid w:val="00A44AD2"/>
    <w:rsid w:val="00A44C0C"/>
    <w:rsid w:val="00A44DA3"/>
    <w:rsid w:val="00A44FAA"/>
    <w:rsid w:val="00A45092"/>
    <w:rsid w:val="00A452E3"/>
    <w:rsid w:val="00A454E2"/>
    <w:rsid w:val="00A45902"/>
    <w:rsid w:val="00A45A4A"/>
    <w:rsid w:val="00A45FD3"/>
    <w:rsid w:val="00A46141"/>
    <w:rsid w:val="00A46151"/>
    <w:rsid w:val="00A46171"/>
    <w:rsid w:val="00A46751"/>
    <w:rsid w:val="00A46816"/>
    <w:rsid w:val="00A46859"/>
    <w:rsid w:val="00A468C5"/>
    <w:rsid w:val="00A474BE"/>
    <w:rsid w:val="00A47C42"/>
    <w:rsid w:val="00A47D7C"/>
    <w:rsid w:val="00A47DC0"/>
    <w:rsid w:val="00A47DEF"/>
    <w:rsid w:val="00A47FED"/>
    <w:rsid w:val="00A503EB"/>
    <w:rsid w:val="00A5047A"/>
    <w:rsid w:val="00A507AA"/>
    <w:rsid w:val="00A50C44"/>
    <w:rsid w:val="00A50CB5"/>
    <w:rsid w:val="00A51B40"/>
    <w:rsid w:val="00A51DDC"/>
    <w:rsid w:val="00A51E0C"/>
    <w:rsid w:val="00A51ED2"/>
    <w:rsid w:val="00A51F92"/>
    <w:rsid w:val="00A51F9C"/>
    <w:rsid w:val="00A5242B"/>
    <w:rsid w:val="00A525C1"/>
    <w:rsid w:val="00A52796"/>
    <w:rsid w:val="00A52A7A"/>
    <w:rsid w:val="00A52D00"/>
    <w:rsid w:val="00A52E09"/>
    <w:rsid w:val="00A53451"/>
    <w:rsid w:val="00A534D4"/>
    <w:rsid w:val="00A53780"/>
    <w:rsid w:val="00A53A57"/>
    <w:rsid w:val="00A53A60"/>
    <w:rsid w:val="00A53B61"/>
    <w:rsid w:val="00A53C51"/>
    <w:rsid w:val="00A53E85"/>
    <w:rsid w:val="00A5410D"/>
    <w:rsid w:val="00A542B2"/>
    <w:rsid w:val="00A54595"/>
    <w:rsid w:val="00A54759"/>
    <w:rsid w:val="00A54A33"/>
    <w:rsid w:val="00A54E59"/>
    <w:rsid w:val="00A54F0D"/>
    <w:rsid w:val="00A54F18"/>
    <w:rsid w:val="00A5547D"/>
    <w:rsid w:val="00A55560"/>
    <w:rsid w:val="00A55648"/>
    <w:rsid w:val="00A5575D"/>
    <w:rsid w:val="00A55874"/>
    <w:rsid w:val="00A559C8"/>
    <w:rsid w:val="00A559DB"/>
    <w:rsid w:val="00A5622A"/>
    <w:rsid w:val="00A5652E"/>
    <w:rsid w:val="00A565E6"/>
    <w:rsid w:val="00A56856"/>
    <w:rsid w:val="00A56BF8"/>
    <w:rsid w:val="00A56CAF"/>
    <w:rsid w:val="00A57377"/>
    <w:rsid w:val="00A57493"/>
    <w:rsid w:val="00A576E6"/>
    <w:rsid w:val="00A57C17"/>
    <w:rsid w:val="00A57F1B"/>
    <w:rsid w:val="00A57FDA"/>
    <w:rsid w:val="00A601C7"/>
    <w:rsid w:val="00A6028C"/>
    <w:rsid w:val="00A604A5"/>
    <w:rsid w:val="00A60CB6"/>
    <w:rsid w:val="00A60D59"/>
    <w:rsid w:val="00A61094"/>
    <w:rsid w:val="00A61145"/>
    <w:rsid w:val="00A61728"/>
    <w:rsid w:val="00A61D02"/>
    <w:rsid w:val="00A61DA5"/>
    <w:rsid w:val="00A61EC9"/>
    <w:rsid w:val="00A61F45"/>
    <w:rsid w:val="00A62C01"/>
    <w:rsid w:val="00A62F7A"/>
    <w:rsid w:val="00A631AB"/>
    <w:rsid w:val="00A631B6"/>
    <w:rsid w:val="00A63469"/>
    <w:rsid w:val="00A63860"/>
    <w:rsid w:val="00A63AF2"/>
    <w:rsid w:val="00A63D6A"/>
    <w:rsid w:val="00A63DF9"/>
    <w:rsid w:val="00A64025"/>
    <w:rsid w:val="00A64239"/>
    <w:rsid w:val="00A64395"/>
    <w:rsid w:val="00A6442E"/>
    <w:rsid w:val="00A64666"/>
    <w:rsid w:val="00A646A6"/>
    <w:rsid w:val="00A646E6"/>
    <w:rsid w:val="00A647BC"/>
    <w:rsid w:val="00A64CA2"/>
    <w:rsid w:val="00A64EEC"/>
    <w:rsid w:val="00A65D8B"/>
    <w:rsid w:val="00A65D9E"/>
    <w:rsid w:val="00A67280"/>
    <w:rsid w:val="00A67344"/>
    <w:rsid w:val="00A674CE"/>
    <w:rsid w:val="00A67F3E"/>
    <w:rsid w:val="00A67FF5"/>
    <w:rsid w:val="00A70046"/>
    <w:rsid w:val="00A700A7"/>
    <w:rsid w:val="00A70234"/>
    <w:rsid w:val="00A703D2"/>
    <w:rsid w:val="00A707F9"/>
    <w:rsid w:val="00A70E35"/>
    <w:rsid w:val="00A712E5"/>
    <w:rsid w:val="00A713C5"/>
    <w:rsid w:val="00A7171E"/>
    <w:rsid w:val="00A71BCE"/>
    <w:rsid w:val="00A722C7"/>
    <w:rsid w:val="00A7279C"/>
    <w:rsid w:val="00A72908"/>
    <w:rsid w:val="00A72BCA"/>
    <w:rsid w:val="00A72E39"/>
    <w:rsid w:val="00A732DD"/>
    <w:rsid w:val="00A733F6"/>
    <w:rsid w:val="00A7390D"/>
    <w:rsid w:val="00A73991"/>
    <w:rsid w:val="00A73EA3"/>
    <w:rsid w:val="00A73FAB"/>
    <w:rsid w:val="00A7400B"/>
    <w:rsid w:val="00A740F2"/>
    <w:rsid w:val="00A74459"/>
    <w:rsid w:val="00A74580"/>
    <w:rsid w:val="00A746CF"/>
    <w:rsid w:val="00A74BFD"/>
    <w:rsid w:val="00A75C35"/>
    <w:rsid w:val="00A75CC1"/>
    <w:rsid w:val="00A7666C"/>
    <w:rsid w:val="00A768CC"/>
    <w:rsid w:val="00A76C33"/>
    <w:rsid w:val="00A7762B"/>
    <w:rsid w:val="00A77648"/>
    <w:rsid w:val="00A776E5"/>
    <w:rsid w:val="00A77AEE"/>
    <w:rsid w:val="00A77C40"/>
    <w:rsid w:val="00A77E3D"/>
    <w:rsid w:val="00A77FB1"/>
    <w:rsid w:val="00A8015A"/>
    <w:rsid w:val="00A8040D"/>
    <w:rsid w:val="00A80442"/>
    <w:rsid w:val="00A804C9"/>
    <w:rsid w:val="00A806AE"/>
    <w:rsid w:val="00A80807"/>
    <w:rsid w:val="00A80BF0"/>
    <w:rsid w:val="00A80CF6"/>
    <w:rsid w:val="00A814DF"/>
    <w:rsid w:val="00A817BD"/>
    <w:rsid w:val="00A8184E"/>
    <w:rsid w:val="00A81A6D"/>
    <w:rsid w:val="00A81F56"/>
    <w:rsid w:val="00A82063"/>
    <w:rsid w:val="00A82226"/>
    <w:rsid w:val="00A822C2"/>
    <w:rsid w:val="00A8235F"/>
    <w:rsid w:val="00A82B06"/>
    <w:rsid w:val="00A8346B"/>
    <w:rsid w:val="00A8371A"/>
    <w:rsid w:val="00A8386A"/>
    <w:rsid w:val="00A83AAE"/>
    <w:rsid w:val="00A83AC0"/>
    <w:rsid w:val="00A83D3C"/>
    <w:rsid w:val="00A840CE"/>
    <w:rsid w:val="00A841D4"/>
    <w:rsid w:val="00A84519"/>
    <w:rsid w:val="00A8491F"/>
    <w:rsid w:val="00A84CD6"/>
    <w:rsid w:val="00A84E7B"/>
    <w:rsid w:val="00A850D5"/>
    <w:rsid w:val="00A8519A"/>
    <w:rsid w:val="00A859D8"/>
    <w:rsid w:val="00A85E86"/>
    <w:rsid w:val="00A862AA"/>
    <w:rsid w:val="00A865A1"/>
    <w:rsid w:val="00A865F4"/>
    <w:rsid w:val="00A86BA5"/>
    <w:rsid w:val="00A86D93"/>
    <w:rsid w:val="00A8705C"/>
    <w:rsid w:val="00A8712E"/>
    <w:rsid w:val="00A871BF"/>
    <w:rsid w:val="00A871EE"/>
    <w:rsid w:val="00A8745C"/>
    <w:rsid w:val="00A8746F"/>
    <w:rsid w:val="00A87572"/>
    <w:rsid w:val="00A8798E"/>
    <w:rsid w:val="00A87AE0"/>
    <w:rsid w:val="00A87CF8"/>
    <w:rsid w:val="00A87DB1"/>
    <w:rsid w:val="00A9056E"/>
    <w:rsid w:val="00A907FA"/>
    <w:rsid w:val="00A90990"/>
    <w:rsid w:val="00A909F0"/>
    <w:rsid w:val="00A90C01"/>
    <w:rsid w:val="00A9177E"/>
    <w:rsid w:val="00A92006"/>
    <w:rsid w:val="00A92327"/>
    <w:rsid w:val="00A92FC6"/>
    <w:rsid w:val="00A9390A"/>
    <w:rsid w:val="00A93989"/>
    <w:rsid w:val="00A94528"/>
    <w:rsid w:val="00A945D3"/>
    <w:rsid w:val="00A94832"/>
    <w:rsid w:val="00A9512F"/>
    <w:rsid w:val="00A95274"/>
    <w:rsid w:val="00A958E8"/>
    <w:rsid w:val="00A95A96"/>
    <w:rsid w:val="00A95AA8"/>
    <w:rsid w:val="00A95EC7"/>
    <w:rsid w:val="00A9621F"/>
    <w:rsid w:val="00A9664F"/>
    <w:rsid w:val="00A96661"/>
    <w:rsid w:val="00A96CC2"/>
    <w:rsid w:val="00A97328"/>
    <w:rsid w:val="00A97379"/>
    <w:rsid w:val="00A97412"/>
    <w:rsid w:val="00A976FF"/>
    <w:rsid w:val="00A9773C"/>
    <w:rsid w:val="00A97783"/>
    <w:rsid w:val="00A9780C"/>
    <w:rsid w:val="00A97D70"/>
    <w:rsid w:val="00AA00E1"/>
    <w:rsid w:val="00AA037F"/>
    <w:rsid w:val="00AA0505"/>
    <w:rsid w:val="00AA0630"/>
    <w:rsid w:val="00AA06F4"/>
    <w:rsid w:val="00AA0734"/>
    <w:rsid w:val="00AA14B7"/>
    <w:rsid w:val="00AA14EE"/>
    <w:rsid w:val="00AA1AE6"/>
    <w:rsid w:val="00AA1FE0"/>
    <w:rsid w:val="00AA223D"/>
    <w:rsid w:val="00AA2731"/>
    <w:rsid w:val="00AA2893"/>
    <w:rsid w:val="00AA28B3"/>
    <w:rsid w:val="00AA2C7D"/>
    <w:rsid w:val="00AA35B5"/>
    <w:rsid w:val="00AA37C2"/>
    <w:rsid w:val="00AA3BC3"/>
    <w:rsid w:val="00AA3EF0"/>
    <w:rsid w:val="00AA41F2"/>
    <w:rsid w:val="00AA4341"/>
    <w:rsid w:val="00AA4511"/>
    <w:rsid w:val="00AA47A0"/>
    <w:rsid w:val="00AA49C9"/>
    <w:rsid w:val="00AA4A7A"/>
    <w:rsid w:val="00AA4C2E"/>
    <w:rsid w:val="00AA4D36"/>
    <w:rsid w:val="00AA4DA5"/>
    <w:rsid w:val="00AA4E7A"/>
    <w:rsid w:val="00AA511D"/>
    <w:rsid w:val="00AA56FF"/>
    <w:rsid w:val="00AA5701"/>
    <w:rsid w:val="00AA573E"/>
    <w:rsid w:val="00AA58B4"/>
    <w:rsid w:val="00AA58FC"/>
    <w:rsid w:val="00AA5A51"/>
    <w:rsid w:val="00AA5AF1"/>
    <w:rsid w:val="00AA5D83"/>
    <w:rsid w:val="00AA5EB1"/>
    <w:rsid w:val="00AA6077"/>
    <w:rsid w:val="00AA63AE"/>
    <w:rsid w:val="00AA6A6C"/>
    <w:rsid w:val="00AA6A9F"/>
    <w:rsid w:val="00AA6C04"/>
    <w:rsid w:val="00AA6CD0"/>
    <w:rsid w:val="00AA75E2"/>
    <w:rsid w:val="00AA7645"/>
    <w:rsid w:val="00AA7E66"/>
    <w:rsid w:val="00AA7F02"/>
    <w:rsid w:val="00AA7F93"/>
    <w:rsid w:val="00AA7FA7"/>
    <w:rsid w:val="00AB0189"/>
    <w:rsid w:val="00AB0227"/>
    <w:rsid w:val="00AB0368"/>
    <w:rsid w:val="00AB03D1"/>
    <w:rsid w:val="00AB06FF"/>
    <w:rsid w:val="00AB0780"/>
    <w:rsid w:val="00AB0849"/>
    <w:rsid w:val="00AB10C5"/>
    <w:rsid w:val="00AB1752"/>
    <w:rsid w:val="00AB1E14"/>
    <w:rsid w:val="00AB1F53"/>
    <w:rsid w:val="00AB1F81"/>
    <w:rsid w:val="00AB2ACA"/>
    <w:rsid w:val="00AB30AA"/>
    <w:rsid w:val="00AB3553"/>
    <w:rsid w:val="00AB3EFC"/>
    <w:rsid w:val="00AB3F3B"/>
    <w:rsid w:val="00AB3FDA"/>
    <w:rsid w:val="00AB4274"/>
    <w:rsid w:val="00AB4617"/>
    <w:rsid w:val="00AB4C6F"/>
    <w:rsid w:val="00AB4DB1"/>
    <w:rsid w:val="00AB52ED"/>
    <w:rsid w:val="00AB53EF"/>
    <w:rsid w:val="00AB56C6"/>
    <w:rsid w:val="00AB56ED"/>
    <w:rsid w:val="00AB5983"/>
    <w:rsid w:val="00AB59D6"/>
    <w:rsid w:val="00AB5E6F"/>
    <w:rsid w:val="00AB60ED"/>
    <w:rsid w:val="00AB6363"/>
    <w:rsid w:val="00AB6690"/>
    <w:rsid w:val="00AB709F"/>
    <w:rsid w:val="00AB72D9"/>
    <w:rsid w:val="00AB7723"/>
    <w:rsid w:val="00AB7737"/>
    <w:rsid w:val="00AB7747"/>
    <w:rsid w:val="00AB78D4"/>
    <w:rsid w:val="00AB7CC3"/>
    <w:rsid w:val="00AB7CC4"/>
    <w:rsid w:val="00AB7D3B"/>
    <w:rsid w:val="00AC0009"/>
    <w:rsid w:val="00AC003F"/>
    <w:rsid w:val="00AC0051"/>
    <w:rsid w:val="00AC084A"/>
    <w:rsid w:val="00AC0BFC"/>
    <w:rsid w:val="00AC0CB4"/>
    <w:rsid w:val="00AC0D59"/>
    <w:rsid w:val="00AC0E64"/>
    <w:rsid w:val="00AC0E93"/>
    <w:rsid w:val="00AC1377"/>
    <w:rsid w:val="00AC14A5"/>
    <w:rsid w:val="00AC1964"/>
    <w:rsid w:val="00AC1C2A"/>
    <w:rsid w:val="00AC1D60"/>
    <w:rsid w:val="00AC2188"/>
    <w:rsid w:val="00AC298A"/>
    <w:rsid w:val="00AC2C01"/>
    <w:rsid w:val="00AC2E9A"/>
    <w:rsid w:val="00AC33E2"/>
    <w:rsid w:val="00AC3454"/>
    <w:rsid w:val="00AC35A9"/>
    <w:rsid w:val="00AC395A"/>
    <w:rsid w:val="00AC399A"/>
    <w:rsid w:val="00AC3A1C"/>
    <w:rsid w:val="00AC3D49"/>
    <w:rsid w:val="00AC3ED4"/>
    <w:rsid w:val="00AC3FC4"/>
    <w:rsid w:val="00AC4057"/>
    <w:rsid w:val="00AC4492"/>
    <w:rsid w:val="00AC460F"/>
    <w:rsid w:val="00AC4863"/>
    <w:rsid w:val="00AC4A1D"/>
    <w:rsid w:val="00AC59E7"/>
    <w:rsid w:val="00AC5FCD"/>
    <w:rsid w:val="00AC663A"/>
    <w:rsid w:val="00AC66E7"/>
    <w:rsid w:val="00AC683A"/>
    <w:rsid w:val="00AC68FA"/>
    <w:rsid w:val="00AC699A"/>
    <w:rsid w:val="00AC6A3B"/>
    <w:rsid w:val="00AC6ADB"/>
    <w:rsid w:val="00AC6B6A"/>
    <w:rsid w:val="00AC6C3D"/>
    <w:rsid w:val="00AC6FFC"/>
    <w:rsid w:val="00AC71BD"/>
    <w:rsid w:val="00AC71CB"/>
    <w:rsid w:val="00AC774C"/>
    <w:rsid w:val="00AC7756"/>
    <w:rsid w:val="00AC7827"/>
    <w:rsid w:val="00AC79F7"/>
    <w:rsid w:val="00AC7A94"/>
    <w:rsid w:val="00AC7E72"/>
    <w:rsid w:val="00AC7F05"/>
    <w:rsid w:val="00AD00E9"/>
    <w:rsid w:val="00AD012B"/>
    <w:rsid w:val="00AD0B94"/>
    <w:rsid w:val="00AD0BC7"/>
    <w:rsid w:val="00AD127E"/>
    <w:rsid w:val="00AD17E4"/>
    <w:rsid w:val="00AD1806"/>
    <w:rsid w:val="00AD1814"/>
    <w:rsid w:val="00AD1871"/>
    <w:rsid w:val="00AD1AEF"/>
    <w:rsid w:val="00AD1B8E"/>
    <w:rsid w:val="00AD1EE4"/>
    <w:rsid w:val="00AD2474"/>
    <w:rsid w:val="00AD28A5"/>
    <w:rsid w:val="00AD2A24"/>
    <w:rsid w:val="00AD2E63"/>
    <w:rsid w:val="00AD2F8E"/>
    <w:rsid w:val="00AD380B"/>
    <w:rsid w:val="00AD3858"/>
    <w:rsid w:val="00AD3B31"/>
    <w:rsid w:val="00AD3D55"/>
    <w:rsid w:val="00AD3FF4"/>
    <w:rsid w:val="00AD4063"/>
    <w:rsid w:val="00AD42E6"/>
    <w:rsid w:val="00AD432C"/>
    <w:rsid w:val="00AD48CE"/>
    <w:rsid w:val="00AD4C38"/>
    <w:rsid w:val="00AD5011"/>
    <w:rsid w:val="00AD5072"/>
    <w:rsid w:val="00AD5314"/>
    <w:rsid w:val="00AD53AD"/>
    <w:rsid w:val="00AD6430"/>
    <w:rsid w:val="00AD64E7"/>
    <w:rsid w:val="00AD665F"/>
    <w:rsid w:val="00AD6EC5"/>
    <w:rsid w:val="00AD6F6F"/>
    <w:rsid w:val="00AD77AC"/>
    <w:rsid w:val="00AD78F5"/>
    <w:rsid w:val="00AD7A2B"/>
    <w:rsid w:val="00AD7A40"/>
    <w:rsid w:val="00AE047F"/>
    <w:rsid w:val="00AE04B8"/>
    <w:rsid w:val="00AE0F12"/>
    <w:rsid w:val="00AE10B3"/>
    <w:rsid w:val="00AE1139"/>
    <w:rsid w:val="00AE125D"/>
    <w:rsid w:val="00AE157D"/>
    <w:rsid w:val="00AE18D4"/>
    <w:rsid w:val="00AE1C29"/>
    <w:rsid w:val="00AE1F51"/>
    <w:rsid w:val="00AE204E"/>
    <w:rsid w:val="00AE22EE"/>
    <w:rsid w:val="00AE238F"/>
    <w:rsid w:val="00AE23A9"/>
    <w:rsid w:val="00AE2BD5"/>
    <w:rsid w:val="00AE2F38"/>
    <w:rsid w:val="00AE323E"/>
    <w:rsid w:val="00AE32D1"/>
    <w:rsid w:val="00AE3377"/>
    <w:rsid w:val="00AE344F"/>
    <w:rsid w:val="00AE3A29"/>
    <w:rsid w:val="00AE3CCE"/>
    <w:rsid w:val="00AE4311"/>
    <w:rsid w:val="00AE495F"/>
    <w:rsid w:val="00AE49B4"/>
    <w:rsid w:val="00AE4FD2"/>
    <w:rsid w:val="00AE505B"/>
    <w:rsid w:val="00AE54F8"/>
    <w:rsid w:val="00AE5536"/>
    <w:rsid w:val="00AE5F97"/>
    <w:rsid w:val="00AE620E"/>
    <w:rsid w:val="00AE630A"/>
    <w:rsid w:val="00AE6842"/>
    <w:rsid w:val="00AE6A53"/>
    <w:rsid w:val="00AE6F29"/>
    <w:rsid w:val="00AE7129"/>
    <w:rsid w:val="00AE73A6"/>
    <w:rsid w:val="00AE7449"/>
    <w:rsid w:val="00AE767C"/>
    <w:rsid w:val="00AE793E"/>
    <w:rsid w:val="00AE7A48"/>
    <w:rsid w:val="00AE7F8C"/>
    <w:rsid w:val="00AF0305"/>
    <w:rsid w:val="00AF03C8"/>
    <w:rsid w:val="00AF0767"/>
    <w:rsid w:val="00AF096A"/>
    <w:rsid w:val="00AF09BE"/>
    <w:rsid w:val="00AF0E29"/>
    <w:rsid w:val="00AF1831"/>
    <w:rsid w:val="00AF18AC"/>
    <w:rsid w:val="00AF1F99"/>
    <w:rsid w:val="00AF1FFE"/>
    <w:rsid w:val="00AF20C8"/>
    <w:rsid w:val="00AF26C2"/>
    <w:rsid w:val="00AF26D5"/>
    <w:rsid w:val="00AF2B73"/>
    <w:rsid w:val="00AF2FCE"/>
    <w:rsid w:val="00AF309C"/>
    <w:rsid w:val="00AF34C1"/>
    <w:rsid w:val="00AF3C13"/>
    <w:rsid w:val="00AF3C27"/>
    <w:rsid w:val="00AF3ED6"/>
    <w:rsid w:val="00AF42E2"/>
    <w:rsid w:val="00AF42FB"/>
    <w:rsid w:val="00AF4C23"/>
    <w:rsid w:val="00AF4E89"/>
    <w:rsid w:val="00AF5034"/>
    <w:rsid w:val="00AF51C2"/>
    <w:rsid w:val="00AF5206"/>
    <w:rsid w:val="00AF588D"/>
    <w:rsid w:val="00AF59A9"/>
    <w:rsid w:val="00AF5A94"/>
    <w:rsid w:val="00AF5DCA"/>
    <w:rsid w:val="00AF5E8D"/>
    <w:rsid w:val="00AF6003"/>
    <w:rsid w:val="00AF614C"/>
    <w:rsid w:val="00AF617C"/>
    <w:rsid w:val="00AF61B8"/>
    <w:rsid w:val="00AF68B3"/>
    <w:rsid w:val="00AF6BBC"/>
    <w:rsid w:val="00AF6C26"/>
    <w:rsid w:val="00AF6D87"/>
    <w:rsid w:val="00AF6EB6"/>
    <w:rsid w:val="00AF73B7"/>
    <w:rsid w:val="00AF73D6"/>
    <w:rsid w:val="00AF7528"/>
    <w:rsid w:val="00AF7F76"/>
    <w:rsid w:val="00AF7F97"/>
    <w:rsid w:val="00B00565"/>
    <w:rsid w:val="00B00919"/>
    <w:rsid w:val="00B0099E"/>
    <w:rsid w:val="00B00C15"/>
    <w:rsid w:val="00B0147C"/>
    <w:rsid w:val="00B0171B"/>
    <w:rsid w:val="00B01873"/>
    <w:rsid w:val="00B0192C"/>
    <w:rsid w:val="00B01AEB"/>
    <w:rsid w:val="00B01D94"/>
    <w:rsid w:val="00B01D98"/>
    <w:rsid w:val="00B0211B"/>
    <w:rsid w:val="00B0253C"/>
    <w:rsid w:val="00B028E9"/>
    <w:rsid w:val="00B02942"/>
    <w:rsid w:val="00B02ABD"/>
    <w:rsid w:val="00B02B0D"/>
    <w:rsid w:val="00B02BD3"/>
    <w:rsid w:val="00B02C89"/>
    <w:rsid w:val="00B02CA0"/>
    <w:rsid w:val="00B02D7F"/>
    <w:rsid w:val="00B033A6"/>
    <w:rsid w:val="00B03967"/>
    <w:rsid w:val="00B03A53"/>
    <w:rsid w:val="00B03B5D"/>
    <w:rsid w:val="00B03D6D"/>
    <w:rsid w:val="00B040F7"/>
    <w:rsid w:val="00B04395"/>
    <w:rsid w:val="00B04A81"/>
    <w:rsid w:val="00B04C82"/>
    <w:rsid w:val="00B0512C"/>
    <w:rsid w:val="00B05D7A"/>
    <w:rsid w:val="00B05E38"/>
    <w:rsid w:val="00B05FDD"/>
    <w:rsid w:val="00B06392"/>
    <w:rsid w:val="00B0672B"/>
    <w:rsid w:val="00B06A80"/>
    <w:rsid w:val="00B06B09"/>
    <w:rsid w:val="00B071E6"/>
    <w:rsid w:val="00B07225"/>
    <w:rsid w:val="00B07300"/>
    <w:rsid w:val="00B07500"/>
    <w:rsid w:val="00B076C8"/>
    <w:rsid w:val="00B0772E"/>
    <w:rsid w:val="00B07C96"/>
    <w:rsid w:val="00B07D75"/>
    <w:rsid w:val="00B1026C"/>
    <w:rsid w:val="00B107EF"/>
    <w:rsid w:val="00B10CC3"/>
    <w:rsid w:val="00B10DAF"/>
    <w:rsid w:val="00B10E75"/>
    <w:rsid w:val="00B1144A"/>
    <w:rsid w:val="00B116CA"/>
    <w:rsid w:val="00B120F4"/>
    <w:rsid w:val="00B1214E"/>
    <w:rsid w:val="00B122D8"/>
    <w:rsid w:val="00B1261F"/>
    <w:rsid w:val="00B12706"/>
    <w:rsid w:val="00B12A1C"/>
    <w:rsid w:val="00B12AB1"/>
    <w:rsid w:val="00B1306B"/>
    <w:rsid w:val="00B13250"/>
    <w:rsid w:val="00B13758"/>
    <w:rsid w:val="00B13792"/>
    <w:rsid w:val="00B13B0D"/>
    <w:rsid w:val="00B13BA7"/>
    <w:rsid w:val="00B13BB8"/>
    <w:rsid w:val="00B13FB3"/>
    <w:rsid w:val="00B1402E"/>
    <w:rsid w:val="00B1417E"/>
    <w:rsid w:val="00B142CE"/>
    <w:rsid w:val="00B15110"/>
    <w:rsid w:val="00B15481"/>
    <w:rsid w:val="00B1584B"/>
    <w:rsid w:val="00B159F4"/>
    <w:rsid w:val="00B15CE0"/>
    <w:rsid w:val="00B1631A"/>
    <w:rsid w:val="00B163DA"/>
    <w:rsid w:val="00B164B0"/>
    <w:rsid w:val="00B16565"/>
    <w:rsid w:val="00B16B40"/>
    <w:rsid w:val="00B17498"/>
    <w:rsid w:val="00B17541"/>
    <w:rsid w:val="00B17740"/>
    <w:rsid w:val="00B17CC0"/>
    <w:rsid w:val="00B2065D"/>
    <w:rsid w:val="00B206A5"/>
    <w:rsid w:val="00B20797"/>
    <w:rsid w:val="00B2079F"/>
    <w:rsid w:val="00B20A48"/>
    <w:rsid w:val="00B20CD4"/>
    <w:rsid w:val="00B20D40"/>
    <w:rsid w:val="00B2116E"/>
    <w:rsid w:val="00B215D2"/>
    <w:rsid w:val="00B22430"/>
    <w:rsid w:val="00B224A9"/>
    <w:rsid w:val="00B2255E"/>
    <w:rsid w:val="00B22596"/>
    <w:rsid w:val="00B22BE4"/>
    <w:rsid w:val="00B22F62"/>
    <w:rsid w:val="00B230D5"/>
    <w:rsid w:val="00B23233"/>
    <w:rsid w:val="00B2351E"/>
    <w:rsid w:val="00B23871"/>
    <w:rsid w:val="00B23AF8"/>
    <w:rsid w:val="00B23ED7"/>
    <w:rsid w:val="00B2469F"/>
    <w:rsid w:val="00B2476C"/>
    <w:rsid w:val="00B24893"/>
    <w:rsid w:val="00B248E1"/>
    <w:rsid w:val="00B24E59"/>
    <w:rsid w:val="00B25E4E"/>
    <w:rsid w:val="00B264F7"/>
    <w:rsid w:val="00B2657A"/>
    <w:rsid w:val="00B26973"/>
    <w:rsid w:val="00B26A1B"/>
    <w:rsid w:val="00B26F3F"/>
    <w:rsid w:val="00B27302"/>
    <w:rsid w:val="00B277C9"/>
    <w:rsid w:val="00B27A98"/>
    <w:rsid w:val="00B27BC9"/>
    <w:rsid w:val="00B30112"/>
    <w:rsid w:val="00B30597"/>
    <w:rsid w:val="00B305D4"/>
    <w:rsid w:val="00B308AC"/>
    <w:rsid w:val="00B309AD"/>
    <w:rsid w:val="00B30AF1"/>
    <w:rsid w:val="00B30BB2"/>
    <w:rsid w:val="00B3100E"/>
    <w:rsid w:val="00B3108A"/>
    <w:rsid w:val="00B310D3"/>
    <w:rsid w:val="00B311D8"/>
    <w:rsid w:val="00B31559"/>
    <w:rsid w:val="00B3155C"/>
    <w:rsid w:val="00B31934"/>
    <w:rsid w:val="00B319A5"/>
    <w:rsid w:val="00B319BA"/>
    <w:rsid w:val="00B31CEA"/>
    <w:rsid w:val="00B32048"/>
    <w:rsid w:val="00B32B7B"/>
    <w:rsid w:val="00B32C48"/>
    <w:rsid w:val="00B32DF5"/>
    <w:rsid w:val="00B32ED5"/>
    <w:rsid w:val="00B32FF6"/>
    <w:rsid w:val="00B3341B"/>
    <w:rsid w:val="00B33557"/>
    <w:rsid w:val="00B338CA"/>
    <w:rsid w:val="00B33E0E"/>
    <w:rsid w:val="00B33EC6"/>
    <w:rsid w:val="00B349C9"/>
    <w:rsid w:val="00B34B1B"/>
    <w:rsid w:val="00B34CCD"/>
    <w:rsid w:val="00B34FC2"/>
    <w:rsid w:val="00B35329"/>
    <w:rsid w:val="00B35440"/>
    <w:rsid w:val="00B359BD"/>
    <w:rsid w:val="00B35E7D"/>
    <w:rsid w:val="00B360E9"/>
    <w:rsid w:val="00B37253"/>
    <w:rsid w:val="00B372A6"/>
    <w:rsid w:val="00B37699"/>
    <w:rsid w:val="00B37898"/>
    <w:rsid w:val="00B37D7C"/>
    <w:rsid w:val="00B40107"/>
    <w:rsid w:val="00B401C3"/>
    <w:rsid w:val="00B4048D"/>
    <w:rsid w:val="00B40501"/>
    <w:rsid w:val="00B40694"/>
    <w:rsid w:val="00B40701"/>
    <w:rsid w:val="00B408DF"/>
    <w:rsid w:val="00B40947"/>
    <w:rsid w:val="00B40B30"/>
    <w:rsid w:val="00B40B43"/>
    <w:rsid w:val="00B40D7A"/>
    <w:rsid w:val="00B4140E"/>
    <w:rsid w:val="00B41603"/>
    <w:rsid w:val="00B425FB"/>
    <w:rsid w:val="00B427D6"/>
    <w:rsid w:val="00B42857"/>
    <w:rsid w:val="00B42A88"/>
    <w:rsid w:val="00B42B6D"/>
    <w:rsid w:val="00B430C6"/>
    <w:rsid w:val="00B433A8"/>
    <w:rsid w:val="00B43558"/>
    <w:rsid w:val="00B4370F"/>
    <w:rsid w:val="00B4386D"/>
    <w:rsid w:val="00B43B53"/>
    <w:rsid w:val="00B43DD9"/>
    <w:rsid w:val="00B43EB1"/>
    <w:rsid w:val="00B4427B"/>
    <w:rsid w:val="00B44648"/>
    <w:rsid w:val="00B446D2"/>
    <w:rsid w:val="00B44810"/>
    <w:rsid w:val="00B44AE2"/>
    <w:rsid w:val="00B44E60"/>
    <w:rsid w:val="00B45371"/>
    <w:rsid w:val="00B454EF"/>
    <w:rsid w:val="00B45812"/>
    <w:rsid w:val="00B45E82"/>
    <w:rsid w:val="00B462CE"/>
    <w:rsid w:val="00B468D9"/>
    <w:rsid w:val="00B46BE1"/>
    <w:rsid w:val="00B46F05"/>
    <w:rsid w:val="00B475FB"/>
    <w:rsid w:val="00B4779D"/>
    <w:rsid w:val="00B4784E"/>
    <w:rsid w:val="00B47BCE"/>
    <w:rsid w:val="00B47FB7"/>
    <w:rsid w:val="00B50131"/>
    <w:rsid w:val="00B506B6"/>
    <w:rsid w:val="00B506E3"/>
    <w:rsid w:val="00B506E6"/>
    <w:rsid w:val="00B50FF5"/>
    <w:rsid w:val="00B511F8"/>
    <w:rsid w:val="00B51452"/>
    <w:rsid w:val="00B516E8"/>
    <w:rsid w:val="00B517E7"/>
    <w:rsid w:val="00B51A16"/>
    <w:rsid w:val="00B51AA0"/>
    <w:rsid w:val="00B524C6"/>
    <w:rsid w:val="00B524D8"/>
    <w:rsid w:val="00B52631"/>
    <w:rsid w:val="00B529F0"/>
    <w:rsid w:val="00B52E72"/>
    <w:rsid w:val="00B530D0"/>
    <w:rsid w:val="00B53AB8"/>
    <w:rsid w:val="00B53BB9"/>
    <w:rsid w:val="00B53CE9"/>
    <w:rsid w:val="00B53D5F"/>
    <w:rsid w:val="00B53DF7"/>
    <w:rsid w:val="00B5449A"/>
    <w:rsid w:val="00B544F2"/>
    <w:rsid w:val="00B54794"/>
    <w:rsid w:val="00B54905"/>
    <w:rsid w:val="00B55065"/>
    <w:rsid w:val="00B552E0"/>
    <w:rsid w:val="00B55714"/>
    <w:rsid w:val="00B557CB"/>
    <w:rsid w:val="00B557EF"/>
    <w:rsid w:val="00B55C05"/>
    <w:rsid w:val="00B55CF2"/>
    <w:rsid w:val="00B56327"/>
    <w:rsid w:val="00B563E6"/>
    <w:rsid w:val="00B56706"/>
    <w:rsid w:val="00B568E5"/>
    <w:rsid w:val="00B5697D"/>
    <w:rsid w:val="00B575F4"/>
    <w:rsid w:val="00B575FA"/>
    <w:rsid w:val="00B578A6"/>
    <w:rsid w:val="00B57A6C"/>
    <w:rsid w:val="00B57DF8"/>
    <w:rsid w:val="00B606CF"/>
    <w:rsid w:val="00B608F1"/>
    <w:rsid w:val="00B6091A"/>
    <w:rsid w:val="00B60E69"/>
    <w:rsid w:val="00B614EC"/>
    <w:rsid w:val="00B61984"/>
    <w:rsid w:val="00B61B4E"/>
    <w:rsid w:val="00B61BE1"/>
    <w:rsid w:val="00B6223A"/>
    <w:rsid w:val="00B623F1"/>
    <w:rsid w:val="00B629E3"/>
    <w:rsid w:val="00B62A3E"/>
    <w:rsid w:val="00B62E6C"/>
    <w:rsid w:val="00B63275"/>
    <w:rsid w:val="00B6385B"/>
    <w:rsid w:val="00B63958"/>
    <w:rsid w:val="00B63ADE"/>
    <w:rsid w:val="00B63D03"/>
    <w:rsid w:val="00B63E28"/>
    <w:rsid w:val="00B644AC"/>
    <w:rsid w:val="00B646D5"/>
    <w:rsid w:val="00B64702"/>
    <w:rsid w:val="00B6490D"/>
    <w:rsid w:val="00B649BF"/>
    <w:rsid w:val="00B64FCB"/>
    <w:rsid w:val="00B65391"/>
    <w:rsid w:val="00B6551F"/>
    <w:rsid w:val="00B658B0"/>
    <w:rsid w:val="00B65CAB"/>
    <w:rsid w:val="00B65DAC"/>
    <w:rsid w:val="00B661A3"/>
    <w:rsid w:val="00B66201"/>
    <w:rsid w:val="00B662FA"/>
    <w:rsid w:val="00B66327"/>
    <w:rsid w:val="00B66F4F"/>
    <w:rsid w:val="00B67611"/>
    <w:rsid w:val="00B6783F"/>
    <w:rsid w:val="00B67DA0"/>
    <w:rsid w:val="00B67FF1"/>
    <w:rsid w:val="00B70068"/>
    <w:rsid w:val="00B70556"/>
    <w:rsid w:val="00B70592"/>
    <w:rsid w:val="00B709EE"/>
    <w:rsid w:val="00B70CC4"/>
    <w:rsid w:val="00B713A0"/>
    <w:rsid w:val="00B71408"/>
    <w:rsid w:val="00B71608"/>
    <w:rsid w:val="00B719C9"/>
    <w:rsid w:val="00B71A7F"/>
    <w:rsid w:val="00B71DCF"/>
    <w:rsid w:val="00B72CBA"/>
    <w:rsid w:val="00B72DD5"/>
    <w:rsid w:val="00B731B4"/>
    <w:rsid w:val="00B73862"/>
    <w:rsid w:val="00B738FB"/>
    <w:rsid w:val="00B739C9"/>
    <w:rsid w:val="00B73C20"/>
    <w:rsid w:val="00B73FBB"/>
    <w:rsid w:val="00B74130"/>
    <w:rsid w:val="00B7429F"/>
    <w:rsid w:val="00B74D2D"/>
    <w:rsid w:val="00B74F57"/>
    <w:rsid w:val="00B7538C"/>
    <w:rsid w:val="00B755E0"/>
    <w:rsid w:val="00B75728"/>
    <w:rsid w:val="00B757E5"/>
    <w:rsid w:val="00B7597A"/>
    <w:rsid w:val="00B75AF1"/>
    <w:rsid w:val="00B75CD0"/>
    <w:rsid w:val="00B760D0"/>
    <w:rsid w:val="00B761E1"/>
    <w:rsid w:val="00B762BB"/>
    <w:rsid w:val="00B765FB"/>
    <w:rsid w:val="00B76C38"/>
    <w:rsid w:val="00B76CEA"/>
    <w:rsid w:val="00B770BB"/>
    <w:rsid w:val="00B770DE"/>
    <w:rsid w:val="00B776FA"/>
    <w:rsid w:val="00B7793A"/>
    <w:rsid w:val="00B8063F"/>
    <w:rsid w:val="00B80F7A"/>
    <w:rsid w:val="00B810E5"/>
    <w:rsid w:val="00B81246"/>
    <w:rsid w:val="00B81592"/>
    <w:rsid w:val="00B82166"/>
    <w:rsid w:val="00B822E4"/>
    <w:rsid w:val="00B82655"/>
    <w:rsid w:val="00B8270A"/>
    <w:rsid w:val="00B82895"/>
    <w:rsid w:val="00B831B2"/>
    <w:rsid w:val="00B833AF"/>
    <w:rsid w:val="00B83548"/>
    <w:rsid w:val="00B835E9"/>
    <w:rsid w:val="00B836A7"/>
    <w:rsid w:val="00B8371D"/>
    <w:rsid w:val="00B83EEA"/>
    <w:rsid w:val="00B84170"/>
    <w:rsid w:val="00B844A1"/>
    <w:rsid w:val="00B845EC"/>
    <w:rsid w:val="00B84730"/>
    <w:rsid w:val="00B847E9"/>
    <w:rsid w:val="00B84822"/>
    <w:rsid w:val="00B84BC7"/>
    <w:rsid w:val="00B84DEE"/>
    <w:rsid w:val="00B84E63"/>
    <w:rsid w:val="00B84F69"/>
    <w:rsid w:val="00B8531F"/>
    <w:rsid w:val="00B85867"/>
    <w:rsid w:val="00B85975"/>
    <w:rsid w:val="00B863E9"/>
    <w:rsid w:val="00B865FD"/>
    <w:rsid w:val="00B86686"/>
    <w:rsid w:val="00B866E8"/>
    <w:rsid w:val="00B8670C"/>
    <w:rsid w:val="00B868D6"/>
    <w:rsid w:val="00B8693F"/>
    <w:rsid w:val="00B86A5F"/>
    <w:rsid w:val="00B86A96"/>
    <w:rsid w:val="00B86C43"/>
    <w:rsid w:val="00B86D5B"/>
    <w:rsid w:val="00B87186"/>
    <w:rsid w:val="00B874E3"/>
    <w:rsid w:val="00B8757B"/>
    <w:rsid w:val="00B875D8"/>
    <w:rsid w:val="00B878F8"/>
    <w:rsid w:val="00B87A79"/>
    <w:rsid w:val="00B87B78"/>
    <w:rsid w:val="00B90155"/>
    <w:rsid w:val="00B90216"/>
    <w:rsid w:val="00B903EF"/>
    <w:rsid w:val="00B906E0"/>
    <w:rsid w:val="00B90854"/>
    <w:rsid w:val="00B90ECC"/>
    <w:rsid w:val="00B90FCF"/>
    <w:rsid w:val="00B91208"/>
    <w:rsid w:val="00B91248"/>
    <w:rsid w:val="00B9125C"/>
    <w:rsid w:val="00B91BFF"/>
    <w:rsid w:val="00B91C8D"/>
    <w:rsid w:val="00B91F06"/>
    <w:rsid w:val="00B9210E"/>
    <w:rsid w:val="00B92275"/>
    <w:rsid w:val="00B9235A"/>
    <w:rsid w:val="00B924B0"/>
    <w:rsid w:val="00B92556"/>
    <w:rsid w:val="00B935C0"/>
    <w:rsid w:val="00B9398B"/>
    <w:rsid w:val="00B93BE5"/>
    <w:rsid w:val="00B93D2E"/>
    <w:rsid w:val="00B94143"/>
    <w:rsid w:val="00B941EC"/>
    <w:rsid w:val="00B944FF"/>
    <w:rsid w:val="00B94573"/>
    <w:rsid w:val="00B9488A"/>
    <w:rsid w:val="00B94B55"/>
    <w:rsid w:val="00B95145"/>
    <w:rsid w:val="00B95433"/>
    <w:rsid w:val="00B954DB"/>
    <w:rsid w:val="00B95777"/>
    <w:rsid w:val="00B95A95"/>
    <w:rsid w:val="00B95D83"/>
    <w:rsid w:val="00B9602C"/>
    <w:rsid w:val="00B960AD"/>
    <w:rsid w:val="00B96D77"/>
    <w:rsid w:val="00B96D85"/>
    <w:rsid w:val="00B97BC5"/>
    <w:rsid w:val="00BA0044"/>
    <w:rsid w:val="00BA00E2"/>
    <w:rsid w:val="00BA01EC"/>
    <w:rsid w:val="00BA055D"/>
    <w:rsid w:val="00BA06A4"/>
    <w:rsid w:val="00BA0C97"/>
    <w:rsid w:val="00BA0DE6"/>
    <w:rsid w:val="00BA0DFA"/>
    <w:rsid w:val="00BA141C"/>
    <w:rsid w:val="00BA14A8"/>
    <w:rsid w:val="00BA1882"/>
    <w:rsid w:val="00BA1D76"/>
    <w:rsid w:val="00BA22CC"/>
    <w:rsid w:val="00BA238E"/>
    <w:rsid w:val="00BA23E7"/>
    <w:rsid w:val="00BA286C"/>
    <w:rsid w:val="00BA34A0"/>
    <w:rsid w:val="00BA38BB"/>
    <w:rsid w:val="00BA3CE4"/>
    <w:rsid w:val="00BA42D2"/>
    <w:rsid w:val="00BA440B"/>
    <w:rsid w:val="00BA444F"/>
    <w:rsid w:val="00BA52CD"/>
    <w:rsid w:val="00BA536C"/>
    <w:rsid w:val="00BA54DE"/>
    <w:rsid w:val="00BA57CB"/>
    <w:rsid w:val="00BA5AA8"/>
    <w:rsid w:val="00BA6166"/>
    <w:rsid w:val="00BA6469"/>
    <w:rsid w:val="00BA65FA"/>
    <w:rsid w:val="00BA675D"/>
    <w:rsid w:val="00BA6AE9"/>
    <w:rsid w:val="00BA70A1"/>
    <w:rsid w:val="00BA72B3"/>
    <w:rsid w:val="00BA7432"/>
    <w:rsid w:val="00BA7827"/>
    <w:rsid w:val="00BA79B7"/>
    <w:rsid w:val="00BA7A0F"/>
    <w:rsid w:val="00BB0314"/>
    <w:rsid w:val="00BB08D9"/>
    <w:rsid w:val="00BB0960"/>
    <w:rsid w:val="00BB0DAB"/>
    <w:rsid w:val="00BB0F49"/>
    <w:rsid w:val="00BB105D"/>
    <w:rsid w:val="00BB12BC"/>
    <w:rsid w:val="00BB12E0"/>
    <w:rsid w:val="00BB12F2"/>
    <w:rsid w:val="00BB15B5"/>
    <w:rsid w:val="00BB16D5"/>
    <w:rsid w:val="00BB17AF"/>
    <w:rsid w:val="00BB193E"/>
    <w:rsid w:val="00BB1D0F"/>
    <w:rsid w:val="00BB1DD0"/>
    <w:rsid w:val="00BB1E31"/>
    <w:rsid w:val="00BB1F93"/>
    <w:rsid w:val="00BB21A7"/>
    <w:rsid w:val="00BB2511"/>
    <w:rsid w:val="00BB2F1A"/>
    <w:rsid w:val="00BB3117"/>
    <w:rsid w:val="00BB33A7"/>
    <w:rsid w:val="00BB35C6"/>
    <w:rsid w:val="00BB39E3"/>
    <w:rsid w:val="00BB3A49"/>
    <w:rsid w:val="00BB40EE"/>
    <w:rsid w:val="00BB4133"/>
    <w:rsid w:val="00BB4908"/>
    <w:rsid w:val="00BB4A59"/>
    <w:rsid w:val="00BB4A63"/>
    <w:rsid w:val="00BB4CFF"/>
    <w:rsid w:val="00BB4E94"/>
    <w:rsid w:val="00BB4EF3"/>
    <w:rsid w:val="00BB5137"/>
    <w:rsid w:val="00BB5599"/>
    <w:rsid w:val="00BB5A93"/>
    <w:rsid w:val="00BB5C1E"/>
    <w:rsid w:val="00BB6298"/>
    <w:rsid w:val="00BB6AB2"/>
    <w:rsid w:val="00BB6FB2"/>
    <w:rsid w:val="00BB7104"/>
    <w:rsid w:val="00BB7367"/>
    <w:rsid w:val="00BB7695"/>
    <w:rsid w:val="00BB76BA"/>
    <w:rsid w:val="00BB7BBA"/>
    <w:rsid w:val="00BB7D86"/>
    <w:rsid w:val="00BB7E39"/>
    <w:rsid w:val="00BC002C"/>
    <w:rsid w:val="00BC08CC"/>
    <w:rsid w:val="00BC0C47"/>
    <w:rsid w:val="00BC174F"/>
    <w:rsid w:val="00BC1A6C"/>
    <w:rsid w:val="00BC1FDF"/>
    <w:rsid w:val="00BC2220"/>
    <w:rsid w:val="00BC23E7"/>
    <w:rsid w:val="00BC23F0"/>
    <w:rsid w:val="00BC260A"/>
    <w:rsid w:val="00BC28FE"/>
    <w:rsid w:val="00BC29A9"/>
    <w:rsid w:val="00BC2A43"/>
    <w:rsid w:val="00BC2B6A"/>
    <w:rsid w:val="00BC2C26"/>
    <w:rsid w:val="00BC2D11"/>
    <w:rsid w:val="00BC316C"/>
    <w:rsid w:val="00BC3266"/>
    <w:rsid w:val="00BC33FF"/>
    <w:rsid w:val="00BC34B4"/>
    <w:rsid w:val="00BC35F1"/>
    <w:rsid w:val="00BC39B2"/>
    <w:rsid w:val="00BC39F1"/>
    <w:rsid w:val="00BC3CBD"/>
    <w:rsid w:val="00BC3D61"/>
    <w:rsid w:val="00BC3EB0"/>
    <w:rsid w:val="00BC42A8"/>
    <w:rsid w:val="00BC459F"/>
    <w:rsid w:val="00BC47E5"/>
    <w:rsid w:val="00BC4B97"/>
    <w:rsid w:val="00BC4CC7"/>
    <w:rsid w:val="00BC4DF1"/>
    <w:rsid w:val="00BC5092"/>
    <w:rsid w:val="00BC5140"/>
    <w:rsid w:val="00BC522B"/>
    <w:rsid w:val="00BC5391"/>
    <w:rsid w:val="00BC544C"/>
    <w:rsid w:val="00BC56E1"/>
    <w:rsid w:val="00BC6124"/>
    <w:rsid w:val="00BC635C"/>
    <w:rsid w:val="00BC64C6"/>
    <w:rsid w:val="00BC688D"/>
    <w:rsid w:val="00BC6AD8"/>
    <w:rsid w:val="00BC6AEF"/>
    <w:rsid w:val="00BC6B52"/>
    <w:rsid w:val="00BC7180"/>
    <w:rsid w:val="00BC7306"/>
    <w:rsid w:val="00BC76BF"/>
    <w:rsid w:val="00BC79CC"/>
    <w:rsid w:val="00BC7A59"/>
    <w:rsid w:val="00BD031A"/>
    <w:rsid w:val="00BD0401"/>
    <w:rsid w:val="00BD0759"/>
    <w:rsid w:val="00BD0B7D"/>
    <w:rsid w:val="00BD0BD6"/>
    <w:rsid w:val="00BD1294"/>
    <w:rsid w:val="00BD12DE"/>
    <w:rsid w:val="00BD156F"/>
    <w:rsid w:val="00BD1590"/>
    <w:rsid w:val="00BD23F8"/>
    <w:rsid w:val="00BD24F3"/>
    <w:rsid w:val="00BD25AC"/>
    <w:rsid w:val="00BD2623"/>
    <w:rsid w:val="00BD2705"/>
    <w:rsid w:val="00BD27C8"/>
    <w:rsid w:val="00BD286B"/>
    <w:rsid w:val="00BD2A7E"/>
    <w:rsid w:val="00BD2DBA"/>
    <w:rsid w:val="00BD2DCC"/>
    <w:rsid w:val="00BD2F95"/>
    <w:rsid w:val="00BD310C"/>
    <w:rsid w:val="00BD314F"/>
    <w:rsid w:val="00BD3170"/>
    <w:rsid w:val="00BD37C0"/>
    <w:rsid w:val="00BD4030"/>
    <w:rsid w:val="00BD4123"/>
    <w:rsid w:val="00BD4353"/>
    <w:rsid w:val="00BD4381"/>
    <w:rsid w:val="00BD479F"/>
    <w:rsid w:val="00BD4B09"/>
    <w:rsid w:val="00BD51D8"/>
    <w:rsid w:val="00BD5923"/>
    <w:rsid w:val="00BD5D4B"/>
    <w:rsid w:val="00BD6354"/>
    <w:rsid w:val="00BD64BA"/>
    <w:rsid w:val="00BD6770"/>
    <w:rsid w:val="00BD67AF"/>
    <w:rsid w:val="00BD6855"/>
    <w:rsid w:val="00BD6B3C"/>
    <w:rsid w:val="00BD6D22"/>
    <w:rsid w:val="00BD7342"/>
    <w:rsid w:val="00BD7B96"/>
    <w:rsid w:val="00BD7DE1"/>
    <w:rsid w:val="00BD7E2B"/>
    <w:rsid w:val="00BE0012"/>
    <w:rsid w:val="00BE0478"/>
    <w:rsid w:val="00BE0552"/>
    <w:rsid w:val="00BE0779"/>
    <w:rsid w:val="00BE0796"/>
    <w:rsid w:val="00BE0C92"/>
    <w:rsid w:val="00BE131F"/>
    <w:rsid w:val="00BE1320"/>
    <w:rsid w:val="00BE1640"/>
    <w:rsid w:val="00BE16A4"/>
    <w:rsid w:val="00BE1703"/>
    <w:rsid w:val="00BE1E79"/>
    <w:rsid w:val="00BE1F9A"/>
    <w:rsid w:val="00BE21A0"/>
    <w:rsid w:val="00BE2325"/>
    <w:rsid w:val="00BE2724"/>
    <w:rsid w:val="00BE2828"/>
    <w:rsid w:val="00BE29B2"/>
    <w:rsid w:val="00BE2B94"/>
    <w:rsid w:val="00BE32B2"/>
    <w:rsid w:val="00BE387C"/>
    <w:rsid w:val="00BE3B2F"/>
    <w:rsid w:val="00BE3BD2"/>
    <w:rsid w:val="00BE3C87"/>
    <w:rsid w:val="00BE402F"/>
    <w:rsid w:val="00BE428C"/>
    <w:rsid w:val="00BE42F0"/>
    <w:rsid w:val="00BE43A8"/>
    <w:rsid w:val="00BE4472"/>
    <w:rsid w:val="00BE48AD"/>
    <w:rsid w:val="00BE48C7"/>
    <w:rsid w:val="00BE4AA6"/>
    <w:rsid w:val="00BE523B"/>
    <w:rsid w:val="00BE5535"/>
    <w:rsid w:val="00BE57DF"/>
    <w:rsid w:val="00BE59C4"/>
    <w:rsid w:val="00BE5D60"/>
    <w:rsid w:val="00BE5EC4"/>
    <w:rsid w:val="00BE6300"/>
    <w:rsid w:val="00BE6C14"/>
    <w:rsid w:val="00BE724F"/>
    <w:rsid w:val="00BE746E"/>
    <w:rsid w:val="00BE7F7B"/>
    <w:rsid w:val="00BF04A8"/>
    <w:rsid w:val="00BF072F"/>
    <w:rsid w:val="00BF09A5"/>
    <w:rsid w:val="00BF0AE1"/>
    <w:rsid w:val="00BF0F3D"/>
    <w:rsid w:val="00BF13D9"/>
    <w:rsid w:val="00BF1433"/>
    <w:rsid w:val="00BF16E6"/>
    <w:rsid w:val="00BF1998"/>
    <w:rsid w:val="00BF2078"/>
    <w:rsid w:val="00BF2326"/>
    <w:rsid w:val="00BF249C"/>
    <w:rsid w:val="00BF24C4"/>
    <w:rsid w:val="00BF2611"/>
    <w:rsid w:val="00BF2792"/>
    <w:rsid w:val="00BF2825"/>
    <w:rsid w:val="00BF2859"/>
    <w:rsid w:val="00BF294B"/>
    <w:rsid w:val="00BF2B3A"/>
    <w:rsid w:val="00BF2C4B"/>
    <w:rsid w:val="00BF3007"/>
    <w:rsid w:val="00BF308E"/>
    <w:rsid w:val="00BF31E7"/>
    <w:rsid w:val="00BF3719"/>
    <w:rsid w:val="00BF37D4"/>
    <w:rsid w:val="00BF398C"/>
    <w:rsid w:val="00BF3C2A"/>
    <w:rsid w:val="00BF3C32"/>
    <w:rsid w:val="00BF3DA1"/>
    <w:rsid w:val="00BF4296"/>
    <w:rsid w:val="00BF42D3"/>
    <w:rsid w:val="00BF43F0"/>
    <w:rsid w:val="00BF448B"/>
    <w:rsid w:val="00BF463D"/>
    <w:rsid w:val="00BF49C3"/>
    <w:rsid w:val="00BF4B82"/>
    <w:rsid w:val="00BF5148"/>
    <w:rsid w:val="00BF588C"/>
    <w:rsid w:val="00BF5BFC"/>
    <w:rsid w:val="00BF5F3D"/>
    <w:rsid w:val="00BF5F8A"/>
    <w:rsid w:val="00BF6200"/>
    <w:rsid w:val="00BF62EB"/>
    <w:rsid w:val="00BF6391"/>
    <w:rsid w:val="00BF6B05"/>
    <w:rsid w:val="00BF6B13"/>
    <w:rsid w:val="00BF6BF8"/>
    <w:rsid w:val="00BF788A"/>
    <w:rsid w:val="00BF78D9"/>
    <w:rsid w:val="00BF7F5B"/>
    <w:rsid w:val="00C00672"/>
    <w:rsid w:val="00C007E8"/>
    <w:rsid w:val="00C0090B"/>
    <w:rsid w:val="00C00A37"/>
    <w:rsid w:val="00C00C2E"/>
    <w:rsid w:val="00C0100C"/>
    <w:rsid w:val="00C01163"/>
    <w:rsid w:val="00C013B4"/>
    <w:rsid w:val="00C01C72"/>
    <w:rsid w:val="00C01EF5"/>
    <w:rsid w:val="00C0208B"/>
    <w:rsid w:val="00C021CD"/>
    <w:rsid w:val="00C025D5"/>
    <w:rsid w:val="00C02798"/>
    <w:rsid w:val="00C02D5D"/>
    <w:rsid w:val="00C037BA"/>
    <w:rsid w:val="00C03B36"/>
    <w:rsid w:val="00C03EEB"/>
    <w:rsid w:val="00C04586"/>
    <w:rsid w:val="00C0514A"/>
    <w:rsid w:val="00C05538"/>
    <w:rsid w:val="00C0570B"/>
    <w:rsid w:val="00C057A7"/>
    <w:rsid w:val="00C05C49"/>
    <w:rsid w:val="00C05C5D"/>
    <w:rsid w:val="00C05CDE"/>
    <w:rsid w:val="00C06471"/>
    <w:rsid w:val="00C06BB0"/>
    <w:rsid w:val="00C06E65"/>
    <w:rsid w:val="00C07A69"/>
    <w:rsid w:val="00C07E3B"/>
    <w:rsid w:val="00C10153"/>
    <w:rsid w:val="00C105AB"/>
    <w:rsid w:val="00C108D4"/>
    <w:rsid w:val="00C10A61"/>
    <w:rsid w:val="00C11354"/>
    <w:rsid w:val="00C116E7"/>
    <w:rsid w:val="00C11A4A"/>
    <w:rsid w:val="00C12077"/>
    <w:rsid w:val="00C12742"/>
    <w:rsid w:val="00C12AC0"/>
    <w:rsid w:val="00C12B36"/>
    <w:rsid w:val="00C12B4D"/>
    <w:rsid w:val="00C1334A"/>
    <w:rsid w:val="00C13C00"/>
    <w:rsid w:val="00C13C72"/>
    <w:rsid w:val="00C1401E"/>
    <w:rsid w:val="00C1454C"/>
    <w:rsid w:val="00C14768"/>
    <w:rsid w:val="00C14BA8"/>
    <w:rsid w:val="00C14D9F"/>
    <w:rsid w:val="00C14F41"/>
    <w:rsid w:val="00C15286"/>
    <w:rsid w:val="00C156B6"/>
    <w:rsid w:val="00C15C58"/>
    <w:rsid w:val="00C15C5A"/>
    <w:rsid w:val="00C161B8"/>
    <w:rsid w:val="00C163D0"/>
    <w:rsid w:val="00C16CAA"/>
    <w:rsid w:val="00C16D46"/>
    <w:rsid w:val="00C16E9C"/>
    <w:rsid w:val="00C16EBD"/>
    <w:rsid w:val="00C179FB"/>
    <w:rsid w:val="00C17B3A"/>
    <w:rsid w:val="00C20292"/>
    <w:rsid w:val="00C202F2"/>
    <w:rsid w:val="00C2044F"/>
    <w:rsid w:val="00C2088F"/>
    <w:rsid w:val="00C209C2"/>
    <w:rsid w:val="00C20A81"/>
    <w:rsid w:val="00C20A8E"/>
    <w:rsid w:val="00C20C1D"/>
    <w:rsid w:val="00C20C7C"/>
    <w:rsid w:val="00C20F33"/>
    <w:rsid w:val="00C2111B"/>
    <w:rsid w:val="00C212D3"/>
    <w:rsid w:val="00C214EA"/>
    <w:rsid w:val="00C218C7"/>
    <w:rsid w:val="00C21AFA"/>
    <w:rsid w:val="00C21DBA"/>
    <w:rsid w:val="00C22FFC"/>
    <w:rsid w:val="00C2310D"/>
    <w:rsid w:val="00C23C5E"/>
    <w:rsid w:val="00C24037"/>
    <w:rsid w:val="00C24443"/>
    <w:rsid w:val="00C24694"/>
    <w:rsid w:val="00C2478F"/>
    <w:rsid w:val="00C249CB"/>
    <w:rsid w:val="00C24BA6"/>
    <w:rsid w:val="00C24BB9"/>
    <w:rsid w:val="00C2512D"/>
    <w:rsid w:val="00C2538C"/>
    <w:rsid w:val="00C25399"/>
    <w:rsid w:val="00C25413"/>
    <w:rsid w:val="00C25680"/>
    <w:rsid w:val="00C25780"/>
    <w:rsid w:val="00C258B0"/>
    <w:rsid w:val="00C26080"/>
    <w:rsid w:val="00C26437"/>
    <w:rsid w:val="00C2692B"/>
    <w:rsid w:val="00C269AE"/>
    <w:rsid w:val="00C26E44"/>
    <w:rsid w:val="00C26F3F"/>
    <w:rsid w:val="00C2708E"/>
    <w:rsid w:val="00C270DC"/>
    <w:rsid w:val="00C27868"/>
    <w:rsid w:val="00C27A2B"/>
    <w:rsid w:val="00C301A2"/>
    <w:rsid w:val="00C301C6"/>
    <w:rsid w:val="00C30258"/>
    <w:rsid w:val="00C30587"/>
    <w:rsid w:val="00C30A93"/>
    <w:rsid w:val="00C30F6B"/>
    <w:rsid w:val="00C31007"/>
    <w:rsid w:val="00C3130F"/>
    <w:rsid w:val="00C31481"/>
    <w:rsid w:val="00C31640"/>
    <w:rsid w:val="00C3166B"/>
    <w:rsid w:val="00C31672"/>
    <w:rsid w:val="00C32053"/>
    <w:rsid w:val="00C32152"/>
    <w:rsid w:val="00C32434"/>
    <w:rsid w:val="00C3252C"/>
    <w:rsid w:val="00C325C7"/>
    <w:rsid w:val="00C327CB"/>
    <w:rsid w:val="00C32B1B"/>
    <w:rsid w:val="00C32E15"/>
    <w:rsid w:val="00C3322A"/>
    <w:rsid w:val="00C33289"/>
    <w:rsid w:val="00C332D8"/>
    <w:rsid w:val="00C33A45"/>
    <w:rsid w:val="00C33CEA"/>
    <w:rsid w:val="00C33F19"/>
    <w:rsid w:val="00C34000"/>
    <w:rsid w:val="00C34017"/>
    <w:rsid w:val="00C3408D"/>
    <w:rsid w:val="00C342F0"/>
    <w:rsid w:val="00C3477B"/>
    <w:rsid w:val="00C34879"/>
    <w:rsid w:val="00C34A14"/>
    <w:rsid w:val="00C34BE2"/>
    <w:rsid w:val="00C35012"/>
    <w:rsid w:val="00C350E7"/>
    <w:rsid w:val="00C357D1"/>
    <w:rsid w:val="00C35C68"/>
    <w:rsid w:val="00C35D1F"/>
    <w:rsid w:val="00C35FC3"/>
    <w:rsid w:val="00C364A0"/>
    <w:rsid w:val="00C367D1"/>
    <w:rsid w:val="00C36AAC"/>
    <w:rsid w:val="00C36BEE"/>
    <w:rsid w:val="00C36D90"/>
    <w:rsid w:val="00C3704D"/>
    <w:rsid w:val="00C376CA"/>
    <w:rsid w:val="00C376EA"/>
    <w:rsid w:val="00C3788F"/>
    <w:rsid w:val="00C37D70"/>
    <w:rsid w:val="00C37E67"/>
    <w:rsid w:val="00C4057A"/>
    <w:rsid w:val="00C406A9"/>
    <w:rsid w:val="00C4081A"/>
    <w:rsid w:val="00C40A54"/>
    <w:rsid w:val="00C40D74"/>
    <w:rsid w:val="00C40EC2"/>
    <w:rsid w:val="00C412A3"/>
    <w:rsid w:val="00C412F4"/>
    <w:rsid w:val="00C4180C"/>
    <w:rsid w:val="00C41890"/>
    <w:rsid w:val="00C41B47"/>
    <w:rsid w:val="00C41D52"/>
    <w:rsid w:val="00C41ED2"/>
    <w:rsid w:val="00C421A8"/>
    <w:rsid w:val="00C428F5"/>
    <w:rsid w:val="00C42DAD"/>
    <w:rsid w:val="00C42E64"/>
    <w:rsid w:val="00C432ED"/>
    <w:rsid w:val="00C439AF"/>
    <w:rsid w:val="00C43D6B"/>
    <w:rsid w:val="00C440E9"/>
    <w:rsid w:val="00C44103"/>
    <w:rsid w:val="00C4416C"/>
    <w:rsid w:val="00C44571"/>
    <w:rsid w:val="00C44728"/>
    <w:rsid w:val="00C449F9"/>
    <w:rsid w:val="00C44A74"/>
    <w:rsid w:val="00C44E87"/>
    <w:rsid w:val="00C45306"/>
    <w:rsid w:val="00C454FB"/>
    <w:rsid w:val="00C4556D"/>
    <w:rsid w:val="00C45670"/>
    <w:rsid w:val="00C457CB"/>
    <w:rsid w:val="00C46519"/>
    <w:rsid w:val="00C469C8"/>
    <w:rsid w:val="00C469EF"/>
    <w:rsid w:val="00C46EA7"/>
    <w:rsid w:val="00C46EDA"/>
    <w:rsid w:val="00C4715D"/>
    <w:rsid w:val="00C47871"/>
    <w:rsid w:val="00C50A54"/>
    <w:rsid w:val="00C50A9F"/>
    <w:rsid w:val="00C50B8B"/>
    <w:rsid w:val="00C50F64"/>
    <w:rsid w:val="00C51873"/>
    <w:rsid w:val="00C518C0"/>
    <w:rsid w:val="00C52319"/>
    <w:rsid w:val="00C52508"/>
    <w:rsid w:val="00C5300E"/>
    <w:rsid w:val="00C531AF"/>
    <w:rsid w:val="00C53352"/>
    <w:rsid w:val="00C53393"/>
    <w:rsid w:val="00C53601"/>
    <w:rsid w:val="00C537EC"/>
    <w:rsid w:val="00C53906"/>
    <w:rsid w:val="00C53984"/>
    <w:rsid w:val="00C54496"/>
    <w:rsid w:val="00C546CA"/>
    <w:rsid w:val="00C546CF"/>
    <w:rsid w:val="00C54F29"/>
    <w:rsid w:val="00C54FE9"/>
    <w:rsid w:val="00C5544F"/>
    <w:rsid w:val="00C55859"/>
    <w:rsid w:val="00C5587F"/>
    <w:rsid w:val="00C55D62"/>
    <w:rsid w:val="00C55EC3"/>
    <w:rsid w:val="00C5658E"/>
    <w:rsid w:val="00C5678C"/>
    <w:rsid w:val="00C56B52"/>
    <w:rsid w:val="00C56DE8"/>
    <w:rsid w:val="00C571C2"/>
    <w:rsid w:val="00C572D5"/>
    <w:rsid w:val="00C57444"/>
    <w:rsid w:val="00C578CE"/>
    <w:rsid w:val="00C579A6"/>
    <w:rsid w:val="00C57C52"/>
    <w:rsid w:val="00C60317"/>
    <w:rsid w:val="00C60327"/>
    <w:rsid w:val="00C60487"/>
    <w:rsid w:val="00C6067A"/>
    <w:rsid w:val="00C60885"/>
    <w:rsid w:val="00C60F2A"/>
    <w:rsid w:val="00C60F2F"/>
    <w:rsid w:val="00C60FF9"/>
    <w:rsid w:val="00C610DE"/>
    <w:rsid w:val="00C61406"/>
    <w:rsid w:val="00C61491"/>
    <w:rsid w:val="00C617C8"/>
    <w:rsid w:val="00C620DE"/>
    <w:rsid w:val="00C621E9"/>
    <w:rsid w:val="00C628B1"/>
    <w:rsid w:val="00C62D4E"/>
    <w:rsid w:val="00C63018"/>
    <w:rsid w:val="00C6302B"/>
    <w:rsid w:val="00C6325E"/>
    <w:rsid w:val="00C6374A"/>
    <w:rsid w:val="00C639EA"/>
    <w:rsid w:val="00C63C90"/>
    <w:rsid w:val="00C643F6"/>
    <w:rsid w:val="00C648D0"/>
    <w:rsid w:val="00C64BA3"/>
    <w:rsid w:val="00C64F70"/>
    <w:rsid w:val="00C65041"/>
    <w:rsid w:val="00C6557C"/>
    <w:rsid w:val="00C6579C"/>
    <w:rsid w:val="00C657ED"/>
    <w:rsid w:val="00C65B27"/>
    <w:rsid w:val="00C65BC1"/>
    <w:rsid w:val="00C65F1D"/>
    <w:rsid w:val="00C65F6A"/>
    <w:rsid w:val="00C66473"/>
    <w:rsid w:val="00C665FC"/>
    <w:rsid w:val="00C66787"/>
    <w:rsid w:val="00C66A0F"/>
    <w:rsid w:val="00C66B92"/>
    <w:rsid w:val="00C66CC1"/>
    <w:rsid w:val="00C66D2F"/>
    <w:rsid w:val="00C67334"/>
    <w:rsid w:val="00C6737C"/>
    <w:rsid w:val="00C678FF"/>
    <w:rsid w:val="00C67AD4"/>
    <w:rsid w:val="00C67C89"/>
    <w:rsid w:val="00C67E4A"/>
    <w:rsid w:val="00C67EC7"/>
    <w:rsid w:val="00C70550"/>
    <w:rsid w:val="00C70EBE"/>
    <w:rsid w:val="00C7144D"/>
    <w:rsid w:val="00C714D8"/>
    <w:rsid w:val="00C71620"/>
    <w:rsid w:val="00C716CC"/>
    <w:rsid w:val="00C71937"/>
    <w:rsid w:val="00C71987"/>
    <w:rsid w:val="00C719B8"/>
    <w:rsid w:val="00C71A3E"/>
    <w:rsid w:val="00C71D55"/>
    <w:rsid w:val="00C71E65"/>
    <w:rsid w:val="00C720DF"/>
    <w:rsid w:val="00C720E1"/>
    <w:rsid w:val="00C722EF"/>
    <w:rsid w:val="00C72568"/>
    <w:rsid w:val="00C726D5"/>
    <w:rsid w:val="00C727BC"/>
    <w:rsid w:val="00C72A4D"/>
    <w:rsid w:val="00C72B68"/>
    <w:rsid w:val="00C72DB4"/>
    <w:rsid w:val="00C73399"/>
    <w:rsid w:val="00C736E0"/>
    <w:rsid w:val="00C737A2"/>
    <w:rsid w:val="00C7396D"/>
    <w:rsid w:val="00C74091"/>
    <w:rsid w:val="00C7434E"/>
    <w:rsid w:val="00C74E98"/>
    <w:rsid w:val="00C75323"/>
    <w:rsid w:val="00C754E3"/>
    <w:rsid w:val="00C755AC"/>
    <w:rsid w:val="00C757A4"/>
    <w:rsid w:val="00C758E1"/>
    <w:rsid w:val="00C75AAC"/>
    <w:rsid w:val="00C75BB4"/>
    <w:rsid w:val="00C75F8E"/>
    <w:rsid w:val="00C761E4"/>
    <w:rsid w:val="00C763C7"/>
    <w:rsid w:val="00C7668E"/>
    <w:rsid w:val="00C76F9E"/>
    <w:rsid w:val="00C77541"/>
    <w:rsid w:val="00C77ADA"/>
    <w:rsid w:val="00C77C1E"/>
    <w:rsid w:val="00C77EEF"/>
    <w:rsid w:val="00C804B9"/>
    <w:rsid w:val="00C80A05"/>
    <w:rsid w:val="00C80BB5"/>
    <w:rsid w:val="00C81613"/>
    <w:rsid w:val="00C81842"/>
    <w:rsid w:val="00C823A2"/>
    <w:rsid w:val="00C82536"/>
    <w:rsid w:val="00C825B1"/>
    <w:rsid w:val="00C82B8C"/>
    <w:rsid w:val="00C82EAC"/>
    <w:rsid w:val="00C83062"/>
    <w:rsid w:val="00C832CA"/>
    <w:rsid w:val="00C834EE"/>
    <w:rsid w:val="00C837E6"/>
    <w:rsid w:val="00C838AA"/>
    <w:rsid w:val="00C83A46"/>
    <w:rsid w:val="00C83A64"/>
    <w:rsid w:val="00C83DAD"/>
    <w:rsid w:val="00C840C8"/>
    <w:rsid w:val="00C841F9"/>
    <w:rsid w:val="00C84656"/>
    <w:rsid w:val="00C847C6"/>
    <w:rsid w:val="00C849C8"/>
    <w:rsid w:val="00C84D5B"/>
    <w:rsid w:val="00C85067"/>
    <w:rsid w:val="00C85196"/>
    <w:rsid w:val="00C852E7"/>
    <w:rsid w:val="00C8542E"/>
    <w:rsid w:val="00C854CA"/>
    <w:rsid w:val="00C85D50"/>
    <w:rsid w:val="00C86220"/>
    <w:rsid w:val="00C863B9"/>
    <w:rsid w:val="00C864E5"/>
    <w:rsid w:val="00C86520"/>
    <w:rsid w:val="00C86902"/>
    <w:rsid w:val="00C86A58"/>
    <w:rsid w:val="00C86A74"/>
    <w:rsid w:val="00C86F88"/>
    <w:rsid w:val="00C872B4"/>
    <w:rsid w:val="00C87663"/>
    <w:rsid w:val="00C87691"/>
    <w:rsid w:val="00C87B5B"/>
    <w:rsid w:val="00C87B94"/>
    <w:rsid w:val="00C90216"/>
    <w:rsid w:val="00C90344"/>
    <w:rsid w:val="00C905D2"/>
    <w:rsid w:val="00C90B5A"/>
    <w:rsid w:val="00C90CBC"/>
    <w:rsid w:val="00C919AA"/>
    <w:rsid w:val="00C91A57"/>
    <w:rsid w:val="00C91BDC"/>
    <w:rsid w:val="00C91C46"/>
    <w:rsid w:val="00C91CFC"/>
    <w:rsid w:val="00C92283"/>
    <w:rsid w:val="00C9308F"/>
    <w:rsid w:val="00C932C4"/>
    <w:rsid w:val="00C93838"/>
    <w:rsid w:val="00C93AB2"/>
    <w:rsid w:val="00C9422D"/>
    <w:rsid w:val="00C9496E"/>
    <w:rsid w:val="00C95035"/>
    <w:rsid w:val="00C9517B"/>
    <w:rsid w:val="00C95928"/>
    <w:rsid w:val="00C95B66"/>
    <w:rsid w:val="00C95F8D"/>
    <w:rsid w:val="00C96300"/>
    <w:rsid w:val="00C964F5"/>
    <w:rsid w:val="00C967B8"/>
    <w:rsid w:val="00C968E8"/>
    <w:rsid w:val="00C96ABE"/>
    <w:rsid w:val="00C96B4F"/>
    <w:rsid w:val="00C971BD"/>
    <w:rsid w:val="00C97230"/>
    <w:rsid w:val="00C9735B"/>
    <w:rsid w:val="00C97771"/>
    <w:rsid w:val="00C97980"/>
    <w:rsid w:val="00C979AC"/>
    <w:rsid w:val="00C97A8C"/>
    <w:rsid w:val="00C97ACF"/>
    <w:rsid w:val="00C97C38"/>
    <w:rsid w:val="00C97DFB"/>
    <w:rsid w:val="00CA01C1"/>
    <w:rsid w:val="00CA05FB"/>
    <w:rsid w:val="00CA072F"/>
    <w:rsid w:val="00CA076B"/>
    <w:rsid w:val="00CA07D6"/>
    <w:rsid w:val="00CA0F26"/>
    <w:rsid w:val="00CA112B"/>
    <w:rsid w:val="00CA12F3"/>
    <w:rsid w:val="00CA1454"/>
    <w:rsid w:val="00CA17E3"/>
    <w:rsid w:val="00CA1A52"/>
    <w:rsid w:val="00CA1B71"/>
    <w:rsid w:val="00CA1C1B"/>
    <w:rsid w:val="00CA1DA5"/>
    <w:rsid w:val="00CA270C"/>
    <w:rsid w:val="00CA27BC"/>
    <w:rsid w:val="00CA2E25"/>
    <w:rsid w:val="00CA2E34"/>
    <w:rsid w:val="00CA30EE"/>
    <w:rsid w:val="00CA354F"/>
    <w:rsid w:val="00CA37EE"/>
    <w:rsid w:val="00CA3839"/>
    <w:rsid w:val="00CA38CF"/>
    <w:rsid w:val="00CA3B13"/>
    <w:rsid w:val="00CA457F"/>
    <w:rsid w:val="00CA512B"/>
    <w:rsid w:val="00CA513C"/>
    <w:rsid w:val="00CA5826"/>
    <w:rsid w:val="00CA5897"/>
    <w:rsid w:val="00CA5CD7"/>
    <w:rsid w:val="00CA61A1"/>
    <w:rsid w:val="00CA61C4"/>
    <w:rsid w:val="00CA620B"/>
    <w:rsid w:val="00CA63D2"/>
    <w:rsid w:val="00CA6497"/>
    <w:rsid w:val="00CA6893"/>
    <w:rsid w:val="00CA6962"/>
    <w:rsid w:val="00CA6BE6"/>
    <w:rsid w:val="00CA73E6"/>
    <w:rsid w:val="00CA79B6"/>
    <w:rsid w:val="00CA7B79"/>
    <w:rsid w:val="00CA7B9C"/>
    <w:rsid w:val="00CA7D00"/>
    <w:rsid w:val="00CB04AF"/>
    <w:rsid w:val="00CB0E62"/>
    <w:rsid w:val="00CB0F2F"/>
    <w:rsid w:val="00CB1E1A"/>
    <w:rsid w:val="00CB2159"/>
    <w:rsid w:val="00CB23E1"/>
    <w:rsid w:val="00CB2A67"/>
    <w:rsid w:val="00CB2AFC"/>
    <w:rsid w:val="00CB2B3A"/>
    <w:rsid w:val="00CB2C22"/>
    <w:rsid w:val="00CB2C5F"/>
    <w:rsid w:val="00CB3206"/>
    <w:rsid w:val="00CB35D2"/>
    <w:rsid w:val="00CB383E"/>
    <w:rsid w:val="00CB3B44"/>
    <w:rsid w:val="00CB3F28"/>
    <w:rsid w:val="00CB458E"/>
    <w:rsid w:val="00CB4608"/>
    <w:rsid w:val="00CB4976"/>
    <w:rsid w:val="00CB525A"/>
    <w:rsid w:val="00CB56DF"/>
    <w:rsid w:val="00CB5784"/>
    <w:rsid w:val="00CB584C"/>
    <w:rsid w:val="00CB592A"/>
    <w:rsid w:val="00CB5B88"/>
    <w:rsid w:val="00CB5F5E"/>
    <w:rsid w:val="00CB6096"/>
    <w:rsid w:val="00CB6259"/>
    <w:rsid w:val="00CB655C"/>
    <w:rsid w:val="00CB68EF"/>
    <w:rsid w:val="00CB6965"/>
    <w:rsid w:val="00CB6E78"/>
    <w:rsid w:val="00CB6F39"/>
    <w:rsid w:val="00CB765C"/>
    <w:rsid w:val="00CB7777"/>
    <w:rsid w:val="00CB79DB"/>
    <w:rsid w:val="00CB7C0F"/>
    <w:rsid w:val="00CB7F36"/>
    <w:rsid w:val="00CC0238"/>
    <w:rsid w:val="00CC04E0"/>
    <w:rsid w:val="00CC0A24"/>
    <w:rsid w:val="00CC0A3C"/>
    <w:rsid w:val="00CC10BB"/>
    <w:rsid w:val="00CC1131"/>
    <w:rsid w:val="00CC1757"/>
    <w:rsid w:val="00CC18F5"/>
    <w:rsid w:val="00CC19E5"/>
    <w:rsid w:val="00CC1AC4"/>
    <w:rsid w:val="00CC1D0C"/>
    <w:rsid w:val="00CC1DBB"/>
    <w:rsid w:val="00CC207B"/>
    <w:rsid w:val="00CC224D"/>
    <w:rsid w:val="00CC2485"/>
    <w:rsid w:val="00CC25BD"/>
    <w:rsid w:val="00CC2AEA"/>
    <w:rsid w:val="00CC2C77"/>
    <w:rsid w:val="00CC2DFD"/>
    <w:rsid w:val="00CC2FE7"/>
    <w:rsid w:val="00CC3203"/>
    <w:rsid w:val="00CC336D"/>
    <w:rsid w:val="00CC3FD8"/>
    <w:rsid w:val="00CC4151"/>
    <w:rsid w:val="00CC44EB"/>
    <w:rsid w:val="00CC4598"/>
    <w:rsid w:val="00CC4954"/>
    <w:rsid w:val="00CC512B"/>
    <w:rsid w:val="00CC59CF"/>
    <w:rsid w:val="00CC5B48"/>
    <w:rsid w:val="00CC5D5A"/>
    <w:rsid w:val="00CC5EEA"/>
    <w:rsid w:val="00CC610E"/>
    <w:rsid w:val="00CC643E"/>
    <w:rsid w:val="00CC6B0A"/>
    <w:rsid w:val="00CC6C25"/>
    <w:rsid w:val="00CC6FA4"/>
    <w:rsid w:val="00CC71D8"/>
    <w:rsid w:val="00CC748B"/>
    <w:rsid w:val="00CC77F0"/>
    <w:rsid w:val="00CC78F9"/>
    <w:rsid w:val="00CC7C46"/>
    <w:rsid w:val="00CD0068"/>
    <w:rsid w:val="00CD0450"/>
    <w:rsid w:val="00CD06B1"/>
    <w:rsid w:val="00CD0792"/>
    <w:rsid w:val="00CD0C20"/>
    <w:rsid w:val="00CD0EEA"/>
    <w:rsid w:val="00CD19F1"/>
    <w:rsid w:val="00CD2860"/>
    <w:rsid w:val="00CD2B0B"/>
    <w:rsid w:val="00CD2D5E"/>
    <w:rsid w:val="00CD3462"/>
    <w:rsid w:val="00CD3514"/>
    <w:rsid w:val="00CD3518"/>
    <w:rsid w:val="00CD363B"/>
    <w:rsid w:val="00CD36EA"/>
    <w:rsid w:val="00CD373B"/>
    <w:rsid w:val="00CD3802"/>
    <w:rsid w:val="00CD3EEA"/>
    <w:rsid w:val="00CD3F49"/>
    <w:rsid w:val="00CD477B"/>
    <w:rsid w:val="00CD49FA"/>
    <w:rsid w:val="00CD4A24"/>
    <w:rsid w:val="00CD5281"/>
    <w:rsid w:val="00CD57A6"/>
    <w:rsid w:val="00CD5F89"/>
    <w:rsid w:val="00CD603F"/>
    <w:rsid w:val="00CD6040"/>
    <w:rsid w:val="00CD6175"/>
    <w:rsid w:val="00CD6A9A"/>
    <w:rsid w:val="00CD6BD3"/>
    <w:rsid w:val="00CD6F46"/>
    <w:rsid w:val="00CD6F5E"/>
    <w:rsid w:val="00CD7194"/>
    <w:rsid w:val="00CD72E8"/>
    <w:rsid w:val="00CD733C"/>
    <w:rsid w:val="00CD73E9"/>
    <w:rsid w:val="00CE0277"/>
    <w:rsid w:val="00CE04B9"/>
    <w:rsid w:val="00CE0FA6"/>
    <w:rsid w:val="00CE11C4"/>
    <w:rsid w:val="00CE156B"/>
    <w:rsid w:val="00CE185F"/>
    <w:rsid w:val="00CE1E86"/>
    <w:rsid w:val="00CE2B61"/>
    <w:rsid w:val="00CE2B62"/>
    <w:rsid w:val="00CE2D95"/>
    <w:rsid w:val="00CE2E8E"/>
    <w:rsid w:val="00CE2F8E"/>
    <w:rsid w:val="00CE3784"/>
    <w:rsid w:val="00CE3874"/>
    <w:rsid w:val="00CE3E36"/>
    <w:rsid w:val="00CE3E5E"/>
    <w:rsid w:val="00CE461C"/>
    <w:rsid w:val="00CE4C08"/>
    <w:rsid w:val="00CE4C73"/>
    <w:rsid w:val="00CE4DBD"/>
    <w:rsid w:val="00CE4DC6"/>
    <w:rsid w:val="00CE58FF"/>
    <w:rsid w:val="00CE5B00"/>
    <w:rsid w:val="00CE5C97"/>
    <w:rsid w:val="00CE5CF2"/>
    <w:rsid w:val="00CE5F98"/>
    <w:rsid w:val="00CE63FE"/>
    <w:rsid w:val="00CE64A7"/>
    <w:rsid w:val="00CE69A3"/>
    <w:rsid w:val="00CE6B34"/>
    <w:rsid w:val="00CE7370"/>
    <w:rsid w:val="00CE7824"/>
    <w:rsid w:val="00CF06C0"/>
    <w:rsid w:val="00CF09AB"/>
    <w:rsid w:val="00CF0A4B"/>
    <w:rsid w:val="00CF0C44"/>
    <w:rsid w:val="00CF105C"/>
    <w:rsid w:val="00CF12D2"/>
    <w:rsid w:val="00CF14C5"/>
    <w:rsid w:val="00CF1682"/>
    <w:rsid w:val="00CF17F8"/>
    <w:rsid w:val="00CF1943"/>
    <w:rsid w:val="00CF1CE5"/>
    <w:rsid w:val="00CF1F0C"/>
    <w:rsid w:val="00CF20C0"/>
    <w:rsid w:val="00CF239B"/>
    <w:rsid w:val="00CF2A3B"/>
    <w:rsid w:val="00CF2F96"/>
    <w:rsid w:val="00CF3155"/>
    <w:rsid w:val="00CF3171"/>
    <w:rsid w:val="00CF3214"/>
    <w:rsid w:val="00CF3270"/>
    <w:rsid w:val="00CF32FD"/>
    <w:rsid w:val="00CF352A"/>
    <w:rsid w:val="00CF36E4"/>
    <w:rsid w:val="00CF3700"/>
    <w:rsid w:val="00CF3A89"/>
    <w:rsid w:val="00CF3BE9"/>
    <w:rsid w:val="00CF48CE"/>
    <w:rsid w:val="00CF4CBF"/>
    <w:rsid w:val="00CF50EB"/>
    <w:rsid w:val="00CF52ED"/>
    <w:rsid w:val="00CF5561"/>
    <w:rsid w:val="00CF5EA7"/>
    <w:rsid w:val="00CF5FCB"/>
    <w:rsid w:val="00CF6207"/>
    <w:rsid w:val="00CF6CF8"/>
    <w:rsid w:val="00CF720D"/>
    <w:rsid w:val="00CF7547"/>
    <w:rsid w:val="00CF7921"/>
    <w:rsid w:val="00CF7982"/>
    <w:rsid w:val="00CF7AD3"/>
    <w:rsid w:val="00CF7AF2"/>
    <w:rsid w:val="00CF7DEE"/>
    <w:rsid w:val="00CF7EB2"/>
    <w:rsid w:val="00CF7EEE"/>
    <w:rsid w:val="00D000E1"/>
    <w:rsid w:val="00D0042E"/>
    <w:rsid w:val="00D00760"/>
    <w:rsid w:val="00D00B6C"/>
    <w:rsid w:val="00D00D86"/>
    <w:rsid w:val="00D0102F"/>
    <w:rsid w:val="00D0137D"/>
    <w:rsid w:val="00D01B35"/>
    <w:rsid w:val="00D01EB8"/>
    <w:rsid w:val="00D0200E"/>
    <w:rsid w:val="00D023F0"/>
    <w:rsid w:val="00D02593"/>
    <w:rsid w:val="00D02AEB"/>
    <w:rsid w:val="00D02CD0"/>
    <w:rsid w:val="00D02EB0"/>
    <w:rsid w:val="00D02ED2"/>
    <w:rsid w:val="00D03555"/>
    <w:rsid w:val="00D03849"/>
    <w:rsid w:val="00D038B1"/>
    <w:rsid w:val="00D03A4A"/>
    <w:rsid w:val="00D03B3A"/>
    <w:rsid w:val="00D03B54"/>
    <w:rsid w:val="00D040DB"/>
    <w:rsid w:val="00D045A1"/>
    <w:rsid w:val="00D04647"/>
    <w:rsid w:val="00D04648"/>
    <w:rsid w:val="00D04650"/>
    <w:rsid w:val="00D048A6"/>
    <w:rsid w:val="00D04D12"/>
    <w:rsid w:val="00D04F8D"/>
    <w:rsid w:val="00D05391"/>
    <w:rsid w:val="00D05437"/>
    <w:rsid w:val="00D05704"/>
    <w:rsid w:val="00D05819"/>
    <w:rsid w:val="00D059E7"/>
    <w:rsid w:val="00D05A6D"/>
    <w:rsid w:val="00D05AD6"/>
    <w:rsid w:val="00D05FE3"/>
    <w:rsid w:val="00D0603F"/>
    <w:rsid w:val="00D06164"/>
    <w:rsid w:val="00D0632F"/>
    <w:rsid w:val="00D0656A"/>
    <w:rsid w:val="00D066C0"/>
    <w:rsid w:val="00D06742"/>
    <w:rsid w:val="00D06CB5"/>
    <w:rsid w:val="00D06E42"/>
    <w:rsid w:val="00D0755E"/>
    <w:rsid w:val="00D078A2"/>
    <w:rsid w:val="00D07B30"/>
    <w:rsid w:val="00D07C56"/>
    <w:rsid w:val="00D10026"/>
    <w:rsid w:val="00D1005B"/>
    <w:rsid w:val="00D10420"/>
    <w:rsid w:val="00D1047E"/>
    <w:rsid w:val="00D10B1C"/>
    <w:rsid w:val="00D10F4D"/>
    <w:rsid w:val="00D110C8"/>
    <w:rsid w:val="00D11497"/>
    <w:rsid w:val="00D1168F"/>
    <w:rsid w:val="00D11A01"/>
    <w:rsid w:val="00D11B81"/>
    <w:rsid w:val="00D11BC3"/>
    <w:rsid w:val="00D12036"/>
    <w:rsid w:val="00D12505"/>
    <w:rsid w:val="00D12909"/>
    <w:rsid w:val="00D1305E"/>
    <w:rsid w:val="00D13817"/>
    <w:rsid w:val="00D13CCF"/>
    <w:rsid w:val="00D13F0C"/>
    <w:rsid w:val="00D14618"/>
    <w:rsid w:val="00D14876"/>
    <w:rsid w:val="00D14D03"/>
    <w:rsid w:val="00D14FA8"/>
    <w:rsid w:val="00D151F4"/>
    <w:rsid w:val="00D152B7"/>
    <w:rsid w:val="00D159A1"/>
    <w:rsid w:val="00D15A20"/>
    <w:rsid w:val="00D15A9E"/>
    <w:rsid w:val="00D15D21"/>
    <w:rsid w:val="00D16383"/>
    <w:rsid w:val="00D16666"/>
    <w:rsid w:val="00D1689A"/>
    <w:rsid w:val="00D16C04"/>
    <w:rsid w:val="00D16C11"/>
    <w:rsid w:val="00D16CDE"/>
    <w:rsid w:val="00D175EF"/>
    <w:rsid w:val="00D1783E"/>
    <w:rsid w:val="00D17BED"/>
    <w:rsid w:val="00D17DA4"/>
    <w:rsid w:val="00D17F67"/>
    <w:rsid w:val="00D20307"/>
    <w:rsid w:val="00D206CE"/>
    <w:rsid w:val="00D208F4"/>
    <w:rsid w:val="00D20B18"/>
    <w:rsid w:val="00D21038"/>
    <w:rsid w:val="00D21191"/>
    <w:rsid w:val="00D2128B"/>
    <w:rsid w:val="00D21792"/>
    <w:rsid w:val="00D21872"/>
    <w:rsid w:val="00D21A72"/>
    <w:rsid w:val="00D21AA3"/>
    <w:rsid w:val="00D21C01"/>
    <w:rsid w:val="00D220F2"/>
    <w:rsid w:val="00D22584"/>
    <w:rsid w:val="00D22673"/>
    <w:rsid w:val="00D229A0"/>
    <w:rsid w:val="00D22CA4"/>
    <w:rsid w:val="00D22D62"/>
    <w:rsid w:val="00D22DF2"/>
    <w:rsid w:val="00D22E27"/>
    <w:rsid w:val="00D22FD9"/>
    <w:rsid w:val="00D2306E"/>
    <w:rsid w:val="00D231DC"/>
    <w:rsid w:val="00D235CD"/>
    <w:rsid w:val="00D23A93"/>
    <w:rsid w:val="00D23B15"/>
    <w:rsid w:val="00D23F97"/>
    <w:rsid w:val="00D241B1"/>
    <w:rsid w:val="00D2427C"/>
    <w:rsid w:val="00D24571"/>
    <w:rsid w:val="00D24791"/>
    <w:rsid w:val="00D24B36"/>
    <w:rsid w:val="00D24B64"/>
    <w:rsid w:val="00D24C2C"/>
    <w:rsid w:val="00D24EA2"/>
    <w:rsid w:val="00D24FCC"/>
    <w:rsid w:val="00D251C4"/>
    <w:rsid w:val="00D252BB"/>
    <w:rsid w:val="00D252C3"/>
    <w:rsid w:val="00D25574"/>
    <w:rsid w:val="00D25B46"/>
    <w:rsid w:val="00D26001"/>
    <w:rsid w:val="00D26219"/>
    <w:rsid w:val="00D262A4"/>
    <w:rsid w:val="00D269C5"/>
    <w:rsid w:val="00D269DA"/>
    <w:rsid w:val="00D273A0"/>
    <w:rsid w:val="00D2788A"/>
    <w:rsid w:val="00D278CE"/>
    <w:rsid w:val="00D27910"/>
    <w:rsid w:val="00D27A1E"/>
    <w:rsid w:val="00D302CA"/>
    <w:rsid w:val="00D302E4"/>
    <w:rsid w:val="00D3030D"/>
    <w:rsid w:val="00D308D1"/>
    <w:rsid w:val="00D30B41"/>
    <w:rsid w:val="00D30BA6"/>
    <w:rsid w:val="00D30C87"/>
    <w:rsid w:val="00D3148E"/>
    <w:rsid w:val="00D316EE"/>
    <w:rsid w:val="00D32325"/>
    <w:rsid w:val="00D324A4"/>
    <w:rsid w:val="00D325A1"/>
    <w:rsid w:val="00D325B5"/>
    <w:rsid w:val="00D32A9E"/>
    <w:rsid w:val="00D32FF9"/>
    <w:rsid w:val="00D3307A"/>
    <w:rsid w:val="00D33792"/>
    <w:rsid w:val="00D33824"/>
    <w:rsid w:val="00D33A0D"/>
    <w:rsid w:val="00D34533"/>
    <w:rsid w:val="00D34EC9"/>
    <w:rsid w:val="00D351D1"/>
    <w:rsid w:val="00D3532C"/>
    <w:rsid w:val="00D35435"/>
    <w:rsid w:val="00D35545"/>
    <w:rsid w:val="00D35C47"/>
    <w:rsid w:val="00D35CBF"/>
    <w:rsid w:val="00D35E66"/>
    <w:rsid w:val="00D36290"/>
    <w:rsid w:val="00D36637"/>
    <w:rsid w:val="00D37311"/>
    <w:rsid w:val="00D37383"/>
    <w:rsid w:val="00D37622"/>
    <w:rsid w:val="00D3787E"/>
    <w:rsid w:val="00D37FBF"/>
    <w:rsid w:val="00D40034"/>
    <w:rsid w:val="00D400FE"/>
    <w:rsid w:val="00D40706"/>
    <w:rsid w:val="00D40889"/>
    <w:rsid w:val="00D40A46"/>
    <w:rsid w:val="00D4162E"/>
    <w:rsid w:val="00D41674"/>
    <w:rsid w:val="00D41A4D"/>
    <w:rsid w:val="00D42124"/>
    <w:rsid w:val="00D422EF"/>
    <w:rsid w:val="00D42562"/>
    <w:rsid w:val="00D4261C"/>
    <w:rsid w:val="00D42AA7"/>
    <w:rsid w:val="00D42BF6"/>
    <w:rsid w:val="00D4317C"/>
    <w:rsid w:val="00D432A9"/>
    <w:rsid w:val="00D43886"/>
    <w:rsid w:val="00D43F91"/>
    <w:rsid w:val="00D44050"/>
    <w:rsid w:val="00D440E4"/>
    <w:rsid w:val="00D44153"/>
    <w:rsid w:val="00D443CF"/>
    <w:rsid w:val="00D44736"/>
    <w:rsid w:val="00D448F0"/>
    <w:rsid w:val="00D4496F"/>
    <w:rsid w:val="00D44A59"/>
    <w:rsid w:val="00D44A75"/>
    <w:rsid w:val="00D45070"/>
    <w:rsid w:val="00D450E9"/>
    <w:rsid w:val="00D4536A"/>
    <w:rsid w:val="00D45598"/>
    <w:rsid w:val="00D45602"/>
    <w:rsid w:val="00D45AB2"/>
    <w:rsid w:val="00D45BC4"/>
    <w:rsid w:val="00D46160"/>
    <w:rsid w:val="00D4623B"/>
    <w:rsid w:val="00D464D3"/>
    <w:rsid w:val="00D46755"/>
    <w:rsid w:val="00D46AB2"/>
    <w:rsid w:val="00D46AEB"/>
    <w:rsid w:val="00D46BA0"/>
    <w:rsid w:val="00D46CDB"/>
    <w:rsid w:val="00D47293"/>
    <w:rsid w:val="00D473AC"/>
    <w:rsid w:val="00D47413"/>
    <w:rsid w:val="00D4756B"/>
    <w:rsid w:val="00D47914"/>
    <w:rsid w:val="00D479DE"/>
    <w:rsid w:val="00D47B02"/>
    <w:rsid w:val="00D47C90"/>
    <w:rsid w:val="00D5002C"/>
    <w:rsid w:val="00D50610"/>
    <w:rsid w:val="00D507C2"/>
    <w:rsid w:val="00D5099B"/>
    <w:rsid w:val="00D50ADC"/>
    <w:rsid w:val="00D51390"/>
    <w:rsid w:val="00D51DD4"/>
    <w:rsid w:val="00D520DC"/>
    <w:rsid w:val="00D52D78"/>
    <w:rsid w:val="00D52E9E"/>
    <w:rsid w:val="00D53209"/>
    <w:rsid w:val="00D53593"/>
    <w:rsid w:val="00D5382B"/>
    <w:rsid w:val="00D5382D"/>
    <w:rsid w:val="00D53AAE"/>
    <w:rsid w:val="00D53E45"/>
    <w:rsid w:val="00D5478C"/>
    <w:rsid w:val="00D55253"/>
    <w:rsid w:val="00D55274"/>
    <w:rsid w:val="00D5540D"/>
    <w:rsid w:val="00D55E86"/>
    <w:rsid w:val="00D5609E"/>
    <w:rsid w:val="00D56419"/>
    <w:rsid w:val="00D5692A"/>
    <w:rsid w:val="00D56C0D"/>
    <w:rsid w:val="00D56F2C"/>
    <w:rsid w:val="00D57756"/>
    <w:rsid w:val="00D577E7"/>
    <w:rsid w:val="00D57A09"/>
    <w:rsid w:val="00D57A45"/>
    <w:rsid w:val="00D60162"/>
    <w:rsid w:val="00D609A7"/>
    <w:rsid w:val="00D60C02"/>
    <w:rsid w:val="00D60EC5"/>
    <w:rsid w:val="00D61608"/>
    <w:rsid w:val="00D61976"/>
    <w:rsid w:val="00D62217"/>
    <w:rsid w:val="00D623A1"/>
    <w:rsid w:val="00D62693"/>
    <w:rsid w:val="00D62C68"/>
    <w:rsid w:val="00D62DCA"/>
    <w:rsid w:val="00D62E9E"/>
    <w:rsid w:val="00D635FE"/>
    <w:rsid w:val="00D63960"/>
    <w:rsid w:val="00D63A6D"/>
    <w:rsid w:val="00D63B8C"/>
    <w:rsid w:val="00D63EA5"/>
    <w:rsid w:val="00D63F12"/>
    <w:rsid w:val="00D63F8B"/>
    <w:rsid w:val="00D64484"/>
    <w:rsid w:val="00D64823"/>
    <w:rsid w:val="00D64866"/>
    <w:rsid w:val="00D64CA4"/>
    <w:rsid w:val="00D64CC6"/>
    <w:rsid w:val="00D64D33"/>
    <w:rsid w:val="00D64E4B"/>
    <w:rsid w:val="00D65078"/>
    <w:rsid w:val="00D654F7"/>
    <w:rsid w:val="00D65527"/>
    <w:rsid w:val="00D65E3F"/>
    <w:rsid w:val="00D65F3C"/>
    <w:rsid w:val="00D65F67"/>
    <w:rsid w:val="00D66104"/>
    <w:rsid w:val="00D66132"/>
    <w:rsid w:val="00D661C6"/>
    <w:rsid w:val="00D663B2"/>
    <w:rsid w:val="00D66543"/>
    <w:rsid w:val="00D66A43"/>
    <w:rsid w:val="00D66A94"/>
    <w:rsid w:val="00D66BAD"/>
    <w:rsid w:val="00D66BB4"/>
    <w:rsid w:val="00D66E20"/>
    <w:rsid w:val="00D67019"/>
    <w:rsid w:val="00D6760D"/>
    <w:rsid w:val="00D6770C"/>
    <w:rsid w:val="00D67BFB"/>
    <w:rsid w:val="00D67D2F"/>
    <w:rsid w:val="00D67D41"/>
    <w:rsid w:val="00D70145"/>
    <w:rsid w:val="00D70B37"/>
    <w:rsid w:val="00D71195"/>
    <w:rsid w:val="00D7162E"/>
    <w:rsid w:val="00D71A15"/>
    <w:rsid w:val="00D71CF2"/>
    <w:rsid w:val="00D71FD4"/>
    <w:rsid w:val="00D72151"/>
    <w:rsid w:val="00D7250B"/>
    <w:rsid w:val="00D72B67"/>
    <w:rsid w:val="00D72D33"/>
    <w:rsid w:val="00D72F29"/>
    <w:rsid w:val="00D73057"/>
    <w:rsid w:val="00D73305"/>
    <w:rsid w:val="00D73420"/>
    <w:rsid w:val="00D735CD"/>
    <w:rsid w:val="00D737CE"/>
    <w:rsid w:val="00D73D49"/>
    <w:rsid w:val="00D73F7D"/>
    <w:rsid w:val="00D7401D"/>
    <w:rsid w:val="00D74165"/>
    <w:rsid w:val="00D7467B"/>
    <w:rsid w:val="00D74992"/>
    <w:rsid w:val="00D753CF"/>
    <w:rsid w:val="00D75424"/>
    <w:rsid w:val="00D75FCC"/>
    <w:rsid w:val="00D760A3"/>
    <w:rsid w:val="00D762CF"/>
    <w:rsid w:val="00D76E7F"/>
    <w:rsid w:val="00D77BE7"/>
    <w:rsid w:val="00D8029C"/>
    <w:rsid w:val="00D80498"/>
    <w:rsid w:val="00D80857"/>
    <w:rsid w:val="00D80938"/>
    <w:rsid w:val="00D80C13"/>
    <w:rsid w:val="00D80E60"/>
    <w:rsid w:val="00D81487"/>
    <w:rsid w:val="00D814DA"/>
    <w:rsid w:val="00D8155F"/>
    <w:rsid w:val="00D81658"/>
    <w:rsid w:val="00D81FBC"/>
    <w:rsid w:val="00D825B9"/>
    <w:rsid w:val="00D825EA"/>
    <w:rsid w:val="00D82630"/>
    <w:rsid w:val="00D82A94"/>
    <w:rsid w:val="00D82D00"/>
    <w:rsid w:val="00D82DF6"/>
    <w:rsid w:val="00D82FBD"/>
    <w:rsid w:val="00D8319F"/>
    <w:rsid w:val="00D836B1"/>
    <w:rsid w:val="00D83760"/>
    <w:rsid w:val="00D8394E"/>
    <w:rsid w:val="00D83EB0"/>
    <w:rsid w:val="00D83EEB"/>
    <w:rsid w:val="00D84A00"/>
    <w:rsid w:val="00D84E26"/>
    <w:rsid w:val="00D851AD"/>
    <w:rsid w:val="00D856FB"/>
    <w:rsid w:val="00D85AF3"/>
    <w:rsid w:val="00D85B45"/>
    <w:rsid w:val="00D85D50"/>
    <w:rsid w:val="00D85E12"/>
    <w:rsid w:val="00D86117"/>
    <w:rsid w:val="00D86162"/>
    <w:rsid w:val="00D862E0"/>
    <w:rsid w:val="00D864DA"/>
    <w:rsid w:val="00D864DB"/>
    <w:rsid w:val="00D8668C"/>
    <w:rsid w:val="00D86973"/>
    <w:rsid w:val="00D86989"/>
    <w:rsid w:val="00D86C24"/>
    <w:rsid w:val="00D86FC0"/>
    <w:rsid w:val="00D870CF"/>
    <w:rsid w:val="00D87223"/>
    <w:rsid w:val="00D872F2"/>
    <w:rsid w:val="00D87317"/>
    <w:rsid w:val="00D8772B"/>
    <w:rsid w:val="00D877F2"/>
    <w:rsid w:val="00D878CB"/>
    <w:rsid w:val="00D87969"/>
    <w:rsid w:val="00D879BE"/>
    <w:rsid w:val="00D87B41"/>
    <w:rsid w:val="00D87C6B"/>
    <w:rsid w:val="00D9068E"/>
    <w:rsid w:val="00D906C5"/>
    <w:rsid w:val="00D909EC"/>
    <w:rsid w:val="00D90A04"/>
    <w:rsid w:val="00D90D41"/>
    <w:rsid w:val="00D914A5"/>
    <w:rsid w:val="00D91764"/>
    <w:rsid w:val="00D91961"/>
    <w:rsid w:val="00D91E26"/>
    <w:rsid w:val="00D91EC7"/>
    <w:rsid w:val="00D92124"/>
    <w:rsid w:val="00D922DF"/>
    <w:rsid w:val="00D923CB"/>
    <w:rsid w:val="00D9264F"/>
    <w:rsid w:val="00D92D1A"/>
    <w:rsid w:val="00D92E05"/>
    <w:rsid w:val="00D93426"/>
    <w:rsid w:val="00D9347A"/>
    <w:rsid w:val="00D935FD"/>
    <w:rsid w:val="00D9378A"/>
    <w:rsid w:val="00D937AB"/>
    <w:rsid w:val="00D93835"/>
    <w:rsid w:val="00D939F1"/>
    <w:rsid w:val="00D93E5B"/>
    <w:rsid w:val="00D94197"/>
    <w:rsid w:val="00D94234"/>
    <w:rsid w:val="00D943A9"/>
    <w:rsid w:val="00D94856"/>
    <w:rsid w:val="00D94E8F"/>
    <w:rsid w:val="00D9507B"/>
    <w:rsid w:val="00D95675"/>
    <w:rsid w:val="00D95B06"/>
    <w:rsid w:val="00D9608B"/>
    <w:rsid w:val="00D960FA"/>
    <w:rsid w:val="00D9690C"/>
    <w:rsid w:val="00D96A45"/>
    <w:rsid w:val="00D96ACD"/>
    <w:rsid w:val="00D96CF5"/>
    <w:rsid w:val="00D9718F"/>
    <w:rsid w:val="00D97198"/>
    <w:rsid w:val="00D97746"/>
    <w:rsid w:val="00D97A48"/>
    <w:rsid w:val="00D97B6D"/>
    <w:rsid w:val="00DA01DD"/>
    <w:rsid w:val="00DA0397"/>
    <w:rsid w:val="00DA0710"/>
    <w:rsid w:val="00DA0839"/>
    <w:rsid w:val="00DA0B27"/>
    <w:rsid w:val="00DA0C52"/>
    <w:rsid w:val="00DA0E1B"/>
    <w:rsid w:val="00DA0E9C"/>
    <w:rsid w:val="00DA0EA6"/>
    <w:rsid w:val="00DA0FE5"/>
    <w:rsid w:val="00DA11BD"/>
    <w:rsid w:val="00DA11FA"/>
    <w:rsid w:val="00DA14BD"/>
    <w:rsid w:val="00DA1703"/>
    <w:rsid w:val="00DA1D3B"/>
    <w:rsid w:val="00DA1F81"/>
    <w:rsid w:val="00DA2162"/>
    <w:rsid w:val="00DA22BC"/>
    <w:rsid w:val="00DA231E"/>
    <w:rsid w:val="00DA2743"/>
    <w:rsid w:val="00DA2CDD"/>
    <w:rsid w:val="00DA2E1B"/>
    <w:rsid w:val="00DA2EB8"/>
    <w:rsid w:val="00DA3385"/>
    <w:rsid w:val="00DA4016"/>
    <w:rsid w:val="00DA4868"/>
    <w:rsid w:val="00DA4886"/>
    <w:rsid w:val="00DA4A91"/>
    <w:rsid w:val="00DA4D33"/>
    <w:rsid w:val="00DA4E30"/>
    <w:rsid w:val="00DA50F0"/>
    <w:rsid w:val="00DA51C6"/>
    <w:rsid w:val="00DA5D86"/>
    <w:rsid w:val="00DA5E2F"/>
    <w:rsid w:val="00DA5F2A"/>
    <w:rsid w:val="00DA5FB8"/>
    <w:rsid w:val="00DA6173"/>
    <w:rsid w:val="00DA64EA"/>
    <w:rsid w:val="00DA6603"/>
    <w:rsid w:val="00DA6745"/>
    <w:rsid w:val="00DA68F0"/>
    <w:rsid w:val="00DA6930"/>
    <w:rsid w:val="00DA6A1C"/>
    <w:rsid w:val="00DA6BE5"/>
    <w:rsid w:val="00DA6CA6"/>
    <w:rsid w:val="00DA6DCB"/>
    <w:rsid w:val="00DB0357"/>
    <w:rsid w:val="00DB09A5"/>
    <w:rsid w:val="00DB09E4"/>
    <w:rsid w:val="00DB0EA6"/>
    <w:rsid w:val="00DB1425"/>
    <w:rsid w:val="00DB1598"/>
    <w:rsid w:val="00DB1AAC"/>
    <w:rsid w:val="00DB1EBB"/>
    <w:rsid w:val="00DB1EDD"/>
    <w:rsid w:val="00DB2545"/>
    <w:rsid w:val="00DB2763"/>
    <w:rsid w:val="00DB28BA"/>
    <w:rsid w:val="00DB2B8B"/>
    <w:rsid w:val="00DB3060"/>
    <w:rsid w:val="00DB3290"/>
    <w:rsid w:val="00DB35DA"/>
    <w:rsid w:val="00DB38C6"/>
    <w:rsid w:val="00DB3A41"/>
    <w:rsid w:val="00DB3B0C"/>
    <w:rsid w:val="00DB3FEF"/>
    <w:rsid w:val="00DB43E9"/>
    <w:rsid w:val="00DB4495"/>
    <w:rsid w:val="00DB44ED"/>
    <w:rsid w:val="00DB4C91"/>
    <w:rsid w:val="00DB5163"/>
    <w:rsid w:val="00DB52A5"/>
    <w:rsid w:val="00DB52B3"/>
    <w:rsid w:val="00DB52E6"/>
    <w:rsid w:val="00DB53AD"/>
    <w:rsid w:val="00DB54E0"/>
    <w:rsid w:val="00DB552C"/>
    <w:rsid w:val="00DB562E"/>
    <w:rsid w:val="00DB566F"/>
    <w:rsid w:val="00DB570E"/>
    <w:rsid w:val="00DB57DB"/>
    <w:rsid w:val="00DB591E"/>
    <w:rsid w:val="00DB5E21"/>
    <w:rsid w:val="00DB5F35"/>
    <w:rsid w:val="00DB60D1"/>
    <w:rsid w:val="00DB6641"/>
    <w:rsid w:val="00DB66C5"/>
    <w:rsid w:val="00DB6B36"/>
    <w:rsid w:val="00DB6B55"/>
    <w:rsid w:val="00DB6B9E"/>
    <w:rsid w:val="00DB6DAF"/>
    <w:rsid w:val="00DB6DB1"/>
    <w:rsid w:val="00DB6DE3"/>
    <w:rsid w:val="00DB6F18"/>
    <w:rsid w:val="00DB6F1D"/>
    <w:rsid w:val="00DB79D1"/>
    <w:rsid w:val="00DB7B11"/>
    <w:rsid w:val="00DB7DCD"/>
    <w:rsid w:val="00DB7E7D"/>
    <w:rsid w:val="00DC0240"/>
    <w:rsid w:val="00DC031C"/>
    <w:rsid w:val="00DC06E1"/>
    <w:rsid w:val="00DC097F"/>
    <w:rsid w:val="00DC0E6F"/>
    <w:rsid w:val="00DC1165"/>
    <w:rsid w:val="00DC13F2"/>
    <w:rsid w:val="00DC142C"/>
    <w:rsid w:val="00DC1DC0"/>
    <w:rsid w:val="00DC272C"/>
    <w:rsid w:val="00DC2A45"/>
    <w:rsid w:val="00DC2DF9"/>
    <w:rsid w:val="00DC31DE"/>
    <w:rsid w:val="00DC3380"/>
    <w:rsid w:val="00DC3548"/>
    <w:rsid w:val="00DC3BE0"/>
    <w:rsid w:val="00DC3F3C"/>
    <w:rsid w:val="00DC4116"/>
    <w:rsid w:val="00DC411E"/>
    <w:rsid w:val="00DC413A"/>
    <w:rsid w:val="00DC470B"/>
    <w:rsid w:val="00DC4F77"/>
    <w:rsid w:val="00DC53A6"/>
    <w:rsid w:val="00DC55B0"/>
    <w:rsid w:val="00DC58EC"/>
    <w:rsid w:val="00DC5C36"/>
    <w:rsid w:val="00DC6527"/>
    <w:rsid w:val="00DC662F"/>
    <w:rsid w:val="00DC68FD"/>
    <w:rsid w:val="00DC6D85"/>
    <w:rsid w:val="00DC7284"/>
    <w:rsid w:val="00DC730C"/>
    <w:rsid w:val="00DC78BA"/>
    <w:rsid w:val="00DC7C80"/>
    <w:rsid w:val="00DC7CD5"/>
    <w:rsid w:val="00DD013F"/>
    <w:rsid w:val="00DD0347"/>
    <w:rsid w:val="00DD05FB"/>
    <w:rsid w:val="00DD0616"/>
    <w:rsid w:val="00DD0823"/>
    <w:rsid w:val="00DD097A"/>
    <w:rsid w:val="00DD1063"/>
    <w:rsid w:val="00DD1307"/>
    <w:rsid w:val="00DD14F1"/>
    <w:rsid w:val="00DD153D"/>
    <w:rsid w:val="00DD1BB5"/>
    <w:rsid w:val="00DD1C29"/>
    <w:rsid w:val="00DD1D42"/>
    <w:rsid w:val="00DD1DBB"/>
    <w:rsid w:val="00DD2311"/>
    <w:rsid w:val="00DD24BD"/>
    <w:rsid w:val="00DD2870"/>
    <w:rsid w:val="00DD2AEE"/>
    <w:rsid w:val="00DD2E89"/>
    <w:rsid w:val="00DD3348"/>
    <w:rsid w:val="00DD3AFA"/>
    <w:rsid w:val="00DD3BA8"/>
    <w:rsid w:val="00DD3CB3"/>
    <w:rsid w:val="00DD4482"/>
    <w:rsid w:val="00DD4551"/>
    <w:rsid w:val="00DD45AD"/>
    <w:rsid w:val="00DD4651"/>
    <w:rsid w:val="00DD4864"/>
    <w:rsid w:val="00DD4A72"/>
    <w:rsid w:val="00DD4F63"/>
    <w:rsid w:val="00DD513F"/>
    <w:rsid w:val="00DD5AE2"/>
    <w:rsid w:val="00DD6093"/>
    <w:rsid w:val="00DD6475"/>
    <w:rsid w:val="00DD64E5"/>
    <w:rsid w:val="00DD6A46"/>
    <w:rsid w:val="00DD6BC0"/>
    <w:rsid w:val="00DD6C0D"/>
    <w:rsid w:val="00DD6C58"/>
    <w:rsid w:val="00DD6D36"/>
    <w:rsid w:val="00DD6E52"/>
    <w:rsid w:val="00DD7134"/>
    <w:rsid w:val="00DD71DF"/>
    <w:rsid w:val="00DD7378"/>
    <w:rsid w:val="00DD7A64"/>
    <w:rsid w:val="00DD7ABC"/>
    <w:rsid w:val="00DD7C0E"/>
    <w:rsid w:val="00DE010B"/>
    <w:rsid w:val="00DE0269"/>
    <w:rsid w:val="00DE0611"/>
    <w:rsid w:val="00DE06FB"/>
    <w:rsid w:val="00DE0911"/>
    <w:rsid w:val="00DE09EC"/>
    <w:rsid w:val="00DE0DC6"/>
    <w:rsid w:val="00DE108E"/>
    <w:rsid w:val="00DE1376"/>
    <w:rsid w:val="00DE155B"/>
    <w:rsid w:val="00DE19F9"/>
    <w:rsid w:val="00DE1BA3"/>
    <w:rsid w:val="00DE1FC8"/>
    <w:rsid w:val="00DE2001"/>
    <w:rsid w:val="00DE20EA"/>
    <w:rsid w:val="00DE20F6"/>
    <w:rsid w:val="00DE21D4"/>
    <w:rsid w:val="00DE235F"/>
    <w:rsid w:val="00DE23BE"/>
    <w:rsid w:val="00DE2502"/>
    <w:rsid w:val="00DE294F"/>
    <w:rsid w:val="00DE2EA0"/>
    <w:rsid w:val="00DE3752"/>
    <w:rsid w:val="00DE394F"/>
    <w:rsid w:val="00DE3ACD"/>
    <w:rsid w:val="00DE3B13"/>
    <w:rsid w:val="00DE3BFB"/>
    <w:rsid w:val="00DE43D4"/>
    <w:rsid w:val="00DE46ED"/>
    <w:rsid w:val="00DE4C35"/>
    <w:rsid w:val="00DE4C89"/>
    <w:rsid w:val="00DE4DC0"/>
    <w:rsid w:val="00DE4E07"/>
    <w:rsid w:val="00DE4F62"/>
    <w:rsid w:val="00DE5086"/>
    <w:rsid w:val="00DE5197"/>
    <w:rsid w:val="00DE5777"/>
    <w:rsid w:val="00DE5804"/>
    <w:rsid w:val="00DE591B"/>
    <w:rsid w:val="00DE5A3D"/>
    <w:rsid w:val="00DE5A3E"/>
    <w:rsid w:val="00DE6109"/>
    <w:rsid w:val="00DE6239"/>
    <w:rsid w:val="00DE62A8"/>
    <w:rsid w:val="00DE6E0D"/>
    <w:rsid w:val="00DE715E"/>
    <w:rsid w:val="00DE7169"/>
    <w:rsid w:val="00DE74DC"/>
    <w:rsid w:val="00DE7531"/>
    <w:rsid w:val="00DE77E9"/>
    <w:rsid w:val="00DF0AA4"/>
    <w:rsid w:val="00DF0AD5"/>
    <w:rsid w:val="00DF0B9D"/>
    <w:rsid w:val="00DF0D5F"/>
    <w:rsid w:val="00DF11A0"/>
    <w:rsid w:val="00DF11AB"/>
    <w:rsid w:val="00DF164B"/>
    <w:rsid w:val="00DF1B75"/>
    <w:rsid w:val="00DF1D6F"/>
    <w:rsid w:val="00DF1EA0"/>
    <w:rsid w:val="00DF2456"/>
    <w:rsid w:val="00DF2665"/>
    <w:rsid w:val="00DF26BF"/>
    <w:rsid w:val="00DF26CC"/>
    <w:rsid w:val="00DF2881"/>
    <w:rsid w:val="00DF293E"/>
    <w:rsid w:val="00DF2AEA"/>
    <w:rsid w:val="00DF2F9A"/>
    <w:rsid w:val="00DF3010"/>
    <w:rsid w:val="00DF3367"/>
    <w:rsid w:val="00DF3450"/>
    <w:rsid w:val="00DF3700"/>
    <w:rsid w:val="00DF379F"/>
    <w:rsid w:val="00DF39EE"/>
    <w:rsid w:val="00DF3CD5"/>
    <w:rsid w:val="00DF3EFE"/>
    <w:rsid w:val="00DF4731"/>
    <w:rsid w:val="00DF4E72"/>
    <w:rsid w:val="00DF4F02"/>
    <w:rsid w:val="00DF4F8E"/>
    <w:rsid w:val="00DF4F8F"/>
    <w:rsid w:val="00DF5024"/>
    <w:rsid w:val="00DF5219"/>
    <w:rsid w:val="00DF52F5"/>
    <w:rsid w:val="00DF5721"/>
    <w:rsid w:val="00DF5920"/>
    <w:rsid w:val="00DF6060"/>
    <w:rsid w:val="00DF6A3F"/>
    <w:rsid w:val="00DF6BBE"/>
    <w:rsid w:val="00DF73F0"/>
    <w:rsid w:val="00DF7584"/>
    <w:rsid w:val="00DF770B"/>
    <w:rsid w:val="00DF7843"/>
    <w:rsid w:val="00DF7E37"/>
    <w:rsid w:val="00E00034"/>
    <w:rsid w:val="00E002FC"/>
    <w:rsid w:val="00E009BE"/>
    <w:rsid w:val="00E00B65"/>
    <w:rsid w:val="00E00C7C"/>
    <w:rsid w:val="00E00DB2"/>
    <w:rsid w:val="00E01521"/>
    <w:rsid w:val="00E0194D"/>
    <w:rsid w:val="00E01E18"/>
    <w:rsid w:val="00E01F33"/>
    <w:rsid w:val="00E01FE8"/>
    <w:rsid w:val="00E02037"/>
    <w:rsid w:val="00E023C8"/>
    <w:rsid w:val="00E02656"/>
    <w:rsid w:val="00E02842"/>
    <w:rsid w:val="00E0290F"/>
    <w:rsid w:val="00E02D2C"/>
    <w:rsid w:val="00E02FD0"/>
    <w:rsid w:val="00E03397"/>
    <w:rsid w:val="00E0341D"/>
    <w:rsid w:val="00E03890"/>
    <w:rsid w:val="00E03CD2"/>
    <w:rsid w:val="00E03DCE"/>
    <w:rsid w:val="00E04212"/>
    <w:rsid w:val="00E04391"/>
    <w:rsid w:val="00E0458C"/>
    <w:rsid w:val="00E0463A"/>
    <w:rsid w:val="00E04928"/>
    <w:rsid w:val="00E04943"/>
    <w:rsid w:val="00E04D86"/>
    <w:rsid w:val="00E05584"/>
    <w:rsid w:val="00E057CF"/>
    <w:rsid w:val="00E05B4A"/>
    <w:rsid w:val="00E05F34"/>
    <w:rsid w:val="00E06049"/>
    <w:rsid w:val="00E06433"/>
    <w:rsid w:val="00E0694E"/>
    <w:rsid w:val="00E06B37"/>
    <w:rsid w:val="00E06EFB"/>
    <w:rsid w:val="00E06F93"/>
    <w:rsid w:val="00E06FE9"/>
    <w:rsid w:val="00E0746E"/>
    <w:rsid w:val="00E07622"/>
    <w:rsid w:val="00E0764D"/>
    <w:rsid w:val="00E078ED"/>
    <w:rsid w:val="00E07B2E"/>
    <w:rsid w:val="00E07D04"/>
    <w:rsid w:val="00E07FD3"/>
    <w:rsid w:val="00E07FDE"/>
    <w:rsid w:val="00E10121"/>
    <w:rsid w:val="00E10153"/>
    <w:rsid w:val="00E106EA"/>
    <w:rsid w:val="00E10C11"/>
    <w:rsid w:val="00E11090"/>
    <w:rsid w:val="00E11178"/>
    <w:rsid w:val="00E112A0"/>
    <w:rsid w:val="00E112BA"/>
    <w:rsid w:val="00E113E8"/>
    <w:rsid w:val="00E11547"/>
    <w:rsid w:val="00E11797"/>
    <w:rsid w:val="00E11B44"/>
    <w:rsid w:val="00E11C1F"/>
    <w:rsid w:val="00E11D18"/>
    <w:rsid w:val="00E11D36"/>
    <w:rsid w:val="00E1204F"/>
    <w:rsid w:val="00E12587"/>
    <w:rsid w:val="00E12605"/>
    <w:rsid w:val="00E12D23"/>
    <w:rsid w:val="00E12DBC"/>
    <w:rsid w:val="00E12F24"/>
    <w:rsid w:val="00E13097"/>
    <w:rsid w:val="00E13468"/>
    <w:rsid w:val="00E13478"/>
    <w:rsid w:val="00E1384D"/>
    <w:rsid w:val="00E1401D"/>
    <w:rsid w:val="00E14360"/>
    <w:rsid w:val="00E14367"/>
    <w:rsid w:val="00E14692"/>
    <w:rsid w:val="00E14893"/>
    <w:rsid w:val="00E15504"/>
    <w:rsid w:val="00E155EA"/>
    <w:rsid w:val="00E15615"/>
    <w:rsid w:val="00E15D59"/>
    <w:rsid w:val="00E15E98"/>
    <w:rsid w:val="00E1600B"/>
    <w:rsid w:val="00E1623F"/>
    <w:rsid w:val="00E162DD"/>
    <w:rsid w:val="00E1691A"/>
    <w:rsid w:val="00E1696E"/>
    <w:rsid w:val="00E16BAA"/>
    <w:rsid w:val="00E16BCC"/>
    <w:rsid w:val="00E16C83"/>
    <w:rsid w:val="00E17104"/>
    <w:rsid w:val="00E1734F"/>
    <w:rsid w:val="00E173F2"/>
    <w:rsid w:val="00E1779F"/>
    <w:rsid w:val="00E201A7"/>
    <w:rsid w:val="00E20612"/>
    <w:rsid w:val="00E20A0C"/>
    <w:rsid w:val="00E20D53"/>
    <w:rsid w:val="00E21C6C"/>
    <w:rsid w:val="00E21D43"/>
    <w:rsid w:val="00E21D72"/>
    <w:rsid w:val="00E22314"/>
    <w:rsid w:val="00E2250C"/>
    <w:rsid w:val="00E22944"/>
    <w:rsid w:val="00E22E71"/>
    <w:rsid w:val="00E22F78"/>
    <w:rsid w:val="00E230F7"/>
    <w:rsid w:val="00E242B0"/>
    <w:rsid w:val="00E24A33"/>
    <w:rsid w:val="00E24E78"/>
    <w:rsid w:val="00E25303"/>
    <w:rsid w:val="00E256E2"/>
    <w:rsid w:val="00E2590D"/>
    <w:rsid w:val="00E25974"/>
    <w:rsid w:val="00E25AAB"/>
    <w:rsid w:val="00E2665E"/>
    <w:rsid w:val="00E267B7"/>
    <w:rsid w:val="00E26AFF"/>
    <w:rsid w:val="00E26DE6"/>
    <w:rsid w:val="00E27746"/>
    <w:rsid w:val="00E279C0"/>
    <w:rsid w:val="00E27AEC"/>
    <w:rsid w:val="00E27E53"/>
    <w:rsid w:val="00E27E76"/>
    <w:rsid w:val="00E300DF"/>
    <w:rsid w:val="00E301CD"/>
    <w:rsid w:val="00E307AB"/>
    <w:rsid w:val="00E3082A"/>
    <w:rsid w:val="00E309BB"/>
    <w:rsid w:val="00E30A5A"/>
    <w:rsid w:val="00E30AAA"/>
    <w:rsid w:val="00E30D32"/>
    <w:rsid w:val="00E3174F"/>
    <w:rsid w:val="00E318EA"/>
    <w:rsid w:val="00E3194D"/>
    <w:rsid w:val="00E31A32"/>
    <w:rsid w:val="00E31A82"/>
    <w:rsid w:val="00E31ACB"/>
    <w:rsid w:val="00E31BAB"/>
    <w:rsid w:val="00E31FE6"/>
    <w:rsid w:val="00E3211F"/>
    <w:rsid w:val="00E321B1"/>
    <w:rsid w:val="00E329F9"/>
    <w:rsid w:val="00E32ED9"/>
    <w:rsid w:val="00E33221"/>
    <w:rsid w:val="00E333CF"/>
    <w:rsid w:val="00E334DC"/>
    <w:rsid w:val="00E339AA"/>
    <w:rsid w:val="00E33AD9"/>
    <w:rsid w:val="00E33B00"/>
    <w:rsid w:val="00E33C25"/>
    <w:rsid w:val="00E33CF0"/>
    <w:rsid w:val="00E342F4"/>
    <w:rsid w:val="00E345E8"/>
    <w:rsid w:val="00E347EA"/>
    <w:rsid w:val="00E34E0A"/>
    <w:rsid w:val="00E35341"/>
    <w:rsid w:val="00E35747"/>
    <w:rsid w:val="00E35C39"/>
    <w:rsid w:val="00E35F50"/>
    <w:rsid w:val="00E362D9"/>
    <w:rsid w:val="00E36661"/>
    <w:rsid w:val="00E3673D"/>
    <w:rsid w:val="00E368AB"/>
    <w:rsid w:val="00E36A5C"/>
    <w:rsid w:val="00E36BEE"/>
    <w:rsid w:val="00E36FA1"/>
    <w:rsid w:val="00E3721A"/>
    <w:rsid w:val="00E372F3"/>
    <w:rsid w:val="00E375E3"/>
    <w:rsid w:val="00E37FBA"/>
    <w:rsid w:val="00E4010F"/>
    <w:rsid w:val="00E4037F"/>
    <w:rsid w:val="00E40DFF"/>
    <w:rsid w:val="00E413CA"/>
    <w:rsid w:val="00E417D2"/>
    <w:rsid w:val="00E41847"/>
    <w:rsid w:val="00E41963"/>
    <w:rsid w:val="00E41CE4"/>
    <w:rsid w:val="00E41F05"/>
    <w:rsid w:val="00E4242A"/>
    <w:rsid w:val="00E42439"/>
    <w:rsid w:val="00E424B5"/>
    <w:rsid w:val="00E42955"/>
    <w:rsid w:val="00E42A7F"/>
    <w:rsid w:val="00E42CA9"/>
    <w:rsid w:val="00E42F14"/>
    <w:rsid w:val="00E42FDE"/>
    <w:rsid w:val="00E430A1"/>
    <w:rsid w:val="00E430B6"/>
    <w:rsid w:val="00E431C0"/>
    <w:rsid w:val="00E4387B"/>
    <w:rsid w:val="00E43A82"/>
    <w:rsid w:val="00E43BEA"/>
    <w:rsid w:val="00E43DFD"/>
    <w:rsid w:val="00E44015"/>
    <w:rsid w:val="00E4463D"/>
    <w:rsid w:val="00E4492E"/>
    <w:rsid w:val="00E453E8"/>
    <w:rsid w:val="00E456CC"/>
    <w:rsid w:val="00E4574A"/>
    <w:rsid w:val="00E457FE"/>
    <w:rsid w:val="00E45B03"/>
    <w:rsid w:val="00E45B2D"/>
    <w:rsid w:val="00E45D04"/>
    <w:rsid w:val="00E4600F"/>
    <w:rsid w:val="00E460E4"/>
    <w:rsid w:val="00E461BA"/>
    <w:rsid w:val="00E461FA"/>
    <w:rsid w:val="00E46E13"/>
    <w:rsid w:val="00E47015"/>
    <w:rsid w:val="00E47732"/>
    <w:rsid w:val="00E4774E"/>
    <w:rsid w:val="00E4775B"/>
    <w:rsid w:val="00E47E50"/>
    <w:rsid w:val="00E47E96"/>
    <w:rsid w:val="00E47F72"/>
    <w:rsid w:val="00E47F8F"/>
    <w:rsid w:val="00E502AB"/>
    <w:rsid w:val="00E5037B"/>
    <w:rsid w:val="00E50729"/>
    <w:rsid w:val="00E50C51"/>
    <w:rsid w:val="00E50E0C"/>
    <w:rsid w:val="00E50EF5"/>
    <w:rsid w:val="00E5156B"/>
    <w:rsid w:val="00E516A0"/>
    <w:rsid w:val="00E5184C"/>
    <w:rsid w:val="00E51D18"/>
    <w:rsid w:val="00E51E53"/>
    <w:rsid w:val="00E51FC6"/>
    <w:rsid w:val="00E52224"/>
    <w:rsid w:val="00E5244A"/>
    <w:rsid w:val="00E5258A"/>
    <w:rsid w:val="00E52D7E"/>
    <w:rsid w:val="00E52FEF"/>
    <w:rsid w:val="00E53952"/>
    <w:rsid w:val="00E53DD8"/>
    <w:rsid w:val="00E54122"/>
    <w:rsid w:val="00E542FC"/>
    <w:rsid w:val="00E5441E"/>
    <w:rsid w:val="00E54558"/>
    <w:rsid w:val="00E54876"/>
    <w:rsid w:val="00E54BF9"/>
    <w:rsid w:val="00E54DD5"/>
    <w:rsid w:val="00E55031"/>
    <w:rsid w:val="00E5517E"/>
    <w:rsid w:val="00E551E7"/>
    <w:rsid w:val="00E553F8"/>
    <w:rsid w:val="00E5557B"/>
    <w:rsid w:val="00E555B6"/>
    <w:rsid w:val="00E5565A"/>
    <w:rsid w:val="00E55664"/>
    <w:rsid w:val="00E558A2"/>
    <w:rsid w:val="00E55C1F"/>
    <w:rsid w:val="00E55F50"/>
    <w:rsid w:val="00E56423"/>
    <w:rsid w:val="00E56467"/>
    <w:rsid w:val="00E56585"/>
    <w:rsid w:val="00E566DC"/>
    <w:rsid w:val="00E5670B"/>
    <w:rsid w:val="00E56CBD"/>
    <w:rsid w:val="00E56EC0"/>
    <w:rsid w:val="00E57579"/>
    <w:rsid w:val="00E57611"/>
    <w:rsid w:val="00E57822"/>
    <w:rsid w:val="00E57927"/>
    <w:rsid w:val="00E57AEB"/>
    <w:rsid w:val="00E60088"/>
    <w:rsid w:val="00E602E3"/>
    <w:rsid w:val="00E60392"/>
    <w:rsid w:val="00E603E4"/>
    <w:rsid w:val="00E60A0B"/>
    <w:rsid w:val="00E613F2"/>
    <w:rsid w:val="00E6172A"/>
    <w:rsid w:val="00E61840"/>
    <w:rsid w:val="00E623DB"/>
    <w:rsid w:val="00E62D45"/>
    <w:rsid w:val="00E62DBA"/>
    <w:rsid w:val="00E62F35"/>
    <w:rsid w:val="00E6358B"/>
    <w:rsid w:val="00E63697"/>
    <w:rsid w:val="00E63833"/>
    <w:rsid w:val="00E63B29"/>
    <w:rsid w:val="00E645D9"/>
    <w:rsid w:val="00E64983"/>
    <w:rsid w:val="00E64987"/>
    <w:rsid w:val="00E649F4"/>
    <w:rsid w:val="00E64E9C"/>
    <w:rsid w:val="00E6510B"/>
    <w:rsid w:val="00E65351"/>
    <w:rsid w:val="00E65AEA"/>
    <w:rsid w:val="00E65F1F"/>
    <w:rsid w:val="00E6637A"/>
    <w:rsid w:val="00E667AB"/>
    <w:rsid w:val="00E66961"/>
    <w:rsid w:val="00E66BF9"/>
    <w:rsid w:val="00E66C7D"/>
    <w:rsid w:val="00E67020"/>
    <w:rsid w:val="00E6789D"/>
    <w:rsid w:val="00E678D0"/>
    <w:rsid w:val="00E70042"/>
    <w:rsid w:val="00E70576"/>
    <w:rsid w:val="00E70652"/>
    <w:rsid w:val="00E708F8"/>
    <w:rsid w:val="00E70B95"/>
    <w:rsid w:val="00E70D9B"/>
    <w:rsid w:val="00E70E6A"/>
    <w:rsid w:val="00E70FCC"/>
    <w:rsid w:val="00E713F2"/>
    <w:rsid w:val="00E714C1"/>
    <w:rsid w:val="00E71589"/>
    <w:rsid w:val="00E71AE5"/>
    <w:rsid w:val="00E71C1B"/>
    <w:rsid w:val="00E71E25"/>
    <w:rsid w:val="00E71EE5"/>
    <w:rsid w:val="00E71EFA"/>
    <w:rsid w:val="00E71FAA"/>
    <w:rsid w:val="00E720F5"/>
    <w:rsid w:val="00E72139"/>
    <w:rsid w:val="00E72447"/>
    <w:rsid w:val="00E7246E"/>
    <w:rsid w:val="00E72603"/>
    <w:rsid w:val="00E72736"/>
    <w:rsid w:val="00E72826"/>
    <w:rsid w:val="00E728C1"/>
    <w:rsid w:val="00E7291E"/>
    <w:rsid w:val="00E730C3"/>
    <w:rsid w:val="00E73219"/>
    <w:rsid w:val="00E73E44"/>
    <w:rsid w:val="00E73FFE"/>
    <w:rsid w:val="00E74004"/>
    <w:rsid w:val="00E74075"/>
    <w:rsid w:val="00E74200"/>
    <w:rsid w:val="00E744D6"/>
    <w:rsid w:val="00E74671"/>
    <w:rsid w:val="00E74768"/>
    <w:rsid w:val="00E7491E"/>
    <w:rsid w:val="00E74BD9"/>
    <w:rsid w:val="00E7529D"/>
    <w:rsid w:val="00E758E7"/>
    <w:rsid w:val="00E7591F"/>
    <w:rsid w:val="00E75A6F"/>
    <w:rsid w:val="00E75B6C"/>
    <w:rsid w:val="00E75F1C"/>
    <w:rsid w:val="00E75FFA"/>
    <w:rsid w:val="00E7640B"/>
    <w:rsid w:val="00E765FA"/>
    <w:rsid w:val="00E7685A"/>
    <w:rsid w:val="00E76AC2"/>
    <w:rsid w:val="00E7732B"/>
    <w:rsid w:val="00E7744E"/>
    <w:rsid w:val="00E774B4"/>
    <w:rsid w:val="00E7758B"/>
    <w:rsid w:val="00E803E4"/>
    <w:rsid w:val="00E80456"/>
    <w:rsid w:val="00E80959"/>
    <w:rsid w:val="00E80A26"/>
    <w:rsid w:val="00E80FCB"/>
    <w:rsid w:val="00E81073"/>
    <w:rsid w:val="00E8108B"/>
    <w:rsid w:val="00E8115F"/>
    <w:rsid w:val="00E816CE"/>
    <w:rsid w:val="00E81721"/>
    <w:rsid w:val="00E81D11"/>
    <w:rsid w:val="00E81D2F"/>
    <w:rsid w:val="00E81FBD"/>
    <w:rsid w:val="00E82390"/>
    <w:rsid w:val="00E82489"/>
    <w:rsid w:val="00E8256F"/>
    <w:rsid w:val="00E82A48"/>
    <w:rsid w:val="00E8312D"/>
    <w:rsid w:val="00E83706"/>
    <w:rsid w:val="00E83AFC"/>
    <w:rsid w:val="00E840CB"/>
    <w:rsid w:val="00E841FE"/>
    <w:rsid w:val="00E84388"/>
    <w:rsid w:val="00E84476"/>
    <w:rsid w:val="00E84695"/>
    <w:rsid w:val="00E84A6B"/>
    <w:rsid w:val="00E84C6A"/>
    <w:rsid w:val="00E84DD0"/>
    <w:rsid w:val="00E84E2E"/>
    <w:rsid w:val="00E84FA3"/>
    <w:rsid w:val="00E8512A"/>
    <w:rsid w:val="00E858E4"/>
    <w:rsid w:val="00E85B58"/>
    <w:rsid w:val="00E85B7F"/>
    <w:rsid w:val="00E85BB0"/>
    <w:rsid w:val="00E85C8A"/>
    <w:rsid w:val="00E866FE"/>
    <w:rsid w:val="00E86EB3"/>
    <w:rsid w:val="00E87154"/>
    <w:rsid w:val="00E87830"/>
    <w:rsid w:val="00E878BC"/>
    <w:rsid w:val="00E87B05"/>
    <w:rsid w:val="00E87E1D"/>
    <w:rsid w:val="00E87F65"/>
    <w:rsid w:val="00E900F5"/>
    <w:rsid w:val="00E90449"/>
    <w:rsid w:val="00E90512"/>
    <w:rsid w:val="00E90543"/>
    <w:rsid w:val="00E906B3"/>
    <w:rsid w:val="00E90D7C"/>
    <w:rsid w:val="00E90ECE"/>
    <w:rsid w:val="00E912B1"/>
    <w:rsid w:val="00E912FE"/>
    <w:rsid w:val="00E915AC"/>
    <w:rsid w:val="00E91651"/>
    <w:rsid w:val="00E918FC"/>
    <w:rsid w:val="00E91C3D"/>
    <w:rsid w:val="00E91C53"/>
    <w:rsid w:val="00E91D9D"/>
    <w:rsid w:val="00E9222F"/>
    <w:rsid w:val="00E92288"/>
    <w:rsid w:val="00E924C0"/>
    <w:rsid w:val="00E924F7"/>
    <w:rsid w:val="00E92AAB"/>
    <w:rsid w:val="00E92DFD"/>
    <w:rsid w:val="00E93A1D"/>
    <w:rsid w:val="00E93D43"/>
    <w:rsid w:val="00E93F8F"/>
    <w:rsid w:val="00E94A3B"/>
    <w:rsid w:val="00E94B26"/>
    <w:rsid w:val="00E95276"/>
    <w:rsid w:val="00E95435"/>
    <w:rsid w:val="00E95557"/>
    <w:rsid w:val="00E9640A"/>
    <w:rsid w:val="00E96D12"/>
    <w:rsid w:val="00E96D92"/>
    <w:rsid w:val="00E96EF5"/>
    <w:rsid w:val="00E971D2"/>
    <w:rsid w:val="00E971D7"/>
    <w:rsid w:val="00E97E19"/>
    <w:rsid w:val="00EA05B8"/>
    <w:rsid w:val="00EA0746"/>
    <w:rsid w:val="00EA07C0"/>
    <w:rsid w:val="00EA0B39"/>
    <w:rsid w:val="00EA0CF2"/>
    <w:rsid w:val="00EA236E"/>
    <w:rsid w:val="00EA24B1"/>
    <w:rsid w:val="00EA24BA"/>
    <w:rsid w:val="00EA26DD"/>
    <w:rsid w:val="00EA29B9"/>
    <w:rsid w:val="00EA2A33"/>
    <w:rsid w:val="00EA2EB0"/>
    <w:rsid w:val="00EA318A"/>
    <w:rsid w:val="00EA334B"/>
    <w:rsid w:val="00EA34DA"/>
    <w:rsid w:val="00EA3AFC"/>
    <w:rsid w:val="00EA3E96"/>
    <w:rsid w:val="00EA40A9"/>
    <w:rsid w:val="00EA4182"/>
    <w:rsid w:val="00EA4297"/>
    <w:rsid w:val="00EA44A9"/>
    <w:rsid w:val="00EA4760"/>
    <w:rsid w:val="00EA4A05"/>
    <w:rsid w:val="00EA4C1C"/>
    <w:rsid w:val="00EA4C5F"/>
    <w:rsid w:val="00EA4D28"/>
    <w:rsid w:val="00EA4FA8"/>
    <w:rsid w:val="00EA5246"/>
    <w:rsid w:val="00EA56F3"/>
    <w:rsid w:val="00EA5738"/>
    <w:rsid w:val="00EA5B3D"/>
    <w:rsid w:val="00EA6048"/>
    <w:rsid w:val="00EA6972"/>
    <w:rsid w:val="00EA6AEE"/>
    <w:rsid w:val="00EA770E"/>
    <w:rsid w:val="00EA7895"/>
    <w:rsid w:val="00EA7D77"/>
    <w:rsid w:val="00EA7F1F"/>
    <w:rsid w:val="00EB007E"/>
    <w:rsid w:val="00EB01D9"/>
    <w:rsid w:val="00EB0285"/>
    <w:rsid w:val="00EB10B8"/>
    <w:rsid w:val="00EB1349"/>
    <w:rsid w:val="00EB15E8"/>
    <w:rsid w:val="00EB1891"/>
    <w:rsid w:val="00EB19CD"/>
    <w:rsid w:val="00EB1C71"/>
    <w:rsid w:val="00EB2906"/>
    <w:rsid w:val="00EB2D99"/>
    <w:rsid w:val="00EB2DE6"/>
    <w:rsid w:val="00EB303B"/>
    <w:rsid w:val="00EB3087"/>
    <w:rsid w:val="00EB3558"/>
    <w:rsid w:val="00EB35C3"/>
    <w:rsid w:val="00EB35EC"/>
    <w:rsid w:val="00EB3693"/>
    <w:rsid w:val="00EB3AE0"/>
    <w:rsid w:val="00EB4050"/>
    <w:rsid w:val="00EB4A90"/>
    <w:rsid w:val="00EB4EA1"/>
    <w:rsid w:val="00EB5799"/>
    <w:rsid w:val="00EB5A39"/>
    <w:rsid w:val="00EB5BC8"/>
    <w:rsid w:val="00EB5D97"/>
    <w:rsid w:val="00EB620E"/>
    <w:rsid w:val="00EB63A0"/>
    <w:rsid w:val="00EB64AB"/>
    <w:rsid w:val="00EB6607"/>
    <w:rsid w:val="00EB69A9"/>
    <w:rsid w:val="00EB6C25"/>
    <w:rsid w:val="00EB7145"/>
    <w:rsid w:val="00EB77A9"/>
    <w:rsid w:val="00EB783C"/>
    <w:rsid w:val="00EB7973"/>
    <w:rsid w:val="00EB7C8A"/>
    <w:rsid w:val="00EC00E2"/>
    <w:rsid w:val="00EC0884"/>
    <w:rsid w:val="00EC08D9"/>
    <w:rsid w:val="00EC11BF"/>
    <w:rsid w:val="00EC16F0"/>
    <w:rsid w:val="00EC1EE0"/>
    <w:rsid w:val="00EC23CE"/>
    <w:rsid w:val="00EC24D1"/>
    <w:rsid w:val="00EC26B0"/>
    <w:rsid w:val="00EC272A"/>
    <w:rsid w:val="00EC2819"/>
    <w:rsid w:val="00EC2889"/>
    <w:rsid w:val="00EC2960"/>
    <w:rsid w:val="00EC2ABA"/>
    <w:rsid w:val="00EC2AF9"/>
    <w:rsid w:val="00EC2F57"/>
    <w:rsid w:val="00EC2F8B"/>
    <w:rsid w:val="00EC39A3"/>
    <w:rsid w:val="00EC3C3A"/>
    <w:rsid w:val="00EC3F3C"/>
    <w:rsid w:val="00EC41A4"/>
    <w:rsid w:val="00EC42A8"/>
    <w:rsid w:val="00EC45B6"/>
    <w:rsid w:val="00EC4738"/>
    <w:rsid w:val="00EC47BD"/>
    <w:rsid w:val="00EC4D66"/>
    <w:rsid w:val="00EC4D79"/>
    <w:rsid w:val="00EC512D"/>
    <w:rsid w:val="00EC5161"/>
    <w:rsid w:val="00EC518C"/>
    <w:rsid w:val="00EC5779"/>
    <w:rsid w:val="00EC61DF"/>
    <w:rsid w:val="00EC6784"/>
    <w:rsid w:val="00EC67DC"/>
    <w:rsid w:val="00EC6B84"/>
    <w:rsid w:val="00EC702C"/>
    <w:rsid w:val="00EC7207"/>
    <w:rsid w:val="00EC787C"/>
    <w:rsid w:val="00EC7E8F"/>
    <w:rsid w:val="00ED032F"/>
    <w:rsid w:val="00ED0B45"/>
    <w:rsid w:val="00ED0DEE"/>
    <w:rsid w:val="00ED0FAB"/>
    <w:rsid w:val="00ED10FF"/>
    <w:rsid w:val="00ED11B9"/>
    <w:rsid w:val="00ED17E3"/>
    <w:rsid w:val="00ED1B02"/>
    <w:rsid w:val="00ED1B99"/>
    <w:rsid w:val="00ED1D59"/>
    <w:rsid w:val="00ED25AA"/>
    <w:rsid w:val="00ED2633"/>
    <w:rsid w:val="00ED2959"/>
    <w:rsid w:val="00ED2E5A"/>
    <w:rsid w:val="00ED30CF"/>
    <w:rsid w:val="00ED3112"/>
    <w:rsid w:val="00ED3623"/>
    <w:rsid w:val="00ED3A5B"/>
    <w:rsid w:val="00ED42C8"/>
    <w:rsid w:val="00ED43F3"/>
    <w:rsid w:val="00ED4749"/>
    <w:rsid w:val="00ED48E6"/>
    <w:rsid w:val="00ED4D35"/>
    <w:rsid w:val="00ED4E31"/>
    <w:rsid w:val="00ED4EA7"/>
    <w:rsid w:val="00ED4F2B"/>
    <w:rsid w:val="00ED5284"/>
    <w:rsid w:val="00ED5960"/>
    <w:rsid w:val="00ED5BB2"/>
    <w:rsid w:val="00ED5C02"/>
    <w:rsid w:val="00ED5D17"/>
    <w:rsid w:val="00ED6288"/>
    <w:rsid w:val="00ED63BA"/>
    <w:rsid w:val="00ED63C4"/>
    <w:rsid w:val="00ED63F6"/>
    <w:rsid w:val="00ED69DB"/>
    <w:rsid w:val="00ED6D4C"/>
    <w:rsid w:val="00ED6EE1"/>
    <w:rsid w:val="00ED7312"/>
    <w:rsid w:val="00ED7AA1"/>
    <w:rsid w:val="00ED7BE7"/>
    <w:rsid w:val="00EE0099"/>
    <w:rsid w:val="00EE02C7"/>
    <w:rsid w:val="00EE0B7E"/>
    <w:rsid w:val="00EE0E3E"/>
    <w:rsid w:val="00EE0EC7"/>
    <w:rsid w:val="00EE0F50"/>
    <w:rsid w:val="00EE0F9E"/>
    <w:rsid w:val="00EE10A6"/>
    <w:rsid w:val="00EE1119"/>
    <w:rsid w:val="00EE1584"/>
    <w:rsid w:val="00EE159D"/>
    <w:rsid w:val="00EE16D5"/>
    <w:rsid w:val="00EE17B5"/>
    <w:rsid w:val="00EE1814"/>
    <w:rsid w:val="00EE1F95"/>
    <w:rsid w:val="00EE200C"/>
    <w:rsid w:val="00EE21DB"/>
    <w:rsid w:val="00EE2282"/>
    <w:rsid w:val="00EE2878"/>
    <w:rsid w:val="00EE2AAA"/>
    <w:rsid w:val="00EE2BD2"/>
    <w:rsid w:val="00EE2E42"/>
    <w:rsid w:val="00EE2F26"/>
    <w:rsid w:val="00EE33AE"/>
    <w:rsid w:val="00EE373A"/>
    <w:rsid w:val="00EE3989"/>
    <w:rsid w:val="00EE3A61"/>
    <w:rsid w:val="00EE3DE1"/>
    <w:rsid w:val="00EE40CD"/>
    <w:rsid w:val="00EE4113"/>
    <w:rsid w:val="00EE4156"/>
    <w:rsid w:val="00EE473B"/>
    <w:rsid w:val="00EE499F"/>
    <w:rsid w:val="00EE5069"/>
    <w:rsid w:val="00EE52FD"/>
    <w:rsid w:val="00EE5728"/>
    <w:rsid w:val="00EE57EA"/>
    <w:rsid w:val="00EE58EB"/>
    <w:rsid w:val="00EE5FA1"/>
    <w:rsid w:val="00EE605B"/>
    <w:rsid w:val="00EE62CE"/>
    <w:rsid w:val="00EE6C3F"/>
    <w:rsid w:val="00EE7171"/>
    <w:rsid w:val="00EE7FFD"/>
    <w:rsid w:val="00EF0F34"/>
    <w:rsid w:val="00EF11D6"/>
    <w:rsid w:val="00EF12EC"/>
    <w:rsid w:val="00EF140B"/>
    <w:rsid w:val="00EF15AB"/>
    <w:rsid w:val="00EF1CAD"/>
    <w:rsid w:val="00EF1D6E"/>
    <w:rsid w:val="00EF21CE"/>
    <w:rsid w:val="00EF2241"/>
    <w:rsid w:val="00EF22E8"/>
    <w:rsid w:val="00EF281C"/>
    <w:rsid w:val="00EF2DD8"/>
    <w:rsid w:val="00EF2EDC"/>
    <w:rsid w:val="00EF33B3"/>
    <w:rsid w:val="00EF3471"/>
    <w:rsid w:val="00EF372D"/>
    <w:rsid w:val="00EF385D"/>
    <w:rsid w:val="00EF3B69"/>
    <w:rsid w:val="00EF3B91"/>
    <w:rsid w:val="00EF3F6A"/>
    <w:rsid w:val="00EF3FD2"/>
    <w:rsid w:val="00EF42C3"/>
    <w:rsid w:val="00EF443E"/>
    <w:rsid w:val="00EF4FDC"/>
    <w:rsid w:val="00EF505C"/>
    <w:rsid w:val="00EF52FD"/>
    <w:rsid w:val="00EF533E"/>
    <w:rsid w:val="00EF5445"/>
    <w:rsid w:val="00EF568A"/>
    <w:rsid w:val="00EF5DA1"/>
    <w:rsid w:val="00EF5FD1"/>
    <w:rsid w:val="00EF64EB"/>
    <w:rsid w:val="00EF65DC"/>
    <w:rsid w:val="00EF6B0B"/>
    <w:rsid w:val="00EF6F3A"/>
    <w:rsid w:val="00EF71C3"/>
    <w:rsid w:val="00EF7405"/>
    <w:rsid w:val="00EF7543"/>
    <w:rsid w:val="00EF76B6"/>
    <w:rsid w:val="00EF79AE"/>
    <w:rsid w:val="00F000B2"/>
    <w:rsid w:val="00F002C4"/>
    <w:rsid w:val="00F00457"/>
    <w:rsid w:val="00F005B2"/>
    <w:rsid w:val="00F0079F"/>
    <w:rsid w:val="00F008DE"/>
    <w:rsid w:val="00F0091E"/>
    <w:rsid w:val="00F009AA"/>
    <w:rsid w:val="00F00CE6"/>
    <w:rsid w:val="00F01453"/>
    <w:rsid w:val="00F01492"/>
    <w:rsid w:val="00F0173C"/>
    <w:rsid w:val="00F0174C"/>
    <w:rsid w:val="00F01B68"/>
    <w:rsid w:val="00F01BD3"/>
    <w:rsid w:val="00F02168"/>
    <w:rsid w:val="00F0239A"/>
    <w:rsid w:val="00F02615"/>
    <w:rsid w:val="00F028ED"/>
    <w:rsid w:val="00F02B07"/>
    <w:rsid w:val="00F02B7E"/>
    <w:rsid w:val="00F02B8F"/>
    <w:rsid w:val="00F02F3D"/>
    <w:rsid w:val="00F02FB1"/>
    <w:rsid w:val="00F0358E"/>
    <w:rsid w:val="00F0378B"/>
    <w:rsid w:val="00F038FE"/>
    <w:rsid w:val="00F03E66"/>
    <w:rsid w:val="00F03EC8"/>
    <w:rsid w:val="00F03F87"/>
    <w:rsid w:val="00F04113"/>
    <w:rsid w:val="00F0443B"/>
    <w:rsid w:val="00F04848"/>
    <w:rsid w:val="00F048F4"/>
    <w:rsid w:val="00F04BCC"/>
    <w:rsid w:val="00F04C52"/>
    <w:rsid w:val="00F04DCC"/>
    <w:rsid w:val="00F0570E"/>
    <w:rsid w:val="00F05845"/>
    <w:rsid w:val="00F0597B"/>
    <w:rsid w:val="00F05DEB"/>
    <w:rsid w:val="00F060BC"/>
    <w:rsid w:val="00F064F9"/>
    <w:rsid w:val="00F06D47"/>
    <w:rsid w:val="00F07029"/>
    <w:rsid w:val="00F074B6"/>
    <w:rsid w:val="00F074CD"/>
    <w:rsid w:val="00F074F9"/>
    <w:rsid w:val="00F07698"/>
    <w:rsid w:val="00F07946"/>
    <w:rsid w:val="00F07C28"/>
    <w:rsid w:val="00F07E35"/>
    <w:rsid w:val="00F07F28"/>
    <w:rsid w:val="00F07FAF"/>
    <w:rsid w:val="00F10016"/>
    <w:rsid w:val="00F10167"/>
    <w:rsid w:val="00F10275"/>
    <w:rsid w:val="00F105E7"/>
    <w:rsid w:val="00F106E1"/>
    <w:rsid w:val="00F108F7"/>
    <w:rsid w:val="00F10A7E"/>
    <w:rsid w:val="00F10B0C"/>
    <w:rsid w:val="00F10BC6"/>
    <w:rsid w:val="00F10C63"/>
    <w:rsid w:val="00F10D14"/>
    <w:rsid w:val="00F10D48"/>
    <w:rsid w:val="00F11041"/>
    <w:rsid w:val="00F114F2"/>
    <w:rsid w:val="00F11BD8"/>
    <w:rsid w:val="00F11E0B"/>
    <w:rsid w:val="00F123DD"/>
    <w:rsid w:val="00F1275D"/>
    <w:rsid w:val="00F12760"/>
    <w:rsid w:val="00F129DF"/>
    <w:rsid w:val="00F13014"/>
    <w:rsid w:val="00F13042"/>
    <w:rsid w:val="00F13314"/>
    <w:rsid w:val="00F133A3"/>
    <w:rsid w:val="00F133C8"/>
    <w:rsid w:val="00F135CB"/>
    <w:rsid w:val="00F137D3"/>
    <w:rsid w:val="00F13908"/>
    <w:rsid w:val="00F13D2F"/>
    <w:rsid w:val="00F14401"/>
    <w:rsid w:val="00F145DF"/>
    <w:rsid w:val="00F1495B"/>
    <w:rsid w:val="00F14FE8"/>
    <w:rsid w:val="00F15025"/>
    <w:rsid w:val="00F15B46"/>
    <w:rsid w:val="00F15B55"/>
    <w:rsid w:val="00F15CA8"/>
    <w:rsid w:val="00F15EE7"/>
    <w:rsid w:val="00F15FEA"/>
    <w:rsid w:val="00F162A6"/>
    <w:rsid w:val="00F1639F"/>
    <w:rsid w:val="00F1663E"/>
    <w:rsid w:val="00F16A42"/>
    <w:rsid w:val="00F16BF5"/>
    <w:rsid w:val="00F16CCD"/>
    <w:rsid w:val="00F172E2"/>
    <w:rsid w:val="00F173C7"/>
    <w:rsid w:val="00F2041F"/>
    <w:rsid w:val="00F209B1"/>
    <w:rsid w:val="00F20DA8"/>
    <w:rsid w:val="00F20ED9"/>
    <w:rsid w:val="00F20FFF"/>
    <w:rsid w:val="00F2105E"/>
    <w:rsid w:val="00F2133F"/>
    <w:rsid w:val="00F218BF"/>
    <w:rsid w:val="00F21F25"/>
    <w:rsid w:val="00F220FE"/>
    <w:rsid w:val="00F23071"/>
    <w:rsid w:val="00F231AC"/>
    <w:rsid w:val="00F234D8"/>
    <w:rsid w:val="00F23605"/>
    <w:rsid w:val="00F237AC"/>
    <w:rsid w:val="00F23BA6"/>
    <w:rsid w:val="00F24157"/>
    <w:rsid w:val="00F2450C"/>
    <w:rsid w:val="00F248E4"/>
    <w:rsid w:val="00F24B29"/>
    <w:rsid w:val="00F24DF5"/>
    <w:rsid w:val="00F24FE5"/>
    <w:rsid w:val="00F252CF"/>
    <w:rsid w:val="00F2587D"/>
    <w:rsid w:val="00F25C00"/>
    <w:rsid w:val="00F25CD9"/>
    <w:rsid w:val="00F261AC"/>
    <w:rsid w:val="00F26399"/>
    <w:rsid w:val="00F267C7"/>
    <w:rsid w:val="00F26A41"/>
    <w:rsid w:val="00F26F94"/>
    <w:rsid w:val="00F27535"/>
    <w:rsid w:val="00F277BE"/>
    <w:rsid w:val="00F279E4"/>
    <w:rsid w:val="00F30002"/>
    <w:rsid w:val="00F309A9"/>
    <w:rsid w:val="00F31A3A"/>
    <w:rsid w:val="00F31B6D"/>
    <w:rsid w:val="00F31B95"/>
    <w:rsid w:val="00F31D41"/>
    <w:rsid w:val="00F32060"/>
    <w:rsid w:val="00F32132"/>
    <w:rsid w:val="00F3263E"/>
    <w:rsid w:val="00F326AC"/>
    <w:rsid w:val="00F326D9"/>
    <w:rsid w:val="00F3270F"/>
    <w:rsid w:val="00F32A47"/>
    <w:rsid w:val="00F32A48"/>
    <w:rsid w:val="00F32AD4"/>
    <w:rsid w:val="00F32CEE"/>
    <w:rsid w:val="00F333BF"/>
    <w:rsid w:val="00F3348A"/>
    <w:rsid w:val="00F335D6"/>
    <w:rsid w:val="00F33868"/>
    <w:rsid w:val="00F338D1"/>
    <w:rsid w:val="00F33987"/>
    <w:rsid w:val="00F33B1A"/>
    <w:rsid w:val="00F33CE8"/>
    <w:rsid w:val="00F33FC6"/>
    <w:rsid w:val="00F34186"/>
    <w:rsid w:val="00F344EA"/>
    <w:rsid w:val="00F347EA"/>
    <w:rsid w:val="00F34A50"/>
    <w:rsid w:val="00F34B1B"/>
    <w:rsid w:val="00F34CDD"/>
    <w:rsid w:val="00F34EC6"/>
    <w:rsid w:val="00F34EC7"/>
    <w:rsid w:val="00F35154"/>
    <w:rsid w:val="00F3552A"/>
    <w:rsid w:val="00F35672"/>
    <w:rsid w:val="00F35A64"/>
    <w:rsid w:val="00F35B8E"/>
    <w:rsid w:val="00F35DC0"/>
    <w:rsid w:val="00F35F3E"/>
    <w:rsid w:val="00F36195"/>
    <w:rsid w:val="00F36A4B"/>
    <w:rsid w:val="00F36A61"/>
    <w:rsid w:val="00F36BA9"/>
    <w:rsid w:val="00F3714E"/>
    <w:rsid w:val="00F37463"/>
    <w:rsid w:val="00F375DE"/>
    <w:rsid w:val="00F37A6B"/>
    <w:rsid w:val="00F37A91"/>
    <w:rsid w:val="00F37BA9"/>
    <w:rsid w:val="00F37C73"/>
    <w:rsid w:val="00F37E97"/>
    <w:rsid w:val="00F400DF"/>
    <w:rsid w:val="00F402B5"/>
    <w:rsid w:val="00F403C5"/>
    <w:rsid w:val="00F409C8"/>
    <w:rsid w:val="00F40A55"/>
    <w:rsid w:val="00F40A71"/>
    <w:rsid w:val="00F40D74"/>
    <w:rsid w:val="00F40E33"/>
    <w:rsid w:val="00F40E40"/>
    <w:rsid w:val="00F40EC3"/>
    <w:rsid w:val="00F4118D"/>
    <w:rsid w:val="00F41CC3"/>
    <w:rsid w:val="00F42471"/>
    <w:rsid w:val="00F425A4"/>
    <w:rsid w:val="00F429EB"/>
    <w:rsid w:val="00F4313D"/>
    <w:rsid w:val="00F433F0"/>
    <w:rsid w:val="00F4373A"/>
    <w:rsid w:val="00F43B06"/>
    <w:rsid w:val="00F43B88"/>
    <w:rsid w:val="00F43E1D"/>
    <w:rsid w:val="00F4417B"/>
    <w:rsid w:val="00F4444C"/>
    <w:rsid w:val="00F4493D"/>
    <w:rsid w:val="00F4496B"/>
    <w:rsid w:val="00F44AD0"/>
    <w:rsid w:val="00F44D76"/>
    <w:rsid w:val="00F455DE"/>
    <w:rsid w:val="00F45761"/>
    <w:rsid w:val="00F4579F"/>
    <w:rsid w:val="00F459FC"/>
    <w:rsid w:val="00F4606C"/>
    <w:rsid w:val="00F4608E"/>
    <w:rsid w:val="00F462ED"/>
    <w:rsid w:val="00F4631E"/>
    <w:rsid w:val="00F4664F"/>
    <w:rsid w:val="00F466EE"/>
    <w:rsid w:val="00F4693B"/>
    <w:rsid w:val="00F469E9"/>
    <w:rsid w:val="00F470B8"/>
    <w:rsid w:val="00F501A4"/>
    <w:rsid w:val="00F50267"/>
    <w:rsid w:val="00F50444"/>
    <w:rsid w:val="00F50A35"/>
    <w:rsid w:val="00F50B7B"/>
    <w:rsid w:val="00F50CB6"/>
    <w:rsid w:val="00F50D61"/>
    <w:rsid w:val="00F512FE"/>
    <w:rsid w:val="00F51364"/>
    <w:rsid w:val="00F513BD"/>
    <w:rsid w:val="00F513EA"/>
    <w:rsid w:val="00F51562"/>
    <w:rsid w:val="00F517D1"/>
    <w:rsid w:val="00F51ABC"/>
    <w:rsid w:val="00F51F7B"/>
    <w:rsid w:val="00F52C45"/>
    <w:rsid w:val="00F52E0A"/>
    <w:rsid w:val="00F52FE9"/>
    <w:rsid w:val="00F52FF7"/>
    <w:rsid w:val="00F530AB"/>
    <w:rsid w:val="00F535F6"/>
    <w:rsid w:val="00F5387D"/>
    <w:rsid w:val="00F53C87"/>
    <w:rsid w:val="00F53DE0"/>
    <w:rsid w:val="00F54570"/>
    <w:rsid w:val="00F54742"/>
    <w:rsid w:val="00F547F5"/>
    <w:rsid w:val="00F54BBB"/>
    <w:rsid w:val="00F54DB4"/>
    <w:rsid w:val="00F54EC1"/>
    <w:rsid w:val="00F55163"/>
    <w:rsid w:val="00F553AC"/>
    <w:rsid w:val="00F55846"/>
    <w:rsid w:val="00F55AB4"/>
    <w:rsid w:val="00F55F66"/>
    <w:rsid w:val="00F55FC9"/>
    <w:rsid w:val="00F56277"/>
    <w:rsid w:val="00F56302"/>
    <w:rsid w:val="00F56A20"/>
    <w:rsid w:val="00F56CCF"/>
    <w:rsid w:val="00F56F7E"/>
    <w:rsid w:val="00F5703A"/>
    <w:rsid w:val="00F57737"/>
    <w:rsid w:val="00F57760"/>
    <w:rsid w:val="00F5782D"/>
    <w:rsid w:val="00F57D41"/>
    <w:rsid w:val="00F57DB8"/>
    <w:rsid w:val="00F57E0D"/>
    <w:rsid w:val="00F57E4C"/>
    <w:rsid w:val="00F60634"/>
    <w:rsid w:val="00F60640"/>
    <w:rsid w:val="00F61036"/>
    <w:rsid w:val="00F610E4"/>
    <w:rsid w:val="00F6130B"/>
    <w:rsid w:val="00F616E4"/>
    <w:rsid w:val="00F61877"/>
    <w:rsid w:val="00F61AA4"/>
    <w:rsid w:val="00F61C5B"/>
    <w:rsid w:val="00F61DD9"/>
    <w:rsid w:val="00F62235"/>
    <w:rsid w:val="00F62A9E"/>
    <w:rsid w:val="00F62CA6"/>
    <w:rsid w:val="00F6317C"/>
    <w:rsid w:val="00F632D4"/>
    <w:rsid w:val="00F63676"/>
    <w:rsid w:val="00F63692"/>
    <w:rsid w:val="00F6388D"/>
    <w:rsid w:val="00F63A29"/>
    <w:rsid w:val="00F64061"/>
    <w:rsid w:val="00F6409B"/>
    <w:rsid w:val="00F640C3"/>
    <w:rsid w:val="00F6427C"/>
    <w:rsid w:val="00F64292"/>
    <w:rsid w:val="00F645C6"/>
    <w:rsid w:val="00F64661"/>
    <w:rsid w:val="00F64E25"/>
    <w:rsid w:val="00F65826"/>
    <w:rsid w:val="00F65EFB"/>
    <w:rsid w:val="00F65F1E"/>
    <w:rsid w:val="00F6647A"/>
    <w:rsid w:val="00F668C8"/>
    <w:rsid w:val="00F6690C"/>
    <w:rsid w:val="00F670BF"/>
    <w:rsid w:val="00F672B9"/>
    <w:rsid w:val="00F672F8"/>
    <w:rsid w:val="00F67301"/>
    <w:rsid w:val="00F6757A"/>
    <w:rsid w:val="00F67845"/>
    <w:rsid w:val="00F678AF"/>
    <w:rsid w:val="00F7059D"/>
    <w:rsid w:val="00F70672"/>
    <w:rsid w:val="00F709A4"/>
    <w:rsid w:val="00F70B83"/>
    <w:rsid w:val="00F70F94"/>
    <w:rsid w:val="00F70FF5"/>
    <w:rsid w:val="00F7103D"/>
    <w:rsid w:val="00F710C2"/>
    <w:rsid w:val="00F7154B"/>
    <w:rsid w:val="00F7169A"/>
    <w:rsid w:val="00F71890"/>
    <w:rsid w:val="00F71A08"/>
    <w:rsid w:val="00F71A36"/>
    <w:rsid w:val="00F71B22"/>
    <w:rsid w:val="00F71B8A"/>
    <w:rsid w:val="00F71C15"/>
    <w:rsid w:val="00F71FD0"/>
    <w:rsid w:val="00F7260E"/>
    <w:rsid w:val="00F72902"/>
    <w:rsid w:val="00F72DEC"/>
    <w:rsid w:val="00F733A9"/>
    <w:rsid w:val="00F73517"/>
    <w:rsid w:val="00F73895"/>
    <w:rsid w:val="00F73B94"/>
    <w:rsid w:val="00F73E99"/>
    <w:rsid w:val="00F744D9"/>
    <w:rsid w:val="00F7450D"/>
    <w:rsid w:val="00F74756"/>
    <w:rsid w:val="00F7497A"/>
    <w:rsid w:val="00F74B54"/>
    <w:rsid w:val="00F74D9E"/>
    <w:rsid w:val="00F751AA"/>
    <w:rsid w:val="00F751E1"/>
    <w:rsid w:val="00F75684"/>
    <w:rsid w:val="00F75725"/>
    <w:rsid w:val="00F75799"/>
    <w:rsid w:val="00F75E4B"/>
    <w:rsid w:val="00F75FC9"/>
    <w:rsid w:val="00F76D3C"/>
    <w:rsid w:val="00F7742F"/>
    <w:rsid w:val="00F7744B"/>
    <w:rsid w:val="00F774C0"/>
    <w:rsid w:val="00F776A5"/>
    <w:rsid w:val="00F77701"/>
    <w:rsid w:val="00F77765"/>
    <w:rsid w:val="00F77A6A"/>
    <w:rsid w:val="00F77ED0"/>
    <w:rsid w:val="00F800A6"/>
    <w:rsid w:val="00F8014B"/>
    <w:rsid w:val="00F802B2"/>
    <w:rsid w:val="00F8051F"/>
    <w:rsid w:val="00F80531"/>
    <w:rsid w:val="00F80777"/>
    <w:rsid w:val="00F80A11"/>
    <w:rsid w:val="00F80D5A"/>
    <w:rsid w:val="00F80EAA"/>
    <w:rsid w:val="00F8122C"/>
    <w:rsid w:val="00F8162D"/>
    <w:rsid w:val="00F82130"/>
    <w:rsid w:val="00F821D7"/>
    <w:rsid w:val="00F8227C"/>
    <w:rsid w:val="00F824E6"/>
    <w:rsid w:val="00F8281F"/>
    <w:rsid w:val="00F82F2E"/>
    <w:rsid w:val="00F8305A"/>
    <w:rsid w:val="00F83189"/>
    <w:rsid w:val="00F83254"/>
    <w:rsid w:val="00F83423"/>
    <w:rsid w:val="00F838C9"/>
    <w:rsid w:val="00F83973"/>
    <w:rsid w:val="00F83AAA"/>
    <w:rsid w:val="00F83F2C"/>
    <w:rsid w:val="00F83F45"/>
    <w:rsid w:val="00F84662"/>
    <w:rsid w:val="00F848F3"/>
    <w:rsid w:val="00F84E98"/>
    <w:rsid w:val="00F85175"/>
    <w:rsid w:val="00F85751"/>
    <w:rsid w:val="00F85818"/>
    <w:rsid w:val="00F85A01"/>
    <w:rsid w:val="00F85CE7"/>
    <w:rsid w:val="00F85F4A"/>
    <w:rsid w:val="00F86003"/>
    <w:rsid w:val="00F862BD"/>
    <w:rsid w:val="00F863C7"/>
    <w:rsid w:val="00F863EB"/>
    <w:rsid w:val="00F8649D"/>
    <w:rsid w:val="00F86671"/>
    <w:rsid w:val="00F867C6"/>
    <w:rsid w:val="00F86AC5"/>
    <w:rsid w:val="00F8737E"/>
    <w:rsid w:val="00F8753E"/>
    <w:rsid w:val="00F875E5"/>
    <w:rsid w:val="00F8764C"/>
    <w:rsid w:val="00F8776B"/>
    <w:rsid w:val="00F879E2"/>
    <w:rsid w:val="00F87C17"/>
    <w:rsid w:val="00F904CE"/>
    <w:rsid w:val="00F9072A"/>
    <w:rsid w:val="00F907B5"/>
    <w:rsid w:val="00F90AA6"/>
    <w:rsid w:val="00F90E91"/>
    <w:rsid w:val="00F910B4"/>
    <w:rsid w:val="00F911C8"/>
    <w:rsid w:val="00F918B5"/>
    <w:rsid w:val="00F91A3B"/>
    <w:rsid w:val="00F91A4D"/>
    <w:rsid w:val="00F91C4A"/>
    <w:rsid w:val="00F91E67"/>
    <w:rsid w:val="00F91F52"/>
    <w:rsid w:val="00F92130"/>
    <w:rsid w:val="00F925DD"/>
    <w:rsid w:val="00F9347C"/>
    <w:rsid w:val="00F938E1"/>
    <w:rsid w:val="00F94418"/>
    <w:rsid w:val="00F94486"/>
    <w:rsid w:val="00F947F7"/>
    <w:rsid w:val="00F94D1D"/>
    <w:rsid w:val="00F94DB1"/>
    <w:rsid w:val="00F95736"/>
    <w:rsid w:val="00F957FA"/>
    <w:rsid w:val="00F95A34"/>
    <w:rsid w:val="00F95A67"/>
    <w:rsid w:val="00F96270"/>
    <w:rsid w:val="00F96308"/>
    <w:rsid w:val="00F9639B"/>
    <w:rsid w:val="00F96866"/>
    <w:rsid w:val="00F969DC"/>
    <w:rsid w:val="00F97049"/>
    <w:rsid w:val="00F977F8"/>
    <w:rsid w:val="00F9781A"/>
    <w:rsid w:val="00F9783F"/>
    <w:rsid w:val="00F978C5"/>
    <w:rsid w:val="00F9793B"/>
    <w:rsid w:val="00F9795C"/>
    <w:rsid w:val="00F979A2"/>
    <w:rsid w:val="00FA00A7"/>
    <w:rsid w:val="00FA00FD"/>
    <w:rsid w:val="00FA012F"/>
    <w:rsid w:val="00FA01D3"/>
    <w:rsid w:val="00FA03B9"/>
    <w:rsid w:val="00FA0F10"/>
    <w:rsid w:val="00FA10F9"/>
    <w:rsid w:val="00FA12FE"/>
    <w:rsid w:val="00FA14DC"/>
    <w:rsid w:val="00FA16ED"/>
    <w:rsid w:val="00FA1DFD"/>
    <w:rsid w:val="00FA1F31"/>
    <w:rsid w:val="00FA1FC9"/>
    <w:rsid w:val="00FA20A1"/>
    <w:rsid w:val="00FA20D6"/>
    <w:rsid w:val="00FA2812"/>
    <w:rsid w:val="00FA2828"/>
    <w:rsid w:val="00FA3273"/>
    <w:rsid w:val="00FA338C"/>
    <w:rsid w:val="00FA3801"/>
    <w:rsid w:val="00FA4280"/>
    <w:rsid w:val="00FA44F5"/>
    <w:rsid w:val="00FA4609"/>
    <w:rsid w:val="00FA4727"/>
    <w:rsid w:val="00FA47B8"/>
    <w:rsid w:val="00FA4B52"/>
    <w:rsid w:val="00FA4D87"/>
    <w:rsid w:val="00FA504C"/>
    <w:rsid w:val="00FA5509"/>
    <w:rsid w:val="00FA56E8"/>
    <w:rsid w:val="00FA5736"/>
    <w:rsid w:val="00FA590F"/>
    <w:rsid w:val="00FA5B99"/>
    <w:rsid w:val="00FA5E40"/>
    <w:rsid w:val="00FA60AE"/>
    <w:rsid w:val="00FA6731"/>
    <w:rsid w:val="00FA6F88"/>
    <w:rsid w:val="00FA77EA"/>
    <w:rsid w:val="00FA7900"/>
    <w:rsid w:val="00FB0118"/>
    <w:rsid w:val="00FB0216"/>
    <w:rsid w:val="00FB03EA"/>
    <w:rsid w:val="00FB0551"/>
    <w:rsid w:val="00FB0587"/>
    <w:rsid w:val="00FB0BF2"/>
    <w:rsid w:val="00FB1942"/>
    <w:rsid w:val="00FB1970"/>
    <w:rsid w:val="00FB1A39"/>
    <w:rsid w:val="00FB1B60"/>
    <w:rsid w:val="00FB1BF8"/>
    <w:rsid w:val="00FB1C48"/>
    <w:rsid w:val="00FB1D6D"/>
    <w:rsid w:val="00FB24CA"/>
    <w:rsid w:val="00FB25DF"/>
    <w:rsid w:val="00FB27F5"/>
    <w:rsid w:val="00FB28C8"/>
    <w:rsid w:val="00FB2BF0"/>
    <w:rsid w:val="00FB2C89"/>
    <w:rsid w:val="00FB310E"/>
    <w:rsid w:val="00FB3368"/>
    <w:rsid w:val="00FB3587"/>
    <w:rsid w:val="00FB37B0"/>
    <w:rsid w:val="00FB39FE"/>
    <w:rsid w:val="00FB40A6"/>
    <w:rsid w:val="00FB45D8"/>
    <w:rsid w:val="00FB48FD"/>
    <w:rsid w:val="00FB4BC5"/>
    <w:rsid w:val="00FB4C5A"/>
    <w:rsid w:val="00FB4D41"/>
    <w:rsid w:val="00FB4E88"/>
    <w:rsid w:val="00FB4FA8"/>
    <w:rsid w:val="00FB5248"/>
    <w:rsid w:val="00FB5337"/>
    <w:rsid w:val="00FB53A2"/>
    <w:rsid w:val="00FB548C"/>
    <w:rsid w:val="00FB573D"/>
    <w:rsid w:val="00FB5D64"/>
    <w:rsid w:val="00FB5D91"/>
    <w:rsid w:val="00FB5EB4"/>
    <w:rsid w:val="00FB6393"/>
    <w:rsid w:val="00FB6A9E"/>
    <w:rsid w:val="00FB6FED"/>
    <w:rsid w:val="00FB7286"/>
    <w:rsid w:val="00FB74CB"/>
    <w:rsid w:val="00FB7A8C"/>
    <w:rsid w:val="00FB7D1E"/>
    <w:rsid w:val="00FC00D8"/>
    <w:rsid w:val="00FC0BF1"/>
    <w:rsid w:val="00FC101F"/>
    <w:rsid w:val="00FC19C7"/>
    <w:rsid w:val="00FC1C4E"/>
    <w:rsid w:val="00FC1FE9"/>
    <w:rsid w:val="00FC21E8"/>
    <w:rsid w:val="00FC25DB"/>
    <w:rsid w:val="00FC27C0"/>
    <w:rsid w:val="00FC2837"/>
    <w:rsid w:val="00FC2E73"/>
    <w:rsid w:val="00FC353E"/>
    <w:rsid w:val="00FC3621"/>
    <w:rsid w:val="00FC3650"/>
    <w:rsid w:val="00FC39CB"/>
    <w:rsid w:val="00FC39D2"/>
    <w:rsid w:val="00FC3AB0"/>
    <w:rsid w:val="00FC45A4"/>
    <w:rsid w:val="00FC4720"/>
    <w:rsid w:val="00FC4741"/>
    <w:rsid w:val="00FC49D5"/>
    <w:rsid w:val="00FC4B9C"/>
    <w:rsid w:val="00FC4D73"/>
    <w:rsid w:val="00FC4EF6"/>
    <w:rsid w:val="00FC4FC3"/>
    <w:rsid w:val="00FC5011"/>
    <w:rsid w:val="00FC512A"/>
    <w:rsid w:val="00FC5BEB"/>
    <w:rsid w:val="00FC5D23"/>
    <w:rsid w:val="00FC5E06"/>
    <w:rsid w:val="00FC5E09"/>
    <w:rsid w:val="00FC61E6"/>
    <w:rsid w:val="00FC6251"/>
    <w:rsid w:val="00FC651A"/>
    <w:rsid w:val="00FC7485"/>
    <w:rsid w:val="00FC7486"/>
    <w:rsid w:val="00FC74FB"/>
    <w:rsid w:val="00FD0294"/>
    <w:rsid w:val="00FD065E"/>
    <w:rsid w:val="00FD0FDD"/>
    <w:rsid w:val="00FD1004"/>
    <w:rsid w:val="00FD1049"/>
    <w:rsid w:val="00FD13B8"/>
    <w:rsid w:val="00FD162B"/>
    <w:rsid w:val="00FD1881"/>
    <w:rsid w:val="00FD223D"/>
    <w:rsid w:val="00FD23E9"/>
    <w:rsid w:val="00FD25FA"/>
    <w:rsid w:val="00FD2707"/>
    <w:rsid w:val="00FD30AB"/>
    <w:rsid w:val="00FD3FD1"/>
    <w:rsid w:val="00FD45EA"/>
    <w:rsid w:val="00FD506B"/>
    <w:rsid w:val="00FD50FF"/>
    <w:rsid w:val="00FD588E"/>
    <w:rsid w:val="00FD58AE"/>
    <w:rsid w:val="00FD5CF3"/>
    <w:rsid w:val="00FD5D7D"/>
    <w:rsid w:val="00FD5F34"/>
    <w:rsid w:val="00FD6444"/>
    <w:rsid w:val="00FD6783"/>
    <w:rsid w:val="00FD6B3D"/>
    <w:rsid w:val="00FD6DEB"/>
    <w:rsid w:val="00FD709B"/>
    <w:rsid w:val="00FD709E"/>
    <w:rsid w:val="00FD7299"/>
    <w:rsid w:val="00FD7435"/>
    <w:rsid w:val="00FD7604"/>
    <w:rsid w:val="00FD7C56"/>
    <w:rsid w:val="00FD7D9E"/>
    <w:rsid w:val="00FE01A5"/>
    <w:rsid w:val="00FE0210"/>
    <w:rsid w:val="00FE02A5"/>
    <w:rsid w:val="00FE0684"/>
    <w:rsid w:val="00FE08A7"/>
    <w:rsid w:val="00FE0D09"/>
    <w:rsid w:val="00FE0ED4"/>
    <w:rsid w:val="00FE10D1"/>
    <w:rsid w:val="00FE14C2"/>
    <w:rsid w:val="00FE156F"/>
    <w:rsid w:val="00FE1D87"/>
    <w:rsid w:val="00FE22C4"/>
    <w:rsid w:val="00FE23E3"/>
    <w:rsid w:val="00FE2944"/>
    <w:rsid w:val="00FE2B52"/>
    <w:rsid w:val="00FE3970"/>
    <w:rsid w:val="00FE3A7C"/>
    <w:rsid w:val="00FE3CB1"/>
    <w:rsid w:val="00FE42E7"/>
    <w:rsid w:val="00FE443A"/>
    <w:rsid w:val="00FE45D7"/>
    <w:rsid w:val="00FE46FB"/>
    <w:rsid w:val="00FE4A20"/>
    <w:rsid w:val="00FE4DA8"/>
    <w:rsid w:val="00FE5233"/>
    <w:rsid w:val="00FE53B3"/>
    <w:rsid w:val="00FE55C3"/>
    <w:rsid w:val="00FE5789"/>
    <w:rsid w:val="00FE59AD"/>
    <w:rsid w:val="00FE5DED"/>
    <w:rsid w:val="00FE6557"/>
    <w:rsid w:val="00FE6A09"/>
    <w:rsid w:val="00FE6EA5"/>
    <w:rsid w:val="00FE7044"/>
    <w:rsid w:val="00FE75DF"/>
    <w:rsid w:val="00FE7696"/>
    <w:rsid w:val="00FE77CB"/>
    <w:rsid w:val="00FE7BB5"/>
    <w:rsid w:val="00FE7C9A"/>
    <w:rsid w:val="00FE7F85"/>
    <w:rsid w:val="00FF05A5"/>
    <w:rsid w:val="00FF0716"/>
    <w:rsid w:val="00FF08CF"/>
    <w:rsid w:val="00FF0D0D"/>
    <w:rsid w:val="00FF0F6F"/>
    <w:rsid w:val="00FF165C"/>
    <w:rsid w:val="00FF18AC"/>
    <w:rsid w:val="00FF1FC9"/>
    <w:rsid w:val="00FF1FE1"/>
    <w:rsid w:val="00FF2532"/>
    <w:rsid w:val="00FF253C"/>
    <w:rsid w:val="00FF2562"/>
    <w:rsid w:val="00FF272D"/>
    <w:rsid w:val="00FF2BFF"/>
    <w:rsid w:val="00FF2C40"/>
    <w:rsid w:val="00FF3035"/>
    <w:rsid w:val="00FF33DB"/>
    <w:rsid w:val="00FF364A"/>
    <w:rsid w:val="00FF3672"/>
    <w:rsid w:val="00FF3744"/>
    <w:rsid w:val="00FF3803"/>
    <w:rsid w:val="00FF3E60"/>
    <w:rsid w:val="00FF41D2"/>
    <w:rsid w:val="00FF507A"/>
    <w:rsid w:val="00FF515A"/>
    <w:rsid w:val="00FF5A7A"/>
    <w:rsid w:val="00FF5A97"/>
    <w:rsid w:val="00FF5D84"/>
    <w:rsid w:val="00FF5E25"/>
    <w:rsid w:val="00FF611D"/>
    <w:rsid w:val="00FF63BD"/>
    <w:rsid w:val="00FF63D8"/>
    <w:rsid w:val="00FF6418"/>
    <w:rsid w:val="00FF67D9"/>
    <w:rsid w:val="00FF6DEA"/>
    <w:rsid w:val="00FF6EC7"/>
    <w:rsid w:val="00FF7135"/>
    <w:rsid w:val="00FF71FD"/>
    <w:rsid w:val="00FF742A"/>
    <w:rsid w:val="00FF7460"/>
    <w:rsid w:val="00FF76E4"/>
    <w:rsid w:val="00FF7712"/>
  </w:rsids>
  <m:mathPr>
    <m:mathFont m:val="Cambria Math"/>
    <m:brkBin m:val="before"/>
    <m:brkBinSub m:val="--"/>
    <m:smallFrac m:val="0"/>
    <m:dispDef/>
    <m:lMargin m:val="0"/>
    <m:rMargin m:val="0"/>
    <m:defJc m:val="centerGroup"/>
    <m:wrapRight/>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104B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qFormat="1"/>
    <w:lsdException w:name="header" w:uiPriority="99"/>
    <w:lsdException w:name="footer" w:uiPriority="99"/>
    <w:lsdException w:name="caption" w:semiHidden="1" w:unhideWhenUsed="1" w:qFormat="1"/>
    <w:lsdException w:name="footnote reference" w:uiPriority="99" w:qFormat="1"/>
    <w:lsdException w:name="annotation reference" w:uiPriority="99" w:qFormat="1"/>
    <w:lsdException w:name="line number" w:uiPriority="99"/>
    <w:lsdException w:name="Title" w:uiPriority="10" w:qFormat="1"/>
    <w:lsdException w:name="Subtitle" w:qFormat="1"/>
    <w:lsdException w:name="Body Text 2" w:uiPriority="99"/>
    <w:lsdException w:name="Strong" w:uiPriority="22" w:qFormat="1"/>
    <w:lsdException w:name="Emphasis" w:uiPriority="20" w:qFormat="1"/>
    <w:lsdException w:name="Plain Text" w:uiPriority="99"/>
    <w:lsdException w:name="Normal (Web)" w:uiPriority="99"/>
    <w:lsdException w:name="HTML Definition" w:semiHidden="1" w:unhideWhenUsed="1"/>
    <w:lsdException w:name="HTML Keyboard" w:semiHidden="1" w:unhideWhenUsed="1"/>
    <w:lsdException w:name="HTML Preformatte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182E"/>
    <w:rPr>
      <w:sz w:val="24"/>
      <w:szCs w:val="24"/>
    </w:rPr>
  </w:style>
  <w:style w:type="paragraph" w:styleId="Heading1">
    <w:name w:val="heading 1"/>
    <w:basedOn w:val="Normal"/>
    <w:next w:val="Normal"/>
    <w:link w:val="Heading1Char"/>
    <w:qFormat/>
    <w:rsid w:val="00332F6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B3FEF"/>
    <w:pPr>
      <w:spacing w:before="100" w:beforeAutospacing="1" w:after="100" w:afterAutospacing="1"/>
      <w:outlineLvl w:val="1"/>
    </w:pPr>
    <w:rPr>
      <w:b/>
      <w:bCs/>
      <w:sz w:val="36"/>
      <w:szCs w:val="36"/>
      <w:lang w:val="en-US" w:eastAsia="en-US"/>
    </w:rPr>
  </w:style>
  <w:style w:type="paragraph" w:styleId="Heading3">
    <w:name w:val="heading 3"/>
    <w:basedOn w:val="Normal"/>
    <w:next w:val="Normal"/>
    <w:link w:val="Heading3Char"/>
    <w:semiHidden/>
    <w:unhideWhenUsed/>
    <w:qFormat/>
    <w:rsid w:val="007207B2"/>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qFormat/>
    <w:rsid w:val="001B02A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C35A9"/>
    <w:pPr>
      <w:tabs>
        <w:tab w:val="center" w:pos="4153"/>
        <w:tab w:val="right" w:pos="8306"/>
      </w:tabs>
    </w:pPr>
    <w:rPr>
      <w:lang w:val="en-GB" w:eastAsia="x-none"/>
    </w:rPr>
  </w:style>
  <w:style w:type="paragraph" w:styleId="BodyText">
    <w:name w:val="Body Text"/>
    <w:basedOn w:val="Normal"/>
    <w:rsid w:val="00AC35A9"/>
    <w:pPr>
      <w:jc w:val="center"/>
    </w:pPr>
    <w:rPr>
      <w:b/>
      <w:sz w:val="28"/>
      <w:szCs w:val="20"/>
      <w:lang w:eastAsia="en-US"/>
    </w:rPr>
  </w:style>
  <w:style w:type="paragraph" w:styleId="Footer">
    <w:name w:val="footer"/>
    <w:basedOn w:val="Normal"/>
    <w:link w:val="FooterChar"/>
    <w:uiPriority w:val="99"/>
    <w:rsid w:val="00AC35A9"/>
    <w:pPr>
      <w:tabs>
        <w:tab w:val="center" w:pos="4153"/>
        <w:tab w:val="right" w:pos="8306"/>
      </w:tabs>
    </w:pPr>
    <w:rPr>
      <w:lang w:eastAsia="x-none"/>
    </w:rPr>
  </w:style>
  <w:style w:type="character" w:styleId="PageNumber">
    <w:name w:val="page number"/>
    <w:basedOn w:val="DefaultParagraphFont"/>
    <w:rsid w:val="00AC35A9"/>
  </w:style>
  <w:style w:type="paragraph" w:customStyle="1" w:styleId="Char">
    <w:name w:val="Char"/>
    <w:basedOn w:val="Normal"/>
    <w:rsid w:val="00AC35A9"/>
    <w:rPr>
      <w:lang w:val="pl-PL" w:eastAsia="pl-PL"/>
    </w:rPr>
  </w:style>
  <w:style w:type="paragraph" w:customStyle="1" w:styleId="Prliminairetype">
    <w:name w:val="Préliminaire type"/>
    <w:basedOn w:val="Normal"/>
    <w:next w:val="Normal"/>
    <w:rsid w:val="00AC35A9"/>
    <w:pPr>
      <w:spacing w:before="360"/>
      <w:jc w:val="center"/>
    </w:pPr>
    <w:rPr>
      <w:b/>
      <w:bCs/>
      <w:snapToGrid w:val="0"/>
      <w:lang w:val="fr-FR" w:eastAsia="fr-BE"/>
    </w:rPr>
  </w:style>
  <w:style w:type="paragraph" w:styleId="FootnoteText">
    <w:name w:val="footnote text"/>
    <w:aliases w:val=" Char1,Cha,Footnote,Footnote Text Char1,Footnote Text Char1 Char,Footnote Text Char1 Char Char,Footnote Text Char1 Char Char Char Char,Footnote Text Char2 Char,Footnote Text Char2 Char Char Char,Footnote Text Char2 Char Char Char Char Char"/>
    <w:basedOn w:val="Normal"/>
    <w:link w:val="FootnoteTextChar"/>
    <w:uiPriority w:val="99"/>
    <w:qFormat/>
    <w:rsid w:val="00AC35A9"/>
    <w:pPr>
      <w:overflowPunct w:val="0"/>
      <w:autoSpaceDE w:val="0"/>
      <w:autoSpaceDN w:val="0"/>
      <w:adjustRightInd w:val="0"/>
      <w:textAlignment w:val="baseline"/>
    </w:pPr>
    <w:rPr>
      <w:rFonts w:ascii="RimTimes" w:hAnsi="RimTimes"/>
      <w:sz w:val="20"/>
      <w:szCs w:val="20"/>
      <w:lang w:eastAsia="en-US"/>
    </w:rPr>
  </w:style>
  <w:style w:type="character" w:styleId="FootnoteReference">
    <w:name w:val="footnote reference"/>
    <w:aliases w:val="-E Fußnotenzeichen,BVI fnr,E FNZ,Exposant 3 Point,Footnote Reference Number,Footnote Reference Superscript,Footnote sign,Footnote symboFußnotenzeichen,Footnote symbol,Footnote#,R,Ref,SUPERS,Times 10 Point,de nota al pie,o,stylish,numb"/>
    <w:link w:val="FootnotesymbolCarZchn"/>
    <w:uiPriority w:val="99"/>
    <w:qFormat/>
    <w:rsid w:val="00AC35A9"/>
    <w:rPr>
      <w:vertAlign w:val="superscript"/>
    </w:rPr>
  </w:style>
  <w:style w:type="paragraph" w:customStyle="1" w:styleId="Rakstz1RakstzRakstz1Rakstz">
    <w:name w:val="Rakstz.1 Rakstz. Rakstz.1 Rakstz."/>
    <w:basedOn w:val="Normal"/>
    <w:rsid w:val="00DA14BD"/>
    <w:rPr>
      <w:lang w:val="pl-PL" w:eastAsia="pl-PL"/>
    </w:rPr>
  </w:style>
  <w:style w:type="paragraph" w:customStyle="1" w:styleId="CharCharRakstzRakstz">
    <w:name w:val="Char Char Rakstz. Rakstz."/>
    <w:basedOn w:val="Normal"/>
    <w:rsid w:val="00A77AEE"/>
    <w:rPr>
      <w:lang w:val="pl-PL" w:eastAsia="pl-PL"/>
    </w:rPr>
  </w:style>
  <w:style w:type="paragraph" w:customStyle="1" w:styleId="CharCharRakstzRakstzChar">
    <w:name w:val="Char Char Rakstz. Rakstz. Char"/>
    <w:basedOn w:val="Normal"/>
    <w:rsid w:val="000F1EC7"/>
    <w:rPr>
      <w:lang w:val="pl-PL" w:eastAsia="pl-PL"/>
    </w:rPr>
  </w:style>
  <w:style w:type="paragraph" w:customStyle="1" w:styleId="RakstzRakstzRakstzChar">
    <w:name w:val="Rakstz. Rakstz. Rakstz. Char"/>
    <w:basedOn w:val="Normal"/>
    <w:rsid w:val="002B374C"/>
    <w:rPr>
      <w:lang w:val="pl-PL" w:eastAsia="pl-PL"/>
    </w:rPr>
  </w:style>
  <w:style w:type="paragraph" w:customStyle="1" w:styleId="EntEmet">
    <w:name w:val="EntEmet"/>
    <w:basedOn w:val="Normal"/>
    <w:rsid w:val="00425E82"/>
    <w:pPr>
      <w:widowControl w:val="0"/>
      <w:tabs>
        <w:tab w:val="left" w:pos="284"/>
        <w:tab w:val="left" w:pos="567"/>
        <w:tab w:val="left" w:pos="851"/>
        <w:tab w:val="left" w:pos="1134"/>
        <w:tab w:val="left" w:pos="1418"/>
      </w:tabs>
      <w:spacing w:before="40"/>
    </w:pPr>
    <w:rPr>
      <w:szCs w:val="20"/>
      <w:lang w:val="fr-FR" w:eastAsia="en-US"/>
    </w:rPr>
  </w:style>
  <w:style w:type="paragraph" w:styleId="CommentText">
    <w:name w:val="annotation text"/>
    <w:basedOn w:val="Normal"/>
    <w:link w:val="CommentTextChar"/>
    <w:uiPriority w:val="99"/>
    <w:qFormat/>
    <w:rsid w:val="00425E82"/>
    <w:rPr>
      <w:sz w:val="20"/>
      <w:szCs w:val="20"/>
      <w:lang w:val="en-GB" w:eastAsia="x-none"/>
    </w:rPr>
  </w:style>
  <w:style w:type="paragraph" w:styleId="BalloonText">
    <w:name w:val="Balloon Text"/>
    <w:basedOn w:val="Normal"/>
    <w:link w:val="BalloonTextChar"/>
    <w:uiPriority w:val="99"/>
    <w:semiHidden/>
    <w:rsid w:val="0023698E"/>
    <w:rPr>
      <w:rFonts w:ascii="Tahoma" w:hAnsi="Tahoma" w:cs="Tahoma"/>
      <w:sz w:val="16"/>
      <w:szCs w:val="16"/>
    </w:rPr>
  </w:style>
  <w:style w:type="paragraph" w:customStyle="1" w:styleId="RakstzRakstzRakstzRakstzRakstzRakstzRakstzRakstzRakstzRakstzRakstz1Rakstz">
    <w:name w:val="Rakstz. Rakstz. Rakstz. Rakstz. Rakstz. Rakstz. Rakstz. Rakstz. Rakstz. Rakstz. Rakstz.1 Rakstz."/>
    <w:basedOn w:val="Normal"/>
    <w:rsid w:val="00EA29B9"/>
    <w:rPr>
      <w:lang w:val="pl-PL" w:eastAsia="pl-PL"/>
    </w:rPr>
  </w:style>
  <w:style w:type="paragraph" w:customStyle="1" w:styleId="RakstzRakstzRakstzRakstzRakstzRakstzRakstzRakstzRakstz">
    <w:name w:val="Rakstz. Rakstz. Rakstz. Rakstz. Rakstz. Rakstz. Rakstz. Rakstz. Rakstz."/>
    <w:basedOn w:val="Normal"/>
    <w:rsid w:val="004A2A67"/>
    <w:rPr>
      <w:lang w:val="pl-PL" w:eastAsia="pl-PL"/>
    </w:rPr>
  </w:style>
  <w:style w:type="paragraph" w:customStyle="1" w:styleId="Text1">
    <w:name w:val="Text 1"/>
    <w:basedOn w:val="Normal"/>
    <w:qFormat/>
    <w:rsid w:val="004A2A67"/>
    <w:pPr>
      <w:spacing w:before="120" w:after="120"/>
      <w:ind w:left="850"/>
      <w:jc w:val="both"/>
    </w:pPr>
    <w:rPr>
      <w:lang w:eastAsia="en-GB"/>
    </w:rPr>
  </w:style>
  <w:style w:type="paragraph" w:customStyle="1" w:styleId="Point0">
    <w:name w:val="Point 0"/>
    <w:basedOn w:val="Normal"/>
    <w:rsid w:val="004A2A67"/>
    <w:pPr>
      <w:spacing w:before="120" w:after="120"/>
      <w:ind w:left="850" w:hanging="850"/>
      <w:jc w:val="both"/>
    </w:pPr>
    <w:rPr>
      <w:lang w:eastAsia="en-GB"/>
    </w:rPr>
  </w:style>
  <w:style w:type="paragraph" w:customStyle="1" w:styleId="Rakstz1RakstzRakstzRakstzRakstzRakstzRakstzRakstzRakstzRakstz">
    <w:name w:val="Rakstz.1 Rakstz. Rakstz. Rakstz. Rakstz. Rakstz. Rakstz. Rakstz. Rakstz. Rakstz."/>
    <w:basedOn w:val="Normal"/>
    <w:rsid w:val="00A81A6D"/>
    <w:rPr>
      <w:lang w:val="pl-PL" w:eastAsia="pl-PL"/>
    </w:rPr>
  </w:style>
  <w:style w:type="paragraph" w:customStyle="1" w:styleId="Rakstz1RakstzRakstzRakstzRakstzRakstzChar">
    <w:name w:val="Rakstz.1 Rakstz. Rakstz. Rakstz. Rakstz. Rakstz. Char"/>
    <w:basedOn w:val="Normal"/>
    <w:rsid w:val="0092051A"/>
    <w:rPr>
      <w:lang w:val="pl-PL" w:eastAsia="pl-PL"/>
    </w:rPr>
  </w:style>
  <w:style w:type="paragraph" w:customStyle="1" w:styleId="RakstzRakstzRakstzRakstzRakstzRakstzRakstzRakstzRakstzRakstzRakstz1RakstzRakstzRakstzCharChar">
    <w:name w:val="Rakstz. Rakstz. Rakstz. Rakstz. Rakstz. Rakstz. Rakstz. Rakstz. Rakstz. Rakstz. Rakstz.1 Rakstz. Rakstz. Rakstz. Char Char"/>
    <w:basedOn w:val="Normal"/>
    <w:rsid w:val="00A976FF"/>
    <w:rPr>
      <w:lang w:val="pl-PL" w:eastAsia="pl-PL"/>
    </w:rPr>
  </w:style>
  <w:style w:type="paragraph" w:customStyle="1" w:styleId="Rakstz1">
    <w:name w:val="Rakstz.1"/>
    <w:basedOn w:val="Normal"/>
    <w:rsid w:val="006F6D1B"/>
    <w:rPr>
      <w:lang w:val="pl-PL" w:eastAsia="pl-PL"/>
    </w:rPr>
  </w:style>
  <w:style w:type="paragraph" w:styleId="BodyTextIndent">
    <w:name w:val="Body Text Indent"/>
    <w:basedOn w:val="Normal"/>
    <w:rsid w:val="006600DB"/>
    <w:pPr>
      <w:spacing w:after="120"/>
      <w:ind w:left="360"/>
    </w:pPr>
  </w:style>
  <w:style w:type="paragraph" w:styleId="BodyTextFirstIndent2">
    <w:name w:val="Body Text First Indent 2"/>
    <w:basedOn w:val="BodyTextIndent"/>
    <w:rsid w:val="006600DB"/>
    <w:pPr>
      <w:ind w:firstLine="210"/>
    </w:pPr>
  </w:style>
  <w:style w:type="paragraph" w:customStyle="1" w:styleId="ZchnZchnCharCharCharCharChar1Char">
    <w:name w:val="Zchn Zchn Char Char Char Char Char1 Char"/>
    <w:basedOn w:val="Normal"/>
    <w:rsid w:val="006600DB"/>
    <w:rPr>
      <w:lang w:val="pl-PL" w:eastAsia="pl-PL"/>
    </w:rPr>
  </w:style>
  <w:style w:type="paragraph" w:customStyle="1" w:styleId="Rakstz1RakstzRakstzRakstz">
    <w:name w:val="Rakstz.1 Rakstz. Rakstz. Rakstz."/>
    <w:basedOn w:val="Normal"/>
    <w:rsid w:val="00D97198"/>
    <w:rPr>
      <w:lang w:val="pl-PL" w:eastAsia="pl-PL"/>
    </w:rPr>
  </w:style>
  <w:style w:type="paragraph" w:customStyle="1" w:styleId="RakstzRakstzRakstzRakstzRakstzRakstzRakstzRakstzRakstzRakstzRakstzRakstz">
    <w:name w:val="Rakstz. Rakstz. Rakstz. Rakstz. Rakstz. Rakstz. Rakstz. Rakstz. Rakstz. Rakstz. Rakstz. Rakstz."/>
    <w:basedOn w:val="Normal"/>
    <w:rsid w:val="00E04928"/>
    <w:rPr>
      <w:lang w:val="pl-PL" w:eastAsia="pl-PL"/>
    </w:rPr>
  </w:style>
  <w:style w:type="paragraph" w:customStyle="1" w:styleId="Tiret1">
    <w:name w:val="Tiret 1"/>
    <w:basedOn w:val="Normal"/>
    <w:rsid w:val="005C223B"/>
    <w:pPr>
      <w:numPr>
        <w:numId w:val="1"/>
      </w:numPr>
      <w:spacing w:before="120" w:after="120"/>
      <w:jc w:val="both"/>
    </w:pPr>
    <w:rPr>
      <w:snapToGrid w:val="0"/>
      <w:szCs w:val="20"/>
      <w:lang w:eastAsia="en-GB"/>
    </w:rPr>
  </w:style>
  <w:style w:type="paragraph" w:customStyle="1" w:styleId="5Normal">
    <w:name w:val="5 Normal"/>
    <w:link w:val="5NormalChar"/>
    <w:rsid w:val="00CF1F0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szCs w:val="22"/>
      <w:lang w:val="en-GB" w:eastAsia="en-GB"/>
    </w:rPr>
  </w:style>
  <w:style w:type="paragraph" w:customStyle="1" w:styleId="CharChar">
    <w:name w:val="Char Char"/>
    <w:basedOn w:val="Normal"/>
    <w:rsid w:val="0019540E"/>
    <w:rPr>
      <w:lang w:val="pl-PL" w:eastAsia="pl-PL"/>
    </w:rPr>
  </w:style>
  <w:style w:type="paragraph" w:customStyle="1" w:styleId="Par-number1">
    <w:name w:val="Par-number 1."/>
    <w:basedOn w:val="Normal"/>
    <w:next w:val="Normal"/>
    <w:link w:val="Par-number1Char"/>
    <w:rsid w:val="00C3408D"/>
    <w:pPr>
      <w:widowControl w:val="0"/>
      <w:numPr>
        <w:numId w:val="2"/>
      </w:numPr>
      <w:spacing w:line="360" w:lineRule="auto"/>
    </w:pPr>
    <w:rPr>
      <w:lang w:val="en-GB" w:eastAsia="fr-BE"/>
    </w:rPr>
  </w:style>
  <w:style w:type="paragraph" w:customStyle="1" w:styleId="EntInstit">
    <w:name w:val="EntInstit"/>
    <w:basedOn w:val="Normal"/>
    <w:rsid w:val="006459EB"/>
    <w:pPr>
      <w:widowControl w:val="0"/>
      <w:jc w:val="right"/>
    </w:pPr>
    <w:rPr>
      <w:b/>
      <w:szCs w:val="20"/>
      <w:lang w:eastAsia="en-US"/>
    </w:rPr>
  </w:style>
  <w:style w:type="paragraph" w:customStyle="1" w:styleId="Rakstz1CharCharRakstzCharCharRakstzCharChar">
    <w:name w:val="Rakstz.1 Char Char Rakstz. Char Char Rakstz. Char Char"/>
    <w:basedOn w:val="Normal"/>
    <w:rsid w:val="00480972"/>
    <w:rPr>
      <w:lang w:val="pl-PL" w:eastAsia="pl-PL"/>
    </w:rPr>
  </w:style>
  <w:style w:type="paragraph" w:customStyle="1" w:styleId="ManualNumPar1">
    <w:name w:val="Manual NumPar 1"/>
    <w:basedOn w:val="Normal"/>
    <w:next w:val="Normal"/>
    <w:rsid w:val="00480972"/>
    <w:pPr>
      <w:spacing w:before="120" w:after="120"/>
      <w:ind w:left="850" w:hanging="850"/>
      <w:jc w:val="both"/>
    </w:pPr>
    <w:rPr>
      <w:snapToGrid w:val="0"/>
      <w:lang w:eastAsia="en-GB"/>
    </w:rPr>
  </w:style>
  <w:style w:type="paragraph" w:customStyle="1" w:styleId="CharCharRakstzRakstzCharChar">
    <w:name w:val="Char Char Rakstz. Rakstz. Char Char"/>
    <w:basedOn w:val="Normal"/>
    <w:rsid w:val="00893C20"/>
    <w:rPr>
      <w:lang w:val="pl-PL" w:eastAsia="pl-PL"/>
    </w:rPr>
  </w:style>
  <w:style w:type="paragraph" w:customStyle="1" w:styleId="CharChar1">
    <w:name w:val="Char Char1"/>
    <w:basedOn w:val="Normal"/>
    <w:rsid w:val="00007323"/>
    <w:rPr>
      <w:lang w:val="pl-PL" w:eastAsia="pl-PL"/>
    </w:rPr>
  </w:style>
  <w:style w:type="paragraph" w:customStyle="1" w:styleId="Considrant">
    <w:name w:val="Considérant"/>
    <w:basedOn w:val="Normal"/>
    <w:rsid w:val="0020491B"/>
    <w:pPr>
      <w:numPr>
        <w:numId w:val="3"/>
      </w:numPr>
      <w:spacing w:before="120" w:after="120"/>
      <w:jc w:val="both"/>
    </w:pPr>
    <w:rPr>
      <w:snapToGrid w:val="0"/>
      <w:szCs w:val="20"/>
      <w:lang w:eastAsia="en-GB"/>
    </w:rPr>
  </w:style>
  <w:style w:type="paragraph" w:styleId="ListBullet2">
    <w:name w:val="List Bullet 2"/>
    <w:basedOn w:val="Normal"/>
    <w:rsid w:val="00847F01"/>
    <w:pPr>
      <w:numPr>
        <w:numId w:val="4"/>
      </w:numPr>
      <w:spacing w:before="120" w:after="120"/>
      <w:jc w:val="both"/>
    </w:pPr>
    <w:rPr>
      <w:lang w:val="en-GB" w:eastAsia="de-DE"/>
    </w:rPr>
  </w:style>
  <w:style w:type="paragraph" w:customStyle="1" w:styleId="ListDash">
    <w:name w:val="List Dash"/>
    <w:basedOn w:val="Normal"/>
    <w:rsid w:val="001947E8"/>
    <w:pPr>
      <w:numPr>
        <w:numId w:val="5"/>
      </w:numPr>
      <w:spacing w:before="120" w:after="120"/>
      <w:jc w:val="both"/>
    </w:pPr>
    <w:rPr>
      <w:lang w:eastAsia="en-GB"/>
    </w:rPr>
  </w:style>
  <w:style w:type="paragraph" w:customStyle="1" w:styleId="CharRakstzRakstzCharChar">
    <w:name w:val="Char Rakstz. Rakstz. Char Char"/>
    <w:basedOn w:val="Normal"/>
    <w:rsid w:val="00DA5F2A"/>
    <w:rPr>
      <w:lang w:val="pl-PL" w:eastAsia="pl-PL"/>
    </w:rPr>
  </w:style>
  <w:style w:type="paragraph" w:customStyle="1" w:styleId="Rakstz2RakstzRakstzChar">
    <w:name w:val="Rakstz.2 Rakstz. Rakstz. Char"/>
    <w:basedOn w:val="Normal"/>
    <w:rsid w:val="00BD314F"/>
    <w:rPr>
      <w:lang w:val="pl-PL" w:eastAsia="pl-PL"/>
    </w:rPr>
  </w:style>
  <w:style w:type="paragraph" w:styleId="BodyText2">
    <w:name w:val="Body Text 2"/>
    <w:basedOn w:val="Normal"/>
    <w:link w:val="BodyText2Char"/>
    <w:uiPriority w:val="99"/>
    <w:rsid w:val="00352D6E"/>
    <w:pPr>
      <w:spacing w:after="120" w:line="480" w:lineRule="auto"/>
    </w:pPr>
  </w:style>
  <w:style w:type="paragraph" w:customStyle="1" w:styleId="CharCharRakstzRakstzCharCharCharCharRakstzRakstzCharChar">
    <w:name w:val="Char Char Rakstz. Rakstz. Char Char Char Char Rakstz. Rakstz. Char Char"/>
    <w:basedOn w:val="Normal"/>
    <w:rsid w:val="00276D94"/>
    <w:pPr>
      <w:spacing w:before="40"/>
    </w:pPr>
    <w:rPr>
      <w:lang w:val="pl-PL" w:eastAsia="pl-PL"/>
    </w:rPr>
  </w:style>
  <w:style w:type="paragraph" w:customStyle="1" w:styleId="msolistparagraph0">
    <w:name w:val="msolistparagraph"/>
    <w:basedOn w:val="Normal"/>
    <w:rsid w:val="00B25E4E"/>
    <w:pPr>
      <w:ind w:left="720"/>
    </w:pPr>
  </w:style>
  <w:style w:type="paragraph" w:styleId="NormalWeb">
    <w:name w:val="Normal (Web)"/>
    <w:basedOn w:val="Normal"/>
    <w:uiPriority w:val="99"/>
    <w:rsid w:val="00B25E4E"/>
    <w:pPr>
      <w:spacing w:before="100" w:beforeAutospacing="1" w:after="100" w:afterAutospacing="1"/>
    </w:pPr>
  </w:style>
  <w:style w:type="paragraph" w:customStyle="1" w:styleId="ListParagraph2">
    <w:name w:val="List Paragraph2"/>
    <w:basedOn w:val="Normal"/>
    <w:uiPriority w:val="34"/>
    <w:qFormat/>
    <w:rsid w:val="00FE59AD"/>
    <w:pPr>
      <w:spacing w:after="200" w:line="276" w:lineRule="auto"/>
      <w:ind w:left="720"/>
      <w:contextualSpacing/>
    </w:pPr>
    <w:rPr>
      <w:rFonts w:ascii="Calibri" w:eastAsia="Calibri" w:hAnsi="Calibri"/>
      <w:sz w:val="22"/>
      <w:szCs w:val="22"/>
      <w:lang w:eastAsia="en-US"/>
    </w:rPr>
  </w:style>
  <w:style w:type="paragraph" w:customStyle="1" w:styleId="CharCharRakstzRakstzCharCharRakstzRakstzCharCharRakstzRakstzCharCharRakstzRakstzCharChar">
    <w:name w:val="Char Char Rakstz. Rakstz. Char Char Rakstz. Rakstz. Char Char Rakstz. Rakstz. Char Char Rakstz. Rakstz. Char Char"/>
    <w:basedOn w:val="Normal"/>
    <w:rsid w:val="000575FB"/>
    <w:pPr>
      <w:spacing w:before="40"/>
    </w:pPr>
    <w:rPr>
      <w:lang w:val="pl-PL" w:eastAsia="pl-PL"/>
    </w:rPr>
  </w:style>
  <w:style w:type="paragraph" w:customStyle="1" w:styleId="Prliminairetitre">
    <w:name w:val="Préliminaire titre"/>
    <w:basedOn w:val="Normal"/>
    <w:next w:val="Normal"/>
    <w:rsid w:val="009E5393"/>
    <w:pPr>
      <w:spacing w:before="360" w:after="360"/>
      <w:jc w:val="center"/>
    </w:pPr>
    <w:rPr>
      <w:b/>
      <w:snapToGrid w:val="0"/>
      <w:lang w:eastAsia="en-GB"/>
    </w:rPr>
  </w:style>
  <w:style w:type="character" w:customStyle="1" w:styleId="FootnoteTextChar">
    <w:name w:val="Footnote Text Char"/>
    <w:aliases w:val=" Char1 Char,Cha Char,Footnote Char,Footnote Text Char1 Char1,Footnote Text Char1 Char Char1,Footnote Text Char1 Char Char Char,Footnote Text Char1 Char Char Char Char Char,Footnote Text Char2 Char Char"/>
    <w:link w:val="FootnoteText"/>
    <w:uiPriority w:val="99"/>
    <w:qFormat/>
    <w:rsid w:val="00C546CA"/>
    <w:rPr>
      <w:rFonts w:ascii="RimTimes" w:hAnsi="RimTimes"/>
      <w:lang w:val="lv-LV" w:eastAsia="en-US" w:bidi="ar-SA"/>
    </w:rPr>
  </w:style>
  <w:style w:type="paragraph" w:customStyle="1" w:styleId="CharCharRakstzRakstzCharCharCharCharRakstzRakstzCharCharRakstzRakstzCharChar">
    <w:name w:val="Char Char Rakstz. Rakstz. Char Char Char Char Rakstz. Rakstz. Char Char Rakstz. Rakstz. Char Char"/>
    <w:basedOn w:val="Normal"/>
    <w:rsid w:val="00C546CA"/>
    <w:pPr>
      <w:spacing w:before="40"/>
    </w:pPr>
    <w:rPr>
      <w:lang w:val="pl-PL" w:eastAsia="pl-PL"/>
    </w:rPr>
  </w:style>
  <w:style w:type="paragraph" w:customStyle="1" w:styleId="Titreobjet">
    <w:name w:val="Titre objet"/>
    <w:basedOn w:val="Normal"/>
    <w:next w:val="Normal"/>
    <w:rsid w:val="001E3FF4"/>
    <w:pPr>
      <w:suppressAutoHyphens/>
      <w:spacing w:before="360" w:after="360"/>
      <w:jc w:val="center"/>
    </w:pPr>
    <w:rPr>
      <w:b/>
      <w:lang w:val="en-GB" w:eastAsia="ar-SA"/>
    </w:rPr>
  </w:style>
  <w:style w:type="paragraph" w:customStyle="1" w:styleId="Statut">
    <w:name w:val="Statut"/>
    <w:basedOn w:val="Normal"/>
    <w:next w:val="Typedudocument"/>
    <w:uiPriority w:val="99"/>
    <w:rsid w:val="001B0A9C"/>
    <w:pPr>
      <w:spacing w:before="360"/>
      <w:jc w:val="center"/>
    </w:pPr>
    <w:rPr>
      <w:lang w:val="fr-FR" w:eastAsia="fr-BE"/>
    </w:rPr>
  </w:style>
  <w:style w:type="paragraph" w:customStyle="1" w:styleId="Typedudocument">
    <w:name w:val="Type du document"/>
    <w:basedOn w:val="Normal"/>
    <w:next w:val="Normal"/>
    <w:rsid w:val="001B0A9C"/>
    <w:pPr>
      <w:spacing w:before="360"/>
      <w:jc w:val="center"/>
    </w:pPr>
    <w:rPr>
      <w:b/>
      <w:bCs/>
      <w:lang w:val="fr-FR" w:eastAsia="fr-BE"/>
    </w:rPr>
  </w:style>
  <w:style w:type="table" w:styleId="TableGrid">
    <w:name w:val="Table Grid"/>
    <w:basedOn w:val="TableNormal"/>
    <w:uiPriority w:val="59"/>
    <w:rsid w:val="001C09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1RakstzRakstzRakstzRakstzRakstzRakstzRakstzRakstzRakstzRakstzRakstz">
    <w:name w:val="Rakstz.1 Rakstz. Rakstz. Rakstz. Rakstz. Rakstz. Rakstz. Rakstz. Rakstz. Rakstz. Rakstz. Rakstz."/>
    <w:basedOn w:val="Normal"/>
    <w:rsid w:val="001C095C"/>
    <w:rPr>
      <w:lang w:val="pl-PL" w:eastAsia="pl-PL"/>
    </w:rPr>
  </w:style>
  <w:style w:type="character" w:styleId="Hyperlink">
    <w:name w:val="Hyperlink"/>
    <w:rsid w:val="006266F1"/>
    <w:rPr>
      <w:color w:val="0000FF"/>
      <w:u w:val="single"/>
    </w:rPr>
  </w:style>
  <w:style w:type="paragraph" w:customStyle="1" w:styleId="Rakstz">
    <w:name w:val="Rakstz."/>
    <w:basedOn w:val="Normal"/>
    <w:rsid w:val="00BC0C47"/>
    <w:pPr>
      <w:spacing w:after="160" w:line="240" w:lineRule="exact"/>
    </w:pPr>
    <w:rPr>
      <w:rFonts w:ascii="Tahoma" w:hAnsi="Tahoma"/>
      <w:sz w:val="20"/>
      <w:szCs w:val="20"/>
      <w:lang w:val="en-US" w:eastAsia="en-US"/>
    </w:rPr>
  </w:style>
  <w:style w:type="character" w:styleId="Strong">
    <w:name w:val="Strong"/>
    <w:uiPriority w:val="22"/>
    <w:qFormat/>
    <w:rsid w:val="003E7C32"/>
    <w:rPr>
      <w:b/>
      <w:bCs/>
    </w:rPr>
  </w:style>
  <w:style w:type="paragraph" w:customStyle="1" w:styleId="Rakstz1RakstzRakstzRakstzChar">
    <w:name w:val="Rakstz.1 Rakstz. Rakstz. Rakstz. Char"/>
    <w:basedOn w:val="Normal"/>
    <w:rsid w:val="00254545"/>
    <w:rPr>
      <w:lang w:val="pl-PL" w:eastAsia="pl-PL"/>
    </w:rPr>
  </w:style>
  <w:style w:type="character" w:styleId="CommentReference">
    <w:name w:val="annotation reference"/>
    <w:uiPriority w:val="99"/>
    <w:qFormat/>
    <w:rsid w:val="003A64A8"/>
    <w:rPr>
      <w:sz w:val="16"/>
      <w:szCs w:val="16"/>
    </w:rPr>
  </w:style>
  <w:style w:type="character" w:customStyle="1" w:styleId="CommentTextChar">
    <w:name w:val="Comment Text Char"/>
    <w:link w:val="CommentText"/>
    <w:uiPriority w:val="99"/>
    <w:qFormat/>
    <w:rsid w:val="003A64A8"/>
    <w:rPr>
      <w:lang w:val="en-GB"/>
    </w:rPr>
  </w:style>
  <w:style w:type="paragraph" w:customStyle="1" w:styleId="ZchnZchnCharCharChar">
    <w:name w:val="Zchn Zchn Char Char Char"/>
    <w:aliases w:val=" Zchn Zchn Char Char Char Char Char,Absatz-Standardschriftart Char Char Char"/>
    <w:basedOn w:val="Normal"/>
    <w:rsid w:val="00B20A48"/>
    <w:rPr>
      <w:lang w:val="pl-PL" w:eastAsia="pl-PL"/>
    </w:rPr>
  </w:style>
  <w:style w:type="character" w:customStyle="1" w:styleId="intro1">
    <w:name w:val="intro1"/>
    <w:rsid w:val="00391461"/>
    <w:rPr>
      <w:rFonts w:ascii="Verdana" w:hAnsi="Verdana" w:hint="default"/>
      <w:i/>
      <w:iCs/>
      <w:color w:val="336699"/>
      <w:sz w:val="20"/>
      <w:szCs w:val="20"/>
    </w:rPr>
  </w:style>
  <w:style w:type="paragraph" w:customStyle="1" w:styleId="ManualConsidrant">
    <w:name w:val="Manual Considérant"/>
    <w:basedOn w:val="Normal"/>
    <w:rsid w:val="00BE0796"/>
    <w:pPr>
      <w:spacing w:before="120" w:after="120"/>
      <w:ind w:left="709" w:hanging="709"/>
      <w:jc w:val="both"/>
    </w:pPr>
    <w:rPr>
      <w:lang w:eastAsia="de-DE"/>
    </w:rPr>
  </w:style>
  <w:style w:type="paragraph" w:customStyle="1" w:styleId="ZchnZchnCharCharCharCharCharCharCharCharChar">
    <w:name w:val="Zchn Zchn Char Char Char Char Char Char Char Char Char"/>
    <w:basedOn w:val="Normal"/>
    <w:rsid w:val="000B18C9"/>
    <w:rPr>
      <w:lang w:val="pl-PL" w:eastAsia="pl-PL"/>
    </w:rPr>
  </w:style>
  <w:style w:type="paragraph" w:customStyle="1" w:styleId="Text2">
    <w:name w:val="Text 2"/>
    <w:basedOn w:val="Normal"/>
    <w:rsid w:val="00190E94"/>
    <w:pPr>
      <w:spacing w:before="120" w:after="120"/>
      <w:ind w:left="850"/>
      <w:jc w:val="both"/>
    </w:pPr>
    <w:rPr>
      <w:lang w:eastAsia="de-DE"/>
    </w:rPr>
  </w:style>
  <w:style w:type="paragraph" w:styleId="BodyText3">
    <w:name w:val="Body Text 3"/>
    <w:basedOn w:val="Normal"/>
    <w:link w:val="BodyText3Char"/>
    <w:rsid w:val="003C454E"/>
    <w:pPr>
      <w:spacing w:after="120"/>
    </w:pPr>
    <w:rPr>
      <w:sz w:val="16"/>
      <w:szCs w:val="16"/>
      <w:lang w:val="en-GB" w:eastAsia="x-none"/>
    </w:rPr>
  </w:style>
  <w:style w:type="character" w:customStyle="1" w:styleId="BodyText3Char">
    <w:name w:val="Body Text 3 Char"/>
    <w:link w:val="BodyText3"/>
    <w:rsid w:val="003C454E"/>
    <w:rPr>
      <w:sz w:val="16"/>
      <w:szCs w:val="16"/>
      <w:lang w:val="en-GB"/>
    </w:rPr>
  </w:style>
  <w:style w:type="paragraph" w:customStyle="1" w:styleId="statut0">
    <w:name w:val="statut"/>
    <w:basedOn w:val="Normal"/>
    <w:rsid w:val="00664FB5"/>
    <w:pPr>
      <w:spacing w:before="360"/>
      <w:jc w:val="center"/>
    </w:pPr>
  </w:style>
  <w:style w:type="paragraph" w:customStyle="1" w:styleId="CharChar2RakstzCharChar">
    <w:name w:val="Char Char2 Rakstz. Char Char"/>
    <w:basedOn w:val="Normal"/>
    <w:rsid w:val="009E253A"/>
    <w:rPr>
      <w:lang w:val="pl-PL" w:eastAsia="pl-PL"/>
    </w:rPr>
  </w:style>
  <w:style w:type="paragraph" w:customStyle="1" w:styleId="ListDash1">
    <w:name w:val="List Dash 1"/>
    <w:basedOn w:val="Normal"/>
    <w:rsid w:val="00150C00"/>
    <w:pPr>
      <w:numPr>
        <w:numId w:val="6"/>
      </w:numPr>
      <w:spacing w:before="120" w:after="120"/>
      <w:jc w:val="both"/>
    </w:pPr>
    <w:rPr>
      <w:lang w:val="en-GB" w:eastAsia="de-DE"/>
    </w:rPr>
  </w:style>
  <w:style w:type="paragraph" w:styleId="ListBullet">
    <w:name w:val="List Bullet"/>
    <w:basedOn w:val="Normal"/>
    <w:rsid w:val="00150C00"/>
    <w:pPr>
      <w:numPr>
        <w:numId w:val="7"/>
      </w:numPr>
      <w:contextualSpacing/>
    </w:pPr>
  </w:style>
  <w:style w:type="paragraph" w:customStyle="1" w:styleId="Par-dash">
    <w:name w:val="Par-dash"/>
    <w:basedOn w:val="Normal"/>
    <w:next w:val="Normal"/>
    <w:rsid w:val="005419C9"/>
    <w:pPr>
      <w:widowControl w:val="0"/>
      <w:tabs>
        <w:tab w:val="num" w:pos="567"/>
      </w:tabs>
      <w:spacing w:line="360" w:lineRule="auto"/>
      <w:ind w:left="567" w:hanging="567"/>
    </w:pPr>
    <w:rPr>
      <w:lang w:val="en-GB" w:eastAsia="fr-BE"/>
    </w:rPr>
  </w:style>
  <w:style w:type="paragraph" w:styleId="ListNumber">
    <w:name w:val="List Number"/>
    <w:basedOn w:val="Normal"/>
    <w:rsid w:val="003B3C4F"/>
    <w:pPr>
      <w:numPr>
        <w:numId w:val="8"/>
      </w:numPr>
      <w:spacing w:before="120" w:after="120"/>
      <w:jc w:val="both"/>
    </w:pPr>
    <w:rPr>
      <w:snapToGrid w:val="0"/>
      <w:lang w:eastAsia="en-GB"/>
    </w:rPr>
  </w:style>
  <w:style w:type="paragraph" w:customStyle="1" w:styleId="ListNumberLevel2">
    <w:name w:val="List Number (Level 2)"/>
    <w:basedOn w:val="Normal"/>
    <w:rsid w:val="003B3C4F"/>
    <w:pPr>
      <w:numPr>
        <w:ilvl w:val="1"/>
        <w:numId w:val="8"/>
      </w:numPr>
      <w:spacing w:before="120" w:after="120"/>
      <w:jc w:val="both"/>
    </w:pPr>
    <w:rPr>
      <w:snapToGrid w:val="0"/>
      <w:lang w:eastAsia="en-GB"/>
    </w:rPr>
  </w:style>
  <w:style w:type="paragraph" w:customStyle="1" w:styleId="ListNumberLevel3">
    <w:name w:val="List Number (Level 3)"/>
    <w:basedOn w:val="Normal"/>
    <w:rsid w:val="003B3C4F"/>
    <w:pPr>
      <w:numPr>
        <w:ilvl w:val="2"/>
        <w:numId w:val="8"/>
      </w:numPr>
      <w:spacing w:before="120" w:after="120"/>
      <w:jc w:val="both"/>
    </w:pPr>
    <w:rPr>
      <w:snapToGrid w:val="0"/>
      <w:lang w:eastAsia="en-GB"/>
    </w:rPr>
  </w:style>
  <w:style w:type="paragraph" w:customStyle="1" w:styleId="ListNumberLevel4">
    <w:name w:val="List Number (Level 4)"/>
    <w:basedOn w:val="Normal"/>
    <w:rsid w:val="003B3C4F"/>
    <w:pPr>
      <w:numPr>
        <w:ilvl w:val="3"/>
        <w:numId w:val="8"/>
      </w:numPr>
      <w:spacing w:before="120" w:after="120"/>
      <w:jc w:val="both"/>
    </w:pPr>
    <w:rPr>
      <w:snapToGrid w:val="0"/>
      <w:lang w:eastAsia="en-GB"/>
    </w:rPr>
  </w:style>
  <w:style w:type="paragraph" w:customStyle="1" w:styleId="Point1">
    <w:name w:val="Point 1"/>
    <w:basedOn w:val="Normal"/>
    <w:rsid w:val="00791D5A"/>
    <w:pPr>
      <w:spacing w:before="120" w:after="120"/>
      <w:ind w:left="1417" w:hanging="567"/>
      <w:jc w:val="both"/>
    </w:pPr>
    <w:rPr>
      <w:snapToGrid w:val="0"/>
      <w:lang w:eastAsia="en-GB"/>
    </w:rPr>
  </w:style>
  <w:style w:type="paragraph" w:customStyle="1" w:styleId="ListNumber1">
    <w:name w:val="List Number 1"/>
    <w:basedOn w:val="Text1"/>
    <w:rsid w:val="00B63D03"/>
    <w:pPr>
      <w:numPr>
        <w:numId w:val="9"/>
      </w:numPr>
      <w:spacing w:before="0" w:after="240"/>
    </w:pPr>
    <w:rPr>
      <w:szCs w:val="20"/>
      <w:lang w:val="en-GB" w:eastAsia="en-US"/>
    </w:rPr>
  </w:style>
  <w:style w:type="paragraph" w:customStyle="1" w:styleId="ListNumber1Level2">
    <w:name w:val="List Number 1 (Level 2)"/>
    <w:basedOn w:val="Text1"/>
    <w:rsid w:val="00B63D03"/>
    <w:pPr>
      <w:numPr>
        <w:ilvl w:val="1"/>
        <w:numId w:val="9"/>
      </w:numPr>
      <w:spacing w:before="0" w:after="240"/>
    </w:pPr>
    <w:rPr>
      <w:szCs w:val="20"/>
      <w:lang w:val="en-GB" w:eastAsia="en-US"/>
    </w:rPr>
  </w:style>
  <w:style w:type="paragraph" w:customStyle="1" w:styleId="ListNumber1Level3">
    <w:name w:val="List Number 1 (Level 3)"/>
    <w:basedOn w:val="Text1"/>
    <w:rsid w:val="00B63D03"/>
    <w:pPr>
      <w:numPr>
        <w:ilvl w:val="2"/>
        <w:numId w:val="9"/>
      </w:numPr>
      <w:spacing w:before="0" w:after="240"/>
    </w:pPr>
    <w:rPr>
      <w:szCs w:val="20"/>
      <w:lang w:val="en-GB" w:eastAsia="en-US"/>
    </w:rPr>
  </w:style>
  <w:style w:type="paragraph" w:customStyle="1" w:styleId="ListNumber1Level4">
    <w:name w:val="List Number 1 (Level 4)"/>
    <w:basedOn w:val="Text1"/>
    <w:rsid w:val="00B63D03"/>
    <w:pPr>
      <w:numPr>
        <w:ilvl w:val="3"/>
        <w:numId w:val="9"/>
      </w:numPr>
      <w:spacing w:before="0" w:after="240"/>
    </w:pPr>
    <w:rPr>
      <w:szCs w:val="20"/>
      <w:lang w:val="en-GB" w:eastAsia="en-US"/>
    </w:rPr>
  </w:style>
  <w:style w:type="paragraph" w:customStyle="1" w:styleId="Tiret0">
    <w:name w:val="Tiret 0"/>
    <w:basedOn w:val="Normal"/>
    <w:rsid w:val="00B63D03"/>
    <w:pPr>
      <w:numPr>
        <w:numId w:val="10"/>
      </w:numPr>
      <w:spacing w:before="120" w:after="120"/>
      <w:jc w:val="both"/>
    </w:pPr>
    <w:rPr>
      <w:lang w:eastAsia="de-DE"/>
    </w:rPr>
  </w:style>
  <w:style w:type="character" w:customStyle="1" w:styleId="FooterChar">
    <w:name w:val="Footer Char"/>
    <w:link w:val="Footer"/>
    <w:uiPriority w:val="99"/>
    <w:rsid w:val="00B63D03"/>
    <w:rPr>
      <w:sz w:val="24"/>
      <w:szCs w:val="24"/>
      <w:lang w:val="lv-LV"/>
    </w:rPr>
  </w:style>
  <w:style w:type="paragraph" w:styleId="CommentSubject">
    <w:name w:val="annotation subject"/>
    <w:basedOn w:val="CommentText"/>
    <w:next w:val="CommentText"/>
    <w:link w:val="CommentSubjectChar"/>
    <w:rsid w:val="00570A27"/>
    <w:rPr>
      <w:b/>
      <w:bCs/>
    </w:rPr>
  </w:style>
  <w:style w:type="character" w:customStyle="1" w:styleId="CommentSubjectChar">
    <w:name w:val="Comment Subject Char"/>
    <w:link w:val="CommentSubject"/>
    <w:rsid w:val="00570A27"/>
    <w:rPr>
      <w:b/>
      <w:bCs/>
      <w:lang w:val="en-GB"/>
    </w:rPr>
  </w:style>
  <w:style w:type="paragraph" w:customStyle="1" w:styleId="ManualHeading2">
    <w:name w:val="Manual Heading 2"/>
    <w:basedOn w:val="Normal"/>
    <w:next w:val="Normal"/>
    <w:rsid w:val="0075290A"/>
    <w:pPr>
      <w:keepNext/>
      <w:tabs>
        <w:tab w:val="left" w:pos="850"/>
      </w:tabs>
      <w:spacing w:before="120" w:after="120"/>
      <w:ind w:left="850" w:hanging="850"/>
      <w:jc w:val="both"/>
      <w:outlineLvl w:val="1"/>
    </w:pPr>
    <w:rPr>
      <w:b/>
      <w:lang w:eastAsia="en-GB"/>
    </w:rPr>
  </w:style>
  <w:style w:type="paragraph" w:customStyle="1" w:styleId="RKnormal">
    <w:name w:val="RKnormal"/>
    <w:basedOn w:val="Normal"/>
    <w:link w:val="RKnormalChar"/>
    <w:rsid w:val="009B36A7"/>
    <w:pPr>
      <w:tabs>
        <w:tab w:val="left" w:pos="2835"/>
      </w:tabs>
      <w:overflowPunct w:val="0"/>
      <w:autoSpaceDE w:val="0"/>
      <w:autoSpaceDN w:val="0"/>
      <w:adjustRightInd w:val="0"/>
      <w:spacing w:line="240" w:lineRule="atLeast"/>
    </w:pPr>
    <w:rPr>
      <w:rFonts w:ascii="OrigGarmnd BT" w:hAnsi="OrigGarmnd BT"/>
      <w:lang w:val="sv-SE" w:eastAsia="fr-BE"/>
    </w:rPr>
  </w:style>
  <w:style w:type="character" w:customStyle="1" w:styleId="RKnormalChar">
    <w:name w:val="RKnormal Char"/>
    <w:link w:val="RKnormal"/>
    <w:rsid w:val="009B36A7"/>
    <w:rPr>
      <w:rFonts w:ascii="OrigGarmnd BT" w:hAnsi="OrigGarmnd BT" w:cs="OrigGarmnd BT"/>
      <w:sz w:val="24"/>
      <w:szCs w:val="24"/>
      <w:lang w:val="sv-SE" w:eastAsia="fr-BE"/>
    </w:rPr>
  </w:style>
  <w:style w:type="paragraph" w:styleId="ListParagraph">
    <w:name w:val="List Paragraph"/>
    <w:aliases w:val="2,Bullet 1,Bullet Points,Colorful List - Accent 11,Dot pt,F5 List Paragraph,IFCL - List Paragraph,Indicator Text,List Paragraph Char Char Char,List Paragraph12,MAIN CONTENT,No Spacing1,Numbered Para 1,OBC Bullet,Saraksta rindkopa1,Stri"/>
    <w:basedOn w:val="Normal"/>
    <w:link w:val="ListParagraphChar"/>
    <w:uiPriority w:val="34"/>
    <w:qFormat/>
    <w:rsid w:val="00F33CE8"/>
    <w:pPr>
      <w:spacing w:after="200" w:line="276" w:lineRule="auto"/>
      <w:ind w:left="720"/>
      <w:contextualSpacing/>
    </w:pPr>
    <w:rPr>
      <w:rFonts w:ascii="Calibri" w:eastAsia="Calibri" w:hAnsi="Calibri"/>
      <w:sz w:val="22"/>
      <w:szCs w:val="22"/>
      <w:lang w:val="x-none" w:eastAsia="en-US"/>
    </w:rPr>
  </w:style>
  <w:style w:type="paragraph" w:customStyle="1" w:styleId="EntRefer">
    <w:name w:val="EntRefer"/>
    <w:basedOn w:val="Normal"/>
    <w:rsid w:val="00281EAD"/>
    <w:pPr>
      <w:widowControl w:val="0"/>
    </w:pPr>
    <w:rPr>
      <w:b/>
      <w:szCs w:val="20"/>
      <w:lang w:val="en-GB" w:eastAsia="fr-BE"/>
    </w:rPr>
  </w:style>
  <w:style w:type="paragraph" w:styleId="PlainText">
    <w:name w:val="Plain Text"/>
    <w:basedOn w:val="Normal"/>
    <w:link w:val="PlainTextChar"/>
    <w:uiPriority w:val="99"/>
    <w:unhideWhenUsed/>
    <w:rsid w:val="000E48A2"/>
    <w:rPr>
      <w:rFonts w:ascii="Consolas" w:eastAsia="Calibri" w:hAnsi="Consolas"/>
      <w:sz w:val="21"/>
      <w:szCs w:val="21"/>
      <w:lang w:val="en-US" w:eastAsia="en-US"/>
    </w:rPr>
  </w:style>
  <w:style w:type="character" w:customStyle="1" w:styleId="ivetabalcune">
    <w:name w:val="iveta.balcune"/>
    <w:semiHidden/>
    <w:rsid w:val="00EE5728"/>
    <w:rPr>
      <w:rFonts w:ascii="Calibri" w:hAnsi="Calibri"/>
      <w:b w:val="0"/>
      <w:bCs w:val="0"/>
      <w:i w:val="0"/>
      <w:iCs w:val="0"/>
      <w:strike w:val="0"/>
      <w:color w:val="auto"/>
      <w:sz w:val="22"/>
      <w:szCs w:val="22"/>
      <w:u w:val="none"/>
    </w:rPr>
  </w:style>
  <w:style w:type="paragraph" w:customStyle="1" w:styleId="ListParagraph1">
    <w:name w:val="List Paragraph1"/>
    <w:basedOn w:val="Normal"/>
    <w:uiPriority w:val="34"/>
    <w:qFormat/>
    <w:rsid w:val="00E5441E"/>
    <w:pPr>
      <w:ind w:left="720"/>
      <w:contextualSpacing/>
    </w:pPr>
  </w:style>
  <w:style w:type="paragraph" w:customStyle="1" w:styleId="CarcterCarcterCharCarcterCarcterCharCarcterCarcterCharCharCarcterCarcter">
    <w:name w:val="Carácter Carácter Char Carácter Carácter Char Carácter Carácter Char Char Carácter Carácter"/>
    <w:basedOn w:val="Normal"/>
    <w:rsid w:val="001A068B"/>
    <w:rPr>
      <w:lang w:val="pl-PL" w:eastAsia="pl-PL"/>
    </w:rPr>
  </w:style>
  <w:style w:type="character" w:customStyle="1" w:styleId="Par-number1Char">
    <w:name w:val="Par-number 1. Char"/>
    <w:link w:val="Par-number1"/>
    <w:rsid w:val="00E71C1B"/>
    <w:rPr>
      <w:sz w:val="24"/>
      <w:szCs w:val="24"/>
      <w:lang w:val="en-GB" w:eastAsia="fr-BE"/>
    </w:rPr>
  </w:style>
  <w:style w:type="paragraph" w:customStyle="1" w:styleId="Default">
    <w:name w:val="Default"/>
    <w:qFormat/>
    <w:rsid w:val="00A17197"/>
    <w:pPr>
      <w:autoSpaceDE w:val="0"/>
      <w:autoSpaceDN w:val="0"/>
      <w:adjustRightInd w:val="0"/>
    </w:pPr>
    <w:rPr>
      <w:rFonts w:eastAsia="Calibri"/>
      <w:color w:val="000000"/>
      <w:sz w:val="24"/>
      <w:szCs w:val="24"/>
      <w:lang w:eastAsia="en-US"/>
    </w:rPr>
  </w:style>
  <w:style w:type="paragraph" w:customStyle="1" w:styleId="Normal12Hanging">
    <w:name w:val="Normal12Hanging"/>
    <w:basedOn w:val="Normal"/>
    <w:rsid w:val="008C5898"/>
    <w:pPr>
      <w:widowControl w:val="0"/>
      <w:spacing w:after="240"/>
      <w:ind w:left="357" w:hanging="357"/>
    </w:pPr>
    <w:rPr>
      <w:snapToGrid w:val="0"/>
      <w:szCs w:val="20"/>
      <w:lang w:eastAsia="en-GB"/>
    </w:rPr>
  </w:style>
  <w:style w:type="character" w:customStyle="1" w:styleId="PlainTextChar">
    <w:name w:val="Plain Text Char"/>
    <w:link w:val="PlainText"/>
    <w:uiPriority w:val="99"/>
    <w:rsid w:val="002A3C0A"/>
    <w:rPr>
      <w:rFonts w:ascii="Consolas" w:eastAsia="Calibri" w:hAnsi="Consolas"/>
      <w:sz w:val="21"/>
      <w:szCs w:val="21"/>
      <w:lang w:val="en-US" w:eastAsia="en-US"/>
    </w:rPr>
  </w:style>
  <w:style w:type="character" w:customStyle="1" w:styleId="xdtextbox1">
    <w:name w:val="xdtextbox1"/>
    <w:rsid w:val="00FE01A5"/>
    <w:rPr>
      <w:color w:val="auto"/>
      <w:bdr w:val="single" w:sz="8" w:space="1" w:color="DCDCDC" w:frame="1"/>
      <w:shd w:val="clear" w:color="auto" w:fill="FFFFFF"/>
    </w:rPr>
  </w:style>
  <w:style w:type="character" w:styleId="Emphasis">
    <w:name w:val="Emphasis"/>
    <w:uiPriority w:val="20"/>
    <w:qFormat/>
    <w:rsid w:val="00863B46"/>
    <w:rPr>
      <w:i/>
      <w:iCs/>
    </w:rPr>
  </w:style>
  <w:style w:type="paragraph" w:styleId="BodyTextIndent2">
    <w:name w:val="Body Text Indent 2"/>
    <w:basedOn w:val="Normal"/>
    <w:link w:val="BodyTextIndent2Char"/>
    <w:rsid w:val="0089566E"/>
    <w:pPr>
      <w:spacing w:after="120" w:line="480" w:lineRule="auto"/>
      <w:ind w:left="360"/>
    </w:pPr>
  </w:style>
  <w:style w:type="character" w:customStyle="1" w:styleId="BodyTextIndent2Char">
    <w:name w:val="Body Text Indent 2 Char"/>
    <w:link w:val="BodyTextIndent2"/>
    <w:rsid w:val="0089566E"/>
    <w:rPr>
      <w:sz w:val="24"/>
      <w:szCs w:val="24"/>
      <w:lang w:val="lv-LV" w:eastAsia="lv-LV"/>
    </w:rPr>
  </w:style>
  <w:style w:type="paragraph" w:customStyle="1" w:styleId="naisf">
    <w:name w:val="naisf"/>
    <w:basedOn w:val="Normal"/>
    <w:uiPriority w:val="99"/>
    <w:rsid w:val="0043428D"/>
    <w:pPr>
      <w:spacing w:before="75" w:after="75"/>
      <w:ind w:firstLine="375"/>
      <w:jc w:val="both"/>
    </w:pPr>
  </w:style>
  <w:style w:type="paragraph" w:styleId="NormalIndent">
    <w:name w:val="Normal Indent"/>
    <w:basedOn w:val="Normal"/>
    <w:rsid w:val="00D4536A"/>
    <w:pPr>
      <w:widowControl w:val="0"/>
      <w:spacing w:line="360" w:lineRule="auto"/>
      <w:ind w:left="567"/>
    </w:pPr>
    <w:rPr>
      <w:lang w:val="en-GB" w:eastAsia="fr-BE"/>
    </w:rPr>
  </w:style>
  <w:style w:type="character" w:customStyle="1" w:styleId="longtext1">
    <w:name w:val="long_text1"/>
    <w:rsid w:val="002D393F"/>
    <w:rPr>
      <w:sz w:val="18"/>
      <w:szCs w:val="18"/>
    </w:rPr>
  </w:style>
  <w:style w:type="character" w:customStyle="1" w:styleId="hps">
    <w:name w:val="hps"/>
    <w:basedOn w:val="DefaultParagraphFont"/>
    <w:rsid w:val="00892E50"/>
  </w:style>
  <w:style w:type="paragraph" w:customStyle="1" w:styleId="Par-number10">
    <w:name w:val="Par-number 1)"/>
    <w:basedOn w:val="Normal"/>
    <w:next w:val="Normal"/>
    <w:rsid w:val="00547D0B"/>
    <w:pPr>
      <w:widowControl w:val="0"/>
      <w:tabs>
        <w:tab w:val="num" w:pos="360"/>
      </w:tabs>
      <w:spacing w:line="360" w:lineRule="auto"/>
    </w:pPr>
    <w:rPr>
      <w:szCs w:val="20"/>
      <w:lang w:val="en-GB" w:eastAsia="fr-BE"/>
    </w:rPr>
  </w:style>
  <w:style w:type="paragraph" w:customStyle="1" w:styleId="ListParagraph3">
    <w:name w:val="List Paragraph3"/>
    <w:basedOn w:val="Normal"/>
    <w:uiPriority w:val="34"/>
    <w:qFormat/>
    <w:rsid w:val="00CF0A4B"/>
    <w:pPr>
      <w:spacing w:before="120" w:after="120"/>
      <w:ind w:left="720"/>
      <w:jc w:val="both"/>
    </w:pPr>
    <w:rPr>
      <w:lang w:val="en-GB" w:eastAsia="en-US"/>
    </w:rPr>
  </w:style>
  <w:style w:type="character" w:customStyle="1" w:styleId="st1">
    <w:name w:val="st1"/>
    <w:basedOn w:val="DefaultParagraphFont"/>
    <w:rsid w:val="003106B0"/>
  </w:style>
  <w:style w:type="paragraph" w:customStyle="1" w:styleId="entinstit0">
    <w:name w:val="entinstit"/>
    <w:basedOn w:val="Normal"/>
    <w:rsid w:val="003106B0"/>
    <w:pPr>
      <w:spacing w:before="100" w:beforeAutospacing="1" w:after="100" w:afterAutospacing="1"/>
    </w:pPr>
    <w:rPr>
      <w:rFonts w:eastAsia="Calibri"/>
    </w:rPr>
  </w:style>
  <w:style w:type="character" w:customStyle="1" w:styleId="HeaderChar">
    <w:name w:val="Header Char"/>
    <w:link w:val="Header"/>
    <w:uiPriority w:val="99"/>
    <w:rsid w:val="00210E53"/>
    <w:rPr>
      <w:sz w:val="24"/>
      <w:szCs w:val="24"/>
      <w:lang w:val="en-GB"/>
    </w:rPr>
  </w:style>
  <w:style w:type="character" w:customStyle="1" w:styleId="tw4winMark">
    <w:name w:val="tw4winMark"/>
    <w:rsid w:val="00F672B9"/>
    <w:rPr>
      <w:rFonts w:ascii="Courier New" w:hAnsi="Courier New" w:cs="Courier New"/>
      <w:vanish/>
      <w:color w:val="800080"/>
      <w:sz w:val="24"/>
      <w:szCs w:val="24"/>
      <w:vertAlign w:val="subscript"/>
    </w:rPr>
  </w:style>
  <w:style w:type="character" w:customStyle="1" w:styleId="longtext">
    <w:name w:val="long_text"/>
    <w:rsid w:val="000B48D9"/>
  </w:style>
  <w:style w:type="paragraph" w:styleId="NoSpacing">
    <w:name w:val="No Spacing"/>
    <w:uiPriority w:val="1"/>
    <w:qFormat/>
    <w:rsid w:val="000B48D9"/>
    <w:rPr>
      <w:rFonts w:ascii="Calibri" w:eastAsia="Calibri" w:hAnsi="Calibri"/>
      <w:sz w:val="22"/>
      <w:szCs w:val="22"/>
      <w:lang w:eastAsia="en-US"/>
    </w:rPr>
  </w:style>
  <w:style w:type="paragraph" w:customStyle="1" w:styleId="Znak">
    <w:name w:val="Znak"/>
    <w:basedOn w:val="Normal"/>
    <w:rsid w:val="00833D4C"/>
    <w:rPr>
      <w:snapToGrid w:val="0"/>
      <w:lang w:val="pl-PL" w:eastAsia="fr-BE"/>
    </w:rPr>
  </w:style>
  <w:style w:type="character" w:customStyle="1" w:styleId="atn">
    <w:name w:val="atn"/>
    <w:basedOn w:val="DefaultParagraphFont"/>
    <w:rsid w:val="001E6259"/>
  </w:style>
  <w:style w:type="paragraph" w:customStyle="1" w:styleId="Char3TegnTegnCharChar">
    <w:name w:val="Char3 Tegn Tegn Char Char"/>
    <w:basedOn w:val="Normal"/>
    <w:rsid w:val="00775581"/>
    <w:rPr>
      <w:lang w:val="pl-PL" w:eastAsia="pl-PL"/>
    </w:rPr>
  </w:style>
  <w:style w:type="paragraph" w:customStyle="1" w:styleId="CharChar1Char">
    <w:name w:val="Char Char1 Char"/>
    <w:basedOn w:val="Normal"/>
    <w:rsid w:val="0062385F"/>
    <w:pPr>
      <w:spacing w:after="160" w:line="240" w:lineRule="exact"/>
    </w:pPr>
    <w:rPr>
      <w:rFonts w:ascii="Tahoma" w:hAnsi="Tahoma"/>
      <w:sz w:val="20"/>
      <w:szCs w:val="20"/>
      <w:lang w:val="en-US" w:eastAsia="en-US"/>
    </w:rPr>
  </w:style>
  <w:style w:type="character" w:customStyle="1" w:styleId="BodyText2Char">
    <w:name w:val="Body Text 2 Char"/>
    <w:link w:val="BodyText2"/>
    <w:uiPriority w:val="99"/>
    <w:rsid w:val="00927033"/>
    <w:rPr>
      <w:sz w:val="24"/>
      <w:szCs w:val="24"/>
      <w:lang w:val="lv-LV" w:eastAsia="lv-LV"/>
    </w:rPr>
  </w:style>
  <w:style w:type="character" w:customStyle="1" w:styleId="apple-converted-space">
    <w:name w:val="apple-converted-space"/>
    <w:rsid w:val="00D02593"/>
  </w:style>
  <w:style w:type="character" w:customStyle="1" w:styleId="5NormalChar">
    <w:name w:val="5 Normal Char"/>
    <w:link w:val="5Normal"/>
    <w:locked/>
    <w:rsid w:val="00F91C4A"/>
    <w:rPr>
      <w:rFonts w:ascii="Arial" w:hAnsi="Arial"/>
      <w:spacing w:val="-2"/>
      <w:sz w:val="22"/>
      <w:szCs w:val="22"/>
      <w:lang w:val="en-GB" w:eastAsia="en-GB" w:bidi="ar-SA"/>
    </w:rPr>
  </w:style>
  <w:style w:type="paragraph" w:customStyle="1" w:styleId="Pointabc">
    <w:name w:val="Point abc"/>
    <w:basedOn w:val="Normal"/>
    <w:rsid w:val="001E47F3"/>
    <w:pPr>
      <w:numPr>
        <w:ilvl w:val="1"/>
        <w:numId w:val="11"/>
      </w:numPr>
      <w:spacing w:before="200"/>
    </w:pPr>
    <w:rPr>
      <w:lang w:bidi="lv-LV"/>
    </w:rPr>
  </w:style>
  <w:style w:type="paragraph" w:customStyle="1" w:styleId="Pointabc1">
    <w:name w:val="Point abc (1)"/>
    <w:basedOn w:val="Normal"/>
    <w:rsid w:val="001E47F3"/>
    <w:pPr>
      <w:numPr>
        <w:ilvl w:val="3"/>
        <w:numId w:val="11"/>
      </w:numPr>
      <w:outlineLvl w:val="0"/>
    </w:pPr>
    <w:rPr>
      <w:lang w:bidi="lv-LV"/>
    </w:rPr>
  </w:style>
  <w:style w:type="paragraph" w:customStyle="1" w:styleId="Pointabc2">
    <w:name w:val="Point abc (2)"/>
    <w:basedOn w:val="Normal"/>
    <w:rsid w:val="001E47F3"/>
    <w:pPr>
      <w:numPr>
        <w:ilvl w:val="5"/>
        <w:numId w:val="11"/>
      </w:numPr>
      <w:outlineLvl w:val="1"/>
    </w:pPr>
    <w:rPr>
      <w:lang w:bidi="lv-LV"/>
    </w:rPr>
  </w:style>
  <w:style w:type="paragraph" w:customStyle="1" w:styleId="Pointabc3">
    <w:name w:val="Point abc (3)"/>
    <w:basedOn w:val="Normal"/>
    <w:rsid w:val="001E47F3"/>
    <w:pPr>
      <w:numPr>
        <w:ilvl w:val="7"/>
        <w:numId w:val="11"/>
      </w:numPr>
      <w:outlineLvl w:val="2"/>
    </w:pPr>
    <w:rPr>
      <w:lang w:bidi="lv-LV"/>
    </w:rPr>
  </w:style>
  <w:style w:type="paragraph" w:customStyle="1" w:styleId="Pointabc4">
    <w:name w:val="Point abc (4)"/>
    <w:basedOn w:val="Normal"/>
    <w:rsid w:val="001E47F3"/>
    <w:pPr>
      <w:numPr>
        <w:ilvl w:val="8"/>
        <w:numId w:val="11"/>
      </w:numPr>
      <w:outlineLvl w:val="3"/>
    </w:pPr>
    <w:rPr>
      <w:lang w:bidi="lv-LV"/>
    </w:rPr>
  </w:style>
  <w:style w:type="paragraph" w:customStyle="1" w:styleId="Point123">
    <w:name w:val="Point 123"/>
    <w:basedOn w:val="Normal"/>
    <w:rsid w:val="001E47F3"/>
    <w:pPr>
      <w:numPr>
        <w:numId w:val="11"/>
      </w:numPr>
      <w:spacing w:before="200"/>
    </w:pPr>
    <w:rPr>
      <w:lang w:bidi="lv-LV"/>
    </w:rPr>
  </w:style>
  <w:style w:type="paragraph" w:customStyle="1" w:styleId="Point1231">
    <w:name w:val="Point 123 (1)"/>
    <w:basedOn w:val="Normal"/>
    <w:rsid w:val="001E47F3"/>
    <w:pPr>
      <w:numPr>
        <w:ilvl w:val="2"/>
        <w:numId w:val="11"/>
      </w:numPr>
      <w:outlineLvl w:val="0"/>
    </w:pPr>
    <w:rPr>
      <w:lang w:bidi="lv-LV"/>
    </w:rPr>
  </w:style>
  <w:style w:type="paragraph" w:customStyle="1" w:styleId="Point1232">
    <w:name w:val="Point 123 (2)"/>
    <w:basedOn w:val="Normal"/>
    <w:rsid w:val="001E47F3"/>
    <w:pPr>
      <w:numPr>
        <w:ilvl w:val="4"/>
        <w:numId w:val="11"/>
      </w:numPr>
      <w:outlineLvl w:val="1"/>
    </w:pPr>
    <w:rPr>
      <w:lang w:bidi="lv-LV"/>
    </w:rPr>
  </w:style>
  <w:style w:type="paragraph" w:customStyle="1" w:styleId="Point1233">
    <w:name w:val="Point 123 (3)"/>
    <w:basedOn w:val="Normal"/>
    <w:rsid w:val="001E47F3"/>
    <w:pPr>
      <w:numPr>
        <w:ilvl w:val="6"/>
        <w:numId w:val="11"/>
      </w:numPr>
      <w:outlineLvl w:val="2"/>
    </w:pPr>
    <w:rPr>
      <w:lang w:bidi="lv-LV"/>
    </w:rPr>
  </w:style>
  <w:style w:type="paragraph" w:customStyle="1" w:styleId="Dash1">
    <w:name w:val="Dash 1"/>
    <w:basedOn w:val="Normal"/>
    <w:rsid w:val="003E752E"/>
    <w:pPr>
      <w:numPr>
        <w:numId w:val="12"/>
      </w:numPr>
      <w:outlineLvl w:val="0"/>
    </w:pPr>
    <w:rPr>
      <w:lang w:bidi="lv-LV"/>
    </w:rPr>
  </w:style>
  <w:style w:type="paragraph" w:customStyle="1" w:styleId="parastais">
    <w:name w:val="parastais"/>
    <w:basedOn w:val="Normal"/>
    <w:rsid w:val="009D0620"/>
    <w:pPr>
      <w:spacing w:before="100" w:beforeAutospacing="1" w:after="100" w:afterAutospacing="1"/>
    </w:pPr>
    <w:rPr>
      <w:rFonts w:eastAsia="Calibri"/>
    </w:rPr>
  </w:style>
  <w:style w:type="character" w:customStyle="1" w:styleId="parastaischar">
    <w:name w:val="parastais__char"/>
    <w:rsid w:val="009D0620"/>
  </w:style>
  <w:style w:type="paragraph" w:customStyle="1" w:styleId="PointManual1">
    <w:name w:val="Point Manual (1)"/>
    <w:basedOn w:val="Normal"/>
    <w:rsid w:val="00AF3C13"/>
    <w:pPr>
      <w:ind w:left="1134" w:hanging="567"/>
      <w:outlineLvl w:val="0"/>
    </w:pPr>
    <w:rPr>
      <w:lang w:bidi="lv-LV"/>
    </w:rPr>
  </w:style>
  <w:style w:type="paragraph" w:customStyle="1" w:styleId="Dash2">
    <w:name w:val="Dash 2"/>
    <w:basedOn w:val="Normal"/>
    <w:rsid w:val="00AF3C13"/>
    <w:pPr>
      <w:numPr>
        <w:numId w:val="13"/>
      </w:numPr>
      <w:outlineLvl w:val="1"/>
    </w:pPr>
    <w:rPr>
      <w:lang w:bidi="lv-LV"/>
    </w:rPr>
  </w:style>
  <w:style w:type="paragraph" w:customStyle="1" w:styleId="Point0letter">
    <w:name w:val="Point 0 (letter)"/>
    <w:basedOn w:val="Normal"/>
    <w:rsid w:val="00E75A6F"/>
    <w:pPr>
      <w:numPr>
        <w:ilvl w:val="1"/>
        <w:numId w:val="14"/>
      </w:numPr>
      <w:spacing w:before="120" w:after="120"/>
      <w:jc w:val="both"/>
    </w:pPr>
  </w:style>
  <w:style w:type="paragraph" w:customStyle="1" w:styleId="Point0number">
    <w:name w:val="Point 0 (number)"/>
    <w:basedOn w:val="Normal"/>
    <w:rsid w:val="00E75A6F"/>
    <w:pPr>
      <w:numPr>
        <w:numId w:val="14"/>
      </w:numPr>
      <w:spacing w:before="120" w:after="120"/>
      <w:jc w:val="both"/>
    </w:pPr>
  </w:style>
  <w:style w:type="paragraph" w:customStyle="1" w:styleId="Point1letter">
    <w:name w:val="Point 1 (letter)"/>
    <w:basedOn w:val="Normal"/>
    <w:rsid w:val="00E75A6F"/>
    <w:pPr>
      <w:numPr>
        <w:ilvl w:val="3"/>
        <w:numId w:val="14"/>
      </w:numPr>
      <w:spacing w:before="120" w:after="120"/>
      <w:jc w:val="both"/>
    </w:pPr>
  </w:style>
  <w:style w:type="paragraph" w:customStyle="1" w:styleId="Point1number">
    <w:name w:val="Point 1 (number)"/>
    <w:basedOn w:val="Normal"/>
    <w:rsid w:val="00E75A6F"/>
    <w:pPr>
      <w:numPr>
        <w:ilvl w:val="2"/>
        <w:numId w:val="14"/>
      </w:numPr>
      <w:spacing w:before="120" w:after="120"/>
      <w:jc w:val="both"/>
    </w:pPr>
  </w:style>
  <w:style w:type="paragraph" w:customStyle="1" w:styleId="Point2letter">
    <w:name w:val="Point 2 (letter)"/>
    <w:basedOn w:val="Normal"/>
    <w:rsid w:val="00E75A6F"/>
    <w:pPr>
      <w:numPr>
        <w:ilvl w:val="5"/>
        <w:numId w:val="14"/>
      </w:numPr>
      <w:spacing w:before="120" w:after="120"/>
      <w:jc w:val="both"/>
    </w:pPr>
  </w:style>
  <w:style w:type="paragraph" w:customStyle="1" w:styleId="Point2number">
    <w:name w:val="Point 2 (number)"/>
    <w:basedOn w:val="Normal"/>
    <w:rsid w:val="00E75A6F"/>
    <w:pPr>
      <w:numPr>
        <w:ilvl w:val="4"/>
        <w:numId w:val="14"/>
      </w:numPr>
      <w:spacing w:before="120" w:after="120"/>
      <w:jc w:val="both"/>
    </w:pPr>
  </w:style>
  <w:style w:type="paragraph" w:customStyle="1" w:styleId="Point3letter">
    <w:name w:val="Point 3 (letter)"/>
    <w:basedOn w:val="Normal"/>
    <w:rsid w:val="00E75A6F"/>
    <w:pPr>
      <w:numPr>
        <w:ilvl w:val="7"/>
        <w:numId w:val="14"/>
      </w:numPr>
      <w:spacing w:before="120" w:after="120"/>
      <w:jc w:val="both"/>
    </w:pPr>
  </w:style>
  <w:style w:type="paragraph" w:customStyle="1" w:styleId="Point3number">
    <w:name w:val="Point 3 (number)"/>
    <w:basedOn w:val="Normal"/>
    <w:rsid w:val="00E75A6F"/>
    <w:pPr>
      <w:numPr>
        <w:ilvl w:val="6"/>
        <w:numId w:val="14"/>
      </w:numPr>
      <w:spacing w:before="120" w:after="120"/>
      <w:jc w:val="both"/>
    </w:pPr>
  </w:style>
  <w:style w:type="paragraph" w:customStyle="1" w:styleId="Point4letter">
    <w:name w:val="Point 4 (letter)"/>
    <w:basedOn w:val="Normal"/>
    <w:rsid w:val="00E75A6F"/>
    <w:pPr>
      <w:numPr>
        <w:ilvl w:val="8"/>
        <w:numId w:val="14"/>
      </w:numPr>
      <w:spacing w:before="120" w:after="120"/>
      <w:jc w:val="both"/>
    </w:pPr>
  </w:style>
  <w:style w:type="paragraph" w:customStyle="1" w:styleId="astandard3520normal">
    <w:name w:val="a_standard__35__20_normal"/>
    <w:basedOn w:val="Normal"/>
    <w:rsid w:val="007F3B2E"/>
    <w:pPr>
      <w:spacing w:after="120"/>
      <w:ind w:right="57"/>
      <w:jc w:val="both"/>
    </w:pPr>
    <w:rPr>
      <w:rFonts w:eastAsia="Calibri"/>
      <w:sz w:val="20"/>
      <w:szCs w:val="20"/>
    </w:rPr>
  </w:style>
  <w:style w:type="character" w:customStyle="1" w:styleId="A15">
    <w:name w:val="A15"/>
    <w:uiPriority w:val="99"/>
    <w:rsid w:val="0040315A"/>
    <w:rPr>
      <w:rFonts w:cs="HelveticaNeue Condensed"/>
      <w:color w:val="000000"/>
      <w:sz w:val="26"/>
      <w:szCs w:val="26"/>
    </w:rPr>
  </w:style>
  <w:style w:type="character" w:customStyle="1" w:styleId="ListParagraphChar">
    <w:name w:val="List Paragraph Char"/>
    <w:aliases w:val="2 Char,Bullet 1 Char,Bullet Points Char,Colorful List - Accent 11 Char,Dot pt Char,F5 List Paragraph Char,IFCL - List Paragraph Char,Indicator Text Char,List Paragraph Char Char Char Char,List Paragraph12 Char,MAIN CONTENT Char"/>
    <w:link w:val="ListParagraph"/>
    <w:uiPriority w:val="34"/>
    <w:qFormat/>
    <w:locked/>
    <w:rsid w:val="00245EAF"/>
    <w:rPr>
      <w:rFonts w:ascii="Calibri" w:eastAsia="Calibri" w:hAnsi="Calibri"/>
      <w:sz w:val="22"/>
      <w:szCs w:val="22"/>
      <w:lang w:eastAsia="en-US"/>
    </w:rPr>
  </w:style>
  <w:style w:type="paragraph" w:customStyle="1" w:styleId="CM1">
    <w:name w:val="CM1"/>
    <w:basedOn w:val="Default"/>
    <w:next w:val="Default"/>
    <w:uiPriority w:val="99"/>
    <w:rsid w:val="008E3ED5"/>
    <w:rPr>
      <w:rFonts w:ascii="EUAlbertina" w:hAnsi="EUAlbertina"/>
      <w:color w:val="auto"/>
      <w:lang w:val="en-GB" w:eastAsia="en-GB"/>
    </w:rPr>
  </w:style>
  <w:style w:type="character" w:customStyle="1" w:styleId="st">
    <w:name w:val="st"/>
    <w:rsid w:val="00F15EE7"/>
  </w:style>
  <w:style w:type="paragraph" w:customStyle="1" w:styleId="PointManual">
    <w:name w:val="Point Manual"/>
    <w:basedOn w:val="Normal"/>
    <w:rsid w:val="00A804C9"/>
    <w:pPr>
      <w:spacing w:before="200"/>
      <w:ind w:left="567" w:hanging="567"/>
    </w:pPr>
    <w:rPr>
      <w:lang w:bidi="lv-LV"/>
    </w:rPr>
  </w:style>
  <w:style w:type="character" w:customStyle="1" w:styleId="darbamChar">
    <w:name w:val="darbam Char"/>
    <w:link w:val="darbam"/>
    <w:locked/>
    <w:rsid w:val="0001111C"/>
    <w:rPr>
      <w:sz w:val="24"/>
      <w:szCs w:val="24"/>
    </w:rPr>
  </w:style>
  <w:style w:type="paragraph" w:customStyle="1" w:styleId="darbam">
    <w:name w:val="darbam"/>
    <w:basedOn w:val="Normal"/>
    <w:link w:val="darbamChar"/>
    <w:qFormat/>
    <w:rsid w:val="0001111C"/>
    <w:pPr>
      <w:spacing w:before="120" w:after="120"/>
      <w:jc w:val="both"/>
    </w:pPr>
    <w:rPr>
      <w:lang w:val="en-US" w:eastAsia="en-US"/>
    </w:rPr>
  </w:style>
  <w:style w:type="paragraph" w:styleId="Revision">
    <w:name w:val="Revision"/>
    <w:hidden/>
    <w:uiPriority w:val="99"/>
    <w:semiHidden/>
    <w:rsid w:val="00AA06F4"/>
    <w:rPr>
      <w:sz w:val="24"/>
      <w:szCs w:val="24"/>
    </w:rPr>
  </w:style>
  <w:style w:type="paragraph" w:customStyle="1" w:styleId="FootnotesymbolCarZchn">
    <w:name w:val="Footnote symbol Car Zchn"/>
    <w:aliases w:val="BVI fnr Car Zchn,Char Char Char Char Char Car Zchn,Exposant 3 Point Car Zchn,Footnote Car Zchn,Footnote Reference Superscript Car Zchn,SUPERS Car Zchn,Times 10 Point Car Zchn"/>
    <w:basedOn w:val="Normal"/>
    <w:link w:val="FootnoteReference"/>
    <w:uiPriority w:val="99"/>
    <w:qFormat/>
    <w:rsid w:val="006611B2"/>
    <w:pPr>
      <w:spacing w:after="160" w:line="240" w:lineRule="exact"/>
      <w:jc w:val="both"/>
    </w:pPr>
    <w:rPr>
      <w:sz w:val="20"/>
      <w:szCs w:val="20"/>
      <w:vertAlign w:val="superscript"/>
      <w:lang w:val="en-US" w:eastAsia="en-US"/>
    </w:rPr>
  </w:style>
  <w:style w:type="character" w:customStyle="1" w:styleId="Heading2Char">
    <w:name w:val="Heading 2 Char"/>
    <w:link w:val="Heading2"/>
    <w:uiPriority w:val="9"/>
    <w:rsid w:val="00DB3FEF"/>
    <w:rPr>
      <w:b/>
      <w:bCs/>
      <w:sz w:val="36"/>
      <w:szCs w:val="36"/>
    </w:rPr>
  </w:style>
  <w:style w:type="paragraph" w:customStyle="1" w:styleId="DashEqual1">
    <w:name w:val="Dash Equal 1"/>
    <w:basedOn w:val="Dash1"/>
    <w:rsid w:val="00073FF1"/>
    <w:pPr>
      <w:numPr>
        <w:numId w:val="0"/>
      </w:numPr>
    </w:pPr>
    <w:rPr>
      <w:lang w:val="en-GB" w:eastAsia="en-US" w:bidi="ar-SA"/>
    </w:rPr>
  </w:style>
  <w:style w:type="paragraph" w:customStyle="1" w:styleId="Bullet">
    <w:name w:val="Bullet"/>
    <w:basedOn w:val="Normal"/>
    <w:rsid w:val="000F4353"/>
    <w:pPr>
      <w:numPr>
        <w:numId w:val="15"/>
      </w:numPr>
      <w:spacing w:before="200"/>
    </w:pPr>
    <w:rPr>
      <w:lang w:val="en-GB" w:eastAsia="en-US"/>
    </w:rPr>
  </w:style>
  <w:style w:type="paragraph" w:customStyle="1" w:styleId="text5">
    <w:name w:val="text 5"/>
    <w:basedOn w:val="Normal"/>
    <w:uiPriority w:val="99"/>
    <w:rsid w:val="00E36FA1"/>
    <w:pPr>
      <w:ind w:left="2835"/>
    </w:pPr>
    <w:rPr>
      <w:rFonts w:eastAsia="Calibri"/>
      <w:lang w:eastAsia="en-US"/>
    </w:rPr>
  </w:style>
  <w:style w:type="character" w:styleId="BookTitle">
    <w:name w:val="Book Title"/>
    <w:uiPriority w:val="33"/>
    <w:qFormat/>
    <w:rsid w:val="008517BA"/>
    <w:rPr>
      <w:b/>
      <w:bCs/>
      <w:i/>
      <w:iCs/>
      <w:spacing w:val="5"/>
    </w:rPr>
  </w:style>
  <w:style w:type="character" w:customStyle="1" w:styleId="Heading4Char">
    <w:name w:val="Heading 4 Char"/>
    <w:link w:val="Heading4"/>
    <w:rsid w:val="001B02A8"/>
    <w:rPr>
      <w:rFonts w:ascii="Calibri" w:eastAsia="Times New Roman" w:hAnsi="Calibri" w:cs="Times New Roman"/>
      <w:b/>
      <w:bCs/>
      <w:sz w:val="28"/>
      <w:szCs w:val="28"/>
      <w:lang w:val="lv-LV" w:eastAsia="lv-LV"/>
    </w:rPr>
  </w:style>
  <w:style w:type="paragraph" w:customStyle="1" w:styleId="default0">
    <w:name w:val="default"/>
    <w:basedOn w:val="Normal"/>
    <w:rsid w:val="00AF68B3"/>
    <w:pPr>
      <w:autoSpaceDE w:val="0"/>
      <w:autoSpaceDN w:val="0"/>
    </w:pPr>
    <w:rPr>
      <w:rFonts w:eastAsia="Calibri"/>
      <w:color w:val="000000"/>
      <w:lang w:eastAsia="en-US"/>
    </w:rPr>
  </w:style>
  <w:style w:type="paragraph" w:customStyle="1" w:styleId="Dash4">
    <w:name w:val="Dash 4"/>
    <w:basedOn w:val="Normal"/>
    <w:rsid w:val="005907B4"/>
    <w:pPr>
      <w:numPr>
        <w:numId w:val="16"/>
      </w:numPr>
      <w:outlineLvl w:val="3"/>
    </w:pPr>
    <w:rPr>
      <w:lang w:eastAsia="en-US"/>
    </w:rPr>
  </w:style>
  <w:style w:type="paragraph" w:customStyle="1" w:styleId="Text3">
    <w:name w:val="Text 3"/>
    <w:basedOn w:val="Normal"/>
    <w:rsid w:val="00EB5BC8"/>
    <w:pPr>
      <w:ind w:left="1701"/>
    </w:pPr>
    <w:rPr>
      <w:rFonts w:eastAsia="Calibri"/>
      <w:szCs w:val="22"/>
      <w:lang w:eastAsia="de-DE"/>
    </w:rPr>
  </w:style>
  <w:style w:type="paragraph" w:customStyle="1" w:styleId="Text4">
    <w:name w:val="Text 4"/>
    <w:basedOn w:val="Normal"/>
    <w:rsid w:val="00EB5BC8"/>
    <w:pPr>
      <w:ind w:left="2268"/>
    </w:pPr>
    <w:rPr>
      <w:rFonts w:eastAsia="Calibri"/>
      <w:szCs w:val="22"/>
      <w:lang w:eastAsia="de-DE"/>
    </w:rPr>
  </w:style>
  <w:style w:type="paragraph" w:customStyle="1" w:styleId="Text50">
    <w:name w:val="Text 5"/>
    <w:basedOn w:val="Normal"/>
    <w:rsid w:val="00EB5BC8"/>
    <w:pPr>
      <w:ind w:left="2835"/>
    </w:pPr>
    <w:rPr>
      <w:rFonts w:eastAsia="Calibri"/>
      <w:szCs w:val="22"/>
      <w:lang w:eastAsia="de-DE"/>
    </w:rPr>
  </w:style>
  <w:style w:type="paragraph" w:customStyle="1" w:styleId="DashEqual4">
    <w:name w:val="Dash Equal 4"/>
    <w:basedOn w:val="Dash4"/>
    <w:rsid w:val="00EB5BC8"/>
    <w:pPr>
      <w:numPr>
        <w:numId w:val="17"/>
      </w:numPr>
      <w:tabs>
        <w:tab w:val="clear" w:pos="2835"/>
        <w:tab w:val="num" w:pos="360"/>
      </w:tabs>
      <w:outlineLvl w:val="9"/>
    </w:pPr>
    <w:rPr>
      <w:rFonts w:eastAsia="Calibri"/>
      <w:szCs w:val="22"/>
      <w:lang w:eastAsia="de-DE"/>
    </w:rPr>
  </w:style>
  <w:style w:type="character" w:customStyle="1" w:styleId="italics">
    <w:name w:val="italics"/>
    <w:rsid w:val="0053675A"/>
  </w:style>
  <w:style w:type="paragraph" w:customStyle="1" w:styleId="Dash3">
    <w:name w:val="Dash 3"/>
    <w:basedOn w:val="Normal"/>
    <w:rsid w:val="00D73420"/>
    <w:pPr>
      <w:numPr>
        <w:numId w:val="18"/>
      </w:numPr>
      <w:outlineLvl w:val="2"/>
    </w:pPr>
    <w:rPr>
      <w:lang w:eastAsia="en-US"/>
    </w:rPr>
  </w:style>
  <w:style w:type="paragraph" w:customStyle="1" w:styleId="DashEqual2">
    <w:name w:val="Dash Equal 2"/>
    <w:basedOn w:val="Dash2"/>
    <w:rsid w:val="00CF7EB2"/>
    <w:pPr>
      <w:numPr>
        <w:numId w:val="19"/>
      </w:numPr>
      <w:tabs>
        <w:tab w:val="clear" w:pos="1701"/>
        <w:tab w:val="num" w:pos="360"/>
      </w:tabs>
      <w:outlineLvl w:val="9"/>
    </w:pPr>
    <w:rPr>
      <w:rFonts w:eastAsia="Calibri"/>
      <w:szCs w:val="22"/>
      <w:lang w:eastAsia="de-DE" w:bidi="ar-SA"/>
    </w:rPr>
  </w:style>
  <w:style w:type="character" w:customStyle="1" w:styleId="shorttext">
    <w:name w:val="short_text"/>
    <w:rsid w:val="00400FB0"/>
  </w:style>
  <w:style w:type="paragraph" w:customStyle="1" w:styleId="dash30">
    <w:name w:val="dash 3"/>
    <w:basedOn w:val="Normal"/>
    <w:rsid w:val="00400FB0"/>
    <w:pPr>
      <w:tabs>
        <w:tab w:val="num" w:pos="1191"/>
      </w:tabs>
      <w:ind w:left="1191" w:hanging="709"/>
    </w:pPr>
    <w:rPr>
      <w:rFonts w:eastAsia="Calibri"/>
      <w:lang w:eastAsia="en-US"/>
    </w:rPr>
  </w:style>
  <w:style w:type="character" w:customStyle="1" w:styleId="brand-news-tx1">
    <w:name w:val="brand-news-tx1"/>
    <w:rsid w:val="001B41B4"/>
    <w:rPr>
      <w:color w:val="198EF2"/>
    </w:rPr>
  </w:style>
  <w:style w:type="paragraph" w:customStyle="1" w:styleId="normal2">
    <w:name w:val="normal2"/>
    <w:basedOn w:val="Normal"/>
    <w:rsid w:val="002764CE"/>
    <w:pPr>
      <w:spacing w:before="120" w:line="312" w:lineRule="atLeast"/>
      <w:jc w:val="both"/>
    </w:pPr>
  </w:style>
  <w:style w:type="paragraph" w:customStyle="1" w:styleId="parasta0020tabula">
    <w:name w:val="parasta_0020tabula"/>
    <w:basedOn w:val="Normal"/>
    <w:rsid w:val="00A7762B"/>
    <w:rPr>
      <w:rFonts w:eastAsia="Calibri"/>
    </w:rPr>
  </w:style>
  <w:style w:type="character" w:customStyle="1" w:styleId="parasta0020tabulachar">
    <w:name w:val="parasta_0020tabula__char"/>
    <w:rsid w:val="00A7762B"/>
  </w:style>
  <w:style w:type="character" w:customStyle="1" w:styleId="parastschar">
    <w:name w:val="parasts__char"/>
    <w:rsid w:val="00A7762B"/>
  </w:style>
  <w:style w:type="character" w:styleId="LineNumber">
    <w:name w:val="line number"/>
    <w:uiPriority w:val="99"/>
    <w:unhideWhenUsed/>
    <w:rsid w:val="008F6F89"/>
  </w:style>
  <w:style w:type="character" w:customStyle="1" w:styleId="word">
    <w:name w:val="word"/>
    <w:rsid w:val="00924F4B"/>
  </w:style>
  <w:style w:type="paragraph" w:customStyle="1" w:styleId="mt-translation">
    <w:name w:val="mt-translation"/>
    <w:basedOn w:val="Normal"/>
    <w:rsid w:val="00A337FA"/>
    <w:pPr>
      <w:spacing w:before="100" w:beforeAutospacing="1" w:after="100" w:afterAutospacing="1"/>
    </w:pPr>
  </w:style>
  <w:style w:type="character" w:customStyle="1" w:styleId="phrase">
    <w:name w:val="phrase"/>
    <w:rsid w:val="00A337FA"/>
  </w:style>
  <w:style w:type="character" w:customStyle="1" w:styleId="SarakstarindkopaRakstz2">
    <w:name w:val="Saraksta rindkopa Rakstz.2"/>
    <w:aliases w:val="2 Rakstz.2,Numbered Para 1 Rakstz.2,Dot pt Rakstz.2,No Spacing1 Rakstz.2,List Paragraph Char Char Char Rakstz.2,Indicator Text Rakstz.2,List Paragraph1 Rakstz.2,Bullet 1 Rakstz.2,Bullet Points Rakstz.2,MAIN CONTENT Rakstz.2"/>
    <w:uiPriority w:val="34"/>
    <w:qFormat/>
    <w:locked/>
    <w:rsid w:val="0077133C"/>
    <w:rPr>
      <w:rFonts w:ascii="Calibri" w:eastAsia="Times New Roman" w:hAnsi="Calibri" w:cs="Times New Roman"/>
      <w:sz w:val="20"/>
      <w:szCs w:val="20"/>
    </w:rPr>
  </w:style>
  <w:style w:type="paragraph" w:customStyle="1" w:styleId="text10">
    <w:name w:val="text 1"/>
    <w:basedOn w:val="Normal"/>
    <w:rsid w:val="0077133C"/>
    <w:pPr>
      <w:spacing w:before="120" w:after="120" w:line="360" w:lineRule="auto"/>
      <w:ind w:left="567"/>
    </w:pPr>
    <w:rPr>
      <w:rFonts w:eastAsia="Calibri"/>
      <w:lang w:eastAsia="en-US"/>
    </w:rPr>
  </w:style>
  <w:style w:type="paragraph" w:customStyle="1" w:styleId="Parasts1">
    <w:name w:val="Parasts1"/>
    <w:aliases w:val="Normal2"/>
    <w:qFormat/>
    <w:rsid w:val="00855B42"/>
    <w:rPr>
      <w:sz w:val="24"/>
      <w:szCs w:val="24"/>
      <w:lang w:val="en-US" w:eastAsia="en-US"/>
    </w:rPr>
  </w:style>
  <w:style w:type="paragraph" w:styleId="ListBullet4">
    <w:name w:val="List Bullet 4"/>
    <w:basedOn w:val="Text4"/>
    <w:rsid w:val="00AF2B73"/>
    <w:pPr>
      <w:numPr>
        <w:numId w:val="20"/>
      </w:numPr>
      <w:spacing w:after="240"/>
      <w:jc w:val="both"/>
    </w:pPr>
    <w:rPr>
      <w:rFonts w:eastAsia="Times New Roman"/>
      <w:szCs w:val="20"/>
      <w:lang w:eastAsia="en-GB"/>
    </w:rPr>
  </w:style>
  <w:style w:type="paragraph" w:customStyle="1" w:styleId="ListBullet4Level2">
    <w:name w:val="List Bullet 4 (Level 2)"/>
    <w:basedOn w:val="Text4"/>
    <w:rsid w:val="00AF2B73"/>
    <w:pPr>
      <w:numPr>
        <w:ilvl w:val="1"/>
        <w:numId w:val="20"/>
      </w:numPr>
      <w:spacing w:after="240"/>
      <w:jc w:val="both"/>
    </w:pPr>
    <w:rPr>
      <w:rFonts w:eastAsia="Times New Roman"/>
      <w:szCs w:val="20"/>
      <w:lang w:eastAsia="en-GB"/>
    </w:rPr>
  </w:style>
  <w:style w:type="paragraph" w:customStyle="1" w:styleId="ListBullet4Level3">
    <w:name w:val="List Bullet 4 (Level 3)"/>
    <w:basedOn w:val="Text4"/>
    <w:semiHidden/>
    <w:unhideWhenUsed/>
    <w:rsid w:val="00AF2B73"/>
    <w:pPr>
      <w:numPr>
        <w:ilvl w:val="2"/>
        <w:numId w:val="20"/>
      </w:numPr>
      <w:spacing w:after="240"/>
      <w:jc w:val="both"/>
    </w:pPr>
    <w:rPr>
      <w:rFonts w:eastAsia="Times New Roman"/>
      <w:szCs w:val="20"/>
      <w:lang w:eastAsia="en-GB"/>
    </w:rPr>
  </w:style>
  <w:style w:type="paragraph" w:customStyle="1" w:styleId="ListBullet4Level4">
    <w:name w:val="List Bullet 4 (Level 4)"/>
    <w:basedOn w:val="Text4"/>
    <w:semiHidden/>
    <w:unhideWhenUsed/>
    <w:rsid w:val="00AF2B73"/>
    <w:pPr>
      <w:numPr>
        <w:ilvl w:val="3"/>
        <w:numId w:val="20"/>
      </w:numPr>
      <w:spacing w:after="240"/>
      <w:jc w:val="both"/>
    </w:pPr>
    <w:rPr>
      <w:rFonts w:eastAsia="Times New Roman"/>
      <w:szCs w:val="20"/>
      <w:lang w:eastAsia="en-GB"/>
    </w:rPr>
  </w:style>
  <w:style w:type="paragraph" w:customStyle="1" w:styleId="Text">
    <w:name w:val="Text"/>
    <w:rsid w:val="002B431C"/>
    <w:pPr>
      <w:pBdr>
        <w:top w:val="nil"/>
        <w:left w:val="nil"/>
        <w:bottom w:val="nil"/>
        <w:right w:val="nil"/>
        <w:between w:val="nil"/>
        <w:bar w:val="nil"/>
      </w:pBdr>
      <w:spacing w:line="360" w:lineRule="auto"/>
    </w:pPr>
    <w:rPr>
      <w:rFonts w:eastAsia="Arial Unicode MS" w:cs="Arial Unicode MS"/>
      <w:color w:val="000000"/>
      <w:sz w:val="24"/>
      <w:szCs w:val="24"/>
      <w:u w:color="000000"/>
      <w:bdr w:val="nil"/>
      <w:lang w:val="en-US" w:eastAsia="de-DE"/>
    </w:rPr>
  </w:style>
  <w:style w:type="paragraph" w:customStyle="1" w:styleId="infobody">
    <w:name w:val="info body"/>
    <w:basedOn w:val="Normal"/>
    <w:qFormat/>
    <w:rsid w:val="00922D72"/>
    <w:pPr>
      <w:spacing w:after="120"/>
      <w:jc w:val="both"/>
    </w:pPr>
    <w:rPr>
      <w:rFonts w:eastAsia="Calibri"/>
      <w:color w:val="000000"/>
      <w:lang w:eastAsia="en-US"/>
    </w:rPr>
  </w:style>
  <w:style w:type="paragraph" w:customStyle="1" w:styleId="AppelnotedebasdepBVIfnrCarCarCarCar">
    <w:name w:val="Appel note de bas de p.;BVI fnr Car Car Car Car"/>
    <w:aliases w:val="footnote reference, BVI fnr Car Car,BVI fnr Car, BVI fnr Car Car Car Car, BVI fnr Car Car Car Car Char,Appel note de bas de p..BVI fnr Car Car Car Car,Appel note de bas de p..BVI fnr Car Car Car Car1"/>
    <w:basedOn w:val="Normal"/>
    <w:uiPriority w:val="99"/>
    <w:rsid w:val="00081435"/>
    <w:pPr>
      <w:spacing w:after="160" w:line="240" w:lineRule="exact"/>
    </w:pPr>
    <w:rPr>
      <w:rFonts w:ascii="Calibri" w:eastAsia="Calibri" w:hAnsi="Calibri" w:cs="DokChampa"/>
      <w:sz w:val="22"/>
      <w:szCs w:val="22"/>
      <w:vertAlign w:val="superscript"/>
      <w:lang w:eastAsia="en-US"/>
    </w:rPr>
  </w:style>
  <w:style w:type="paragraph" w:customStyle="1" w:styleId="wordsection1">
    <w:name w:val="wordsection1"/>
    <w:basedOn w:val="Normal"/>
    <w:uiPriority w:val="99"/>
    <w:rsid w:val="009E6D58"/>
    <w:rPr>
      <w:rFonts w:eastAsia="Calibri"/>
      <w:b/>
      <w:bCs/>
      <w:color w:val="003399"/>
    </w:rPr>
  </w:style>
  <w:style w:type="character" w:customStyle="1" w:styleId="normaltextrun">
    <w:name w:val="normaltextrun"/>
    <w:rsid w:val="005A2E5E"/>
  </w:style>
  <w:style w:type="character" w:customStyle="1" w:styleId="eop">
    <w:name w:val="eop"/>
    <w:rsid w:val="005A2E5E"/>
  </w:style>
  <w:style w:type="paragraph" w:customStyle="1" w:styleId="paragraph">
    <w:name w:val="paragraph"/>
    <w:basedOn w:val="Normal"/>
    <w:rsid w:val="005A2E5E"/>
    <w:pPr>
      <w:spacing w:before="100" w:beforeAutospacing="1" w:after="100" w:afterAutospacing="1"/>
    </w:pPr>
  </w:style>
  <w:style w:type="paragraph" w:customStyle="1" w:styleId="xxmsonormal">
    <w:name w:val="x_x_msonormal"/>
    <w:basedOn w:val="Normal"/>
    <w:rsid w:val="005A2E5E"/>
    <w:pPr>
      <w:spacing w:before="100" w:beforeAutospacing="1" w:after="100" w:afterAutospacing="1"/>
    </w:pPr>
  </w:style>
  <w:style w:type="paragraph" w:styleId="Title">
    <w:name w:val="Title"/>
    <w:basedOn w:val="Normal"/>
    <w:next w:val="Normal"/>
    <w:link w:val="TitleChar"/>
    <w:uiPriority w:val="10"/>
    <w:qFormat/>
    <w:rsid w:val="00D66543"/>
    <w:pPr>
      <w:contextualSpacing/>
    </w:pPr>
    <w:rPr>
      <w:rFonts w:ascii="Cambria" w:hAnsi="Cambria"/>
      <w:spacing w:val="-10"/>
      <w:kern w:val="28"/>
      <w:sz w:val="56"/>
      <w:szCs w:val="56"/>
      <w:lang w:eastAsia="en-US"/>
    </w:rPr>
  </w:style>
  <w:style w:type="character" w:customStyle="1" w:styleId="TitleChar">
    <w:name w:val="Title Char"/>
    <w:link w:val="Title"/>
    <w:uiPriority w:val="10"/>
    <w:rsid w:val="00D66543"/>
    <w:rPr>
      <w:rFonts w:ascii="Cambria" w:hAnsi="Cambria"/>
      <w:spacing w:val="-10"/>
      <w:kern w:val="28"/>
      <w:sz w:val="56"/>
      <w:szCs w:val="56"/>
      <w:lang w:eastAsia="en-US"/>
    </w:rPr>
  </w:style>
  <w:style w:type="paragraph" w:customStyle="1" w:styleId="xdefault">
    <w:name w:val="x_default"/>
    <w:basedOn w:val="Normal"/>
    <w:rsid w:val="00EB1349"/>
    <w:pPr>
      <w:spacing w:before="100" w:beforeAutospacing="1" w:after="100" w:afterAutospacing="1"/>
    </w:pPr>
    <w:rPr>
      <w:lang w:eastAsia="en-GB"/>
    </w:rPr>
  </w:style>
  <w:style w:type="paragraph" w:customStyle="1" w:styleId="SUPERSChar">
    <w:name w:val="SUPERS Char"/>
    <w:aliases w:val="EN Footnote Reference Char"/>
    <w:basedOn w:val="Normal"/>
    <w:uiPriority w:val="99"/>
    <w:rsid w:val="000F723D"/>
    <w:pPr>
      <w:widowControl w:val="0"/>
      <w:adjustRightInd w:val="0"/>
      <w:spacing w:after="160" w:line="240" w:lineRule="exact"/>
      <w:jc w:val="both"/>
    </w:pPr>
    <w:rPr>
      <w:sz w:val="20"/>
      <w:szCs w:val="20"/>
      <w:vertAlign w:val="superscript"/>
      <w:lang w:eastAsia="ar-SA"/>
    </w:rPr>
  </w:style>
  <w:style w:type="character" w:customStyle="1" w:styleId="Hyperlink1">
    <w:name w:val="Hyperlink1"/>
    <w:uiPriority w:val="99"/>
    <w:unhideWhenUsed/>
    <w:rsid w:val="00253DD7"/>
    <w:rPr>
      <w:color w:val="0563C1"/>
      <w:u w:val="single"/>
    </w:rPr>
  </w:style>
  <w:style w:type="paragraph" w:customStyle="1" w:styleId="naiskr">
    <w:name w:val="naiskr"/>
    <w:basedOn w:val="Normal"/>
    <w:rsid w:val="00442E0F"/>
    <w:pPr>
      <w:spacing w:before="100" w:beforeAutospacing="1" w:after="100" w:afterAutospacing="1"/>
    </w:pPr>
    <w:rPr>
      <w:rFonts w:eastAsia="Arial Unicode MS"/>
      <w:lang w:val="en-GB" w:eastAsia="en-US"/>
    </w:rPr>
  </w:style>
  <w:style w:type="character" w:customStyle="1" w:styleId="ParaChar">
    <w:name w:val="Para Char"/>
    <w:link w:val="Para"/>
    <w:locked/>
    <w:rsid w:val="00080DDF"/>
    <w:rPr>
      <w:sz w:val="24"/>
    </w:rPr>
  </w:style>
  <w:style w:type="paragraph" w:customStyle="1" w:styleId="Para">
    <w:name w:val="Para"/>
    <w:basedOn w:val="Normal"/>
    <w:link w:val="ParaChar"/>
    <w:qFormat/>
    <w:rsid w:val="00080DDF"/>
    <w:pPr>
      <w:numPr>
        <w:numId w:val="21"/>
      </w:numPr>
      <w:spacing w:after="120"/>
      <w:ind w:left="0" w:firstLine="0"/>
      <w:jc w:val="both"/>
    </w:pPr>
    <w:rPr>
      <w:szCs w:val="20"/>
    </w:rPr>
  </w:style>
  <w:style w:type="character" w:customStyle="1" w:styleId="Heading3Char">
    <w:name w:val="Heading 3 Char"/>
    <w:link w:val="Heading3"/>
    <w:semiHidden/>
    <w:rsid w:val="007207B2"/>
    <w:rPr>
      <w:rFonts w:ascii="Calibri Light" w:eastAsia="Times New Roman" w:hAnsi="Calibri Light" w:cs="Times New Roman"/>
      <w:b/>
      <w:bCs/>
      <w:sz w:val="26"/>
      <w:szCs w:val="26"/>
    </w:rPr>
  </w:style>
  <w:style w:type="paragraph" w:customStyle="1" w:styleId="xmsolistparagraph">
    <w:name w:val="x_msolistparagraph"/>
    <w:basedOn w:val="Normal"/>
    <w:rsid w:val="00100EAB"/>
    <w:pPr>
      <w:spacing w:before="100" w:beforeAutospacing="1" w:after="100" w:afterAutospacing="1"/>
    </w:pPr>
    <w:rPr>
      <w:lang w:val="en-GB" w:eastAsia="en-GB"/>
    </w:rPr>
  </w:style>
  <w:style w:type="character" w:customStyle="1" w:styleId="BalloonTextChar">
    <w:name w:val="Balloon Text Char"/>
    <w:link w:val="BalloonText"/>
    <w:uiPriority w:val="99"/>
    <w:semiHidden/>
    <w:rsid w:val="006A42D1"/>
    <w:rPr>
      <w:rFonts w:ascii="Tahoma" w:hAnsi="Tahoma" w:cs="Tahoma"/>
      <w:sz w:val="16"/>
      <w:szCs w:val="16"/>
    </w:rPr>
  </w:style>
  <w:style w:type="paragraph" w:customStyle="1" w:styleId="P68B1DB1-ListParagraph6">
    <w:name w:val="P68B1DB1-ListParagraph6"/>
    <w:basedOn w:val="ListParagraph"/>
    <w:rsid w:val="009E7623"/>
    <w:pPr>
      <w:spacing w:before="120" w:after="120" w:line="360" w:lineRule="auto"/>
    </w:pPr>
    <w:rPr>
      <w:rFonts w:ascii="Times New Roman" w:eastAsiaTheme="minorHAnsi" w:hAnsiTheme="majorBidi"/>
      <w:i/>
      <w:sz w:val="24"/>
      <w:szCs w:val="20"/>
      <w:lang w:val="lv-LV" w:eastAsia="lv-LV"/>
    </w:rPr>
  </w:style>
  <w:style w:type="paragraph" w:customStyle="1" w:styleId="P68B1DB1-ListParagraph7">
    <w:name w:val="P68B1DB1-ListParagraph7"/>
    <w:basedOn w:val="ListParagraph"/>
    <w:rsid w:val="009E7623"/>
    <w:pPr>
      <w:spacing w:before="120" w:after="120" w:line="360" w:lineRule="auto"/>
    </w:pPr>
    <w:rPr>
      <w:rFonts w:ascii="Times New Roman" w:eastAsiaTheme="minorHAnsi" w:hAnsi="Times New Roman"/>
      <w:i/>
      <w:sz w:val="24"/>
      <w:szCs w:val="20"/>
      <w:lang w:val="lv-LV" w:eastAsia="lv-LV"/>
    </w:rPr>
  </w:style>
  <w:style w:type="character" w:customStyle="1" w:styleId="UnresolvedMention1">
    <w:name w:val="Unresolved Mention1"/>
    <w:basedOn w:val="DefaultParagraphFont"/>
    <w:uiPriority w:val="99"/>
    <w:semiHidden/>
    <w:unhideWhenUsed/>
    <w:rsid w:val="001A6C7A"/>
    <w:rPr>
      <w:color w:val="605E5C"/>
      <w:shd w:val="clear" w:color="auto" w:fill="E1DFDD"/>
    </w:rPr>
  </w:style>
  <w:style w:type="paragraph" w:customStyle="1" w:styleId="BVIfnrChar1CharCharChar">
    <w:name w:val="BVI fnr Char1 Char Char Char"/>
    <w:aliases w:val="BVI fnr Car Car Char1 Char Char Char,BVI fnr Car Char1 Char Char Char,BVI fnr Car Car Car Car Char Char1 Char Char"/>
    <w:basedOn w:val="Normal"/>
    <w:uiPriority w:val="99"/>
    <w:rsid w:val="00B33557"/>
    <w:pPr>
      <w:spacing w:after="160" w:line="240" w:lineRule="exact"/>
    </w:pPr>
    <w:rPr>
      <w:rFonts w:asciiTheme="minorHAnsi" w:eastAsiaTheme="minorHAnsi" w:hAnsiTheme="minorHAnsi" w:cstheme="minorBidi"/>
      <w:sz w:val="22"/>
      <w:szCs w:val="22"/>
      <w:vertAlign w:val="superscript"/>
      <w:lang w:eastAsia="en-US"/>
    </w:rPr>
  </w:style>
  <w:style w:type="character" w:styleId="FollowedHyperlink">
    <w:name w:val="FollowedHyperlink"/>
    <w:basedOn w:val="DefaultParagraphFont"/>
    <w:rsid w:val="00332F66"/>
    <w:rPr>
      <w:color w:val="954F72" w:themeColor="followedHyperlink"/>
      <w:u w:val="single"/>
    </w:rPr>
  </w:style>
  <w:style w:type="character" w:customStyle="1" w:styleId="Heading1Char">
    <w:name w:val="Heading 1 Char"/>
    <w:basedOn w:val="DefaultParagraphFont"/>
    <w:link w:val="Heading1"/>
    <w:rsid w:val="00332F66"/>
    <w:rPr>
      <w:rFonts w:asciiTheme="majorHAnsi" w:eastAsiaTheme="majorEastAsia" w:hAnsiTheme="majorHAnsi" w:cstheme="majorBidi"/>
      <w:color w:val="2F5496" w:themeColor="accent1" w:themeShade="BF"/>
      <w:sz w:val="32"/>
      <w:szCs w:val="32"/>
    </w:rPr>
  </w:style>
  <w:style w:type="character" w:customStyle="1" w:styleId="UnresolvedMention2">
    <w:name w:val="Unresolved Mention2"/>
    <w:basedOn w:val="DefaultParagraphFont"/>
    <w:uiPriority w:val="99"/>
    <w:semiHidden/>
    <w:unhideWhenUsed/>
    <w:rsid w:val="00332F66"/>
    <w:rPr>
      <w:color w:val="605E5C"/>
      <w:shd w:val="clear" w:color="auto" w:fill="E1DFDD"/>
    </w:rPr>
  </w:style>
  <w:style w:type="paragraph" w:customStyle="1" w:styleId="DashEqual3">
    <w:name w:val="Dash Equal 3"/>
    <w:basedOn w:val="Dash3"/>
    <w:rsid w:val="00036D94"/>
    <w:pPr>
      <w:numPr>
        <w:numId w:val="22"/>
      </w:numPr>
      <w:spacing w:before="120" w:after="120" w:line="360" w:lineRule="auto"/>
      <w:outlineLvl w:val="9"/>
    </w:pPr>
    <w:rPr>
      <w:rFonts w:eastAsiaTheme="minorHAnsi"/>
      <w:szCs w:val="22"/>
      <w:lang w:val="en-GB"/>
    </w:rPr>
  </w:style>
  <w:style w:type="paragraph" w:customStyle="1" w:styleId="xmsonormal">
    <w:name w:val="x_msonormal"/>
    <w:basedOn w:val="Normal"/>
    <w:rsid w:val="00004C03"/>
    <w:pPr>
      <w:spacing w:before="100" w:beforeAutospacing="1" w:after="100" w:afterAutospacing="1"/>
    </w:pPr>
  </w:style>
  <w:style w:type="paragraph" w:customStyle="1" w:styleId="xpointmanual">
    <w:name w:val="x_pointmanual"/>
    <w:basedOn w:val="Normal"/>
    <w:rsid w:val="00004C03"/>
    <w:pPr>
      <w:spacing w:before="100" w:beforeAutospacing="1" w:after="100" w:afterAutospacing="1"/>
    </w:pPr>
  </w:style>
  <w:style w:type="paragraph" w:customStyle="1" w:styleId="xdash1">
    <w:name w:val="x_dash1"/>
    <w:basedOn w:val="Normal"/>
    <w:rsid w:val="00D00D86"/>
    <w:pPr>
      <w:spacing w:before="100" w:beforeAutospacing="1" w:after="100" w:afterAutospacing="1"/>
    </w:pPr>
  </w:style>
  <w:style w:type="character" w:customStyle="1" w:styleId="UnresolvedMention3">
    <w:name w:val="Unresolved Mention3"/>
    <w:basedOn w:val="DefaultParagraphFont"/>
    <w:uiPriority w:val="99"/>
    <w:semiHidden/>
    <w:unhideWhenUsed/>
    <w:rsid w:val="006B6806"/>
    <w:rPr>
      <w:color w:val="605E5C"/>
      <w:shd w:val="clear" w:color="auto" w:fill="E1DFDD"/>
    </w:rPr>
  </w:style>
  <w:style w:type="character" w:customStyle="1" w:styleId="VrestekstsRakstz">
    <w:name w:val="Vēres teksts Rakstz."/>
    <w:aliases w:val="Schriftart: 9 pt Rakstz.,Schriftart: 10 pt Rakstz.,Schriftart: 8 pt Rakstz.,Fußnotentext Char Char Rakstz.,WB-Fußnotentext Rakstz.,Footnote Char Rakstz.,fußn Rakstz.,Reference Rakstz.,Footnote text Rakstz.,o Rakstz.,Fußnote Rakstz."/>
    <w:basedOn w:val="DefaultParagraphFont"/>
    <w:link w:val="Vresteksts1"/>
    <w:uiPriority w:val="99"/>
    <w:locked/>
    <w:rsid w:val="004C5EF6"/>
  </w:style>
  <w:style w:type="paragraph" w:customStyle="1" w:styleId="Vresteksts1">
    <w:name w:val="Vēres teksts1"/>
    <w:aliases w:val="Schriftart: 9 pt,Schriftart: 10 pt,Schriftart: 8 pt,Fußnotentext Char Char,WB-Fußnotentext,fußn,Reference,Footnote text,Voetnoottekst Char,Voetnoottekst Char1,Voetnoottekst Char2 Char Char,Fußnote,Fußnote Char,Fußn,stile 1"/>
    <w:basedOn w:val="Normal"/>
    <w:link w:val="VrestekstsRakstz"/>
    <w:uiPriority w:val="99"/>
    <w:rsid w:val="004C5EF6"/>
    <w:rPr>
      <w:sz w:val="20"/>
      <w:szCs w:val="20"/>
    </w:rPr>
  </w:style>
  <w:style w:type="character" w:customStyle="1" w:styleId="SarakstarindkopaRakstz">
    <w:name w:val="Saraksta rindkopa Rakstz."/>
    <w:aliases w:val="2 Rakstz.,Strip Rakstz.,Numbered Para 1 Rakstz.,Dot pt Rakstz.,No Spacing1 Rakstz.,List Paragraph Char Char Char Rakstz.,Indicator Text Rakstz.,List Paragraph1 Rakstz.,Bullet Points Rakstz.,MAIN CONTENT Rakstz.,L Rakstz."/>
    <w:basedOn w:val="DefaultParagraphFont"/>
    <w:uiPriority w:val="34"/>
    <w:locked/>
    <w:rsid w:val="004C5EF6"/>
    <w:rPr>
      <w:rFonts w:ascii="Calibri" w:hAnsi="Calibri" w:cs="Calibri"/>
      <w:lang w:eastAsia="en-US"/>
    </w:rPr>
  </w:style>
  <w:style w:type="paragraph" w:customStyle="1" w:styleId="FootnoteRefernece">
    <w:name w:val="Footnote Refernece"/>
    <w:aliases w:val="ftref,Odwołanie przypisu,Footnotes refss,E,16 Point,Superscript 6 Point,footnote ref,2001+ Fußnotenzeichen"/>
    <w:basedOn w:val="Normal"/>
    <w:uiPriority w:val="99"/>
    <w:rsid w:val="004C5EF6"/>
    <w:pPr>
      <w:spacing w:after="160" w:line="240" w:lineRule="exact"/>
      <w:jc w:val="both"/>
    </w:pPr>
    <w:rPr>
      <w:sz w:val="20"/>
      <w:szCs w:val="20"/>
      <w:vertAlign w:val="superscript"/>
    </w:rPr>
  </w:style>
  <w:style w:type="character" w:customStyle="1" w:styleId="UnresolvedMention4">
    <w:name w:val="Unresolved Mention4"/>
    <w:basedOn w:val="DefaultParagraphFont"/>
    <w:uiPriority w:val="99"/>
    <w:semiHidden/>
    <w:unhideWhenUsed/>
    <w:rsid w:val="006872F1"/>
    <w:rPr>
      <w:color w:val="605E5C"/>
      <w:shd w:val="clear" w:color="auto" w:fill="E1DFDD"/>
    </w:rPr>
  </w:style>
  <w:style w:type="character" w:customStyle="1" w:styleId="UnresolvedMention5">
    <w:name w:val="Unresolved Mention5"/>
    <w:basedOn w:val="DefaultParagraphFont"/>
    <w:uiPriority w:val="99"/>
    <w:semiHidden/>
    <w:unhideWhenUsed/>
    <w:rsid w:val="00651363"/>
    <w:rPr>
      <w:color w:val="605E5C"/>
      <w:shd w:val="clear" w:color="auto" w:fill="E1DFDD"/>
    </w:rPr>
  </w:style>
  <w:style w:type="character" w:customStyle="1" w:styleId="UnresolvedMention6">
    <w:name w:val="Unresolved Mention6"/>
    <w:basedOn w:val="DefaultParagraphFont"/>
    <w:uiPriority w:val="99"/>
    <w:semiHidden/>
    <w:unhideWhenUsed/>
    <w:rsid w:val="0059503F"/>
    <w:rPr>
      <w:color w:val="605E5C"/>
      <w:shd w:val="clear" w:color="auto" w:fill="E1DFDD"/>
    </w:rPr>
  </w:style>
  <w:style w:type="paragraph" w:customStyle="1" w:styleId="Normal1">
    <w:name w:val="Normal1"/>
    <w:basedOn w:val="Normal"/>
    <w:rsid w:val="00961DED"/>
    <w:pPr>
      <w:spacing w:before="100" w:beforeAutospacing="1" w:after="100" w:afterAutospacing="1"/>
    </w:pPr>
  </w:style>
  <w:style w:type="paragraph" w:customStyle="1" w:styleId="li">
    <w:name w:val="li"/>
    <w:basedOn w:val="Normal"/>
    <w:rsid w:val="00961DED"/>
    <w:pPr>
      <w:spacing w:before="100" w:beforeAutospacing="1" w:after="100" w:afterAutospacing="1"/>
    </w:pPr>
  </w:style>
  <w:style w:type="character" w:customStyle="1" w:styleId="num">
    <w:name w:val="num"/>
    <w:basedOn w:val="DefaultParagraphFont"/>
    <w:rsid w:val="00961DED"/>
  </w:style>
  <w:style w:type="paragraph" w:customStyle="1" w:styleId="typedudocumentcp">
    <w:name w:val="typedudocument_cp"/>
    <w:basedOn w:val="Normal"/>
    <w:rsid w:val="000C3833"/>
    <w:pPr>
      <w:spacing w:before="100" w:beforeAutospacing="1" w:after="100" w:afterAutospacing="1"/>
    </w:pPr>
  </w:style>
  <w:style w:type="paragraph" w:customStyle="1" w:styleId="titreobjetcp">
    <w:name w:val="titreobjet_cp"/>
    <w:basedOn w:val="Normal"/>
    <w:rsid w:val="000C3833"/>
    <w:pPr>
      <w:spacing w:before="100" w:beforeAutospacing="1" w:after="100" w:afterAutospacing="1"/>
    </w:pPr>
  </w:style>
  <w:style w:type="character" w:customStyle="1" w:styleId="hwtze">
    <w:name w:val="hwtze"/>
    <w:basedOn w:val="DefaultParagraphFont"/>
    <w:rsid w:val="00F469E9"/>
  </w:style>
  <w:style w:type="character" w:customStyle="1" w:styleId="rynqvb">
    <w:name w:val="rynqvb"/>
    <w:basedOn w:val="DefaultParagraphFont"/>
    <w:rsid w:val="00F469E9"/>
  </w:style>
  <w:style w:type="character" w:customStyle="1" w:styleId="cf01">
    <w:name w:val="cf01"/>
    <w:basedOn w:val="DefaultParagraphFont"/>
    <w:rsid w:val="004C06E4"/>
    <w:rPr>
      <w:rFonts w:ascii="Segoe UI" w:hAnsi="Segoe UI" w:cs="Segoe UI" w:hint="default"/>
      <w:sz w:val="18"/>
      <w:szCs w:val="18"/>
    </w:rPr>
  </w:style>
  <w:style w:type="character" w:customStyle="1" w:styleId="tld-sibling-0-0-0">
    <w:name w:val="tld-sibling-0-0-0"/>
    <w:basedOn w:val="DefaultParagraphFont"/>
    <w:rsid w:val="00CB3206"/>
  </w:style>
  <w:style w:type="character" w:customStyle="1" w:styleId="ng-star-inserted">
    <w:name w:val="ng-star-inserted"/>
    <w:basedOn w:val="DefaultParagraphFont"/>
    <w:rsid w:val="00CB3206"/>
  </w:style>
  <w:style w:type="character" w:customStyle="1" w:styleId="tld-sibling-0-0-1">
    <w:name w:val="tld-sibling-0-0-1"/>
    <w:basedOn w:val="DefaultParagraphFont"/>
    <w:rsid w:val="00CB3206"/>
  </w:style>
  <w:style w:type="character" w:customStyle="1" w:styleId="tld-sibling-0-0-2">
    <w:name w:val="tld-sibling-0-0-2"/>
    <w:basedOn w:val="DefaultParagraphFont"/>
    <w:rsid w:val="00CB3206"/>
  </w:style>
  <w:style w:type="character" w:customStyle="1" w:styleId="tld-sibling-0-0-6">
    <w:name w:val="tld-sibling-0-0-6"/>
    <w:basedOn w:val="DefaultParagraphFont"/>
    <w:rsid w:val="00CB3206"/>
  </w:style>
  <w:style w:type="character" w:customStyle="1" w:styleId="tld-sibling-0-0-4">
    <w:name w:val="tld-sibling-0-0-4"/>
    <w:basedOn w:val="DefaultParagraphFont"/>
    <w:rsid w:val="00CB3206"/>
  </w:style>
  <w:style w:type="character" w:customStyle="1" w:styleId="tld-sibling-0-0-3">
    <w:name w:val="tld-sibling-0-0-3"/>
    <w:basedOn w:val="DefaultParagraphFont"/>
    <w:rsid w:val="00CB3206"/>
  </w:style>
  <w:style w:type="character" w:customStyle="1" w:styleId="tld-sibling-0-0-8">
    <w:name w:val="tld-sibling-0-0-8"/>
    <w:basedOn w:val="DefaultParagraphFont"/>
    <w:rsid w:val="00CB3206"/>
  </w:style>
  <w:style w:type="character" w:customStyle="1" w:styleId="tld-sibling-0-0-9">
    <w:name w:val="tld-sibling-0-0-9"/>
    <w:basedOn w:val="DefaultParagraphFont"/>
    <w:rsid w:val="00CB3206"/>
  </w:style>
  <w:style w:type="character" w:customStyle="1" w:styleId="tld-sibling-0-0-10">
    <w:name w:val="tld-sibling-0-0-10"/>
    <w:basedOn w:val="DefaultParagraphFont"/>
    <w:rsid w:val="00CB3206"/>
  </w:style>
  <w:style w:type="character" w:customStyle="1" w:styleId="tld-sibling-0-0-11">
    <w:name w:val="tld-sibling-0-0-11"/>
    <w:basedOn w:val="DefaultParagraphFont"/>
    <w:rsid w:val="00CB3206"/>
  </w:style>
  <w:style w:type="character" w:customStyle="1" w:styleId="tld-sibling-0-1-32">
    <w:name w:val="tld-sibling-0-1-32"/>
    <w:basedOn w:val="DefaultParagraphFont"/>
    <w:rsid w:val="00CB3206"/>
  </w:style>
  <w:style w:type="character" w:customStyle="1" w:styleId="tld-sibling-0-1-39">
    <w:name w:val="tld-sibling-0-1-39"/>
    <w:basedOn w:val="DefaultParagraphFont"/>
    <w:rsid w:val="00CB3206"/>
  </w:style>
  <w:style w:type="character" w:customStyle="1" w:styleId="tld-sibling-0-1-49">
    <w:name w:val="tld-sibling-0-1-49"/>
    <w:basedOn w:val="DefaultParagraphFont"/>
    <w:rsid w:val="00CB3206"/>
  </w:style>
  <w:style w:type="character" w:customStyle="1" w:styleId="tld-sibling-0-4-110">
    <w:name w:val="tld-sibling-0-4-110"/>
    <w:basedOn w:val="DefaultParagraphFont"/>
    <w:rsid w:val="00CB3206"/>
  </w:style>
  <w:style w:type="character" w:customStyle="1" w:styleId="tld-sibling-0-5-137">
    <w:name w:val="tld-sibling-0-5-137"/>
    <w:basedOn w:val="DefaultParagraphFont"/>
    <w:rsid w:val="00CB3206"/>
  </w:style>
  <w:style w:type="character" w:customStyle="1" w:styleId="tld-sibling-1-0-5">
    <w:name w:val="tld-sibling-1-0-5"/>
    <w:basedOn w:val="DefaultParagraphFont"/>
    <w:rsid w:val="00CB3206"/>
  </w:style>
  <w:style w:type="paragraph" w:customStyle="1" w:styleId="pf0">
    <w:name w:val="pf0"/>
    <w:basedOn w:val="Normal"/>
    <w:rsid w:val="00191916"/>
    <w:pPr>
      <w:spacing w:before="100" w:beforeAutospacing="1" w:after="100" w:afterAutospacing="1"/>
    </w:pPr>
  </w:style>
  <w:style w:type="character" w:customStyle="1" w:styleId="cf21">
    <w:name w:val="cf21"/>
    <w:basedOn w:val="DefaultParagraphFont"/>
    <w:rsid w:val="00191916"/>
    <w:rPr>
      <w:rFonts w:ascii="Segoe UI" w:hAnsi="Segoe UI" w:cs="Segoe UI" w:hint="default"/>
      <w:sz w:val="18"/>
      <w:szCs w:val="18"/>
    </w:rPr>
  </w:style>
  <w:style w:type="paragraph" w:customStyle="1" w:styleId="doc-ti">
    <w:name w:val="doc-ti"/>
    <w:basedOn w:val="Normal"/>
    <w:rsid w:val="00D16383"/>
    <w:pPr>
      <w:spacing w:before="100" w:beforeAutospacing="1" w:after="100" w:afterAutospacing="1"/>
    </w:pPr>
  </w:style>
  <w:style w:type="paragraph" w:customStyle="1" w:styleId="oj-doc-ti">
    <w:name w:val="oj-doc-ti"/>
    <w:basedOn w:val="Normal"/>
    <w:rsid w:val="00691058"/>
    <w:pPr>
      <w:spacing w:before="100" w:beforeAutospacing="1" w:after="100" w:afterAutospacing="1"/>
    </w:pPr>
  </w:style>
  <w:style w:type="paragraph" w:customStyle="1" w:styleId="emission">
    <w:name w:val="emission"/>
    <w:basedOn w:val="Normal"/>
    <w:rsid w:val="00041F5D"/>
    <w:pPr>
      <w:spacing w:before="100" w:beforeAutospacing="1" w:after="100" w:afterAutospacing="1"/>
    </w:pPr>
  </w:style>
  <w:style w:type="paragraph" w:customStyle="1" w:styleId="rfrenceinstitutionnelle">
    <w:name w:val="rfrenceinstitutionnelle"/>
    <w:basedOn w:val="Normal"/>
    <w:rsid w:val="00041F5D"/>
    <w:pPr>
      <w:spacing w:before="100" w:beforeAutospacing="1" w:after="100" w:afterAutospacing="1"/>
    </w:pPr>
  </w:style>
  <w:style w:type="character" w:customStyle="1" w:styleId="y2iqfc">
    <w:name w:val="y2iqfc"/>
    <w:basedOn w:val="DefaultParagraphFont"/>
    <w:rsid w:val="00A77C40"/>
  </w:style>
  <w:style w:type="paragraph" w:customStyle="1" w:styleId="infosubtitile">
    <w:name w:val="info subtitile"/>
    <w:basedOn w:val="Normal"/>
    <w:autoRedefine/>
    <w:qFormat/>
    <w:rsid w:val="00CB6E78"/>
    <w:pPr>
      <w:tabs>
        <w:tab w:val="left" w:pos="0"/>
      </w:tabs>
      <w:suppressAutoHyphens/>
      <w:autoSpaceDN w:val="0"/>
      <w:spacing w:before="120" w:after="120"/>
      <w:ind w:right="-1" w:firstLine="567"/>
      <w:jc w:val="both"/>
      <w:textAlignment w:val="baseline"/>
    </w:pPr>
    <w:rPr>
      <w:rFonts w:eastAsia="Calibri"/>
      <w:sz w:val="28"/>
      <w:szCs w:val="28"/>
      <w:lang w:val="en-US" w:eastAsia="en-US"/>
    </w:rPr>
  </w:style>
  <w:style w:type="paragraph" w:customStyle="1" w:styleId="P68B1DB1-Normal3">
    <w:name w:val="P68B1DB1-Normal3"/>
    <w:basedOn w:val="Normal"/>
    <w:rsid w:val="00D8319F"/>
    <w:pPr>
      <w:spacing w:before="120" w:after="120" w:line="360" w:lineRule="auto"/>
    </w:pPr>
    <w:rPr>
      <w:rFonts w:asciiTheme="majorBidi" w:hAnsiTheme="majorBidi" w:cstheme="majorBidi"/>
      <w:szCs w:val="20"/>
      <w:lang w:val="lv"/>
    </w:rPr>
  </w:style>
  <w:style w:type="character" w:customStyle="1" w:styleId="UnresolvedMention7">
    <w:name w:val="Unresolved Mention7"/>
    <w:basedOn w:val="DefaultParagraphFont"/>
    <w:uiPriority w:val="99"/>
    <w:semiHidden/>
    <w:unhideWhenUsed/>
    <w:rsid w:val="00A60CB6"/>
    <w:rPr>
      <w:color w:val="605E5C"/>
      <w:shd w:val="clear" w:color="auto" w:fill="E1DFDD"/>
    </w:rPr>
  </w:style>
  <w:style w:type="character" w:customStyle="1" w:styleId="UnresolvedMention8">
    <w:name w:val="Unresolved Mention8"/>
    <w:basedOn w:val="DefaultParagraphFont"/>
    <w:uiPriority w:val="99"/>
    <w:semiHidden/>
    <w:unhideWhenUsed/>
    <w:rsid w:val="00247102"/>
    <w:rPr>
      <w:color w:val="605E5C"/>
      <w:shd w:val="clear" w:color="auto" w:fill="E1DFDD"/>
    </w:rPr>
  </w:style>
  <w:style w:type="character" w:customStyle="1" w:styleId="naisf14ptRakstz">
    <w:name w:val="naisf + 14pt Rakstz."/>
    <w:link w:val="naisf14pt"/>
    <w:locked/>
    <w:rsid w:val="00B433A8"/>
    <w:rPr>
      <w:sz w:val="28"/>
    </w:rPr>
  </w:style>
  <w:style w:type="paragraph" w:customStyle="1" w:styleId="naisf14pt">
    <w:name w:val="naisf + 14pt"/>
    <w:basedOn w:val="Normal"/>
    <w:link w:val="naisf14ptRakstz"/>
    <w:rsid w:val="00B433A8"/>
    <w:pPr>
      <w:ind w:right="57" w:firstLine="709"/>
      <w:jc w:val="both"/>
    </w:pPr>
    <w:rPr>
      <w:sz w:val="28"/>
      <w:szCs w:val="20"/>
    </w:rPr>
  </w:style>
  <w:style w:type="character" w:customStyle="1" w:styleId="fontstyle01">
    <w:name w:val="fontstyle01"/>
    <w:rsid w:val="00785D35"/>
    <w:rPr>
      <w:rFonts w:ascii="TimesNewRomanPS-ItalicMT" w:hAnsi="TimesNewRomanPS-ItalicMT"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3113">
      <w:bodyDiv w:val="1"/>
      <w:marLeft w:val="0"/>
      <w:marRight w:val="0"/>
      <w:marTop w:val="0"/>
      <w:marBottom w:val="0"/>
      <w:divBdr>
        <w:top w:val="none" w:sz="0" w:space="0" w:color="auto"/>
        <w:left w:val="none" w:sz="0" w:space="0" w:color="auto"/>
        <w:bottom w:val="none" w:sz="0" w:space="0" w:color="auto"/>
        <w:right w:val="none" w:sz="0" w:space="0" w:color="auto"/>
      </w:divBdr>
    </w:div>
    <w:div w:id="9796905">
      <w:bodyDiv w:val="1"/>
      <w:marLeft w:val="0"/>
      <w:marRight w:val="0"/>
      <w:marTop w:val="0"/>
      <w:marBottom w:val="0"/>
      <w:divBdr>
        <w:top w:val="none" w:sz="0" w:space="0" w:color="auto"/>
        <w:left w:val="none" w:sz="0" w:space="0" w:color="auto"/>
        <w:bottom w:val="none" w:sz="0" w:space="0" w:color="auto"/>
        <w:right w:val="none" w:sz="0" w:space="0" w:color="auto"/>
      </w:divBdr>
    </w:div>
    <w:div w:id="9841348">
      <w:bodyDiv w:val="1"/>
      <w:marLeft w:val="0"/>
      <w:marRight w:val="0"/>
      <w:marTop w:val="0"/>
      <w:marBottom w:val="0"/>
      <w:divBdr>
        <w:top w:val="none" w:sz="0" w:space="0" w:color="auto"/>
        <w:left w:val="none" w:sz="0" w:space="0" w:color="auto"/>
        <w:bottom w:val="none" w:sz="0" w:space="0" w:color="auto"/>
        <w:right w:val="none" w:sz="0" w:space="0" w:color="auto"/>
      </w:divBdr>
    </w:div>
    <w:div w:id="19823209">
      <w:bodyDiv w:val="1"/>
      <w:marLeft w:val="0"/>
      <w:marRight w:val="0"/>
      <w:marTop w:val="0"/>
      <w:marBottom w:val="0"/>
      <w:divBdr>
        <w:top w:val="none" w:sz="0" w:space="0" w:color="auto"/>
        <w:left w:val="none" w:sz="0" w:space="0" w:color="auto"/>
        <w:bottom w:val="none" w:sz="0" w:space="0" w:color="auto"/>
        <w:right w:val="none" w:sz="0" w:space="0" w:color="auto"/>
      </w:divBdr>
    </w:div>
    <w:div w:id="24913291">
      <w:bodyDiv w:val="1"/>
      <w:marLeft w:val="0"/>
      <w:marRight w:val="0"/>
      <w:marTop w:val="0"/>
      <w:marBottom w:val="0"/>
      <w:divBdr>
        <w:top w:val="none" w:sz="0" w:space="0" w:color="auto"/>
        <w:left w:val="none" w:sz="0" w:space="0" w:color="auto"/>
        <w:bottom w:val="none" w:sz="0" w:space="0" w:color="auto"/>
        <w:right w:val="none" w:sz="0" w:space="0" w:color="auto"/>
      </w:divBdr>
    </w:div>
    <w:div w:id="29574784">
      <w:bodyDiv w:val="1"/>
      <w:marLeft w:val="0"/>
      <w:marRight w:val="0"/>
      <w:marTop w:val="0"/>
      <w:marBottom w:val="0"/>
      <w:divBdr>
        <w:top w:val="none" w:sz="0" w:space="0" w:color="auto"/>
        <w:left w:val="none" w:sz="0" w:space="0" w:color="auto"/>
        <w:bottom w:val="none" w:sz="0" w:space="0" w:color="auto"/>
        <w:right w:val="none" w:sz="0" w:space="0" w:color="auto"/>
      </w:divBdr>
    </w:div>
    <w:div w:id="32003208">
      <w:bodyDiv w:val="1"/>
      <w:marLeft w:val="0"/>
      <w:marRight w:val="0"/>
      <w:marTop w:val="0"/>
      <w:marBottom w:val="0"/>
      <w:divBdr>
        <w:top w:val="none" w:sz="0" w:space="0" w:color="auto"/>
        <w:left w:val="none" w:sz="0" w:space="0" w:color="auto"/>
        <w:bottom w:val="none" w:sz="0" w:space="0" w:color="auto"/>
        <w:right w:val="none" w:sz="0" w:space="0" w:color="auto"/>
      </w:divBdr>
    </w:div>
    <w:div w:id="45957125">
      <w:bodyDiv w:val="1"/>
      <w:marLeft w:val="0"/>
      <w:marRight w:val="0"/>
      <w:marTop w:val="0"/>
      <w:marBottom w:val="0"/>
      <w:divBdr>
        <w:top w:val="none" w:sz="0" w:space="0" w:color="auto"/>
        <w:left w:val="none" w:sz="0" w:space="0" w:color="auto"/>
        <w:bottom w:val="none" w:sz="0" w:space="0" w:color="auto"/>
        <w:right w:val="none" w:sz="0" w:space="0" w:color="auto"/>
      </w:divBdr>
    </w:div>
    <w:div w:id="47921450">
      <w:bodyDiv w:val="1"/>
      <w:marLeft w:val="0"/>
      <w:marRight w:val="0"/>
      <w:marTop w:val="0"/>
      <w:marBottom w:val="0"/>
      <w:divBdr>
        <w:top w:val="none" w:sz="0" w:space="0" w:color="auto"/>
        <w:left w:val="none" w:sz="0" w:space="0" w:color="auto"/>
        <w:bottom w:val="none" w:sz="0" w:space="0" w:color="auto"/>
        <w:right w:val="none" w:sz="0" w:space="0" w:color="auto"/>
      </w:divBdr>
    </w:div>
    <w:div w:id="48657042">
      <w:bodyDiv w:val="1"/>
      <w:marLeft w:val="0"/>
      <w:marRight w:val="0"/>
      <w:marTop w:val="0"/>
      <w:marBottom w:val="0"/>
      <w:divBdr>
        <w:top w:val="none" w:sz="0" w:space="0" w:color="auto"/>
        <w:left w:val="none" w:sz="0" w:space="0" w:color="auto"/>
        <w:bottom w:val="none" w:sz="0" w:space="0" w:color="auto"/>
        <w:right w:val="none" w:sz="0" w:space="0" w:color="auto"/>
      </w:divBdr>
    </w:div>
    <w:div w:id="51974167">
      <w:bodyDiv w:val="1"/>
      <w:marLeft w:val="0"/>
      <w:marRight w:val="0"/>
      <w:marTop w:val="0"/>
      <w:marBottom w:val="0"/>
      <w:divBdr>
        <w:top w:val="none" w:sz="0" w:space="0" w:color="auto"/>
        <w:left w:val="none" w:sz="0" w:space="0" w:color="auto"/>
        <w:bottom w:val="none" w:sz="0" w:space="0" w:color="auto"/>
        <w:right w:val="none" w:sz="0" w:space="0" w:color="auto"/>
      </w:divBdr>
    </w:div>
    <w:div w:id="58595518">
      <w:bodyDiv w:val="1"/>
      <w:marLeft w:val="0"/>
      <w:marRight w:val="0"/>
      <w:marTop w:val="0"/>
      <w:marBottom w:val="0"/>
      <w:divBdr>
        <w:top w:val="none" w:sz="0" w:space="0" w:color="auto"/>
        <w:left w:val="none" w:sz="0" w:space="0" w:color="auto"/>
        <w:bottom w:val="none" w:sz="0" w:space="0" w:color="auto"/>
        <w:right w:val="none" w:sz="0" w:space="0" w:color="auto"/>
      </w:divBdr>
    </w:div>
    <w:div w:id="62337879">
      <w:bodyDiv w:val="1"/>
      <w:marLeft w:val="0"/>
      <w:marRight w:val="0"/>
      <w:marTop w:val="0"/>
      <w:marBottom w:val="0"/>
      <w:divBdr>
        <w:top w:val="none" w:sz="0" w:space="0" w:color="auto"/>
        <w:left w:val="none" w:sz="0" w:space="0" w:color="auto"/>
        <w:bottom w:val="none" w:sz="0" w:space="0" w:color="auto"/>
        <w:right w:val="none" w:sz="0" w:space="0" w:color="auto"/>
      </w:divBdr>
    </w:div>
    <w:div w:id="71047232">
      <w:bodyDiv w:val="1"/>
      <w:marLeft w:val="0"/>
      <w:marRight w:val="0"/>
      <w:marTop w:val="0"/>
      <w:marBottom w:val="0"/>
      <w:divBdr>
        <w:top w:val="none" w:sz="0" w:space="0" w:color="auto"/>
        <w:left w:val="none" w:sz="0" w:space="0" w:color="auto"/>
        <w:bottom w:val="none" w:sz="0" w:space="0" w:color="auto"/>
        <w:right w:val="none" w:sz="0" w:space="0" w:color="auto"/>
      </w:divBdr>
    </w:div>
    <w:div w:id="73402289">
      <w:bodyDiv w:val="1"/>
      <w:marLeft w:val="0"/>
      <w:marRight w:val="0"/>
      <w:marTop w:val="0"/>
      <w:marBottom w:val="0"/>
      <w:divBdr>
        <w:top w:val="none" w:sz="0" w:space="0" w:color="auto"/>
        <w:left w:val="none" w:sz="0" w:space="0" w:color="auto"/>
        <w:bottom w:val="none" w:sz="0" w:space="0" w:color="auto"/>
        <w:right w:val="none" w:sz="0" w:space="0" w:color="auto"/>
      </w:divBdr>
    </w:div>
    <w:div w:id="85343853">
      <w:bodyDiv w:val="1"/>
      <w:marLeft w:val="0"/>
      <w:marRight w:val="0"/>
      <w:marTop w:val="0"/>
      <w:marBottom w:val="0"/>
      <w:divBdr>
        <w:top w:val="none" w:sz="0" w:space="0" w:color="auto"/>
        <w:left w:val="none" w:sz="0" w:space="0" w:color="auto"/>
        <w:bottom w:val="none" w:sz="0" w:space="0" w:color="auto"/>
        <w:right w:val="none" w:sz="0" w:space="0" w:color="auto"/>
      </w:divBdr>
    </w:div>
    <w:div w:id="89275687">
      <w:bodyDiv w:val="1"/>
      <w:marLeft w:val="0"/>
      <w:marRight w:val="0"/>
      <w:marTop w:val="0"/>
      <w:marBottom w:val="0"/>
      <w:divBdr>
        <w:top w:val="none" w:sz="0" w:space="0" w:color="auto"/>
        <w:left w:val="none" w:sz="0" w:space="0" w:color="auto"/>
        <w:bottom w:val="none" w:sz="0" w:space="0" w:color="auto"/>
        <w:right w:val="none" w:sz="0" w:space="0" w:color="auto"/>
      </w:divBdr>
    </w:div>
    <w:div w:id="108595510">
      <w:bodyDiv w:val="1"/>
      <w:marLeft w:val="0"/>
      <w:marRight w:val="0"/>
      <w:marTop w:val="0"/>
      <w:marBottom w:val="0"/>
      <w:divBdr>
        <w:top w:val="none" w:sz="0" w:space="0" w:color="auto"/>
        <w:left w:val="none" w:sz="0" w:space="0" w:color="auto"/>
        <w:bottom w:val="none" w:sz="0" w:space="0" w:color="auto"/>
        <w:right w:val="none" w:sz="0" w:space="0" w:color="auto"/>
      </w:divBdr>
    </w:div>
    <w:div w:id="108816617">
      <w:bodyDiv w:val="1"/>
      <w:marLeft w:val="0"/>
      <w:marRight w:val="0"/>
      <w:marTop w:val="0"/>
      <w:marBottom w:val="0"/>
      <w:divBdr>
        <w:top w:val="none" w:sz="0" w:space="0" w:color="auto"/>
        <w:left w:val="none" w:sz="0" w:space="0" w:color="auto"/>
        <w:bottom w:val="none" w:sz="0" w:space="0" w:color="auto"/>
        <w:right w:val="none" w:sz="0" w:space="0" w:color="auto"/>
      </w:divBdr>
    </w:div>
    <w:div w:id="113867090">
      <w:bodyDiv w:val="1"/>
      <w:marLeft w:val="0"/>
      <w:marRight w:val="0"/>
      <w:marTop w:val="0"/>
      <w:marBottom w:val="0"/>
      <w:divBdr>
        <w:top w:val="none" w:sz="0" w:space="0" w:color="auto"/>
        <w:left w:val="none" w:sz="0" w:space="0" w:color="auto"/>
        <w:bottom w:val="none" w:sz="0" w:space="0" w:color="auto"/>
        <w:right w:val="none" w:sz="0" w:space="0" w:color="auto"/>
      </w:divBdr>
    </w:div>
    <w:div w:id="114099982">
      <w:bodyDiv w:val="1"/>
      <w:marLeft w:val="0"/>
      <w:marRight w:val="0"/>
      <w:marTop w:val="0"/>
      <w:marBottom w:val="0"/>
      <w:divBdr>
        <w:top w:val="none" w:sz="0" w:space="0" w:color="auto"/>
        <w:left w:val="none" w:sz="0" w:space="0" w:color="auto"/>
        <w:bottom w:val="none" w:sz="0" w:space="0" w:color="auto"/>
        <w:right w:val="none" w:sz="0" w:space="0" w:color="auto"/>
      </w:divBdr>
    </w:div>
    <w:div w:id="125857746">
      <w:bodyDiv w:val="1"/>
      <w:marLeft w:val="0"/>
      <w:marRight w:val="0"/>
      <w:marTop w:val="0"/>
      <w:marBottom w:val="0"/>
      <w:divBdr>
        <w:top w:val="none" w:sz="0" w:space="0" w:color="auto"/>
        <w:left w:val="none" w:sz="0" w:space="0" w:color="auto"/>
        <w:bottom w:val="none" w:sz="0" w:space="0" w:color="auto"/>
        <w:right w:val="none" w:sz="0" w:space="0" w:color="auto"/>
      </w:divBdr>
    </w:div>
    <w:div w:id="127207863">
      <w:bodyDiv w:val="1"/>
      <w:marLeft w:val="0"/>
      <w:marRight w:val="0"/>
      <w:marTop w:val="0"/>
      <w:marBottom w:val="0"/>
      <w:divBdr>
        <w:top w:val="none" w:sz="0" w:space="0" w:color="auto"/>
        <w:left w:val="none" w:sz="0" w:space="0" w:color="auto"/>
        <w:bottom w:val="none" w:sz="0" w:space="0" w:color="auto"/>
        <w:right w:val="none" w:sz="0" w:space="0" w:color="auto"/>
      </w:divBdr>
    </w:div>
    <w:div w:id="151992451">
      <w:bodyDiv w:val="1"/>
      <w:marLeft w:val="0"/>
      <w:marRight w:val="0"/>
      <w:marTop w:val="0"/>
      <w:marBottom w:val="0"/>
      <w:divBdr>
        <w:top w:val="none" w:sz="0" w:space="0" w:color="auto"/>
        <w:left w:val="none" w:sz="0" w:space="0" w:color="auto"/>
        <w:bottom w:val="none" w:sz="0" w:space="0" w:color="auto"/>
        <w:right w:val="none" w:sz="0" w:space="0" w:color="auto"/>
      </w:divBdr>
    </w:div>
    <w:div w:id="155541561">
      <w:bodyDiv w:val="1"/>
      <w:marLeft w:val="0"/>
      <w:marRight w:val="0"/>
      <w:marTop w:val="0"/>
      <w:marBottom w:val="0"/>
      <w:divBdr>
        <w:top w:val="none" w:sz="0" w:space="0" w:color="auto"/>
        <w:left w:val="none" w:sz="0" w:space="0" w:color="auto"/>
        <w:bottom w:val="none" w:sz="0" w:space="0" w:color="auto"/>
        <w:right w:val="none" w:sz="0" w:space="0" w:color="auto"/>
      </w:divBdr>
    </w:div>
    <w:div w:id="171576121">
      <w:bodyDiv w:val="1"/>
      <w:marLeft w:val="0"/>
      <w:marRight w:val="0"/>
      <w:marTop w:val="0"/>
      <w:marBottom w:val="0"/>
      <w:divBdr>
        <w:top w:val="none" w:sz="0" w:space="0" w:color="auto"/>
        <w:left w:val="none" w:sz="0" w:space="0" w:color="auto"/>
        <w:bottom w:val="none" w:sz="0" w:space="0" w:color="auto"/>
        <w:right w:val="none" w:sz="0" w:space="0" w:color="auto"/>
      </w:divBdr>
    </w:div>
    <w:div w:id="171654224">
      <w:bodyDiv w:val="1"/>
      <w:marLeft w:val="0"/>
      <w:marRight w:val="0"/>
      <w:marTop w:val="0"/>
      <w:marBottom w:val="0"/>
      <w:divBdr>
        <w:top w:val="none" w:sz="0" w:space="0" w:color="auto"/>
        <w:left w:val="none" w:sz="0" w:space="0" w:color="auto"/>
        <w:bottom w:val="none" w:sz="0" w:space="0" w:color="auto"/>
        <w:right w:val="none" w:sz="0" w:space="0" w:color="auto"/>
      </w:divBdr>
    </w:div>
    <w:div w:id="181675109">
      <w:bodyDiv w:val="1"/>
      <w:marLeft w:val="0"/>
      <w:marRight w:val="0"/>
      <w:marTop w:val="0"/>
      <w:marBottom w:val="0"/>
      <w:divBdr>
        <w:top w:val="none" w:sz="0" w:space="0" w:color="auto"/>
        <w:left w:val="none" w:sz="0" w:space="0" w:color="auto"/>
        <w:bottom w:val="none" w:sz="0" w:space="0" w:color="auto"/>
        <w:right w:val="none" w:sz="0" w:space="0" w:color="auto"/>
      </w:divBdr>
    </w:div>
    <w:div w:id="193081616">
      <w:bodyDiv w:val="1"/>
      <w:marLeft w:val="0"/>
      <w:marRight w:val="0"/>
      <w:marTop w:val="0"/>
      <w:marBottom w:val="0"/>
      <w:divBdr>
        <w:top w:val="none" w:sz="0" w:space="0" w:color="auto"/>
        <w:left w:val="none" w:sz="0" w:space="0" w:color="auto"/>
        <w:bottom w:val="none" w:sz="0" w:space="0" w:color="auto"/>
        <w:right w:val="none" w:sz="0" w:space="0" w:color="auto"/>
      </w:divBdr>
    </w:div>
    <w:div w:id="200630077">
      <w:bodyDiv w:val="1"/>
      <w:marLeft w:val="0"/>
      <w:marRight w:val="0"/>
      <w:marTop w:val="0"/>
      <w:marBottom w:val="0"/>
      <w:divBdr>
        <w:top w:val="none" w:sz="0" w:space="0" w:color="auto"/>
        <w:left w:val="none" w:sz="0" w:space="0" w:color="auto"/>
        <w:bottom w:val="none" w:sz="0" w:space="0" w:color="auto"/>
        <w:right w:val="none" w:sz="0" w:space="0" w:color="auto"/>
      </w:divBdr>
    </w:div>
    <w:div w:id="204610221">
      <w:bodyDiv w:val="1"/>
      <w:marLeft w:val="0"/>
      <w:marRight w:val="0"/>
      <w:marTop w:val="0"/>
      <w:marBottom w:val="0"/>
      <w:divBdr>
        <w:top w:val="none" w:sz="0" w:space="0" w:color="auto"/>
        <w:left w:val="none" w:sz="0" w:space="0" w:color="auto"/>
        <w:bottom w:val="none" w:sz="0" w:space="0" w:color="auto"/>
        <w:right w:val="none" w:sz="0" w:space="0" w:color="auto"/>
      </w:divBdr>
    </w:div>
    <w:div w:id="205263834">
      <w:bodyDiv w:val="1"/>
      <w:marLeft w:val="0"/>
      <w:marRight w:val="0"/>
      <w:marTop w:val="0"/>
      <w:marBottom w:val="0"/>
      <w:divBdr>
        <w:top w:val="none" w:sz="0" w:space="0" w:color="auto"/>
        <w:left w:val="none" w:sz="0" w:space="0" w:color="auto"/>
        <w:bottom w:val="none" w:sz="0" w:space="0" w:color="auto"/>
        <w:right w:val="none" w:sz="0" w:space="0" w:color="auto"/>
      </w:divBdr>
    </w:div>
    <w:div w:id="208689875">
      <w:bodyDiv w:val="1"/>
      <w:marLeft w:val="0"/>
      <w:marRight w:val="0"/>
      <w:marTop w:val="0"/>
      <w:marBottom w:val="0"/>
      <w:divBdr>
        <w:top w:val="none" w:sz="0" w:space="0" w:color="auto"/>
        <w:left w:val="none" w:sz="0" w:space="0" w:color="auto"/>
        <w:bottom w:val="none" w:sz="0" w:space="0" w:color="auto"/>
        <w:right w:val="none" w:sz="0" w:space="0" w:color="auto"/>
      </w:divBdr>
    </w:div>
    <w:div w:id="209654866">
      <w:bodyDiv w:val="1"/>
      <w:marLeft w:val="0"/>
      <w:marRight w:val="0"/>
      <w:marTop w:val="0"/>
      <w:marBottom w:val="0"/>
      <w:divBdr>
        <w:top w:val="none" w:sz="0" w:space="0" w:color="auto"/>
        <w:left w:val="none" w:sz="0" w:space="0" w:color="auto"/>
        <w:bottom w:val="none" w:sz="0" w:space="0" w:color="auto"/>
        <w:right w:val="none" w:sz="0" w:space="0" w:color="auto"/>
      </w:divBdr>
    </w:div>
    <w:div w:id="215164089">
      <w:bodyDiv w:val="1"/>
      <w:marLeft w:val="0"/>
      <w:marRight w:val="0"/>
      <w:marTop w:val="0"/>
      <w:marBottom w:val="0"/>
      <w:divBdr>
        <w:top w:val="none" w:sz="0" w:space="0" w:color="auto"/>
        <w:left w:val="none" w:sz="0" w:space="0" w:color="auto"/>
        <w:bottom w:val="none" w:sz="0" w:space="0" w:color="auto"/>
        <w:right w:val="none" w:sz="0" w:space="0" w:color="auto"/>
      </w:divBdr>
    </w:div>
    <w:div w:id="221672269">
      <w:bodyDiv w:val="1"/>
      <w:marLeft w:val="0"/>
      <w:marRight w:val="0"/>
      <w:marTop w:val="0"/>
      <w:marBottom w:val="0"/>
      <w:divBdr>
        <w:top w:val="none" w:sz="0" w:space="0" w:color="auto"/>
        <w:left w:val="none" w:sz="0" w:space="0" w:color="auto"/>
        <w:bottom w:val="none" w:sz="0" w:space="0" w:color="auto"/>
        <w:right w:val="none" w:sz="0" w:space="0" w:color="auto"/>
      </w:divBdr>
    </w:div>
    <w:div w:id="222913615">
      <w:bodyDiv w:val="1"/>
      <w:marLeft w:val="0"/>
      <w:marRight w:val="0"/>
      <w:marTop w:val="0"/>
      <w:marBottom w:val="0"/>
      <w:divBdr>
        <w:top w:val="none" w:sz="0" w:space="0" w:color="auto"/>
        <w:left w:val="none" w:sz="0" w:space="0" w:color="auto"/>
        <w:bottom w:val="none" w:sz="0" w:space="0" w:color="auto"/>
        <w:right w:val="none" w:sz="0" w:space="0" w:color="auto"/>
      </w:divBdr>
    </w:div>
    <w:div w:id="233470745">
      <w:bodyDiv w:val="1"/>
      <w:marLeft w:val="0"/>
      <w:marRight w:val="0"/>
      <w:marTop w:val="0"/>
      <w:marBottom w:val="0"/>
      <w:divBdr>
        <w:top w:val="none" w:sz="0" w:space="0" w:color="auto"/>
        <w:left w:val="none" w:sz="0" w:space="0" w:color="auto"/>
        <w:bottom w:val="none" w:sz="0" w:space="0" w:color="auto"/>
        <w:right w:val="none" w:sz="0" w:space="0" w:color="auto"/>
      </w:divBdr>
    </w:div>
    <w:div w:id="237253826">
      <w:bodyDiv w:val="1"/>
      <w:marLeft w:val="0"/>
      <w:marRight w:val="0"/>
      <w:marTop w:val="0"/>
      <w:marBottom w:val="0"/>
      <w:divBdr>
        <w:top w:val="none" w:sz="0" w:space="0" w:color="auto"/>
        <w:left w:val="none" w:sz="0" w:space="0" w:color="auto"/>
        <w:bottom w:val="none" w:sz="0" w:space="0" w:color="auto"/>
        <w:right w:val="none" w:sz="0" w:space="0" w:color="auto"/>
      </w:divBdr>
    </w:div>
    <w:div w:id="251014436">
      <w:bodyDiv w:val="1"/>
      <w:marLeft w:val="0"/>
      <w:marRight w:val="0"/>
      <w:marTop w:val="0"/>
      <w:marBottom w:val="0"/>
      <w:divBdr>
        <w:top w:val="none" w:sz="0" w:space="0" w:color="auto"/>
        <w:left w:val="none" w:sz="0" w:space="0" w:color="auto"/>
        <w:bottom w:val="none" w:sz="0" w:space="0" w:color="auto"/>
        <w:right w:val="none" w:sz="0" w:space="0" w:color="auto"/>
      </w:divBdr>
    </w:div>
    <w:div w:id="252206778">
      <w:bodyDiv w:val="1"/>
      <w:marLeft w:val="0"/>
      <w:marRight w:val="0"/>
      <w:marTop w:val="0"/>
      <w:marBottom w:val="0"/>
      <w:divBdr>
        <w:top w:val="none" w:sz="0" w:space="0" w:color="auto"/>
        <w:left w:val="none" w:sz="0" w:space="0" w:color="auto"/>
        <w:bottom w:val="none" w:sz="0" w:space="0" w:color="auto"/>
        <w:right w:val="none" w:sz="0" w:space="0" w:color="auto"/>
      </w:divBdr>
    </w:div>
    <w:div w:id="253056867">
      <w:bodyDiv w:val="1"/>
      <w:marLeft w:val="0"/>
      <w:marRight w:val="0"/>
      <w:marTop w:val="0"/>
      <w:marBottom w:val="0"/>
      <w:divBdr>
        <w:top w:val="none" w:sz="0" w:space="0" w:color="auto"/>
        <w:left w:val="none" w:sz="0" w:space="0" w:color="auto"/>
        <w:bottom w:val="none" w:sz="0" w:space="0" w:color="auto"/>
        <w:right w:val="none" w:sz="0" w:space="0" w:color="auto"/>
      </w:divBdr>
    </w:div>
    <w:div w:id="253589555">
      <w:bodyDiv w:val="1"/>
      <w:marLeft w:val="0"/>
      <w:marRight w:val="0"/>
      <w:marTop w:val="0"/>
      <w:marBottom w:val="0"/>
      <w:divBdr>
        <w:top w:val="none" w:sz="0" w:space="0" w:color="auto"/>
        <w:left w:val="none" w:sz="0" w:space="0" w:color="auto"/>
        <w:bottom w:val="none" w:sz="0" w:space="0" w:color="auto"/>
        <w:right w:val="none" w:sz="0" w:space="0" w:color="auto"/>
      </w:divBdr>
    </w:div>
    <w:div w:id="276184808">
      <w:bodyDiv w:val="1"/>
      <w:marLeft w:val="0"/>
      <w:marRight w:val="0"/>
      <w:marTop w:val="0"/>
      <w:marBottom w:val="0"/>
      <w:divBdr>
        <w:top w:val="none" w:sz="0" w:space="0" w:color="auto"/>
        <w:left w:val="none" w:sz="0" w:space="0" w:color="auto"/>
        <w:bottom w:val="none" w:sz="0" w:space="0" w:color="auto"/>
        <w:right w:val="none" w:sz="0" w:space="0" w:color="auto"/>
      </w:divBdr>
    </w:div>
    <w:div w:id="285937063">
      <w:bodyDiv w:val="1"/>
      <w:marLeft w:val="0"/>
      <w:marRight w:val="0"/>
      <w:marTop w:val="0"/>
      <w:marBottom w:val="0"/>
      <w:divBdr>
        <w:top w:val="none" w:sz="0" w:space="0" w:color="auto"/>
        <w:left w:val="none" w:sz="0" w:space="0" w:color="auto"/>
        <w:bottom w:val="none" w:sz="0" w:space="0" w:color="auto"/>
        <w:right w:val="none" w:sz="0" w:space="0" w:color="auto"/>
      </w:divBdr>
    </w:div>
    <w:div w:id="299922903">
      <w:bodyDiv w:val="1"/>
      <w:marLeft w:val="0"/>
      <w:marRight w:val="0"/>
      <w:marTop w:val="0"/>
      <w:marBottom w:val="0"/>
      <w:divBdr>
        <w:top w:val="none" w:sz="0" w:space="0" w:color="auto"/>
        <w:left w:val="none" w:sz="0" w:space="0" w:color="auto"/>
        <w:bottom w:val="none" w:sz="0" w:space="0" w:color="auto"/>
        <w:right w:val="none" w:sz="0" w:space="0" w:color="auto"/>
      </w:divBdr>
    </w:div>
    <w:div w:id="311178444">
      <w:bodyDiv w:val="1"/>
      <w:marLeft w:val="0"/>
      <w:marRight w:val="0"/>
      <w:marTop w:val="0"/>
      <w:marBottom w:val="0"/>
      <w:divBdr>
        <w:top w:val="none" w:sz="0" w:space="0" w:color="auto"/>
        <w:left w:val="none" w:sz="0" w:space="0" w:color="auto"/>
        <w:bottom w:val="none" w:sz="0" w:space="0" w:color="auto"/>
        <w:right w:val="none" w:sz="0" w:space="0" w:color="auto"/>
      </w:divBdr>
    </w:div>
    <w:div w:id="313486276">
      <w:bodyDiv w:val="1"/>
      <w:marLeft w:val="0"/>
      <w:marRight w:val="0"/>
      <w:marTop w:val="0"/>
      <w:marBottom w:val="0"/>
      <w:divBdr>
        <w:top w:val="none" w:sz="0" w:space="0" w:color="auto"/>
        <w:left w:val="none" w:sz="0" w:space="0" w:color="auto"/>
        <w:bottom w:val="none" w:sz="0" w:space="0" w:color="auto"/>
        <w:right w:val="none" w:sz="0" w:space="0" w:color="auto"/>
      </w:divBdr>
    </w:div>
    <w:div w:id="317807600">
      <w:bodyDiv w:val="1"/>
      <w:marLeft w:val="0"/>
      <w:marRight w:val="0"/>
      <w:marTop w:val="0"/>
      <w:marBottom w:val="0"/>
      <w:divBdr>
        <w:top w:val="none" w:sz="0" w:space="0" w:color="auto"/>
        <w:left w:val="none" w:sz="0" w:space="0" w:color="auto"/>
        <w:bottom w:val="none" w:sz="0" w:space="0" w:color="auto"/>
        <w:right w:val="none" w:sz="0" w:space="0" w:color="auto"/>
      </w:divBdr>
    </w:div>
    <w:div w:id="319121913">
      <w:bodyDiv w:val="1"/>
      <w:marLeft w:val="0"/>
      <w:marRight w:val="0"/>
      <w:marTop w:val="0"/>
      <w:marBottom w:val="0"/>
      <w:divBdr>
        <w:top w:val="none" w:sz="0" w:space="0" w:color="auto"/>
        <w:left w:val="none" w:sz="0" w:space="0" w:color="auto"/>
        <w:bottom w:val="none" w:sz="0" w:space="0" w:color="auto"/>
        <w:right w:val="none" w:sz="0" w:space="0" w:color="auto"/>
      </w:divBdr>
    </w:div>
    <w:div w:id="319890825">
      <w:bodyDiv w:val="1"/>
      <w:marLeft w:val="0"/>
      <w:marRight w:val="0"/>
      <w:marTop w:val="0"/>
      <w:marBottom w:val="0"/>
      <w:divBdr>
        <w:top w:val="none" w:sz="0" w:space="0" w:color="auto"/>
        <w:left w:val="none" w:sz="0" w:space="0" w:color="auto"/>
        <w:bottom w:val="none" w:sz="0" w:space="0" w:color="auto"/>
        <w:right w:val="none" w:sz="0" w:space="0" w:color="auto"/>
      </w:divBdr>
    </w:div>
    <w:div w:id="329528403">
      <w:bodyDiv w:val="1"/>
      <w:marLeft w:val="0"/>
      <w:marRight w:val="0"/>
      <w:marTop w:val="0"/>
      <w:marBottom w:val="0"/>
      <w:divBdr>
        <w:top w:val="none" w:sz="0" w:space="0" w:color="auto"/>
        <w:left w:val="none" w:sz="0" w:space="0" w:color="auto"/>
        <w:bottom w:val="none" w:sz="0" w:space="0" w:color="auto"/>
        <w:right w:val="none" w:sz="0" w:space="0" w:color="auto"/>
      </w:divBdr>
    </w:div>
    <w:div w:id="339547184">
      <w:bodyDiv w:val="1"/>
      <w:marLeft w:val="0"/>
      <w:marRight w:val="0"/>
      <w:marTop w:val="0"/>
      <w:marBottom w:val="0"/>
      <w:divBdr>
        <w:top w:val="none" w:sz="0" w:space="0" w:color="auto"/>
        <w:left w:val="none" w:sz="0" w:space="0" w:color="auto"/>
        <w:bottom w:val="none" w:sz="0" w:space="0" w:color="auto"/>
        <w:right w:val="none" w:sz="0" w:space="0" w:color="auto"/>
      </w:divBdr>
    </w:div>
    <w:div w:id="341275747">
      <w:bodyDiv w:val="1"/>
      <w:marLeft w:val="0"/>
      <w:marRight w:val="0"/>
      <w:marTop w:val="0"/>
      <w:marBottom w:val="0"/>
      <w:divBdr>
        <w:top w:val="none" w:sz="0" w:space="0" w:color="auto"/>
        <w:left w:val="none" w:sz="0" w:space="0" w:color="auto"/>
        <w:bottom w:val="none" w:sz="0" w:space="0" w:color="auto"/>
        <w:right w:val="none" w:sz="0" w:space="0" w:color="auto"/>
      </w:divBdr>
    </w:div>
    <w:div w:id="342824840">
      <w:bodyDiv w:val="1"/>
      <w:marLeft w:val="0"/>
      <w:marRight w:val="0"/>
      <w:marTop w:val="0"/>
      <w:marBottom w:val="0"/>
      <w:divBdr>
        <w:top w:val="none" w:sz="0" w:space="0" w:color="auto"/>
        <w:left w:val="none" w:sz="0" w:space="0" w:color="auto"/>
        <w:bottom w:val="none" w:sz="0" w:space="0" w:color="auto"/>
        <w:right w:val="none" w:sz="0" w:space="0" w:color="auto"/>
      </w:divBdr>
    </w:div>
    <w:div w:id="350374847">
      <w:bodyDiv w:val="1"/>
      <w:marLeft w:val="0"/>
      <w:marRight w:val="0"/>
      <w:marTop w:val="0"/>
      <w:marBottom w:val="0"/>
      <w:divBdr>
        <w:top w:val="none" w:sz="0" w:space="0" w:color="auto"/>
        <w:left w:val="none" w:sz="0" w:space="0" w:color="auto"/>
        <w:bottom w:val="none" w:sz="0" w:space="0" w:color="auto"/>
        <w:right w:val="none" w:sz="0" w:space="0" w:color="auto"/>
      </w:divBdr>
    </w:div>
    <w:div w:id="361057271">
      <w:bodyDiv w:val="1"/>
      <w:marLeft w:val="0"/>
      <w:marRight w:val="0"/>
      <w:marTop w:val="0"/>
      <w:marBottom w:val="0"/>
      <w:divBdr>
        <w:top w:val="none" w:sz="0" w:space="0" w:color="auto"/>
        <w:left w:val="none" w:sz="0" w:space="0" w:color="auto"/>
        <w:bottom w:val="none" w:sz="0" w:space="0" w:color="auto"/>
        <w:right w:val="none" w:sz="0" w:space="0" w:color="auto"/>
      </w:divBdr>
    </w:div>
    <w:div w:id="366371206">
      <w:bodyDiv w:val="1"/>
      <w:marLeft w:val="0"/>
      <w:marRight w:val="0"/>
      <w:marTop w:val="0"/>
      <w:marBottom w:val="0"/>
      <w:divBdr>
        <w:top w:val="none" w:sz="0" w:space="0" w:color="auto"/>
        <w:left w:val="none" w:sz="0" w:space="0" w:color="auto"/>
        <w:bottom w:val="none" w:sz="0" w:space="0" w:color="auto"/>
        <w:right w:val="none" w:sz="0" w:space="0" w:color="auto"/>
      </w:divBdr>
    </w:div>
    <w:div w:id="372537589">
      <w:bodyDiv w:val="1"/>
      <w:marLeft w:val="0"/>
      <w:marRight w:val="0"/>
      <w:marTop w:val="0"/>
      <w:marBottom w:val="0"/>
      <w:divBdr>
        <w:top w:val="none" w:sz="0" w:space="0" w:color="auto"/>
        <w:left w:val="none" w:sz="0" w:space="0" w:color="auto"/>
        <w:bottom w:val="none" w:sz="0" w:space="0" w:color="auto"/>
        <w:right w:val="none" w:sz="0" w:space="0" w:color="auto"/>
      </w:divBdr>
    </w:div>
    <w:div w:id="383676336">
      <w:bodyDiv w:val="1"/>
      <w:marLeft w:val="0"/>
      <w:marRight w:val="0"/>
      <w:marTop w:val="0"/>
      <w:marBottom w:val="0"/>
      <w:divBdr>
        <w:top w:val="none" w:sz="0" w:space="0" w:color="auto"/>
        <w:left w:val="none" w:sz="0" w:space="0" w:color="auto"/>
        <w:bottom w:val="none" w:sz="0" w:space="0" w:color="auto"/>
        <w:right w:val="none" w:sz="0" w:space="0" w:color="auto"/>
      </w:divBdr>
    </w:div>
    <w:div w:id="384960349">
      <w:bodyDiv w:val="1"/>
      <w:marLeft w:val="0"/>
      <w:marRight w:val="0"/>
      <w:marTop w:val="0"/>
      <w:marBottom w:val="0"/>
      <w:divBdr>
        <w:top w:val="none" w:sz="0" w:space="0" w:color="auto"/>
        <w:left w:val="none" w:sz="0" w:space="0" w:color="auto"/>
        <w:bottom w:val="none" w:sz="0" w:space="0" w:color="auto"/>
        <w:right w:val="none" w:sz="0" w:space="0" w:color="auto"/>
      </w:divBdr>
    </w:div>
    <w:div w:id="385111199">
      <w:bodyDiv w:val="1"/>
      <w:marLeft w:val="0"/>
      <w:marRight w:val="0"/>
      <w:marTop w:val="0"/>
      <w:marBottom w:val="0"/>
      <w:divBdr>
        <w:top w:val="none" w:sz="0" w:space="0" w:color="auto"/>
        <w:left w:val="none" w:sz="0" w:space="0" w:color="auto"/>
        <w:bottom w:val="none" w:sz="0" w:space="0" w:color="auto"/>
        <w:right w:val="none" w:sz="0" w:space="0" w:color="auto"/>
      </w:divBdr>
      <w:divsChild>
        <w:div w:id="775364567">
          <w:marLeft w:val="0"/>
          <w:marRight w:val="0"/>
          <w:marTop w:val="0"/>
          <w:marBottom w:val="0"/>
          <w:divBdr>
            <w:top w:val="none" w:sz="0" w:space="0" w:color="auto"/>
            <w:left w:val="none" w:sz="0" w:space="0" w:color="auto"/>
            <w:bottom w:val="none" w:sz="0" w:space="0" w:color="auto"/>
            <w:right w:val="none" w:sz="0" w:space="0" w:color="auto"/>
          </w:divBdr>
          <w:divsChild>
            <w:div w:id="186131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780417">
      <w:bodyDiv w:val="1"/>
      <w:marLeft w:val="0"/>
      <w:marRight w:val="0"/>
      <w:marTop w:val="0"/>
      <w:marBottom w:val="0"/>
      <w:divBdr>
        <w:top w:val="none" w:sz="0" w:space="0" w:color="auto"/>
        <w:left w:val="none" w:sz="0" w:space="0" w:color="auto"/>
        <w:bottom w:val="none" w:sz="0" w:space="0" w:color="auto"/>
        <w:right w:val="none" w:sz="0" w:space="0" w:color="auto"/>
      </w:divBdr>
    </w:div>
    <w:div w:id="393549806">
      <w:bodyDiv w:val="1"/>
      <w:marLeft w:val="0"/>
      <w:marRight w:val="0"/>
      <w:marTop w:val="0"/>
      <w:marBottom w:val="0"/>
      <w:divBdr>
        <w:top w:val="none" w:sz="0" w:space="0" w:color="auto"/>
        <w:left w:val="none" w:sz="0" w:space="0" w:color="auto"/>
        <w:bottom w:val="none" w:sz="0" w:space="0" w:color="auto"/>
        <w:right w:val="none" w:sz="0" w:space="0" w:color="auto"/>
      </w:divBdr>
    </w:div>
    <w:div w:id="400491718">
      <w:bodyDiv w:val="1"/>
      <w:marLeft w:val="0"/>
      <w:marRight w:val="0"/>
      <w:marTop w:val="0"/>
      <w:marBottom w:val="0"/>
      <w:divBdr>
        <w:top w:val="none" w:sz="0" w:space="0" w:color="auto"/>
        <w:left w:val="none" w:sz="0" w:space="0" w:color="auto"/>
        <w:bottom w:val="none" w:sz="0" w:space="0" w:color="auto"/>
        <w:right w:val="none" w:sz="0" w:space="0" w:color="auto"/>
      </w:divBdr>
    </w:div>
    <w:div w:id="412705412">
      <w:bodyDiv w:val="1"/>
      <w:marLeft w:val="0"/>
      <w:marRight w:val="0"/>
      <w:marTop w:val="0"/>
      <w:marBottom w:val="0"/>
      <w:divBdr>
        <w:top w:val="none" w:sz="0" w:space="0" w:color="auto"/>
        <w:left w:val="none" w:sz="0" w:space="0" w:color="auto"/>
        <w:bottom w:val="none" w:sz="0" w:space="0" w:color="auto"/>
        <w:right w:val="none" w:sz="0" w:space="0" w:color="auto"/>
      </w:divBdr>
    </w:div>
    <w:div w:id="420685972">
      <w:bodyDiv w:val="1"/>
      <w:marLeft w:val="0"/>
      <w:marRight w:val="0"/>
      <w:marTop w:val="0"/>
      <w:marBottom w:val="0"/>
      <w:divBdr>
        <w:top w:val="none" w:sz="0" w:space="0" w:color="auto"/>
        <w:left w:val="none" w:sz="0" w:space="0" w:color="auto"/>
        <w:bottom w:val="none" w:sz="0" w:space="0" w:color="auto"/>
        <w:right w:val="none" w:sz="0" w:space="0" w:color="auto"/>
      </w:divBdr>
    </w:div>
    <w:div w:id="422189161">
      <w:bodyDiv w:val="1"/>
      <w:marLeft w:val="0"/>
      <w:marRight w:val="0"/>
      <w:marTop w:val="0"/>
      <w:marBottom w:val="0"/>
      <w:divBdr>
        <w:top w:val="none" w:sz="0" w:space="0" w:color="auto"/>
        <w:left w:val="none" w:sz="0" w:space="0" w:color="auto"/>
        <w:bottom w:val="none" w:sz="0" w:space="0" w:color="auto"/>
        <w:right w:val="none" w:sz="0" w:space="0" w:color="auto"/>
      </w:divBdr>
      <w:divsChild>
        <w:div w:id="14119152">
          <w:marLeft w:val="360"/>
          <w:marRight w:val="0"/>
          <w:marTop w:val="200"/>
          <w:marBottom w:val="0"/>
          <w:divBdr>
            <w:top w:val="none" w:sz="0" w:space="0" w:color="auto"/>
            <w:left w:val="none" w:sz="0" w:space="0" w:color="auto"/>
            <w:bottom w:val="none" w:sz="0" w:space="0" w:color="auto"/>
            <w:right w:val="none" w:sz="0" w:space="0" w:color="auto"/>
          </w:divBdr>
        </w:div>
        <w:div w:id="462697316">
          <w:marLeft w:val="360"/>
          <w:marRight w:val="0"/>
          <w:marTop w:val="200"/>
          <w:marBottom w:val="0"/>
          <w:divBdr>
            <w:top w:val="none" w:sz="0" w:space="0" w:color="auto"/>
            <w:left w:val="none" w:sz="0" w:space="0" w:color="auto"/>
            <w:bottom w:val="none" w:sz="0" w:space="0" w:color="auto"/>
            <w:right w:val="none" w:sz="0" w:space="0" w:color="auto"/>
          </w:divBdr>
        </w:div>
        <w:div w:id="684941811">
          <w:marLeft w:val="360"/>
          <w:marRight w:val="0"/>
          <w:marTop w:val="200"/>
          <w:marBottom w:val="0"/>
          <w:divBdr>
            <w:top w:val="none" w:sz="0" w:space="0" w:color="auto"/>
            <w:left w:val="none" w:sz="0" w:space="0" w:color="auto"/>
            <w:bottom w:val="none" w:sz="0" w:space="0" w:color="auto"/>
            <w:right w:val="none" w:sz="0" w:space="0" w:color="auto"/>
          </w:divBdr>
        </w:div>
        <w:div w:id="1204246051">
          <w:marLeft w:val="360"/>
          <w:marRight w:val="0"/>
          <w:marTop w:val="200"/>
          <w:marBottom w:val="0"/>
          <w:divBdr>
            <w:top w:val="none" w:sz="0" w:space="0" w:color="auto"/>
            <w:left w:val="none" w:sz="0" w:space="0" w:color="auto"/>
            <w:bottom w:val="none" w:sz="0" w:space="0" w:color="auto"/>
            <w:right w:val="none" w:sz="0" w:space="0" w:color="auto"/>
          </w:divBdr>
        </w:div>
        <w:div w:id="1294486762">
          <w:marLeft w:val="360"/>
          <w:marRight w:val="0"/>
          <w:marTop w:val="200"/>
          <w:marBottom w:val="0"/>
          <w:divBdr>
            <w:top w:val="none" w:sz="0" w:space="0" w:color="auto"/>
            <w:left w:val="none" w:sz="0" w:space="0" w:color="auto"/>
            <w:bottom w:val="none" w:sz="0" w:space="0" w:color="auto"/>
            <w:right w:val="none" w:sz="0" w:space="0" w:color="auto"/>
          </w:divBdr>
        </w:div>
        <w:div w:id="1851095859">
          <w:marLeft w:val="360"/>
          <w:marRight w:val="0"/>
          <w:marTop w:val="200"/>
          <w:marBottom w:val="0"/>
          <w:divBdr>
            <w:top w:val="none" w:sz="0" w:space="0" w:color="auto"/>
            <w:left w:val="none" w:sz="0" w:space="0" w:color="auto"/>
            <w:bottom w:val="none" w:sz="0" w:space="0" w:color="auto"/>
            <w:right w:val="none" w:sz="0" w:space="0" w:color="auto"/>
          </w:divBdr>
        </w:div>
        <w:div w:id="2043478338">
          <w:marLeft w:val="360"/>
          <w:marRight w:val="0"/>
          <w:marTop w:val="200"/>
          <w:marBottom w:val="0"/>
          <w:divBdr>
            <w:top w:val="none" w:sz="0" w:space="0" w:color="auto"/>
            <w:left w:val="none" w:sz="0" w:space="0" w:color="auto"/>
            <w:bottom w:val="none" w:sz="0" w:space="0" w:color="auto"/>
            <w:right w:val="none" w:sz="0" w:space="0" w:color="auto"/>
          </w:divBdr>
        </w:div>
      </w:divsChild>
    </w:div>
    <w:div w:id="425149556">
      <w:bodyDiv w:val="1"/>
      <w:marLeft w:val="0"/>
      <w:marRight w:val="0"/>
      <w:marTop w:val="0"/>
      <w:marBottom w:val="0"/>
      <w:divBdr>
        <w:top w:val="none" w:sz="0" w:space="0" w:color="auto"/>
        <w:left w:val="none" w:sz="0" w:space="0" w:color="auto"/>
        <w:bottom w:val="none" w:sz="0" w:space="0" w:color="auto"/>
        <w:right w:val="none" w:sz="0" w:space="0" w:color="auto"/>
      </w:divBdr>
    </w:div>
    <w:div w:id="432476765">
      <w:bodyDiv w:val="1"/>
      <w:marLeft w:val="0"/>
      <w:marRight w:val="0"/>
      <w:marTop w:val="0"/>
      <w:marBottom w:val="0"/>
      <w:divBdr>
        <w:top w:val="none" w:sz="0" w:space="0" w:color="auto"/>
        <w:left w:val="none" w:sz="0" w:space="0" w:color="auto"/>
        <w:bottom w:val="none" w:sz="0" w:space="0" w:color="auto"/>
        <w:right w:val="none" w:sz="0" w:space="0" w:color="auto"/>
      </w:divBdr>
    </w:div>
    <w:div w:id="443039411">
      <w:bodyDiv w:val="1"/>
      <w:marLeft w:val="0"/>
      <w:marRight w:val="0"/>
      <w:marTop w:val="0"/>
      <w:marBottom w:val="0"/>
      <w:divBdr>
        <w:top w:val="none" w:sz="0" w:space="0" w:color="auto"/>
        <w:left w:val="none" w:sz="0" w:space="0" w:color="auto"/>
        <w:bottom w:val="none" w:sz="0" w:space="0" w:color="auto"/>
        <w:right w:val="none" w:sz="0" w:space="0" w:color="auto"/>
      </w:divBdr>
    </w:div>
    <w:div w:id="445807865">
      <w:bodyDiv w:val="1"/>
      <w:marLeft w:val="0"/>
      <w:marRight w:val="0"/>
      <w:marTop w:val="0"/>
      <w:marBottom w:val="0"/>
      <w:divBdr>
        <w:top w:val="none" w:sz="0" w:space="0" w:color="auto"/>
        <w:left w:val="none" w:sz="0" w:space="0" w:color="auto"/>
        <w:bottom w:val="none" w:sz="0" w:space="0" w:color="auto"/>
        <w:right w:val="none" w:sz="0" w:space="0" w:color="auto"/>
      </w:divBdr>
    </w:div>
    <w:div w:id="449011253">
      <w:bodyDiv w:val="1"/>
      <w:marLeft w:val="0"/>
      <w:marRight w:val="0"/>
      <w:marTop w:val="0"/>
      <w:marBottom w:val="0"/>
      <w:divBdr>
        <w:top w:val="none" w:sz="0" w:space="0" w:color="auto"/>
        <w:left w:val="none" w:sz="0" w:space="0" w:color="auto"/>
        <w:bottom w:val="none" w:sz="0" w:space="0" w:color="auto"/>
        <w:right w:val="none" w:sz="0" w:space="0" w:color="auto"/>
      </w:divBdr>
    </w:div>
    <w:div w:id="449323586">
      <w:bodyDiv w:val="1"/>
      <w:marLeft w:val="0"/>
      <w:marRight w:val="0"/>
      <w:marTop w:val="0"/>
      <w:marBottom w:val="0"/>
      <w:divBdr>
        <w:top w:val="none" w:sz="0" w:space="0" w:color="auto"/>
        <w:left w:val="none" w:sz="0" w:space="0" w:color="auto"/>
        <w:bottom w:val="none" w:sz="0" w:space="0" w:color="auto"/>
        <w:right w:val="none" w:sz="0" w:space="0" w:color="auto"/>
      </w:divBdr>
    </w:div>
    <w:div w:id="449937297">
      <w:bodyDiv w:val="1"/>
      <w:marLeft w:val="0"/>
      <w:marRight w:val="0"/>
      <w:marTop w:val="0"/>
      <w:marBottom w:val="0"/>
      <w:divBdr>
        <w:top w:val="none" w:sz="0" w:space="0" w:color="auto"/>
        <w:left w:val="none" w:sz="0" w:space="0" w:color="auto"/>
        <w:bottom w:val="none" w:sz="0" w:space="0" w:color="auto"/>
        <w:right w:val="none" w:sz="0" w:space="0" w:color="auto"/>
      </w:divBdr>
    </w:div>
    <w:div w:id="463425129">
      <w:bodyDiv w:val="1"/>
      <w:marLeft w:val="0"/>
      <w:marRight w:val="0"/>
      <w:marTop w:val="0"/>
      <w:marBottom w:val="0"/>
      <w:divBdr>
        <w:top w:val="none" w:sz="0" w:space="0" w:color="auto"/>
        <w:left w:val="none" w:sz="0" w:space="0" w:color="auto"/>
        <w:bottom w:val="none" w:sz="0" w:space="0" w:color="auto"/>
        <w:right w:val="none" w:sz="0" w:space="0" w:color="auto"/>
      </w:divBdr>
    </w:div>
    <w:div w:id="486672356">
      <w:bodyDiv w:val="1"/>
      <w:marLeft w:val="0"/>
      <w:marRight w:val="0"/>
      <w:marTop w:val="0"/>
      <w:marBottom w:val="0"/>
      <w:divBdr>
        <w:top w:val="none" w:sz="0" w:space="0" w:color="auto"/>
        <w:left w:val="none" w:sz="0" w:space="0" w:color="auto"/>
        <w:bottom w:val="none" w:sz="0" w:space="0" w:color="auto"/>
        <w:right w:val="none" w:sz="0" w:space="0" w:color="auto"/>
      </w:divBdr>
      <w:divsChild>
        <w:div w:id="1994293051">
          <w:marLeft w:val="0"/>
          <w:marRight w:val="0"/>
          <w:marTop w:val="0"/>
          <w:marBottom w:val="0"/>
          <w:divBdr>
            <w:top w:val="none" w:sz="0" w:space="0" w:color="auto"/>
            <w:left w:val="none" w:sz="0" w:space="0" w:color="auto"/>
            <w:bottom w:val="none" w:sz="0" w:space="0" w:color="auto"/>
            <w:right w:val="none" w:sz="0" w:space="0" w:color="auto"/>
          </w:divBdr>
          <w:divsChild>
            <w:div w:id="259988518">
              <w:marLeft w:val="0"/>
              <w:marRight w:val="0"/>
              <w:marTop w:val="0"/>
              <w:marBottom w:val="0"/>
              <w:divBdr>
                <w:top w:val="none" w:sz="0" w:space="0" w:color="auto"/>
                <w:left w:val="none" w:sz="0" w:space="0" w:color="auto"/>
                <w:bottom w:val="none" w:sz="0" w:space="0" w:color="auto"/>
                <w:right w:val="none" w:sz="0" w:space="0" w:color="auto"/>
              </w:divBdr>
              <w:divsChild>
                <w:div w:id="1084954349">
                  <w:marLeft w:val="0"/>
                  <w:marRight w:val="0"/>
                  <w:marTop w:val="0"/>
                  <w:marBottom w:val="0"/>
                  <w:divBdr>
                    <w:top w:val="none" w:sz="0" w:space="0" w:color="auto"/>
                    <w:left w:val="none" w:sz="0" w:space="0" w:color="auto"/>
                    <w:bottom w:val="none" w:sz="0" w:space="0" w:color="auto"/>
                    <w:right w:val="none" w:sz="0" w:space="0" w:color="auto"/>
                  </w:divBdr>
                  <w:divsChild>
                    <w:div w:id="2095202807">
                      <w:marLeft w:val="0"/>
                      <w:marRight w:val="0"/>
                      <w:marTop w:val="0"/>
                      <w:marBottom w:val="0"/>
                      <w:divBdr>
                        <w:top w:val="none" w:sz="0" w:space="0" w:color="auto"/>
                        <w:left w:val="none" w:sz="0" w:space="0" w:color="auto"/>
                        <w:bottom w:val="none" w:sz="0" w:space="0" w:color="auto"/>
                        <w:right w:val="none" w:sz="0" w:space="0" w:color="auto"/>
                      </w:divBdr>
                      <w:divsChild>
                        <w:div w:id="957176031">
                          <w:marLeft w:val="0"/>
                          <w:marRight w:val="0"/>
                          <w:marTop w:val="0"/>
                          <w:marBottom w:val="0"/>
                          <w:divBdr>
                            <w:top w:val="none" w:sz="0" w:space="0" w:color="auto"/>
                            <w:left w:val="none" w:sz="0" w:space="0" w:color="auto"/>
                            <w:bottom w:val="none" w:sz="0" w:space="0" w:color="auto"/>
                            <w:right w:val="none" w:sz="0" w:space="0" w:color="auto"/>
                          </w:divBdr>
                          <w:divsChild>
                            <w:div w:id="1165559566">
                              <w:marLeft w:val="0"/>
                              <w:marRight w:val="0"/>
                              <w:marTop w:val="0"/>
                              <w:marBottom w:val="0"/>
                              <w:divBdr>
                                <w:top w:val="none" w:sz="0" w:space="0" w:color="auto"/>
                                <w:left w:val="none" w:sz="0" w:space="0" w:color="auto"/>
                                <w:bottom w:val="none" w:sz="0" w:space="0" w:color="auto"/>
                                <w:right w:val="none" w:sz="0" w:space="0" w:color="auto"/>
                              </w:divBdr>
                              <w:divsChild>
                                <w:div w:id="1925406915">
                                  <w:marLeft w:val="0"/>
                                  <w:marRight w:val="0"/>
                                  <w:marTop w:val="0"/>
                                  <w:marBottom w:val="0"/>
                                  <w:divBdr>
                                    <w:top w:val="none" w:sz="0" w:space="0" w:color="auto"/>
                                    <w:left w:val="none" w:sz="0" w:space="0" w:color="auto"/>
                                    <w:bottom w:val="none" w:sz="0" w:space="0" w:color="auto"/>
                                    <w:right w:val="none" w:sz="0" w:space="0" w:color="auto"/>
                                  </w:divBdr>
                                  <w:divsChild>
                                    <w:div w:id="1432971317">
                                      <w:marLeft w:val="60"/>
                                      <w:marRight w:val="0"/>
                                      <w:marTop w:val="0"/>
                                      <w:marBottom w:val="0"/>
                                      <w:divBdr>
                                        <w:top w:val="none" w:sz="0" w:space="0" w:color="auto"/>
                                        <w:left w:val="none" w:sz="0" w:space="0" w:color="auto"/>
                                        <w:bottom w:val="none" w:sz="0" w:space="0" w:color="auto"/>
                                        <w:right w:val="none" w:sz="0" w:space="0" w:color="auto"/>
                                      </w:divBdr>
                                      <w:divsChild>
                                        <w:div w:id="785927599">
                                          <w:marLeft w:val="0"/>
                                          <w:marRight w:val="0"/>
                                          <w:marTop w:val="0"/>
                                          <w:marBottom w:val="0"/>
                                          <w:divBdr>
                                            <w:top w:val="none" w:sz="0" w:space="0" w:color="auto"/>
                                            <w:left w:val="none" w:sz="0" w:space="0" w:color="auto"/>
                                            <w:bottom w:val="none" w:sz="0" w:space="0" w:color="auto"/>
                                            <w:right w:val="none" w:sz="0" w:space="0" w:color="auto"/>
                                          </w:divBdr>
                                          <w:divsChild>
                                            <w:div w:id="1927568118">
                                              <w:marLeft w:val="0"/>
                                              <w:marRight w:val="0"/>
                                              <w:marTop w:val="0"/>
                                              <w:marBottom w:val="120"/>
                                              <w:divBdr>
                                                <w:top w:val="single" w:sz="6" w:space="0" w:color="F5F5F5"/>
                                                <w:left w:val="single" w:sz="6" w:space="0" w:color="F5F5F5"/>
                                                <w:bottom w:val="single" w:sz="6" w:space="0" w:color="F5F5F5"/>
                                                <w:right w:val="single" w:sz="6" w:space="0" w:color="F5F5F5"/>
                                              </w:divBdr>
                                              <w:divsChild>
                                                <w:div w:id="1458329192">
                                                  <w:marLeft w:val="0"/>
                                                  <w:marRight w:val="0"/>
                                                  <w:marTop w:val="0"/>
                                                  <w:marBottom w:val="0"/>
                                                  <w:divBdr>
                                                    <w:top w:val="none" w:sz="0" w:space="0" w:color="auto"/>
                                                    <w:left w:val="none" w:sz="0" w:space="0" w:color="auto"/>
                                                    <w:bottom w:val="none" w:sz="0" w:space="0" w:color="auto"/>
                                                    <w:right w:val="none" w:sz="0" w:space="0" w:color="auto"/>
                                                  </w:divBdr>
                                                  <w:divsChild>
                                                    <w:div w:id="136467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9563215">
      <w:bodyDiv w:val="1"/>
      <w:marLeft w:val="0"/>
      <w:marRight w:val="0"/>
      <w:marTop w:val="0"/>
      <w:marBottom w:val="0"/>
      <w:divBdr>
        <w:top w:val="none" w:sz="0" w:space="0" w:color="auto"/>
        <w:left w:val="none" w:sz="0" w:space="0" w:color="auto"/>
        <w:bottom w:val="none" w:sz="0" w:space="0" w:color="auto"/>
        <w:right w:val="none" w:sz="0" w:space="0" w:color="auto"/>
      </w:divBdr>
    </w:div>
    <w:div w:id="490416598">
      <w:bodyDiv w:val="1"/>
      <w:marLeft w:val="0"/>
      <w:marRight w:val="0"/>
      <w:marTop w:val="0"/>
      <w:marBottom w:val="0"/>
      <w:divBdr>
        <w:top w:val="none" w:sz="0" w:space="0" w:color="auto"/>
        <w:left w:val="none" w:sz="0" w:space="0" w:color="auto"/>
        <w:bottom w:val="none" w:sz="0" w:space="0" w:color="auto"/>
        <w:right w:val="none" w:sz="0" w:space="0" w:color="auto"/>
      </w:divBdr>
      <w:divsChild>
        <w:div w:id="944463907">
          <w:marLeft w:val="0"/>
          <w:marRight w:val="0"/>
          <w:marTop w:val="0"/>
          <w:marBottom w:val="0"/>
          <w:divBdr>
            <w:top w:val="none" w:sz="0" w:space="0" w:color="auto"/>
            <w:left w:val="none" w:sz="0" w:space="0" w:color="auto"/>
            <w:bottom w:val="none" w:sz="0" w:space="0" w:color="auto"/>
            <w:right w:val="none" w:sz="0" w:space="0" w:color="auto"/>
          </w:divBdr>
          <w:divsChild>
            <w:div w:id="1408185289">
              <w:marLeft w:val="0"/>
              <w:marRight w:val="0"/>
              <w:marTop w:val="0"/>
              <w:marBottom w:val="0"/>
              <w:divBdr>
                <w:top w:val="none" w:sz="0" w:space="0" w:color="auto"/>
                <w:left w:val="none" w:sz="0" w:space="0" w:color="auto"/>
                <w:bottom w:val="none" w:sz="0" w:space="0" w:color="auto"/>
                <w:right w:val="none" w:sz="0" w:space="0" w:color="auto"/>
              </w:divBdr>
              <w:divsChild>
                <w:div w:id="165438703">
                  <w:marLeft w:val="0"/>
                  <w:marRight w:val="0"/>
                  <w:marTop w:val="0"/>
                  <w:marBottom w:val="0"/>
                  <w:divBdr>
                    <w:top w:val="none" w:sz="0" w:space="0" w:color="auto"/>
                    <w:left w:val="none" w:sz="0" w:space="0" w:color="auto"/>
                    <w:bottom w:val="none" w:sz="0" w:space="0" w:color="auto"/>
                    <w:right w:val="none" w:sz="0" w:space="0" w:color="auto"/>
                  </w:divBdr>
                  <w:divsChild>
                    <w:div w:id="769161858">
                      <w:marLeft w:val="0"/>
                      <w:marRight w:val="0"/>
                      <w:marTop w:val="0"/>
                      <w:marBottom w:val="0"/>
                      <w:divBdr>
                        <w:top w:val="none" w:sz="0" w:space="0" w:color="auto"/>
                        <w:left w:val="none" w:sz="0" w:space="0" w:color="auto"/>
                        <w:bottom w:val="none" w:sz="0" w:space="0" w:color="auto"/>
                        <w:right w:val="none" w:sz="0" w:space="0" w:color="auto"/>
                      </w:divBdr>
                      <w:divsChild>
                        <w:div w:id="154451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6770529">
      <w:bodyDiv w:val="1"/>
      <w:marLeft w:val="0"/>
      <w:marRight w:val="0"/>
      <w:marTop w:val="0"/>
      <w:marBottom w:val="0"/>
      <w:divBdr>
        <w:top w:val="none" w:sz="0" w:space="0" w:color="auto"/>
        <w:left w:val="none" w:sz="0" w:space="0" w:color="auto"/>
        <w:bottom w:val="none" w:sz="0" w:space="0" w:color="auto"/>
        <w:right w:val="none" w:sz="0" w:space="0" w:color="auto"/>
      </w:divBdr>
    </w:div>
    <w:div w:id="497309205">
      <w:bodyDiv w:val="1"/>
      <w:marLeft w:val="0"/>
      <w:marRight w:val="0"/>
      <w:marTop w:val="0"/>
      <w:marBottom w:val="0"/>
      <w:divBdr>
        <w:top w:val="none" w:sz="0" w:space="0" w:color="auto"/>
        <w:left w:val="none" w:sz="0" w:space="0" w:color="auto"/>
        <w:bottom w:val="none" w:sz="0" w:space="0" w:color="auto"/>
        <w:right w:val="none" w:sz="0" w:space="0" w:color="auto"/>
      </w:divBdr>
    </w:div>
    <w:div w:id="504129607">
      <w:bodyDiv w:val="1"/>
      <w:marLeft w:val="0"/>
      <w:marRight w:val="0"/>
      <w:marTop w:val="0"/>
      <w:marBottom w:val="0"/>
      <w:divBdr>
        <w:top w:val="none" w:sz="0" w:space="0" w:color="auto"/>
        <w:left w:val="none" w:sz="0" w:space="0" w:color="auto"/>
        <w:bottom w:val="none" w:sz="0" w:space="0" w:color="auto"/>
        <w:right w:val="none" w:sz="0" w:space="0" w:color="auto"/>
      </w:divBdr>
    </w:div>
    <w:div w:id="508718013">
      <w:bodyDiv w:val="1"/>
      <w:marLeft w:val="0"/>
      <w:marRight w:val="0"/>
      <w:marTop w:val="0"/>
      <w:marBottom w:val="0"/>
      <w:divBdr>
        <w:top w:val="none" w:sz="0" w:space="0" w:color="auto"/>
        <w:left w:val="none" w:sz="0" w:space="0" w:color="auto"/>
        <w:bottom w:val="none" w:sz="0" w:space="0" w:color="auto"/>
        <w:right w:val="none" w:sz="0" w:space="0" w:color="auto"/>
      </w:divBdr>
    </w:div>
    <w:div w:id="512916627">
      <w:bodyDiv w:val="1"/>
      <w:marLeft w:val="0"/>
      <w:marRight w:val="0"/>
      <w:marTop w:val="0"/>
      <w:marBottom w:val="0"/>
      <w:divBdr>
        <w:top w:val="none" w:sz="0" w:space="0" w:color="auto"/>
        <w:left w:val="none" w:sz="0" w:space="0" w:color="auto"/>
        <w:bottom w:val="none" w:sz="0" w:space="0" w:color="auto"/>
        <w:right w:val="none" w:sz="0" w:space="0" w:color="auto"/>
      </w:divBdr>
    </w:div>
    <w:div w:id="514002296">
      <w:bodyDiv w:val="1"/>
      <w:marLeft w:val="0"/>
      <w:marRight w:val="0"/>
      <w:marTop w:val="0"/>
      <w:marBottom w:val="0"/>
      <w:divBdr>
        <w:top w:val="none" w:sz="0" w:space="0" w:color="auto"/>
        <w:left w:val="none" w:sz="0" w:space="0" w:color="auto"/>
        <w:bottom w:val="none" w:sz="0" w:space="0" w:color="auto"/>
        <w:right w:val="none" w:sz="0" w:space="0" w:color="auto"/>
      </w:divBdr>
    </w:div>
    <w:div w:id="516583023">
      <w:bodyDiv w:val="1"/>
      <w:marLeft w:val="0"/>
      <w:marRight w:val="0"/>
      <w:marTop w:val="0"/>
      <w:marBottom w:val="0"/>
      <w:divBdr>
        <w:top w:val="none" w:sz="0" w:space="0" w:color="auto"/>
        <w:left w:val="none" w:sz="0" w:space="0" w:color="auto"/>
        <w:bottom w:val="none" w:sz="0" w:space="0" w:color="auto"/>
        <w:right w:val="none" w:sz="0" w:space="0" w:color="auto"/>
      </w:divBdr>
      <w:divsChild>
        <w:div w:id="1625885904">
          <w:marLeft w:val="0"/>
          <w:marRight w:val="0"/>
          <w:marTop w:val="0"/>
          <w:marBottom w:val="0"/>
          <w:divBdr>
            <w:top w:val="none" w:sz="0" w:space="0" w:color="auto"/>
            <w:left w:val="none" w:sz="0" w:space="0" w:color="auto"/>
            <w:bottom w:val="none" w:sz="0" w:space="0" w:color="auto"/>
            <w:right w:val="none" w:sz="0" w:space="0" w:color="auto"/>
          </w:divBdr>
          <w:divsChild>
            <w:div w:id="1036005131">
              <w:marLeft w:val="0"/>
              <w:marRight w:val="0"/>
              <w:marTop w:val="150"/>
              <w:marBottom w:val="0"/>
              <w:divBdr>
                <w:top w:val="none" w:sz="0" w:space="0" w:color="auto"/>
                <w:left w:val="none" w:sz="0" w:space="0" w:color="auto"/>
                <w:bottom w:val="none" w:sz="0" w:space="0" w:color="auto"/>
                <w:right w:val="none" w:sz="0" w:space="0" w:color="auto"/>
              </w:divBdr>
              <w:divsChild>
                <w:div w:id="1822185737">
                  <w:marLeft w:val="-225"/>
                  <w:marRight w:val="-225"/>
                  <w:marTop w:val="0"/>
                  <w:marBottom w:val="0"/>
                  <w:divBdr>
                    <w:top w:val="none" w:sz="0" w:space="0" w:color="auto"/>
                    <w:left w:val="none" w:sz="0" w:space="0" w:color="auto"/>
                    <w:bottom w:val="none" w:sz="0" w:space="0" w:color="auto"/>
                    <w:right w:val="none" w:sz="0" w:space="0" w:color="auto"/>
                  </w:divBdr>
                  <w:divsChild>
                    <w:div w:id="1970278410">
                      <w:marLeft w:val="0"/>
                      <w:marRight w:val="0"/>
                      <w:marTop w:val="0"/>
                      <w:marBottom w:val="0"/>
                      <w:divBdr>
                        <w:top w:val="none" w:sz="0" w:space="0" w:color="auto"/>
                        <w:left w:val="none" w:sz="0" w:space="0" w:color="auto"/>
                        <w:bottom w:val="none" w:sz="0" w:space="0" w:color="auto"/>
                        <w:right w:val="none" w:sz="0" w:space="0" w:color="auto"/>
                      </w:divBdr>
                      <w:divsChild>
                        <w:div w:id="809785587">
                          <w:marLeft w:val="-225"/>
                          <w:marRight w:val="-225"/>
                          <w:marTop w:val="0"/>
                          <w:marBottom w:val="0"/>
                          <w:divBdr>
                            <w:top w:val="none" w:sz="0" w:space="0" w:color="auto"/>
                            <w:left w:val="none" w:sz="0" w:space="0" w:color="auto"/>
                            <w:bottom w:val="none" w:sz="0" w:space="0" w:color="auto"/>
                            <w:right w:val="none" w:sz="0" w:space="0" w:color="auto"/>
                          </w:divBdr>
                          <w:divsChild>
                            <w:div w:id="431706486">
                              <w:marLeft w:val="0"/>
                              <w:marRight w:val="0"/>
                              <w:marTop w:val="0"/>
                              <w:marBottom w:val="0"/>
                              <w:divBdr>
                                <w:top w:val="none" w:sz="0" w:space="0" w:color="auto"/>
                                <w:left w:val="none" w:sz="0" w:space="0" w:color="auto"/>
                                <w:bottom w:val="none" w:sz="0" w:space="0" w:color="auto"/>
                                <w:right w:val="none" w:sz="0" w:space="0" w:color="auto"/>
                              </w:divBdr>
                              <w:divsChild>
                                <w:div w:id="1224289577">
                                  <w:marLeft w:val="0"/>
                                  <w:marRight w:val="0"/>
                                  <w:marTop w:val="0"/>
                                  <w:marBottom w:val="0"/>
                                  <w:divBdr>
                                    <w:top w:val="none" w:sz="0" w:space="0" w:color="auto"/>
                                    <w:left w:val="none" w:sz="0" w:space="0" w:color="auto"/>
                                    <w:bottom w:val="none" w:sz="0" w:space="0" w:color="auto"/>
                                    <w:right w:val="none" w:sz="0" w:space="0" w:color="auto"/>
                                  </w:divBdr>
                                  <w:divsChild>
                                    <w:div w:id="482892932">
                                      <w:marLeft w:val="0"/>
                                      <w:marRight w:val="0"/>
                                      <w:marTop w:val="0"/>
                                      <w:marBottom w:val="0"/>
                                      <w:divBdr>
                                        <w:top w:val="none" w:sz="0" w:space="0" w:color="auto"/>
                                        <w:left w:val="none" w:sz="0" w:space="0" w:color="auto"/>
                                        <w:bottom w:val="none" w:sz="0" w:space="0" w:color="auto"/>
                                        <w:right w:val="none" w:sz="0" w:space="0" w:color="auto"/>
                                      </w:divBdr>
                                      <w:divsChild>
                                        <w:div w:id="893659543">
                                          <w:marLeft w:val="0"/>
                                          <w:marRight w:val="0"/>
                                          <w:marTop w:val="0"/>
                                          <w:marBottom w:val="0"/>
                                          <w:divBdr>
                                            <w:top w:val="none" w:sz="0" w:space="0" w:color="auto"/>
                                            <w:left w:val="none" w:sz="0" w:space="0" w:color="auto"/>
                                            <w:bottom w:val="none" w:sz="0" w:space="0" w:color="auto"/>
                                            <w:right w:val="none" w:sz="0" w:space="0" w:color="auto"/>
                                          </w:divBdr>
                                          <w:divsChild>
                                            <w:div w:id="1046417494">
                                              <w:marLeft w:val="0"/>
                                              <w:marRight w:val="0"/>
                                              <w:marTop w:val="0"/>
                                              <w:marBottom w:val="0"/>
                                              <w:divBdr>
                                                <w:top w:val="none" w:sz="0" w:space="0" w:color="auto"/>
                                                <w:left w:val="none" w:sz="0" w:space="0" w:color="auto"/>
                                                <w:bottom w:val="none" w:sz="0" w:space="0" w:color="auto"/>
                                                <w:right w:val="none" w:sz="0" w:space="0" w:color="auto"/>
                                              </w:divBdr>
                                              <w:divsChild>
                                                <w:div w:id="751001131">
                                                  <w:marLeft w:val="0"/>
                                                  <w:marRight w:val="0"/>
                                                  <w:marTop w:val="0"/>
                                                  <w:marBottom w:val="0"/>
                                                  <w:divBdr>
                                                    <w:top w:val="none" w:sz="0" w:space="0" w:color="auto"/>
                                                    <w:left w:val="none" w:sz="0" w:space="0" w:color="auto"/>
                                                    <w:bottom w:val="none" w:sz="0" w:space="0" w:color="auto"/>
                                                    <w:right w:val="none" w:sz="0" w:space="0" w:color="auto"/>
                                                  </w:divBdr>
                                                  <w:divsChild>
                                                    <w:div w:id="1581939048">
                                                      <w:marLeft w:val="0"/>
                                                      <w:marRight w:val="0"/>
                                                      <w:marTop w:val="0"/>
                                                      <w:marBottom w:val="0"/>
                                                      <w:divBdr>
                                                        <w:top w:val="none" w:sz="0" w:space="0" w:color="auto"/>
                                                        <w:left w:val="none" w:sz="0" w:space="0" w:color="auto"/>
                                                        <w:bottom w:val="none" w:sz="0" w:space="0" w:color="auto"/>
                                                        <w:right w:val="none" w:sz="0" w:space="0" w:color="auto"/>
                                                      </w:divBdr>
                                                      <w:divsChild>
                                                        <w:div w:id="111486267">
                                                          <w:marLeft w:val="0"/>
                                                          <w:marRight w:val="0"/>
                                                          <w:marTop w:val="0"/>
                                                          <w:marBottom w:val="0"/>
                                                          <w:divBdr>
                                                            <w:top w:val="none" w:sz="0" w:space="0" w:color="auto"/>
                                                            <w:left w:val="none" w:sz="0" w:space="0" w:color="auto"/>
                                                            <w:bottom w:val="none" w:sz="0" w:space="0" w:color="auto"/>
                                                            <w:right w:val="none" w:sz="0" w:space="0" w:color="auto"/>
                                                          </w:divBdr>
                                                          <w:divsChild>
                                                            <w:div w:id="1726368650">
                                                              <w:marLeft w:val="0"/>
                                                              <w:marRight w:val="0"/>
                                                              <w:marTop w:val="0"/>
                                                              <w:marBottom w:val="0"/>
                                                              <w:divBdr>
                                                                <w:top w:val="none" w:sz="0" w:space="0" w:color="auto"/>
                                                                <w:left w:val="none" w:sz="0" w:space="0" w:color="auto"/>
                                                                <w:bottom w:val="none" w:sz="0" w:space="0" w:color="auto"/>
                                                                <w:right w:val="none" w:sz="0" w:space="0" w:color="auto"/>
                                                              </w:divBdr>
                                                              <w:divsChild>
                                                                <w:div w:id="218905286">
                                                                  <w:marLeft w:val="0"/>
                                                                  <w:marRight w:val="0"/>
                                                                  <w:marTop w:val="0"/>
                                                                  <w:marBottom w:val="0"/>
                                                                  <w:divBdr>
                                                                    <w:top w:val="none" w:sz="0" w:space="0" w:color="auto"/>
                                                                    <w:left w:val="none" w:sz="0" w:space="0" w:color="auto"/>
                                                                    <w:bottom w:val="none" w:sz="0" w:space="0" w:color="auto"/>
                                                                    <w:right w:val="none" w:sz="0" w:space="0" w:color="auto"/>
                                                                  </w:divBdr>
                                                                  <w:divsChild>
                                                                    <w:div w:id="28207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17502895">
      <w:bodyDiv w:val="1"/>
      <w:marLeft w:val="0"/>
      <w:marRight w:val="0"/>
      <w:marTop w:val="0"/>
      <w:marBottom w:val="0"/>
      <w:divBdr>
        <w:top w:val="none" w:sz="0" w:space="0" w:color="auto"/>
        <w:left w:val="none" w:sz="0" w:space="0" w:color="auto"/>
        <w:bottom w:val="none" w:sz="0" w:space="0" w:color="auto"/>
        <w:right w:val="none" w:sz="0" w:space="0" w:color="auto"/>
      </w:divBdr>
    </w:div>
    <w:div w:id="526603992">
      <w:bodyDiv w:val="1"/>
      <w:marLeft w:val="0"/>
      <w:marRight w:val="0"/>
      <w:marTop w:val="0"/>
      <w:marBottom w:val="0"/>
      <w:divBdr>
        <w:top w:val="none" w:sz="0" w:space="0" w:color="auto"/>
        <w:left w:val="none" w:sz="0" w:space="0" w:color="auto"/>
        <w:bottom w:val="none" w:sz="0" w:space="0" w:color="auto"/>
        <w:right w:val="none" w:sz="0" w:space="0" w:color="auto"/>
      </w:divBdr>
    </w:div>
    <w:div w:id="526800572">
      <w:bodyDiv w:val="1"/>
      <w:marLeft w:val="0"/>
      <w:marRight w:val="0"/>
      <w:marTop w:val="0"/>
      <w:marBottom w:val="0"/>
      <w:divBdr>
        <w:top w:val="none" w:sz="0" w:space="0" w:color="auto"/>
        <w:left w:val="none" w:sz="0" w:space="0" w:color="auto"/>
        <w:bottom w:val="none" w:sz="0" w:space="0" w:color="auto"/>
        <w:right w:val="none" w:sz="0" w:space="0" w:color="auto"/>
      </w:divBdr>
    </w:div>
    <w:div w:id="528447552">
      <w:bodyDiv w:val="1"/>
      <w:marLeft w:val="0"/>
      <w:marRight w:val="0"/>
      <w:marTop w:val="0"/>
      <w:marBottom w:val="0"/>
      <w:divBdr>
        <w:top w:val="none" w:sz="0" w:space="0" w:color="auto"/>
        <w:left w:val="none" w:sz="0" w:space="0" w:color="auto"/>
        <w:bottom w:val="none" w:sz="0" w:space="0" w:color="auto"/>
        <w:right w:val="none" w:sz="0" w:space="0" w:color="auto"/>
      </w:divBdr>
    </w:div>
    <w:div w:id="539127189">
      <w:bodyDiv w:val="1"/>
      <w:marLeft w:val="0"/>
      <w:marRight w:val="0"/>
      <w:marTop w:val="0"/>
      <w:marBottom w:val="0"/>
      <w:divBdr>
        <w:top w:val="none" w:sz="0" w:space="0" w:color="auto"/>
        <w:left w:val="none" w:sz="0" w:space="0" w:color="auto"/>
        <w:bottom w:val="none" w:sz="0" w:space="0" w:color="auto"/>
        <w:right w:val="none" w:sz="0" w:space="0" w:color="auto"/>
      </w:divBdr>
    </w:div>
    <w:div w:id="546647031">
      <w:bodyDiv w:val="1"/>
      <w:marLeft w:val="0"/>
      <w:marRight w:val="0"/>
      <w:marTop w:val="0"/>
      <w:marBottom w:val="0"/>
      <w:divBdr>
        <w:top w:val="none" w:sz="0" w:space="0" w:color="auto"/>
        <w:left w:val="none" w:sz="0" w:space="0" w:color="auto"/>
        <w:bottom w:val="none" w:sz="0" w:space="0" w:color="auto"/>
        <w:right w:val="none" w:sz="0" w:space="0" w:color="auto"/>
      </w:divBdr>
    </w:div>
    <w:div w:id="559556882">
      <w:bodyDiv w:val="1"/>
      <w:marLeft w:val="0"/>
      <w:marRight w:val="0"/>
      <w:marTop w:val="0"/>
      <w:marBottom w:val="0"/>
      <w:divBdr>
        <w:top w:val="none" w:sz="0" w:space="0" w:color="auto"/>
        <w:left w:val="none" w:sz="0" w:space="0" w:color="auto"/>
        <w:bottom w:val="none" w:sz="0" w:space="0" w:color="auto"/>
        <w:right w:val="none" w:sz="0" w:space="0" w:color="auto"/>
      </w:divBdr>
    </w:div>
    <w:div w:id="559825855">
      <w:bodyDiv w:val="1"/>
      <w:marLeft w:val="0"/>
      <w:marRight w:val="0"/>
      <w:marTop w:val="0"/>
      <w:marBottom w:val="0"/>
      <w:divBdr>
        <w:top w:val="none" w:sz="0" w:space="0" w:color="auto"/>
        <w:left w:val="none" w:sz="0" w:space="0" w:color="auto"/>
        <w:bottom w:val="none" w:sz="0" w:space="0" w:color="auto"/>
        <w:right w:val="none" w:sz="0" w:space="0" w:color="auto"/>
      </w:divBdr>
    </w:div>
    <w:div w:id="564991122">
      <w:bodyDiv w:val="1"/>
      <w:marLeft w:val="0"/>
      <w:marRight w:val="0"/>
      <w:marTop w:val="0"/>
      <w:marBottom w:val="0"/>
      <w:divBdr>
        <w:top w:val="none" w:sz="0" w:space="0" w:color="auto"/>
        <w:left w:val="none" w:sz="0" w:space="0" w:color="auto"/>
        <w:bottom w:val="none" w:sz="0" w:space="0" w:color="auto"/>
        <w:right w:val="none" w:sz="0" w:space="0" w:color="auto"/>
      </w:divBdr>
    </w:div>
    <w:div w:id="568000892">
      <w:bodyDiv w:val="1"/>
      <w:marLeft w:val="0"/>
      <w:marRight w:val="0"/>
      <w:marTop w:val="0"/>
      <w:marBottom w:val="0"/>
      <w:divBdr>
        <w:top w:val="none" w:sz="0" w:space="0" w:color="auto"/>
        <w:left w:val="none" w:sz="0" w:space="0" w:color="auto"/>
        <w:bottom w:val="none" w:sz="0" w:space="0" w:color="auto"/>
        <w:right w:val="none" w:sz="0" w:space="0" w:color="auto"/>
      </w:divBdr>
    </w:div>
    <w:div w:id="573468238">
      <w:bodyDiv w:val="1"/>
      <w:marLeft w:val="0"/>
      <w:marRight w:val="0"/>
      <w:marTop w:val="0"/>
      <w:marBottom w:val="0"/>
      <w:divBdr>
        <w:top w:val="none" w:sz="0" w:space="0" w:color="auto"/>
        <w:left w:val="none" w:sz="0" w:space="0" w:color="auto"/>
        <w:bottom w:val="none" w:sz="0" w:space="0" w:color="auto"/>
        <w:right w:val="none" w:sz="0" w:space="0" w:color="auto"/>
      </w:divBdr>
      <w:divsChild>
        <w:div w:id="1820616095">
          <w:marLeft w:val="0"/>
          <w:marRight w:val="0"/>
          <w:marTop w:val="0"/>
          <w:marBottom w:val="0"/>
          <w:divBdr>
            <w:top w:val="none" w:sz="0" w:space="0" w:color="auto"/>
            <w:left w:val="none" w:sz="0" w:space="0" w:color="auto"/>
            <w:bottom w:val="none" w:sz="0" w:space="0" w:color="auto"/>
            <w:right w:val="none" w:sz="0" w:space="0" w:color="auto"/>
          </w:divBdr>
          <w:divsChild>
            <w:div w:id="444890127">
              <w:marLeft w:val="0"/>
              <w:marRight w:val="0"/>
              <w:marTop w:val="0"/>
              <w:marBottom w:val="0"/>
              <w:divBdr>
                <w:top w:val="none" w:sz="0" w:space="0" w:color="auto"/>
                <w:left w:val="none" w:sz="0" w:space="0" w:color="auto"/>
                <w:bottom w:val="none" w:sz="0" w:space="0" w:color="auto"/>
                <w:right w:val="none" w:sz="0" w:space="0" w:color="auto"/>
              </w:divBdr>
              <w:divsChild>
                <w:div w:id="1038775722">
                  <w:marLeft w:val="0"/>
                  <w:marRight w:val="0"/>
                  <w:marTop w:val="0"/>
                  <w:marBottom w:val="0"/>
                  <w:divBdr>
                    <w:top w:val="none" w:sz="0" w:space="0" w:color="auto"/>
                    <w:left w:val="none" w:sz="0" w:space="0" w:color="auto"/>
                    <w:bottom w:val="none" w:sz="0" w:space="0" w:color="auto"/>
                    <w:right w:val="none" w:sz="0" w:space="0" w:color="auto"/>
                  </w:divBdr>
                  <w:divsChild>
                    <w:div w:id="2065787950">
                      <w:marLeft w:val="0"/>
                      <w:marRight w:val="0"/>
                      <w:marTop w:val="0"/>
                      <w:marBottom w:val="0"/>
                      <w:divBdr>
                        <w:top w:val="none" w:sz="0" w:space="0" w:color="auto"/>
                        <w:left w:val="none" w:sz="0" w:space="0" w:color="auto"/>
                        <w:bottom w:val="none" w:sz="0" w:space="0" w:color="auto"/>
                        <w:right w:val="none" w:sz="0" w:space="0" w:color="auto"/>
                      </w:divBdr>
                      <w:divsChild>
                        <w:div w:id="153658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19236">
          <w:marLeft w:val="0"/>
          <w:marRight w:val="0"/>
          <w:marTop w:val="0"/>
          <w:marBottom w:val="0"/>
          <w:divBdr>
            <w:top w:val="none" w:sz="0" w:space="0" w:color="auto"/>
            <w:left w:val="none" w:sz="0" w:space="0" w:color="auto"/>
            <w:bottom w:val="none" w:sz="0" w:space="0" w:color="auto"/>
            <w:right w:val="none" w:sz="0" w:space="0" w:color="auto"/>
          </w:divBdr>
          <w:divsChild>
            <w:div w:id="718283338">
              <w:marLeft w:val="0"/>
              <w:marRight w:val="0"/>
              <w:marTop w:val="0"/>
              <w:marBottom w:val="0"/>
              <w:divBdr>
                <w:top w:val="none" w:sz="0" w:space="0" w:color="auto"/>
                <w:left w:val="none" w:sz="0" w:space="0" w:color="auto"/>
                <w:bottom w:val="none" w:sz="0" w:space="0" w:color="auto"/>
                <w:right w:val="none" w:sz="0" w:space="0" w:color="auto"/>
              </w:divBdr>
              <w:divsChild>
                <w:div w:id="1771004729">
                  <w:marLeft w:val="0"/>
                  <w:marRight w:val="0"/>
                  <w:marTop w:val="75"/>
                  <w:marBottom w:val="0"/>
                  <w:divBdr>
                    <w:top w:val="none" w:sz="0" w:space="0" w:color="auto"/>
                    <w:left w:val="none" w:sz="0" w:space="0" w:color="auto"/>
                    <w:bottom w:val="none" w:sz="0" w:space="0" w:color="auto"/>
                    <w:right w:val="none" w:sz="0" w:space="0" w:color="auto"/>
                  </w:divBdr>
                  <w:divsChild>
                    <w:div w:id="405421036">
                      <w:marLeft w:val="0"/>
                      <w:marRight w:val="0"/>
                      <w:marTop w:val="0"/>
                      <w:marBottom w:val="0"/>
                      <w:divBdr>
                        <w:top w:val="none" w:sz="0" w:space="0" w:color="auto"/>
                        <w:left w:val="none" w:sz="0" w:space="0" w:color="auto"/>
                        <w:bottom w:val="none" w:sz="0" w:space="0" w:color="auto"/>
                        <w:right w:val="none" w:sz="0" w:space="0" w:color="auto"/>
                      </w:divBdr>
                      <w:divsChild>
                        <w:div w:id="1484201960">
                          <w:marLeft w:val="0"/>
                          <w:marRight w:val="0"/>
                          <w:marTop w:val="0"/>
                          <w:marBottom w:val="150"/>
                          <w:divBdr>
                            <w:top w:val="none" w:sz="0" w:space="0" w:color="auto"/>
                            <w:left w:val="none" w:sz="0" w:space="0" w:color="auto"/>
                            <w:bottom w:val="none" w:sz="0" w:space="0" w:color="auto"/>
                            <w:right w:val="none" w:sz="0" w:space="0" w:color="auto"/>
                          </w:divBdr>
                          <w:divsChild>
                            <w:div w:id="360202524">
                              <w:marLeft w:val="225"/>
                              <w:marRight w:val="0"/>
                              <w:marTop w:val="0"/>
                              <w:marBottom w:val="0"/>
                              <w:divBdr>
                                <w:top w:val="none" w:sz="0" w:space="0" w:color="auto"/>
                                <w:left w:val="none" w:sz="0" w:space="0" w:color="auto"/>
                                <w:bottom w:val="none" w:sz="0" w:space="0" w:color="auto"/>
                                <w:right w:val="none" w:sz="0" w:space="0" w:color="auto"/>
                              </w:divBdr>
                              <w:divsChild>
                                <w:div w:id="2041859928">
                                  <w:marLeft w:val="0"/>
                                  <w:marRight w:val="0"/>
                                  <w:marTop w:val="0"/>
                                  <w:marBottom w:val="0"/>
                                  <w:divBdr>
                                    <w:top w:val="none" w:sz="0" w:space="0" w:color="auto"/>
                                    <w:left w:val="none" w:sz="0" w:space="0" w:color="auto"/>
                                    <w:bottom w:val="none" w:sz="0" w:space="0" w:color="auto"/>
                                    <w:right w:val="none" w:sz="0" w:space="0" w:color="auto"/>
                                  </w:divBdr>
                                  <w:divsChild>
                                    <w:div w:id="543254565">
                                      <w:marLeft w:val="0"/>
                                      <w:marRight w:val="0"/>
                                      <w:marTop w:val="0"/>
                                      <w:marBottom w:val="0"/>
                                      <w:divBdr>
                                        <w:top w:val="none" w:sz="0" w:space="0" w:color="auto"/>
                                        <w:left w:val="none" w:sz="0" w:space="0" w:color="auto"/>
                                        <w:bottom w:val="none" w:sz="0" w:space="0" w:color="auto"/>
                                        <w:right w:val="none" w:sz="0" w:space="0" w:color="auto"/>
                                      </w:divBdr>
                                      <w:divsChild>
                                        <w:div w:id="290790046">
                                          <w:marLeft w:val="0"/>
                                          <w:marRight w:val="0"/>
                                          <w:marTop w:val="0"/>
                                          <w:marBottom w:val="0"/>
                                          <w:divBdr>
                                            <w:top w:val="none" w:sz="0" w:space="0" w:color="auto"/>
                                            <w:left w:val="none" w:sz="0" w:space="0" w:color="auto"/>
                                            <w:bottom w:val="none" w:sz="0" w:space="0" w:color="auto"/>
                                            <w:right w:val="none" w:sz="0" w:space="0" w:color="auto"/>
                                          </w:divBdr>
                                          <w:divsChild>
                                            <w:div w:id="240986866">
                                              <w:marLeft w:val="0"/>
                                              <w:marRight w:val="0"/>
                                              <w:marTop w:val="0"/>
                                              <w:marBottom w:val="75"/>
                                              <w:divBdr>
                                                <w:top w:val="none" w:sz="0" w:space="0" w:color="auto"/>
                                                <w:left w:val="none" w:sz="0" w:space="0" w:color="auto"/>
                                                <w:bottom w:val="single" w:sz="6" w:space="0" w:color="BBBBBB"/>
                                                <w:right w:val="none" w:sz="0" w:space="0" w:color="auto"/>
                                              </w:divBdr>
                                              <w:divsChild>
                                                <w:div w:id="482091341">
                                                  <w:marLeft w:val="0"/>
                                                  <w:marRight w:val="0"/>
                                                  <w:marTop w:val="0"/>
                                                  <w:marBottom w:val="0"/>
                                                  <w:divBdr>
                                                    <w:top w:val="none" w:sz="0" w:space="0" w:color="auto"/>
                                                    <w:left w:val="none" w:sz="0" w:space="0" w:color="auto"/>
                                                    <w:bottom w:val="none" w:sz="0" w:space="0" w:color="auto"/>
                                                    <w:right w:val="none" w:sz="0" w:space="0" w:color="auto"/>
                                                  </w:divBdr>
                                                  <w:divsChild>
                                                    <w:div w:id="55208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77062245">
      <w:bodyDiv w:val="1"/>
      <w:marLeft w:val="0"/>
      <w:marRight w:val="0"/>
      <w:marTop w:val="0"/>
      <w:marBottom w:val="0"/>
      <w:divBdr>
        <w:top w:val="none" w:sz="0" w:space="0" w:color="auto"/>
        <w:left w:val="none" w:sz="0" w:space="0" w:color="auto"/>
        <w:bottom w:val="none" w:sz="0" w:space="0" w:color="auto"/>
        <w:right w:val="none" w:sz="0" w:space="0" w:color="auto"/>
      </w:divBdr>
    </w:div>
    <w:div w:id="580911201">
      <w:bodyDiv w:val="1"/>
      <w:marLeft w:val="0"/>
      <w:marRight w:val="0"/>
      <w:marTop w:val="0"/>
      <w:marBottom w:val="0"/>
      <w:divBdr>
        <w:top w:val="none" w:sz="0" w:space="0" w:color="auto"/>
        <w:left w:val="none" w:sz="0" w:space="0" w:color="auto"/>
        <w:bottom w:val="none" w:sz="0" w:space="0" w:color="auto"/>
        <w:right w:val="none" w:sz="0" w:space="0" w:color="auto"/>
      </w:divBdr>
    </w:div>
    <w:div w:id="585308145">
      <w:bodyDiv w:val="1"/>
      <w:marLeft w:val="0"/>
      <w:marRight w:val="0"/>
      <w:marTop w:val="0"/>
      <w:marBottom w:val="0"/>
      <w:divBdr>
        <w:top w:val="none" w:sz="0" w:space="0" w:color="auto"/>
        <w:left w:val="none" w:sz="0" w:space="0" w:color="auto"/>
        <w:bottom w:val="none" w:sz="0" w:space="0" w:color="auto"/>
        <w:right w:val="none" w:sz="0" w:space="0" w:color="auto"/>
      </w:divBdr>
      <w:divsChild>
        <w:div w:id="615794802">
          <w:marLeft w:val="0"/>
          <w:marRight w:val="0"/>
          <w:marTop w:val="0"/>
          <w:marBottom w:val="0"/>
          <w:divBdr>
            <w:top w:val="none" w:sz="0" w:space="0" w:color="auto"/>
            <w:left w:val="none" w:sz="0" w:space="0" w:color="auto"/>
            <w:bottom w:val="none" w:sz="0" w:space="0" w:color="auto"/>
            <w:right w:val="none" w:sz="0" w:space="0" w:color="auto"/>
          </w:divBdr>
          <w:divsChild>
            <w:div w:id="1917982385">
              <w:marLeft w:val="0"/>
              <w:marRight w:val="0"/>
              <w:marTop w:val="0"/>
              <w:marBottom w:val="0"/>
              <w:divBdr>
                <w:top w:val="none" w:sz="0" w:space="0" w:color="auto"/>
                <w:left w:val="none" w:sz="0" w:space="0" w:color="auto"/>
                <w:bottom w:val="none" w:sz="0" w:space="0" w:color="auto"/>
                <w:right w:val="none" w:sz="0" w:space="0" w:color="auto"/>
              </w:divBdr>
              <w:divsChild>
                <w:div w:id="1725563096">
                  <w:marLeft w:val="0"/>
                  <w:marRight w:val="0"/>
                  <w:marTop w:val="0"/>
                  <w:marBottom w:val="0"/>
                  <w:divBdr>
                    <w:top w:val="none" w:sz="0" w:space="0" w:color="auto"/>
                    <w:left w:val="none" w:sz="0" w:space="0" w:color="auto"/>
                    <w:bottom w:val="none" w:sz="0" w:space="0" w:color="auto"/>
                    <w:right w:val="none" w:sz="0" w:space="0" w:color="auto"/>
                  </w:divBdr>
                  <w:divsChild>
                    <w:div w:id="1667325564">
                      <w:marLeft w:val="0"/>
                      <w:marRight w:val="0"/>
                      <w:marTop w:val="0"/>
                      <w:marBottom w:val="0"/>
                      <w:divBdr>
                        <w:top w:val="none" w:sz="0" w:space="0" w:color="auto"/>
                        <w:left w:val="none" w:sz="0" w:space="0" w:color="auto"/>
                        <w:bottom w:val="none" w:sz="0" w:space="0" w:color="auto"/>
                        <w:right w:val="none" w:sz="0" w:space="0" w:color="auto"/>
                      </w:divBdr>
                      <w:divsChild>
                        <w:div w:id="156147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162362">
      <w:bodyDiv w:val="1"/>
      <w:marLeft w:val="0"/>
      <w:marRight w:val="0"/>
      <w:marTop w:val="0"/>
      <w:marBottom w:val="0"/>
      <w:divBdr>
        <w:top w:val="none" w:sz="0" w:space="0" w:color="auto"/>
        <w:left w:val="none" w:sz="0" w:space="0" w:color="auto"/>
        <w:bottom w:val="none" w:sz="0" w:space="0" w:color="auto"/>
        <w:right w:val="none" w:sz="0" w:space="0" w:color="auto"/>
      </w:divBdr>
    </w:div>
    <w:div w:id="597444625">
      <w:bodyDiv w:val="1"/>
      <w:marLeft w:val="0"/>
      <w:marRight w:val="0"/>
      <w:marTop w:val="0"/>
      <w:marBottom w:val="0"/>
      <w:divBdr>
        <w:top w:val="none" w:sz="0" w:space="0" w:color="auto"/>
        <w:left w:val="none" w:sz="0" w:space="0" w:color="auto"/>
        <w:bottom w:val="none" w:sz="0" w:space="0" w:color="auto"/>
        <w:right w:val="none" w:sz="0" w:space="0" w:color="auto"/>
      </w:divBdr>
    </w:div>
    <w:div w:id="599676445">
      <w:bodyDiv w:val="1"/>
      <w:marLeft w:val="0"/>
      <w:marRight w:val="0"/>
      <w:marTop w:val="0"/>
      <w:marBottom w:val="0"/>
      <w:divBdr>
        <w:top w:val="none" w:sz="0" w:space="0" w:color="auto"/>
        <w:left w:val="none" w:sz="0" w:space="0" w:color="auto"/>
        <w:bottom w:val="none" w:sz="0" w:space="0" w:color="auto"/>
        <w:right w:val="none" w:sz="0" w:space="0" w:color="auto"/>
      </w:divBdr>
    </w:div>
    <w:div w:id="601038394">
      <w:bodyDiv w:val="1"/>
      <w:marLeft w:val="0"/>
      <w:marRight w:val="0"/>
      <w:marTop w:val="0"/>
      <w:marBottom w:val="0"/>
      <w:divBdr>
        <w:top w:val="none" w:sz="0" w:space="0" w:color="auto"/>
        <w:left w:val="none" w:sz="0" w:space="0" w:color="auto"/>
        <w:bottom w:val="none" w:sz="0" w:space="0" w:color="auto"/>
        <w:right w:val="none" w:sz="0" w:space="0" w:color="auto"/>
      </w:divBdr>
    </w:div>
    <w:div w:id="614949041">
      <w:bodyDiv w:val="1"/>
      <w:marLeft w:val="0"/>
      <w:marRight w:val="0"/>
      <w:marTop w:val="0"/>
      <w:marBottom w:val="0"/>
      <w:divBdr>
        <w:top w:val="none" w:sz="0" w:space="0" w:color="auto"/>
        <w:left w:val="none" w:sz="0" w:space="0" w:color="auto"/>
        <w:bottom w:val="none" w:sz="0" w:space="0" w:color="auto"/>
        <w:right w:val="none" w:sz="0" w:space="0" w:color="auto"/>
      </w:divBdr>
    </w:div>
    <w:div w:id="615480661">
      <w:bodyDiv w:val="1"/>
      <w:marLeft w:val="0"/>
      <w:marRight w:val="0"/>
      <w:marTop w:val="0"/>
      <w:marBottom w:val="0"/>
      <w:divBdr>
        <w:top w:val="none" w:sz="0" w:space="0" w:color="auto"/>
        <w:left w:val="none" w:sz="0" w:space="0" w:color="auto"/>
        <w:bottom w:val="none" w:sz="0" w:space="0" w:color="auto"/>
        <w:right w:val="none" w:sz="0" w:space="0" w:color="auto"/>
      </w:divBdr>
      <w:divsChild>
        <w:div w:id="1350133144">
          <w:marLeft w:val="0"/>
          <w:marRight w:val="0"/>
          <w:marTop w:val="0"/>
          <w:marBottom w:val="0"/>
          <w:divBdr>
            <w:top w:val="none" w:sz="0" w:space="0" w:color="auto"/>
            <w:left w:val="none" w:sz="0" w:space="0" w:color="auto"/>
            <w:bottom w:val="none" w:sz="0" w:space="0" w:color="auto"/>
            <w:right w:val="none" w:sz="0" w:space="0" w:color="auto"/>
          </w:divBdr>
        </w:div>
        <w:div w:id="2073499582">
          <w:marLeft w:val="0"/>
          <w:marRight w:val="0"/>
          <w:marTop w:val="0"/>
          <w:marBottom w:val="0"/>
          <w:divBdr>
            <w:top w:val="none" w:sz="0" w:space="0" w:color="auto"/>
            <w:left w:val="none" w:sz="0" w:space="0" w:color="auto"/>
            <w:bottom w:val="none" w:sz="0" w:space="0" w:color="auto"/>
            <w:right w:val="none" w:sz="0" w:space="0" w:color="auto"/>
          </w:divBdr>
        </w:div>
      </w:divsChild>
    </w:div>
    <w:div w:id="617369230">
      <w:bodyDiv w:val="1"/>
      <w:marLeft w:val="0"/>
      <w:marRight w:val="0"/>
      <w:marTop w:val="0"/>
      <w:marBottom w:val="0"/>
      <w:divBdr>
        <w:top w:val="none" w:sz="0" w:space="0" w:color="auto"/>
        <w:left w:val="none" w:sz="0" w:space="0" w:color="auto"/>
        <w:bottom w:val="none" w:sz="0" w:space="0" w:color="auto"/>
        <w:right w:val="none" w:sz="0" w:space="0" w:color="auto"/>
      </w:divBdr>
    </w:div>
    <w:div w:id="619148275">
      <w:bodyDiv w:val="1"/>
      <w:marLeft w:val="0"/>
      <w:marRight w:val="0"/>
      <w:marTop w:val="0"/>
      <w:marBottom w:val="0"/>
      <w:divBdr>
        <w:top w:val="none" w:sz="0" w:space="0" w:color="auto"/>
        <w:left w:val="none" w:sz="0" w:space="0" w:color="auto"/>
        <w:bottom w:val="none" w:sz="0" w:space="0" w:color="auto"/>
        <w:right w:val="none" w:sz="0" w:space="0" w:color="auto"/>
      </w:divBdr>
    </w:div>
    <w:div w:id="621377982">
      <w:bodyDiv w:val="1"/>
      <w:marLeft w:val="0"/>
      <w:marRight w:val="0"/>
      <w:marTop w:val="0"/>
      <w:marBottom w:val="0"/>
      <w:divBdr>
        <w:top w:val="none" w:sz="0" w:space="0" w:color="auto"/>
        <w:left w:val="none" w:sz="0" w:space="0" w:color="auto"/>
        <w:bottom w:val="none" w:sz="0" w:space="0" w:color="auto"/>
        <w:right w:val="none" w:sz="0" w:space="0" w:color="auto"/>
      </w:divBdr>
    </w:div>
    <w:div w:id="621500590">
      <w:bodyDiv w:val="1"/>
      <w:marLeft w:val="0"/>
      <w:marRight w:val="0"/>
      <w:marTop w:val="0"/>
      <w:marBottom w:val="0"/>
      <w:divBdr>
        <w:top w:val="none" w:sz="0" w:space="0" w:color="auto"/>
        <w:left w:val="none" w:sz="0" w:space="0" w:color="auto"/>
        <w:bottom w:val="none" w:sz="0" w:space="0" w:color="auto"/>
        <w:right w:val="none" w:sz="0" w:space="0" w:color="auto"/>
      </w:divBdr>
    </w:div>
    <w:div w:id="624197270">
      <w:bodyDiv w:val="1"/>
      <w:marLeft w:val="0"/>
      <w:marRight w:val="0"/>
      <w:marTop w:val="0"/>
      <w:marBottom w:val="0"/>
      <w:divBdr>
        <w:top w:val="none" w:sz="0" w:space="0" w:color="auto"/>
        <w:left w:val="none" w:sz="0" w:space="0" w:color="auto"/>
        <w:bottom w:val="none" w:sz="0" w:space="0" w:color="auto"/>
        <w:right w:val="none" w:sz="0" w:space="0" w:color="auto"/>
      </w:divBdr>
    </w:div>
    <w:div w:id="648634251">
      <w:bodyDiv w:val="1"/>
      <w:marLeft w:val="0"/>
      <w:marRight w:val="0"/>
      <w:marTop w:val="0"/>
      <w:marBottom w:val="0"/>
      <w:divBdr>
        <w:top w:val="none" w:sz="0" w:space="0" w:color="auto"/>
        <w:left w:val="none" w:sz="0" w:space="0" w:color="auto"/>
        <w:bottom w:val="none" w:sz="0" w:space="0" w:color="auto"/>
        <w:right w:val="none" w:sz="0" w:space="0" w:color="auto"/>
      </w:divBdr>
    </w:div>
    <w:div w:id="659039061">
      <w:bodyDiv w:val="1"/>
      <w:marLeft w:val="0"/>
      <w:marRight w:val="0"/>
      <w:marTop w:val="0"/>
      <w:marBottom w:val="0"/>
      <w:divBdr>
        <w:top w:val="none" w:sz="0" w:space="0" w:color="auto"/>
        <w:left w:val="none" w:sz="0" w:space="0" w:color="auto"/>
        <w:bottom w:val="none" w:sz="0" w:space="0" w:color="auto"/>
        <w:right w:val="none" w:sz="0" w:space="0" w:color="auto"/>
      </w:divBdr>
    </w:div>
    <w:div w:id="659582173">
      <w:bodyDiv w:val="1"/>
      <w:marLeft w:val="0"/>
      <w:marRight w:val="0"/>
      <w:marTop w:val="0"/>
      <w:marBottom w:val="0"/>
      <w:divBdr>
        <w:top w:val="none" w:sz="0" w:space="0" w:color="auto"/>
        <w:left w:val="none" w:sz="0" w:space="0" w:color="auto"/>
        <w:bottom w:val="none" w:sz="0" w:space="0" w:color="auto"/>
        <w:right w:val="none" w:sz="0" w:space="0" w:color="auto"/>
      </w:divBdr>
    </w:div>
    <w:div w:id="662855887">
      <w:bodyDiv w:val="1"/>
      <w:marLeft w:val="0"/>
      <w:marRight w:val="0"/>
      <w:marTop w:val="0"/>
      <w:marBottom w:val="0"/>
      <w:divBdr>
        <w:top w:val="none" w:sz="0" w:space="0" w:color="auto"/>
        <w:left w:val="none" w:sz="0" w:space="0" w:color="auto"/>
        <w:bottom w:val="none" w:sz="0" w:space="0" w:color="auto"/>
        <w:right w:val="none" w:sz="0" w:space="0" w:color="auto"/>
      </w:divBdr>
    </w:div>
    <w:div w:id="663048726">
      <w:bodyDiv w:val="1"/>
      <w:marLeft w:val="0"/>
      <w:marRight w:val="0"/>
      <w:marTop w:val="0"/>
      <w:marBottom w:val="0"/>
      <w:divBdr>
        <w:top w:val="none" w:sz="0" w:space="0" w:color="auto"/>
        <w:left w:val="none" w:sz="0" w:space="0" w:color="auto"/>
        <w:bottom w:val="none" w:sz="0" w:space="0" w:color="auto"/>
        <w:right w:val="none" w:sz="0" w:space="0" w:color="auto"/>
      </w:divBdr>
    </w:div>
    <w:div w:id="669911078">
      <w:bodyDiv w:val="1"/>
      <w:marLeft w:val="0"/>
      <w:marRight w:val="0"/>
      <w:marTop w:val="0"/>
      <w:marBottom w:val="0"/>
      <w:divBdr>
        <w:top w:val="none" w:sz="0" w:space="0" w:color="auto"/>
        <w:left w:val="none" w:sz="0" w:space="0" w:color="auto"/>
        <w:bottom w:val="none" w:sz="0" w:space="0" w:color="auto"/>
        <w:right w:val="none" w:sz="0" w:space="0" w:color="auto"/>
      </w:divBdr>
    </w:div>
    <w:div w:id="673533174">
      <w:bodyDiv w:val="1"/>
      <w:marLeft w:val="0"/>
      <w:marRight w:val="0"/>
      <w:marTop w:val="0"/>
      <w:marBottom w:val="0"/>
      <w:divBdr>
        <w:top w:val="none" w:sz="0" w:space="0" w:color="auto"/>
        <w:left w:val="none" w:sz="0" w:space="0" w:color="auto"/>
        <w:bottom w:val="none" w:sz="0" w:space="0" w:color="auto"/>
        <w:right w:val="none" w:sz="0" w:space="0" w:color="auto"/>
      </w:divBdr>
    </w:div>
    <w:div w:id="674958777">
      <w:bodyDiv w:val="1"/>
      <w:marLeft w:val="0"/>
      <w:marRight w:val="0"/>
      <w:marTop w:val="0"/>
      <w:marBottom w:val="0"/>
      <w:divBdr>
        <w:top w:val="none" w:sz="0" w:space="0" w:color="auto"/>
        <w:left w:val="none" w:sz="0" w:space="0" w:color="auto"/>
        <w:bottom w:val="none" w:sz="0" w:space="0" w:color="auto"/>
        <w:right w:val="none" w:sz="0" w:space="0" w:color="auto"/>
      </w:divBdr>
    </w:div>
    <w:div w:id="680276451">
      <w:bodyDiv w:val="1"/>
      <w:marLeft w:val="0"/>
      <w:marRight w:val="0"/>
      <w:marTop w:val="0"/>
      <w:marBottom w:val="0"/>
      <w:divBdr>
        <w:top w:val="none" w:sz="0" w:space="0" w:color="auto"/>
        <w:left w:val="none" w:sz="0" w:space="0" w:color="auto"/>
        <w:bottom w:val="none" w:sz="0" w:space="0" w:color="auto"/>
        <w:right w:val="none" w:sz="0" w:space="0" w:color="auto"/>
      </w:divBdr>
    </w:div>
    <w:div w:id="680552228">
      <w:bodyDiv w:val="1"/>
      <w:marLeft w:val="0"/>
      <w:marRight w:val="0"/>
      <w:marTop w:val="0"/>
      <w:marBottom w:val="0"/>
      <w:divBdr>
        <w:top w:val="none" w:sz="0" w:space="0" w:color="auto"/>
        <w:left w:val="none" w:sz="0" w:space="0" w:color="auto"/>
        <w:bottom w:val="none" w:sz="0" w:space="0" w:color="auto"/>
        <w:right w:val="none" w:sz="0" w:space="0" w:color="auto"/>
      </w:divBdr>
    </w:div>
    <w:div w:id="684601571">
      <w:bodyDiv w:val="1"/>
      <w:marLeft w:val="0"/>
      <w:marRight w:val="0"/>
      <w:marTop w:val="0"/>
      <w:marBottom w:val="0"/>
      <w:divBdr>
        <w:top w:val="none" w:sz="0" w:space="0" w:color="auto"/>
        <w:left w:val="none" w:sz="0" w:space="0" w:color="auto"/>
        <w:bottom w:val="none" w:sz="0" w:space="0" w:color="auto"/>
        <w:right w:val="none" w:sz="0" w:space="0" w:color="auto"/>
      </w:divBdr>
    </w:div>
    <w:div w:id="689796746">
      <w:bodyDiv w:val="1"/>
      <w:marLeft w:val="0"/>
      <w:marRight w:val="0"/>
      <w:marTop w:val="0"/>
      <w:marBottom w:val="0"/>
      <w:divBdr>
        <w:top w:val="none" w:sz="0" w:space="0" w:color="auto"/>
        <w:left w:val="none" w:sz="0" w:space="0" w:color="auto"/>
        <w:bottom w:val="none" w:sz="0" w:space="0" w:color="auto"/>
        <w:right w:val="none" w:sz="0" w:space="0" w:color="auto"/>
      </w:divBdr>
    </w:div>
    <w:div w:id="690255227">
      <w:bodyDiv w:val="1"/>
      <w:marLeft w:val="0"/>
      <w:marRight w:val="0"/>
      <w:marTop w:val="0"/>
      <w:marBottom w:val="0"/>
      <w:divBdr>
        <w:top w:val="none" w:sz="0" w:space="0" w:color="auto"/>
        <w:left w:val="none" w:sz="0" w:space="0" w:color="auto"/>
        <w:bottom w:val="none" w:sz="0" w:space="0" w:color="auto"/>
        <w:right w:val="none" w:sz="0" w:space="0" w:color="auto"/>
      </w:divBdr>
      <w:divsChild>
        <w:div w:id="96752989">
          <w:marLeft w:val="0"/>
          <w:marRight w:val="0"/>
          <w:marTop w:val="0"/>
          <w:marBottom w:val="0"/>
          <w:divBdr>
            <w:top w:val="none" w:sz="0" w:space="0" w:color="auto"/>
            <w:left w:val="none" w:sz="0" w:space="0" w:color="auto"/>
            <w:bottom w:val="none" w:sz="0" w:space="0" w:color="auto"/>
            <w:right w:val="none" w:sz="0" w:space="0" w:color="auto"/>
          </w:divBdr>
        </w:div>
        <w:div w:id="1767845956">
          <w:marLeft w:val="0"/>
          <w:marRight w:val="0"/>
          <w:marTop w:val="0"/>
          <w:marBottom w:val="0"/>
          <w:divBdr>
            <w:top w:val="none" w:sz="0" w:space="0" w:color="auto"/>
            <w:left w:val="none" w:sz="0" w:space="0" w:color="auto"/>
            <w:bottom w:val="none" w:sz="0" w:space="0" w:color="auto"/>
            <w:right w:val="none" w:sz="0" w:space="0" w:color="auto"/>
          </w:divBdr>
        </w:div>
      </w:divsChild>
    </w:div>
    <w:div w:id="697124199">
      <w:bodyDiv w:val="1"/>
      <w:marLeft w:val="0"/>
      <w:marRight w:val="0"/>
      <w:marTop w:val="0"/>
      <w:marBottom w:val="0"/>
      <w:divBdr>
        <w:top w:val="none" w:sz="0" w:space="0" w:color="auto"/>
        <w:left w:val="none" w:sz="0" w:space="0" w:color="auto"/>
        <w:bottom w:val="none" w:sz="0" w:space="0" w:color="auto"/>
        <w:right w:val="none" w:sz="0" w:space="0" w:color="auto"/>
      </w:divBdr>
    </w:div>
    <w:div w:id="704910049">
      <w:bodyDiv w:val="1"/>
      <w:marLeft w:val="0"/>
      <w:marRight w:val="0"/>
      <w:marTop w:val="0"/>
      <w:marBottom w:val="0"/>
      <w:divBdr>
        <w:top w:val="none" w:sz="0" w:space="0" w:color="auto"/>
        <w:left w:val="none" w:sz="0" w:space="0" w:color="auto"/>
        <w:bottom w:val="none" w:sz="0" w:space="0" w:color="auto"/>
        <w:right w:val="none" w:sz="0" w:space="0" w:color="auto"/>
      </w:divBdr>
    </w:div>
    <w:div w:id="707728953">
      <w:bodyDiv w:val="1"/>
      <w:marLeft w:val="0"/>
      <w:marRight w:val="0"/>
      <w:marTop w:val="0"/>
      <w:marBottom w:val="0"/>
      <w:divBdr>
        <w:top w:val="none" w:sz="0" w:space="0" w:color="auto"/>
        <w:left w:val="none" w:sz="0" w:space="0" w:color="auto"/>
        <w:bottom w:val="none" w:sz="0" w:space="0" w:color="auto"/>
        <w:right w:val="none" w:sz="0" w:space="0" w:color="auto"/>
      </w:divBdr>
    </w:div>
    <w:div w:id="715011179">
      <w:bodyDiv w:val="1"/>
      <w:marLeft w:val="0"/>
      <w:marRight w:val="0"/>
      <w:marTop w:val="0"/>
      <w:marBottom w:val="0"/>
      <w:divBdr>
        <w:top w:val="none" w:sz="0" w:space="0" w:color="auto"/>
        <w:left w:val="none" w:sz="0" w:space="0" w:color="auto"/>
        <w:bottom w:val="none" w:sz="0" w:space="0" w:color="auto"/>
        <w:right w:val="none" w:sz="0" w:space="0" w:color="auto"/>
      </w:divBdr>
    </w:div>
    <w:div w:id="718625181">
      <w:bodyDiv w:val="1"/>
      <w:marLeft w:val="0"/>
      <w:marRight w:val="0"/>
      <w:marTop w:val="0"/>
      <w:marBottom w:val="0"/>
      <w:divBdr>
        <w:top w:val="none" w:sz="0" w:space="0" w:color="auto"/>
        <w:left w:val="none" w:sz="0" w:space="0" w:color="auto"/>
        <w:bottom w:val="none" w:sz="0" w:space="0" w:color="auto"/>
        <w:right w:val="none" w:sz="0" w:space="0" w:color="auto"/>
      </w:divBdr>
    </w:div>
    <w:div w:id="736585025">
      <w:bodyDiv w:val="1"/>
      <w:marLeft w:val="0"/>
      <w:marRight w:val="0"/>
      <w:marTop w:val="0"/>
      <w:marBottom w:val="0"/>
      <w:divBdr>
        <w:top w:val="none" w:sz="0" w:space="0" w:color="auto"/>
        <w:left w:val="none" w:sz="0" w:space="0" w:color="auto"/>
        <w:bottom w:val="none" w:sz="0" w:space="0" w:color="auto"/>
        <w:right w:val="none" w:sz="0" w:space="0" w:color="auto"/>
      </w:divBdr>
    </w:div>
    <w:div w:id="740831430">
      <w:bodyDiv w:val="1"/>
      <w:marLeft w:val="0"/>
      <w:marRight w:val="0"/>
      <w:marTop w:val="0"/>
      <w:marBottom w:val="0"/>
      <w:divBdr>
        <w:top w:val="none" w:sz="0" w:space="0" w:color="auto"/>
        <w:left w:val="none" w:sz="0" w:space="0" w:color="auto"/>
        <w:bottom w:val="none" w:sz="0" w:space="0" w:color="auto"/>
        <w:right w:val="none" w:sz="0" w:space="0" w:color="auto"/>
      </w:divBdr>
    </w:div>
    <w:div w:id="742332186">
      <w:bodyDiv w:val="1"/>
      <w:marLeft w:val="0"/>
      <w:marRight w:val="0"/>
      <w:marTop w:val="0"/>
      <w:marBottom w:val="0"/>
      <w:divBdr>
        <w:top w:val="none" w:sz="0" w:space="0" w:color="auto"/>
        <w:left w:val="none" w:sz="0" w:space="0" w:color="auto"/>
        <w:bottom w:val="none" w:sz="0" w:space="0" w:color="auto"/>
        <w:right w:val="none" w:sz="0" w:space="0" w:color="auto"/>
      </w:divBdr>
    </w:div>
    <w:div w:id="743071022">
      <w:bodyDiv w:val="1"/>
      <w:marLeft w:val="0"/>
      <w:marRight w:val="0"/>
      <w:marTop w:val="0"/>
      <w:marBottom w:val="0"/>
      <w:divBdr>
        <w:top w:val="none" w:sz="0" w:space="0" w:color="auto"/>
        <w:left w:val="none" w:sz="0" w:space="0" w:color="auto"/>
        <w:bottom w:val="none" w:sz="0" w:space="0" w:color="auto"/>
        <w:right w:val="none" w:sz="0" w:space="0" w:color="auto"/>
      </w:divBdr>
    </w:div>
    <w:div w:id="744496233">
      <w:bodyDiv w:val="1"/>
      <w:marLeft w:val="0"/>
      <w:marRight w:val="0"/>
      <w:marTop w:val="0"/>
      <w:marBottom w:val="0"/>
      <w:divBdr>
        <w:top w:val="none" w:sz="0" w:space="0" w:color="auto"/>
        <w:left w:val="none" w:sz="0" w:space="0" w:color="auto"/>
        <w:bottom w:val="none" w:sz="0" w:space="0" w:color="auto"/>
        <w:right w:val="none" w:sz="0" w:space="0" w:color="auto"/>
      </w:divBdr>
    </w:div>
    <w:div w:id="745417700">
      <w:bodyDiv w:val="1"/>
      <w:marLeft w:val="0"/>
      <w:marRight w:val="0"/>
      <w:marTop w:val="0"/>
      <w:marBottom w:val="0"/>
      <w:divBdr>
        <w:top w:val="none" w:sz="0" w:space="0" w:color="auto"/>
        <w:left w:val="none" w:sz="0" w:space="0" w:color="auto"/>
        <w:bottom w:val="none" w:sz="0" w:space="0" w:color="auto"/>
        <w:right w:val="none" w:sz="0" w:space="0" w:color="auto"/>
      </w:divBdr>
    </w:div>
    <w:div w:id="762265634">
      <w:bodyDiv w:val="1"/>
      <w:marLeft w:val="0"/>
      <w:marRight w:val="0"/>
      <w:marTop w:val="0"/>
      <w:marBottom w:val="0"/>
      <w:divBdr>
        <w:top w:val="none" w:sz="0" w:space="0" w:color="auto"/>
        <w:left w:val="none" w:sz="0" w:space="0" w:color="auto"/>
        <w:bottom w:val="none" w:sz="0" w:space="0" w:color="auto"/>
        <w:right w:val="none" w:sz="0" w:space="0" w:color="auto"/>
      </w:divBdr>
    </w:div>
    <w:div w:id="767971094">
      <w:bodyDiv w:val="1"/>
      <w:marLeft w:val="0"/>
      <w:marRight w:val="0"/>
      <w:marTop w:val="0"/>
      <w:marBottom w:val="0"/>
      <w:divBdr>
        <w:top w:val="none" w:sz="0" w:space="0" w:color="auto"/>
        <w:left w:val="none" w:sz="0" w:space="0" w:color="auto"/>
        <w:bottom w:val="none" w:sz="0" w:space="0" w:color="auto"/>
        <w:right w:val="none" w:sz="0" w:space="0" w:color="auto"/>
      </w:divBdr>
    </w:div>
    <w:div w:id="771169127">
      <w:bodyDiv w:val="1"/>
      <w:marLeft w:val="0"/>
      <w:marRight w:val="0"/>
      <w:marTop w:val="0"/>
      <w:marBottom w:val="0"/>
      <w:divBdr>
        <w:top w:val="none" w:sz="0" w:space="0" w:color="auto"/>
        <w:left w:val="none" w:sz="0" w:space="0" w:color="auto"/>
        <w:bottom w:val="none" w:sz="0" w:space="0" w:color="auto"/>
        <w:right w:val="none" w:sz="0" w:space="0" w:color="auto"/>
      </w:divBdr>
    </w:div>
    <w:div w:id="776756587">
      <w:bodyDiv w:val="1"/>
      <w:marLeft w:val="0"/>
      <w:marRight w:val="0"/>
      <w:marTop w:val="0"/>
      <w:marBottom w:val="0"/>
      <w:divBdr>
        <w:top w:val="none" w:sz="0" w:space="0" w:color="auto"/>
        <w:left w:val="none" w:sz="0" w:space="0" w:color="auto"/>
        <w:bottom w:val="none" w:sz="0" w:space="0" w:color="auto"/>
        <w:right w:val="none" w:sz="0" w:space="0" w:color="auto"/>
      </w:divBdr>
    </w:div>
    <w:div w:id="787435623">
      <w:bodyDiv w:val="1"/>
      <w:marLeft w:val="0"/>
      <w:marRight w:val="0"/>
      <w:marTop w:val="0"/>
      <w:marBottom w:val="0"/>
      <w:divBdr>
        <w:top w:val="none" w:sz="0" w:space="0" w:color="auto"/>
        <w:left w:val="none" w:sz="0" w:space="0" w:color="auto"/>
        <w:bottom w:val="none" w:sz="0" w:space="0" w:color="auto"/>
        <w:right w:val="none" w:sz="0" w:space="0" w:color="auto"/>
      </w:divBdr>
    </w:div>
    <w:div w:id="792015973">
      <w:bodyDiv w:val="1"/>
      <w:marLeft w:val="0"/>
      <w:marRight w:val="0"/>
      <w:marTop w:val="0"/>
      <w:marBottom w:val="0"/>
      <w:divBdr>
        <w:top w:val="none" w:sz="0" w:space="0" w:color="auto"/>
        <w:left w:val="none" w:sz="0" w:space="0" w:color="auto"/>
        <w:bottom w:val="none" w:sz="0" w:space="0" w:color="auto"/>
        <w:right w:val="none" w:sz="0" w:space="0" w:color="auto"/>
      </w:divBdr>
    </w:div>
    <w:div w:id="796339403">
      <w:bodyDiv w:val="1"/>
      <w:marLeft w:val="0"/>
      <w:marRight w:val="0"/>
      <w:marTop w:val="0"/>
      <w:marBottom w:val="0"/>
      <w:divBdr>
        <w:top w:val="none" w:sz="0" w:space="0" w:color="auto"/>
        <w:left w:val="none" w:sz="0" w:space="0" w:color="auto"/>
        <w:bottom w:val="none" w:sz="0" w:space="0" w:color="auto"/>
        <w:right w:val="none" w:sz="0" w:space="0" w:color="auto"/>
      </w:divBdr>
    </w:div>
    <w:div w:id="804734025">
      <w:bodyDiv w:val="1"/>
      <w:marLeft w:val="0"/>
      <w:marRight w:val="0"/>
      <w:marTop w:val="0"/>
      <w:marBottom w:val="0"/>
      <w:divBdr>
        <w:top w:val="none" w:sz="0" w:space="0" w:color="auto"/>
        <w:left w:val="none" w:sz="0" w:space="0" w:color="auto"/>
        <w:bottom w:val="none" w:sz="0" w:space="0" w:color="auto"/>
        <w:right w:val="none" w:sz="0" w:space="0" w:color="auto"/>
      </w:divBdr>
    </w:div>
    <w:div w:id="806704509">
      <w:bodyDiv w:val="1"/>
      <w:marLeft w:val="0"/>
      <w:marRight w:val="0"/>
      <w:marTop w:val="0"/>
      <w:marBottom w:val="0"/>
      <w:divBdr>
        <w:top w:val="none" w:sz="0" w:space="0" w:color="auto"/>
        <w:left w:val="none" w:sz="0" w:space="0" w:color="auto"/>
        <w:bottom w:val="none" w:sz="0" w:space="0" w:color="auto"/>
        <w:right w:val="none" w:sz="0" w:space="0" w:color="auto"/>
      </w:divBdr>
    </w:div>
    <w:div w:id="808934610">
      <w:bodyDiv w:val="1"/>
      <w:marLeft w:val="0"/>
      <w:marRight w:val="0"/>
      <w:marTop w:val="0"/>
      <w:marBottom w:val="0"/>
      <w:divBdr>
        <w:top w:val="none" w:sz="0" w:space="0" w:color="auto"/>
        <w:left w:val="none" w:sz="0" w:space="0" w:color="auto"/>
        <w:bottom w:val="none" w:sz="0" w:space="0" w:color="auto"/>
        <w:right w:val="none" w:sz="0" w:space="0" w:color="auto"/>
      </w:divBdr>
    </w:div>
    <w:div w:id="820318099">
      <w:bodyDiv w:val="1"/>
      <w:marLeft w:val="0"/>
      <w:marRight w:val="0"/>
      <w:marTop w:val="0"/>
      <w:marBottom w:val="0"/>
      <w:divBdr>
        <w:top w:val="none" w:sz="0" w:space="0" w:color="auto"/>
        <w:left w:val="none" w:sz="0" w:space="0" w:color="auto"/>
        <w:bottom w:val="none" w:sz="0" w:space="0" w:color="auto"/>
        <w:right w:val="none" w:sz="0" w:space="0" w:color="auto"/>
      </w:divBdr>
    </w:div>
    <w:div w:id="830291220">
      <w:bodyDiv w:val="1"/>
      <w:marLeft w:val="0"/>
      <w:marRight w:val="0"/>
      <w:marTop w:val="0"/>
      <w:marBottom w:val="0"/>
      <w:divBdr>
        <w:top w:val="none" w:sz="0" w:space="0" w:color="auto"/>
        <w:left w:val="none" w:sz="0" w:space="0" w:color="auto"/>
        <w:bottom w:val="none" w:sz="0" w:space="0" w:color="auto"/>
        <w:right w:val="none" w:sz="0" w:space="0" w:color="auto"/>
      </w:divBdr>
    </w:div>
    <w:div w:id="851334625">
      <w:bodyDiv w:val="1"/>
      <w:marLeft w:val="0"/>
      <w:marRight w:val="0"/>
      <w:marTop w:val="0"/>
      <w:marBottom w:val="0"/>
      <w:divBdr>
        <w:top w:val="none" w:sz="0" w:space="0" w:color="auto"/>
        <w:left w:val="none" w:sz="0" w:space="0" w:color="auto"/>
        <w:bottom w:val="none" w:sz="0" w:space="0" w:color="auto"/>
        <w:right w:val="none" w:sz="0" w:space="0" w:color="auto"/>
      </w:divBdr>
    </w:div>
    <w:div w:id="857542538">
      <w:bodyDiv w:val="1"/>
      <w:marLeft w:val="0"/>
      <w:marRight w:val="0"/>
      <w:marTop w:val="0"/>
      <w:marBottom w:val="0"/>
      <w:divBdr>
        <w:top w:val="none" w:sz="0" w:space="0" w:color="auto"/>
        <w:left w:val="none" w:sz="0" w:space="0" w:color="auto"/>
        <w:bottom w:val="none" w:sz="0" w:space="0" w:color="auto"/>
        <w:right w:val="none" w:sz="0" w:space="0" w:color="auto"/>
      </w:divBdr>
    </w:div>
    <w:div w:id="860321792">
      <w:bodyDiv w:val="1"/>
      <w:marLeft w:val="0"/>
      <w:marRight w:val="0"/>
      <w:marTop w:val="0"/>
      <w:marBottom w:val="0"/>
      <w:divBdr>
        <w:top w:val="none" w:sz="0" w:space="0" w:color="auto"/>
        <w:left w:val="none" w:sz="0" w:space="0" w:color="auto"/>
        <w:bottom w:val="none" w:sz="0" w:space="0" w:color="auto"/>
        <w:right w:val="none" w:sz="0" w:space="0" w:color="auto"/>
      </w:divBdr>
    </w:div>
    <w:div w:id="861824753">
      <w:bodyDiv w:val="1"/>
      <w:marLeft w:val="0"/>
      <w:marRight w:val="0"/>
      <w:marTop w:val="0"/>
      <w:marBottom w:val="0"/>
      <w:divBdr>
        <w:top w:val="none" w:sz="0" w:space="0" w:color="auto"/>
        <w:left w:val="none" w:sz="0" w:space="0" w:color="auto"/>
        <w:bottom w:val="none" w:sz="0" w:space="0" w:color="auto"/>
        <w:right w:val="none" w:sz="0" w:space="0" w:color="auto"/>
      </w:divBdr>
    </w:div>
    <w:div w:id="869681694">
      <w:bodyDiv w:val="1"/>
      <w:marLeft w:val="0"/>
      <w:marRight w:val="0"/>
      <w:marTop w:val="0"/>
      <w:marBottom w:val="0"/>
      <w:divBdr>
        <w:top w:val="none" w:sz="0" w:space="0" w:color="auto"/>
        <w:left w:val="none" w:sz="0" w:space="0" w:color="auto"/>
        <w:bottom w:val="none" w:sz="0" w:space="0" w:color="auto"/>
        <w:right w:val="none" w:sz="0" w:space="0" w:color="auto"/>
      </w:divBdr>
    </w:div>
    <w:div w:id="873152211">
      <w:bodyDiv w:val="1"/>
      <w:marLeft w:val="0"/>
      <w:marRight w:val="0"/>
      <w:marTop w:val="0"/>
      <w:marBottom w:val="0"/>
      <w:divBdr>
        <w:top w:val="none" w:sz="0" w:space="0" w:color="auto"/>
        <w:left w:val="none" w:sz="0" w:space="0" w:color="auto"/>
        <w:bottom w:val="none" w:sz="0" w:space="0" w:color="auto"/>
        <w:right w:val="none" w:sz="0" w:space="0" w:color="auto"/>
      </w:divBdr>
    </w:div>
    <w:div w:id="878973535">
      <w:bodyDiv w:val="1"/>
      <w:marLeft w:val="0"/>
      <w:marRight w:val="0"/>
      <w:marTop w:val="0"/>
      <w:marBottom w:val="0"/>
      <w:divBdr>
        <w:top w:val="none" w:sz="0" w:space="0" w:color="auto"/>
        <w:left w:val="none" w:sz="0" w:space="0" w:color="auto"/>
        <w:bottom w:val="none" w:sz="0" w:space="0" w:color="auto"/>
        <w:right w:val="none" w:sz="0" w:space="0" w:color="auto"/>
      </w:divBdr>
    </w:div>
    <w:div w:id="887227771">
      <w:bodyDiv w:val="1"/>
      <w:marLeft w:val="0"/>
      <w:marRight w:val="0"/>
      <w:marTop w:val="0"/>
      <w:marBottom w:val="0"/>
      <w:divBdr>
        <w:top w:val="none" w:sz="0" w:space="0" w:color="auto"/>
        <w:left w:val="none" w:sz="0" w:space="0" w:color="auto"/>
        <w:bottom w:val="none" w:sz="0" w:space="0" w:color="auto"/>
        <w:right w:val="none" w:sz="0" w:space="0" w:color="auto"/>
      </w:divBdr>
    </w:div>
    <w:div w:id="897278204">
      <w:bodyDiv w:val="1"/>
      <w:marLeft w:val="0"/>
      <w:marRight w:val="0"/>
      <w:marTop w:val="0"/>
      <w:marBottom w:val="0"/>
      <w:divBdr>
        <w:top w:val="none" w:sz="0" w:space="0" w:color="auto"/>
        <w:left w:val="none" w:sz="0" w:space="0" w:color="auto"/>
        <w:bottom w:val="none" w:sz="0" w:space="0" w:color="auto"/>
        <w:right w:val="none" w:sz="0" w:space="0" w:color="auto"/>
      </w:divBdr>
    </w:div>
    <w:div w:id="897589744">
      <w:bodyDiv w:val="1"/>
      <w:marLeft w:val="0"/>
      <w:marRight w:val="0"/>
      <w:marTop w:val="0"/>
      <w:marBottom w:val="0"/>
      <w:divBdr>
        <w:top w:val="none" w:sz="0" w:space="0" w:color="auto"/>
        <w:left w:val="none" w:sz="0" w:space="0" w:color="auto"/>
        <w:bottom w:val="none" w:sz="0" w:space="0" w:color="auto"/>
        <w:right w:val="none" w:sz="0" w:space="0" w:color="auto"/>
      </w:divBdr>
    </w:div>
    <w:div w:id="899293232">
      <w:bodyDiv w:val="1"/>
      <w:marLeft w:val="0"/>
      <w:marRight w:val="0"/>
      <w:marTop w:val="0"/>
      <w:marBottom w:val="0"/>
      <w:divBdr>
        <w:top w:val="none" w:sz="0" w:space="0" w:color="auto"/>
        <w:left w:val="none" w:sz="0" w:space="0" w:color="auto"/>
        <w:bottom w:val="none" w:sz="0" w:space="0" w:color="auto"/>
        <w:right w:val="none" w:sz="0" w:space="0" w:color="auto"/>
      </w:divBdr>
    </w:div>
    <w:div w:id="909729243">
      <w:bodyDiv w:val="1"/>
      <w:marLeft w:val="0"/>
      <w:marRight w:val="0"/>
      <w:marTop w:val="0"/>
      <w:marBottom w:val="0"/>
      <w:divBdr>
        <w:top w:val="none" w:sz="0" w:space="0" w:color="auto"/>
        <w:left w:val="none" w:sz="0" w:space="0" w:color="auto"/>
        <w:bottom w:val="none" w:sz="0" w:space="0" w:color="auto"/>
        <w:right w:val="none" w:sz="0" w:space="0" w:color="auto"/>
      </w:divBdr>
    </w:div>
    <w:div w:id="913663320">
      <w:bodyDiv w:val="1"/>
      <w:marLeft w:val="0"/>
      <w:marRight w:val="0"/>
      <w:marTop w:val="0"/>
      <w:marBottom w:val="0"/>
      <w:divBdr>
        <w:top w:val="none" w:sz="0" w:space="0" w:color="auto"/>
        <w:left w:val="none" w:sz="0" w:space="0" w:color="auto"/>
        <w:bottom w:val="none" w:sz="0" w:space="0" w:color="auto"/>
        <w:right w:val="none" w:sz="0" w:space="0" w:color="auto"/>
      </w:divBdr>
    </w:div>
    <w:div w:id="914514210">
      <w:bodyDiv w:val="1"/>
      <w:marLeft w:val="0"/>
      <w:marRight w:val="0"/>
      <w:marTop w:val="0"/>
      <w:marBottom w:val="0"/>
      <w:divBdr>
        <w:top w:val="none" w:sz="0" w:space="0" w:color="auto"/>
        <w:left w:val="none" w:sz="0" w:space="0" w:color="auto"/>
        <w:bottom w:val="none" w:sz="0" w:space="0" w:color="auto"/>
        <w:right w:val="none" w:sz="0" w:space="0" w:color="auto"/>
      </w:divBdr>
    </w:div>
    <w:div w:id="914707718">
      <w:bodyDiv w:val="1"/>
      <w:marLeft w:val="0"/>
      <w:marRight w:val="0"/>
      <w:marTop w:val="0"/>
      <w:marBottom w:val="0"/>
      <w:divBdr>
        <w:top w:val="none" w:sz="0" w:space="0" w:color="auto"/>
        <w:left w:val="none" w:sz="0" w:space="0" w:color="auto"/>
        <w:bottom w:val="none" w:sz="0" w:space="0" w:color="auto"/>
        <w:right w:val="none" w:sz="0" w:space="0" w:color="auto"/>
      </w:divBdr>
    </w:div>
    <w:div w:id="917711941">
      <w:bodyDiv w:val="1"/>
      <w:marLeft w:val="0"/>
      <w:marRight w:val="0"/>
      <w:marTop w:val="0"/>
      <w:marBottom w:val="0"/>
      <w:divBdr>
        <w:top w:val="none" w:sz="0" w:space="0" w:color="auto"/>
        <w:left w:val="none" w:sz="0" w:space="0" w:color="auto"/>
        <w:bottom w:val="none" w:sz="0" w:space="0" w:color="auto"/>
        <w:right w:val="none" w:sz="0" w:space="0" w:color="auto"/>
      </w:divBdr>
    </w:div>
    <w:div w:id="919405792">
      <w:bodyDiv w:val="1"/>
      <w:marLeft w:val="0"/>
      <w:marRight w:val="0"/>
      <w:marTop w:val="0"/>
      <w:marBottom w:val="0"/>
      <w:divBdr>
        <w:top w:val="none" w:sz="0" w:space="0" w:color="auto"/>
        <w:left w:val="none" w:sz="0" w:space="0" w:color="auto"/>
        <w:bottom w:val="none" w:sz="0" w:space="0" w:color="auto"/>
        <w:right w:val="none" w:sz="0" w:space="0" w:color="auto"/>
      </w:divBdr>
    </w:div>
    <w:div w:id="924874419">
      <w:bodyDiv w:val="1"/>
      <w:marLeft w:val="0"/>
      <w:marRight w:val="0"/>
      <w:marTop w:val="0"/>
      <w:marBottom w:val="0"/>
      <w:divBdr>
        <w:top w:val="none" w:sz="0" w:space="0" w:color="auto"/>
        <w:left w:val="none" w:sz="0" w:space="0" w:color="auto"/>
        <w:bottom w:val="none" w:sz="0" w:space="0" w:color="auto"/>
        <w:right w:val="none" w:sz="0" w:space="0" w:color="auto"/>
      </w:divBdr>
    </w:div>
    <w:div w:id="928587525">
      <w:bodyDiv w:val="1"/>
      <w:marLeft w:val="0"/>
      <w:marRight w:val="0"/>
      <w:marTop w:val="0"/>
      <w:marBottom w:val="0"/>
      <w:divBdr>
        <w:top w:val="none" w:sz="0" w:space="0" w:color="auto"/>
        <w:left w:val="none" w:sz="0" w:space="0" w:color="auto"/>
        <w:bottom w:val="none" w:sz="0" w:space="0" w:color="auto"/>
        <w:right w:val="none" w:sz="0" w:space="0" w:color="auto"/>
      </w:divBdr>
    </w:div>
    <w:div w:id="930814808">
      <w:bodyDiv w:val="1"/>
      <w:marLeft w:val="0"/>
      <w:marRight w:val="0"/>
      <w:marTop w:val="0"/>
      <w:marBottom w:val="0"/>
      <w:divBdr>
        <w:top w:val="none" w:sz="0" w:space="0" w:color="auto"/>
        <w:left w:val="none" w:sz="0" w:space="0" w:color="auto"/>
        <w:bottom w:val="none" w:sz="0" w:space="0" w:color="auto"/>
        <w:right w:val="none" w:sz="0" w:space="0" w:color="auto"/>
      </w:divBdr>
    </w:div>
    <w:div w:id="942299708">
      <w:bodyDiv w:val="1"/>
      <w:marLeft w:val="0"/>
      <w:marRight w:val="0"/>
      <w:marTop w:val="0"/>
      <w:marBottom w:val="0"/>
      <w:divBdr>
        <w:top w:val="none" w:sz="0" w:space="0" w:color="auto"/>
        <w:left w:val="none" w:sz="0" w:space="0" w:color="auto"/>
        <w:bottom w:val="none" w:sz="0" w:space="0" w:color="auto"/>
        <w:right w:val="none" w:sz="0" w:space="0" w:color="auto"/>
      </w:divBdr>
    </w:div>
    <w:div w:id="945845456">
      <w:bodyDiv w:val="1"/>
      <w:marLeft w:val="0"/>
      <w:marRight w:val="0"/>
      <w:marTop w:val="0"/>
      <w:marBottom w:val="0"/>
      <w:divBdr>
        <w:top w:val="none" w:sz="0" w:space="0" w:color="auto"/>
        <w:left w:val="none" w:sz="0" w:space="0" w:color="auto"/>
        <w:bottom w:val="none" w:sz="0" w:space="0" w:color="auto"/>
        <w:right w:val="none" w:sz="0" w:space="0" w:color="auto"/>
      </w:divBdr>
    </w:div>
    <w:div w:id="946276489">
      <w:bodyDiv w:val="1"/>
      <w:marLeft w:val="0"/>
      <w:marRight w:val="0"/>
      <w:marTop w:val="0"/>
      <w:marBottom w:val="0"/>
      <w:divBdr>
        <w:top w:val="none" w:sz="0" w:space="0" w:color="auto"/>
        <w:left w:val="none" w:sz="0" w:space="0" w:color="auto"/>
        <w:bottom w:val="none" w:sz="0" w:space="0" w:color="auto"/>
        <w:right w:val="none" w:sz="0" w:space="0" w:color="auto"/>
      </w:divBdr>
    </w:div>
    <w:div w:id="956450451">
      <w:bodyDiv w:val="1"/>
      <w:marLeft w:val="0"/>
      <w:marRight w:val="0"/>
      <w:marTop w:val="0"/>
      <w:marBottom w:val="0"/>
      <w:divBdr>
        <w:top w:val="none" w:sz="0" w:space="0" w:color="auto"/>
        <w:left w:val="none" w:sz="0" w:space="0" w:color="auto"/>
        <w:bottom w:val="none" w:sz="0" w:space="0" w:color="auto"/>
        <w:right w:val="none" w:sz="0" w:space="0" w:color="auto"/>
      </w:divBdr>
    </w:div>
    <w:div w:id="956911257">
      <w:bodyDiv w:val="1"/>
      <w:marLeft w:val="0"/>
      <w:marRight w:val="0"/>
      <w:marTop w:val="0"/>
      <w:marBottom w:val="0"/>
      <w:divBdr>
        <w:top w:val="none" w:sz="0" w:space="0" w:color="auto"/>
        <w:left w:val="none" w:sz="0" w:space="0" w:color="auto"/>
        <w:bottom w:val="none" w:sz="0" w:space="0" w:color="auto"/>
        <w:right w:val="none" w:sz="0" w:space="0" w:color="auto"/>
      </w:divBdr>
    </w:div>
    <w:div w:id="957033679">
      <w:bodyDiv w:val="1"/>
      <w:marLeft w:val="0"/>
      <w:marRight w:val="0"/>
      <w:marTop w:val="0"/>
      <w:marBottom w:val="0"/>
      <w:divBdr>
        <w:top w:val="none" w:sz="0" w:space="0" w:color="auto"/>
        <w:left w:val="none" w:sz="0" w:space="0" w:color="auto"/>
        <w:bottom w:val="none" w:sz="0" w:space="0" w:color="auto"/>
        <w:right w:val="none" w:sz="0" w:space="0" w:color="auto"/>
      </w:divBdr>
    </w:div>
    <w:div w:id="958144112">
      <w:bodyDiv w:val="1"/>
      <w:marLeft w:val="0"/>
      <w:marRight w:val="0"/>
      <w:marTop w:val="0"/>
      <w:marBottom w:val="0"/>
      <w:divBdr>
        <w:top w:val="none" w:sz="0" w:space="0" w:color="auto"/>
        <w:left w:val="none" w:sz="0" w:space="0" w:color="auto"/>
        <w:bottom w:val="none" w:sz="0" w:space="0" w:color="auto"/>
        <w:right w:val="none" w:sz="0" w:space="0" w:color="auto"/>
      </w:divBdr>
    </w:div>
    <w:div w:id="958417598">
      <w:bodyDiv w:val="1"/>
      <w:marLeft w:val="0"/>
      <w:marRight w:val="0"/>
      <w:marTop w:val="0"/>
      <w:marBottom w:val="0"/>
      <w:divBdr>
        <w:top w:val="none" w:sz="0" w:space="0" w:color="auto"/>
        <w:left w:val="none" w:sz="0" w:space="0" w:color="auto"/>
        <w:bottom w:val="none" w:sz="0" w:space="0" w:color="auto"/>
        <w:right w:val="none" w:sz="0" w:space="0" w:color="auto"/>
      </w:divBdr>
    </w:div>
    <w:div w:id="962543213">
      <w:bodyDiv w:val="1"/>
      <w:marLeft w:val="0"/>
      <w:marRight w:val="0"/>
      <w:marTop w:val="0"/>
      <w:marBottom w:val="0"/>
      <w:divBdr>
        <w:top w:val="none" w:sz="0" w:space="0" w:color="auto"/>
        <w:left w:val="none" w:sz="0" w:space="0" w:color="auto"/>
        <w:bottom w:val="none" w:sz="0" w:space="0" w:color="auto"/>
        <w:right w:val="none" w:sz="0" w:space="0" w:color="auto"/>
      </w:divBdr>
    </w:div>
    <w:div w:id="966816704">
      <w:bodyDiv w:val="1"/>
      <w:marLeft w:val="0"/>
      <w:marRight w:val="0"/>
      <w:marTop w:val="0"/>
      <w:marBottom w:val="0"/>
      <w:divBdr>
        <w:top w:val="none" w:sz="0" w:space="0" w:color="auto"/>
        <w:left w:val="none" w:sz="0" w:space="0" w:color="auto"/>
        <w:bottom w:val="none" w:sz="0" w:space="0" w:color="auto"/>
        <w:right w:val="none" w:sz="0" w:space="0" w:color="auto"/>
      </w:divBdr>
    </w:div>
    <w:div w:id="970866519">
      <w:bodyDiv w:val="1"/>
      <w:marLeft w:val="0"/>
      <w:marRight w:val="0"/>
      <w:marTop w:val="0"/>
      <w:marBottom w:val="0"/>
      <w:divBdr>
        <w:top w:val="none" w:sz="0" w:space="0" w:color="auto"/>
        <w:left w:val="none" w:sz="0" w:space="0" w:color="auto"/>
        <w:bottom w:val="none" w:sz="0" w:space="0" w:color="auto"/>
        <w:right w:val="none" w:sz="0" w:space="0" w:color="auto"/>
      </w:divBdr>
    </w:div>
    <w:div w:id="976036382">
      <w:bodyDiv w:val="1"/>
      <w:marLeft w:val="0"/>
      <w:marRight w:val="0"/>
      <w:marTop w:val="0"/>
      <w:marBottom w:val="0"/>
      <w:divBdr>
        <w:top w:val="none" w:sz="0" w:space="0" w:color="auto"/>
        <w:left w:val="none" w:sz="0" w:space="0" w:color="auto"/>
        <w:bottom w:val="none" w:sz="0" w:space="0" w:color="auto"/>
        <w:right w:val="none" w:sz="0" w:space="0" w:color="auto"/>
      </w:divBdr>
    </w:div>
    <w:div w:id="978152017">
      <w:bodyDiv w:val="1"/>
      <w:marLeft w:val="0"/>
      <w:marRight w:val="0"/>
      <w:marTop w:val="0"/>
      <w:marBottom w:val="0"/>
      <w:divBdr>
        <w:top w:val="none" w:sz="0" w:space="0" w:color="auto"/>
        <w:left w:val="none" w:sz="0" w:space="0" w:color="auto"/>
        <w:bottom w:val="none" w:sz="0" w:space="0" w:color="auto"/>
        <w:right w:val="none" w:sz="0" w:space="0" w:color="auto"/>
      </w:divBdr>
    </w:div>
    <w:div w:id="982201360">
      <w:bodyDiv w:val="1"/>
      <w:marLeft w:val="0"/>
      <w:marRight w:val="0"/>
      <w:marTop w:val="0"/>
      <w:marBottom w:val="0"/>
      <w:divBdr>
        <w:top w:val="none" w:sz="0" w:space="0" w:color="auto"/>
        <w:left w:val="none" w:sz="0" w:space="0" w:color="auto"/>
        <w:bottom w:val="none" w:sz="0" w:space="0" w:color="auto"/>
        <w:right w:val="none" w:sz="0" w:space="0" w:color="auto"/>
      </w:divBdr>
    </w:div>
    <w:div w:id="994533263">
      <w:bodyDiv w:val="1"/>
      <w:marLeft w:val="0"/>
      <w:marRight w:val="0"/>
      <w:marTop w:val="0"/>
      <w:marBottom w:val="0"/>
      <w:divBdr>
        <w:top w:val="none" w:sz="0" w:space="0" w:color="auto"/>
        <w:left w:val="none" w:sz="0" w:space="0" w:color="auto"/>
        <w:bottom w:val="none" w:sz="0" w:space="0" w:color="auto"/>
        <w:right w:val="none" w:sz="0" w:space="0" w:color="auto"/>
      </w:divBdr>
    </w:div>
    <w:div w:id="1002858791">
      <w:bodyDiv w:val="1"/>
      <w:marLeft w:val="0"/>
      <w:marRight w:val="0"/>
      <w:marTop w:val="0"/>
      <w:marBottom w:val="0"/>
      <w:divBdr>
        <w:top w:val="none" w:sz="0" w:space="0" w:color="auto"/>
        <w:left w:val="none" w:sz="0" w:space="0" w:color="auto"/>
        <w:bottom w:val="none" w:sz="0" w:space="0" w:color="auto"/>
        <w:right w:val="none" w:sz="0" w:space="0" w:color="auto"/>
      </w:divBdr>
    </w:div>
    <w:div w:id="1006635186">
      <w:bodyDiv w:val="1"/>
      <w:marLeft w:val="0"/>
      <w:marRight w:val="0"/>
      <w:marTop w:val="0"/>
      <w:marBottom w:val="0"/>
      <w:divBdr>
        <w:top w:val="none" w:sz="0" w:space="0" w:color="auto"/>
        <w:left w:val="none" w:sz="0" w:space="0" w:color="auto"/>
        <w:bottom w:val="none" w:sz="0" w:space="0" w:color="auto"/>
        <w:right w:val="none" w:sz="0" w:space="0" w:color="auto"/>
      </w:divBdr>
    </w:div>
    <w:div w:id="1008026309">
      <w:bodyDiv w:val="1"/>
      <w:marLeft w:val="0"/>
      <w:marRight w:val="0"/>
      <w:marTop w:val="0"/>
      <w:marBottom w:val="0"/>
      <w:divBdr>
        <w:top w:val="none" w:sz="0" w:space="0" w:color="auto"/>
        <w:left w:val="none" w:sz="0" w:space="0" w:color="auto"/>
        <w:bottom w:val="none" w:sz="0" w:space="0" w:color="auto"/>
        <w:right w:val="none" w:sz="0" w:space="0" w:color="auto"/>
      </w:divBdr>
    </w:div>
    <w:div w:id="1018779076">
      <w:bodyDiv w:val="1"/>
      <w:marLeft w:val="0"/>
      <w:marRight w:val="0"/>
      <w:marTop w:val="0"/>
      <w:marBottom w:val="0"/>
      <w:divBdr>
        <w:top w:val="none" w:sz="0" w:space="0" w:color="auto"/>
        <w:left w:val="none" w:sz="0" w:space="0" w:color="auto"/>
        <w:bottom w:val="none" w:sz="0" w:space="0" w:color="auto"/>
        <w:right w:val="none" w:sz="0" w:space="0" w:color="auto"/>
      </w:divBdr>
    </w:div>
    <w:div w:id="1053890582">
      <w:bodyDiv w:val="1"/>
      <w:marLeft w:val="0"/>
      <w:marRight w:val="0"/>
      <w:marTop w:val="0"/>
      <w:marBottom w:val="0"/>
      <w:divBdr>
        <w:top w:val="none" w:sz="0" w:space="0" w:color="auto"/>
        <w:left w:val="none" w:sz="0" w:space="0" w:color="auto"/>
        <w:bottom w:val="none" w:sz="0" w:space="0" w:color="auto"/>
        <w:right w:val="none" w:sz="0" w:space="0" w:color="auto"/>
      </w:divBdr>
    </w:div>
    <w:div w:id="1054162006">
      <w:bodyDiv w:val="1"/>
      <w:marLeft w:val="0"/>
      <w:marRight w:val="0"/>
      <w:marTop w:val="0"/>
      <w:marBottom w:val="0"/>
      <w:divBdr>
        <w:top w:val="none" w:sz="0" w:space="0" w:color="auto"/>
        <w:left w:val="none" w:sz="0" w:space="0" w:color="auto"/>
        <w:bottom w:val="none" w:sz="0" w:space="0" w:color="auto"/>
        <w:right w:val="none" w:sz="0" w:space="0" w:color="auto"/>
      </w:divBdr>
    </w:div>
    <w:div w:id="1057970790">
      <w:bodyDiv w:val="1"/>
      <w:marLeft w:val="0"/>
      <w:marRight w:val="0"/>
      <w:marTop w:val="0"/>
      <w:marBottom w:val="0"/>
      <w:divBdr>
        <w:top w:val="none" w:sz="0" w:space="0" w:color="auto"/>
        <w:left w:val="none" w:sz="0" w:space="0" w:color="auto"/>
        <w:bottom w:val="none" w:sz="0" w:space="0" w:color="auto"/>
        <w:right w:val="none" w:sz="0" w:space="0" w:color="auto"/>
      </w:divBdr>
    </w:div>
    <w:div w:id="1083604449">
      <w:bodyDiv w:val="1"/>
      <w:marLeft w:val="0"/>
      <w:marRight w:val="0"/>
      <w:marTop w:val="0"/>
      <w:marBottom w:val="0"/>
      <w:divBdr>
        <w:top w:val="none" w:sz="0" w:space="0" w:color="auto"/>
        <w:left w:val="none" w:sz="0" w:space="0" w:color="auto"/>
        <w:bottom w:val="none" w:sz="0" w:space="0" w:color="auto"/>
        <w:right w:val="none" w:sz="0" w:space="0" w:color="auto"/>
      </w:divBdr>
    </w:div>
    <w:div w:id="1099525312">
      <w:bodyDiv w:val="1"/>
      <w:marLeft w:val="0"/>
      <w:marRight w:val="0"/>
      <w:marTop w:val="0"/>
      <w:marBottom w:val="0"/>
      <w:divBdr>
        <w:top w:val="none" w:sz="0" w:space="0" w:color="auto"/>
        <w:left w:val="none" w:sz="0" w:space="0" w:color="auto"/>
        <w:bottom w:val="none" w:sz="0" w:space="0" w:color="auto"/>
        <w:right w:val="none" w:sz="0" w:space="0" w:color="auto"/>
      </w:divBdr>
    </w:div>
    <w:div w:id="1111779429">
      <w:bodyDiv w:val="1"/>
      <w:marLeft w:val="0"/>
      <w:marRight w:val="0"/>
      <w:marTop w:val="0"/>
      <w:marBottom w:val="0"/>
      <w:divBdr>
        <w:top w:val="none" w:sz="0" w:space="0" w:color="auto"/>
        <w:left w:val="none" w:sz="0" w:space="0" w:color="auto"/>
        <w:bottom w:val="none" w:sz="0" w:space="0" w:color="auto"/>
        <w:right w:val="none" w:sz="0" w:space="0" w:color="auto"/>
      </w:divBdr>
    </w:div>
    <w:div w:id="1113744992">
      <w:bodyDiv w:val="1"/>
      <w:marLeft w:val="0"/>
      <w:marRight w:val="0"/>
      <w:marTop w:val="0"/>
      <w:marBottom w:val="0"/>
      <w:divBdr>
        <w:top w:val="none" w:sz="0" w:space="0" w:color="auto"/>
        <w:left w:val="none" w:sz="0" w:space="0" w:color="auto"/>
        <w:bottom w:val="none" w:sz="0" w:space="0" w:color="auto"/>
        <w:right w:val="none" w:sz="0" w:space="0" w:color="auto"/>
      </w:divBdr>
    </w:div>
    <w:div w:id="1117993924">
      <w:bodyDiv w:val="1"/>
      <w:marLeft w:val="0"/>
      <w:marRight w:val="0"/>
      <w:marTop w:val="0"/>
      <w:marBottom w:val="0"/>
      <w:divBdr>
        <w:top w:val="none" w:sz="0" w:space="0" w:color="auto"/>
        <w:left w:val="none" w:sz="0" w:space="0" w:color="auto"/>
        <w:bottom w:val="none" w:sz="0" w:space="0" w:color="auto"/>
        <w:right w:val="none" w:sz="0" w:space="0" w:color="auto"/>
      </w:divBdr>
    </w:div>
    <w:div w:id="1120949617">
      <w:bodyDiv w:val="1"/>
      <w:marLeft w:val="0"/>
      <w:marRight w:val="0"/>
      <w:marTop w:val="0"/>
      <w:marBottom w:val="0"/>
      <w:divBdr>
        <w:top w:val="none" w:sz="0" w:space="0" w:color="auto"/>
        <w:left w:val="none" w:sz="0" w:space="0" w:color="auto"/>
        <w:bottom w:val="none" w:sz="0" w:space="0" w:color="auto"/>
        <w:right w:val="none" w:sz="0" w:space="0" w:color="auto"/>
      </w:divBdr>
    </w:div>
    <w:div w:id="1129206954">
      <w:bodyDiv w:val="1"/>
      <w:marLeft w:val="0"/>
      <w:marRight w:val="0"/>
      <w:marTop w:val="0"/>
      <w:marBottom w:val="0"/>
      <w:divBdr>
        <w:top w:val="none" w:sz="0" w:space="0" w:color="auto"/>
        <w:left w:val="none" w:sz="0" w:space="0" w:color="auto"/>
        <w:bottom w:val="none" w:sz="0" w:space="0" w:color="auto"/>
        <w:right w:val="none" w:sz="0" w:space="0" w:color="auto"/>
      </w:divBdr>
    </w:div>
    <w:div w:id="1135950334">
      <w:bodyDiv w:val="1"/>
      <w:marLeft w:val="0"/>
      <w:marRight w:val="0"/>
      <w:marTop w:val="0"/>
      <w:marBottom w:val="0"/>
      <w:divBdr>
        <w:top w:val="none" w:sz="0" w:space="0" w:color="auto"/>
        <w:left w:val="none" w:sz="0" w:space="0" w:color="auto"/>
        <w:bottom w:val="none" w:sz="0" w:space="0" w:color="auto"/>
        <w:right w:val="none" w:sz="0" w:space="0" w:color="auto"/>
      </w:divBdr>
    </w:div>
    <w:div w:id="1149521348">
      <w:bodyDiv w:val="1"/>
      <w:marLeft w:val="0"/>
      <w:marRight w:val="0"/>
      <w:marTop w:val="0"/>
      <w:marBottom w:val="0"/>
      <w:divBdr>
        <w:top w:val="none" w:sz="0" w:space="0" w:color="auto"/>
        <w:left w:val="none" w:sz="0" w:space="0" w:color="auto"/>
        <w:bottom w:val="none" w:sz="0" w:space="0" w:color="auto"/>
        <w:right w:val="none" w:sz="0" w:space="0" w:color="auto"/>
      </w:divBdr>
    </w:div>
    <w:div w:id="1156804126">
      <w:bodyDiv w:val="1"/>
      <w:marLeft w:val="0"/>
      <w:marRight w:val="0"/>
      <w:marTop w:val="0"/>
      <w:marBottom w:val="0"/>
      <w:divBdr>
        <w:top w:val="none" w:sz="0" w:space="0" w:color="auto"/>
        <w:left w:val="none" w:sz="0" w:space="0" w:color="auto"/>
        <w:bottom w:val="none" w:sz="0" w:space="0" w:color="auto"/>
        <w:right w:val="none" w:sz="0" w:space="0" w:color="auto"/>
      </w:divBdr>
    </w:div>
    <w:div w:id="1158619188">
      <w:bodyDiv w:val="1"/>
      <w:marLeft w:val="0"/>
      <w:marRight w:val="0"/>
      <w:marTop w:val="0"/>
      <w:marBottom w:val="0"/>
      <w:divBdr>
        <w:top w:val="none" w:sz="0" w:space="0" w:color="auto"/>
        <w:left w:val="none" w:sz="0" w:space="0" w:color="auto"/>
        <w:bottom w:val="none" w:sz="0" w:space="0" w:color="auto"/>
        <w:right w:val="none" w:sz="0" w:space="0" w:color="auto"/>
      </w:divBdr>
    </w:div>
    <w:div w:id="1168012515">
      <w:bodyDiv w:val="1"/>
      <w:marLeft w:val="0"/>
      <w:marRight w:val="0"/>
      <w:marTop w:val="0"/>
      <w:marBottom w:val="0"/>
      <w:divBdr>
        <w:top w:val="none" w:sz="0" w:space="0" w:color="auto"/>
        <w:left w:val="none" w:sz="0" w:space="0" w:color="auto"/>
        <w:bottom w:val="none" w:sz="0" w:space="0" w:color="auto"/>
        <w:right w:val="none" w:sz="0" w:space="0" w:color="auto"/>
      </w:divBdr>
    </w:div>
    <w:div w:id="1171413491">
      <w:bodyDiv w:val="1"/>
      <w:marLeft w:val="0"/>
      <w:marRight w:val="0"/>
      <w:marTop w:val="0"/>
      <w:marBottom w:val="0"/>
      <w:divBdr>
        <w:top w:val="none" w:sz="0" w:space="0" w:color="auto"/>
        <w:left w:val="none" w:sz="0" w:space="0" w:color="auto"/>
        <w:bottom w:val="none" w:sz="0" w:space="0" w:color="auto"/>
        <w:right w:val="none" w:sz="0" w:space="0" w:color="auto"/>
      </w:divBdr>
    </w:div>
    <w:div w:id="1172644449">
      <w:bodyDiv w:val="1"/>
      <w:marLeft w:val="0"/>
      <w:marRight w:val="0"/>
      <w:marTop w:val="0"/>
      <w:marBottom w:val="0"/>
      <w:divBdr>
        <w:top w:val="none" w:sz="0" w:space="0" w:color="auto"/>
        <w:left w:val="none" w:sz="0" w:space="0" w:color="auto"/>
        <w:bottom w:val="none" w:sz="0" w:space="0" w:color="auto"/>
        <w:right w:val="none" w:sz="0" w:space="0" w:color="auto"/>
      </w:divBdr>
    </w:div>
    <w:div w:id="1174691188">
      <w:bodyDiv w:val="1"/>
      <w:marLeft w:val="0"/>
      <w:marRight w:val="0"/>
      <w:marTop w:val="0"/>
      <w:marBottom w:val="0"/>
      <w:divBdr>
        <w:top w:val="none" w:sz="0" w:space="0" w:color="auto"/>
        <w:left w:val="none" w:sz="0" w:space="0" w:color="auto"/>
        <w:bottom w:val="none" w:sz="0" w:space="0" w:color="auto"/>
        <w:right w:val="none" w:sz="0" w:space="0" w:color="auto"/>
      </w:divBdr>
    </w:div>
    <w:div w:id="1185553069">
      <w:bodyDiv w:val="1"/>
      <w:marLeft w:val="0"/>
      <w:marRight w:val="0"/>
      <w:marTop w:val="0"/>
      <w:marBottom w:val="0"/>
      <w:divBdr>
        <w:top w:val="none" w:sz="0" w:space="0" w:color="auto"/>
        <w:left w:val="none" w:sz="0" w:space="0" w:color="auto"/>
        <w:bottom w:val="none" w:sz="0" w:space="0" w:color="auto"/>
        <w:right w:val="none" w:sz="0" w:space="0" w:color="auto"/>
      </w:divBdr>
    </w:div>
    <w:div w:id="1190799635">
      <w:bodyDiv w:val="1"/>
      <w:marLeft w:val="0"/>
      <w:marRight w:val="0"/>
      <w:marTop w:val="0"/>
      <w:marBottom w:val="0"/>
      <w:divBdr>
        <w:top w:val="none" w:sz="0" w:space="0" w:color="auto"/>
        <w:left w:val="none" w:sz="0" w:space="0" w:color="auto"/>
        <w:bottom w:val="none" w:sz="0" w:space="0" w:color="auto"/>
        <w:right w:val="none" w:sz="0" w:space="0" w:color="auto"/>
      </w:divBdr>
    </w:div>
    <w:div w:id="1193494813">
      <w:bodyDiv w:val="1"/>
      <w:marLeft w:val="0"/>
      <w:marRight w:val="0"/>
      <w:marTop w:val="0"/>
      <w:marBottom w:val="0"/>
      <w:divBdr>
        <w:top w:val="none" w:sz="0" w:space="0" w:color="auto"/>
        <w:left w:val="none" w:sz="0" w:space="0" w:color="auto"/>
        <w:bottom w:val="none" w:sz="0" w:space="0" w:color="auto"/>
        <w:right w:val="none" w:sz="0" w:space="0" w:color="auto"/>
      </w:divBdr>
    </w:div>
    <w:div w:id="1211839982">
      <w:bodyDiv w:val="1"/>
      <w:marLeft w:val="0"/>
      <w:marRight w:val="0"/>
      <w:marTop w:val="0"/>
      <w:marBottom w:val="0"/>
      <w:divBdr>
        <w:top w:val="none" w:sz="0" w:space="0" w:color="auto"/>
        <w:left w:val="none" w:sz="0" w:space="0" w:color="auto"/>
        <w:bottom w:val="none" w:sz="0" w:space="0" w:color="auto"/>
        <w:right w:val="none" w:sz="0" w:space="0" w:color="auto"/>
      </w:divBdr>
    </w:div>
    <w:div w:id="1214536211">
      <w:bodyDiv w:val="1"/>
      <w:marLeft w:val="0"/>
      <w:marRight w:val="0"/>
      <w:marTop w:val="0"/>
      <w:marBottom w:val="0"/>
      <w:divBdr>
        <w:top w:val="none" w:sz="0" w:space="0" w:color="auto"/>
        <w:left w:val="none" w:sz="0" w:space="0" w:color="auto"/>
        <w:bottom w:val="none" w:sz="0" w:space="0" w:color="auto"/>
        <w:right w:val="none" w:sz="0" w:space="0" w:color="auto"/>
      </w:divBdr>
    </w:div>
    <w:div w:id="1244609713">
      <w:bodyDiv w:val="1"/>
      <w:marLeft w:val="0"/>
      <w:marRight w:val="0"/>
      <w:marTop w:val="0"/>
      <w:marBottom w:val="0"/>
      <w:divBdr>
        <w:top w:val="none" w:sz="0" w:space="0" w:color="auto"/>
        <w:left w:val="none" w:sz="0" w:space="0" w:color="auto"/>
        <w:bottom w:val="none" w:sz="0" w:space="0" w:color="auto"/>
        <w:right w:val="none" w:sz="0" w:space="0" w:color="auto"/>
      </w:divBdr>
    </w:div>
    <w:div w:id="1261372035">
      <w:bodyDiv w:val="1"/>
      <w:marLeft w:val="0"/>
      <w:marRight w:val="0"/>
      <w:marTop w:val="0"/>
      <w:marBottom w:val="0"/>
      <w:divBdr>
        <w:top w:val="none" w:sz="0" w:space="0" w:color="auto"/>
        <w:left w:val="none" w:sz="0" w:space="0" w:color="auto"/>
        <w:bottom w:val="none" w:sz="0" w:space="0" w:color="auto"/>
        <w:right w:val="none" w:sz="0" w:space="0" w:color="auto"/>
      </w:divBdr>
    </w:div>
    <w:div w:id="1282687257">
      <w:bodyDiv w:val="1"/>
      <w:marLeft w:val="0"/>
      <w:marRight w:val="0"/>
      <w:marTop w:val="0"/>
      <w:marBottom w:val="0"/>
      <w:divBdr>
        <w:top w:val="none" w:sz="0" w:space="0" w:color="auto"/>
        <w:left w:val="none" w:sz="0" w:space="0" w:color="auto"/>
        <w:bottom w:val="none" w:sz="0" w:space="0" w:color="auto"/>
        <w:right w:val="none" w:sz="0" w:space="0" w:color="auto"/>
      </w:divBdr>
    </w:div>
    <w:div w:id="1285573577">
      <w:bodyDiv w:val="1"/>
      <w:marLeft w:val="0"/>
      <w:marRight w:val="0"/>
      <w:marTop w:val="0"/>
      <w:marBottom w:val="0"/>
      <w:divBdr>
        <w:top w:val="none" w:sz="0" w:space="0" w:color="auto"/>
        <w:left w:val="none" w:sz="0" w:space="0" w:color="auto"/>
        <w:bottom w:val="none" w:sz="0" w:space="0" w:color="auto"/>
        <w:right w:val="none" w:sz="0" w:space="0" w:color="auto"/>
      </w:divBdr>
    </w:div>
    <w:div w:id="1285845428">
      <w:bodyDiv w:val="1"/>
      <w:marLeft w:val="0"/>
      <w:marRight w:val="0"/>
      <w:marTop w:val="0"/>
      <w:marBottom w:val="0"/>
      <w:divBdr>
        <w:top w:val="none" w:sz="0" w:space="0" w:color="auto"/>
        <w:left w:val="none" w:sz="0" w:space="0" w:color="auto"/>
        <w:bottom w:val="none" w:sz="0" w:space="0" w:color="auto"/>
        <w:right w:val="none" w:sz="0" w:space="0" w:color="auto"/>
      </w:divBdr>
    </w:div>
    <w:div w:id="1287274887">
      <w:bodyDiv w:val="1"/>
      <w:marLeft w:val="0"/>
      <w:marRight w:val="0"/>
      <w:marTop w:val="0"/>
      <w:marBottom w:val="0"/>
      <w:divBdr>
        <w:top w:val="none" w:sz="0" w:space="0" w:color="auto"/>
        <w:left w:val="none" w:sz="0" w:space="0" w:color="auto"/>
        <w:bottom w:val="none" w:sz="0" w:space="0" w:color="auto"/>
        <w:right w:val="none" w:sz="0" w:space="0" w:color="auto"/>
      </w:divBdr>
    </w:div>
    <w:div w:id="1291745560">
      <w:bodyDiv w:val="1"/>
      <w:marLeft w:val="0"/>
      <w:marRight w:val="0"/>
      <w:marTop w:val="0"/>
      <w:marBottom w:val="0"/>
      <w:divBdr>
        <w:top w:val="none" w:sz="0" w:space="0" w:color="auto"/>
        <w:left w:val="none" w:sz="0" w:space="0" w:color="auto"/>
        <w:bottom w:val="none" w:sz="0" w:space="0" w:color="auto"/>
        <w:right w:val="none" w:sz="0" w:space="0" w:color="auto"/>
      </w:divBdr>
    </w:div>
    <w:div w:id="1298074578">
      <w:bodyDiv w:val="1"/>
      <w:marLeft w:val="0"/>
      <w:marRight w:val="0"/>
      <w:marTop w:val="0"/>
      <w:marBottom w:val="0"/>
      <w:divBdr>
        <w:top w:val="none" w:sz="0" w:space="0" w:color="auto"/>
        <w:left w:val="none" w:sz="0" w:space="0" w:color="auto"/>
        <w:bottom w:val="none" w:sz="0" w:space="0" w:color="auto"/>
        <w:right w:val="none" w:sz="0" w:space="0" w:color="auto"/>
      </w:divBdr>
    </w:div>
    <w:div w:id="1303929765">
      <w:bodyDiv w:val="1"/>
      <w:marLeft w:val="0"/>
      <w:marRight w:val="0"/>
      <w:marTop w:val="0"/>
      <w:marBottom w:val="0"/>
      <w:divBdr>
        <w:top w:val="none" w:sz="0" w:space="0" w:color="auto"/>
        <w:left w:val="none" w:sz="0" w:space="0" w:color="auto"/>
        <w:bottom w:val="none" w:sz="0" w:space="0" w:color="auto"/>
        <w:right w:val="none" w:sz="0" w:space="0" w:color="auto"/>
      </w:divBdr>
    </w:div>
    <w:div w:id="1311133692">
      <w:bodyDiv w:val="1"/>
      <w:marLeft w:val="0"/>
      <w:marRight w:val="0"/>
      <w:marTop w:val="0"/>
      <w:marBottom w:val="0"/>
      <w:divBdr>
        <w:top w:val="none" w:sz="0" w:space="0" w:color="auto"/>
        <w:left w:val="none" w:sz="0" w:space="0" w:color="auto"/>
        <w:bottom w:val="none" w:sz="0" w:space="0" w:color="auto"/>
        <w:right w:val="none" w:sz="0" w:space="0" w:color="auto"/>
      </w:divBdr>
    </w:div>
    <w:div w:id="1314336215">
      <w:bodyDiv w:val="1"/>
      <w:marLeft w:val="0"/>
      <w:marRight w:val="0"/>
      <w:marTop w:val="0"/>
      <w:marBottom w:val="0"/>
      <w:divBdr>
        <w:top w:val="none" w:sz="0" w:space="0" w:color="auto"/>
        <w:left w:val="none" w:sz="0" w:space="0" w:color="auto"/>
        <w:bottom w:val="none" w:sz="0" w:space="0" w:color="auto"/>
        <w:right w:val="none" w:sz="0" w:space="0" w:color="auto"/>
      </w:divBdr>
    </w:div>
    <w:div w:id="1317418369">
      <w:bodyDiv w:val="1"/>
      <w:marLeft w:val="0"/>
      <w:marRight w:val="0"/>
      <w:marTop w:val="0"/>
      <w:marBottom w:val="0"/>
      <w:divBdr>
        <w:top w:val="none" w:sz="0" w:space="0" w:color="auto"/>
        <w:left w:val="none" w:sz="0" w:space="0" w:color="auto"/>
        <w:bottom w:val="none" w:sz="0" w:space="0" w:color="auto"/>
        <w:right w:val="none" w:sz="0" w:space="0" w:color="auto"/>
      </w:divBdr>
    </w:div>
    <w:div w:id="1328168090">
      <w:bodyDiv w:val="1"/>
      <w:marLeft w:val="0"/>
      <w:marRight w:val="0"/>
      <w:marTop w:val="0"/>
      <w:marBottom w:val="0"/>
      <w:divBdr>
        <w:top w:val="none" w:sz="0" w:space="0" w:color="auto"/>
        <w:left w:val="none" w:sz="0" w:space="0" w:color="auto"/>
        <w:bottom w:val="none" w:sz="0" w:space="0" w:color="auto"/>
        <w:right w:val="none" w:sz="0" w:space="0" w:color="auto"/>
      </w:divBdr>
    </w:div>
    <w:div w:id="1339699197">
      <w:bodyDiv w:val="1"/>
      <w:marLeft w:val="0"/>
      <w:marRight w:val="0"/>
      <w:marTop w:val="0"/>
      <w:marBottom w:val="0"/>
      <w:divBdr>
        <w:top w:val="none" w:sz="0" w:space="0" w:color="auto"/>
        <w:left w:val="none" w:sz="0" w:space="0" w:color="auto"/>
        <w:bottom w:val="none" w:sz="0" w:space="0" w:color="auto"/>
        <w:right w:val="none" w:sz="0" w:space="0" w:color="auto"/>
      </w:divBdr>
    </w:div>
    <w:div w:id="1349600425">
      <w:bodyDiv w:val="1"/>
      <w:marLeft w:val="0"/>
      <w:marRight w:val="0"/>
      <w:marTop w:val="0"/>
      <w:marBottom w:val="0"/>
      <w:divBdr>
        <w:top w:val="none" w:sz="0" w:space="0" w:color="auto"/>
        <w:left w:val="none" w:sz="0" w:space="0" w:color="auto"/>
        <w:bottom w:val="none" w:sz="0" w:space="0" w:color="auto"/>
        <w:right w:val="none" w:sz="0" w:space="0" w:color="auto"/>
      </w:divBdr>
    </w:div>
    <w:div w:id="1353343277">
      <w:bodyDiv w:val="1"/>
      <w:marLeft w:val="0"/>
      <w:marRight w:val="0"/>
      <w:marTop w:val="0"/>
      <w:marBottom w:val="0"/>
      <w:divBdr>
        <w:top w:val="none" w:sz="0" w:space="0" w:color="auto"/>
        <w:left w:val="none" w:sz="0" w:space="0" w:color="auto"/>
        <w:bottom w:val="none" w:sz="0" w:space="0" w:color="auto"/>
        <w:right w:val="none" w:sz="0" w:space="0" w:color="auto"/>
      </w:divBdr>
      <w:divsChild>
        <w:div w:id="343408998">
          <w:marLeft w:val="0"/>
          <w:marRight w:val="0"/>
          <w:marTop w:val="0"/>
          <w:marBottom w:val="0"/>
          <w:divBdr>
            <w:top w:val="none" w:sz="0" w:space="0" w:color="auto"/>
            <w:left w:val="none" w:sz="0" w:space="0" w:color="auto"/>
            <w:bottom w:val="none" w:sz="0" w:space="0" w:color="auto"/>
            <w:right w:val="none" w:sz="0" w:space="0" w:color="auto"/>
          </w:divBdr>
          <w:divsChild>
            <w:div w:id="379785051">
              <w:marLeft w:val="0"/>
              <w:marRight w:val="0"/>
              <w:marTop w:val="0"/>
              <w:marBottom w:val="0"/>
              <w:divBdr>
                <w:top w:val="none" w:sz="0" w:space="0" w:color="auto"/>
                <w:left w:val="none" w:sz="0" w:space="0" w:color="auto"/>
                <w:bottom w:val="none" w:sz="0" w:space="0" w:color="auto"/>
                <w:right w:val="none" w:sz="0" w:space="0" w:color="auto"/>
              </w:divBdr>
              <w:divsChild>
                <w:div w:id="1899854200">
                  <w:marLeft w:val="0"/>
                  <w:marRight w:val="0"/>
                  <w:marTop w:val="0"/>
                  <w:marBottom w:val="0"/>
                  <w:divBdr>
                    <w:top w:val="none" w:sz="0" w:space="0" w:color="auto"/>
                    <w:left w:val="none" w:sz="0" w:space="0" w:color="auto"/>
                    <w:bottom w:val="none" w:sz="0" w:space="0" w:color="auto"/>
                    <w:right w:val="none" w:sz="0" w:space="0" w:color="auto"/>
                  </w:divBdr>
                  <w:divsChild>
                    <w:div w:id="970549351">
                      <w:marLeft w:val="0"/>
                      <w:marRight w:val="0"/>
                      <w:marTop w:val="0"/>
                      <w:marBottom w:val="0"/>
                      <w:divBdr>
                        <w:top w:val="none" w:sz="0" w:space="0" w:color="auto"/>
                        <w:left w:val="none" w:sz="0" w:space="0" w:color="auto"/>
                        <w:bottom w:val="none" w:sz="0" w:space="0" w:color="auto"/>
                        <w:right w:val="none" w:sz="0" w:space="0" w:color="auto"/>
                      </w:divBdr>
                      <w:divsChild>
                        <w:div w:id="99125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4571416">
      <w:bodyDiv w:val="1"/>
      <w:marLeft w:val="0"/>
      <w:marRight w:val="0"/>
      <w:marTop w:val="0"/>
      <w:marBottom w:val="0"/>
      <w:divBdr>
        <w:top w:val="none" w:sz="0" w:space="0" w:color="auto"/>
        <w:left w:val="none" w:sz="0" w:space="0" w:color="auto"/>
        <w:bottom w:val="none" w:sz="0" w:space="0" w:color="auto"/>
        <w:right w:val="none" w:sz="0" w:space="0" w:color="auto"/>
      </w:divBdr>
    </w:div>
    <w:div w:id="1366448229">
      <w:bodyDiv w:val="1"/>
      <w:marLeft w:val="0"/>
      <w:marRight w:val="0"/>
      <w:marTop w:val="0"/>
      <w:marBottom w:val="0"/>
      <w:divBdr>
        <w:top w:val="none" w:sz="0" w:space="0" w:color="auto"/>
        <w:left w:val="none" w:sz="0" w:space="0" w:color="auto"/>
        <w:bottom w:val="none" w:sz="0" w:space="0" w:color="auto"/>
        <w:right w:val="none" w:sz="0" w:space="0" w:color="auto"/>
      </w:divBdr>
    </w:div>
    <w:div w:id="1375614821">
      <w:bodyDiv w:val="1"/>
      <w:marLeft w:val="0"/>
      <w:marRight w:val="0"/>
      <w:marTop w:val="0"/>
      <w:marBottom w:val="0"/>
      <w:divBdr>
        <w:top w:val="none" w:sz="0" w:space="0" w:color="auto"/>
        <w:left w:val="none" w:sz="0" w:space="0" w:color="auto"/>
        <w:bottom w:val="none" w:sz="0" w:space="0" w:color="auto"/>
        <w:right w:val="none" w:sz="0" w:space="0" w:color="auto"/>
      </w:divBdr>
    </w:div>
    <w:div w:id="1376198996">
      <w:bodyDiv w:val="1"/>
      <w:marLeft w:val="0"/>
      <w:marRight w:val="0"/>
      <w:marTop w:val="0"/>
      <w:marBottom w:val="0"/>
      <w:divBdr>
        <w:top w:val="none" w:sz="0" w:space="0" w:color="auto"/>
        <w:left w:val="none" w:sz="0" w:space="0" w:color="auto"/>
        <w:bottom w:val="none" w:sz="0" w:space="0" w:color="auto"/>
        <w:right w:val="none" w:sz="0" w:space="0" w:color="auto"/>
      </w:divBdr>
    </w:div>
    <w:div w:id="1384013813">
      <w:bodyDiv w:val="1"/>
      <w:marLeft w:val="0"/>
      <w:marRight w:val="0"/>
      <w:marTop w:val="0"/>
      <w:marBottom w:val="0"/>
      <w:divBdr>
        <w:top w:val="none" w:sz="0" w:space="0" w:color="auto"/>
        <w:left w:val="none" w:sz="0" w:space="0" w:color="auto"/>
        <w:bottom w:val="none" w:sz="0" w:space="0" w:color="auto"/>
        <w:right w:val="none" w:sz="0" w:space="0" w:color="auto"/>
      </w:divBdr>
    </w:div>
    <w:div w:id="1384140617">
      <w:bodyDiv w:val="1"/>
      <w:marLeft w:val="0"/>
      <w:marRight w:val="0"/>
      <w:marTop w:val="0"/>
      <w:marBottom w:val="0"/>
      <w:divBdr>
        <w:top w:val="none" w:sz="0" w:space="0" w:color="auto"/>
        <w:left w:val="none" w:sz="0" w:space="0" w:color="auto"/>
        <w:bottom w:val="none" w:sz="0" w:space="0" w:color="auto"/>
        <w:right w:val="none" w:sz="0" w:space="0" w:color="auto"/>
      </w:divBdr>
    </w:div>
    <w:div w:id="1387224269">
      <w:bodyDiv w:val="1"/>
      <w:marLeft w:val="0"/>
      <w:marRight w:val="0"/>
      <w:marTop w:val="0"/>
      <w:marBottom w:val="0"/>
      <w:divBdr>
        <w:top w:val="none" w:sz="0" w:space="0" w:color="auto"/>
        <w:left w:val="none" w:sz="0" w:space="0" w:color="auto"/>
        <w:bottom w:val="none" w:sz="0" w:space="0" w:color="auto"/>
        <w:right w:val="none" w:sz="0" w:space="0" w:color="auto"/>
      </w:divBdr>
    </w:div>
    <w:div w:id="1392148118">
      <w:bodyDiv w:val="1"/>
      <w:marLeft w:val="0"/>
      <w:marRight w:val="0"/>
      <w:marTop w:val="0"/>
      <w:marBottom w:val="0"/>
      <w:divBdr>
        <w:top w:val="none" w:sz="0" w:space="0" w:color="auto"/>
        <w:left w:val="none" w:sz="0" w:space="0" w:color="auto"/>
        <w:bottom w:val="none" w:sz="0" w:space="0" w:color="auto"/>
        <w:right w:val="none" w:sz="0" w:space="0" w:color="auto"/>
      </w:divBdr>
    </w:div>
    <w:div w:id="1394699449">
      <w:bodyDiv w:val="1"/>
      <w:marLeft w:val="0"/>
      <w:marRight w:val="0"/>
      <w:marTop w:val="0"/>
      <w:marBottom w:val="0"/>
      <w:divBdr>
        <w:top w:val="none" w:sz="0" w:space="0" w:color="auto"/>
        <w:left w:val="none" w:sz="0" w:space="0" w:color="auto"/>
        <w:bottom w:val="none" w:sz="0" w:space="0" w:color="auto"/>
        <w:right w:val="none" w:sz="0" w:space="0" w:color="auto"/>
      </w:divBdr>
    </w:div>
    <w:div w:id="1399475686">
      <w:bodyDiv w:val="1"/>
      <w:marLeft w:val="0"/>
      <w:marRight w:val="0"/>
      <w:marTop w:val="0"/>
      <w:marBottom w:val="0"/>
      <w:divBdr>
        <w:top w:val="none" w:sz="0" w:space="0" w:color="auto"/>
        <w:left w:val="none" w:sz="0" w:space="0" w:color="auto"/>
        <w:bottom w:val="none" w:sz="0" w:space="0" w:color="auto"/>
        <w:right w:val="none" w:sz="0" w:space="0" w:color="auto"/>
      </w:divBdr>
    </w:div>
    <w:div w:id="1417051803">
      <w:bodyDiv w:val="1"/>
      <w:marLeft w:val="0"/>
      <w:marRight w:val="0"/>
      <w:marTop w:val="0"/>
      <w:marBottom w:val="0"/>
      <w:divBdr>
        <w:top w:val="none" w:sz="0" w:space="0" w:color="auto"/>
        <w:left w:val="none" w:sz="0" w:space="0" w:color="auto"/>
        <w:bottom w:val="none" w:sz="0" w:space="0" w:color="auto"/>
        <w:right w:val="none" w:sz="0" w:space="0" w:color="auto"/>
      </w:divBdr>
    </w:div>
    <w:div w:id="1422217626">
      <w:bodyDiv w:val="1"/>
      <w:marLeft w:val="0"/>
      <w:marRight w:val="0"/>
      <w:marTop w:val="0"/>
      <w:marBottom w:val="0"/>
      <w:divBdr>
        <w:top w:val="none" w:sz="0" w:space="0" w:color="auto"/>
        <w:left w:val="none" w:sz="0" w:space="0" w:color="auto"/>
        <w:bottom w:val="none" w:sz="0" w:space="0" w:color="auto"/>
        <w:right w:val="none" w:sz="0" w:space="0" w:color="auto"/>
      </w:divBdr>
    </w:div>
    <w:div w:id="1423599143">
      <w:bodyDiv w:val="1"/>
      <w:marLeft w:val="0"/>
      <w:marRight w:val="0"/>
      <w:marTop w:val="0"/>
      <w:marBottom w:val="0"/>
      <w:divBdr>
        <w:top w:val="none" w:sz="0" w:space="0" w:color="auto"/>
        <w:left w:val="none" w:sz="0" w:space="0" w:color="auto"/>
        <w:bottom w:val="none" w:sz="0" w:space="0" w:color="auto"/>
        <w:right w:val="none" w:sz="0" w:space="0" w:color="auto"/>
      </w:divBdr>
    </w:div>
    <w:div w:id="1426418436">
      <w:bodyDiv w:val="1"/>
      <w:marLeft w:val="0"/>
      <w:marRight w:val="0"/>
      <w:marTop w:val="0"/>
      <w:marBottom w:val="0"/>
      <w:divBdr>
        <w:top w:val="none" w:sz="0" w:space="0" w:color="auto"/>
        <w:left w:val="none" w:sz="0" w:space="0" w:color="auto"/>
        <w:bottom w:val="none" w:sz="0" w:space="0" w:color="auto"/>
        <w:right w:val="none" w:sz="0" w:space="0" w:color="auto"/>
      </w:divBdr>
    </w:div>
    <w:div w:id="1427386312">
      <w:bodyDiv w:val="1"/>
      <w:marLeft w:val="0"/>
      <w:marRight w:val="0"/>
      <w:marTop w:val="0"/>
      <w:marBottom w:val="0"/>
      <w:divBdr>
        <w:top w:val="none" w:sz="0" w:space="0" w:color="auto"/>
        <w:left w:val="none" w:sz="0" w:space="0" w:color="auto"/>
        <w:bottom w:val="none" w:sz="0" w:space="0" w:color="auto"/>
        <w:right w:val="none" w:sz="0" w:space="0" w:color="auto"/>
      </w:divBdr>
    </w:div>
    <w:div w:id="1439133042">
      <w:bodyDiv w:val="1"/>
      <w:marLeft w:val="0"/>
      <w:marRight w:val="0"/>
      <w:marTop w:val="0"/>
      <w:marBottom w:val="0"/>
      <w:divBdr>
        <w:top w:val="none" w:sz="0" w:space="0" w:color="auto"/>
        <w:left w:val="none" w:sz="0" w:space="0" w:color="auto"/>
        <w:bottom w:val="none" w:sz="0" w:space="0" w:color="auto"/>
        <w:right w:val="none" w:sz="0" w:space="0" w:color="auto"/>
      </w:divBdr>
    </w:div>
    <w:div w:id="1440103617">
      <w:bodyDiv w:val="1"/>
      <w:marLeft w:val="0"/>
      <w:marRight w:val="0"/>
      <w:marTop w:val="0"/>
      <w:marBottom w:val="0"/>
      <w:divBdr>
        <w:top w:val="none" w:sz="0" w:space="0" w:color="auto"/>
        <w:left w:val="none" w:sz="0" w:space="0" w:color="auto"/>
        <w:bottom w:val="none" w:sz="0" w:space="0" w:color="auto"/>
        <w:right w:val="none" w:sz="0" w:space="0" w:color="auto"/>
      </w:divBdr>
    </w:div>
    <w:div w:id="1448545316">
      <w:bodyDiv w:val="1"/>
      <w:marLeft w:val="0"/>
      <w:marRight w:val="0"/>
      <w:marTop w:val="0"/>
      <w:marBottom w:val="0"/>
      <w:divBdr>
        <w:top w:val="none" w:sz="0" w:space="0" w:color="auto"/>
        <w:left w:val="none" w:sz="0" w:space="0" w:color="auto"/>
        <w:bottom w:val="none" w:sz="0" w:space="0" w:color="auto"/>
        <w:right w:val="none" w:sz="0" w:space="0" w:color="auto"/>
      </w:divBdr>
    </w:div>
    <w:div w:id="1450472213">
      <w:bodyDiv w:val="1"/>
      <w:marLeft w:val="0"/>
      <w:marRight w:val="0"/>
      <w:marTop w:val="0"/>
      <w:marBottom w:val="0"/>
      <w:divBdr>
        <w:top w:val="none" w:sz="0" w:space="0" w:color="auto"/>
        <w:left w:val="none" w:sz="0" w:space="0" w:color="auto"/>
        <w:bottom w:val="none" w:sz="0" w:space="0" w:color="auto"/>
        <w:right w:val="none" w:sz="0" w:space="0" w:color="auto"/>
      </w:divBdr>
    </w:div>
    <w:div w:id="1467964307">
      <w:bodyDiv w:val="1"/>
      <w:marLeft w:val="0"/>
      <w:marRight w:val="0"/>
      <w:marTop w:val="0"/>
      <w:marBottom w:val="0"/>
      <w:divBdr>
        <w:top w:val="none" w:sz="0" w:space="0" w:color="auto"/>
        <w:left w:val="none" w:sz="0" w:space="0" w:color="auto"/>
        <w:bottom w:val="none" w:sz="0" w:space="0" w:color="auto"/>
        <w:right w:val="none" w:sz="0" w:space="0" w:color="auto"/>
      </w:divBdr>
    </w:div>
    <w:div w:id="1469006423">
      <w:bodyDiv w:val="1"/>
      <w:marLeft w:val="0"/>
      <w:marRight w:val="0"/>
      <w:marTop w:val="0"/>
      <w:marBottom w:val="0"/>
      <w:divBdr>
        <w:top w:val="none" w:sz="0" w:space="0" w:color="auto"/>
        <w:left w:val="none" w:sz="0" w:space="0" w:color="auto"/>
        <w:bottom w:val="none" w:sz="0" w:space="0" w:color="auto"/>
        <w:right w:val="none" w:sz="0" w:space="0" w:color="auto"/>
      </w:divBdr>
    </w:div>
    <w:div w:id="1475829049">
      <w:bodyDiv w:val="1"/>
      <w:marLeft w:val="0"/>
      <w:marRight w:val="0"/>
      <w:marTop w:val="0"/>
      <w:marBottom w:val="0"/>
      <w:divBdr>
        <w:top w:val="none" w:sz="0" w:space="0" w:color="auto"/>
        <w:left w:val="none" w:sz="0" w:space="0" w:color="auto"/>
        <w:bottom w:val="none" w:sz="0" w:space="0" w:color="auto"/>
        <w:right w:val="none" w:sz="0" w:space="0" w:color="auto"/>
      </w:divBdr>
    </w:div>
    <w:div w:id="1477338768">
      <w:bodyDiv w:val="1"/>
      <w:marLeft w:val="0"/>
      <w:marRight w:val="0"/>
      <w:marTop w:val="0"/>
      <w:marBottom w:val="0"/>
      <w:divBdr>
        <w:top w:val="none" w:sz="0" w:space="0" w:color="auto"/>
        <w:left w:val="none" w:sz="0" w:space="0" w:color="auto"/>
        <w:bottom w:val="none" w:sz="0" w:space="0" w:color="auto"/>
        <w:right w:val="none" w:sz="0" w:space="0" w:color="auto"/>
      </w:divBdr>
    </w:div>
    <w:div w:id="1478960867">
      <w:bodyDiv w:val="1"/>
      <w:marLeft w:val="0"/>
      <w:marRight w:val="0"/>
      <w:marTop w:val="0"/>
      <w:marBottom w:val="0"/>
      <w:divBdr>
        <w:top w:val="none" w:sz="0" w:space="0" w:color="auto"/>
        <w:left w:val="none" w:sz="0" w:space="0" w:color="auto"/>
        <w:bottom w:val="none" w:sz="0" w:space="0" w:color="auto"/>
        <w:right w:val="none" w:sz="0" w:space="0" w:color="auto"/>
      </w:divBdr>
    </w:div>
    <w:div w:id="1480267067">
      <w:bodyDiv w:val="1"/>
      <w:marLeft w:val="0"/>
      <w:marRight w:val="0"/>
      <w:marTop w:val="0"/>
      <w:marBottom w:val="0"/>
      <w:divBdr>
        <w:top w:val="none" w:sz="0" w:space="0" w:color="auto"/>
        <w:left w:val="none" w:sz="0" w:space="0" w:color="auto"/>
        <w:bottom w:val="none" w:sz="0" w:space="0" w:color="auto"/>
        <w:right w:val="none" w:sz="0" w:space="0" w:color="auto"/>
      </w:divBdr>
    </w:div>
    <w:div w:id="1486126562">
      <w:bodyDiv w:val="1"/>
      <w:marLeft w:val="0"/>
      <w:marRight w:val="0"/>
      <w:marTop w:val="0"/>
      <w:marBottom w:val="0"/>
      <w:divBdr>
        <w:top w:val="none" w:sz="0" w:space="0" w:color="auto"/>
        <w:left w:val="none" w:sz="0" w:space="0" w:color="auto"/>
        <w:bottom w:val="none" w:sz="0" w:space="0" w:color="auto"/>
        <w:right w:val="none" w:sz="0" w:space="0" w:color="auto"/>
      </w:divBdr>
    </w:div>
    <w:div w:id="1486318949">
      <w:bodyDiv w:val="1"/>
      <w:marLeft w:val="0"/>
      <w:marRight w:val="0"/>
      <w:marTop w:val="0"/>
      <w:marBottom w:val="0"/>
      <w:divBdr>
        <w:top w:val="none" w:sz="0" w:space="0" w:color="auto"/>
        <w:left w:val="none" w:sz="0" w:space="0" w:color="auto"/>
        <w:bottom w:val="none" w:sz="0" w:space="0" w:color="auto"/>
        <w:right w:val="none" w:sz="0" w:space="0" w:color="auto"/>
      </w:divBdr>
    </w:div>
    <w:div w:id="1487354659">
      <w:bodyDiv w:val="1"/>
      <w:marLeft w:val="0"/>
      <w:marRight w:val="0"/>
      <w:marTop w:val="0"/>
      <w:marBottom w:val="0"/>
      <w:divBdr>
        <w:top w:val="none" w:sz="0" w:space="0" w:color="auto"/>
        <w:left w:val="none" w:sz="0" w:space="0" w:color="auto"/>
        <w:bottom w:val="none" w:sz="0" w:space="0" w:color="auto"/>
        <w:right w:val="none" w:sz="0" w:space="0" w:color="auto"/>
      </w:divBdr>
    </w:div>
    <w:div w:id="1493838889">
      <w:bodyDiv w:val="1"/>
      <w:marLeft w:val="0"/>
      <w:marRight w:val="0"/>
      <w:marTop w:val="0"/>
      <w:marBottom w:val="0"/>
      <w:divBdr>
        <w:top w:val="none" w:sz="0" w:space="0" w:color="auto"/>
        <w:left w:val="none" w:sz="0" w:space="0" w:color="auto"/>
        <w:bottom w:val="none" w:sz="0" w:space="0" w:color="auto"/>
        <w:right w:val="none" w:sz="0" w:space="0" w:color="auto"/>
      </w:divBdr>
    </w:div>
    <w:div w:id="1494495160">
      <w:bodyDiv w:val="1"/>
      <w:marLeft w:val="0"/>
      <w:marRight w:val="0"/>
      <w:marTop w:val="0"/>
      <w:marBottom w:val="0"/>
      <w:divBdr>
        <w:top w:val="none" w:sz="0" w:space="0" w:color="auto"/>
        <w:left w:val="none" w:sz="0" w:space="0" w:color="auto"/>
        <w:bottom w:val="none" w:sz="0" w:space="0" w:color="auto"/>
        <w:right w:val="none" w:sz="0" w:space="0" w:color="auto"/>
      </w:divBdr>
      <w:divsChild>
        <w:div w:id="285159663">
          <w:marLeft w:val="0"/>
          <w:marRight w:val="0"/>
          <w:marTop w:val="0"/>
          <w:marBottom w:val="0"/>
          <w:divBdr>
            <w:top w:val="none" w:sz="0" w:space="0" w:color="auto"/>
            <w:left w:val="none" w:sz="0" w:space="0" w:color="auto"/>
            <w:bottom w:val="none" w:sz="0" w:space="0" w:color="auto"/>
            <w:right w:val="none" w:sz="0" w:space="0" w:color="auto"/>
          </w:divBdr>
          <w:divsChild>
            <w:div w:id="1062560418">
              <w:marLeft w:val="0"/>
              <w:marRight w:val="0"/>
              <w:marTop w:val="0"/>
              <w:marBottom w:val="0"/>
              <w:divBdr>
                <w:top w:val="none" w:sz="0" w:space="0" w:color="auto"/>
                <w:left w:val="none" w:sz="0" w:space="0" w:color="auto"/>
                <w:bottom w:val="none" w:sz="0" w:space="0" w:color="auto"/>
                <w:right w:val="none" w:sz="0" w:space="0" w:color="auto"/>
              </w:divBdr>
              <w:divsChild>
                <w:div w:id="1164971397">
                  <w:marLeft w:val="0"/>
                  <w:marRight w:val="0"/>
                  <w:marTop w:val="0"/>
                  <w:marBottom w:val="0"/>
                  <w:divBdr>
                    <w:top w:val="none" w:sz="0" w:space="0" w:color="auto"/>
                    <w:left w:val="none" w:sz="0" w:space="0" w:color="auto"/>
                    <w:bottom w:val="none" w:sz="0" w:space="0" w:color="auto"/>
                    <w:right w:val="none" w:sz="0" w:space="0" w:color="auto"/>
                  </w:divBdr>
                  <w:divsChild>
                    <w:div w:id="309141328">
                      <w:marLeft w:val="0"/>
                      <w:marRight w:val="0"/>
                      <w:marTop w:val="0"/>
                      <w:marBottom w:val="0"/>
                      <w:divBdr>
                        <w:top w:val="none" w:sz="0" w:space="0" w:color="auto"/>
                        <w:left w:val="none" w:sz="0" w:space="0" w:color="auto"/>
                        <w:bottom w:val="none" w:sz="0" w:space="0" w:color="auto"/>
                        <w:right w:val="none" w:sz="0" w:space="0" w:color="auto"/>
                      </w:divBdr>
                      <w:divsChild>
                        <w:div w:id="838816140">
                          <w:marLeft w:val="0"/>
                          <w:marRight w:val="0"/>
                          <w:marTop w:val="0"/>
                          <w:marBottom w:val="0"/>
                          <w:divBdr>
                            <w:top w:val="none" w:sz="0" w:space="0" w:color="auto"/>
                            <w:left w:val="none" w:sz="0" w:space="0" w:color="auto"/>
                            <w:bottom w:val="none" w:sz="0" w:space="0" w:color="auto"/>
                            <w:right w:val="none" w:sz="0" w:space="0" w:color="auto"/>
                          </w:divBdr>
                          <w:divsChild>
                            <w:div w:id="1033189471">
                              <w:marLeft w:val="0"/>
                              <w:marRight w:val="0"/>
                              <w:marTop w:val="0"/>
                              <w:marBottom w:val="0"/>
                              <w:divBdr>
                                <w:top w:val="none" w:sz="0" w:space="0" w:color="auto"/>
                                <w:left w:val="none" w:sz="0" w:space="0" w:color="auto"/>
                                <w:bottom w:val="none" w:sz="0" w:space="0" w:color="auto"/>
                                <w:right w:val="none" w:sz="0" w:space="0" w:color="auto"/>
                              </w:divBdr>
                              <w:divsChild>
                                <w:div w:id="1344817225">
                                  <w:marLeft w:val="0"/>
                                  <w:marRight w:val="0"/>
                                  <w:marTop w:val="0"/>
                                  <w:marBottom w:val="0"/>
                                  <w:divBdr>
                                    <w:top w:val="none" w:sz="0" w:space="0" w:color="auto"/>
                                    <w:left w:val="none" w:sz="0" w:space="0" w:color="auto"/>
                                    <w:bottom w:val="none" w:sz="0" w:space="0" w:color="auto"/>
                                    <w:right w:val="none" w:sz="0" w:space="0" w:color="auto"/>
                                  </w:divBdr>
                                  <w:divsChild>
                                    <w:div w:id="1322739087">
                                      <w:marLeft w:val="60"/>
                                      <w:marRight w:val="0"/>
                                      <w:marTop w:val="0"/>
                                      <w:marBottom w:val="0"/>
                                      <w:divBdr>
                                        <w:top w:val="none" w:sz="0" w:space="0" w:color="auto"/>
                                        <w:left w:val="none" w:sz="0" w:space="0" w:color="auto"/>
                                        <w:bottom w:val="none" w:sz="0" w:space="0" w:color="auto"/>
                                        <w:right w:val="none" w:sz="0" w:space="0" w:color="auto"/>
                                      </w:divBdr>
                                      <w:divsChild>
                                        <w:div w:id="613248346">
                                          <w:marLeft w:val="0"/>
                                          <w:marRight w:val="0"/>
                                          <w:marTop w:val="0"/>
                                          <w:marBottom w:val="0"/>
                                          <w:divBdr>
                                            <w:top w:val="none" w:sz="0" w:space="0" w:color="auto"/>
                                            <w:left w:val="none" w:sz="0" w:space="0" w:color="auto"/>
                                            <w:bottom w:val="none" w:sz="0" w:space="0" w:color="auto"/>
                                            <w:right w:val="none" w:sz="0" w:space="0" w:color="auto"/>
                                          </w:divBdr>
                                          <w:divsChild>
                                            <w:div w:id="1151947022">
                                              <w:marLeft w:val="0"/>
                                              <w:marRight w:val="0"/>
                                              <w:marTop w:val="0"/>
                                              <w:marBottom w:val="120"/>
                                              <w:divBdr>
                                                <w:top w:val="single" w:sz="6" w:space="0" w:color="F5F5F5"/>
                                                <w:left w:val="single" w:sz="6" w:space="0" w:color="F5F5F5"/>
                                                <w:bottom w:val="single" w:sz="6" w:space="0" w:color="F5F5F5"/>
                                                <w:right w:val="single" w:sz="6" w:space="0" w:color="F5F5F5"/>
                                              </w:divBdr>
                                              <w:divsChild>
                                                <w:div w:id="643435753">
                                                  <w:marLeft w:val="0"/>
                                                  <w:marRight w:val="0"/>
                                                  <w:marTop w:val="0"/>
                                                  <w:marBottom w:val="0"/>
                                                  <w:divBdr>
                                                    <w:top w:val="none" w:sz="0" w:space="0" w:color="auto"/>
                                                    <w:left w:val="none" w:sz="0" w:space="0" w:color="auto"/>
                                                    <w:bottom w:val="none" w:sz="0" w:space="0" w:color="auto"/>
                                                    <w:right w:val="none" w:sz="0" w:space="0" w:color="auto"/>
                                                  </w:divBdr>
                                                  <w:divsChild>
                                                    <w:div w:id="125346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5145697">
      <w:bodyDiv w:val="1"/>
      <w:marLeft w:val="0"/>
      <w:marRight w:val="0"/>
      <w:marTop w:val="0"/>
      <w:marBottom w:val="0"/>
      <w:divBdr>
        <w:top w:val="none" w:sz="0" w:space="0" w:color="auto"/>
        <w:left w:val="none" w:sz="0" w:space="0" w:color="auto"/>
        <w:bottom w:val="none" w:sz="0" w:space="0" w:color="auto"/>
        <w:right w:val="none" w:sz="0" w:space="0" w:color="auto"/>
      </w:divBdr>
    </w:div>
    <w:div w:id="1501460566">
      <w:bodyDiv w:val="1"/>
      <w:marLeft w:val="0"/>
      <w:marRight w:val="0"/>
      <w:marTop w:val="0"/>
      <w:marBottom w:val="0"/>
      <w:divBdr>
        <w:top w:val="none" w:sz="0" w:space="0" w:color="auto"/>
        <w:left w:val="none" w:sz="0" w:space="0" w:color="auto"/>
        <w:bottom w:val="none" w:sz="0" w:space="0" w:color="auto"/>
        <w:right w:val="none" w:sz="0" w:space="0" w:color="auto"/>
      </w:divBdr>
      <w:divsChild>
        <w:div w:id="1347321260">
          <w:marLeft w:val="0"/>
          <w:marRight w:val="0"/>
          <w:marTop w:val="0"/>
          <w:marBottom w:val="0"/>
          <w:divBdr>
            <w:top w:val="none" w:sz="0" w:space="0" w:color="auto"/>
            <w:left w:val="none" w:sz="0" w:space="0" w:color="auto"/>
            <w:bottom w:val="none" w:sz="0" w:space="0" w:color="auto"/>
            <w:right w:val="none" w:sz="0" w:space="0" w:color="auto"/>
          </w:divBdr>
          <w:divsChild>
            <w:div w:id="1969508436">
              <w:marLeft w:val="0"/>
              <w:marRight w:val="0"/>
              <w:marTop w:val="0"/>
              <w:marBottom w:val="0"/>
              <w:divBdr>
                <w:top w:val="none" w:sz="0" w:space="0" w:color="auto"/>
                <w:left w:val="none" w:sz="0" w:space="0" w:color="auto"/>
                <w:bottom w:val="none" w:sz="0" w:space="0" w:color="auto"/>
                <w:right w:val="none" w:sz="0" w:space="0" w:color="auto"/>
              </w:divBdr>
              <w:divsChild>
                <w:div w:id="1091509153">
                  <w:marLeft w:val="0"/>
                  <w:marRight w:val="0"/>
                  <w:marTop w:val="0"/>
                  <w:marBottom w:val="0"/>
                  <w:divBdr>
                    <w:top w:val="none" w:sz="0" w:space="0" w:color="auto"/>
                    <w:left w:val="none" w:sz="0" w:space="0" w:color="auto"/>
                    <w:bottom w:val="none" w:sz="0" w:space="0" w:color="auto"/>
                    <w:right w:val="none" w:sz="0" w:space="0" w:color="auto"/>
                  </w:divBdr>
                  <w:divsChild>
                    <w:div w:id="394278274">
                      <w:marLeft w:val="0"/>
                      <w:marRight w:val="0"/>
                      <w:marTop w:val="0"/>
                      <w:marBottom w:val="0"/>
                      <w:divBdr>
                        <w:top w:val="none" w:sz="0" w:space="0" w:color="auto"/>
                        <w:left w:val="none" w:sz="0" w:space="0" w:color="auto"/>
                        <w:bottom w:val="none" w:sz="0" w:space="0" w:color="auto"/>
                        <w:right w:val="none" w:sz="0" w:space="0" w:color="auto"/>
                      </w:divBdr>
                      <w:divsChild>
                        <w:div w:id="1294020455">
                          <w:marLeft w:val="0"/>
                          <w:marRight w:val="0"/>
                          <w:marTop w:val="0"/>
                          <w:marBottom w:val="0"/>
                          <w:divBdr>
                            <w:top w:val="none" w:sz="0" w:space="0" w:color="auto"/>
                            <w:left w:val="none" w:sz="0" w:space="0" w:color="auto"/>
                            <w:bottom w:val="none" w:sz="0" w:space="0" w:color="auto"/>
                            <w:right w:val="none" w:sz="0" w:space="0" w:color="auto"/>
                          </w:divBdr>
                          <w:divsChild>
                            <w:div w:id="685719518">
                              <w:marLeft w:val="0"/>
                              <w:marRight w:val="0"/>
                              <w:marTop w:val="0"/>
                              <w:marBottom w:val="0"/>
                              <w:divBdr>
                                <w:top w:val="none" w:sz="0" w:space="0" w:color="auto"/>
                                <w:left w:val="none" w:sz="0" w:space="0" w:color="auto"/>
                                <w:bottom w:val="none" w:sz="0" w:space="0" w:color="auto"/>
                                <w:right w:val="none" w:sz="0" w:space="0" w:color="auto"/>
                              </w:divBdr>
                              <w:divsChild>
                                <w:div w:id="1224683751">
                                  <w:marLeft w:val="0"/>
                                  <w:marRight w:val="0"/>
                                  <w:marTop w:val="0"/>
                                  <w:marBottom w:val="0"/>
                                  <w:divBdr>
                                    <w:top w:val="none" w:sz="0" w:space="0" w:color="auto"/>
                                    <w:left w:val="none" w:sz="0" w:space="0" w:color="auto"/>
                                    <w:bottom w:val="none" w:sz="0" w:space="0" w:color="auto"/>
                                    <w:right w:val="none" w:sz="0" w:space="0" w:color="auto"/>
                                  </w:divBdr>
                                  <w:divsChild>
                                    <w:div w:id="2140149356">
                                      <w:marLeft w:val="60"/>
                                      <w:marRight w:val="0"/>
                                      <w:marTop w:val="0"/>
                                      <w:marBottom w:val="0"/>
                                      <w:divBdr>
                                        <w:top w:val="none" w:sz="0" w:space="0" w:color="auto"/>
                                        <w:left w:val="none" w:sz="0" w:space="0" w:color="auto"/>
                                        <w:bottom w:val="none" w:sz="0" w:space="0" w:color="auto"/>
                                        <w:right w:val="none" w:sz="0" w:space="0" w:color="auto"/>
                                      </w:divBdr>
                                      <w:divsChild>
                                        <w:div w:id="21252525">
                                          <w:marLeft w:val="0"/>
                                          <w:marRight w:val="0"/>
                                          <w:marTop w:val="0"/>
                                          <w:marBottom w:val="0"/>
                                          <w:divBdr>
                                            <w:top w:val="none" w:sz="0" w:space="0" w:color="auto"/>
                                            <w:left w:val="none" w:sz="0" w:space="0" w:color="auto"/>
                                            <w:bottom w:val="none" w:sz="0" w:space="0" w:color="auto"/>
                                            <w:right w:val="none" w:sz="0" w:space="0" w:color="auto"/>
                                          </w:divBdr>
                                          <w:divsChild>
                                            <w:div w:id="656691469">
                                              <w:marLeft w:val="0"/>
                                              <w:marRight w:val="0"/>
                                              <w:marTop w:val="0"/>
                                              <w:marBottom w:val="120"/>
                                              <w:divBdr>
                                                <w:top w:val="single" w:sz="6" w:space="0" w:color="F5F5F5"/>
                                                <w:left w:val="single" w:sz="6" w:space="0" w:color="F5F5F5"/>
                                                <w:bottom w:val="single" w:sz="6" w:space="0" w:color="F5F5F5"/>
                                                <w:right w:val="single" w:sz="6" w:space="0" w:color="F5F5F5"/>
                                              </w:divBdr>
                                              <w:divsChild>
                                                <w:div w:id="1288732168">
                                                  <w:marLeft w:val="0"/>
                                                  <w:marRight w:val="0"/>
                                                  <w:marTop w:val="0"/>
                                                  <w:marBottom w:val="0"/>
                                                  <w:divBdr>
                                                    <w:top w:val="none" w:sz="0" w:space="0" w:color="auto"/>
                                                    <w:left w:val="none" w:sz="0" w:space="0" w:color="auto"/>
                                                    <w:bottom w:val="none" w:sz="0" w:space="0" w:color="auto"/>
                                                    <w:right w:val="none" w:sz="0" w:space="0" w:color="auto"/>
                                                  </w:divBdr>
                                                  <w:divsChild>
                                                    <w:div w:id="158298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06438616">
      <w:bodyDiv w:val="1"/>
      <w:marLeft w:val="0"/>
      <w:marRight w:val="0"/>
      <w:marTop w:val="0"/>
      <w:marBottom w:val="0"/>
      <w:divBdr>
        <w:top w:val="none" w:sz="0" w:space="0" w:color="auto"/>
        <w:left w:val="none" w:sz="0" w:space="0" w:color="auto"/>
        <w:bottom w:val="none" w:sz="0" w:space="0" w:color="auto"/>
        <w:right w:val="none" w:sz="0" w:space="0" w:color="auto"/>
      </w:divBdr>
    </w:div>
    <w:div w:id="1512066149">
      <w:bodyDiv w:val="1"/>
      <w:marLeft w:val="0"/>
      <w:marRight w:val="0"/>
      <w:marTop w:val="0"/>
      <w:marBottom w:val="0"/>
      <w:divBdr>
        <w:top w:val="none" w:sz="0" w:space="0" w:color="auto"/>
        <w:left w:val="none" w:sz="0" w:space="0" w:color="auto"/>
        <w:bottom w:val="none" w:sz="0" w:space="0" w:color="auto"/>
        <w:right w:val="none" w:sz="0" w:space="0" w:color="auto"/>
      </w:divBdr>
    </w:div>
    <w:div w:id="1515992502">
      <w:bodyDiv w:val="1"/>
      <w:marLeft w:val="0"/>
      <w:marRight w:val="0"/>
      <w:marTop w:val="0"/>
      <w:marBottom w:val="0"/>
      <w:divBdr>
        <w:top w:val="none" w:sz="0" w:space="0" w:color="auto"/>
        <w:left w:val="none" w:sz="0" w:space="0" w:color="auto"/>
        <w:bottom w:val="none" w:sz="0" w:space="0" w:color="auto"/>
        <w:right w:val="none" w:sz="0" w:space="0" w:color="auto"/>
      </w:divBdr>
    </w:div>
    <w:div w:id="1516335603">
      <w:bodyDiv w:val="1"/>
      <w:marLeft w:val="0"/>
      <w:marRight w:val="0"/>
      <w:marTop w:val="0"/>
      <w:marBottom w:val="0"/>
      <w:divBdr>
        <w:top w:val="none" w:sz="0" w:space="0" w:color="auto"/>
        <w:left w:val="none" w:sz="0" w:space="0" w:color="auto"/>
        <w:bottom w:val="none" w:sz="0" w:space="0" w:color="auto"/>
        <w:right w:val="none" w:sz="0" w:space="0" w:color="auto"/>
      </w:divBdr>
    </w:div>
    <w:div w:id="1519084060">
      <w:bodyDiv w:val="1"/>
      <w:marLeft w:val="0"/>
      <w:marRight w:val="0"/>
      <w:marTop w:val="0"/>
      <w:marBottom w:val="0"/>
      <w:divBdr>
        <w:top w:val="none" w:sz="0" w:space="0" w:color="auto"/>
        <w:left w:val="none" w:sz="0" w:space="0" w:color="auto"/>
        <w:bottom w:val="none" w:sz="0" w:space="0" w:color="auto"/>
        <w:right w:val="none" w:sz="0" w:space="0" w:color="auto"/>
      </w:divBdr>
    </w:div>
    <w:div w:id="1522932683">
      <w:bodyDiv w:val="1"/>
      <w:marLeft w:val="0"/>
      <w:marRight w:val="0"/>
      <w:marTop w:val="0"/>
      <w:marBottom w:val="0"/>
      <w:divBdr>
        <w:top w:val="none" w:sz="0" w:space="0" w:color="auto"/>
        <w:left w:val="none" w:sz="0" w:space="0" w:color="auto"/>
        <w:bottom w:val="none" w:sz="0" w:space="0" w:color="auto"/>
        <w:right w:val="none" w:sz="0" w:space="0" w:color="auto"/>
      </w:divBdr>
    </w:div>
    <w:div w:id="1561558133">
      <w:bodyDiv w:val="1"/>
      <w:marLeft w:val="0"/>
      <w:marRight w:val="0"/>
      <w:marTop w:val="0"/>
      <w:marBottom w:val="0"/>
      <w:divBdr>
        <w:top w:val="none" w:sz="0" w:space="0" w:color="auto"/>
        <w:left w:val="none" w:sz="0" w:space="0" w:color="auto"/>
        <w:bottom w:val="none" w:sz="0" w:space="0" w:color="auto"/>
        <w:right w:val="none" w:sz="0" w:space="0" w:color="auto"/>
      </w:divBdr>
    </w:div>
    <w:div w:id="1566837189">
      <w:bodyDiv w:val="1"/>
      <w:marLeft w:val="0"/>
      <w:marRight w:val="0"/>
      <w:marTop w:val="0"/>
      <w:marBottom w:val="0"/>
      <w:divBdr>
        <w:top w:val="none" w:sz="0" w:space="0" w:color="auto"/>
        <w:left w:val="none" w:sz="0" w:space="0" w:color="auto"/>
        <w:bottom w:val="none" w:sz="0" w:space="0" w:color="auto"/>
        <w:right w:val="none" w:sz="0" w:space="0" w:color="auto"/>
      </w:divBdr>
    </w:div>
    <w:div w:id="1570652300">
      <w:bodyDiv w:val="1"/>
      <w:marLeft w:val="0"/>
      <w:marRight w:val="0"/>
      <w:marTop w:val="0"/>
      <w:marBottom w:val="0"/>
      <w:divBdr>
        <w:top w:val="none" w:sz="0" w:space="0" w:color="auto"/>
        <w:left w:val="none" w:sz="0" w:space="0" w:color="auto"/>
        <w:bottom w:val="none" w:sz="0" w:space="0" w:color="auto"/>
        <w:right w:val="none" w:sz="0" w:space="0" w:color="auto"/>
      </w:divBdr>
    </w:div>
    <w:div w:id="1575241104">
      <w:bodyDiv w:val="1"/>
      <w:marLeft w:val="0"/>
      <w:marRight w:val="0"/>
      <w:marTop w:val="0"/>
      <w:marBottom w:val="0"/>
      <w:divBdr>
        <w:top w:val="none" w:sz="0" w:space="0" w:color="auto"/>
        <w:left w:val="none" w:sz="0" w:space="0" w:color="auto"/>
        <w:bottom w:val="none" w:sz="0" w:space="0" w:color="auto"/>
        <w:right w:val="none" w:sz="0" w:space="0" w:color="auto"/>
      </w:divBdr>
    </w:div>
    <w:div w:id="1576863757">
      <w:bodyDiv w:val="1"/>
      <w:marLeft w:val="0"/>
      <w:marRight w:val="0"/>
      <w:marTop w:val="0"/>
      <w:marBottom w:val="0"/>
      <w:divBdr>
        <w:top w:val="none" w:sz="0" w:space="0" w:color="auto"/>
        <w:left w:val="none" w:sz="0" w:space="0" w:color="auto"/>
        <w:bottom w:val="none" w:sz="0" w:space="0" w:color="auto"/>
        <w:right w:val="none" w:sz="0" w:space="0" w:color="auto"/>
      </w:divBdr>
    </w:div>
    <w:div w:id="1587424419">
      <w:bodyDiv w:val="1"/>
      <w:marLeft w:val="0"/>
      <w:marRight w:val="0"/>
      <w:marTop w:val="0"/>
      <w:marBottom w:val="0"/>
      <w:divBdr>
        <w:top w:val="none" w:sz="0" w:space="0" w:color="auto"/>
        <w:left w:val="none" w:sz="0" w:space="0" w:color="auto"/>
        <w:bottom w:val="none" w:sz="0" w:space="0" w:color="auto"/>
        <w:right w:val="none" w:sz="0" w:space="0" w:color="auto"/>
      </w:divBdr>
    </w:div>
    <w:div w:id="1592352371">
      <w:bodyDiv w:val="1"/>
      <w:marLeft w:val="0"/>
      <w:marRight w:val="0"/>
      <w:marTop w:val="0"/>
      <w:marBottom w:val="0"/>
      <w:divBdr>
        <w:top w:val="none" w:sz="0" w:space="0" w:color="auto"/>
        <w:left w:val="none" w:sz="0" w:space="0" w:color="auto"/>
        <w:bottom w:val="none" w:sz="0" w:space="0" w:color="auto"/>
        <w:right w:val="none" w:sz="0" w:space="0" w:color="auto"/>
      </w:divBdr>
    </w:div>
    <w:div w:id="1606494428">
      <w:bodyDiv w:val="1"/>
      <w:marLeft w:val="0"/>
      <w:marRight w:val="0"/>
      <w:marTop w:val="0"/>
      <w:marBottom w:val="0"/>
      <w:divBdr>
        <w:top w:val="none" w:sz="0" w:space="0" w:color="auto"/>
        <w:left w:val="none" w:sz="0" w:space="0" w:color="auto"/>
        <w:bottom w:val="none" w:sz="0" w:space="0" w:color="auto"/>
        <w:right w:val="none" w:sz="0" w:space="0" w:color="auto"/>
      </w:divBdr>
    </w:div>
    <w:div w:id="1612735608">
      <w:bodyDiv w:val="1"/>
      <w:marLeft w:val="0"/>
      <w:marRight w:val="0"/>
      <w:marTop w:val="0"/>
      <w:marBottom w:val="0"/>
      <w:divBdr>
        <w:top w:val="none" w:sz="0" w:space="0" w:color="auto"/>
        <w:left w:val="none" w:sz="0" w:space="0" w:color="auto"/>
        <w:bottom w:val="none" w:sz="0" w:space="0" w:color="auto"/>
        <w:right w:val="none" w:sz="0" w:space="0" w:color="auto"/>
      </w:divBdr>
    </w:div>
    <w:div w:id="1616056988">
      <w:bodyDiv w:val="1"/>
      <w:marLeft w:val="0"/>
      <w:marRight w:val="0"/>
      <w:marTop w:val="0"/>
      <w:marBottom w:val="0"/>
      <w:divBdr>
        <w:top w:val="none" w:sz="0" w:space="0" w:color="auto"/>
        <w:left w:val="none" w:sz="0" w:space="0" w:color="auto"/>
        <w:bottom w:val="none" w:sz="0" w:space="0" w:color="auto"/>
        <w:right w:val="none" w:sz="0" w:space="0" w:color="auto"/>
      </w:divBdr>
    </w:div>
    <w:div w:id="1617063328">
      <w:bodyDiv w:val="1"/>
      <w:marLeft w:val="0"/>
      <w:marRight w:val="0"/>
      <w:marTop w:val="0"/>
      <w:marBottom w:val="0"/>
      <w:divBdr>
        <w:top w:val="none" w:sz="0" w:space="0" w:color="auto"/>
        <w:left w:val="none" w:sz="0" w:space="0" w:color="auto"/>
        <w:bottom w:val="none" w:sz="0" w:space="0" w:color="auto"/>
        <w:right w:val="none" w:sz="0" w:space="0" w:color="auto"/>
      </w:divBdr>
    </w:div>
    <w:div w:id="1619684150">
      <w:bodyDiv w:val="1"/>
      <w:marLeft w:val="0"/>
      <w:marRight w:val="0"/>
      <w:marTop w:val="0"/>
      <w:marBottom w:val="0"/>
      <w:divBdr>
        <w:top w:val="none" w:sz="0" w:space="0" w:color="auto"/>
        <w:left w:val="none" w:sz="0" w:space="0" w:color="auto"/>
        <w:bottom w:val="none" w:sz="0" w:space="0" w:color="auto"/>
        <w:right w:val="none" w:sz="0" w:space="0" w:color="auto"/>
      </w:divBdr>
    </w:div>
    <w:div w:id="1621186054">
      <w:bodyDiv w:val="1"/>
      <w:marLeft w:val="0"/>
      <w:marRight w:val="0"/>
      <w:marTop w:val="0"/>
      <w:marBottom w:val="0"/>
      <w:divBdr>
        <w:top w:val="none" w:sz="0" w:space="0" w:color="auto"/>
        <w:left w:val="none" w:sz="0" w:space="0" w:color="auto"/>
        <w:bottom w:val="none" w:sz="0" w:space="0" w:color="auto"/>
        <w:right w:val="none" w:sz="0" w:space="0" w:color="auto"/>
      </w:divBdr>
    </w:div>
    <w:div w:id="1623223777">
      <w:bodyDiv w:val="1"/>
      <w:marLeft w:val="0"/>
      <w:marRight w:val="0"/>
      <w:marTop w:val="0"/>
      <w:marBottom w:val="0"/>
      <w:divBdr>
        <w:top w:val="none" w:sz="0" w:space="0" w:color="auto"/>
        <w:left w:val="none" w:sz="0" w:space="0" w:color="auto"/>
        <w:bottom w:val="none" w:sz="0" w:space="0" w:color="auto"/>
        <w:right w:val="none" w:sz="0" w:space="0" w:color="auto"/>
      </w:divBdr>
    </w:div>
    <w:div w:id="1636595326">
      <w:bodyDiv w:val="1"/>
      <w:marLeft w:val="0"/>
      <w:marRight w:val="0"/>
      <w:marTop w:val="0"/>
      <w:marBottom w:val="0"/>
      <w:divBdr>
        <w:top w:val="none" w:sz="0" w:space="0" w:color="auto"/>
        <w:left w:val="none" w:sz="0" w:space="0" w:color="auto"/>
        <w:bottom w:val="none" w:sz="0" w:space="0" w:color="auto"/>
        <w:right w:val="none" w:sz="0" w:space="0" w:color="auto"/>
      </w:divBdr>
    </w:div>
    <w:div w:id="1642035286">
      <w:bodyDiv w:val="1"/>
      <w:marLeft w:val="0"/>
      <w:marRight w:val="0"/>
      <w:marTop w:val="0"/>
      <w:marBottom w:val="0"/>
      <w:divBdr>
        <w:top w:val="none" w:sz="0" w:space="0" w:color="auto"/>
        <w:left w:val="none" w:sz="0" w:space="0" w:color="auto"/>
        <w:bottom w:val="none" w:sz="0" w:space="0" w:color="auto"/>
        <w:right w:val="none" w:sz="0" w:space="0" w:color="auto"/>
      </w:divBdr>
    </w:div>
    <w:div w:id="1645348635">
      <w:bodyDiv w:val="1"/>
      <w:marLeft w:val="0"/>
      <w:marRight w:val="0"/>
      <w:marTop w:val="0"/>
      <w:marBottom w:val="0"/>
      <w:divBdr>
        <w:top w:val="none" w:sz="0" w:space="0" w:color="auto"/>
        <w:left w:val="none" w:sz="0" w:space="0" w:color="auto"/>
        <w:bottom w:val="none" w:sz="0" w:space="0" w:color="auto"/>
        <w:right w:val="none" w:sz="0" w:space="0" w:color="auto"/>
      </w:divBdr>
      <w:divsChild>
        <w:div w:id="293020978">
          <w:marLeft w:val="0"/>
          <w:marRight w:val="0"/>
          <w:marTop w:val="0"/>
          <w:marBottom w:val="0"/>
          <w:divBdr>
            <w:top w:val="none" w:sz="0" w:space="0" w:color="auto"/>
            <w:left w:val="none" w:sz="0" w:space="0" w:color="auto"/>
            <w:bottom w:val="none" w:sz="0" w:space="0" w:color="auto"/>
            <w:right w:val="none" w:sz="0" w:space="0" w:color="auto"/>
          </w:divBdr>
          <w:divsChild>
            <w:div w:id="1080522974">
              <w:marLeft w:val="0"/>
              <w:marRight w:val="0"/>
              <w:marTop w:val="0"/>
              <w:marBottom w:val="0"/>
              <w:divBdr>
                <w:top w:val="none" w:sz="0" w:space="0" w:color="auto"/>
                <w:left w:val="none" w:sz="0" w:space="0" w:color="auto"/>
                <w:bottom w:val="none" w:sz="0" w:space="0" w:color="auto"/>
                <w:right w:val="none" w:sz="0" w:space="0" w:color="auto"/>
              </w:divBdr>
              <w:divsChild>
                <w:div w:id="2072851791">
                  <w:marLeft w:val="0"/>
                  <w:marRight w:val="0"/>
                  <w:marTop w:val="0"/>
                  <w:marBottom w:val="0"/>
                  <w:divBdr>
                    <w:top w:val="none" w:sz="0" w:space="0" w:color="auto"/>
                    <w:left w:val="none" w:sz="0" w:space="0" w:color="auto"/>
                    <w:bottom w:val="none" w:sz="0" w:space="0" w:color="auto"/>
                    <w:right w:val="none" w:sz="0" w:space="0" w:color="auto"/>
                  </w:divBdr>
                  <w:divsChild>
                    <w:div w:id="68383742">
                      <w:marLeft w:val="0"/>
                      <w:marRight w:val="0"/>
                      <w:marTop w:val="0"/>
                      <w:marBottom w:val="0"/>
                      <w:divBdr>
                        <w:top w:val="none" w:sz="0" w:space="0" w:color="auto"/>
                        <w:left w:val="none" w:sz="0" w:space="0" w:color="auto"/>
                        <w:bottom w:val="none" w:sz="0" w:space="0" w:color="auto"/>
                        <w:right w:val="none" w:sz="0" w:space="0" w:color="auto"/>
                      </w:divBdr>
                      <w:divsChild>
                        <w:div w:id="67457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432696">
          <w:marLeft w:val="0"/>
          <w:marRight w:val="0"/>
          <w:marTop w:val="0"/>
          <w:marBottom w:val="0"/>
          <w:divBdr>
            <w:top w:val="none" w:sz="0" w:space="0" w:color="auto"/>
            <w:left w:val="none" w:sz="0" w:space="0" w:color="auto"/>
            <w:bottom w:val="none" w:sz="0" w:space="0" w:color="auto"/>
            <w:right w:val="none" w:sz="0" w:space="0" w:color="auto"/>
          </w:divBdr>
          <w:divsChild>
            <w:div w:id="1749040387">
              <w:marLeft w:val="0"/>
              <w:marRight w:val="0"/>
              <w:marTop w:val="0"/>
              <w:marBottom w:val="0"/>
              <w:divBdr>
                <w:top w:val="none" w:sz="0" w:space="0" w:color="auto"/>
                <w:left w:val="none" w:sz="0" w:space="0" w:color="auto"/>
                <w:bottom w:val="none" w:sz="0" w:space="0" w:color="auto"/>
                <w:right w:val="none" w:sz="0" w:space="0" w:color="auto"/>
              </w:divBdr>
              <w:divsChild>
                <w:div w:id="130831328">
                  <w:marLeft w:val="0"/>
                  <w:marRight w:val="0"/>
                  <w:marTop w:val="75"/>
                  <w:marBottom w:val="0"/>
                  <w:divBdr>
                    <w:top w:val="none" w:sz="0" w:space="0" w:color="auto"/>
                    <w:left w:val="none" w:sz="0" w:space="0" w:color="auto"/>
                    <w:bottom w:val="none" w:sz="0" w:space="0" w:color="auto"/>
                    <w:right w:val="none" w:sz="0" w:space="0" w:color="auto"/>
                  </w:divBdr>
                  <w:divsChild>
                    <w:div w:id="1772824108">
                      <w:marLeft w:val="0"/>
                      <w:marRight w:val="0"/>
                      <w:marTop w:val="0"/>
                      <w:marBottom w:val="0"/>
                      <w:divBdr>
                        <w:top w:val="none" w:sz="0" w:space="0" w:color="auto"/>
                        <w:left w:val="none" w:sz="0" w:space="0" w:color="auto"/>
                        <w:bottom w:val="none" w:sz="0" w:space="0" w:color="auto"/>
                        <w:right w:val="none" w:sz="0" w:space="0" w:color="auto"/>
                      </w:divBdr>
                      <w:divsChild>
                        <w:div w:id="372583383">
                          <w:marLeft w:val="0"/>
                          <w:marRight w:val="0"/>
                          <w:marTop w:val="0"/>
                          <w:marBottom w:val="150"/>
                          <w:divBdr>
                            <w:top w:val="none" w:sz="0" w:space="0" w:color="auto"/>
                            <w:left w:val="none" w:sz="0" w:space="0" w:color="auto"/>
                            <w:bottom w:val="none" w:sz="0" w:space="0" w:color="auto"/>
                            <w:right w:val="none" w:sz="0" w:space="0" w:color="auto"/>
                          </w:divBdr>
                          <w:divsChild>
                            <w:div w:id="14843870">
                              <w:marLeft w:val="225"/>
                              <w:marRight w:val="0"/>
                              <w:marTop w:val="0"/>
                              <w:marBottom w:val="0"/>
                              <w:divBdr>
                                <w:top w:val="none" w:sz="0" w:space="0" w:color="auto"/>
                                <w:left w:val="none" w:sz="0" w:space="0" w:color="auto"/>
                                <w:bottom w:val="none" w:sz="0" w:space="0" w:color="auto"/>
                                <w:right w:val="none" w:sz="0" w:space="0" w:color="auto"/>
                              </w:divBdr>
                              <w:divsChild>
                                <w:div w:id="2041470239">
                                  <w:marLeft w:val="0"/>
                                  <w:marRight w:val="0"/>
                                  <w:marTop w:val="0"/>
                                  <w:marBottom w:val="0"/>
                                  <w:divBdr>
                                    <w:top w:val="none" w:sz="0" w:space="0" w:color="auto"/>
                                    <w:left w:val="none" w:sz="0" w:space="0" w:color="auto"/>
                                    <w:bottom w:val="none" w:sz="0" w:space="0" w:color="auto"/>
                                    <w:right w:val="none" w:sz="0" w:space="0" w:color="auto"/>
                                  </w:divBdr>
                                  <w:divsChild>
                                    <w:div w:id="363677280">
                                      <w:marLeft w:val="0"/>
                                      <w:marRight w:val="0"/>
                                      <w:marTop w:val="0"/>
                                      <w:marBottom w:val="0"/>
                                      <w:divBdr>
                                        <w:top w:val="none" w:sz="0" w:space="0" w:color="auto"/>
                                        <w:left w:val="none" w:sz="0" w:space="0" w:color="auto"/>
                                        <w:bottom w:val="none" w:sz="0" w:space="0" w:color="auto"/>
                                        <w:right w:val="none" w:sz="0" w:space="0" w:color="auto"/>
                                      </w:divBdr>
                                      <w:divsChild>
                                        <w:div w:id="939222737">
                                          <w:marLeft w:val="0"/>
                                          <w:marRight w:val="0"/>
                                          <w:marTop w:val="0"/>
                                          <w:marBottom w:val="0"/>
                                          <w:divBdr>
                                            <w:top w:val="none" w:sz="0" w:space="0" w:color="auto"/>
                                            <w:left w:val="none" w:sz="0" w:space="0" w:color="auto"/>
                                            <w:bottom w:val="none" w:sz="0" w:space="0" w:color="auto"/>
                                            <w:right w:val="none" w:sz="0" w:space="0" w:color="auto"/>
                                          </w:divBdr>
                                          <w:divsChild>
                                            <w:div w:id="1877427343">
                                              <w:marLeft w:val="0"/>
                                              <w:marRight w:val="0"/>
                                              <w:marTop w:val="0"/>
                                              <w:marBottom w:val="75"/>
                                              <w:divBdr>
                                                <w:top w:val="none" w:sz="0" w:space="0" w:color="auto"/>
                                                <w:left w:val="none" w:sz="0" w:space="0" w:color="auto"/>
                                                <w:bottom w:val="single" w:sz="6" w:space="0" w:color="BBBBBB"/>
                                                <w:right w:val="none" w:sz="0" w:space="0" w:color="auto"/>
                                              </w:divBdr>
                                              <w:divsChild>
                                                <w:div w:id="829518292">
                                                  <w:marLeft w:val="0"/>
                                                  <w:marRight w:val="0"/>
                                                  <w:marTop w:val="0"/>
                                                  <w:marBottom w:val="0"/>
                                                  <w:divBdr>
                                                    <w:top w:val="none" w:sz="0" w:space="0" w:color="auto"/>
                                                    <w:left w:val="none" w:sz="0" w:space="0" w:color="auto"/>
                                                    <w:bottom w:val="none" w:sz="0" w:space="0" w:color="auto"/>
                                                    <w:right w:val="none" w:sz="0" w:space="0" w:color="auto"/>
                                                  </w:divBdr>
                                                  <w:divsChild>
                                                    <w:div w:id="6966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1254293">
      <w:bodyDiv w:val="1"/>
      <w:marLeft w:val="0"/>
      <w:marRight w:val="0"/>
      <w:marTop w:val="0"/>
      <w:marBottom w:val="0"/>
      <w:divBdr>
        <w:top w:val="none" w:sz="0" w:space="0" w:color="auto"/>
        <w:left w:val="none" w:sz="0" w:space="0" w:color="auto"/>
        <w:bottom w:val="none" w:sz="0" w:space="0" w:color="auto"/>
        <w:right w:val="none" w:sz="0" w:space="0" w:color="auto"/>
      </w:divBdr>
    </w:div>
    <w:div w:id="1654915269">
      <w:bodyDiv w:val="1"/>
      <w:marLeft w:val="0"/>
      <w:marRight w:val="0"/>
      <w:marTop w:val="0"/>
      <w:marBottom w:val="0"/>
      <w:divBdr>
        <w:top w:val="none" w:sz="0" w:space="0" w:color="auto"/>
        <w:left w:val="none" w:sz="0" w:space="0" w:color="auto"/>
        <w:bottom w:val="none" w:sz="0" w:space="0" w:color="auto"/>
        <w:right w:val="none" w:sz="0" w:space="0" w:color="auto"/>
      </w:divBdr>
    </w:div>
    <w:div w:id="1668436100">
      <w:bodyDiv w:val="1"/>
      <w:marLeft w:val="0"/>
      <w:marRight w:val="0"/>
      <w:marTop w:val="0"/>
      <w:marBottom w:val="0"/>
      <w:divBdr>
        <w:top w:val="none" w:sz="0" w:space="0" w:color="auto"/>
        <w:left w:val="none" w:sz="0" w:space="0" w:color="auto"/>
        <w:bottom w:val="none" w:sz="0" w:space="0" w:color="auto"/>
        <w:right w:val="none" w:sz="0" w:space="0" w:color="auto"/>
      </w:divBdr>
    </w:div>
    <w:div w:id="1668970689">
      <w:bodyDiv w:val="1"/>
      <w:marLeft w:val="0"/>
      <w:marRight w:val="0"/>
      <w:marTop w:val="0"/>
      <w:marBottom w:val="0"/>
      <w:divBdr>
        <w:top w:val="none" w:sz="0" w:space="0" w:color="auto"/>
        <w:left w:val="none" w:sz="0" w:space="0" w:color="auto"/>
        <w:bottom w:val="none" w:sz="0" w:space="0" w:color="auto"/>
        <w:right w:val="none" w:sz="0" w:space="0" w:color="auto"/>
      </w:divBdr>
    </w:div>
    <w:div w:id="1671371462">
      <w:bodyDiv w:val="1"/>
      <w:marLeft w:val="0"/>
      <w:marRight w:val="0"/>
      <w:marTop w:val="0"/>
      <w:marBottom w:val="0"/>
      <w:divBdr>
        <w:top w:val="none" w:sz="0" w:space="0" w:color="auto"/>
        <w:left w:val="none" w:sz="0" w:space="0" w:color="auto"/>
        <w:bottom w:val="none" w:sz="0" w:space="0" w:color="auto"/>
        <w:right w:val="none" w:sz="0" w:space="0" w:color="auto"/>
      </w:divBdr>
    </w:div>
    <w:div w:id="1675956205">
      <w:bodyDiv w:val="1"/>
      <w:marLeft w:val="0"/>
      <w:marRight w:val="0"/>
      <w:marTop w:val="0"/>
      <w:marBottom w:val="0"/>
      <w:divBdr>
        <w:top w:val="none" w:sz="0" w:space="0" w:color="auto"/>
        <w:left w:val="none" w:sz="0" w:space="0" w:color="auto"/>
        <w:bottom w:val="none" w:sz="0" w:space="0" w:color="auto"/>
        <w:right w:val="none" w:sz="0" w:space="0" w:color="auto"/>
      </w:divBdr>
    </w:div>
    <w:div w:id="1681463927">
      <w:bodyDiv w:val="1"/>
      <w:marLeft w:val="0"/>
      <w:marRight w:val="0"/>
      <w:marTop w:val="0"/>
      <w:marBottom w:val="0"/>
      <w:divBdr>
        <w:top w:val="none" w:sz="0" w:space="0" w:color="auto"/>
        <w:left w:val="none" w:sz="0" w:space="0" w:color="auto"/>
        <w:bottom w:val="none" w:sz="0" w:space="0" w:color="auto"/>
        <w:right w:val="none" w:sz="0" w:space="0" w:color="auto"/>
      </w:divBdr>
    </w:div>
    <w:div w:id="1687369556">
      <w:bodyDiv w:val="1"/>
      <w:marLeft w:val="0"/>
      <w:marRight w:val="0"/>
      <w:marTop w:val="0"/>
      <w:marBottom w:val="0"/>
      <w:divBdr>
        <w:top w:val="none" w:sz="0" w:space="0" w:color="auto"/>
        <w:left w:val="none" w:sz="0" w:space="0" w:color="auto"/>
        <w:bottom w:val="none" w:sz="0" w:space="0" w:color="auto"/>
        <w:right w:val="none" w:sz="0" w:space="0" w:color="auto"/>
      </w:divBdr>
    </w:div>
    <w:div w:id="1688561341">
      <w:bodyDiv w:val="1"/>
      <w:marLeft w:val="0"/>
      <w:marRight w:val="0"/>
      <w:marTop w:val="0"/>
      <w:marBottom w:val="0"/>
      <w:divBdr>
        <w:top w:val="none" w:sz="0" w:space="0" w:color="auto"/>
        <w:left w:val="none" w:sz="0" w:space="0" w:color="auto"/>
        <w:bottom w:val="none" w:sz="0" w:space="0" w:color="auto"/>
        <w:right w:val="none" w:sz="0" w:space="0" w:color="auto"/>
      </w:divBdr>
    </w:div>
    <w:div w:id="1689065637">
      <w:bodyDiv w:val="1"/>
      <w:marLeft w:val="0"/>
      <w:marRight w:val="0"/>
      <w:marTop w:val="0"/>
      <w:marBottom w:val="0"/>
      <w:divBdr>
        <w:top w:val="none" w:sz="0" w:space="0" w:color="auto"/>
        <w:left w:val="none" w:sz="0" w:space="0" w:color="auto"/>
        <w:bottom w:val="none" w:sz="0" w:space="0" w:color="auto"/>
        <w:right w:val="none" w:sz="0" w:space="0" w:color="auto"/>
      </w:divBdr>
    </w:div>
    <w:div w:id="1693528493">
      <w:bodyDiv w:val="1"/>
      <w:marLeft w:val="0"/>
      <w:marRight w:val="0"/>
      <w:marTop w:val="0"/>
      <w:marBottom w:val="0"/>
      <w:divBdr>
        <w:top w:val="none" w:sz="0" w:space="0" w:color="auto"/>
        <w:left w:val="none" w:sz="0" w:space="0" w:color="auto"/>
        <w:bottom w:val="none" w:sz="0" w:space="0" w:color="auto"/>
        <w:right w:val="none" w:sz="0" w:space="0" w:color="auto"/>
      </w:divBdr>
    </w:div>
    <w:div w:id="1701663851">
      <w:bodyDiv w:val="1"/>
      <w:marLeft w:val="0"/>
      <w:marRight w:val="0"/>
      <w:marTop w:val="0"/>
      <w:marBottom w:val="0"/>
      <w:divBdr>
        <w:top w:val="none" w:sz="0" w:space="0" w:color="auto"/>
        <w:left w:val="none" w:sz="0" w:space="0" w:color="auto"/>
        <w:bottom w:val="none" w:sz="0" w:space="0" w:color="auto"/>
        <w:right w:val="none" w:sz="0" w:space="0" w:color="auto"/>
      </w:divBdr>
    </w:div>
    <w:div w:id="1727529536">
      <w:bodyDiv w:val="1"/>
      <w:marLeft w:val="0"/>
      <w:marRight w:val="0"/>
      <w:marTop w:val="0"/>
      <w:marBottom w:val="0"/>
      <w:divBdr>
        <w:top w:val="none" w:sz="0" w:space="0" w:color="auto"/>
        <w:left w:val="none" w:sz="0" w:space="0" w:color="auto"/>
        <w:bottom w:val="none" w:sz="0" w:space="0" w:color="auto"/>
        <w:right w:val="none" w:sz="0" w:space="0" w:color="auto"/>
      </w:divBdr>
    </w:div>
    <w:div w:id="1733776071">
      <w:bodyDiv w:val="1"/>
      <w:marLeft w:val="0"/>
      <w:marRight w:val="0"/>
      <w:marTop w:val="0"/>
      <w:marBottom w:val="0"/>
      <w:divBdr>
        <w:top w:val="none" w:sz="0" w:space="0" w:color="auto"/>
        <w:left w:val="none" w:sz="0" w:space="0" w:color="auto"/>
        <w:bottom w:val="none" w:sz="0" w:space="0" w:color="auto"/>
        <w:right w:val="none" w:sz="0" w:space="0" w:color="auto"/>
      </w:divBdr>
    </w:div>
    <w:div w:id="1736010461">
      <w:bodyDiv w:val="1"/>
      <w:marLeft w:val="0"/>
      <w:marRight w:val="0"/>
      <w:marTop w:val="0"/>
      <w:marBottom w:val="0"/>
      <w:divBdr>
        <w:top w:val="none" w:sz="0" w:space="0" w:color="auto"/>
        <w:left w:val="none" w:sz="0" w:space="0" w:color="auto"/>
        <w:bottom w:val="none" w:sz="0" w:space="0" w:color="auto"/>
        <w:right w:val="none" w:sz="0" w:space="0" w:color="auto"/>
      </w:divBdr>
    </w:div>
    <w:div w:id="1736466952">
      <w:bodyDiv w:val="1"/>
      <w:marLeft w:val="0"/>
      <w:marRight w:val="0"/>
      <w:marTop w:val="0"/>
      <w:marBottom w:val="0"/>
      <w:divBdr>
        <w:top w:val="none" w:sz="0" w:space="0" w:color="auto"/>
        <w:left w:val="none" w:sz="0" w:space="0" w:color="auto"/>
        <w:bottom w:val="none" w:sz="0" w:space="0" w:color="auto"/>
        <w:right w:val="none" w:sz="0" w:space="0" w:color="auto"/>
      </w:divBdr>
    </w:div>
    <w:div w:id="1743260391">
      <w:bodyDiv w:val="1"/>
      <w:marLeft w:val="0"/>
      <w:marRight w:val="0"/>
      <w:marTop w:val="0"/>
      <w:marBottom w:val="0"/>
      <w:divBdr>
        <w:top w:val="none" w:sz="0" w:space="0" w:color="auto"/>
        <w:left w:val="none" w:sz="0" w:space="0" w:color="auto"/>
        <w:bottom w:val="none" w:sz="0" w:space="0" w:color="auto"/>
        <w:right w:val="none" w:sz="0" w:space="0" w:color="auto"/>
      </w:divBdr>
      <w:divsChild>
        <w:div w:id="394277226">
          <w:marLeft w:val="0"/>
          <w:marRight w:val="0"/>
          <w:marTop w:val="0"/>
          <w:marBottom w:val="0"/>
          <w:divBdr>
            <w:top w:val="none" w:sz="0" w:space="0" w:color="auto"/>
            <w:left w:val="none" w:sz="0" w:space="0" w:color="auto"/>
            <w:bottom w:val="none" w:sz="0" w:space="0" w:color="auto"/>
            <w:right w:val="none" w:sz="0" w:space="0" w:color="auto"/>
          </w:divBdr>
          <w:divsChild>
            <w:div w:id="1322276777">
              <w:marLeft w:val="0"/>
              <w:marRight w:val="0"/>
              <w:marTop w:val="0"/>
              <w:marBottom w:val="0"/>
              <w:divBdr>
                <w:top w:val="none" w:sz="0" w:space="0" w:color="auto"/>
                <w:left w:val="none" w:sz="0" w:space="0" w:color="auto"/>
                <w:bottom w:val="none" w:sz="0" w:space="0" w:color="auto"/>
                <w:right w:val="none" w:sz="0" w:space="0" w:color="auto"/>
              </w:divBdr>
              <w:divsChild>
                <w:div w:id="1333874982">
                  <w:marLeft w:val="0"/>
                  <w:marRight w:val="0"/>
                  <w:marTop w:val="0"/>
                  <w:marBottom w:val="0"/>
                  <w:divBdr>
                    <w:top w:val="none" w:sz="0" w:space="0" w:color="auto"/>
                    <w:left w:val="none" w:sz="0" w:space="0" w:color="auto"/>
                    <w:bottom w:val="none" w:sz="0" w:space="0" w:color="auto"/>
                    <w:right w:val="none" w:sz="0" w:space="0" w:color="auto"/>
                  </w:divBdr>
                  <w:divsChild>
                    <w:div w:id="551043222">
                      <w:marLeft w:val="0"/>
                      <w:marRight w:val="0"/>
                      <w:marTop w:val="0"/>
                      <w:marBottom w:val="0"/>
                      <w:divBdr>
                        <w:top w:val="none" w:sz="0" w:space="0" w:color="auto"/>
                        <w:left w:val="none" w:sz="0" w:space="0" w:color="auto"/>
                        <w:bottom w:val="none" w:sz="0" w:space="0" w:color="auto"/>
                        <w:right w:val="none" w:sz="0" w:space="0" w:color="auto"/>
                      </w:divBdr>
                      <w:divsChild>
                        <w:div w:id="154274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996518">
      <w:bodyDiv w:val="1"/>
      <w:marLeft w:val="0"/>
      <w:marRight w:val="0"/>
      <w:marTop w:val="0"/>
      <w:marBottom w:val="0"/>
      <w:divBdr>
        <w:top w:val="none" w:sz="0" w:space="0" w:color="auto"/>
        <w:left w:val="none" w:sz="0" w:space="0" w:color="auto"/>
        <w:bottom w:val="none" w:sz="0" w:space="0" w:color="auto"/>
        <w:right w:val="none" w:sz="0" w:space="0" w:color="auto"/>
      </w:divBdr>
    </w:div>
    <w:div w:id="1756510841">
      <w:bodyDiv w:val="1"/>
      <w:marLeft w:val="0"/>
      <w:marRight w:val="0"/>
      <w:marTop w:val="0"/>
      <w:marBottom w:val="0"/>
      <w:divBdr>
        <w:top w:val="none" w:sz="0" w:space="0" w:color="auto"/>
        <w:left w:val="none" w:sz="0" w:space="0" w:color="auto"/>
        <w:bottom w:val="none" w:sz="0" w:space="0" w:color="auto"/>
        <w:right w:val="none" w:sz="0" w:space="0" w:color="auto"/>
      </w:divBdr>
    </w:div>
    <w:div w:id="1760787730">
      <w:bodyDiv w:val="1"/>
      <w:marLeft w:val="0"/>
      <w:marRight w:val="0"/>
      <w:marTop w:val="0"/>
      <w:marBottom w:val="0"/>
      <w:divBdr>
        <w:top w:val="none" w:sz="0" w:space="0" w:color="auto"/>
        <w:left w:val="none" w:sz="0" w:space="0" w:color="auto"/>
        <w:bottom w:val="none" w:sz="0" w:space="0" w:color="auto"/>
        <w:right w:val="none" w:sz="0" w:space="0" w:color="auto"/>
      </w:divBdr>
    </w:div>
    <w:div w:id="1763645192">
      <w:bodyDiv w:val="1"/>
      <w:marLeft w:val="0"/>
      <w:marRight w:val="0"/>
      <w:marTop w:val="0"/>
      <w:marBottom w:val="0"/>
      <w:divBdr>
        <w:top w:val="none" w:sz="0" w:space="0" w:color="auto"/>
        <w:left w:val="none" w:sz="0" w:space="0" w:color="auto"/>
        <w:bottom w:val="none" w:sz="0" w:space="0" w:color="auto"/>
        <w:right w:val="none" w:sz="0" w:space="0" w:color="auto"/>
      </w:divBdr>
    </w:div>
    <w:div w:id="1765882361">
      <w:bodyDiv w:val="1"/>
      <w:marLeft w:val="0"/>
      <w:marRight w:val="0"/>
      <w:marTop w:val="0"/>
      <w:marBottom w:val="0"/>
      <w:divBdr>
        <w:top w:val="none" w:sz="0" w:space="0" w:color="auto"/>
        <w:left w:val="none" w:sz="0" w:space="0" w:color="auto"/>
        <w:bottom w:val="none" w:sz="0" w:space="0" w:color="auto"/>
        <w:right w:val="none" w:sz="0" w:space="0" w:color="auto"/>
      </w:divBdr>
    </w:div>
    <w:div w:id="1766683407">
      <w:bodyDiv w:val="1"/>
      <w:marLeft w:val="0"/>
      <w:marRight w:val="0"/>
      <w:marTop w:val="0"/>
      <w:marBottom w:val="0"/>
      <w:divBdr>
        <w:top w:val="none" w:sz="0" w:space="0" w:color="auto"/>
        <w:left w:val="none" w:sz="0" w:space="0" w:color="auto"/>
        <w:bottom w:val="none" w:sz="0" w:space="0" w:color="auto"/>
        <w:right w:val="none" w:sz="0" w:space="0" w:color="auto"/>
      </w:divBdr>
    </w:div>
    <w:div w:id="1767144943">
      <w:bodyDiv w:val="1"/>
      <w:marLeft w:val="0"/>
      <w:marRight w:val="0"/>
      <w:marTop w:val="0"/>
      <w:marBottom w:val="0"/>
      <w:divBdr>
        <w:top w:val="none" w:sz="0" w:space="0" w:color="auto"/>
        <w:left w:val="none" w:sz="0" w:space="0" w:color="auto"/>
        <w:bottom w:val="none" w:sz="0" w:space="0" w:color="auto"/>
        <w:right w:val="none" w:sz="0" w:space="0" w:color="auto"/>
      </w:divBdr>
    </w:div>
    <w:div w:id="1768042947">
      <w:bodyDiv w:val="1"/>
      <w:marLeft w:val="0"/>
      <w:marRight w:val="0"/>
      <w:marTop w:val="0"/>
      <w:marBottom w:val="0"/>
      <w:divBdr>
        <w:top w:val="none" w:sz="0" w:space="0" w:color="auto"/>
        <w:left w:val="none" w:sz="0" w:space="0" w:color="auto"/>
        <w:bottom w:val="none" w:sz="0" w:space="0" w:color="auto"/>
        <w:right w:val="none" w:sz="0" w:space="0" w:color="auto"/>
      </w:divBdr>
    </w:div>
    <w:div w:id="1780448823">
      <w:bodyDiv w:val="1"/>
      <w:marLeft w:val="0"/>
      <w:marRight w:val="0"/>
      <w:marTop w:val="0"/>
      <w:marBottom w:val="0"/>
      <w:divBdr>
        <w:top w:val="none" w:sz="0" w:space="0" w:color="auto"/>
        <w:left w:val="none" w:sz="0" w:space="0" w:color="auto"/>
        <w:bottom w:val="none" w:sz="0" w:space="0" w:color="auto"/>
        <w:right w:val="none" w:sz="0" w:space="0" w:color="auto"/>
      </w:divBdr>
    </w:div>
    <w:div w:id="1780640479">
      <w:bodyDiv w:val="1"/>
      <w:marLeft w:val="0"/>
      <w:marRight w:val="0"/>
      <w:marTop w:val="0"/>
      <w:marBottom w:val="0"/>
      <w:divBdr>
        <w:top w:val="none" w:sz="0" w:space="0" w:color="auto"/>
        <w:left w:val="none" w:sz="0" w:space="0" w:color="auto"/>
        <w:bottom w:val="none" w:sz="0" w:space="0" w:color="auto"/>
        <w:right w:val="none" w:sz="0" w:space="0" w:color="auto"/>
      </w:divBdr>
    </w:div>
    <w:div w:id="1782188105">
      <w:bodyDiv w:val="1"/>
      <w:marLeft w:val="0"/>
      <w:marRight w:val="0"/>
      <w:marTop w:val="0"/>
      <w:marBottom w:val="0"/>
      <w:divBdr>
        <w:top w:val="none" w:sz="0" w:space="0" w:color="auto"/>
        <w:left w:val="none" w:sz="0" w:space="0" w:color="auto"/>
        <w:bottom w:val="none" w:sz="0" w:space="0" w:color="auto"/>
        <w:right w:val="none" w:sz="0" w:space="0" w:color="auto"/>
      </w:divBdr>
    </w:div>
    <w:div w:id="1784109065">
      <w:bodyDiv w:val="1"/>
      <w:marLeft w:val="0"/>
      <w:marRight w:val="0"/>
      <w:marTop w:val="0"/>
      <w:marBottom w:val="0"/>
      <w:divBdr>
        <w:top w:val="none" w:sz="0" w:space="0" w:color="auto"/>
        <w:left w:val="none" w:sz="0" w:space="0" w:color="auto"/>
        <w:bottom w:val="none" w:sz="0" w:space="0" w:color="auto"/>
        <w:right w:val="none" w:sz="0" w:space="0" w:color="auto"/>
      </w:divBdr>
    </w:div>
    <w:div w:id="1812480518">
      <w:bodyDiv w:val="1"/>
      <w:marLeft w:val="0"/>
      <w:marRight w:val="0"/>
      <w:marTop w:val="0"/>
      <w:marBottom w:val="0"/>
      <w:divBdr>
        <w:top w:val="none" w:sz="0" w:space="0" w:color="auto"/>
        <w:left w:val="none" w:sz="0" w:space="0" w:color="auto"/>
        <w:bottom w:val="none" w:sz="0" w:space="0" w:color="auto"/>
        <w:right w:val="none" w:sz="0" w:space="0" w:color="auto"/>
      </w:divBdr>
    </w:div>
    <w:div w:id="1818690713">
      <w:bodyDiv w:val="1"/>
      <w:marLeft w:val="0"/>
      <w:marRight w:val="0"/>
      <w:marTop w:val="0"/>
      <w:marBottom w:val="0"/>
      <w:divBdr>
        <w:top w:val="none" w:sz="0" w:space="0" w:color="auto"/>
        <w:left w:val="none" w:sz="0" w:space="0" w:color="auto"/>
        <w:bottom w:val="none" w:sz="0" w:space="0" w:color="auto"/>
        <w:right w:val="none" w:sz="0" w:space="0" w:color="auto"/>
      </w:divBdr>
    </w:div>
    <w:div w:id="1824543017">
      <w:bodyDiv w:val="1"/>
      <w:marLeft w:val="0"/>
      <w:marRight w:val="0"/>
      <w:marTop w:val="0"/>
      <w:marBottom w:val="0"/>
      <w:divBdr>
        <w:top w:val="none" w:sz="0" w:space="0" w:color="auto"/>
        <w:left w:val="none" w:sz="0" w:space="0" w:color="auto"/>
        <w:bottom w:val="none" w:sz="0" w:space="0" w:color="auto"/>
        <w:right w:val="none" w:sz="0" w:space="0" w:color="auto"/>
      </w:divBdr>
    </w:div>
    <w:div w:id="1832479184">
      <w:bodyDiv w:val="1"/>
      <w:marLeft w:val="0"/>
      <w:marRight w:val="0"/>
      <w:marTop w:val="0"/>
      <w:marBottom w:val="0"/>
      <w:divBdr>
        <w:top w:val="none" w:sz="0" w:space="0" w:color="auto"/>
        <w:left w:val="none" w:sz="0" w:space="0" w:color="auto"/>
        <w:bottom w:val="none" w:sz="0" w:space="0" w:color="auto"/>
        <w:right w:val="none" w:sz="0" w:space="0" w:color="auto"/>
      </w:divBdr>
    </w:div>
    <w:div w:id="1833521760">
      <w:bodyDiv w:val="1"/>
      <w:marLeft w:val="0"/>
      <w:marRight w:val="0"/>
      <w:marTop w:val="0"/>
      <w:marBottom w:val="0"/>
      <w:divBdr>
        <w:top w:val="none" w:sz="0" w:space="0" w:color="auto"/>
        <w:left w:val="none" w:sz="0" w:space="0" w:color="auto"/>
        <w:bottom w:val="none" w:sz="0" w:space="0" w:color="auto"/>
        <w:right w:val="none" w:sz="0" w:space="0" w:color="auto"/>
      </w:divBdr>
    </w:div>
    <w:div w:id="1838762266">
      <w:bodyDiv w:val="1"/>
      <w:marLeft w:val="0"/>
      <w:marRight w:val="0"/>
      <w:marTop w:val="0"/>
      <w:marBottom w:val="0"/>
      <w:divBdr>
        <w:top w:val="none" w:sz="0" w:space="0" w:color="auto"/>
        <w:left w:val="none" w:sz="0" w:space="0" w:color="auto"/>
        <w:bottom w:val="none" w:sz="0" w:space="0" w:color="auto"/>
        <w:right w:val="none" w:sz="0" w:space="0" w:color="auto"/>
      </w:divBdr>
    </w:div>
    <w:div w:id="1838768978">
      <w:bodyDiv w:val="1"/>
      <w:marLeft w:val="0"/>
      <w:marRight w:val="0"/>
      <w:marTop w:val="0"/>
      <w:marBottom w:val="0"/>
      <w:divBdr>
        <w:top w:val="none" w:sz="0" w:space="0" w:color="auto"/>
        <w:left w:val="none" w:sz="0" w:space="0" w:color="auto"/>
        <w:bottom w:val="none" w:sz="0" w:space="0" w:color="auto"/>
        <w:right w:val="none" w:sz="0" w:space="0" w:color="auto"/>
      </w:divBdr>
    </w:div>
    <w:div w:id="1839035850">
      <w:bodyDiv w:val="1"/>
      <w:marLeft w:val="0"/>
      <w:marRight w:val="0"/>
      <w:marTop w:val="0"/>
      <w:marBottom w:val="0"/>
      <w:divBdr>
        <w:top w:val="none" w:sz="0" w:space="0" w:color="auto"/>
        <w:left w:val="none" w:sz="0" w:space="0" w:color="auto"/>
        <w:bottom w:val="none" w:sz="0" w:space="0" w:color="auto"/>
        <w:right w:val="none" w:sz="0" w:space="0" w:color="auto"/>
      </w:divBdr>
    </w:div>
    <w:div w:id="1845780510">
      <w:bodyDiv w:val="1"/>
      <w:marLeft w:val="0"/>
      <w:marRight w:val="0"/>
      <w:marTop w:val="0"/>
      <w:marBottom w:val="0"/>
      <w:divBdr>
        <w:top w:val="none" w:sz="0" w:space="0" w:color="auto"/>
        <w:left w:val="none" w:sz="0" w:space="0" w:color="auto"/>
        <w:bottom w:val="none" w:sz="0" w:space="0" w:color="auto"/>
        <w:right w:val="none" w:sz="0" w:space="0" w:color="auto"/>
      </w:divBdr>
    </w:div>
    <w:div w:id="1848784801">
      <w:bodyDiv w:val="1"/>
      <w:marLeft w:val="0"/>
      <w:marRight w:val="0"/>
      <w:marTop w:val="0"/>
      <w:marBottom w:val="0"/>
      <w:divBdr>
        <w:top w:val="none" w:sz="0" w:space="0" w:color="auto"/>
        <w:left w:val="none" w:sz="0" w:space="0" w:color="auto"/>
        <w:bottom w:val="none" w:sz="0" w:space="0" w:color="auto"/>
        <w:right w:val="none" w:sz="0" w:space="0" w:color="auto"/>
      </w:divBdr>
    </w:div>
    <w:div w:id="1856652450">
      <w:bodyDiv w:val="1"/>
      <w:marLeft w:val="0"/>
      <w:marRight w:val="0"/>
      <w:marTop w:val="0"/>
      <w:marBottom w:val="0"/>
      <w:divBdr>
        <w:top w:val="none" w:sz="0" w:space="0" w:color="auto"/>
        <w:left w:val="none" w:sz="0" w:space="0" w:color="auto"/>
        <w:bottom w:val="none" w:sz="0" w:space="0" w:color="auto"/>
        <w:right w:val="none" w:sz="0" w:space="0" w:color="auto"/>
      </w:divBdr>
    </w:div>
    <w:div w:id="1861702771">
      <w:bodyDiv w:val="1"/>
      <w:marLeft w:val="0"/>
      <w:marRight w:val="0"/>
      <w:marTop w:val="0"/>
      <w:marBottom w:val="0"/>
      <w:divBdr>
        <w:top w:val="none" w:sz="0" w:space="0" w:color="auto"/>
        <w:left w:val="none" w:sz="0" w:space="0" w:color="auto"/>
        <w:bottom w:val="none" w:sz="0" w:space="0" w:color="auto"/>
        <w:right w:val="none" w:sz="0" w:space="0" w:color="auto"/>
      </w:divBdr>
      <w:divsChild>
        <w:div w:id="517231328">
          <w:marLeft w:val="0"/>
          <w:marRight w:val="0"/>
          <w:marTop w:val="0"/>
          <w:marBottom w:val="0"/>
          <w:divBdr>
            <w:top w:val="none" w:sz="0" w:space="0" w:color="auto"/>
            <w:left w:val="none" w:sz="0" w:space="0" w:color="auto"/>
            <w:bottom w:val="none" w:sz="0" w:space="0" w:color="auto"/>
            <w:right w:val="none" w:sz="0" w:space="0" w:color="auto"/>
          </w:divBdr>
          <w:divsChild>
            <w:div w:id="1697732121">
              <w:marLeft w:val="0"/>
              <w:marRight w:val="0"/>
              <w:marTop w:val="0"/>
              <w:marBottom w:val="0"/>
              <w:divBdr>
                <w:top w:val="none" w:sz="0" w:space="0" w:color="auto"/>
                <w:left w:val="none" w:sz="0" w:space="0" w:color="auto"/>
                <w:bottom w:val="none" w:sz="0" w:space="0" w:color="auto"/>
                <w:right w:val="none" w:sz="0" w:space="0" w:color="auto"/>
              </w:divBdr>
              <w:divsChild>
                <w:div w:id="1114791848">
                  <w:marLeft w:val="0"/>
                  <w:marRight w:val="0"/>
                  <w:marTop w:val="0"/>
                  <w:marBottom w:val="0"/>
                  <w:divBdr>
                    <w:top w:val="none" w:sz="0" w:space="0" w:color="auto"/>
                    <w:left w:val="none" w:sz="0" w:space="0" w:color="auto"/>
                    <w:bottom w:val="none" w:sz="0" w:space="0" w:color="auto"/>
                    <w:right w:val="none" w:sz="0" w:space="0" w:color="auto"/>
                  </w:divBdr>
                  <w:divsChild>
                    <w:div w:id="871259414">
                      <w:marLeft w:val="1"/>
                      <w:marRight w:val="1"/>
                      <w:marTop w:val="0"/>
                      <w:marBottom w:val="0"/>
                      <w:divBdr>
                        <w:top w:val="none" w:sz="0" w:space="0" w:color="auto"/>
                        <w:left w:val="none" w:sz="0" w:space="0" w:color="auto"/>
                        <w:bottom w:val="none" w:sz="0" w:space="0" w:color="auto"/>
                        <w:right w:val="none" w:sz="0" w:space="0" w:color="auto"/>
                      </w:divBdr>
                      <w:divsChild>
                        <w:div w:id="762800343">
                          <w:marLeft w:val="0"/>
                          <w:marRight w:val="0"/>
                          <w:marTop w:val="0"/>
                          <w:marBottom w:val="0"/>
                          <w:divBdr>
                            <w:top w:val="none" w:sz="0" w:space="0" w:color="auto"/>
                            <w:left w:val="none" w:sz="0" w:space="0" w:color="auto"/>
                            <w:bottom w:val="none" w:sz="0" w:space="0" w:color="auto"/>
                            <w:right w:val="none" w:sz="0" w:space="0" w:color="auto"/>
                          </w:divBdr>
                          <w:divsChild>
                            <w:div w:id="673652709">
                              <w:marLeft w:val="0"/>
                              <w:marRight w:val="0"/>
                              <w:marTop w:val="0"/>
                              <w:marBottom w:val="360"/>
                              <w:divBdr>
                                <w:top w:val="none" w:sz="0" w:space="0" w:color="auto"/>
                                <w:left w:val="none" w:sz="0" w:space="0" w:color="auto"/>
                                <w:bottom w:val="none" w:sz="0" w:space="0" w:color="auto"/>
                                <w:right w:val="none" w:sz="0" w:space="0" w:color="auto"/>
                              </w:divBdr>
                              <w:divsChild>
                                <w:div w:id="43800283">
                                  <w:marLeft w:val="0"/>
                                  <w:marRight w:val="0"/>
                                  <w:marTop w:val="0"/>
                                  <w:marBottom w:val="0"/>
                                  <w:divBdr>
                                    <w:top w:val="none" w:sz="0" w:space="0" w:color="auto"/>
                                    <w:left w:val="none" w:sz="0" w:space="0" w:color="auto"/>
                                    <w:bottom w:val="none" w:sz="0" w:space="0" w:color="auto"/>
                                    <w:right w:val="none" w:sz="0" w:space="0" w:color="auto"/>
                                  </w:divBdr>
                                  <w:divsChild>
                                    <w:div w:id="2094812796">
                                      <w:marLeft w:val="0"/>
                                      <w:marRight w:val="0"/>
                                      <w:marTop w:val="0"/>
                                      <w:marBottom w:val="0"/>
                                      <w:divBdr>
                                        <w:top w:val="none" w:sz="0" w:space="0" w:color="auto"/>
                                        <w:left w:val="none" w:sz="0" w:space="0" w:color="auto"/>
                                        <w:bottom w:val="none" w:sz="0" w:space="0" w:color="auto"/>
                                        <w:right w:val="none" w:sz="0" w:space="0" w:color="auto"/>
                                      </w:divBdr>
                                      <w:divsChild>
                                        <w:div w:id="1869099618">
                                          <w:marLeft w:val="0"/>
                                          <w:marRight w:val="0"/>
                                          <w:marTop w:val="0"/>
                                          <w:marBottom w:val="0"/>
                                          <w:divBdr>
                                            <w:top w:val="none" w:sz="0" w:space="0" w:color="auto"/>
                                            <w:left w:val="none" w:sz="0" w:space="0" w:color="auto"/>
                                            <w:bottom w:val="none" w:sz="0" w:space="0" w:color="auto"/>
                                            <w:right w:val="none" w:sz="0" w:space="0" w:color="auto"/>
                                          </w:divBdr>
                                          <w:divsChild>
                                            <w:div w:id="723255399">
                                              <w:marLeft w:val="0"/>
                                              <w:marRight w:val="0"/>
                                              <w:marTop w:val="0"/>
                                              <w:marBottom w:val="0"/>
                                              <w:divBdr>
                                                <w:top w:val="none" w:sz="0" w:space="0" w:color="auto"/>
                                                <w:left w:val="none" w:sz="0" w:space="0" w:color="auto"/>
                                                <w:bottom w:val="none" w:sz="0" w:space="0" w:color="auto"/>
                                                <w:right w:val="none" w:sz="0" w:space="0" w:color="auto"/>
                                              </w:divBdr>
                                              <w:divsChild>
                                                <w:div w:id="95166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214853">
      <w:bodyDiv w:val="1"/>
      <w:marLeft w:val="0"/>
      <w:marRight w:val="0"/>
      <w:marTop w:val="0"/>
      <w:marBottom w:val="0"/>
      <w:divBdr>
        <w:top w:val="none" w:sz="0" w:space="0" w:color="auto"/>
        <w:left w:val="none" w:sz="0" w:space="0" w:color="auto"/>
        <w:bottom w:val="none" w:sz="0" w:space="0" w:color="auto"/>
        <w:right w:val="none" w:sz="0" w:space="0" w:color="auto"/>
      </w:divBdr>
      <w:divsChild>
        <w:div w:id="1602253715">
          <w:marLeft w:val="0"/>
          <w:marRight w:val="0"/>
          <w:marTop w:val="0"/>
          <w:marBottom w:val="0"/>
          <w:divBdr>
            <w:top w:val="none" w:sz="0" w:space="0" w:color="auto"/>
            <w:left w:val="none" w:sz="0" w:space="0" w:color="auto"/>
            <w:bottom w:val="none" w:sz="0" w:space="0" w:color="auto"/>
            <w:right w:val="none" w:sz="0" w:space="0" w:color="auto"/>
          </w:divBdr>
          <w:divsChild>
            <w:div w:id="583147912">
              <w:marLeft w:val="0"/>
              <w:marRight w:val="0"/>
              <w:marTop w:val="0"/>
              <w:marBottom w:val="0"/>
              <w:divBdr>
                <w:top w:val="none" w:sz="0" w:space="0" w:color="auto"/>
                <w:left w:val="none" w:sz="0" w:space="0" w:color="auto"/>
                <w:bottom w:val="none" w:sz="0" w:space="0" w:color="auto"/>
                <w:right w:val="none" w:sz="0" w:space="0" w:color="auto"/>
              </w:divBdr>
              <w:divsChild>
                <w:div w:id="6952475">
                  <w:marLeft w:val="0"/>
                  <w:marRight w:val="0"/>
                  <w:marTop w:val="0"/>
                  <w:marBottom w:val="0"/>
                  <w:divBdr>
                    <w:top w:val="none" w:sz="0" w:space="0" w:color="auto"/>
                    <w:left w:val="none" w:sz="0" w:space="0" w:color="auto"/>
                    <w:bottom w:val="none" w:sz="0" w:space="0" w:color="auto"/>
                    <w:right w:val="none" w:sz="0" w:space="0" w:color="auto"/>
                  </w:divBdr>
                  <w:divsChild>
                    <w:div w:id="211045411">
                      <w:marLeft w:val="0"/>
                      <w:marRight w:val="0"/>
                      <w:marTop w:val="0"/>
                      <w:marBottom w:val="0"/>
                      <w:divBdr>
                        <w:top w:val="none" w:sz="0" w:space="0" w:color="auto"/>
                        <w:left w:val="none" w:sz="0" w:space="0" w:color="auto"/>
                        <w:bottom w:val="none" w:sz="0" w:space="0" w:color="auto"/>
                        <w:right w:val="none" w:sz="0" w:space="0" w:color="auto"/>
                      </w:divBdr>
                      <w:divsChild>
                        <w:div w:id="468858590">
                          <w:marLeft w:val="0"/>
                          <w:marRight w:val="0"/>
                          <w:marTop w:val="0"/>
                          <w:marBottom w:val="0"/>
                          <w:divBdr>
                            <w:top w:val="none" w:sz="0" w:space="0" w:color="auto"/>
                            <w:left w:val="none" w:sz="0" w:space="0" w:color="auto"/>
                            <w:bottom w:val="none" w:sz="0" w:space="0" w:color="auto"/>
                            <w:right w:val="none" w:sz="0" w:space="0" w:color="auto"/>
                          </w:divBdr>
                          <w:divsChild>
                            <w:div w:id="187422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3497453">
      <w:bodyDiv w:val="1"/>
      <w:marLeft w:val="0"/>
      <w:marRight w:val="0"/>
      <w:marTop w:val="0"/>
      <w:marBottom w:val="0"/>
      <w:divBdr>
        <w:top w:val="none" w:sz="0" w:space="0" w:color="auto"/>
        <w:left w:val="none" w:sz="0" w:space="0" w:color="auto"/>
        <w:bottom w:val="none" w:sz="0" w:space="0" w:color="auto"/>
        <w:right w:val="none" w:sz="0" w:space="0" w:color="auto"/>
      </w:divBdr>
    </w:div>
    <w:div w:id="1894348918">
      <w:bodyDiv w:val="1"/>
      <w:marLeft w:val="0"/>
      <w:marRight w:val="0"/>
      <w:marTop w:val="0"/>
      <w:marBottom w:val="0"/>
      <w:divBdr>
        <w:top w:val="none" w:sz="0" w:space="0" w:color="auto"/>
        <w:left w:val="none" w:sz="0" w:space="0" w:color="auto"/>
        <w:bottom w:val="none" w:sz="0" w:space="0" w:color="auto"/>
        <w:right w:val="none" w:sz="0" w:space="0" w:color="auto"/>
      </w:divBdr>
    </w:div>
    <w:div w:id="1896774590">
      <w:bodyDiv w:val="1"/>
      <w:marLeft w:val="0"/>
      <w:marRight w:val="0"/>
      <w:marTop w:val="0"/>
      <w:marBottom w:val="0"/>
      <w:divBdr>
        <w:top w:val="none" w:sz="0" w:space="0" w:color="auto"/>
        <w:left w:val="none" w:sz="0" w:space="0" w:color="auto"/>
        <w:bottom w:val="none" w:sz="0" w:space="0" w:color="auto"/>
        <w:right w:val="none" w:sz="0" w:space="0" w:color="auto"/>
      </w:divBdr>
    </w:div>
    <w:div w:id="1902712554">
      <w:bodyDiv w:val="1"/>
      <w:marLeft w:val="0"/>
      <w:marRight w:val="0"/>
      <w:marTop w:val="0"/>
      <w:marBottom w:val="0"/>
      <w:divBdr>
        <w:top w:val="none" w:sz="0" w:space="0" w:color="auto"/>
        <w:left w:val="none" w:sz="0" w:space="0" w:color="auto"/>
        <w:bottom w:val="none" w:sz="0" w:space="0" w:color="auto"/>
        <w:right w:val="none" w:sz="0" w:space="0" w:color="auto"/>
      </w:divBdr>
    </w:div>
    <w:div w:id="1904947738">
      <w:bodyDiv w:val="1"/>
      <w:marLeft w:val="0"/>
      <w:marRight w:val="0"/>
      <w:marTop w:val="0"/>
      <w:marBottom w:val="0"/>
      <w:divBdr>
        <w:top w:val="none" w:sz="0" w:space="0" w:color="auto"/>
        <w:left w:val="none" w:sz="0" w:space="0" w:color="auto"/>
        <w:bottom w:val="none" w:sz="0" w:space="0" w:color="auto"/>
        <w:right w:val="none" w:sz="0" w:space="0" w:color="auto"/>
      </w:divBdr>
    </w:div>
    <w:div w:id="1907913115">
      <w:bodyDiv w:val="1"/>
      <w:marLeft w:val="0"/>
      <w:marRight w:val="0"/>
      <w:marTop w:val="0"/>
      <w:marBottom w:val="0"/>
      <w:divBdr>
        <w:top w:val="none" w:sz="0" w:space="0" w:color="auto"/>
        <w:left w:val="none" w:sz="0" w:space="0" w:color="auto"/>
        <w:bottom w:val="none" w:sz="0" w:space="0" w:color="auto"/>
        <w:right w:val="none" w:sz="0" w:space="0" w:color="auto"/>
      </w:divBdr>
    </w:div>
    <w:div w:id="1911302441">
      <w:bodyDiv w:val="1"/>
      <w:marLeft w:val="0"/>
      <w:marRight w:val="0"/>
      <w:marTop w:val="0"/>
      <w:marBottom w:val="0"/>
      <w:divBdr>
        <w:top w:val="none" w:sz="0" w:space="0" w:color="auto"/>
        <w:left w:val="none" w:sz="0" w:space="0" w:color="auto"/>
        <w:bottom w:val="none" w:sz="0" w:space="0" w:color="auto"/>
        <w:right w:val="none" w:sz="0" w:space="0" w:color="auto"/>
      </w:divBdr>
    </w:div>
    <w:div w:id="1912035612">
      <w:bodyDiv w:val="1"/>
      <w:marLeft w:val="0"/>
      <w:marRight w:val="0"/>
      <w:marTop w:val="0"/>
      <w:marBottom w:val="0"/>
      <w:divBdr>
        <w:top w:val="none" w:sz="0" w:space="0" w:color="auto"/>
        <w:left w:val="none" w:sz="0" w:space="0" w:color="auto"/>
        <w:bottom w:val="none" w:sz="0" w:space="0" w:color="auto"/>
        <w:right w:val="none" w:sz="0" w:space="0" w:color="auto"/>
      </w:divBdr>
    </w:div>
    <w:div w:id="1924022732">
      <w:bodyDiv w:val="1"/>
      <w:marLeft w:val="0"/>
      <w:marRight w:val="0"/>
      <w:marTop w:val="0"/>
      <w:marBottom w:val="0"/>
      <w:divBdr>
        <w:top w:val="none" w:sz="0" w:space="0" w:color="auto"/>
        <w:left w:val="none" w:sz="0" w:space="0" w:color="auto"/>
        <w:bottom w:val="none" w:sz="0" w:space="0" w:color="auto"/>
        <w:right w:val="none" w:sz="0" w:space="0" w:color="auto"/>
      </w:divBdr>
    </w:div>
    <w:div w:id="1924341054">
      <w:bodyDiv w:val="1"/>
      <w:marLeft w:val="0"/>
      <w:marRight w:val="0"/>
      <w:marTop w:val="0"/>
      <w:marBottom w:val="0"/>
      <w:divBdr>
        <w:top w:val="none" w:sz="0" w:space="0" w:color="auto"/>
        <w:left w:val="none" w:sz="0" w:space="0" w:color="auto"/>
        <w:bottom w:val="none" w:sz="0" w:space="0" w:color="auto"/>
        <w:right w:val="none" w:sz="0" w:space="0" w:color="auto"/>
      </w:divBdr>
    </w:div>
    <w:div w:id="1933397191">
      <w:bodyDiv w:val="1"/>
      <w:marLeft w:val="0"/>
      <w:marRight w:val="0"/>
      <w:marTop w:val="0"/>
      <w:marBottom w:val="0"/>
      <w:divBdr>
        <w:top w:val="none" w:sz="0" w:space="0" w:color="auto"/>
        <w:left w:val="none" w:sz="0" w:space="0" w:color="auto"/>
        <w:bottom w:val="none" w:sz="0" w:space="0" w:color="auto"/>
        <w:right w:val="none" w:sz="0" w:space="0" w:color="auto"/>
      </w:divBdr>
    </w:div>
    <w:div w:id="1936816981">
      <w:bodyDiv w:val="1"/>
      <w:marLeft w:val="0"/>
      <w:marRight w:val="0"/>
      <w:marTop w:val="0"/>
      <w:marBottom w:val="0"/>
      <w:divBdr>
        <w:top w:val="none" w:sz="0" w:space="0" w:color="auto"/>
        <w:left w:val="none" w:sz="0" w:space="0" w:color="auto"/>
        <w:bottom w:val="none" w:sz="0" w:space="0" w:color="auto"/>
        <w:right w:val="none" w:sz="0" w:space="0" w:color="auto"/>
      </w:divBdr>
    </w:div>
    <w:div w:id="1940868333">
      <w:bodyDiv w:val="1"/>
      <w:marLeft w:val="0"/>
      <w:marRight w:val="0"/>
      <w:marTop w:val="0"/>
      <w:marBottom w:val="0"/>
      <w:divBdr>
        <w:top w:val="none" w:sz="0" w:space="0" w:color="auto"/>
        <w:left w:val="none" w:sz="0" w:space="0" w:color="auto"/>
        <w:bottom w:val="none" w:sz="0" w:space="0" w:color="auto"/>
        <w:right w:val="none" w:sz="0" w:space="0" w:color="auto"/>
      </w:divBdr>
    </w:div>
    <w:div w:id="1950119487">
      <w:bodyDiv w:val="1"/>
      <w:marLeft w:val="0"/>
      <w:marRight w:val="0"/>
      <w:marTop w:val="0"/>
      <w:marBottom w:val="0"/>
      <w:divBdr>
        <w:top w:val="none" w:sz="0" w:space="0" w:color="auto"/>
        <w:left w:val="none" w:sz="0" w:space="0" w:color="auto"/>
        <w:bottom w:val="none" w:sz="0" w:space="0" w:color="auto"/>
        <w:right w:val="none" w:sz="0" w:space="0" w:color="auto"/>
      </w:divBdr>
    </w:div>
    <w:div w:id="1955820610">
      <w:bodyDiv w:val="1"/>
      <w:marLeft w:val="0"/>
      <w:marRight w:val="0"/>
      <w:marTop w:val="0"/>
      <w:marBottom w:val="0"/>
      <w:divBdr>
        <w:top w:val="none" w:sz="0" w:space="0" w:color="auto"/>
        <w:left w:val="none" w:sz="0" w:space="0" w:color="auto"/>
        <w:bottom w:val="none" w:sz="0" w:space="0" w:color="auto"/>
        <w:right w:val="none" w:sz="0" w:space="0" w:color="auto"/>
      </w:divBdr>
    </w:div>
    <w:div w:id="1969774211">
      <w:bodyDiv w:val="1"/>
      <w:marLeft w:val="0"/>
      <w:marRight w:val="0"/>
      <w:marTop w:val="0"/>
      <w:marBottom w:val="0"/>
      <w:divBdr>
        <w:top w:val="none" w:sz="0" w:space="0" w:color="auto"/>
        <w:left w:val="none" w:sz="0" w:space="0" w:color="auto"/>
        <w:bottom w:val="none" w:sz="0" w:space="0" w:color="auto"/>
        <w:right w:val="none" w:sz="0" w:space="0" w:color="auto"/>
      </w:divBdr>
    </w:div>
    <w:div w:id="1973099187">
      <w:bodyDiv w:val="1"/>
      <w:marLeft w:val="0"/>
      <w:marRight w:val="0"/>
      <w:marTop w:val="0"/>
      <w:marBottom w:val="0"/>
      <w:divBdr>
        <w:top w:val="none" w:sz="0" w:space="0" w:color="auto"/>
        <w:left w:val="none" w:sz="0" w:space="0" w:color="auto"/>
        <w:bottom w:val="none" w:sz="0" w:space="0" w:color="auto"/>
        <w:right w:val="none" w:sz="0" w:space="0" w:color="auto"/>
      </w:divBdr>
    </w:div>
    <w:div w:id="1973897699">
      <w:bodyDiv w:val="1"/>
      <w:marLeft w:val="0"/>
      <w:marRight w:val="0"/>
      <w:marTop w:val="0"/>
      <w:marBottom w:val="0"/>
      <w:divBdr>
        <w:top w:val="none" w:sz="0" w:space="0" w:color="auto"/>
        <w:left w:val="none" w:sz="0" w:space="0" w:color="auto"/>
        <w:bottom w:val="none" w:sz="0" w:space="0" w:color="auto"/>
        <w:right w:val="none" w:sz="0" w:space="0" w:color="auto"/>
      </w:divBdr>
    </w:div>
    <w:div w:id="1982074894">
      <w:bodyDiv w:val="1"/>
      <w:marLeft w:val="0"/>
      <w:marRight w:val="0"/>
      <w:marTop w:val="0"/>
      <w:marBottom w:val="0"/>
      <w:divBdr>
        <w:top w:val="none" w:sz="0" w:space="0" w:color="auto"/>
        <w:left w:val="none" w:sz="0" w:space="0" w:color="auto"/>
        <w:bottom w:val="none" w:sz="0" w:space="0" w:color="auto"/>
        <w:right w:val="none" w:sz="0" w:space="0" w:color="auto"/>
      </w:divBdr>
    </w:div>
    <w:div w:id="1983458475">
      <w:bodyDiv w:val="1"/>
      <w:marLeft w:val="0"/>
      <w:marRight w:val="0"/>
      <w:marTop w:val="0"/>
      <w:marBottom w:val="0"/>
      <w:divBdr>
        <w:top w:val="none" w:sz="0" w:space="0" w:color="auto"/>
        <w:left w:val="none" w:sz="0" w:space="0" w:color="auto"/>
        <w:bottom w:val="none" w:sz="0" w:space="0" w:color="auto"/>
        <w:right w:val="none" w:sz="0" w:space="0" w:color="auto"/>
      </w:divBdr>
    </w:div>
    <w:div w:id="1984501120">
      <w:bodyDiv w:val="1"/>
      <w:marLeft w:val="0"/>
      <w:marRight w:val="0"/>
      <w:marTop w:val="0"/>
      <w:marBottom w:val="0"/>
      <w:divBdr>
        <w:top w:val="none" w:sz="0" w:space="0" w:color="auto"/>
        <w:left w:val="none" w:sz="0" w:space="0" w:color="auto"/>
        <w:bottom w:val="none" w:sz="0" w:space="0" w:color="auto"/>
        <w:right w:val="none" w:sz="0" w:space="0" w:color="auto"/>
      </w:divBdr>
    </w:div>
    <w:div w:id="1986859971">
      <w:bodyDiv w:val="1"/>
      <w:marLeft w:val="0"/>
      <w:marRight w:val="0"/>
      <w:marTop w:val="0"/>
      <w:marBottom w:val="0"/>
      <w:divBdr>
        <w:top w:val="none" w:sz="0" w:space="0" w:color="auto"/>
        <w:left w:val="none" w:sz="0" w:space="0" w:color="auto"/>
        <w:bottom w:val="none" w:sz="0" w:space="0" w:color="auto"/>
        <w:right w:val="none" w:sz="0" w:space="0" w:color="auto"/>
      </w:divBdr>
    </w:div>
    <w:div w:id="1994794344">
      <w:bodyDiv w:val="1"/>
      <w:marLeft w:val="0"/>
      <w:marRight w:val="0"/>
      <w:marTop w:val="0"/>
      <w:marBottom w:val="0"/>
      <w:divBdr>
        <w:top w:val="none" w:sz="0" w:space="0" w:color="auto"/>
        <w:left w:val="none" w:sz="0" w:space="0" w:color="auto"/>
        <w:bottom w:val="none" w:sz="0" w:space="0" w:color="auto"/>
        <w:right w:val="none" w:sz="0" w:space="0" w:color="auto"/>
      </w:divBdr>
    </w:div>
    <w:div w:id="2003046349">
      <w:bodyDiv w:val="1"/>
      <w:marLeft w:val="0"/>
      <w:marRight w:val="0"/>
      <w:marTop w:val="0"/>
      <w:marBottom w:val="0"/>
      <w:divBdr>
        <w:top w:val="none" w:sz="0" w:space="0" w:color="auto"/>
        <w:left w:val="none" w:sz="0" w:space="0" w:color="auto"/>
        <w:bottom w:val="none" w:sz="0" w:space="0" w:color="auto"/>
        <w:right w:val="none" w:sz="0" w:space="0" w:color="auto"/>
      </w:divBdr>
    </w:div>
    <w:div w:id="2003895492">
      <w:bodyDiv w:val="1"/>
      <w:marLeft w:val="0"/>
      <w:marRight w:val="0"/>
      <w:marTop w:val="0"/>
      <w:marBottom w:val="0"/>
      <w:divBdr>
        <w:top w:val="none" w:sz="0" w:space="0" w:color="auto"/>
        <w:left w:val="none" w:sz="0" w:space="0" w:color="auto"/>
        <w:bottom w:val="none" w:sz="0" w:space="0" w:color="auto"/>
        <w:right w:val="none" w:sz="0" w:space="0" w:color="auto"/>
      </w:divBdr>
    </w:div>
    <w:div w:id="2005085791">
      <w:bodyDiv w:val="1"/>
      <w:marLeft w:val="0"/>
      <w:marRight w:val="0"/>
      <w:marTop w:val="0"/>
      <w:marBottom w:val="0"/>
      <w:divBdr>
        <w:top w:val="none" w:sz="0" w:space="0" w:color="auto"/>
        <w:left w:val="none" w:sz="0" w:space="0" w:color="auto"/>
        <w:bottom w:val="none" w:sz="0" w:space="0" w:color="auto"/>
        <w:right w:val="none" w:sz="0" w:space="0" w:color="auto"/>
      </w:divBdr>
    </w:div>
    <w:div w:id="2009285773">
      <w:bodyDiv w:val="1"/>
      <w:marLeft w:val="0"/>
      <w:marRight w:val="0"/>
      <w:marTop w:val="0"/>
      <w:marBottom w:val="0"/>
      <w:divBdr>
        <w:top w:val="none" w:sz="0" w:space="0" w:color="auto"/>
        <w:left w:val="none" w:sz="0" w:space="0" w:color="auto"/>
        <w:bottom w:val="none" w:sz="0" w:space="0" w:color="auto"/>
        <w:right w:val="none" w:sz="0" w:space="0" w:color="auto"/>
      </w:divBdr>
    </w:div>
    <w:div w:id="2009364131">
      <w:bodyDiv w:val="1"/>
      <w:marLeft w:val="0"/>
      <w:marRight w:val="0"/>
      <w:marTop w:val="0"/>
      <w:marBottom w:val="0"/>
      <w:divBdr>
        <w:top w:val="none" w:sz="0" w:space="0" w:color="auto"/>
        <w:left w:val="none" w:sz="0" w:space="0" w:color="auto"/>
        <w:bottom w:val="none" w:sz="0" w:space="0" w:color="auto"/>
        <w:right w:val="none" w:sz="0" w:space="0" w:color="auto"/>
      </w:divBdr>
    </w:div>
    <w:div w:id="2009475354">
      <w:bodyDiv w:val="1"/>
      <w:marLeft w:val="0"/>
      <w:marRight w:val="0"/>
      <w:marTop w:val="0"/>
      <w:marBottom w:val="0"/>
      <w:divBdr>
        <w:top w:val="none" w:sz="0" w:space="0" w:color="auto"/>
        <w:left w:val="none" w:sz="0" w:space="0" w:color="auto"/>
        <w:bottom w:val="none" w:sz="0" w:space="0" w:color="auto"/>
        <w:right w:val="none" w:sz="0" w:space="0" w:color="auto"/>
      </w:divBdr>
    </w:div>
    <w:div w:id="2011985201">
      <w:bodyDiv w:val="1"/>
      <w:marLeft w:val="0"/>
      <w:marRight w:val="0"/>
      <w:marTop w:val="0"/>
      <w:marBottom w:val="0"/>
      <w:divBdr>
        <w:top w:val="none" w:sz="0" w:space="0" w:color="auto"/>
        <w:left w:val="none" w:sz="0" w:space="0" w:color="auto"/>
        <w:bottom w:val="none" w:sz="0" w:space="0" w:color="auto"/>
        <w:right w:val="none" w:sz="0" w:space="0" w:color="auto"/>
      </w:divBdr>
      <w:divsChild>
        <w:div w:id="669647965">
          <w:marLeft w:val="0"/>
          <w:marRight w:val="0"/>
          <w:marTop w:val="0"/>
          <w:marBottom w:val="0"/>
          <w:divBdr>
            <w:top w:val="none" w:sz="0" w:space="0" w:color="auto"/>
            <w:left w:val="none" w:sz="0" w:space="0" w:color="auto"/>
            <w:bottom w:val="none" w:sz="0" w:space="0" w:color="auto"/>
            <w:right w:val="none" w:sz="0" w:space="0" w:color="auto"/>
          </w:divBdr>
          <w:divsChild>
            <w:div w:id="2116629452">
              <w:marLeft w:val="0"/>
              <w:marRight w:val="0"/>
              <w:marTop w:val="0"/>
              <w:marBottom w:val="0"/>
              <w:divBdr>
                <w:top w:val="none" w:sz="0" w:space="0" w:color="auto"/>
                <w:left w:val="none" w:sz="0" w:space="0" w:color="auto"/>
                <w:bottom w:val="none" w:sz="0" w:space="0" w:color="auto"/>
                <w:right w:val="none" w:sz="0" w:space="0" w:color="auto"/>
              </w:divBdr>
              <w:divsChild>
                <w:div w:id="834296661">
                  <w:marLeft w:val="0"/>
                  <w:marRight w:val="0"/>
                  <w:marTop w:val="0"/>
                  <w:marBottom w:val="0"/>
                  <w:divBdr>
                    <w:top w:val="none" w:sz="0" w:space="0" w:color="auto"/>
                    <w:left w:val="none" w:sz="0" w:space="0" w:color="auto"/>
                    <w:bottom w:val="none" w:sz="0" w:space="0" w:color="auto"/>
                    <w:right w:val="none" w:sz="0" w:space="0" w:color="auto"/>
                  </w:divBdr>
                  <w:divsChild>
                    <w:div w:id="714817328">
                      <w:marLeft w:val="1"/>
                      <w:marRight w:val="1"/>
                      <w:marTop w:val="0"/>
                      <w:marBottom w:val="0"/>
                      <w:divBdr>
                        <w:top w:val="none" w:sz="0" w:space="0" w:color="auto"/>
                        <w:left w:val="none" w:sz="0" w:space="0" w:color="auto"/>
                        <w:bottom w:val="none" w:sz="0" w:space="0" w:color="auto"/>
                        <w:right w:val="none" w:sz="0" w:space="0" w:color="auto"/>
                      </w:divBdr>
                      <w:divsChild>
                        <w:div w:id="1760564844">
                          <w:marLeft w:val="0"/>
                          <w:marRight w:val="0"/>
                          <w:marTop w:val="0"/>
                          <w:marBottom w:val="0"/>
                          <w:divBdr>
                            <w:top w:val="none" w:sz="0" w:space="0" w:color="auto"/>
                            <w:left w:val="none" w:sz="0" w:space="0" w:color="auto"/>
                            <w:bottom w:val="none" w:sz="0" w:space="0" w:color="auto"/>
                            <w:right w:val="none" w:sz="0" w:space="0" w:color="auto"/>
                          </w:divBdr>
                          <w:divsChild>
                            <w:div w:id="1460106438">
                              <w:marLeft w:val="0"/>
                              <w:marRight w:val="0"/>
                              <w:marTop w:val="0"/>
                              <w:marBottom w:val="360"/>
                              <w:divBdr>
                                <w:top w:val="none" w:sz="0" w:space="0" w:color="auto"/>
                                <w:left w:val="none" w:sz="0" w:space="0" w:color="auto"/>
                                <w:bottom w:val="none" w:sz="0" w:space="0" w:color="auto"/>
                                <w:right w:val="none" w:sz="0" w:space="0" w:color="auto"/>
                              </w:divBdr>
                              <w:divsChild>
                                <w:div w:id="603660359">
                                  <w:marLeft w:val="0"/>
                                  <w:marRight w:val="0"/>
                                  <w:marTop w:val="0"/>
                                  <w:marBottom w:val="0"/>
                                  <w:divBdr>
                                    <w:top w:val="none" w:sz="0" w:space="0" w:color="auto"/>
                                    <w:left w:val="none" w:sz="0" w:space="0" w:color="auto"/>
                                    <w:bottom w:val="none" w:sz="0" w:space="0" w:color="auto"/>
                                    <w:right w:val="none" w:sz="0" w:space="0" w:color="auto"/>
                                  </w:divBdr>
                                  <w:divsChild>
                                    <w:div w:id="887030561">
                                      <w:marLeft w:val="0"/>
                                      <w:marRight w:val="0"/>
                                      <w:marTop w:val="0"/>
                                      <w:marBottom w:val="0"/>
                                      <w:divBdr>
                                        <w:top w:val="none" w:sz="0" w:space="0" w:color="auto"/>
                                        <w:left w:val="none" w:sz="0" w:space="0" w:color="auto"/>
                                        <w:bottom w:val="none" w:sz="0" w:space="0" w:color="auto"/>
                                        <w:right w:val="none" w:sz="0" w:space="0" w:color="auto"/>
                                      </w:divBdr>
                                      <w:divsChild>
                                        <w:div w:id="261842886">
                                          <w:marLeft w:val="0"/>
                                          <w:marRight w:val="0"/>
                                          <w:marTop w:val="0"/>
                                          <w:marBottom w:val="0"/>
                                          <w:divBdr>
                                            <w:top w:val="none" w:sz="0" w:space="0" w:color="auto"/>
                                            <w:left w:val="none" w:sz="0" w:space="0" w:color="auto"/>
                                            <w:bottom w:val="none" w:sz="0" w:space="0" w:color="auto"/>
                                            <w:right w:val="none" w:sz="0" w:space="0" w:color="auto"/>
                                          </w:divBdr>
                                          <w:divsChild>
                                            <w:div w:id="1868716365">
                                              <w:marLeft w:val="0"/>
                                              <w:marRight w:val="0"/>
                                              <w:marTop w:val="0"/>
                                              <w:marBottom w:val="0"/>
                                              <w:divBdr>
                                                <w:top w:val="none" w:sz="0" w:space="0" w:color="auto"/>
                                                <w:left w:val="none" w:sz="0" w:space="0" w:color="auto"/>
                                                <w:bottom w:val="none" w:sz="0" w:space="0" w:color="auto"/>
                                                <w:right w:val="none" w:sz="0" w:space="0" w:color="auto"/>
                                              </w:divBdr>
                                              <w:divsChild>
                                                <w:div w:id="2020036433">
                                                  <w:marLeft w:val="0"/>
                                                  <w:marRight w:val="0"/>
                                                  <w:marTop w:val="0"/>
                                                  <w:marBottom w:val="0"/>
                                                  <w:divBdr>
                                                    <w:top w:val="none" w:sz="0" w:space="0" w:color="auto"/>
                                                    <w:left w:val="none" w:sz="0" w:space="0" w:color="auto"/>
                                                    <w:bottom w:val="none" w:sz="0" w:space="0" w:color="auto"/>
                                                    <w:right w:val="none" w:sz="0" w:space="0" w:color="auto"/>
                                                  </w:divBdr>
                                                  <w:divsChild>
                                                    <w:div w:id="1017578736">
                                                      <w:marLeft w:val="0"/>
                                                      <w:marRight w:val="0"/>
                                                      <w:marTop w:val="0"/>
                                                      <w:marBottom w:val="0"/>
                                                      <w:divBdr>
                                                        <w:top w:val="none" w:sz="0" w:space="0" w:color="auto"/>
                                                        <w:left w:val="none" w:sz="0" w:space="0" w:color="auto"/>
                                                        <w:bottom w:val="none" w:sz="0" w:space="0" w:color="auto"/>
                                                        <w:right w:val="none" w:sz="0" w:space="0" w:color="auto"/>
                                                      </w:divBdr>
                                                      <w:divsChild>
                                                        <w:div w:id="163876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20614618">
      <w:bodyDiv w:val="1"/>
      <w:marLeft w:val="0"/>
      <w:marRight w:val="0"/>
      <w:marTop w:val="0"/>
      <w:marBottom w:val="0"/>
      <w:divBdr>
        <w:top w:val="none" w:sz="0" w:space="0" w:color="auto"/>
        <w:left w:val="none" w:sz="0" w:space="0" w:color="auto"/>
        <w:bottom w:val="none" w:sz="0" w:space="0" w:color="auto"/>
        <w:right w:val="none" w:sz="0" w:space="0" w:color="auto"/>
      </w:divBdr>
      <w:divsChild>
        <w:div w:id="1118721083">
          <w:marLeft w:val="0"/>
          <w:marRight w:val="0"/>
          <w:marTop w:val="0"/>
          <w:marBottom w:val="0"/>
          <w:divBdr>
            <w:top w:val="none" w:sz="0" w:space="0" w:color="auto"/>
            <w:left w:val="none" w:sz="0" w:space="0" w:color="auto"/>
            <w:bottom w:val="none" w:sz="0" w:space="0" w:color="auto"/>
            <w:right w:val="none" w:sz="0" w:space="0" w:color="auto"/>
          </w:divBdr>
        </w:div>
        <w:div w:id="1841584467">
          <w:marLeft w:val="0"/>
          <w:marRight w:val="0"/>
          <w:marTop w:val="0"/>
          <w:marBottom w:val="0"/>
          <w:divBdr>
            <w:top w:val="none" w:sz="0" w:space="0" w:color="auto"/>
            <w:left w:val="none" w:sz="0" w:space="0" w:color="auto"/>
            <w:bottom w:val="none" w:sz="0" w:space="0" w:color="auto"/>
            <w:right w:val="none" w:sz="0" w:space="0" w:color="auto"/>
          </w:divBdr>
        </w:div>
      </w:divsChild>
    </w:div>
    <w:div w:id="2036539459">
      <w:bodyDiv w:val="1"/>
      <w:marLeft w:val="0"/>
      <w:marRight w:val="0"/>
      <w:marTop w:val="0"/>
      <w:marBottom w:val="0"/>
      <w:divBdr>
        <w:top w:val="none" w:sz="0" w:space="0" w:color="auto"/>
        <w:left w:val="none" w:sz="0" w:space="0" w:color="auto"/>
        <w:bottom w:val="none" w:sz="0" w:space="0" w:color="auto"/>
        <w:right w:val="none" w:sz="0" w:space="0" w:color="auto"/>
      </w:divBdr>
    </w:div>
    <w:div w:id="2041971311">
      <w:bodyDiv w:val="1"/>
      <w:marLeft w:val="0"/>
      <w:marRight w:val="0"/>
      <w:marTop w:val="0"/>
      <w:marBottom w:val="0"/>
      <w:divBdr>
        <w:top w:val="none" w:sz="0" w:space="0" w:color="auto"/>
        <w:left w:val="none" w:sz="0" w:space="0" w:color="auto"/>
        <w:bottom w:val="none" w:sz="0" w:space="0" w:color="auto"/>
        <w:right w:val="none" w:sz="0" w:space="0" w:color="auto"/>
      </w:divBdr>
    </w:div>
    <w:div w:id="2050184085">
      <w:bodyDiv w:val="1"/>
      <w:marLeft w:val="0"/>
      <w:marRight w:val="0"/>
      <w:marTop w:val="0"/>
      <w:marBottom w:val="0"/>
      <w:divBdr>
        <w:top w:val="none" w:sz="0" w:space="0" w:color="auto"/>
        <w:left w:val="none" w:sz="0" w:space="0" w:color="auto"/>
        <w:bottom w:val="none" w:sz="0" w:space="0" w:color="auto"/>
        <w:right w:val="none" w:sz="0" w:space="0" w:color="auto"/>
      </w:divBdr>
    </w:div>
    <w:div w:id="2055352425">
      <w:bodyDiv w:val="1"/>
      <w:marLeft w:val="0"/>
      <w:marRight w:val="0"/>
      <w:marTop w:val="0"/>
      <w:marBottom w:val="0"/>
      <w:divBdr>
        <w:top w:val="none" w:sz="0" w:space="0" w:color="auto"/>
        <w:left w:val="none" w:sz="0" w:space="0" w:color="auto"/>
        <w:bottom w:val="none" w:sz="0" w:space="0" w:color="auto"/>
        <w:right w:val="none" w:sz="0" w:space="0" w:color="auto"/>
      </w:divBdr>
    </w:div>
    <w:div w:id="2064789326">
      <w:bodyDiv w:val="1"/>
      <w:marLeft w:val="0"/>
      <w:marRight w:val="0"/>
      <w:marTop w:val="0"/>
      <w:marBottom w:val="0"/>
      <w:divBdr>
        <w:top w:val="none" w:sz="0" w:space="0" w:color="auto"/>
        <w:left w:val="none" w:sz="0" w:space="0" w:color="auto"/>
        <w:bottom w:val="none" w:sz="0" w:space="0" w:color="auto"/>
        <w:right w:val="none" w:sz="0" w:space="0" w:color="auto"/>
      </w:divBdr>
    </w:div>
    <w:div w:id="2065173119">
      <w:bodyDiv w:val="1"/>
      <w:marLeft w:val="0"/>
      <w:marRight w:val="0"/>
      <w:marTop w:val="0"/>
      <w:marBottom w:val="0"/>
      <w:divBdr>
        <w:top w:val="none" w:sz="0" w:space="0" w:color="auto"/>
        <w:left w:val="none" w:sz="0" w:space="0" w:color="auto"/>
        <w:bottom w:val="none" w:sz="0" w:space="0" w:color="auto"/>
        <w:right w:val="none" w:sz="0" w:space="0" w:color="auto"/>
      </w:divBdr>
    </w:div>
    <w:div w:id="2068601240">
      <w:bodyDiv w:val="1"/>
      <w:marLeft w:val="0"/>
      <w:marRight w:val="0"/>
      <w:marTop w:val="0"/>
      <w:marBottom w:val="0"/>
      <w:divBdr>
        <w:top w:val="none" w:sz="0" w:space="0" w:color="auto"/>
        <w:left w:val="none" w:sz="0" w:space="0" w:color="auto"/>
        <w:bottom w:val="none" w:sz="0" w:space="0" w:color="auto"/>
        <w:right w:val="none" w:sz="0" w:space="0" w:color="auto"/>
      </w:divBdr>
    </w:div>
    <w:div w:id="2072341780">
      <w:bodyDiv w:val="1"/>
      <w:marLeft w:val="0"/>
      <w:marRight w:val="0"/>
      <w:marTop w:val="0"/>
      <w:marBottom w:val="0"/>
      <w:divBdr>
        <w:top w:val="none" w:sz="0" w:space="0" w:color="auto"/>
        <w:left w:val="none" w:sz="0" w:space="0" w:color="auto"/>
        <w:bottom w:val="none" w:sz="0" w:space="0" w:color="auto"/>
        <w:right w:val="none" w:sz="0" w:space="0" w:color="auto"/>
      </w:divBdr>
      <w:divsChild>
        <w:div w:id="1516727604">
          <w:marLeft w:val="0"/>
          <w:marRight w:val="0"/>
          <w:marTop w:val="0"/>
          <w:marBottom w:val="0"/>
          <w:divBdr>
            <w:top w:val="none" w:sz="0" w:space="0" w:color="auto"/>
            <w:left w:val="none" w:sz="0" w:space="0" w:color="auto"/>
            <w:bottom w:val="none" w:sz="0" w:space="0" w:color="auto"/>
            <w:right w:val="none" w:sz="0" w:space="0" w:color="auto"/>
          </w:divBdr>
          <w:divsChild>
            <w:div w:id="330721363">
              <w:marLeft w:val="0"/>
              <w:marRight w:val="0"/>
              <w:marTop w:val="0"/>
              <w:marBottom w:val="0"/>
              <w:divBdr>
                <w:top w:val="none" w:sz="0" w:space="0" w:color="auto"/>
                <w:left w:val="none" w:sz="0" w:space="0" w:color="auto"/>
                <w:bottom w:val="none" w:sz="0" w:space="0" w:color="auto"/>
                <w:right w:val="none" w:sz="0" w:space="0" w:color="auto"/>
              </w:divBdr>
              <w:divsChild>
                <w:div w:id="1762413477">
                  <w:marLeft w:val="0"/>
                  <w:marRight w:val="0"/>
                  <w:marTop w:val="0"/>
                  <w:marBottom w:val="0"/>
                  <w:divBdr>
                    <w:top w:val="none" w:sz="0" w:space="0" w:color="auto"/>
                    <w:left w:val="none" w:sz="0" w:space="0" w:color="auto"/>
                    <w:bottom w:val="none" w:sz="0" w:space="0" w:color="auto"/>
                    <w:right w:val="none" w:sz="0" w:space="0" w:color="auto"/>
                  </w:divBdr>
                  <w:divsChild>
                    <w:div w:id="1772703999">
                      <w:marLeft w:val="1"/>
                      <w:marRight w:val="1"/>
                      <w:marTop w:val="0"/>
                      <w:marBottom w:val="0"/>
                      <w:divBdr>
                        <w:top w:val="none" w:sz="0" w:space="0" w:color="auto"/>
                        <w:left w:val="none" w:sz="0" w:space="0" w:color="auto"/>
                        <w:bottom w:val="none" w:sz="0" w:space="0" w:color="auto"/>
                        <w:right w:val="none" w:sz="0" w:space="0" w:color="auto"/>
                      </w:divBdr>
                      <w:divsChild>
                        <w:div w:id="1702901069">
                          <w:marLeft w:val="0"/>
                          <w:marRight w:val="0"/>
                          <w:marTop w:val="0"/>
                          <w:marBottom w:val="0"/>
                          <w:divBdr>
                            <w:top w:val="none" w:sz="0" w:space="0" w:color="auto"/>
                            <w:left w:val="none" w:sz="0" w:space="0" w:color="auto"/>
                            <w:bottom w:val="none" w:sz="0" w:space="0" w:color="auto"/>
                            <w:right w:val="none" w:sz="0" w:space="0" w:color="auto"/>
                          </w:divBdr>
                          <w:divsChild>
                            <w:div w:id="932006813">
                              <w:marLeft w:val="0"/>
                              <w:marRight w:val="0"/>
                              <w:marTop w:val="0"/>
                              <w:marBottom w:val="360"/>
                              <w:divBdr>
                                <w:top w:val="none" w:sz="0" w:space="0" w:color="auto"/>
                                <w:left w:val="none" w:sz="0" w:space="0" w:color="auto"/>
                                <w:bottom w:val="none" w:sz="0" w:space="0" w:color="auto"/>
                                <w:right w:val="none" w:sz="0" w:space="0" w:color="auto"/>
                              </w:divBdr>
                              <w:divsChild>
                                <w:div w:id="846796142">
                                  <w:marLeft w:val="0"/>
                                  <w:marRight w:val="0"/>
                                  <w:marTop w:val="0"/>
                                  <w:marBottom w:val="0"/>
                                  <w:divBdr>
                                    <w:top w:val="none" w:sz="0" w:space="0" w:color="auto"/>
                                    <w:left w:val="none" w:sz="0" w:space="0" w:color="auto"/>
                                    <w:bottom w:val="none" w:sz="0" w:space="0" w:color="auto"/>
                                    <w:right w:val="none" w:sz="0" w:space="0" w:color="auto"/>
                                  </w:divBdr>
                                  <w:divsChild>
                                    <w:div w:id="1973511780">
                                      <w:marLeft w:val="0"/>
                                      <w:marRight w:val="0"/>
                                      <w:marTop w:val="0"/>
                                      <w:marBottom w:val="0"/>
                                      <w:divBdr>
                                        <w:top w:val="none" w:sz="0" w:space="0" w:color="auto"/>
                                        <w:left w:val="none" w:sz="0" w:space="0" w:color="auto"/>
                                        <w:bottom w:val="none" w:sz="0" w:space="0" w:color="auto"/>
                                        <w:right w:val="none" w:sz="0" w:space="0" w:color="auto"/>
                                      </w:divBdr>
                                      <w:divsChild>
                                        <w:div w:id="427047006">
                                          <w:marLeft w:val="0"/>
                                          <w:marRight w:val="0"/>
                                          <w:marTop w:val="0"/>
                                          <w:marBottom w:val="0"/>
                                          <w:divBdr>
                                            <w:top w:val="none" w:sz="0" w:space="0" w:color="auto"/>
                                            <w:left w:val="none" w:sz="0" w:space="0" w:color="auto"/>
                                            <w:bottom w:val="none" w:sz="0" w:space="0" w:color="auto"/>
                                            <w:right w:val="none" w:sz="0" w:space="0" w:color="auto"/>
                                          </w:divBdr>
                                          <w:divsChild>
                                            <w:div w:id="1749837939">
                                              <w:marLeft w:val="0"/>
                                              <w:marRight w:val="0"/>
                                              <w:marTop w:val="0"/>
                                              <w:marBottom w:val="0"/>
                                              <w:divBdr>
                                                <w:top w:val="none" w:sz="0" w:space="0" w:color="auto"/>
                                                <w:left w:val="none" w:sz="0" w:space="0" w:color="auto"/>
                                                <w:bottom w:val="none" w:sz="0" w:space="0" w:color="auto"/>
                                                <w:right w:val="none" w:sz="0" w:space="0" w:color="auto"/>
                                              </w:divBdr>
                                              <w:divsChild>
                                                <w:div w:id="980580380">
                                                  <w:marLeft w:val="0"/>
                                                  <w:marRight w:val="0"/>
                                                  <w:marTop w:val="0"/>
                                                  <w:marBottom w:val="0"/>
                                                  <w:divBdr>
                                                    <w:top w:val="none" w:sz="0" w:space="0" w:color="auto"/>
                                                    <w:left w:val="none" w:sz="0" w:space="0" w:color="auto"/>
                                                    <w:bottom w:val="none" w:sz="0" w:space="0" w:color="auto"/>
                                                    <w:right w:val="none" w:sz="0" w:space="0" w:color="auto"/>
                                                  </w:divBdr>
                                                  <w:divsChild>
                                                    <w:div w:id="136457734">
                                                      <w:marLeft w:val="0"/>
                                                      <w:marRight w:val="0"/>
                                                      <w:marTop w:val="0"/>
                                                      <w:marBottom w:val="0"/>
                                                      <w:divBdr>
                                                        <w:top w:val="none" w:sz="0" w:space="0" w:color="auto"/>
                                                        <w:left w:val="none" w:sz="0" w:space="0" w:color="auto"/>
                                                        <w:bottom w:val="none" w:sz="0" w:space="0" w:color="auto"/>
                                                        <w:right w:val="none" w:sz="0" w:space="0" w:color="auto"/>
                                                      </w:divBdr>
                                                      <w:divsChild>
                                                        <w:div w:id="44480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83939997">
      <w:bodyDiv w:val="1"/>
      <w:marLeft w:val="0"/>
      <w:marRight w:val="0"/>
      <w:marTop w:val="0"/>
      <w:marBottom w:val="0"/>
      <w:divBdr>
        <w:top w:val="none" w:sz="0" w:space="0" w:color="auto"/>
        <w:left w:val="none" w:sz="0" w:space="0" w:color="auto"/>
        <w:bottom w:val="none" w:sz="0" w:space="0" w:color="auto"/>
        <w:right w:val="none" w:sz="0" w:space="0" w:color="auto"/>
      </w:divBdr>
    </w:div>
    <w:div w:id="2087724403">
      <w:bodyDiv w:val="1"/>
      <w:marLeft w:val="0"/>
      <w:marRight w:val="0"/>
      <w:marTop w:val="0"/>
      <w:marBottom w:val="0"/>
      <w:divBdr>
        <w:top w:val="none" w:sz="0" w:space="0" w:color="auto"/>
        <w:left w:val="none" w:sz="0" w:space="0" w:color="auto"/>
        <w:bottom w:val="none" w:sz="0" w:space="0" w:color="auto"/>
        <w:right w:val="none" w:sz="0" w:space="0" w:color="auto"/>
      </w:divBdr>
    </w:div>
    <w:div w:id="2094669123">
      <w:bodyDiv w:val="1"/>
      <w:marLeft w:val="0"/>
      <w:marRight w:val="0"/>
      <w:marTop w:val="0"/>
      <w:marBottom w:val="0"/>
      <w:divBdr>
        <w:top w:val="none" w:sz="0" w:space="0" w:color="auto"/>
        <w:left w:val="none" w:sz="0" w:space="0" w:color="auto"/>
        <w:bottom w:val="none" w:sz="0" w:space="0" w:color="auto"/>
        <w:right w:val="none" w:sz="0" w:space="0" w:color="auto"/>
      </w:divBdr>
    </w:div>
    <w:div w:id="2098213292">
      <w:bodyDiv w:val="1"/>
      <w:marLeft w:val="0"/>
      <w:marRight w:val="0"/>
      <w:marTop w:val="0"/>
      <w:marBottom w:val="0"/>
      <w:divBdr>
        <w:top w:val="none" w:sz="0" w:space="0" w:color="auto"/>
        <w:left w:val="none" w:sz="0" w:space="0" w:color="auto"/>
        <w:bottom w:val="none" w:sz="0" w:space="0" w:color="auto"/>
        <w:right w:val="none" w:sz="0" w:space="0" w:color="auto"/>
      </w:divBdr>
    </w:div>
    <w:div w:id="2108960913">
      <w:bodyDiv w:val="1"/>
      <w:marLeft w:val="0"/>
      <w:marRight w:val="0"/>
      <w:marTop w:val="0"/>
      <w:marBottom w:val="0"/>
      <w:divBdr>
        <w:top w:val="none" w:sz="0" w:space="0" w:color="auto"/>
        <w:left w:val="none" w:sz="0" w:space="0" w:color="auto"/>
        <w:bottom w:val="none" w:sz="0" w:space="0" w:color="auto"/>
        <w:right w:val="none" w:sz="0" w:space="0" w:color="auto"/>
      </w:divBdr>
    </w:div>
    <w:div w:id="2110881521">
      <w:bodyDiv w:val="1"/>
      <w:marLeft w:val="0"/>
      <w:marRight w:val="0"/>
      <w:marTop w:val="0"/>
      <w:marBottom w:val="0"/>
      <w:divBdr>
        <w:top w:val="none" w:sz="0" w:space="0" w:color="auto"/>
        <w:left w:val="none" w:sz="0" w:space="0" w:color="auto"/>
        <w:bottom w:val="none" w:sz="0" w:space="0" w:color="auto"/>
        <w:right w:val="none" w:sz="0" w:space="0" w:color="auto"/>
      </w:divBdr>
    </w:div>
    <w:div w:id="2120560224">
      <w:bodyDiv w:val="1"/>
      <w:marLeft w:val="0"/>
      <w:marRight w:val="0"/>
      <w:marTop w:val="0"/>
      <w:marBottom w:val="0"/>
      <w:divBdr>
        <w:top w:val="none" w:sz="0" w:space="0" w:color="auto"/>
        <w:left w:val="none" w:sz="0" w:space="0" w:color="auto"/>
        <w:bottom w:val="none" w:sz="0" w:space="0" w:color="auto"/>
        <w:right w:val="none" w:sz="0" w:space="0" w:color="auto"/>
      </w:divBdr>
    </w:div>
    <w:div w:id="2120642026">
      <w:bodyDiv w:val="1"/>
      <w:marLeft w:val="0"/>
      <w:marRight w:val="0"/>
      <w:marTop w:val="0"/>
      <w:marBottom w:val="0"/>
      <w:divBdr>
        <w:top w:val="none" w:sz="0" w:space="0" w:color="auto"/>
        <w:left w:val="none" w:sz="0" w:space="0" w:color="auto"/>
        <w:bottom w:val="none" w:sz="0" w:space="0" w:color="auto"/>
        <w:right w:val="none" w:sz="0" w:space="0" w:color="auto"/>
      </w:divBdr>
    </w:div>
    <w:div w:id="2126381728">
      <w:bodyDiv w:val="1"/>
      <w:marLeft w:val="0"/>
      <w:marRight w:val="0"/>
      <w:marTop w:val="0"/>
      <w:marBottom w:val="0"/>
      <w:divBdr>
        <w:top w:val="none" w:sz="0" w:space="0" w:color="auto"/>
        <w:left w:val="none" w:sz="0" w:space="0" w:color="auto"/>
        <w:bottom w:val="none" w:sz="0" w:space="0" w:color="auto"/>
        <w:right w:val="none" w:sz="0" w:space="0" w:color="auto"/>
      </w:divBdr>
    </w:div>
    <w:div w:id="21334016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Relationships xmlns="http://schemas.openxmlformats.org/package/2006/relationships">
   <Relationship Target="header1.xml" Type="http://schemas.openxmlformats.org/officeDocument/2006/relationships/header"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header2.xml" Type="http://schemas.openxmlformats.org/officeDocument/2006/relationships/header" Id="rId10"/>
   <Relationship Target="settings.xml" Type="http://schemas.openxmlformats.org/officeDocument/2006/relationships/settings" Id="rId4"/>
   <Relationship Target="footer1.xml" Type="http://schemas.openxmlformats.org/officeDocument/2006/relationships/footer"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XSL" StyleName="APA"/>
</file>

<file path=customXml/itemProps1.xml><?xml version="1.0" encoding="utf-8"?>
<ds:datastoreItem xmlns:ds="http://schemas.openxmlformats.org/officeDocument/2006/customXml" ds:itemID="{BA0687F2-417F-4C03-8259-678404C73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5036</Words>
  <Characters>34346</Characters>
  <Application>Microsoft Office Word</Application>
  <DocSecurity>0</DocSecurity>
  <Lines>286</Lines>
  <Paragraphs>78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Eiropas Savienības Lauksaimniecības un zivsaimniecības ministru padomes 2025. gada 17. novembra sanāksmē izskatāmajiem jautājumiem</vt:lpstr>
      <vt:lpstr>Par Eiropas Savienības Lauksaimniecības un zivsaimniecības ministru padomes 2025. gada 17. novembra sanāksmē izskatāmajiem jautājumiem</vt:lpstr>
    </vt:vector>
  </TitlesOfParts>
  <Manager/>
  <Company/>
  <LinksUpToDate>false</LinksUpToDate>
  <CharactersWithSpaces>39304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Eiropas Savienības Lauksaimniecības un zivsaimniecības ministru padomes 2025. gada 17. novembra sanāksmē izskatāmajiem jautājumiem</dc:title>
  <dc:subject/>
  <dc:creator/>
  <cp:keywords/>
  <dc:description>Celmiņa 29162213
Zane.Celmina@zm.gov.lv</dc:description>
  <cp:lastModifiedBy/>
  <cp:revision>1</cp:revision>
  <dcterms:created xsi:type="dcterms:W3CDTF">2025-11-07T08:57:00Z</dcterms:created>
  <dcterms:modified xsi:type="dcterms:W3CDTF">2025-11-07T13:18:00Z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DISCesvisComments">
    <vt:lpwstr>Labdien, lūdzu saskaņot ZM informatīvo ziņojumu uz 27.-28.10. AGRIFISH MP līdz 16.10. plkst. 13:00.</vt:lpwstr>
  </property>
  <property fmtid="{D5CDD505-2E9C-101B-9397-08002B2CF9AE}" pid="47" name="DISCesvisMeetingDate">
    <vt:lpwstr>2025-11-17</vt:lpwstr>
  </property>
  <property fmtid="{D5CDD505-2E9C-101B-9397-08002B2CF9AE}" pid="48" name="DISCesvisAdditionalMakers">
    <vt:lpwstr>Nodaļas vadītāja vietnieks Zane Celmiņa</vt:lpwstr>
  </property>
  <property fmtid="{D5CDD505-2E9C-101B-9397-08002B2CF9AE}" pid="49" name="DIScgiUrl">
    <vt:lpwstr>https://lim.esvis.gov.lv/cs/idcplg</vt:lpwstr>
  </property>
  <property fmtid="{D5CDD505-2E9C-101B-9397-08002B2CF9AE}" pid="50" name="DISdDocName">
    <vt:lpwstr>L584641</vt:lpwstr>
  </property>
  <property fmtid="{D5CDD505-2E9C-101B-9397-08002B2CF9AE}" pid="51" name="DISCesvisAdditionalTutors">
    <vt:lpwstr>Vecākais referents Linda Bunka, Nodaļas vadītāja vietnieks Zane Celmiņa, Vecākais eksperts Sintija Vanaga, Direktora vietnieks Iveta Baļčūne, Vecākais referents Vineta Buņķe, Vecākais eksperts Kristīne Prancāne</vt:lpwstr>
  </property>
  <property fmtid="{D5CDD505-2E9C-101B-9397-08002B2CF9AE}" pid="52" name="DISCesvisSigner">
    <vt:lpwstr>Ministrs Armands Krauze</vt:lpwstr>
  </property>
  <property fmtid="{D5CDD505-2E9C-101B-9397-08002B2CF9AE}" pid="53" name="DISCesvisSafetyLevel">
    <vt:lpwstr>Vispārpieejams</vt:lpwstr>
  </property>
  <property fmtid="{D5CDD505-2E9C-101B-9397-08002B2CF9AE}" pid="54" name="DISTaskPaneUrl">
    <vt:lpwstr>https://lim.esvis.gov.lv/cs/idcplg?ClientControlled=DocMan&amp;coreContentOnly=1&amp;WebdavRequest=1&amp;IdcService=DOC_INFO&amp;dID=674561</vt:lpwstr>
  </property>
  <property fmtid="{D5CDD505-2E9C-101B-9397-08002B2CF9AE}" pid="55" name="DISCesvisTitle">
    <vt:lpwstr>Par Eiropas Savienības Lauksaimniecības un zivsaimniecības ministru padomes 2025. gada 17. novembra sanāksmē izskatāmajiem jautājumiem</vt:lpwstr>
  </property>
  <property fmtid="{D5CDD505-2E9C-101B-9397-08002B2CF9AE}" pid="56" name="DISCesvisMinistryOfMinister">
    <vt:lpwstr>wwTemplateNP_MinistryOfMinister(Zemkopības,)</vt:lpwstr>
  </property>
  <property fmtid="{D5CDD505-2E9C-101B-9397-08002B2CF9AE}" pid="57" name="DISCesvisAuthor">
    <vt:lpwstr>Zemkopības ministrija</vt:lpwstr>
  </property>
  <property fmtid="{D5CDD505-2E9C-101B-9397-08002B2CF9AE}" pid="58" name="DISCesvisMainMaker">
    <vt:lpwstr>Nodaļas vadītāja vietnieks Zane Celmiņa</vt:lpwstr>
  </property>
  <property fmtid="{D5CDD505-2E9C-101B-9397-08002B2CF9AE}" pid="59" name="DISCesvisAdditionalTutorsMail">
    <vt:lpwstr>Linda.Bunka@zm.gov.lv, Zane.Celmina@zm.gov.lv, Sintija.Vanaga@zm.gov.lv, Iveta.Balcune@zm.gov.lv, Vineta.Bunke@zm.gov.lv, Kristine.Prancane@zm.gov.lv</vt:lpwstr>
  </property>
  <property fmtid="{D5CDD505-2E9C-101B-9397-08002B2CF9AE}" pid="60" name="DISCesvisAdditionalTutorsPhone">
    <vt:lpwstr>67027157, 28303722, 67027050, 28684105, 29374741</vt:lpwstr>
  </property>
  <property fmtid="{D5CDD505-2E9C-101B-9397-08002B2CF9AE}" pid="61" name="DISidcName">
    <vt:lpwstr>1020404016200</vt:lpwstr>
  </property>
  <property fmtid="{D5CDD505-2E9C-101B-9397-08002B2CF9AE}" pid="62"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MainMakerOrgUnitTitle</vt:lpwstr>
  </property>
  <property fmtid="{D5CDD505-2E9C-101B-9397-08002B2CF9AE}" pid="63" name="DISCesvisAdditionalMakersMail">
    <vt:lpwstr>Zane.Celmina@zm.gov.lv</vt:lpwstr>
  </property>
  <property fmtid="{D5CDD505-2E9C-101B-9397-08002B2CF9AE}" pid="64" name="DISdUser">
    <vt:lpwstr>weblogic</vt:lpwstr>
  </property>
  <property fmtid="{D5CDD505-2E9C-101B-9397-08002B2CF9AE}" pid="65" name="DISCesvisOrgApprovers">
    <vt:lpwstr>Ārlietu ministrija, Klimata un enerģētikas ministrija, Ekonomikas ministrija, Viedās administrācijas un reģionālās attīstības ministrija, Finanšu ministrija</vt:lpwstr>
  </property>
  <property fmtid="{D5CDD505-2E9C-101B-9397-08002B2CF9AE}" pid="66" name="DISdID">
    <vt:lpwstr>674561</vt:lpwstr>
  </property>
  <property fmtid="{D5CDD505-2E9C-101B-9397-08002B2CF9AE}" pid="67" name="DISCesvisAdditionalMakersPhone">
    <vt:lpwstr>28303722</vt:lpwstr>
  </property>
  <property fmtid="{D5CDD505-2E9C-101B-9397-08002B2CF9AE}" pid="68" name="DISCesvisMainMakerOrgUnitTitle">
    <vt:lpwstr>Eiropas Savienības lietu nodaļa</vt:lpwstr>
  </property>
</Properties>
</file>