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D4D31" w14:textId="77777777" w:rsidR="00D5254C" w:rsidRPr="001C5114"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rPr>
          <w:rFonts w:ascii="Times New Roman" w:hAnsi="Times New Roman" w:cs="Times New Roman"/>
          <w:noProof/>
          <w:sz w:val="28"/>
          <w:szCs w:val="28"/>
          <w:lang w:val="en-US"/>
        </w:rPr>
      </w:pPr>
    </w:p>
    <w:p w14:paraId="7E45A9A8" w14:textId="77777777" w:rsidR="00D5254C" w:rsidRPr="001C5114"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rPr>
          <w:rFonts w:ascii="Times New Roman" w:hAnsi="Times New Roman" w:cs="Times New Roman"/>
          <w:noProof/>
          <w:sz w:val="28"/>
          <w:szCs w:val="28"/>
          <w:lang w:val="en-US"/>
        </w:rPr>
      </w:pPr>
    </w:p>
    <w:p w14:paraId="1A267524" w14:textId="77777777"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LATVIJAS REPUBLIKAS VALDĪBAS</w:t>
      </w:r>
    </w:p>
    <w:p w14:paraId="49578281" w14:textId="77777777"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UN</w:t>
      </w:r>
    </w:p>
    <w:p w14:paraId="356805DE" w14:textId="77777777" w:rsidR="00F077D0"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KOREJAS REPUBLIKAS VALDĪBAS</w:t>
      </w:r>
    </w:p>
    <w:p w14:paraId="40B41CDD" w14:textId="3DC68955"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NOLĪGUMS</w:t>
      </w:r>
    </w:p>
    <w:p w14:paraId="518AA09E" w14:textId="6CBA4348" w:rsidR="00D5254C"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PAR DARBA UN BRĪVDIENU PROGRAMMU</w:t>
      </w:r>
    </w:p>
    <w:p w14:paraId="4E40C0B6" w14:textId="77777777" w:rsidR="00D5254C" w:rsidRPr="008A0438" w:rsidRDefault="00D5254C" w:rsidP="00E42099">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b/>
          <w:noProof/>
          <w:sz w:val="28"/>
          <w:szCs w:val="28"/>
        </w:rPr>
      </w:pPr>
    </w:p>
    <w:p w14:paraId="252DF4DD" w14:textId="77777777" w:rsidR="00D5254C" w:rsidRPr="008A0438" w:rsidRDefault="00D5254C" w:rsidP="00D5254C">
      <w:pPr>
        <w:spacing w:after="0" w:line="240" w:lineRule="auto"/>
        <w:jc w:val="both"/>
        <w:rPr>
          <w:rFonts w:ascii="Times New Roman" w:hAnsi="Times New Roman" w:cs="Times New Roman"/>
          <w:noProof/>
          <w:sz w:val="28"/>
          <w:szCs w:val="28"/>
        </w:rPr>
      </w:pPr>
      <w:r w:rsidRPr="008A0438">
        <w:rPr>
          <w:rFonts w:ascii="Times New Roman" w:hAnsi="Times New Roman" w:cs="Times New Roman"/>
          <w:sz w:val="28"/>
          <w:szCs w:val="28"/>
        </w:rPr>
        <w:br w:type="page"/>
      </w:r>
    </w:p>
    <w:p w14:paraId="6F17879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lastRenderedPageBreak/>
        <w:t>Latvijas Republikas valdība un Korejas Republikas valdība (turpmāk tekstā katra atsevišķi saukta par “Pusi” un kopā – par “Pusēm”),</w:t>
      </w:r>
    </w:p>
    <w:p w14:paraId="74B9ACB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p>
    <w:p w14:paraId="12246BF6"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VĒLOTIES veicināt ciešākas abu valstu sadarbības saites,</w:t>
      </w:r>
    </w:p>
    <w:p w14:paraId="1A4E70BF"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4E48019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VĒLOTIES sniegt iespējas savas valsts jauniešu vecuma pilsoņiem savstarpēji iepazīt otras valsts kultūru un dzīvesveidu, dodoties brīvdienās, kuru laikā viņiem ir iespēja strādāt algotu gadījuma darbu viņiem pieejamo finanšu resursu papildināšanai, un</w:t>
      </w:r>
    </w:p>
    <w:p w14:paraId="3B71CC28"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17B1ED4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BŪDAMAS PĀRLIECINĀTAS par šādas jauniešu apmaiņas programmas veicināšanas vērtīgumu,</w:t>
      </w:r>
    </w:p>
    <w:p w14:paraId="1FE79E79"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13B742DB" w14:textId="0275BC25"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ir vienojušās par turpmāko</w:t>
      </w:r>
      <w:r w:rsidR="00D0277B" w:rsidRPr="008A0438">
        <w:rPr>
          <w:rFonts w:ascii="Times New Roman" w:hAnsi="Times New Roman" w:cs="Times New Roman"/>
          <w:sz w:val="28"/>
          <w:szCs w:val="28"/>
        </w:rPr>
        <w:t>:</w:t>
      </w:r>
    </w:p>
    <w:p w14:paraId="788C763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3F9F1D34"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1. PANTS</w:t>
      </w:r>
    </w:p>
    <w:p w14:paraId="563020D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0F68C6DA"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Saskaņā ar šo nolīgumu darba un brīvdienu programma (turpmāk tekstā – “programma”) ir piemērojama Pušu valstu jauniešu vecuma pilsoņiem, kuri vēlas uzturēties otrā valstī, lai tajā pavadītu brīvdienas, kuru laikā viņiem būtu iespēja strādāt algotu gadījuma darbu viņiem pieejamo finanšu resursu papildināšanai.</w:t>
      </w:r>
    </w:p>
    <w:p w14:paraId="41A15E8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66B35560" w14:textId="4EEB8FCC"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2. </w:t>
      </w:r>
      <w:r w:rsidR="00517A0D" w:rsidRPr="008A0438">
        <w:rPr>
          <w:rFonts w:ascii="Times New Roman" w:hAnsi="Times New Roman" w:cs="Times New Roman"/>
          <w:sz w:val="28"/>
          <w:szCs w:val="28"/>
        </w:rPr>
        <w:t>Pušu attiecīgās kompetentās iestādes saskaņā ar šo nolīgumu, pamatojoties uz šo programmu, izsniedz daudzkārtējas ilgtermiņa darba un brīvdienu vīzas (turpmāk tekstā – “darba un brīvdienu vīzas”), kuru derīguma termiņš nepārsniedz divpadsmit (12) mēnešus no pirmās ieceļošanas dienas, otras valsts pilsoņiem, kuri atbilst šādiem nosacījumiem:</w:t>
      </w:r>
    </w:p>
    <w:p w14:paraId="08DF2DE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a) viņi ir Korejas Republikas pilsoņi, kas dzīvo Korejas Republikā (turpmāk tekstā – “Koreja”), vai Latvijas Republikas pilsoņi, kas dzīvo Latvijas Republikā (turpmāk tekstā – “Latvija”), laikā, kad tiek iesniegts darba un brīvdienu vīzas pieteikums;</w:t>
      </w:r>
    </w:p>
    <w:p w14:paraId="74F0AB3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b) darba un brīvdienu vīzas pieteikuma iesniegšanas brīdī viņi ir vecumā no astoņpadsmit (18) gadiem (ieskaitot) līdz trīsdesmit četriem (34) gadiem (ieskaitot);</w:t>
      </w:r>
    </w:p>
    <w:p w14:paraId="4FE554F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c) viņus nepavada apgādājamie;</w:t>
      </w:r>
    </w:p>
    <w:p w14:paraId="2BF8740C" w14:textId="4B230C65"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 xml:space="preserve">d) viņi nav </w:t>
      </w:r>
      <w:r w:rsidR="001C5114" w:rsidRPr="008A0438">
        <w:rPr>
          <w:rFonts w:ascii="Times New Roman" w:hAnsi="Times New Roman" w:cs="Times New Roman"/>
          <w:sz w:val="28"/>
          <w:szCs w:val="28"/>
        </w:rPr>
        <w:t xml:space="preserve">jau </w:t>
      </w:r>
      <w:r w:rsidRPr="008A0438">
        <w:rPr>
          <w:rFonts w:ascii="Times New Roman" w:hAnsi="Times New Roman" w:cs="Times New Roman"/>
          <w:sz w:val="28"/>
          <w:szCs w:val="28"/>
        </w:rPr>
        <w:t>izmantojuši šo programmu;</w:t>
      </w:r>
    </w:p>
    <w:p w14:paraId="7588C9AC"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e) viņiem ir Korejas vai Latvijas pase, kas derīga vēl vismaz piecpadsmit (15) mēnešus no vīzas izdošanas datuma;</w:t>
      </w:r>
    </w:p>
    <w:p w14:paraId="1BADB91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f) viņiem ir derīga biļete atpakaļceļam vai pietiekami līdzekļi šādas biļetes iegādei;</w:t>
      </w:r>
    </w:p>
    <w:p w14:paraId="72A310C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g) viņiem ir pietiekami līdzekļi, kas nepieciešami sevis uzturēšanai sākumposmā pēc ieceļošanas otrā valstī, kā to noteikusi katra Puse;</w:t>
      </w:r>
    </w:p>
    <w:p w14:paraId="74C6B50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 xml:space="preserve">h) viņi ir iegādājušies visu veidu risku apdrošināšanas polisi uz otrā valstī atļautās uzturēšanās laiku, kurā iekļauta nelaimes gadījumu darbā un veselības </w:t>
      </w:r>
      <w:r w:rsidRPr="008A0438">
        <w:rPr>
          <w:rFonts w:ascii="Times New Roman" w:hAnsi="Times New Roman" w:cs="Times New Roman"/>
          <w:sz w:val="28"/>
          <w:szCs w:val="28"/>
        </w:rPr>
        <w:lastRenderedPageBreak/>
        <w:t>aprūpes pakalpojumu apdrošināšana, tostarp medicīniskās izmaksas, hospitalizācija un repatriācija;</w:t>
      </w:r>
    </w:p>
    <w:p w14:paraId="061C6DCC"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i) viņi iesniedz medicīnisko izziņu, kas apliecina, ka viņi nesirgst ar slimībām, kas var apdraudēt sabiedrības veselību;</w:t>
      </w:r>
    </w:p>
    <w:p w14:paraId="0BACD5E6" w14:textId="18510F62"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j) nepieciešamības gadījumā viņi uzrāda oficiālu dokumentāru pierādījumu par labu uzvedību, piemēram, izrakstu no sod</w:t>
      </w:r>
      <w:r w:rsidR="005D5FE9" w:rsidRPr="008A0438">
        <w:rPr>
          <w:rFonts w:ascii="Times New Roman" w:hAnsi="Times New Roman" w:cs="Times New Roman"/>
          <w:sz w:val="28"/>
          <w:szCs w:val="28"/>
        </w:rPr>
        <w:t>a</w:t>
      </w:r>
      <w:r w:rsidRPr="008A0438">
        <w:rPr>
          <w:rFonts w:ascii="Times New Roman" w:hAnsi="Times New Roman" w:cs="Times New Roman"/>
          <w:sz w:val="28"/>
          <w:szCs w:val="28"/>
        </w:rPr>
        <w:t xml:space="preserve"> reģistra;</w:t>
      </w:r>
    </w:p>
    <w:p w14:paraId="0096812C" w14:textId="679EAFCD"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k) pēc pieprasījuma viņi norāda, ka primārais mērķis ieceļošanai otrā valstī ir brīvdienas un darbs ir tikai pakārtots mērķis, n</w:t>
      </w:r>
      <w:r w:rsidR="005D5FE9" w:rsidRPr="008A0438">
        <w:rPr>
          <w:rFonts w:ascii="Times New Roman" w:hAnsi="Times New Roman" w:cs="Times New Roman"/>
          <w:sz w:val="28"/>
          <w:szCs w:val="28"/>
        </w:rPr>
        <w:t xml:space="preserve">evis galvenais ceļojuma iemesls; </w:t>
      </w:r>
      <w:r w:rsidRPr="008A0438">
        <w:rPr>
          <w:rFonts w:ascii="Times New Roman" w:hAnsi="Times New Roman" w:cs="Times New Roman"/>
          <w:sz w:val="28"/>
          <w:szCs w:val="28"/>
        </w:rPr>
        <w:t>un</w:t>
      </w:r>
    </w:p>
    <w:p w14:paraId="28E61355" w14:textId="39FC7673"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 xml:space="preserve">l) viņi samaksā prasītās </w:t>
      </w:r>
      <w:r w:rsidR="001C5114" w:rsidRPr="008A0438">
        <w:rPr>
          <w:rFonts w:ascii="Times New Roman" w:hAnsi="Times New Roman" w:cs="Times New Roman"/>
          <w:sz w:val="28"/>
          <w:szCs w:val="28"/>
        </w:rPr>
        <w:t>nodevas</w:t>
      </w:r>
      <w:r w:rsidRPr="008A0438">
        <w:rPr>
          <w:rFonts w:ascii="Times New Roman" w:hAnsi="Times New Roman" w:cs="Times New Roman"/>
          <w:sz w:val="28"/>
          <w:szCs w:val="28"/>
        </w:rPr>
        <w:t>.</w:t>
      </w:r>
    </w:p>
    <w:p w14:paraId="1D806D03"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62E2D5D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Katras Puses valsts pilsoņi var pieteikties darba un brīvdienu vīzai diplomātiskajā vai konsulārajā dienestā, kura kompetencē ir otras Puses valsts konsulārie jautājumi.</w:t>
      </w:r>
    </w:p>
    <w:p w14:paraId="333318E0"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p>
    <w:p w14:paraId="4A4E1128"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2. PANTS</w:t>
      </w:r>
    </w:p>
    <w:p w14:paraId="2FF505D2" w14:textId="77777777" w:rsidR="00D5254C" w:rsidRPr="008A040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65ED1E68"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Katra Puse ļauj programmas dalībniekiem, kas atbilst šā nolīguma 1. panta nosacījumiem un kuriem ir derīga darba un brīvdienu vīza (turpmāk tekstā – “dalībnieki”), ieceļot un uzturēties savas valsts teritorijā.</w:t>
      </w:r>
    </w:p>
    <w:p w14:paraId="54B462CF" w14:textId="77777777" w:rsidR="00D5254C" w:rsidRPr="008A040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273F6FA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3. PANTS</w:t>
      </w:r>
    </w:p>
    <w:p w14:paraId="47ABF678" w14:textId="77777777" w:rsidR="00D5254C" w:rsidRPr="00517A0D"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2B1B4365"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Latvijas izdotā darba un brīvdienu vīza ļauj dalībniekam, kuram ir derīga Korejas pase, pārvietoties Šengenas līguma dalībvalstu teritorijā saskaņā ar Šengenas zonas normatīvajiem aktiem.</w:t>
      </w:r>
    </w:p>
    <w:p w14:paraId="4FF53F73" w14:textId="77777777" w:rsidR="00D5254C" w:rsidRPr="00517A0D"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E8FFCBE" w14:textId="041FE7EB"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Pēc ierašanās Korejā Latvijas dalībniekiem deviņdesmit (90) dienu laikā pēc ierašanās ir jāreģistrējas Korejas Imigrācijas dienest</w:t>
      </w:r>
      <w:r w:rsidR="00D0277B" w:rsidRPr="008A0438">
        <w:rPr>
          <w:rFonts w:ascii="Times New Roman" w:hAnsi="Times New Roman" w:cs="Times New Roman"/>
          <w:sz w:val="28"/>
          <w:szCs w:val="28"/>
        </w:rPr>
        <w:t>ā</w:t>
      </w:r>
      <w:r w:rsidRPr="008A0438">
        <w:rPr>
          <w:rFonts w:ascii="Times New Roman" w:hAnsi="Times New Roman" w:cs="Times New Roman"/>
          <w:sz w:val="28"/>
          <w:szCs w:val="28"/>
        </w:rPr>
        <w:t>, kura jurisdikcijā ir viņu uzturēšanās vieta. Ārvalstnieku reģistrācija, ko veic Korejas Imigrācijas dienests, ļauj dalībniekam pēc Korejas Imigrācijas dienestā veiktās reģistrācijas prasību izpildes uzturēties Korejā uz laiku, kas nepārsniedz divpadsmit (12) mēnešus no pirmās ieceļošanas dienas. Darba un brīvdienu vīza ļauj šajā periodā ieceļot Korejā vairākkārtīgi.</w:t>
      </w:r>
    </w:p>
    <w:p w14:paraId="44DFAFF5"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46E26E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Latvijas dalībnieki Korejā ir atbrīvoti no pienākuma saņemt darba atļauju, lai iesaistītos darbībā algota darbinieka statusā. Viņi uzturēšanās laikā nedrīkst iesaistīties pastāvīgā darbā. Viņi nedrīkst arī iesaistīties darbā, kura veikšanai ir nepieciešama īpaša Korejas Imigrācijas dienesta atļauja.</w:t>
      </w:r>
    </w:p>
    <w:p w14:paraId="20D7C1D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0341EFD" w14:textId="3B410878"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4. Korejas dalībniekiem Latvijā ir atļauts uzturēties Latvijā uz laiku, kas nepārsniedz divpadsmit (12) mēnešus </w:t>
      </w:r>
      <w:bookmarkStart w:id="0" w:name="_GoBack"/>
      <w:r w:rsidR="00BB1444" w:rsidRPr="008A0438">
        <w:rPr>
          <w:rFonts w:ascii="Times New Roman" w:hAnsi="Times New Roman" w:cs="Times New Roman"/>
          <w:sz w:val="28"/>
          <w:szCs w:val="28"/>
        </w:rPr>
        <w:t>no pirmās ieceļošanas dienas</w:t>
      </w:r>
      <w:bookmarkEnd w:id="0"/>
      <w:r w:rsidRPr="008A0438">
        <w:rPr>
          <w:rFonts w:ascii="Times New Roman" w:hAnsi="Times New Roman" w:cs="Times New Roman"/>
          <w:sz w:val="28"/>
          <w:szCs w:val="28"/>
        </w:rPr>
        <w:t xml:space="preserve">, un viņi ir atbrīvoti no pienākuma saņemt darba atļauju, lai iesaistītos darbībā algota darbinieka statusā. Darba un brīvdienu vīza ļauj šajā periodā ieceļot Latvijā </w:t>
      </w:r>
      <w:r w:rsidRPr="008A0438">
        <w:rPr>
          <w:rFonts w:ascii="Times New Roman" w:hAnsi="Times New Roman" w:cs="Times New Roman"/>
          <w:sz w:val="28"/>
          <w:szCs w:val="28"/>
        </w:rPr>
        <w:lastRenderedPageBreak/>
        <w:t>vairākkārtīgi. Viņi uzturēšanās laikā nedrīkst iesaistīties pastāvīgā darbā.</w:t>
      </w:r>
    </w:p>
    <w:p w14:paraId="3A958722"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56DF82C"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4. PANTS</w:t>
      </w:r>
    </w:p>
    <w:p w14:paraId="36D67B2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D3ECEAC"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Dalībnieki, kas uzturas uzņēmējvalstī, ievēro uzņēmējvalstī spēkā esošos normatīvos aktus, jo īpaši tos, kas attiecas uz reglamentēto profesiju praksi un sociālās drošības jautājumiem.</w:t>
      </w:r>
    </w:p>
    <w:p w14:paraId="4D8B77F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7A865CF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5. PANTS</w:t>
      </w:r>
    </w:p>
    <w:p w14:paraId="0FA9D4A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14F47C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Ja dalībnieki tiek nodarbināti, viņiem ir piemērojami uzņēmējvalsts normatīvie akti par darba noteikumiem, atlīdzību un darba drošību un higiēnu.</w:t>
      </w:r>
    </w:p>
    <w:p w14:paraId="5980AF72"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38D79DA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Dalībnieki nedrīkst iesaistīties darbā, kas ir pretrunā šā nolīguma mērķiem.</w:t>
      </w:r>
    </w:p>
    <w:p w14:paraId="42C8E56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3015FF1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Puses mudina attiecīgās organizācijas, kas darbojas uzņēmējvalsts attiecīgajās jurisdikcijās, sniegt atbalstu šā nolīguma īstenošanā un jo īpaši sniegt dalībniekiem attiecīgo informāciju.</w:t>
      </w:r>
    </w:p>
    <w:p w14:paraId="56E8825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30DDA4D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6. PANTS</w:t>
      </w:r>
    </w:p>
    <w:p w14:paraId="4209A665"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074145D0" w14:textId="6A005255"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1. </w:t>
      </w:r>
      <w:r w:rsidR="00D0277B" w:rsidRPr="008A0438">
        <w:rPr>
          <w:rFonts w:ascii="Times New Roman" w:hAnsi="Times New Roman" w:cs="Times New Roman"/>
          <w:sz w:val="28"/>
          <w:szCs w:val="28"/>
        </w:rPr>
        <w:t xml:space="preserve">Katra </w:t>
      </w:r>
      <w:r w:rsidRPr="008A0438">
        <w:rPr>
          <w:rFonts w:ascii="Times New Roman" w:hAnsi="Times New Roman" w:cs="Times New Roman"/>
          <w:sz w:val="28"/>
          <w:szCs w:val="28"/>
        </w:rPr>
        <w:t>Puse drīkst atteikties apstiprināt konkrētus pieteikumus, kas saņemti saistībā ar programmu.</w:t>
      </w:r>
    </w:p>
    <w:p w14:paraId="6E1FFD3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5C426A8B" w14:textId="1645B5ED"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2. Katra </w:t>
      </w:r>
      <w:r w:rsidR="00D0277B" w:rsidRPr="008A0438">
        <w:rPr>
          <w:rFonts w:ascii="Times New Roman" w:hAnsi="Times New Roman" w:cs="Times New Roman"/>
          <w:sz w:val="28"/>
          <w:szCs w:val="28"/>
        </w:rPr>
        <w:t>P</w:t>
      </w:r>
      <w:r w:rsidRPr="008A0438">
        <w:rPr>
          <w:rFonts w:ascii="Times New Roman" w:hAnsi="Times New Roman" w:cs="Times New Roman"/>
          <w:sz w:val="28"/>
          <w:szCs w:val="28"/>
        </w:rPr>
        <w:t>use atbilstoši sav</w:t>
      </w:r>
      <w:r w:rsidR="008A0438" w:rsidRPr="008A0438">
        <w:rPr>
          <w:rFonts w:ascii="Times New Roman" w:hAnsi="Times New Roman" w:cs="Times New Roman"/>
          <w:sz w:val="28"/>
          <w:szCs w:val="28"/>
        </w:rPr>
        <w:t>iem</w:t>
      </w:r>
      <w:r w:rsidRPr="008A0438">
        <w:rPr>
          <w:rFonts w:ascii="Times New Roman" w:hAnsi="Times New Roman" w:cs="Times New Roman"/>
          <w:sz w:val="28"/>
          <w:szCs w:val="28"/>
        </w:rPr>
        <w:t xml:space="preserve"> </w:t>
      </w:r>
      <w:r w:rsidR="008A0438" w:rsidRPr="008A0438">
        <w:rPr>
          <w:rFonts w:ascii="Times New Roman" w:hAnsi="Times New Roman" w:cs="Times New Roman"/>
          <w:sz w:val="28"/>
          <w:szCs w:val="28"/>
        </w:rPr>
        <w:t xml:space="preserve">nacionālajiem </w:t>
      </w:r>
      <w:r w:rsidRPr="008A0438">
        <w:rPr>
          <w:rFonts w:ascii="Times New Roman" w:hAnsi="Times New Roman" w:cs="Times New Roman"/>
          <w:sz w:val="28"/>
          <w:szCs w:val="28"/>
        </w:rPr>
        <w:t>normatīvajiem aktiem drīkst neļaut ieceļot savas valsts teritorijā dalībniekam, kuru tā uzskata par nevēlamu, vai izraidīt no savas valsts teritorijas dalībnieku, kurš ir ieceļojis saskaņā ar šo nolīgumu.</w:t>
      </w:r>
    </w:p>
    <w:p w14:paraId="7AFE33A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050F9F3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7. PANTS</w:t>
      </w:r>
    </w:p>
    <w:p w14:paraId="435C31B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42ECE5F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Katra Puse nosaka minimālo līdzekļu summu, kas nepieciešama saskaņā ar šā nolīguma 1. panta 2. punkta g) apakšpunktu, un rakstveidā paziņo to otrai Pusei.</w:t>
      </w:r>
    </w:p>
    <w:p w14:paraId="153E36E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0ECDFCE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Saskaņā ar šo nolīgumu pieteikto dalībnieku skaitu aprēķina no dienas, kad stājas spēkā šis nolīgums, līdz kārtējā gada beigām, un tad ik gadu no 1. janvāra līdz 31. decembrim.</w:t>
      </w:r>
    </w:p>
    <w:p w14:paraId="0F6C562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4A32ECE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Līdz ar šā nolīguma stāšanos spēkā katru gadu šo programmu drīkst izmantot līdz vienam simtam (100) dalībnieku no katras valsts.</w:t>
      </w:r>
    </w:p>
    <w:p w14:paraId="1EB6B9E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63077D6E" w14:textId="7B23A7A4"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4. Šā nolīguma 7. panta 3. punktā norādīto kvotu katru gadu drīkst pārskatīt, Pusēm savstarpēji vienojoties, un to reģistrē, apmainoties ar diplomātiskajām notām. Šādu notu apmaiņa, kurā ir pārskatītas kvotas, nav uzskatāma par šā </w:t>
      </w:r>
      <w:r w:rsidRPr="008A0438">
        <w:rPr>
          <w:rFonts w:ascii="Times New Roman" w:hAnsi="Times New Roman" w:cs="Times New Roman"/>
          <w:sz w:val="28"/>
          <w:szCs w:val="28"/>
        </w:rPr>
        <w:lastRenderedPageBreak/>
        <w:t>nolīguma oficiāl</w:t>
      </w:r>
      <w:r w:rsidR="008A0438" w:rsidRPr="008A0438">
        <w:rPr>
          <w:rFonts w:ascii="Times New Roman" w:hAnsi="Times New Roman" w:cs="Times New Roman"/>
          <w:sz w:val="28"/>
          <w:szCs w:val="28"/>
        </w:rPr>
        <w:t>u</w:t>
      </w:r>
      <w:r w:rsidRPr="008A0438">
        <w:rPr>
          <w:rFonts w:ascii="Times New Roman" w:hAnsi="Times New Roman" w:cs="Times New Roman"/>
          <w:sz w:val="28"/>
          <w:szCs w:val="28"/>
        </w:rPr>
        <w:t xml:space="preserve"> grozījum</w:t>
      </w:r>
      <w:r w:rsidR="008A0438" w:rsidRPr="008A0438">
        <w:rPr>
          <w:rFonts w:ascii="Times New Roman" w:hAnsi="Times New Roman" w:cs="Times New Roman"/>
          <w:sz w:val="28"/>
          <w:szCs w:val="28"/>
        </w:rPr>
        <w:t>u</w:t>
      </w:r>
      <w:r w:rsidRPr="008A0438">
        <w:rPr>
          <w:rFonts w:ascii="Times New Roman" w:hAnsi="Times New Roman" w:cs="Times New Roman"/>
          <w:sz w:val="28"/>
          <w:szCs w:val="28"/>
        </w:rPr>
        <w:t>.</w:t>
      </w:r>
    </w:p>
    <w:p w14:paraId="3163D7F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E6164B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8. PANTS</w:t>
      </w:r>
    </w:p>
    <w:p w14:paraId="5960B018"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6D5061B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Visus strīdus saistībā ar šā nolīguma interpretēšanu vai īstenošanu Puses izšķir konsultācijās vai sarunās, izmantojot diplomātiskos kanālus.</w:t>
      </w:r>
    </w:p>
    <w:p w14:paraId="3FC23B0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95FF56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9. PANTS</w:t>
      </w:r>
    </w:p>
    <w:p w14:paraId="11574E0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5D597746"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Šis nolīgums ir noslēgts uz nenoteiktu laiku. Šis nolīgums stājas spēkā deviņdesmit (90) dienas pēc dienas, kad pēdējā no Pusēm ir paziņojusi otrai Pusei ar diplomātisko notu, ka ir izpildītas valsts prasības, kas nepieciešamas, lai šis nolīgums stātos spēkā.</w:t>
      </w:r>
    </w:p>
    <w:p w14:paraId="4C41A79F"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DC86DE2"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Šā nolīguma noteikumus jebkurā laikā abas Puses var apspriest, izmantojot diplomātiskos kanālus. Abas Puses jebkurā laikā var vienoties par šā nolīguma grozījumiem. Grozījumus noslēdz rakstveidā, un abas Puses tos apstiprina.</w:t>
      </w:r>
    </w:p>
    <w:p w14:paraId="5D2C38E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48F48B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Grozījumi stājas spēkā trīsdesmit (30) dienas pēc tam, kad ir saņemta pēdējā diplomātiskā nota, kurā viena Puse informē otru Pusi, ka ir izpildītas valsts prasības, kas nepieciešamas, lai šādi grozījumi stātos spēkā.</w:t>
      </w:r>
    </w:p>
    <w:p w14:paraId="07E6403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2739873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4. Jebkura Puse var izbeigt šo nolīgumu, par to trīs (3) mēnešus iepriekš rakstveidā paziņojot otrai Pusei, izmantojot diplomātiskos kanālus.</w:t>
      </w:r>
    </w:p>
    <w:p w14:paraId="65054D0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767FB2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5. Jebkura Puse valsts drošības, sabiedriskās kārtības vai sabiedrības veselības apsvērumu dēļ var pilnībā vai daļēji uz laiku apturēt šā nolīguma piemērošanu. Par šādu apturēšanu un datumu, kurā tā stājas spēkā, kā arī par apturēšanas atcelšanu Puse nekavējoties informē otru Pusi, izmantojot diplomātiskos kanālus.</w:t>
      </w:r>
    </w:p>
    <w:p w14:paraId="0B1ACE3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E655BD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6. Šā nolīguma izbeigšana vai kādu tā noteikumu piemērošanas apturēšana uz laiku neietekmē programmā jau pieņemto personu tiesības ieceļot vai uzturēties.</w:t>
      </w:r>
    </w:p>
    <w:p w14:paraId="3181DEE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E508DBE" w14:textId="77777777" w:rsidR="00D5254C" w:rsidRPr="008A0438" w:rsidRDefault="00D5254C" w:rsidP="006D4304">
      <w:pPr>
        <w:pStyle w:val="10"/>
        <w:keepNext/>
        <w:keepLines/>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TO APLIECINOT, šo nolīgumu ir parakstījušas attiecīgo valdību pienācīgi pilnvarotas personas.</w:t>
      </w:r>
    </w:p>
    <w:p w14:paraId="535AA5B6"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5794225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Parakstīts divos eksemplāros [vieta, datums] latviešu, korejiešu un angļu valodā; visiem tekstiem ir vienāds spēks. Atšķirīgas interpretācijas gadījumā noteicošais ir teksts angļu valodā.</w:t>
      </w:r>
    </w:p>
    <w:tbl>
      <w:tblPr>
        <w:tblOverlap w:val="never"/>
        <w:tblW w:w="5000" w:type="pct"/>
        <w:tblBorders>
          <w:top w:val="none" w:sz="2" w:space="0" w:color="0A0000"/>
          <w:left w:val="none" w:sz="2" w:space="0" w:color="0A0000"/>
          <w:bottom w:val="none" w:sz="2" w:space="0" w:color="0A0000"/>
          <w:right w:val="none" w:sz="2" w:space="0" w:color="0A0000"/>
        </w:tblBorders>
        <w:shd w:val="clear" w:color="000000" w:fill="FFFFFF"/>
        <w:tblCellMar>
          <w:top w:w="28" w:type="dxa"/>
          <w:left w:w="28" w:type="dxa"/>
          <w:bottom w:w="28" w:type="dxa"/>
          <w:right w:w="28" w:type="dxa"/>
        </w:tblCellMar>
        <w:tblLook w:val="04A0" w:firstRow="1" w:lastRow="0" w:firstColumn="1" w:lastColumn="0" w:noHBand="0" w:noVBand="1"/>
      </w:tblPr>
      <w:tblGrid>
        <w:gridCol w:w="4111"/>
        <w:gridCol w:w="992"/>
        <w:gridCol w:w="3968"/>
      </w:tblGrid>
      <w:tr w:rsidR="00D5254C" w:rsidRPr="001C5114" w14:paraId="7805E2A9" w14:textId="77777777" w:rsidTr="0085336A">
        <w:tc>
          <w:tcPr>
            <w:tcW w:w="2266" w:type="pct"/>
            <w:tcBorders>
              <w:top w:val="none" w:sz="2" w:space="0" w:color="0A0000"/>
              <w:left w:val="none" w:sz="2" w:space="0" w:color="0A0000"/>
              <w:bottom w:val="none" w:sz="2" w:space="0" w:color="0A0000"/>
              <w:right w:val="none" w:sz="2" w:space="0" w:color="0A0000"/>
            </w:tcBorders>
            <w:shd w:val="clear" w:color="auto" w:fill="FFFFFF"/>
          </w:tcPr>
          <w:p w14:paraId="45EBE753" w14:textId="77777777" w:rsidR="00D5254C" w:rsidRPr="008A0438" w:rsidRDefault="00D5254C" w:rsidP="0085336A">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rPr>
            </w:pPr>
            <w:r w:rsidRPr="008A0438">
              <w:rPr>
                <w:rFonts w:ascii="Times New Roman" w:hAnsi="Times New Roman" w:cs="Times New Roman"/>
                <w:b/>
                <w:sz w:val="28"/>
                <w:szCs w:val="28"/>
              </w:rPr>
              <w:t>Latvijas Republikas valdības vārdā</w:t>
            </w:r>
          </w:p>
        </w:tc>
        <w:tc>
          <w:tcPr>
            <w:tcW w:w="547" w:type="pct"/>
            <w:tcBorders>
              <w:top w:val="none" w:sz="2" w:space="0" w:color="0A0000"/>
              <w:left w:val="none" w:sz="2" w:space="0" w:color="0A0000"/>
              <w:bottom w:val="none" w:sz="2" w:space="0" w:color="0A0000"/>
              <w:right w:val="none" w:sz="2" w:space="0" w:color="0A0000"/>
            </w:tcBorders>
            <w:shd w:val="clear" w:color="auto" w:fill="FFFFFF"/>
          </w:tcPr>
          <w:p w14:paraId="0616361F" w14:textId="77777777" w:rsidR="00D5254C" w:rsidRPr="008A0438" w:rsidRDefault="00D5254C" w:rsidP="0085336A">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lang w:val="en-US"/>
              </w:rPr>
            </w:pPr>
          </w:p>
        </w:tc>
        <w:tc>
          <w:tcPr>
            <w:tcW w:w="2187" w:type="pct"/>
            <w:tcBorders>
              <w:top w:val="none" w:sz="2" w:space="0" w:color="0A0000"/>
              <w:left w:val="none" w:sz="2" w:space="0" w:color="0A0000"/>
              <w:bottom w:val="none" w:sz="2" w:space="0" w:color="0A0000"/>
              <w:right w:val="none" w:sz="2" w:space="0" w:color="0A0000"/>
            </w:tcBorders>
            <w:shd w:val="clear" w:color="auto" w:fill="FFFFFF"/>
          </w:tcPr>
          <w:p w14:paraId="1D26E402" w14:textId="77777777" w:rsidR="00D5254C" w:rsidRPr="001C5114" w:rsidRDefault="00D5254C" w:rsidP="0085336A">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rPr>
            </w:pPr>
            <w:r w:rsidRPr="008A0438">
              <w:rPr>
                <w:rFonts w:ascii="Times New Roman" w:hAnsi="Times New Roman" w:cs="Times New Roman"/>
                <w:b/>
                <w:sz w:val="28"/>
                <w:szCs w:val="28"/>
              </w:rPr>
              <w:t>Korejas Republikas valdības vārdā</w:t>
            </w:r>
          </w:p>
        </w:tc>
      </w:tr>
    </w:tbl>
    <w:p w14:paraId="14D5679B" w14:textId="77777777" w:rsidR="00D5254C" w:rsidRPr="001C5114" w:rsidRDefault="00D5254C" w:rsidP="005543D2">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sectPr w:rsidR="00D5254C" w:rsidRPr="001C5114" w:rsidSect="00EB548E">
      <w:headerReference w:type="default" r:id="rId11"/>
      <w:footerReference w:type="default" r:id="rId12"/>
      <w:footerReference w:type="first" r:id="rId13"/>
      <w:endnotePr>
        <w:numFmt w:val="decimal"/>
      </w:endnotePr>
      <w:pgSz w:w="11906" w:h="16838" w:code="9"/>
      <w:pgMar w:top="1134" w:right="1134" w:bottom="1134" w:left="1701" w:header="567" w:footer="567"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45DB0" w14:textId="77777777" w:rsidR="004A4E7D" w:rsidRPr="00D5254C" w:rsidRDefault="004A4E7D">
      <w:pPr>
        <w:spacing w:after="0" w:line="240" w:lineRule="auto"/>
        <w:rPr>
          <w:noProof/>
          <w:lang w:val="en-US"/>
        </w:rPr>
      </w:pPr>
      <w:r w:rsidRPr="00D5254C">
        <w:rPr>
          <w:noProof/>
          <w:lang w:val="en-US"/>
        </w:rPr>
        <w:separator/>
      </w:r>
    </w:p>
  </w:endnote>
  <w:endnote w:type="continuationSeparator" w:id="0">
    <w:p w14:paraId="15C31CAD" w14:textId="77777777" w:rsidR="004A4E7D" w:rsidRPr="00D5254C" w:rsidRDefault="004A4E7D">
      <w:pPr>
        <w:spacing w:after="0" w:line="240" w:lineRule="auto"/>
        <w:rPr>
          <w:noProof/>
          <w:lang w:val="en-US"/>
        </w:rPr>
      </w:pPr>
      <w:r w:rsidRPr="00D5254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BA"/>
    <w:family w:val="swiss"/>
    <w:pitch w:val="variable"/>
    <w:sig w:usb0="E1002EFF" w:usb1="C000605B" w:usb2="00000029" w:usb3="00000000" w:csb0="000101FF" w:csb1="00000000"/>
  </w:font>
  <w:font w:name="Century">
    <w:panose1 w:val="02040604050505020304"/>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함초롬바탕">
    <w:altName w:val="MS Gothic"/>
    <w:panose1 w:val="00000000000000000000"/>
    <w:charset w:val="80"/>
    <w:family w:val="roman"/>
    <w:notTrueType/>
    <w:pitch w:val="default"/>
  </w:font>
  <w:font w:name="함초롬돋움">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674586"/>
      <w:docPartObj>
        <w:docPartGallery w:val="Page Numbers (Bottom of Page)"/>
        <w:docPartUnique/>
      </w:docPartObj>
    </w:sdtPr>
    <w:sdtEndPr>
      <w:rPr>
        <w:noProof/>
      </w:rPr>
    </w:sdtEndPr>
    <w:sdtContent>
      <w:p w14:paraId="75DA4E9A" w14:textId="75D39611" w:rsidR="005D5FE9" w:rsidRDefault="005D5FE9">
        <w:pPr>
          <w:pStyle w:val="Footer"/>
          <w:jc w:val="right"/>
        </w:pPr>
        <w:r>
          <w:fldChar w:fldCharType="begin"/>
        </w:r>
        <w:r>
          <w:instrText xml:space="preserve"> PAGE   \* MERGEFORMAT </w:instrText>
        </w:r>
        <w:r>
          <w:fldChar w:fldCharType="separate"/>
        </w:r>
        <w:r w:rsidR="00AC2983">
          <w:rPr>
            <w:noProof/>
          </w:rPr>
          <w:t>5</w:t>
        </w:r>
        <w:r>
          <w:rPr>
            <w:noProof/>
          </w:rPr>
          <w:fldChar w:fldCharType="end"/>
        </w:r>
      </w:p>
    </w:sdtContent>
  </w:sdt>
  <w:p w14:paraId="66173194" w14:textId="6739B9E0" w:rsidR="00DD758C" w:rsidRPr="00864FDC" w:rsidRDefault="00DD758C" w:rsidP="00DD758C">
    <w:pPr>
      <w:pStyle w:val="Footer"/>
      <w:tabs>
        <w:tab w:val="clear" w:pos="4513"/>
        <w:tab w:val="clear" w:pos="9026"/>
        <w:tab w:val="right" w:pos="9072"/>
      </w:tabs>
      <w:spacing w:after="0" w:line="240" w:lineRule="auto"/>
      <w:jc w:val="both"/>
      <w:rPr>
        <w:rFonts w:ascii="Times New Roman" w:hAnsi="Times New Roman" w:cs="Times New Roman"/>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0BFD1" w14:textId="77777777" w:rsidR="008173AE" w:rsidRPr="00864FDC" w:rsidRDefault="008173AE" w:rsidP="008173AE">
    <w:pPr>
      <w:pStyle w:val="Header"/>
      <w:tabs>
        <w:tab w:val="left" w:pos="9072"/>
      </w:tabs>
      <w:spacing w:after="0" w:line="240" w:lineRule="auto"/>
      <w:jc w:val="both"/>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bookmarkEnd w:id="14"/>
  <w:bookmarkEnd w:id="15"/>
  <w:bookmarkEnd w:id="16"/>
  <w:bookmarkEnd w:id="17"/>
  <w:bookmarkEnd w:id="18"/>
  <w:p w14:paraId="71B758D1" w14:textId="34C17D38" w:rsidR="008173AE" w:rsidRPr="00864FDC" w:rsidRDefault="008173AE" w:rsidP="008173AE">
    <w:pPr>
      <w:pStyle w:val="Footer"/>
      <w:spacing w:after="0" w:line="240" w:lineRule="auto"/>
      <w:jc w:val="both"/>
      <w:rPr>
        <w:rFonts w:ascii="Times New Roman" w:hAnsi="Times New Roman" w:cs="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393EC" w14:textId="77777777" w:rsidR="004A4E7D" w:rsidRPr="00D5254C" w:rsidRDefault="004A4E7D">
      <w:pPr>
        <w:spacing w:after="0" w:line="240" w:lineRule="auto"/>
        <w:rPr>
          <w:noProof/>
          <w:lang w:val="en-US"/>
        </w:rPr>
      </w:pPr>
      <w:r w:rsidRPr="00D5254C">
        <w:rPr>
          <w:noProof/>
          <w:lang w:val="en-US"/>
        </w:rPr>
        <w:separator/>
      </w:r>
    </w:p>
  </w:footnote>
  <w:footnote w:type="continuationSeparator" w:id="0">
    <w:p w14:paraId="2F139F85" w14:textId="77777777" w:rsidR="004A4E7D" w:rsidRPr="00D5254C" w:rsidRDefault="004A4E7D">
      <w:pPr>
        <w:spacing w:after="0" w:line="240" w:lineRule="auto"/>
        <w:rPr>
          <w:noProof/>
          <w:lang w:val="en-US"/>
        </w:rPr>
      </w:pPr>
      <w:r w:rsidRPr="00D5254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1AFA7" w14:textId="77777777" w:rsidR="0006482E" w:rsidRPr="00864FDC" w:rsidRDefault="0006482E" w:rsidP="0006482E">
    <w:pPr>
      <w:pStyle w:val="Header"/>
      <w:spacing w:after="0" w:line="240" w:lineRule="auto"/>
      <w:jc w:val="both"/>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p>
  <w:bookmarkEnd w:id="1"/>
  <w:bookmarkEnd w:id="2"/>
  <w:bookmarkEnd w:id="3"/>
  <w:bookmarkEnd w:id="4"/>
  <w:bookmarkEnd w:id="5"/>
  <w:bookmarkEnd w:id="6"/>
  <w:bookmarkEnd w:id="7"/>
  <w:bookmarkEnd w:id="8"/>
  <w:bookmarkEnd w:id="9"/>
  <w:bookmarkEnd w:id="10"/>
  <w:bookmarkEnd w:id="11"/>
  <w:bookmarkEnd w:id="12"/>
  <w:bookmarkEnd w:id="13"/>
  <w:p w14:paraId="68094EDE" w14:textId="07373305" w:rsidR="0006482E" w:rsidRPr="00864FDC" w:rsidRDefault="0006482E" w:rsidP="0006482E">
    <w:pPr>
      <w:pStyle w:val="Header"/>
      <w:spacing w:after="0" w:line="240" w:lineRule="auto"/>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639A1"/>
    <w:multiLevelType w:val="multilevel"/>
    <w:tmpl w:val="45D8C3D2"/>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0FA72E56"/>
    <w:multiLevelType w:val="multilevel"/>
    <w:tmpl w:val="C7C21B5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4F7B648F"/>
    <w:multiLevelType w:val="multilevel"/>
    <w:tmpl w:val="288E2A6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62B76532"/>
    <w:multiLevelType w:val="multilevel"/>
    <w:tmpl w:val="0F96725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4" w15:restartNumberingAfterBreak="0">
    <w:nsid w:val="6AC4313B"/>
    <w:multiLevelType w:val="multilevel"/>
    <w:tmpl w:val="B6288FD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6D6C063B"/>
    <w:multiLevelType w:val="multilevel"/>
    <w:tmpl w:val="63644CA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738E558D"/>
    <w:multiLevelType w:val="multilevel"/>
    <w:tmpl w:val="B4DA997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3"/>
  <w:doNotHyphenateCaps/>
  <w:characterSpacingControl w:val="doNotCompress"/>
  <w:hdrShapeDefaults>
    <o:shapedefaults v:ext="edit" spidmax="14337"/>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C4"/>
    <w:rsid w:val="0006482E"/>
    <w:rsid w:val="001505DA"/>
    <w:rsid w:val="001C5114"/>
    <w:rsid w:val="00235ED5"/>
    <w:rsid w:val="002857B9"/>
    <w:rsid w:val="002B7E10"/>
    <w:rsid w:val="002F17D2"/>
    <w:rsid w:val="00312CCD"/>
    <w:rsid w:val="00321C3D"/>
    <w:rsid w:val="00445445"/>
    <w:rsid w:val="004A4E7D"/>
    <w:rsid w:val="00517A0D"/>
    <w:rsid w:val="005543D2"/>
    <w:rsid w:val="005D5FE9"/>
    <w:rsid w:val="00611AE8"/>
    <w:rsid w:val="00652124"/>
    <w:rsid w:val="0065739D"/>
    <w:rsid w:val="006D4304"/>
    <w:rsid w:val="007274B2"/>
    <w:rsid w:val="00730BF4"/>
    <w:rsid w:val="008173AE"/>
    <w:rsid w:val="0084602F"/>
    <w:rsid w:val="008501EA"/>
    <w:rsid w:val="008A0408"/>
    <w:rsid w:val="008A0438"/>
    <w:rsid w:val="00952F42"/>
    <w:rsid w:val="00973A30"/>
    <w:rsid w:val="009C16F4"/>
    <w:rsid w:val="00A347C0"/>
    <w:rsid w:val="00AA642F"/>
    <w:rsid w:val="00AA65C4"/>
    <w:rsid w:val="00AC2983"/>
    <w:rsid w:val="00B671CA"/>
    <w:rsid w:val="00BB1444"/>
    <w:rsid w:val="00BD057B"/>
    <w:rsid w:val="00BD61EF"/>
    <w:rsid w:val="00C15CB4"/>
    <w:rsid w:val="00C554B7"/>
    <w:rsid w:val="00CD3F66"/>
    <w:rsid w:val="00D0277B"/>
    <w:rsid w:val="00D5254C"/>
    <w:rsid w:val="00D65963"/>
    <w:rsid w:val="00D8594F"/>
    <w:rsid w:val="00D93802"/>
    <w:rsid w:val="00DA5AF8"/>
    <w:rsid w:val="00DD758C"/>
    <w:rsid w:val="00E219AA"/>
    <w:rsid w:val="00E42099"/>
    <w:rsid w:val="00E65ECA"/>
    <w:rsid w:val="00E73510"/>
    <w:rsid w:val="00E96446"/>
    <w:rsid w:val="00EB548E"/>
    <w:rsid w:val="00F077D0"/>
    <w:rsid w:val="00F340D6"/>
    <w:rsid w:val="00F613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10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uiPriority w:val="1"/>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Tahoma" w:eastAsia="Malgun Gothic"/>
      <w:color w:val="000000"/>
      <w:sz w:val="16"/>
    </w:rPr>
  </w:style>
  <w:style w:type="paragraph" w:styleId="ListParagraph">
    <w:name w:val="List Paragraph"/>
    <w:uiPriority w:val="3"/>
    <w:pPr>
      <w:widowControl w:val="0"/>
      <w:pBdr>
        <w:top w:val="none" w:sz="2" w:space="1" w:color="000000"/>
        <w:left w:val="none" w:sz="2" w:space="4" w:color="000000"/>
        <w:bottom w:val="none" w:sz="2" w:space="1" w:color="000000"/>
        <w:right w:val="none" w:sz="2" w:space="4" w:color="000000"/>
      </w:pBdr>
      <w:spacing w:after="0" w:line="240" w:lineRule="auto"/>
      <w:ind w:left="800"/>
      <w:jc w:val="both"/>
      <w:textAlignment w:val="baseline"/>
    </w:pPr>
    <w:rPr>
      <w:rFonts w:ascii="Century" w:eastAsia="MS Mincho"/>
      <w:color w:val="000000"/>
      <w:kern w:val="1"/>
      <w:sz w:val="24"/>
    </w:rPr>
  </w:style>
  <w:style w:type="paragraph" w:customStyle="1" w:styleId="NoList1">
    <w:name w:val="No List1"/>
    <w:uiPriority w:val="4"/>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paragraph" w:styleId="Revision">
    <w:name w:val="Revision"/>
    <w:uiPriority w:val="5"/>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Calibri" w:eastAsia="Malgun Gothic"/>
      <w:color w:val="000000"/>
    </w:rPr>
  </w:style>
  <w:style w:type="character" w:styleId="CommentReference">
    <w:name w:val="annotation reference"/>
    <w:uiPriority w:val="6"/>
    <w:rPr>
      <w:rFonts w:ascii="Calibri" w:eastAsia="Malgun Gothic"/>
      <w:color w:val="000000"/>
      <w:sz w:val="16"/>
    </w:rPr>
  </w:style>
  <w:style w:type="paragraph" w:styleId="CommentSubject">
    <w:name w:val="annotation subject"/>
    <w:uiPriority w:val="7"/>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b/>
      <w:color w:val="000000"/>
      <w:sz w:val="20"/>
    </w:rPr>
  </w:style>
  <w:style w:type="paragraph" w:styleId="CommentText">
    <w:name w:val="annotation text"/>
    <w:uiPriority w:val="8"/>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color w:val="000000"/>
      <w:sz w:val="20"/>
    </w:rPr>
  </w:style>
  <w:style w:type="paragraph" w:styleId="Footer">
    <w:name w:val="footer"/>
    <w:link w:val="FooterChar"/>
    <w:uiPriority w:val="99"/>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styleId="Header">
    <w:name w:val="header"/>
    <w:link w:val="HeaderChar"/>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customStyle="1" w:styleId="a">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paragraph" w:customStyle="1" w:styleId="1">
    <w:name w:val="개요 1"/>
    <w:uiPriority w:val="12"/>
    <w:pPr>
      <w:widowControl w:val="0"/>
      <w:numPr>
        <w:numId w:val="1"/>
      </w:numPr>
      <w:pBdr>
        <w:top w:val="none" w:sz="2" w:space="0" w:color="000000"/>
        <w:left w:val="none" w:sz="2" w:space="0" w:color="000000"/>
        <w:bottom w:val="none" w:sz="2" w:space="0" w:color="000000"/>
        <w:right w:val="none" w:sz="2" w:space="0" w:color="000000"/>
      </w:pBdr>
      <w:tabs>
        <w:tab w:val="left" w:pos="360"/>
      </w:tabs>
      <w:wordWrap w:val="0"/>
      <w:autoSpaceDE w:val="0"/>
      <w:autoSpaceDN w:val="0"/>
      <w:spacing w:after="0" w:line="384" w:lineRule="auto"/>
      <w:ind w:left="200"/>
      <w:jc w:val="both"/>
      <w:textAlignment w:val="baseline"/>
    </w:pPr>
    <w:rPr>
      <w:rFonts w:ascii="함초롬바탕" w:eastAsia="함초롬바탕"/>
      <w:color w:val="000000"/>
      <w:sz w:val="20"/>
    </w:rPr>
  </w:style>
  <w:style w:type="paragraph" w:customStyle="1" w:styleId="2">
    <w:name w:val="개요 2"/>
    <w:uiPriority w:val="1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pPr>
    <w:rPr>
      <w:rFonts w:ascii="함초롬바탕" w:eastAsia="함초롬바탕"/>
      <w:color w:val="000000"/>
      <w:sz w:val="20"/>
    </w:rPr>
  </w:style>
  <w:style w:type="paragraph" w:customStyle="1" w:styleId="3">
    <w:name w:val="개요 3"/>
    <w:uiPriority w:val="1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jc w:val="both"/>
      <w:textAlignment w:val="baseline"/>
    </w:pPr>
    <w:rPr>
      <w:rFonts w:ascii="함초롬바탕" w:eastAsia="함초롬바탕"/>
      <w:color w:val="000000"/>
      <w:sz w:val="20"/>
    </w:rPr>
  </w:style>
  <w:style w:type="paragraph" w:customStyle="1" w:styleId="4">
    <w:name w:val="개요 4"/>
    <w:uiPriority w:val="1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jc w:val="both"/>
      <w:textAlignment w:val="baseline"/>
    </w:pPr>
    <w:rPr>
      <w:rFonts w:ascii="함초롬바탕" w:eastAsia="함초롬바탕"/>
      <w:color w:val="000000"/>
      <w:sz w:val="20"/>
    </w:rPr>
  </w:style>
  <w:style w:type="paragraph" w:customStyle="1" w:styleId="5">
    <w:name w:val="개요 5"/>
    <w:uiPriority w:val="1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jc w:val="both"/>
      <w:textAlignment w:val="baseline"/>
    </w:pPr>
    <w:rPr>
      <w:rFonts w:ascii="함초롬바탕" w:eastAsia="함초롬바탕"/>
      <w:color w:val="000000"/>
      <w:sz w:val="20"/>
    </w:rPr>
  </w:style>
  <w:style w:type="paragraph" w:customStyle="1" w:styleId="6">
    <w:name w:val="개요 6"/>
    <w:uiPriority w:val="1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jc w:val="both"/>
      <w:textAlignment w:val="baseline"/>
    </w:pPr>
    <w:rPr>
      <w:rFonts w:ascii="함초롬바탕" w:eastAsia="함초롬바탕"/>
      <w:color w:val="000000"/>
      <w:sz w:val="20"/>
    </w:rPr>
  </w:style>
  <w:style w:type="paragraph" w:customStyle="1" w:styleId="7">
    <w:name w:val="개요 7"/>
    <w:uiPriority w:val="1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jc w:val="both"/>
      <w:textAlignment w:val="baseline"/>
    </w:pPr>
    <w:rPr>
      <w:rFonts w:ascii="함초롬바탕" w:eastAsia="함초롬바탕"/>
      <w:color w:val="000000"/>
      <w:sz w:val="20"/>
    </w:rPr>
  </w:style>
  <w:style w:type="character" w:customStyle="1" w:styleId="Char">
    <w:name w:val="머리글 Char"/>
    <w:uiPriority w:val="19"/>
    <w:rPr>
      <w:rFonts w:ascii="Calibri" w:eastAsia="Malgun Gothic"/>
      <w:color w:val="000000"/>
      <w:sz w:val="22"/>
    </w:rPr>
  </w:style>
  <w:style w:type="paragraph" w:customStyle="1" w:styleId="a0">
    <w:name w:val="머리말"/>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jc w:val="both"/>
      <w:textAlignment w:val="baseline"/>
    </w:pPr>
    <w:rPr>
      <w:rFonts w:ascii="함초롬돋움" w:eastAsia="함초롬돋움"/>
      <w:color w:val="000000"/>
      <w:sz w:val="18"/>
    </w:rPr>
  </w:style>
  <w:style w:type="paragraph" w:customStyle="1" w:styleId="a1">
    <w:name w:val="메모"/>
    <w:uiPriority w:val="21"/>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textAlignment w:val="baseline"/>
    </w:pPr>
    <w:rPr>
      <w:rFonts w:ascii="함초롬돋움" w:eastAsia="함초롬돋움"/>
      <w:color w:val="000000"/>
      <w:spacing w:val="-4"/>
      <w:sz w:val="18"/>
    </w:rPr>
  </w:style>
  <w:style w:type="character" w:customStyle="1" w:styleId="Char0">
    <w:name w:val="메모 주제 Char"/>
    <w:uiPriority w:val="22"/>
    <w:rPr>
      <w:rFonts w:ascii="Calibri" w:eastAsia="Malgun Gothic"/>
      <w:b/>
      <w:color w:val="000000"/>
      <w:sz w:val="20"/>
    </w:rPr>
  </w:style>
  <w:style w:type="character" w:customStyle="1" w:styleId="Char1">
    <w:name w:val="메모 텍스트 Char"/>
    <w:uiPriority w:val="23"/>
    <w:rPr>
      <w:rFonts w:ascii="Calibri" w:eastAsia="Malgun Gothic"/>
      <w:color w:val="000000"/>
      <w:sz w:val="20"/>
    </w:rPr>
  </w:style>
  <w:style w:type="paragraph" w:customStyle="1" w:styleId="a2">
    <w:name w:val="미주"/>
    <w:uiPriority w:val="2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character" w:customStyle="1" w:styleId="Char2">
    <w:name w:val="바닥글 Char"/>
    <w:uiPriority w:val="25"/>
    <w:rPr>
      <w:rFonts w:ascii="Calibri" w:eastAsia="Malgun Gothic"/>
      <w:color w:val="000000"/>
      <w:sz w:val="22"/>
    </w:rPr>
  </w:style>
  <w:style w:type="paragraph" w:customStyle="1" w:styleId="10">
    <w:name w:val="바탕글1"/>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rPr>
  </w:style>
  <w:style w:type="paragraph" w:customStyle="1" w:styleId="11">
    <w:name w:val="본문1"/>
    <w:uiPriority w:val="27"/>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jc w:val="both"/>
      <w:textAlignment w:val="baseline"/>
    </w:pPr>
    <w:rPr>
      <w:rFonts w:ascii="함초롬바탕" w:eastAsia="함초롬바탕"/>
      <w:color w:val="000000"/>
      <w:sz w:val="20"/>
    </w:rPr>
  </w:style>
  <w:style w:type="paragraph" w:customStyle="1" w:styleId="a3">
    <w:name w:val="쪽 번호"/>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돋움" w:eastAsia="함초롬돋움"/>
      <w:color w:val="000000"/>
      <w:sz w:val="20"/>
    </w:rPr>
  </w:style>
  <w:style w:type="character" w:customStyle="1" w:styleId="Char3">
    <w:name w:val="풍선 도움말 텍스트 Char"/>
    <w:uiPriority w:val="29"/>
    <w:rPr>
      <w:rFonts w:ascii="Tahoma" w:eastAsia="Malgun Gothic"/>
      <w:color w:val="000000"/>
      <w:sz w:val="16"/>
    </w:rPr>
  </w:style>
  <w:style w:type="character" w:customStyle="1" w:styleId="HeaderChar">
    <w:name w:val="Header Char"/>
    <w:basedOn w:val="DefaultParagraphFont"/>
    <w:link w:val="Header"/>
    <w:uiPriority w:val="99"/>
    <w:rsid w:val="00EB548E"/>
    <w:rPr>
      <w:rFonts w:ascii="Calibri" w:eastAsia="Malgun Gothic"/>
      <w:color w:val="000000"/>
    </w:rPr>
  </w:style>
  <w:style w:type="character" w:customStyle="1" w:styleId="FooterChar">
    <w:name w:val="Footer Char"/>
    <w:basedOn w:val="DefaultParagraphFont"/>
    <w:link w:val="Footer"/>
    <w:uiPriority w:val="99"/>
    <w:rsid w:val="008173AE"/>
    <w:rPr>
      <w:rFonts w:ascii="Calibri" w:eastAsia="Malgun Gothic"/>
      <w:color w:val="000000"/>
    </w:rPr>
  </w:style>
  <w:style w:type="character" w:styleId="PageNumber">
    <w:name w:val="page number"/>
    <w:basedOn w:val="DefaultParagraphFont"/>
    <w:semiHidden/>
    <w:rsid w:val="00817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6D6DE-D262-4EBC-934C-44344624708B}">
  <ds:schemaRefs>
    <ds:schemaRef ds:uri="http://schemas.microsoft.com/sharepoint/v3/contenttype/forms"/>
  </ds:schemaRefs>
</ds:datastoreItem>
</file>

<file path=customXml/itemProps2.xml><?xml version="1.0" encoding="utf-8"?>
<ds:datastoreItem xmlns:ds="http://schemas.openxmlformats.org/officeDocument/2006/customXml" ds:itemID="{1509DCED-053F-4C1E-95B6-1C5CDFA805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084806-8DFF-4EFE-84BC-E52185DF0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965911-DFD9-45CB-8D67-108C7C32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5254</Words>
  <Characters>2995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2022-04-26T11:49:00Z</dcterms:created>
  <dcterms:modified xsi:type="dcterms:W3CDTF">2024-06-03T11:37:00Z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