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4EE17D1B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D90C94">
        <w:rPr>
          <w:sz w:val="24"/>
        </w:rPr>
        <w:t>jūnijā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70E75ECE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52440B" w:rsidR="0052440B">
        <w:rPr>
          <w:b/>
          <w:color w:val="000000"/>
          <w:lang w:val="lv-LV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46A9D49B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52440B" w:rsidR="0052440B">
        <w:rPr>
          <w:szCs w:val="24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proofErr w:type="spellStart"/>
      <w:r w:rsidRPr="50B78332" w:rsidR="00B240DD">
        <w:rPr>
          <w:lang w:val="lv-LV"/>
        </w:rPr>
        <w:t>Vitenbergs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723E" w14:textId="77777777" w:rsidR="009E2E79" w:rsidRDefault="009E2E79" w:rsidP="00DB7A3F">
      <w:r>
        <w:separator/>
      </w:r>
    </w:p>
  </w:endnote>
  <w:endnote w:type="continuationSeparator" w:id="0">
    <w:p w14:paraId="10F6015D" w14:textId="77777777" w:rsidR="009E2E79" w:rsidRDefault="009E2E79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3089247E" w:rsidR="00D30253" w:rsidRPr="0052440B" w:rsidRDefault="0052440B" w:rsidP="0052440B">
    <w:pPr>
      <w:pStyle w:val="Footer"/>
    </w:pPr>
    <w:r w:rsidRPr="0052440B">
      <w:t>SAMprot_260623_pasazieru_parvadajumi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3E068" w14:textId="77777777" w:rsidR="009E2E79" w:rsidRDefault="009E2E79" w:rsidP="00DB7A3F">
      <w:r>
        <w:separator/>
      </w:r>
    </w:p>
  </w:footnote>
  <w:footnote w:type="continuationSeparator" w:id="0">
    <w:p w14:paraId="5CBA20E9" w14:textId="77777777" w:rsidR="009E2E79" w:rsidRDefault="009E2E79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Regulai, ar ko Regulu (EK) Nr. 561/2006 groza attiecībā uz minimālajām prasībām par minimālajiem pārtraukumiem un ikdienas un ik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Regulai, ar ko Regulu (EK) Nr. 561/2006 groza attiecībā uz minimālajām prasībām par minimālajiem pārtraukumiem un ikdienas un iknedēļas atpūtas laikposmiem pasažieru neregulāro pārvadājumu nozarē”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44</cp:revision>
  <cp:lastPrinted>2017-05-18T08:16:00Z</cp:lastPrinted>
  <dcterms:created xsi:type="dcterms:W3CDTF">2020-11-10T12:16:00Z</dcterms:created>
  <dcterms:modified xsi:type="dcterms:W3CDTF">2023-06-16T08:13:00Z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L406259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https://lim.esvis.gov.lv/cs/idcplg?ClientControlled=DocMan&amp;coreContentOnly=1&amp;WebdavRequest=1&amp;IdcService=DOC_INFO&amp;dID=488974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Satiksmes ministrijas sagatavoto Latvijas Republikas nacionālo pozīciju Nr. 1 “Priekšlikums Eiropas Parlamenta un Padomes Regulai, ar ko Regulu (EK) Nr. 561/2006 groza attiecībā uz minimālajām prasībām par minimālajiem pārtraukumiem un ikdienas un iknedēļas atpūtas laikposmiem pasažieru neregulāro pārvadājumu nozarē”"</vt:lpwstr>
  </property>
  <property fmtid="{D5CDD505-2E9C-101B-9397-08002B2CF9AE}" pid="9" name="DISCesvisDocRegDate">
    <vt:lpwstr>2023-06-20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2023-06-20</vt:lpwstr>
  </property>
  <property fmtid="{D5CDD505-2E9C-101B-9397-08002B2CF9AE}" pid="19" name="DISdID">
    <vt:lpwstr>488974</vt:lpwstr>
  </property>
  <property fmtid="{D5CDD505-2E9C-101B-9397-08002B2CF9AE}" pid="20" name="DISCesvisMainMakerOrgUnitTitle">
    <vt:lpwstr>Eiropas Savienības lietu koordinācijas departaments</vt:lpwstr>
  </property>
</Properties>
</file>