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51DDA" w14:textId="63160175" w:rsidR="001041C3" w:rsidRPr="007E1DE0" w:rsidRDefault="00FA0CE8" w:rsidP="00FA0CE8">
      <w:pPr>
        <w:pStyle w:val="Sarakstarindkopa"/>
        <w:spacing w:after="0" w:line="240" w:lineRule="auto"/>
        <w:jc w:val="right"/>
        <w:rPr>
          <w:rFonts w:ascii="Times New Roman" w:hAnsi="Times New Roman" w:cs="Times New Roman"/>
          <w:sz w:val="24"/>
          <w:szCs w:val="24"/>
        </w:rPr>
      </w:pPr>
      <w:r>
        <w:rPr>
          <w:rFonts w:ascii="Times New Roman" w:hAnsi="Times New Roman" w:cs="Times New Roman"/>
          <w:sz w:val="24"/>
          <w:szCs w:val="24"/>
        </w:rPr>
        <w:t>1. </w:t>
      </w:r>
      <w:r w:rsidR="00317606" w:rsidRPr="21F388DC">
        <w:rPr>
          <w:rFonts w:ascii="Times New Roman" w:hAnsi="Times New Roman" w:cs="Times New Roman"/>
          <w:sz w:val="24"/>
          <w:szCs w:val="24"/>
        </w:rPr>
        <w:t>p</w:t>
      </w:r>
      <w:r w:rsidR="001041C3" w:rsidRPr="21F388DC">
        <w:rPr>
          <w:rFonts w:ascii="Times New Roman" w:hAnsi="Times New Roman" w:cs="Times New Roman"/>
          <w:sz w:val="24"/>
          <w:szCs w:val="24"/>
        </w:rPr>
        <w:t xml:space="preserve">ielikums </w:t>
      </w:r>
    </w:p>
    <w:p w14:paraId="57B906FA" w14:textId="7A9D1C0F" w:rsidR="001041C3" w:rsidRPr="00DC0716" w:rsidRDefault="00FA0CE8" w:rsidP="001041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w:t>
      </w:r>
      <w:r w:rsidR="005521C2">
        <w:rPr>
          <w:rFonts w:ascii="Times New Roman" w:hAnsi="Times New Roman" w:cs="Times New Roman"/>
          <w:sz w:val="24"/>
          <w:szCs w:val="24"/>
        </w:rPr>
        <w:t>onceptuāl</w:t>
      </w:r>
      <w:r>
        <w:rPr>
          <w:rFonts w:ascii="Times New Roman" w:hAnsi="Times New Roman" w:cs="Times New Roman"/>
          <w:sz w:val="24"/>
          <w:szCs w:val="24"/>
        </w:rPr>
        <w:t>aj</w:t>
      </w:r>
      <w:r w:rsidR="005521C2">
        <w:rPr>
          <w:rFonts w:ascii="Times New Roman" w:hAnsi="Times New Roman" w:cs="Times New Roman"/>
          <w:sz w:val="24"/>
          <w:szCs w:val="24"/>
        </w:rPr>
        <w:t>am</w:t>
      </w:r>
      <w:r w:rsidR="005521C2" w:rsidRPr="00DC0716">
        <w:rPr>
          <w:rFonts w:ascii="Times New Roman" w:hAnsi="Times New Roman" w:cs="Times New Roman"/>
          <w:sz w:val="24"/>
          <w:szCs w:val="24"/>
        </w:rPr>
        <w:t xml:space="preserve"> ziņojum</w:t>
      </w:r>
      <w:r w:rsidR="005521C2">
        <w:rPr>
          <w:rFonts w:ascii="Times New Roman" w:hAnsi="Times New Roman" w:cs="Times New Roman"/>
          <w:sz w:val="24"/>
          <w:szCs w:val="24"/>
        </w:rPr>
        <w:t>am</w:t>
      </w:r>
    </w:p>
    <w:p w14:paraId="2A163BF7" w14:textId="77777777" w:rsidR="001041C3" w:rsidRPr="00DC0716" w:rsidRDefault="001041C3" w:rsidP="001041C3">
      <w:pPr>
        <w:spacing w:after="0" w:line="240" w:lineRule="auto"/>
        <w:jc w:val="right"/>
        <w:rPr>
          <w:rFonts w:ascii="Times New Roman" w:hAnsi="Times New Roman" w:cs="Times New Roman"/>
          <w:sz w:val="24"/>
          <w:szCs w:val="24"/>
        </w:rPr>
      </w:pPr>
      <w:r w:rsidRPr="00DC0716">
        <w:rPr>
          <w:rFonts w:ascii="Times New Roman" w:hAnsi="Times New Roman" w:cs="Times New Roman"/>
          <w:sz w:val="24"/>
          <w:szCs w:val="24"/>
        </w:rPr>
        <w:t xml:space="preserve">“Valsts atbalsts pašvaldībām, lai nodrošinātu </w:t>
      </w:r>
    </w:p>
    <w:p w14:paraId="704D88B2" w14:textId="00F74B73" w:rsidR="001041C3" w:rsidRPr="00DC0716" w:rsidRDefault="001041C3" w:rsidP="001041C3">
      <w:pPr>
        <w:spacing w:after="0" w:line="240" w:lineRule="auto"/>
        <w:jc w:val="right"/>
        <w:rPr>
          <w:rFonts w:ascii="Times New Roman" w:hAnsi="Times New Roman" w:cs="Times New Roman"/>
          <w:sz w:val="24"/>
          <w:szCs w:val="24"/>
        </w:rPr>
      </w:pPr>
      <w:r w:rsidRPr="00DC0716">
        <w:rPr>
          <w:rFonts w:ascii="Times New Roman" w:hAnsi="Times New Roman" w:cs="Times New Roman"/>
          <w:sz w:val="24"/>
          <w:szCs w:val="24"/>
        </w:rPr>
        <w:t>iedzīvotājiem kvalitatīvus un pieejamus īres mājokļus”</w:t>
      </w:r>
    </w:p>
    <w:p w14:paraId="698219BC" w14:textId="77777777" w:rsidR="001041C3" w:rsidRPr="00DC0716" w:rsidRDefault="001041C3" w:rsidP="001041C3">
      <w:pPr>
        <w:jc w:val="center"/>
        <w:rPr>
          <w:rFonts w:ascii="Times New Roman" w:hAnsi="Times New Roman" w:cs="Times New Roman"/>
          <w:b/>
          <w:bCs/>
          <w:sz w:val="24"/>
          <w:szCs w:val="24"/>
        </w:rPr>
      </w:pPr>
    </w:p>
    <w:p w14:paraId="27F7803F" w14:textId="7817DA36" w:rsidR="003147D5" w:rsidRPr="000965CD" w:rsidRDefault="003B3ED2" w:rsidP="00512B2D">
      <w:pPr>
        <w:jc w:val="center"/>
        <w:rPr>
          <w:rFonts w:ascii="Times New Roman" w:hAnsi="Times New Roman" w:cs="Times New Roman"/>
          <w:b/>
          <w:sz w:val="28"/>
          <w:szCs w:val="28"/>
        </w:rPr>
      </w:pPr>
      <w:r w:rsidRPr="000965CD">
        <w:rPr>
          <w:rFonts w:ascii="Times New Roman" w:hAnsi="Times New Roman" w:cs="Times New Roman"/>
          <w:b/>
          <w:sz w:val="28"/>
          <w:szCs w:val="28"/>
        </w:rPr>
        <w:t xml:space="preserve">Mājokļu </w:t>
      </w:r>
      <w:r w:rsidR="00215BFF">
        <w:rPr>
          <w:rFonts w:ascii="Times New Roman" w:hAnsi="Times New Roman" w:cs="Times New Roman"/>
          <w:b/>
          <w:sz w:val="28"/>
          <w:szCs w:val="28"/>
        </w:rPr>
        <w:t>F</w:t>
      </w:r>
      <w:r w:rsidR="00215BFF" w:rsidRPr="000965CD">
        <w:rPr>
          <w:rFonts w:ascii="Times New Roman" w:hAnsi="Times New Roman" w:cs="Times New Roman"/>
          <w:b/>
          <w:sz w:val="28"/>
          <w:szCs w:val="28"/>
        </w:rPr>
        <w:t xml:space="preserve">onda </w:t>
      </w:r>
      <w:r w:rsidR="0015036F" w:rsidRPr="000965CD">
        <w:rPr>
          <w:rFonts w:ascii="Times New Roman" w:hAnsi="Times New Roman" w:cs="Times New Roman"/>
          <w:b/>
          <w:sz w:val="28"/>
          <w:szCs w:val="28"/>
        </w:rPr>
        <w:t xml:space="preserve">modeļu </w:t>
      </w:r>
      <w:r w:rsidR="001D442E">
        <w:rPr>
          <w:rFonts w:ascii="Times New Roman" w:hAnsi="Times New Roman" w:cs="Times New Roman"/>
          <w:b/>
          <w:sz w:val="28"/>
          <w:szCs w:val="28"/>
        </w:rPr>
        <w:t>variant</w:t>
      </w:r>
      <w:r w:rsidR="00865575">
        <w:rPr>
          <w:rFonts w:ascii="Times New Roman" w:hAnsi="Times New Roman" w:cs="Times New Roman"/>
          <w:b/>
          <w:sz w:val="28"/>
          <w:szCs w:val="28"/>
        </w:rPr>
        <w:t>i</w:t>
      </w:r>
    </w:p>
    <w:p w14:paraId="5CFFB705" w14:textId="77777777" w:rsidR="00512B2D" w:rsidRPr="008A507F" w:rsidRDefault="00512B2D" w:rsidP="00512B2D">
      <w:pPr>
        <w:pStyle w:val="Virsraksts1"/>
        <w:rPr>
          <w:rFonts w:ascii="Times New Roman" w:hAnsi="Times New Roman" w:cs="Times New Roman"/>
          <w:b/>
          <w:bCs/>
          <w:i/>
          <w:iCs/>
          <w:color w:val="auto"/>
          <w:sz w:val="28"/>
          <w:szCs w:val="28"/>
        </w:rPr>
      </w:pPr>
      <w:bookmarkStart w:id="0" w:name="_Toc85545925"/>
      <w:r w:rsidRPr="008A507F">
        <w:rPr>
          <w:rFonts w:ascii="Times New Roman" w:hAnsi="Times New Roman" w:cs="Times New Roman"/>
          <w:b/>
          <w:bCs/>
          <w:i/>
          <w:iCs/>
          <w:color w:val="auto"/>
          <w:sz w:val="28"/>
          <w:szCs w:val="28"/>
        </w:rPr>
        <w:t>Valsts parāds un vispārējais valdības sektors</w:t>
      </w:r>
      <w:bookmarkEnd w:id="0"/>
    </w:p>
    <w:p w14:paraId="0EB32864" w14:textId="77777777" w:rsidR="00781B6C" w:rsidRDefault="00B53784" w:rsidP="00412B90">
      <w:pPr>
        <w:jc w:val="both"/>
        <w:rPr>
          <w:rFonts w:ascii="Times New Roman" w:hAnsi="Times New Roman" w:cs="Times New Roman"/>
          <w:sz w:val="24"/>
          <w:szCs w:val="24"/>
        </w:rPr>
      </w:pPr>
      <w:r w:rsidRPr="00DC0716">
        <w:rPr>
          <w:rFonts w:ascii="Times New Roman" w:hAnsi="Times New Roman" w:cs="Times New Roman"/>
          <w:sz w:val="24"/>
          <w:szCs w:val="24"/>
        </w:rPr>
        <w:t xml:space="preserve">Lai </w:t>
      </w:r>
      <w:r w:rsidR="00A537B0">
        <w:rPr>
          <w:rFonts w:ascii="Times New Roman" w:hAnsi="Times New Roman" w:cs="Times New Roman"/>
          <w:sz w:val="24"/>
          <w:szCs w:val="24"/>
        </w:rPr>
        <w:t xml:space="preserve">Mājokļu </w:t>
      </w:r>
      <w:r w:rsidR="00BE7284">
        <w:rPr>
          <w:rFonts w:ascii="Times New Roman" w:hAnsi="Times New Roman" w:cs="Times New Roman"/>
          <w:sz w:val="24"/>
          <w:szCs w:val="24"/>
        </w:rPr>
        <w:t>F</w:t>
      </w:r>
      <w:r w:rsidR="00BE7284" w:rsidRPr="00DC0716">
        <w:rPr>
          <w:rFonts w:ascii="Times New Roman" w:hAnsi="Times New Roman" w:cs="Times New Roman"/>
          <w:sz w:val="24"/>
          <w:szCs w:val="24"/>
        </w:rPr>
        <w:t xml:space="preserve">onda </w:t>
      </w:r>
      <w:r w:rsidRPr="00DC0716">
        <w:rPr>
          <w:rFonts w:ascii="Times New Roman" w:hAnsi="Times New Roman" w:cs="Times New Roman"/>
          <w:sz w:val="24"/>
          <w:szCs w:val="24"/>
        </w:rPr>
        <w:t>darbīb</w:t>
      </w:r>
      <w:r w:rsidR="00E834A2" w:rsidRPr="00DC0716">
        <w:rPr>
          <w:rFonts w:ascii="Times New Roman" w:hAnsi="Times New Roman" w:cs="Times New Roman"/>
          <w:sz w:val="24"/>
          <w:szCs w:val="24"/>
        </w:rPr>
        <w:t>a</w:t>
      </w:r>
      <w:r w:rsidRPr="00DC0716">
        <w:rPr>
          <w:rFonts w:ascii="Times New Roman" w:hAnsi="Times New Roman" w:cs="Times New Roman"/>
          <w:sz w:val="24"/>
          <w:szCs w:val="24"/>
        </w:rPr>
        <w:t xml:space="preserve"> </w:t>
      </w:r>
      <w:r w:rsidR="00E834A2" w:rsidRPr="00DC0716">
        <w:rPr>
          <w:rFonts w:ascii="Times New Roman" w:hAnsi="Times New Roman" w:cs="Times New Roman"/>
          <w:sz w:val="24"/>
          <w:szCs w:val="24"/>
        </w:rPr>
        <w:t>neradītu ietekmi uz</w:t>
      </w:r>
      <w:r w:rsidRPr="00DC0716">
        <w:rPr>
          <w:rFonts w:ascii="Times New Roman" w:hAnsi="Times New Roman" w:cs="Times New Roman"/>
          <w:sz w:val="24"/>
          <w:szCs w:val="24"/>
        </w:rPr>
        <w:t xml:space="preserve"> </w:t>
      </w:r>
      <w:r w:rsidR="00512B2D" w:rsidRPr="00DC0716">
        <w:rPr>
          <w:rFonts w:ascii="Times New Roman" w:hAnsi="Times New Roman" w:cs="Times New Roman"/>
          <w:sz w:val="24"/>
          <w:szCs w:val="24"/>
        </w:rPr>
        <w:t>valsts budžeta</w:t>
      </w:r>
      <w:r w:rsidRPr="00DC0716">
        <w:rPr>
          <w:rFonts w:ascii="Times New Roman" w:hAnsi="Times New Roman" w:cs="Times New Roman"/>
          <w:sz w:val="24"/>
          <w:szCs w:val="24"/>
        </w:rPr>
        <w:t xml:space="preserve"> deficītu (ietekmi uz kopējo valsts parādu), tas būtu jāveido kā institūcija ārpus vispārējā valdības sektora. </w:t>
      </w:r>
      <w:bookmarkStart w:id="1" w:name="_Toc85545926"/>
    </w:p>
    <w:p w14:paraId="69751BE7" w14:textId="07049555" w:rsidR="003B3ED2" w:rsidRPr="00DC0716" w:rsidRDefault="00512B2D" w:rsidP="00412B90">
      <w:pPr>
        <w:jc w:val="both"/>
        <w:rPr>
          <w:rFonts w:ascii="Times New Roman" w:hAnsi="Times New Roman" w:cs="Times New Roman"/>
          <w:sz w:val="24"/>
          <w:szCs w:val="24"/>
        </w:rPr>
      </w:pPr>
      <w:r w:rsidRPr="00BD670D">
        <w:rPr>
          <w:rFonts w:ascii="Times New Roman" w:hAnsi="Times New Roman" w:cs="Times New Roman"/>
          <w:b/>
          <w:sz w:val="24"/>
          <w:szCs w:val="24"/>
        </w:rPr>
        <w:t>Vispārējā valdības sektora definīcija</w:t>
      </w:r>
      <w:bookmarkEnd w:id="1"/>
      <w:r w:rsidR="007C3CC3">
        <w:t xml:space="preserve"> </w:t>
      </w:r>
      <w:r w:rsidR="009C3E20">
        <w:t>–</w:t>
      </w:r>
      <w:r w:rsidR="007C3CC3">
        <w:t xml:space="preserve"> </w:t>
      </w:r>
      <w:r w:rsidR="007C3CC3">
        <w:rPr>
          <w:rFonts w:ascii="Times New Roman" w:hAnsi="Times New Roman" w:cs="Times New Roman"/>
          <w:sz w:val="24"/>
          <w:szCs w:val="24"/>
        </w:rPr>
        <w:t>v</w:t>
      </w:r>
      <w:r w:rsidRPr="00DC0716">
        <w:rPr>
          <w:rFonts w:ascii="Times New Roman" w:hAnsi="Times New Roman" w:cs="Times New Roman"/>
          <w:sz w:val="24"/>
          <w:szCs w:val="24"/>
        </w:rPr>
        <w:t>ispārējās valdības sektors ietver visas institucionālās struktūras, kas ir ārpustirgus ražotājs (</w:t>
      </w:r>
      <w:r w:rsidRPr="00DC0716">
        <w:rPr>
          <w:rFonts w:ascii="Times New Roman" w:hAnsi="Times New Roman" w:cs="Times New Roman"/>
          <w:i/>
          <w:iCs/>
          <w:sz w:val="24"/>
          <w:szCs w:val="24"/>
        </w:rPr>
        <w:t>non-market producer</w:t>
      </w:r>
      <w:r w:rsidRPr="00DC0716">
        <w:rPr>
          <w:rFonts w:ascii="Times New Roman" w:hAnsi="Times New Roman" w:cs="Times New Roman"/>
          <w:sz w:val="24"/>
          <w:szCs w:val="24"/>
        </w:rPr>
        <w:t xml:space="preserve">) un kuru kontrolē valdība. </w:t>
      </w:r>
      <w:r w:rsidR="004E2AE4">
        <w:rPr>
          <w:rFonts w:ascii="Times New Roman" w:hAnsi="Times New Roman" w:cs="Times New Roman"/>
          <w:sz w:val="24"/>
          <w:szCs w:val="24"/>
        </w:rPr>
        <w:t xml:space="preserve"> </w:t>
      </w:r>
    </w:p>
    <w:p w14:paraId="49F3C016" w14:textId="4B418CF9" w:rsidR="00CB2498" w:rsidRPr="002073A5" w:rsidRDefault="00CB2498" w:rsidP="00412B90">
      <w:pPr>
        <w:jc w:val="both"/>
        <w:rPr>
          <w:rFonts w:ascii="Times New Roman" w:hAnsi="Times New Roman" w:cs="Times New Roman"/>
          <w:b/>
          <w:bCs/>
          <w:sz w:val="24"/>
          <w:szCs w:val="24"/>
        </w:rPr>
      </w:pPr>
      <w:r w:rsidRPr="00E47B70">
        <w:rPr>
          <w:rFonts w:ascii="Times New Roman" w:hAnsi="Times New Roman" w:cs="Times New Roman"/>
          <w:sz w:val="24"/>
          <w:szCs w:val="24"/>
        </w:rPr>
        <w:t xml:space="preserve">Lai </w:t>
      </w:r>
      <w:r w:rsidR="0042683E" w:rsidRPr="00E47B70">
        <w:rPr>
          <w:rFonts w:ascii="Times New Roman" w:hAnsi="Times New Roman" w:cs="Times New Roman"/>
          <w:sz w:val="24"/>
          <w:szCs w:val="24"/>
        </w:rPr>
        <w:t>veidojamo institūciju</w:t>
      </w:r>
      <w:r w:rsidR="004541DE" w:rsidRPr="00E47B70">
        <w:rPr>
          <w:rFonts w:ascii="Times New Roman" w:hAnsi="Times New Roman" w:cs="Times New Roman"/>
          <w:sz w:val="24"/>
          <w:szCs w:val="24"/>
        </w:rPr>
        <w:t>, šajā gadījumā, Mājokļu Fondu</w:t>
      </w:r>
      <w:r w:rsidR="0042683E" w:rsidRPr="00E47B70">
        <w:rPr>
          <w:rFonts w:ascii="Times New Roman" w:hAnsi="Times New Roman" w:cs="Times New Roman"/>
          <w:sz w:val="24"/>
          <w:szCs w:val="24"/>
        </w:rPr>
        <w:t xml:space="preserve"> </w:t>
      </w:r>
      <w:r w:rsidRPr="00577687">
        <w:rPr>
          <w:rFonts w:ascii="Times New Roman" w:hAnsi="Times New Roman"/>
          <w:b/>
          <w:sz w:val="24"/>
        </w:rPr>
        <w:t>neiekļautu vispārējā valdības sektorā</w:t>
      </w:r>
      <w:r w:rsidR="004541DE" w:rsidRPr="00E47B70">
        <w:rPr>
          <w:rFonts w:ascii="Times New Roman" w:hAnsi="Times New Roman" w:cs="Times New Roman"/>
          <w:sz w:val="24"/>
          <w:szCs w:val="24"/>
        </w:rPr>
        <w:t xml:space="preserve"> un šo Mājokļa Fonda institūciju </w:t>
      </w:r>
      <w:r w:rsidR="004541DE" w:rsidRPr="00577687">
        <w:rPr>
          <w:rFonts w:ascii="Times New Roman" w:hAnsi="Times New Roman"/>
          <w:b/>
          <w:sz w:val="24"/>
        </w:rPr>
        <w:t>atzītu kā tirgus vienību</w:t>
      </w:r>
      <w:r w:rsidRPr="00E47B70">
        <w:rPr>
          <w:rFonts w:ascii="Times New Roman" w:hAnsi="Times New Roman" w:cs="Times New Roman"/>
          <w:sz w:val="24"/>
          <w:szCs w:val="24"/>
        </w:rPr>
        <w:t xml:space="preserve">, </w:t>
      </w:r>
      <w:r w:rsidR="004541DE" w:rsidRPr="00E47B70">
        <w:rPr>
          <w:rFonts w:ascii="Times New Roman" w:hAnsi="Times New Roman" w:cs="Times New Roman"/>
          <w:sz w:val="24"/>
          <w:szCs w:val="24"/>
        </w:rPr>
        <w:t xml:space="preserve">jāievēro divi </w:t>
      </w:r>
      <w:r w:rsidRPr="00E47B70">
        <w:rPr>
          <w:rFonts w:ascii="Times New Roman" w:hAnsi="Times New Roman" w:cs="Times New Roman"/>
          <w:b/>
          <w:bCs/>
          <w:sz w:val="24"/>
          <w:szCs w:val="24"/>
        </w:rPr>
        <w:t xml:space="preserve"> kritērij</w:t>
      </w:r>
      <w:r w:rsidR="004541DE" w:rsidRPr="00E47B70">
        <w:rPr>
          <w:rFonts w:ascii="Times New Roman" w:hAnsi="Times New Roman" w:cs="Times New Roman"/>
          <w:b/>
          <w:bCs/>
          <w:sz w:val="24"/>
          <w:szCs w:val="24"/>
        </w:rPr>
        <w:t>i</w:t>
      </w:r>
      <w:r w:rsidRPr="00E47B70">
        <w:rPr>
          <w:rFonts w:ascii="Times New Roman" w:hAnsi="Times New Roman" w:cs="Times New Roman"/>
          <w:b/>
          <w:bCs/>
          <w:sz w:val="24"/>
          <w:szCs w:val="24"/>
        </w:rPr>
        <w:t>:</w:t>
      </w:r>
    </w:p>
    <w:p w14:paraId="74606894" w14:textId="77777777" w:rsidR="00DD2B49" w:rsidRDefault="007C1E68" w:rsidP="00DD2B49">
      <w:pPr>
        <w:pStyle w:val="Sarakstarindkopa"/>
        <w:numPr>
          <w:ilvl w:val="0"/>
          <w:numId w:val="32"/>
        </w:numPr>
        <w:jc w:val="both"/>
        <w:rPr>
          <w:rFonts w:ascii="Times New Roman" w:hAnsi="Times New Roman" w:cs="Times New Roman"/>
          <w:b/>
          <w:bCs/>
          <w:sz w:val="24"/>
          <w:szCs w:val="24"/>
        </w:rPr>
      </w:pPr>
      <w:r>
        <w:rPr>
          <w:rFonts w:ascii="Times New Roman" w:hAnsi="Times New Roman" w:cs="Times New Roman"/>
          <w:b/>
          <w:bCs/>
          <w:sz w:val="24"/>
          <w:szCs w:val="24"/>
        </w:rPr>
        <w:t xml:space="preserve">Tirgus vienība, kas realizē savus </w:t>
      </w:r>
      <w:r w:rsidR="005E69F8">
        <w:rPr>
          <w:rFonts w:ascii="Times New Roman" w:hAnsi="Times New Roman" w:cs="Times New Roman"/>
          <w:b/>
          <w:bCs/>
          <w:sz w:val="24"/>
          <w:szCs w:val="24"/>
        </w:rPr>
        <w:t>pakapājumus</w:t>
      </w:r>
      <w:r>
        <w:rPr>
          <w:rFonts w:ascii="Times New Roman" w:hAnsi="Times New Roman" w:cs="Times New Roman"/>
          <w:b/>
          <w:bCs/>
          <w:sz w:val="24"/>
          <w:szCs w:val="24"/>
        </w:rPr>
        <w:t xml:space="preserve"> vai preces par </w:t>
      </w:r>
      <w:r w:rsidR="004541DE">
        <w:rPr>
          <w:rFonts w:ascii="Times New Roman" w:hAnsi="Times New Roman" w:cs="Times New Roman"/>
          <w:b/>
          <w:bCs/>
          <w:sz w:val="24"/>
          <w:szCs w:val="24"/>
        </w:rPr>
        <w:t>ekonomiski nozīmīga cena</w:t>
      </w:r>
      <w:r w:rsidR="00DD2B49">
        <w:rPr>
          <w:rFonts w:ascii="Times New Roman" w:hAnsi="Times New Roman" w:cs="Times New Roman"/>
          <w:b/>
          <w:bCs/>
          <w:sz w:val="24"/>
          <w:szCs w:val="24"/>
        </w:rPr>
        <w:t>.</w:t>
      </w:r>
    </w:p>
    <w:p w14:paraId="75834254" w14:textId="476A9D46" w:rsidR="007C1E68" w:rsidRPr="00DD2B49" w:rsidRDefault="00DD2B49" w:rsidP="00DD2B49">
      <w:pPr>
        <w:jc w:val="both"/>
        <w:rPr>
          <w:rFonts w:ascii="Times New Roman" w:hAnsi="Times New Roman" w:cs="Times New Roman"/>
          <w:b/>
          <w:bCs/>
          <w:sz w:val="24"/>
          <w:szCs w:val="24"/>
        </w:rPr>
      </w:pPr>
      <w:r>
        <w:rPr>
          <w:rFonts w:ascii="Times New Roman" w:hAnsi="Times New Roman" w:cs="Times New Roman"/>
          <w:sz w:val="24"/>
          <w:szCs w:val="24"/>
        </w:rPr>
        <w:t>I</w:t>
      </w:r>
      <w:r w:rsidR="007C1E68" w:rsidRPr="00DD2B49">
        <w:rPr>
          <w:rFonts w:ascii="Times New Roman" w:hAnsi="Times New Roman" w:cs="Times New Roman"/>
          <w:sz w:val="24"/>
          <w:szCs w:val="24"/>
        </w:rPr>
        <w:t xml:space="preserve">r </w:t>
      </w:r>
      <w:r w:rsidR="00620BD1" w:rsidRPr="00DD2B49">
        <w:rPr>
          <w:rFonts w:ascii="Times New Roman" w:hAnsi="Times New Roman" w:cs="Times New Roman"/>
          <w:sz w:val="24"/>
          <w:szCs w:val="24"/>
        </w:rPr>
        <w:t>izdalāmas</w:t>
      </w:r>
      <w:r w:rsidR="007C1E68" w:rsidRPr="00DD2B49">
        <w:rPr>
          <w:rFonts w:ascii="Times New Roman" w:hAnsi="Times New Roman" w:cs="Times New Roman"/>
          <w:sz w:val="24"/>
          <w:szCs w:val="24"/>
        </w:rPr>
        <w:t xml:space="preserve"> šādas vienības:</w:t>
      </w:r>
    </w:p>
    <w:p w14:paraId="47948D7F" w14:textId="51759CCB" w:rsidR="007C1E68" w:rsidRPr="00114A94" w:rsidRDefault="007C1E68" w:rsidP="00DD2B49">
      <w:pPr>
        <w:pStyle w:val="Sarakstarindkopa"/>
        <w:numPr>
          <w:ilvl w:val="1"/>
          <w:numId w:val="33"/>
        </w:numPr>
        <w:jc w:val="both"/>
        <w:rPr>
          <w:rFonts w:ascii="Times New Roman" w:hAnsi="Times New Roman" w:cs="Times New Roman"/>
          <w:sz w:val="24"/>
          <w:szCs w:val="24"/>
        </w:rPr>
      </w:pPr>
      <w:r w:rsidRPr="00D15C83">
        <w:rPr>
          <w:rFonts w:ascii="Times New Roman" w:hAnsi="Times New Roman" w:cs="Times New Roman"/>
          <w:b/>
          <w:bCs/>
          <w:sz w:val="24"/>
          <w:szCs w:val="24"/>
        </w:rPr>
        <w:t>Tirgus vienība.</w:t>
      </w:r>
      <w:r w:rsidRPr="00D15C83">
        <w:rPr>
          <w:rFonts w:ascii="Times New Roman" w:hAnsi="Times New Roman"/>
          <w:noProof/>
          <w:sz w:val="24"/>
        </w:rPr>
        <w:t xml:space="preserve"> Plānots, ka Mājokļu fonda institūcija savu pakalpojumu (īres mājokļu būvniecība) pārdod par </w:t>
      </w:r>
      <w:r w:rsidRPr="00D15C83">
        <w:rPr>
          <w:rFonts w:ascii="Times New Roman" w:hAnsi="Times New Roman"/>
          <w:b/>
          <w:noProof/>
          <w:sz w:val="24"/>
        </w:rPr>
        <w:t>ekonomiski nozīmīgām cenām</w:t>
      </w:r>
      <w:r w:rsidR="00897196">
        <w:rPr>
          <w:rFonts w:ascii="Times New Roman" w:hAnsi="Times New Roman"/>
          <w:b/>
          <w:noProof/>
          <w:sz w:val="24"/>
        </w:rPr>
        <w:t>;</w:t>
      </w:r>
    </w:p>
    <w:p w14:paraId="29051A14" w14:textId="280D0272" w:rsidR="007C1E68" w:rsidRPr="00D15C83" w:rsidRDefault="007C1E68" w:rsidP="00DD2B49">
      <w:pPr>
        <w:pStyle w:val="Sarakstarindkopa"/>
        <w:numPr>
          <w:ilvl w:val="1"/>
          <w:numId w:val="33"/>
        </w:numPr>
        <w:jc w:val="both"/>
        <w:rPr>
          <w:rFonts w:ascii="Times New Roman" w:hAnsi="Times New Roman" w:cs="Times New Roman"/>
          <w:sz w:val="24"/>
          <w:szCs w:val="24"/>
        </w:rPr>
      </w:pPr>
      <w:r w:rsidRPr="00D15C83">
        <w:rPr>
          <w:rFonts w:ascii="Times New Roman" w:hAnsi="Times New Roman" w:cs="Times New Roman"/>
          <w:b/>
          <w:bCs/>
          <w:sz w:val="24"/>
          <w:szCs w:val="24"/>
        </w:rPr>
        <w:t>Ārpus tirgus vienība.</w:t>
      </w:r>
      <w:r w:rsidRPr="00D15C83">
        <w:rPr>
          <w:rFonts w:ascii="Times New Roman" w:hAnsi="Times New Roman" w:cs="Times New Roman"/>
          <w:sz w:val="24"/>
          <w:szCs w:val="24"/>
        </w:rPr>
        <w:t xml:space="preserve"> </w:t>
      </w:r>
      <w:r w:rsidRPr="00D15C83">
        <w:rPr>
          <w:rFonts w:ascii="Times New Roman" w:hAnsi="Times New Roman"/>
          <w:noProof/>
          <w:sz w:val="24"/>
        </w:rPr>
        <w:t xml:space="preserve">Ārpustirgus ražotāji parasti savu produkciju piedāvā bez maksas vai par cenām, kas nav ekonomiski nozīmīgas cenas. </w:t>
      </w:r>
      <w:r w:rsidRPr="00D15C83">
        <w:rPr>
          <w:rFonts w:ascii="Times New Roman" w:hAnsi="Times New Roman" w:cs="Times New Roman"/>
          <w:sz w:val="24"/>
          <w:szCs w:val="24"/>
        </w:rPr>
        <w:t xml:space="preserve">Ņemot vērā, ka Mājokļu fonda institūcija nenoteiks īres mājokļiem īri bez maksas, uzskatāms, ka Mājokļu fonda institūcija nav definējama kā ārpus tirgus vienība. </w:t>
      </w:r>
    </w:p>
    <w:p w14:paraId="18B487CC" w14:textId="04DE7988" w:rsidR="004541DE" w:rsidRDefault="006E48D6" w:rsidP="004541DE">
      <w:pPr>
        <w:jc w:val="both"/>
        <w:rPr>
          <w:rFonts w:ascii="Times New Roman" w:hAnsi="Times New Roman"/>
          <w:noProof/>
          <w:sz w:val="24"/>
        </w:rPr>
      </w:pPr>
      <w:r w:rsidRPr="006E48D6">
        <w:rPr>
          <w:rFonts w:ascii="Times New Roman" w:hAnsi="Times New Roman" w:cs="Times New Roman"/>
          <w:b/>
          <w:bCs/>
          <w:sz w:val="24"/>
          <w:szCs w:val="24"/>
        </w:rPr>
        <w:t>Ekonomiski nozīmīga cena.</w:t>
      </w:r>
      <w:r>
        <w:rPr>
          <w:rFonts w:ascii="Times New Roman" w:hAnsi="Times New Roman" w:cs="Times New Roman"/>
          <w:sz w:val="24"/>
          <w:szCs w:val="24"/>
        </w:rPr>
        <w:t xml:space="preserve"> </w:t>
      </w:r>
      <w:r w:rsidR="004541DE">
        <w:rPr>
          <w:rFonts w:ascii="Times New Roman" w:hAnsi="Times New Roman" w:cs="Times New Roman"/>
          <w:sz w:val="24"/>
          <w:szCs w:val="24"/>
        </w:rPr>
        <w:t>Mājokļu Fonda institūcija kā tirgus vienība savus pakalpojumus (īres mājokļ</w:t>
      </w:r>
      <w:r>
        <w:rPr>
          <w:rFonts w:ascii="Times New Roman" w:hAnsi="Times New Roman" w:cs="Times New Roman"/>
          <w:sz w:val="24"/>
          <w:szCs w:val="24"/>
        </w:rPr>
        <w:t>i</w:t>
      </w:r>
      <w:r w:rsidR="004541DE">
        <w:rPr>
          <w:rFonts w:ascii="Times New Roman" w:hAnsi="Times New Roman" w:cs="Times New Roman"/>
          <w:sz w:val="24"/>
          <w:szCs w:val="24"/>
        </w:rPr>
        <w:t xml:space="preserve">) pārdod par </w:t>
      </w:r>
      <w:r w:rsidR="004541DE" w:rsidRPr="008C18F5">
        <w:rPr>
          <w:rFonts w:ascii="Times New Roman" w:hAnsi="Times New Roman" w:cs="Times New Roman"/>
          <w:sz w:val="24"/>
          <w:szCs w:val="24"/>
        </w:rPr>
        <w:t>ekonomiski nozīmīgu cenu</w:t>
      </w:r>
      <w:r w:rsidR="004541DE" w:rsidRPr="006E48D6">
        <w:rPr>
          <w:rFonts w:ascii="Times New Roman" w:hAnsi="Times New Roman" w:cs="Times New Roman"/>
          <w:sz w:val="24"/>
          <w:szCs w:val="24"/>
        </w:rPr>
        <w:t xml:space="preserve">, kas atbilst skaidrojumam </w:t>
      </w:r>
      <w:r w:rsidR="004541DE" w:rsidRPr="006E48D6">
        <w:rPr>
          <w:rFonts w:ascii="Times New Roman" w:hAnsi="Times New Roman"/>
          <w:i/>
          <w:noProof/>
          <w:sz w:val="24"/>
        </w:rPr>
        <w:t>tā būtiski ietekmē produktu daudzumu, kādu ražotāji vēlas</w:t>
      </w:r>
      <w:r w:rsidR="004541DE" w:rsidRPr="00D15C83">
        <w:rPr>
          <w:rFonts w:ascii="Times New Roman" w:hAnsi="Times New Roman"/>
          <w:i/>
          <w:noProof/>
          <w:sz w:val="24"/>
        </w:rPr>
        <w:t xml:space="preserve"> piegādāt, un produktu daudzumu, kādu pircēji vēlas pirkt</w:t>
      </w:r>
      <w:r w:rsidR="004541DE" w:rsidRPr="00D15C83">
        <w:rPr>
          <w:rFonts w:ascii="Times New Roman" w:hAnsi="Times New Roman"/>
          <w:noProof/>
          <w:sz w:val="24"/>
        </w:rPr>
        <w:t>.</w:t>
      </w:r>
      <w:r w:rsidR="004541DE">
        <w:rPr>
          <w:rFonts w:ascii="Times New Roman" w:hAnsi="Times New Roman"/>
          <w:noProof/>
          <w:sz w:val="24"/>
        </w:rPr>
        <w:t xml:space="preserve"> Šādā gadījumā nav iespējams noteikt mājokļiem īri bez maksas</w:t>
      </w:r>
      <w:r>
        <w:rPr>
          <w:rFonts w:ascii="Times New Roman" w:hAnsi="Times New Roman"/>
          <w:noProof/>
          <w:sz w:val="24"/>
        </w:rPr>
        <w:t>.</w:t>
      </w:r>
    </w:p>
    <w:p w14:paraId="482A3676" w14:textId="0A016D3F" w:rsidR="004541DE" w:rsidRDefault="006E48D6" w:rsidP="004541DE">
      <w:pPr>
        <w:jc w:val="both"/>
        <w:rPr>
          <w:rFonts w:ascii="Times New Roman" w:hAnsi="Times New Roman"/>
          <w:noProof/>
          <w:sz w:val="24"/>
        </w:rPr>
      </w:pPr>
      <w:r>
        <w:rPr>
          <w:rFonts w:ascii="Times New Roman" w:hAnsi="Times New Roman"/>
          <w:noProof/>
          <w:sz w:val="24"/>
        </w:rPr>
        <w:t>Turklāt, jāievēro, ka Mājokļa Fonda institūcijai kā tirgus vienībai ekonomiski nozīmīgas cenas apmērs jāveido tā, lai pakalpojuma (īres mājokļi) cenu veido vairāk kā 50% no tirgus cenas. Proti, vairāk kā 50% no Mājokļa Fonda institūcijas ieņēmumiem ir jāveidojas no tirgus apstākļos gūtiem ienākumiem un peļņas. Jāņem vārā, ka gadījumā, ja vairāk kā 50% no pakalpojuma izmantotājiem ir valdības sektors (piemēram, pašvaldības), jāvērtē</w:t>
      </w:r>
      <w:r w:rsidR="00410D40">
        <w:rPr>
          <w:rFonts w:ascii="Times New Roman" w:hAnsi="Times New Roman"/>
          <w:noProof/>
          <w:sz w:val="24"/>
        </w:rPr>
        <w:t>,</w:t>
      </w:r>
      <w:r>
        <w:rPr>
          <w:rFonts w:ascii="Times New Roman" w:hAnsi="Times New Roman"/>
          <w:noProof/>
          <w:sz w:val="24"/>
        </w:rPr>
        <w:t xml:space="preserve"> vai neveidojas dabīgā monopola stāvoklis un pastāv konkurence.</w:t>
      </w:r>
    </w:p>
    <w:p w14:paraId="704DFCC2" w14:textId="4C9AC42E" w:rsidR="00092C7D" w:rsidRPr="00D56595" w:rsidRDefault="00ED7BB3" w:rsidP="00D56595">
      <w:pPr>
        <w:jc w:val="both"/>
        <w:rPr>
          <w:rFonts w:ascii="Times New Roman" w:hAnsi="Times New Roman"/>
          <w:noProof/>
          <w:sz w:val="24"/>
        </w:rPr>
      </w:pPr>
      <w:r>
        <w:rPr>
          <w:rFonts w:ascii="Times New Roman" w:hAnsi="Times New Roman"/>
          <w:noProof/>
          <w:sz w:val="24"/>
        </w:rPr>
        <w:t>Ja iepriekš minētais netiek izpildīts, tad institūcija nav uzskatāma kā tirgus vienība un ir t.s. ārpus tirgus vienība</w:t>
      </w:r>
      <w:r w:rsidR="00D56595">
        <w:rPr>
          <w:rFonts w:ascii="Times New Roman" w:hAnsi="Times New Roman"/>
          <w:noProof/>
          <w:sz w:val="24"/>
        </w:rPr>
        <w:t>.</w:t>
      </w:r>
    </w:p>
    <w:p w14:paraId="58075271" w14:textId="60666767" w:rsidR="00F51F59" w:rsidRDefault="00DD2B49" w:rsidP="00F51F59">
      <w:pPr>
        <w:pStyle w:val="Sarakstarindkopa"/>
        <w:numPr>
          <w:ilvl w:val="0"/>
          <w:numId w:val="32"/>
        </w:numPr>
        <w:jc w:val="both"/>
        <w:rPr>
          <w:rFonts w:ascii="Times New Roman" w:hAnsi="Times New Roman" w:cs="Times New Roman"/>
          <w:b/>
          <w:bCs/>
          <w:sz w:val="24"/>
          <w:szCs w:val="24"/>
        </w:rPr>
      </w:pPr>
      <w:r>
        <w:rPr>
          <w:rFonts w:ascii="Times New Roman" w:hAnsi="Times New Roman" w:cs="Times New Roman"/>
          <w:b/>
          <w:bCs/>
          <w:sz w:val="24"/>
          <w:szCs w:val="24"/>
        </w:rPr>
        <w:t>L</w:t>
      </w:r>
      <w:r w:rsidR="00F51F59" w:rsidRPr="00E415D8">
        <w:rPr>
          <w:rFonts w:ascii="Times New Roman" w:hAnsi="Times New Roman" w:cs="Times New Roman"/>
          <w:b/>
          <w:bCs/>
          <w:sz w:val="24"/>
          <w:szCs w:val="24"/>
        </w:rPr>
        <w:t>ēmumu pieņemšan</w:t>
      </w:r>
      <w:r w:rsidR="00F51F59">
        <w:rPr>
          <w:rFonts w:ascii="Times New Roman" w:hAnsi="Times New Roman" w:cs="Times New Roman"/>
          <w:b/>
          <w:bCs/>
          <w:sz w:val="24"/>
          <w:szCs w:val="24"/>
        </w:rPr>
        <w:t>as</w:t>
      </w:r>
      <w:r w:rsidR="00F51F59" w:rsidRPr="00E415D8">
        <w:rPr>
          <w:rFonts w:ascii="Times New Roman" w:hAnsi="Times New Roman" w:cs="Times New Roman"/>
          <w:b/>
          <w:bCs/>
          <w:sz w:val="24"/>
          <w:szCs w:val="24"/>
        </w:rPr>
        <w:t xml:space="preserve"> autonomija no valdības</w:t>
      </w:r>
      <w:r w:rsidR="00F51F59">
        <w:rPr>
          <w:rFonts w:ascii="Times New Roman" w:hAnsi="Times New Roman" w:cs="Times New Roman"/>
          <w:b/>
          <w:bCs/>
          <w:sz w:val="24"/>
          <w:szCs w:val="24"/>
        </w:rPr>
        <w:t>.</w:t>
      </w:r>
    </w:p>
    <w:p w14:paraId="7324CCDE" w14:textId="6041B260" w:rsidR="005E77A6" w:rsidRPr="00E06CF6" w:rsidRDefault="005E77A6" w:rsidP="00E06CF6">
      <w:pPr>
        <w:tabs>
          <w:tab w:val="left" w:pos="2850"/>
        </w:tabs>
        <w:rPr>
          <w:rFonts w:ascii="Times New Roman" w:hAnsi="Times New Roman" w:cs="Times New Roman"/>
          <w:b/>
          <w:bCs/>
          <w:sz w:val="24"/>
          <w:szCs w:val="24"/>
        </w:rPr>
      </w:pPr>
      <w:r>
        <w:rPr>
          <w:rFonts w:ascii="Times New Roman" w:hAnsi="Times New Roman" w:cs="Times New Roman"/>
          <w:b/>
          <w:bCs/>
          <w:sz w:val="24"/>
          <w:szCs w:val="24"/>
        </w:rPr>
        <w:tab/>
      </w:r>
    </w:p>
    <w:p w14:paraId="6189456D" w14:textId="77777777" w:rsidR="00E06CF6" w:rsidRDefault="00E06CF6" w:rsidP="006E48D6">
      <w:pPr>
        <w:jc w:val="both"/>
        <w:rPr>
          <w:rFonts w:ascii="Times New Roman" w:hAnsi="Times New Roman" w:cs="Times New Roman"/>
          <w:b/>
          <w:bCs/>
          <w:sz w:val="24"/>
          <w:szCs w:val="24"/>
        </w:rPr>
      </w:pPr>
    </w:p>
    <w:p w14:paraId="0BF10793" w14:textId="5364EA9C" w:rsidR="00DD2B49" w:rsidRDefault="006E48D6" w:rsidP="006E48D6">
      <w:pPr>
        <w:jc w:val="both"/>
        <w:rPr>
          <w:rFonts w:ascii="Times New Roman" w:hAnsi="Times New Roman" w:cs="Times New Roman"/>
          <w:sz w:val="24"/>
          <w:szCs w:val="24"/>
        </w:rPr>
      </w:pPr>
      <w:r>
        <w:rPr>
          <w:rFonts w:ascii="Times New Roman" w:hAnsi="Times New Roman" w:cs="Times New Roman"/>
          <w:b/>
          <w:bCs/>
          <w:sz w:val="24"/>
          <w:szCs w:val="24"/>
        </w:rPr>
        <w:t>L</w:t>
      </w:r>
      <w:r w:rsidRPr="006E48D6">
        <w:rPr>
          <w:rFonts w:ascii="Times New Roman" w:hAnsi="Times New Roman" w:cs="Times New Roman"/>
          <w:b/>
          <w:bCs/>
          <w:sz w:val="24"/>
          <w:szCs w:val="24"/>
        </w:rPr>
        <w:t>ēmumu pieņemšanas autonomija no valdības.</w:t>
      </w:r>
      <w:r w:rsidRPr="006E48D6">
        <w:rPr>
          <w:rFonts w:ascii="Times New Roman" w:hAnsi="Times New Roman" w:cs="Times New Roman"/>
          <w:sz w:val="24"/>
          <w:szCs w:val="24"/>
        </w:rPr>
        <w:t xml:space="preserve"> Lai </w:t>
      </w:r>
      <w:r>
        <w:rPr>
          <w:rFonts w:ascii="Times New Roman" w:hAnsi="Times New Roman" w:cs="Times New Roman"/>
          <w:sz w:val="24"/>
          <w:szCs w:val="24"/>
        </w:rPr>
        <w:t xml:space="preserve">tiktu izpildīts šāds kritērijs, Mājokļu Fonda institūcijas </w:t>
      </w:r>
      <w:r w:rsidR="00ED7BB3">
        <w:rPr>
          <w:rFonts w:ascii="Times New Roman" w:hAnsi="Times New Roman" w:cs="Times New Roman"/>
          <w:sz w:val="24"/>
          <w:szCs w:val="24"/>
        </w:rPr>
        <w:t>valde</w:t>
      </w:r>
      <w:r w:rsidR="00DD2B49">
        <w:rPr>
          <w:rFonts w:ascii="Times New Roman" w:hAnsi="Times New Roman" w:cs="Times New Roman"/>
          <w:sz w:val="24"/>
          <w:szCs w:val="24"/>
        </w:rPr>
        <w:t>s</w:t>
      </w:r>
      <w:r w:rsidR="00ED7BB3">
        <w:rPr>
          <w:rFonts w:ascii="Times New Roman" w:hAnsi="Times New Roman" w:cs="Times New Roman"/>
          <w:sz w:val="24"/>
          <w:szCs w:val="24"/>
        </w:rPr>
        <w:t xml:space="preserve"> vai padome</w:t>
      </w:r>
      <w:r w:rsidR="00DD2B49">
        <w:rPr>
          <w:rFonts w:ascii="Times New Roman" w:hAnsi="Times New Roman" w:cs="Times New Roman"/>
          <w:sz w:val="24"/>
          <w:szCs w:val="24"/>
        </w:rPr>
        <w:t>s</w:t>
      </w:r>
      <w:r w:rsidR="00ED7BB3">
        <w:rPr>
          <w:rFonts w:ascii="Times New Roman" w:hAnsi="Times New Roman" w:cs="Times New Roman"/>
          <w:sz w:val="24"/>
          <w:szCs w:val="24"/>
        </w:rPr>
        <w:t xml:space="preserve"> </w:t>
      </w:r>
      <w:r w:rsidR="00BA4427">
        <w:rPr>
          <w:rFonts w:ascii="Times New Roman" w:hAnsi="Times New Roman" w:cs="Times New Roman"/>
          <w:sz w:val="24"/>
          <w:szCs w:val="24"/>
        </w:rPr>
        <w:t xml:space="preserve">vairākumam ir jābūt ne </w:t>
      </w:r>
      <w:r w:rsidR="00ED7BB3">
        <w:rPr>
          <w:rFonts w:ascii="Times New Roman" w:hAnsi="Times New Roman" w:cs="Times New Roman"/>
          <w:sz w:val="24"/>
          <w:szCs w:val="24"/>
        </w:rPr>
        <w:t>valdības pārstāvj</w:t>
      </w:r>
      <w:r w:rsidR="00BA4427">
        <w:rPr>
          <w:rFonts w:ascii="Times New Roman" w:hAnsi="Times New Roman" w:cs="Times New Roman"/>
          <w:sz w:val="24"/>
          <w:szCs w:val="24"/>
        </w:rPr>
        <w:t>iem</w:t>
      </w:r>
      <w:r w:rsidR="007C1E68">
        <w:rPr>
          <w:rFonts w:ascii="Times New Roman" w:hAnsi="Times New Roman" w:cs="Times New Roman"/>
          <w:sz w:val="24"/>
          <w:szCs w:val="24"/>
        </w:rPr>
        <w:t>, kā arī tiem nevar būt veto tiesību lēmumu pieņemšanai</w:t>
      </w:r>
      <w:r w:rsidR="007C1E68">
        <w:rPr>
          <w:rStyle w:val="Vresatsauce"/>
          <w:rFonts w:ascii="Times New Roman" w:hAnsi="Times New Roman" w:cs="Times New Roman"/>
          <w:sz w:val="24"/>
          <w:szCs w:val="24"/>
        </w:rPr>
        <w:footnoteReference w:id="2"/>
      </w:r>
      <w:r w:rsidR="002F396C">
        <w:rPr>
          <w:rFonts w:ascii="Times New Roman" w:hAnsi="Times New Roman" w:cs="Times New Roman"/>
          <w:sz w:val="24"/>
          <w:szCs w:val="24"/>
        </w:rPr>
        <w:t>.</w:t>
      </w:r>
      <w:r w:rsidR="007C1E68">
        <w:rPr>
          <w:rFonts w:ascii="Times New Roman" w:hAnsi="Times New Roman" w:cs="Times New Roman"/>
          <w:sz w:val="24"/>
          <w:szCs w:val="24"/>
        </w:rPr>
        <w:t xml:space="preserve"> </w:t>
      </w:r>
    </w:p>
    <w:p w14:paraId="420BBFBB" w14:textId="4627E0A5" w:rsidR="007C1E68" w:rsidRDefault="00A8514D" w:rsidP="006E48D6">
      <w:pPr>
        <w:jc w:val="both"/>
        <w:rPr>
          <w:rFonts w:ascii="Times New Roman" w:hAnsi="Times New Roman" w:cs="Times New Roman"/>
          <w:sz w:val="24"/>
          <w:szCs w:val="24"/>
        </w:rPr>
      </w:pPr>
      <w:r>
        <w:rPr>
          <w:rFonts w:ascii="Times New Roman" w:hAnsi="Times New Roman" w:cs="Times New Roman"/>
          <w:sz w:val="24"/>
          <w:szCs w:val="24"/>
        </w:rPr>
        <w:t>V</w:t>
      </w:r>
      <w:r w:rsidR="007C1E68">
        <w:rPr>
          <w:rFonts w:ascii="Times New Roman" w:hAnsi="Times New Roman" w:cs="Times New Roman"/>
          <w:sz w:val="24"/>
          <w:szCs w:val="24"/>
        </w:rPr>
        <w:t>airākums valdes vai padomes locekļu būtu jāieceļ a</w:t>
      </w:r>
      <w:r w:rsidR="00ED7BB3" w:rsidRPr="00114A94">
        <w:rPr>
          <w:rFonts w:ascii="Times New Roman" w:hAnsi="Times New Roman" w:cs="Times New Roman"/>
          <w:sz w:val="24"/>
          <w:szCs w:val="24"/>
        </w:rPr>
        <w:t>tbilstoši</w:t>
      </w:r>
      <w:r w:rsidR="00ED7BB3">
        <w:rPr>
          <w:rFonts w:ascii="Times New Roman" w:hAnsi="Times New Roman" w:cs="Times New Roman"/>
          <w:sz w:val="24"/>
          <w:szCs w:val="24"/>
        </w:rPr>
        <w:t xml:space="preserve"> </w:t>
      </w:r>
      <w:r w:rsidR="00ED7BB3" w:rsidRPr="00114A94">
        <w:rPr>
          <w:rFonts w:ascii="Times New Roman" w:hAnsi="Times New Roman" w:cs="Times New Roman"/>
          <w:i/>
          <w:sz w:val="24"/>
          <w:szCs w:val="24"/>
        </w:rPr>
        <w:t>Publiskas personas kapitāla daļu un kapitālsabiedrību pārvaldības likum</w:t>
      </w:r>
      <w:r w:rsidR="00ED7BB3">
        <w:rPr>
          <w:rFonts w:ascii="Times New Roman" w:hAnsi="Times New Roman" w:cs="Times New Roman"/>
          <w:i/>
          <w:sz w:val="24"/>
          <w:szCs w:val="24"/>
        </w:rPr>
        <w:t>a</w:t>
      </w:r>
      <w:r w:rsidR="00ED7BB3" w:rsidRPr="00114A94">
        <w:rPr>
          <w:rFonts w:ascii="Times New Roman" w:hAnsi="Times New Roman" w:cs="Times New Roman"/>
          <w:i/>
          <w:sz w:val="24"/>
          <w:szCs w:val="24"/>
        </w:rPr>
        <w:t xml:space="preserve"> </w:t>
      </w:r>
      <w:r w:rsidR="00ED7BB3" w:rsidRPr="00114A94">
        <w:rPr>
          <w:rFonts w:ascii="Times New Roman" w:hAnsi="Times New Roman" w:cs="Times New Roman"/>
          <w:sz w:val="24"/>
          <w:szCs w:val="24"/>
        </w:rPr>
        <w:t>31.</w:t>
      </w:r>
      <w:r w:rsidR="00ED7BB3">
        <w:rPr>
          <w:rFonts w:ascii="Times New Roman" w:hAnsi="Times New Roman" w:cs="Times New Roman"/>
          <w:sz w:val="24"/>
          <w:szCs w:val="24"/>
        </w:rPr>
        <w:t xml:space="preserve"> </w:t>
      </w:r>
      <w:r w:rsidR="00ED7BB3" w:rsidRPr="00114A94">
        <w:rPr>
          <w:rFonts w:ascii="Times New Roman" w:hAnsi="Times New Roman" w:cs="Times New Roman"/>
          <w:sz w:val="24"/>
          <w:szCs w:val="24"/>
        </w:rPr>
        <w:t xml:space="preserve">panta </w:t>
      </w:r>
      <w:r w:rsidR="00ED7BB3">
        <w:rPr>
          <w:rFonts w:ascii="Times New Roman" w:hAnsi="Times New Roman" w:cs="Times New Roman"/>
          <w:sz w:val="24"/>
          <w:szCs w:val="24"/>
        </w:rPr>
        <w:t xml:space="preserve">sestajā </w:t>
      </w:r>
      <w:r w:rsidR="00ED7BB3" w:rsidRPr="00114A94">
        <w:rPr>
          <w:rFonts w:ascii="Times New Roman" w:hAnsi="Times New Roman" w:cs="Times New Roman"/>
          <w:sz w:val="24"/>
          <w:szCs w:val="24"/>
        </w:rPr>
        <w:t>daļā noteik</w:t>
      </w:r>
      <w:r w:rsidR="00ED7BB3">
        <w:rPr>
          <w:rFonts w:ascii="Times New Roman" w:hAnsi="Times New Roman" w:cs="Times New Roman"/>
          <w:sz w:val="24"/>
          <w:szCs w:val="24"/>
        </w:rPr>
        <w:t>t</w:t>
      </w:r>
      <w:r w:rsidR="00ED7BB3" w:rsidRPr="00114A94">
        <w:rPr>
          <w:rFonts w:ascii="Times New Roman" w:hAnsi="Times New Roman" w:cs="Times New Roman"/>
          <w:sz w:val="24"/>
          <w:szCs w:val="24"/>
        </w:rPr>
        <w:t>ajam par neatkarīgiem padomes locekļiem, t.sk. neatkarīgs padomes loceklis nav kapitāla daļu turētāja vai tā padotības iestādes amatpersona vai darbinieks</w:t>
      </w:r>
      <w:r w:rsidR="00ED7BB3">
        <w:rPr>
          <w:rFonts w:ascii="Times New Roman" w:hAnsi="Times New Roman" w:cs="Times New Roman"/>
          <w:sz w:val="24"/>
          <w:szCs w:val="24"/>
        </w:rPr>
        <w:t>.</w:t>
      </w:r>
    </w:p>
    <w:p w14:paraId="41122712" w14:textId="28C80A50" w:rsidR="00ED7BB3" w:rsidRDefault="00ED7BB3" w:rsidP="006E48D6">
      <w:pPr>
        <w:jc w:val="both"/>
        <w:rPr>
          <w:rFonts w:ascii="Times New Roman" w:hAnsi="Times New Roman" w:cs="Times New Roman"/>
          <w:sz w:val="24"/>
          <w:szCs w:val="24"/>
        </w:rPr>
      </w:pPr>
      <w:r>
        <w:rPr>
          <w:rFonts w:ascii="Times New Roman" w:hAnsi="Times New Roman" w:cs="Times New Roman"/>
          <w:sz w:val="24"/>
          <w:szCs w:val="24"/>
        </w:rPr>
        <w:t>Autonomija no valdības lēmumu pieņemšanā netiek ietekmēta vai mazināta, ja valdība ir noteikusi pakalpojuma izpildes standartu</w:t>
      </w:r>
      <w:r w:rsidR="009F68B5">
        <w:rPr>
          <w:rFonts w:ascii="Times New Roman" w:hAnsi="Times New Roman" w:cs="Times New Roman"/>
          <w:sz w:val="24"/>
          <w:szCs w:val="24"/>
        </w:rPr>
        <w:t>, kas tiek uzlikts visiem pakalpojuma sniedzējiem</w:t>
      </w:r>
      <w:r w:rsidR="00DA7F37">
        <w:rPr>
          <w:rFonts w:ascii="Times New Roman" w:hAnsi="Times New Roman" w:cs="Times New Roman"/>
          <w:sz w:val="24"/>
          <w:szCs w:val="24"/>
        </w:rPr>
        <w:t>.</w:t>
      </w:r>
    </w:p>
    <w:p w14:paraId="7104554A" w14:textId="4B7BBCD3" w:rsidR="00C82000" w:rsidRPr="00674C8E" w:rsidRDefault="00DA7F37" w:rsidP="00577687">
      <w:pPr>
        <w:pStyle w:val="Komentrateksts"/>
        <w:spacing w:after="120"/>
        <w:jc w:val="both"/>
        <w:rPr>
          <w:rFonts w:ascii="Times New Roman" w:hAnsi="Times New Roman"/>
          <w:sz w:val="24"/>
        </w:rPr>
      </w:pPr>
      <w:r>
        <w:rPr>
          <w:rFonts w:ascii="Times New Roman" w:hAnsi="Times New Roman" w:cs="Times New Roman"/>
          <w:sz w:val="24"/>
          <w:szCs w:val="24"/>
        </w:rPr>
        <w:t>Autonomija no valdības lēmumu pieņemšanā tiek parādīta arī ar lēmumu pieņemšanas procesu institūcijā, proti, tai ir jāievēro neatkarība no kapitāla daļu turētājiem (dibinātājiem</w:t>
      </w:r>
      <w:r w:rsidR="008C18F5">
        <w:t xml:space="preserve">). </w:t>
      </w:r>
      <w:r>
        <w:rPr>
          <w:rFonts w:ascii="Times New Roman" w:hAnsi="Times New Roman" w:cs="Times New Roman"/>
          <w:sz w:val="24"/>
          <w:szCs w:val="24"/>
        </w:rPr>
        <w:t>Turklāt neatkarību var pierādīt arī īstenojot kontroli pār saviem aktīviem un saistībām, uzņemoties saistības, stājoties līgumattiecībās institūcijas vārdā</w:t>
      </w:r>
      <w:r w:rsidR="005D318F">
        <w:rPr>
          <w:rFonts w:ascii="Times New Roman" w:hAnsi="Times New Roman" w:cs="Times New Roman"/>
          <w:sz w:val="24"/>
          <w:szCs w:val="24"/>
        </w:rPr>
        <w:t xml:space="preserve"> ar mērķi radīt pelņu</w:t>
      </w:r>
      <w:r w:rsidR="00B80796">
        <w:rPr>
          <w:rFonts w:ascii="Times New Roman" w:hAnsi="Times New Roman" w:cs="Times New Roman"/>
          <w:sz w:val="24"/>
          <w:szCs w:val="24"/>
        </w:rPr>
        <w:t xml:space="preserve"> un Mājokļu Fonda institūcijas gadījumā, peļņa tiks investēta jaunos īres mājokļu būvniecības projektos.</w:t>
      </w:r>
      <w:r>
        <w:rPr>
          <w:rFonts w:ascii="Times New Roman" w:hAnsi="Times New Roman" w:cs="Times New Roman"/>
          <w:sz w:val="24"/>
          <w:szCs w:val="24"/>
        </w:rPr>
        <w:t xml:space="preserve"> </w:t>
      </w:r>
      <w:r w:rsidRPr="00E415D8">
        <w:rPr>
          <w:rFonts w:ascii="Times New Roman" w:hAnsi="Times New Roman" w:cs="Times New Roman"/>
          <w:sz w:val="24"/>
          <w:szCs w:val="24"/>
        </w:rPr>
        <w:t>Lēmumu pieņemšanas autonomijas trūkums attiecībā uz viņu galvenajām funkcijām ir gadījumos, ja pastāv valdības ierobežojumi gan aktīvu, gan pasīvu pusē</w:t>
      </w:r>
      <w:r>
        <w:rPr>
          <w:rStyle w:val="Vresatsauce"/>
          <w:rFonts w:ascii="Times New Roman" w:hAnsi="Times New Roman" w:cs="Times New Roman"/>
          <w:sz w:val="24"/>
          <w:szCs w:val="24"/>
        </w:rPr>
        <w:footnoteReference w:id="3"/>
      </w:r>
      <w:r w:rsidRPr="00E415D8">
        <w:rPr>
          <w:rFonts w:ascii="Times New Roman" w:hAnsi="Times New Roman" w:cs="Times New Roman"/>
          <w:sz w:val="24"/>
          <w:szCs w:val="24"/>
        </w:rPr>
        <w:t>.</w:t>
      </w:r>
    </w:p>
    <w:p w14:paraId="29BE187E" w14:textId="082BC648" w:rsidR="00177B2C" w:rsidRDefault="005D318F" w:rsidP="00577687">
      <w:pPr>
        <w:pStyle w:val="Komentrateksts"/>
        <w:spacing w:after="120"/>
        <w:jc w:val="both"/>
        <w:rPr>
          <w:rFonts w:ascii="Times New Roman" w:hAnsi="Times New Roman" w:cs="Times New Roman"/>
          <w:sz w:val="24"/>
          <w:szCs w:val="24"/>
        </w:rPr>
      </w:pPr>
      <w:r>
        <w:rPr>
          <w:rFonts w:ascii="Times New Roman" w:hAnsi="Times New Roman"/>
          <w:noProof/>
          <w:sz w:val="24"/>
        </w:rPr>
        <w:t xml:space="preserve">Ja iepriekš minētais netiek izpildīts, tad institūcija nav uzskatāma </w:t>
      </w:r>
      <w:r w:rsidR="002533BB">
        <w:rPr>
          <w:rFonts w:ascii="Times New Roman" w:hAnsi="Times New Roman"/>
          <w:noProof/>
          <w:sz w:val="24"/>
        </w:rPr>
        <w:t xml:space="preserve">par </w:t>
      </w:r>
      <w:r>
        <w:rPr>
          <w:rFonts w:ascii="Times New Roman" w:hAnsi="Times New Roman"/>
          <w:noProof/>
          <w:sz w:val="24"/>
        </w:rPr>
        <w:t>neatkarīgu no valdības, piemēram, gadījumā, kad institūcijas valdes vai padomes sastāvā</w:t>
      </w:r>
      <w:r w:rsidR="00BA4427">
        <w:rPr>
          <w:rFonts w:ascii="Times New Roman" w:hAnsi="Times New Roman"/>
          <w:noProof/>
          <w:sz w:val="24"/>
        </w:rPr>
        <w:t xml:space="preserve"> vairākums</w:t>
      </w:r>
      <w:r>
        <w:rPr>
          <w:rFonts w:ascii="Times New Roman" w:hAnsi="Times New Roman"/>
          <w:noProof/>
          <w:sz w:val="24"/>
        </w:rPr>
        <w:t xml:space="preserve"> ir valsts amatpersonas un inistitūcija</w:t>
      </w:r>
      <w:r w:rsidRPr="00DC0716">
        <w:rPr>
          <w:rFonts w:ascii="Times New Roman" w:hAnsi="Times New Roman" w:cs="Times New Roman"/>
          <w:sz w:val="24"/>
          <w:szCs w:val="24"/>
        </w:rPr>
        <w:t xml:space="preserve"> ir jāklasificē kā vispārējā</w:t>
      </w:r>
      <w:r>
        <w:rPr>
          <w:rFonts w:ascii="Times New Roman" w:hAnsi="Times New Roman" w:cs="Times New Roman"/>
          <w:sz w:val="24"/>
          <w:szCs w:val="24"/>
        </w:rPr>
        <w:t>s</w:t>
      </w:r>
      <w:r w:rsidRPr="00DC0716">
        <w:rPr>
          <w:rFonts w:ascii="Times New Roman" w:hAnsi="Times New Roman" w:cs="Times New Roman"/>
          <w:sz w:val="24"/>
          <w:szCs w:val="24"/>
        </w:rPr>
        <w:t xml:space="preserve"> valdības sektor</w:t>
      </w:r>
      <w:r>
        <w:rPr>
          <w:rFonts w:ascii="Times New Roman" w:hAnsi="Times New Roman" w:cs="Times New Roman"/>
          <w:sz w:val="24"/>
          <w:szCs w:val="24"/>
        </w:rPr>
        <w:t>a vienība</w:t>
      </w:r>
      <w:r w:rsidRPr="00DC0716">
        <w:rPr>
          <w:rFonts w:ascii="Times New Roman" w:hAnsi="Times New Roman" w:cs="Times New Roman"/>
          <w:sz w:val="24"/>
          <w:szCs w:val="24"/>
        </w:rPr>
        <w:t xml:space="preserve">. </w:t>
      </w:r>
      <w:r w:rsidRPr="005D318F">
        <w:rPr>
          <w:rFonts w:ascii="Times New Roman" w:hAnsi="Times New Roman" w:cs="Times New Roman"/>
          <w:sz w:val="24"/>
          <w:szCs w:val="24"/>
        </w:rPr>
        <w:t xml:space="preserve">Līdz ar to arī pretēji – ja vairākums locekļu nav valsts pārvaldes pārstāvji, bet </w:t>
      </w:r>
      <w:r w:rsidRPr="005D318F">
        <w:rPr>
          <w:rFonts w:ascii="Times New Roman" w:hAnsi="Times New Roman" w:cs="Times New Roman"/>
          <w:sz w:val="24"/>
          <w:szCs w:val="24"/>
          <w:u w:val="single"/>
        </w:rPr>
        <w:t>gan konkursa kartība iecelti neatkarīgi pārstāvji,</w:t>
      </w:r>
      <w:r w:rsidRPr="005D318F">
        <w:rPr>
          <w:rFonts w:ascii="Times New Roman" w:hAnsi="Times New Roman" w:cs="Times New Roman"/>
          <w:sz w:val="24"/>
          <w:szCs w:val="24"/>
        </w:rPr>
        <w:t xml:space="preserve"> tad tas ir uzskatāms par ne valdības sektoru un var </w:t>
      </w:r>
      <w:r w:rsidRPr="005D318F">
        <w:rPr>
          <w:rFonts w:ascii="Times New Roman" w:hAnsi="Times New Roman" w:cs="Times New Roman"/>
          <w:sz w:val="24"/>
          <w:szCs w:val="24"/>
          <w:u w:val="single"/>
        </w:rPr>
        <w:t>nodrošināt autonomiju savu galveno lēmumu pieņemšanā</w:t>
      </w:r>
      <w:r w:rsidRPr="005D318F">
        <w:rPr>
          <w:rFonts w:ascii="Times New Roman" w:hAnsi="Times New Roman" w:cs="Times New Roman"/>
          <w:sz w:val="24"/>
          <w:szCs w:val="24"/>
        </w:rPr>
        <w:t>.</w:t>
      </w:r>
    </w:p>
    <w:p w14:paraId="251C6FA9" w14:textId="105BB868" w:rsidR="00E64AAD" w:rsidRPr="00F204B6" w:rsidRDefault="00C84898" w:rsidP="00577687">
      <w:pPr>
        <w:pStyle w:val="Komentrateksts"/>
        <w:spacing w:after="120"/>
        <w:jc w:val="both"/>
      </w:pPr>
      <w:r w:rsidRPr="00DC0716">
        <w:rPr>
          <w:rFonts w:ascii="Times New Roman" w:hAnsi="Times New Roman" w:cs="Times New Roman"/>
          <w:b/>
          <w:sz w:val="24"/>
          <w:szCs w:val="24"/>
        </w:rPr>
        <w:t>Ja izpildās augstāk minētie kritēriji (ieņēmum</w:t>
      </w:r>
      <w:r w:rsidR="00C9050B" w:rsidRPr="00DC0716">
        <w:rPr>
          <w:rFonts w:ascii="Times New Roman" w:hAnsi="Times New Roman" w:cs="Times New Roman"/>
          <w:b/>
          <w:sz w:val="24"/>
          <w:szCs w:val="24"/>
        </w:rPr>
        <w:t>u apjoms</w:t>
      </w:r>
      <w:r w:rsidR="005D318F">
        <w:rPr>
          <w:rFonts w:ascii="Times New Roman" w:hAnsi="Times New Roman" w:cs="Times New Roman"/>
          <w:b/>
          <w:sz w:val="24"/>
          <w:szCs w:val="24"/>
        </w:rPr>
        <w:t xml:space="preserve"> no tirgus</w:t>
      </w:r>
      <w:r w:rsidRPr="00DC0716">
        <w:rPr>
          <w:rFonts w:ascii="Times New Roman" w:hAnsi="Times New Roman" w:cs="Times New Roman"/>
          <w:b/>
          <w:sz w:val="24"/>
          <w:szCs w:val="24"/>
        </w:rPr>
        <w:t xml:space="preserve"> un lēmumu </w:t>
      </w:r>
      <w:r w:rsidR="005D318F">
        <w:rPr>
          <w:rFonts w:ascii="Times New Roman" w:hAnsi="Times New Roman" w:cs="Times New Roman"/>
          <w:b/>
          <w:sz w:val="24"/>
          <w:szCs w:val="24"/>
        </w:rPr>
        <w:t xml:space="preserve">pieņemšanas </w:t>
      </w:r>
      <w:r w:rsidR="00C9050B" w:rsidRPr="00DC0716">
        <w:rPr>
          <w:rFonts w:ascii="Times New Roman" w:hAnsi="Times New Roman" w:cs="Times New Roman"/>
          <w:b/>
          <w:sz w:val="24"/>
          <w:szCs w:val="24"/>
        </w:rPr>
        <w:t>autonomija</w:t>
      </w:r>
      <w:r w:rsidR="005D318F">
        <w:rPr>
          <w:rFonts w:ascii="Times New Roman" w:hAnsi="Times New Roman" w:cs="Times New Roman"/>
          <w:b/>
          <w:sz w:val="24"/>
          <w:szCs w:val="24"/>
        </w:rPr>
        <w:t xml:space="preserve"> no valdības</w:t>
      </w:r>
      <w:r w:rsidRPr="00DC0716">
        <w:rPr>
          <w:rFonts w:ascii="Times New Roman" w:hAnsi="Times New Roman" w:cs="Times New Roman"/>
          <w:b/>
          <w:sz w:val="24"/>
          <w:szCs w:val="24"/>
        </w:rPr>
        <w:t>), tad šād</w:t>
      </w:r>
      <w:r w:rsidR="005D318F">
        <w:rPr>
          <w:rFonts w:ascii="Times New Roman" w:hAnsi="Times New Roman" w:cs="Times New Roman"/>
          <w:b/>
          <w:sz w:val="24"/>
          <w:szCs w:val="24"/>
        </w:rPr>
        <w:t>a institūcija</w:t>
      </w:r>
      <w:r w:rsidR="00620BD1">
        <w:rPr>
          <w:rFonts w:ascii="Times New Roman" w:hAnsi="Times New Roman" w:cs="Times New Roman"/>
          <w:b/>
          <w:sz w:val="24"/>
          <w:szCs w:val="24"/>
        </w:rPr>
        <w:t xml:space="preserve"> netiks iekļauta vispārējā valdības sektorā. </w:t>
      </w:r>
      <w:r w:rsidR="00620BD1" w:rsidRPr="00DD2B49">
        <w:rPr>
          <w:rFonts w:ascii="Times New Roman" w:hAnsi="Times New Roman" w:cs="Times New Roman"/>
          <w:sz w:val="24"/>
          <w:szCs w:val="24"/>
        </w:rPr>
        <w:t>Līdz ar to šīs institūcijas saistības netiks ieskaitītas vispārējas valdības sektora saistībās, t.sk.  izmantojot</w:t>
      </w:r>
      <w:r w:rsidRPr="00620BD1">
        <w:rPr>
          <w:rFonts w:ascii="Times New Roman" w:hAnsi="Times New Roman" w:cs="Times New Roman"/>
          <w:sz w:val="24"/>
          <w:szCs w:val="24"/>
        </w:rPr>
        <w:t xml:space="preserve"> </w:t>
      </w:r>
      <w:r w:rsidR="00620BD1" w:rsidRPr="00DD2B49">
        <w:rPr>
          <w:rFonts w:ascii="Times New Roman" w:hAnsi="Times New Roman" w:cs="Times New Roman"/>
          <w:sz w:val="24"/>
          <w:szCs w:val="24"/>
        </w:rPr>
        <w:t xml:space="preserve">jebkuru </w:t>
      </w:r>
      <w:r w:rsidRPr="00DD2B49">
        <w:rPr>
          <w:rFonts w:ascii="Times New Roman" w:hAnsi="Times New Roman" w:cs="Times New Roman"/>
          <w:sz w:val="24"/>
          <w:szCs w:val="24"/>
        </w:rPr>
        <w:t>tirgū esošo resursu piesaisti</w:t>
      </w:r>
      <w:r w:rsidR="00620BD1" w:rsidRPr="00620BD1">
        <w:rPr>
          <w:rFonts w:ascii="Times New Roman" w:hAnsi="Times New Roman" w:cs="Times New Roman"/>
          <w:sz w:val="24"/>
          <w:szCs w:val="24"/>
        </w:rPr>
        <w:t xml:space="preserve">, </w:t>
      </w:r>
      <w:r w:rsidR="00620BD1">
        <w:rPr>
          <w:rFonts w:ascii="Times New Roman" w:hAnsi="Times New Roman" w:cs="Times New Roman"/>
          <w:sz w:val="24"/>
          <w:szCs w:val="24"/>
        </w:rPr>
        <w:t xml:space="preserve">t.sk. </w:t>
      </w:r>
      <w:r w:rsidRPr="00BD670D">
        <w:rPr>
          <w:rFonts w:ascii="Times New Roman" w:hAnsi="Times New Roman" w:cs="Times New Roman"/>
          <w:sz w:val="24"/>
          <w:szCs w:val="24"/>
        </w:rPr>
        <w:t xml:space="preserve"> E</w:t>
      </w:r>
      <w:r w:rsidR="00022424" w:rsidRPr="00BD670D">
        <w:rPr>
          <w:rFonts w:ascii="Times New Roman" w:hAnsi="Times New Roman" w:cs="Times New Roman"/>
          <w:sz w:val="24"/>
          <w:szCs w:val="24"/>
        </w:rPr>
        <w:t xml:space="preserve">iropas </w:t>
      </w:r>
      <w:r w:rsidRPr="00BD670D">
        <w:rPr>
          <w:rFonts w:ascii="Times New Roman" w:hAnsi="Times New Roman" w:cs="Times New Roman"/>
          <w:sz w:val="24"/>
          <w:szCs w:val="24"/>
        </w:rPr>
        <w:t>I</w:t>
      </w:r>
      <w:r w:rsidR="00022424" w:rsidRPr="00BD670D">
        <w:rPr>
          <w:rFonts w:ascii="Times New Roman" w:hAnsi="Times New Roman" w:cs="Times New Roman"/>
          <w:sz w:val="24"/>
          <w:szCs w:val="24"/>
        </w:rPr>
        <w:t>nvestīciju bankas</w:t>
      </w:r>
      <w:r w:rsidR="00A454E1" w:rsidRPr="00BD670D">
        <w:rPr>
          <w:rFonts w:ascii="Times New Roman" w:hAnsi="Times New Roman" w:cs="Times New Roman"/>
          <w:sz w:val="24"/>
          <w:szCs w:val="24"/>
        </w:rPr>
        <w:t xml:space="preserve"> (turpmāk – EIB)</w:t>
      </w:r>
      <w:r w:rsidR="00022424" w:rsidRPr="00BD670D">
        <w:rPr>
          <w:rFonts w:ascii="Times New Roman" w:hAnsi="Times New Roman" w:cs="Times New Roman"/>
          <w:sz w:val="24"/>
          <w:szCs w:val="24"/>
        </w:rPr>
        <w:t xml:space="preserve"> </w:t>
      </w:r>
      <w:r w:rsidR="00C9050B" w:rsidRPr="00BD670D">
        <w:rPr>
          <w:rFonts w:ascii="Times New Roman" w:hAnsi="Times New Roman" w:cs="Times New Roman"/>
          <w:sz w:val="24"/>
          <w:szCs w:val="24"/>
        </w:rPr>
        <w:t>aizdevumu</w:t>
      </w:r>
      <w:r w:rsidR="00620BD1">
        <w:rPr>
          <w:rFonts w:ascii="Times New Roman" w:hAnsi="Times New Roman" w:cs="Times New Roman"/>
          <w:sz w:val="24"/>
          <w:szCs w:val="24"/>
        </w:rPr>
        <w:t>.</w:t>
      </w:r>
    </w:p>
    <w:p w14:paraId="48B0C0CD" w14:textId="31AA056D" w:rsidR="00D64EAF" w:rsidRDefault="003510B5" w:rsidP="00D64EAF">
      <w:pPr>
        <w:jc w:val="both"/>
        <w:rPr>
          <w:rFonts w:ascii="Times New Roman" w:hAnsi="Times New Roman" w:cs="Times New Roman"/>
          <w:b/>
          <w:bCs/>
          <w:sz w:val="24"/>
          <w:szCs w:val="24"/>
        </w:rPr>
      </w:pPr>
      <w:r w:rsidRPr="00D64EAF">
        <w:rPr>
          <w:rFonts w:ascii="Times New Roman" w:hAnsi="Times New Roman" w:cs="Times New Roman"/>
          <w:b/>
          <w:bCs/>
          <w:sz w:val="24"/>
          <w:szCs w:val="24"/>
        </w:rPr>
        <w:t>Mājokļa Fonda institūcija</w:t>
      </w:r>
      <w:r w:rsidR="005D318F" w:rsidRPr="00D64EAF">
        <w:rPr>
          <w:rFonts w:ascii="Times New Roman" w:hAnsi="Times New Roman" w:cs="Times New Roman"/>
          <w:b/>
          <w:bCs/>
          <w:sz w:val="24"/>
          <w:szCs w:val="24"/>
        </w:rPr>
        <w:t>s darbība</w:t>
      </w:r>
      <w:r w:rsidR="00D64EAF">
        <w:rPr>
          <w:rFonts w:ascii="Times New Roman" w:hAnsi="Times New Roman" w:cs="Times New Roman"/>
          <w:b/>
          <w:bCs/>
          <w:sz w:val="24"/>
          <w:szCs w:val="24"/>
        </w:rPr>
        <w:t xml:space="preserve">, atbilstoši Eiropas Kontu sistēmas metodoloģijai, tiks īstenota uz </w:t>
      </w:r>
      <w:r w:rsidR="005D318F" w:rsidRPr="00D64EAF">
        <w:rPr>
          <w:rFonts w:ascii="Times New Roman" w:hAnsi="Times New Roman" w:cs="Times New Roman"/>
          <w:b/>
          <w:bCs/>
          <w:sz w:val="24"/>
          <w:szCs w:val="24"/>
        </w:rPr>
        <w:t>šādiem tirgus principiem</w:t>
      </w:r>
      <w:r w:rsidR="00D64EAF">
        <w:rPr>
          <w:rFonts w:ascii="Times New Roman" w:hAnsi="Times New Roman" w:cs="Times New Roman"/>
          <w:b/>
          <w:bCs/>
          <w:sz w:val="24"/>
          <w:szCs w:val="24"/>
        </w:rPr>
        <w:t>:</w:t>
      </w:r>
    </w:p>
    <w:p w14:paraId="0A280C31" w14:textId="77777777" w:rsidR="00D64EAF" w:rsidRPr="00D64EAF" w:rsidRDefault="00537DF8" w:rsidP="00D64EAF">
      <w:pPr>
        <w:pStyle w:val="Sarakstarindkopa"/>
        <w:numPr>
          <w:ilvl w:val="0"/>
          <w:numId w:val="38"/>
        </w:numPr>
        <w:jc w:val="both"/>
        <w:rPr>
          <w:rFonts w:ascii="Times New Roman" w:hAnsi="Times New Roman" w:cs="Times New Roman"/>
          <w:b/>
          <w:bCs/>
          <w:sz w:val="24"/>
          <w:szCs w:val="24"/>
        </w:rPr>
      </w:pPr>
      <w:r w:rsidRPr="00D64EAF">
        <w:rPr>
          <w:rFonts w:ascii="Times New Roman" w:hAnsi="Times New Roman" w:cs="Times New Roman"/>
          <w:b/>
          <w:bCs/>
          <w:sz w:val="24"/>
          <w:szCs w:val="24"/>
        </w:rPr>
        <w:t>p</w:t>
      </w:r>
      <w:r w:rsidR="003510B5" w:rsidRPr="00D64EAF">
        <w:rPr>
          <w:rFonts w:ascii="Times New Roman" w:hAnsi="Times New Roman" w:cs="Times New Roman"/>
          <w:b/>
          <w:bCs/>
          <w:sz w:val="24"/>
          <w:szCs w:val="24"/>
        </w:rPr>
        <w:t>ublisk</w:t>
      </w:r>
      <w:r w:rsidR="005D318F" w:rsidRPr="00D64EAF">
        <w:rPr>
          <w:rFonts w:ascii="Times New Roman" w:hAnsi="Times New Roman" w:cs="Times New Roman"/>
          <w:b/>
          <w:bCs/>
          <w:sz w:val="24"/>
          <w:szCs w:val="24"/>
        </w:rPr>
        <w:t>a</w:t>
      </w:r>
      <w:r w:rsidR="003510B5" w:rsidRPr="00D64EAF">
        <w:rPr>
          <w:rFonts w:ascii="Times New Roman" w:hAnsi="Times New Roman" w:cs="Times New Roman"/>
          <w:b/>
          <w:bCs/>
          <w:sz w:val="24"/>
          <w:szCs w:val="24"/>
        </w:rPr>
        <w:t>s funkcijas nodrošināšana</w:t>
      </w:r>
      <w:r w:rsidRPr="00D64EAF">
        <w:rPr>
          <w:rFonts w:ascii="Times New Roman" w:hAnsi="Times New Roman" w:cs="Times New Roman"/>
          <w:b/>
          <w:bCs/>
          <w:sz w:val="24"/>
          <w:szCs w:val="24"/>
        </w:rPr>
        <w:t xml:space="preserve"> </w:t>
      </w:r>
      <w:r w:rsidRPr="00D64EAF">
        <w:rPr>
          <w:rFonts w:ascii="Times New Roman" w:hAnsi="Times New Roman"/>
          <w:noProof/>
          <w:sz w:val="24"/>
        </w:rPr>
        <w:t>–</w:t>
      </w:r>
      <w:r w:rsidR="003510B5" w:rsidRPr="00D64EAF">
        <w:rPr>
          <w:rFonts w:ascii="Times New Roman" w:hAnsi="Times New Roman" w:cs="Times New Roman"/>
          <w:b/>
          <w:bCs/>
          <w:sz w:val="24"/>
          <w:szCs w:val="24"/>
        </w:rPr>
        <w:t xml:space="preserve"> </w:t>
      </w:r>
      <w:r w:rsidR="003510B5" w:rsidRPr="00D64EAF">
        <w:rPr>
          <w:rFonts w:ascii="Times New Roman" w:hAnsi="Times New Roman"/>
          <w:noProof/>
          <w:sz w:val="24"/>
        </w:rPr>
        <w:t xml:space="preserve">Mājokļu Fonda institūcija nodrošinās publiskas funkcijas nodrošināšanu – ar finansējuma piesaisti nodrošinās īres mājokļu </w:t>
      </w:r>
      <w:r w:rsidR="003510B5" w:rsidRPr="00D64EAF">
        <w:rPr>
          <w:rFonts w:ascii="Times New Roman" w:hAnsi="Times New Roman"/>
          <w:noProof/>
          <w:sz w:val="24"/>
        </w:rPr>
        <w:lastRenderedPageBreak/>
        <w:t>būvniecību, kas tiks noteikts normatīvajā regulējumā – likumprojektā “Mājokļa Fonda likums”;</w:t>
      </w:r>
    </w:p>
    <w:p w14:paraId="17B2F7AF" w14:textId="460A09C7" w:rsidR="00D64EAF" w:rsidRPr="00D64EAF" w:rsidRDefault="00537DF8" w:rsidP="00D64EAF">
      <w:pPr>
        <w:pStyle w:val="Sarakstarindkopa"/>
        <w:numPr>
          <w:ilvl w:val="0"/>
          <w:numId w:val="38"/>
        </w:numPr>
        <w:jc w:val="both"/>
        <w:rPr>
          <w:rFonts w:ascii="Times New Roman" w:hAnsi="Times New Roman" w:cs="Times New Roman"/>
          <w:b/>
          <w:bCs/>
          <w:sz w:val="24"/>
          <w:szCs w:val="24"/>
        </w:rPr>
      </w:pPr>
      <w:r w:rsidRPr="00D64EAF">
        <w:rPr>
          <w:rFonts w:ascii="Times New Roman" w:hAnsi="Times New Roman"/>
          <w:b/>
          <w:bCs/>
          <w:noProof/>
          <w:sz w:val="24"/>
        </w:rPr>
        <w:t>s</w:t>
      </w:r>
      <w:r w:rsidR="003510B5" w:rsidRPr="00D64EAF">
        <w:rPr>
          <w:rFonts w:ascii="Times New Roman" w:hAnsi="Times New Roman"/>
          <w:b/>
          <w:bCs/>
          <w:noProof/>
          <w:sz w:val="24"/>
        </w:rPr>
        <w:t>ākotnējā ieguldījuma pienācīgas atdeves neesamība</w:t>
      </w:r>
      <w:r w:rsidR="003510B5" w:rsidRPr="00D64EAF">
        <w:rPr>
          <w:rFonts w:ascii="Times New Roman" w:hAnsi="Times New Roman"/>
          <w:noProof/>
          <w:sz w:val="24"/>
        </w:rPr>
        <w:t xml:space="preserve"> –</w:t>
      </w:r>
      <w:r w:rsidR="006C5B4F">
        <w:rPr>
          <w:rFonts w:ascii="Times New Roman" w:hAnsi="Times New Roman"/>
          <w:noProof/>
          <w:sz w:val="24"/>
        </w:rPr>
        <w:t xml:space="preserve"> lai </w:t>
      </w:r>
      <w:r w:rsidR="003510B5" w:rsidRPr="00D64EAF">
        <w:rPr>
          <w:rFonts w:ascii="Times New Roman" w:hAnsi="Times New Roman"/>
          <w:noProof/>
          <w:sz w:val="24"/>
        </w:rPr>
        <w:t>Mājokļu Fonda institūcija spē</w:t>
      </w:r>
      <w:r w:rsidR="006C5B4F">
        <w:rPr>
          <w:rFonts w:ascii="Times New Roman" w:hAnsi="Times New Roman"/>
          <w:noProof/>
          <w:sz w:val="24"/>
        </w:rPr>
        <w:t>tu</w:t>
      </w:r>
      <w:r w:rsidR="003510B5" w:rsidRPr="00D64EAF">
        <w:rPr>
          <w:rFonts w:ascii="Times New Roman" w:hAnsi="Times New Roman"/>
          <w:noProof/>
          <w:sz w:val="24"/>
        </w:rPr>
        <w:t xml:space="preserve"> nodrošināt “normālu” un pietiekamu</w:t>
      </w:r>
      <w:r w:rsidR="002125D8" w:rsidRPr="00D64EAF">
        <w:rPr>
          <w:rFonts w:ascii="Times New Roman" w:hAnsi="Times New Roman"/>
          <w:noProof/>
          <w:sz w:val="24"/>
        </w:rPr>
        <w:t xml:space="preserve"> finansējuma</w:t>
      </w:r>
      <w:r w:rsidR="003510B5" w:rsidRPr="00D64EAF">
        <w:rPr>
          <w:rFonts w:ascii="Times New Roman" w:hAnsi="Times New Roman"/>
          <w:noProof/>
          <w:sz w:val="24"/>
        </w:rPr>
        <w:t xml:space="preserve"> atdeves </w:t>
      </w:r>
      <w:r w:rsidR="002125D8" w:rsidRPr="00D64EAF">
        <w:rPr>
          <w:rFonts w:ascii="Times New Roman" w:hAnsi="Times New Roman"/>
          <w:noProof/>
          <w:sz w:val="24"/>
        </w:rPr>
        <w:t xml:space="preserve"> līmeni</w:t>
      </w:r>
      <w:r w:rsidR="003510B5" w:rsidRPr="00D64EAF">
        <w:rPr>
          <w:rFonts w:ascii="Times New Roman" w:hAnsi="Times New Roman"/>
          <w:noProof/>
          <w:sz w:val="24"/>
        </w:rPr>
        <w:t xml:space="preserve">, </w:t>
      </w:r>
      <w:r w:rsidR="00A22F5B">
        <w:rPr>
          <w:rFonts w:ascii="Times New Roman" w:hAnsi="Times New Roman"/>
          <w:noProof/>
          <w:sz w:val="24"/>
        </w:rPr>
        <w:t>svarīgs būtu</w:t>
      </w:r>
      <w:r w:rsidR="006C5B4F">
        <w:rPr>
          <w:rFonts w:ascii="Times New Roman" w:hAnsi="Times New Roman"/>
          <w:noProof/>
          <w:sz w:val="24"/>
        </w:rPr>
        <w:t xml:space="preserve"> ne tikai sākotnējais </w:t>
      </w:r>
      <w:r w:rsidR="006C5B4F" w:rsidRPr="00177B2C">
        <w:rPr>
          <w:rFonts w:ascii="Times New Roman" w:hAnsi="Times New Roman"/>
          <w:noProof/>
          <w:sz w:val="24"/>
        </w:rPr>
        <w:t xml:space="preserve">Emisiju kvotu izsolīšanas instrumenta </w:t>
      </w:r>
      <w:r w:rsidR="006C5B4F" w:rsidRPr="00D64EAF">
        <w:rPr>
          <w:rFonts w:ascii="Times New Roman" w:hAnsi="Times New Roman"/>
          <w:noProof/>
          <w:sz w:val="24"/>
        </w:rPr>
        <w:t>finansējum</w:t>
      </w:r>
      <w:r w:rsidR="006C5B4F">
        <w:rPr>
          <w:rFonts w:ascii="Times New Roman" w:hAnsi="Times New Roman"/>
          <w:noProof/>
          <w:sz w:val="24"/>
        </w:rPr>
        <w:t xml:space="preserve">s, bet </w:t>
      </w:r>
      <w:r w:rsidR="003510B5" w:rsidRPr="00D64EAF">
        <w:rPr>
          <w:rFonts w:ascii="Times New Roman" w:hAnsi="Times New Roman"/>
          <w:noProof/>
          <w:sz w:val="24"/>
        </w:rPr>
        <w:t>turpmākā darbībā piesaistīt</w:t>
      </w:r>
      <w:r w:rsidR="00A22F5B">
        <w:rPr>
          <w:rFonts w:ascii="Times New Roman" w:hAnsi="Times New Roman"/>
          <w:noProof/>
          <w:sz w:val="24"/>
        </w:rPr>
        <w:t>ai</w:t>
      </w:r>
      <w:r w:rsidR="006C5B4F">
        <w:rPr>
          <w:rFonts w:ascii="Times New Roman" w:hAnsi="Times New Roman"/>
          <w:noProof/>
          <w:sz w:val="24"/>
        </w:rPr>
        <w:t>s</w:t>
      </w:r>
      <w:r w:rsidR="003510B5" w:rsidRPr="00D64EAF">
        <w:rPr>
          <w:rFonts w:ascii="Times New Roman" w:hAnsi="Times New Roman"/>
          <w:noProof/>
          <w:sz w:val="24"/>
        </w:rPr>
        <w:t xml:space="preserve"> </w:t>
      </w:r>
      <w:r w:rsidR="006C5B4F">
        <w:rPr>
          <w:rFonts w:ascii="Times New Roman" w:hAnsi="Times New Roman"/>
          <w:noProof/>
          <w:sz w:val="24"/>
        </w:rPr>
        <w:t>finansējums</w:t>
      </w:r>
      <w:r w:rsidR="003510B5" w:rsidRPr="00D64EAF">
        <w:rPr>
          <w:rFonts w:ascii="Times New Roman" w:hAnsi="Times New Roman"/>
          <w:noProof/>
          <w:sz w:val="24"/>
        </w:rPr>
        <w:t xml:space="preserve"> no citiem avotiem ārpus valsts budžeta, piemēram, EIB aizdevum</w:t>
      </w:r>
      <w:r w:rsidR="006C5B4F">
        <w:rPr>
          <w:rFonts w:ascii="Times New Roman" w:hAnsi="Times New Roman"/>
          <w:noProof/>
          <w:sz w:val="24"/>
        </w:rPr>
        <w:t>s</w:t>
      </w:r>
      <w:r w:rsidR="003510B5" w:rsidRPr="00D64EAF">
        <w:rPr>
          <w:rFonts w:ascii="Times New Roman" w:hAnsi="Times New Roman"/>
          <w:noProof/>
          <w:sz w:val="24"/>
        </w:rPr>
        <w:t>, ANM vienreizēj</w:t>
      </w:r>
      <w:r w:rsidR="006C5B4F">
        <w:rPr>
          <w:rFonts w:ascii="Times New Roman" w:hAnsi="Times New Roman"/>
          <w:noProof/>
          <w:sz w:val="24"/>
        </w:rPr>
        <w:t>ais</w:t>
      </w:r>
      <w:r w:rsidR="003510B5" w:rsidRPr="00D64EAF">
        <w:rPr>
          <w:rFonts w:ascii="Times New Roman" w:hAnsi="Times New Roman"/>
          <w:noProof/>
          <w:sz w:val="24"/>
        </w:rPr>
        <w:t xml:space="preserve"> finansējum</w:t>
      </w:r>
      <w:r w:rsidR="006C5B4F">
        <w:rPr>
          <w:rFonts w:ascii="Times New Roman" w:hAnsi="Times New Roman"/>
          <w:noProof/>
          <w:sz w:val="24"/>
        </w:rPr>
        <w:t>s</w:t>
      </w:r>
      <w:r w:rsidR="003510B5" w:rsidRPr="00D64EAF">
        <w:rPr>
          <w:rFonts w:ascii="Times New Roman" w:hAnsi="Times New Roman"/>
          <w:noProof/>
          <w:sz w:val="24"/>
        </w:rPr>
        <w:t>;</w:t>
      </w:r>
    </w:p>
    <w:p w14:paraId="6F6CE408" w14:textId="77C987EC" w:rsidR="003510B5" w:rsidRPr="00D64EAF" w:rsidRDefault="00D64EAF" w:rsidP="00D64EAF">
      <w:pPr>
        <w:pStyle w:val="Sarakstarindkopa"/>
        <w:numPr>
          <w:ilvl w:val="0"/>
          <w:numId w:val="38"/>
        </w:numPr>
        <w:jc w:val="both"/>
        <w:rPr>
          <w:rFonts w:ascii="Times New Roman" w:hAnsi="Times New Roman" w:cs="Times New Roman"/>
          <w:b/>
          <w:bCs/>
          <w:sz w:val="24"/>
          <w:szCs w:val="24"/>
        </w:rPr>
      </w:pPr>
      <w:r>
        <w:rPr>
          <w:rFonts w:ascii="Times New Roman" w:hAnsi="Times New Roman"/>
          <w:b/>
          <w:bCs/>
          <w:noProof/>
          <w:sz w:val="24"/>
        </w:rPr>
        <w:t>f</w:t>
      </w:r>
      <w:r w:rsidR="003510B5" w:rsidRPr="00D64EAF">
        <w:rPr>
          <w:rFonts w:ascii="Times New Roman" w:hAnsi="Times New Roman" w:cs="Times New Roman"/>
          <w:b/>
          <w:bCs/>
          <w:sz w:val="24"/>
          <w:szCs w:val="24"/>
        </w:rPr>
        <w:t>inanšu risku uzņemšanās</w:t>
      </w:r>
      <w:r w:rsidR="00537DF8" w:rsidRPr="00D64EAF">
        <w:rPr>
          <w:rFonts w:ascii="Times New Roman" w:hAnsi="Times New Roman" w:cs="Times New Roman"/>
          <w:b/>
          <w:bCs/>
          <w:sz w:val="24"/>
          <w:szCs w:val="24"/>
        </w:rPr>
        <w:t xml:space="preserve"> </w:t>
      </w:r>
      <w:r w:rsidR="00537DF8" w:rsidRPr="00D64EAF">
        <w:rPr>
          <w:rFonts w:ascii="Times New Roman" w:hAnsi="Times New Roman"/>
          <w:noProof/>
          <w:sz w:val="24"/>
        </w:rPr>
        <w:t xml:space="preserve">– </w:t>
      </w:r>
      <w:r w:rsidR="00537DF8" w:rsidRPr="00D64EAF">
        <w:rPr>
          <w:rFonts w:ascii="Times New Roman" w:hAnsi="Times New Roman" w:cs="Times New Roman"/>
          <w:sz w:val="24"/>
          <w:szCs w:val="24"/>
        </w:rPr>
        <w:t>t</w:t>
      </w:r>
      <w:r w:rsidR="003510B5" w:rsidRPr="00D64EAF">
        <w:rPr>
          <w:rFonts w:ascii="Times New Roman" w:hAnsi="Times New Roman" w:cs="Times New Roman"/>
          <w:sz w:val="24"/>
          <w:szCs w:val="24"/>
        </w:rPr>
        <w:t xml:space="preserve">ā kā Mājokļu Fonda institūcijai – valsts kapitālsabiedrībai visas </w:t>
      </w:r>
      <w:r w:rsidR="00CC7DEE">
        <w:rPr>
          <w:rFonts w:ascii="Times New Roman" w:hAnsi="Times New Roman" w:cs="Times New Roman"/>
          <w:sz w:val="24"/>
          <w:szCs w:val="24"/>
        </w:rPr>
        <w:t xml:space="preserve">valsts </w:t>
      </w:r>
      <w:r w:rsidR="003510B5" w:rsidRPr="00D64EAF">
        <w:rPr>
          <w:rFonts w:ascii="Times New Roman" w:hAnsi="Times New Roman" w:cs="Times New Roman"/>
          <w:sz w:val="24"/>
          <w:szCs w:val="24"/>
        </w:rPr>
        <w:t>kapitāla daļas pieder</w:t>
      </w:r>
      <w:r w:rsidR="0090784E">
        <w:rPr>
          <w:rFonts w:ascii="Times New Roman" w:hAnsi="Times New Roman" w:cs="Times New Roman"/>
          <w:sz w:val="24"/>
          <w:szCs w:val="24"/>
        </w:rPr>
        <w:t>ēs</w:t>
      </w:r>
      <w:r w:rsidR="003510B5" w:rsidRPr="00D64EAF">
        <w:rPr>
          <w:rFonts w:ascii="Times New Roman" w:hAnsi="Times New Roman" w:cs="Times New Roman"/>
          <w:sz w:val="24"/>
          <w:szCs w:val="24"/>
        </w:rPr>
        <w:t xml:space="preserve"> </w:t>
      </w:r>
      <w:r w:rsidR="00CC7DEE">
        <w:rPr>
          <w:rFonts w:ascii="Times New Roman" w:hAnsi="Times New Roman" w:cs="Times New Roman"/>
          <w:sz w:val="24"/>
          <w:szCs w:val="24"/>
        </w:rPr>
        <w:t>vienam turētājam</w:t>
      </w:r>
      <w:r w:rsidR="004C35E8">
        <w:rPr>
          <w:rFonts w:ascii="Times New Roman" w:hAnsi="Times New Roman" w:cs="Times New Roman"/>
          <w:sz w:val="24"/>
          <w:szCs w:val="24"/>
        </w:rPr>
        <w:t xml:space="preserve"> (</w:t>
      </w:r>
      <w:r w:rsidR="004F0765" w:rsidRPr="00D8536A">
        <w:rPr>
          <w:rFonts w:ascii="Times New Roman" w:hAnsi="Times New Roman" w:cs="Times New Roman"/>
          <w:sz w:val="24"/>
          <w:szCs w:val="24"/>
        </w:rPr>
        <w:t>kapitāldaļu</w:t>
      </w:r>
      <w:r w:rsidR="004F0765">
        <w:rPr>
          <w:rFonts w:ascii="Times New Roman" w:hAnsi="Times New Roman" w:cs="Times New Roman"/>
          <w:sz w:val="24"/>
          <w:szCs w:val="24"/>
        </w:rPr>
        <w:t xml:space="preserve"> pārvaldīb</w:t>
      </w:r>
      <w:r w:rsidR="00B962FB">
        <w:rPr>
          <w:rFonts w:ascii="Times New Roman" w:hAnsi="Times New Roman" w:cs="Times New Roman"/>
          <w:sz w:val="24"/>
          <w:szCs w:val="24"/>
        </w:rPr>
        <w:t>a</w:t>
      </w:r>
      <w:r w:rsidR="004F0765">
        <w:rPr>
          <w:rFonts w:ascii="Times New Roman" w:hAnsi="Times New Roman" w:cs="Times New Roman"/>
          <w:sz w:val="24"/>
          <w:szCs w:val="24"/>
        </w:rPr>
        <w:t xml:space="preserve"> plānota sadarbībā starp VARAM, FM un EM) </w:t>
      </w:r>
      <w:r w:rsidR="00456E0E" w:rsidRPr="00D64EAF">
        <w:rPr>
          <w:rFonts w:ascii="Times New Roman" w:hAnsi="Times New Roman" w:cs="Times New Roman"/>
          <w:sz w:val="24"/>
          <w:szCs w:val="24"/>
        </w:rPr>
        <w:t xml:space="preserve">un Mājokļu Fonda darbībā paredzēts iesaistīt privātos partnerus (piemēram, attīstītājus un pārvaldniekus), </w:t>
      </w:r>
      <w:r w:rsidR="003510B5" w:rsidRPr="00D64EAF">
        <w:rPr>
          <w:rFonts w:ascii="Times New Roman" w:hAnsi="Times New Roman" w:cs="Times New Roman"/>
          <w:sz w:val="24"/>
          <w:szCs w:val="24"/>
        </w:rPr>
        <w:t xml:space="preserve">attiecīgi finanšu riski ir jāuzņemas </w:t>
      </w:r>
      <w:r w:rsidR="00741822">
        <w:rPr>
          <w:rFonts w:ascii="Times New Roman" w:hAnsi="Times New Roman" w:cs="Times New Roman"/>
          <w:sz w:val="24"/>
          <w:szCs w:val="24"/>
        </w:rPr>
        <w:t>valsts kapitāla daļu turētājam</w:t>
      </w:r>
      <w:r w:rsidR="00DB6209">
        <w:rPr>
          <w:rFonts w:ascii="Times New Roman" w:hAnsi="Times New Roman" w:cs="Times New Roman"/>
          <w:sz w:val="24"/>
          <w:szCs w:val="24"/>
        </w:rPr>
        <w:t xml:space="preserve"> (</w:t>
      </w:r>
      <w:r w:rsidR="00DB6209" w:rsidRPr="00D8536A">
        <w:rPr>
          <w:rFonts w:ascii="Times New Roman" w:hAnsi="Times New Roman" w:cs="Times New Roman"/>
          <w:sz w:val="24"/>
          <w:szCs w:val="24"/>
        </w:rPr>
        <w:t>kapitāldaļu</w:t>
      </w:r>
      <w:r w:rsidR="00DB6209">
        <w:rPr>
          <w:rFonts w:ascii="Times New Roman" w:hAnsi="Times New Roman" w:cs="Times New Roman"/>
          <w:sz w:val="24"/>
          <w:szCs w:val="24"/>
        </w:rPr>
        <w:t xml:space="preserve"> pārvaldība</w:t>
      </w:r>
      <w:r w:rsidR="00625022">
        <w:rPr>
          <w:rFonts w:ascii="Times New Roman" w:hAnsi="Times New Roman" w:cs="Times New Roman"/>
          <w:sz w:val="24"/>
          <w:szCs w:val="24"/>
        </w:rPr>
        <w:t xml:space="preserve"> </w:t>
      </w:r>
      <w:r w:rsidR="00DB6209">
        <w:rPr>
          <w:rFonts w:ascii="Times New Roman" w:hAnsi="Times New Roman" w:cs="Times New Roman"/>
          <w:sz w:val="24"/>
          <w:szCs w:val="24"/>
        </w:rPr>
        <w:t>plānota sadarbībā starp VARAM, FM un EM)</w:t>
      </w:r>
      <w:r w:rsidR="003510B5" w:rsidRPr="00D64EAF">
        <w:rPr>
          <w:rFonts w:ascii="Times New Roman" w:hAnsi="Times New Roman" w:cs="Times New Roman"/>
          <w:sz w:val="24"/>
          <w:szCs w:val="24"/>
        </w:rPr>
        <w:t>, kas iekļaujas valdības sastāvā</w:t>
      </w:r>
      <w:r w:rsidR="00456E0E" w:rsidRPr="00D64EAF">
        <w:rPr>
          <w:rFonts w:ascii="Times New Roman" w:hAnsi="Times New Roman" w:cs="Times New Roman"/>
          <w:sz w:val="24"/>
          <w:szCs w:val="24"/>
        </w:rPr>
        <w:t xml:space="preserve"> un privātajiem partneriem</w:t>
      </w:r>
      <w:r w:rsidR="003510B5" w:rsidRPr="00D64EAF">
        <w:rPr>
          <w:rFonts w:ascii="Times New Roman" w:hAnsi="Times New Roman"/>
          <w:noProof/>
          <w:sz w:val="24"/>
        </w:rPr>
        <w:t xml:space="preserve">. </w:t>
      </w:r>
      <w:r w:rsidR="00456E0E" w:rsidRPr="00D64EAF">
        <w:rPr>
          <w:rFonts w:ascii="Times New Roman" w:hAnsi="Times New Roman" w:cs="Times New Roman"/>
          <w:sz w:val="24"/>
          <w:szCs w:val="24"/>
        </w:rPr>
        <w:t>Partnerattiecībās parasti tiek novērota zināma risku sadale starp valdību un partneri</w:t>
      </w:r>
      <w:r w:rsidR="007C28F6" w:rsidRPr="00D64EAF">
        <w:rPr>
          <w:rFonts w:ascii="Times New Roman" w:hAnsi="Times New Roman" w:cs="Times New Roman"/>
          <w:sz w:val="24"/>
          <w:szCs w:val="24"/>
        </w:rPr>
        <w:t>em</w:t>
      </w:r>
      <w:r w:rsidR="00456E0E" w:rsidRPr="00D64EAF">
        <w:rPr>
          <w:rStyle w:val="Vresatsauce"/>
          <w:rFonts w:ascii="Times New Roman" w:hAnsi="Times New Roman" w:cs="Times New Roman"/>
          <w:sz w:val="24"/>
          <w:szCs w:val="24"/>
        </w:rPr>
        <w:footnoteReference w:id="4"/>
      </w:r>
      <w:r w:rsidR="00456E0E" w:rsidRPr="00D64EAF">
        <w:rPr>
          <w:rFonts w:ascii="Times New Roman" w:hAnsi="Times New Roman" w:cs="Times New Roman"/>
          <w:sz w:val="24"/>
          <w:szCs w:val="24"/>
        </w:rPr>
        <w:t xml:space="preserve">. </w:t>
      </w:r>
    </w:p>
    <w:p w14:paraId="464380E0" w14:textId="6A89CF13" w:rsidR="001D528E" w:rsidRPr="000A1FD4" w:rsidRDefault="005E69F8" w:rsidP="000A1FD4">
      <w:pPr>
        <w:spacing w:after="120"/>
        <w:jc w:val="both"/>
        <w:rPr>
          <w:rFonts w:ascii="Times New Roman" w:hAnsi="Times New Roman"/>
          <w:sz w:val="24"/>
        </w:rPr>
      </w:pPr>
      <w:r w:rsidRPr="00D64EAF">
        <w:rPr>
          <w:rFonts w:ascii="Times New Roman" w:hAnsi="Times New Roman" w:cs="Times New Roman"/>
          <w:bCs/>
          <w:sz w:val="24"/>
          <w:szCs w:val="24"/>
        </w:rPr>
        <w:t>Lai izpildītu, ka institūcija kvalificējas kā tirgus vienība un tās pakalpojumiem ir ekonomiski nozīmīga cena, turpmākajās no</w:t>
      </w:r>
      <w:r w:rsidR="003915CF">
        <w:rPr>
          <w:rFonts w:ascii="Times New Roman" w:hAnsi="Times New Roman" w:cs="Times New Roman"/>
          <w:bCs/>
          <w:sz w:val="24"/>
          <w:szCs w:val="24"/>
        </w:rPr>
        <w:t>d</w:t>
      </w:r>
      <w:r w:rsidRPr="00D64EAF">
        <w:rPr>
          <w:rFonts w:ascii="Times New Roman" w:hAnsi="Times New Roman" w:cs="Times New Roman"/>
          <w:bCs/>
          <w:sz w:val="24"/>
          <w:szCs w:val="24"/>
        </w:rPr>
        <w:t xml:space="preserve">aļās tiks apskatīti potenciālie modeļi ieņēmumiem no tirgus.  Tāpat lai nodrošinātu institūcijas  neiekļaušanu vispārējā valdības sektorā un institūcijas lēmumu autonomiju, turpmākajās nodaļās tiks apskatīti pārvaldes modeļi.  </w:t>
      </w:r>
    </w:p>
    <w:p w14:paraId="11F7D785" w14:textId="77777777" w:rsidR="00AD7A67" w:rsidRPr="00114A94" w:rsidRDefault="00AD7A67" w:rsidP="00114A94">
      <w:pPr>
        <w:pStyle w:val="Sarakstarindkopa"/>
        <w:spacing w:after="0" w:line="240" w:lineRule="auto"/>
        <w:jc w:val="both"/>
        <w:rPr>
          <w:rFonts w:ascii="Times New Roman" w:hAnsi="Times New Roman" w:cs="Times New Roman"/>
          <w:sz w:val="24"/>
          <w:szCs w:val="24"/>
        </w:rPr>
      </w:pPr>
    </w:p>
    <w:p w14:paraId="5D2D5930" w14:textId="5B7F50B3" w:rsidR="000A10A7" w:rsidRPr="008A507F" w:rsidRDefault="003147D5" w:rsidP="00412B90">
      <w:pPr>
        <w:pStyle w:val="Virsraksts2"/>
        <w:rPr>
          <w:rFonts w:ascii="Times New Roman" w:hAnsi="Times New Roman" w:cs="Times New Roman"/>
          <w:b/>
          <w:bCs/>
          <w:i/>
          <w:iCs/>
          <w:color w:val="auto"/>
          <w:sz w:val="28"/>
          <w:szCs w:val="28"/>
        </w:rPr>
      </w:pPr>
      <w:bookmarkStart w:id="2" w:name="_Toc85545927"/>
      <w:r w:rsidRPr="008A507F">
        <w:rPr>
          <w:rFonts w:ascii="Times New Roman" w:hAnsi="Times New Roman" w:cs="Times New Roman"/>
          <w:b/>
          <w:bCs/>
          <w:i/>
          <w:iCs/>
          <w:color w:val="auto"/>
          <w:sz w:val="28"/>
          <w:szCs w:val="28"/>
        </w:rPr>
        <w:t>Ieņēmumi no “tirgus”</w:t>
      </w:r>
      <w:bookmarkEnd w:id="2"/>
    </w:p>
    <w:p w14:paraId="2FC35D82" w14:textId="02085809" w:rsidR="00B53784" w:rsidRPr="00DC0716" w:rsidRDefault="00B53784" w:rsidP="00412B90">
      <w:pPr>
        <w:jc w:val="both"/>
        <w:rPr>
          <w:rFonts w:ascii="Times New Roman" w:hAnsi="Times New Roman" w:cs="Times New Roman"/>
          <w:sz w:val="24"/>
          <w:szCs w:val="24"/>
        </w:rPr>
      </w:pPr>
      <w:r w:rsidRPr="00DC0716">
        <w:rPr>
          <w:rFonts w:ascii="Times New Roman" w:hAnsi="Times New Roman" w:cs="Times New Roman"/>
          <w:sz w:val="24"/>
          <w:szCs w:val="24"/>
        </w:rPr>
        <w:t>Lai izpildītu augstāk minēto</w:t>
      </w:r>
      <w:r w:rsidR="00C9050B" w:rsidRPr="00DC0716">
        <w:rPr>
          <w:rFonts w:ascii="Times New Roman" w:hAnsi="Times New Roman" w:cs="Times New Roman"/>
          <w:sz w:val="24"/>
          <w:szCs w:val="24"/>
        </w:rPr>
        <w:t>,</w:t>
      </w:r>
      <w:r w:rsidRPr="00DC0716">
        <w:rPr>
          <w:rFonts w:ascii="Times New Roman" w:hAnsi="Times New Roman" w:cs="Times New Roman"/>
          <w:sz w:val="24"/>
          <w:szCs w:val="24"/>
        </w:rPr>
        <w:t xml:space="preserve"> būtisks ir biznesa modelis, kā nodrošināt pietiekošus ieņēmumus no </w:t>
      </w:r>
      <w:r w:rsidR="00093767" w:rsidRPr="00DC0716">
        <w:rPr>
          <w:rFonts w:ascii="Times New Roman" w:hAnsi="Times New Roman" w:cs="Times New Roman"/>
          <w:sz w:val="24"/>
          <w:szCs w:val="24"/>
        </w:rPr>
        <w:t>“</w:t>
      </w:r>
      <w:r w:rsidRPr="00DC0716">
        <w:rPr>
          <w:rFonts w:ascii="Times New Roman" w:hAnsi="Times New Roman" w:cs="Times New Roman"/>
          <w:sz w:val="24"/>
          <w:szCs w:val="24"/>
        </w:rPr>
        <w:t>tirgus</w:t>
      </w:r>
      <w:r w:rsidR="00093767" w:rsidRPr="00DC0716">
        <w:rPr>
          <w:rFonts w:ascii="Times New Roman" w:hAnsi="Times New Roman" w:cs="Times New Roman"/>
          <w:sz w:val="24"/>
          <w:szCs w:val="24"/>
        </w:rPr>
        <w:t>”:</w:t>
      </w:r>
    </w:p>
    <w:tbl>
      <w:tblPr>
        <w:tblStyle w:val="Reatabula"/>
        <w:tblW w:w="8931" w:type="dxa"/>
        <w:tblInd w:w="-5" w:type="dxa"/>
        <w:tblLook w:val="04A0" w:firstRow="1" w:lastRow="0" w:firstColumn="1" w:lastColumn="0" w:noHBand="0" w:noVBand="1"/>
      </w:tblPr>
      <w:tblGrid>
        <w:gridCol w:w="1296"/>
        <w:gridCol w:w="2311"/>
        <w:gridCol w:w="2655"/>
        <w:gridCol w:w="2669"/>
      </w:tblGrid>
      <w:tr w:rsidR="00C45522" w:rsidRPr="00DC0716" w14:paraId="5B23F9FE" w14:textId="77777777" w:rsidTr="009F25A8">
        <w:trPr>
          <w:trHeight w:val="285"/>
        </w:trPr>
        <w:tc>
          <w:tcPr>
            <w:tcW w:w="8931" w:type="dxa"/>
            <w:gridSpan w:val="4"/>
          </w:tcPr>
          <w:p w14:paraId="74E71140" w14:textId="77777777" w:rsidR="00C45522" w:rsidRPr="00DC0716" w:rsidRDefault="00C45522" w:rsidP="00C45522">
            <w:pPr>
              <w:jc w:val="center"/>
              <w:rPr>
                <w:rFonts w:ascii="Times New Roman" w:hAnsi="Times New Roman" w:cs="Times New Roman"/>
                <w:b/>
                <w:sz w:val="24"/>
                <w:szCs w:val="24"/>
                <w:u w:val="single"/>
              </w:rPr>
            </w:pPr>
            <w:r w:rsidRPr="00DC0716">
              <w:rPr>
                <w:rFonts w:ascii="Times New Roman" w:hAnsi="Times New Roman" w:cs="Times New Roman"/>
                <w:b/>
                <w:sz w:val="24"/>
                <w:szCs w:val="24"/>
                <w:u w:val="single"/>
              </w:rPr>
              <w:t xml:space="preserve">Ieņēmumu avoti no </w:t>
            </w:r>
            <w:r w:rsidR="00093767" w:rsidRPr="00DC0716">
              <w:rPr>
                <w:rFonts w:ascii="Times New Roman" w:hAnsi="Times New Roman" w:cs="Times New Roman"/>
                <w:b/>
                <w:sz w:val="24"/>
                <w:szCs w:val="24"/>
                <w:u w:val="single"/>
              </w:rPr>
              <w:t>“</w:t>
            </w:r>
            <w:r w:rsidRPr="00DC0716">
              <w:rPr>
                <w:rFonts w:ascii="Times New Roman" w:hAnsi="Times New Roman" w:cs="Times New Roman"/>
                <w:b/>
                <w:sz w:val="24"/>
                <w:szCs w:val="24"/>
                <w:u w:val="single"/>
              </w:rPr>
              <w:t>tirgus</w:t>
            </w:r>
            <w:r w:rsidR="00093767" w:rsidRPr="00DC0716">
              <w:rPr>
                <w:rFonts w:ascii="Times New Roman" w:hAnsi="Times New Roman" w:cs="Times New Roman"/>
                <w:b/>
                <w:sz w:val="24"/>
                <w:szCs w:val="24"/>
                <w:u w:val="single"/>
              </w:rPr>
              <w:t>”</w:t>
            </w:r>
          </w:p>
          <w:p w14:paraId="5F8DB9F6" w14:textId="77777777" w:rsidR="00C45522" w:rsidRPr="00DC0716" w:rsidRDefault="00C45522" w:rsidP="00C45522">
            <w:pPr>
              <w:jc w:val="center"/>
              <w:rPr>
                <w:rFonts w:ascii="Times New Roman" w:hAnsi="Times New Roman" w:cs="Times New Roman"/>
                <w:sz w:val="24"/>
                <w:szCs w:val="24"/>
              </w:rPr>
            </w:pPr>
          </w:p>
        </w:tc>
      </w:tr>
      <w:tr w:rsidR="00C45522" w:rsidRPr="00DC0716" w14:paraId="299AA4DC" w14:textId="77777777" w:rsidTr="009F25A8">
        <w:trPr>
          <w:trHeight w:val="294"/>
        </w:trPr>
        <w:tc>
          <w:tcPr>
            <w:tcW w:w="1296" w:type="dxa"/>
          </w:tcPr>
          <w:p w14:paraId="0E3A6722" w14:textId="77777777" w:rsidR="00C45522" w:rsidRPr="00DC0716" w:rsidRDefault="00C45522" w:rsidP="00C45522">
            <w:pPr>
              <w:rPr>
                <w:rFonts w:ascii="Times New Roman" w:hAnsi="Times New Roman" w:cs="Times New Roman"/>
                <w:sz w:val="24"/>
                <w:szCs w:val="24"/>
              </w:rPr>
            </w:pPr>
            <w:r w:rsidRPr="00DC0716">
              <w:rPr>
                <w:rFonts w:ascii="Times New Roman" w:hAnsi="Times New Roman" w:cs="Times New Roman"/>
                <w:sz w:val="24"/>
                <w:szCs w:val="24"/>
              </w:rPr>
              <w:t>Nr.p.k.</w:t>
            </w:r>
          </w:p>
        </w:tc>
        <w:tc>
          <w:tcPr>
            <w:tcW w:w="2641" w:type="dxa"/>
          </w:tcPr>
          <w:p w14:paraId="71933F5E" w14:textId="77777777" w:rsidR="00C45522" w:rsidRPr="00DC0716" w:rsidRDefault="00C45522" w:rsidP="00C45522">
            <w:pPr>
              <w:jc w:val="center"/>
              <w:rPr>
                <w:rFonts w:ascii="Times New Roman" w:hAnsi="Times New Roman" w:cs="Times New Roman"/>
                <w:b/>
                <w:sz w:val="24"/>
                <w:szCs w:val="24"/>
              </w:rPr>
            </w:pPr>
            <w:r w:rsidRPr="00DC0716">
              <w:rPr>
                <w:rFonts w:ascii="Times New Roman" w:hAnsi="Times New Roman" w:cs="Times New Roman"/>
                <w:b/>
                <w:sz w:val="24"/>
                <w:szCs w:val="24"/>
              </w:rPr>
              <w:t>Darījumu veids</w:t>
            </w:r>
          </w:p>
        </w:tc>
        <w:tc>
          <w:tcPr>
            <w:tcW w:w="2756" w:type="dxa"/>
          </w:tcPr>
          <w:p w14:paraId="38F2E5F2" w14:textId="77777777" w:rsidR="00C45522" w:rsidRPr="00DC0716" w:rsidRDefault="00C45522" w:rsidP="00C45522">
            <w:pPr>
              <w:jc w:val="center"/>
              <w:rPr>
                <w:rFonts w:ascii="Times New Roman" w:hAnsi="Times New Roman" w:cs="Times New Roman"/>
                <w:b/>
                <w:sz w:val="24"/>
                <w:szCs w:val="24"/>
              </w:rPr>
            </w:pPr>
            <w:r w:rsidRPr="00DC0716">
              <w:rPr>
                <w:rFonts w:ascii="Times New Roman" w:hAnsi="Times New Roman" w:cs="Times New Roman"/>
                <w:b/>
                <w:sz w:val="24"/>
                <w:szCs w:val="24"/>
              </w:rPr>
              <w:t>Priekšrocības</w:t>
            </w:r>
          </w:p>
        </w:tc>
        <w:tc>
          <w:tcPr>
            <w:tcW w:w="2238" w:type="dxa"/>
          </w:tcPr>
          <w:p w14:paraId="596C44DC" w14:textId="77777777" w:rsidR="00C45522" w:rsidRPr="00DC0716" w:rsidRDefault="00C45522" w:rsidP="00C45522">
            <w:pPr>
              <w:jc w:val="center"/>
              <w:rPr>
                <w:rFonts w:ascii="Times New Roman" w:hAnsi="Times New Roman" w:cs="Times New Roman"/>
                <w:b/>
                <w:sz w:val="24"/>
                <w:szCs w:val="24"/>
              </w:rPr>
            </w:pPr>
            <w:r w:rsidRPr="00DC0716">
              <w:rPr>
                <w:rFonts w:ascii="Times New Roman" w:hAnsi="Times New Roman" w:cs="Times New Roman"/>
                <w:b/>
                <w:sz w:val="24"/>
                <w:szCs w:val="24"/>
              </w:rPr>
              <w:t>Trūkumi</w:t>
            </w:r>
          </w:p>
        </w:tc>
      </w:tr>
      <w:tr w:rsidR="00C45522" w:rsidRPr="00DC0716" w14:paraId="5C35B11F" w14:textId="77777777" w:rsidTr="009F25A8">
        <w:trPr>
          <w:trHeight w:val="294"/>
        </w:trPr>
        <w:tc>
          <w:tcPr>
            <w:tcW w:w="1296" w:type="dxa"/>
          </w:tcPr>
          <w:p w14:paraId="2CB345D8" w14:textId="1EE8A163" w:rsidR="00C45522" w:rsidRPr="00DC0716" w:rsidRDefault="00C45522" w:rsidP="00C45522">
            <w:pPr>
              <w:rPr>
                <w:rFonts w:ascii="Times New Roman" w:hAnsi="Times New Roman" w:cs="Times New Roman"/>
                <w:b/>
                <w:sz w:val="24"/>
                <w:szCs w:val="24"/>
              </w:rPr>
            </w:pPr>
            <w:r w:rsidRPr="00DC0716">
              <w:rPr>
                <w:rFonts w:ascii="Times New Roman" w:hAnsi="Times New Roman" w:cs="Times New Roman"/>
                <w:b/>
                <w:sz w:val="24"/>
                <w:szCs w:val="24"/>
              </w:rPr>
              <w:t>1.</w:t>
            </w:r>
            <w:r w:rsidR="005F4D9E">
              <w:rPr>
                <w:rFonts w:ascii="Times New Roman" w:hAnsi="Times New Roman" w:cs="Times New Roman"/>
                <w:b/>
                <w:sz w:val="24"/>
                <w:szCs w:val="24"/>
              </w:rPr>
              <w:t> </w:t>
            </w:r>
            <w:r w:rsidRPr="00DC0716">
              <w:rPr>
                <w:rFonts w:ascii="Times New Roman" w:hAnsi="Times New Roman" w:cs="Times New Roman"/>
                <w:b/>
                <w:sz w:val="24"/>
                <w:szCs w:val="24"/>
              </w:rPr>
              <w:t>var</w:t>
            </w:r>
            <w:r w:rsidR="00C135DF">
              <w:rPr>
                <w:rFonts w:ascii="Times New Roman" w:hAnsi="Times New Roman" w:cs="Times New Roman"/>
                <w:b/>
                <w:sz w:val="24"/>
                <w:szCs w:val="24"/>
              </w:rPr>
              <w:t>iants</w:t>
            </w:r>
          </w:p>
        </w:tc>
        <w:tc>
          <w:tcPr>
            <w:tcW w:w="2641" w:type="dxa"/>
          </w:tcPr>
          <w:p w14:paraId="748B329A" w14:textId="77777777" w:rsidR="00C45522" w:rsidRPr="00DC0716" w:rsidRDefault="00C45522" w:rsidP="007B6553">
            <w:pPr>
              <w:jc w:val="both"/>
              <w:rPr>
                <w:rFonts w:ascii="Times New Roman" w:hAnsi="Times New Roman" w:cs="Times New Roman"/>
                <w:b/>
                <w:sz w:val="24"/>
                <w:szCs w:val="24"/>
                <w:u w:val="single"/>
              </w:rPr>
            </w:pPr>
            <w:r w:rsidRPr="00DC0716">
              <w:rPr>
                <w:rFonts w:ascii="Times New Roman" w:hAnsi="Times New Roman" w:cs="Times New Roman"/>
                <w:b/>
                <w:sz w:val="24"/>
                <w:szCs w:val="24"/>
                <w:u w:val="single"/>
              </w:rPr>
              <w:t>Īres dzīvokļu:</w:t>
            </w:r>
          </w:p>
          <w:p w14:paraId="1B21348F" w14:textId="0C0CA74A" w:rsidR="00C45522" w:rsidRPr="00DC0716" w:rsidRDefault="00C45522" w:rsidP="007B6553">
            <w:pPr>
              <w:pStyle w:val="Sarakstarindkopa"/>
              <w:numPr>
                <w:ilvl w:val="0"/>
                <w:numId w:val="3"/>
              </w:numPr>
              <w:jc w:val="both"/>
              <w:rPr>
                <w:rFonts w:ascii="Times New Roman" w:hAnsi="Times New Roman" w:cs="Times New Roman"/>
                <w:sz w:val="24"/>
                <w:szCs w:val="24"/>
              </w:rPr>
            </w:pPr>
            <w:r w:rsidRPr="00DC0716">
              <w:rPr>
                <w:rFonts w:ascii="Times New Roman" w:hAnsi="Times New Roman" w:cs="Times New Roman"/>
                <w:sz w:val="24"/>
                <w:szCs w:val="24"/>
              </w:rPr>
              <w:t>Īre</w:t>
            </w:r>
            <w:r w:rsidR="00C9050B" w:rsidRPr="00DC0716">
              <w:rPr>
                <w:rFonts w:ascii="Times New Roman" w:hAnsi="Times New Roman" w:cs="Times New Roman"/>
                <w:sz w:val="24"/>
                <w:szCs w:val="24"/>
              </w:rPr>
              <w:t xml:space="preserve"> </w:t>
            </w:r>
          </w:p>
          <w:p w14:paraId="63EA1A1A" w14:textId="5C7A7A3A" w:rsidR="00C45522" w:rsidRPr="00DC0716" w:rsidRDefault="00C45522" w:rsidP="007B6553">
            <w:pPr>
              <w:pStyle w:val="Sarakstarindkopa"/>
              <w:numPr>
                <w:ilvl w:val="0"/>
                <w:numId w:val="3"/>
              </w:numPr>
              <w:jc w:val="both"/>
              <w:rPr>
                <w:rFonts w:ascii="Times New Roman" w:hAnsi="Times New Roman" w:cs="Times New Roman"/>
                <w:b/>
                <w:sz w:val="24"/>
                <w:szCs w:val="24"/>
              </w:rPr>
            </w:pPr>
            <w:r w:rsidRPr="00DC0716">
              <w:rPr>
                <w:rFonts w:ascii="Times New Roman" w:hAnsi="Times New Roman" w:cs="Times New Roman"/>
                <w:sz w:val="24"/>
                <w:szCs w:val="24"/>
              </w:rPr>
              <w:t>Pārdošana (ierobežotā apjomā)</w:t>
            </w:r>
            <w:r w:rsidR="00C9050B" w:rsidRPr="00DC0716">
              <w:rPr>
                <w:rFonts w:ascii="Times New Roman" w:hAnsi="Times New Roman" w:cs="Times New Roman"/>
                <w:sz w:val="24"/>
                <w:szCs w:val="24"/>
              </w:rPr>
              <w:t xml:space="preserve"> </w:t>
            </w:r>
          </w:p>
        </w:tc>
        <w:tc>
          <w:tcPr>
            <w:tcW w:w="2756" w:type="dxa"/>
          </w:tcPr>
          <w:p w14:paraId="26F85494" w14:textId="2954F3A6" w:rsidR="00093767" w:rsidRDefault="00093767" w:rsidP="007B6553">
            <w:pPr>
              <w:pStyle w:val="Sarakstarindkopa"/>
              <w:numPr>
                <w:ilvl w:val="0"/>
                <w:numId w:val="3"/>
              </w:numPr>
              <w:ind w:left="317" w:hanging="284"/>
              <w:jc w:val="both"/>
              <w:rPr>
                <w:rFonts w:ascii="Times New Roman" w:hAnsi="Times New Roman" w:cs="Times New Roman"/>
                <w:sz w:val="24"/>
                <w:szCs w:val="24"/>
              </w:rPr>
            </w:pPr>
            <w:r w:rsidRPr="00DC0716">
              <w:rPr>
                <w:rFonts w:ascii="Times New Roman" w:hAnsi="Times New Roman" w:cs="Times New Roman"/>
                <w:sz w:val="24"/>
                <w:szCs w:val="24"/>
              </w:rPr>
              <w:t>Īre – nodrošina dzīvokļu fondu, ko var piedāvāt pašvaldībā</w:t>
            </w:r>
            <w:r w:rsidR="00997351">
              <w:rPr>
                <w:rFonts w:ascii="Times New Roman" w:hAnsi="Times New Roman" w:cs="Times New Roman"/>
                <w:sz w:val="24"/>
                <w:szCs w:val="24"/>
              </w:rPr>
              <w:t>m</w:t>
            </w:r>
          </w:p>
          <w:p w14:paraId="1EC9E9DB" w14:textId="58321993" w:rsidR="00934946" w:rsidRPr="00DC0716" w:rsidRDefault="00934946" w:rsidP="007B6553">
            <w:pPr>
              <w:pStyle w:val="Sarakstarindkopa"/>
              <w:numPr>
                <w:ilvl w:val="0"/>
                <w:numId w:val="3"/>
              </w:numPr>
              <w:ind w:left="317" w:hanging="284"/>
              <w:jc w:val="both"/>
              <w:rPr>
                <w:rFonts w:ascii="Times New Roman" w:hAnsi="Times New Roman" w:cs="Times New Roman"/>
                <w:sz w:val="24"/>
                <w:szCs w:val="24"/>
              </w:rPr>
            </w:pPr>
            <w:r>
              <w:rPr>
                <w:rFonts w:ascii="Times New Roman" w:hAnsi="Times New Roman" w:cs="Times New Roman"/>
                <w:sz w:val="24"/>
                <w:szCs w:val="24"/>
              </w:rPr>
              <w:t>Īre – komercplatībām, piemēram, ēku pirmajos stāvos</w:t>
            </w:r>
          </w:p>
          <w:p w14:paraId="1FD17248" w14:textId="77777777" w:rsidR="00093767" w:rsidRPr="00DC0716" w:rsidRDefault="00093767" w:rsidP="007B6553">
            <w:pPr>
              <w:pStyle w:val="Sarakstarindkopa"/>
              <w:numPr>
                <w:ilvl w:val="0"/>
                <w:numId w:val="3"/>
              </w:numPr>
              <w:ind w:left="317" w:hanging="284"/>
              <w:jc w:val="both"/>
              <w:rPr>
                <w:rFonts w:ascii="Times New Roman" w:hAnsi="Times New Roman" w:cs="Times New Roman"/>
                <w:sz w:val="24"/>
                <w:szCs w:val="24"/>
              </w:rPr>
            </w:pPr>
            <w:r w:rsidRPr="00DC0716">
              <w:rPr>
                <w:rFonts w:ascii="Times New Roman" w:hAnsi="Times New Roman" w:cs="Times New Roman"/>
                <w:sz w:val="24"/>
                <w:szCs w:val="24"/>
              </w:rPr>
              <w:t>Īre – salīdzinoši stabili ieņēmumi</w:t>
            </w:r>
          </w:p>
          <w:p w14:paraId="4119F6B1" w14:textId="242E4ED1" w:rsidR="00934946" w:rsidRPr="00DC0716" w:rsidRDefault="00093767" w:rsidP="00FA1D77">
            <w:pPr>
              <w:pStyle w:val="Sarakstarindkopa"/>
              <w:numPr>
                <w:ilvl w:val="0"/>
                <w:numId w:val="3"/>
              </w:numPr>
              <w:ind w:left="317" w:hanging="284"/>
              <w:jc w:val="both"/>
              <w:rPr>
                <w:rFonts w:ascii="Times New Roman" w:hAnsi="Times New Roman" w:cs="Times New Roman"/>
                <w:b/>
                <w:sz w:val="24"/>
                <w:szCs w:val="24"/>
              </w:rPr>
            </w:pPr>
            <w:r w:rsidRPr="00DC0716">
              <w:rPr>
                <w:rFonts w:ascii="Times New Roman" w:hAnsi="Times New Roman" w:cs="Times New Roman"/>
                <w:sz w:val="24"/>
                <w:szCs w:val="24"/>
              </w:rPr>
              <w:t>Pārdošana – rada ieņēmumus, jaunu projektu attīstībai</w:t>
            </w:r>
          </w:p>
        </w:tc>
        <w:tc>
          <w:tcPr>
            <w:tcW w:w="2238" w:type="dxa"/>
          </w:tcPr>
          <w:p w14:paraId="1C19C988" w14:textId="1B9735E9" w:rsidR="00C45522" w:rsidRPr="00DC0716" w:rsidRDefault="00093767" w:rsidP="007B6553">
            <w:pPr>
              <w:pStyle w:val="Sarakstarindkopa"/>
              <w:numPr>
                <w:ilvl w:val="0"/>
                <w:numId w:val="3"/>
              </w:numPr>
              <w:ind w:left="304" w:hanging="283"/>
              <w:jc w:val="both"/>
              <w:rPr>
                <w:rFonts w:ascii="Times New Roman" w:hAnsi="Times New Roman" w:cs="Times New Roman"/>
                <w:sz w:val="24"/>
                <w:szCs w:val="24"/>
              </w:rPr>
            </w:pPr>
            <w:r w:rsidRPr="00DC0716">
              <w:rPr>
                <w:rFonts w:ascii="Times New Roman" w:hAnsi="Times New Roman" w:cs="Times New Roman"/>
                <w:sz w:val="24"/>
                <w:szCs w:val="24"/>
              </w:rPr>
              <w:t>Īre – nelieli ieņēmumi</w:t>
            </w:r>
          </w:p>
          <w:p w14:paraId="24552918" w14:textId="77777777" w:rsidR="00093767" w:rsidRPr="00DC0716" w:rsidRDefault="00093767" w:rsidP="007B6553">
            <w:pPr>
              <w:pStyle w:val="Sarakstarindkopa"/>
              <w:numPr>
                <w:ilvl w:val="0"/>
                <w:numId w:val="3"/>
              </w:numPr>
              <w:ind w:left="304" w:hanging="283"/>
              <w:jc w:val="both"/>
              <w:rPr>
                <w:rFonts w:ascii="Times New Roman" w:hAnsi="Times New Roman" w:cs="Times New Roman"/>
                <w:b/>
                <w:sz w:val="24"/>
                <w:szCs w:val="24"/>
              </w:rPr>
            </w:pPr>
            <w:r w:rsidRPr="00DC0716">
              <w:rPr>
                <w:rFonts w:ascii="Times New Roman" w:hAnsi="Times New Roman" w:cs="Times New Roman"/>
                <w:sz w:val="24"/>
                <w:szCs w:val="24"/>
              </w:rPr>
              <w:t>Pārdošana – samazina  dzīvokļu fondu pašvaldībās</w:t>
            </w:r>
          </w:p>
          <w:p w14:paraId="69AF083F" w14:textId="77777777" w:rsidR="00093767" w:rsidRPr="00DC0716" w:rsidRDefault="00093767" w:rsidP="007B6553">
            <w:pPr>
              <w:pStyle w:val="Sarakstarindkopa"/>
              <w:numPr>
                <w:ilvl w:val="0"/>
                <w:numId w:val="3"/>
              </w:numPr>
              <w:ind w:left="304" w:hanging="283"/>
              <w:jc w:val="both"/>
              <w:rPr>
                <w:rFonts w:ascii="Times New Roman" w:hAnsi="Times New Roman" w:cs="Times New Roman"/>
                <w:b/>
                <w:sz w:val="24"/>
                <w:szCs w:val="24"/>
              </w:rPr>
            </w:pPr>
            <w:r w:rsidRPr="00DC0716">
              <w:rPr>
                <w:rFonts w:ascii="Times New Roman" w:hAnsi="Times New Roman" w:cs="Times New Roman"/>
                <w:sz w:val="24"/>
                <w:szCs w:val="24"/>
              </w:rPr>
              <w:t>Pārdošanai – nestabili ieņēmumi (cikliski)</w:t>
            </w:r>
          </w:p>
          <w:p w14:paraId="72164A84" w14:textId="3FBBC0E7" w:rsidR="00FC3307" w:rsidRPr="00DC0716" w:rsidRDefault="00FC3307" w:rsidP="007B6553">
            <w:pPr>
              <w:pStyle w:val="Sarakstarindkopa"/>
              <w:ind w:left="304"/>
              <w:jc w:val="both"/>
              <w:rPr>
                <w:rFonts w:ascii="Times New Roman" w:hAnsi="Times New Roman" w:cs="Times New Roman"/>
                <w:bCs/>
                <w:sz w:val="24"/>
                <w:szCs w:val="24"/>
              </w:rPr>
            </w:pPr>
          </w:p>
        </w:tc>
      </w:tr>
      <w:tr w:rsidR="00D66E92" w:rsidRPr="00DC0716" w14:paraId="13332C0A" w14:textId="77777777" w:rsidTr="009F25A8">
        <w:trPr>
          <w:trHeight w:val="294"/>
        </w:trPr>
        <w:tc>
          <w:tcPr>
            <w:tcW w:w="1296" w:type="dxa"/>
          </w:tcPr>
          <w:p w14:paraId="13459812" w14:textId="6AEF2640" w:rsidR="00D66E92" w:rsidRPr="00DC0716" w:rsidRDefault="00D66E92" w:rsidP="00C45522">
            <w:pPr>
              <w:rPr>
                <w:rFonts w:ascii="Times New Roman" w:hAnsi="Times New Roman" w:cs="Times New Roman"/>
                <w:b/>
                <w:sz w:val="24"/>
                <w:szCs w:val="24"/>
              </w:rPr>
            </w:pPr>
            <w:r>
              <w:rPr>
                <w:rFonts w:ascii="Times New Roman" w:hAnsi="Times New Roman" w:cs="Times New Roman"/>
                <w:b/>
                <w:sz w:val="24"/>
                <w:szCs w:val="24"/>
              </w:rPr>
              <w:lastRenderedPageBreak/>
              <w:t>Izmaksu aprēķins</w:t>
            </w:r>
          </w:p>
        </w:tc>
        <w:tc>
          <w:tcPr>
            <w:tcW w:w="7635" w:type="dxa"/>
            <w:gridSpan w:val="3"/>
          </w:tcPr>
          <w:p w14:paraId="2B1657CD" w14:textId="0116244F" w:rsidR="0021529C" w:rsidRPr="00114A94" w:rsidRDefault="002470A0" w:rsidP="00114A94">
            <w:pPr>
              <w:jc w:val="both"/>
              <w:rPr>
                <w:rFonts w:ascii="Times New Roman" w:hAnsi="Times New Roman" w:cs="Times New Roman"/>
                <w:sz w:val="24"/>
                <w:szCs w:val="24"/>
              </w:rPr>
            </w:pPr>
            <w:r>
              <w:rPr>
                <w:rFonts w:ascii="Times New Roman" w:hAnsi="Times New Roman" w:cs="Times New Roman"/>
                <w:sz w:val="24"/>
                <w:szCs w:val="24"/>
              </w:rPr>
              <w:t>Paredzēts, ka š</w:t>
            </w:r>
            <w:r w:rsidR="00B57E07" w:rsidRPr="0D82AE3D">
              <w:rPr>
                <w:rFonts w:ascii="Times New Roman" w:hAnsi="Times New Roman" w:cs="Times New Roman"/>
                <w:sz w:val="24"/>
                <w:szCs w:val="24"/>
              </w:rPr>
              <w:t>ajā gadījumā i</w:t>
            </w:r>
            <w:r w:rsidR="00CB3538" w:rsidRPr="0D82AE3D">
              <w:rPr>
                <w:rFonts w:ascii="Times New Roman" w:hAnsi="Times New Roman" w:cs="Times New Roman"/>
                <w:sz w:val="24"/>
                <w:szCs w:val="24"/>
              </w:rPr>
              <w:t xml:space="preserve">eņēmumi par īri un īres dzīvokļu pārdošanu tiek ieskaitīti pie 51% ieņēmumiem no tirgus, </w:t>
            </w:r>
            <w:r w:rsidR="0041104D">
              <w:rPr>
                <w:rFonts w:ascii="Times New Roman" w:hAnsi="Times New Roman" w:cs="Times New Roman"/>
                <w:sz w:val="24"/>
                <w:szCs w:val="24"/>
              </w:rPr>
              <w:t>tas nozīmē, ka Mājokļa fonda institūcijai būs ieņēmumi, ko varēs gūt no tirgus.</w:t>
            </w:r>
          </w:p>
        </w:tc>
      </w:tr>
      <w:tr w:rsidR="00C45522" w:rsidRPr="00DC0716" w14:paraId="0B98285B" w14:textId="77777777" w:rsidTr="009F25A8">
        <w:trPr>
          <w:trHeight w:val="294"/>
        </w:trPr>
        <w:tc>
          <w:tcPr>
            <w:tcW w:w="1296" w:type="dxa"/>
          </w:tcPr>
          <w:p w14:paraId="12D8E62E" w14:textId="0D385FE7" w:rsidR="00C45522" w:rsidRPr="00DC0716" w:rsidRDefault="00C45522" w:rsidP="00C45522">
            <w:pPr>
              <w:rPr>
                <w:rFonts w:ascii="Times New Roman" w:hAnsi="Times New Roman" w:cs="Times New Roman"/>
                <w:b/>
                <w:sz w:val="24"/>
                <w:szCs w:val="24"/>
              </w:rPr>
            </w:pPr>
            <w:bookmarkStart w:id="3" w:name="_Hlk96351404"/>
            <w:r w:rsidRPr="00DC0716">
              <w:rPr>
                <w:rFonts w:ascii="Times New Roman" w:hAnsi="Times New Roman" w:cs="Times New Roman"/>
                <w:b/>
                <w:sz w:val="24"/>
                <w:szCs w:val="24"/>
              </w:rPr>
              <w:t>2.</w:t>
            </w:r>
            <w:r w:rsidR="005F4D9E">
              <w:rPr>
                <w:rFonts w:ascii="Times New Roman" w:hAnsi="Times New Roman" w:cs="Times New Roman"/>
                <w:b/>
                <w:sz w:val="24"/>
                <w:szCs w:val="24"/>
              </w:rPr>
              <w:t> </w:t>
            </w:r>
            <w:r w:rsidRPr="00DC0716">
              <w:rPr>
                <w:rFonts w:ascii="Times New Roman" w:hAnsi="Times New Roman" w:cs="Times New Roman"/>
                <w:b/>
                <w:sz w:val="24"/>
                <w:szCs w:val="24"/>
              </w:rPr>
              <w:t>var</w:t>
            </w:r>
            <w:r w:rsidR="00C135DF">
              <w:rPr>
                <w:rFonts w:ascii="Times New Roman" w:hAnsi="Times New Roman" w:cs="Times New Roman"/>
                <w:b/>
                <w:sz w:val="24"/>
                <w:szCs w:val="24"/>
              </w:rPr>
              <w:t>iants</w:t>
            </w:r>
          </w:p>
        </w:tc>
        <w:tc>
          <w:tcPr>
            <w:tcW w:w="2641" w:type="dxa"/>
          </w:tcPr>
          <w:p w14:paraId="2603261D" w14:textId="66736038" w:rsidR="00C45522" w:rsidRPr="00DC0716" w:rsidRDefault="00C45522" w:rsidP="007B6553">
            <w:pPr>
              <w:jc w:val="both"/>
              <w:rPr>
                <w:rFonts w:ascii="Times New Roman" w:hAnsi="Times New Roman" w:cs="Times New Roman"/>
                <w:b/>
                <w:sz w:val="24"/>
                <w:szCs w:val="24"/>
                <w:u w:val="single"/>
              </w:rPr>
            </w:pPr>
            <w:r w:rsidRPr="00DC0716">
              <w:rPr>
                <w:rFonts w:ascii="Times New Roman" w:hAnsi="Times New Roman" w:cs="Times New Roman"/>
                <w:b/>
                <w:sz w:val="24"/>
                <w:szCs w:val="24"/>
                <w:u w:val="single"/>
              </w:rPr>
              <w:t xml:space="preserve">Īres dzīvokļu </w:t>
            </w:r>
            <w:r w:rsidR="003147D5" w:rsidRPr="00DC0716">
              <w:rPr>
                <w:rFonts w:ascii="Times New Roman" w:hAnsi="Times New Roman" w:cs="Times New Roman"/>
                <w:b/>
                <w:sz w:val="24"/>
                <w:szCs w:val="24"/>
                <w:u w:val="single"/>
              </w:rPr>
              <w:t>(1.var</w:t>
            </w:r>
            <w:r w:rsidR="00C135DF">
              <w:rPr>
                <w:rFonts w:ascii="Times New Roman" w:hAnsi="Times New Roman" w:cs="Times New Roman"/>
                <w:b/>
                <w:sz w:val="24"/>
                <w:szCs w:val="24"/>
                <w:u w:val="single"/>
              </w:rPr>
              <w:t>iants</w:t>
            </w:r>
            <w:r w:rsidR="003147D5" w:rsidRPr="00DC0716">
              <w:rPr>
                <w:rFonts w:ascii="Times New Roman" w:hAnsi="Times New Roman" w:cs="Times New Roman"/>
                <w:b/>
                <w:sz w:val="24"/>
                <w:szCs w:val="24"/>
                <w:u w:val="single"/>
              </w:rPr>
              <w:t>.)</w:t>
            </w:r>
            <w:r w:rsidRPr="00DC0716">
              <w:rPr>
                <w:rFonts w:ascii="Times New Roman" w:hAnsi="Times New Roman" w:cs="Times New Roman"/>
                <w:b/>
                <w:sz w:val="24"/>
                <w:szCs w:val="24"/>
                <w:u w:val="single"/>
              </w:rPr>
              <w:t>+ industriālo teritoriju</w:t>
            </w:r>
            <w:r w:rsidR="00815AC4" w:rsidRPr="00DC0716">
              <w:rPr>
                <w:rFonts w:ascii="Times New Roman" w:hAnsi="Times New Roman" w:cs="Times New Roman"/>
                <w:b/>
                <w:sz w:val="24"/>
                <w:szCs w:val="24"/>
                <w:u w:val="single"/>
              </w:rPr>
              <w:t xml:space="preserve"> (</w:t>
            </w:r>
            <w:r w:rsidR="008C00FC">
              <w:rPr>
                <w:rFonts w:ascii="Times New Roman" w:hAnsi="Times New Roman" w:cs="Times New Roman"/>
                <w:b/>
                <w:sz w:val="24"/>
                <w:szCs w:val="24"/>
                <w:u w:val="single"/>
              </w:rPr>
              <w:t>attīstība no pašvaldību, valsts budžeta vai</w:t>
            </w:r>
            <w:r w:rsidR="008C00FC" w:rsidRPr="00884812">
              <w:rPr>
                <w:rFonts w:ascii="Times New Roman" w:hAnsi="Times New Roman" w:cs="Times New Roman"/>
                <w:b/>
                <w:sz w:val="24"/>
                <w:szCs w:val="24"/>
              </w:rPr>
              <w:t xml:space="preserve"> </w:t>
            </w:r>
            <w:r w:rsidR="008C00FC" w:rsidRPr="00DC0716">
              <w:rPr>
                <w:rFonts w:ascii="Times New Roman" w:hAnsi="Times New Roman" w:cs="Times New Roman"/>
                <w:sz w:val="24"/>
                <w:szCs w:val="24"/>
              </w:rPr>
              <w:t>E</w:t>
            </w:r>
            <w:r w:rsidR="008C00FC">
              <w:rPr>
                <w:rFonts w:ascii="Times New Roman" w:hAnsi="Times New Roman" w:cs="Times New Roman"/>
                <w:sz w:val="24"/>
                <w:szCs w:val="24"/>
              </w:rPr>
              <w:t>iropas Savienības (turpmāk – E</w:t>
            </w:r>
            <w:r w:rsidR="008C00FC" w:rsidRPr="00DC0716">
              <w:rPr>
                <w:rFonts w:ascii="Times New Roman" w:hAnsi="Times New Roman" w:cs="Times New Roman"/>
                <w:sz w:val="24"/>
                <w:szCs w:val="24"/>
              </w:rPr>
              <w:t>S</w:t>
            </w:r>
            <w:r w:rsidR="008C00FC">
              <w:rPr>
                <w:rFonts w:ascii="Times New Roman" w:hAnsi="Times New Roman" w:cs="Times New Roman"/>
                <w:sz w:val="24"/>
                <w:szCs w:val="24"/>
              </w:rPr>
              <w:t>)</w:t>
            </w:r>
            <w:r w:rsidR="008C00FC" w:rsidRPr="00DC0716">
              <w:rPr>
                <w:rFonts w:ascii="Times New Roman" w:hAnsi="Times New Roman" w:cs="Times New Roman"/>
                <w:sz w:val="24"/>
                <w:szCs w:val="24"/>
              </w:rPr>
              <w:t xml:space="preserve"> </w:t>
            </w:r>
            <w:r w:rsidR="008C00FC" w:rsidRPr="00DC0716">
              <w:rPr>
                <w:rFonts w:ascii="Times New Roman" w:hAnsi="Times New Roman" w:cs="Times New Roman"/>
                <w:b/>
                <w:sz w:val="24"/>
                <w:szCs w:val="24"/>
                <w:u w:val="single"/>
              </w:rPr>
              <w:t>fondos</w:t>
            </w:r>
            <w:r w:rsidR="008C00FC">
              <w:rPr>
                <w:rFonts w:ascii="Times New Roman" w:hAnsi="Times New Roman" w:cs="Times New Roman"/>
                <w:b/>
                <w:sz w:val="24"/>
                <w:szCs w:val="24"/>
                <w:u w:val="single"/>
              </w:rPr>
              <w:t xml:space="preserve"> pieejamajiem līdzekļiem </w:t>
            </w:r>
            <w:r w:rsidR="00815AC4" w:rsidRPr="00DC0716">
              <w:rPr>
                <w:rFonts w:ascii="Times New Roman" w:hAnsi="Times New Roman" w:cs="Times New Roman"/>
                <w:b/>
                <w:sz w:val="24"/>
                <w:szCs w:val="24"/>
                <w:u w:val="single"/>
              </w:rPr>
              <w:t>)</w:t>
            </w:r>
            <w:r w:rsidRPr="00DC0716">
              <w:rPr>
                <w:rFonts w:ascii="Times New Roman" w:hAnsi="Times New Roman" w:cs="Times New Roman"/>
                <w:b/>
                <w:sz w:val="24"/>
                <w:szCs w:val="24"/>
                <w:u w:val="single"/>
              </w:rPr>
              <w:t>:</w:t>
            </w:r>
          </w:p>
          <w:p w14:paraId="61D9F13D" w14:textId="77777777" w:rsidR="00C45522" w:rsidRPr="00DC0716" w:rsidRDefault="00C45522" w:rsidP="007B6553">
            <w:pPr>
              <w:pStyle w:val="Sarakstarindkopa"/>
              <w:numPr>
                <w:ilvl w:val="0"/>
                <w:numId w:val="4"/>
              </w:numPr>
              <w:jc w:val="both"/>
              <w:rPr>
                <w:rFonts w:ascii="Times New Roman" w:hAnsi="Times New Roman" w:cs="Times New Roman"/>
                <w:sz w:val="24"/>
                <w:szCs w:val="24"/>
              </w:rPr>
            </w:pPr>
            <w:r w:rsidRPr="00DC0716">
              <w:rPr>
                <w:rFonts w:ascii="Times New Roman" w:hAnsi="Times New Roman" w:cs="Times New Roman"/>
                <w:sz w:val="24"/>
                <w:szCs w:val="24"/>
              </w:rPr>
              <w:t>Īre</w:t>
            </w:r>
          </w:p>
          <w:p w14:paraId="01088EAD" w14:textId="77777777" w:rsidR="00C45522" w:rsidRPr="00DC0716" w:rsidRDefault="00C45522" w:rsidP="007B6553">
            <w:pPr>
              <w:pStyle w:val="Sarakstarindkopa"/>
              <w:numPr>
                <w:ilvl w:val="0"/>
                <w:numId w:val="4"/>
              </w:numPr>
              <w:jc w:val="both"/>
              <w:rPr>
                <w:rFonts w:ascii="Times New Roman" w:hAnsi="Times New Roman" w:cs="Times New Roman"/>
                <w:b/>
                <w:sz w:val="24"/>
                <w:szCs w:val="24"/>
              </w:rPr>
            </w:pPr>
            <w:r w:rsidRPr="00DC0716">
              <w:rPr>
                <w:rFonts w:ascii="Times New Roman" w:hAnsi="Times New Roman" w:cs="Times New Roman"/>
                <w:sz w:val="24"/>
                <w:szCs w:val="24"/>
              </w:rPr>
              <w:t>Pārdošana (ierobežotā apjomā)</w:t>
            </w:r>
          </w:p>
          <w:p w14:paraId="40562A56" w14:textId="77777777" w:rsidR="00C45522" w:rsidRPr="00DC0716" w:rsidRDefault="00C45522" w:rsidP="007B6553">
            <w:pPr>
              <w:pStyle w:val="Sarakstarindkopa"/>
              <w:jc w:val="both"/>
              <w:rPr>
                <w:rFonts w:ascii="Times New Roman" w:hAnsi="Times New Roman" w:cs="Times New Roman"/>
                <w:b/>
                <w:sz w:val="24"/>
                <w:szCs w:val="24"/>
              </w:rPr>
            </w:pPr>
          </w:p>
        </w:tc>
        <w:tc>
          <w:tcPr>
            <w:tcW w:w="2756" w:type="dxa"/>
          </w:tcPr>
          <w:p w14:paraId="44A2F484" w14:textId="15DC7825" w:rsidR="00C45522" w:rsidRPr="00DC0716" w:rsidRDefault="00815AC4" w:rsidP="007B6553">
            <w:pPr>
              <w:jc w:val="both"/>
              <w:rPr>
                <w:rFonts w:ascii="Times New Roman" w:hAnsi="Times New Roman" w:cs="Times New Roman"/>
                <w:b/>
                <w:sz w:val="24"/>
                <w:szCs w:val="24"/>
              </w:rPr>
            </w:pPr>
            <w:r w:rsidRPr="00DC0716">
              <w:rPr>
                <w:rFonts w:ascii="Times New Roman" w:hAnsi="Times New Roman" w:cs="Times New Roman"/>
                <w:b/>
                <w:sz w:val="24"/>
                <w:szCs w:val="24"/>
              </w:rPr>
              <w:t>Papildus 1.</w:t>
            </w:r>
            <w:r w:rsidR="005F4D9E">
              <w:rPr>
                <w:rFonts w:ascii="Times New Roman" w:hAnsi="Times New Roman" w:cs="Times New Roman"/>
                <w:b/>
                <w:sz w:val="24"/>
                <w:szCs w:val="24"/>
              </w:rPr>
              <w:t> </w:t>
            </w:r>
            <w:r w:rsidRPr="00DC0716">
              <w:rPr>
                <w:rFonts w:ascii="Times New Roman" w:hAnsi="Times New Roman" w:cs="Times New Roman"/>
                <w:b/>
                <w:sz w:val="24"/>
                <w:szCs w:val="24"/>
              </w:rPr>
              <w:t>var</w:t>
            </w:r>
            <w:r w:rsidR="00C135DF">
              <w:rPr>
                <w:rFonts w:ascii="Times New Roman" w:hAnsi="Times New Roman" w:cs="Times New Roman"/>
                <w:b/>
                <w:sz w:val="24"/>
                <w:szCs w:val="24"/>
              </w:rPr>
              <w:t>iantā</w:t>
            </w:r>
            <w:r w:rsidRPr="00DC0716">
              <w:rPr>
                <w:rFonts w:ascii="Times New Roman" w:hAnsi="Times New Roman" w:cs="Times New Roman"/>
                <w:b/>
                <w:sz w:val="24"/>
                <w:szCs w:val="24"/>
              </w:rPr>
              <w:t xml:space="preserve"> minētajam:</w:t>
            </w:r>
          </w:p>
          <w:p w14:paraId="3A8B5800" w14:textId="77777777" w:rsidR="00815AC4" w:rsidRPr="00DC0716" w:rsidRDefault="00815AC4" w:rsidP="007B6553">
            <w:pPr>
              <w:pStyle w:val="Sarakstarindkopa"/>
              <w:numPr>
                <w:ilvl w:val="0"/>
                <w:numId w:val="5"/>
              </w:numPr>
              <w:ind w:left="175" w:hanging="175"/>
              <w:jc w:val="both"/>
              <w:rPr>
                <w:rFonts w:ascii="Times New Roman" w:hAnsi="Times New Roman" w:cs="Times New Roman"/>
                <w:sz w:val="24"/>
                <w:szCs w:val="24"/>
              </w:rPr>
            </w:pPr>
            <w:r w:rsidRPr="00DC0716">
              <w:rPr>
                <w:rFonts w:ascii="Times New Roman" w:hAnsi="Times New Roman" w:cs="Times New Roman"/>
                <w:sz w:val="24"/>
                <w:szCs w:val="24"/>
              </w:rPr>
              <w:t>Palielina ienākumu avotu</w:t>
            </w:r>
          </w:p>
          <w:p w14:paraId="0EBBCEFF" w14:textId="77777777" w:rsidR="00815AC4" w:rsidRPr="00DC0716" w:rsidRDefault="00815AC4" w:rsidP="007B6553">
            <w:pPr>
              <w:pStyle w:val="Sarakstarindkopa"/>
              <w:numPr>
                <w:ilvl w:val="0"/>
                <w:numId w:val="5"/>
              </w:numPr>
              <w:ind w:left="175" w:hanging="175"/>
              <w:jc w:val="both"/>
              <w:rPr>
                <w:rFonts w:ascii="Times New Roman" w:hAnsi="Times New Roman" w:cs="Times New Roman"/>
                <w:b/>
                <w:sz w:val="24"/>
                <w:szCs w:val="24"/>
              </w:rPr>
            </w:pPr>
            <w:r w:rsidRPr="00DC0716">
              <w:rPr>
                <w:rFonts w:ascii="Times New Roman" w:hAnsi="Times New Roman" w:cs="Times New Roman"/>
                <w:sz w:val="24"/>
                <w:szCs w:val="24"/>
              </w:rPr>
              <w:t>Iespēja kombinēt atbalstu “klientam” (darba vietas + dzīves vieta)</w:t>
            </w:r>
          </w:p>
        </w:tc>
        <w:tc>
          <w:tcPr>
            <w:tcW w:w="2238" w:type="dxa"/>
          </w:tcPr>
          <w:p w14:paraId="5600BBB1" w14:textId="4FD40A33" w:rsidR="00815AC4" w:rsidRPr="00DC0716" w:rsidRDefault="00815AC4" w:rsidP="007B6553">
            <w:pPr>
              <w:jc w:val="both"/>
              <w:rPr>
                <w:rFonts w:ascii="Times New Roman" w:hAnsi="Times New Roman" w:cs="Times New Roman"/>
                <w:b/>
                <w:sz w:val="24"/>
                <w:szCs w:val="24"/>
              </w:rPr>
            </w:pPr>
            <w:r w:rsidRPr="00DC0716">
              <w:rPr>
                <w:rFonts w:ascii="Times New Roman" w:hAnsi="Times New Roman" w:cs="Times New Roman"/>
                <w:b/>
                <w:sz w:val="24"/>
                <w:szCs w:val="24"/>
              </w:rPr>
              <w:t>Papildus 1.</w:t>
            </w:r>
            <w:r w:rsidR="005F4D9E">
              <w:rPr>
                <w:rFonts w:ascii="Times New Roman" w:hAnsi="Times New Roman" w:cs="Times New Roman"/>
                <w:b/>
                <w:sz w:val="24"/>
                <w:szCs w:val="24"/>
              </w:rPr>
              <w:t> </w:t>
            </w:r>
            <w:r w:rsidRPr="00DC0716">
              <w:rPr>
                <w:rFonts w:ascii="Times New Roman" w:hAnsi="Times New Roman" w:cs="Times New Roman"/>
                <w:b/>
                <w:sz w:val="24"/>
                <w:szCs w:val="24"/>
              </w:rPr>
              <w:t>var</w:t>
            </w:r>
            <w:r w:rsidR="00C135DF">
              <w:rPr>
                <w:rFonts w:ascii="Times New Roman" w:hAnsi="Times New Roman" w:cs="Times New Roman"/>
                <w:b/>
                <w:sz w:val="24"/>
                <w:szCs w:val="24"/>
              </w:rPr>
              <w:t>iantā</w:t>
            </w:r>
            <w:r w:rsidRPr="00DC0716">
              <w:rPr>
                <w:rFonts w:ascii="Times New Roman" w:hAnsi="Times New Roman" w:cs="Times New Roman"/>
                <w:b/>
                <w:sz w:val="24"/>
                <w:szCs w:val="24"/>
              </w:rPr>
              <w:t xml:space="preserve"> minētajam:</w:t>
            </w:r>
          </w:p>
          <w:p w14:paraId="66B11E4A" w14:textId="0CA6A360" w:rsidR="00C55F78" w:rsidRDefault="00C55F78" w:rsidP="007B6553">
            <w:pPr>
              <w:pStyle w:val="Sarakstarindkopa"/>
              <w:numPr>
                <w:ilvl w:val="0"/>
                <w:numId w:val="5"/>
              </w:numPr>
              <w:ind w:left="175" w:hanging="175"/>
              <w:jc w:val="both"/>
              <w:rPr>
                <w:rFonts w:ascii="Times New Roman" w:hAnsi="Times New Roman" w:cs="Times New Roman"/>
                <w:sz w:val="24"/>
                <w:szCs w:val="24"/>
              </w:rPr>
            </w:pPr>
            <w:r>
              <w:rPr>
                <w:rFonts w:ascii="Times New Roman" w:hAnsi="Times New Roman" w:cs="Times New Roman"/>
                <w:sz w:val="24"/>
                <w:szCs w:val="24"/>
              </w:rPr>
              <w:t>Īres ieņēmumi no industriālajiem īpašumiem ir zemāki kā mājokļiem.</w:t>
            </w:r>
          </w:p>
          <w:p w14:paraId="43325E79" w14:textId="6FA1B69E" w:rsidR="00C55F78" w:rsidRDefault="00C55F78" w:rsidP="007B6553">
            <w:pPr>
              <w:pStyle w:val="Sarakstarindkopa"/>
              <w:numPr>
                <w:ilvl w:val="0"/>
                <w:numId w:val="5"/>
              </w:numPr>
              <w:ind w:left="175" w:hanging="175"/>
              <w:jc w:val="both"/>
              <w:rPr>
                <w:rFonts w:ascii="Times New Roman" w:hAnsi="Times New Roman" w:cs="Times New Roman"/>
                <w:sz w:val="24"/>
                <w:szCs w:val="24"/>
              </w:rPr>
            </w:pPr>
            <w:r>
              <w:rPr>
                <w:rFonts w:ascii="Times New Roman" w:hAnsi="Times New Roman" w:cs="Times New Roman"/>
                <w:sz w:val="24"/>
                <w:szCs w:val="24"/>
              </w:rPr>
              <w:t>Ārpus ES fondiem maz attīstītu industriālo platību. Vienlaikus ES fondos ierobežojumi (atkarībā no atbalsta programmas)  iespējamai īpašuma pārdošanai.</w:t>
            </w:r>
          </w:p>
          <w:p w14:paraId="66A96518" w14:textId="14DA055C" w:rsidR="00C45522" w:rsidRPr="00DC0716" w:rsidRDefault="00815AC4" w:rsidP="00884812">
            <w:pPr>
              <w:pStyle w:val="Sarakstarindkopa"/>
              <w:numPr>
                <w:ilvl w:val="0"/>
                <w:numId w:val="5"/>
              </w:numPr>
              <w:ind w:left="175" w:hanging="175"/>
              <w:jc w:val="both"/>
              <w:rPr>
                <w:rFonts w:ascii="Times New Roman" w:hAnsi="Times New Roman" w:cs="Times New Roman"/>
                <w:b/>
                <w:sz w:val="24"/>
                <w:szCs w:val="24"/>
              </w:rPr>
            </w:pPr>
            <w:r w:rsidRPr="00884812">
              <w:rPr>
                <w:rFonts w:ascii="Times New Roman" w:hAnsi="Times New Roman" w:cs="Times New Roman"/>
                <w:sz w:val="24"/>
                <w:szCs w:val="24"/>
              </w:rPr>
              <w:t>Ierobežota konkurence ES fondos – ja saņēmējs ir valsts/pašvaldību kapitālsabiedrība vai pienākums pēc tam tādā piedalīties pašvaldībai</w:t>
            </w:r>
          </w:p>
        </w:tc>
      </w:tr>
      <w:bookmarkEnd w:id="3"/>
      <w:tr w:rsidR="00C677F5" w:rsidRPr="00DC0716" w14:paraId="65210703" w14:textId="77777777" w:rsidTr="009F25A8">
        <w:trPr>
          <w:trHeight w:val="294"/>
        </w:trPr>
        <w:tc>
          <w:tcPr>
            <w:tcW w:w="1296" w:type="dxa"/>
          </w:tcPr>
          <w:p w14:paraId="1DDCFA40" w14:textId="3954305C" w:rsidR="00C677F5" w:rsidRPr="00DC0716" w:rsidRDefault="00C677F5" w:rsidP="00C45522">
            <w:pPr>
              <w:rPr>
                <w:rFonts w:ascii="Times New Roman" w:hAnsi="Times New Roman" w:cs="Times New Roman"/>
                <w:b/>
                <w:sz w:val="24"/>
                <w:szCs w:val="24"/>
              </w:rPr>
            </w:pPr>
            <w:r>
              <w:rPr>
                <w:rFonts w:ascii="Times New Roman" w:hAnsi="Times New Roman" w:cs="Times New Roman"/>
                <w:b/>
                <w:sz w:val="24"/>
                <w:szCs w:val="24"/>
              </w:rPr>
              <w:t xml:space="preserve">Izmaksu aprēķins </w:t>
            </w:r>
          </w:p>
        </w:tc>
        <w:tc>
          <w:tcPr>
            <w:tcW w:w="7635" w:type="dxa"/>
            <w:gridSpan w:val="3"/>
          </w:tcPr>
          <w:p w14:paraId="3C9617EF" w14:textId="5CA8A610" w:rsidR="004E1222" w:rsidRPr="00114A94" w:rsidRDefault="004E1222" w:rsidP="007B6553">
            <w:pPr>
              <w:jc w:val="both"/>
              <w:rPr>
                <w:rFonts w:ascii="Times New Roman" w:hAnsi="Times New Roman" w:cs="Times New Roman"/>
                <w:sz w:val="24"/>
                <w:szCs w:val="24"/>
              </w:rPr>
            </w:pPr>
            <w:r w:rsidRPr="00114A94">
              <w:rPr>
                <w:rFonts w:ascii="Times New Roman" w:hAnsi="Times New Roman" w:cs="Times New Roman"/>
                <w:sz w:val="24"/>
                <w:szCs w:val="24"/>
              </w:rPr>
              <w:t>Aprēķini par ī</w:t>
            </w:r>
            <w:r>
              <w:rPr>
                <w:rFonts w:ascii="Times New Roman" w:hAnsi="Times New Roman" w:cs="Times New Roman"/>
                <w:sz w:val="24"/>
                <w:szCs w:val="24"/>
              </w:rPr>
              <w:t xml:space="preserve">res ieņēmumiem no industriālajiem īpašumiem </w:t>
            </w:r>
            <w:r w:rsidRPr="00114A94">
              <w:rPr>
                <w:rFonts w:ascii="Times New Roman" w:hAnsi="Times New Roman" w:cs="Times New Roman"/>
                <w:sz w:val="24"/>
                <w:szCs w:val="24"/>
              </w:rPr>
              <w:t>nav tikuši veikti</w:t>
            </w:r>
            <w:r w:rsidR="008E04BD">
              <w:rPr>
                <w:rFonts w:ascii="Times New Roman" w:hAnsi="Times New Roman" w:cs="Times New Roman"/>
                <w:sz w:val="24"/>
                <w:szCs w:val="24"/>
              </w:rPr>
              <w:t>, jo ē</w:t>
            </w:r>
            <w:r w:rsidRPr="00114A94">
              <w:rPr>
                <w:rFonts w:ascii="Times New Roman" w:hAnsi="Times New Roman" w:cs="Times New Roman"/>
                <w:sz w:val="24"/>
                <w:szCs w:val="24"/>
              </w:rPr>
              <w:t>kas tiek būvētas no ES fondu līdzekļiem degradēto teritoriju labiekārtošanai, tās mērķis ir novērt tirgus nepilnības reģionos. Tāpēc drīkstēja ieguldīt tikai degradētās teritorijās, kurās ir nepieciešami lieli papildu izdevumi, lai nodrošinātu teritoriju sakārtošanu un piekļuvi tām</w:t>
            </w:r>
            <w:r>
              <w:rPr>
                <w:rFonts w:ascii="Times New Roman" w:hAnsi="Times New Roman" w:cs="Times New Roman"/>
                <w:sz w:val="24"/>
                <w:szCs w:val="24"/>
              </w:rPr>
              <w:t>.</w:t>
            </w:r>
          </w:p>
        </w:tc>
      </w:tr>
      <w:tr w:rsidR="003147D5" w:rsidRPr="00DC0716" w14:paraId="2A88DDE2" w14:textId="77777777" w:rsidTr="009F25A8">
        <w:trPr>
          <w:trHeight w:val="294"/>
        </w:trPr>
        <w:tc>
          <w:tcPr>
            <w:tcW w:w="1296" w:type="dxa"/>
          </w:tcPr>
          <w:p w14:paraId="6750EE58" w14:textId="1D70C76E" w:rsidR="003147D5" w:rsidRPr="00DC0716" w:rsidRDefault="003147D5" w:rsidP="003147D5">
            <w:pPr>
              <w:rPr>
                <w:rFonts w:ascii="Times New Roman" w:hAnsi="Times New Roman" w:cs="Times New Roman"/>
                <w:b/>
                <w:sz w:val="24"/>
                <w:szCs w:val="24"/>
              </w:rPr>
            </w:pPr>
            <w:r w:rsidRPr="00DC0716">
              <w:rPr>
                <w:rFonts w:ascii="Times New Roman" w:hAnsi="Times New Roman" w:cs="Times New Roman"/>
                <w:b/>
                <w:sz w:val="24"/>
                <w:szCs w:val="24"/>
              </w:rPr>
              <w:t>3.var</w:t>
            </w:r>
            <w:r w:rsidR="00C135DF">
              <w:rPr>
                <w:rFonts w:ascii="Times New Roman" w:hAnsi="Times New Roman" w:cs="Times New Roman"/>
                <w:b/>
                <w:sz w:val="24"/>
                <w:szCs w:val="24"/>
              </w:rPr>
              <w:t>iants</w:t>
            </w:r>
            <w:r w:rsidRPr="00DC0716">
              <w:rPr>
                <w:rFonts w:ascii="Times New Roman" w:hAnsi="Times New Roman" w:cs="Times New Roman"/>
                <w:b/>
                <w:sz w:val="24"/>
                <w:szCs w:val="24"/>
              </w:rPr>
              <w:t>.</w:t>
            </w:r>
          </w:p>
        </w:tc>
        <w:tc>
          <w:tcPr>
            <w:tcW w:w="2641" w:type="dxa"/>
          </w:tcPr>
          <w:p w14:paraId="26D48428" w14:textId="207E2CF0" w:rsidR="003147D5" w:rsidRPr="00DC0716" w:rsidRDefault="003147D5" w:rsidP="007B6553">
            <w:pPr>
              <w:jc w:val="both"/>
              <w:rPr>
                <w:rFonts w:ascii="Times New Roman" w:hAnsi="Times New Roman" w:cs="Times New Roman"/>
                <w:b/>
                <w:sz w:val="24"/>
                <w:szCs w:val="24"/>
                <w:u w:val="single"/>
              </w:rPr>
            </w:pPr>
            <w:r w:rsidRPr="00DC0716">
              <w:rPr>
                <w:rFonts w:ascii="Times New Roman" w:hAnsi="Times New Roman" w:cs="Times New Roman"/>
                <w:b/>
                <w:sz w:val="24"/>
                <w:szCs w:val="24"/>
                <w:u w:val="single"/>
              </w:rPr>
              <w:t>Īres dzīvokļi (1.var</w:t>
            </w:r>
            <w:r w:rsidR="00C135DF">
              <w:rPr>
                <w:rFonts w:ascii="Times New Roman" w:hAnsi="Times New Roman" w:cs="Times New Roman"/>
                <w:b/>
                <w:sz w:val="24"/>
                <w:szCs w:val="24"/>
                <w:u w:val="single"/>
              </w:rPr>
              <w:t>iants</w:t>
            </w:r>
            <w:r w:rsidRPr="00DC0716">
              <w:rPr>
                <w:rFonts w:ascii="Times New Roman" w:hAnsi="Times New Roman" w:cs="Times New Roman"/>
                <w:b/>
                <w:sz w:val="24"/>
                <w:szCs w:val="24"/>
                <w:u w:val="single"/>
              </w:rPr>
              <w:t>) + citu kapitālsabiedrību ieņēmumi, kur potenciāli ir “tirgus”,</w:t>
            </w:r>
            <w:r w:rsidRPr="00884812">
              <w:rPr>
                <w:rFonts w:ascii="Times New Roman" w:hAnsi="Times New Roman" w:cs="Times New Roman"/>
                <w:b/>
                <w:sz w:val="24"/>
                <w:szCs w:val="24"/>
              </w:rPr>
              <w:t xml:space="preserve"> </w:t>
            </w:r>
            <w:r w:rsidRPr="00DC0716">
              <w:rPr>
                <w:rFonts w:ascii="Times New Roman" w:hAnsi="Times New Roman" w:cs="Times New Roman"/>
                <w:sz w:val="24"/>
                <w:szCs w:val="24"/>
              </w:rPr>
              <w:t>piemēram, siltumapgāde vai transports.</w:t>
            </w:r>
          </w:p>
          <w:p w14:paraId="41DEB25F" w14:textId="77777777" w:rsidR="003147D5" w:rsidRPr="00DC0716" w:rsidRDefault="003147D5" w:rsidP="007B6553">
            <w:pPr>
              <w:pStyle w:val="Sarakstarindkopa"/>
              <w:jc w:val="both"/>
              <w:rPr>
                <w:rFonts w:ascii="Times New Roman" w:hAnsi="Times New Roman" w:cs="Times New Roman"/>
                <w:sz w:val="24"/>
                <w:szCs w:val="24"/>
              </w:rPr>
            </w:pPr>
          </w:p>
          <w:p w14:paraId="176DB710" w14:textId="77777777" w:rsidR="003147D5" w:rsidRPr="00DC0716" w:rsidRDefault="003147D5" w:rsidP="007B6553">
            <w:pPr>
              <w:pStyle w:val="Sarakstarindkopa"/>
              <w:jc w:val="both"/>
              <w:rPr>
                <w:rFonts w:ascii="Times New Roman" w:hAnsi="Times New Roman" w:cs="Times New Roman"/>
                <w:b/>
                <w:sz w:val="24"/>
                <w:szCs w:val="24"/>
                <w:u w:val="single"/>
              </w:rPr>
            </w:pPr>
          </w:p>
        </w:tc>
        <w:tc>
          <w:tcPr>
            <w:tcW w:w="2756" w:type="dxa"/>
          </w:tcPr>
          <w:p w14:paraId="67149E67" w14:textId="401CA36B" w:rsidR="003147D5" w:rsidRPr="00DC0716" w:rsidRDefault="003147D5" w:rsidP="007B6553">
            <w:pPr>
              <w:jc w:val="both"/>
              <w:rPr>
                <w:rFonts w:ascii="Times New Roman" w:hAnsi="Times New Roman" w:cs="Times New Roman"/>
                <w:b/>
                <w:sz w:val="24"/>
                <w:szCs w:val="24"/>
              </w:rPr>
            </w:pPr>
            <w:r w:rsidRPr="00DC0716">
              <w:rPr>
                <w:rFonts w:ascii="Times New Roman" w:hAnsi="Times New Roman" w:cs="Times New Roman"/>
                <w:b/>
                <w:sz w:val="24"/>
                <w:szCs w:val="24"/>
              </w:rPr>
              <w:t>Papildus 1.</w:t>
            </w:r>
            <w:r w:rsidR="005F4D9E">
              <w:rPr>
                <w:rFonts w:ascii="Times New Roman" w:hAnsi="Times New Roman" w:cs="Times New Roman"/>
                <w:b/>
                <w:sz w:val="24"/>
                <w:szCs w:val="24"/>
              </w:rPr>
              <w:t> </w:t>
            </w:r>
            <w:r w:rsidRPr="00DC0716">
              <w:rPr>
                <w:rFonts w:ascii="Times New Roman" w:hAnsi="Times New Roman" w:cs="Times New Roman"/>
                <w:b/>
                <w:sz w:val="24"/>
                <w:szCs w:val="24"/>
              </w:rPr>
              <w:t>var</w:t>
            </w:r>
            <w:r w:rsidR="00C135DF">
              <w:rPr>
                <w:rFonts w:ascii="Times New Roman" w:hAnsi="Times New Roman" w:cs="Times New Roman"/>
                <w:b/>
                <w:sz w:val="24"/>
                <w:szCs w:val="24"/>
              </w:rPr>
              <w:t>iantā</w:t>
            </w:r>
            <w:r w:rsidR="005F4D9E">
              <w:rPr>
                <w:rFonts w:ascii="Times New Roman" w:hAnsi="Times New Roman" w:cs="Times New Roman"/>
                <w:b/>
                <w:sz w:val="24"/>
                <w:szCs w:val="24"/>
              </w:rPr>
              <w:t> </w:t>
            </w:r>
            <w:r w:rsidRPr="00DC0716">
              <w:rPr>
                <w:rFonts w:ascii="Times New Roman" w:hAnsi="Times New Roman" w:cs="Times New Roman"/>
                <w:b/>
                <w:sz w:val="24"/>
                <w:szCs w:val="24"/>
              </w:rPr>
              <w:t>minētajam:</w:t>
            </w:r>
          </w:p>
          <w:p w14:paraId="1D0DBB19" w14:textId="77777777" w:rsidR="003147D5" w:rsidRPr="00DC0716" w:rsidRDefault="003147D5" w:rsidP="007B6553">
            <w:pPr>
              <w:pStyle w:val="Sarakstarindkopa"/>
              <w:numPr>
                <w:ilvl w:val="0"/>
                <w:numId w:val="5"/>
              </w:numPr>
              <w:jc w:val="both"/>
              <w:rPr>
                <w:rFonts w:ascii="Times New Roman" w:hAnsi="Times New Roman" w:cs="Times New Roman"/>
                <w:sz w:val="24"/>
                <w:szCs w:val="24"/>
              </w:rPr>
            </w:pPr>
            <w:r w:rsidRPr="00DC0716">
              <w:rPr>
                <w:rFonts w:ascii="Times New Roman" w:hAnsi="Times New Roman" w:cs="Times New Roman"/>
                <w:sz w:val="24"/>
                <w:szCs w:val="24"/>
              </w:rPr>
              <w:t>Palielinās ienākuma avoti</w:t>
            </w:r>
          </w:p>
        </w:tc>
        <w:tc>
          <w:tcPr>
            <w:tcW w:w="2238" w:type="dxa"/>
          </w:tcPr>
          <w:p w14:paraId="32CF7437" w14:textId="50DD3B59" w:rsidR="003147D5" w:rsidRPr="00DC0716" w:rsidRDefault="003147D5" w:rsidP="007B6553">
            <w:pPr>
              <w:jc w:val="both"/>
              <w:rPr>
                <w:rFonts w:ascii="Times New Roman" w:hAnsi="Times New Roman" w:cs="Times New Roman"/>
                <w:b/>
                <w:sz w:val="24"/>
                <w:szCs w:val="24"/>
              </w:rPr>
            </w:pPr>
            <w:r w:rsidRPr="00DC0716">
              <w:rPr>
                <w:rFonts w:ascii="Times New Roman" w:hAnsi="Times New Roman" w:cs="Times New Roman"/>
                <w:b/>
                <w:sz w:val="24"/>
                <w:szCs w:val="24"/>
              </w:rPr>
              <w:t>Papildus 1.</w:t>
            </w:r>
            <w:r w:rsidR="005F4D9E">
              <w:rPr>
                <w:rFonts w:ascii="Times New Roman" w:hAnsi="Times New Roman" w:cs="Times New Roman"/>
                <w:b/>
                <w:sz w:val="24"/>
                <w:szCs w:val="24"/>
              </w:rPr>
              <w:t>  </w:t>
            </w:r>
            <w:r w:rsidRPr="00DC0716">
              <w:rPr>
                <w:rFonts w:ascii="Times New Roman" w:hAnsi="Times New Roman" w:cs="Times New Roman"/>
                <w:b/>
                <w:sz w:val="24"/>
                <w:szCs w:val="24"/>
              </w:rPr>
              <w:t>var</w:t>
            </w:r>
            <w:r w:rsidR="00C135DF">
              <w:rPr>
                <w:rFonts w:ascii="Times New Roman" w:hAnsi="Times New Roman" w:cs="Times New Roman"/>
                <w:b/>
                <w:sz w:val="24"/>
                <w:szCs w:val="24"/>
              </w:rPr>
              <w:t>iantā</w:t>
            </w:r>
            <w:r w:rsidRPr="00DC0716">
              <w:rPr>
                <w:rFonts w:ascii="Times New Roman" w:hAnsi="Times New Roman" w:cs="Times New Roman"/>
                <w:b/>
                <w:sz w:val="24"/>
                <w:szCs w:val="24"/>
              </w:rPr>
              <w:t xml:space="preserve"> minētajam:</w:t>
            </w:r>
          </w:p>
          <w:p w14:paraId="5BAA3C6B" w14:textId="77777777" w:rsidR="003147D5" w:rsidRPr="00DC0716" w:rsidRDefault="003147D5" w:rsidP="007B6553">
            <w:pPr>
              <w:pStyle w:val="Sarakstarindkopa"/>
              <w:numPr>
                <w:ilvl w:val="0"/>
                <w:numId w:val="5"/>
              </w:numPr>
              <w:jc w:val="both"/>
              <w:rPr>
                <w:rFonts w:ascii="Times New Roman" w:hAnsi="Times New Roman" w:cs="Times New Roman"/>
                <w:sz w:val="24"/>
                <w:szCs w:val="24"/>
              </w:rPr>
            </w:pPr>
            <w:r w:rsidRPr="00DC0716">
              <w:rPr>
                <w:rFonts w:ascii="Times New Roman" w:hAnsi="Times New Roman" w:cs="Times New Roman"/>
                <w:sz w:val="24"/>
                <w:szCs w:val="24"/>
              </w:rPr>
              <w:t>vairumā gadījumā pašvaldību kapitālsabiedrības jau tiek dotētas.</w:t>
            </w:r>
          </w:p>
          <w:p w14:paraId="2CDCB7EE" w14:textId="77777777" w:rsidR="003147D5" w:rsidRPr="00DC0716" w:rsidRDefault="003147D5" w:rsidP="007B6553">
            <w:pPr>
              <w:pStyle w:val="Sarakstarindkopa"/>
              <w:numPr>
                <w:ilvl w:val="0"/>
                <w:numId w:val="5"/>
              </w:numPr>
              <w:jc w:val="both"/>
              <w:rPr>
                <w:rFonts w:ascii="Times New Roman" w:hAnsi="Times New Roman" w:cs="Times New Roman"/>
                <w:b/>
                <w:sz w:val="24"/>
                <w:szCs w:val="24"/>
              </w:rPr>
            </w:pPr>
            <w:r w:rsidRPr="00DC0716">
              <w:rPr>
                <w:rFonts w:ascii="Times New Roman" w:hAnsi="Times New Roman" w:cs="Times New Roman"/>
                <w:sz w:val="24"/>
                <w:szCs w:val="24"/>
              </w:rPr>
              <w:t>var mazināt interesi par mājokļu fondu, ja jānodod “centralizētai” kapitālsabiedrībai daļa no savām</w:t>
            </w:r>
          </w:p>
        </w:tc>
      </w:tr>
      <w:tr w:rsidR="00C677F5" w:rsidRPr="00DC0716" w14:paraId="59868FE3" w14:textId="77777777" w:rsidTr="009F25A8">
        <w:trPr>
          <w:trHeight w:val="294"/>
        </w:trPr>
        <w:tc>
          <w:tcPr>
            <w:tcW w:w="1296" w:type="dxa"/>
          </w:tcPr>
          <w:p w14:paraId="6CBA4627" w14:textId="538CE971" w:rsidR="00C677F5" w:rsidRPr="00DC0716" w:rsidRDefault="00C677F5" w:rsidP="003147D5">
            <w:pPr>
              <w:rPr>
                <w:rFonts w:ascii="Times New Roman" w:hAnsi="Times New Roman" w:cs="Times New Roman"/>
                <w:b/>
                <w:sz w:val="24"/>
                <w:szCs w:val="24"/>
              </w:rPr>
            </w:pPr>
            <w:r>
              <w:rPr>
                <w:rFonts w:ascii="Times New Roman" w:hAnsi="Times New Roman" w:cs="Times New Roman"/>
                <w:b/>
                <w:sz w:val="24"/>
                <w:szCs w:val="24"/>
              </w:rPr>
              <w:t>Izmaksu aprēķins</w:t>
            </w:r>
          </w:p>
        </w:tc>
        <w:tc>
          <w:tcPr>
            <w:tcW w:w="7635" w:type="dxa"/>
            <w:gridSpan w:val="3"/>
          </w:tcPr>
          <w:p w14:paraId="1683CE1B" w14:textId="1EA2ABC6" w:rsidR="00C677F5" w:rsidRPr="00114A94" w:rsidRDefault="004F74B3" w:rsidP="007B6553">
            <w:pPr>
              <w:jc w:val="both"/>
              <w:rPr>
                <w:rFonts w:ascii="Times New Roman" w:hAnsi="Times New Roman" w:cs="Times New Roman"/>
                <w:sz w:val="24"/>
                <w:szCs w:val="24"/>
                <w:u w:val="single"/>
              </w:rPr>
            </w:pPr>
            <w:r w:rsidRPr="0097521B">
              <w:rPr>
                <w:rFonts w:ascii="Times New Roman" w:hAnsi="Times New Roman"/>
                <w:sz w:val="24"/>
              </w:rPr>
              <w:t>N</w:t>
            </w:r>
            <w:r w:rsidR="00C677F5" w:rsidRPr="00114A94">
              <w:rPr>
                <w:rFonts w:ascii="Times New Roman" w:hAnsi="Times New Roman" w:cs="Times New Roman"/>
                <w:sz w:val="24"/>
                <w:szCs w:val="24"/>
              </w:rPr>
              <w:t>av iespējams apzināt citu kapitālsabiedrību ieņēmum</w:t>
            </w:r>
            <w:r w:rsidR="00C677F5">
              <w:rPr>
                <w:rFonts w:ascii="Times New Roman" w:hAnsi="Times New Roman" w:cs="Times New Roman"/>
                <w:sz w:val="24"/>
                <w:szCs w:val="24"/>
              </w:rPr>
              <w:t>us</w:t>
            </w:r>
            <w:r w:rsidR="00C677F5" w:rsidRPr="00114A94">
              <w:rPr>
                <w:rFonts w:ascii="Times New Roman" w:hAnsi="Times New Roman" w:cs="Times New Roman"/>
                <w:sz w:val="24"/>
                <w:szCs w:val="24"/>
              </w:rPr>
              <w:t xml:space="preserve">, kur potenciāli ir “tirgus”, </w:t>
            </w:r>
            <w:r w:rsidR="00C677F5" w:rsidRPr="00DC0716">
              <w:rPr>
                <w:rFonts w:ascii="Times New Roman" w:hAnsi="Times New Roman" w:cs="Times New Roman"/>
                <w:sz w:val="24"/>
                <w:szCs w:val="24"/>
              </w:rPr>
              <w:t>piemēram, siltumapgāde vai transports</w:t>
            </w:r>
            <w:r w:rsidR="00137269">
              <w:rPr>
                <w:rFonts w:ascii="Times New Roman" w:hAnsi="Times New Roman" w:cs="Times New Roman"/>
                <w:sz w:val="24"/>
                <w:szCs w:val="24"/>
              </w:rPr>
              <w:t>, u.c. nozarēs</w:t>
            </w:r>
            <w:r w:rsidR="004859F4">
              <w:rPr>
                <w:rFonts w:ascii="Times New Roman" w:hAnsi="Times New Roman" w:cs="Times New Roman"/>
                <w:sz w:val="24"/>
                <w:szCs w:val="24"/>
              </w:rPr>
              <w:t xml:space="preserve"> (jāveic iepirkums par šāda veida izvērtējumu)</w:t>
            </w:r>
            <w:r w:rsidR="002A1006">
              <w:rPr>
                <w:rFonts w:ascii="Times New Roman" w:hAnsi="Times New Roman" w:cs="Times New Roman"/>
                <w:sz w:val="24"/>
                <w:szCs w:val="24"/>
              </w:rPr>
              <w:t>.</w:t>
            </w:r>
          </w:p>
        </w:tc>
      </w:tr>
    </w:tbl>
    <w:p w14:paraId="6F5A509B" w14:textId="77777777" w:rsidR="00512B2D" w:rsidRPr="00C16D07" w:rsidRDefault="00512B2D" w:rsidP="006B37F9">
      <w:pPr>
        <w:pStyle w:val="Virsraksts1"/>
        <w:rPr>
          <w:rFonts w:ascii="Times New Roman" w:hAnsi="Times New Roman" w:cs="Times New Roman"/>
          <w:b/>
          <w:bCs/>
          <w:i/>
          <w:iCs/>
          <w:color w:val="auto"/>
          <w:sz w:val="28"/>
          <w:szCs w:val="28"/>
        </w:rPr>
      </w:pPr>
      <w:bookmarkStart w:id="4" w:name="_Toc85545928"/>
      <w:r w:rsidRPr="00C16D07">
        <w:rPr>
          <w:rFonts w:ascii="Times New Roman" w:hAnsi="Times New Roman" w:cs="Times New Roman"/>
          <w:b/>
          <w:bCs/>
          <w:i/>
          <w:iCs/>
          <w:color w:val="auto"/>
          <w:sz w:val="28"/>
          <w:szCs w:val="28"/>
        </w:rPr>
        <w:t>Pārvaldes modelis</w:t>
      </w:r>
      <w:bookmarkEnd w:id="4"/>
    </w:p>
    <w:p w14:paraId="76D34AA8" w14:textId="430546BD" w:rsidR="00530EC8" w:rsidRPr="00DC0716" w:rsidRDefault="00530EC8" w:rsidP="00530EC8">
      <w:pPr>
        <w:jc w:val="both"/>
        <w:rPr>
          <w:rFonts w:ascii="Times New Roman" w:hAnsi="Times New Roman" w:cs="Times New Roman"/>
          <w:sz w:val="24"/>
          <w:szCs w:val="24"/>
        </w:rPr>
      </w:pPr>
      <w:r w:rsidRPr="00DC0716">
        <w:rPr>
          <w:rFonts w:ascii="Times New Roman" w:hAnsi="Times New Roman" w:cs="Times New Roman"/>
          <w:sz w:val="24"/>
          <w:szCs w:val="24"/>
        </w:rPr>
        <w:t xml:space="preserve">Lai izpildītu nosacījumu par </w:t>
      </w:r>
      <w:r w:rsidR="009D0A90" w:rsidRPr="00DC0716">
        <w:rPr>
          <w:rFonts w:ascii="Times New Roman" w:hAnsi="Times New Roman" w:cs="Times New Roman"/>
          <w:sz w:val="24"/>
          <w:szCs w:val="24"/>
        </w:rPr>
        <w:t>ne</w:t>
      </w:r>
      <w:r w:rsidRPr="00DC0716">
        <w:rPr>
          <w:rFonts w:ascii="Times New Roman" w:hAnsi="Times New Roman" w:cs="Times New Roman"/>
          <w:sz w:val="24"/>
          <w:szCs w:val="24"/>
        </w:rPr>
        <w:t>iekļaušanos vispārējā valdības sektor</w:t>
      </w:r>
      <w:r w:rsidR="009D0A90" w:rsidRPr="00DC0716">
        <w:rPr>
          <w:rFonts w:ascii="Times New Roman" w:hAnsi="Times New Roman" w:cs="Times New Roman"/>
          <w:sz w:val="24"/>
          <w:szCs w:val="24"/>
        </w:rPr>
        <w:t>ā</w:t>
      </w:r>
      <w:r w:rsidRPr="00DC0716">
        <w:rPr>
          <w:rFonts w:ascii="Times New Roman" w:hAnsi="Times New Roman" w:cs="Times New Roman"/>
          <w:sz w:val="24"/>
          <w:szCs w:val="24"/>
        </w:rPr>
        <w:t xml:space="preserve">, piemērotākais veids ir </w:t>
      </w:r>
      <w:r w:rsidR="00C03592" w:rsidRPr="00DC0716">
        <w:rPr>
          <w:rFonts w:ascii="Times New Roman" w:hAnsi="Times New Roman" w:cs="Times New Roman"/>
          <w:sz w:val="24"/>
          <w:szCs w:val="24"/>
        </w:rPr>
        <w:t xml:space="preserve">publiskas personas </w:t>
      </w:r>
      <w:r w:rsidRPr="00DC0716">
        <w:rPr>
          <w:rFonts w:ascii="Times New Roman" w:hAnsi="Times New Roman" w:cs="Times New Roman"/>
          <w:sz w:val="24"/>
          <w:szCs w:val="24"/>
        </w:rPr>
        <w:t xml:space="preserve">kapitālsabiedrības forma, jo “institūcijai” jānodrošina vismaz 50% </w:t>
      </w:r>
      <w:r w:rsidRPr="00DC0716">
        <w:rPr>
          <w:rFonts w:ascii="Times New Roman" w:hAnsi="Times New Roman" w:cs="Times New Roman"/>
          <w:sz w:val="24"/>
          <w:szCs w:val="24"/>
        </w:rPr>
        <w:lastRenderedPageBreak/>
        <w:t>ieņēmumu no tirgus (</w:t>
      </w:r>
      <w:r w:rsidR="00C03592" w:rsidRPr="00DC0716">
        <w:rPr>
          <w:rFonts w:ascii="Times New Roman" w:hAnsi="Times New Roman" w:cs="Times New Roman"/>
          <w:sz w:val="24"/>
          <w:szCs w:val="24"/>
        </w:rPr>
        <w:t>preces</w:t>
      </w:r>
      <w:r w:rsidRPr="00DC0716">
        <w:rPr>
          <w:rFonts w:ascii="Times New Roman" w:hAnsi="Times New Roman" w:cs="Times New Roman"/>
          <w:sz w:val="24"/>
          <w:szCs w:val="24"/>
        </w:rPr>
        <w:t xml:space="preserve">/pakalpojuma cenu veido vairāk kā 50% no tirgus cenas). Ņemot vērā šo, </w:t>
      </w:r>
      <w:r w:rsidRPr="00DC0716">
        <w:rPr>
          <w:rFonts w:ascii="Times New Roman" w:hAnsi="Times New Roman" w:cs="Times New Roman"/>
          <w:sz w:val="24"/>
          <w:szCs w:val="24"/>
          <w:u w:val="single"/>
        </w:rPr>
        <w:t>kapitālsabiedrība pati pa tiešo piedalītos nekustamā īpašuma tirgū vai jebkurā citā papildus sektorā (pretējā gadījumā tā neizpilda nosacījumu par ne</w:t>
      </w:r>
      <w:r w:rsidR="00CB2498" w:rsidRPr="00DC0716">
        <w:rPr>
          <w:rFonts w:ascii="Times New Roman" w:hAnsi="Times New Roman" w:cs="Times New Roman"/>
          <w:sz w:val="24"/>
          <w:szCs w:val="24"/>
          <w:u w:val="single"/>
        </w:rPr>
        <w:t xml:space="preserve">iekļaušanos </w:t>
      </w:r>
      <w:r w:rsidRPr="00DC0716">
        <w:rPr>
          <w:rFonts w:ascii="Times New Roman" w:hAnsi="Times New Roman" w:cs="Times New Roman"/>
          <w:sz w:val="24"/>
          <w:szCs w:val="24"/>
          <w:u w:val="single"/>
        </w:rPr>
        <w:t xml:space="preserve">vispārējā valdības </w:t>
      </w:r>
      <w:r w:rsidR="009D0A90" w:rsidRPr="00DC0716">
        <w:rPr>
          <w:rFonts w:ascii="Times New Roman" w:hAnsi="Times New Roman" w:cs="Times New Roman"/>
          <w:sz w:val="24"/>
          <w:szCs w:val="24"/>
          <w:u w:val="single"/>
        </w:rPr>
        <w:t>sektorā</w:t>
      </w:r>
      <w:r w:rsidRPr="00DC0716">
        <w:rPr>
          <w:rFonts w:ascii="Times New Roman" w:hAnsi="Times New Roman" w:cs="Times New Roman"/>
          <w:sz w:val="24"/>
          <w:szCs w:val="24"/>
          <w:u w:val="single"/>
        </w:rPr>
        <w:t>).</w:t>
      </w:r>
    </w:p>
    <w:p w14:paraId="22E41514" w14:textId="4A70F357" w:rsidR="00512B2D" w:rsidRDefault="00CD7880">
      <w:pPr>
        <w:rPr>
          <w:rFonts w:ascii="Times New Roman" w:hAnsi="Times New Roman" w:cs="Times New Roman"/>
          <w:b/>
          <w:sz w:val="24"/>
          <w:szCs w:val="24"/>
        </w:rPr>
      </w:pPr>
      <w:r w:rsidRPr="00DC0716">
        <w:rPr>
          <w:rFonts w:ascii="Times New Roman" w:hAnsi="Times New Roman" w:cs="Times New Roman"/>
          <w:b/>
          <w:sz w:val="24"/>
          <w:szCs w:val="24"/>
        </w:rPr>
        <w:t xml:space="preserve">Izvēlei </w:t>
      </w:r>
      <w:r w:rsidR="00153DB1">
        <w:rPr>
          <w:rFonts w:ascii="Times New Roman" w:hAnsi="Times New Roman" w:cs="Times New Roman"/>
          <w:b/>
          <w:sz w:val="24"/>
          <w:szCs w:val="24"/>
        </w:rPr>
        <w:t xml:space="preserve">tika </w:t>
      </w:r>
      <w:r w:rsidR="00372B98">
        <w:rPr>
          <w:rFonts w:ascii="Times New Roman" w:hAnsi="Times New Roman" w:cs="Times New Roman"/>
          <w:b/>
          <w:sz w:val="24"/>
          <w:szCs w:val="24"/>
        </w:rPr>
        <w:t>apskatīti</w:t>
      </w:r>
      <w:r w:rsidRPr="00DC0716">
        <w:rPr>
          <w:rFonts w:ascii="Times New Roman" w:hAnsi="Times New Roman" w:cs="Times New Roman"/>
          <w:b/>
          <w:sz w:val="24"/>
          <w:szCs w:val="24"/>
        </w:rPr>
        <w:t xml:space="preserve"> šādi varianti (</w:t>
      </w:r>
      <w:r w:rsidR="00337672">
        <w:rPr>
          <w:rFonts w:ascii="Times New Roman" w:hAnsi="Times New Roman" w:cs="Times New Roman"/>
          <w:b/>
          <w:sz w:val="24"/>
          <w:szCs w:val="24"/>
        </w:rPr>
        <w:t>t</w:t>
      </w:r>
      <w:r w:rsidRPr="00DC0716">
        <w:rPr>
          <w:rFonts w:ascii="Times New Roman" w:hAnsi="Times New Roman" w:cs="Times New Roman"/>
          <w:b/>
          <w:sz w:val="24"/>
          <w:szCs w:val="24"/>
        </w:rPr>
        <w:t>abul</w:t>
      </w:r>
      <w:r w:rsidR="00337672">
        <w:rPr>
          <w:rFonts w:ascii="Times New Roman" w:hAnsi="Times New Roman" w:cs="Times New Roman"/>
          <w:b/>
          <w:sz w:val="24"/>
          <w:szCs w:val="24"/>
        </w:rPr>
        <w:t>a Nr. 1</w:t>
      </w:r>
      <w:r w:rsidRPr="00DC0716">
        <w:rPr>
          <w:rFonts w:ascii="Times New Roman" w:hAnsi="Times New Roman" w:cs="Times New Roman"/>
          <w:b/>
          <w:sz w:val="24"/>
          <w:szCs w:val="24"/>
        </w:rPr>
        <w:t>).</w:t>
      </w:r>
    </w:p>
    <w:p w14:paraId="75C2B689" w14:textId="07699DF4" w:rsidR="00337672" w:rsidRPr="00DC0716" w:rsidRDefault="00337672" w:rsidP="00337672">
      <w:pPr>
        <w:jc w:val="right"/>
        <w:rPr>
          <w:rFonts w:ascii="Times New Roman" w:hAnsi="Times New Roman" w:cs="Times New Roman"/>
          <w:b/>
          <w:sz w:val="24"/>
          <w:szCs w:val="24"/>
        </w:rPr>
      </w:pPr>
      <w:r>
        <w:rPr>
          <w:rFonts w:ascii="Times New Roman" w:hAnsi="Times New Roman" w:cs="Times New Roman"/>
          <w:b/>
          <w:sz w:val="24"/>
          <w:szCs w:val="24"/>
        </w:rPr>
        <w:t>Tabula Nr. 1.</w:t>
      </w:r>
    </w:p>
    <w:tbl>
      <w:tblPr>
        <w:tblStyle w:val="Reatabula"/>
        <w:tblW w:w="8806" w:type="dxa"/>
        <w:tblInd w:w="-22" w:type="dxa"/>
        <w:tblLook w:val="04A0" w:firstRow="1" w:lastRow="0" w:firstColumn="1" w:lastColumn="0" w:noHBand="0" w:noVBand="1"/>
      </w:tblPr>
      <w:tblGrid>
        <w:gridCol w:w="1216"/>
        <w:gridCol w:w="2142"/>
        <w:gridCol w:w="2685"/>
        <w:gridCol w:w="2763"/>
      </w:tblGrid>
      <w:tr w:rsidR="00DE1A47" w:rsidRPr="00DC0716" w14:paraId="7E83417A" w14:textId="77777777" w:rsidTr="009F25A8">
        <w:trPr>
          <w:trHeight w:val="294"/>
        </w:trPr>
        <w:tc>
          <w:tcPr>
            <w:tcW w:w="8806" w:type="dxa"/>
            <w:gridSpan w:val="4"/>
          </w:tcPr>
          <w:p w14:paraId="23097875" w14:textId="3E938070" w:rsidR="00DE1A47" w:rsidRPr="00DC0716" w:rsidRDefault="00DE1A47" w:rsidP="00620BD1">
            <w:pPr>
              <w:jc w:val="center"/>
              <w:rPr>
                <w:rFonts w:ascii="Times New Roman" w:hAnsi="Times New Roman" w:cs="Times New Roman"/>
                <w:b/>
                <w:sz w:val="24"/>
                <w:szCs w:val="24"/>
                <w:u w:val="single"/>
              </w:rPr>
            </w:pPr>
            <w:r w:rsidRPr="00DC0716">
              <w:rPr>
                <w:rFonts w:ascii="Times New Roman" w:hAnsi="Times New Roman" w:cs="Times New Roman"/>
                <w:b/>
                <w:sz w:val="24"/>
                <w:szCs w:val="24"/>
                <w:u w:val="single"/>
              </w:rPr>
              <w:t xml:space="preserve">I </w:t>
            </w:r>
            <w:r w:rsidR="00EA5C47" w:rsidRPr="00DC0716">
              <w:rPr>
                <w:rFonts w:ascii="Times New Roman" w:hAnsi="Times New Roman" w:cs="Times New Roman"/>
                <w:b/>
                <w:sz w:val="24"/>
                <w:szCs w:val="24"/>
                <w:u w:val="single"/>
              </w:rPr>
              <w:t>Institūcija (kapitālsabiedrība) ā</w:t>
            </w:r>
            <w:r w:rsidRPr="00DC0716">
              <w:rPr>
                <w:rFonts w:ascii="Times New Roman" w:hAnsi="Times New Roman" w:cs="Times New Roman"/>
                <w:b/>
                <w:sz w:val="24"/>
                <w:szCs w:val="24"/>
                <w:u w:val="single"/>
              </w:rPr>
              <w:t xml:space="preserve">rpus </w:t>
            </w:r>
            <w:r w:rsidR="00C03592" w:rsidRPr="00DC0716">
              <w:rPr>
                <w:rFonts w:ascii="Times New Roman" w:hAnsi="Times New Roman" w:cs="Times New Roman"/>
                <w:b/>
                <w:sz w:val="24"/>
                <w:szCs w:val="24"/>
                <w:u w:val="single"/>
              </w:rPr>
              <w:t xml:space="preserve">vispārējā </w:t>
            </w:r>
            <w:r w:rsidRPr="00DC0716">
              <w:rPr>
                <w:rFonts w:ascii="Times New Roman" w:hAnsi="Times New Roman" w:cs="Times New Roman"/>
                <w:b/>
                <w:sz w:val="24"/>
                <w:szCs w:val="24"/>
                <w:u w:val="single"/>
              </w:rPr>
              <w:t>valsts sektora</w:t>
            </w:r>
            <w:r w:rsidR="00EA5C47" w:rsidRPr="00DC0716">
              <w:rPr>
                <w:rFonts w:ascii="Times New Roman" w:hAnsi="Times New Roman" w:cs="Times New Roman"/>
                <w:b/>
                <w:sz w:val="24"/>
                <w:szCs w:val="24"/>
                <w:u w:val="single"/>
              </w:rPr>
              <w:t xml:space="preserve"> </w:t>
            </w:r>
          </w:p>
          <w:p w14:paraId="3D5EF253" w14:textId="77777777" w:rsidR="00DE1A47" w:rsidRPr="00DC0716" w:rsidRDefault="00DE1A47" w:rsidP="00620BD1">
            <w:pPr>
              <w:jc w:val="center"/>
              <w:rPr>
                <w:rFonts w:ascii="Times New Roman" w:hAnsi="Times New Roman" w:cs="Times New Roman"/>
                <w:b/>
                <w:sz w:val="24"/>
                <w:szCs w:val="24"/>
                <w:u w:val="single"/>
              </w:rPr>
            </w:pPr>
          </w:p>
        </w:tc>
      </w:tr>
      <w:tr w:rsidR="0091542C" w:rsidRPr="00DC0716" w14:paraId="1A254AB8" w14:textId="77777777" w:rsidTr="00626C82">
        <w:trPr>
          <w:trHeight w:val="294"/>
        </w:trPr>
        <w:tc>
          <w:tcPr>
            <w:tcW w:w="1216" w:type="dxa"/>
          </w:tcPr>
          <w:p w14:paraId="0C73D1AC" w14:textId="77777777" w:rsidR="00DE1A47" w:rsidRPr="00DC0716" w:rsidRDefault="00DE1A47" w:rsidP="00DE1A47">
            <w:pPr>
              <w:rPr>
                <w:rFonts w:ascii="Times New Roman" w:hAnsi="Times New Roman" w:cs="Times New Roman"/>
                <w:sz w:val="24"/>
                <w:szCs w:val="24"/>
              </w:rPr>
            </w:pPr>
            <w:r w:rsidRPr="00DC0716">
              <w:rPr>
                <w:rFonts w:ascii="Times New Roman" w:hAnsi="Times New Roman" w:cs="Times New Roman"/>
                <w:sz w:val="24"/>
                <w:szCs w:val="24"/>
              </w:rPr>
              <w:t>Nr.p.k.</w:t>
            </w:r>
          </w:p>
        </w:tc>
        <w:tc>
          <w:tcPr>
            <w:tcW w:w="2142" w:type="dxa"/>
          </w:tcPr>
          <w:p w14:paraId="523F59C6" w14:textId="77777777" w:rsidR="00DE1A47" w:rsidRPr="00DC0716" w:rsidRDefault="00DE1A47" w:rsidP="00DE1A47">
            <w:pPr>
              <w:jc w:val="center"/>
              <w:rPr>
                <w:rFonts w:ascii="Times New Roman" w:hAnsi="Times New Roman" w:cs="Times New Roman"/>
                <w:b/>
                <w:sz w:val="24"/>
                <w:szCs w:val="24"/>
              </w:rPr>
            </w:pPr>
            <w:r w:rsidRPr="00DC0716">
              <w:rPr>
                <w:rFonts w:ascii="Times New Roman" w:hAnsi="Times New Roman" w:cs="Times New Roman"/>
                <w:b/>
                <w:sz w:val="24"/>
                <w:szCs w:val="24"/>
              </w:rPr>
              <w:t>Pārvaldes modelis</w:t>
            </w:r>
          </w:p>
        </w:tc>
        <w:tc>
          <w:tcPr>
            <w:tcW w:w="2685" w:type="dxa"/>
          </w:tcPr>
          <w:p w14:paraId="6363D3CC" w14:textId="77777777" w:rsidR="00DE1A47" w:rsidRPr="00DC0716" w:rsidRDefault="00DE1A47" w:rsidP="00DE1A47">
            <w:pPr>
              <w:jc w:val="center"/>
              <w:rPr>
                <w:rFonts w:ascii="Times New Roman" w:hAnsi="Times New Roman" w:cs="Times New Roman"/>
                <w:b/>
                <w:sz w:val="24"/>
                <w:szCs w:val="24"/>
              </w:rPr>
            </w:pPr>
            <w:r w:rsidRPr="00DC0716">
              <w:rPr>
                <w:rFonts w:ascii="Times New Roman" w:hAnsi="Times New Roman" w:cs="Times New Roman"/>
                <w:b/>
                <w:sz w:val="24"/>
                <w:szCs w:val="24"/>
              </w:rPr>
              <w:t>Priekšrocības</w:t>
            </w:r>
          </w:p>
        </w:tc>
        <w:tc>
          <w:tcPr>
            <w:tcW w:w="2763" w:type="dxa"/>
          </w:tcPr>
          <w:p w14:paraId="07C13545" w14:textId="77777777" w:rsidR="00DE1A47" w:rsidRPr="00DC0716" w:rsidRDefault="00DE1A47" w:rsidP="00DE1A47">
            <w:pPr>
              <w:jc w:val="center"/>
              <w:rPr>
                <w:rFonts w:ascii="Times New Roman" w:hAnsi="Times New Roman" w:cs="Times New Roman"/>
                <w:b/>
                <w:sz w:val="24"/>
                <w:szCs w:val="24"/>
              </w:rPr>
            </w:pPr>
            <w:r w:rsidRPr="00DC0716">
              <w:rPr>
                <w:rFonts w:ascii="Times New Roman" w:hAnsi="Times New Roman" w:cs="Times New Roman"/>
                <w:b/>
                <w:sz w:val="24"/>
                <w:szCs w:val="24"/>
              </w:rPr>
              <w:t>Trūkumi</w:t>
            </w:r>
          </w:p>
        </w:tc>
      </w:tr>
      <w:tr w:rsidR="0091542C" w:rsidRPr="00DC0716" w14:paraId="51DAF8D4" w14:textId="77777777" w:rsidTr="00626C82">
        <w:trPr>
          <w:trHeight w:val="294"/>
        </w:trPr>
        <w:tc>
          <w:tcPr>
            <w:tcW w:w="1216" w:type="dxa"/>
          </w:tcPr>
          <w:p w14:paraId="23B04698" w14:textId="37338352" w:rsidR="00DE1A47" w:rsidRPr="00D14CE2" w:rsidRDefault="00DE1A47" w:rsidP="00DE1A47">
            <w:pPr>
              <w:rPr>
                <w:rFonts w:ascii="Times New Roman" w:hAnsi="Times New Roman" w:cs="Times New Roman"/>
                <w:sz w:val="24"/>
                <w:szCs w:val="24"/>
              </w:rPr>
            </w:pPr>
            <w:r w:rsidRPr="00D14CE2">
              <w:rPr>
                <w:rFonts w:ascii="Times New Roman" w:hAnsi="Times New Roman" w:cs="Times New Roman"/>
                <w:sz w:val="24"/>
                <w:szCs w:val="24"/>
              </w:rPr>
              <w:t>1.</w:t>
            </w:r>
            <w:r w:rsidR="005F4D9E" w:rsidRPr="00D14CE2">
              <w:rPr>
                <w:rFonts w:ascii="Times New Roman" w:hAnsi="Times New Roman" w:cs="Times New Roman"/>
                <w:sz w:val="24"/>
                <w:szCs w:val="24"/>
              </w:rPr>
              <w:t> </w:t>
            </w:r>
            <w:r w:rsidRPr="00D14CE2">
              <w:rPr>
                <w:rFonts w:ascii="Times New Roman" w:hAnsi="Times New Roman" w:cs="Times New Roman"/>
                <w:sz w:val="24"/>
                <w:szCs w:val="24"/>
              </w:rPr>
              <w:t>var</w:t>
            </w:r>
            <w:r w:rsidR="00E71B15" w:rsidRPr="00D14CE2">
              <w:rPr>
                <w:rFonts w:ascii="Times New Roman" w:hAnsi="Times New Roman" w:cs="Times New Roman"/>
                <w:sz w:val="24"/>
                <w:szCs w:val="24"/>
              </w:rPr>
              <w:t>iants</w:t>
            </w:r>
          </w:p>
        </w:tc>
        <w:tc>
          <w:tcPr>
            <w:tcW w:w="2142" w:type="dxa"/>
          </w:tcPr>
          <w:p w14:paraId="1F35DB16" w14:textId="0B2FABD0" w:rsidR="00DE1A47" w:rsidRPr="00D14CE2" w:rsidRDefault="00D358A2" w:rsidP="00DE1A47">
            <w:pPr>
              <w:rPr>
                <w:rFonts w:ascii="Times New Roman" w:hAnsi="Times New Roman" w:cs="Times New Roman"/>
                <w:sz w:val="24"/>
                <w:szCs w:val="24"/>
              </w:rPr>
            </w:pPr>
            <w:r w:rsidRPr="00601001">
              <w:rPr>
                <w:rFonts w:ascii="Times New Roman" w:hAnsi="Times New Roman" w:cs="Times New Roman"/>
                <w:b/>
                <w:bCs/>
                <w:sz w:val="24"/>
                <w:szCs w:val="24"/>
              </w:rPr>
              <w:t>Valsts kapitālsabiedrība –</w:t>
            </w:r>
            <w:r>
              <w:rPr>
                <w:rFonts w:ascii="Times New Roman" w:hAnsi="Times New Roman" w:cs="Times New Roman"/>
                <w:sz w:val="24"/>
                <w:szCs w:val="24"/>
              </w:rPr>
              <w:t xml:space="preserve"> </w:t>
            </w:r>
            <w:r w:rsidR="0026766E">
              <w:rPr>
                <w:rFonts w:ascii="Times New Roman" w:hAnsi="Times New Roman" w:cs="Times New Roman"/>
                <w:sz w:val="24"/>
                <w:szCs w:val="24"/>
              </w:rPr>
              <w:t xml:space="preserve">kapitālsabiedrība, </w:t>
            </w:r>
            <w:r>
              <w:rPr>
                <w:rFonts w:ascii="Times New Roman" w:hAnsi="Times New Roman" w:cs="Times New Roman"/>
                <w:sz w:val="24"/>
                <w:szCs w:val="24"/>
              </w:rPr>
              <w:t xml:space="preserve">kuras </w:t>
            </w:r>
            <w:bookmarkStart w:id="5" w:name="_Hlk103772961"/>
            <w:r w:rsidRPr="00D8536A">
              <w:rPr>
                <w:rFonts w:ascii="Times New Roman" w:hAnsi="Times New Roman" w:cs="Times New Roman"/>
                <w:sz w:val="24"/>
                <w:szCs w:val="24"/>
              </w:rPr>
              <w:t>kapitāldaļu</w:t>
            </w:r>
            <w:r>
              <w:rPr>
                <w:rFonts w:ascii="Times New Roman" w:hAnsi="Times New Roman" w:cs="Times New Roman"/>
                <w:sz w:val="24"/>
                <w:szCs w:val="24"/>
              </w:rPr>
              <w:t xml:space="preserve"> pārvaldība notiek sadarbībā starp VARAM, FM un EM.</w:t>
            </w:r>
            <w:bookmarkEnd w:id="5"/>
            <w:r>
              <w:rPr>
                <w:rFonts w:ascii="Times New Roman" w:hAnsi="Times New Roman" w:cs="Times New Roman"/>
                <w:sz w:val="24"/>
                <w:szCs w:val="24"/>
              </w:rPr>
              <w:t xml:space="preserve"> </w:t>
            </w:r>
            <w:r w:rsidR="000B17CB" w:rsidRPr="009F0509">
              <w:rPr>
                <w:rFonts w:ascii="Times New Roman" w:hAnsi="Times New Roman" w:cs="Times New Roman"/>
                <w:sz w:val="24"/>
                <w:szCs w:val="24"/>
              </w:rPr>
              <w:t>Vienlaikus tiks nodrošināta kapitāldaļu turētāju noteikšana atbilstoši Publiskas personas kapitāla daļu un kapitālsabiedrību pārvaldības likuma</w:t>
            </w:r>
            <w:r w:rsidR="000B17CB">
              <w:rPr>
                <w:rFonts w:ascii="Times New Roman" w:hAnsi="Times New Roman" w:cs="Times New Roman"/>
                <w:sz w:val="24"/>
                <w:szCs w:val="24"/>
              </w:rPr>
              <w:t xml:space="preserve"> 10. pant</w:t>
            </w:r>
            <w:r w:rsidR="00C74863">
              <w:rPr>
                <w:rFonts w:ascii="Times New Roman" w:hAnsi="Times New Roman" w:cs="Times New Roman"/>
                <w:sz w:val="24"/>
                <w:szCs w:val="24"/>
              </w:rPr>
              <w:t>am</w:t>
            </w:r>
            <w:r w:rsidR="000B17CB" w:rsidRPr="009F0509">
              <w:rPr>
                <w:rFonts w:ascii="Times New Roman" w:hAnsi="Times New Roman" w:cs="Times New Roman"/>
                <w:sz w:val="24"/>
                <w:szCs w:val="24"/>
              </w:rPr>
              <w:t>, nosakot VARAM kā atbildīgo institūciju.</w:t>
            </w:r>
          </w:p>
        </w:tc>
        <w:tc>
          <w:tcPr>
            <w:tcW w:w="2685" w:type="dxa"/>
          </w:tcPr>
          <w:p w14:paraId="12890613" w14:textId="53EB75AB" w:rsidR="003453A7" w:rsidRPr="00D14CE2" w:rsidRDefault="003453A7" w:rsidP="005D40FB">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Sākotnējos ieguldījum</w:t>
            </w:r>
            <w:r w:rsidR="001D30E3" w:rsidRPr="00D14CE2">
              <w:rPr>
                <w:rFonts w:ascii="Times New Roman" w:hAnsi="Times New Roman" w:cs="Times New Roman"/>
                <w:sz w:val="24"/>
                <w:szCs w:val="24"/>
              </w:rPr>
              <w:t>u</w:t>
            </w:r>
            <w:r w:rsidRPr="00D14CE2">
              <w:rPr>
                <w:rFonts w:ascii="Times New Roman" w:hAnsi="Times New Roman" w:cs="Times New Roman"/>
                <w:sz w:val="24"/>
                <w:szCs w:val="24"/>
              </w:rPr>
              <w:t xml:space="preserve">s nodrošina </w:t>
            </w:r>
            <w:r w:rsidR="002B11CC" w:rsidRPr="00D14CE2">
              <w:rPr>
                <w:rFonts w:ascii="Times New Roman" w:hAnsi="Times New Roman" w:cs="Times New Roman"/>
                <w:sz w:val="24"/>
                <w:szCs w:val="24"/>
              </w:rPr>
              <w:t xml:space="preserve">Emisijas kvotu izsolīšanas (turpmāk – </w:t>
            </w:r>
            <w:r w:rsidR="00A22F5B" w:rsidRPr="00D14CE2">
              <w:rPr>
                <w:rFonts w:ascii="Times New Roman" w:hAnsi="Times New Roman" w:cs="Times New Roman"/>
                <w:sz w:val="24"/>
                <w:szCs w:val="24"/>
              </w:rPr>
              <w:t>EKI</w:t>
            </w:r>
            <w:r w:rsidR="002B11CC" w:rsidRPr="00D14CE2">
              <w:rPr>
                <w:rFonts w:ascii="Times New Roman" w:hAnsi="Times New Roman" w:cs="Times New Roman"/>
                <w:sz w:val="24"/>
                <w:szCs w:val="24"/>
              </w:rPr>
              <w:t>) instrumenta līdzekļi,</w:t>
            </w:r>
            <w:r w:rsidRPr="00D14CE2">
              <w:rPr>
                <w:rFonts w:ascii="Times New Roman" w:hAnsi="Times New Roman" w:cs="Times New Roman"/>
                <w:sz w:val="24"/>
                <w:szCs w:val="24"/>
              </w:rPr>
              <w:t xml:space="preserve"> savukārt, uzturēšanas izmaksas nodrošina valsts kapitālsabiedrība no ieņēmumiem</w:t>
            </w:r>
          </w:p>
          <w:p w14:paraId="3728F163" w14:textId="52B0C4EB" w:rsidR="005D40FB" w:rsidRPr="00D14CE2" w:rsidRDefault="00D358A2" w:rsidP="005D40FB">
            <w:pPr>
              <w:pStyle w:val="Sarakstarindkopa"/>
              <w:numPr>
                <w:ilvl w:val="0"/>
                <w:numId w:val="8"/>
              </w:numPr>
              <w:jc w:val="both"/>
              <w:rPr>
                <w:rFonts w:ascii="Times New Roman" w:hAnsi="Times New Roman" w:cs="Times New Roman"/>
                <w:sz w:val="24"/>
                <w:szCs w:val="24"/>
              </w:rPr>
            </w:pPr>
            <w:r w:rsidRPr="00D358A2">
              <w:rPr>
                <w:rFonts w:ascii="Times New Roman" w:hAnsi="Times New Roman" w:cs="Times New Roman"/>
                <w:sz w:val="24"/>
                <w:szCs w:val="24"/>
              </w:rPr>
              <w:t>Būtisks ir pārvaldības formas efektivitātes aspekts – VARAM kā EKI instrumenta ieviesēja un turētāja loma. Tāpat būtiska ir sadarbība ar FM kā atbildīgo ministriju par valsts finanšu jomu</w:t>
            </w:r>
          </w:p>
          <w:p w14:paraId="2EAAF206" w14:textId="38C12640" w:rsidR="005D40FB" w:rsidRPr="00D14CE2" w:rsidRDefault="005D40FB" w:rsidP="005D40FB">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Iespēja nodrošināt vienotu pieeju īres dzīvokļu risinājumiem (piemēram, standarta projekti, kas samazina izmaksas)</w:t>
            </w:r>
          </w:p>
          <w:p w14:paraId="0D8F7EFE" w14:textId="6F13987C" w:rsidR="00D244D4" w:rsidRPr="00D14CE2" w:rsidRDefault="006256FB" w:rsidP="005D40FB">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 xml:space="preserve">Iespēja nodrošināt vienotu pieeju īres </w:t>
            </w:r>
            <w:r w:rsidRPr="00D14CE2">
              <w:rPr>
                <w:rFonts w:ascii="Times New Roman" w:hAnsi="Times New Roman" w:cs="Times New Roman"/>
                <w:sz w:val="24"/>
                <w:szCs w:val="24"/>
              </w:rPr>
              <w:lastRenderedPageBreak/>
              <w:t>dzīvokļu risinājumiem (piemēram, standarta projekti, kas samazina izmaksas)</w:t>
            </w:r>
          </w:p>
          <w:p w14:paraId="26C31F6E" w14:textId="77777777" w:rsidR="00D244D4" w:rsidRPr="00D14CE2" w:rsidRDefault="00D244D4" w:rsidP="005D40FB">
            <w:pPr>
              <w:pStyle w:val="Sarakstarindkopa"/>
              <w:numPr>
                <w:ilvl w:val="0"/>
                <w:numId w:val="8"/>
              </w:numPr>
              <w:rPr>
                <w:rFonts w:ascii="Times New Roman" w:hAnsi="Times New Roman" w:cs="Times New Roman"/>
                <w:sz w:val="24"/>
                <w:szCs w:val="24"/>
              </w:rPr>
            </w:pPr>
            <w:r w:rsidRPr="00D14CE2">
              <w:rPr>
                <w:rFonts w:ascii="Times New Roman" w:hAnsi="Times New Roman" w:cs="Times New Roman"/>
                <w:sz w:val="24"/>
                <w:szCs w:val="24"/>
              </w:rPr>
              <w:t>Var attīstīt projektus dažādos reģionos līdzīgā kvalitātē</w:t>
            </w:r>
          </w:p>
          <w:p w14:paraId="2D34CABD" w14:textId="2F063E17" w:rsidR="00A308F0" w:rsidRPr="00D14CE2" w:rsidRDefault="00BE6E60" w:rsidP="005D40FB">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Iespēja p</w:t>
            </w:r>
            <w:r w:rsidR="00A308F0" w:rsidRPr="00D14CE2">
              <w:rPr>
                <w:rFonts w:ascii="Times New Roman" w:hAnsi="Times New Roman" w:cs="Times New Roman"/>
                <w:sz w:val="24"/>
                <w:szCs w:val="24"/>
              </w:rPr>
              <w:t xml:space="preserve">eļņu novirzīt </w:t>
            </w:r>
            <w:r w:rsidR="00F31998" w:rsidRPr="00D14CE2">
              <w:rPr>
                <w:rFonts w:ascii="Times New Roman" w:hAnsi="Times New Roman" w:cs="Times New Roman"/>
                <w:sz w:val="24"/>
                <w:szCs w:val="24"/>
              </w:rPr>
              <w:t xml:space="preserve">turpmākiem </w:t>
            </w:r>
            <w:r w:rsidR="00A308F0" w:rsidRPr="00D14CE2">
              <w:rPr>
                <w:rFonts w:ascii="Times New Roman" w:hAnsi="Times New Roman" w:cs="Times New Roman"/>
                <w:sz w:val="24"/>
                <w:szCs w:val="24"/>
              </w:rPr>
              <w:t>attīstības projekt</w:t>
            </w:r>
            <w:r w:rsidR="00927621" w:rsidRPr="00D14CE2">
              <w:rPr>
                <w:rFonts w:ascii="Times New Roman" w:hAnsi="Times New Roman" w:cs="Times New Roman"/>
                <w:sz w:val="24"/>
                <w:szCs w:val="24"/>
              </w:rPr>
              <w:t>ie</w:t>
            </w:r>
            <w:r w:rsidR="00C17C01" w:rsidRPr="00D14CE2">
              <w:rPr>
                <w:rFonts w:ascii="Times New Roman" w:hAnsi="Times New Roman" w:cs="Times New Roman"/>
                <w:sz w:val="24"/>
                <w:szCs w:val="24"/>
              </w:rPr>
              <w:t>m</w:t>
            </w:r>
            <w:r w:rsidR="007C24F3" w:rsidRPr="00D14CE2">
              <w:rPr>
                <w:rFonts w:ascii="Times New Roman" w:hAnsi="Times New Roman" w:cs="Times New Roman"/>
                <w:sz w:val="24"/>
                <w:szCs w:val="24"/>
              </w:rPr>
              <w:t>, kā arī var</w:t>
            </w:r>
            <w:r w:rsidR="00C17C01" w:rsidRPr="00D14CE2">
              <w:rPr>
                <w:rFonts w:ascii="Times New Roman" w:hAnsi="Times New Roman" w:cs="Times New Roman"/>
                <w:sz w:val="24"/>
                <w:szCs w:val="24"/>
              </w:rPr>
              <w:t xml:space="preserve"> attīstīt projektus dažādos reģionos līdzīgā kvalitātē</w:t>
            </w:r>
          </w:p>
          <w:p w14:paraId="75F145CC" w14:textId="736A5706" w:rsidR="00280CAE" w:rsidRPr="00D14CE2" w:rsidRDefault="00924F07" w:rsidP="005D40FB">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 xml:space="preserve">Nepieciešamības gadījumā </w:t>
            </w:r>
            <w:r w:rsidR="001C12C0" w:rsidRPr="00D14CE2">
              <w:rPr>
                <w:rFonts w:ascii="Times New Roman" w:hAnsi="Times New Roman" w:cs="Times New Roman"/>
                <w:sz w:val="24"/>
                <w:szCs w:val="24"/>
              </w:rPr>
              <w:t xml:space="preserve">pie stabiliem finanšu rādītājiem </w:t>
            </w:r>
            <w:r w:rsidRPr="00D14CE2">
              <w:rPr>
                <w:rFonts w:ascii="Times New Roman" w:hAnsi="Times New Roman" w:cs="Times New Roman"/>
                <w:sz w:val="24"/>
                <w:szCs w:val="24"/>
              </w:rPr>
              <w:t>l</w:t>
            </w:r>
            <w:r w:rsidR="00BE6E60" w:rsidRPr="00D14CE2">
              <w:rPr>
                <w:rFonts w:ascii="Times New Roman" w:hAnsi="Times New Roman" w:cs="Times New Roman"/>
                <w:sz w:val="24"/>
                <w:szCs w:val="24"/>
              </w:rPr>
              <w:t xml:space="preserve">ielāka iespēja </w:t>
            </w:r>
            <w:r w:rsidR="00F2745A" w:rsidRPr="00D14CE2">
              <w:rPr>
                <w:rFonts w:ascii="Times New Roman" w:hAnsi="Times New Roman" w:cs="Times New Roman"/>
                <w:sz w:val="24"/>
                <w:szCs w:val="24"/>
              </w:rPr>
              <w:t xml:space="preserve">saņemt </w:t>
            </w:r>
            <w:r w:rsidR="00BE6E60" w:rsidRPr="00D14CE2">
              <w:rPr>
                <w:rFonts w:ascii="Times New Roman" w:hAnsi="Times New Roman" w:cs="Times New Roman"/>
                <w:sz w:val="24"/>
                <w:szCs w:val="24"/>
              </w:rPr>
              <w:t>aizņēmum</w:t>
            </w:r>
            <w:r w:rsidR="00F2745A" w:rsidRPr="00D14CE2">
              <w:rPr>
                <w:rFonts w:ascii="Times New Roman" w:hAnsi="Times New Roman" w:cs="Times New Roman"/>
                <w:sz w:val="24"/>
                <w:szCs w:val="24"/>
              </w:rPr>
              <w:t xml:space="preserve">us </w:t>
            </w:r>
            <w:r w:rsidR="00BE6E60" w:rsidRPr="00D14CE2">
              <w:rPr>
                <w:rFonts w:ascii="Times New Roman" w:hAnsi="Times New Roman" w:cs="Times New Roman"/>
                <w:sz w:val="24"/>
                <w:szCs w:val="24"/>
              </w:rPr>
              <w:t>no kredītiestādēm</w:t>
            </w:r>
          </w:p>
          <w:p w14:paraId="7C7218B7" w14:textId="24BEAF7C" w:rsidR="00F62EAE" w:rsidRPr="00D14CE2" w:rsidRDefault="00D244D4" w:rsidP="005D40FB">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Salīdzinoši ātrāka kapitālsabiedrības dibināšana (kā 2. un 3.</w:t>
            </w:r>
            <w:r w:rsidR="00DC325F">
              <w:rPr>
                <w:rFonts w:ascii="Times New Roman" w:hAnsi="Times New Roman" w:cs="Times New Roman"/>
                <w:sz w:val="24"/>
                <w:szCs w:val="24"/>
              </w:rPr>
              <w:t xml:space="preserve"> </w:t>
            </w:r>
            <w:r w:rsidRPr="00D14CE2">
              <w:rPr>
                <w:rFonts w:ascii="Times New Roman" w:hAnsi="Times New Roman" w:cs="Times New Roman"/>
                <w:sz w:val="24"/>
                <w:szCs w:val="24"/>
              </w:rPr>
              <w:t>variantā un kur ir lielāks dalībnieku skaits)</w:t>
            </w:r>
          </w:p>
        </w:tc>
        <w:tc>
          <w:tcPr>
            <w:tcW w:w="2763" w:type="dxa"/>
          </w:tcPr>
          <w:p w14:paraId="7ABE43F8" w14:textId="18A82FEE" w:rsidR="00CC0E5C" w:rsidRPr="00D14CE2" w:rsidRDefault="00CC0E5C"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lastRenderedPageBreak/>
              <w:t>Startā nav īpašumu</w:t>
            </w:r>
          </w:p>
          <w:p w14:paraId="704268DE" w14:textId="77777777" w:rsidR="00CC0E5C" w:rsidRPr="00D14CE2" w:rsidRDefault="00CC0E5C"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Konkurē ar pašvaldībām</w:t>
            </w:r>
          </w:p>
          <w:p w14:paraId="3EBDFC84" w14:textId="77777777" w:rsidR="00CC0E5C" w:rsidRPr="00D14CE2" w:rsidRDefault="00CC0E5C"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Ierobežotas iespējas kombinēt ar citiem pašvaldību instrumentiem</w:t>
            </w:r>
          </w:p>
          <w:p w14:paraId="198D3523" w14:textId="77777777" w:rsidR="00CC0E5C" w:rsidRPr="00D14CE2" w:rsidRDefault="00CC0E5C"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Nav iespēja piesaistīt citus ieņēmumus, kas potenciāli būtu no pašvaldību kapitālsabiedrībām</w:t>
            </w:r>
          </w:p>
          <w:p w14:paraId="3CBEB1F8" w14:textId="593C49BE" w:rsidR="00CC0E5C" w:rsidRPr="00D14CE2" w:rsidRDefault="00CC0E5C"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Nesekmīgu projektu gadījumā aizdevuma atmaksa notiek no valsts budžeta</w:t>
            </w:r>
          </w:p>
          <w:p w14:paraId="0FA9EA06" w14:textId="244D18D7" w:rsidR="00051042" w:rsidRPr="00D14CE2" w:rsidRDefault="00051042"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 xml:space="preserve">Konkurē ar </w:t>
            </w:r>
            <w:r w:rsidR="00934946" w:rsidRPr="00D14CE2">
              <w:rPr>
                <w:rFonts w:ascii="Times New Roman" w:hAnsi="Times New Roman" w:cs="Times New Roman"/>
                <w:sz w:val="24"/>
                <w:szCs w:val="24"/>
              </w:rPr>
              <w:t xml:space="preserve">individuālu </w:t>
            </w:r>
            <w:r w:rsidRPr="00D14CE2">
              <w:rPr>
                <w:rFonts w:ascii="Times New Roman" w:hAnsi="Times New Roman" w:cs="Times New Roman"/>
                <w:sz w:val="24"/>
                <w:szCs w:val="24"/>
              </w:rPr>
              <w:t>pašvaldīb</w:t>
            </w:r>
            <w:r w:rsidR="00934946" w:rsidRPr="00D14CE2">
              <w:rPr>
                <w:rFonts w:ascii="Times New Roman" w:hAnsi="Times New Roman" w:cs="Times New Roman"/>
                <w:sz w:val="24"/>
                <w:szCs w:val="24"/>
              </w:rPr>
              <w:t xml:space="preserve">u veidotajiem īres dzīvokļiem </w:t>
            </w:r>
          </w:p>
          <w:p w14:paraId="0E7BB35E" w14:textId="2A8A0F18" w:rsidR="0064101A" w:rsidRPr="00D14CE2" w:rsidRDefault="00051042" w:rsidP="00CC0E5C">
            <w:pPr>
              <w:pStyle w:val="Sarakstarindkopa"/>
              <w:numPr>
                <w:ilvl w:val="0"/>
                <w:numId w:val="8"/>
              </w:numPr>
              <w:jc w:val="both"/>
              <w:rPr>
                <w:rFonts w:ascii="Times New Roman" w:hAnsi="Times New Roman" w:cs="Times New Roman"/>
                <w:sz w:val="24"/>
                <w:szCs w:val="24"/>
              </w:rPr>
            </w:pPr>
            <w:r w:rsidRPr="00D14CE2">
              <w:rPr>
                <w:rFonts w:ascii="Times New Roman" w:hAnsi="Times New Roman" w:cs="Times New Roman"/>
                <w:sz w:val="24"/>
                <w:szCs w:val="24"/>
              </w:rPr>
              <w:t>Ierobežotas iespējas kombinēt ar citiem pašvaldību instrumentiem</w:t>
            </w:r>
            <w:r w:rsidR="0064101A" w:rsidRPr="00D14CE2">
              <w:rPr>
                <w:rFonts w:ascii="Times New Roman" w:hAnsi="Times New Roman" w:cs="Times New Roman"/>
                <w:sz w:val="24"/>
                <w:szCs w:val="24"/>
              </w:rPr>
              <w:t>, piemēram, pašvaldība nevarētu atsevišķi veikt ieguldījumus ēkas energoefektivitātei</w:t>
            </w:r>
            <w:r w:rsidR="0064101A" w:rsidRPr="00D14CE2">
              <w:rPr>
                <w:rStyle w:val="cf01"/>
              </w:rPr>
              <w:t xml:space="preserve"> </w:t>
            </w:r>
          </w:p>
          <w:p w14:paraId="5025B699" w14:textId="729A714A" w:rsidR="00E57E22" w:rsidRPr="00D14CE2" w:rsidRDefault="00E57E22" w:rsidP="00CC0E5C">
            <w:pPr>
              <w:pStyle w:val="Sarakstarindkopa"/>
              <w:jc w:val="both"/>
              <w:rPr>
                <w:rFonts w:ascii="Times New Roman" w:hAnsi="Times New Roman" w:cs="Times New Roman"/>
                <w:sz w:val="24"/>
                <w:szCs w:val="24"/>
              </w:rPr>
            </w:pPr>
          </w:p>
        </w:tc>
      </w:tr>
      <w:tr w:rsidR="007C543B" w:rsidRPr="00DC0716" w14:paraId="4A3D6E87" w14:textId="77777777" w:rsidTr="009F25A8">
        <w:trPr>
          <w:trHeight w:val="294"/>
        </w:trPr>
        <w:tc>
          <w:tcPr>
            <w:tcW w:w="1216" w:type="dxa"/>
          </w:tcPr>
          <w:p w14:paraId="2879CB17" w14:textId="71332FB8" w:rsidR="007C543B" w:rsidRPr="00114A94" w:rsidRDefault="007C543B" w:rsidP="00DE1A47">
            <w:pPr>
              <w:rPr>
                <w:rFonts w:ascii="Times New Roman" w:hAnsi="Times New Roman" w:cs="Times New Roman"/>
                <w:b/>
                <w:bCs/>
                <w:sz w:val="24"/>
                <w:szCs w:val="24"/>
              </w:rPr>
            </w:pPr>
            <w:r w:rsidRPr="00114A94">
              <w:rPr>
                <w:rFonts w:ascii="Times New Roman" w:hAnsi="Times New Roman" w:cs="Times New Roman"/>
                <w:b/>
                <w:bCs/>
                <w:sz w:val="24"/>
                <w:szCs w:val="24"/>
              </w:rPr>
              <w:t xml:space="preserve">Izmaksu aprēķins </w:t>
            </w:r>
          </w:p>
        </w:tc>
        <w:tc>
          <w:tcPr>
            <w:tcW w:w="7590" w:type="dxa"/>
            <w:gridSpan w:val="3"/>
          </w:tcPr>
          <w:p w14:paraId="5717E1C7" w14:textId="5AE4D35B" w:rsidR="00487358" w:rsidRPr="00114A94" w:rsidRDefault="00AB6997" w:rsidP="00C30C4D">
            <w:pPr>
              <w:jc w:val="both"/>
              <w:rPr>
                <w:rFonts w:ascii="Times New Roman" w:hAnsi="Times New Roman" w:cs="Times New Roman"/>
                <w:sz w:val="24"/>
                <w:szCs w:val="24"/>
              </w:rPr>
            </w:pPr>
            <w:r>
              <w:rPr>
                <w:rFonts w:ascii="Times New Roman" w:hAnsi="Times New Roman" w:cs="Times New Roman"/>
                <w:sz w:val="24"/>
                <w:szCs w:val="24"/>
              </w:rPr>
              <w:t xml:space="preserve">Sākotnējais nepieciešamais EKI instrumenta finansējums ir 100 milj. </w:t>
            </w:r>
            <w:r w:rsidRPr="00215A03">
              <w:rPr>
                <w:rFonts w:ascii="Times New Roman" w:hAnsi="Times New Roman" w:cs="Times New Roman"/>
                <w:i/>
                <w:iCs/>
                <w:sz w:val="24"/>
                <w:szCs w:val="24"/>
              </w:rPr>
              <w:t>euro</w:t>
            </w:r>
            <w:r>
              <w:rPr>
                <w:rFonts w:ascii="Times New Roman" w:hAnsi="Times New Roman" w:cs="Times New Roman"/>
                <w:sz w:val="24"/>
                <w:szCs w:val="24"/>
              </w:rPr>
              <w:t xml:space="preserve">, kas aprēķināts, balstoties uz VARAM prognozi par nepieciešamajiem īres dzīvokļiem un finansējumu īstermiņā. Ar šādu sākotnējo finansējumu varēs realizēt lielāku ieguldījumu atdevi (vairāk uzceltās īres mājas).   </w:t>
            </w:r>
          </w:p>
        </w:tc>
      </w:tr>
      <w:tr w:rsidR="00482383" w:rsidRPr="00DC0716" w14:paraId="7B38B5E6" w14:textId="77777777" w:rsidTr="00626C82">
        <w:trPr>
          <w:trHeight w:val="294"/>
        </w:trPr>
        <w:tc>
          <w:tcPr>
            <w:tcW w:w="1216" w:type="dxa"/>
          </w:tcPr>
          <w:p w14:paraId="78988A41" w14:textId="78691564" w:rsidR="00482383" w:rsidRPr="00DC0716" w:rsidRDefault="00482383" w:rsidP="00482383">
            <w:pPr>
              <w:rPr>
                <w:rFonts w:ascii="Times New Roman" w:hAnsi="Times New Roman" w:cs="Times New Roman"/>
                <w:sz w:val="24"/>
                <w:szCs w:val="24"/>
              </w:rPr>
            </w:pPr>
            <w:r>
              <w:rPr>
                <w:rFonts w:ascii="Times New Roman" w:hAnsi="Times New Roman" w:cs="Times New Roman"/>
                <w:sz w:val="24"/>
                <w:szCs w:val="24"/>
              </w:rPr>
              <w:t>2.</w:t>
            </w:r>
            <w:r w:rsidR="005F4D9E">
              <w:rPr>
                <w:rFonts w:ascii="Times New Roman" w:hAnsi="Times New Roman" w:cs="Times New Roman"/>
                <w:sz w:val="24"/>
                <w:szCs w:val="24"/>
              </w:rPr>
              <w:t> </w:t>
            </w:r>
            <w:r>
              <w:rPr>
                <w:rFonts w:ascii="Times New Roman" w:hAnsi="Times New Roman" w:cs="Times New Roman"/>
                <w:sz w:val="24"/>
                <w:szCs w:val="24"/>
              </w:rPr>
              <w:t>variants</w:t>
            </w:r>
          </w:p>
        </w:tc>
        <w:tc>
          <w:tcPr>
            <w:tcW w:w="2142" w:type="dxa"/>
          </w:tcPr>
          <w:p w14:paraId="7AD5F7E9" w14:textId="77777777" w:rsidR="00482383" w:rsidRPr="00BD670D" w:rsidRDefault="00482383" w:rsidP="00482383">
            <w:pPr>
              <w:jc w:val="both"/>
              <w:rPr>
                <w:rFonts w:ascii="Times New Roman" w:hAnsi="Times New Roman" w:cs="Times New Roman"/>
                <w:sz w:val="24"/>
                <w:szCs w:val="24"/>
              </w:rPr>
            </w:pPr>
            <w:r w:rsidRPr="00BD670D">
              <w:rPr>
                <w:rFonts w:ascii="Times New Roman" w:hAnsi="Times New Roman" w:cs="Times New Roman"/>
                <w:b/>
                <w:sz w:val="24"/>
                <w:szCs w:val="24"/>
              </w:rPr>
              <w:t>Publiski privātā kapitālsabiedrība — kapitālsabiedrība</w:t>
            </w:r>
            <w:r w:rsidRPr="00BD670D">
              <w:rPr>
                <w:rFonts w:ascii="Times New Roman" w:hAnsi="Times New Roman" w:cs="Times New Roman"/>
                <w:sz w:val="24"/>
                <w:szCs w:val="24"/>
              </w:rPr>
              <w:t>, kurā visas kapitāla daļas  pieder VARAM un vairākām pašvaldībām</w:t>
            </w:r>
          </w:p>
          <w:p w14:paraId="0EFCE344" w14:textId="77777777" w:rsidR="00482383" w:rsidRPr="00BD670D" w:rsidRDefault="00482383" w:rsidP="00482383">
            <w:pPr>
              <w:jc w:val="both"/>
              <w:rPr>
                <w:rFonts w:ascii="Times New Roman" w:hAnsi="Times New Roman" w:cs="Times New Roman"/>
                <w:sz w:val="24"/>
                <w:szCs w:val="24"/>
              </w:rPr>
            </w:pPr>
          </w:p>
        </w:tc>
        <w:tc>
          <w:tcPr>
            <w:tcW w:w="2685" w:type="dxa"/>
          </w:tcPr>
          <w:p w14:paraId="7D94ADA3" w14:textId="77777777" w:rsidR="00482383" w:rsidRPr="00BD670D"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t>Iesaista pašvaldības, kas ir mērķa grupa īres dzīvokļu attīstībai (iespēja nodrošināt kombinētu atbalstu ar citiem instrumentiem)</w:t>
            </w:r>
          </w:p>
          <w:p w14:paraId="4BD63A21" w14:textId="77777777" w:rsidR="00482383" w:rsidRPr="00BD670D"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t xml:space="preserve">Daļu starta un uzturēšanas (ne vairāk kā 50%) izmaksas dala </w:t>
            </w:r>
            <w:r w:rsidRPr="00BD670D">
              <w:rPr>
                <w:rFonts w:ascii="Times New Roman" w:hAnsi="Times New Roman" w:cs="Times New Roman"/>
                <w:sz w:val="24"/>
                <w:szCs w:val="24"/>
              </w:rPr>
              <w:lastRenderedPageBreak/>
              <w:t>valsts un pašvaldības</w:t>
            </w:r>
          </w:p>
          <w:p w14:paraId="7480DDD3" w14:textId="77777777" w:rsidR="00482383" w:rsidRPr="00BD670D"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t>Var attīstīt projektus dažādos reģionos līdzīgā kvalitātē</w:t>
            </w:r>
          </w:p>
          <w:p w14:paraId="0ECADFB1" w14:textId="77777777" w:rsidR="00482383" w:rsidRPr="00BD670D"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t>Pašvaldību jau esošais dzīvojamais fonds – ja tajos ir ieņēmumi, var nodrošināt pozitīvāku aprēķinu 50% ieņēmumiem no tirgus</w:t>
            </w:r>
          </w:p>
          <w:p w14:paraId="16A760BA" w14:textId="17F43C7B" w:rsidR="00482383" w:rsidDel="00482383" w:rsidRDefault="00482383" w:rsidP="00482383">
            <w:pPr>
              <w:pStyle w:val="Sarakstarindkopa"/>
              <w:numPr>
                <w:ilvl w:val="0"/>
                <w:numId w:val="8"/>
              </w:numPr>
              <w:jc w:val="both"/>
              <w:rPr>
                <w:rFonts w:ascii="Times New Roman" w:hAnsi="Times New Roman" w:cs="Times New Roman"/>
                <w:sz w:val="24"/>
                <w:szCs w:val="24"/>
              </w:rPr>
            </w:pPr>
            <w:r w:rsidRPr="00BD670D">
              <w:rPr>
                <w:rFonts w:ascii="Times New Roman" w:hAnsi="Times New Roman" w:cs="Times New Roman"/>
                <w:sz w:val="24"/>
                <w:szCs w:val="24"/>
              </w:rPr>
              <w:t>Nesekmīgu projektu gadījumā aizdevuma atmaksa tiek dalīta vai notiek no pašvaldību budžeta līdzekļiem</w:t>
            </w:r>
          </w:p>
        </w:tc>
        <w:tc>
          <w:tcPr>
            <w:tcW w:w="2763" w:type="dxa"/>
          </w:tcPr>
          <w:p w14:paraId="0FC0F07C" w14:textId="77777777" w:rsidR="00482383" w:rsidRPr="00BD670D"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lastRenderedPageBreak/>
              <w:t xml:space="preserve">Pašvaldību atlase un laikietilpīgāks process – pašvaldībām arī jāpieņem lēmums par dalību </w:t>
            </w:r>
          </w:p>
          <w:p w14:paraId="77D6888E" w14:textId="053E0516" w:rsidR="00482383" w:rsidRPr="00BD670D"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t>Sarežģītāka lēmumu pieņemšana – pie lielāka pašvaldību skaita, pieaug akcionāru s</w:t>
            </w:r>
            <w:r w:rsidR="00921C50">
              <w:rPr>
                <w:rFonts w:ascii="Times New Roman" w:hAnsi="Times New Roman" w:cs="Times New Roman"/>
                <w:sz w:val="24"/>
                <w:szCs w:val="24"/>
              </w:rPr>
              <w:t xml:space="preserve">kaits </w:t>
            </w:r>
            <w:r w:rsidR="00921C50">
              <w:rPr>
                <w:rFonts w:ascii="Times New Roman" w:hAnsi="Times New Roman" w:cs="Times New Roman"/>
                <w:sz w:val="24"/>
                <w:szCs w:val="24"/>
              </w:rPr>
              <w:lastRenderedPageBreak/>
              <w:t>lēmuma pieņemšanai</w:t>
            </w:r>
          </w:p>
          <w:p w14:paraId="7C41A2AC" w14:textId="16D14E6C" w:rsidR="00482383" w:rsidRDefault="00482383" w:rsidP="00482383">
            <w:pPr>
              <w:pStyle w:val="Sarakstarindkopa"/>
              <w:numPr>
                <w:ilvl w:val="0"/>
                <w:numId w:val="8"/>
              </w:numPr>
              <w:rPr>
                <w:rFonts w:ascii="Times New Roman" w:hAnsi="Times New Roman" w:cs="Times New Roman"/>
                <w:sz w:val="24"/>
                <w:szCs w:val="24"/>
              </w:rPr>
            </w:pPr>
            <w:r w:rsidRPr="00BD670D">
              <w:rPr>
                <w:rFonts w:ascii="Times New Roman" w:hAnsi="Times New Roman" w:cs="Times New Roman"/>
                <w:sz w:val="24"/>
                <w:szCs w:val="24"/>
              </w:rPr>
              <w:t xml:space="preserve">Nesekmīgu projektu gadījumā aizdevuma atmaksa notiek daļēji no </w:t>
            </w:r>
            <w:r w:rsidR="00921C50">
              <w:rPr>
                <w:rFonts w:ascii="Times New Roman" w:hAnsi="Times New Roman" w:cs="Times New Roman"/>
                <w:sz w:val="24"/>
                <w:szCs w:val="24"/>
              </w:rPr>
              <w:t>v</w:t>
            </w:r>
            <w:r w:rsidRPr="00BD670D">
              <w:rPr>
                <w:rFonts w:ascii="Times New Roman" w:hAnsi="Times New Roman" w:cs="Times New Roman"/>
                <w:sz w:val="24"/>
                <w:szCs w:val="24"/>
              </w:rPr>
              <w:t>alsts budžeta (ja vien nenodala atbildību tikai uz pašvaldībām kā dalībniekiem)</w:t>
            </w:r>
          </w:p>
          <w:p w14:paraId="6031BE89" w14:textId="43B590DF" w:rsidR="003453A7" w:rsidRPr="00BD670D" w:rsidRDefault="003453A7" w:rsidP="00482383">
            <w:pPr>
              <w:pStyle w:val="Sarakstarindkopa"/>
              <w:numPr>
                <w:ilvl w:val="0"/>
                <w:numId w:val="8"/>
              </w:numPr>
              <w:rPr>
                <w:rFonts w:ascii="Times New Roman" w:hAnsi="Times New Roman" w:cs="Times New Roman"/>
                <w:sz w:val="24"/>
                <w:szCs w:val="24"/>
              </w:rPr>
            </w:pPr>
            <w:r>
              <w:rPr>
                <w:rFonts w:ascii="Times New Roman" w:hAnsi="Times New Roman" w:cs="Times New Roman"/>
                <w:sz w:val="24"/>
                <w:szCs w:val="24"/>
              </w:rPr>
              <w:t>Pašvaldībām ierobežoti pašu budžeta resursu, līdz ar to galvenais finanšu avots potenciāli būs valsts budžets</w:t>
            </w:r>
          </w:p>
          <w:p w14:paraId="2E367BD0" w14:textId="77777777" w:rsidR="00482383" w:rsidRPr="00DC0716" w:rsidDel="00D8396D" w:rsidRDefault="00482383" w:rsidP="00BD670D">
            <w:pPr>
              <w:pStyle w:val="Sarakstarindkopa"/>
              <w:jc w:val="both"/>
              <w:rPr>
                <w:rFonts w:ascii="Times New Roman" w:hAnsi="Times New Roman" w:cs="Times New Roman"/>
                <w:sz w:val="24"/>
                <w:szCs w:val="24"/>
              </w:rPr>
            </w:pPr>
          </w:p>
        </w:tc>
      </w:tr>
      <w:tr w:rsidR="00E404ED" w:rsidRPr="00DC0716" w14:paraId="485C456F" w14:textId="77777777" w:rsidTr="009F25A8">
        <w:trPr>
          <w:trHeight w:val="294"/>
        </w:trPr>
        <w:tc>
          <w:tcPr>
            <w:tcW w:w="1216" w:type="dxa"/>
          </w:tcPr>
          <w:p w14:paraId="70394DB1" w14:textId="008E6893" w:rsidR="00E404ED" w:rsidRDefault="00E404ED" w:rsidP="00482383">
            <w:pPr>
              <w:rPr>
                <w:rFonts w:ascii="Times New Roman" w:hAnsi="Times New Roman" w:cs="Times New Roman"/>
                <w:sz w:val="24"/>
                <w:szCs w:val="24"/>
              </w:rPr>
            </w:pPr>
            <w:r w:rsidRPr="00335DD8">
              <w:rPr>
                <w:rFonts w:ascii="Times New Roman" w:hAnsi="Times New Roman" w:cs="Times New Roman"/>
                <w:b/>
                <w:bCs/>
                <w:sz w:val="24"/>
                <w:szCs w:val="24"/>
              </w:rPr>
              <w:lastRenderedPageBreak/>
              <w:t>Izmaksu aprēķins</w:t>
            </w:r>
          </w:p>
        </w:tc>
        <w:tc>
          <w:tcPr>
            <w:tcW w:w="7590" w:type="dxa"/>
            <w:gridSpan w:val="3"/>
          </w:tcPr>
          <w:p w14:paraId="4D9E2E1F" w14:textId="5F8EB4B2" w:rsidR="00E404ED" w:rsidRPr="00114A94" w:rsidRDefault="005B56F9" w:rsidP="00114A94">
            <w:pPr>
              <w:jc w:val="both"/>
              <w:rPr>
                <w:rFonts w:ascii="Times New Roman" w:hAnsi="Times New Roman" w:cs="Times New Roman"/>
                <w:sz w:val="24"/>
                <w:szCs w:val="24"/>
              </w:rPr>
            </w:pPr>
            <w:r>
              <w:rPr>
                <w:rFonts w:ascii="Times New Roman" w:hAnsi="Times New Roman" w:cs="Times New Roman"/>
                <w:sz w:val="24"/>
                <w:szCs w:val="24"/>
              </w:rPr>
              <w:t xml:space="preserve">Sākotnējais nepieciešamais EKI instrumenta finansējums ir </w:t>
            </w:r>
            <w:r w:rsidR="000F3C45">
              <w:rPr>
                <w:rFonts w:ascii="Times New Roman" w:hAnsi="Times New Roman" w:cs="Times New Roman"/>
                <w:sz w:val="24"/>
                <w:szCs w:val="24"/>
              </w:rPr>
              <w:t>100</w:t>
            </w:r>
            <w:r>
              <w:rPr>
                <w:rFonts w:ascii="Times New Roman" w:hAnsi="Times New Roman" w:cs="Times New Roman"/>
                <w:sz w:val="24"/>
                <w:szCs w:val="24"/>
              </w:rPr>
              <w:t xml:space="preserve"> milj. </w:t>
            </w:r>
            <w:r w:rsidRPr="00215A03">
              <w:rPr>
                <w:rFonts w:ascii="Times New Roman" w:hAnsi="Times New Roman" w:cs="Times New Roman"/>
                <w:i/>
                <w:iCs/>
                <w:sz w:val="24"/>
                <w:szCs w:val="24"/>
              </w:rPr>
              <w:t>euro</w:t>
            </w:r>
            <w:r>
              <w:rPr>
                <w:rFonts w:ascii="Times New Roman" w:hAnsi="Times New Roman" w:cs="Times New Roman"/>
                <w:sz w:val="24"/>
                <w:szCs w:val="24"/>
              </w:rPr>
              <w:t>, kas aprēķināts, balstoties uz VARAM prognozi par nepieciešamajiem īres dzīvokļiem un finansējumu īstermiņā</w:t>
            </w:r>
            <w:r w:rsidR="006917E6">
              <w:rPr>
                <w:rFonts w:ascii="Times New Roman" w:hAnsi="Times New Roman" w:cs="Times New Roman"/>
                <w:sz w:val="24"/>
                <w:szCs w:val="24"/>
              </w:rPr>
              <w:t xml:space="preserve">. Ar šādu sākotnējo finansējumu varēs realizēt lielāku ieguldījumu atdevi (vairāk uzceltās īres mājas).  </w:t>
            </w:r>
            <w:r>
              <w:rPr>
                <w:rFonts w:ascii="Times New Roman" w:hAnsi="Times New Roman" w:cs="Times New Roman"/>
                <w:sz w:val="24"/>
                <w:szCs w:val="24"/>
              </w:rPr>
              <w:t xml:space="preserve"> </w:t>
            </w:r>
          </w:p>
        </w:tc>
      </w:tr>
      <w:tr w:rsidR="00482383" w:rsidRPr="00DC0716" w14:paraId="1D6959C7" w14:textId="77777777" w:rsidTr="00626C82">
        <w:trPr>
          <w:trHeight w:val="294"/>
        </w:trPr>
        <w:tc>
          <w:tcPr>
            <w:tcW w:w="1216" w:type="dxa"/>
          </w:tcPr>
          <w:p w14:paraId="5888B069" w14:textId="34FB202E" w:rsidR="00482383" w:rsidRPr="00DC0716" w:rsidRDefault="00D244D4" w:rsidP="00482383">
            <w:pPr>
              <w:rPr>
                <w:rFonts w:ascii="Times New Roman" w:hAnsi="Times New Roman" w:cs="Times New Roman"/>
                <w:sz w:val="24"/>
                <w:szCs w:val="24"/>
              </w:rPr>
            </w:pPr>
            <w:r>
              <w:rPr>
                <w:rFonts w:ascii="Times New Roman" w:hAnsi="Times New Roman" w:cs="Times New Roman"/>
                <w:sz w:val="24"/>
                <w:szCs w:val="24"/>
              </w:rPr>
              <w:t>3</w:t>
            </w:r>
            <w:r w:rsidR="00482383" w:rsidRPr="00DC0716">
              <w:rPr>
                <w:rFonts w:ascii="Times New Roman" w:hAnsi="Times New Roman" w:cs="Times New Roman"/>
                <w:sz w:val="24"/>
                <w:szCs w:val="24"/>
              </w:rPr>
              <w:t>.</w:t>
            </w:r>
            <w:r w:rsidR="005F4D9E">
              <w:rPr>
                <w:rFonts w:ascii="Times New Roman" w:hAnsi="Times New Roman" w:cs="Times New Roman"/>
                <w:sz w:val="24"/>
                <w:szCs w:val="24"/>
              </w:rPr>
              <w:t> </w:t>
            </w:r>
            <w:r w:rsidR="00482383" w:rsidRPr="00DC0716">
              <w:rPr>
                <w:rFonts w:ascii="Times New Roman" w:hAnsi="Times New Roman" w:cs="Times New Roman"/>
                <w:sz w:val="24"/>
                <w:szCs w:val="24"/>
              </w:rPr>
              <w:t>var</w:t>
            </w:r>
            <w:r w:rsidR="00482383">
              <w:rPr>
                <w:rFonts w:ascii="Times New Roman" w:hAnsi="Times New Roman" w:cs="Times New Roman"/>
                <w:sz w:val="24"/>
                <w:szCs w:val="24"/>
              </w:rPr>
              <w:t>iants</w:t>
            </w:r>
          </w:p>
        </w:tc>
        <w:tc>
          <w:tcPr>
            <w:tcW w:w="2142" w:type="dxa"/>
          </w:tcPr>
          <w:p w14:paraId="0EE48C5B" w14:textId="77777777" w:rsidR="00482383" w:rsidRPr="00DC0716" w:rsidRDefault="00482383" w:rsidP="00482383">
            <w:pPr>
              <w:jc w:val="both"/>
              <w:rPr>
                <w:rFonts w:ascii="Times New Roman" w:hAnsi="Times New Roman" w:cs="Times New Roman"/>
                <w:b/>
                <w:sz w:val="24"/>
                <w:szCs w:val="24"/>
              </w:rPr>
            </w:pPr>
            <w:r w:rsidRPr="00DC0716">
              <w:rPr>
                <w:rFonts w:ascii="Times New Roman" w:hAnsi="Times New Roman" w:cs="Times New Roman"/>
                <w:b/>
                <w:sz w:val="24"/>
                <w:szCs w:val="24"/>
              </w:rPr>
              <w:t>Publiski privātā kapitālsabiedrība — kapitālsabiedrība</w:t>
            </w:r>
            <w:r w:rsidRPr="00DC0716">
              <w:rPr>
                <w:rFonts w:ascii="Times New Roman" w:hAnsi="Times New Roman" w:cs="Times New Roman"/>
                <w:sz w:val="24"/>
                <w:szCs w:val="24"/>
              </w:rPr>
              <w:t xml:space="preserve">, kurā visas kapitāla daļas pieder vairākām </w:t>
            </w:r>
            <w:r w:rsidRPr="00DC0716">
              <w:rPr>
                <w:rFonts w:ascii="Times New Roman" w:hAnsi="Times New Roman" w:cs="Times New Roman"/>
                <w:sz w:val="24"/>
                <w:szCs w:val="24"/>
                <w:u w:val="single"/>
              </w:rPr>
              <w:t>pašvaldībām</w:t>
            </w:r>
          </w:p>
        </w:tc>
        <w:tc>
          <w:tcPr>
            <w:tcW w:w="2685" w:type="dxa"/>
          </w:tcPr>
          <w:p w14:paraId="212A48D1" w14:textId="77777777" w:rsidR="00482383" w:rsidRPr="00DC0716" w:rsidRDefault="00482383" w:rsidP="00482383">
            <w:pPr>
              <w:pStyle w:val="Sarakstarindkopa"/>
              <w:numPr>
                <w:ilvl w:val="0"/>
                <w:numId w:val="8"/>
              </w:numPr>
              <w:jc w:val="both"/>
              <w:rPr>
                <w:rFonts w:ascii="Times New Roman" w:hAnsi="Times New Roman" w:cs="Times New Roman"/>
                <w:sz w:val="24"/>
                <w:szCs w:val="24"/>
              </w:rPr>
            </w:pPr>
            <w:r w:rsidRPr="00DC0716">
              <w:rPr>
                <w:rFonts w:ascii="Times New Roman" w:hAnsi="Times New Roman" w:cs="Times New Roman"/>
                <w:sz w:val="24"/>
                <w:szCs w:val="24"/>
              </w:rPr>
              <w:t>Lielāka pašvaldību atbildība un līdzdalība ar saviem resursiem</w:t>
            </w:r>
          </w:p>
          <w:p w14:paraId="3D7FED02" w14:textId="77777777" w:rsidR="00482383" w:rsidRPr="00DC0716" w:rsidRDefault="00482383" w:rsidP="00482383">
            <w:pPr>
              <w:pStyle w:val="Sarakstarindkopa"/>
              <w:numPr>
                <w:ilvl w:val="0"/>
                <w:numId w:val="8"/>
              </w:numPr>
              <w:jc w:val="both"/>
              <w:rPr>
                <w:rFonts w:ascii="Times New Roman" w:hAnsi="Times New Roman" w:cs="Times New Roman"/>
                <w:sz w:val="24"/>
                <w:szCs w:val="24"/>
              </w:rPr>
            </w:pPr>
            <w:r w:rsidRPr="00DC0716">
              <w:rPr>
                <w:rFonts w:ascii="Times New Roman" w:hAnsi="Times New Roman" w:cs="Times New Roman"/>
                <w:sz w:val="24"/>
                <w:szCs w:val="24"/>
              </w:rPr>
              <w:t>Pašvaldību jau esošais dzīvojamais fonds – ja tajos ir ieņēmumi, var nodrošināt pozitīvāku aprēķinu 50% ieņēmumiem no tirgus</w:t>
            </w:r>
          </w:p>
          <w:p w14:paraId="70E93B39" w14:textId="0D248742" w:rsidR="00482383" w:rsidRPr="00DC0716" w:rsidRDefault="00482383" w:rsidP="00482383">
            <w:pPr>
              <w:pStyle w:val="Sarakstarindkopa"/>
              <w:numPr>
                <w:ilvl w:val="0"/>
                <w:numId w:val="8"/>
              </w:numPr>
              <w:jc w:val="both"/>
              <w:rPr>
                <w:rFonts w:ascii="Times New Roman" w:hAnsi="Times New Roman" w:cs="Times New Roman"/>
                <w:sz w:val="24"/>
                <w:szCs w:val="24"/>
              </w:rPr>
            </w:pPr>
            <w:r w:rsidRPr="00DC0716">
              <w:rPr>
                <w:rFonts w:ascii="Times New Roman" w:hAnsi="Times New Roman" w:cs="Times New Roman"/>
                <w:sz w:val="24"/>
                <w:szCs w:val="24"/>
              </w:rPr>
              <w:t xml:space="preserve">Nesekmīgu projektu gadījumā aizdevuma atmaksa notiek no pašvaldību </w:t>
            </w:r>
            <w:r w:rsidRPr="00DC0716">
              <w:rPr>
                <w:rFonts w:ascii="Times New Roman" w:hAnsi="Times New Roman" w:cs="Times New Roman"/>
                <w:sz w:val="24"/>
                <w:szCs w:val="24"/>
              </w:rPr>
              <w:lastRenderedPageBreak/>
              <w:t>budžeta līdzekļiem</w:t>
            </w:r>
          </w:p>
        </w:tc>
        <w:tc>
          <w:tcPr>
            <w:tcW w:w="2763" w:type="dxa"/>
          </w:tcPr>
          <w:p w14:paraId="3E91F471" w14:textId="77777777" w:rsidR="00482383" w:rsidRPr="00DC0716" w:rsidRDefault="00482383" w:rsidP="00482383">
            <w:pPr>
              <w:pStyle w:val="Sarakstarindkopa"/>
              <w:numPr>
                <w:ilvl w:val="0"/>
                <w:numId w:val="8"/>
              </w:numPr>
              <w:ind w:left="317" w:hanging="283"/>
              <w:jc w:val="both"/>
              <w:rPr>
                <w:rFonts w:ascii="Times New Roman" w:hAnsi="Times New Roman" w:cs="Times New Roman"/>
                <w:sz w:val="24"/>
                <w:szCs w:val="24"/>
              </w:rPr>
            </w:pPr>
            <w:r w:rsidRPr="00DC0716">
              <w:rPr>
                <w:rFonts w:ascii="Times New Roman" w:hAnsi="Times New Roman" w:cs="Times New Roman"/>
                <w:sz w:val="24"/>
                <w:szCs w:val="24"/>
              </w:rPr>
              <w:lastRenderedPageBreak/>
              <w:t xml:space="preserve">Nebūs vienas kapitālsabiedrības –teorētiski iespējams tikai reģionālā mērogā </w:t>
            </w:r>
          </w:p>
          <w:p w14:paraId="005B5AE9" w14:textId="77777777" w:rsidR="00482383" w:rsidRPr="00DC0716" w:rsidRDefault="00482383" w:rsidP="00482383">
            <w:pPr>
              <w:pStyle w:val="Sarakstarindkopa"/>
              <w:numPr>
                <w:ilvl w:val="0"/>
                <w:numId w:val="8"/>
              </w:numPr>
              <w:ind w:left="317" w:hanging="283"/>
              <w:jc w:val="both"/>
              <w:rPr>
                <w:rFonts w:ascii="Times New Roman" w:hAnsi="Times New Roman" w:cs="Times New Roman"/>
                <w:sz w:val="24"/>
                <w:szCs w:val="24"/>
              </w:rPr>
            </w:pPr>
            <w:r w:rsidRPr="00DC0716">
              <w:rPr>
                <w:rFonts w:ascii="Times New Roman" w:hAnsi="Times New Roman" w:cs="Times New Roman"/>
                <w:sz w:val="24"/>
                <w:szCs w:val="24"/>
              </w:rPr>
              <w:t>Pašvaldību savstarpējā konkurence</w:t>
            </w:r>
          </w:p>
          <w:p w14:paraId="4BBB578A" w14:textId="3AC31EBC" w:rsidR="00482383" w:rsidRPr="00DC0716" w:rsidRDefault="00482383" w:rsidP="00482383">
            <w:pPr>
              <w:pStyle w:val="Sarakstarindkopa"/>
              <w:numPr>
                <w:ilvl w:val="0"/>
                <w:numId w:val="8"/>
              </w:numPr>
              <w:ind w:left="317" w:hanging="283"/>
              <w:jc w:val="both"/>
              <w:rPr>
                <w:rFonts w:ascii="Times New Roman" w:hAnsi="Times New Roman" w:cs="Times New Roman"/>
                <w:sz w:val="24"/>
                <w:szCs w:val="24"/>
              </w:rPr>
            </w:pPr>
            <w:r w:rsidRPr="00DC0716">
              <w:rPr>
                <w:rFonts w:ascii="Times New Roman" w:hAnsi="Times New Roman" w:cs="Times New Roman"/>
                <w:sz w:val="24"/>
                <w:szCs w:val="24"/>
              </w:rPr>
              <w:t>Nav “līdera”, kas virza un organizē procesu kapitālsabiedrības izveidei – bez valsts organizatoriskā atbalsta maz ticams par izveidi.</w:t>
            </w:r>
          </w:p>
          <w:p w14:paraId="6D1A1A21" w14:textId="77777777" w:rsidR="00482383" w:rsidRPr="00DC0716" w:rsidRDefault="00482383" w:rsidP="00482383">
            <w:pPr>
              <w:pStyle w:val="Sarakstarindkopa"/>
              <w:ind w:left="317"/>
              <w:jc w:val="both"/>
              <w:rPr>
                <w:rFonts w:ascii="Times New Roman" w:hAnsi="Times New Roman" w:cs="Times New Roman"/>
                <w:sz w:val="24"/>
                <w:szCs w:val="24"/>
              </w:rPr>
            </w:pPr>
          </w:p>
        </w:tc>
      </w:tr>
      <w:tr w:rsidR="00037C4E" w:rsidRPr="00DC0716" w14:paraId="27155BEA" w14:textId="77777777" w:rsidTr="009F25A8">
        <w:trPr>
          <w:trHeight w:val="294"/>
        </w:trPr>
        <w:tc>
          <w:tcPr>
            <w:tcW w:w="1216" w:type="dxa"/>
          </w:tcPr>
          <w:p w14:paraId="71623D32" w14:textId="4BA1EFFA" w:rsidR="00037C4E" w:rsidRDefault="00037C4E" w:rsidP="00482383">
            <w:pPr>
              <w:rPr>
                <w:rFonts w:ascii="Times New Roman" w:hAnsi="Times New Roman" w:cs="Times New Roman"/>
                <w:sz w:val="24"/>
                <w:szCs w:val="24"/>
              </w:rPr>
            </w:pPr>
            <w:r w:rsidRPr="00335DD8">
              <w:rPr>
                <w:rFonts w:ascii="Times New Roman" w:hAnsi="Times New Roman" w:cs="Times New Roman"/>
                <w:b/>
                <w:bCs/>
                <w:sz w:val="24"/>
                <w:szCs w:val="24"/>
              </w:rPr>
              <w:t>Izmaksu aprēķins</w:t>
            </w:r>
          </w:p>
        </w:tc>
        <w:tc>
          <w:tcPr>
            <w:tcW w:w="7590" w:type="dxa"/>
            <w:gridSpan w:val="3"/>
          </w:tcPr>
          <w:p w14:paraId="78AD2FF2" w14:textId="2036373C" w:rsidR="00A232B6" w:rsidRPr="00114A94" w:rsidRDefault="00AB6997" w:rsidP="00114A94">
            <w:pPr>
              <w:jc w:val="both"/>
              <w:rPr>
                <w:rFonts w:ascii="Times New Roman" w:hAnsi="Times New Roman" w:cs="Times New Roman"/>
                <w:sz w:val="24"/>
                <w:szCs w:val="24"/>
              </w:rPr>
            </w:pPr>
            <w:r>
              <w:rPr>
                <w:rFonts w:ascii="Times New Roman" w:hAnsi="Times New Roman" w:cs="Times New Roman"/>
                <w:sz w:val="24"/>
                <w:szCs w:val="24"/>
              </w:rPr>
              <w:t xml:space="preserve">Sākotnējais nepieciešamais EKI instrumenta finansējums ir 100 milj. </w:t>
            </w:r>
            <w:r w:rsidRPr="00215A03">
              <w:rPr>
                <w:rFonts w:ascii="Times New Roman" w:hAnsi="Times New Roman" w:cs="Times New Roman"/>
                <w:i/>
                <w:iCs/>
                <w:sz w:val="24"/>
                <w:szCs w:val="24"/>
              </w:rPr>
              <w:t>euro</w:t>
            </w:r>
            <w:r>
              <w:rPr>
                <w:rFonts w:ascii="Times New Roman" w:hAnsi="Times New Roman" w:cs="Times New Roman"/>
                <w:sz w:val="24"/>
                <w:szCs w:val="24"/>
              </w:rPr>
              <w:t xml:space="preserve">, kas aprēķināts, balstoties uz VARAM prognozi par nepieciešamajiem īres dzīvokļiem un finansējumu īstermiņā. Ar šādu sākotnējo finansējumu varēs realizēt lielāku ieguldījumu atdevi (vairāk uzceltās īres mājas).   </w:t>
            </w:r>
          </w:p>
        </w:tc>
      </w:tr>
      <w:tr w:rsidR="00482383" w:rsidRPr="00DC0716" w14:paraId="65490984" w14:textId="77777777" w:rsidTr="009F25A8">
        <w:trPr>
          <w:trHeight w:val="294"/>
        </w:trPr>
        <w:tc>
          <w:tcPr>
            <w:tcW w:w="8806" w:type="dxa"/>
            <w:gridSpan w:val="4"/>
          </w:tcPr>
          <w:p w14:paraId="6AA55F61" w14:textId="73717309" w:rsidR="00482383" w:rsidRPr="00DC0716" w:rsidRDefault="00482383" w:rsidP="008226FC">
            <w:pPr>
              <w:keepNext/>
              <w:jc w:val="center"/>
              <w:rPr>
                <w:rFonts w:ascii="Times New Roman" w:hAnsi="Times New Roman" w:cs="Times New Roman"/>
                <w:sz w:val="24"/>
                <w:szCs w:val="24"/>
              </w:rPr>
            </w:pPr>
            <w:r w:rsidRPr="00DC0716">
              <w:rPr>
                <w:rFonts w:ascii="Times New Roman" w:hAnsi="Times New Roman" w:cs="Times New Roman"/>
                <w:b/>
                <w:sz w:val="24"/>
                <w:szCs w:val="24"/>
                <w:u w:val="single"/>
              </w:rPr>
              <w:t>II Valsts sektora institūcija</w:t>
            </w:r>
          </w:p>
        </w:tc>
      </w:tr>
      <w:tr w:rsidR="00482383" w:rsidRPr="00DC0716" w14:paraId="3752A024" w14:textId="77777777" w:rsidTr="00626C82">
        <w:trPr>
          <w:trHeight w:val="294"/>
        </w:trPr>
        <w:tc>
          <w:tcPr>
            <w:tcW w:w="1216" w:type="dxa"/>
          </w:tcPr>
          <w:p w14:paraId="73B2D5F2" w14:textId="189C4B36" w:rsidR="00482383" w:rsidRPr="00DC0716" w:rsidRDefault="00661971" w:rsidP="00482383">
            <w:pPr>
              <w:rPr>
                <w:rFonts w:ascii="Times New Roman" w:hAnsi="Times New Roman" w:cs="Times New Roman"/>
                <w:sz w:val="24"/>
                <w:szCs w:val="24"/>
              </w:rPr>
            </w:pPr>
            <w:r>
              <w:rPr>
                <w:rFonts w:ascii="Times New Roman" w:hAnsi="Times New Roman" w:cs="Times New Roman"/>
                <w:sz w:val="24"/>
                <w:szCs w:val="24"/>
              </w:rPr>
              <w:t>4</w:t>
            </w:r>
            <w:r w:rsidR="00482383" w:rsidRPr="00DC0716">
              <w:rPr>
                <w:rFonts w:ascii="Times New Roman" w:hAnsi="Times New Roman" w:cs="Times New Roman"/>
                <w:sz w:val="24"/>
                <w:szCs w:val="24"/>
              </w:rPr>
              <w:t>.</w:t>
            </w:r>
            <w:r w:rsidR="005F4D9E">
              <w:rPr>
                <w:rFonts w:ascii="Times New Roman" w:hAnsi="Times New Roman" w:cs="Times New Roman"/>
                <w:sz w:val="24"/>
                <w:szCs w:val="24"/>
              </w:rPr>
              <w:t> </w:t>
            </w:r>
            <w:r w:rsidR="00482383" w:rsidRPr="00DC0716">
              <w:rPr>
                <w:rFonts w:ascii="Times New Roman" w:hAnsi="Times New Roman" w:cs="Times New Roman"/>
                <w:sz w:val="24"/>
                <w:szCs w:val="24"/>
              </w:rPr>
              <w:t>var</w:t>
            </w:r>
            <w:r w:rsidR="00482383">
              <w:rPr>
                <w:rFonts w:ascii="Times New Roman" w:hAnsi="Times New Roman" w:cs="Times New Roman"/>
                <w:sz w:val="24"/>
                <w:szCs w:val="24"/>
              </w:rPr>
              <w:t>iants</w:t>
            </w:r>
          </w:p>
        </w:tc>
        <w:tc>
          <w:tcPr>
            <w:tcW w:w="2142" w:type="dxa"/>
          </w:tcPr>
          <w:p w14:paraId="2EC6905D" w14:textId="65DA59AB" w:rsidR="00482383" w:rsidRPr="00DC0716" w:rsidRDefault="008E36AC" w:rsidP="00D77727">
            <w:pPr>
              <w:jc w:val="both"/>
              <w:rPr>
                <w:rFonts w:ascii="Times New Roman" w:hAnsi="Times New Roman" w:cs="Times New Roman"/>
                <w:b/>
                <w:sz w:val="24"/>
                <w:szCs w:val="24"/>
              </w:rPr>
            </w:pPr>
            <w:r>
              <w:rPr>
                <w:rFonts w:ascii="Times New Roman" w:hAnsi="Times New Roman" w:cs="Times New Roman"/>
                <w:b/>
                <w:sz w:val="24"/>
                <w:szCs w:val="24"/>
              </w:rPr>
              <w:t xml:space="preserve">Valsts aģentūra, piemēram, </w:t>
            </w:r>
            <w:r w:rsidR="00482383" w:rsidRPr="00DC0716">
              <w:rPr>
                <w:rFonts w:ascii="Times New Roman" w:hAnsi="Times New Roman" w:cs="Times New Roman"/>
                <w:b/>
                <w:sz w:val="24"/>
                <w:szCs w:val="24"/>
              </w:rPr>
              <w:t>V</w:t>
            </w:r>
            <w:r w:rsidR="00482383">
              <w:rPr>
                <w:rFonts w:ascii="Times New Roman" w:hAnsi="Times New Roman" w:cs="Times New Roman"/>
                <w:b/>
                <w:sz w:val="24"/>
                <w:szCs w:val="24"/>
              </w:rPr>
              <w:t xml:space="preserve">alsts reģionālās attīstības aģentūra (turpmāk – VRAA), </w:t>
            </w:r>
            <w:r w:rsidR="00482383" w:rsidRPr="00DC0716">
              <w:rPr>
                <w:rFonts w:ascii="Times New Roman" w:hAnsi="Times New Roman" w:cs="Times New Roman"/>
                <w:b/>
                <w:sz w:val="24"/>
                <w:szCs w:val="24"/>
              </w:rPr>
              <w:t>administrējot</w:t>
            </w:r>
            <w:r w:rsidR="00D77727">
              <w:rPr>
                <w:rFonts w:ascii="Times New Roman" w:hAnsi="Times New Roman" w:cs="Times New Roman"/>
                <w:b/>
                <w:sz w:val="24"/>
                <w:szCs w:val="24"/>
              </w:rPr>
              <w:t xml:space="preserve"> Valsts kases vai EIB programmu</w:t>
            </w:r>
          </w:p>
        </w:tc>
        <w:tc>
          <w:tcPr>
            <w:tcW w:w="2685" w:type="dxa"/>
          </w:tcPr>
          <w:p w14:paraId="129D058C" w14:textId="3A33D3D3" w:rsidR="00482383" w:rsidRPr="00DC0716" w:rsidRDefault="00482383" w:rsidP="00482383">
            <w:pPr>
              <w:pStyle w:val="Sarakstarindkopa"/>
              <w:numPr>
                <w:ilvl w:val="0"/>
                <w:numId w:val="6"/>
              </w:numPr>
              <w:ind w:left="181" w:hanging="181"/>
              <w:jc w:val="both"/>
              <w:rPr>
                <w:rFonts w:ascii="Times New Roman" w:hAnsi="Times New Roman" w:cs="Times New Roman"/>
                <w:sz w:val="24"/>
                <w:szCs w:val="24"/>
              </w:rPr>
            </w:pPr>
            <w:r w:rsidRPr="00DC0716">
              <w:rPr>
                <w:rFonts w:ascii="Times New Roman" w:hAnsi="Times New Roman" w:cs="Times New Roman"/>
                <w:sz w:val="24"/>
                <w:szCs w:val="24"/>
              </w:rPr>
              <w:t>Ātra ieviešana – nav jāveido jauna institūcija- nav jāsaskaņo ar EK par kapitālsabiedrību ārpus valsts sektora</w:t>
            </w:r>
          </w:p>
          <w:p w14:paraId="2CEA8375" w14:textId="30D7F8CE" w:rsidR="00482383" w:rsidRPr="00DC0716" w:rsidRDefault="00482383" w:rsidP="00482383">
            <w:pPr>
              <w:pStyle w:val="Sarakstarindkopa"/>
              <w:numPr>
                <w:ilvl w:val="0"/>
                <w:numId w:val="6"/>
              </w:numPr>
              <w:ind w:left="181" w:hanging="181"/>
              <w:jc w:val="both"/>
              <w:rPr>
                <w:rFonts w:ascii="Times New Roman" w:hAnsi="Times New Roman" w:cs="Times New Roman"/>
                <w:sz w:val="24"/>
                <w:szCs w:val="24"/>
              </w:rPr>
            </w:pPr>
            <w:r w:rsidRPr="00DC0716">
              <w:rPr>
                <w:rFonts w:ascii="Times New Roman" w:hAnsi="Times New Roman" w:cs="Times New Roman"/>
                <w:sz w:val="24"/>
                <w:szCs w:val="24"/>
              </w:rPr>
              <w:t>Iespēja piesaistīt valsts budžeta resursus – piemērota papildus grantu atbalsta sniegšanai</w:t>
            </w:r>
          </w:p>
          <w:p w14:paraId="3BC1F0CD" w14:textId="6870C06A" w:rsidR="00482383" w:rsidRPr="00DC0716" w:rsidRDefault="00482383" w:rsidP="00482383">
            <w:pPr>
              <w:pStyle w:val="Sarakstarindkopa"/>
              <w:numPr>
                <w:ilvl w:val="0"/>
                <w:numId w:val="6"/>
              </w:numPr>
              <w:ind w:left="181" w:hanging="181"/>
              <w:jc w:val="both"/>
              <w:rPr>
                <w:rFonts w:ascii="Times New Roman" w:hAnsi="Times New Roman" w:cs="Times New Roman"/>
                <w:sz w:val="24"/>
                <w:szCs w:val="24"/>
              </w:rPr>
            </w:pPr>
            <w:r w:rsidRPr="00DC0716">
              <w:rPr>
                <w:rFonts w:ascii="Times New Roman" w:hAnsi="Times New Roman" w:cs="Times New Roman"/>
                <w:sz w:val="24"/>
                <w:szCs w:val="24"/>
              </w:rPr>
              <w:t xml:space="preserve">Iespēja nodalīt procesu – VRAA kā atbalsta sniedzējs/uzraugs, bet pašvaldības vai komersanti kā īstenotāji </w:t>
            </w:r>
          </w:p>
          <w:p w14:paraId="1A3FC563" w14:textId="77777777" w:rsidR="00482383" w:rsidRPr="00DC0716" w:rsidRDefault="00482383" w:rsidP="00482383">
            <w:pPr>
              <w:pStyle w:val="Sarakstarindkopa"/>
              <w:ind w:left="181"/>
              <w:jc w:val="both"/>
              <w:rPr>
                <w:rFonts w:ascii="Times New Roman" w:hAnsi="Times New Roman" w:cs="Times New Roman"/>
                <w:sz w:val="24"/>
                <w:szCs w:val="24"/>
              </w:rPr>
            </w:pPr>
          </w:p>
        </w:tc>
        <w:tc>
          <w:tcPr>
            <w:tcW w:w="2763" w:type="dxa"/>
          </w:tcPr>
          <w:p w14:paraId="1B84236F" w14:textId="4F31F37C" w:rsidR="00482383" w:rsidRPr="00DC0716" w:rsidRDefault="00482383" w:rsidP="008226FC">
            <w:pPr>
              <w:pStyle w:val="Sarakstarindkopa"/>
              <w:keepNext/>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Iekļaujas vispārējā</w:t>
            </w:r>
            <w:r w:rsidR="00D77727">
              <w:rPr>
                <w:rFonts w:ascii="Times New Roman" w:hAnsi="Times New Roman" w:cs="Times New Roman"/>
                <w:sz w:val="24"/>
                <w:szCs w:val="24"/>
                <w:u w:val="single"/>
              </w:rPr>
              <w:t xml:space="preserve"> valdības sektorā – būs atkarīga</w:t>
            </w:r>
            <w:r w:rsidRPr="00DC0716">
              <w:rPr>
                <w:rFonts w:ascii="Times New Roman" w:hAnsi="Times New Roman" w:cs="Times New Roman"/>
                <w:sz w:val="24"/>
                <w:szCs w:val="24"/>
                <w:u w:val="single"/>
              </w:rPr>
              <w:t xml:space="preserve"> no kopējā valsts budžeta deficīta</w:t>
            </w:r>
          </w:p>
          <w:p w14:paraId="37502334" w14:textId="4C7EDCAA" w:rsidR="00482383" w:rsidRPr="00DC0716" w:rsidRDefault="00482383" w:rsidP="008226FC">
            <w:pPr>
              <w:pStyle w:val="Sarakstarindkopa"/>
              <w:keepNext/>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Aģentūra pēc formas n</w:t>
            </w:r>
            <w:r w:rsidR="00D77727">
              <w:rPr>
                <w:rFonts w:ascii="Times New Roman" w:hAnsi="Times New Roman" w:cs="Times New Roman"/>
                <w:sz w:val="24"/>
                <w:szCs w:val="24"/>
                <w:u w:val="single"/>
              </w:rPr>
              <w:t xml:space="preserve">av piemērota tirgus darījumiem </w:t>
            </w:r>
            <w:r w:rsidRPr="00DC0716">
              <w:rPr>
                <w:rFonts w:ascii="Times New Roman" w:hAnsi="Times New Roman" w:cs="Times New Roman"/>
                <w:sz w:val="24"/>
                <w:szCs w:val="24"/>
                <w:u w:val="single"/>
              </w:rPr>
              <w:t>(neveic tos)</w:t>
            </w:r>
          </w:p>
          <w:p w14:paraId="2265CE54" w14:textId="77777777" w:rsidR="00482383" w:rsidRPr="00DC0716" w:rsidRDefault="00482383" w:rsidP="008226FC">
            <w:pPr>
              <w:pStyle w:val="Sarakstarindkopa"/>
              <w:keepNext/>
              <w:numPr>
                <w:ilvl w:val="0"/>
                <w:numId w:val="6"/>
              </w:numPr>
              <w:jc w:val="both"/>
              <w:rPr>
                <w:rFonts w:ascii="Times New Roman" w:hAnsi="Times New Roman" w:cs="Times New Roman"/>
                <w:sz w:val="24"/>
                <w:szCs w:val="24"/>
              </w:rPr>
            </w:pPr>
            <w:r w:rsidRPr="00DC0716">
              <w:rPr>
                <w:rFonts w:ascii="Times New Roman" w:hAnsi="Times New Roman" w:cs="Times New Roman"/>
                <w:sz w:val="24"/>
                <w:szCs w:val="24"/>
              </w:rPr>
              <w:t>Nav atšķirības no esošajiem COVID 19 Valsts kases aizdevumiem</w:t>
            </w:r>
          </w:p>
          <w:p w14:paraId="18635F7B" w14:textId="354FC0E7" w:rsidR="00482383" w:rsidRPr="00DC0716" w:rsidRDefault="00482383" w:rsidP="00D77727">
            <w:pPr>
              <w:pStyle w:val="Sarakstarindkopa"/>
              <w:keepNext/>
              <w:numPr>
                <w:ilvl w:val="0"/>
                <w:numId w:val="6"/>
              </w:numPr>
              <w:jc w:val="both"/>
              <w:rPr>
                <w:rFonts w:ascii="Times New Roman" w:hAnsi="Times New Roman" w:cs="Times New Roman"/>
                <w:sz w:val="24"/>
                <w:szCs w:val="24"/>
              </w:rPr>
            </w:pPr>
            <w:r w:rsidRPr="00DC0716">
              <w:rPr>
                <w:rFonts w:ascii="Times New Roman" w:hAnsi="Times New Roman" w:cs="Times New Roman"/>
                <w:sz w:val="24"/>
                <w:szCs w:val="24"/>
              </w:rPr>
              <w:t>Risinājums atkarīgs no jauniem aizņēmumiem (nav atšķirības no pieejamajiem Valsts kases aizdevumiem)</w:t>
            </w:r>
          </w:p>
        </w:tc>
      </w:tr>
      <w:tr w:rsidR="00037C4E" w:rsidRPr="00DC0716" w14:paraId="7CA86D75" w14:textId="77777777" w:rsidTr="009F25A8">
        <w:trPr>
          <w:trHeight w:val="294"/>
        </w:trPr>
        <w:tc>
          <w:tcPr>
            <w:tcW w:w="1216" w:type="dxa"/>
          </w:tcPr>
          <w:p w14:paraId="2D023972" w14:textId="1AAB477F" w:rsidR="00037C4E" w:rsidRDefault="00037C4E" w:rsidP="00482383">
            <w:pPr>
              <w:rPr>
                <w:rFonts w:ascii="Times New Roman" w:hAnsi="Times New Roman" w:cs="Times New Roman"/>
                <w:sz w:val="24"/>
                <w:szCs w:val="24"/>
              </w:rPr>
            </w:pPr>
            <w:r w:rsidRPr="00335DD8">
              <w:rPr>
                <w:rFonts w:ascii="Times New Roman" w:hAnsi="Times New Roman" w:cs="Times New Roman"/>
                <w:b/>
                <w:bCs/>
                <w:sz w:val="24"/>
                <w:szCs w:val="24"/>
              </w:rPr>
              <w:t>Izmaksu aprēķins</w:t>
            </w:r>
          </w:p>
        </w:tc>
        <w:tc>
          <w:tcPr>
            <w:tcW w:w="7590" w:type="dxa"/>
            <w:gridSpan w:val="3"/>
          </w:tcPr>
          <w:p w14:paraId="62734EF1" w14:textId="1CF91B3D" w:rsidR="00037C4E" w:rsidRPr="00114A94" w:rsidRDefault="0075797B" w:rsidP="00114A94">
            <w:pPr>
              <w:keepNext/>
              <w:jc w:val="both"/>
              <w:rPr>
                <w:rFonts w:ascii="Times New Roman" w:hAnsi="Times New Roman" w:cs="Times New Roman"/>
                <w:sz w:val="24"/>
                <w:szCs w:val="24"/>
                <w:u w:val="single"/>
              </w:rPr>
            </w:pPr>
            <w:r>
              <w:rPr>
                <w:rFonts w:ascii="Times New Roman" w:hAnsi="Times New Roman" w:cs="Times New Roman"/>
                <w:sz w:val="24"/>
                <w:szCs w:val="24"/>
              </w:rPr>
              <w:t xml:space="preserve">Sākotnējais nepieciešamais EKI instrumenta finansējums ir </w:t>
            </w:r>
            <w:r w:rsidR="00100B2D">
              <w:rPr>
                <w:rFonts w:ascii="Times New Roman" w:hAnsi="Times New Roman" w:cs="Times New Roman"/>
                <w:sz w:val="24"/>
                <w:szCs w:val="24"/>
              </w:rPr>
              <w:t>100</w:t>
            </w:r>
            <w:r>
              <w:rPr>
                <w:rFonts w:ascii="Times New Roman" w:hAnsi="Times New Roman" w:cs="Times New Roman"/>
                <w:sz w:val="24"/>
                <w:szCs w:val="24"/>
              </w:rPr>
              <w:t xml:space="preserve"> milj. </w:t>
            </w:r>
            <w:r w:rsidRPr="00215A03">
              <w:rPr>
                <w:rFonts w:ascii="Times New Roman" w:hAnsi="Times New Roman" w:cs="Times New Roman"/>
                <w:i/>
                <w:iCs/>
                <w:sz w:val="24"/>
                <w:szCs w:val="24"/>
              </w:rPr>
              <w:t>euro</w:t>
            </w:r>
            <w:r>
              <w:rPr>
                <w:rFonts w:ascii="Times New Roman" w:hAnsi="Times New Roman" w:cs="Times New Roman"/>
                <w:sz w:val="24"/>
                <w:szCs w:val="24"/>
              </w:rPr>
              <w:t xml:space="preserve">, kas aprēķināts, balstoties uz VARAM prognozi par nepieciešamajiem īres dzīvokļiem un finansējumu īstermiņā.  </w:t>
            </w:r>
            <w:r w:rsidR="00150C55">
              <w:rPr>
                <w:rFonts w:ascii="Times New Roman" w:hAnsi="Times New Roman" w:cs="Times New Roman"/>
                <w:sz w:val="24"/>
                <w:szCs w:val="24"/>
              </w:rPr>
              <w:t xml:space="preserve">Ar šādu sākotnējo finansējumu varēs realizēt lielāku ieguldījumu atdevi (vairāk uzceltās īres mājas).    </w:t>
            </w:r>
          </w:p>
        </w:tc>
      </w:tr>
    </w:tbl>
    <w:p w14:paraId="7D40B63F" w14:textId="77777777" w:rsidR="007B6553" w:rsidRDefault="007B6553" w:rsidP="00A343C1">
      <w:pPr>
        <w:jc w:val="both"/>
        <w:rPr>
          <w:rFonts w:ascii="Times New Roman" w:hAnsi="Times New Roman" w:cs="Times New Roman"/>
          <w:b/>
          <w:sz w:val="24"/>
          <w:szCs w:val="24"/>
          <w:u w:val="single"/>
        </w:rPr>
      </w:pPr>
    </w:p>
    <w:p w14:paraId="321978E5" w14:textId="7D9A335F" w:rsidR="00CD7880" w:rsidRDefault="00CD7880" w:rsidP="004C77C9">
      <w:pPr>
        <w:jc w:val="both"/>
        <w:rPr>
          <w:rFonts w:ascii="Times New Roman" w:hAnsi="Times New Roman" w:cs="Times New Roman"/>
          <w:b/>
          <w:sz w:val="24"/>
          <w:szCs w:val="24"/>
          <w:u w:val="single"/>
        </w:rPr>
      </w:pPr>
      <w:r w:rsidRPr="00DC0716">
        <w:rPr>
          <w:rFonts w:ascii="Times New Roman" w:hAnsi="Times New Roman" w:cs="Times New Roman"/>
          <w:b/>
          <w:sz w:val="24"/>
          <w:szCs w:val="24"/>
          <w:u w:val="single"/>
        </w:rPr>
        <w:t xml:space="preserve">Papildus informācijai citi apskatītie varianti, kas </w:t>
      </w:r>
      <w:r w:rsidRPr="00176EB7">
        <w:rPr>
          <w:rFonts w:ascii="Times New Roman" w:hAnsi="Times New Roman" w:cs="Times New Roman"/>
          <w:b/>
          <w:sz w:val="24"/>
          <w:szCs w:val="24"/>
          <w:u w:val="single"/>
        </w:rPr>
        <w:t>netiek piedāvāti tālāk vērtēšanai (</w:t>
      </w:r>
      <w:r w:rsidR="007004FA" w:rsidRPr="00176EB7">
        <w:rPr>
          <w:rFonts w:ascii="Times New Roman" w:hAnsi="Times New Roman" w:cs="Times New Roman"/>
          <w:b/>
          <w:sz w:val="24"/>
          <w:szCs w:val="24"/>
          <w:u w:val="single"/>
        </w:rPr>
        <w:t xml:space="preserve">tabula </w:t>
      </w:r>
      <w:r w:rsidR="00673E20" w:rsidRPr="00176EB7">
        <w:rPr>
          <w:rFonts w:ascii="Times New Roman" w:hAnsi="Times New Roman" w:cs="Times New Roman"/>
          <w:b/>
          <w:sz w:val="24"/>
          <w:szCs w:val="24"/>
          <w:u w:val="single"/>
        </w:rPr>
        <w:t>Nr.2</w:t>
      </w:r>
      <w:r w:rsidRPr="00176EB7">
        <w:rPr>
          <w:rFonts w:ascii="Times New Roman" w:hAnsi="Times New Roman" w:cs="Times New Roman"/>
          <w:b/>
          <w:sz w:val="24"/>
          <w:szCs w:val="24"/>
          <w:u w:val="single"/>
        </w:rPr>
        <w:t>)</w:t>
      </w:r>
    </w:p>
    <w:p w14:paraId="1FB1AE83" w14:textId="77777777" w:rsidR="00E06CF6" w:rsidRDefault="00E06CF6" w:rsidP="004C77C9">
      <w:pPr>
        <w:jc w:val="both"/>
        <w:rPr>
          <w:rFonts w:ascii="Times New Roman" w:hAnsi="Times New Roman" w:cs="Times New Roman"/>
          <w:b/>
          <w:color w:val="FF0000"/>
          <w:sz w:val="24"/>
          <w:szCs w:val="24"/>
          <w:u w:val="single"/>
        </w:rPr>
      </w:pPr>
    </w:p>
    <w:p w14:paraId="040BEF60" w14:textId="6A394FDF" w:rsidR="00AB6997" w:rsidRPr="00DF6B58" w:rsidRDefault="00673E20" w:rsidP="00E06CF6">
      <w:pPr>
        <w:jc w:val="right"/>
        <w:rPr>
          <w:rFonts w:ascii="Times New Roman" w:hAnsi="Times New Roman" w:cs="Times New Roman"/>
          <w:b/>
          <w:sz w:val="24"/>
          <w:szCs w:val="24"/>
        </w:rPr>
      </w:pPr>
      <w:r w:rsidRPr="00673E20">
        <w:rPr>
          <w:rFonts w:ascii="Times New Roman" w:hAnsi="Times New Roman" w:cs="Times New Roman"/>
          <w:b/>
          <w:sz w:val="24"/>
          <w:szCs w:val="24"/>
        </w:rPr>
        <w:t>Tabula Nr. 2</w:t>
      </w:r>
    </w:p>
    <w:tbl>
      <w:tblPr>
        <w:tblStyle w:val="Reatabula"/>
        <w:tblW w:w="8931" w:type="dxa"/>
        <w:tblInd w:w="-147" w:type="dxa"/>
        <w:tblLook w:val="04A0" w:firstRow="1" w:lastRow="0" w:firstColumn="1" w:lastColumn="0" w:noHBand="0" w:noVBand="1"/>
      </w:tblPr>
      <w:tblGrid>
        <w:gridCol w:w="1216"/>
        <w:gridCol w:w="2091"/>
        <w:gridCol w:w="2050"/>
        <w:gridCol w:w="3574"/>
      </w:tblGrid>
      <w:tr w:rsidR="00CD7880" w:rsidRPr="00DC0716" w14:paraId="6617DB50" w14:textId="77777777" w:rsidTr="009F25A8">
        <w:trPr>
          <w:trHeight w:val="294"/>
        </w:trPr>
        <w:tc>
          <w:tcPr>
            <w:tcW w:w="1216" w:type="dxa"/>
            <w:shd w:val="clear" w:color="auto" w:fill="E7E6E6" w:themeFill="background2"/>
          </w:tcPr>
          <w:p w14:paraId="09F21D9B" w14:textId="0D7932B0" w:rsidR="00CD7880" w:rsidRPr="00DC0716" w:rsidRDefault="00CD7880" w:rsidP="00CD7880">
            <w:pPr>
              <w:rPr>
                <w:rFonts w:ascii="Times New Roman" w:hAnsi="Times New Roman" w:cs="Times New Roman"/>
                <w:sz w:val="24"/>
                <w:szCs w:val="24"/>
              </w:rPr>
            </w:pPr>
            <w:r w:rsidRPr="00DC0716">
              <w:rPr>
                <w:rFonts w:ascii="Times New Roman" w:hAnsi="Times New Roman" w:cs="Times New Roman"/>
                <w:sz w:val="24"/>
                <w:szCs w:val="24"/>
              </w:rPr>
              <w:t>Nr.p.k.</w:t>
            </w:r>
          </w:p>
        </w:tc>
        <w:tc>
          <w:tcPr>
            <w:tcW w:w="2091" w:type="dxa"/>
            <w:shd w:val="clear" w:color="auto" w:fill="E7E6E6" w:themeFill="background2"/>
          </w:tcPr>
          <w:p w14:paraId="286684B9" w14:textId="39D7FD8D" w:rsidR="00CD7880" w:rsidRPr="00DC0716" w:rsidRDefault="00CD7880" w:rsidP="00CD7880">
            <w:pPr>
              <w:rPr>
                <w:rFonts w:ascii="Times New Roman" w:hAnsi="Times New Roman" w:cs="Times New Roman"/>
                <w:b/>
                <w:sz w:val="24"/>
                <w:szCs w:val="24"/>
              </w:rPr>
            </w:pPr>
            <w:r w:rsidRPr="00DC0716">
              <w:rPr>
                <w:rFonts w:ascii="Times New Roman" w:hAnsi="Times New Roman" w:cs="Times New Roman"/>
                <w:b/>
                <w:sz w:val="24"/>
                <w:szCs w:val="24"/>
              </w:rPr>
              <w:t>Pārvaldes modelis</w:t>
            </w:r>
          </w:p>
        </w:tc>
        <w:tc>
          <w:tcPr>
            <w:tcW w:w="2050" w:type="dxa"/>
            <w:shd w:val="clear" w:color="auto" w:fill="E7E6E6" w:themeFill="background2"/>
          </w:tcPr>
          <w:p w14:paraId="7FFE76A2" w14:textId="2E26E616" w:rsidR="00CD7880" w:rsidRPr="00DC0716" w:rsidRDefault="00CD7880" w:rsidP="00CD7880">
            <w:pPr>
              <w:pStyle w:val="Sarakstarindkopa"/>
              <w:ind w:left="181"/>
              <w:rPr>
                <w:rFonts w:ascii="Times New Roman" w:hAnsi="Times New Roman" w:cs="Times New Roman"/>
                <w:sz w:val="24"/>
                <w:szCs w:val="24"/>
              </w:rPr>
            </w:pPr>
            <w:r w:rsidRPr="00DC0716">
              <w:rPr>
                <w:rFonts w:ascii="Times New Roman" w:hAnsi="Times New Roman" w:cs="Times New Roman"/>
                <w:b/>
                <w:sz w:val="24"/>
                <w:szCs w:val="24"/>
              </w:rPr>
              <w:t>Priekšrocības</w:t>
            </w:r>
          </w:p>
        </w:tc>
        <w:tc>
          <w:tcPr>
            <w:tcW w:w="3574" w:type="dxa"/>
            <w:shd w:val="clear" w:color="auto" w:fill="E7E6E6" w:themeFill="background2"/>
          </w:tcPr>
          <w:p w14:paraId="601A255A" w14:textId="2555A7FF" w:rsidR="00CD7880" w:rsidRPr="00DC0716" w:rsidRDefault="00CD7880" w:rsidP="00CD7880">
            <w:pPr>
              <w:pStyle w:val="Sarakstarindkopa"/>
              <w:rPr>
                <w:rFonts w:ascii="Times New Roman" w:hAnsi="Times New Roman" w:cs="Times New Roman"/>
                <w:sz w:val="24"/>
                <w:szCs w:val="24"/>
                <w:u w:val="single"/>
              </w:rPr>
            </w:pPr>
            <w:r w:rsidRPr="00DC0716">
              <w:rPr>
                <w:rFonts w:ascii="Times New Roman" w:hAnsi="Times New Roman" w:cs="Times New Roman"/>
                <w:b/>
                <w:sz w:val="24"/>
                <w:szCs w:val="24"/>
              </w:rPr>
              <w:t>Trūkumi</w:t>
            </w:r>
          </w:p>
        </w:tc>
      </w:tr>
      <w:tr w:rsidR="00CD7880" w:rsidRPr="00DC0716" w14:paraId="1F42D275" w14:textId="77777777" w:rsidTr="009F25A8">
        <w:trPr>
          <w:trHeight w:val="294"/>
        </w:trPr>
        <w:tc>
          <w:tcPr>
            <w:tcW w:w="1216" w:type="dxa"/>
            <w:shd w:val="clear" w:color="auto" w:fill="E7E6E6" w:themeFill="background2"/>
          </w:tcPr>
          <w:p w14:paraId="7E6C91FA" w14:textId="67BC9671" w:rsidR="00CD7880" w:rsidRPr="00DC0716" w:rsidRDefault="00005019" w:rsidP="00CD7880">
            <w:pPr>
              <w:rPr>
                <w:rFonts w:ascii="Times New Roman" w:hAnsi="Times New Roman" w:cs="Times New Roman"/>
                <w:sz w:val="24"/>
                <w:szCs w:val="24"/>
              </w:rPr>
            </w:pPr>
            <w:r>
              <w:rPr>
                <w:rFonts w:ascii="Times New Roman" w:hAnsi="Times New Roman" w:cs="Times New Roman"/>
                <w:sz w:val="24"/>
                <w:szCs w:val="24"/>
              </w:rPr>
              <w:t>5</w:t>
            </w:r>
            <w:r w:rsidR="00CD7880" w:rsidRPr="00DC0716">
              <w:rPr>
                <w:rFonts w:ascii="Times New Roman" w:hAnsi="Times New Roman" w:cs="Times New Roman"/>
                <w:sz w:val="24"/>
                <w:szCs w:val="24"/>
              </w:rPr>
              <w:t>.</w:t>
            </w:r>
            <w:r w:rsidR="005F4D9E">
              <w:rPr>
                <w:rFonts w:ascii="Times New Roman" w:hAnsi="Times New Roman" w:cs="Times New Roman"/>
                <w:sz w:val="24"/>
                <w:szCs w:val="24"/>
              </w:rPr>
              <w:t> </w:t>
            </w:r>
            <w:r w:rsidR="00CD7880" w:rsidRPr="00DC0716">
              <w:rPr>
                <w:rFonts w:ascii="Times New Roman" w:hAnsi="Times New Roman" w:cs="Times New Roman"/>
                <w:sz w:val="24"/>
                <w:szCs w:val="24"/>
              </w:rPr>
              <w:t>var</w:t>
            </w:r>
            <w:r w:rsidR="001D0039">
              <w:rPr>
                <w:rFonts w:ascii="Times New Roman" w:hAnsi="Times New Roman" w:cs="Times New Roman"/>
                <w:sz w:val="24"/>
                <w:szCs w:val="24"/>
              </w:rPr>
              <w:t>iants</w:t>
            </w:r>
          </w:p>
        </w:tc>
        <w:tc>
          <w:tcPr>
            <w:tcW w:w="2091" w:type="dxa"/>
            <w:shd w:val="clear" w:color="auto" w:fill="E7E6E6" w:themeFill="background2"/>
          </w:tcPr>
          <w:p w14:paraId="26290FA5" w14:textId="2A48C651" w:rsidR="00CD7880" w:rsidRPr="00DC0716" w:rsidRDefault="004C0B97" w:rsidP="00412B90">
            <w:pPr>
              <w:jc w:val="both"/>
              <w:rPr>
                <w:rFonts w:ascii="Times New Roman" w:hAnsi="Times New Roman" w:cs="Times New Roman"/>
                <w:b/>
                <w:sz w:val="24"/>
                <w:szCs w:val="24"/>
              </w:rPr>
            </w:pPr>
            <w:r>
              <w:rPr>
                <w:rFonts w:ascii="Times New Roman" w:hAnsi="Times New Roman" w:cs="Times New Roman"/>
                <w:b/>
                <w:sz w:val="24"/>
                <w:szCs w:val="24"/>
              </w:rPr>
              <w:t>Publiski privātā partnerība (turpmāk</w:t>
            </w:r>
            <w:r w:rsidR="0032763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CD7880" w:rsidRPr="00DC0716">
              <w:rPr>
                <w:rFonts w:ascii="Times New Roman" w:hAnsi="Times New Roman" w:cs="Times New Roman"/>
                <w:b/>
                <w:sz w:val="24"/>
                <w:szCs w:val="24"/>
              </w:rPr>
              <w:t>PPP</w:t>
            </w:r>
            <w:r>
              <w:rPr>
                <w:rFonts w:ascii="Times New Roman" w:hAnsi="Times New Roman" w:cs="Times New Roman"/>
                <w:b/>
                <w:sz w:val="24"/>
                <w:szCs w:val="24"/>
              </w:rPr>
              <w:t>)</w:t>
            </w:r>
            <w:r w:rsidR="00CD7880" w:rsidRPr="00DC0716">
              <w:rPr>
                <w:rStyle w:val="Vresatsauce"/>
                <w:rFonts w:ascii="Times New Roman" w:hAnsi="Times New Roman" w:cs="Times New Roman"/>
                <w:b/>
                <w:sz w:val="24"/>
                <w:szCs w:val="24"/>
              </w:rPr>
              <w:footnoteReference w:id="5"/>
            </w:r>
            <w:r w:rsidR="00CD7880" w:rsidRPr="00DC0716">
              <w:rPr>
                <w:rFonts w:ascii="Times New Roman" w:hAnsi="Times New Roman" w:cs="Times New Roman"/>
                <w:b/>
                <w:sz w:val="24"/>
                <w:szCs w:val="24"/>
              </w:rPr>
              <w:t xml:space="preserve"> </w:t>
            </w:r>
            <w:r w:rsidR="00CD7880" w:rsidRPr="00DC0716">
              <w:rPr>
                <w:rFonts w:ascii="Times New Roman" w:hAnsi="Times New Roman" w:cs="Times New Roman"/>
                <w:b/>
                <w:sz w:val="24"/>
                <w:szCs w:val="24"/>
              </w:rPr>
              <w:lastRenderedPageBreak/>
              <w:t>ar publiski privātu kapitāls</w:t>
            </w:r>
            <w:r w:rsidR="0032763E">
              <w:rPr>
                <w:rFonts w:ascii="Times New Roman" w:hAnsi="Times New Roman" w:cs="Times New Roman"/>
                <w:b/>
                <w:sz w:val="24"/>
                <w:szCs w:val="24"/>
              </w:rPr>
              <w:t>abiedrību, ko veido pašvaldības</w:t>
            </w:r>
            <w:r w:rsidR="00CD7880" w:rsidRPr="00DC0716">
              <w:rPr>
                <w:rFonts w:ascii="Times New Roman" w:hAnsi="Times New Roman" w:cs="Times New Roman"/>
                <w:b/>
                <w:sz w:val="24"/>
                <w:szCs w:val="24"/>
              </w:rPr>
              <w:t xml:space="preserve"> un VARAM (neveidojot ārpus valsts pašvaldību sektora) - </w:t>
            </w:r>
          </w:p>
        </w:tc>
        <w:tc>
          <w:tcPr>
            <w:tcW w:w="2050" w:type="dxa"/>
            <w:shd w:val="clear" w:color="auto" w:fill="E7E6E6" w:themeFill="background2"/>
          </w:tcPr>
          <w:p w14:paraId="37AFB0A2" w14:textId="77777777" w:rsidR="00CD7880" w:rsidRPr="00DC0716" w:rsidRDefault="00CD7880" w:rsidP="00412B90">
            <w:pPr>
              <w:pStyle w:val="Sarakstarindkopa"/>
              <w:numPr>
                <w:ilvl w:val="0"/>
                <w:numId w:val="6"/>
              </w:numPr>
              <w:ind w:left="181" w:hanging="181"/>
              <w:jc w:val="both"/>
              <w:rPr>
                <w:rFonts w:ascii="Times New Roman" w:hAnsi="Times New Roman" w:cs="Times New Roman"/>
                <w:sz w:val="24"/>
                <w:szCs w:val="24"/>
              </w:rPr>
            </w:pPr>
            <w:r w:rsidRPr="00DC0716">
              <w:rPr>
                <w:rFonts w:ascii="Times New Roman" w:hAnsi="Times New Roman" w:cs="Times New Roman"/>
                <w:sz w:val="24"/>
                <w:szCs w:val="24"/>
              </w:rPr>
              <w:lastRenderedPageBreak/>
              <w:t xml:space="preserve">Nav saistīts ar valsts parādu – brīvākas iespējas </w:t>
            </w:r>
            <w:r w:rsidRPr="00DC0716">
              <w:rPr>
                <w:rFonts w:ascii="Times New Roman" w:hAnsi="Times New Roman" w:cs="Times New Roman"/>
                <w:sz w:val="24"/>
                <w:szCs w:val="24"/>
              </w:rPr>
              <w:lastRenderedPageBreak/>
              <w:t>pret investīciju resursu</w:t>
            </w:r>
          </w:p>
          <w:p w14:paraId="6A180DC4" w14:textId="77777777" w:rsidR="00CD7880" w:rsidRPr="00DC0716" w:rsidRDefault="00CD7880" w:rsidP="00412B90">
            <w:pPr>
              <w:pStyle w:val="Sarakstarindkopa"/>
              <w:numPr>
                <w:ilvl w:val="0"/>
                <w:numId w:val="6"/>
              </w:numPr>
              <w:ind w:left="181" w:hanging="181"/>
              <w:jc w:val="both"/>
              <w:rPr>
                <w:rFonts w:ascii="Times New Roman" w:hAnsi="Times New Roman" w:cs="Times New Roman"/>
                <w:sz w:val="24"/>
                <w:szCs w:val="24"/>
              </w:rPr>
            </w:pPr>
            <w:r w:rsidRPr="00DC0716">
              <w:rPr>
                <w:rFonts w:ascii="Times New Roman" w:hAnsi="Times New Roman" w:cs="Times New Roman"/>
                <w:sz w:val="24"/>
                <w:szCs w:val="24"/>
              </w:rPr>
              <w:t>Nav jābūt startā īpašumiem, kas nodrošina ieņēmumus</w:t>
            </w:r>
          </w:p>
          <w:p w14:paraId="1049EF1B" w14:textId="2246090D" w:rsidR="00CD7880" w:rsidRPr="00DC0716" w:rsidRDefault="00CD7880" w:rsidP="00412B90">
            <w:pPr>
              <w:pStyle w:val="Sarakstarindkopa"/>
              <w:numPr>
                <w:ilvl w:val="0"/>
                <w:numId w:val="6"/>
              </w:numPr>
              <w:ind w:left="181" w:hanging="181"/>
              <w:jc w:val="both"/>
              <w:rPr>
                <w:rFonts w:ascii="Times New Roman" w:hAnsi="Times New Roman" w:cs="Times New Roman"/>
                <w:b/>
                <w:sz w:val="24"/>
                <w:szCs w:val="24"/>
              </w:rPr>
            </w:pPr>
            <w:r w:rsidRPr="00DC0716">
              <w:rPr>
                <w:rFonts w:ascii="Times New Roman" w:hAnsi="Times New Roman" w:cs="Times New Roman"/>
                <w:sz w:val="24"/>
                <w:szCs w:val="24"/>
              </w:rPr>
              <w:t xml:space="preserve">Pašvaldību atbildība </w:t>
            </w:r>
            <w:r w:rsidR="0032763E">
              <w:rPr>
                <w:rFonts w:ascii="Times New Roman" w:hAnsi="Times New Roman" w:cs="Times New Roman"/>
                <w:sz w:val="24"/>
                <w:szCs w:val="24"/>
              </w:rPr>
              <w:t>–</w:t>
            </w:r>
            <w:r w:rsidRPr="00DC0716">
              <w:rPr>
                <w:rFonts w:ascii="Times New Roman" w:hAnsi="Times New Roman" w:cs="Times New Roman"/>
                <w:sz w:val="24"/>
                <w:szCs w:val="24"/>
              </w:rPr>
              <w:t xml:space="preserve"> nesekmīgu projektu gadījumā aizdevuma atmaksa tiek dalīta vai notiek no pašvaldību budžeta</w:t>
            </w:r>
          </w:p>
        </w:tc>
        <w:tc>
          <w:tcPr>
            <w:tcW w:w="3574" w:type="dxa"/>
            <w:shd w:val="clear" w:color="auto" w:fill="E7E6E6" w:themeFill="background2"/>
          </w:tcPr>
          <w:p w14:paraId="0361331D" w14:textId="60BB786B"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lastRenderedPageBreak/>
              <w:t xml:space="preserve">Dārgāks nekā kapitālsabiedrības modelis – komersantam būs jābūt </w:t>
            </w:r>
            <w:r w:rsidRPr="00DC0716">
              <w:rPr>
                <w:rFonts w:ascii="Times New Roman" w:hAnsi="Times New Roman" w:cs="Times New Roman"/>
                <w:sz w:val="24"/>
                <w:szCs w:val="24"/>
                <w:u w:val="single"/>
              </w:rPr>
              <w:lastRenderedPageBreak/>
              <w:t xml:space="preserve">arī peļņas daļai, </w:t>
            </w:r>
            <w:r w:rsidR="00416623">
              <w:rPr>
                <w:rFonts w:ascii="Times New Roman" w:hAnsi="Times New Roman" w:cs="Times New Roman"/>
                <w:sz w:val="24"/>
                <w:szCs w:val="24"/>
                <w:u w:val="single"/>
              </w:rPr>
              <w:t>kas sadārdzina</w:t>
            </w:r>
            <w:r w:rsidRPr="00DC0716">
              <w:rPr>
                <w:rFonts w:ascii="Times New Roman" w:hAnsi="Times New Roman" w:cs="Times New Roman"/>
                <w:sz w:val="24"/>
                <w:szCs w:val="24"/>
                <w:u w:val="single"/>
              </w:rPr>
              <w:t xml:space="preserve"> (pretējā gadījumā nav motīva)</w:t>
            </w:r>
            <w:r w:rsidR="00416623">
              <w:rPr>
                <w:rFonts w:ascii="Times New Roman" w:hAnsi="Times New Roman" w:cs="Times New Roman"/>
                <w:sz w:val="24"/>
                <w:szCs w:val="24"/>
                <w:u w:val="single"/>
              </w:rPr>
              <w:t>.</w:t>
            </w:r>
            <w:r w:rsidRPr="00DC0716">
              <w:rPr>
                <w:rFonts w:ascii="Times New Roman" w:hAnsi="Times New Roman" w:cs="Times New Roman"/>
                <w:sz w:val="24"/>
                <w:szCs w:val="24"/>
                <w:u w:val="single"/>
              </w:rPr>
              <w:t xml:space="preserve"> Pretstatā publiskā-privātā kapitālsabiedrība</w:t>
            </w:r>
            <w:r w:rsidR="00416623">
              <w:rPr>
                <w:rFonts w:ascii="Times New Roman" w:hAnsi="Times New Roman" w:cs="Times New Roman"/>
                <w:sz w:val="24"/>
                <w:szCs w:val="24"/>
                <w:u w:val="single"/>
              </w:rPr>
              <w:t xml:space="preserve"> ārpus valsts sektora</w:t>
            </w:r>
            <w:r w:rsidRPr="00DC0716">
              <w:rPr>
                <w:rFonts w:ascii="Times New Roman" w:hAnsi="Times New Roman" w:cs="Times New Roman"/>
                <w:sz w:val="24"/>
                <w:szCs w:val="24"/>
                <w:u w:val="single"/>
              </w:rPr>
              <w:t xml:space="preserve"> var saņemt peļņu pati un ieguldīt to jaunos projektos</w:t>
            </w:r>
          </w:p>
          <w:p w14:paraId="42F29F26" w14:textId="62123DF3"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 xml:space="preserve">Īpašumi nav pašvaldību bilancē – pēc </w:t>
            </w:r>
            <w:r w:rsidR="00416623">
              <w:rPr>
                <w:rFonts w:ascii="Times New Roman" w:hAnsi="Times New Roman" w:cs="Times New Roman"/>
                <w:sz w:val="24"/>
                <w:szCs w:val="24"/>
                <w:u w:val="single"/>
              </w:rPr>
              <w:t>P</w:t>
            </w:r>
            <w:r w:rsidRPr="00DC0716">
              <w:rPr>
                <w:rFonts w:ascii="Times New Roman" w:hAnsi="Times New Roman" w:cs="Times New Roman"/>
                <w:sz w:val="24"/>
                <w:szCs w:val="24"/>
                <w:u w:val="single"/>
              </w:rPr>
              <w:t>PP projekta beigām tie nepaliek pašvaldības īpašumā vai arī tai ir jāatpērk (vienlaikus šis skatāms kā priekšrocība, ja pašvaldība ir ieinteresēta ilgtermiņā piesaistīt privāto sektoru)</w:t>
            </w:r>
          </w:p>
          <w:p w14:paraId="70D056CF" w14:textId="79AE179F"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Kapitālsabiedrības dotēšana (neveidojot ārpus valsts sektora) – tā kā pati sevi neatpelna (vismaz 50%), tad kapitālsabiedrība ir dotējama un neatšķirsies no pārējās pašvaldību vai valsts struktūras</w:t>
            </w:r>
          </w:p>
          <w:p w14:paraId="7F66A131" w14:textId="3C0D1A8C" w:rsidR="00CD7880" w:rsidRPr="00DC0716" w:rsidRDefault="00CD7880" w:rsidP="00412B90">
            <w:pPr>
              <w:pStyle w:val="Sarakstarindkopa"/>
              <w:numPr>
                <w:ilvl w:val="0"/>
                <w:numId w:val="6"/>
              </w:numPr>
              <w:jc w:val="both"/>
              <w:rPr>
                <w:rFonts w:ascii="Times New Roman" w:hAnsi="Times New Roman" w:cs="Times New Roman"/>
                <w:b/>
                <w:sz w:val="24"/>
                <w:szCs w:val="24"/>
              </w:rPr>
            </w:pPr>
            <w:r w:rsidRPr="00DC0716">
              <w:rPr>
                <w:rFonts w:ascii="Times New Roman" w:hAnsi="Times New Roman" w:cs="Times New Roman"/>
                <w:sz w:val="24"/>
                <w:szCs w:val="24"/>
              </w:rPr>
              <w:t>Nesekmīgu projektu gadījumā aizd</w:t>
            </w:r>
            <w:r w:rsidR="00416623">
              <w:rPr>
                <w:rFonts w:ascii="Times New Roman" w:hAnsi="Times New Roman" w:cs="Times New Roman"/>
                <w:sz w:val="24"/>
                <w:szCs w:val="24"/>
              </w:rPr>
              <w:t>evuma atmaksa notiek daļēji no v</w:t>
            </w:r>
            <w:r w:rsidRPr="00DC0716">
              <w:rPr>
                <w:rFonts w:ascii="Times New Roman" w:hAnsi="Times New Roman" w:cs="Times New Roman"/>
                <w:sz w:val="24"/>
                <w:szCs w:val="24"/>
              </w:rPr>
              <w:t>alsts budžeta (ja vien nenodala atbildību tikai uz pašvaldībām kā dalībniekiem)</w:t>
            </w:r>
          </w:p>
        </w:tc>
      </w:tr>
      <w:tr w:rsidR="00F11720" w:rsidRPr="00DC0716" w14:paraId="7961CA84" w14:textId="77777777" w:rsidTr="009F25A8">
        <w:trPr>
          <w:trHeight w:val="294"/>
        </w:trPr>
        <w:tc>
          <w:tcPr>
            <w:tcW w:w="1216" w:type="dxa"/>
            <w:shd w:val="clear" w:color="auto" w:fill="E7E6E6" w:themeFill="background2"/>
          </w:tcPr>
          <w:p w14:paraId="69D6C1FC" w14:textId="0832B4B2" w:rsidR="00F11720" w:rsidRDefault="00F11720" w:rsidP="00CD7880">
            <w:pPr>
              <w:rPr>
                <w:rFonts w:ascii="Times New Roman" w:hAnsi="Times New Roman" w:cs="Times New Roman"/>
                <w:sz w:val="24"/>
                <w:szCs w:val="24"/>
              </w:rPr>
            </w:pPr>
            <w:r w:rsidRPr="00335DD8">
              <w:rPr>
                <w:rFonts w:ascii="Times New Roman" w:hAnsi="Times New Roman" w:cs="Times New Roman"/>
                <w:b/>
                <w:bCs/>
                <w:sz w:val="24"/>
                <w:szCs w:val="24"/>
              </w:rPr>
              <w:lastRenderedPageBreak/>
              <w:t>Izmaksu aprēķins</w:t>
            </w:r>
          </w:p>
        </w:tc>
        <w:tc>
          <w:tcPr>
            <w:tcW w:w="7715" w:type="dxa"/>
            <w:gridSpan w:val="3"/>
            <w:shd w:val="clear" w:color="auto" w:fill="E7E6E6" w:themeFill="background2"/>
          </w:tcPr>
          <w:p w14:paraId="6AA5E57D" w14:textId="3D6492BA" w:rsidR="00F11720" w:rsidRPr="00114A94" w:rsidRDefault="00E40DD5" w:rsidP="00114A94">
            <w:pPr>
              <w:jc w:val="both"/>
              <w:rPr>
                <w:rFonts w:ascii="Times New Roman" w:hAnsi="Times New Roman" w:cs="Times New Roman"/>
                <w:bCs/>
                <w:sz w:val="24"/>
                <w:szCs w:val="24"/>
              </w:rPr>
            </w:pPr>
            <w:r w:rsidRPr="000A1FD4">
              <w:rPr>
                <w:rFonts w:ascii="Times New Roman" w:hAnsi="Times New Roman"/>
                <w:sz w:val="24"/>
              </w:rPr>
              <w:t>A</w:t>
            </w:r>
            <w:r w:rsidR="003E0A27" w:rsidRPr="00114A94">
              <w:rPr>
                <w:rFonts w:ascii="Times New Roman" w:hAnsi="Times New Roman" w:cs="Times New Roman"/>
                <w:bCs/>
                <w:sz w:val="24"/>
                <w:szCs w:val="24"/>
              </w:rPr>
              <w:t>prēķini nav nepieciešami, jo variants netiek piedāvāts tālāk vērtēšanai.</w:t>
            </w:r>
          </w:p>
        </w:tc>
      </w:tr>
      <w:tr w:rsidR="00CD7880" w:rsidRPr="00DC0716" w14:paraId="099061B5" w14:textId="77777777" w:rsidTr="009F25A8">
        <w:trPr>
          <w:trHeight w:val="294"/>
        </w:trPr>
        <w:tc>
          <w:tcPr>
            <w:tcW w:w="1216" w:type="dxa"/>
            <w:shd w:val="clear" w:color="auto" w:fill="E7E6E6" w:themeFill="background2"/>
          </w:tcPr>
          <w:p w14:paraId="25EA00D2" w14:textId="7C549E66" w:rsidR="00CD7880" w:rsidRPr="00DC0716" w:rsidRDefault="00005019" w:rsidP="00CD7880">
            <w:pPr>
              <w:rPr>
                <w:rFonts w:ascii="Times New Roman" w:hAnsi="Times New Roman" w:cs="Times New Roman"/>
                <w:sz w:val="24"/>
                <w:szCs w:val="24"/>
              </w:rPr>
            </w:pPr>
            <w:r>
              <w:rPr>
                <w:rFonts w:ascii="Times New Roman" w:hAnsi="Times New Roman" w:cs="Times New Roman"/>
                <w:sz w:val="24"/>
                <w:szCs w:val="24"/>
              </w:rPr>
              <w:t>6</w:t>
            </w:r>
            <w:r w:rsidR="00CD7880" w:rsidRPr="00DC0716">
              <w:rPr>
                <w:rFonts w:ascii="Times New Roman" w:hAnsi="Times New Roman" w:cs="Times New Roman"/>
                <w:sz w:val="24"/>
                <w:szCs w:val="24"/>
              </w:rPr>
              <w:t>.</w:t>
            </w:r>
            <w:r w:rsidR="005F4D9E">
              <w:rPr>
                <w:rFonts w:ascii="Times New Roman" w:hAnsi="Times New Roman" w:cs="Times New Roman"/>
                <w:sz w:val="24"/>
                <w:szCs w:val="24"/>
              </w:rPr>
              <w:t> </w:t>
            </w:r>
            <w:r w:rsidR="00CD7880" w:rsidRPr="00DC0716">
              <w:rPr>
                <w:rFonts w:ascii="Times New Roman" w:hAnsi="Times New Roman" w:cs="Times New Roman"/>
                <w:sz w:val="24"/>
                <w:szCs w:val="24"/>
              </w:rPr>
              <w:t>var</w:t>
            </w:r>
            <w:r w:rsidR="001D0039">
              <w:rPr>
                <w:rFonts w:ascii="Times New Roman" w:hAnsi="Times New Roman" w:cs="Times New Roman"/>
                <w:sz w:val="24"/>
                <w:szCs w:val="24"/>
              </w:rPr>
              <w:t>iants</w:t>
            </w:r>
          </w:p>
        </w:tc>
        <w:tc>
          <w:tcPr>
            <w:tcW w:w="2091" w:type="dxa"/>
            <w:shd w:val="clear" w:color="auto" w:fill="E7E6E6" w:themeFill="background2"/>
          </w:tcPr>
          <w:p w14:paraId="1D2E4FCF" w14:textId="0E75105B" w:rsidR="00CD7880" w:rsidRPr="00DC0716" w:rsidRDefault="00CD7880" w:rsidP="00412B90">
            <w:pPr>
              <w:jc w:val="both"/>
              <w:rPr>
                <w:rFonts w:ascii="Times New Roman" w:hAnsi="Times New Roman" w:cs="Times New Roman"/>
                <w:b/>
                <w:sz w:val="24"/>
                <w:szCs w:val="24"/>
              </w:rPr>
            </w:pPr>
            <w:r w:rsidRPr="00DC0716">
              <w:rPr>
                <w:rFonts w:ascii="Times New Roman" w:hAnsi="Times New Roman" w:cs="Times New Roman"/>
                <w:b/>
                <w:sz w:val="24"/>
                <w:szCs w:val="24"/>
              </w:rPr>
              <w:t xml:space="preserve">PPP ar </w:t>
            </w:r>
            <w:r w:rsidR="008E36AC">
              <w:rPr>
                <w:rFonts w:ascii="Times New Roman" w:hAnsi="Times New Roman" w:cs="Times New Roman"/>
                <w:b/>
                <w:sz w:val="24"/>
                <w:szCs w:val="24"/>
              </w:rPr>
              <w:t xml:space="preserve">valsts aģentūru, piemēram, </w:t>
            </w:r>
            <w:r w:rsidRPr="00DC0716">
              <w:rPr>
                <w:rFonts w:ascii="Times New Roman" w:hAnsi="Times New Roman" w:cs="Times New Roman"/>
                <w:b/>
                <w:sz w:val="24"/>
                <w:szCs w:val="24"/>
              </w:rPr>
              <w:t>VRAA</w:t>
            </w:r>
            <w:r w:rsidR="008E36AC">
              <w:rPr>
                <w:rFonts w:ascii="Times New Roman" w:hAnsi="Times New Roman" w:cs="Times New Roman"/>
                <w:b/>
                <w:sz w:val="24"/>
                <w:szCs w:val="24"/>
              </w:rPr>
              <w:t>, kas</w:t>
            </w:r>
            <w:r w:rsidRPr="00DC0716">
              <w:rPr>
                <w:rFonts w:ascii="Times New Roman" w:hAnsi="Times New Roman" w:cs="Times New Roman"/>
                <w:b/>
                <w:sz w:val="24"/>
                <w:szCs w:val="24"/>
              </w:rPr>
              <w:t xml:space="preserve"> apsaimnieko aizņēmuma programmu un slēdz līgumus ar pašvaldībām par PPP projektiem</w:t>
            </w:r>
            <w:r w:rsidR="00BE2B52">
              <w:rPr>
                <w:rFonts w:ascii="Times New Roman" w:hAnsi="Times New Roman" w:cs="Times New Roman"/>
                <w:b/>
                <w:sz w:val="24"/>
                <w:szCs w:val="24"/>
              </w:rPr>
              <w:t>.</w:t>
            </w:r>
          </w:p>
        </w:tc>
        <w:tc>
          <w:tcPr>
            <w:tcW w:w="2050" w:type="dxa"/>
            <w:shd w:val="clear" w:color="auto" w:fill="E7E6E6" w:themeFill="background2"/>
          </w:tcPr>
          <w:p w14:paraId="14B871AC" w14:textId="3B3D85B8" w:rsidR="00CD7880" w:rsidRPr="00DC0716" w:rsidRDefault="00CD7880" w:rsidP="00412B90">
            <w:pPr>
              <w:jc w:val="both"/>
              <w:rPr>
                <w:rFonts w:ascii="Times New Roman" w:hAnsi="Times New Roman" w:cs="Times New Roman"/>
                <w:sz w:val="24"/>
                <w:szCs w:val="24"/>
              </w:rPr>
            </w:pPr>
            <w:r w:rsidRPr="002815F0">
              <w:rPr>
                <w:rFonts w:ascii="Times New Roman" w:hAnsi="Times New Roman" w:cs="Times New Roman"/>
                <w:sz w:val="24"/>
                <w:szCs w:val="24"/>
              </w:rPr>
              <w:t xml:space="preserve">Papildus </w:t>
            </w:r>
            <w:r w:rsidR="002815F0" w:rsidRPr="002815F0">
              <w:rPr>
                <w:rFonts w:ascii="Times New Roman" w:hAnsi="Times New Roman" w:cs="Times New Roman"/>
                <w:sz w:val="24"/>
                <w:szCs w:val="24"/>
              </w:rPr>
              <w:t>4</w:t>
            </w:r>
            <w:r w:rsidRPr="002815F0">
              <w:rPr>
                <w:rFonts w:ascii="Times New Roman" w:hAnsi="Times New Roman" w:cs="Times New Roman"/>
                <w:sz w:val="24"/>
                <w:szCs w:val="24"/>
              </w:rPr>
              <w:t>.var</w:t>
            </w:r>
            <w:r w:rsidR="0010636B" w:rsidRPr="002815F0">
              <w:rPr>
                <w:rFonts w:ascii="Times New Roman" w:hAnsi="Times New Roman" w:cs="Times New Roman"/>
                <w:sz w:val="24"/>
                <w:szCs w:val="24"/>
              </w:rPr>
              <w:t>iantā</w:t>
            </w:r>
            <w:r w:rsidR="0010636B" w:rsidRPr="00DC0716">
              <w:rPr>
                <w:rFonts w:ascii="Times New Roman" w:hAnsi="Times New Roman" w:cs="Times New Roman"/>
                <w:sz w:val="24"/>
                <w:szCs w:val="24"/>
              </w:rPr>
              <w:t xml:space="preserve"> </w:t>
            </w:r>
            <w:r w:rsidRPr="00DC0716">
              <w:rPr>
                <w:rFonts w:ascii="Times New Roman" w:hAnsi="Times New Roman" w:cs="Times New Roman"/>
                <w:sz w:val="24"/>
                <w:szCs w:val="24"/>
              </w:rPr>
              <w:t>minētajam:</w:t>
            </w:r>
          </w:p>
          <w:p w14:paraId="02ED932D" w14:textId="77777777" w:rsidR="00CD7880" w:rsidRPr="00DC0716" w:rsidRDefault="00CD7880" w:rsidP="00412B90">
            <w:pPr>
              <w:pStyle w:val="Sarakstarindkopa"/>
              <w:numPr>
                <w:ilvl w:val="0"/>
                <w:numId w:val="6"/>
              </w:numPr>
              <w:ind w:left="181" w:hanging="181"/>
              <w:jc w:val="both"/>
              <w:rPr>
                <w:rFonts w:ascii="Times New Roman" w:hAnsi="Times New Roman" w:cs="Times New Roman"/>
                <w:sz w:val="24"/>
                <w:szCs w:val="24"/>
              </w:rPr>
            </w:pPr>
            <w:r w:rsidRPr="00DC0716">
              <w:rPr>
                <w:rFonts w:ascii="Times New Roman" w:hAnsi="Times New Roman" w:cs="Times New Roman"/>
                <w:sz w:val="24"/>
                <w:szCs w:val="24"/>
              </w:rPr>
              <w:t>Nav jāveido kapitālsabiedrība – ātrāka uzsākšana (VRAA atlasa pašvaldības un slēdz līgumus par projektu izpildi)</w:t>
            </w:r>
          </w:p>
          <w:p w14:paraId="6F33E7F5" w14:textId="77777777" w:rsidR="00CD7880" w:rsidRPr="00DC0716" w:rsidRDefault="00CD7880" w:rsidP="00412B90">
            <w:pPr>
              <w:pStyle w:val="Sarakstarindkopa"/>
              <w:ind w:left="181"/>
              <w:jc w:val="both"/>
              <w:rPr>
                <w:rFonts w:ascii="Times New Roman" w:hAnsi="Times New Roman" w:cs="Times New Roman"/>
                <w:sz w:val="24"/>
                <w:szCs w:val="24"/>
              </w:rPr>
            </w:pPr>
          </w:p>
        </w:tc>
        <w:tc>
          <w:tcPr>
            <w:tcW w:w="3574" w:type="dxa"/>
            <w:shd w:val="clear" w:color="auto" w:fill="E7E6E6" w:themeFill="background2"/>
          </w:tcPr>
          <w:p w14:paraId="35568E34" w14:textId="07531052"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Mazāka pašu pašvaldību atbildība – nesekmīgu pašvaldības projektu gadījumā VR</w:t>
            </w:r>
            <w:r w:rsidR="00366D46">
              <w:rPr>
                <w:rFonts w:ascii="Times New Roman" w:hAnsi="Times New Roman" w:cs="Times New Roman"/>
                <w:sz w:val="24"/>
                <w:szCs w:val="24"/>
                <w:u w:val="single"/>
              </w:rPr>
              <w:t>AA paliek aizdevumu atmaksa no v</w:t>
            </w:r>
            <w:r w:rsidRPr="00DC0716">
              <w:rPr>
                <w:rFonts w:ascii="Times New Roman" w:hAnsi="Times New Roman" w:cs="Times New Roman"/>
                <w:sz w:val="24"/>
                <w:szCs w:val="24"/>
                <w:u w:val="single"/>
              </w:rPr>
              <w:t>alsts budžeta</w:t>
            </w:r>
          </w:p>
          <w:p w14:paraId="549A3688" w14:textId="4F18DA4A"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Dārgāks nekā kapitālsabiedrības modelis – komersantam būs jābūt a</w:t>
            </w:r>
            <w:r w:rsidR="00366D46">
              <w:rPr>
                <w:rFonts w:ascii="Times New Roman" w:hAnsi="Times New Roman" w:cs="Times New Roman"/>
                <w:sz w:val="24"/>
                <w:szCs w:val="24"/>
                <w:u w:val="single"/>
              </w:rPr>
              <w:t>rī peļņas daļai, kas sadārdzina</w:t>
            </w:r>
            <w:r w:rsidRPr="00DC0716">
              <w:rPr>
                <w:rFonts w:ascii="Times New Roman" w:hAnsi="Times New Roman" w:cs="Times New Roman"/>
                <w:sz w:val="24"/>
                <w:szCs w:val="24"/>
                <w:u w:val="single"/>
              </w:rPr>
              <w:t xml:space="preserve"> (pretējā gadījumā nav motīva)</w:t>
            </w:r>
            <w:r w:rsidR="00366D46">
              <w:rPr>
                <w:rFonts w:ascii="Times New Roman" w:hAnsi="Times New Roman" w:cs="Times New Roman"/>
                <w:sz w:val="24"/>
                <w:szCs w:val="24"/>
                <w:u w:val="single"/>
              </w:rPr>
              <w:t>.</w:t>
            </w:r>
            <w:r w:rsidRPr="00DC0716">
              <w:rPr>
                <w:rFonts w:ascii="Times New Roman" w:hAnsi="Times New Roman" w:cs="Times New Roman"/>
                <w:sz w:val="24"/>
                <w:szCs w:val="24"/>
                <w:u w:val="single"/>
              </w:rPr>
              <w:t xml:space="preserve"> Pretstatā publiskā-privātā kapitālsabiedrība ārpus valsts sektora var saņemt </w:t>
            </w:r>
            <w:r w:rsidRPr="00DC0716">
              <w:rPr>
                <w:rFonts w:ascii="Times New Roman" w:hAnsi="Times New Roman" w:cs="Times New Roman"/>
                <w:sz w:val="24"/>
                <w:szCs w:val="24"/>
                <w:u w:val="single"/>
              </w:rPr>
              <w:lastRenderedPageBreak/>
              <w:t>peļņu pati un ieguldīt to jaunos projektos</w:t>
            </w:r>
          </w:p>
          <w:p w14:paraId="3B2AF0D9" w14:textId="116D774B"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u w:val="single"/>
              </w:rPr>
              <w:t>Īpašumi nav pašvaldību bilancē – pēc PP</w:t>
            </w:r>
            <w:r w:rsidR="00A308F0">
              <w:rPr>
                <w:rFonts w:ascii="Times New Roman" w:hAnsi="Times New Roman" w:cs="Times New Roman"/>
                <w:sz w:val="24"/>
                <w:szCs w:val="24"/>
                <w:u w:val="single"/>
              </w:rPr>
              <w:t>P</w:t>
            </w:r>
            <w:r w:rsidRPr="00DC0716">
              <w:rPr>
                <w:rFonts w:ascii="Times New Roman" w:hAnsi="Times New Roman" w:cs="Times New Roman"/>
                <w:sz w:val="24"/>
                <w:szCs w:val="24"/>
                <w:u w:val="single"/>
              </w:rPr>
              <w:t xml:space="preserve"> projekta beigām tie nepaliek pašvaldības īpašumā vai arī tai ir jāatpērk (vienlaikus šis skatāms kā priekšrocība, ja pašvaldība ir ieinteresēta ilgtermiņā piesaistīt privāto sektoru)</w:t>
            </w:r>
          </w:p>
          <w:p w14:paraId="6E81EDE5" w14:textId="4ED56F98" w:rsidR="00CD7880" w:rsidRPr="00DC0716" w:rsidRDefault="00CD7880" w:rsidP="00412B90">
            <w:pPr>
              <w:pStyle w:val="Sarakstarindkopa"/>
              <w:numPr>
                <w:ilvl w:val="0"/>
                <w:numId w:val="6"/>
              </w:numPr>
              <w:jc w:val="both"/>
              <w:rPr>
                <w:rFonts w:ascii="Times New Roman" w:hAnsi="Times New Roman" w:cs="Times New Roman"/>
                <w:sz w:val="24"/>
                <w:szCs w:val="24"/>
                <w:u w:val="single"/>
              </w:rPr>
            </w:pPr>
            <w:r w:rsidRPr="00DC0716">
              <w:rPr>
                <w:rFonts w:ascii="Times New Roman" w:hAnsi="Times New Roman" w:cs="Times New Roman"/>
                <w:sz w:val="24"/>
                <w:szCs w:val="24"/>
              </w:rPr>
              <w:t>Nesekmīgu projektu gadījumā aizd</w:t>
            </w:r>
            <w:r w:rsidR="00366D46">
              <w:rPr>
                <w:rFonts w:ascii="Times New Roman" w:hAnsi="Times New Roman" w:cs="Times New Roman"/>
                <w:sz w:val="24"/>
                <w:szCs w:val="24"/>
              </w:rPr>
              <w:t>evuma atmaksa notiek daļēji no v</w:t>
            </w:r>
            <w:r w:rsidRPr="00DC0716">
              <w:rPr>
                <w:rFonts w:ascii="Times New Roman" w:hAnsi="Times New Roman" w:cs="Times New Roman"/>
                <w:sz w:val="24"/>
                <w:szCs w:val="24"/>
              </w:rPr>
              <w:t>alsts budžeta (ja vien nenodala atbildību tikai uz pašvaldībām kā dalībniekiem)</w:t>
            </w:r>
          </w:p>
        </w:tc>
      </w:tr>
      <w:tr w:rsidR="00F11720" w:rsidRPr="00DC0716" w14:paraId="72CE9F4B" w14:textId="77777777" w:rsidTr="009F25A8">
        <w:trPr>
          <w:trHeight w:val="294"/>
        </w:trPr>
        <w:tc>
          <w:tcPr>
            <w:tcW w:w="1216" w:type="dxa"/>
            <w:shd w:val="clear" w:color="auto" w:fill="E7E6E6" w:themeFill="background2"/>
          </w:tcPr>
          <w:p w14:paraId="14508D52" w14:textId="1132DFF9" w:rsidR="00F11720" w:rsidRDefault="00F11720" w:rsidP="00CD7880">
            <w:pPr>
              <w:rPr>
                <w:rFonts w:ascii="Times New Roman" w:hAnsi="Times New Roman" w:cs="Times New Roman"/>
                <w:sz w:val="24"/>
                <w:szCs w:val="24"/>
              </w:rPr>
            </w:pPr>
            <w:r w:rsidRPr="00335DD8">
              <w:rPr>
                <w:rFonts w:ascii="Times New Roman" w:hAnsi="Times New Roman" w:cs="Times New Roman"/>
                <w:b/>
                <w:bCs/>
                <w:sz w:val="24"/>
                <w:szCs w:val="24"/>
              </w:rPr>
              <w:lastRenderedPageBreak/>
              <w:t>Izmaksu aprēķins</w:t>
            </w:r>
          </w:p>
        </w:tc>
        <w:tc>
          <w:tcPr>
            <w:tcW w:w="7715" w:type="dxa"/>
            <w:gridSpan w:val="3"/>
            <w:shd w:val="clear" w:color="auto" w:fill="E7E6E6" w:themeFill="background2"/>
          </w:tcPr>
          <w:p w14:paraId="525A71DA" w14:textId="634CE546" w:rsidR="00F11720" w:rsidRPr="00114A94" w:rsidRDefault="00E40DD5" w:rsidP="00114A94">
            <w:pPr>
              <w:jc w:val="both"/>
              <w:rPr>
                <w:rFonts w:ascii="Times New Roman" w:hAnsi="Times New Roman" w:cs="Times New Roman"/>
                <w:sz w:val="24"/>
                <w:szCs w:val="24"/>
                <w:u w:val="single"/>
              </w:rPr>
            </w:pPr>
            <w:r w:rsidRPr="000A1FD4">
              <w:rPr>
                <w:rFonts w:ascii="Times New Roman" w:hAnsi="Times New Roman"/>
                <w:sz w:val="24"/>
              </w:rPr>
              <w:t>A</w:t>
            </w:r>
            <w:r w:rsidR="003E0A27" w:rsidRPr="008C64CC">
              <w:rPr>
                <w:rFonts w:ascii="Times New Roman" w:hAnsi="Times New Roman" w:cs="Times New Roman"/>
                <w:bCs/>
                <w:sz w:val="24"/>
                <w:szCs w:val="24"/>
              </w:rPr>
              <w:t>prēķini nav nepieciešami, jo variants netiek piedāvāts tālāk vērtēšanai.</w:t>
            </w:r>
          </w:p>
        </w:tc>
      </w:tr>
    </w:tbl>
    <w:p w14:paraId="4457F247" w14:textId="77777777" w:rsidR="00AB6997" w:rsidRDefault="00AB6997" w:rsidP="000951D0">
      <w:pPr>
        <w:spacing w:after="0" w:line="240" w:lineRule="auto"/>
        <w:jc w:val="both"/>
        <w:rPr>
          <w:rFonts w:ascii="Times New Roman" w:hAnsi="Times New Roman" w:cs="Times New Roman"/>
          <w:sz w:val="24"/>
          <w:szCs w:val="24"/>
        </w:rPr>
      </w:pPr>
    </w:p>
    <w:p w14:paraId="1DFAEAA8" w14:textId="77777777" w:rsidR="00E24317" w:rsidRDefault="00E24317" w:rsidP="000951D0">
      <w:pPr>
        <w:spacing w:after="0" w:line="240" w:lineRule="auto"/>
        <w:jc w:val="both"/>
        <w:rPr>
          <w:rFonts w:ascii="Times New Roman" w:hAnsi="Times New Roman" w:cs="Times New Roman"/>
          <w:sz w:val="24"/>
          <w:szCs w:val="24"/>
        </w:rPr>
      </w:pPr>
    </w:p>
    <w:p w14:paraId="79DFF91D" w14:textId="32F7C414" w:rsidR="00E24317" w:rsidRPr="000951D0" w:rsidRDefault="00922581" w:rsidP="000951D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Izvērtējot piedāvāto Mājokļa </w:t>
      </w:r>
      <w:r w:rsidR="00822981">
        <w:rPr>
          <w:rFonts w:ascii="Times New Roman" w:hAnsi="Times New Roman" w:cs="Times New Roman"/>
          <w:sz w:val="24"/>
          <w:szCs w:val="24"/>
        </w:rPr>
        <w:t>F</w:t>
      </w:r>
      <w:r>
        <w:rPr>
          <w:rFonts w:ascii="Times New Roman" w:hAnsi="Times New Roman" w:cs="Times New Roman"/>
          <w:sz w:val="24"/>
          <w:szCs w:val="24"/>
        </w:rPr>
        <w:t>onda valsts atbalsta modeļu</w:t>
      </w:r>
      <w:r w:rsidR="00034A3C">
        <w:rPr>
          <w:rFonts w:ascii="Times New Roman" w:hAnsi="Times New Roman" w:cs="Times New Roman"/>
          <w:sz w:val="24"/>
          <w:szCs w:val="24"/>
        </w:rPr>
        <w:t xml:space="preserve"> priekšrocības un tr</w:t>
      </w:r>
      <w:r w:rsidR="00D960DB">
        <w:rPr>
          <w:rFonts w:ascii="Times New Roman" w:hAnsi="Times New Roman" w:cs="Times New Roman"/>
          <w:sz w:val="24"/>
          <w:szCs w:val="24"/>
        </w:rPr>
        <w:t>ū</w:t>
      </w:r>
      <w:r w:rsidR="00034A3C">
        <w:rPr>
          <w:rFonts w:ascii="Times New Roman" w:hAnsi="Times New Roman" w:cs="Times New Roman"/>
          <w:sz w:val="24"/>
          <w:szCs w:val="24"/>
        </w:rPr>
        <w:t>kumus</w:t>
      </w:r>
      <w:r>
        <w:rPr>
          <w:rFonts w:ascii="Times New Roman" w:hAnsi="Times New Roman" w:cs="Times New Roman"/>
          <w:sz w:val="24"/>
          <w:szCs w:val="24"/>
        </w:rPr>
        <w:t xml:space="preserve">, </w:t>
      </w:r>
      <w:r w:rsidR="00D66E92">
        <w:rPr>
          <w:rFonts w:ascii="Times New Roman" w:hAnsi="Times New Roman" w:cs="Times New Roman"/>
          <w:sz w:val="24"/>
          <w:szCs w:val="24"/>
        </w:rPr>
        <w:t xml:space="preserve">kā arī </w:t>
      </w:r>
      <w:r w:rsidR="00E8215C">
        <w:rPr>
          <w:rFonts w:ascii="Times New Roman" w:hAnsi="Times New Roman" w:cs="Times New Roman"/>
          <w:sz w:val="24"/>
          <w:szCs w:val="24"/>
        </w:rPr>
        <w:t xml:space="preserve">sniegto </w:t>
      </w:r>
      <w:r w:rsidR="00D66E92">
        <w:rPr>
          <w:rFonts w:ascii="Times New Roman" w:hAnsi="Times New Roman" w:cs="Times New Roman"/>
          <w:sz w:val="24"/>
          <w:szCs w:val="24"/>
        </w:rPr>
        <w:t xml:space="preserve">izmaksu novērtējumu, </w:t>
      </w:r>
      <w:r>
        <w:rPr>
          <w:rFonts w:ascii="Times New Roman" w:hAnsi="Times New Roman" w:cs="Times New Roman"/>
          <w:sz w:val="24"/>
          <w:szCs w:val="24"/>
        </w:rPr>
        <w:t>VARAM secina, ka</w:t>
      </w:r>
      <w:r w:rsidR="000951D0">
        <w:rPr>
          <w:rFonts w:ascii="Times New Roman" w:hAnsi="Times New Roman" w:cs="Times New Roman"/>
          <w:sz w:val="24"/>
          <w:szCs w:val="24"/>
        </w:rPr>
        <w:t xml:space="preserve"> </w:t>
      </w:r>
      <w:r w:rsidR="000951D0" w:rsidRPr="000951D0">
        <w:rPr>
          <w:rFonts w:ascii="Times New Roman" w:hAnsi="Times New Roman" w:cs="Times New Roman"/>
          <w:sz w:val="24"/>
          <w:szCs w:val="24"/>
        </w:rPr>
        <w:t xml:space="preserve">Mājokļa Fonda institūcija nav iekļaujama valdības sektorā, ņemot vērā, ka izpildās </w:t>
      </w:r>
      <w:r w:rsidR="000951D0">
        <w:rPr>
          <w:rFonts w:ascii="Times New Roman" w:hAnsi="Times New Roman" w:cs="Times New Roman"/>
          <w:sz w:val="24"/>
          <w:szCs w:val="24"/>
        </w:rPr>
        <w:t xml:space="preserve">šādi </w:t>
      </w:r>
      <w:r w:rsidR="000951D0" w:rsidRPr="000951D0">
        <w:rPr>
          <w:rFonts w:ascii="Times New Roman" w:hAnsi="Times New Roman" w:cs="Times New Roman"/>
          <w:sz w:val="24"/>
          <w:szCs w:val="24"/>
        </w:rPr>
        <w:t>kritērij</w:t>
      </w:r>
      <w:r w:rsidR="000951D0">
        <w:rPr>
          <w:rFonts w:ascii="Times New Roman" w:hAnsi="Times New Roman" w:cs="Times New Roman"/>
          <w:sz w:val="24"/>
          <w:szCs w:val="24"/>
        </w:rPr>
        <w:t>i</w:t>
      </w:r>
      <w:r w:rsidR="000951D0" w:rsidRPr="000951D0">
        <w:rPr>
          <w:rFonts w:ascii="Times New Roman" w:hAnsi="Times New Roman" w:cs="Times New Roman"/>
          <w:sz w:val="24"/>
          <w:szCs w:val="24"/>
        </w:rPr>
        <w:t>:</w:t>
      </w:r>
    </w:p>
    <w:p w14:paraId="6795541F" w14:textId="30983BEE" w:rsidR="000951D0" w:rsidRDefault="00941E6E" w:rsidP="000951D0">
      <w:pPr>
        <w:pStyle w:val="Sarakstarindkop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plānotie ieņēmumi</w:t>
      </w:r>
      <w:r w:rsidR="000951D0">
        <w:rPr>
          <w:rFonts w:ascii="Times New Roman" w:hAnsi="Times New Roman" w:cs="Times New Roman"/>
          <w:sz w:val="24"/>
          <w:szCs w:val="24"/>
        </w:rPr>
        <w:t xml:space="preserve"> no īres un pārdošanas</w:t>
      </w:r>
      <w:r w:rsidR="00694F67">
        <w:rPr>
          <w:rFonts w:ascii="Times New Roman" w:hAnsi="Times New Roman" w:cs="Times New Roman"/>
          <w:sz w:val="24"/>
          <w:szCs w:val="24"/>
        </w:rPr>
        <w:t xml:space="preserve"> </w:t>
      </w:r>
      <w:r w:rsidR="000951D0">
        <w:rPr>
          <w:rFonts w:ascii="Times New Roman" w:hAnsi="Times New Roman" w:cs="Times New Roman"/>
          <w:sz w:val="24"/>
          <w:szCs w:val="24"/>
        </w:rPr>
        <w:t xml:space="preserve">var nodrošināt vismaz 50 </w:t>
      </w:r>
      <w:r w:rsidR="000E65C1">
        <w:rPr>
          <w:rFonts w:ascii="Times New Roman" w:hAnsi="Times New Roman" w:cs="Times New Roman"/>
          <w:sz w:val="24"/>
          <w:szCs w:val="24"/>
        </w:rPr>
        <w:t>%</w:t>
      </w:r>
      <w:r w:rsidR="000951D0">
        <w:rPr>
          <w:rFonts w:ascii="Times New Roman" w:hAnsi="Times New Roman" w:cs="Times New Roman"/>
          <w:sz w:val="24"/>
          <w:szCs w:val="24"/>
        </w:rPr>
        <w:t xml:space="preserve"> ieņēmumus no tirgus</w:t>
      </w:r>
      <w:r>
        <w:rPr>
          <w:rFonts w:ascii="Times New Roman" w:hAnsi="Times New Roman" w:cs="Times New Roman"/>
          <w:sz w:val="24"/>
          <w:szCs w:val="24"/>
        </w:rPr>
        <w:t xml:space="preserve"> (</w:t>
      </w:r>
      <w:r w:rsidRPr="002C0EA2">
        <w:rPr>
          <w:rFonts w:ascii="Times New Roman" w:hAnsi="Times New Roman" w:cs="Times New Roman"/>
          <w:sz w:val="24"/>
          <w:szCs w:val="24"/>
        </w:rPr>
        <w:t>piemērotākais ir 1.</w:t>
      </w:r>
      <w:r w:rsidR="00E77D32">
        <w:rPr>
          <w:rFonts w:ascii="Times New Roman" w:hAnsi="Times New Roman" w:cs="Times New Roman"/>
          <w:sz w:val="24"/>
          <w:szCs w:val="24"/>
        </w:rPr>
        <w:t xml:space="preserve"> </w:t>
      </w:r>
      <w:r w:rsidRPr="002C0EA2">
        <w:rPr>
          <w:rFonts w:ascii="Times New Roman" w:hAnsi="Times New Roman" w:cs="Times New Roman"/>
          <w:sz w:val="24"/>
          <w:szCs w:val="24"/>
        </w:rPr>
        <w:t>variants veidojamās institūcijas darījuma veidam</w:t>
      </w:r>
      <w:r>
        <w:rPr>
          <w:rFonts w:ascii="Times New Roman" w:hAnsi="Times New Roman" w:cs="Times New Roman"/>
          <w:sz w:val="24"/>
          <w:szCs w:val="24"/>
        </w:rPr>
        <w:t>)</w:t>
      </w:r>
      <w:r w:rsidR="000951D0">
        <w:rPr>
          <w:rFonts w:ascii="Times New Roman" w:hAnsi="Times New Roman" w:cs="Times New Roman"/>
          <w:sz w:val="24"/>
          <w:szCs w:val="24"/>
        </w:rPr>
        <w:t>;</w:t>
      </w:r>
    </w:p>
    <w:p w14:paraId="55FC1FFE" w14:textId="2B97F1A6" w:rsidR="00E24317" w:rsidRPr="00E24317" w:rsidRDefault="00941E6E" w:rsidP="007B58F4">
      <w:pPr>
        <w:pStyle w:val="Sarakstarindkopa"/>
        <w:numPr>
          <w:ilvl w:val="1"/>
          <w:numId w:val="3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0921D8">
        <w:rPr>
          <w:rFonts w:ascii="Times New Roman" w:hAnsi="Times New Roman" w:cs="Times New Roman"/>
          <w:sz w:val="24"/>
          <w:szCs w:val="24"/>
        </w:rPr>
        <w:t xml:space="preserve">ārvaldes modelis, kurā atbilstoši </w:t>
      </w:r>
      <w:r w:rsidRPr="00941E6E">
        <w:rPr>
          <w:rFonts w:ascii="Times New Roman" w:hAnsi="Times New Roman" w:cs="Times New Roman"/>
          <w:sz w:val="24"/>
          <w:szCs w:val="24"/>
        </w:rPr>
        <w:t>Publiskas personas kapitāla daļu un kapitālsabiedrību pārvaldības likum</w:t>
      </w:r>
      <w:r>
        <w:rPr>
          <w:rFonts w:ascii="Times New Roman" w:hAnsi="Times New Roman" w:cs="Times New Roman"/>
          <w:sz w:val="24"/>
          <w:szCs w:val="24"/>
        </w:rPr>
        <w:t>ā ietvertajiem principiem, tiks nodrošināt</w:t>
      </w:r>
      <w:r w:rsidR="00694F67">
        <w:rPr>
          <w:rFonts w:ascii="Times New Roman" w:hAnsi="Times New Roman" w:cs="Times New Roman"/>
          <w:sz w:val="24"/>
          <w:szCs w:val="24"/>
        </w:rPr>
        <w:t xml:space="preserve">a </w:t>
      </w:r>
      <w:r>
        <w:rPr>
          <w:rFonts w:ascii="Times New Roman" w:hAnsi="Times New Roman" w:cs="Times New Roman"/>
          <w:sz w:val="24"/>
          <w:szCs w:val="24"/>
        </w:rPr>
        <w:t>vairāku</w:t>
      </w:r>
      <w:r w:rsidR="005E69F8">
        <w:rPr>
          <w:rFonts w:ascii="Times New Roman" w:hAnsi="Times New Roman" w:cs="Times New Roman"/>
          <w:sz w:val="24"/>
          <w:szCs w:val="24"/>
        </w:rPr>
        <w:t>ms</w:t>
      </w:r>
      <w:r>
        <w:rPr>
          <w:rFonts w:ascii="Times New Roman" w:hAnsi="Times New Roman" w:cs="Times New Roman"/>
          <w:sz w:val="24"/>
          <w:szCs w:val="24"/>
        </w:rPr>
        <w:t xml:space="preserve"> neatkarīgu padomes locekļu dalība</w:t>
      </w:r>
      <w:r w:rsidR="00694F67">
        <w:rPr>
          <w:rFonts w:ascii="Times New Roman" w:hAnsi="Times New Roman" w:cs="Times New Roman"/>
          <w:sz w:val="24"/>
          <w:szCs w:val="24"/>
        </w:rPr>
        <w:t xml:space="preserve"> </w:t>
      </w:r>
      <w:r>
        <w:rPr>
          <w:rFonts w:ascii="Times New Roman" w:hAnsi="Times New Roman" w:cs="Times New Roman"/>
          <w:sz w:val="24"/>
          <w:szCs w:val="24"/>
        </w:rPr>
        <w:t>autonomu lēmumu pieņemšan</w:t>
      </w:r>
      <w:r w:rsidR="00694F67">
        <w:rPr>
          <w:rFonts w:ascii="Times New Roman" w:hAnsi="Times New Roman" w:cs="Times New Roman"/>
          <w:sz w:val="24"/>
          <w:szCs w:val="24"/>
        </w:rPr>
        <w:t>ā</w:t>
      </w:r>
      <w:r>
        <w:rPr>
          <w:rFonts w:ascii="Times New Roman" w:hAnsi="Times New Roman" w:cs="Times New Roman"/>
          <w:sz w:val="24"/>
          <w:szCs w:val="24"/>
        </w:rPr>
        <w:t xml:space="preserve"> (</w:t>
      </w:r>
      <w:r w:rsidRPr="002C0EA2">
        <w:rPr>
          <w:rFonts w:ascii="Times New Roman" w:hAnsi="Times New Roman" w:cs="Times New Roman"/>
          <w:sz w:val="24"/>
          <w:szCs w:val="24"/>
        </w:rPr>
        <w:t>1.</w:t>
      </w:r>
      <w:r w:rsidR="001B59AD">
        <w:rPr>
          <w:rFonts w:ascii="Times New Roman" w:hAnsi="Times New Roman" w:cs="Times New Roman"/>
          <w:sz w:val="24"/>
          <w:szCs w:val="24"/>
        </w:rPr>
        <w:t xml:space="preserve"> </w:t>
      </w:r>
      <w:r w:rsidRPr="002C0EA2">
        <w:rPr>
          <w:rFonts w:ascii="Times New Roman" w:hAnsi="Times New Roman" w:cs="Times New Roman"/>
          <w:sz w:val="24"/>
          <w:szCs w:val="24"/>
        </w:rPr>
        <w:t xml:space="preserve">variants pārvaldes modelim </w:t>
      </w:r>
      <w:r w:rsidR="003C4480">
        <w:rPr>
          <w:rFonts w:ascii="Times New Roman" w:hAnsi="Times New Roman" w:cs="Times New Roman"/>
          <w:bCs/>
          <w:sz w:val="24"/>
          <w:szCs w:val="24"/>
        </w:rPr>
        <w:t>valsts</w:t>
      </w:r>
      <w:r w:rsidRPr="002C0EA2">
        <w:rPr>
          <w:rFonts w:ascii="Times New Roman" w:hAnsi="Times New Roman" w:cs="Times New Roman"/>
          <w:bCs/>
          <w:sz w:val="24"/>
          <w:szCs w:val="24"/>
        </w:rPr>
        <w:t xml:space="preserve"> kapitālsabiedrībai,</w:t>
      </w:r>
      <w:r w:rsidRPr="002C0EA2">
        <w:rPr>
          <w:rFonts w:ascii="Times New Roman" w:hAnsi="Times New Roman" w:cs="Times New Roman"/>
          <w:b/>
          <w:sz w:val="24"/>
          <w:szCs w:val="24"/>
        </w:rPr>
        <w:t xml:space="preserve"> </w:t>
      </w:r>
      <w:r w:rsidR="003C4480">
        <w:rPr>
          <w:rFonts w:ascii="Times New Roman" w:hAnsi="Times New Roman" w:cs="Times New Roman"/>
          <w:sz w:val="24"/>
          <w:szCs w:val="24"/>
        </w:rPr>
        <w:t xml:space="preserve">kuras </w:t>
      </w:r>
      <w:r w:rsidR="003C4480" w:rsidRPr="00D8536A">
        <w:rPr>
          <w:rFonts w:ascii="Times New Roman" w:hAnsi="Times New Roman" w:cs="Times New Roman"/>
          <w:sz w:val="24"/>
          <w:szCs w:val="24"/>
        </w:rPr>
        <w:t>kapitāldaļu</w:t>
      </w:r>
      <w:r w:rsidR="003C4480">
        <w:rPr>
          <w:rFonts w:ascii="Times New Roman" w:hAnsi="Times New Roman" w:cs="Times New Roman"/>
          <w:sz w:val="24"/>
          <w:szCs w:val="24"/>
        </w:rPr>
        <w:t xml:space="preserve"> pārvaldība notiek sadarbībā starp VARAM, FM un EM. </w:t>
      </w:r>
      <w:r w:rsidR="000B17CB" w:rsidRPr="009F0509">
        <w:rPr>
          <w:rFonts w:ascii="Times New Roman" w:hAnsi="Times New Roman" w:cs="Times New Roman"/>
          <w:sz w:val="24"/>
          <w:szCs w:val="24"/>
        </w:rPr>
        <w:t>Vienlaikus tiks nodrošināta kapitāldaļu turētāju noteikšana atbilstoši Publiskas personas kapitāla daļu un kapitālsabiedrību pārvaldības likuma</w:t>
      </w:r>
      <w:r w:rsidR="000B17CB">
        <w:rPr>
          <w:rFonts w:ascii="Times New Roman" w:hAnsi="Times New Roman" w:cs="Times New Roman"/>
          <w:sz w:val="24"/>
          <w:szCs w:val="24"/>
        </w:rPr>
        <w:t xml:space="preserve"> 10. pant</w:t>
      </w:r>
      <w:r w:rsidR="00C74863">
        <w:rPr>
          <w:rFonts w:ascii="Times New Roman" w:hAnsi="Times New Roman" w:cs="Times New Roman"/>
          <w:sz w:val="24"/>
          <w:szCs w:val="24"/>
        </w:rPr>
        <w:t>am</w:t>
      </w:r>
      <w:r w:rsidR="000B17CB" w:rsidRPr="009F0509">
        <w:rPr>
          <w:rFonts w:ascii="Times New Roman" w:hAnsi="Times New Roman" w:cs="Times New Roman"/>
          <w:sz w:val="24"/>
          <w:szCs w:val="24"/>
        </w:rPr>
        <w:t>, nosakot VARAM kā atbildīgo institūciju</w:t>
      </w:r>
      <w:r w:rsidR="003C4480">
        <w:rPr>
          <w:rFonts w:ascii="Times New Roman" w:hAnsi="Times New Roman" w:cs="Times New Roman"/>
          <w:sz w:val="24"/>
          <w:szCs w:val="24"/>
        </w:rPr>
        <w:t xml:space="preserve">).  </w:t>
      </w:r>
      <w:r w:rsidR="003C4480" w:rsidRPr="00637381">
        <w:rPr>
          <w:rFonts w:ascii="Times New Roman" w:hAnsi="Times New Roman" w:cs="Times New Roman"/>
          <w:b/>
          <w:bCs/>
          <w:sz w:val="24"/>
          <w:szCs w:val="24"/>
        </w:rPr>
        <w:t>Būtisks ir pārvaldības formas efektivitātes aspekts – VARAM kā EKI instrumenta ieviesēja un turētāja loma. Tāpat būtiska ir sadarbīb</w:t>
      </w:r>
      <w:r w:rsidR="003C4480">
        <w:rPr>
          <w:rFonts w:ascii="Times New Roman" w:hAnsi="Times New Roman" w:cs="Times New Roman"/>
          <w:b/>
          <w:bCs/>
          <w:sz w:val="24"/>
          <w:szCs w:val="24"/>
        </w:rPr>
        <w:t>a</w:t>
      </w:r>
      <w:r w:rsidR="003C4480" w:rsidRPr="00637381">
        <w:rPr>
          <w:rFonts w:ascii="Times New Roman" w:hAnsi="Times New Roman" w:cs="Times New Roman"/>
          <w:b/>
          <w:bCs/>
          <w:sz w:val="24"/>
          <w:szCs w:val="24"/>
        </w:rPr>
        <w:t xml:space="preserve"> ar FM kā atbildīg</w:t>
      </w:r>
      <w:r w:rsidR="003C4480">
        <w:rPr>
          <w:rFonts w:ascii="Times New Roman" w:hAnsi="Times New Roman" w:cs="Times New Roman"/>
          <w:b/>
          <w:bCs/>
          <w:sz w:val="24"/>
          <w:szCs w:val="24"/>
        </w:rPr>
        <w:t>o ministriju</w:t>
      </w:r>
      <w:r w:rsidR="003C4480" w:rsidRPr="00637381">
        <w:rPr>
          <w:rFonts w:ascii="Times New Roman" w:hAnsi="Times New Roman" w:cs="Times New Roman"/>
          <w:b/>
          <w:bCs/>
          <w:sz w:val="24"/>
          <w:szCs w:val="24"/>
        </w:rPr>
        <w:t xml:space="preserve"> par valsts finanšu jomu.</w:t>
      </w:r>
    </w:p>
    <w:p w14:paraId="69F3EE3D" w14:textId="77777777" w:rsidR="007B58F4" w:rsidRPr="007B58F4" w:rsidRDefault="007B58F4" w:rsidP="007B58F4">
      <w:pPr>
        <w:spacing w:after="0" w:line="240" w:lineRule="auto"/>
        <w:jc w:val="both"/>
        <w:rPr>
          <w:rFonts w:ascii="Times New Roman" w:hAnsi="Times New Roman" w:cs="Times New Roman"/>
          <w:sz w:val="24"/>
          <w:szCs w:val="24"/>
        </w:rPr>
      </w:pPr>
    </w:p>
    <w:sectPr w:rsidR="007B58F4" w:rsidRPr="007B58F4" w:rsidSect="007862BD">
      <w:footerReference w:type="default" r:id="rId11"/>
      <w:pgSz w:w="11906" w:h="16838"/>
      <w:pgMar w:top="1440" w:right="1274"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A6CB2" w14:textId="77777777" w:rsidR="00F3225B" w:rsidRDefault="00F3225B" w:rsidP="006B37F9">
      <w:pPr>
        <w:spacing w:after="0" w:line="240" w:lineRule="auto"/>
      </w:pPr>
      <w:r>
        <w:separator/>
      </w:r>
    </w:p>
  </w:endnote>
  <w:endnote w:type="continuationSeparator" w:id="0">
    <w:p w14:paraId="75FCDEAA" w14:textId="77777777" w:rsidR="00F3225B" w:rsidRDefault="00F3225B" w:rsidP="006B37F9">
      <w:pPr>
        <w:spacing w:after="0" w:line="240" w:lineRule="auto"/>
      </w:pPr>
      <w:r>
        <w:continuationSeparator/>
      </w:r>
    </w:p>
  </w:endnote>
  <w:endnote w:type="continuationNotice" w:id="1">
    <w:p w14:paraId="23AEB0D3" w14:textId="77777777" w:rsidR="00F3225B" w:rsidRDefault="00F322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512274"/>
      <w:docPartObj>
        <w:docPartGallery w:val="Page Numbers (Bottom of Page)"/>
        <w:docPartUnique/>
      </w:docPartObj>
    </w:sdtPr>
    <w:sdtEndPr>
      <w:rPr>
        <w:rFonts w:ascii="Times New Roman" w:hAnsi="Times New Roman" w:cs="Times New Roman"/>
        <w:noProof/>
      </w:rPr>
    </w:sdtEndPr>
    <w:sdtContent>
      <w:p w14:paraId="31DF3FAD" w14:textId="7317CECB" w:rsidR="000E2A67" w:rsidRPr="00BC4340" w:rsidRDefault="000E2A67" w:rsidP="000E2A67">
        <w:pPr>
          <w:jc w:val="both"/>
          <w:rPr>
            <w:rFonts w:ascii="Times New Roman" w:hAnsi="Times New Roman" w:cs="Times New Roman"/>
            <w:sz w:val="20"/>
            <w:szCs w:val="20"/>
          </w:rPr>
        </w:pPr>
        <w:r w:rsidRPr="00A13461">
          <w:rPr>
            <w:rFonts w:ascii="Times New Roman" w:hAnsi="Times New Roman" w:cs="Times New Roman"/>
            <w:sz w:val="20"/>
            <w:szCs w:val="20"/>
          </w:rPr>
          <w:t>VARAM</w:t>
        </w:r>
        <w:r>
          <w:rPr>
            <w:rFonts w:ascii="Times New Roman" w:hAnsi="Times New Roman" w:cs="Times New Roman"/>
            <w:sz w:val="20"/>
            <w:szCs w:val="20"/>
          </w:rPr>
          <w:t>1piel_</w:t>
        </w:r>
        <w:r w:rsidRPr="00A13461">
          <w:rPr>
            <w:rFonts w:ascii="Times New Roman" w:hAnsi="Times New Roman" w:cs="Times New Roman"/>
            <w:sz w:val="20"/>
            <w:szCs w:val="20"/>
          </w:rPr>
          <w:t>konc</w:t>
        </w:r>
        <w:r>
          <w:rPr>
            <w:rFonts w:ascii="Times New Roman" w:hAnsi="Times New Roman" w:cs="Times New Roman"/>
            <w:sz w:val="20"/>
            <w:szCs w:val="20"/>
          </w:rPr>
          <w:t>_</w:t>
        </w:r>
        <w:r w:rsidRPr="0018221E">
          <w:rPr>
            <w:rFonts w:ascii="Times New Roman" w:hAnsi="Times New Roman" w:cs="Times New Roman"/>
            <w:sz w:val="20"/>
            <w:szCs w:val="20"/>
          </w:rPr>
          <w:t>21-TA-1587</w:t>
        </w:r>
        <w:r w:rsidRPr="00A13461">
          <w:rPr>
            <w:rFonts w:ascii="Times New Roman" w:hAnsi="Times New Roman" w:cs="Times New Roman"/>
            <w:sz w:val="20"/>
            <w:szCs w:val="20"/>
          </w:rPr>
          <w:t>_</w:t>
        </w:r>
        <w:r w:rsidR="005E77A6">
          <w:rPr>
            <w:rFonts w:ascii="Times New Roman" w:hAnsi="Times New Roman" w:cs="Times New Roman"/>
            <w:sz w:val="20"/>
            <w:szCs w:val="20"/>
          </w:rPr>
          <w:t>16</w:t>
        </w:r>
        <w:r w:rsidR="00333117">
          <w:rPr>
            <w:rFonts w:ascii="Times New Roman" w:hAnsi="Times New Roman" w:cs="Times New Roman"/>
            <w:sz w:val="20"/>
            <w:szCs w:val="20"/>
          </w:rPr>
          <w:t>05</w:t>
        </w:r>
        <w:r>
          <w:rPr>
            <w:rFonts w:ascii="Times New Roman" w:hAnsi="Times New Roman" w:cs="Times New Roman"/>
            <w:sz w:val="20"/>
            <w:szCs w:val="20"/>
          </w:rPr>
          <w:t>22</w:t>
        </w:r>
      </w:p>
      <w:p w14:paraId="7E8E0D27" w14:textId="7EFEFBD0" w:rsidR="00620BD1" w:rsidRPr="000A1FD4" w:rsidRDefault="00620BD1">
        <w:pPr>
          <w:pStyle w:val="Kjene"/>
          <w:jc w:val="right"/>
          <w:rPr>
            <w:rFonts w:ascii="Times New Roman" w:hAnsi="Times New Roman"/>
          </w:rPr>
        </w:pPr>
        <w:r w:rsidRPr="000A1FD4">
          <w:rPr>
            <w:rFonts w:ascii="Times New Roman" w:hAnsi="Times New Roman"/>
          </w:rPr>
          <w:fldChar w:fldCharType="begin"/>
        </w:r>
        <w:r w:rsidRPr="000A1FD4">
          <w:rPr>
            <w:rFonts w:ascii="Times New Roman" w:hAnsi="Times New Roman"/>
          </w:rPr>
          <w:instrText xml:space="preserve"> PAGE   \* MERGEFORMAT </w:instrText>
        </w:r>
        <w:r w:rsidRPr="000A1FD4">
          <w:rPr>
            <w:rFonts w:ascii="Times New Roman" w:hAnsi="Times New Roman"/>
          </w:rPr>
          <w:fldChar w:fldCharType="separate"/>
        </w:r>
        <w:r w:rsidR="00905627" w:rsidRPr="000A1FD4">
          <w:rPr>
            <w:rFonts w:ascii="Times New Roman" w:hAnsi="Times New Roman"/>
          </w:rPr>
          <w:t>1</w:t>
        </w:r>
        <w:r w:rsidRPr="000A1FD4">
          <w:rPr>
            <w:rFonts w:ascii="Times New Roman" w:hAnsi="Times New Roman"/>
          </w:rPr>
          <w:fldChar w:fldCharType="end"/>
        </w:r>
      </w:p>
    </w:sdtContent>
  </w:sdt>
  <w:p w14:paraId="3B01543D" w14:textId="77777777" w:rsidR="00620BD1" w:rsidRDefault="00620BD1" w:rsidP="00557AE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2A12" w14:textId="77777777" w:rsidR="00F3225B" w:rsidRDefault="00F3225B" w:rsidP="006B37F9">
      <w:pPr>
        <w:spacing w:after="0" w:line="240" w:lineRule="auto"/>
      </w:pPr>
      <w:r>
        <w:separator/>
      </w:r>
    </w:p>
  </w:footnote>
  <w:footnote w:type="continuationSeparator" w:id="0">
    <w:p w14:paraId="330E1D32" w14:textId="77777777" w:rsidR="00F3225B" w:rsidRDefault="00F3225B" w:rsidP="006B37F9">
      <w:pPr>
        <w:spacing w:after="0" w:line="240" w:lineRule="auto"/>
      </w:pPr>
      <w:r>
        <w:continuationSeparator/>
      </w:r>
    </w:p>
  </w:footnote>
  <w:footnote w:type="continuationNotice" w:id="1">
    <w:p w14:paraId="1C1B483C" w14:textId="77777777" w:rsidR="00F3225B" w:rsidRDefault="00F3225B">
      <w:pPr>
        <w:spacing w:after="0" w:line="240" w:lineRule="auto"/>
      </w:pPr>
    </w:p>
  </w:footnote>
  <w:footnote w:id="2">
    <w:p w14:paraId="3F1A9D30" w14:textId="77777777" w:rsidR="00620BD1" w:rsidRPr="00C539DD" w:rsidRDefault="00620BD1" w:rsidP="000A1FD4">
      <w:pPr>
        <w:autoSpaceDE w:val="0"/>
        <w:autoSpaceDN w:val="0"/>
        <w:adjustRightInd w:val="0"/>
        <w:spacing w:after="0" w:line="240" w:lineRule="auto"/>
        <w:jc w:val="both"/>
        <w:rPr>
          <w:rFonts w:ascii="Times New Roman" w:hAnsi="Times New Roman" w:cs="Times New Roman"/>
          <w:sz w:val="20"/>
          <w:szCs w:val="20"/>
        </w:rPr>
      </w:pPr>
      <w:r>
        <w:rPr>
          <w:rStyle w:val="Vresatsauce"/>
        </w:rPr>
        <w:footnoteRef/>
      </w:r>
      <w:r>
        <w:t xml:space="preserve"> </w:t>
      </w:r>
      <w:r w:rsidRPr="007F1651">
        <w:rPr>
          <w:rFonts w:ascii="Times New Roman" w:hAnsi="Times New Roman" w:cs="Times New Roman"/>
          <w:sz w:val="20"/>
          <w:szCs w:val="20"/>
        </w:rPr>
        <w:t>1.2</w:t>
      </w:r>
      <w:r>
        <w:rPr>
          <w:rFonts w:ascii="Times New Roman" w:hAnsi="Times New Roman" w:cs="Times New Roman"/>
          <w:sz w:val="20"/>
          <w:szCs w:val="20"/>
        </w:rPr>
        <w:t>.3.1</w:t>
      </w:r>
      <w:r w:rsidRPr="007F1651">
        <w:rPr>
          <w:rFonts w:ascii="Times New Roman" w:hAnsi="Times New Roman" w:cs="Times New Roman"/>
          <w:sz w:val="20"/>
          <w:szCs w:val="20"/>
        </w:rPr>
        <w:t xml:space="preserve"> </w:t>
      </w:r>
      <w:r w:rsidRPr="00C539DD">
        <w:rPr>
          <w:rFonts w:ascii="Times New Roman" w:hAnsi="Times New Roman" w:cs="Times New Roman"/>
          <w:sz w:val="20"/>
          <w:szCs w:val="20"/>
        </w:rPr>
        <w:t>GOVERNMENT-CONTROLLED ENTITIES RECOGNISED AS INSTITUTIONAL</w:t>
      </w:r>
    </w:p>
    <w:p w14:paraId="7B0D232F" w14:textId="77777777" w:rsidR="00620BD1" w:rsidRDefault="00620BD1" w:rsidP="000A1FD4">
      <w:pPr>
        <w:pStyle w:val="Kjene"/>
        <w:jc w:val="both"/>
        <w:rPr>
          <w:rStyle w:val="Hipersaite"/>
          <w:rFonts w:ascii="Times New Roman" w:hAnsi="Times New Roman" w:cs="Times New Roman"/>
          <w:sz w:val="20"/>
          <w:szCs w:val="20"/>
        </w:rPr>
      </w:pPr>
      <w:r w:rsidRPr="00C539DD">
        <w:rPr>
          <w:rFonts w:ascii="Times New Roman" w:hAnsi="Times New Roman" w:cs="Times New Roman"/>
          <w:sz w:val="20"/>
          <w:szCs w:val="20"/>
        </w:rPr>
        <w:t>UNITS</w:t>
      </w:r>
      <w:r>
        <w:rPr>
          <w:rFonts w:ascii="Arial" w:hAnsi="Arial" w:cs="Arial"/>
          <w:b/>
          <w:bCs/>
          <w:color w:val="B04B92"/>
        </w:rPr>
        <w:t xml:space="preserve">  </w:t>
      </w:r>
      <w:r w:rsidRPr="00C539DD">
        <w:rPr>
          <w:rFonts w:ascii="Times New Roman" w:hAnsi="Times New Roman" w:cs="Times New Roman"/>
          <w:sz w:val="20"/>
          <w:szCs w:val="20"/>
        </w:rPr>
        <w:t xml:space="preserve">16pp </w:t>
      </w:r>
      <w:r w:rsidRPr="007F1651">
        <w:rPr>
          <w:rFonts w:ascii="Times New Roman" w:hAnsi="Times New Roman" w:cs="Times New Roman"/>
          <w:i/>
          <w:iCs/>
          <w:sz w:val="20"/>
          <w:szCs w:val="20"/>
        </w:rPr>
        <w:t>Manual on Government Deficit and Debt. Implementation of ESA 2010</w:t>
      </w:r>
      <w:r w:rsidRPr="007F1651">
        <w:rPr>
          <w:rFonts w:ascii="Times New Roman" w:hAnsi="Times New Roman" w:cs="Times New Roman"/>
          <w:sz w:val="20"/>
          <w:szCs w:val="20"/>
        </w:rPr>
        <w:t xml:space="preserve">, 2019 edition. Eurostat. Available: </w:t>
      </w:r>
      <w:hyperlink r:id="rId1" w:history="1">
        <w:r w:rsidRPr="002073A5">
          <w:rPr>
            <w:rStyle w:val="Hipersaite"/>
            <w:rFonts w:ascii="Times New Roman" w:hAnsi="Times New Roman" w:cs="Times New Roman"/>
            <w:sz w:val="20"/>
            <w:szCs w:val="20"/>
          </w:rPr>
          <w:t>https://ec.europa.eu/eurostat/documents/3859598/10042108/KS-GQ-19-007-EN-N.pdf/5d6fc8f4-58e3-4354-acd3-a29a66f2e00c</w:t>
        </w:r>
      </w:hyperlink>
    </w:p>
    <w:p w14:paraId="52DFB35F" w14:textId="3D7EA8B3" w:rsidR="00620BD1" w:rsidRDefault="00620BD1">
      <w:pPr>
        <w:pStyle w:val="Vresteksts"/>
      </w:pPr>
    </w:p>
  </w:footnote>
  <w:footnote w:id="3">
    <w:p w14:paraId="009FB286" w14:textId="77777777" w:rsidR="00620BD1" w:rsidRPr="00826D34" w:rsidRDefault="00620BD1" w:rsidP="00DA7F37">
      <w:pPr>
        <w:jc w:val="both"/>
        <w:rPr>
          <w:rFonts w:ascii="Times New Roman" w:hAnsi="Times New Roman" w:cs="Times New Roman"/>
          <w:sz w:val="20"/>
          <w:szCs w:val="20"/>
        </w:rPr>
      </w:pPr>
      <w:r w:rsidRPr="00826D34">
        <w:rPr>
          <w:rStyle w:val="Vresatsauce"/>
          <w:rFonts w:ascii="Times New Roman" w:hAnsi="Times New Roman" w:cs="Times New Roman"/>
          <w:sz w:val="20"/>
          <w:szCs w:val="20"/>
        </w:rPr>
        <w:footnoteRef/>
      </w:r>
      <w:r w:rsidRPr="00826D34">
        <w:rPr>
          <w:rFonts w:ascii="Times New Roman" w:hAnsi="Times New Roman" w:cs="Times New Roman"/>
          <w:sz w:val="20"/>
          <w:szCs w:val="20"/>
        </w:rPr>
        <w:t xml:space="preserve"> 1.2 Criteria for classifying units to the general government sector</w:t>
      </w:r>
      <w:r w:rsidRPr="00826D34">
        <w:rPr>
          <w:rFonts w:ascii="Times New Roman" w:hAnsi="Times New Roman" w:cs="Times New Roman"/>
          <w:i/>
          <w:iCs/>
          <w:sz w:val="20"/>
          <w:szCs w:val="20"/>
        </w:rPr>
        <w:t>. Manual on Government Deficit and Debt. Implementation of ESA 2010</w:t>
      </w:r>
      <w:r w:rsidRPr="00826D34">
        <w:rPr>
          <w:rFonts w:ascii="Times New Roman" w:hAnsi="Times New Roman" w:cs="Times New Roman"/>
          <w:sz w:val="20"/>
          <w:szCs w:val="20"/>
        </w:rPr>
        <w:t xml:space="preserve">, 2019 edition. Eurostat. Available: </w:t>
      </w:r>
      <w:hyperlink r:id="rId2" w:history="1">
        <w:r w:rsidRPr="00826D34">
          <w:rPr>
            <w:rStyle w:val="Hipersaite"/>
            <w:rFonts w:ascii="Times New Roman" w:hAnsi="Times New Roman" w:cs="Times New Roman"/>
            <w:sz w:val="20"/>
            <w:szCs w:val="20"/>
          </w:rPr>
          <w:t>https://ec.europa.eu/eurostat/documents/3859598/10042108/KS-GQ-19-007-EN-N.pdf/5d6fc8f4-58e3-4354-acd3-a29a66f2e00c</w:t>
        </w:r>
      </w:hyperlink>
    </w:p>
    <w:p w14:paraId="099072C2" w14:textId="77777777" w:rsidR="00620BD1" w:rsidRDefault="00620BD1" w:rsidP="00DA7F37">
      <w:pPr>
        <w:pStyle w:val="Vresteksts"/>
      </w:pPr>
    </w:p>
  </w:footnote>
  <w:footnote w:id="4">
    <w:p w14:paraId="7A4041F1" w14:textId="77777777" w:rsidR="00620BD1" w:rsidRPr="00087023" w:rsidRDefault="00620BD1" w:rsidP="00456E0E">
      <w:pPr>
        <w:jc w:val="both"/>
        <w:rPr>
          <w:rFonts w:ascii="Times New Roman" w:hAnsi="Times New Roman" w:cs="Times New Roman"/>
          <w:sz w:val="20"/>
          <w:szCs w:val="20"/>
        </w:rPr>
      </w:pPr>
      <w:r w:rsidRPr="000A1FD4">
        <w:rPr>
          <w:rStyle w:val="Vresatsauce"/>
          <w:rFonts w:ascii="Times New Roman" w:hAnsi="Times New Roman"/>
        </w:rPr>
        <w:footnoteRef/>
      </w:r>
      <w:r w:rsidRPr="000A1FD4">
        <w:rPr>
          <w:rFonts w:ascii="Times New Roman" w:hAnsi="Times New Roman"/>
        </w:rPr>
        <w:t xml:space="preserve"> </w:t>
      </w:r>
      <w:r w:rsidRPr="00087023">
        <w:rPr>
          <w:rFonts w:ascii="Times New Roman" w:hAnsi="Times New Roman" w:cs="Times New Roman"/>
          <w:sz w:val="20"/>
          <w:szCs w:val="20"/>
        </w:rPr>
        <w:t>6. Leases, concessions and PPPs</w:t>
      </w:r>
      <w:r w:rsidRPr="00087023">
        <w:rPr>
          <w:rFonts w:ascii="Times New Roman" w:hAnsi="Times New Roman" w:cs="Times New Roman"/>
          <w:i/>
          <w:iCs/>
          <w:sz w:val="20"/>
          <w:szCs w:val="20"/>
        </w:rPr>
        <w:t>. Manual on Government Deficit and Debt. Implementation of ESA 2010</w:t>
      </w:r>
      <w:r w:rsidRPr="00087023">
        <w:rPr>
          <w:rFonts w:ascii="Times New Roman" w:hAnsi="Times New Roman" w:cs="Times New Roman"/>
          <w:sz w:val="20"/>
          <w:szCs w:val="20"/>
        </w:rPr>
        <w:t xml:space="preserve">, 2019 edition. Eurostat. Available: </w:t>
      </w:r>
      <w:hyperlink r:id="rId3" w:history="1">
        <w:r w:rsidRPr="00087023">
          <w:rPr>
            <w:rStyle w:val="Hipersaite"/>
            <w:rFonts w:ascii="Times New Roman" w:hAnsi="Times New Roman" w:cs="Times New Roman"/>
            <w:sz w:val="20"/>
            <w:szCs w:val="20"/>
          </w:rPr>
          <w:t>https://ec.europa.eu/eurostat/documents/3859598/10042108/KS-GQ-19-007-EN-N.pdf/5d6fc8f4-58e3-4354-acd3-a29a66f2e00c</w:t>
        </w:r>
      </w:hyperlink>
    </w:p>
    <w:p w14:paraId="0E2EBFDA" w14:textId="77777777" w:rsidR="00620BD1" w:rsidRDefault="00620BD1" w:rsidP="00456E0E">
      <w:pPr>
        <w:pStyle w:val="Vresteksts"/>
      </w:pPr>
    </w:p>
  </w:footnote>
  <w:footnote w:id="5">
    <w:p w14:paraId="3227B0A0" w14:textId="3E79C40C" w:rsidR="00620BD1" w:rsidRPr="00412B90" w:rsidRDefault="00620BD1" w:rsidP="00412B90">
      <w:pPr>
        <w:pStyle w:val="Vresteksts"/>
        <w:jc w:val="both"/>
        <w:rPr>
          <w:rFonts w:ascii="Times New Roman" w:hAnsi="Times New Roman" w:cs="Times New Roman"/>
        </w:rPr>
      </w:pPr>
      <w:r w:rsidRPr="00412B90">
        <w:rPr>
          <w:rStyle w:val="Vresatsauce"/>
          <w:rFonts w:ascii="Times New Roman" w:hAnsi="Times New Roman" w:cs="Times New Roman"/>
        </w:rPr>
        <w:footnoteRef/>
      </w:r>
      <w:r w:rsidRPr="00412B90">
        <w:rPr>
          <w:rFonts w:ascii="Times New Roman" w:hAnsi="Times New Roman" w:cs="Times New Roman"/>
        </w:rPr>
        <w:t xml:space="preserve"> PPP – nekustamais īpašums tiek iegādāts operatīvā līzingā vai maksāta lietošanas maksa (pēc būtības noma). Nekustamais īpašums paliek privātā komersanta īpašumā, kas veic tā uzturēšanu līdz </w:t>
      </w:r>
      <w:r>
        <w:rPr>
          <w:rFonts w:ascii="Times New Roman" w:hAnsi="Times New Roman" w:cs="Times New Roman"/>
        </w:rPr>
        <w:t>operatīvā līzinga līguma termiņa</w:t>
      </w:r>
      <w:r w:rsidRPr="00412B90">
        <w:rPr>
          <w:rFonts w:ascii="Times New Roman" w:hAnsi="Times New Roman" w:cs="Times New Roman"/>
        </w:rPr>
        <w:t xml:space="preserve"> beigām.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1421"/>
    <w:multiLevelType w:val="hybridMultilevel"/>
    <w:tmpl w:val="08782E5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2662FAD"/>
    <w:multiLevelType w:val="hybridMultilevel"/>
    <w:tmpl w:val="7FA2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3A2C8A"/>
    <w:multiLevelType w:val="hybridMultilevel"/>
    <w:tmpl w:val="C0003A3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74F72"/>
    <w:multiLevelType w:val="hybridMultilevel"/>
    <w:tmpl w:val="5E4AC7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827423"/>
    <w:multiLevelType w:val="hybridMultilevel"/>
    <w:tmpl w:val="6360BD46"/>
    <w:lvl w:ilvl="0" w:tplc="512EBD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320B78"/>
    <w:multiLevelType w:val="hybridMultilevel"/>
    <w:tmpl w:val="FB2C5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F6AF0"/>
    <w:multiLevelType w:val="hybridMultilevel"/>
    <w:tmpl w:val="C5E46A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923A88"/>
    <w:multiLevelType w:val="hybridMultilevel"/>
    <w:tmpl w:val="54D018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352269"/>
    <w:multiLevelType w:val="hybridMultilevel"/>
    <w:tmpl w:val="EDCAF8E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6513FF"/>
    <w:multiLevelType w:val="hybridMultilevel"/>
    <w:tmpl w:val="B9487CB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925C5B"/>
    <w:multiLevelType w:val="hybridMultilevel"/>
    <w:tmpl w:val="3F2492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8092C33"/>
    <w:multiLevelType w:val="hybridMultilevel"/>
    <w:tmpl w:val="B2088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1E5076"/>
    <w:multiLevelType w:val="hybridMultilevel"/>
    <w:tmpl w:val="F77E5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B50481"/>
    <w:multiLevelType w:val="hybridMultilevel"/>
    <w:tmpl w:val="F042B84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897E9E"/>
    <w:multiLevelType w:val="hybridMultilevel"/>
    <w:tmpl w:val="8B1AF300"/>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5" w15:restartNumberingAfterBreak="0">
    <w:nsid w:val="2F6327F5"/>
    <w:multiLevelType w:val="hybridMultilevel"/>
    <w:tmpl w:val="C1F2E6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B95552"/>
    <w:multiLevelType w:val="hybridMultilevel"/>
    <w:tmpl w:val="213692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CF63E4"/>
    <w:multiLevelType w:val="hybridMultilevel"/>
    <w:tmpl w:val="C9AA27E2"/>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36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AC60B78"/>
    <w:multiLevelType w:val="hybridMultilevel"/>
    <w:tmpl w:val="77CC4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C8F6B5B"/>
    <w:multiLevelType w:val="hybridMultilevel"/>
    <w:tmpl w:val="BE08B42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EBC6721"/>
    <w:multiLevelType w:val="hybridMultilevel"/>
    <w:tmpl w:val="4914E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E0427B"/>
    <w:multiLevelType w:val="hybridMultilevel"/>
    <w:tmpl w:val="34003E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5744FB"/>
    <w:multiLevelType w:val="hybridMultilevel"/>
    <w:tmpl w:val="4B00A124"/>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23" w15:restartNumberingAfterBreak="0">
    <w:nsid w:val="4A293B38"/>
    <w:multiLevelType w:val="hybridMultilevel"/>
    <w:tmpl w:val="1DBE4F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59344F"/>
    <w:multiLevelType w:val="multilevel"/>
    <w:tmpl w:val="6186A952"/>
    <w:lvl w:ilvl="0">
      <w:start w:val="6"/>
      <w:numFmt w:val="upperRoman"/>
      <w:lvlText w:val="%1"/>
      <w:lvlJc w:val="left"/>
      <w:pPr>
        <w:ind w:left="576" w:hanging="453"/>
      </w:pPr>
      <w:rPr>
        <w:rFonts w:hint="default"/>
      </w:rPr>
    </w:lvl>
    <w:lvl w:ilvl="1">
      <w:start w:val="5"/>
      <w:numFmt w:val="decimal"/>
      <w:lvlText w:val="%1.%2"/>
      <w:lvlJc w:val="left"/>
      <w:pPr>
        <w:ind w:left="576" w:hanging="453"/>
      </w:pPr>
      <w:rPr>
        <w:rFonts w:ascii="Arial" w:eastAsia="Arial" w:hAnsi="Arial" w:hint="default"/>
        <w:w w:val="99"/>
        <w:sz w:val="22"/>
        <w:szCs w:val="22"/>
      </w:rPr>
    </w:lvl>
    <w:lvl w:ilvl="2">
      <w:start w:val="1"/>
      <w:numFmt w:val="bullet"/>
      <w:lvlText w:val=""/>
      <w:lvlJc w:val="left"/>
      <w:pPr>
        <w:ind w:left="1184" w:hanging="360"/>
      </w:pPr>
      <w:rPr>
        <w:rFonts w:ascii="Symbol" w:eastAsia="Symbol" w:hAnsi="Symbol" w:hint="default"/>
        <w:w w:val="99"/>
        <w:sz w:val="22"/>
        <w:szCs w:val="22"/>
      </w:rPr>
    </w:lvl>
    <w:lvl w:ilvl="3">
      <w:start w:val="1"/>
      <w:numFmt w:val="bullet"/>
      <w:lvlText w:val=""/>
      <w:lvlJc w:val="left"/>
      <w:pPr>
        <w:ind w:left="1308" w:hanging="426"/>
      </w:pPr>
      <w:rPr>
        <w:rFonts w:ascii="Symbol" w:eastAsia="Symbol" w:hAnsi="Symbol" w:hint="default"/>
        <w:w w:val="99"/>
        <w:sz w:val="22"/>
        <w:szCs w:val="22"/>
      </w:rPr>
    </w:lvl>
    <w:lvl w:ilvl="4">
      <w:start w:val="1"/>
      <w:numFmt w:val="bullet"/>
      <w:lvlText w:val="•"/>
      <w:lvlJc w:val="left"/>
      <w:pPr>
        <w:ind w:left="3253" w:hanging="426"/>
      </w:pPr>
      <w:rPr>
        <w:rFonts w:hint="default"/>
      </w:rPr>
    </w:lvl>
    <w:lvl w:ilvl="5">
      <w:start w:val="1"/>
      <w:numFmt w:val="bullet"/>
      <w:lvlText w:val="•"/>
      <w:lvlJc w:val="left"/>
      <w:pPr>
        <w:ind w:left="4225" w:hanging="426"/>
      </w:pPr>
      <w:rPr>
        <w:rFonts w:hint="default"/>
      </w:rPr>
    </w:lvl>
    <w:lvl w:ilvl="6">
      <w:start w:val="1"/>
      <w:numFmt w:val="bullet"/>
      <w:lvlText w:val="•"/>
      <w:lvlJc w:val="left"/>
      <w:pPr>
        <w:ind w:left="5198" w:hanging="426"/>
      </w:pPr>
      <w:rPr>
        <w:rFonts w:hint="default"/>
      </w:rPr>
    </w:lvl>
    <w:lvl w:ilvl="7">
      <w:start w:val="1"/>
      <w:numFmt w:val="bullet"/>
      <w:lvlText w:val="•"/>
      <w:lvlJc w:val="left"/>
      <w:pPr>
        <w:ind w:left="6171" w:hanging="426"/>
      </w:pPr>
      <w:rPr>
        <w:rFonts w:hint="default"/>
      </w:rPr>
    </w:lvl>
    <w:lvl w:ilvl="8">
      <w:start w:val="1"/>
      <w:numFmt w:val="bullet"/>
      <w:lvlText w:val="•"/>
      <w:lvlJc w:val="left"/>
      <w:pPr>
        <w:ind w:left="7143" w:hanging="426"/>
      </w:pPr>
      <w:rPr>
        <w:rFonts w:hint="default"/>
      </w:rPr>
    </w:lvl>
  </w:abstractNum>
  <w:abstractNum w:abstractNumId="25" w15:restartNumberingAfterBreak="0">
    <w:nsid w:val="4D9E7826"/>
    <w:multiLevelType w:val="hybridMultilevel"/>
    <w:tmpl w:val="43A69454"/>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26" w15:restartNumberingAfterBreak="0">
    <w:nsid w:val="5AC4671A"/>
    <w:multiLevelType w:val="hybridMultilevel"/>
    <w:tmpl w:val="697E8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266829"/>
    <w:multiLevelType w:val="hybridMultilevel"/>
    <w:tmpl w:val="7EEC98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0C2CCE"/>
    <w:multiLevelType w:val="hybridMultilevel"/>
    <w:tmpl w:val="453A11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BA0214"/>
    <w:multiLevelType w:val="hybridMultilevel"/>
    <w:tmpl w:val="EDCAF8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9024383"/>
    <w:multiLevelType w:val="hybridMultilevel"/>
    <w:tmpl w:val="698A2DC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E47B56"/>
    <w:multiLevelType w:val="hybridMultilevel"/>
    <w:tmpl w:val="FD16C2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183611"/>
    <w:multiLevelType w:val="hybridMultilevel"/>
    <w:tmpl w:val="A8B22A74"/>
    <w:lvl w:ilvl="0" w:tplc="B3228D1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1031"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60D23C9"/>
    <w:multiLevelType w:val="multilevel"/>
    <w:tmpl w:val="3996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131943"/>
    <w:multiLevelType w:val="hybridMultilevel"/>
    <w:tmpl w:val="4164E3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9C67377"/>
    <w:multiLevelType w:val="hybridMultilevel"/>
    <w:tmpl w:val="24DA304A"/>
    <w:lvl w:ilvl="0" w:tplc="F2ECCF06">
      <w:start w:val="1"/>
      <w:numFmt w:val="decimal"/>
      <w:lvlText w:val="%1."/>
      <w:lvlJc w:val="left"/>
      <w:pPr>
        <w:ind w:left="1281" w:hanging="360"/>
      </w:pPr>
      <w:rPr>
        <w:rFonts w:ascii="Times New Roman" w:eastAsia="Arial" w:hAnsi="Times New Roman" w:cs="Times New Roman" w:hint="default"/>
        <w:w w:val="99"/>
        <w:sz w:val="24"/>
        <w:szCs w:val="24"/>
      </w:rPr>
    </w:lvl>
    <w:lvl w:ilvl="1" w:tplc="0BF2C37E">
      <w:start w:val="1"/>
      <w:numFmt w:val="lowerLetter"/>
      <w:lvlText w:val="%2)"/>
      <w:lvlJc w:val="left"/>
      <w:pPr>
        <w:ind w:left="1642" w:hanging="295"/>
      </w:pPr>
      <w:rPr>
        <w:rFonts w:ascii="Times New Roman" w:eastAsia="Arial" w:hAnsi="Times New Roman" w:cs="Times New Roman" w:hint="default"/>
        <w:w w:val="99"/>
        <w:sz w:val="24"/>
        <w:szCs w:val="24"/>
      </w:rPr>
    </w:lvl>
    <w:lvl w:ilvl="2" w:tplc="2F983166">
      <w:start w:val="1"/>
      <w:numFmt w:val="bullet"/>
      <w:lvlText w:val=""/>
      <w:lvlJc w:val="left"/>
      <w:pPr>
        <w:ind w:left="2016" w:hanging="425"/>
      </w:pPr>
      <w:rPr>
        <w:rFonts w:ascii="Symbol" w:eastAsia="Symbol" w:hAnsi="Symbol" w:hint="default"/>
        <w:w w:val="99"/>
        <w:sz w:val="22"/>
        <w:szCs w:val="22"/>
      </w:rPr>
    </w:lvl>
    <w:lvl w:ilvl="3" w:tplc="67EC5510">
      <w:start w:val="1"/>
      <w:numFmt w:val="bullet"/>
      <w:lvlText w:val="•"/>
      <w:lvlJc w:val="left"/>
      <w:pPr>
        <w:ind w:left="1642" w:hanging="425"/>
      </w:pPr>
      <w:rPr>
        <w:rFonts w:hint="default"/>
      </w:rPr>
    </w:lvl>
    <w:lvl w:ilvl="4" w:tplc="D21E7C7C">
      <w:start w:val="1"/>
      <w:numFmt w:val="bullet"/>
      <w:lvlText w:val="•"/>
      <w:lvlJc w:val="left"/>
      <w:pPr>
        <w:ind w:left="1914" w:hanging="425"/>
      </w:pPr>
      <w:rPr>
        <w:rFonts w:hint="default"/>
      </w:rPr>
    </w:lvl>
    <w:lvl w:ilvl="5" w:tplc="472831FC">
      <w:start w:val="1"/>
      <w:numFmt w:val="bullet"/>
      <w:lvlText w:val="•"/>
      <w:lvlJc w:val="left"/>
      <w:pPr>
        <w:ind w:left="2016" w:hanging="425"/>
      </w:pPr>
      <w:rPr>
        <w:rFonts w:hint="default"/>
      </w:rPr>
    </w:lvl>
    <w:lvl w:ilvl="6" w:tplc="14287EBA">
      <w:start w:val="1"/>
      <w:numFmt w:val="bullet"/>
      <w:lvlText w:val="•"/>
      <w:lvlJc w:val="left"/>
      <w:pPr>
        <w:ind w:left="3830" w:hanging="425"/>
      </w:pPr>
      <w:rPr>
        <w:rFonts w:hint="default"/>
      </w:rPr>
    </w:lvl>
    <w:lvl w:ilvl="7" w:tplc="154C8A80">
      <w:start w:val="1"/>
      <w:numFmt w:val="bullet"/>
      <w:lvlText w:val="•"/>
      <w:lvlJc w:val="left"/>
      <w:pPr>
        <w:ind w:left="5645" w:hanging="425"/>
      </w:pPr>
      <w:rPr>
        <w:rFonts w:hint="default"/>
      </w:rPr>
    </w:lvl>
    <w:lvl w:ilvl="8" w:tplc="F9C8FE66">
      <w:start w:val="1"/>
      <w:numFmt w:val="bullet"/>
      <w:lvlText w:val="•"/>
      <w:lvlJc w:val="left"/>
      <w:pPr>
        <w:ind w:left="7459" w:hanging="425"/>
      </w:pPr>
      <w:rPr>
        <w:rFonts w:hint="default"/>
      </w:rPr>
    </w:lvl>
  </w:abstractNum>
  <w:abstractNum w:abstractNumId="36" w15:restartNumberingAfterBreak="0">
    <w:nsid w:val="7A573F1A"/>
    <w:multiLevelType w:val="hybridMultilevel"/>
    <w:tmpl w:val="EF60C3DA"/>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614802"/>
    <w:multiLevelType w:val="hybridMultilevel"/>
    <w:tmpl w:val="87FE9EE6"/>
    <w:lvl w:ilvl="0" w:tplc="04260019">
      <w:start w:val="1"/>
      <w:numFmt w:val="lowerLetter"/>
      <w:lvlText w:val="%1."/>
      <w:lvlJc w:val="left"/>
      <w:pPr>
        <w:ind w:left="720" w:hanging="360"/>
      </w:pPr>
      <w:rPr>
        <w:rFonts w:hint="default"/>
      </w:rPr>
    </w:lvl>
    <w:lvl w:ilvl="1" w:tplc="04260019">
      <w:start w:val="1"/>
      <w:numFmt w:val="lowerLetter"/>
      <w:lvlText w:val="%2."/>
      <w:lvlJc w:val="left"/>
      <w:pPr>
        <w:ind w:left="107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4807247">
    <w:abstractNumId w:val="8"/>
  </w:num>
  <w:num w:numId="2" w16cid:durableId="988440934">
    <w:abstractNumId w:val="26"/>
  </w:num>
  <w:num w:numId="3" w16cid:durableId="1515728356">
    <w:abstractNumId w:val="13"/>
  </w:num>
  <w:num w:numId="4" w16cid:durableId="317421852">
    <w:abstractNumId w:val="1"/>
  </w:num>
  <w:num w:numId="5" w16cid:durableId="195587498">
    <w:abstractNumId w:val="28"/>
  </w:num>
  <w:num w:numId="6" w16cid:durableId="1935432283">
    <w:abstractNumId w:val="7"/>
  </w:num>
  <w:num w:numId="7" w16cid:durableId="1138568673">
    <w:abstractNumId w:val="17"/>
  </w:num>
  <w:num w:numId="8" w16cid:durableId="616373609">
    <w:abstractNumId w:val="34"/>
  </w:num>
  <w:num w:numId="9" w16cid:durableId="626863107">
    <w:abstractNumId w:val="29"/>
  </w:num>
  <w:num w:numId="10" w16cid:durableId="565067493">
    <w:abstractNumId w:val="0"/>
  </w:num>
  <w:num w:numId="11" w16cid:durableId="471675825">
    <w:abstractNumId w:val="31"/>
  </w:num>
  <w:num w:numId="12" w16cid:durableId="174611877">
    <w:abstractNumId w:val="30"/>
  </w:num>
  <w:num w:numId="13" w16cid:durableId="937837499">
    <w:abstractNumId w:val="5"/>
  </w:num>
  <w:num w:numId="14" w16cid:durableId="531189921">
    <w:abstractNumId w:val="6"/>
  </w:num>
  <w:num w:numId="15" w16cid:durableId="720901987">
    <w:abstractNumId w:val="19"/>
  </w:num>
  <w:num w:numId="16" w16cid:durableId="76945982">
    <w:abstractNumId w:val="15"/>
  </w:num>
  <w:num w:numId="17" w16cid:durableId="197668045">
    <w:abstractNumId w:val="32"/>
  </w:num>
  <w:num w:numId="18" w16cid:durableId="1748650634">
    <w:abstractNumId w:val="24"/>
  </w:num>
  <w:num w:numId="19" w16cid:durableId="291327167">
    <w:abstractNumId w:val="35"/>
  </w:num>
  <w:num w:numId="20" w16cid:durableId="1025403924">
    <w:abstractNumId w:val="16"/>
  </w:num>
  <w:num w:numId="21" w16cid:durableId="1878661347">
    <w:abstractNumId w:val="14"/>
  </w:num>
  <w:num w:numId="22" w16cid:durableId="2127313688">
    <w:abstractNumId w:val="22"/>
  </w:num>
  <w:num w:numId="23" w16cid:durableId="368116684">
    <w:abstractNumId w:val="12"/>
  </w:num>
  <w:num w:numId="24" w16cid:durableId="1860119203">
    <w:abstractNumId w:val="11"/>
  </w:num>
  <w:num w:numId="25" w16cid:durableId="1611543902">
    <w:abstractNumId w:val="20"/>
  </w:num>
  <w:num w:numId="26" w16cid:durableId="1132089680">
    <w:abstractNumId w:val="18"/>
  </w:num>
  <w:num w:numId="27" w16cid:durableId="476260435">
    <w:abstractNumId w:val="25"/>
  </w:num>
  <w:num w:numId="28" w16cid:durableId="1441291273">
    <w:abstractNumId w:val="10"/>
  </w:num>
  <w:num w:numId="29" w16cid:durableId="588854688">
    <w:abstractNumId w:val="3"/>
  </w:num>
  <w:num w:numId="30" w16cid:durableId="287249551">
    <w:abstractNumId w:val="37"/>
  </w:num>
  <w:num w:numId="31" w16cid:durableId="462233538">
    <w:abstractNumId w:val="27"/>
  </w:num>
  <w:num w:numId="32" w16cid:durableId="300355177">
    <w:abstractNumId w:val="2"/>
  </w:num>
  <w:num w:numId="33" w16cid:durableId="1418746484">
    <w:abstractNumId w:val="23"/>
  </w:num>
  <w:num w:numId="34" w16cid:durableId="1946375775">
    <w:abstractNumId w:val="4"/>
  </w:num>
  <w:num w:numId="35" w16cid:durableId="719985891">
    <w:abstractNumId w:val="33"/>
  </w:num>
  <w:num w:numId="36" w16cid:durableId="469784075">
    <w:abstractNumId w:val="21"/>
  </w:num>
  <w:num w:numId="37" w16cid:durableId="314801588">
    <w:abstractNumId w:val="9"/>
  </w:num>
  <w:num w:numId="38" w16cid:durableId="1117472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C68"/>
    <w:rsid w:val="00000708"/>
    <w:rsid w:val="00001C32"/>
    <w:rsid w:val="00003161"/>
    <w:rsid w:val="00005019"/>
    <w:rsid w:val="00006264"/>
    <w:rsid w:val="00010D96"/>
    <w:rsid w:val="00021E70"/>
    <w:rsid w:val="00022424"/>
    <w:rsid w:val="00025D29"/>
    <w:rsid w:val="00031BE4"/>
    <w:rsid w:val="0003322D"/>
    <w:rsid w:val="00034949"/>
    <w:rsid w:val="00034A3C"/>
    <w:rsid w:val="00035089"/>
    <w:rsid w:val="000377C0"/>
    <w:rsid w:val="00037C4E"/>
    <w:rsid w:val="00044C85"/>
    <w:rsid w:val="00051042"/>
    <w:rsid w:val="000525DB"/>
    <w:rsid w:val="00053878"/>
    <w:rsid w:val="0006224A"/>
    <w:rsid w:val="000622F2"/>
    <w:rsid w:val="0006668B"/>
    <w:rsid w:val="00066DC6"/>
    <w:rsid w:val="0006714B"/>
    <w:rsid w:val="00067B84"/>
    <w:rsid w:val="00067CC1"/>
    <w:rsid w:val="00072D6D"/>
    <w:rsid w:val="000751BF"/>
    <w:rsid w:val="00084627"/>
    <w:rsid w:val="00087023"/>
    <w:rsid w:val="00087B45"/>
    <w:rsid w:val="0009207F"/>
    <w:rsid w:val="000921D8"/>
    <w:rsid w:val="00092C7D"/>
    <w:rsid w:val="00093767"/>
    <w:rsid w:val="00094B8A"/>
    <w:rsid w:val="000951D0"/>
    <w:rsid w:val="000965CD"/>
    <w:rsid w:val="000A10A7"/>
    <w:rsid w:val="000A1FD4"/>
    <w:rsid w:val="000A56B7"/>
    <w:rsid w:val="000B04B1"/>
    <w:rsid w:val="000B0F59"/>
    <w:rsid w:val="000B17CB"/>
    <w:rsid w:val="000B4B89"/>
    <w:rsid w:val="000B56B1"/>
    <w:rsid w:val="000B7768"/>
    <w:rsid w:val="000C7100"/>
    <w:rsid w:val="000D1C7D"/>
    <w:rsid w:val="000D3062"/>
    <w:rsid w:val="000D4133"/>
    <w:rsid w:val="000D45FD"/>
    <w:rsid w:val="000E2A67"/>
    <w:rsid w:val="000E364B"/>
    <w:rsid w:val="000E65C1"/>
    <w:rsid w:val="000F3360"/>
    <w:rsid w:val="000F37DD"/>
    <w:rsid w:val="000F3C45"/>
    <w:rsid w:val="000F469E"/>
    <w:rsid w:val="000F6301"/>
    <w:rsid w:val="000F664E"/>
    <w:rsid w:val="000F6C7B"/>
    <w:rsid w:val="001000F4"/>
    <w:rsid w:val="00100B2D"/>
    <w:rsid w:val="001032E8"/>
    <w:rsid w:val="001041C3"/>
    <w:rsid w:val="0010636B"/>
    <w:rsid w:val="0010639C"/>
    <w:rsid w:val="00110C10"/>
    <w:rsid w:val="00111CCD"/>
    <w:rsid w:val="00112298"/>
    <w:rsid w:val="00114A94"/>
    <w:rsid w:val="00120771"/>
    <w:rsid w:val="0012261F"/>
    <w:rsid w:val="0012357F"/>
    <w:rsid w:val="00125284"/>
    <w:rsid w:val="00125988"/>
    <w:rsid w:val="0013483C"/>
    <w:rsid w:val="00137269"/>
    <w:rsid w:val="00140F91"/>
    <w:rsid w:val="0014372C"/>
    <w:rsid w:val="00144ADF"/>
    <w:rsid w:val="00144E80"/>
    <w:rsid w:val="001473C3"/>
    <w:rsid w:val="0015036F"/>
    <w:rsid w:val="0015085F"/>
    <w:rsid w:val="00150C55"/>
    <w:rsid w:val="00153DB1"/>
    <w:rsid w:val="00154D47"/>
    <w:rsid w:val="001645B8"/>
    <w:rsid w:val="001650CF"/>
    <w:rsid w:val="00165570"/>
    <w:rsid w:val="0016647D"/>
    <w:rsid w:val="00166942"/>
    <w:rsid w:val="001718C8"/>
    <w:rsid w:val="00172B10"/>
    <w:rsid w:val="00174021"/>
    <w:rsid w:val="00176EB7"/>
    <w:rsid w:val="001779E1"/>
    <w:rsid w:val="00177B2C"/>
    <w:rsid w:val="00180D13"/>
    <w:rsid w:val="00181BF3"/>
    <w:rsid w:val="00182D9C"/>
    <w:rsid w:val="00185CF2"/>
    <w:rsid w:val="001865B8"/>
    <w:rsid w:val="001904B7"/>
    <w:rsid w:val="00191069"/>
    <w:rsid w:val="0019137E"/>
    <w:rsid w:val="00196B02"/>
    <w:rsid w:val="001A1759"/>
    <w:rsid w:val="001A4B90"/>
    <w:rsid w:val="001A7697"/>
    <w:rsid w:val="001B1CB8"/>
    <w:rsid w:val="001B59AD"/>
    <w:rsid w:val="001B6135"/>
    <w:rsid w:val="001B7986"/>
    <w:rsid w:val="001C0FEA"/>
    <w:rsid w:val="001C12C0"/>
    <w:rsid w:val="001C1480"/>
    <w:rsid w:val="001C30F7"/>
    <w:rsid w:val="001C50DB"/>
    <w:rsid w:val="001D0039"/>
    <w:rsid w:val="001D1F96"/>
    <w:rsid w:val="001D1FFB"/>
    <w:rsid w:val="001D30E3"/>
    <w:rsid w:val="001D442E"/>
    <w:rsid w:val="001D528E"/>
    <w:rsid w:val="001D54D0"/>
    <w:rsid w:val="001D7A7C"/>
    <w:rsid w:val="001E764A"/>
    <w:rsid w:val="001F3675"/>
    <w:rsid w:val="001F505C"/>
    <w:rsid w:val="00204567"/>
    <w:rsid w:val="00204E49"/>
    <w:rsid w:val="00205C00"/>
    <w:rsid w:val="002073A5"/>
    <w:rsid w:val="00211DA6"/>
    <w:rsid w:val="002125D8"/>
    <w:rsid w:val="002128D3"/>
    <w:rsid w:val="00212921"/>
    <w:rsid w:val="00212F66"/>
    <w:rsid w:val="0021529C"/>
    <w:rsid w:val="0021548E"/>
    <w:rsid w:val="00215A03"/>
    <w:rsid w:val="00215BFF"/>
    <w:rsid w:val="00216014"/>
    <w:rsid w:val="00220F30"/>
    <w:rsid w:val="002219A4"/>
    <w:rsid w:val="002239DB"/>
    <w:rsid w:val="00226A6E"/>
    <w:rsid w:val="00232CAC"/>
    <w:rsid w:val="00234A9B"/>
    <w:rsid w:val="00237856"/>
    <w:rsid w:val="00237BCC"/>
    <w:rsid w:val="0024039F"/>
    <w:rsid w:val="00242438"/>
    <w:rsid w:val="00242CE2"/>
    <w:rsid w:val="00242ECF"/>
    <w:rsid w:val="00243AF9"/>
    <w:rsid w:val="00243C8B"/>
    <w:rsid w:val="002462EA"/>
    <w:rsid w:val="002470A0"/>
    <w:rsid w:val="0024756D"/>
    <w:rsid w:val="00251AFE"/>
    <w:rsid w:val="00252ACB"/>
    <w:rsid w:val="00252F6F"/>
    <w:rsid w:val="002533BB"/>
    <w:rsid w:val="002642ED"/>
    <w:rsid w:val="00265200"/>
    <w:rsid w:val="0026554E"/>
    <w:rsid w:val="0026766E"/>
    <w:rsid w:val="00271765"/>
    <w:rsid w:val="0027196B"/>
    <w:rsid w:val="002756C8"/>
    <w:rsid w:val="0027695C"/>
    <w:rsid w:val="00277021"/>
    <w:rsid w:val="00280829"/>
    <w:rsid w:val="00280CAE"/>
    <w:rsid w:val="002815F0"/>
    <w:rsid w:val="0028306A"/>
    <w:rsid w:val="0028345E"/>
    <w:rsid w:val="002854D2"/>
    <w:rsid w:val="00286F0D"/>
    <w:rsid w:val="0029459D"/>
    <w:rsid w:val="002966C3"/>
    <w:rsid w:val="00297D10"/>
    <w:rsid w:val="002A1006"/>
    <w:rsid w:val="002A3700"/>
    <w:rsid w:val="002B11CC"/>
    <w:rsid w:val="002B230F"/>
    <w:rsid w:val="002B73E8"/>
    <w:rsid w:val="002B7586"/>
    <w:rsid w:val="002C0B88"/>
    <w:rsid w:val="002C0EA2"/>
    <w:rsid w:val="002C1C45"/>
    <w:rsid w:val="002C6F0C"/>
    <w:rsid w:val="002D2D29"/>
    <w:rsid w:val="002E1619"/>
    <w:rsid w:val="002E598E"/>
    <w:rsid w:val="002E7F90"/>
    <w:rsid w:val="002F396C"/>
    <w:rsid w:val="002F7350"/>
    <w:rsid w:val="002F764E"/>
    <w:rsid w:val="003032A6"/>
    <w:rsid w:val="00306D90"/>
    <w:rsid w:val="003127A5"/>
    <w:rsid w:val="003147D5"/>
    <w:rsid w:val="00317606"/>
    <w:rsid w:val="00317801"/>
    <w:rsid w:val="003202A6"/>
    <w:rsid w:val="00325745"/>
    <w:rsid w:val="00326712"/>
    <w:rsid w:val="0032763E"/>
    <w:rsid w:val="00333117"/>
    <w:rsid w:val="00334E8C"/>
    <w:rsid w:val="00337672"/>
    <w:rsid w:val="00337D49"/>
    <w:rsid w:val="003447AF"/>
    <w:rsid w:val="00344B4A"/>
    <w:rsid w:val="003453A7"/>
    <w:rsid w:val="003510B5"/>
    <w:rsid w:val="00351A68"/>
    <w:rsid w:val="003525FC"/>
    <w:rsid w:val="003537F3"/>
    <w:rsid w:val="0035546D"/>
    <w:rsid w:val="00360FAF"/>
    <w:rsid w:val="003640AA"/>
    <w:rsid w:val="00366D46"/>
    <w:rsid w:val="00370689"/>
    <w:rsid w:val="00372B98"/>
    <w:rsid w:val="00374D41"/>
    <w:rsid w:val="003830A1"/>
    <w:rsid w:val="0039158A"/>
    <w:rsid w:val="003915CF"/>
    <w:rsid w:val="003A22B9"/>
    <w:rsid w:val="003A57C7"/>
    <w:rsid w:val="003B3ED2"/>
    <w:rsid w:val="003B489A"/>
    <w:rsid w:val="003C4480"/>
    <w:rsid w:val="003D075E"/>
    <w:rsid w:val="003E0A27"/>
    <w:rsid w:val="003E12AD"/>
    <w:rsid w:val="003E1505"/>
    <w:rsid w:val="003E609E"/>
    <w:rsid w:val="003E78E1"/>
    <w:rsid w:val="003F6650"/>
    <w:rsid w:val="003F7051"/>
    <w:rsid w:val="003F7120"/>
    <w:rsid w:val="00410D40"/>
    <w:rsid w:val="0041104D"/>
    <w:rsid w:val="004125BE"/>
    <w:rsid w:val="00412672"/>
    <w:rsid w:val="004127AD"/>
    <w:rsid w:val="00412B90"/>
    <w:rsid w:val="00415F99"/>
    <w:rsid w:val="00416623"/>
    <w:rsid w:val="004200C1"/>
    <w:rsid w:val="0042074B"/>
    <w:rsid w:val="004228F5"/>
    <w:rsid w:val="00422C2A"/>
    <w:rsid w:val="00425ED2"/>
    <w:rsid w:val="0042683E"/>
    <w:rsid w:val="00426D03"/>
    <w:rsid w:val="004331F4"/>
    <w:rsid w:val="00440287"/>
    <w:rsid w:val="0044483F"/>
    <w:rsid w:val="00444BC8"/>
    <w:rsid w:val="00447052"/>
    <w:rsid w:val="00447C58"/>
    <w:rsid w:val="00451638"/>
    <w:rsid w:val="004541DE"/>
    <w:rsid w:val="00454A0C"/>
    <w:rsid w:val="00456252"/>
    <w:rsid w:val="00456E0E"/>
    <w:rsid w:val="00460B02"/>
    <w:rsid w:val="00465572"/>
    <w:rsid w:val="004718F4"/>
    <w:rsid w:val="00471FFC"/>
    <w:rsid w:val="00482383"/>
    <w:rsid w:val="00484E36"/>
    <w:rsid w:val="004859F4"/>
    <w:rsid w:val="00487358"/>
    <w:rsid w:val="00490A08"/>
    <w:rsid w:val="004A1CE9"/>
    <w:rsid w:val="004A3E86"/>
    <w:rsid w:val="004A45DE"/>
    <w:rsid w:val="004A5FF1"/>
    <w:rsid w:val="004B0842"/>
    <w:rsid w:val="004B0BED"/>
    <w:rsid w:val="004B6151"/>
    <w:rsid w:val="004B63E3"/>
    <w:rsid w:val="004B681B"/>
    <w:rsid w:val="004C08AE"/>
    <w:rsid w:val="004C0B97"/>
    <w:rsid w:val="004C26BB"/>
    <w:rsid w:val="004C35E8"/>
    <w:rsid w:val="004C624A"/>
    <w:rsid w:val="004C77C9"/>
    <w:rsid w:val="004D023E"/>
    <w:rsid w:val="004D0417"/>
    <w:rsid w:val="004D7695"/>
    <w:rsid w:val="004E1222"/>
    <w:rsid w:val="004E2AE4"/>
    <w:rsid w:val="004E3901"/>
    <w:rsid w:val="004E44D8"/>
    <w:rsid w:val="004F0765"/>
    <w:rsid w:val="004F74B3"/>
    <w:rsid w:val="00502803"/>
    <w:rsid w:val="0050319A"/>
    <w:rsid w:val="005119A4"/>
    <w:rsid w:val="00512B2D"/>
    <w:rsid w:val="00514907"/>
    <w:rsid w:val="00514C7D"/>
    <w:rsid w:val="0051537D"/>
    <w:rsid w:val="005156CE"/>
    <w:rsid w:val="00516991"/>
    <w:rsid w:val="0052056A"/>
    <w:rsid w:val="00526193"/>
    <w:rsid w:val="0053022A"/>
    <w:rsid w:val="0053040D"/>
    <w:rsid w:val="00530EC8"/>
    <w:rsid w:val="005331D0"/>
    <w:rsid w:val="005362CA"/>
    <w:rsid w:val="005365F9"/>
    <w:rsid w:val="00537DF8"/>
    <w:rsid w:val="00541FFD"/>
    <w:rsid w:val="00544142"/>
    <w:rsid w:val="00544397"/>
    <w:rsid w:val="0054728F"/>
    <w:rsid w:val="005521C2"/>
    <w:rsid w:val="00554E5D"/>
    <w:rsid w:val="005556CC"/>
    <w:rsid w:val="00557803"/>
    <w:rsid w:val="00557AEF"/>
    <w:rsid w:val="00557CFA"/>
    <w:rsid w:val="00560091"/>
    <w:rsid w:val="005622B7"/>
    <w:rsid w:val="00563972"/>
    <w:rsid w:val="00565349"/>
    <w:rsid w:val="0056568F"/>
    <w:rsid w:val="00577687"/>
    <w:rsid w:val="00583905"/>
    <w:rsid w:val="00584095"/>
    <w:rsid w:val="00586286"/>
    <w:rsid w:val="00586D08"/>
    <w:rsid w:val="005A4CBE"/>
    <w:rsid w:val="005A6514"/>
    <w:rsid w:val="005A77C7"/>
    <w:rsid w:val="005B1A89"/>
    <w:rsid w:val="005B3AF9"/>
    <w:rsid w:val="005B56F9"/>
    <w:rsid w:val="005C243B"/>
    <w:rsid w:val="005C3247"/>
    <w:rsid w:val="005C46DB"/>
    <w:rsid w:val="005C599D"/>
    <w:rsid w:val="005D1259"/>
    <w:rsid w:val="005D1839"/>
    <w:rsid w:val="005D1C44"/>
    <w:rsid w:val="005D318F"/>
    <w:rsid w:val="005D40FB"/>
    <w:rsid w:val="005D428D"/>
    <w:rsid w:val="005D627F"/>
    <w:rsid w:val="005E00F9"/>
    <w:rsid w:val="005E0877"/>
    <w:rsid w:val="005E1533"/>
    <w:rsid w:val="005E69F8"/>
    <w:rsid w:val="005E6B32"/>
    <w:rsid w:val="005E77A6"/>
    <w:rsid w:val="005F0E0F"/>
    <w:rsid w:val="005F4D9E"/>
    <w:rsid w:val="00601001"/>
    <w:rsid w:val="006075A3"/>
    <w:rsid w:val="00614BB7"/>
    <w:rsid w:val="0061565D"/>
    <w:rsid w:val="00615E5E"/>
    <w:rsid w:val="00617262"/>
    <w:rsid w:val="0062037E"/>
    <w:rsid w:val="00620BD1"/>
    <w:rsid w:val="00620C2E"/>
    <w:rsid w:val="00621A6D"/>
    <w:rsid w:val="00623628"/>
    <w:rsid w:val="00625022"/>
    <w:rsid w:val="006250E8"/>
    <w:rsid w:val="006256FB"/>
    <w:rsid w:val="00626C82"/>
    <w:rsid w:val="006321C9"/>
    <w:rsid w:val="00632CEB"/>
    <w:rsid w:val="006343F2"/>
    <w:rsid w:val="00635A5A"/>
    <w:rsid w:val="00636A5D"/>
    <w:rsid w:val="00636C18"/>
    <w:rsid w:val="0064101A"/>
    <w:rsid w:val="0064150D"/>
    <w:rsid w:val="00641ECD"/>
    <w:rsid w:val="00642C9C"/>
    <w:rsid w:val="00644AC6"/>
    <w:rsid w:val="00645045"/>
    <w:rsid w:val="00654737"/>
    <w:rsid w:val="00654C9A"/>
    <w:rsid w:val="006600EA"/>
    <w:rsid w:val="00661971"/>
    <w:rsid w:val="006679EB"/>
    <w:rsid w:val="00670684"/>
    <w:rsid w:val="00673E20"/>
    <w:rsid w:val="00674C8E"/>
    <w:rsid w:val="006751EB"/>
    <w:rsid w:val="006762E8"/>
    <w:rsid w:val="0067635E"/>
    <w:rsid w:val="006804C9"/>
    <w:rsid w:val="00680B82"/>
    <w:rsid w:val="00681790"/>
    <w:rsid w:val="0068340E"/>
    <w:rsid w:val="00683C63"/>
    <w:rsid w:val="00685BC6"/>
    <w:rsid w:val="00685E5B"/>
    <w:rsid w:val="0068723C"/>
    <w:rsid w:val="006905BA"/>
    <w:rsid w:val="006917E6"/>
    <w:rsid w:val="00694F67"/>
    <w:rsid w:val="006A27CA"/>
    <w:rsid w:val="006A6BE4"/>
    <w:rsid w:val="006B13B1"/>
    <w:rsid w:val="006B37F9"/>
    <w:rsid w:val="006B629E"/>
    <w:rsid w:val="006C5B4F"/>
    <w:rsid w:val="006D02B8"/>
    <w:rsid w:val="006E11B8"/>
    <w:rsid w:val="006E44C5"/>
    <w:rsid w:val="006E48D6"/>
    <w:rsid w:val="006E7A7E"/>
    <w:rsid w:val="006F1C29"/>
    <w:rsid w:val="006F4F75"/>
    <w:rsid w:val="006F6166"/>
    <w:rsid w:val="007004FA"/>
    <w:rsid w:val="007011C1"/>
    <w:rsid w:val="00702AB3"/>
    <w:rsid w:val="00703A50"/>
    <w:rsid w:val="00703B7F"/>
    <w:rsid w:val="00703E23"/>
    <w:rsid w:val="00720D63"/>
    <w:rsid w:val="00723956"/>
    <w:rsid w:val="0072593C"/>
    <w:rsid w:val="00726157"/>
    <w:rsid w:val="00727546"/>
    <w:rsid w:val="00732DAC"/>
    <w:rsid w:val="00732DC9"/>
    <w:rsid w:val="007335BA"/>
    <w:rsid w:val="0073511E"/>
    <w:rsid w:val="007370C9"/>
    <w:rsid w:val="00741822"/>
    <w:rsid w:val="007437C4"/>
    <w:rsid w:val="007537B8"/>
    <w:rsid w:val="00755E0D"/>
    <w:rsid w:val="00756FA0"/>
    <w:rsid w:val="0075797B"/>
    <w:rsid w:val="007604FC"/>
    <w:rsid w:val="0076214C"/>
    <w:rsid w:val="00762A8F"/>
    <w:rsid w:val="00773E3B"/>
    <w:rsid w:val="00781B6C"/>
    <w:rsid w:val="007862BD"/>
    <w:rsid w:val="00790C86"/>
    <w:rsid w:val="00790EE4"/>
    <w:rsid w:val="00791F13"/>
    <w:rsid w:val="0079287C"/>
    <w:rsid w:val="00795796"/>
    <w:rsid w:val="007A37FA"/>
    <w:rsid w:val="007A791C"/>
    <w:rsid w:val="007B0208"/>
    <w:rsid w:val="007B0B4B"/>
    <w:rsid w:val="007B0D0A"/>
    <w:rsid w:val="007B2E03"/>
    <w:rsid w:val="007B37FF"/>
    <w:rsid w:val="007B4E2D"/>
    <w:rsid w:val="007B58F4"/>
    <w:rsid w:val="007B5AE3"/>
    <w:rsid w:val="007B5C2B"/>
    <w:rsid w:val="007B6553"/>
    <w:rsid w:val="007C1E68"/>
    <w:rsid w:val="007C24F3"/>
    <w:rsid w:val="007C28F6"/>
    <w:rsid w:val="007C3CC3"/>
    <w:rsid w:val="007C543B"/>
    <w:rsid w:val="007C5463"/>
    <w:rsid w:val="007D564F"/>
    <w:rsid w:val="007E1DE0"/>
    <w:rsid w:val="007E2B0D"/>
    <w:rsid w:val="007E2F80"/>
    <w:rsid w:val="007E3122"/>
    <w:rsid w:val="007E600B"/>
    <w:rsid w:val="007F05B5"/>
    <w:rsid w:val="007F1651"/>
    <w:rsid w:val="007F3A8E"/>
    <w:rsid w:val="00800612"/>
    <w:rsid w:val="00800B23"/>
    <w:rsid w:val="00800E68"/>
    <w:rsid w:val="00801E2A"/>
    <w:rsid w:val="00806AE5"/>
    <w:rsid w:val="008136AA"/>
    <w:rsid w:val="00814FAE"/>
    <w:rsid w:val="00815AC4"/>
    <w:rsid w:val="008226FC"/>
    <w:rsid w:val="00822981"/>
    <w:rsid w:val="00826D34"/>
    <w:rsid w:val="00835953"/>
    <w:rsid w:val="00840739"/>
    <w:rsid w:val="0085073F"/>
    <w:rsid w:val="008550A7"/>
    <w:rsid w:val="008568D9"/>
    <w:rsid w:val="008569C0"/>
    <w:rsid w:val="008578AB"/>
    <w:rsid w:val="00863C71"/>
    <w:rsid w:val="0086489D"/>
    <w:rsid w:val="00864F06"/>
    <w:rsid w:val="00865575"/>
    <w:rsid w:val="00865F78"/>
    <w:rsid w:val="008721CC"/>
    <w:rsid w:val="00875C2E"/>
    <w:rsid w:val="00876316"/>
    <w:rsid w:val="008824C2"/>
    <w:rsid w:val="0088377B"/>
    <w:rsid w:val="0088391F"/>
    <w:rsid w:val="00884812"/>
    <w:rsid w:val="00885AAC"/>
    <w:rsid w:val="00886C8F"/>
    <w:rsid w:val="00891964"/>
    <w:rsid w:val="0089356B"/>
    <w:rsid w:val="00894859"/>
    <w:rsid w:val="00894D2A"/>
    <w:rsid w:val="0089635E"/>
    <w:rsid w:val="00897196"/>
    <w:rsid w:val="008972AA"/>
    <w:rsid w:val="008A13B7"/>
    <w:rsid w:val="008A143D"/>
    <w:rsid w:val="008A2AAB"/>
    <w:rsid w:val="008A507F"/>
    <w:rsid w:val="008B2A5A"/>
    <w:rsid w:val="008B3837"/>
    <w:rsid w:val="008B4405"/>
    <w:rsid w:val="008B4590"/>
    <w:rsid w:val="008B548B"/>
    <w:rsid w:val="008B65E9"/>
    <w:rsid w:val="008B699C"/>
    <w:rsid w:val="008C00FC"/>
    <w:rsid w:val="008C18F5"/>
    <w:rsid w:val="008C1A38"/>
    <w:rsid w:val="008C49DF"/>
    <w:rsid w:val="008C5829"/>
    <w:rsid w:val="008E04BD"/>
    <w:rsid w:val="008E17A6"/>
    <w:rsid w:val="008E2ACA"/>
    <w:rsid w:val="008E36AC"/>
    <w:rsid w:val="008E386F"/>
    <w:rsid w:val="008E5ED7"/>
    <w:rsid w:val="008F1659"/>
    <w:rsid w:val="0090218A"/>
    <w:rsid w:val="00903C2F"/>
    <w:rsid w:val="00904D3C"/>
    <w:rsid w:val="00905200"/>
    <w:rsid w:val="00905627"/>
    <w:rsid w:val="0090784E"/>
    <w:rsid w:val="0091389C"/>
    <w:rsid w:val="0091542C"/>
    <w:rsid w:val="00916AD8"/>
    <w:rsid w:val="009201DF"/>
    <w:rsid w:val="00921C50"/>
    <w:rsid w:val="00922581"/>
    <w:rsid w:val="00924383"/>
    <w:rsid w:val="00924F07"/>
    <w:rsid w:val="0092516A"/>
    <w:rsid w:val="009255A6"/>
    <w:rsid w:val="00927621"/>
    <w:rsid w:val="0093292A"/>
    <w:rsid w:val="00934946"/>
    <w:rsid w:val="00941E6E"/>
    <w:rsid w:val="00944621"/>
    <w:rsid w:val="00947110"/>
    <w:rsid w:val="00950726"/>
    <w:rsid w:val="00952104"/>
    <w:rsid w:val="0095707A"/>
    <w:rsid w:val="009574DD"/>
    <w:rsid w:val="0096012B"/>
    <w:rsid w:val="009626CD"/>
    <w:rsid w:val="00965AAC"/>
    <w:rsid w:val="009668A0"/>
    <w:rsid w:val="009676CC"/>
    <w:rsid w:val="0097385B"/>
    <w:rsid w:val="0097521B"/>
    <w:rsid w:val="00977655"/>
    <w:rsid w:val="00977A71"/>
    <w:rsid w:val="00980459"/>
    <w:rsid w:val="00981A70"/>
    <w:rsid w:val="00981D9B"/>
    <w:rsid w:val="00981F4C"/>
    <w:rsid w:val="009852B6"/>
    <w:rsid w:val="00985375"/>
    <w:rsid w:val="009911DA"/>
    <w:rsid w:val="0099168A"/>
    <w:rsid w:val="00993F3C"/>
    <w:rsid w:val="00997351"/>
    <w:rsid w:val="009A175A"/>
    <w:rsid w:val="009A1B24"/>
    <w:rsid w:val="009A1B89"/>
    <w:rsid w:val="009A26A6"/>
    <w:rsid w:val="009B1405"/>
    <w:rsid w:val="009B787C"/>
    <w:rsid w:val="009C29BA"/>
    <w:rsid w:val="009C3E20"/>
    <w:rsid w:val="009C6B1C"/>
    <w:rsid w:val="009C7330"/>
    <w:rsid w:val="009D0A90"/>
    <w:rsid w:val="009E2610"/>
    <w:rsid w:val="009E2FD8"/>
    <w:rsid w:val="009E40F6"/>
    <w:rsid w:val="009E523F"/>
    <w:rsid w:val="009F25A8"/>
    <w:rsid w:val="009F2EEC"/>
    <w:rsid w:val="009F4B04"/>
    <w:rsid w:val="009F5A9E"/>
    <w:rsid w:val="009F68B5"/>
    <w:rsid w:val="00A007E9"/>
    <w:rsid w:val="00A06992"/>
    <w:rsid w:val="00A07D2B"/>
    <w:rsid w:val="00A10F36"/>
    <w:rsid w:val="00A11C9C"/>
    <w:rsid w:val="00A15CAC"/>
    <w:rsid w:val="00A204B0"/>
    <w:rsid w:val="00A22F5B"/>
    <w:rsid w:val="00A232B6"/>
    <w:rsid w:val="00A23693"/>
    <w:rsid w:val="00A25F8F"/>
    <w:rsid w:val="00A2717C"/>
    <w:rsid w:val="00A308F0"/>
    <w:rsid w:val="00A343C1"/>
    <w:rsid w:val="00A36000"/>
    <w:rsid w:val="00A368FA"/>
    <w:rsid w:val="00A427E1"/>
    <w:rsid w:val="00A454E1"/>
    <w:rsid w:val="00A470B5"/>
    <w:rsid w:val="00A4794E"/>
    <w:rsid w:val="00A47F8A"/>
    <w:rsid w:val="00A534E9"/>
    <w:rsid w:val="00A5379D"/>
    <w:rsid w:val="00A537B0"/>
    <w:rsid w:val="00A55EA2"/>
    <w:rsid w:val="00A618D0"/>
    <w:rsid w:val="00A619E9"/>
    <w:rsid w:val="00A6497C"/>
    <w:rsid w:val="00A72C9F"/>
    <w:rsid w:val="00A83481"/>
    <w:rsid w:val="00A83E02"/>
    <w:rsid w:val="00A84777"/>
    <w:rsid w:val="00A849A6"/>
    <w:rsid w:val="00A8514D"/>
    <w:rsid w:val="00A86D20"/>
    <w:rsid w:val="00A96481"/>
    <w:rsid w:val="00A97A9D"/>
    <w:rsid w:val="00A97AFD"/>
    <w:rsid w:val="00AA133F"/>
    <w:rsid w:val="00AA2400"/>
    <w:rsid w:val="00AA43A2"/>
    <w:rsid w:val="00AB4067"/>
    <w:rsid w:val="00AB6997"/>
    <w:rsid w:val="00AB7D78"/>
    <w:rsid w:val="00AC2D03"/>
    <w:rsid w:val="00AC315C"/>
    <w:rsid w:val="00AC6122"/>
    <w:rsid w:val="00AD17E0"/>
    <w:rsid w:val="00AD23D3"/>
    <w:rsid w:val="00AD2A64"/>
    <w:rsid w:val="00AD7A67"/>
    <w:rsid w:val="00AE242C"/>
    <w:rsid w:val="00AE4A08"/>
    <w:rsid w:val="00AE6091"/>
    <w:rsid w:val="00AE6B79"/>
    <w:rsid w:val="00AF4EEB"/>
    <w:rsid w:val="00B0594B"/>
    <w:rsid w:val="00B10222"/>
    <w:rsid w:val="00B11799"/>
    <w:rsid w:val="00B2137C"/>
    <w:rsid w:val="00B23AD8"/>
    <w:rsid w:val="00B23DB8"/>
    <w:rsid w:val="00B24DF8"/>
    <w:rsid w:val="00B25246"/>
    <w:rsid w:val="00B26832"/>
    <w:rsid w:val="00B27B60"/>
    <w:rsid w:val="00B27F80"/>
    <w:rsid w:val="00B300D4"/>
    <w:rsid w:val="00B33F0D"/>
    <w:rsid w:val="00B3440D"/>
    <w:rsid w:val="00B37ECD"/>
    <w:rsid w:val="00B42544"/>
    <w:rsid w:val="00B45701"/>
    <w:rsid w:val="00B45ADC"/>
    <w:rsid w:val="00B46925"/>
    <w:rsid w:val="00B53784"/>
    <w:rsid w:val="00B539E2"/>
    <w:rsid w:val="00B53EF3"/>
    <w:rsid w:val="00B565C4"/>
    <w:rsid w:val="00B5683A"/>
    <w:rsid w:val="00B57D0E"/>
    <w:rsid w:val="00B57E07"/>
    <w:rsid w:val="00B610D9"/>
    <w:rsid w:val="00B707A6"/>
    <w:rsid w:val="00B766F5"/>
    <w:rsid w:val="00B76FF3"/>
    <w:rsid w:val="00B7757C"/>
    <w:rsid w:val="00B77F3E"/>
    <w:rsid w:val="00B80796"/>
    <w:rsid w:val="00B809C1"/>
    <w:rsid w:val="00B875A2"/>
    <w:rsid w:val="00B87736"/>
    <w:rsid w:val="00B9265A"/>
    <w:rsid w:val="00B9455D"/>
    <w:rsid w:val="00B95C04"/>
    <w:rsid w:val="00B962FB"/>
    <w:rsid w:val="00B97F1D"/>
    <w:rsid w:val="00BA0854"/>
    <w:rsid w:val="00BA4427"/>
    <w:rsid w:val="00BA4FEF"/>
    <w:rsid w:val="00BA5014"/>
    <w:rsid w:val="00BB0EA0"/>
    <w:rsid w:val="00BB56FD"/>
    <w:rsid w:val="00BB6A7E"/>
    <w:rsid w:val="00BC38A6"/>
    <w:rsid w:val="00BC7DB0"/>
    <w:rsid w:val="00BD2D70"/>
    <w:rsid w:val="00BD40C8"/>
    <w:rsid w:val="00BD40E9"/>
    <w:rsid w:val="00BD670D"/>
    <w:rsid w:val="00BE2B52"/>
    <w:rsid w:val="00BE2EA0"/>
    <w:rsid w:val="00BE2FFC"/>
    <w:rsid w:val="00BE6894"/>
    <w:rsid w:val="00BE6E60"/>
    <w:rsid w:val="00BE7284"/>
    <w:rsid w:val="00BF1144"/>
    <w:rsid w:val="00BF120A"/>
    <w:rsid w:val="00BF1446"/>
    <w:rsid w:val="00BF1F7B"/>
    <w:rsid w:val="00BF50EB"/>
    <w:rsid w:val="00BF6069"/>
    <w:rsid w:val="00C0114E"/>
    <w:rsid w:val="00C02699"/>
    <w:rsid w:val="00C02F22"/>
    <w:rsid w:val="00C03592"/>
    <w:rsid w:val="00C064A2"/>
    <w:rsid w:val="00C10C27"/>
    <w:rsid w:val="00C135DF"/>
    <w:rsid w:val="00C1376B"/>
    <w:rsid w:val="00C159CD"/>
    <w:rsid w:val="00C16D07"/>
    <w:rsid w:val="00C17C01"/>
    <w:rsid w:val="00C20A8F"/>
    <w:rsid w:val="00C21157"/>
    <w:rsid w:val="00C249B0"/>
    <w:rsid w:val="00C25678"/>
    <w:rsid w:val="00C30C4D"/>
    <w:rsid w:val="00C35467"/>
    <w:rsid w:val="00C35B13"/>
    <w:rsid w:val="00C43443"/>
    <w:rsid w:val="00C447C4"/>
    <w:rsid w:val="00C45522"/>
    <w:rsid w:val="00C46889"/>
    <w:rsid w:val="00C55F78"/>
    <w:rsid w:val="00C64B37"/>
    <w:rsid w:val="00C65456"/>
    <w:rsid w:val="00C654DE"/>
    <w:rsid w:val="00C6584F"/>
    <w:rsid w:val="00C66990"/>
    <w:rsid w:val="00C6747E"/>
    <w:rsid w:val="00C677F5"/>
    <w:rsid w:val="00C7106A"/>
    <w:rsid w:val="00C71B13"/>
    <w:rsid w:val="00C74863"/>
    <w:rsid w:val="00C76773"/>
    <w:rsid w:val="00C769CF"/>
    <w:rsid w:val="00C805E9"/>
    <w:rsid w:val="00C82000"/>
    <w:rsid w:val="00C84675"/>
    <w:rsid w:val="00C84898"/>
    <w:rsid w:val="00C84C7E"/>
    <w:rsid w:val="00C9050B"/>
    <w:rsid w:val="00C919D0"/>
    <w:rsid w:val="00C91FAE"/>
    <w:rsid w:val="00C939C6"/>
    <w:rsid w:val="00C967D5"/>
    <w:rsid w:val="00CA0592"/>
    <w:rsid w:val="00CA4993"/>
    <w:rsid w:val="00CA6792"/>
    <w:rsid w:val="00CA7C77"/>
    <w:rsid w:val="00CB0062"/>
    <w:rsid w:val="00CB2498"/>
    <w:rsid w:val="00CB3538"/>
    <w:rsid w:val="00CB4451"/>
    <w:rsid w:val="00CC0E5C"/>
    <w:rsid w:val="00CC220F"/>
    <w:rsid w:val="00CC7DEE"/>
    <w:rsid w:val="00CD10A1"/>
    <w:rsid w:val="00CD1FE6"/>
    <w:rsid w:val="00CD2155"/>
    <w:rsid w:val="00CD27F5"/>
    <w:rsid w:val="00CD4263"/>
    <w:rsid w:val="00CD7880"/>
    <w:rsid w:val="00CE0397"/>
    <w:rsid w:val="00CE04E3"/>
    <w:rsid w:val="00CE1365"/>
    <w:rsid w:val="00CE363C"/>
    <w:rsid w:val="00CE5F97"/>
    <w:rsid w:val="00CE6956"/>
    <w:rsid w:val="00CF17E0"/>
    <w:rsid w:val="00CF24E8"/>
    <w:rsid w:val="00D02232"/>
    <w:rsid w:val="00D028B1"/>
    <w:rsid w:val="00D02F18"/>
    <w:rsid w:val="00D06F67"/>
    <w:rsid w:val="00D07A6A"/>
    <w:rsid w:val="00D10E1F"/>
    <w:rsid w:val="00D12E34"/>
    <w:rsid w:val="00D14CE2"/>
    <w:rsid w:val="00D155C3"/>
    <w:rsid w:val="00D15D03"/>
    <w:rsid w:val="00D16C11"/>
    <w:rsid w:val="00D21159"/>
    <w:rsid w:val="00D244D4"/>
    <w:rsid w:val="00D309E3"/>
    <w:rsid w:val="00D3226B"/>
    <w:rsid w:val="00D358A2"/>
    <w:rsid w:val="00D36E3C"/>
    <w:rsid w:val="00D37CC7"/>
    <w:rsid w:val="00D40061"/>
    <w:rsid w:val="00D52BF2"/>
    <w:rsid w:val="00D56595"/>
    <w:rsid w:val="00D56762"/>
    <w:rsid w:val="00D61068"/>
    <w:rsid w:val="00D61B76"/>
    <w:rsid w:val="00D633E4"/>
    <w:rsid w:val="00D64EAF"/>
    <w:rsid w:val="00D65960"/>
    <w:rsid w:val="00D65968"/>
    <w:rsid w:val="00D66E92"/>
    <w:rsid w:val="00D709BD"/>
    <w:rsid w:val="00D726D4"/>
    <w:rsid w:val="00D75879"/>
    <w:rsid w:val="00D768B3"/>
    <w:rsid w:val="00D77727"/>
    <w:rsid w:val="00D82DF2"/>
    <w:rsid w:val="00D8396D"/>
    <w:rsid w:val="00D84B2E"/>
    <w:rsid w:val="00D861CE"/>
    <w:rsid w:val="00D86ACD"/>
    <w:rsid w:val="00D87960"/>
    <w:rsid w:val="00D91A00"/>
    <w:rsid w:val="00D92F2D"/>
    <w:rsid w:val="00D94A7C"/>
    <w:rsid w:val="00D960DB"/>
    <w:rsid w:val="00D9754F"/>
    <w:rsid w:val="00DA0AB1"/>
    <w:rsid w:val="00DA0B84"/>
    <w:rsid w:val="00DA1EB7"/>
    <w:rsid w:val="00DA1F3E"/>
    <w:rsid w:val="00DA3E47"/>
    <w:rsid w:val="00DA3E85"/>
    <w:rsid w:val="00DA431F"/>
    <w:rsid w:val="00DA6CED"/>
    <w:rsid w:val="00DA7F37"/>
    <w:rsid w:val="00DB014C"/>
    <w:rsid w:val="00DB295C"/>
    <w:rsid w:val="00DB6209"/>
    <w:rsid w:val="00DC02BD"/>
    <w:rsid w:val="00DC0716"/>
    <w:rsid w:val="00DC325F"/>
    <w:rsid w:val="00DC5B54"/>
    <w:rsid w:val="00DD152F"/>
    <w:rsid w:val="00DD160B"/>
    <w:rsid w:val="00DD17C6"/>
    <w:rsid w:val="00DD2B49"/>
    <w:rsid w:val="00DD603D"/>
    <w:rsid w:val="00DE1A47"/>
    <w:rsid w:val="00DF4FD1"/>
    <w:rsid w:val="00DF6B58"/>
    <w:rsid w:val="00DF6C68"/>
    <w:rsid w:val="00E00D27"/>
    <w:rsid w:val="00E05882"/>
    <w:rsid w:val="00E06CF6"/>
    <w:rsid w:val="00E06DDF"/>
    <w:rsid w:val="00E14D9C"/>
    <w:rsid w:val="00E16046"/>
    <w:rsid w:val="00E21AD5"/>
    <w:rsid w:val="00E23C72"/>
    <w:rsid w:val="00E24317"/>
    <w:rsid w:val="00E24B6D"/>
    <w:rsid w:val="00E25A06"/>
    <w:rsid w:val="00E32EDA"/>
    <w:rsid w:val="00E33DCC"/>
    <w:rsid w:val="00E404ED"/>
    <w:rsid w:val="00E409BA"/>
    <w:rsid w:val="00E40CE2"/>
    <w:rsid w:val="00E40DD5"/>
    <w:rsid w:val="00E410FB"/>
    <w:rsid w:val="00E412BE"/>
    <w:rsid w:val="00E415D8"/>
    <w:rsid w:val="00E4539C"/>
    <w:rsid w:val="00E47B70"/>
    <w:rsid w:val="00E52A16"/>
    <w:rsid w:val="00E57E22"/>
    <w:rsid w:val="00E64AAD"/>
    <w:rsid w:val="00E71B15"/>
    <w:rsid w:val="00E72521"/>
    <w:rsid w:val="00E77D32"/>
    <w:rsid w:val="00E8215C"/>
    <w:rsid w:val="00E8320F"/>
    <w:rsid w:val="00E834A2"/>
    <w:rsid w:val="00E96B80"/>
    <w:rsid w:val="00E974E1"/>
    <w:rsid w:val="00EA43BB"/>
    <w:rsid w:val="00EA5C47"/>
    <w:rsid w:val="00EA7982"/>
    <w:rsid w:val="00EB2189"/>
    <w:rsid w:val="00EB74B3"/>
    <w:rsid w:val="00EC00EB"/>
    <w:rsid w:val="00EC59F3"/>
    <w:rsid w:val="00EC5CD3"/>
    <w:rsid w:val="00EC7B5F"/>
    <w:rsid w:val="00ED0A45"/>
    <w:rsid w:val="00ED7373"/>
    <w:rsid w:val="00ED7BB3"/>
    <w:rsid w:val="00EE0BA4"/>
    <w:rsid w:val="00EE1DA5"/>
    <w:rsid w:val="00EE4219"/>
    <w:rsid w:val="00EE5CB7"/>
    <w:rsid w:val="00EE7D37"/>
    <w:rsid w:val="00EF0E50"/>
    <w:rsid w:val="00F0795D"/>
    <w:rsid w:val="00F11720"/>
    <w:rsid w:val="00F170C8"/>
    <w:rsid w:val="00F204B6"/>
    <w:rsid w:val="00F23EA4"/>
    <w:rsid w:val="00F247D4"/>
    <w:rsid w:val="00F258DB"/>
    <w:rsid w:val="00F25FE2"/>
    <w:rsid w:val="00F2642F"/>
    <w:rsid w:val="00F2745A"/>
    <w:rsid w:val="00F27762"/>
    <w:rsid w:val="00F30D8A"/>
    <w:rsid w:val="00F31998"/>
    <w:rsid w:val="00F3225B"/>
    <w:rsid w:val="00F323A2"/>
    <w:rsid w:val="00F342C2"/>
    <w:rsid w:val="00F35671"/>
    <w:rsid w:val="00F373B6"/>
    <w:rsid w:val="00F37CA9"/>
    <w:rsid w:val="00F403F1"/>
    <w:rsid w:val="00F41759"/>
    <w:rsid w:val="00F41B3D"/>
    <w:rsid w:val="00F4323B"/>
    <w:rsid w:val="00F51448"/>
    <w:rsid w:val="00F51F59"/>
    <w:rsid w:val="00F55930"/>
    <w:rsid w:val="00F55CD0"/>
    <w:rsid w:val="00F55F06"/>
    <w:rsid w:val="00F62EAE"/>
    <w:rsid w:val="00F64C5D"/>
    <w:rsid w:val="00F66911"/>
    <w:rsid w:val="00F70B49"/>
    <w:rsid w:val="00F71265"/>
    <w:rsid w:val="00F747C7"/>
    <w:rsid w:val="00F761B1"/>
    <w:rsid w:val="00F839D5"/>
    <w:rsid w:val="00F86323"/>
    <w:rsid w:val="00F86E78"/>
    <w:rsid w:val="00F90D85"/>
    <w:rsid w:val="00F91963"/>
    <w:rsid w:val="00F92860"/>
    <w:rsid w:val="00F92B45"/>
    <w:rsid w:val="00F92F1A"/>
    <w:rsid w:val="00F93A30"/>
    <w:rsid w:val="00F94380"/>
    <w:rsid w:val="00F95615"/>
    <w:rsid w:val="00F961EC"/>
    <w:rsid w:val="00F9626F"/>
    <w:rsid w:val="00F966D4"/>
    <w:rsid w:val="00F96E69"/>
    <w:rsid w:val="00F97B28"/>
    <w:rsid w:val="00FA0CE8"/>
    <w:rsid w:val="00FA1D77"/>
    <w:rsid w:val="00FA2097"/>
    <w:rsid w:val="00FB31F1"/>
    <w:rsid w:val="00FB4661"/>
    <w:rsid w:val="00FB5487"/>
    <w:rsid w:val="00FB6BD6"/>
    <w:rsid w:val="00FB7CDF"/>
    <w:rsid w:val="00FC3307"/>
    <w:rsid w:val="00FD0506"/>
    <w:rsid w:val="00FE7511"/>
    <w:rsid w:val="00FF2030"/>
    <w:rsid w:val="00FF243F"/>
    <w:rsid w:val="00FF3113"/>
    <w:rsid w:val="00FF3706"/>
    <w:rsid w:val="00FF4301"/>
    <w:rsid w:val="00FF4324"/>
    <w:rsid w:val="00FF5A20"/>
    <w:rsid w:val="0D82AE3D"/>
    <w:rsid w:val="21F388DC"/>
    <w:rsid w:val="36E80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FA82C"/>
  <w15:chartTrackingRefBased/>
  <w15:docId w15:val="{22628916-8BC5-4356-B260-BDA8B995F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12B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3147D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54439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Colorful List - Accent 11,Dot pt,F5 List Paragraph,H&amp;P List Paragraph,Indicator Text,List Paragraph Char Char Char,List Paragraph1,List Paragraph11,List Paragraph2,No Spacing1,Normal numbered,Numbered Para 1"/>
    <w:basedOn w:val="Parasts"/>
    <w:link w:val="SarakstarindkopaRakstz"/>
    <w:uiPriority w:val="34"/>
    <w:qFormat/>
    <w:rsid w:val="003B3ED2"/>
    <w:pPr>
      <w:ind w:left="720"/>
      <w:contextualSpacing/>
    </w:pPr>
  </w:style>
  <w:style w:type="table" w:styleId="Reatabula">
    <w:name w:val="Table Grid"/>
    <w:basedOn w:val="Parastatabula"/>
    <w:uiPriority w:val="39"/>
    <w:rsid w:val="00B53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rsid w:val="003147D5"/>
    <w:rPr>
      <w:rFonts w:asciiTheme="majorHAnsi" w:eastAsiaTheme="majorEastAsia" w:hAnsiTheme="majorHAnsi" w:cstheme="majorBidi"/>
      <w:color w:val="2E74B5" w:themeColor="accent1" w:themeShade="BF"/>
      <w:sz w:val="26"/>
      <w:szCs w:val="26"/>
    </w:rPr>
  </w:style>
  <w:style w:type="character" w:customStyle="1" w:styleId="Virsraksts1Rakstz">
    <w:name w:val="Virsraksts 1 Rakstz."/>
    <w:basedOn w:val="Noklusjumarindkopasfonts"/>
    <w:link w:val="Virsraksts1"/>
    <w:uiPriority w:val="9"/>
    <w:rsid w:val="00512B2D"/>
    <w:rPr>
      <w:rFonts w:asciiTheme="majorHAnsi" w:eastAsiaTheme="majorEastAsia" w:hAnsiTheme="majorHAnsi" w:cstheme="majorBidi"/>
      <w:color w:val="2E74B5" w:themeColor="accent1" w:themeShade="BF"/>
      <w:sz w:val="32"/>
      <w:szCs w:val="32"/>
    </w:rPr>
  </w:style>
  <w:style w:type="character" w:styleId="Komentraatsauce">
    <w:name w:val="annotation reference"/>
    <w:basedOn w:val="Noklusjumarindkopasfonts"/>
    <w:uiPriority w:val="99"/>
    <w:semiHidden/>
    <w:unhideWhenUsed/>
    <w:rsid w:val="006B37F9"/>
    <w:rPr>
      <w:sz w:val="16"/>
      <w:szCs w:val="16"/>
    </w:rPr>
  </w:style>
  <w:style w:type="paragraph" w:styleId="Komentrateksts">
    <w:name w:val="annotation text"/>
    <w:basedOn w:val="Parasts"/>
    <w:link w:val="KomentratekstsRakstz"/>
    <w:uiPriority w:val="99"/>
    <w:unhideWhenUsed/>
    <w:rsid w:val="006B37F9"/>
    <w:pPr>
      <w:spacing w:after="0" w:line="240" w:lineRule="auto"/>
    </w:pPr>
    <w:rPr>
      <w:rFonts w:ascii="Calibri" w:hAnsi="Calibri" w:cs="Calibri"/>
      <w:sz w:val="20"/>
      <w:szCs w:val="20"/>
    </w:rPr>
  </w:style>
  <w:style w:type="character" w:customStyle="1" w:styleId="KomentratekstsRakstz">
    <w:name w:val="Komentāra teksts Rakstz."/>
    <w:basedOn w:val="Noklusjumarindkopasfonts"/>
    <w:link w:val="Komentrateksts"/>
    <w:uiPriority w:val="99"/>
    <w:rsid w:val="006B37F9"/>
    <w:rPr>
      <w:rFonts w:ascii="Calibri" w:hAnsi="Calibri" w:cs="Calibri"/>
      <w:sz w:val="20"/>
      <w:szCs w:val="20"/>
    </w:rPr>
  </w:style>
  <w:style w:type="character" w:customStyle="1" w:styleId="SarakstarindkopaRakstz">
    <w:name w:val="Saraksta rindkopa Rakstz."/>
    <w:aliases w:val="2 Rakstz.,Bullet 1 Rakstz.,Bullet Points Rakstz.,Colorful List - Accent 11 Rakstz.,Dot pt Rakstz.,F5 List Paragraph Rakstz.,H&amp;P List Paragraph Rakstz.,Indicator Text Rakstz.,List Paragraph Char Char Char Rakstz."/>
    <w:link w:val="Sarakstarindkopa"/>
    <w:uiPriority w:val="34"/>
    <w:qFormat/>
    <w:rsid w:val="006B37F9"/>
  </w:style>
  <w:style w:type="paragraph" w:styleId="Balonteksts">
    <w:name w:val="Balloon Text"/>
    <w:basedOn w:val="Parasts"/>
    <w:link w:val="BalontekstsRakstz"/>
    <w:uiPriority w:val="99"/>
    <w:semiHidden/>
    <w:unhideWhenUsed/>
    <w:rsid w:val="006B37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B37F9"/>
    <w:rPr>
      <w:rFonts w:ascii="Segoe UI" w:hAnsi="Segoe UI" w:cs="Segoe UI"/>
      <w:sz w:val="18"/>
      <w:szCs w:val="18"/>
    </w:rPr>
  </w:style>
  <w:style w:type="paragraph" w:styleId="Galvene">
    <w:name w:val="header"/>
    <w:basedOn w:val="Parasts"/>
    <w:link w:val="GalveneRakstz"/>
    <w:uiPriority w:val="99"/>
    <w:unhideWhenUsed/>
    <w:rsid w:val="006B37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B37F9"/>
  </w:style>
  <w:style w:type="paragraph" w:styleId="Kjene">
    <w:name w:val="footer"/>
    <w:basedOn w:val="Parasts"/>
    <w:link w:val="KjeneRakstz"/>
    <w:uiPriority w:val="99"/>
    <w:unhideWhenUsed/>
    <w:rsid w:val="006B37F9"/>
    <w:pPr>
      <w:tabs>
        <w:tab w:val="center" w:pos="4153"/>
        <w:tab w:val="right" w:pos="8306"/>
      </w:tabs>
      <w:spacing w:after="0" w:line="240" w:lineRule="auto"/>
    </w:pPr>
  </w:style>
  <w:style w:type="character" w:customStyle="1" w:styleId="KjeneRakstz">
    <w:name w:val="Kājene Rakstz."/>
    <w:basedOn w:val="Noklusjumarindkopasfonts"/>
    <w:link w:val="Kjene"/>
    <w:uiPriority w:val="99"/>
    <w:qFormat/>
    <w:rsid w:val="006B37F9"/>
  </w:style>
  <w:style w:type="paragraph" w:styleId="Saturardtjavirsraksts">
    <w:name w:val="TOC Heading"/>
    <w:basedOn w:val="Virsraksts1"/>
    <w:next w:val="Parasts"/>
    <w:uiPriority w:val="39"/>
    <w:unhideWhenUsed/>
    <w:qFormat/>
    <w:rsid w:val="000A10A7"/>
    <w:pPr>
      <w:outlineLvl w:val="9"/>
    </w:pPr>
    <w:rPr>
      <w:lang w:val="en-US"/>
    </w:rPr>
  </w:style>
  <w:style w:type="paragraph" w:styleId="Saturs1">
    <w:name w:val="toc 1"/>
    <w:basedOn w:val="Parasts"/>
    <w:next w:val="Parasts"/>
    <w:autoRedefine/>
    <w:uiPriority w:val="39"/>
    <w:unhideWhenUsed/>
    <w:rsid w:val="000A10A7"/>
    <w:pPr>
      <w:spacing w:after="100"/>
    </w:pPr>
  </w:style>
  <w:style w:type="paragraph" w:styleId="Saturs2">
    <w:name w:val="toc 2"/>
    <w:basedOn w:val="Parasts"/>
    <w:next w:val="Parasts"/>
    <w:autoRedefine/>
    <w:uiPriority w:val="39"/>
    <w:unhideWhenUsed/>
    <w:rsid w:val="000A10A7"/>
    <w:pPr>
      <w:spacing w:after="100"/>
      <w:ind w:left="220"/>
    </w:pPr>
  </w:style>
  <w:style w:type="character" w:styleId="Hipersaite">
    <w:name w:val="Hyperlink"/>
    <w:basedOn w:val="Noklusjumarindkopasfonts"/>
    <w:uiPriority w:val="99"/>
    <w:unhideWhenUsed/>
    <w:rsid w:val="000A10A7"/>
    <w:rPr>
      <w:color w:val="0563C1" w:themeColor="hyperlink"/>
      <w:u w:val="single"/>
    </w:rPr>
  </w:style>
  <w:style w:type="paragraph" w:styleId="Komentratma">
    <w:name w:val="annotation subject"/>
    <w:basedOn w:val="Komentrateksts"/>
    <w:next w:val="Komentrateksts"/>
    <w:link w:val="KomentratmaRakstz"/>
    <w:uiPriority w:val="99"/>
    <w:semiHidden/>
    <w:unhideWhenUsed/>
    <w:rsid w:val="00E834A2"/>
    <w:pPr>
      <w:spacing w:after="160"/>
    </w:pPr>
    <w:rPr>
      <w:rFonts w:asciiTheme="minorHAnsi" w:hAnsiTheme="minorHAnsi" w:cstheme="minorBidi"/>
      <w:b/>
      <w:bCs/>
    </w:rPr>
  </w:style>
  <w:style w:type="character" w:customStyle="1" w:styleId="KomentratmaRakstz">
    <w:name w:val="Komentāra tēma Rakstz."/>
    <w:basedOn w:val="KomentratekstsRakstz"/>
    <w:link w:val="Komentratma"/>
    <w:uiPriority w:val="99"/>
    <w:semiHidden/>
    <w:rsid w:val="00E834A2"/>
    <w:rPr>
      <w:rFonts w:ascii="Calibri" w:hAnsi="Calibri" w:cs="Calibri"/>
      <w:b/>
      <w:bCs/>
      <w:sz w:val="20"/>
      <w:szCs w:val="20"/>
    </w:rPr>
  </w:style>
  <w:style w:type="paragraph" w:styleId="Vresteksts">
    <w:name w:val="footnote text"/>
    <w:basedOn w:val="Parasts"/>
    <w:link w:val="VrestekstsRakstz"/>
    <w:uiPriority w:val="99"/>
    <w:semiHidden/>
    <w:unhideWhenUsed/>
    <w:rsid w:val="00F62EA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62EAE"/>
    <w:rPr>
      <w:sz w:val="20"/>
      <w:szCs w:val="20"/>
    </w:rPr>
  </w:style>
  <w:style w:type="character" w:styleId="Vresatsauce">
    <w:name w:val="footnote reference"/>
    <w:basedOn w:val="Noklusjumarindkopasfonts"/>
    <w:uiPriority w:val="99"/>
    <w:semiHidden/>
    <w:unhideWhenUsed/>
    <w:rsid w:val="00F62EAE"/>
    <w:rPr>
      <w:vertAlign w:val="superscript"/>
    </w:rPr>
  </w:style>
  <w:style w:type="character" w:customStyle="1" w:styleId="markedcontent">
    <w:name w:val="markedcontent"/>
    <w:basedOn w:val="Noklusjumarindkopasfonts"/>
    <w:rsid w:val="009A175A"/>
  </w:style>
  <w:style w:type="paragraph" w:styleId="Prskatjums">
    <w:name w:val="Revision"/>
    <w:hidden/>
    <w:uiPriority w:val="99"/>
    <w:semiHidden/>
    <w:rsid w:val="00185CF2"/>
    <w:pPr>
      <w:spacing w:after="0" w:line="240" w:lineRule="auto"/>
    </w:pPr>
  </w:style>
  <w:style w:type="character" w:customStyle="1" w:styleId="Virsraksts3Rakstz">
    <w:name w:val="Virsraksts 3 Rakstz."/>
    <w:basedOn w:val="Noklusjumarindkopasfonts"/>
    <w:link w:val="Virsraksts3"/>
    <w:uiPriority w:val="9"/>
    <w:semiHidden/>
    <w:rsid w:val="00544397"/>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Noklusjumarindkopasfonts"/>
    <w:uiPriority w:val="99"/>
    <w:semiHidden/>
    <w:unhideWhenUsed/>
    <w:rsid w:val="00544397"/>
    <w:rPr>
      <w:color w:val="605E5C"/>
      <w:shd w:val="clear" w:color="auto" w:fill="E1DFDD"/>
    </w:rPr>
  </w:style>
  <w:style w:type="paragraph" w:customStyle="1" w:styleId="tv213">
    <w:name w:val="tv213"/>
    <w:basedOn w:val="Parasts"/>
    <w:rsid w:val="001063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f0">
    <w:name w:val="pf0"/>
    <w:basedOn w:val="Parasts"/>
    <w:rsid w:val="0064101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64101A"/>
    <w:rPr>
      <w:rFonts w:ascii="Segoe UI" w:hAnsi="Segoe UI" w:cs="Segoe UI" w:hint="default"/>
      <w:sz w:val="18"/>
      <w:szCs w:val="18"/>
    </w:rPr>
  </w:style>
  <w:style w:type="paragraph" w:styleId="Pamatteksts">
    <w:name w:val="Body Text"/>
    <w:basedOn w:val="Parasts"/>
    <w:link w:val="PamattekstsRakstz"/>
    <w:uiPriority w:val="1"/>
    <w:qFormat/>
    <w:rsid w:val="0097385B"/>
    <w:pPr>
      <w:widowControl w:val="0"/>
      <w:spacing w:before="60" w:after="0" w:line="240" w:lineRule="auto"/>
      <w:ind w:left="1241" w:hanging="360"/>
    </w:pPr>
    <w:rPr>
      <w:rFonts w:ascii="Arial" w:eastAsia="Arial" w:hAnsi="Arial"/>
      <w:lang w:eastAsia="lv-LV" w:bidi="lv-LV"/>
    </w:rPr>
  </w:style>
  <w:style w:type="character" w:customStyle="1" w:styleId="PamattekstsRakstz">
    <w:name w:val="Pamatteksts Rakstz."/>
    <w:basedOn w:val="Noklusjumarindkopasfonts"/>
    <w:link w:val="Pamatteksts"/>
    <w:uiPriority w:val="1"/>
    <w:rsid w:val="0097385B"/>
    <w:rPr>
      <w:rFonts w:ascii="Arial" w:eastAsia="Arial" w:hAnsi="Arial"/>
      <w:lang w:eastAsia="lv-LV" w:bidi="lv-LV"/>
    </w:rPr>
  </w:style>
  <w:style w:type="character" w:customStyle="1" w:styleId="highlight">
    <w:name w:val="highlight"/>
    <w:basedOn w:val="Noklusjumarindkopasfonts"/>
    <w:rsid w:val="00D06F67"/>
  </w:style>
  <w:style w:type="character" w:customStyle="1" w:styleId="UnresolvedMention2">
    <w:name w:val="Unresolved Mention2"/>
    <w:basedOn w:val="Noklusjumarindkopasfonts"/>
    <w:uiPriority w:val="99"/>
    <w:semiHidden/>
    <w:unhideWhenUsed/>
    <w:rsid w:val="00DD16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0072">
      <w:bodyDiv w:val="1"/>
      <w:marLeft w:val="0"/>
      <w:marRight w:val="0"/>
      <w:marTop w:val="0"/>
      <w:marBottom w:val="0"/>
      <w:divBdr>
        <w:top w:val="none" w:sz="0" w:space="0" w:color="auto"/>
        <w:left w:val="none" w:sz="0" w:space="0" w:color="auto"/>
        <w:bottom w:val="none" w:sz="0" w:space="0" w:color="auto"/>
        <w:right w:val="none" w:sz="0" w:space="0" w:color="auto"/>
      </w:divBdr>
    </w:div>
    <w:div w:id="63190259">
      <w:bodyDiv w:val="1"/>
      <w:marLeft w:val="0"/>
      <w:marRight w:val="0"/>
      <w:marTop w:val="0"/>
      <w:marBottom w:val="0"/>
      <w:divBdr>
        <w:top w:val="none" w:sz="0" w:space="0" w:color="auto"/>
        <w:left w:val="none" w:sz="0" w:space="0" w:color="auto"/>
        <w:bottom w:val="none" w:sz="0" w:space="0" w:color="auto"/>
        <w:right w:val="none" w:sz="0" w:space="0" w:color="auto"/>
      </w:divBdr>
      <w:divsChild>
        <w:div w:id="665398819">
          <w:marLeft w:val="0"/>
          <w:marRight w:val="0"/>
          <w:marTop w:val="0"/>
          <w:marBottom w:val="0"/>
          <w:divBdr>
            <w:top w:val="none" w:sz="0" w:space="0" w:color="auto"/>
            <w:left w:val="none" w:sz="0" w:space="0" w:color="auto"/>
            <w:bottom w:val="none" w:sz="0" w:space="0" w:color="auto"/>
            <w:right w:val="none" w:sz="0" w:space="0" w:color="auto"/>
          </w:divBdr>
        </w:div>
      </w:divsChild>
    </w:div>
    <w:div w:id="307252331">
      <w:bodyDiv w:val="1"/>
      <w:marLeft w:val="0"/>
      <w:marRight w:val="0"/>
      <w:marTop w:val="0"/>
      <w:marBottom w:val="0"/>
      <w:divBdr>
        <w:top w:val="none" w:sz="0" w:space="0" w:color="auto"/>
        <w:left w:val="none" w:sz="0" w:space="0" w:color="auto"/>
        <w:bottom w:val="none" w:sz="0" w:space="0" w:color="auto"/>
        <w:right w:val="none" w:sz="0" w:space="0" w:color="auto"/>
      </w:divBdr>
    </w:div>
    <w:div w:id="338119394">
      <w:bodyDiv w:val="1"/>
      <w:marLeft w:val="0"/>
      <w:marRight w:val="0"/>
      <w:marTop w:val="0"/>
      <w:marBottom w:val="0"/>
      <w:divBdr>
        <w:top w:val="none" w:sz="0" w:space="0" w:color="auto"/>
        <w:left w:val="none" w:sz="0" w:space="0" w:color="auto"/>
        <w:bottom w:val="none" w:sz="0" w:space="0" w:color="auto"/>
        <w:right w:val="none" w:sz="0" w:space="0" w:color="auto"/>
      </w:divBdr>
      <w:divsChild>
        <w:div w:id="1314337382">
          <w:marLeft w:val="0"/>
          <w:marRight w:val="0"/>
          <w:marTop w:val="0"/>
          <w:marBottom w:val="0"/>
          <w:divBdr>
            <w:top w:val="none" w:sz="0" w:space="0" w:color="auto"/>
            <w:left w:val="none" w:sz="0" w:space="0" w:color="auto"/>
            <w:bottom w:val="none" w:sz="0" w:space="0" w:color="auto"/>
            <w:right w:val="none" w:sz="0" w:space="0" w:color="auto"/>
          </w:divBdr>
        </w:div>
      </w:divsChild>
    </w:div>
    <w:div w:id="430980601">
      <w:bodyDiv w:val="1"/>
      <w:marLeft w:val="0"/>
      <w:marRight w:val="0"/>
      <w:marTop w:val="0"/>
      <w:marBottom w:val="0"/>
      <w:divBdr>
        <w:top w:val="none" w:sz="0" w:space="0" w:color="auto"/>
        <w:left w:val="none" w:sz="0" w:space="0" w:color="auto"/>
        <w:bottom w:val="none" w:sz="0" w:space="0" w:color="auto"/>
        <w:right w:val="none" w:sz="0" w:space="0" w:color="auto"/>
      </w:divBdr>
    </w:div>
    <w:div w:id="657153744">
      <w:bodyDiv w:val="1"/>
      <w:marLeft w:val="0"/>
      <w:marRight w:val="0"/>
      <w:marTop w:val="0"/>
      <w:marBottom w:val="0"/>
      <w:divBdr>
        <w:top w:val="none" w:sz="0" w:space="0" w:color="auto"/>
        <w:left w:val="none" w:sz="0" w:space="0" w:color="auto"/>
        <w:bottom w:val="none" w:sz="0" w:space="0" w:color="auto"/>
        <w:right w:val="none" w:sz="0" w:space="0" w:color="auto"/>
      </w:divBdr>
    </w:div>
    <w:div w:id="1368335449">
      <w:bodyDiv w:val="1"/>
      <w:marLeft w:val="0"/>
      <w:marRight w:val="0"/>
      <w:marTop w:val="0"/>
      <w:marBottom w:val="0"/>
      <w:divBdr>
        <w:top w:val="none" w:sz="0" w:space="0" w:color="auto"/>
        <w:left w:val="none" w:sz="0" w:space="0" w:color="auto"/>
        <w:bottom w:val="none" w:sz="0" w:space="0" w:color="auto"/>
        <w:right w:val="none" w:sz="0" w:space="0" w:color="auto"/>
      </w:divBdr>
    </w:div>
    <w:div w:id="1399982895">
      <w:bodyDiv w:val="1"/>
      <w:marLeft w:val="0"/>
      <w:marRight w:val="0"/>
      <w:marTop w:val="0"/>
      <w:marBottom w:val="0"/>
      <w:divBdr>
        <w:top w:val="none" w:sz="0" w:space="0" w:color="auto"/>
        <w:left w:val="none" w:sz="0" w:space="0" w:color="auto"/>
        <w:bottom w:val="none" w:sz="0" w:space="0" w:color="auto"/>
        <w:right w:val="none" w:sz="0" w:space="0" w:color="auto"/>
      </w:divBdr>
    </w:div>
    <w:div w:id="1460565536">
      <w:bodyDiv w:val="1"/>
      <w:marLeft w:val="0"/>
      <w:marRight w:val="0"/>
      <w:marTop w:val="0"/>
      <w:marBottom w:val="0"/>
      <w:divBdr>
        <w:top w:val="none" w:sz="0" w:space="0" w:color="auto"/>
        <w:left w:val="none" w:sz="0" w:space="0" w:color="auto"/>
        <w:bottom w:val="none" w:sz="0" w:space="0" w:color="auto"/>
        <w:right w:val="none" w:sz="0" w:space="0" w:color="auto"/>
      </w:divBdr>
    </w:div>
    <w:div w:id="1693649206">
      <w:bodyDiv w:val="1"/>
      <w:marLeft w:val="0"/>
      <w:marRight w:val="0"/>
      <w:marTop w:val="0"/>
      <w:marBottom w:val="0"/>
      <w:divBdr>
        <w:top w:val="none" w:sz="0" w:space="0" w:color="auto"/>
        <w:left w:val="none" w:sz="0" w:space="0" w:color="auto"/>
        <w:bottom w:val="none" w:sz="0" w:space="0" w:color="auto"/>
        <w:right w:val="none" w:sz="0" w:space="0" w:color="auto"/>
      </w:divBdr>
      <w:divsChild>
        <w:div w:id="208539328">
          <w:marLeft w:val="0"/>
          <w:marRight w:val="0"/>
          <w:marTop w:val="0"/>
          <w:marBottom w:val="0"/>
          <w:divBdr>
            <w:top w:val="none" w:sz="0" w:space="0" w:color="auto"/>
            <w:left w:val="none" w:sz="0" w:space="0" w:color="auto"/>
            <w:bottom w:val="none" w:sz="0" w:space="0" w:color="auto"/>
            <w:right w:val="none" w:sz="0" w:space="0" w:color="auto"/>
          </w:divBdr>
        </w:div>
      </w:divsChild>
    </w:div>
    <w:div w:id="1711999898">
      <w:bodyDiv w:val="1"/>
      <w:marLeft w:val="0"/>
      <w:marRight w:val="0"/>
      <w:marTop w:val="0"/>
      <w:marBottom w:val="0"/>
      <w:divBdr>
        <w:top w:val="none" w:sz="0" w:space="0" w:color="auto"/>
        <w:left w:val="none" w:sz="0" w:space="0" w:color="auto"/>
        <w:bottom w:val="none" w:sz="0" w:space="0" w:color="auto"/>
        <w:right w:val="none" w:sz="0" w:space="0" w:color="auto"/>
      </w:divBdr>
    </w:div>
    <w:div w:id="175659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eurostat/documents/3859598/10042108/KS-GQ-19-007-EN-N.pdf/5d6fc8f4-58e3-4354-acd3-a29a66f2e00c" TargetMode="External"/><Relationship Id="rId2" Type="http://schemas.openxmlformats.org/officeDocument/2006/relationships/hyperlink" Target="https://ec.europa.eu/eurostat/documents/3859598/10042108/KS-GQ-19-007-EN-N.pdf/5d6fc8f4-58e3-4354-acd3-a29a66f2e00c" TargetMode="External"/><Relationship Id="rId1" Type="http://schemas.openxmlformats.org/officeDocument/2006/relationships/hyperlink" Target="https://ec.europa.eu/eurostat/documents/3859598/10042108/KS-GQ-19-007-EN-N.pdf/5d6fc8f4-58e3-4354-acd3-a29a66f2e00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E8A8F582A25F144A71264F22AAD4C40" ma:contentTypeVersion="7" ma:contentTypeDescription="Izveidot jaunu dokumentu." ma:contentTypeScope="" ma:versionID="06641b74515022a4c3f28dab7fd36fcd">
  <xsd:schema xmlns:xsd="http://www.w3.org/2001/XMLSchema" xmlns:xs="http://www.w3.org/2001/XMLSchema" xmlns:p="http://schemas.microsoft.com/office/2006/metadata/properties" xmlns:ns2="42ef949d-73ef-4de8-957a-ca216c7d70b1" targetNamespace="http://schemas.microsoft.com/office/2006/metadata/properties" ma:root="true" ma:fieldsID="083a6702371ce333e37141a4c8c092d2" ns2:_="">
    <xsd:import namespace="42ef949d-73ef-4de8-957a-ca216c7d70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f949d-73ef-4de8-957a-ca216c7d7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0AE6-0884-4E36-AC5F-1C8372FDFE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FF1B06-80DF-469C-B322-342D42B30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f949d-73ef-4de8-957a-ca216c7d7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01B63-39FF-482C-BB5E-39A74D421CCE}">
  <ds:schemaRefs>
    <ds:schemaRef ds:uri="http://schemas.microsoft.com/sharepoint/v3/contenttype/forms"/>
  </ds:schemaRefs>
</ds:datastoreItem>
</file>

<file path=customXml/itemProps4.xml><?xml version="1.0" encoding="utf-8"?>
<ds:datastoreItem xmlns:ds="http://schemas.openxmlformats.org/officeDocument/2006/customXml" ds:itemID="{5EC30FCF-695F-4538-9D9F-BC1B8A65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11929</Words>
  <Characters>6801</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Bremšmits</dc:creator>
  <cp:keywords/>
  <dc:description/>
  <cp:lastModifiedBy>Anna P</cp:lastModifiedBy>
  <cp:revision>3</cp:revision>
  <cp:lastPrinted>2022-05-16T07:57:00Z</cp:lastPrinted>
  <dcterms:created xsi:type="dcterms:W3CDTF">2022-07-01T10:23:00Z</dcterms:created>
  <dcterms:modified xsi:type="dcterms:W3CDTF">2022-07-01T10:24:00Z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0x0101007E8A8F582A25F144A71264F22AAD4C40</vt:lpwstr>
  </property>
</Properties>
</file>