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974C77" w:rsidR="004E6680" w:rsidP="00D06D8D" w:rsidRDefault="00C5761C" w14:paraId="45652358" w14:textId="77777777">
      <w:pPr>
        <w:pStyle w:val="Nosaukums"/>
        <w:outlineLvl w:val="0"/>
        <w15:collapsed w:val="false"/>
        <w:rPr>
          <w:b/>
          <w:bCs/>
          <w:sz w:val="24"/>
          <w:szCs w:val="24"/>
          <w:lang w:val="lv-LV"/>
        </w:rPr>
      </w:pPr>
      <w:bookmarkStart w:name="_Hlk10017759" w:id="0"/>
      <w:r w:rsidRPr="00974C77">
        <w:rPr>
          <w:b/>
          <w:bCs/>
          <w:sz w:val="24"/>
          <w:szCs w:val="24"/>
          <w:lang w:val="lv-LV"/>
        </w:rPr>
        <w:t>Informatīvais ziņojums</w:t>
      </w:r>
    </w:p>
    <w:p w:rsidRPr="00974C77" w:rsidR="00C5761C" w:rsidP="00D06D8D" w:rsidRDefault="005E0465" w14:paraId="5409B591" w14:textId="237DD4EB">
      <w:pPr>
        <w:pStyle w:val="Nosaukums"/>
        <w:outlineLvl w:val="0"/>
        <w:rPr>
          <w:b/>
          <w:bCs/>
          <w:sz w:val="24"/>
          <w:szCs w:val="24"/>
          <w:lang w:val="lv-LV"/>
        </w:rPr>
      </w:pPr>
      <w:r w:rsidRPr="00974C77">
        <w:rPr>
          <w:b/>
          <w:sz w:val="24"/>
          <w:szCs w:val="24"/>
          <w:lang w:val="lv-LV"/>
        </w:rPr>
        <w:t>"</w:t>
      </w:r>
      <w:r w:rsidRPr="00974C77" w:rsidR="00282B62">
        <w:rPr>
          <w:b/>
          <w:sz w:val="24"/>
          <w:szCs w:val="24"/>
          <w:lang w:val="lv-LV"/>
        </w:rPr>
        <w:t>P</w:t>
      </w:r>
      <w:r w:rsidRPr="00974C77" w:rsidR="00C5761C">
        <w:rPr>
          <w:b/>
          <w:sz w:val="24"/>
          <w:szCs w:val="24"/>
          <w:lang w:val="lv-LV"/>
        </w:rPr>
        <w:t xml:space="preserve">ar Eiropas Savienības </w:t>
      </w:r>
      <w:r w:rsidRPr="00974C77" w:rsidR="00C86232">
        <w:rPr>
          <w:b/>
          <w:sz w:val="24"/>
          <w:szCs w:val="24"/>
          <w:lang w:val="lv-LV"/>
        </w:rPr>
        <w:t>Tieslietu un iekšlietu ministru</w:t>
      </w:r>
      <w:r w:rsidRPr="00974C77">
        <w:rPr>
          <w:b/>
          <w:sz w:val="24"/>
          <w:szCs w:val="24"/>
          <w:lang w:val="lv-LV"/>
        </w:rPr>
        <w:t xml:space="preserve"> </w:t>
      </w:r>
      <w:r w:rsidRPr="00974C77" w:rsidR="00C5761C">
        <w:rPr>
          <w:b/>
          <w:sz w:val="24"/>
          <w:szCs w:val="24"/>
          <w:lang w:val="lv-LV"/>
        </w:rPr>
        <w:t>padom</w:t>
      </w:r>
      <w:r w:rsidRPr="00974C77" w:rsidR="007E27F3">
        <w:rPr>
          <w:b/>
          <w:sz w:val="24"/>
          <w:szCs w:val="24"/>
          <w:lang w:val="lv-LV"/>
        </w:rPr>
        <w:t>es</w:t>
      </w:r>
      <w:r w:rsidRPr="00974C77" w:rsidR="00C5761C">
        <w:rPr>
          <w:b/>
          <w:sz w:val="24"/>
          <w:szCs w:val="24"/>
          <w:lang w:val="lv-LV"/>
        </w:rPr>
        <w:t xml:space="preserve"> </w:t>
      </w:r>
      <w:r w:rsidRPr="00974C77" w:rsidR="007E27F3">
        <w:rPr>
          <w:b/>
          <w:sz w:val="24"/>
          <w:szCs w:val="24"/>
          <w:lang w:val="lv-LV"/>
        </w:rPr>
        <w:t>202</w:t>
      </w:r>
      <w:r w:rsidR="00BC641B">
        <w:rPr>
          <w:b/>
          <w:sz w:val="24"/>
          <w:szCs w:val="24"/>
          <w:lang w:val="lv-LV"/>
        </w:rPr>
        <w:t>2</w:t>
      </w:r>
      <w:r w:rsidRPr="00974C77" w:rsidR="007E27F3">
        <w:rPr>
          <w:b/>
          <w:sz w:val="24"/>
          <w:szCs w:val="24"/>
          <w:lang w:val="lv-LV"/>
        </w:rPr>
        <w:t xml:space="preserve">. gada </w:t>
      </w:r>
      <w:r w:rsidR="00BC641B">
        <w:rPr>
          <w:b/>
          <w:sz w:val="24"/>
          <w:szCs w:val="24"/>
          <w:lang w:val="lv-LV"/>
        </w:rPr>
        <w:t>3</w:t>
      </w:r>
      <w:r w:rsidRPr="00974C77" w:rsidR="00FA20EB">
        <w:rPr>
          <w:b/>
          <w:sz w:val="24"/>
          <w:szCs w:val="24"/>
          <w:lang w:val="lv-LV"/>
        </w:rPr>
        <w:t>.-</w:t>
      </w:r>
      <w:r w:rsidR="00BC641B">
        <w:rPr>
          <w:b/>
          <w:sz w:val="24"/>
          <w:szCs w:val="24"/>
          <w:lang w:val="lv-LV"/>
        </w:rPr>
        <w:t>4</w:t>
      </w:r>
      <w:r w:rsidRPr="00974C77" w:rsidR="00FA20EB">
        <w:rPr>
          <w:b/>
          <w:sz w:val="24"/>
          <w:szCs w:val="24"/>
          <w:lang w:val="lv-LV"/>
        </w:rPr>
        <w:t>.</w:t>
      </w:r>
      <w:r w:rsidR="002A3B14">
        <w:rPr>
          <w:b/>
          <w:sz w:val="24"/>
          <w:szCs w:val="24"/>
          <w:lang w:val="lv-LV"/>
        </w:rPr>
        <w:t> </w:t>
      </w:r>
      <w:r w:rsidR="00BC641B">
        <w:rPr>
          <w:b/>
          <w:sz w:val="24"/>
          <w:szCs w:val="24"/>
          <w:lang w:val="lv-LV"/>
        </w:rPr>
        <w:t>marta</w:t>
      </w:r>
      <w:r w:rsidRPr="00974C77" w:rsidR="007E27F3">
        <w:rPr>
          <w:b/>
          <w:sz w:val="24"/>
          <w:szCs w:val="24"/>
          <w:lang w:val="lv-LV"/>
        </w:rPr>
        <w:t xml:space="preserve"> sanāksmē </w:t>
      </w:r>
      <w:r w:rsidRPr="00974C77" w:rsidR="00C5761C">
        <w:rPr>
          <w:b/>
          <w:sz w:val="24"/>
          <w:szCs w:val="24"/>
          <w:lang w:val="lv-LV"/>
        </w:rPr>
        <w:t>izskatāmajiem jautājumiem</w:t>
      </w:r>
      <w:r w:rsidRPr="00974C77">
        <w:rPr>
          <w:b/>
          <w:sz w:val="24"/>
          <w:szCs w:val="24"/>
          <w:lang w:val="lv-LV"/>
        </w:rPr>
        <w:t>"</w:t>
      </w:r>
    </w:p>
    <w:p w:rsidRPr="00974C77" w:rsidR="008965D2" w:rsidP="00D06D8D" w:rsidRDefault="008965D2" w14:paraId="13876A46" w14:textId="77777777"/>
    <w:p w:rsidRPr="00974C77" w:rsidR="00C05B7F" w:rsidP="00EF1106" w:rsidRDefault="008233ED" w14:paraId="095C6A65" w14:textId="31AEB4FD">
      <w:pPr>
        <w:pStyle w:val="Virsraksts1"/>
        <w:suppressAutoHyphens/>
        <w:ind w:firstLine="720"/>
        <w:rPr>
          <w:i w:val="false"/>
          <w:iCs w:val="false"/>
          <w:sz w:val="24"/>
          <w:szCs w:val="24"/>
          <w:lang w:val="lv-LV"/>
        </w:rPr>
      </w:pPr>
      <w:r w:rsidRPr="00974C77">
        <w:rPr>
          <w:i w:val="false"/>
          <w:iCs w:val="false"/>
          <w:sz w:val="24"/>
          <w:szCs w:val="24"/>
          <w:lang w:val="lv-LV"/>
        </w:rPr>
        <w:t>20</w:t>
      </w:r>
      <w:r w:rsidRPr="00974C77" w:rsidR="005612BF">
        <w:rPr>
          <w:i w:val="false"/>
          <w:iCs w:val="false"/>
          <w:sz w:val="24"/>
          <w:szCs w:val="24"/>
          <w:lang w:val="lv-LV"/>
        </w:rPr>
        <w:t>2</w:t>
      </w:r>
      <w:r w:rsidR="00BC641B">
        <w:rPr>
          <w:i w:val="false"/>
          <w:iCs w:val="false"/>
          <w:sz w:val="24"/>
          <w:szCs w:val="24"/>
          <w:lang w:val="lv-LV"/>
        </w:rPr>
        <w:t>2</w:t>
      </w:r>
      <w:r w:rsidRPr="00974C77" w:rsidR="008965D2">
        <w:rPr>
          <w:i w:val="false"/>
          <w:iCs w:val="false"/>
          <w:sz w:val="24"/>
          <w:szCs w:val="24"/>
          <w:lang w:val="lv-LV"/>
        </w:rPr>
        <w:t xml:space="preserve">. gada </w:t>
      </w:r>
      <w:r w:rsidR="00BC641B">
        <w:rPr>
          <w:i w:val="false"/>
          <w:iCs w:val="false"/>
          <w:sz w:val="24"/>
          <w:szCs w:val="24"/>
          <w:lang w:val="lv-LV"/>
        </w:rPr>
        <w:t>3</w:t>
      </w:r>
      <w:r w:rsidRPr="00974C77" w:rsidR="00FA20EB">
        <w:rPr>
          <w:i w:val="false"/>
          <w:iCs w:val="false"/>
          <w:sz w:val="24"/>
          <w:szCs w:val="24"/>
          <w:lang w:val="lv-LV"/>
        </w:rPr>
        <w:t>.-</w:t>
      </w:r>
      <w:r w:rsidR="00BC641B">
        <w:rPr>
          <w:i w:val="false"/>
          <w:iCs w:val="false"/>
          <w:sz w:val="24"/>
          <w:szCs w:val="24"/>
          <w:lang w:val="lv-LV"/>
        </w:rPr>
        <w:t>4</w:t>
      </w:r>
      <w:r w:rsidRPr="00974C77" w:rsidR="00FA20EB">
        <w:rPr>
          <w:i w:val="false"/>
          <w:iCs w:val="false"/>
          <w:sz w:val="24"/>
          <w:szCs w:val="24"/>
          <w:lang w:val="lv-LV"/>
        </w:rPr>
        <w:t>.</w:t>
      </w:r>
      <w:r w:rsidR="002A3B14">
        <w:rPr>
          <w:i w:val="false"/>
          <w:iCs w:val="false"/>
          <w:sz w:val="24"/>
          <w:szCs w:val="24"/>
          <w:lang w:val="lv-LV"/>
        </w:rPr>
        <w:t> </w:t>
      </w:r>
      <w:r w:rsidR="00BC641B">
        <w:rPr>
          <w:i w:val="false"/>
          <w:iCs w:val="false"/>
          <w:sz w:val="24"/>
          <w:szCs w:val="24"/>
          <w:lang w:val="lv-LV"/>
        </w:rPr>
        <w:t>martā</w:t>
      </w:r>
      <w:r w:rsidRPr="00974C77" w:rsidR="00522CDB">
        <w:rPr>
          <w:i w:val="false"/>
          <w:sz w:val="24"/>
          <w:szCs w:val="24"/>
          <w:lang w:val="lv-LV"/>
        </w:rPr>
        <w:t xml:space="preserve"> </w:t>
      </w:r>
      <w:r w:rsidRPr="00974C77" w:rsidR="00FA20EB">
        <w:rPr>
          <w:i w:val="false"/>
          <w:sz w:val="24"/>
          <w:szCs w:val="24"/>
          <w:lang w:val="lv-LV"/>
        </w:rPr>
        <w:t>Beļģijā</w:t>
      </w:r>
      <w:r w:rsidR="009C15D7">
        <w:rPr>
          <w:i w:val="false"/>
          <w:sz w:val="24"/>
          <w:szCs w:val="24"/>
          <w:lang w:val="lv-LV"/>
        </w:rPr>
        <w:t>, Briselē</w:t>
      </w:r>
      <w:r w:rsidRPr="00974C77" w:rsidR="008965D2">
        <w:rPr>
          <w:i w:val="false"/>
          <w:iCs w:val="false"/>
          <w:sz w:val="24"/>
          <w:szCs w:val="24"/>
          <w:lang w:val="lv-LV"/>
        </w:rPr>
        <w:t xml:space="preserve"> notiks Eiropas Savienības</w:t>
      </w:r>
      <w:r w:rsidRPr="00974C77" w:rsidR="008965D2">
        <w:rPr>
          <w:i w:val="false"/>
          <w:sz w:val="24"/>
          <w:szCs w:val="24"/>
          <w:lang w:val="lv-LV"/>
        </w:rPr>
        <w:t xml:space="preserve"> </w:t>
      </w:r>
      <w:r w:rsidRPr="00974C77" w:rsidR="008965D2">
        <w:rPr>
          <w:i w:val="false"/>
          <w:iCs w:val="false"/>
          <w:sz w:val="24"/>
          <w:szCs w:val="24"/>
          <w:lang w:val="lv-LV"/>
        </w:rPr>
        <w:t>Tieslietu un iekšlietu ministru padomes sanāksme (turpm</w:t>
      </w:r>
      <w:r w:rsidRPr="00974C77" w:rsidR="00EA2265">
        <w:rPr>
          <w:i w:val="false"/>
          <w:iCs w:val="false"/>
          <w:sz w:val="24"/>
          <w:szCs w:val="24"/>
          <w:lang w:val="lv-LV"/>
        </w:rPr>
        <w:t>āk</w:t>
      </w:r>
      <w:r w:rsidR="002A3B14">
        <w:rPr>
          <w:i w:val="false"/>
          <w:iCs w:val="false"/>
          <w:sz w:val="24"/>
          <w:szCs w:val="24"/>
          <w:lang w:val="lv-LV"/>
        </w:rPr>
        <w:t> </w:t>
      </w:r>
      <w:r w:rsidRPr="00974C77" w:rsidR="00EA2265">
        <w:rPr>
          <w:i w:val="false"/>
          <w:iCs w:val="false"/>
          <w:sz w:val="24"/>
          <w:szCs w:val="24"/>
          <w:lang w:val="lv-LV"/>
        </w:rPr>
        <w:t>– Padomes sanāksme).</w:t>
      </w:r>
    </w:p>
    <w:p w:rsidR="002875A0" w:rsidP="00EF1106" w:rsidRDefault="002875A0" w14:paraId="1B921913" w14:textId="77777777">
      <w:pPr>
        <w:pStyle w:val="Virsraksts1"/>
        <w:suppressAutoHyphens/>
        <w:ind w:firstLine="720"/>
        <w:rPr>
          <w:i w:val="false"/>
          <w:iCs w:val="false"/>
          <w:sz w:val="26"/>
          <w:szCs w:val="26"/>
          <w:lang w:val="lv-LV"/>
        </w:rPr>
      </w:pPr>
    </w:p>
    <w:p w:rsidRPr="00101182" w:rsidR="002875A0" w:rsidP="00EF1106" w:rsidRDefault="002875A0" w14:paraId="6246EE39" w14:textId="3E22ED50">
      <w:pPr>
        <w:pStyle w:val="Virsraksts1"/>
        <w:suppressAutoHyphens/>
        <w:ind w:firstLine="720"/>
        <w:rPr>
          <w:i w:val="false"/>
          <w:iCs w:val="false"/>
          <w:sz w:val="24"/>
          <w:szCs w:val="24"/>
          <w:lang w:val="lv-LV"/>
        </w:rPr>
      </w:pPr>
      <w:r w:rsidRPr="00101182">
        <w:rPr>
          <w:i w:val="false"/>
          <w:iCs w:val="false"/>
          <w:sz w:val="24"/>
          <w:szCs w:val="24"/>
          <w:lang w:val="lv-LV"/>
        </w:rPr>
        <w:t>Padomes sanāksmes tieslietu sadaļā ir ietvert</w:t>
      </w:r>
      <w:r w:rsidR="00C14113">
        <w:rPr>
          <w:i w:val="false"/>
          <w:iCs w:val="false"/>
          <w:sz w:val="24"/>
          <w:szCs w:val="24"/>
          <w:lang w:val="lv-LV"/>
        </w:rPr>
        <w:t>s</w:t>
      </w:r>
      <w:r w:rsidRPr="00101182">
        <w:rPr>
          <w:i w:val="false"/>
          <w:iCs w:val="false"/>
          <w:sz w:val="24"/>
          <w:szCs w:val="24"/>
          <w:lang w:val="lv-LV"/>
        </w:rPr>
        <w:t xml:space="preserve"> šād</w:t>
      </w:r>
      <w:r w:rsidR="00EF1106">
        <w:rPr>
          <w:i w:val="false"/>
          <w:iCs w:val="false"/>
          <w:sz w:val="24"/>
          <w:szCs w:val="24"/>
          <w:lang w:val="lv-LV"/>
        </w:rPr>
        <w:t>s</w:t>
      </w:r>
      <w:r w:rsidRPr="00101182">
        <w:rPr>
          <w:i w:val="false"/>
          <w:iCs w:val="false"/>
          <w:sz w:val="24"/>
          <w:szCs w:val="24"/>
          <w:lang w:val="lv-LV"/>
        </w:rPr>
        <w:t xml:space="preserve"> </w:t>
      </w:r>
      <w:r w:rsidRPr="00042726" w:rsidR="00EF1106">
        <w:rPr>
          <w:i w:val="false"/>
          <w:iCs w:val="false"/>
          <w:sz w:val="24"/>
          <w:szCs w:val="24"/>
          <w:u w:val="single"/>
          <w:lang w:val="lv-LV"/>
        </w:rPr>
        <w:t>leģislatīv</w:t>
      </w:r>
      <w:r w:rsidR="00EF1106">
        <w:rPr>
          <w:i w:val="false"/>
          <w:iCs w:val="false"/>
          <w:sz w:val="24"/>
          <w:szCs w:val="24"/>
          <w:u w:val="single"/>
          <w:lang w:val="lv-LV"/>
        </w:rPr>
        <w:t>ais</w:t>
      </w:r>
      <w:r w:rsidRPr="00042726" w:rsidR="00EF1106">
        <w:rPr>
          <w:i w:val="false"/>
          <w:iCs w:val="false"/>
          <w:sz w:val="24"/>
          <w:szCs w:val="24"/>
          <w:u w:val="single"/>
          <w:lang w:val="lv-LV"/>
        </w:rPr>
        <w:t xml:space="preserve"> </w:t>
      </w:r>
      <w:r w:rsidRPr="00042726">
        <w:rPr>
          <w:i w:val="false"/>
          <w:iCs w:val="false"/>
          <w:sz w:val="24"/>
          <w:szCs w:val="24"/>
          <w:u w:val="single"/>
          <w:lang w:val="lv-LV"/>
        </w:rPr>
        <w:t>darba kārtības jautājum</w:t>
      </w:r>
      <w:r w:rsidR="00EF1106">
        <w:rPr>
          <w:i w:val="false"/>
          <w:iCs w:val="false"/>
          <w:sz w:val="24"/>
          <w:szCs w:val="24"/>
          <w:u w:val="single"/>
          <w:lang w:val="lv-LV"/>
        </w:rPr>
        <w:t>s</w:t>
      </w:r>
      <w:r w:rsidRPr="00101182">
        <w:rPr>
          <w:i w:val="false"/>
          <w:iCs w:val="false"/>
          <w:sz w:val="24"/>
          <w:szCs w:val="24"/>
          <w:lang w:val="lv-LV"/>
        </w:rPr>
        <w:t>:</w:t>
      </w:r>
    </w:p>
    <w:p w:rsidR="00101182" w:rsidP="00EF1106" w:rsidRDefault="00101182" w14:paraId="5DA436F3" w14:textId="77777777">
      <w:pPr>
        <w:autoSpaceDE w:val="false"/>
        <w:autoSpaceDN w:val="false"/>
        <w:adjustRightInd w:val="false"/>
        <w:ind w:firstLine="720"/>
        <w:rPr>
          <w:lang w:val="lv"/>
        </w:rPr>
      </w:pPr>
    </w:p>
    <w:p w:rsidRPr="00BC5481" w:rsidR="00E835BB" w:rsidP="00EF1106" w:rsidRDefault="00E835BB" w14:paraId="03A7DF3A" w14:textId="7073F759">
      <w:pPr>
        <w:ind w:firstLine="720"/>
        <w:jc w:val="both"/>
        <w:rPr>
          <w:rFonts w:eastAsia="SimSun"/>
          <w:b/>
          <w:bCs/>
          <w:lang w:eastAsia="en-GB"/>
        </w:rPr>
      </w:pPr>
      <w:bookmarkStart w:name="_Hlk9954409" w:id="1"/>
      <w:r w:rsidRPr="00BC5481">
        <w:rPr>
          <w:b/>
          <w:bCs/>
          <w:lang w:val="lv"/>
        </w:rPr>
        <w:t xml:space="preserve">Elektroniskie pierādījumi </w:t>
      </w:r>
      <w:r w:rsidRPr="0018797E">
        <w:rPr>
          <w:lang w:val="lv"/>
        </w:rPr>
        <w:t>(</w:t>
      </w:r>
      <w:r w:rsidRPr="0018797E">
        <w:rPr>
          <w:i/>
          <w:iCs/>
          <w:lang w:val="lv"/>
        </w:rPr>
        <w:t>progresa ziņojums</w:t>
      </w:r>
      <w:r w:rsidRPr="0018797E">
        <w:rPr>
          <w:rFonts w:eastAsia="SimSun"/>
          <w:lang w:eastAsia="en-GB"/>
        </w:rPr>
        <w:t>)</w:t>
      </w:r>
    </w:p>
    <w:p w:rsidR="00B330E7" w:rsidP="00EF1106" w:rsidRDefault="00B330E7" w14:paraId="73168956" w14:textId="77777777">
      <w:pPr>
        <w:ind w:firstLine="720"/>
        <w:jc w:val="both"/>
        <w:rPr>
          <w:rFonts w:eastAsia="Calibri"/>
          <w:lang w:val="lv"/>
        </w:rPr>
      </w:pPr>
    </w:p>
    <w:p w:rsidRPr="00396F98" w:rsidR="00E835BB" w:rsidP="00EF1106" w:rsidRDefault="00E835BB" w14:paraId="5A2B576F" w14:textId="1A2DF4C8">
      <w:pPr>
        <w:ind w:firstLine="720"/>
        <w:jc w:val="both"/>
        <w:rPr>
          <w:rFonts w:eastAsia="Calibri"/>
          <w:lang w:val="lv"/>
        </w:rPr>
      </w:pPr>
      <w:r w:rsidRPr="00F52B4F">
        <w:rPr>
          <w:rFonts w:eastAsia="Calibri"/>
          <w:lang w:val="lv"/>
        </w:rPr>
        <w:t>Eiropas Komisija</w:t>
      </w:r>
      <w:r>
        <w:rPr>
          <w:rFonts w:eastAsia="Calibri"/>
          <w:lang w:val="lv"/>
        </w:rPr>
        <w:t xml:space="preserve"> 2018.</w:t>
      </w:r>
      <w:r w:rsidR="00B330E7">
        <w:rPr>
          <w:rFonts w:eastAsia="Calibri"/>
          <w:lang w:val="lv"/>
        </w:rPr>
        <w:t> </w:t>
      </w:r>
      <w:r>
        <w:rPr>
          <w:rFonts w:eastAsia="Calibri"/>
          <w:lang w:val="lv"/>
        </w:rPr>
        <w:t>gada 17.</w:t>
      </w:r>
      <w:r w:rsidR="00B330E7">
        <w:rPr>
          <w:rFonts w:eastAsia="Calibri"/>
          <w:lang w:val="lv"/>
        </w:rPr>
        <w:t> </w:t>
      </w:r>
      <w:r>
        <w:rPr>
          <w:rFonts w:eastAsia="Calibri"/>
          <w:lang w:val="lv"/>
        </w:rPr>
        <w:t>aprīlī izdeva divus</w:t>
      </w:r>
      <w:r w:rsidRPr="00F52B4F">
        <w:rPr>
          <w:rFonts w:eastAsia="Calibri"/>
          <w:lang w:val="lv"/>
        </w:rPr>
        <w:t xml:space="preserve"> priekšlikum</w:t>
      </w:r>
      <w:r>
        <w:rPr>
          <w:rFonts w:eastAsia="Calibri"/>
          <w:lang w:val="lv"/>
        </w:rPr>
        <w:t>us</w:t>
      </w:r>
      <w:r w:rsidRPr="00F52B4F">
        <w:rPr>
          <w:rFonts w:eastAsia="Calibri"/>
          <w:lang w:val="lv"/>
        </w:rPr>
        <w:t xml:space="preserve"> – regula</w:t>
      </w:r>
      <w:r>
        <w:rPr>
          <w:rFonts w:eastAsia="Calibri"/>
          <w:lang w:val="lv"/>
        </w:rPr>
        <w:t>i</w:t>
      </w:r>
      <w:r w:rsidRPr="00F52B4F">
        <w:rPr>
          <w:rFonts w:eastAsia="Calibri"/>
          <w:lang w:val="lv"/>
        </w:rPr>
        <w:t xml:space="preserve"> par Elektronisko pierādījumu sniegšanas un saglabāšanas rīkojumiem Eiropā un direktīva</w:t>
      </w:r>
      <w:r>
        <w:rPr>
          <w:rFonts w:eastAsia="Calibri"/>
          <w:lang w:val="lv"/>
        </w:rPr>
        <w:t>i</w:t>
      </w:r>
      <w:r w:rsidRPr="00F52B4F">
        <w:rPr>
          <w:rFonts w:eastAsia="Calibri"/>
          <w:lang w:val="lv"/>
        </w:rPr>
        <w:t xml:space="preserve"> par juridiskajiem pārstāvjiem pierādījumu vākšanai</w:t>
      </w:r>
      <w:r>
        <w:rPr>
          <w:rFonts w:eastAsia="Calibri"/>
          <w:lang w:val="lv"/>
        </w:rPr>
        <w:t xml:space="preserve">. </w:t>
      </w:r>
      <w:r w:rsidRPr="00F52B4F">
        <w:rPr>
          <w:rFonts w:eastAsia="Calibri"/>
          <w:lang w:val="lv"/>
        </w:rPr>
        <w:t>Padome</w:t>
      </w:r>
      <w:r w:rsidR="00886680">
        <w:rPr>
          <w:rFonts w:eastAsia="Calibri"/>
          <w:lang w:val="lv"/>
        </w:rPr>
        <w:t>s sanāksmē</w:t>
      </w:r>
      <w:r>
        <w:rPr>
          <w:rFonts w:eastAsia="Calibri"/>
          <w:lang w:val="lv"/>
        </w:rPr>
        <w:t xml:space="preserve"> </w:t>
      </w:r>
      <w:r w:rsidRPr="00F52B4F">
        <w:rPr>
          <w:rFonts w:eastAsia="Calibri"/>
          <w:lang w:val="lv"/>
        </w:rPr>
        <w:t xml:space="preserve">vispārējo pieeju </w:t>
      </w:r>
      <w:r>
        <w:rPr>
          <w:rFonts w:eastAsia="Calibri"/>
          <w:lang w:val="lv"/>
        </w:rPr>
        <w:t>par minētajiem priekšlikumiem pieņēma 2019.</w:t>
      </w:r>
      <w:r w:rsidR="00B330E7">
        <w:rPr>
          <w:rFonts w:eastAsia="Calibri"/>
          <w:lang w:val="lv"/>
        </w:rPr>
        <w:t> </w:t>
      </w:r>
      <w:r>
        <w:rPr>
          <w:rFonts w:eastAsia="Calibri"/>
          <w:lang w:val="lv"/>
        </w:rPr>
        <w:t>gada 8.</w:t>
      </w:r>
      <w:r w:rsidR="00B330E7">
        <w:rPr>
          <w:rFonts w:eastAsia="Calibri"/>
          <w:lang w:val="lv"/>
        </w:rPr>
        <w:t> </w:t>
      </w:r>
      <w:r>
        <w:rPr>
          <w:rFonts w:eastAsia="Calibri"/>
          <w:lang w:val="lv"/>
        </w:rPr>
        <w:t>martā, savukārt</w:t>
      </w:r>
      <w:r w:rsidRPr="00F52B4F">
        <w:rPr>
          <w:rFonts w:eastAsia="Calibri"/>
          <w:lang w:val="lv"/>
        </w:rPr>
        <w:t xml:space="preserve"> trialogi sākās 2021.</w:t>
      </w:r>
      <w:r w:rsidR="00B330E7">
        <w:rPr>
          <w:rFonts w:eastAsia="Calibri"/>
          <w:lang w:val="lv"/>
        </w:rPr>
        <w:t> </w:t>
      </w:r>
      <w:r w:rsidRPr="00F52B4F">
        <w:rPr>
          <w:rFonts w:eastAsia="Calibri"/>
          <w:lang w:val="lv"/>
        </w:rPr>
        <w:t>gada februārī</w:t>
      </w:r>
      <w:r>
        <w:rPr>
          <w:rFonts w:eastAsia="Calibri"/>
          <w:lang w:val="lv"/>
        </w:rPr>
        <w:t>. T</w:t>
      </w:r>
      <w:r w:rsidRPr="00F52B4F">
        <w:rPr>
          <w:rFonts w:eastAsia="Calibri"/>
          <w:lang w:val="lv"/>
        </w:rPr>
        <w:t>omēr joprojām pastāv būtiskas atšķirības starp likumdevēju nostājām, jo īpaši attiecībā uz noteikumiem par rīkojumu izsniegšanas sistēmu. Šo atšķirību dēļ vairākus mēnešus nav panākts ievērojams progress, un pēdējais politiskais trialogs notika 2021.</w:t>
      </w:r>
      <w:r w:rsidR="00B330E7">
        <w:rPr>
          <w:rFonts w:eastAsia="Calibri"/>
          <w:lang w:val="lv"/>
        </w:rPr>
        <w:t> </w:t>
      </w:r>
      <w:r w:rsidRPr="00F52B4F">
        <w:rPr>
          <w:rFonts w:eastAsia="Calibri"/>
          <w:lang w:val="lv"/>
        </w:rPr>
        <w:t>gada jūlijā.</w:t>
      </w:r>
    </w:p>
    <w:p w:rsidRPr="00F52B4F" w:rsidR="00E835BB" w:rsidP="00EF1106" w:rsidRDefault="00E835BB" w14:paraId="4BC63356" w14:textId="77777777">
      <w:pPr>
        <w:ind w:firstLine="720"/>
        <w:jc w:val="both"/>
        <w:rPr>
          <w:rFonts w:eastAsia="Calibri"/>
        </w:rPr>
      </w:pPr>
      <w:r w:rsidRPr="00F52B4F">
        <w:rPr>
          <w:rFonts w:eastAsia="Calibri"/>
        </w:rPr>
        <w:t xml:space="preserve">Francijas prezidentūra Padomes sanāksmē sniegs aktuālāko informāciju </w:t>
      </w:r>
      <w:r>
        <w:rPr>
          <w:rFonts w:eastAsia="Calibri"/>
        </w:rPr>
        <w:t>saistībā ar minētajiem priekšlikumiem un to galvenajiem problēmjautājumiem, tajā skaitā par turpmākajiem soļiem</w:t>
      </w:r>
      <w:r w:rsidRPr="00F52B4F">
        <w:rPr>
          <w:rFonts w:eastAsia="Calibri"/>
        </w:rPr>
        <w:t>.</w:t>
      </w:r>
    </w:p>
    <w:p w:rsidRPr="00F52B4F" w:rsidR="00E835BB" w:rsidP="00EF1106" w:rsidRDefault="00E835BB" w14:paraId="0DAC474E" w14:textId="77777777">
      <w:pPr>
        <w:ind w:firstLine="720"/>
        <w:jc w:val="both"/>
        <w:rPr>
          <w:rFonts w:eastAsia="Calibri"/>
        </w:rPr>
      </w:pPr>
      <w:r w:rsidRPr="00251306">
        <w:rPr>
          <w:rFonts w:eastAsia="Calibri"/>
          <w:i/>
          <w:iCs/>
        </w:rPr>
        <w:t>Latvija pieņem zināšanai sniegto informāciju</w:t>
      </w:r>
      <w:r w:rsidRPr="00F52B4F">
        <w:rPr>
          <w:rFonts w:eastAsia="Calibri"/>
        </w:rPr>
        <w:t>.</w:t>
      </w:r>
    </w:p>
    <w:p w:rsidR="00101182" w:rsidP="00EF1106" w:rsidRDefault="00101182" w14:paraId="6FE18525" w14:textId="77777777">
      <w:pPr>
        <w:ind w:firstLine="720"/>
        <w:jc w:val="both"/>
        <w:rPr>
          <w:sz w:val="26"/>
          <w:szCs w:val="26"/>
        </w:rPr>
      </w:pPr>
    </w:p>
    <w:p w:rsidRPr="005F77DD" w:rsidR="00A932AB" w:rsidP="00EF1106" w:rsidRDefault="005F77DD" w14:paraId="2619BF1B" w14:textId="2B64510D">
      <w:pPr>
        <w:ind w:firstLine="720"/>
        <w:jc w:val="both"/>
      </w:pPr>
      <w:r>
        <w:t xml:space="preserve">Padomes sanāksmes tieslietu sadaļā ir ietveri šādi </w:t>
      </w:r>
      <w:r w:rsidRPr="00B53315">
        <w:rPr>
          <w:u w:val="single"/>
        </w:rPr>
        <w:t>n</w:t>
      </w:r>
      <w:r w:rsidRPr="00B53315" w:rsidR="00251306">
        <w:rPr>
          <w:u w:val="single"/>
        </w:rPr>
        <w:t>e</w:t>
      </w:r>
      <w:r w:rsidRPr="00B53315" w:rsidR="002875A0">
        <w:rPr>
          <w:u w:val="single"/>
        </w:rPr>
        <w:t>leģislatīvie darba kārtības jautājumi</w:t>
      </w:r>
      <w:r w:rsidRPr="005F77DD" w:rsidR="002875A0">
        <w:t>:</w:t>
      </w:r>
    </w:p>
    <w:p w:rsidRPr="00EF1106" w:rsidR="00CF4814" w:rsidP="00EF1106" w:rsidRDefault="00CF4814" w14:paraId="6B1AB13F" w14:textId="77777777">
      <w:pPr>
        <w:ind w:firstLine="720"/>
        <w:jc w:val="both"/>
      </w:pPr>
    </w:p>
    <w:p w:rsidRPr="009C5249" w:rsidR="00806256" w:rsidP="00EF1106" w:rsidRDefault="00B330E7" w14:paraId="287F8A45" w14:textId="051FFCF7">
      <w:pPr>
        <w:pStyle w:val="Sarakstarindkopa"/>
        <w:ind w:left="0" w:firstLine="720"/>
        <w:rPr>
          <w:b/>
          <w:bCs/>
          <w:lang w:val="lv"/>
        </w:rPr>
      </w:pPr>
      <w:r>
        <w:rPr>
          <w:b/>
          <w:bCs/>
          <w:lang w:val="lv"/>
        </w:rPr>
        <w:t>1. </w:t>
      </w:r>
      <w:r w:rsidR="0018797E">
        <w:rPr>
          <w:b/>
          <w:bCs/>
          <w:lang w:val="lv"/>
        </w:rPr>
        <w:t>Advokātu pieejamība un tiesiskums</w:t>
      </w:r>
      <w:r w:rsidRPr="00806256" w:rsidR="00042726">
        <w:rPr>
          <w:b/>
          <w:bCs/>
          <w:lang w:val="lv"/>
        </w:rPr>
        <w:t xml:space="preserve"> </w:t>
      </w:r>
      <w:r w:rsidRPr="0018797E" w:rsidR="00042726">
        <w:rPr>
          <w:lang w:val="lv"/>
        </w:rPr>
        <w:t>(</w:t>
      </w:r>
      <w:r w:rsidRPr="0018797E" w:rsidR="00042726">
        <w:rPr>
          <w:i/>
          <w:iCs/>
          <w:lang w:val="lv"/>
        </w:rPr>
        <w:t>viedokļu apmaiņa</w:t>
      </w:r>
      <w:r w:rsidRPr="0018797E" w:rsidR="00042726">
        <w:rPr>
          <w:lang w:val="lv"/>
        </w:rPr>
        <w:t>)</w:t>
      </w:r>
    </w:p>
    <w:p w:rsidRPr="00EF1106" w:rsidR="009C5249" w:rsidP="00EF1106" w:rsidRDefault="009C5249" w14:paraId="4B309377" w14:textId="77777777">
      <w:pPr>
        <w:pStyle w:val="Sarakstarindkopa"/>
        <w:ind w:left="0" w:firstLine="720"/>
        <w:rPr>
          <w:lang w:val="lv"/>
        </w:rPr>
      </w:pPr>
    </w:p>
    <w:p w:rsidR="0018797E" w:rsidP="00EF1106" w:rsidRDefault="0018797E" w14:paraId="32AF4328" w14:textId="2F391F11">
      <w:pPr>
        <w:ind w:firstLine="720"/>
        <w:jc w:val="both"/>
        <w:rPr>
          <w:bCs/>
          <w:lang w:val="lv"/>
        </w:rPr>
      </w:pPr>
      <w:r w:rsidRPr="0018797E">
        <w:rPr>
          <w:lang w:val="lv"/>
        </w:rPr>
        <w:t xml:space="preserve">Advokātiem ir svarīga loma tiesiskuma un tiesu varas neatkarības aizsardzībā. Sniedzot konsultācijas, pārstāvot klientu tiesā un nodrošinot juridisko palīdzību, viņi aizstāv lietas dalībnieku tiesības </w:t>
      </w:r>
      <w:r w:rsidR="00B53315">
        <w:rPr>
          <w:lang w:val="lv"/>
        </w:rPr>
        <w:t>un intereses</w:t>
      </w:r>
      <w:r w:rsidRPr="0018797E">
        <w:rPr>
          <w:lang w:val="lv"/>
        </w:rPr>
        <w:t>, tādējādi veicinot pieejamu t</w:t>
      </w:r>
      <w:r w:rsidR="00251306">
        <w:rPr>
          <w:lang w:val="lv"/>
        </w:rPr>
        <w:t>iesisko sistēmu</w:t>
      </w:r>
      <w:r w:rsidRPr="0018797E">
        <w:rPr>
          <w:lang w:val="lv"/>
        </w:rPr>
        <w:t xml:space="preserve">. </w:t>
      </w:r>
      <w:r w:rsidRPr="0018797E">
        <w:rPr>
          <w:bCs/>
          <w:lang w:val="lv"/>
        </w:rPr>
        <w:t>Tiesiskā valstī advokāti</w:t>
      </w:r>
      <w:r w:rsidR="00D134AD">
        <w:rPr>
          <w:bCs/>
          <w:lang w:val="lv"/>
        </w:rPr>
        <w:t>em</w:t>
      </w:r>
      <w:r w:rsidRPr="0018797E">
        <w:rPr>
          <w:bCs/>
          <w:lang w:val="lv"/>
        </w:rPr>
        <w:t xml:space="preserve"> ir neaizstājama saikne starp lietas dalībniekiem un tiesu sistēmu.</w:t>
      </w:r>
    </w:p>
    <w:p w:rsidR="0018797E" w:rsidP="0018797E" w:rsidRDefault="0018797E" w14:paraId="0EA44348" w14:textId="70169CB2">
      <w:pPr>
        <w:ind w:firstLine="720"/>
        <w:jc w:val="both"/>
        <w:rPr>
          <w:lang w:val="lv"/>
        </w:rPr>
      </w:pPr>
      <w:r w:rsidRPr="008D36D9">
        <w:rPr>
          <w:bCs/>
          <w:lang w:val="lv"/>
        </w:rPr>
        <w:t>Eiropas Komisijas</w:t>
      </w:r>
      <w:r w:rsidRPr="008D36D9" w:rsidR="008D36D9">
        <w:rPr>
          <w:bCs/>
          <w:lang w:val="lv"/>
        </w:rPr>
        <w:t xml:space="preserve"> 2021. gada ziņojum</w:t>
      </w:r>
      <w:r w:rsidR="008D36D9">
        <w:rPr>
          <w:bCs/>
          <w:lang w:val="lv"/>
        </w:rPr>
        <w:t>ā</w:t>
      </w:r>
      <w:r w:rsidRPr="008D36D9" w:rsidR="008D36D9">
        <w:rPr>
          <w:bCs/>
          <w:lang w:val="lv"/>
        </w:rPr>
        <w:t xml:space="preserve"> par tiesiskumu </w:t>
      </w:r>
      <w:r w:rsidR="00B330E7">
        <w:rPr>
          <w:bCs/>
          <w:lang w:val="lv"/>
        </w:rPr>
        <w:t xml:space="preserve">– </w:t>
      </w:r>
      <w:r w:rsidRPr="008D36D9" w:rsidR="008D36D9">
        <w:rPr>
          <w:bCs/>
          <w:lang w:val="lv"/>
        </w:rPr>
        <w:t>Tiesiskuma situācija Eiropas Savienībā</w:t>
      </w:r>
      <w:r w:rsidR="008D36D9">
        <w:rPr>
          <w:rStyle w:val="Vresatsauce"/>
          <w:lang w:val="lv"/>
        </w:rPr>
        <w:t xml:space="preserve"> </w:t>
      </w:r>
      <w:r w:rsidR="00E7053A">
        <w:rPr>
          <w:rStyle w:val="Vresatsauce"/>
          <w:lang w:val="lv"/>
        </w:rPr>
        <w:footnoteReference w:id="1"/>
      </w:r>
      <w:r w:rsidR="00E7053A">
        <w:rPr>
          <w:lang w:val="lv"/>
        </w:rPr>
        <w:t xml:space="preserve"> (turpmāk</w:t>
      </w:r>
      <w:r w:rsidR="00B330E7">
        <w:rPr>
          <w:lang w:val="lv"/>
        </w:rPr>
        <w:t> </w:t>
      </w:r>
      <w:r w:rsidR="00E7053A">
        <w:rPr>
          <w:lang w:val="lv"/>
        </w:rPr>
        <w:t>– Eiropas Komisijas ziņojums) ir</w:t>
      </w:r>
      <w:r w:rsidRPr="0018797E">
        <w:rPr>
          <w:lang w:val="lv"/>
        </w:rPr>
        <w:t xml:space="preserve"> uzsvērts, ka efektīvai tiesu sistēmai ir nepieciešams, lai advokāti varētu brīvi konsultēt un pārstāvēt savus klientus. </w:t>
      </w:r>
    </w:p>
    <w:p w:rsidR="0018797E" w:rsidP="0018797E" w:rsidRDefault="0018797E" w14:paraId="67FD9AF6" w14:textId="3F6BB0DE">
      <w:pPr>
        <w:ind w:firstLine="720"/>
        <w:jc w:val="both"/>
        <w:rPr>
          <w:rFonts w:asciiTheme="majorBidi" w:hAnsiTheme="majorBidi" w:cstheme="majorBidi"/>
          <w:bCs/>
        </w:rPr>
      </w:pPr>
      <w:r w:rsidRPr="0018797E">
        <w:rPr>
          <w:lang w:val="lv"/>
        </w:rPr>
        <w:t xml:space="preserve">Francijas prezidentūra savā diskusiju dokumentā norāda, ka </w:t>
      </w:r>
      <w:r w:rsidR="00D134AD">
        <w:rPr>
          <w:lang w:val="lv"/>
        </w:rPr>
        <w:t xml:space="preserve">advokātiem </w:t>
      </w:r>
      <w:r w:rsidRPr="0018797E">
        <w:rPr>
          <w:lang w:val="lv"/>
        </w:rPr>
        <w:t xml:space="preserve">ir jāpilda savi uzdevumi, saņemot pretī noteiktas garantijas. Tomēr gan Eiropas Savienībā, gan ārpus tās, </w:t>
      </w:r>
      <w:r w:rsidR="005204AB">
        <w:rPr>
          <w:lang w:val="lv"/>
        </w:rPr>
        <w:t xml:space="preserve">notiek </w:t>
      </w:r>
      <w:r w:rsidRPr="0018797E">
        <w:rPr>
          <w:lang w:val="lv"/>
        </w:rPr>
        <w:t>pārkāpumi pret šīs profesijas pārstāvjiem</w:t>
      </w:r>
      <w:r w:rsidR="003A6CBB">
        <w:rPr>
          <w:lang w:val="lv"/>
        </w:rPr>
        <w:t xml:space="preserve">, kas </w:t>
      </w:r>
      <w:r w:rsidRPr="0018797E">
        <w:rPr>
          <w:rFonts w:asciiTheme="majorBidi" w:hAnsiTheme="majorBidi" w:cstheme="majorBidi"/>
        </w:rPr>
        <w:t>izpaužas draudos, konfidencialitātes pārkāpumos attiecībās ar klientu, juristu pielīdzināšanā klientu interesēm un mēģinājumos kavēt profesijas praktizēšanu.</w:t>
      </w:r>
      <w:r w:rsidRPr="0018797E">
        <w:rPr>
          <w:rStyle w:val="Vresatsauce"/>
          <w:lang w:val="lv"/>
        </w:rPr>
        <w:footnoteReference w:id="2"/>
      </w:r>
      <w:r w:rsidRPr="0018797E">
        <w:rPr>
          <w:rFonts w:asciiTheme="majorBidi" w:hAnsiTheme="majorBidi" w:cstheme="majorBidi"/>
        </w:rPr>
        <w:t xml:space="preserve"> </w:t>
      </w:r>
      <w:r w:rsidRPr="0018797E">
        <w:rPr>
          <w:lang w:val="lv"/>
        </w:rPr>
        <w:t>Turklāt uzbrukumi advokāta profesijai neaprobežojas tikai ar atsevišķiem advokātiem</w:t>
      </w:r>
      <w:r w:rsidR="00200B00">
        <w:rPr>
          <w:lang w:val="lv"/>
        </w:rPr>
        <w:t>, t</w:t>
      </w:r>
      <w:r w:rsidRPr="0018797E">
        <w:rPr>
          <w:lang w:val="lv"/>
        </w:rPr>
        <w:t xml:space="preserve">ie var būt vērsti arī uz profesiju kopumā vai nu tieši, vai netieši. Eiropas Komisija ziņojumā ir uzsvērusi nepieciešamību izvērtēt advokātu statusu dažādās dalībvalstīs. </w:t>
      </w:r>
    </w:p>
    <w:p w:rsidRPr="0018797E" w:rsidR="0018797E" w:rsidP="0018797E" w:rsidRDefault="0018797E" w14:paraId="2F19936E" w14:textId="6A077FB4">
      <w:pPr>
        <w:ind w:firstLine="720"/>
        <w:jc w:val="both"/>
        <w:rPr>
          <w:rFonts w:asciiTheme="majorBidi" w:hAnsiTheme="majorBidi" w:cstheme="majorBidi"/>
          <w:bCs/>
        </w:rPr>
      </w:pPr>
      <w:r w:rsidRPr="0018797E">
        <w:rPr>
          <w:lang w:val="lv"/>
        </w:rPr>
        <w:lastRenderedPageBreak/>
        <w:t xml:space="preserve">Šobrīd advokāta profesiju galvenokārt reglamentē dalībvalstu nacionālie </w:t>
      </w:r>
      <w:r w:rsidR="00F41103">
        <w:rPr>
          <w:lang w:val="lv"/>
        </w:rPr>
        <w:t>tiesību akti</w:t>
      </w:r>
      <w:r w:rsidRPr="0018797E">
        <w:rPr>
          <w:lang w:val="lv"/>
        </w:rPr>
        <w:t xml:space="preserve">. Starptautiski ir nostiprināti </w:t>
      </w:r>
      <w:r w:rsidRPr="0018797E">
        <w:rPr>
          <w:rFonts w:asciiTheme="majorBidi" w:hAnsiTheme="majorBidi" w:cstheme="majorBidi"/>
        </w:rPr>
        <w:t>advokatūras lomas pamatprincipi</w:t>
      </w:r>
      <w:r w:rsidR="00CE35D1">
        <w:rPr>
          <w:rFonts w:asciiTheme="majorBidi" w:hAnsiTheme="majorBidi" w:cstheme="majorBidi"/>
        </w:rPr>
        <w:t>.</w:t>
      </w:r>
      <w:r w:rsidRPr="0018797E">
        <w:rPr>
          <w:rStyle w:val="Vresatsauce"/>
          <w:rFonts w:asciiTheme="majorBidi" w:hAnsiTheme="majorBidi" w:cstheme="majorBidi"/>
        </w:rPr>
        <w:footnoteReference w:id="3"/>
      </w:r>
      <w:r w:rsidRPr="0018797E">
        <w:rPr>
          <w:rFonts w:asciiTheme="majorBidi" w:hAnsiTheme="majorBidi" w:cstheme="majorBidi"/>
        </w:rPr>
        <w:t xml:space="preserve"> </w:t>
      </w:r>
      <w:r w:rsidR="00CE35D1">
        <w:rPr>
          <w:rFonts w:asciiTheme="majorBidi" w:hAnsiTheme="majorBidi" w:cstheme="majorBidi"/>
        </w:rPr>
        <w:t>I</w:t>
      </w:r>
      <w:r w:rsidRPr="0018797E">
        <w:rPr>
          <w:rFonts w:asciiTheme="majorBidi" w:hAnsiTheme="majorBidi" w:cstheme="majorBidi"/>
        </w:rPr>
        <w:t>eteikumu veidā ir aicināts garantēt advokātu uzskatu, vārda brīvīb</w:t>
      </w:r>
      <w:r w:rsidR="00CE35D1">
        <w:rPr>
          <w:rFonts w:asciiTheme="majorBidi" w:hAnsiTheme="majorBidi" w:cstheme="majorBidi"/>
        </w:rPr>
        <w:t>as</w:t>
      </w:r>
      <w:r w:rsidRPr="0018797E">
        <w:rPr>
          <w:rFonts w:asciiTheme="majorBidi" w:hAnsiTheme="majorBidi" w:cstheme="majorBidi"/>
        </w:rPr>
        <w:t>, dienesta noslēpuma ievērošanu un tiesības uz aizsardzību pret jebkāda veida spiedienu, sankcijām vai draudiem.</w:t>
      </w:r>
      <w:r w:rsidRPr="0018797E">
        <w:rPr>
          <w:rStyle w:val="Vresatsauce"/>
          <w:lang w:val="lv"/>
        </w:rPr>
        <w:footnoteReference w:id="4"/>
      </w:r>
      <w:r w:rsidRPr="0018797E">
        <w:rPr>
          <w:rFonts w:asciiTheme="majorBidi" w:hAnsiTheme="majorBidi" w:cstheme="majorBidi"/>
        </w:rPr>
        <w:t xml:space="preserve"> Eiropas Savienībā advokāta profesija ir reglamentēta no pakalpojumu sniegšanas brīvības viedokļa, tāpat ir noteiktas advokāta pārstāvības tiesības dažādos tiesvedības procesos.</w:t>
      </w:r>
      <w:r w:rsidRPr="0018797E">
        <w:rPr>
          <w:rStyle w:val="Vresatsauce"/>
          <w:rFonts w:asciiTheme="majorBidi" w:hAnsiTheme="majorBidi" w:cstheme="majorBidi"/>
        </w:rPr>
        <w:footnoteReference w:id="5"/>
      </w:r>
    </w:p>
    <w:p w:rsidR="0018797E" w:rsidP="0018797E" w:rsidRDefault="0018797E" w14:paraId="5C7B016A" w14:textId="6BF24230">
      <w:pPr>
        <w:ind w:firstLine="720"/>
        <w:jc w:val="both"/>
        <w:rPr>
          <w:rFonts w:asciiTheme="majorBidi" w:hAnsiTheme="majorBidi" w:cstheme="majorBidi"/>
        </w:rPr>
      </w:pPr>
      <w:r w:rsidRPr="0018797E">
        <w:rPr>
          <w:rFonts w:asciiTheme="majorBidi" w:hAnsiTheme="majorBidi" w:cstheme="majorBidi"/>
        </w:rPr>
        <w:t xml:space="preserve">Tomēr </w:t>
      </w:r>
      <w:r w:rsidR="00872299">
        <w:rPr>
          <w:rFonts w:asciiTheme="majorBidi" w:hAnsiTheme="majorBidi" w:cstheme="majorBidi"/>
        </w:rPr>
        <w:t xml:space="preserve">Eiropas Savienības līmenī </w:t>
      </w:r>
      <w:r w:rsidRPr="0018797E">
        <w:rPr>
          <w:rFonts w:asciiTheme="majorBidi" w:hAnsiTheme="majorBidi" w:cstheme="majorBidi"/>
        </w:rPr>
        <w:t>nav īpaš</w:t>
      </w:r>
      <w:r w:rsidR="004A4EB3">
        <w:rPr>
          <w:rFonts w:asciiTheme="majorBidi" w:hAnsiTheme="majorBidi" w:cstheme="majorBidi"/>
        </w:rPr>
        <w:t xml:space="preserve">a regulējuma </w:t>
      </w:r>
      <w:r w:rsidRPr="0018797E">
        <w:rPr>
          <w:rFonts w:asciiTheme="majorBidi" w:hAnsiTheme="majorBidi" w:cstheme="majorBidi"/>
        </w:rPr>
        <w:t>par advokāta profesijas statusu vai ētiku. Š</w:t>
      </w:r>
      <w:r w:rsidR="00200B00">
        <w:rPr>
          <w:rFonts w:asciiTheme="majorBidi" w:hAnsiTheme="majorBidi" w:cstheme="majorBidi"/>
        </w:rPr>
        <w:t>ī</w:t>
      </w:r>
      <w:r w:rsidRPr="0018797E">
        <w:rPr>
          <w:rFonts w:asciiTheme="majorBidi" w:hAnsiTheme="majorBidi" w:cstheme="majorBidi"/>
        </w:rPr>
        <w:t xml:space="preserve"> regulējuma trūkums nodrošina elastību tiesu praksei, bet neļauj atsaukties uz kopīgiem standartiem gadījumos, kad advokātu neatkarība kopumā vai atsevišķi tiek apdraudēta vai apstrīdēta.</w:t>
      </w:r>
      <w:r>
        <w:rPr>
          <w:rFonts w:asciiTheme="majorBidi" w:hAnsiTheme="majorBidi" w:cstheme="majorBidi"/>
        </w:rPr>
        <w:t xml:space="preserve"> </w:t>
      </w:r>
    </w:p>
    <w:p w:rsidR="00C14113" w:rsidP="0018797E" w:rsidRDefault="00200B00" w14:paraId="241795CE" w14:textId="77777777">
      <w:pPr>
        <w:ind w:firstLine="720"/>
        <w:jc w:val="both"/>
        <w:rPr>
          <w:lang w:val="lv"/>
        </w:rPr>
      </w:pPr>
      <w:r>
        <w:rPr>
          <w:lang w:val="lv"/>
        </w:rPr>
        <w:t>Francijas prezidentūra</w:t>
      </w:r>
      <w:r w:rsidRPr="0018797E" w:rsidR="0018797E">
        <w:rPr>
          <w:lang w:val="lv"/>
        </w:rPr>
        <w:t xml:space="preserve"> rosin</w:t>
      </w:r>
      <w:r w:rsidR="00737D57">
        <w:rPr>
          <w:lang w:val="lv"/>
        </w:rPr>
        <w:t>a</w:t>
      </w:r>
      <w:r w:rsidRPr="0018797E" w:rsidR="0018797E">
        <w:rPr>
          <w:lang w:val="lv"/>
        </w:rPr>
        <w:t xml:space="preserve"> </w:t>
      </w:r>
      <w:r>
        <w:rPr>
          <w:lang w:val="lv"/>
        </w:rPr>
        <w:t xml:space="preserve">diskusiju </w:t>
      </w:r>
      <w:r w:rsidRPr="0018797E" w:rsidR="0018797E">
        <w:rPr>
          <w:lang w:val="lv"/>
        </w:rPr>
        <w:t xml:space="preserve">par vienotu noteikumu </w:t>
      </w:r>
      <w:r w:rsidRPr="0018797E" w:rsidR="00B53315">
        <w:rPr>
          <w:lang w:val="lv"/>
        </w:rPr>
        <w:t>kopum</w:t>
      </w:r>
      <w:r w:rsidR="00B53315">
        <w:rPr>
          <w:lang w:val="lv"/>
        </w:rPr>
        <w:t>a izstrādi</w:t>
      </w:r>
      <w:r w:rsidRPr="0018797E" w:rsidR="00B53315">
        <w:rPr>
          <w:lang w:val="lv"/>
        </w:rPr>
        <w:t xml:space="preserve"> </w:t>
      </w:r>
      <w:r w:rsidRPr="0018797E" w:rsidR="0018797E">
        <w:rPr>
          <w:lang w:val="lv"/>
        </w:rPr>
        <w:t>attiecībā uz advokāta profesiju, kas ir būtisks elements, lai nodrošinātu tiesiskum</w:t>
      </w:r>
      <w:r w:rsidR="008852AE">
        <w:rPr>
          <w:lang w:val="lv"/>
        </w:rPr>
        <w:t>u</w:t>
      </w:r>
      <w:r w:rsidRPr="0018797E" w:rsidR="0018797E">
        <w:rPr>
          <w:lang w:val="lv"/>
        </w:rPr>
        <w:t xml:space="preserve"> Eiropas Savienībā</w:t>
      </w:r>
      <w:r>
        <w:rPr>
          <w:lang w:val="lv"/>
        </w:rPr>
        <w:t xml:space="preserve">. </w:t>
      </w:r>
    </w:p>
    <w:p w:rsidR="00C14113" w:rsidP="0018797E" w:rsidRDefault="00C14113" w14:paraId="425D5EC0" w14:textId="77777777">
      <w:pPr>
        <w:ind w:firstLine="720"/>
        <w:jc w:val="both"/>
        <w:rPr>
          <w:lang w:val="lv"/>
        </w:rPr>
      </w:pPr>
    </w:p>
    <w:p w:rsidRPr="0018797E" w:rsidR="0018797E" w:rsidP="0018797E" w:rsidRDefault="00200B00" w14:paraId="55977DFA" w14:textId="541846B5">
      <w:pPr>
        <w:ind w:firstLine="720"/>
        <w:jc w:val="both"/>
        <w:rPr>
          <w:rFonts w:asciiTheme="majorBidi" w:hAnsiTheme="majorBidi" w:cstheme="majorBidi"/>
        </w:rPr>
      </w:pPr>
      <w:r>
        <w:rPr>
          <w:lang w:val="lv"/>
        </w:rPr>
        <w:t>T</w:t>
      </w:r>
      <w:r w:rsidRPr="0018797E" w:rsidR="0018797E">
        <w:rPr>
          <w:lang w:val="lv"/>
        </w:rPr>
        <w:t xml:space="preserve">ieslietu ministri aicināti </w:t>
      </w:r>
      <w:r w:rsidR="0008500F">
        <w:rPr>
          <w:lang w:val="lv"/>
        </w:rPr>
        <w:t>disku</w:t>
      </w:r>
      <w:r w:rsidR="002D4420">
        <w:rPr>
          <w:lang w:val="lv"/>
        </w:rPr>
        <w:t>tēt</w:t>
      </w:r>
      <w:r w:rsidR="007262DE">
        <w:rPr>
          <w:lang w:val="lv"/>
        </w:rPr>
        <w:t xml:space="preserve"> </w:t>
      </w:r>
      <w:r w:rsidR="0008500F">
        <w:rPr>
          <w:lang w:val="lv"/>
        </w:rPr>
        <w:t>par</w:t>
      </w:r>
      <w:r w:rsidRPr="0018797E" w:rsidR="0018797E">
        <w:rPr>
          <w:lang w:val="lv"/>
        </w:rPr>
        <w:t xml:space="preserve"> šādiem jautājumiem: </w:t>
      </w:r>
    </w:p>
    <w:p w:rsidR="00C14113" w:rsidP="00EF1106" w:rsidRDefault="00C14113" w14:paraId="17F7665B" w14:textId="77777777">
      <w:pPr>
        <w:ind w:firstLine="720"/>
        <w:jc w:val="both"/>
        <w:rPr>
          <w:i/>
          <w:iCs/>
          <w:lang w:val="lv"/>
        </w:rPr>
      </w:pPr>
    </w:p>
    <w:p w:rsidRPr="00EF1106" w:rsidR="00737D57" w:rsidP="00EF1106" w:rsidRDefault="00B330E7" w14:paraId="26BA2CA3" w14:textId="556B7F17">
      <w:pPr>
        <w:ind w:firstLine="720"/>
        <w:jc w:val="both"/>
        <w:rPr>
          <w:rFonts w:asciiTheme="majorBidi" w:hAnsiTheme="majorBidi" w:cstheme="majorBidi"/>
          <w:i/>
          <w:iCs/>
        </w:rPr>
      </w:pPr>
      <w:r>
        <w:rPr>
          <w:i/>
          <w:iCs/>
          <w:lang w:val="lv"/>
        </w:rPr>
        <w:t>1) </w:t>
      </w:r>
      <w:r w:rsidRPr="00EF1106" w:rsidR="0018797E">
        <w:rPr>
          <w:i/>
          <w:iCs/>
          <w:lang w:val="lv"/>
        </w:rPr>
        <w:t>vai jūs</w:t>
      </w:r>
      <w:r w:rsidRPr="00EF1106" w:rsidR="003E6094">
        <w:rPr>
          <w:i/>
          <w:iCs/>
          <w:lang w:val="lv"/>
        </w:rPr>
        <w:t xml:space="preserve"> uzskatāt</w:t>
      </w:r>
      <w:r w:rsidRPr="00EF1106" w:rsidR="0018797E">
        <w:rPr>
          <w:i/>
          <w:iCs/>
          <w:lang w:val="lv"/>
        </w:rPr>
        <w:t>, ka Eiropas advokāt</w:t>
      </w:r>
      <w:r w:rsidRPr="00EF1106" w:rsidR="00737D57">
        <w:rPr>
          <w:i/>
          <w:iCs/>
          <w:lang w:val="lv"/>
        </w:rPr>
        <w:t>u</w:t>
      </w:r>
      <w:r w:rsidRPr="00EF1106" w:rsidR="0018797E">
        <w:rPr>
          <w:i/>
          <w:iCs/>
          <w:lang w:val="lv"/>
        </w:rPr>
        <w:t xml:space="preserve"> statūti, kas garantē</w:t>
      </w:r>
      <w:r w:rsidRPr="00EF1106" w:rsidR="00B53315">
        <w:rPr>
          <w:i/>
          <w:iCs/>
          <w:lang w:val="lv"/>
        </w:rPr>
        <w:t>tu</w:t>
      </w:r>
      <w:r w:rsidRPr="00EF1106" w:rsidR="0018797E">
        <w:rPr>
          <w:i/>
          <w:iCs/>
          <w:lang w:val="lv"/>
        </w:rPr>
        <w:t xml:space="preserve"> </w:t>
      </w:r>
      <w:r w:rsidRPr="00EF1106" w:rsidR="00737D57">
        <w:rPr>
          <w:i/>
          <w:iCs/>
          <w:lang w:val="lv"/>
        </w:rPr>
        <w:t>neatkarīgu profesionālo darbību</w:t>
      </w:r>
      <w:r w:rsidRPr="00EF1106" w:rsidR="0018797E">
        <w:rPr>
          <w:i/>
          <w:iCs/>
          <w:lang w:val="lv"/>
        </w:rPr>
        <w:t xml:space="preserve">, varētu </w:t>
      </w:r>
      <w:r w:rsidRPr="00EF1106" w:rsidR="00DF516A">
        <w:rPr>
          <w:i/>
          <w:iCs/>
          <w:lang w:val="lv"/>
        </w:rPr>
        <w:t>sekmēt</w:t>
      </w:r>
      <w:r w:rsidRPr="00EF1106" w:rsidR="00B53315">
        <w:rPr>
          <w:i/>
          <w:iCs/>
          <w:lang w:val="lv"/>
        </w:rPr>
        <w:t xml:space="preserve"> </w:t>
      </w:r>
      <w:r w:rsidRPr="00EF1106" w:rsidR="0018797E">
        <w:rPr>
          <w:i/>
          <w:iCs/>
          <w:lang w:val="lv"/>
        </w:rPr>
        <w:t>tiesiskum</w:t>
      </w:r>
      <w:r w:rsidRPr="00EF1106" w:rsidR="00DF516A">
        <w:rPr>
          <w:i/>
          <w:iCs/>
          <w:lang w:val="lv"/>
        </w:rPr>
        <w:t>u</w:t>
      </w:r>
      <w:r w:rsidRPr="00EF1106" w:rsidR="0018797E">
        <w:rPr>
          <w:i/>
          <w:iCs/>
          <w:lang w:val="lv"/>
        </w:rPr>
        <w:t xml:space="preserve">? </w:t>
      </w:r>
    </w:p>
    <w:p w:rsidR="00400037" w:rsidP="00400037" w:rsidRDefault="00357885" w14:paraId="2C20D231" w14:textId="3FECF88F">
      <w:pPr>
        <w:ind w:firstLine="720"/>
        <w:jc w:val="both"/>
        <w:rPr>
          <w:b/>
        </w:rPr>
      </w:pPr>
      <w:r w:rsidRPr="00704A32">
        <w:rPr>
          <w:bCs/>
        </w:rPr>
        <w:t xml:space="preserve">Latvija piekrīt, ka pareizi izveidota un regulēta neatkarīga advokāta profesija ir būtiski svarīga tiesiskuma ievērošanā un cilvēktiesību aizsardzībā. </w:t>
      </w:r>
      <w:r w:rsidRPr="00400037" w:rsidR="005C397C">
        <w:rPr>
          <w:bCs/>
        </w:rPr>
        <w:t xml:space="preserve">Advokātiem ir nozīmīga loma visu indivīdu mijiedarbībā ar iestādēm saistībā ar viņu tiesību īstenošanu un aizsardzību. </w:t>
      </w:r>
      <w:r w:rsidRPr="00400037" w:rsidR="00400037">
        <w:rPr>
          <w:bCs/>
        </w:rPr>
        <w:t>Tiesības uz taisnīgu tiesu ir būtisks cilvēktiesību aizsardzības pīlārs tiesiskā valstī</w:t>
      </w:r>
      <w:r w:rsidR="00400037">
        <w:rPr>
          <w:bCs/>
        </w:rPr>
        <w:t>, tāpēc i</w:t>
      </w:r>
      <w:r w:rsidRPr="00400037" w:rsidR="005C397C">
        <w:rPr>
          <w:bCs/>
        </w:rPr>
        <w:t xml:space="preserve">r svarīgi, </w:t>
      </w:r>
      <w:r w:rsidR="00400037">
        <w:rPr>
          <w:bCs/>
        </w:rPr>
        <w:t>ka</w:t>
      </w:r>
      <w:r w:rsidRPr="00400037" w:rsidR="005C397C">
        <w:rPr>
          <w:bCs/>
        </w:rPr>
        <w:t xml:space="preserve"> sabiedrības locekļi var paļauties uz taisnīguma pārvaldību. Sabiedrībai ir jābūt pārliecinātai par advokātu spēju nodrošināt efektīvu pārstāvību</w:t>
      </w:r>
      <w:r w:rsidRPr="00B330E7" w:rsidR="005C397C">
        <w:rPr>
          <w:bCs/>
        </w:rPr>
        <w:t xml:space="preserve">. </w:t>
      </w:r>
    </w:p>
    <w:p w:rsidR="00B906ED" w:rsidP="00EF1106" w:rsidRDefault="00B906ED" w14:paraId="597839D9" w14:textId="0FB21F6D">
      <w:pPr>
        <w:ind w:firstLine="720"/>
        <w:jc w:val="both"/>
      </w:pPr>
      <w:r>
        <w:t xml:space="preserve">Latvija </w:t>
      </w:r>
      <w:r w:rsidR="00F86F07">
        <w:t xml:space="preserve">pozitīvi vērtē </w:t>
      </w:r>
      <w:r w:rsidR="00DB2C69">
        <w:t xml:space="preserve">diskusijas uzsākšanu par </w:t>
      </w:r>
      <w:r>
        <w:t>vienotu noteikumu izveidi par advokātu profesiju</w:t>
      </w:r>
      <w:r w:rsidR="00DB2C69">
        <w:t xml:space="preserve"> Eiropas Savienībā. Jāuzsver, </w:t>
      </w:r>
      <w:r w:rsidR="009E00E5">
        <w:t xml:space="preserve">ka </w:t>
      </w:r>
      <w:r w:rsidR="00DB2C69">
        <w:t xml:space="preserve">spēkā esošie </w:t>
      </w:r>
      <w:r w:rsidRPr="00CE3DF2">
        <w:t>starptautiskie un nacionālie normatīvie akti garantē advokātiem neatkarīgu darbību profesijā</w:t>
      </w:r>
      <w:r>
        <w:t>.</w:t>
      </w:r>
      <w:r w:rsidR="00357885">
        <w:t xml:space="preserve"> </w:t>
      </w:r>
    </w:p>
    <w:p w:rsidRPr="00B906ED" w:rsidR="00B906ED" w:rsidP="00EF1106" w:rsidRDefault="00B906ED" w14:paraId="4E1268F7" w14:textId="77777777">
      <w:pPr>
        <w:ind w:firstLine="720"/>
        <w:jc w:val="both"/>
        <w:rPr>
          <w:rFonts w:asciiTheme="majorBidi" w:hAnsiTheme="majorBidi" w:cstheme="majorBidi"/>
          <w:i/>
          <w:iCs/>
        </w:rPr>
      </w:pPr>
    </w:p>
    <w:p w:rsidRPr="00EF1106" w:rsidR="0018797E" w:rsidP="00EF1106" w:rsidRDefault="00B330E7" w14:paraId="39E4F77F" w14:textId="1A7F1CD1">
      <w:pPr>
        <w:ind w:firstLine="720"/>
        <w:jc w:val="both"/>
        <w:rPr>
          <w:i/>
          <w:iCs/>
          <w:lang w:val="lv"/>
        </w:rPr>
      </w:pPr>
      <w:r>
        <w:rPr>
          <w:i/>
          <w:iCs/>
          <w:lang w:val="lv"/>
        </w:rPr>
        <w:t>2) </w:t>
      </w:r>
      <w:r w:rsidRPr="00EF1106" w:rsidR="00737D57">
        <w:rPr>
          <w:i/>
          <w:iCs/>
          <w:lang w:val="lv"/>
        </w:rPr>
        <w:t>ar kādiem izaicinājumiem</w:t>
      </w:r>
      <w:r w:rsidRPr="00EF1106" w:rsidR="0018797E">
        <w:rPr>
          <w:i/>
          <w:iCs/>
          <w:lang w:val="lv"/>
        </w:rPr>
        <w:t xml:space="preserve"> saskaras juristi Eiropas Savienībā, </w:t>
      </w:r>
      <w:r w:rsidRPr="00EF1106" w:rsidR="00737D57">
        <w:rPr>
          <w:i/>
          <w:iCs/>
          <w:lang w:val="lv"/>
        </w:rPr>
        <w:t>pildot aizstāvības funkcijas, un kā Eiropas Savienība varētu viņ</w:t>
      </w:r>
      <w:r w:rsidRPr="00EF1106" w:rsidR="003768D1">
        <w:rPr>
          <w:i/>
          <w:iCs/>
          <w:lang w:val="lv"/>
        </w:rPr>
        <w:t>us atbalstīt</w:t>
      </w:r>
      <w:r w:rsidRPr="00EF1106" w:rsidR="0018797E">
        <w:rPr>
          <w:i/>
          <w:iCs/>
          <w:lang w:val="lv"/>
        </w:rPr>
        <w:t>?</w:t>
      </w:r>
    </w:p>
    <w:p w:rsidR="005456A3" w:rsidP="005B3B9E" w:rsidRDefault="00704A32" w14:paraId="29D53265" w14:textId="5FBEE428">
      <w:pPr>
        <w:ind w:firstLine="720"/>
        <w:jc w:val="both"/>
      </w:pPr>
      <w:bookmarkStart w:name="_Hlk96583647" w:id="2"/>
      <w:r w:rsidRPr="00704A32">
        <w:rPr>
          <w:bCs/>
        </w:rPr>
        <w:t>Latvijā nav konstatēti sistemātiski gadījumi, kad tiktu aizskarts advokāta neatkarības princips vai notikusi iejaukšanās advokāta profesionālajā noslēpumā</w:t>
      </w:r>
      <w:r w:rsidRPr="00AD4DC9">
        <w:rPr>
          <w:bCs/>
        </w:rPr>
        <w:t>.</w:t>
      </w:r>
      <w:r>
        <w:rPr>
          <w:b/>
        </w:rPr>
        <w:t xml:space="preserve"> </w:t>
      </w:r>
      <w:r w:rsidR="00B53315">
        <w:t>Atseviš</w:t>
      </w:r>
      <w:r w:rsidR="00D56B8B">
        <w:t>ķ</w:t>
      </w:r>
      <w:r w:rsidR="00B53315">
        <w:t xml:space="preserve">os </w:t>
      </w:r>
      <w:r w:rsidR="00B906ED">
        <w:t xml:space="preserve">gadījumos </w:t>
      </w:r>
      <w:r>
        <w:t xml:space="preserve">advokāti </w:t>
      </w:r>
      <w:r w:rsidR="00B906ED">
        <w:t>ir saskārušies</w:t>
      </w:r>
      <w:r w:rsidR="003C515D">
        <w:t xml:space="preserve"> ar situācijām</w:t>
      </w:r>
      <w:r w:rsidR="00B906ED">
        <w:t>, ka</w:t>
      </w:r>
      <w:r w:rsidR="003C515D">
        <w:t>d</w:t>
      </w:r>
      <w:r w:rsidRPr="00CE3DF2" w:rsidR="00B906ED">
        <w:t xml:space="preserve"> procesa virzītāj</w:t>
      </w:r>
      <w:r w:rsidR="00B906ED">
        <w:t xml:space="preserve">s </w:t>
      </w:r>
      <w:r w:rsidRPr="00CE3DF2" w:rsidR="00B906ED">
        <w:t xml:space="preserve">krimināllietās </w:t>
      </w:r>
      <w:r w:rsidR="005456A3">
        <w:t xml:space="preserve">cenšas </w:t>
      </w:r>
      <w:r w:rsidRPr="00CE3DF2" w:rsidR="00B906ED">
        <w:t xml:space="preserve">iegūt informāciju no advokāta, kas ir aizsargāta ar profesionālo noslēpumu. </w:t>
      </w:r>
      <w:r w:rsidR="005456A3">
        <w:t xml:space="preserve">Tomēr šādu gadījumu ir bijis ļoti maz un tie visi ir tikuši novērsti, sazinoties ar </w:t>
      </w:r>
      <w:r w:rsidRPr="00CE3DF2" w:rsidR="00B906ED">
        <w:t>procesa virzītāju</w:t>
      </w:r>
      <w:r w:rsidR="00B906ED">
        <w:t>.</w:t>
      </w:r>
      <w:r w:rsidR="003C515D">
        <w:t xml:space="preserve"> </w:t>
      </w:r>
      <w:r w:rsidR="005B3B9E">
        <w:t>Latvijā šobrīd Saeimā 1.</w:t>
      </w:r>
      <w:r w:rsidR="00C14113">
        <w:t> </w:t>
      </w:r>
      <w:r w:rsidR="005B3B9E">
        <w:t xml:space="preserve">lasījumā tiek virzīti grozījumi Kriminālprocesa likumā, kas </w:t>
      </w:r>
      <w:r w:rsidRPr="006A06FF" w:rsidR="005B3B9E">
        <w:t>ir vērsti uz advokāta profesionālā noslēpuma aizsardzību, ja advokāta darba vietā, dzīvesvietā vai transportlīdzeklī tiek veikta kratīšana</w:t>
      </w:r>
      <w:r w:rsidR="005B3B9E">
        <w:t xml:space="preserve">. </w:t>
      </w:r>
      <w:r w:rsidRPr="00704A32" w:rsidR="005B3B9E">
        <w:rPr>
          <w:bCs/>
        </w:rPr>
        <w:t xml:space="preserve">Latvija </w:t>
      </w:r>
      <w:r w:rsidR="005B3B9E">
        <w:rPr>
          <w:bCs/>
        </w:rPr>
        <w:t>neiebilst</w:t>
      </w:r>
      <w:r w:rsidRPr="00704A32" w:rsidR="005B3B9E">
        <w:rPr>
          <w:bCs/>
        </w:rPr>
        <w:t>, ka advokātu profesionālās darbības princip</w:t>
      </w:r>
      <w:r w:rsidR="005B3B9E">
        <w:rPr>
          <w:bCs/>
        </w:rPr>
        <w:t xml:space="preserve">i Eiropas Savienības </w:t>
      </w:r>
      <w:r w:rsidRPr="00704A32" w:rsidR="005B3B9E">
        <w:rPr>
          <w:bCs/>
        </w:rPr>
        <w:t>līmenī</w:t>
      </w:r>
      <w:r w:rsidR="005B3B9E">
        <w:rPr>
          <w:bCs/>
        </w:rPr>
        <w:t xml:space="preserve"> tiek</w:t>
      </w:r>
      <w:r w:rsidRPr="00704A32" w:rsidR="005B3B9E">
        <w:rPr>
          <w:bCs/>
        </w:rPr>
        <w:t xml:space="preserve"> </w:t>
      </w:r>
      <w:r w:rsidR="005B3B9E">
        <w:rPr>
          <w:bCs/>
        </w:rPr>
        <w:t xml:space="preserve">papildus </w:t>
      </w:r>
      <w:r w:rsidRPr="00704A32" w:rsidR="005B3B9E">
        <w:rPr>
          <w:bCs/>
        </w:rPr>
        <w:t>nostiprin</w:t>
      </w:r>
      <w:r w:rsidR="005B3B9E">
        <w:rPr>
          <w:bCs/>
        </w:rPr>
        <w:t>āti</w:t>
      </w:r>
      <w:bookmarkEnd w:id="2"/>
      <w:r w:rsidR="005B3B9E">
        <w:t>.</w:t>
      </w:r>
    </w:p>
    <w:p w:rsidRPr="00B906ED" w:rsidR="00CC13C6" w:rsidP="00EF1106" w:rsidRDefault="00CC13C6" w14:paraId="6D2D944B" w14:textId="77777777">
      <w:pPr>
        <w:ind w:firstLine="720"/>
        <w:jc w:val="both"/>
        <w:rPr>
          <w:i/>
          <w:iCs/>
          <w:lang w:val="lv"/>
        </w:rPr>
      </w:pPr>
    </w:p>
    <w:p w:rsidRPr="00326BEF" w:rsidR="00806256" w:rsidP="00EF1106" w:rsidRDefault="00B330E7" w14:paraId="303A5626" w14:textId="1A74D866">
      <w:pPr>
        <w:pStyle w:val="Sarakstarindkopa"/>
        <w:ind w:left="0" w:firstLine="720"/>
        <w:jc w:val="both"/>
        <w:rPr>
          <w:b/>
          <w:bCs/>
          <w:lang w:val="lv"/>
        </w:rPr>
      </w:pPr>
      <w:r>
        <w:rPr>
          <w:b/>
          <w:bCs/>
          <w:lang w:val="lv"/>
        </w:rPr>
        <w:t>2. </w:t>
      </w:r>
      <w:r w:rsidRPr="00326BEF" w:rsidR="00806256">
        <w:rPr>
          <w:b/>
          <w:bCs/>
          <w:lang w:val="lv"/>
        </w:rPr>
        <w:t>Secinājumi par rasisma un antisemītisma apkarošanu</w:t>
      </w:r>
      <w:r w:rsidRPr="00326BEF" w:rsidR="00CF4814">
        <w:rPr>
          <w:b/>
          <w:bCs/>
          <w:lang w:val="lv"/>
        </w:rPr>
        <w:t xml:space="preserve"> </w:t>
      </w:r>
      <w:r w:rsidRPr="00326BEF" w:rsidR="00CF4814">
        <w:rPr>
          <w:lang w:val="lv"/>
        </w:rPr>
        <w:t>(</w:t>
      </w:r>
      <w:r w:rsidRPr="00326BEF" w:rsidR="00FB24A8">
        <w:rPr>
          <w:i/>
          <w:iCs/>
          <w:lang w:val="lv"/>
        </w:rPr>
        <w:t>apstiprināšana</w:t>
      </w:r>
      <w:r w:rsidRPr="00326BEF" w:rsidR="00CF4814">
        <w:rPr>
          <w:lang w:val="lv"/>
        </w:rPr>
        <w:t>)</w:t>
      </w:r>
      <w:r w:rsidRPr="00326BEF" w:rsidR="00A233B8">
        <w:rPr>
          <w:rStyle w:val="Vresatsauce"/>
          <w:lang w:val="lv"/>
        </w:rPr>
        <w:footnoteReference w:id="6"/>
      </w:r>
    </w:p>
    <w:p w:rsidR="00D57596" w:rsidP="00EF1106" w:rsidRDefault="00D57596" w14:paraId="1C2590DA" w14:textId="77777777">
      <w:pPr>
        <w:pStyle w:val="PointManual"/>
        <w:ind w:left="0" w:firstLine="720"/>
        <w:rPr>
          <w:lang w:val="lv"/>
        </w:rPr>
      </w:pPr>
    </w:p>
    <w:p w:rsidRPr="006353E5" w:rsidR="006353E5" w:rsidP="00EF1106" w:rsidRDefault="00FF318E" w14:paraId="07AE3E4E" w14:textId="5C9C754C">
      <w:pPr>
        <w:widowControl w:val="false"/>
        <w:tabs>
          <w:tab w:val="left" w:pos="2694"/>
        </w:tabs>
        <w:snapToGrid w:val="false"/>
        <w:ind w:firstLine="720"/>
        <w:jc w:val="both"/>
        <w:rPr>
          <w:rFonts w:eastAsia="Calibri"/>
        </w:rPr>
      </w:pPr>
      <w:r w:rsidRPr="00EC2CBE">
        <w:rPr>
          <w:rFonts w:eastAsia="Calibri"/>
        </w:rPr>
        <w:t>E</w:t>
      </w:r>
      <w:r>
        <w:rPr>
          <w:rFonts w:eastAsia="Calibri"/>
        </w:rPr>
        <w:t xml:space="preserve">iropas </w:t>
      </w:r>
      <w:r w:rsidRPr="00EC2CBE">
        <w:rPr>
          <w:rFonts w:eastAsia="Calibri"/>
        </w:rPr>
        <w:t>S</w:t>
      </w:r>
      <w:r>
        <w:rPr>
          <w:rFonts w:eastAsia="Calibri"/>
        </w:rPr>
        <w:t>avienības</w:t>
      </w:r>
      <w:r w:rsidRPr="00EC2CBE">
        <w:rPr>
          <w:rFonts w:eastAsia="Calibri"/>
        </w:rPr>
        <w:t xml:space="preserve"> Padomes secinājumi par cīņu pret rasismu un antisemītismu</w:t>
      </w:r>
      <w:r w:rsidRPr="006353E5" w:rsidR="006353E5">
        <w:rPr>
          <w:rFonts w:eastAsia="Calibri"/>
        </w:rPr>
        <w:t xml:space="preserve"> </w:t>
      </w:r>
      <w:r w:rsidR="00886680">
        <w:rPr>
          <w:rFonts w:eastAsia="Calibri"/>
        </w:rPr>
        <w:t xml:space="preserve">(turpmāk – Padomes secinājumi) </w:t>
      </w:r>
      <w:r w:rsidRPr="006353E5" w:rsidR="006353E5">
        <w:rPr>
          <w:rFonts w:eastAsia="Calibri"/>
        </w:rPr>
        <w:t xml:space="preserve">izsaka atbalstu </w:t>
      </w:r>
      <w:r w:rsidR="00886680">
        <w:rPr>
          <w:rFonts w:eastAsia="Calibri"/>
        </w:rPr>
        <w:t xml:space="preserve">Eiropas </w:t>
      </w:r>
      <w:r w:rsidRPr="006353E5" w:rsidR="006353E5">
        <w:rPr>
          <w:rFonts w:eastAsia="Calibri"/>
        </w:rPr>
        <w:t xml:space="preserve">Komisijas izstrādātajam Antirasisma rīcības plānam </w:t>
      </w:r>
      <w:r w:rsidR="00B330E7">
        <w:rPr>
          <w:rFonts w:eastAsia="Calibri"/>
        </w:rPr>
        <w:t>"</w:t>
      </w:r>
      <w:r w:rsidRPr="006353E5" w:rsidR="006353E5">
        <w:rPr>
          <w:rFonts w:eastAsia="Calibri"/>
        </w:rPr>
        <w:t>Savienība, kurā valda līdztiesība: ES rasisma apkarošanas rīcības plāns 2020.–2025.</w:t>
      </w:r>
      <w:r w:rsidR="00B330E7">
        <w:rPr>
          <w:rFonts w:eastAsia="Calibri"/>
        </w:rPr>
        <w:t> </w:t>
      </w:r>
      <w:r w:rsidRPr="006353E5" w:rsidR="006353E5">
        <w:rPr>
          <w:rFonts w:eastAsia="Calibri"/>
        </w:rPr>
        <w:t>gadam</w:t>
      </w:r>
      <w:r w:rsidR="00B330E7">
        <w:rPr>
          <w:rFonts w:eastAsia="Calibri"/>
        </w:rPr>
        <w:t>"</w:t>
      </w:r>
      <w:r w:rsidRPr="006353E5" w:rsidR="006353E5">
        <w:rPr>
          <w:rFonts w:eastAsia="Calibri"/>
        </w:rPr>
        <w:t xml:space="preserve"> un ES stratēģijai par cīņu pret antisemītismu </w:t>
      </w:r>
      <w:r w:rsidR="00B330E7">
        <w:rPr>
          <w:rFonts w:eastAsia="Calibri"/>
        </w:rPr>
        <w:t>"</w:t>
      </w:r>
      <w:r w:rsidRPr="006353E5" w:rsidR="006353E5">
        <w:rPr>
          <w:rFonts w:eastAsia="Calibri"/>
        </w:rPr>
        <w:t xml:space="preserve">ES stratēģija antisemītisma </w:t>
      </w:r>
      <w:r w:rsidRPr="006353E5" w:rsidR="006353E5">
        <w:rPr>
          <w:rFonts w:eastAsia="Calibri"/>
        </w:rPr>
        <w:lastRenderedPageBreak/>
        <w:t>apkarošanai un ebreju dzīvesvides atbalstam (2021-2030)</w:t>
      </w:r>
      <w:r w:rsidR="00B330E7">
        <w:rPr>
          <w:rFonts w:eastAsia="Calibri"/>
        </w:rPr>
        <w:t>"</w:t>
      </w:r>
      <w:r w:rsidRPr="006353E5" w:rsidR="006353E5">
        <w:rPr>
          <w:rFonts w:eastAsia="Calibri"/>
        </w:rPr>
        <w:t>, ņemot vērā pēdējā laikā novērojamo antisemītisku un rasistisku incidentu skaita palielināšanos vairākās E</w:t>
      </w:r>
      <w:r w:rsidR="00D64C80">
        <w:rPr>
          <w:rFonts w:eastAsia="Calibri"/>
        </w:rPr>
        <w:t>iropas Savienības</w:t>
      </w:r>
      <w:r w:rsidRPr="006353E5" w:rsidR="006353E5">
        <w:rPr>
          <w:rFonts w:eastAsia="Calibri"/>
        </w:rPr>
        <w:t xml:space="preserve"> dalībvalstīs.</w:t>
      </w:r>
    </w:p>
    <w:p w:rsidRPr="006353E5" w:rsidR="006353E5" w:rsidP="006353E5" w:rsidRDefault="006353E5" w14:paraId="4298E3F8" w14:textId="7CEBA2C1">
      <w:pPr>
        <w:widowControl w:val="false"/>
        <w:tabs>
          <w:tab w:val="left" w:pos="2694"/>
        </w:tabs>
        <w:snapToGrid w:val="false"/>
        <w:ind w:firstLine="720"/>
        <w:jc w:val="both"/>
        <w:rPr>
          <w:rFonts w:eastAsia="Calibri"/>
        </w:rPr>
      </w:pPr>
      <w:r w:rsidRPr="006353E5">
        <w:rPr>
          <w:rFonts w:eastAsia="Calibri"/>
        </w:rPr>
        <w:t xml:space="preserve">Lai gan internets un sociālie tīkli cilvēkiem sniedz plašākas iespējas izpaust vārda brīvību, neregulēta to darbība ļauj vieglāk izplatīties arī rasistiskam un antisemītiskam saturam, atstājot tā autorus nesodītus. Tādēļ </w:t>
      </w:r>
      <w:r w:rsidR="00886680">
        <w:rPr>
          <w:rFonts w:eastAsia="Calibri"/>
        </w:rPr>
        <w:t>Padomes s</w:t>
      </w:r>
      <w:r w:rsidRPr="006353E5">
        <w:rPr>
          <w:rFonts w:eastAsia="Calibri"/>
        </w:rPr>
        <w:t>ecinājumi rosina stiprināt vispārējos centienus cīņā pret rasismu un antisemītismu, informējot un izglītojot sabiedrību, kā arī veicinot toleranci.</w:t>
      </w:r>
      <w:r w:rsidRPr="006353E5">
        <w:rPr>
          <w:rFonts w:ascii="Calibri" w:hAnsi="Calibri" w:eastAsia="Calibri" w:cs="Calibri"/>
          <w:sz w:val="22"/>
          <w:szCs w:val="22"/>
        </w:rPr>
        <w:t xml:space="preserve"> </w:t>
      </w:r>
      <w:r w:rsidRPr="006353E5">
        <w:rPr>
          <w:rFonts w:eastAsia="Calibri"/>
        </w:rPr>
        <w:t xml:space="preserve">Dalībvalstis tiek aicinātas nacionālā līmenī izstrādāt un ieviest nacionālos rīcības plānus saskaņā ar </w:t>
      </w:r>
      <w:r w:rsidRPr="00886680">
        <w:rPr>
          <w:rFonts w:eastAsia="Calibri"/>
        </w:rPr>
        <w:t xml:space="preserve">Eiropas Komisijas </w:t>
      </w:r>
      <w:r w:rsidRPr="00886680" w:rsidR="00886680">
        <w:rPr>
          <w:rFonts w:eastAsia="Calibri"/>
        </w:rPr>
        <w:t xml:space="preserve">izstrādāto </w:t>
      </w:r>
      <w:r w:rsidRPr="00886680">
        <w:rPr>
          <w:rFonts w:eastAsia="Calibri"/>
        </w:rPr>
        <w:t>Antirasisma rīcības plānu un E</w:t>
      </w:r>
      <w:r w:rsidRPr="00886680" w:rsidR="00886680">
        <w:rPr>
          <w:rFonts w:eastAsia="Calibri"/>
        </w:rPr>
        <w:t xml:space="preserve">iropas </w:t>
      </w:r>
      <w:r w:rsidRPr="00886680">
        <w:rPr>
          <w:rFonts w:eastAsia="Calibri"/>
        </w:rPr>
        <w:t>S</w:t>
      </w:r>
      <w:r w:rsidRPr="00886680" w:rsidR="00886680">
        <w:rPr>
          <w:rFonts w:eastAsia="Calibri"/>
        </w:rPr>
        <w:t>avienības</w:t>
      </w:r>
      <w:r w:rsidRPr="00886680">
        <w:rPr>
          <w:rFonts w:eastAsia="Calibri"/>
        </w:rPr>
        <w:t xml:space="preserve"> stratēģiju par cīņu pret antisemītismu, pieņemt Starptautiskās Holokausta</w:t>
      </w:r>
      <w:r w:rsidRPr="006353E5">
        <w:rPr>
          <w:rFonts w:eastAsia="Calibri"/>
        </w:rPr>
        <w:t xml:space="preserve"> piemiņas alianses (IHRA) izmantotās antisemītisma un holokausta noliegšanas un sagrozīšanas definīcijas, kā arī kopumā veicināt sabiedrībā izpratni par rasismu un antisemītismu, izglītojot par holokaustu un atzīmējot svarīgākās piemiņas dienas saistībā ar rasismu un antisemītismu. </w:t>
      </w:r>
    </w:p>
    <w:p w:rsidRPr="006353E5" w:rsidR="006353E5" w:rsidP="006353E5" w:rsidRDefault="006353E5" w14:paraId="7E6E6C51" w14:textId="7E1F89C7">
      <w:pPr>
        <w:widowControl w:val="false"/>
        <w:tabs>
          <w:tab w:val="left" w:pos="2694"/>
        </w:tabs>
        <w:snapToGrid w:val="false"/>
        <w:ind w:firstLine="720"/>
        <w:jc w:val="both"/>
        <w:rPr>
          <w:rFonts w:eastAsia="Calibri"/>
        </w:rPr>
      </w:pPr>
      <w:r w:rsidRPr="006353E5">
        <w:rPr>
          <w:rFonts w:eastAsia="Calibri"/>
        </w:rPr>
        <w:t>Īpaši atzīmēts aicinājums ieviest kopējus nacionālus indikatorus, kas palīdzētu monitorēt rasismā un antisemītismā balstītus incident</w:t>
      </w:r>
      <w:r w:rsidRPr="00886680">
        <w:rPr>
          <w:rFonts w:eastAsia="Calibri"/>
        </w:rPr>
        <w:t>us</w:t>
      </w:r>
      <w:r w:rsidRPr="00886680" w:rsidR="00D64C80">
        <w:rPr>
          <w:rFonts w:eastAsia="Calibri"/>
        </w:rPr>
        <w:t>,</w:t>
      </w:r>
      <w:r w:rsidRPr="006353E5">
        <w:rPr>
          <w:rFonts w:eastAsia="Calibri"/>
        </w:rPr>
        <w:t xml:space="preserve"> un cīņā pret rasisma un antisemītisma izpausmēm nodrošināt līdztiesības un citu sociālo partneru ciešu sadarbību. </w:t>
      </w:r>
    </w:p>
    <w:p w:rsidR="006353E5" w:rsidP="006353E5" w:rsidRDefault="006353E5" w14:paraId="7DF6F9D5" w14:textId="77777777">
      <w:pPr>
        <w:widowControl w:val="false"/>
        <w:tabs>
          <w:tab w:val="left" w:pos="2694"/>
        </w:tabs>
        <w:snapToGrid w:val="false"/>
        <w:ind w:firstLine="720"/>
        <w:jc w:val="both"/>
        <w:rPr>
          <w:rFonts w:eastAsia="Calibri"/>
        </w:rPr>
      </w:pPr>
      <w:r w:rsidRPr="006353E5">
        <w:rPr>
          <w:rFonts w:eastAsia="Calibri"/>
        </w:rPr>
        <w:t xml:space="preserve">Ņemot vērā, ka naida runa sevišķi izplatās tiešsaistē, vienlaikus izteikts aicinājums plašsaziņas līdzekļiem, jo īpaši sociālajiem medijiem, kā arī tehnoloģiju un komunikāciju nozarēm, īstenot rīcības kodeksus, par kuriem panākta vienošanās Eiropas līmenī, un nostiprināt apņemšanos ievērot vienlīdzības un nediskriminācijas principus, kā arī tiesības uz vārda un informācijas brīvību, un mudināt tos izstrādāt un pieņemt risinājumus, kas ļautu ātri atklāt, izvērtēt un novērst rasistiska un antisemītiska rakstura nelikumīgus naidīgus izteikumus tiešsaistē. </w:t>
      </w:r>
    </w:p>
    <w:p w:rsidR="006353E5" w:rsidP="00EF1106" w:rsidRDefault="006353E5" w14:paraId="0D7B3675" w14:textId="3AFF4B86">
      <w:pPr>
        <w:widowControl w:val="false"/>
        <w:tabs>
          <w:tab w:val="left" w:pos="2694"/>
        </w:tabs>
        <w:snapToGrid w:val="false"/>
        <w:ind w:firstLine="720"/>
        <w:jc w:val="both"/>
        <w:rPr>
          <w:rFonts w:eastAsia="Calibri"/>
        </w:rPr>
      </w:pPr>
      <w:r w:rsidRPr="006353E5">
        <w:rPr>
          <w:rFonts w:eastAsia="Calibri"/>
          <w:b/>
          <w:bCs/>
        </w:rPr>
        <w:t>Latvija atbalsta sagatavotā Padomes secinājumu projekta gala redakcijas apstiprināšanu</w:t>
      </w:r>
      <w:r w:rsidRPr="006353E5">
        <w:rPr>
          <w:rFonts w:eastAsia="Calibri"/>
        </w:rPr>
        <w:t xml:space="preserve">, atzinīgi vērtējot tajā atspoguļoto dalībvalstu un </w:t>
      </w:r>
      <w:r>
        <w:rPr>
          <w:rFonts w:eastAsia="Calibri"/>
        </w:rPr>
        <w:t xml:space="preserve">Eiropas </w:t>
      </w:r>
      <w:r w:rsidRPr="006353E5">
        <w:rPr>
          <w:rFonts w:eastAsia="Calibri"/>
        </w:rPr>
        <w:t>Komisijas vienprātību par darbībām, kas palīdzēs stiprināt centienus cīņā pret rasisma un antisemītisma izpausmēm Eiropā.</w:t>
      </w:r>
    </w:p>
    <w:p w:rsidR="005F5D67" w:rsidP="00EF1106" w:rsidRDefault="006353E5" w14:paraId="6EC3F7A9" w14:textId="77777777">
      <w:pPr>
        <w:widowControl w:val="false"/>
        <w:tabs>
          <w:tab w:val="left" w:pos="2694"/>
        </w:tabs>
        <w:snapToGrid w:val="false"/>
        <w:ind w:firstLine="720"/>
        <w:jc w:val="both"/>
        <w:rPr>
          <w:rFonts w:eastAsia="Calibri"/>
        </w:rPr>
      </w:pPr>
      <w:r w:rsidRPr="006353E5">
        <w:rPr>
          <w:rFonts w:eastAsia="Calibri"/>
        </w:rPr>
        <w:t xml:space="preserve">Latvija pozitīvi vērtē izteikto aicinājumu </w:t>
      </w:r>
      <w:r>
        <w:rPr>
          <w:rFonts w:eastAsia="Calibri"/>
        </w:rPr>
        <w:t xml:space="preserve">Eiropas </w:t>
      </w:r>
      <w:r w:rsidRPr="006353E5">
        <w:rPr>
          <w:rFonts w:eastAsia="Calibri"/>
        </w:rPr>
        <w:t>Komisijai pārliecināties par atbilstošu atbalstu cilvēkresursu un finansiālu resursu nodrošināšanai koordinatoru darbībai, kā arī pastāvīgam dialogam starp iesaistītajām pusēm un nacionāla līmeņa vienlīdzības institūcijām ekspertīzes attīstīšanai.</w:t>
      </w:r>
    </w:p>
    <w:p w:rsidR="00326BEF" w:rsidP="00EF1106" w:rsidRDefault="00326BEF" w14:paraId="165E0918" w14:textId="640E19CF">
      <w:pPr>
        <w:widowControl w:val="false"/>
        <w:tabs>
          <w:tab w:val="left" w:pos="2694"/>
        </w:tabs>
        <w:snapToGrid w:val="false"/>
        <w:ind w:firstLine="720"/>
        <w:jc w:val="both"/>
        <w:rPr>
          <w:lang w:val="lv"/>
        </w:rPr>
      </w:pPr>
      <w:r w:rsidRPr="00326BEF">
        <w:rPr>
          <w:lang w:val="lv"/>
        </w:rPr>
        <w:t xml:space="preserve">Latvijai par šo jautājumu ir sagatavota </w:t>
      </w:r>
      <w:r w:rsidRPr="005F5D67" w:rsidR="005F5D67">
        <w:rPr>
          <w:lang w:val="lv"/>
        </w:rPr>
        <w:t>Latvijas Republikas nacionālā pozīcija Nr.</w:t>
      </w:r>
      <w:r w:rsidR="00B330E7">
        <w:rPr>
          <w:lang w:val="lv"/>
        </w:rPr>
        <w:t> </w:t>
      </w:r>
      <w:r w:rsidRPr="005F5D67" w:rsidR="005F5D67">
        <w:rPr>
          <w:lang w:val="lv"/>
        </w:rPr>
        <w:t>2</w:t>
      </w:r>
      <w:r w:rsidR="005F5D67">
        <w:rPr>
          <w:lang w:val="lv"/>
        </w:rPr>
        <w:t xml:space="preserve"> par </w:t>
      </w:r>
      <w:r w:rsidRPr="00886680" w:rsidR="005F5D67">
        <w:rPr>
          <w:lang w:val="lv"/>
        </w:rPr>
        <w:t>Padomes secinājumu projekt</w:t>
      </w:r>
      <w:r w:rsidRPr="00886680" w:rsidR="00D64C80">
        <w:rPr>
          <w:lang w:val="lv"/>
        </w:rPr>
        <w:t>u</w:t>
      </w:r>
      <w:r w:rsidRPr="005F5D67" w:rsidR="005F5D67">
        <w:rPr>
          <w:lang w:val="lv"/>
        </w:rPr>
        <w:t xml:space="preserve"> par</w:t>
      </w:r>
      <w:r w:rsidR="005F5D67">
        <w:rPr>
          <w:lang w:val="lv"/>
        </w:rPr>
        <w:t xml:space="preserve"> </w:t>
      </w:r>
      <w:r w:rsidRPr="005F5D67" w:rsidR="005F5D67">
        <w:rPr>
          <w:lang w:val="lv"/>
        </w:rPr>
        <w:t>cīņu pret rasismu un antisemītismu</w:t>
      </w:r>
      <w:bookmarkStart w:name="_Hlk96616781" w:id="3"/>
      <w:r w:rsidR="00692525">
        <w:rPr>
          <w:lang w:val="lv"/>
        </w:rPr>
        <w:t>, kas tiks apstiprināta Ministru kabinetā un Saeimas Eiropas lietu komisijā.</w:t>
      </w:r>
      <w:bookmarkEnd w:id="3"/>
    </w:p>
    <w:p w:rsidRPr="005F5D67" w:rsidR="005F5D67" w:rsidP="00EF1106" w:rsidRDefault="005F5D67" w14:paraId="37CE68C8" w14:textId="77777777">
      <w:pPr>
        <w:widowControl w:val="false"/>
        <w:tabs>
          <w:tab w:val="left" w:pos="2694"/>
        </w:tabs>
        <w:snapToGrid w:val="false"/>
        <w:ind w:firstLine="720"/>
        <w:jc w:val="both"/>
        <w:rPr>
          <w:rFonts w:eastAsia="Calibri"/>
        </w:rPr>
      </w:pPr>
    </w:p>
    <w:p w:rsidRPr="00A233B8" w:rsidR="00C040C8" w:rsidP="00EF1106" w:rsidRDefault="00B330E7" w14:paraId="10011D9E" w14:textId="7267CF4A">
      <w:pPr>
        <w:pStyle w:val="Sarakstarindkopa"/>
        <w:ind w:left="0" w:firstLine="720"/>
        <w:jc w:val="both"/>
        <w:rPr>
          <w:b/>
          <w:bCs/>
          <w:i/>
          <w:iCs/>
          <w:lang w:val="lv"/>
        </w:rPr>
      </w:pPr>
      <w:r>
        <w:rPr>
          <w:b/>
          <w:bCs/>
          <w:lang w:val="lv"/>
        </w:rPr>
        <w:t>3. </w:t>
      </w:r>
      <w:r w:rsidR="00886680">
        <w:rPr>
          <w:b/>
          <w:bCs/>
          <w:lang w:val="lv"/>
        </w:rPr>
        <w:t xml:space="preserve">Eiropas </w:t>
      </w:r>
      <w:r w:rsidRPr="00886680" w:rsidR="00886680">
        <w:rPr>
          <w:b/>
          <w:bCs/>
          <w:lang w:val="lv"/>
        </w:rPr>
        <w:t xml:space="preserve">Savienības </w:t>
      </w:r>
      <w:r w:rsidRPr="00886680" w:rsidR="00C040C8">
        <w:rPr>
          <w:b/>
          <w:bCs/>
          <w:lang w:val="lv"/>
        </w:rPr>
        <w:t>Padomes Lēmums</w:t>
      </w:r>
      <w:r w:rsidRPr="00CF4814" w:rsidR="00C040C8">
        <w:rPr>
          <w:b/>
          <w:bCs/>
          <w:lang w:val="lv"/>
        </w:rPr>
        <w:t xml:space="preserve"> par naida runu un naida noziegumiem </w:t>
      </w:r>
      <w:r w:rsidRPr="00150DD3" w:rsidR="00C040C8">
        <w:rPr>
          <w:b/>
          <w:bCs/>
          <w:lang w:val="lv"/>
        </w:rPr>
        <w:t>(</w:t>
      </w:r>
      <w:r w:rsidRPr="00150DD3" w:rsidR="00C040C8">
        <w:rPr>
          <w:b/>
          <w:bCs/>
          <w:i/>
          <w:iCs/>
          <w:lang w:val="lv"/>
        </w:rPr>
        <w:t>vispārējā pieeja/orientējošās debates)</w:t>
      </w:r>
    </w:p>
    <w:p w:rsidR="00C040C8" w:rsidP="00C040C8" w:rsidRDefault="00C040C8" w14:paraId="15D9EE00" w14:textId="126CB4FE">
      <w:pPr>
        <w:pBdr>
          <w:top w:val="nil"/>
          <w:left w:val="nil"/>
          <w:bottom w:val="nil"/>
          <w:right w:val="nil"/>
          <w:between w:val="nil"/>
          <w:bar w:val="nil"/>
        </w:pBdr>
        <w:ind w:firstLine="720"/>
        <w:jc w:val="both"/>
        <w:rPr>
          <w:lang w:eastAsia="lv-LV"/>
        </w:rPr>
      </w:pPr>
      <w:r w:rsidRPr="00A233B8">
        <w:rPr>
          <w:rFonts w:eastAsia="Calibri"/>
        </w:rPr>
        <w:t>2021.</w:t>
      </w:r>
      <w:r w:rsidR="00B330E7">
        <w:rPr>
          <w:rFonts w:eastAsia="Calibri"/>
        </w:rPr>
        <w:t> </w:t>
      </w:r>
      <w:r w:rsidRPr="00A233B8">
        <w:rPr>
          <w:rFonts w:eastAsia="Calibri"/>
        </w:rPr>
        <w:t>ga</w:t>
      </w:r>
      <w:r w:rsidR="00EF1106">
        <w:rPr>
          <w:rFonts w:eastAsia="Calibri"/>
        </w:rPr>
        <w:t>da</w:t>
      </w:r>
      <w:r w:rsidRPr="00A233B8">
        <w:rPr>
          <w:rFonts w:eastAsia="Calibri"/>
        </w:rPr>
        <w:t xml:space="preserve"> 9.</w:t>
      </w:r>
      <w:r w:rsidR="00B330E7">
        <w:rPr>
          <w:rFonts w:eastAsia="Calibri"/>
        </w:rPr>
        <w:t> </w:t>
      </w:r>
      <w:r w:rsidRPr="00A233B8">
        <w:rPr>
          <w:rFonts w:eastAsia="Calibri"/>
        </w:rPr>
        <w:t xml:space="preserve">decembrī Eiropas Komisija nāca klajā ar </w:t>
      </w:r>
      <w:r w:rsidRPr="00A233B8">
        <w:rPr>
          <w:lang w:eastAsia="lv-LV"/>
        </w:rPr>
        <w:t>iniciatīvu Eiropas Savienības definēto noziegumu uzskaitījumā iekļaut naida runu un naida noziegumus</w:t>
      </w:r>
      <w:r w:rsidRPr="00A233B8">
        <w:rPr>
          <w:vertAlign w:val="superscript"/>
          <w:lang w:eastAsia="lv-LV"/>
        </w:rPr>
        <w:footnoteReference w:id="7"/>
      </w:r>
      <w:r w:rsidRPr="00A233B8">
        <w:rPr>
          <w:lang w:eastAsia="lv-LV"/>
        </w:rPr>
        <w:t xml:space="preserve">. </w:t>
      </w:r>
    </w:p>
    <w:p w:rsidRPr="00886680" w:rsidR="00C040C8" w:rsidP="00C040C8" w:rsidRDefault="00C040C8" w14:paraId="648C20EF" w14:textId="416C4C97">
      <w:pPr>
        <w:pBdr>
          <w:top w:val="nil"/>
          <w:left w:val="nil"/>
          <w:bottom w:val="nil"/>
          <w:right w:val="nil"/>
          <w:between w:val="nil"/>
          <w:bar w:val="nil"/>
        </w:pBdr>
        <w:ind w:firstLine="720"/>
        <w:jc w:val="both"/>
        <w:rPr>
          <w:noProof/>
          <w:lang w:eastAsia="lv-LV"/>
        </w:rPr>
      </w:pPr>
      <w:r w:rsidRPr="009172A8">
        <w:rPr>
          <w:noProof/>
          <w:lang w:eastAsia="lv-LV"/>
        </w:rPr>
        <w:t xml:space="preserve">Eiropas Savienības līmenī </w:t>
      </w:r>
      <w:r w:rsidR="00412921">
        <w:rPr>
          <w:noProof/>
          <w:lang w:eastAsia="lv-LV"/>
        </w:rPr>
        <w:t xml:space="preserve">šobrīd </w:t>
      </w:r>
      <w:r w:rsidRPr="009172A8">
        <w:rPr>
          <w:noProof/>
          <w:lang w:eastAsia="lv-LV"/>
        </w:rPr>
        <w:t xml:space="preserve">pastāv regulējums, kas paredz stingru rīcību attiecībā uz rasistisku un ksenofobisku naida runu un naida noziegumiem, pamatojoties uz Padomes </w:t>
      </w:r>
      <w:r w:rsidRPr="009172A8" w:rsidR="00D64C80">
        <w:rPr>
          <w:noProof/>
          <w:lang w:eastAsia="lv-LV"/>
        </w:rPr>
        <w:t>2008.</w:t>
      </w:r>
      <w:r w:rsidR="00D64C80">
        <w:rPr>
          <w:noProof/>
          <w:lang w:eastAsia="lv-LV"/>
        </w:rPr>
        <w:t> </w:t>
      </w:r>
      <w:r w:rsidRPr="009172A8" w:rsidR="00D64C80">
        <w:rPr>
          <w:noProof/>
          <w:lang w:eastAsia="lv-LV"/>
        </w:rPr>
        <w:t>gada 28.</w:t>
      </w:r>
      <w:r w:rsidR="00D64C80">
        <w:rPr>
          <w:noProof/>
          <w:lang w:eastAsia="lv-LV"/>
        </w:rPr>
        <w:t> </w:t>
      </w:r>
      <w:r w:rsidRPr="009172A8" w:rsidR="00D64C80">
        <w:rPr>
          <w:noProof/>
          <w:lang w:eastAsia="lv-LV"/>
        </w:rPr>
        <w:t>novembr</w:t>
      </w:r>
      <w:r w:rsidR="00D64C80">
        <w:rPr>
          <w:noProof/>
          <w:lang w:eastAsia="lv-LV"/>
        </w:rPr>
        <w:t xml:space="preserve">a </w:t>
      </w:r>
      <w:r w:rsidRPr="009172A8">
        <w:rPr>
          <w:noProof/>
          <w:lang w:eastAsia="lv-LV"/>
        </w:rPr>
        <w:t>pamatlēmumu 2008/913/TI par krimināltiesību izmantošanu cīņā pret noteik</w:t>
      </w:r>
      <w:r w:rsidRPr="00886680">
        <w:rPr>
          <w:noProof/>
          <w:lang w:eastAsia="lv-LV"/>
        </w:rPr>
        <w:t>tiem rasisma un ksenofobijas veidiem un izpausmēm.</w:t>
      </w:r>
    </w:p>
    <w:p w:rsidRPr="00870D1D" w:rsidR="00C040C8" w:rsidP="00C040C8" w:rsidRDefault="00C040C8" w14:paraId="6ED84DBC" w14:textId="60D138F2">
      <w:pPr>
        <w:pBdr>
          <w:top w:val="nil"/>
          <w:left w:val="nil"/>
          <w:bottom w:val="nil"/>
          <w:right w:val="nil"/>
          <w:between w:val="nil"/>
          <w:bar w:val="nil"/>
        </w:pBdr>
        <w:ind w:firstLine="720"/>
        <w:jc w:val="both"/>
        <w:rPr>
          <w:lang w:eastAsia="lv-LV"/>
        </w:rPr>
      </w:pPr>
      <w:r w:rsidRPr="00886680">
        <w:rPr>
          <w:noProof/>
          <w:lang w:eastAsia="lv-LV"/>
        </w:rPr>
        <w:t>Padome</w:t>
      </w:r>
      <w:r w:rsidRPr="00886680" w:rsidR="00886680">
        <w:rPr>
          <w:noProof/>
          <w:lang w:eastAsia="lv-LV"/>
        </w:rPr>
        <w:t>s</w:t>
      </w:r>
      <w:r w:rsidRPr="00886680">
        <w:rPr>
          <w:noProof/>
          <w:lang w:eastAsia="lv-LV"/>
        </w:rPr>
        <w:t xml:space="preserve"> sanāksmē</w:t>
      </w:r>
      <w:r>
        <w:rPr>
          <w:noProof/>
          <w:lang w:eastAsia="lv-LV"/>
        </w:rPr>
        <w:t xml:space="preserve"> </w:t>
      </w:r>
      <w:r w:rsidRPr="003229C9">
        <w:rPr>
          <w:noProof/>
          <w:lang w:eastAsia="lv-LV"/>
        </w:rPr>
        <w:t xml:space="preserve">vienprātīgi </w:t>
      </w:r>
      <w:r w:rsidRPr="00A233B8">
        <w:rPr>
          <w:noProof/>
          <w:lang w:eastAsia="lv-LV"/>
        </w:rPr>
        <w:t>jāpieņem lēmums, ar kuru naida runa un naida noziegumi tiek norādīti kā vēl viena noziegumu joma, kas atbilst L</w:t>
      </w:r>
      <w:r>
        <w:rPr>
          <w:noProof/>
          <w:lang w:eastAsia="lv-LV"/>
        </w:rPr>
        <w:t xml:space="preserve">īgumam par </w:t>
      </w:r>
      <w:r w:rsidRPr="00A233B8">
        <w:rPr>
          <w:noProof/>
          <w:lang w:eastAsia="lv-LV"/>
        </w:rPr>
        <w:t>E</w:t>
      </w:r>
      <w:r>
        <w:rPr>
          <w:noProof/>
          <w:lang w:eastAsia="lv-LV"/>
        </w:rPr>
        <w:t xml:space="preserve">iropas </w:t>
      </w:r>
      <w:r w:rsidRPr="00A233B8">
        <w:rPr>
          <w:noProof/>
          <w:lang w:eastAsia="lv-LV"/>
        </w:rPr>
        <w:t>S</w:t>
      </w:r>
      <w:r>
        <w:rPr>
          <w:noProof/>
          <w:lang w:eastAsia="lv-LV"/>
        </w:rPr>
        <w:t>avienības darbību (turpmāk</w:t>
      </w:r>
      <w:r w:rsidR="00B330E7">
        <w:rPr>
          <w:noProof/>
          <w:lang w:eastAsia="lv-LV"/>
        </w:rPr>
        <w:t> </w:t>
      </w:r>
      <w:r>
        <w:rPr>
          <w:noProof/>
          <w:lang w:eastAsia="lv-LV"/>
        </w:rPr>
        <w:t>– LESD)</w:t>
      </w:r>
      <w:r w:rsidRPr="00A233B8">
        <w:rPr>
          <w:noProof/>
          <w:lang w:eastAsia="lv-LV"/>
        </w:rPr>
        <w:t xml:space="preserve"> 83. panta 1. punktā noteiktajiem kritērijiem. Ar šādu lēmumu tiks paplašināts LESD 83. panta 1. punktā uzskaitīto noziegumu jomu saraksts, tajā iekļaujot naida runu un naida noziegumu kā noziegumu jomu E</w:t>
      </w:r>
      <w:r>
        <w:rPr>
          <w:noProof/>
          <w:lang w:eastAsia="lv-LV"/>
        </w:rPr>
        <w:t xml:space="preserve">iropas </w:t>
      </w:r>
      <w:r w:rsidRPr="00A233B8">
        <w:rPr>
          <w:noProof/>
          <w:lang w:eastAsia="lv-LV"/>
        </w:rPr>
        <w:t>S</w:t>
      </w:r>
      <w:r>
        <w:rPr>
          <w:noProof/>
          <w:lang w:eastAsia="lv-LV"/>
        </w:rPr>
        <w:t>avienībā</w:t>
      </w:r>
      <w:r w:rsidRPr="00A233B8">
        <w:rPr>
          <w:noProof/>
          <w:lang w:eastAsia="lv-LV"/>
        </w:rPr>
        <w:t xml:space="preserve">. Tādējādi tiks nodrošināts juridisks pamats, saskaņā ar kuru Eiropas Parlaments un Padome ar direktīvām </w:t>
      </w:r>
      <w:r w:rsidRPr="00A233B8">
        <w:rPr>
          <w:noProof/>
          <w:lang w:eastAsia="lv-LV"/>
        </w:rPr>
        <w:lastRenderedPageBreak/>
        <w:t>varēs paredzēt noteikumu minimumu noziedzīgu nodarījumu un sankciju definēšanai šajā noziegumu jomā.</w:t>
      </w:r>
    </w:p>
    <w:p w:rsidRPr="00A233B8" w:rsidR="00C040C8" w:rsidP="00EF1106" w:rsidRDefault="00C040C8" w14:paraId="7B2B0820" w14:textId="0F757731">
      <w:pPr>
        <w:ind w:firstLine="720"/>
        <w:jc w:val="both"/>
        <w:rPr>
          <w:rFonts w:eastAsia="Calibri"/>
        </w:rPr>
      </w:pPr>
      <w:r w:rsidRPr="00A233B8">
        <w:rPr>
          <w:noProof/>
          <w:lang w:eastAsia="lv-LV"/>
        </w:rPr>
        <w:t>Vairumā dalībvalstu konceptuāli sniedza savu atbalstu paplašināt LESD 83.</w:t>
      </w:r>
      <w:r w:rsidR="00B330E7">
        <w:rPr>
          <w:noProof/>
          <w:lang w:eastAsia="lv-LV"/>
        </w:rPr>
        <w:t> </w:t>
      </w:r>
      <w:r w:rsidRPr="00A233B8">
        <w:rPr>
          <w:noProof/>
          <w:lang w:eastAsia="lv-LV"/>
        </w:rPr>
        <w:t>pantu</w:t>
      </w:r>
      <w:r w:rsidR="00886680">
        <w:rPr>
          <w:noProof/>
          <w:lang w:eastAsia="lv-LV"/>
        </w:rPr>
        <w:t xml:space="preserve"> </w:t>
      </w:r>
      <w:r w:rsidRPr="00886680" w:rsidR="00886680">
        <w:rPr>
          <w:noProof/>
          <w:lang w:eastAsia="lv-LV"/>
        </w:rPr>
        <w:t>Tieslietu un iekšlietu ministru padomes šā gada februāra neformālajā sanāksmē.</w:t>
      </w:r>
      <w:r w:rsidRPr="00A233B8">
        <w:rPr>
          <w:noProof/>
          <w:lang w:eastAsia="lv-LV"/>
        </w:rPr>
        <w:t xml:space="preserve"> </w:t>
      </w:r>
    </w:p>
    <w:p w:rsidRPr="00B83314" w:rsidR="00C040C8" w:rsidP="00EF1106" w:rsidRDefault="00C040C8" w14:paraId="3CE3A3F1" w14:textId="2A68423F">
      <w:pPr>
        <w:suppressAutoHyphens/>
        <w:ind w:firstLine="720"/>
        <w:jc w:val="both"/>
      </w:pPr>
      <w:r w:rsidRPr="00B83314">
        <w:rPr>
          <w:b/>
          <w:bCs/>
        </w:rPr>
        <w:t>Latvija konceptuāli atbalsta</w:t>
      </w:r>
      <w:r w:rsidRPr="00B83314">
        <w:t xml:space="preserve"> naida runas un naida noziegumu iekļaušanu Eiropas Savienības definēto noziegumu sarakstā atbilstoši </w:t>
      </w:r>
      <w:r w:rsidR="003606E5">
        <w:t xml:space="preserve">LESD </w:t>
      </w:r>
      <w:r w:rsidRPr="00B83314">
        <w:t>83.</w:t>
      </w:r>
      <w:r w:rsidRPr="00B330E7" w:rsidR="00B330E7">
        <w:t> </w:t>
      </w:r>
      <w:r w:rsidRPr="00B83314">
        <w:t>panta 1.</w:t>
      </w:r>
      <w:r w:rsidR="00B330E7">
        <w:t> </w:t>
      </w:r>
      <w:r w:rsidRPr="00B83314">
        <w:t>punktam, kas tād</w:t>
      </w:r>
      <w:r>
        <w:t>ē</w:t>
      </w:r>
      <w:r w:rsidRPr="00B83314">
        <w:t>jādi nodrošinātu efektīvu un visaptverošu pieeju Eiropas Savienības līmenī un veicinātu dalībvalstu sadarbību cīņā ar šāda veida noziegumiem un cietušo personu aizsardzību.</w:t>
      </w:r>
    </w:p>
    <w:p w:rsidRPr="00B6641B" w:rsidR="00A233B8" w:rsidP="00EF1106" w:rsidRDefault="00A233B8" w14:paraId="23EF1DFD" w14:textId="3EFA56FA">
      <w:pPr>
        <w:ind w:firstLine="720"/>
        <w:jc w:val="both"/>
        <w:rPr>
          <w:lang w:eastAsia="lv-LV"/>
        </w:rPr>
      </w:pPr>
      <w:r w:rsidRPr="005945F3">
        <w:rPr>
          <w:lang w:eastAsia="lv-LV"/>
        </w:rPr>
        <w:t xml:space="preserve">Latvijai par šo jautājumu ir sagatavota </w:t>
      </w:r>
      <w:r w:rsidR="00B6641B">
        <w:rPr>
          <w:lang w:eastAsia="lv-LV"/>
        </w:rPr>
        <w:t>Latvijas Republikas nacionālā pozīcija Nr.</w:t>
      </w:r>
      <w:r w:rsidR="00B330E7">
        <w:rPr>
          <w:lang w:eastAsia="lv-LV"/>
        </w:rPr>
        <w:t> </w:t>
      </w:r>
      <w:r w:rsidR="00B6641B">
        <w:rPr>
          <w:lang w:eastAsia="lv-LV"/>
        </w:rPr>
        <w:t>1 par Padomes lēmuma projektu par naida run</w:t>
      </w:r>
      <w:r w:rsidR="003606E5">
        <w:rPr>
          <w:lang w:eastAsia="lv-LV"/>
        </w:rPr>
        <w:t>as</w:t>
      </w:r>
      <w:r w:rsidR="00B6641B">
        <w:rPr>
          <w:lang w:eastAsia="lv-LV"/>
        </w:rPr>
        <w:t xml:space="preserve"> un naida noziegumu pievienošanu </w:t>
      </w:r>
      <w:r w:rsidR="003606E5">
        <w:rPr>
          <w:lang w:eastAsia="lv-LV"/>
        </w:rPr>
        <w:t>LESD</w:t>
      </w:r>
      <w:r w:rsidR="00B6641B">
        <w:rPr>
          <w:lang w:eastAsia="lv-LV"/>
        </w:rPr>
        <w:t xml:space="preserve"> 83.</w:t>
      </w:r>
      <w:r w:rsidR="00B330E7">
        <w:rPr>
          <w:lang w:eastAsia="lv-LV"/>
        </w:rPr>
        <w:t> </w:t>
      </w:r>
      <w:r w:rsidR="00B6641B">
        <w:rPr>
          <w:lang w:eastAsia="lv-LV"/>
        </w:rPr>
        <w:t>panta 1.</w:t>
      </w:r>
      <w:r w:rsidR="00B330E7">
        <w:rPr>
          <w:lang w:eastAsia="lv-LV"/>
        </w:rPr>
        <w:t> </w:t>
      </w:r>
      <w:r w:rsidR="00B6641B">
        <w:rPr>
          <w:lang w:eastAsia="lv-LV"/>
        </w:rPr>
        <w:t>punktā noteiktajām noziedzības jomām</w:t>
      </w:r>
      <w:r w:rsidRPr="00692525" w:rsidR="00692525">
        <w:rPr>
          <w:lang w:eastAsia="lv-LV"/>
        </w:rPr>
        <w:t>, kas tiks apstiprināta Ministru kabinetā un Saeimas Eiropas lietu komisijā.</w:t>
      </w:r>
    </w:p>
    <w:p w:rsidR="00A233B8" w:rsidP="00687EB4" w:rsidRDefault="00A233B8" w14:paraId="09B173BC" w14:textId="77777777">
      <w:pPr>
        <w:pStyle w:val="Sarakstarindkopa"/>
        <w:jc w:val="both"/>
        <w:rPr>
          <w:b/>
          <w:bCs/>
        </w:rPr>
      </w:pPr>
    </w:p>
    <w:bookmarkEnd w:id="1"/>
    <w:p w:rsidRPr="0050517C" w:rsidR="002F2D7C" w:rsidP="002F2D7C" w:rsidRDefault="002F2D7C" w14:paraId="5715007C" w14:textId="77AD537A">
      <w:pPr>
        <w:jc w:val="center"/>
        <w:rPr>
          <w:b/>
        </w:rPr>
      </w:pPr>
      <w:r w:rsidRPr="0050517C">
        <w:rPr>
          <w:b/>
        </w:rPr>
        <w:t>Delegācija</w:t>
      </w:r>
    </w:p>
    <w:p w:rsidRPr="0050517C" w:rsidR="002F2D7C" w:rsidP="002F2D7C" w:rsidRDefault="002F2D7C" w14:paraId="5BC08464" w14:textId="77777777">
      <w:pPr>
        <w:jc w:val="center"/>
        <w:rPr>
          <w:b/>
        </w:rPr>
      </w:pPr>
    </w:p>
    <w:p w:rsidRPr="00D15292" w:rsidR="002F2D7C" w:rsidP="008178F1" w:rsidRDefault="002F2D7C" w14:paraId="03A3C706" w14:textId="3820B7CF">
      <w:pPr>
        <w:tabs>
          <w:tab w:val="left" w:pos="2370"/>
          <w:tab w:val="left" w:pos="2835"/>
        </w:tabs>
      </w:pPr>
      <w:r w:rsidRPr="00D15292">
        <w:t>Delegācijas vadītājs:</w:t>
      </w:r>
      <w:r w:rsidRPr="00D15292">
        <w:tab/>
      </w:r>
      <w:r w:rsidRPr="00D15292" w:rsidR="008178F1">
        <w:tab/>
      </w:r>
      <w:r w:rsidRPr="00D15292" w:rsidR="00D61ED1">
        <w:rPr>
          <w:b/>
          <w:bCs/>
        </w:rPr>
        <w:t>Ilona Kronberga</w:t>
      </w:r>
      <w:r w:rsidRPr="00D15292">
        <w:t xml:space="preserve">, </w:t>
      </w:r>
      <w:r w:rsidRPr="00D15292" w:rsidR="00AE3BB1">
        <w:t>parlamentārā sekretāre</w:t>
      </w:r>
    </w:p>
    <w:p w:rsidRPr="00D14567" w:rsidR="002F2D7C" w:rsidP="002F2D7C" w:rsidRDefault="002F2D7C" w14:paraId="3D16EABA" w14:textId="77777777">
      <w:pPr>
        <w:ind w:left="2835" w:hanging="2835"/>
        <w:jc w:val="both"/>
      </w:pPr>
    </w:p>
    <w:p w:rsidR="00D56B8B" w:rsidP="008D254D" w:rsidRDefault="002F2D7C" w14:paraId="10943EAC" w14:textId="434B3C14">
      <w:pPr>
        <w:tabs>
          <w:tab w:val="left" w:pos="3015"/>
        </w:tabs>
        <w:ind w:left="2835" w:hanging="2835"/>
        <w:jc w:val="both"/>
      </w:pPr>
      <w:r w:rsidRPr="00D14567">
        <w:t>Delegācijas dalībnieki:</w:t>
      </w:r>
      <w:r w:rsidRPr="00D14567" w:rsidR="00DD1DB1">
        <w:tab/>
      </w:r>
      <w:r w:rsidRPr="00D56B8B" w:rsidR="00D56B8B">
        <w:rPr>
          <w:b/>
          <w:bCs/>
          <w:shd w:val="clear" w:color="auto" w:fill="FBFBFB"/>
        </w:rPr>
        <w:t>Lelde Līce-Līcīte</w:t>
      </w:r>
      <w:r w:rsidRPr="00D56B8B" w:rsidR="00D56B8B">
        <w:rPr>
          <w:shd w:val="clear" w:color="auto" w:fill="FBFBFB"/>
        </w:rPr>
        <w:t>, Latvijas Republikas pastāvīgā pārstāve Eiropas Savienībā</w:t>
      </w:r>
      <w:r w:rsidR="00B330E7">
        <w:rPr>
          <w:shd w:val="clear" w:color="auto" w:fill="FBFBFB"/>
        </w:rPr>
        <w:t xml:space="preserve"> </w:t>
      </w:r>
      <w:r w:rsidRPr="00D56B8B" w:rsidR="00D56B8B">
        <w:rPr>
          <w:shd w:val="clear" w:color="auto" w:fill="FBFBFB"/>
        </w:rPr>
        <w:t>ārkārtējā un pilnvarotā vēstniece</w:t>
      </w:r>
    </w:p>
    <w:p w:rsidRPr="00D14567" w:rsidR="00DD1DB1" w:rsidP="008D254D" w:rsidRDefault="00D56B8B" w14:paraId="25FAD35A" w14:textId="223503DC">
      <w:pPr>
        <w:tabs>
          <w:tab w:val="left" w:pos="3015"/>
        </w:tabs>
        <w:ind w:left="2835" w:hanging="2835"/>
        <w:jc w:val="both"/>
        <w:rPr>
          <w:b/>
          <w:bCs/>
        </w:rPr>
      </w:pPr>
      <w:r>
        <w:rPr>
          <w:b/>
          <w:bCs/>
        </w:rPr>
        <w:tab/>
      </w:r>
      <w:r w:rsidRPr="00D14567" w:rsidR="00D15292">
        <w:rPr>
          <w:b/>
          <w:bCs/>
        </w:rPr>
        <w:t>Mihails Papsujevičs</w:t>
      </w:r>
      <w:r w:rsidRPr="00D14567" w:rsidR="00DD1DB1">
        <w:t xml:space="preserve">, </w:t>
      </w:r>
      <w:r w:rsidRPr="00D14567" w:rsidR="00D15292">
        <w:rPr>
          <w:shd w:val="clear" w:color="auto" w:fill="FBFBFB"/>
        </w:rPr>
        <w:t>valsts sekretārs</w:t>
      </w:r>
    </w:p>
    <w:p w:rsidRPr="00D14567" w:rsidR="00DD1DB1" w:rsidP="002F2D7C" w:rsidRDefault="00DD1DB1" w14:paraId="38EAD2E1" w14:textId="5FB7B72B">
      <w:pPr>
        <w:ind w:left="2835" w:hanging="4"/>
        <w:jc w:val="both"/>
        <w:rPr>
          <w:b/>
          <w:bCs/>
        </w:rPr>
      </w:pPr>
      <w:r w:rsidRPr="00D14567">
        <w:rPr>
          <w:b/>
          <w:bCs/>
        </w:rPr>
        <w:t>Vineta Krutko</w:t>
      </w:r>
      <w:r w:rsidRPr="00D14567">
        <w:t>, tieslietu nozares padomniece</w:t>
      </w:r>
    </w:p>
    <w:p w:rsidRPr="0050517C" w:rsidR="002F2D7C" w:rsidP="002F2D7C" w:rsidRDefault="002F2D7C" w14:paraId="77E8B8D1" w14:textId="77777777">
      <w:pPr>
        <w:jc w:val="both"/>
      </w:pPr>
    </w:p>
    <w:p w:rsidRPr="0050517C" w:rsidR="002F2D7C" w:rsidP="002F2D7C" w:rsidRDefault="002F2D7C" w14:paraId="36070FD4" w14:textId="77777777">
      <w:pPr>
        <w:jc w:val="both"/>
      </w:pPr>
    </w:p>
    <w:p w:rsidRPr="0050517C" w:rsidR="002F2D7C" w:rsidP="002F2D7C" w:rsidRDefault="002F2D7C" w14:paraId="47F7130E" w14:textId="77777777">
      <w:r w:rsidRPr="0050517C">
        <w:t xml:space="preserve">Ministru prezidenta biedrs, </w:t>
      </w:r>
    </w:p>
    <w:p w:rsidRPr="0050517C" w:rsidR="002F2D7C" w:rsidP="002F2D7C" w:rsidRDefault="002F2D7C" w14:paraId="6CA2CE29" w14:textId="384CA854">
      <w:pPr>
        <w:jc w:val="both"/>
        <w:rPr>
          <w:lang w:eastAsia="x-none"/>
        </w:rPr>
      </w:pPr>
      <w:r w:rsidRPr="0050517C">
        <w:t>tieslietu ministrs</w:t>
      </w:r>
      <w:r w:rsidRPr="0050517C">
        <w:tab/>
      </w:r>
      <w:r w:rsidRPr="0050517C">
        <w:tab/>
      </w:r>
      <w:r w:rsidRPr="0050517C">
        <w:tab/>
      </w:r>
      <w:r w:rsidRPr="0050517C">
        <w:tab/>
      </w:r>
      <w:r w:rsidRPr="0050517C">
        <w:tab/>
      </w:r>
      <w:r w:rsidRPr="0050517C">
        <w:tab/>
      </w:r>
      <w:r w:rsidRPr="0050517C">
        <w:tab/>
      </w:r>
      <w:r w:rsidRPr="0050517C">
        <w:tab/>
        <w:t>Jānis Bordāns</w:t>
      </w:r>
    </w:p>
    <w:p w:rsidRPr="0050517C" w:rsidR="008965D2" w:rsidP="00D06D8D" w:rsidRDefault="008965D2" w14:paraId="438DE7B6" w14:textId="75997D18">
      <w:pPr>
        <w:jc w:val="both"/>
      </w:pPr>
    </w:p>
    <w:p w:rsidRPr="00136686" w:rsidR="000136EC" w:rsidP="008E18E7" w:rsidRDefault="000136EC" w14:paraId="450F0E53" w14:textId="71C5C493">
      <w:pPr>
        <w:jc w:val="both"/>
        <w:rPr>
          <w:sz w:val="26"/>
          <w:szCs w:val="26"/>
        </w:rPr>
      </w:pPr>
    </w:p>
    <w:p w:rsidRPr="00293CF7" w:rsidR="008E18E7" w:rsidP="008E18E7" w:rsidRDefault="008E18E7" w14:paraId="20A4F183" w14:textId="5F97290F">
      <w:pPr>
        <w:jc w:val="both"/>
        <w:rPr>
          <w:sz w:val="20"/>
        </w:rPr>
      </w:pPr>
      <w:r w:rsidRPr="00293CF7">
        <w:rPr>
          <w:sz w:val="20"/>
        </w:rPr>
        <w:t>Linde 67036914</w:t>
      </w:r>
    </w:p>
    <w:p w:rsidR="00457727" w:rsidP="00D06D8D" w:rsidRDefault="00060423" w14:paraId="1C610838" w14:textId="7A6023D2">
      <w:pPr>
        <w:jc w:val="both"/>
        <w:rPr>
          <w:sz w:val="20"/>
        </w:rPr>
      </w:pPr>
      <w:hyperlink w:history="true" r:id="rId8">
        <w:r w:rsidRPr="00156EA4" w:rsidR="003A2D6F">
          <w:rPr>
            <w:rStyle w:val="Hipersaite"/>
            <w:sz w:val="20"/>
          </w:rPr>
          <w:t>Ieva.Linde@tm.gov.lv</w:t>
        </w:r>
      </w:hyperlink>
      <w:bookmarkEnd w:id="0"/>
    </w:p>
    <w:p w:rsidR="003A2D6F" w:rsidP="00D06D8D" w:rsidRDefault="003A2D6F" w14:paraId="296D0543" w14:textId="44996C48">
      <w:pPr>
        <w:jc w:val="both"/>
        <w:rPr>
          <w:sz w:val="20"/>
        </w:rPr>
      </w:pPr>
    </w:p>
    <w:p w:rsidR="003A2D6F" w:rsidP="00D06D8D" w:rsidRDefault="003A2D6F" w14:paraId="4CDBDF3F" w14:textId="3E9BBCB3">
      <w:pPr>
        <w:jc w:val="both"/>
        <w:rPr>
          <w:sz w:val="20"/>
        </w:rPr>
      </w:pPr>
      <w:r>
        <w:rPr>
          <w:sz w:val="20"/>
        </w:rPr>
        <w:t>Poiša 67036912</w:t>
      </w:r>
    </w:p>
    <w:p w:rsidRPr="00930A61" w:rsidR="00930A61" w:rsidP="00F13564" w:rsidRDefault="00060423" w14:paraId="292FC1E6" w14:textId="0926C3B0">
      <w:pPr>
        <w:jc w:val="both"/>
        <w:rPr>
          <w:sz w:val="26"/>
          <w:szCs w:val="26"/>
        </w:rPr>
      </w:pPr>
      <w:hyperlink w:history="true" r:id="rId9">
        <w:r w:rsidRPr="00156EA4" w:rsidR="00C84061">
          <w:rPr>
            <w:rStyle w:val="Hipersaite"/>
            <w:sz w:val="20"/>
          </w:rPr>
          <w:t>Arta.Poiša@tm.gov.lv</w:t>
        </w:r>
      </w:hyperlink>
    </w:p>
    <w:sectPr w:rsidRPr="00930A61" w:rsidR="00930A61" w:rsidSect="00E12F75">
      <w:headerReference w:type="default" r:id="rId10"/>
      <w:footerReference w:type="default" r:id="rId11"/>
      <w:footerReference w:type="first" r:id="rId12"/>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52737" w14:textId="77777777" w:rsidR="00074214" w:rsidRDefault="00074214" w:rsidP="00C5761C">
      <w:r>
        <w:separator/>
      </w:r>
    </w:p>
  </w:endnote>
  <w:endnote w:type="continuationSeparator" w:id="0">
    <w:p w14:paraId="57825687" w14:textId="77777777" w:rsidR="00074214" w:rsidRDefault="00074214" w:rsidP="00C57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BBF76" w14:textId="185BFDB6" w:rsidR="00D37C6E" w:rsidRPr="000B32DA" w:rsidRDefault="00476E86" w:rsidP="00131415">
    <w:pPr>
      <w:pStyle w:val="Kjene"/>
      <w:rPr>
        <w:lang w:val="lv-LV"/>
      </w:rPr>
    </w:pPr>
    <w:r w:rsidRPr="00B4408E">
      <w:rPr>
        <w:iCs/>
        <w:sz w:val="20"/>
        <w:szCs w:val="20"/>
      </w:rPr>
      <w:t>TM</w:t>
    </w:r>
    <w:r w:rsidR="004E6680">
      <w:rPr>
        <w:iCs/>
        <w:sz w:val="20"/>
        <w:szCs w:val="20"/>
        <w:lang w:val="lv-LV"/>
      </w:rPr>
      <w:t>z</w:t>
    </w:r>
    <w:r w:rsidRPr="00B4408E">
      <w:rPr>
        <w:iCs/>
        <w:sz w:val="20"/>
        <w:szCs w:val="20"/>
      </w:rPr>
      <w:t>in</w:t>
    </w:r>
    <w:r w:rsidRPr="00017F39">
      <w:rPr>
        <w:iCs/>
        <w:sz w:val="20"/>
        <w:szCs w:val="20"/>
      </w:rPr>
      <w:t>_</w:t>
    </w:r>
    <w:r w:rsidR="00654020">
      <w:rPr>
        <w:iCs/>
        <w:sz w:val="20"/>
        <w:szCs w:val="20"/>
        <w:lang w:val="lv-LV"/>
      </w:rPr>
      <w:t>250222</w:t>
    </w:r>
    <w:r w:rsidRPr="00B4408E">
      <w:rPr>
        <w:iCs/>
        <w:sz w:val="20"/>
        <w:szCs w:val="20"/>
      </w:rPr>
      <w:t>_JHAC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DE9D5" w14:textId="164FF7C7" w:rsidR="00D37C6E" w:rsidRPr="00282B62" w:rsidRDefault="00DA5D5A" w:rsidP="00B86A01">
    <w:pPr>
      <w:pStyle w:val="Nosaukums"/>
      <w:jc w:val="both"/>
      <w:outlineLvl w:val="0"/>
      <w:rPr>
        <w:iCs/>
        <w:sz w:val="20"/>
        <w:szCs w:val="20"/>
        <w:lang w:val="lv-LV"/>
      </w:rPr>
    </w:pPr>
    <w:r w:rsidRPr="002B102F">
      <w:rPr>
        <w:iCs/>
        <w:sz w:val="20"/>
        <w:szCs w:val="20"/>
      </w:rPr>
      <w:t>T</w:t>
    </w:r>
    <w:r w:rsidR="002A3B14">
      <w:rPr>
        <w:iCs/>
        <w:sz w:val="20"/>
        <w:szCs w:val="20"/>
        <w:lang w:val="lv-LV"/>
      </w:rPr>
      <w:t>M</w:t>
    </w:r>
    <w:r w:rsidR="004E6680">
      <w:rPr>
        <w:iCs/>
        <w:sz w:val="20"/>
        <w:szCs w:val="20"/>
        <w:lang w:val="lv-LV"/>
      </w:rPr>
      <w:t>z</w:t>
    </w:r>
    <w:r w:rsidRPr="002B102F">
      <w:rPr>
        <w:iCs/>
        <w:sz w:val="20"/>
        <w:szCs w:val="20"/>
      </w:rPr>
      <w:t>i</w:t>
    </w:r>
    <w:r w:rsidRPr="00017F39">
      <w:rPr>
        <w:iCs/>
        <w:sz w:val="20"/>
        <w:szCs w:val="20"/>
      </w:rPr>
      <w:t>n</w:t>
    </w:r>
    <w:r w:rsidR="003F42CF">
      <w:rPr>
        <w:iCs/>
        <w:sz w:val="20"/>
        <w:szCs w:val="20"/>
        <w:lang w:val="lv-LV"/>
      </w:rPr>
      <w:t>_</w:t>
    </w:r>
    <w:r w:rsidR="00654020">
      <w:rPr>
        <w:iCs/>
        <w:sz w:val="20"/>
        <w:szCs w:val="20"/>
        <w:lang w:val="lv-LV"/>
      </w:rPr>
      <w:t>250222</w:t>
    </w:r>
    <w:r w:rsidRPr="007E203B">
      <w:rPr>
        <w:iCs/>
        <w:sz w:val="20"/>
        <w:szCs w:val="20"/>
      </w:rPr>
      <w:t>_</w:t>
    </w:r>
    <w:r w:rsidRPr="002B102F">
      <w:rPr>
        <w:iCs/>
        <w:sz w:val="20"/>
        <w:szCs w:val="20"/>
      </w:rPr>
      <w:t>JHAC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EDF99" w14:textId="77777777" w:rsidR="00074214" w:rsidRDefault="00074214" w:rsidP="00C5761C">
      <w:r>
        <w:separator/>
      </w:r>
    </w:p>
  </w:footnote>
  <w:footnote w:type="continuationSeparator" w:id="0">
    <w:p w14:paraId="5620BE1F" w14:textId="77777777" w:rsidR="00074214" w:rsidRDefault="00074214" w:rsidP="00C5761C">
      <w:r>
        <w:continuationSeparator/>
      </w:r>
    </w:p>
  </w:footnote>
  <w:footnote w:id="1">
    <w:p w14:paraId="7FBEE767" w14:textId="3DA49BCA" w:rsidR="00E7053A" w:rsidRPr="00E7053A" w:rsidRDefault="00E7053A" w:rsidP="00E7053A">
      <w:pPr>
        <w:pStyle w:val="Vresteksts"/>
        <w:jc w:val="both"/>
        <w:rPr>
          <w:lang w:val="lv-LV"/>
        </w:rPr>
      </w:pPr>
      <w:r>
        <w:rPr>
          <w:rStyle w:val="Vresatsauce"/>
        </w:rPr>
        <w:footnoteRef/>
      </w:r>
      <w:r w:rsidR="008D36D9">
        <w:rPr>
          <w:lang w:val="lv-LV"/>
        </w:rPr>
        <w:t xml:space="preserve"> </w:t>
      </w:r>
      <w:r w:rsidR="008D36D9" w:rsidRPr="008D36D9">
        <w:rPr>
          <w:bCs/>
          <w:lang w:val="lv"/>
        </w:rPr>
        <w:t>Eiropas Komisijas 2021. gada 20.</w:t>
      </w:r>
      <w:r w:rsidR="00B330E7">
        <w:rPr>
          <w:bCs/>
          <w:lang w:val="lv"/>
        </w:rPr>
        <w:t> </w:t>
      </w:r>
      <w:r w:rsidR="008D36D9" w:rsidRPr="008D36D9">
        <w:rPr>
          <w:bCs/>
          <w:lang w:val="lv"/>
        </w:rPr>
        <w:t>jūlija paziņojums Eiropas Parlamentam, Padomei, Eiropas Ekonomikas un sociālo lietu komitejai un reģionu komitejai gada ziņojums par tiesiskumu Tiesiskuma situācija Eiropas Savienībā</w:t>
      </w:r>
      <w:r w:rsidR="008D36D9" w:rsidRPr="008D36D9">
        <w:rPr>
          <w:rStyle w:val="Vresatsauce"/>
          <w:lang w:val="lv"/>
        </w:rPr>
        <w:t xml:space="preserve"> </w:t>
      </w:r>
      <w:hyperlink r:id="rId1" w:history="1">
        <w:r w:rsidR="008D36D9" w:rsidRPr="008D36D9">
          <w:rPr>
            <w:rStyle w:val="Hipersaite"/>
          </w:rPr>
          <w:t>https://ec.europa.eu/info/policies/justice-and-fundamental-rights/upholding-rule-law/rule-law/rule-law-mechanism/2021-rule-law-report_lv</w:t>
        </w:r>
      </w:hyperlink>
      <w:r>
        <w:rPr>
          <w:lang w:val="lv-LV"/>
        </w:rPr>
        <w:t xml:space="preserve"> </w:t>
      </w:r>
    </w:p>
  </w:footnote>
  <w:footnote w:id="2">
    <w:p w14:paraId="42F4AC28" w14:textId="028143B2" w:rsidR="0018797E" w:rsidRPr="00A32EB8" w:rsidRDefault="0018797E" w:rsidP="009C5249">
      <w:pPr>
        <w:pStyle w:val="Vresteksts"/>
        <w:rPr>
          <w:rFonts w:asciiTheme="majorBidi" w:hAnsiTheme="majorBidi" w:cstheme="majorBidi"/>
          <w:szCs w:val="24"/>
        </w:rPr>
      </w:pPr>
      <w:r w:rsidRPr="00A32EB8">
        <w:rPr>
          <w:rStyle w:val="Vresatsauce"/>
          <w:lang w:val="lv"/>
        </w:rPr>
        <w:footnoteRef/>
      </w:r>
      <w:r w:rsidR="00EF1106">
        <w:rPr>
          <w:lang w:val="lv-LV"/>
        </w:rPr>
        <w:t> </w:t>
      </w:r>
      <w:hyperlink r:id="rId2" w:history="1">
        <w:r w:rsidR="00EF1106" w:rsidRPr="00EF1106">
          <w:rPr>
            <w:rStyle w:val="Hipersaite"/>
            <w:szCs w:val="24"/>
            <w:lang w:val="lv"/>
          </w:rPr>
          <w:t>https://www.ccbe.eu/fileadmin/speciality_distribution/public/documents/HUMAN_RIGHTS/HR_Position_papers/FR_HR_20211206_CCBE-response-to-the-UN-Special-Rapporteur-on-the-Independence-of-Judges-and-Lawyers.pdf</w:t>
        </w:r>
      </w:hyperlink>
      <w:r w:rsidRPr="00A32EB8">
        <w:rPr>
          <w:szCs w:val="24"/>
          <w:lang w:val="lv"/>
        </w:rPr>
        <w:t>.</w:t>
      </w:r>
    </w:p>
  </w:footnote>
  <w:footnote w:id="3">
    <w:p w14:paraId="3F7D47B5" w14:textId="57CD0B4E" w:rsidR="0018797E" w:rsidRPr="00020014" w:rsidRDefault="0018797E" w:rsidP="009C5249">
      <w:pPr>
        <w:pStyle w:val="Vresteksts"/>
        <w:jc w:val="both"/>
        <w:rPr>
          <w:lang w:val="lv-LV"/>
        </w:rPr>
      </w:pPr>
      <w:r>
        <w:rPr>
          <w:rStyle w:val="Vresatsauce"/>
        </w:rPr>
        <w:footnoteRef/>
      </w:r>
      <w:r>
        <w:t xml:space="preserve"> </w:t>
      </w:r>
      <w:hyperlink r:id="rId3" w:history="1">
        <w:r w:rsidRPr="00A32EB8">
          <w:rPr>
            <w:rStyle w:val="Hipersaite"/>
            <w:szCs w:val="24"/>
            <w:lang w:val="lv"/>
          </w:rPr>
          <w:t>P</w:t>
        </w:r>
        <w:r>
          <w:rPr>
            <w:rStyle w:val="Hipersaite"/>
            <w:szCs w:val="24"/>
            <w:lang w:val="lv"/>
          </w:rPr>
          <w:t>amatp</w:t>
        </w:r>
        <w:r w:rsidRPr="00A32EB8">
          <w:rPr>
            <w:rStyle w:val="Hipersaite"/>
            <w:szCs w:val="24"/>
            <w:lang w:val="lv"/>
          </w:rPr>
          <w:t>rincip</w:t>
        </w:r>
        <w:r w:rsidR="009C5249">
          <w:rPr>
            <w:rStyle w:val="Hipersaite"/>
            <w:szCs w:val="24"/>
            <w:lang w:val="lv"/>
          </w:rPr>
          <w:t>us</w:t>
        </w:r>
        <w:r>
          <w:rPr>
            <w:rStyle w:val="Hipersaite"/>
            <w:szCs w:val="24"/>
            <w:lang w:val="lv"/>
          </w:rPr>
          <w:t>, kas attiecās uz advokāta lomu</w:t>
        </w:r>
      </w:hyperlink>
      <w:r w:rsidRPr="00A32EB8">
        <w:rPr>
          <w:szCs w:val="24"/>
          <w:lang w:val="lv"/>
        </w:rPr>
        <w:t xml:space="preserve"> pieņēma </w:t>
      </w:r>
      <w:r>
        <w:t>1990.</w:t>
      </w:r>
      <w:r w:rsidR="00B330E7">
        <w:rPr>
          <w:lang w:val="lv-LV"/>
        </w:rPr>
        <w:t> </w:t>
      </w:r>
      <w:r>
        <w:t xml:space="preserve">gadā </w:t>
      </w:r>
      <w:r w:rsidRPr="00A32EB8">
        <w:rPr>
          <w:szCs w:val="24"/>
          <w:lang w:val="lv"/>
        </w:rPr>
        <w:t>Apvienoto Nāciju Organizācijas kongres</w:t>
      </w:r>
      <w:r>
        <w:rPr>
          <w:szCs w:val="24"/>
          <w:lang w:val="lv"/>
        </w:rPr>
        <w:t>ā</w:t>
      </w:r>
      <w:r w:rsidRPr="00A32EB8">
        <w:rPr>
          <w:szCs w:val="24"/>
          <w:lang w:val="lv"/>
        </w:rPr>
        <w:t xml:space="preserve"> Havanā, Kubā</w:t>
      </w:r>
    </w:p>
  </w:footnote>
  <w:footnote w:id="4">
    <w:p w14:paraId="4434C80A" w14:textId="5BDFE75F" w:rsidR="0018797E" w:rsidRPr="00A32EB8" w:rsidRDefault="0018797E" w:rsidP="0018797E">
      <w:pPr>
        <w:pStyle w:val="Vresteksts"/>
        <w:rPr>
          <w:rFonts w:asciiTheme="majorBidi" w:hAnsiTheme="majorBidi" w:cstheme="majorBidi"/>
          <w:szCs w:val="24"/>
        </w:rPr>
      </w:pPr>
      <w:r w:rsidRPr="00A32EB8">
        <w:rPr>
          <w:rStyle w:val="Vresatsauce"/>
          <w:lang w:val="lv"/>
        </w:rPr>
        <w:footnoteRef/>
      </w:r>
      <w:r w:rsidR="00140549">
        <w:rPr>
          <w:szCs w:val="24"/>
          <w:lang w:val="lv"/>
        </w:rPr>
        <w:t xml:space="preserve"> </w:t>
      </w:r>
      <w:r>
        <w:rPr>
          <w:szCs w:val="24"/>
          <w:lang w:val="lv"/>
        </w:rPr>
        <w:t xml:space="preserve">Eiropas Padomes </w:t>
      </w:r>
      <w:r w:rsidRPr="00A32EB8">
        <w:rPr>
          <w:szCs w:val="24"/>
          <w:lang w:val="lv"/>
        </w:rPr>
        <w:t>2000.</w:t>
      </w:r>
      <w:r w:rsidR="00B330E7">
        <w:rPr>
          <w:szCs w:val="24"/>
          <w:lang w:val="lv"/>
        </w:rPr>
        <w:t> </w:t>
      </w:r>
      <w:r w:rsidRPr="00A32EB8">
        <w:rPr>
          <w:szCs w:val="24"/>
          <w:lang w:val="lv"/>
        </w:rPr>
        <w:t>gada 25.</w:t>
      </w:r>
      <w:r w:rsidR="00B330E7">
        <w:rPr>
          <w:szCs w:val="24"/>
          <w:lang w:val="lv"/>
        </w:rPr>
        <w:t> </w:t>
      </w:r>
      <w:r w:rsidRPr="00A32EB8">
        <w:rPr>
          <w:szCs w:val="24"/>
          <w:lang w:val="lv"/>
        </w:rPr>
        <w:t>oktobr</w:t>
      </w:r>
      <w:r>
        <w:rPr>
          <w:szCs w:val="24"/>
          <w:lang w:val="lv"/>
        </w:rPr>
        <w:t>a</w:t>
      </w:r>
      <w:r>
        <w:t xml:space="preserve"> </w:t>
      </w:r>
      <w:hyperlink r:id="rId4" w:history="1">
        <w:r w:rsidRPr="00A32EB8">
          <w:rPr>
            <w:rStyle w:val="Hipersaite"/>
            <w:szCs w:val="24"/>
            <w:lang w:val="lv"/>
          </w:rPr>
          <w:t>Ieteikums Nr. R(2000)21</w:t>
        </w:r>
      </w:hyperlink>
      <w:r w:rsidRPr="00A32EB8">
        <w:rPr>
          <w:szCs w:val="24"/>
          <w:lang w:val="lv"/>
        </w:rPr>
        <w:t xml:space="preserve"> par advokāta profesij</w:t>
      </w:r>
      <w:r w:rsidR="00140549">
        <w:rPr>
          <w:szCs w:val="24"/>
          <w:lang w:val="lv"/>
        </w:rPr>
        <w:t>as brīvību</w:t>
      </w:r>
    </w:p>
  </w:footnote>
  <w:footnote w:id="5">
    <w:p w14:paraId="37EB06F1" w14:textId="24FF9826" w:rsidR="0018797E" w:rsidRPr="007F4BBD" w:rsidRDefault="0018797E" w:rsidP="00140549">
      <w:pPr>
        <w:pStyle w:val="Vresteksts"/>
        <w:jc w:val="both"/>
        <w:rPr>
          <w:lang w:val="lv-LV"/>
        </w:rPr>
      </w:pPr>
      <w:r>
        <w:rPr>
          <w:rStyle w:val="Vresatsauce"/>
        </w:rPr>
        <w:footnoteRef/>
      </w:r>
      <w:r>
        <w:t xml:space="preserve"> </w:t>
      </w:r>
      <w:r w:rsidRPr="00D20DFC">
        <w:rPr>
          <w:rFonts w:asciiTheme="majorBidi" w:hAnsiTheme="majorBidi" w:cstheme="majorBidi"/>
          <w:szCs w:val="24"/>
        </w:rPr>
        <w:t>1977.</w:t>
      </w:r>
      <w:r w:rsidR="00B330E7">
        <w:rPr>
          <w:rFonts w:asciiTheme="majorBidi" w:hAnsiTheme="majorBidi" w:cstheme="majorBidi"/>
          <w:szCs w:val="24"/>
          <w:lang w:val="lv-LV"/>
        </w:rPr>
        <w:t> </w:t>
      </w:r>
      <w:r w:rsidRPr="00D20DFC">
        <w:rPr>
          <w:rFonts w:asciiTheme="majorBidi" w:hAnsiTheme="majorBidi" w:cstheme="majorBidi"/>
          <w:szCs w:val="24"/>
        </w:rPr>
        <w:t>gada 22.</w:t>
      </w:r>
      <w:r w:rsidR="00B330E7">
        <w:rPr>
          <w:rFonts w:asciiTheme="majorBidi" w:hAnsiTheme="majorBidi" w:cstheme="majorBidi"/>
          <w:szCs w:val="24"/>
          <w:lang w:val="lv-LV"/>
        </w:rPr>
        <w:t> </w:t>
      </w:r>
      <w:r w:rsidRPr="00D20DFC">
        <w:rPr>
          <w:rFonts w:asciiTheme="majorBidi" w:hAnsiTheme="majorBidi" w:cstheme="majorBidi"/>
          <w:szCs w:val="24"/>
        </w:rPr>
        <w:t xml:space="preserve">marta </w:t>
      </w:r>
      <w:r w:rsidR="00140549">
        <w:rPr>
          <w:rFonts w:asciiTheme="majorBidi" w:hAnsiTheme="majorBidi" w:cstheme="majorBidi"/>
          <w:szCs w:val="24"/>
          <w:lang w:val="lv-LV"/>
        </w:rPr>
        <w:t>d</w:t>
      </w:r>
      <w:r w:rsidRPr="00D20DFC">
        <w:rPr>
          <w:rFonts w:asciiTheme="majorBidi" w:hAnsiTheme="majorBidi" w:cstheme="majorBidi"/>
          <w:szCs w:val="24"/>
        </w:rPr>
        <w:t>irektīv</w:t>
      </w:r>
      <w:r w:rsidR="00140549">
        <w:rPr>
          <w:rFonts w:asciiTheme="majorBidi" w:hAnsiTheme="majorBidi" w:cstheme="majorBidi"/>
          <w:szCs w:val="24"/>
          <w:lang w:val="lv-LV"/>
        </w:rPr>
        <w:t>a Nr.</w:t>
      </w:r>
      <w:r w:rsidR="00B330E7">
        <w:rPr>
          <w:rFonts w:asciiTheme="majorBidi" w:hAnsiTheme="majorBidi" w:cstheme="majorBidi"/>
          <w:szCs w:val="24"/>
          <w:lang w:val="lv-LV"/>
        </w:rPr>
        <w:t> </w:t>
      </w:r>
      <w:r w:rsidRPr="00D20DFC">
        <w:rPr>
          <w:rFonts w:asciiTheme="majorBidi" w:hAnsiTheme="majorBidi" w:cstheme="majorBidi"/>
          <w:szCs w:val="24"/>
        </w:rPr>
        <w:t>77/249/EEK</w:t>
      </w:r>
      <w:r>
        <w:rPr>
          <w:rFonts w:asciiTheme="majorBidi" w:hAnsiTheme="majorBidi" w:cstheme="majorBidi"/>
          <w:szCs w:val="24"/>
        </w:rPr>
        <w:t xml:space="preserve">, </w:t>
      </w:r>
      <w:r w:rsidRPr="00D20DFC">
        <w:rPr>
          <w:rFonts w:asciiTheme="majorBidi" w:hAnsiTheme="majorBidi" w:cstheme="majorBidi"/>
          <w:szCs w:val="24"/>
        </w:rPr>
        <w:t>1998.</w:t>
      </w:r>
      <w:r w:rsidR="00B330E7">
        <w:rPr>
          <w:rFonts w:asciiTheme="majorBidi" w:hAnsiTheme="majorBidi" w:cstheme="majorBidi"/>
          <w:szCs w:val="24"/>
          <w:lang w:val="lv-LV"/>
        </w:rPr>
        <w:t> </w:t>
      </w:r>
      <w:r w:rsidRPr="00D20DFC">
        <w:rPr>
          <w:rFonts w:asciiTheme="majorBidi" w:hAnsiTheme="majorBidi" w:cstheme="majorBidi"/>
          <w:szCs w:val="24"/>
        </w:rPr>
        <w:t>gada 16.</w:t>
      </w:r>
      <w:r w:rsidR="00B330E7">
        <w:rPr>
          <w:rFonts w:asciiTheme="majorBidi" w:hAnsiTheme="majorBidi" w:cstheme="majorBidi"/>
          <w:szCs w:val="24"/>
          <w:lang w:val="lv-LV"/>
        </w:rPr>
        <w:t> </w:t>
      </w:r>
      <w:r w:rsidRPr="00D20DFC">
        <w:rPr>
          <w:rFonts w:asciiTheme="majorBidi" w:hAnsiTheme="majorBidi" w:cstheme="majorBidi"/>
          <w:szCs w:val="24"/>
        </w:rPr>
        <w:t xml:space="preserve">februāra </w:t>
      </w:r>
      <w:r w:rsidR="00140549">
        <w:rPr>
          <w:rFonts w:asciiTheme="majorBidi" w:hAnsiTheme="majorBidi" w:cstheme="majorBidi"/>
          <w:szCs w:val="24"/>
          <w:lang w:val="lv-LV"/>
        </w:rPr>
        <w:t>d</w:t>
      </w:r>
      <w:r w:rsidRPr="00D20DFC">
        <w:rPr>
          <w:rFonts w:asciiTheme="majorBidi" w:hAnsiTheme="majorBidi" w:cstheme="majorBidi"/>
          <w:szCs w:val="24"/>
        </w:rPr>
        <w:t>irektīv</w:t>
      </w:r>
      <w:r w:rsidR="00140549">
        <w:rPr>
          <w:rFonts w:asciiTheme="majorBidi" w:hAnsiTheme="majorBidi" w:cstheme="majorBidi"/>
          <w:szCs w:val="24"/>
          <w:lang w:val="lv-LV"/>
        </w:rPr>
        <w:t>a Nr.</w:t>
      </w:r>
      <w:r w:rsidR="00B330E7">
        <w:rPr>
          <w:rFonts w:asciiTheme="majorBidi" w:hAnsiTheme="majorBidi" w:cstheme="majorBidi"/>
          <w:szCs w:val="24"/>
          <w:lang w:val="lv-LV"/>
        </w:rPr>
        <w:t> </w:t>
      </w:r>
      <w:r w:rsidRPr="00D20DFC">
        <w:rPr>
          <w:rFonts w:asciiTheme="majorBidi" w:hAnsiTheme="majorBidi" w:cstheme="majorBidi"/>
          <w:szCs w:val="24"/>
        </w:rPr>
        <w:t>98/5/EK</w:t>
      </w:r>
      <w:r>
        <w:rPr>
          <w:rFonts w:asciiTheme="majorBidi" w:hAnsiTheme="majorBidi" w:cstheme="majorBidi"/>
          <w:szCs w:val="24"/>
        </w:rPr>
        <w:t>,</w:t>
      </w:r>
      <w:r w:rsidRPr="00A62DB5">
        <w:rPr>
          <w:szCs w:val="24"/>
          <w:lang w:val="lv"/>
        </w:rPr>
        <w:t xml:space="preserve"> </w:t>
      </w:r>
      <w:r w:rsidR="00140549">
        <w:rPr>
          <w:szCs w:val="24"/>
          <w:lang w:val="lv"/>
        </w:rPr>
        <w:t>2012.</w:t>
      </w:r>
      <w:r w:rsidR="00B330E7">
        <w:rPr>
          <w:szCs w:val="24"/>
          <w:lang w:val="lv"/>
        </w:rPr>
        <w:t> </w:t>
      </w:r>
      <w:r w:rsidR="00140549">
        <w:rPr>
          <w:szCs w:val="24"/>
          <w:lang w:val="lv"/>
        </w:rPr>
        <w:t>gada 22.</w:t>
      </w:r>
      <w:r w:rsidR="00B330E7">
        <w:rPr>
          <w:szCs w:val="24"/>
          <w:lang w:val="lv"/>
        </w:rPr>
        <w:t> </w:t>
      </w:r>
      <w:r w:rsidR="00140549">
        <w:rPr>
          <w:szCs w:val="24"/>
          <w:lang w:val="lv"/>
        </w:rPr>
        <w:t>maija d</w:t>
      </w:r>
      <w:r w:rsidRPr="00156918">
        <w:rPr>
          <w:szCs w:val="24"/>
          <w:lang w:val="lv"/>
        </w:rPr>
        <w:t>irektīv</w:t>
      </w:r>
      <w:r w:rsidR="00140549">
        <w:rPr>
          <w:szCs w:val="24"/>
          <w:lang w:val="lv"/>
        </w:rPr>
        <w:t>a Nr.</w:t>
      </w:r>
      <w:r w:rsidR="00B330E7">
        <w:rPr>
          <w:szCs w:val="24"/>
          <w:lang w:val="lv"/>
        </w:rPr>
        <w:t> </w:t>
      </w:r>
      <w:r w:rsidRPr="00156918">
        <w:rPr>
          <w:szCs w:val="24"/>
          <w:lang w:val="lv"/>
        </w:rPr>
        <w:t>2012/13/ES</w:t>
      </w:r>
      <w:r>
        <w:rPr>
          <w:szCs w:val="24"/>
          <w:lang w:val="lv"/>
        </w:rPr>
        <w:t xml:space="preserve">, </w:t>
      </w:r>
      <w:r w:rsidR="00140549">
        <w:rPr>
          <w:szCs w:val="24"/>
          <w:lang w:val="lv"/>
        </w:rPr>
        <w:t>2013.</w:t>
      </w:r>
      <w:r w:rsidR="00B330E7">
        <w:rPr>
          <w:szCs w:val="24"/>
          <w:lang w:val="lv"/>
        </w:rPr>
        <w:t> </w:t>
      </w:r>
      <w:r w:rsidR="00140549">
        <w:rPr>
          <w:szCs w:val="24"/>
          <w:lang w:val="lv"/>
        </w:rPr>
        <w:t>gada 22.</w:t>
      </w:r>
      <w:r w:rsidR="00B330E7">
        <w:rPr>
          <w:szCs w:val="24"/>
          <w:lang w:val="lv"/>
        </w:rPr>
        <w:t> </w:t>
      </w:r>
      <w:r w:rsidR="00140549">
        <w:rPr>
          <w:szCs w:val="24"/>
          <w:lang w:val="lv"/>
        </w:rPr>
        <w:t>oktobra d</w:t>
      </w:r>
      <w:r w:rsidRPr="00156918">
        <w:rPr>
          <w:szCs w:val="24"/>
          <w:lang w:val="lv"/>
        </w:rPr>
        <w:t>irektīv</w:t>
      </w:r>
      <w:r w:rsidR="00140549">
        <w:rPr>
          <w:szCs w:val="24"/>
          <w:lang w:val="lv"/>
        </w:rPr>
        <w:t>a Nr.</w:t>
      </w:r>
      <w:r w:rsidR="00B330E7">
        <w:rPr>
          <w:szCs w:val="24"/>
          <w:lang w:val="lv"/>
        </w:rPr>
        <w:t> </w:t>
      </w:r>
      <w:r w:rsidRPr="00156918">
        <w:rPr>
          <w:szCs w:val="24"/>
          <w:lang w:val="lv"/>
        </w:rPr>
        <w:t>2013/48/ES</w:t>
      </w:r>
    </w:p>
  </w:footnote>
  <w:footnote w:id="6">
    <w:p w14:paraId="0B1630D1" w14:textId="71EF8347" w:rsidR="00A233B8" w:rsidRPr="00A233B8" w:rsidRDefault="00A233B8">
      <w:pPr>
        <w:pStyle w:val="Vresteksts"/>
        <w:rPr>
          <w:lang w:val="lv-LV"/>
        </w:rPr>
      </w:pPr>
      <w:r>
        <w:rPr>
          <w:rStyle w:val="Vresatsauce"/>
        </w:rPr>
        <w:footnoteRef/>
      </w:r>
      <w:r>
        <w:t xml:space="preserve"> </w:t>
      </w:r>
      <w:r w:rsidRPr="00A233B8">
        <w:t>Kultūras ministrijas kompetences jautājums.</w:t>
      </w:r>
    </w:p>
  </w:footnote>
  <w:footnote w:id="7">
    <w:p w14:paraId="0415392F" w14:textId="7C7CA06D" w:rsidR="00C040C8" w:rsidRDefault="00C040C8" w:rsidP="00C040C8">
      <w:pPr>
        <w:pStyle w:val="Vresteksts"/>
      </w:pPr>
      <w:r>
        <w:rPr>
          <w:rStyle w:val="Vresatsauce"/>
        </w:rPr>
        <w:footnoteRef/>
      </w:r>
      <w:r>
        <w:t xml:space="preserve"> Pieejams: </w:t>
      </w:r>
      <w:hyperlink r:id="rId5" w:history="1">
        <w:r w:rsidRPr="00A6320B">
          <w:rPr>
            <w:rStyle w:val="Hipersaite1"/>
          </w:rPr>
          <w:t>https://ec.europa.eu/info/sites/default/files/1_1_178542_comm_eu_crimes_en.pdf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0BA8A" w14:textId="5D6C404F" w:rsidR="00D37C6E" w:rsidRDefault="00D37C6E">
    <w:pPr>
      <w:pStyle w:val="Galvene"/>
      <w:jc w:val="center"/>
    </w:pPr>
    <w:r>
      <w:fldChar w:fldCharType="begin"/>
    </w:r>
    <w:r>
      <w:instrText xml:space="preserve"> PAGE   \* MERGEFORMAT </w:instrText>
    </w:r>
    <w:r>
      <w:fldChar w:fldCharType="separate"/>
    </w:r>
    <w:r w:rsidR="00E05741">
      <w:rPr>
        <w:noProof/>
      </w:rPr>
      <w:t>4</w:t>
    </w:r>
    <w:r>
      <w:fldChar w:fldCharType="end"/>
    </w:r>
  </w:p>
  <w:p w14:paraId="1E01060B" w14:textId="77777777" w:rsidR="00D37C6E" w:rsidRDefault="00D37C6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C7318"/>
    <w:multiLevelType w:val="hybridMultilevel"/>
    <w:tmpl w:val="0BFAD54C"/>
    <w:lvl w:ilvl="0" w:tplc="5FD0121A">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D52520"/>
    <w:multiLevelType w:val="singleLevel"/>
    <w:tmpl w:val="C8D4FE30"/>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2" w15:restartNumberingAfterBreak="0">
    <w:nsid w:val="0CD758E2"/>
    <w:multiLevelType w:val="hybridMultilevel"/>
    <w:tmpl w:val="F50210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F71102"/>
    <w:multiLevelType w:val="hybridMultilevel"/>
    <w:tmpl w:val="87B6CE58"/>
    <w:lvl w:ilvl="0" w:tplc="2ABCE28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E4101B5"/>
    <w:multiLevelType w:val="hybridMultilevel"/>
    <w:tmpl w:val="8982C320"/>
    <w:lvl w:ilvl="0" w:tplc="D1D0AAAE">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0EC55725"/>
    <w:multiLevelType w:val="hybridMultilevel"/>
    <w:tmpl w:val="01384030"/>
    <w:lvl w:ilvl="0" w:tplc="0BF04B02">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80C4011"/>
    <w:multiLevelType w:val="hybridMultilevel"/>
    <w:tmpl w:val="A858D2B6"/>
    <w:lvl w:ilvl="0" w:tplc="24FC274C">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F564D59"/>
    <w:multiLevelType w:val="hybridMultilevel"/>
    <w:tmpl w:val="0C1A7F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2373320D"/>
    <w:multiLevelType w:val="hybridMultilevel"/>
    <w:tmpl w:val="C0866C6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55D222E"/>
    <w:multiLevelType w:val="hybridMultilevel"/>
    <w:tmpl w:val="DF880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935A0E"/>
    <w:multiLevelType w:val="hybridMultilevel"/>
    <w:tmpl w:val="7A9E976C"/>
    <w:lvl w:ilvl="0" w:tplc="04260011">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1" w15:restartNumberingAfterBreak="0">
    <w:nsid w:val="29362AF2"/>
    <w:multiLevelType w:val="hybridMultilevel"/>
    <w:tmpl w:val="68B0AA3E"/>
    <w:lvl w:ilvl="0" w:tplc="E898ACC4">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A315D60"/>
    <w:multiLevelType w:val="hybridMultilevel"/>
    <w:tmpl w:val="4A68CE98"/>
    <w:lvl w:ilvl="0" w:tplc="389E78D6">
      <w:start w:val="1"/>
      <w:numFmt w:val="decimal"/>
      <w:lvlText w:val="%1."/>
      <w:lvlJc w:val="left"/>
      <w:pPr>
        <w:ind w:left="720" w:hanging="360"/>
      </w:pPr>
      <w:rPr>
        <w:rFonts w:hint="default"/>
        <w:b/>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291D45"/>
    <w:multiLevelType w:val="hybridMultilevel"/>
    <w:tmpl w:val="80E2DBFE"/>
    <w:lvl w:ilvl="0" w:tplc="74E616F2">
      <w:start w:val="1"/>
      <w:numFmt w:val="lowerRoman"/>
      <w:lvlText w:val="%1)"/>
      <w:lvlJc w:val="left"/>
      <w:pPr>
        <w:ind w:left="720" w:hanging="720"/>
      </w:pPr>
      <w:rPr>
        <w:rFonts w:hint="default"/>
        <w:b/>
      </w:rPr>
    </w:lvl>
    <w:lvl w:ilvl="1" w:tplc="20000019">
      <w:start w:val="1"/>
      <w:numFmt w:val="lowerLetter"/>
      <w:lvlText w:val="%2."/>
      <w:lvlJc w:val="left"/>
      <w:pPr>
        <w:ind w:left="121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4" w15:restartNumberingAfterBreak="0">
    <w:nsid w:val="33BC76A8"/>
    <w:multiLevelType w:val="hybridMultilevel"/>
    <w:tmpl w:val="73F06076"/>
    <w:lvl w:ilvl="0" w:tplc="930EE734">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5" w15:restartNumberingAfterBreak="0">
    <w:nsid w:val="372D6D7A"/>
    <w:multiLevelType w:val="hybridMultilevel"/>
    <w:tmpl w:val="4EDA89B0"/>
    <w:lvl w:ilvl="0" w:tplc="DC1A4C30">
      <w:start w:val="1"/>
      <w:numFmt w:val="decimal"/>
      <w:lvlText w:val="%1."/>
      <w:lvlJc w:val="left"/>
      <w:pPr>
        <w:ind w:left="720" w:hanging="360"/>
      </w:pPr>
      <w:rPr>
        <w:rFonts w:hint="default"/>
        <w:b w:val="0"/>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770100E"/>
    <w:multiLevelType w:val="hybridMultilevel"/>
    <w:tmpl w:val="B4023C16"/>
    <w:lvl w:ilvl="0" w:tplc="D944BF62">
      <w:start w:val="1"/>
      <w:numFmt w:val="bullet"/>
      <w:lvlText w:val="-"/>
      <w:lvlJc w:val="left"/>
      <w:pPr>
        <w:ind w:left="1080" w:hanging="360"/>
      </w:pPr>
      <w:rPr>
        <w:rFonts w:ascii="Calibri" w:eastAsia="Calibr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37D5140D"/>
    <w:multiLevelType w:val="hybridMultilevel"/>
    <w:tmpl w:val="F39416C8"/>
    <w:lvl w:ilvl="0" w:tplc="7FD0CDE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D3E409F"/>
    <w:multiLevelType w:val="hybridMultilevel"/>
    <w:tmpl w:val="DA220AD2"/>
    <w:lvl w:ilvl="0" w:tplc="8D14E2F0">
      <w:start w:val="1"/>
      <w:numFmt w:val="decimal"/>
      <w:lvlText w:val="%1."/>
      <w:lvlJc w:val="left"/>
      <w:pPr>
        <w:ind w:left="1069" w:hanging="360"/>
      </w:pPr>
      <w:rPr>
        <w:rFonts w:cs="Times New Roman" w:hint="default"/>
        <w:b/>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9" w15:restartNumberingAfterBreak="0">
    <w:nsid w:val="4274138A"/>
    <w:multiLevelType w:val="hybridMultilevel"/>
    <w:tmpl w:val="0F6AA6E8"/>
    <w:lvl w:ilvl="0" w:tplc="85F4628C">
      <w:start w:val="1"/>
      <w:numFmt w:val="decimal"/>
      <w:lvlText w:val="%1."/>
      <w:lvlJc w:val="left"/>
      <w:pPr>
        <w:ind w:left="720" w:hanging="360"/>
      </w:pPr>
      <w:rPr>
        <w:rFonts w:hint="default"/>
        <w:b/>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687791F"/>
    <w:multiLevelType w:val="hybridMultilevel"/>
    <w:tmpl w:val="FDD8DD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4547DE"/>
    <w:multiLevelType w:val="hybridMultilevel"/>
    <w:tmpl w:val="9AAA03D0"/>
    <w:lvl w:ilvl="0" w:tplc="2E4CA056">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D806896"/>
    <w:multiLevelType w:val="hybridMultilevel"/>
    <w:tmpl w:val="637CFF4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3" w15:restartNumberingAfterBreak="0">
    <w:nsid w:val="51EF14A9"/>
    <w:multiLevelType w:val="hybridMultilevel"/>
    <w:tmpl w:val="3C76D2AA"/>
    <w:lvl w:ilvl="0" w:tplc="99748A26">
      <w:start w:val="2017"/>
      <w:numFmt w:val="bullet"/>
      <w:lvlText w:val="-"/>
      <w:lvlJc w:val="left"/>
      <w:pPr>
        <w:ind w:left="1800" w:hanging="360"/>
      </w:pPr>
      <w:rPr>
        <w:rFonts w:ascii="Times New Roman" w:eastAsia="Times New Roman"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4" w15:restartNumberingAfterBreak="0">
    <w:nsid w:val="54593082"/>
    <w:multiLevelType w:val="singleLevel"/>
    <w:tmpl w:val="EDE069AC"/>
    <w:name w:val="List Bullet 3"/>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564322A4"/>
    <w:multiLevelType w:val="hybridMultilevel"/>
    <w:tmpl w:val="132859C6"/>
    <w:lvl w:ilvl="0" w:tplc="E60619BE">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99C756B"/>
    <w:multiLevelType w:val="hybridMultilevel"/>
    <w:tmpl w:val="E87C8F3C"/>
    <w:lvl w:ilvl="0" w:tplc="6C162398">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B9E0BCF"/>
    <w:multiLevelType w:val="hybridMultilevel"/>
    <w:tmpl w:val="3D7AEF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CA15AF5"/>
    <w:multiLevelType w:val="hybridMultilevel"/>
    <w:tmpl w:val="2BCEEE88"/>
    <w:lvl w:ilvl="0" w:tplc="1B46B02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5CE57B67"/>
    <w:multiLevelType w:val="hybridMultilevel"/>
    <w:tmpl w:val="3FA29A34"/>
    <w:lvl w:ilvl="0" w:tplc="4DD8B326">
      <w:numFmt w:val="bullet"/>
      <w:lvlText w:val="-"/>
      <w:lvlJc w:val="left"/>
      <w:pPr>
        <w:ind w:left="720" w:hanging="360"/>
      </w:pPr>
      <w:rPr>
        <w:rFonts w:ascii="Times New Roman" w:eastAsiaTheme="minorHAnsi" w:hAnsi="Times New Roman" w:cs="Times New Roman" w:hint="default"/>
        <w:b/>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59F3F10"/>
    <w:multiLevelType w:val="hybridMultilevel"/>
    <w:tmpl w:val="C7FA5762"/>
    <w:lvl w:ilvl="0" w:tplc="04F0D63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1" w15:restartNumberingAfterBreak="0">
    <w:nsid w:val="66451EF2"/>
    <w:multiLevelType w:val="hybridMultilevel"/>
    <w:tmpl w:val="FF3AFDA0"/>
    <w:lvl w:ilvl="0" w:tplc="6A3050CC">
      <w:start w:val="1"/>
      <w:numFmt w:val="decimal"/>
      <w:lvlText w:val="%1)"/>
      <w:lvlJc w:val="left"/>
      <w:pPr>
        <w:ind w:left="417" w:hanging="360"/>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32" w15:restartNumberingAfterBreak="0">
    <w:nsid w:val="707917DC"/>
    <w:multiLevelType w:val="hybridMultilevel"/>
    <w:tmpl w:val="46E07F1E"/>
    <w:lvl w:ilvl="0" w:tplc="F6768D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70FA7CAD"/>
    <w:multiLevelType w:val="hybridMultilevel"/>
    <w:tmpl w:val="DF8C94C2"/>
    <w:lvl w:ilvl="0" w:tplc="96B05BAC">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19115D0"/>
    <w:multiLevelType w:val="hybridMultilevel"/>
    <w:tmpl w:val="167AC80E"/>
    <w:lvl w:ilvl="0" w:tplc="6B588948">
      <w:start w:val="1"/>
      <w:numFmt w:val="decimal"/>
      <w:lvlText w:val="%1)"/>
      <w:lvlJc w:val="left"/>
      <w:pPr>
        <w:ind w:left="417" w:hanging="360"/>
      </w:pPr>
      <w:rPr>
        <w:rFonts w:hint="default"/>
        <w:b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35" w15:restartNumberingAfterBreak="0">
    <w:nsid w:val="71A51E9F"/>
    <w:multiLevelType w:val="hybridMultilevel"/>
    <w:tmpl w:val="ED70A0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82D2228"/>
    <w:multiLevelType w:val="hybridMultilevel"/>
    <w:tmpl w:val="7F0EBD60"/>
    <w:lvl w:ilvl="0" w:tplc="20D26A5A">
      <w:start w:val="1"/>
      <w:numFmt w:val="lowerLetter"/>
      <w:lvlText w:val="%1)"/>
      <w:lvlJc w:val="left"/>
      <w:pPr>
        <w:ind w:left="927" w:hanging="360"/>
      </w:pPr>
      <w:rPr>
        <w:rFonts w:hint="default"/>
        <w:b/>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24"/>
  </w:num>
  <w:num w:numId="2">
    <w:abstractNumId w:val="26"/>
  </w:num>
  <w:num w:numId="3">
    <w:abstractNumId w:val="18"/>
  </w:num>
  <w:num w:numId="4">
    <w:abstractNumId w:val="14"/>
  </w:num>
  <w:num w:numId="5">
    <w:abstractNumId w:val="8"/>
  </w:num>
  <w:num w:numId="6">
    <w:abstractNumId w:val="31"/>
  </w:num>
  <w:num w:numId="7">
    <w:abstractNumId w:val="34"/>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8"/>
  </w:num>
  <w:num w:numId="11">
    <w:abstractNumId w:val="36"/>
  </w:num>
  <w:num w:numId="12">
    <w:abstractNumId w:val="19"/>
  </w:num>
  <w:num w:numId="13">
    <w:abstractNumId w:val="25"/>
  </w:num>
  <w:num w:numId="14">
    <w:abstractNumId w:val="32"/>
  </w:num>
  <w:num w:numId="15">
    <w:abstractNumId w:val="1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33"/>
  </w:num>
  <w:num w:numId="19">
    <w:abstractNumId w:val="23"/>
  </w:num>
  <w:num w:numId="20">
    <w:abstractNumId w:val="29"/>
  </w:num>
  <w:num w:numId="21">
    <w:abstractNumId w:val="17"/>
  </w:num>
  <w:num w:numId="22">
    <w:abstractNumId w:val="15"/>
  </w:num>
  <w:num w:numId="23">
    <w:abstractNumId w:val="11"/>
  </w:num>
  <w:num w:numId="24">
    <w:abstractNumId w:val="13"/>
  </w:num>
  <w:num w:numId="25">
    <w:abstractNumId w:val="11"/>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12"/>
  </w:num>
  <w:num w:numId="29">
    <w:abstractNumId w:val="4"/>
  </w:num>
  <w:num w:numId="30">
    <w:abstractNumId w:val="5"/>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27"/>
  </w:num>
  <w:num w:numId="34">
    <w:abstractNumId w:val="9"/>
  </w:num>
  <w:num w:numId="35">
    <w:abstractNumId w:val="16"/>
  </w:num>
  <w:num w:numId="36">
    <w:abstractNumId w:val="2"/>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6"/>
  </w:num>
  <w:num w:numId="40">
    <w:abstractNumId w:val="20"/>
  </w:num>
  <w:num w:numId="41">
    <w:abstractNumId w:val="1"/>
  </w:num>
  <w:num w:numId="4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61C"/>
    <w:rsid w:val="0000068E"/>
    <w:rsid w:val="000015C5"/>
    <w:rsid w:val="000018E9"/>
    <w:rsid w:val="00001C4B"/>
    <w:rsid w:val="00002556"/>
    <w:rsid w:val="00002CAF"/>
    <w:rsid w:val="00004A5B"/>
    <w:rsid w:val="00004F40"/>
    <w:rsid w:val="000065E0"/>
    <w:rsid w:val="00007616"/>
    <w:rsid w:val="00010695"/>
    <w:rsid w:val="00010754"/>
    <w:rsid w:val="00011175"/>
    <w:rsid w:val="000120FA"/>
    <w:rsid w:val="0001297D"/>
    <w:rsid w:val="000136EC"/>
    <w:rsid w:val="0001381E"/>
    <w:rsid w:val="00015758"/>
    <w:rsid w:val="00015DF6"/>
    <w:rsid w:val="00016ECE"/>
    <w:rsid w:val="0001743E"/>
    <w:rsid w:val="00017737"/>
    <w:rsid w:val="00017DED"/>
    <w:rsid w:val="00017F39"/>
    <w:rsid w:val="00020926"/>
    <w:rsid w:val="00021F10"/>
    <w:rsid w:val="00023F8C"/>
    <w:rsid w:val="00024EB2"/>
    <w:rsid w:val="00025B8C"/>
    <w:rsid w:val="0002649F"/>
    <w:rsid w:val="0002745D"/>
    <w:rsid w:val="00030C4F"/>
    <w:rsid w:val="00031041"/>
    <w:rsid w:val="00031902"/>
    <w:rsid w:val="0003248D"/>
    <w:rsid w:val="00032518"/>
    <w:rsid w:val="0003328F"/>
    <w:rsid w:val="00033DB3"/>
    <w:rsid w:val="000341C4"/>
    <w:rsid w:val="000344F8"/>
    <w:rsid w:val="0003536F"/>
    <w:rsid w:val="00035B68"/>
    <w:rsid w:val="00035EEB"/>
    <w:rsid w:val="00036143"/>
    <w:rsid w:val="00037A29"/>
    <w:rsid w:val="00037DBA"/>
    <w:rsid w:val="00040A43"/>
    <w:rsid w:val="000411C3"/>
    <w:rsid w:val="000413E5"/>
    <w:rsid w:val="0004174C"/>
    <w:rsid w:val="00041FA3"/>
    <w:rsid w:val="000424D4"/>
    <w:rsid w:val="00042726"/>
    <w:rsid w:val="00046D03"/>
    <w:rsid w:val="00047470"/>
    <w:rsid w:val="000500DC"/>
    <w:rsid w:val="00050222"/>
    <w:rsid w:val="000509EC"/>
    <w:rsid w:val="0005144A"/>
    <w:rsid w:val="00052435"/>
    <w:rsid w:val="00054B84"/>
    <w:rsid w:val="00055757"/>
    <w:rsid w:val="000569E7"/>
    <w:rsid w:val="0005709D"/>
    <w:rsid w:val="00057DDC"/>
    <w:rsid w:val="000600A3"/>
    <w:rsid w:val="00060423"/>
    <w:rsid w:val="00061267"/>
    <w:rsid w:val="00064500"/>
    <w:rsid w:val="00065FC0"/>
    <w:rsid w:val="00066431"/>
    <w:rsid w:val="00066F49"/>
    <w:rsid w:val="0007032D"/>
    <w:rsid w:val="00070AE3"/>
    <w:rsid w:val="00070C36"/>
    <w:rsid w:val="00071E20"/>
    <w:rsid w:val="0007232A"/>
    <w:rsid w:val="0007321B"/>
    <w:rsid w:val="000738E5"/>
    <w:rsid w:val="00074214"/>
    <w:rsid w:val="00074716"/>
    <w:rsid w:val="00075D5B"/>
    <w:rsid w:val="000766C9"/>
    <w:rsid w:val="00076CA5"/>
    <w:rsid w:val="0007736B"/>
    <w:rsid w:val="00080A94"/>
    <w:rsid w:val="000818AE"/>
    <w:rsid w:val="00082EA1"/>
    <w:rsid w:val="0008352A"/>
    <w:rsid w:val="0008414D"/>
    <w:rsid w:val="00084BCC"/>
    <w:rsid w:val="0008500F"/>
    <w:rsid w:val="000857A8"/>
    <w:rsid w:val="0008583F"/>
    <w:rsid w:val="00086800"/>
    <w:rsid w:val="00086F78"/>
    <w:rsid w:val="000870E8"/>
    <w:rsid w:val="0008710C"/>
    <w:rsid w:val="0008736B"/>
    <w:rsid w:val="00087450"/>
    <w:rsid w:val="00087709"/>
    <w:rsid w:val="00090634"/>
    <w:rsid w:val="000908F5"/>
    <w:rsid w:val="00090990"/>
    <w:rsid w:val="00090E9D"/>
    <w:rsid w:val="00092D19"/>
    <w:rsid w:val="00093B78"/>
    <w:rsid w:val="00094E08"/>
    <w:rsid w:val="00096118"/>
    <w:rsid w:val="00096EB4"/>
    <w:rsid w:val="0009712E"/>
    <w:rsid w:val="000A005B"/>
    <w:rsid w:val="000A07E3"/>
    <w:rsid w:val="000A0E80"/>
    <w:rsid w:val="000A4707"/>
    <w:rsid w:val="000A51A0"/>
    <w:rsid w:val="000A685A"/>
    <w:rsid w:val="000A6BD4"/>
    <w:rsid w:val="000A7B2C"/>
    <w:rsid w:val="000A7E3C"/>
    <w:rsid w:val="000B0B17"/>
    <w:rsid w:val="000B19A6"/>
    <w:rsid w:val="000B2F8E"/>
    <w:rsid w:val="000B32DA"/>
    <w:rsid w:val="000B3AED"/>
    <w:rsid w:val="000B4DCB"/>
    <w:rsid w:val="000B5E76"/>
    <w:rsid w:val="000B7A4B"/>
    <w:rsid w:val="000C0243"/>
    <w:rsid w:val="000C0DD9"/>
    <w:rsid w:val="000C1439"/>
    <w:rsid w:val="000C1BEC"/>
    <w:rsid w:val="000C2029"/>
    <w:rsid w:val="000C3F07"/>
    <w:rsid w:val="000C3FB3"/>
    <w:rsid w:val="000C52FB"/>
    <w:rsid w:val="000C71F4"/>
    <w:rsid w:val="000D0A7C"/>
    <w:rsid w:val="000D229C"/>
    <w:rsid w:val="000D22A9"/>
    <w:rsid w:val="000D2C40"/>
    <w:rsid w:val="000D4742"/>
    <w:rsid w:val="000D48A7"/>
    <w:rsid w:val="000D4AB4"/>
    <w:rsid w:val="000D4AEE"/>
    <w:rsid w:val="000D4CEA"/>
    <w:rsid w:val="000D5244"/>
    <w:rsid w:val="000D79EF"/>
    <w:rsid w:val="000E04B8"/>
    <w:rsid w:val="000E06A3"/>
    <w:rsid w:val="000E084B"/>
    <w:rsid w:val="000E1D49"/>
    <w:rsid w:val="000E22C9"/>
    <w:rsid w:val="000E33C0"/>
    <w:rsid w:val="000E34EC"/>
    <w:rsid w:val="000E44A0"/>
    <w:rsid w:val="000E6AD7"/>
    <w:rsid w:val="000E72DD"/>
    <w:rsid w:val="000E75C0"/>
    <w:rsid w:val="000E7C5A"/>
    <w:rsid w:val="000E7CC4"/>
    <w:rsid w:val="000E7F92"/>
    <w:rsid w:val="000F01E4"/>
    <w:rsid w:val="000F0629"/>
    <w:rsid w:val="000F0752"/>
    <w:rsid w:val="000F0AED"/>
    <w:rsid w:val="000F0C3F"/>
    <w:rsid w:val="000F0ECB"/>
    <w:rsid w:val="000F0FF0"/>
    <w:rsid w:val="000F1EF4"/>
    <w:rsid w:val="000F34EC"/>
    <w:rsid w:val="000F40B2"/>
    <w:rsid w:val="000F4E5D"/>
    <w:rsid w:val="000F5727"/>
    <w:rsid w:val="000F5926"/>
    <w:rsid w:val="000F640E"/>
    <w:rsid w:val="000F68FD"/>
    <w:rsid w:val="000F6DDC"/>
    <w:rsid w:val="000F7233"/>
    <w:rsid w:val="000F7686"/>
    <w:rsid w:val="000F7AD6"/>
    <w:rsid w:val="000F7E2A"/>
    <w:rsid w:val="0010078F"/>
    <w:rsid w:val="0010082D"/>
    <w:rsid w:val="00100B90"/>
    <w:rsid w:val="00100BF2"/>
    <w:rsid w:val="00100D62"/>
    <w:rsid w:val="00101182"/>
    <w:rsid w:val="00101216"/>
    <w:rsid w:val="00101ECF"/>
    <w:rsid w:val="00102B2A"/>
    <w:rsid w:val="0010325F"/>
    <w:rsid w:val="00103663"/>
    <w:rsid w:val="00105647"/>
    <w:rsid w:val="00105870"/>
    <w:rsid w:val="00105F8E"/>
    <w:rsid w:val="001076BE"/>
    <w:rsid w:val="00107CB7"/>
    <w:rsid w:val="00110EB7"/>
    <w:rsid w:val="00111C92"/>
    <w:rsid w:val="00112233"/>
    <w:rsid w:val="00112CFA"/>
    <w:rsid w:val="00115F9E"/>
    <w:rsid w:val="00116A3F"/>
    <w:rsid w:val="00116E75"/>
    <w:rsid w:val="00116F97"/>
    <w:rsid w:val="00117020"/>
    <w:rsid w:val="001203FD"/>
    <w:rsid w:val="0012223E"/>
    <w:rsid w:val="00122519"/>
    <w:rsid w:val="001232F9"/>
    <w:rsid w:val="001233D3"/>
    <w:rsid w:val="0012409E"/>
    <w:rsid w:val="0012608C"/>
    <w:rsid w:val="001268A2"/>
    <w:rsid w:val="001303A1"/>
    <w:rsid w:val="00130941"/>
    <w:rsid w:val="00131044"/>
    <w:rsid w:val="00131415"/>
    <w:rsid w:val="00131EEC"/>
    <w:rsid w:val="001320B9"/>
    <w:rsid w:val="001324CF"/>
    <w:rsid w:val="00133366"/>
    <w:rsid w:val="00135D35"/>
    <w:rsid w:val="00136229"/>
    <w:rsid w:val="001362BF"/>
    <w:rsid w:val="00136686"/>
    <w:rsid w:val="001402AE"/>
    <w:rsid w:val="001403A0"/>
    <w:rsid w:val="00140549"/>
    <w:rsid w:val="001408B9"/>
    <w:rsid w:val="001413E4"/>
    <w:rsid w:val="0014146D"/>
    <w:rsid w:val="001417C5"/>
    <w:rsid w:val="00144B19"/>
    <w:rsid w:val="00144E10"/>
    <w:rsid w:val="00150DD3"/>
    <w:rsid w:val="00152AB9"/>
    <w:rsid w:val="00153970"/>
    <w:rsid w:val="00153D85"/>
    <w:rsid w:val="001544C0"/>
    <w:rsid w:val="0015474E"/>
    <w:rsid w:val="00154CE9"/>
    <w:rsid w:val="00154D93"/>
    <w:rsid w:val="00155390"/>
    <w:rsid w:val="00155D42"/>
    <w:rsid w:val="00156781"/>
    <w:rsid w:val="00160C5D"/>
    <w:rsid w:val="001621F1"/>
    <w:rsid w:val="001628EC"/>
    <w:rsid w:val="00162B65"/>
    <w:rsid w:val="00162ECA"/>
    <w:rsid w:val="001635DE"/>
    <w:rsid w:val="00163747"/>
    <w:rsid w:val="001652E8"/>
    <w:rsid w:val="001655F2"/>
    <w:rsid w:val="0016702E"/>
    <w:rsid w:val="00167210"/>
    <w:rsid w:val="00167E09"/>
    <w:rsid w:val="00170968"/>
    <w:rsid w:val="00172F32"/>
    <w:rsid w:val="001745D5"/>
    <w:rsid w:val="00175BA3"/>
    <w:rsid w:val="001762C4"/>
    <w:rsid w:val="001763EF"/>
    <w:rsid w:val="00176588"/>
    <w:rsid w:val="001806A4"/>
    <w:rsid w:val="00181EF3"/>
    <w:rsid w:val="00183081"/>
    <w:rsid w:val="001838D5"/>
    <w:rsid w:val="00183A67"/>
    <w:rsid w:val="00184517"/>
    <w:rsid w:val="00186FD8"/>
    <w:rsid w:val="0018797E"/>
    <w:rsid w:val="00187DEA"/>
    <w:rsid w:val="001906A5"/>
    <w:rsid w:val="00190AC1"/>
    <w:rsid w:val="00190F2F"/>
    <w:rsid w:val="00191603"/>
    <w:rsid w:val="00191A1B"/>
    <w:rsid w:val="00192F1A"/>
    <w:rsid w:val="001931E7"/>
    <w:rsid w:val="00194358"/>
    <w:rsid w:val="00196220"/>
    <w:rsid w:val="00197F77"/>
    <w:rsid w:val="001A18F1"/>
    <w:rsid w:val="001A1AB7"/>
    <w:rsid w:val="001A511D"/>
    <w:rsid w:val="001A63E5"/>
    <w:rsid w:val="001A7B71"/>
    <w:rsid w:val="001B045A"/>
    <w:rsid w:val="001B153B"/>
    <w:rsid w:val="001B17B8"/>
    <w:rsid w:val="001B22D4"/>
    <w:rsid w:val="001B29BD"/>
    <w:rsid w:val="001B2A77"/>
    <w:rsid w:val="001B2B80"/>
    <w:rsid w:val="001B2F2A"/>
    <w:rsid w:val="001B378C"/>
    <w:rsid w:val="001B397C"/>
    <w:rsid w:val="001B3D5E"/>
    <w:rsid w:val="001B445E"/>
    <w:rsid w:val="001B457F"/>
    <w:rsid w:val="001B6019"/>
    <w:rsid w:val="001B7260"/>
    <w:rsid w:val="001C000C"/>
    <w:rsid w:val="001C0251"/>
    <w:rsid w:val="001C0EBD"/>
    <w:rsid w:val="001C124C"/>
    <w:rsid w:val="001C207A"/>
    <w:rsid w:val="001C2921"/>
    <w:rsid w:val="001C331C"/>
    <w:rsid w:val="001C37DB"/>
    <w:rsid w:val="001C4714"/>
    <w:rsid w:val="001C4833"/>
    <w:rsid w:val="001C5198"/>
    <w:rsid w:val="001C662A"/>
    <w:rsid w:val="001C7887"/>
    <w:rsid w:val="001D06AD"/>
    <w:rsid w:val="001D0A64"/>
    <w:rsid w:val="001D2283"/>
    <w:rsid w:val="001D2649"/>
    <w:rsid w:val="001D3306"/>
    <w:rsid w:val="001D3792"/>
    <w:rsid w:val="001D3F74"/>
    <w:rsid w:val="001D6A1D"/>
    <w:rsid w:val="001D75A6"/>
    <w:rsid w:val="001E1461"/>
    <w:rsid w:val="001E1B07"/>
    <w:rsid w:val="001E253E"/>
    <w:rsid w:val="001E3D98"/>
    <w:rsid w:val="001E4C78"/>
    <w:rsid w:val="001E4E71"/>
    <w:rsid w:val="001E5C40"/>
    <w:rsid w:val="001E6302"/>
    <w:rsid w:val="001E6A3E"/>
    <w:rsid w:val="001E6AB7"/>
    <w:rsid w:val="001E7D82"/>
    <w:rsid w:val="001E7FE7"/>
    <w:rsid w:val="001F0D86"/>
    <w:rsid w:val="001F0DB3"/>
    <w:rsid w:val="001F156C"/>
    <w:rsid w:val="001F1F47"/>
    <w:rsid w:val="001F203E"/>
    <w:rsid w:val="001F2EB8"/>
    <w:rsid w:val="001F355F"/>
    <w:rsid w:val="001F3ED6"/>
    <w:rsid w:val="001F56FF"/>
    <w:rsid w:val="001F65A3"/>
    <w:rsid w:val="001F68A8"/>
    <w:rsid w:val="001F7840"/>
    <w:rsid w:val="00200B00"/>
    <w:rsid w:val="002020E3"/>
    <w:rsid w:val="0020316D"/>
    <w:rsid w:val="00204CE9"/>
    <w:rsid w:val="002068E6"/>
    <w:rsid w:val="00206C35"/>
    <w:rsid w:val="00206DBE"/>
    <w:rsid w:val="00207092"/>
    <w:rsid w:val="00211317"/>
    <w:rsid w:val="0021147C"/>
    <w:rsid w:val="0021177D"/>
    <w:rsid w:val="00212D33"/>
    <w:rsid w:val="002137C2"/>
    <w:rsid w:val="002145CE"/>
    <w:rsid w:val="00215033"/>
    <w:rsid w:val="0021536C"/>
    <w:rsid w:val="002169FB"/>
    <w:rsid w:val="00216ADA"/>
    <w:rsid w:val="00216F6C"/>
    <w:rsid w:val="00216F95"/>
    <w:rsid w:val="00217443"/>
    <w:rsid w:val="002176B8"/>
    <w:rsid w:val="002179EE"/>
    <w:rsid w:val="0022078F"/>
    <w:rsid w:val="00221FDB"/>
    <w:rsid w:val="002232FE"/>
    <w:rsid w:val="0022334E"/>
    <w:rsid w:val="00223CF2"/>
    <w:rsid w:val="0022636F"/>
    <w:rsid w:val="00226557"/>
    <w:rsid w:val="002276AB"/>
    <w:rsid w:val="00230832"/>
    <w:rsid w:val="00230D7A"/>
    <w:rsid w:val="00231C0B"/>
    <w:rsid w:val="00232DC5"/>
    <w:rsid w:val="002330EE"/>
    <w:rsid w:val="00235221"/>
    <w:rsid w:val="0023668B"/>
    <w:rsid w:val="0023693C"/>
    <w:rsid w:val="0023743C"/>
    <w:rsid w:val="002374AC"/>
    <w:rsid w:val="002377BB"/>
    <w:rsid w:val="00237A07"/>
    <w:rsid w:val="00240D90"/>
    <w:rsid w:val="0024111B"/>
    <w:rsid w:val="00241232"/>
    <w:rsid w:val="00242366"/>
    <w:rsid w:val="0024363B"/>
    <w:rsid w:val="0024482C"/>
    <w:rsid w:val="002461ED"/>
    <w:rsid w:val="002474AE"/>
    <w:rsid w:val="00247BB3"/>
    <w:rsid w:val="00250BE0"/>
    <w:rsid w:val="00250E63"/>
    <w:rsid w:val="00251306"/>
    <w:rsid w:val="00251C96"/>
    <w:rsid w:val="002522B0"/>
    <w:rsid w:val="00252D09"/>
    <w:rsid w:val="002535B8"/>
    <w:rsid w:val="00253772"/>
    <w:rsid w:val="002539E1"/>
    <w:rsid w:val="00253B14"/>
    <w:rsid w:val="002541C6"/>
    <w:rsid w:val="002554BA"/>
    <w:rsid w:val="00255CA1"/>
    <w:rsid w:val="00255DA2"/>
    <w:rsid w:val="00255E6C"/>
    <w:rsid w:val="0025625C"/>
    <w:rsid w:val="00260380"/>
    <w:rsid w:val="00262792"/>
    <w:rsid w:val="002648F2"/>
    <w:rsid w:val="002648F3"/>
    <w:rsid w:val="0026517B"/>
    <w:rsid w:val="002652A4"/>
    <w:rsid w:val="00265798"/>
    <w:rsid w:val="002664E8"/>
    <w:rsid w:val="00267A17"/>
    <w:rsid w:val="0027077D"/>
    <w:rsid w:val="00270B6A"/>
    <w:rsid w:val="00270BED"/>
    <w:rsid w:val="00271732"/>
    <w:rsid w:val="00272093"/>
    <w:rsid w:val="00275A58"/>
    <w:rsid w:val="00276B45"/>
    <w:rsid w:val="00277766"/>
    <w:rsid w:val="0027781B"/>
    <w:rsid w:val="002805F1"/>
    <w:rsid w:val="00280662"/>
    <w:rsid w:val="00280A15"/>
    <w:rsid w:val="002818DD"/>
    <w:rsid w:val="00282034"/>
    <w:rsid w:val="00282B62"/>
    <w:rsid w:val="002847D2"/>
    <w:rsid w:val="002849CC"/>
    <w:rsid w:val="00285271"/>
    <w:rsid w:val="002855A9"/>
    <w:rsid w:val="00286B66"/>
    <w:rsid w:val="002875A0"/>
    <w:rsid w:val="00290529"/>
    <w:rsid w:val="0029095D"/>
    <w:rsid w:val="00292120"/>
    <w:rsid w:val="00292ED6"/>
    <w:rsid w:val="00293CF7"/>
    <w:rsid w:val="0029470C"/>
    <w:rsid w:val="00294990"/>
    <w:rsid w:val="00294E39"/>
    <w:rsid w:val="00296DD4"/>
    <w:rsid w:val="00297BBB"/>
    <w:rsid w:val="002A02F0"/>
    <w:rsid w:val="002A07ED"/>
    <w:rsid w:val="002A0958"/>
    <w:rsid w:val="002A2101"/>
    <w:rsid w:val="002A2445"/>
    <w:rsid w:val="002A29F5"/>
    <w:rsid w:val="002A3B14"/>
    <w:rsid w:val="002A4209"/>
    <w:rsid w:val="002A5909"/>
    <w:rsid w:val="002A6067"/>
    <w:rsid w:val="002A6DE2"/>
    <w:rsid w:val="002A6F93"/>
    <w:rsid w:val="002A77C5"/>
    <w:rsid w:val="002B0A2D"/>
    <w:rsid w:val="002B0C3B"/>
    <w:rsid w:val="002B0DAA"/>
    <w:rsid w:val="002B102F"/>
    <w:rsid w:val="002B17E8"/>
    <w:rsid w:val="002B1E59"/>
    <w:rsid w:val="002B3631"/>
    <w:rsid w:val="002B395F"/>
    <w:rsid w:val="002B49D1"/>
    <w:rsid w:val="002B4C42"/>
    <w:rsid w:val="002B4EF8"/>
    <w:rsid w:val="002B551D"/>
    <w:rsid w:val="002B5FFA"/>
    <w:rsid w:val="002B61C7"/>
    <w:rsid w:val="002B69AF"/>
    <w:rsid w:val="002B6F59"/>
    <w:rsid w:val="002C0566"/>
    <w:rsid w:val="002C3690"/>
    <w:rsid w:val="002C38D8"/>
    <w:rsid w:val="002C3EE8"/>
    <w:rsid w:val="002C404B"/>
    <w:rsid w:val="002C4680"/>
    <w:rsid w:val="002C4993"/>
    <w:rsid w:val="002C5916"/>
    <w:rsid w:val="002C7434"/>
    <w:rsid w:val="002C7984"/>
    <w:rsid w:val="002D15C8"/>
    <w:rsid w:val="002D4420"/>
    <w:rsid w:val="002D4CEE"/>
    <w:rsid w:val="002D5CCB"/>
    <w:rsid w:val="002D6BF9"/>
    <w:rsid w:val="002D6C7A"/>
    <w:rsid w:val="002D707B"/>
    <w:rsid w:val="002D7F66"/>
    <w:rsid w:val="002E0116"/>
    <w:rsid w:val="002E14C7"/>
    <w:rsid w:val="002E4A2E"/>
    <w:rsid w:val="002E4C5A"/>
    <w:rsid w:val="002E59C6"/>
    <w:rsid w:val="002E5C6B"/>
    <w:rsid w:val="002E60A7"/>
    <w:rsid w:val="002E66B8"/>
    <w:rsid w:val="002E7AA3"/>
    <w:rsid w:val="002F089E"/>
    <w:rsid w:val="002F18EC"/>
    <w:rsid w:val="002F1A1F"/>
    <w:rsid w:val="002F2D7C"/>
    <w:rsid w:val="002F38A7"/>
    <w:rsid w:val="002F46EC"/>
    <w:rsid w:val="002F5B13"/>
    <w:rsid w:val="002F5B2C"/>
    <w:rsid w:val="002F6573"/>
    <w:rsid w:val="002F7947"/>
    <w:rsid w:val="00300563"/>
    <w:rsid w:val="00300D1D"/>
    <w:rsid w:val="003011C2"/>
    <w:rsid w:val="00301C3C"/>
    <w:rsid w:val="00302BA7"/>
    <w:rsid w:val="0030345D"/>
    <w:rsid w:val="00304F78"/>
    <w:rsid w:val="003055DE"/>
    <w:rsid w:val="0030789C"/>
    <w:rsid w:val="00307ACC"/>
    <w:rsid w:val="0031018D"/>
    <w:rsid w:val="0031025C"/>
    <w:rsid w:val="00310B8B"/>
    <w:rsid w:val="00310D2E"/>
    <w:rsid w:val="00311555"/>
    <w:rsid w:val="0031208A"/>
    <w:rsid w:val="00312DFE"/>
    <w:rsid w:val="003134B7"/>
    <w:rsid w:val="0031462F"/>
    <w:rsid w:val="003159C7"/>
    <w:rsid w:val="00316112"/>
    <w:rsid w:val="00316230"/>
    <w:rsid w:val="00320126"/>
    <w:rsid w:val="003204DC"/>
    <w:rsid w:val="0032221B"/>
    <w:rsid w:val="003229C9"/>
    <w:rsid w:val="00323C1D"/>
    <w:rsid w:val="00324C57"/>
    <w:rsid w:val="00326336"/>
    <w:rsid w:val="003264F1"/>
    <w:rsid w:val="003269EA"/>
    <w:rsid w:val="00326BEF"/>
    <w:rsid w:val="003279E5"/>
    <w:rsid w:val="00331019"/>
    <w:rsid w:val="00331379"/>
    <w:rsid w:val="003321B0"/>
    <w:rsid w:val="00332A9A"/>
    <w:rsid w:val="00332CD4"/>
    <w:rsid w:val="003343E0"/>
    <w:rsid w:val="00335187"/>
    <w:rsid w:val="00336345"/>
    <w:rsid w:val="003367F0"/>
    <w:rsid w:val="00337053"/>
    <w:rsid w:val="00337DA4"/>
    <w:rsid w:val="003406D2"/>
    <w:rsid w:val="003412BE"/>
    <w:rsid w:val="0034204B"/>
    <w:rsid w:val="00342405"/>
    <w:rsid w:val="003427DB"/>
    <w:rsid w:val="00343E08"/>
    <w:rsid w:val="00343E16"/>
    <w:rsid w:val="00344388"/>
    <w:rsid w:val="00346E43"/>
    <w:rsid w:val="00350136"/>
    <w:rsid w:val="00350C0A"/>
    <w:rsid w:val="00350DA5"/>
    <w:rsid w:val="00352757"/>
    <w:rsid w:val="00352ED8"/>
    <w:rsid w:val="0035328D"/>
    <w:rsid w:val="0035346A"/>
    <w:rsid w:val="00354413"/>
    <w:rsid w:val="003547DE"/>
    <w:rsid w:val="0035499F"/>
    <w:rsid w:val="00354DD4"/>
    <w:rsid w:val="0035541B"/>
    <w:rsid w:val="00355E97"/>
    <w:rsid w:val="0035628A"/>
    <w:rsid w:val="00356968"/>
    <w:rsid w:val="00357885"/>
    <w:rsid w:val="00357AE0"/>
    <w:rsid w:val="003606E5"/>
    <w:rsid w:val="00360A21"/>
    <w:rsid w:val="00360FA8"/>
    <w:rsid w:val="00361ED2"/>
    <w:rsid w:val="00364855"/>
    <w:rsid w:val="00364986"/>
    <w:rsid w:val="00365656"/>
    <w:rsid w:val="0036639F"/>
    <w:rsid w:val="003668C8"/>
    <w:rsid w:val="0037037E"/>
    <w:rsid w:val="00370B23"/>
    <w:rsid w:val="00372109"/>
    <w:rsid w:val="003726DA"/>
    <w:rsid w:val="00373E31"/>
    <w:rsid w:val="003744DB"/>
    <w:rsid w:val="00374830"/>
    <w:rsid w:val="00374CBB"/>
    <w:rsid w:val="003768D1"/>
    <w:rsid w:val="00377093"/>
    <w:rsid w:val="0037725D"/>
    <w:rsid w:val="003773D6"/>
    <w:rsid w:val="00377579"/>
    <w:rsid w:val="0038015B"/>
    <w:rsid w:val="00380BDD"/>
    <w:rsid w:val="003818F7"/>
    <w:rsid w:val="00382045"/>
    <w:rsid w:val="00382449"/>
    <w:rsid w:val="00383515"/>
    <w:rsid w:val="0038351B"/>
    <w:rsid w:val="003839B5"/>
    <w:rsid w:val="003849D6"/>
    <w:rsid w:val="00384B96"/>
    <w:rsid w:val="00385B1F"/>
    <w:rsid w:val="00385BD3"/>
    <w:rsid w:val="00386311"/>
    <w:rsid w:val="00386641"/>
    <w:rsid w:val="00386733"/>
    <w:rsid w:val="00386E94"/>
    <w:rsid w:val="00387E2D"/>
    <w:rsid w:val="0039129E"/>
    <w:rsid w:val="00392523"/>
    <w:rsid w:val="00392FD1"/>
    <w:rsid w:val="0039317F"/>
    <w:rsid w:val="0039356D"/>
    <w:rsid w:val="00393E92"/>
    <w:rsid w:val="0039403B"/>
    <w:rsid w:val="00394135"/>
    <w:rsid w:val="00395347"/>
    <w:rsid w:val="003953FA"/>
    <w:rsid w:val="00396A13"/>
    <w:rsid w:val="00397586"/>
    <w:rsid w:val="0039799C"/>
    <w:rsid w:val="003A1B1D"/>
    <w:rsid w:val="003A268F"/>
    <w:rsid w:val="003A2D6F"/>
    <w:rsid w:val="003A33A5"/>
    <w:rsid w:val="003A5AF6"/>
    <w:rsid w:val="003A6CBB"/>
    <w:rsid w:val="003B0760"/>
    <w:rsid w:val="003B23E5"/>
    <w:rsid w:val="003B4059"/>
    <w:rsid w:val="003B45B1"/>
    <w:rsid w:val="003B70C8"/>
    <w:rsid w:val="003B7FEA"/>
    <w:rsid w:val="003C1A39"/>
    <w:rsid w:val="003C30E4"/>
    <w:rsid w:val="003C3933"/>
    <w:rsid w:val="003C3D19"/>
    <w:rsid w:val="003C515D"/>
    <w:rsid w:val="003C56BB"/>
    <w:rsid w:val="003C61C8"/>
    <w:rsid w:val="003C6EA5"/>
    <w:rsid w:val="003C731A"/>
    <w:rsid w:val="003D08F5"/>
    <w:rsid w:val="003D1512"/>
    <w:rsid w:val="003D2596"/>
    <w:rsid w:val="003D3D65"/>
    <w:rsid w:val="003D4F6C"/>
    <w:rsid w:val="003D4F9F"/>
    <w:rsid w:val="003D5A91"/>
    <w:rsid w:val="003E0933"/>
    <w:rsid w:val="003E0FA1"/>
    <w:rsid w:val="003E11EF"/>
    <w:rsid w:val="003E1B98"/>
    <w:rsid w:val="003E34F6"/>
    <w:rsid w:val="003E43A2"/>
    <w:rsid w:val="003E4CA9"/>
    <w:rsid w:val="003E5750"/>
    <w:rsid w:val="003E5FC0"/>
    <w:rsid w:val="003E6094"/>
    <w:rsid w:val="003E6375"/>
    <w:rsid w:val="003E6C4E"/>
    <w:rsid w:val="003E6CE9"/>
    <w:rsid w:val="003E70E1"/>
    <w:rsid w:val="003E7142"/>
    <w:rsid w:val="003E7C99"/>
    <w:rsid w:val="003F026C"/>
    <w:rsid w:val="003F3879"/>
    <w:rsid w:val="003F3E53"/>
    <w:rsid w:val="003F42CF"/>
    <w:rsid w:val="003F561C"/>
    <w:rsid w:val="003F571E"/>
    <w:rsid w:val="003F5DF7"/>
    <w:rsid w:val="003F5E3A"/>
    <w:rsid w:val="003F5FBF"/>
    <w:rsid w:val="003F6C59"/>
    <w:rsid w:val="003F7603"/>
    <w:rsid w:val="00400037"/>
    <w:rsid w:val="0040051A"/>
    <w:rsid w:val="00400A1E"/>
    <w:rsid w:val="00402354"/>
    <w:rsid w:val="00402710"/>
    <w:rsid w:val="0040284E"/>
    <w:rsid w:val="0040364A"/>
    <w:rsid w:val="00405ACE"/>
    <w:rsid w:val="004064BE"/>
    <w:rsid w:val="00406820"/>
    <w:rsid w:val="00407DE2"/>
    <w:rsid w:val="004102F6"/>
    <w:rsid w:val="00411D75"/>
    <w:rsid w:val="00412921"/>
    <w:rsid w:val="004129CB"/>
    <w:rsid w:val="004136F1"/>
    <w:rsid w:val="00413890"/>
    <w:rsid w:val="004147EB"/>
    <w:rsid w:val="00414A9F"/>
    <w:rsid w:val="0042103B"/>
    <w:rsid w:val="004216DD"/>
    <w:rsid w:val="00425E85"/>
    <w:rsid w:val="004271BF"/>
    <w:rsid w:val="00430101"/>
    <w:rsid w:val="004304E8"/>
    <w:rsid w:val="00431ED8"/>
    <w:rsid w:val="00432147"/>
    <w:rsid w:val="004321DD"/>
    <w:rsid w:val="00433122"/>
    <w:rsid w:val="004334AB"/>
    <w:rsid w:val="00434169"/>
    <w:rsid w:val="004371DE"/>
    <w:rsid w:val="00437B0F"/>
    <w:rsid w:val="00437D0E"/>
    <w:rsid w:val="004421E1"/>
    <w:rsid w:val="004426AB"/>
    <w:rsid w:val="00442743"/>
    <w:rsid w:val="00442821"/>
    <w:rsid w:val="00443CF9"/>
    <w:rsid w:val="00443E30"/>
    <w:rsid w:val="004441F0"/>
    <w:rsid w:val="00444C22"/>
    <w:rsid w:val="00445083"/>
    <w:rsid w:val="0044518E"/>
    <w:rsid w:val="00445452"/>
    <w:rsid w:val="00446F58"/>
    <w:rsid w:val="0044753B"/>
    <w:rsid w:val="00447628"/>
    <w:rsid w:val="00447D9D"/>
    <w:rsid w:val="00447EEA"/>
    <w:rsid w:val="00447F14"/>
    <w:rsid w:val="004500AC"/>
    <w:rsid w:val="00450537"/>
    <w:rsid w:val="00450D06"/>
    <w:rsid w:val="00450F50"/>
    <w:rsid w:val="00451A95"/>
    <w:rsid w:val="00451CD3"/>
    <w:rsid w:val="00453075"/>
    <w:rsid w:val="004535EB"/>
    <w:rsid w:val="00453782"/>
    <w:rsid w:val="00453D92"/>
    <w:rsid w:val="004543BF"/>
    <w:rsid w:val="00457449"/>
    <w:rsid w:val="00457727"/>
    <w:rsid w:val="0045783B"/>
    <w:rsid w:val="00457848"/>
    <w:rsid w:val="00457876"/>
    <w:rsid w:val="004600C5"/>
    <w:rsid w:val="0046112F"/>
    <w:rsid w:val="00462E1B"/>
    <w:rsid w:val="0046381B"/>
    <w:rsid w:val="00463B0C"/>
    <w:rsid w:val="00464731"/>
    <w:rsid w:val="0046568F"/>
    <w:rsid w:val="00466988"/>
    <w:rsid w:val="00467286"/>
    <w:rsid w:val="0046795E"/>
    <w:rsid w:val="00467EF8"/>
    <w:rsid w:val="00470599"/>
    <w:rsid w:val="004712F9"/>
    <w:rsid w:val="00472233"/>
    <w:rsid w:val="004728F9"/>
    <w:rsid w:val="00475012"/>
    <w:rsid w:val="0047506B"/>
    <w:rsid w:val="0047519F"/>
    <w:rsid w:val="00476B76"/>
    <w:rsid w:val="00476E86"/>
    <w:rsid w:val="00477D23"/>
    <w:rsid w:val="00480411"/>
    <w:rsid w:val="00480E9E"/>
    <w:rsid w:val="00481439"/>
    <w:rsid w:val="0048411D"/>
    <w:rsid w:val="004867BE"/>
    <w:rsid w:val="00486A22"/>
    <w:rsid w:val="00486F33"/>
    <w:rsid w:val="00487054"/>
    <w:rsid w:val="004872E0"/>
    <w:rsid w:val="00490743"/>
    <w:rsid w:val="0049098D"/>
    <w:rsid w:val="00490E1A"/>
    <w:rsid w:val="00493C36"/>
    <w:rsid w:val="00493EFA"/>
    <w:rsid w:val="00495343"/>
    <w:rsid w:val="004954F8"/>
    <w:rsid w:val="00495973"/>
    <w:rsid w:val="00495EB9"/>
    <w:rsid w:val="00495F01"/>
    <w:rsid w:val="0049621E"/>
    <w:rsid w:val="00496417"/>
    <w:rsid w:val="00496F89"/>
    <w:rsid w:val="004A07D3"/>
    <w:rsid w:val="004A07D9"/>
    <w:rsid w:val="004A0F5E"/>
    <w:rsid w:val="004A179A"/>
    <w:rsid w:val="004A1AA9"/>
    <w:rsid w:val="004A394F"/>
    <w:rsid w:val="004A4693"/>
    <w:rsid w:val="004A4EA7"/>
    <w:rsid w:val="004A4EB3"/>
    <w:rsid w:val="004A6885"/>
    <w:rsid w:val="004A7432"/>
    <w:rsid w:val="004A7D40"/>
    <w:rsid w:val="004B0651"/>
    <w:rsid w:val="004B0DF0"/>
    <w:rsid w:val="004B10C1"/>
    <w:rsid w:val="004B1C39"/>
    <w:rsid w:val="004B1ED2"/>
    <w:rsid w:val="004B2883"/>
    <w:rsid w:val="004B422E"/>
    <w:rsid w:val="004B427E"/>
    <w:rsid w:val="004B55E9"/>
    <w:rsid w:val="004B6687"/>
    <w:rsid w:val="004B759D"/>
    <w:rsid w:val="004B7860"/>
    <w:rsid w:val="004C1152"/>
    <w:rsid w:val="004C14D0"/>
    <w:rsid w:val="004C1969"/>
    <w:rsid w:val="004C2ADE"/>
    <w:rsid w:val="004C5938"/>
    <w:rsid w:val="004C71C6"/>
    <w:rsid w:val="004C71D0"/>
    <w:rsid w:val="004C7B20"/>
    <w:rsid w:val="004D0178"/>
    <w:rsid w:val="004D06A1"/>
    <w:rsid w:val="004D0811"/>
    <w:rsid w:val="004D0C5E"/>
    <w:rsid w:val="004D1760"/>
    <w:rsid w:val="004D1B4E"/>
    <w:rsid w:val="004D2DE6"/>
    <w:rsid w:val="004D5032"/>
    <w:rsid w:val="004D569E"/>
    <w:rsid w:val="004D589A"/>
    <w:rsid w:val="004D61B5"/>
    <w:rsid w:val="004D7625"/>
    <w:rsid w:val="004E010A"/>
    <w:rsid w:val="004E0331"/>
    <w:rsid w:val="004E07D1"/>
    <w:rsid w:val="004E1F81"/>
    <w:rsid w:val="004E2C28"/>
    <w:rsid w:val="004E3C4A"/>
    <w:rsid w:val="004E52B0"/>
    <w:rsid w:val="004E56F4"/>
    <w:rsid w:val="004E5CD1"/>
    <w:rsid w:val="004E62D1"/>
    <w:rsid w:val="004E6585"/>
    <w:rsid w:val="004E6680"/>
    <w:rsid w:val="004E6FEA"/>
    <w:rsid w:val="004E724A"/>
    <w:rsid w:val="004E7865"/>
    <w:rsid w:val="004E7D48"/>
    <w:rsid w:val="004F0229"/>
    <w:rsid w:val="004F0E2F"/>
    <w:rsid w:val="004F2445"/>
    <w:rsid w:val="004F351A"/>
    <w:rsid w:val="004F36F6"/>
    <w:rsid w:val="004F392C"/>
    <w:rsid w:val="004F4750"/>
    <w:rsid w:val="004F4FAE"/>
    <w:rsid w:val="004F54DC"/>
    <w:rsid w:val="004F57CA"/>
    <w:rsid w:val="004F5D81"/>
    <w:rsid w:val="004F6254"/>
    <w:rsid w:val="004F63C0"/>
    <w:rsid w:val="004F7146"/>
    <w:rsid w:val="004F7843"/>
    <w:rsid w:val="004F7C60"/>
    <w:rsid w:val="004F7CAF"/>
    <w:rsid w:val="005007C7"/>
    <w:rsid w:val="005024C3"/>
    <w:rsid w:val="005025D4"/>
    <w:rsid w:val="0050350B"/>
    <w:rsid w:val="0050419A"/>
    <w:rsid w:val="005045AE"/>
    <w:rsid w:val="00504A20"/>
    <w:rsid w:val="00504DD1"/>
    <w:rsid w:val="0050517C"/>
    <w:rsid w:val="00506577"/>
    <w:rsid w:val="005065C3"/>
    <w:rsid w:val="00506E64"/>
    <w:rsid w:val="00510326"/>
    <w:rsid w:val="005106AF"/>
    <w:rsid w:val="00510F28"/>
    <w:rsid w:val="00510FB8"/>
    <w:rsid w:val="00511035"/>
    <w:rsid w:val="0051134F"/>
    <w:rsid w:val="005127F5"/>
    <w:rsid w:val="0051372C"/>
    <w:rsid w:val="005139CB"/>
    <w:rsid w:val="00513BDF"/>
    <w:rsid w:val="00515CE3"/>
    <w:rsid w:val="005160F2"/>
    <w:rsid w:val="0051635A"/>
    <w:rsid w:val="00516AD9"/>
    <w:rsid w:val="00517058"/>
    <w:rsid w:val="00517333"/>
    <w:rsid w:val="00517E48"/>
    <w:rsid w:val="005202C2"/>
    <w:rsid w:val="005204AB"/>
    <w:rsid w:val="00520C01"/>
    <w:rsid w:val="00520F38"/>
    <w:rsid w:val="00522512"/>
    <w:rsid w:val="00522CDB"/>
    <w:rsid w:val="00522F7D"/>
    <w:rsid w:val="00523BB9"/>
    <w:rsid w:val="00523F5C"/>
    <w:rsid w:val="005247FA"/>
    <w:rsid w:val="00524BDE"/>
    <w:rsid w:val="00527A1D"/>
    <w:rsid w:val="00527F16"/>
    <w:rsid w:val="00530229"/>
    <w:rsid w:val="00531A6B"/>
    <w:rsid w:val="0053330B"/>
    <w:rsid w:val="0053396A"/>
    <w:rsid w:val="00533DAA"/>
    <w:rsid w:val="005343AF"/>
    <w:rsid w:val="00534542"/>
    <w:rsid w:val="00534FE0"/>
    <w:rsid w:val="005354A4"/>
    <w:rsid w:val="00535520"/>
    <w:rsid w:val="0053603D"/>
    <w:rsid w:val="005365C0"/>
    <w:rsid w:val="00536B55"/>
    <w:rsid w:val="005377D2"/>
    <w:rsid w:val="005400AE"/>
    <w:rsid w:val="00540F0C"/>
    <w:rsid w:val="00542127"/>
    <w:rsid w:val="0054379A"/>
    <w:rsid w:val="00544FF2"/>
    <w:rsid w:val="005456A3"/>
    <w:rsid w:val="00545916"/>
    <w:rsid w:val="00545FFB"/>
    <w:rsid w:val="00546444"/>
    <w:rsid w:val="00547BC5"/>
    <w:rsid w:val="00550D1D"/>
    <w:rsid w:val="00551307"/>
    <w:rsid w:val="00552CE7"/>
    <w:rsid w:val="005530A7"/>
    <w:rsid w:val="005544D4"/>
    <w:rsid w:val="0055461D"/>
    <w:rsid w:val="00554808"/>
    <w:rsid w:val="00556820"/>
    <w:rsid w:val="005569A2"/>
    <w:rsid w:val="005577EB"/>
    <w:rsid w:val="005612BF"/>
    <w:rsid w:val="0056165D"/>
    <w:rsid w:val="00561863"/>
    <w:rsid w:val="0056289E"/>
    <w:rsid w:val="00562ADF"/>
    <w:rsid w:val="00562B66"/>
    <w:rsid w:val="00563457"/>
    <w:rsid w:val="0056410B"/>
    <w:rsid w:val="005657F5"/>
    <w:rsid w:val="00565B76"/>
    <w:rsid w:val="0056642E"/>
    <w:rsid w:val="00566655"/>
    <w:rsid w:val="00566AF7"/>
    <w:rsid w:val="005706AD"/>
    <w:rsid w:val="005711C8"/>
    <w:rsid w:val="00571AED"/>
    <w:rsid w:val="005722DE"/>
    <w:rsid w:val="00572966"/>
    <w:rsid w:val="00572F92"/>
    <w:rsid w:val="00574B3D"/>
    <w:rsid w:val="00574C9B"/>
    <w:rsid w:val="0057547E"/>
    <w:rsid w:val="005766BD"/>
    <w:rsid w:val="00581ED6"/>
    <w:rsid w:val="00582E9D"/>
    <w:rsid w:val="0058338A"/>
    <w:rsid w:val="0058386D"/>
    <w:rsid w:val="0058462F"/>
    <w:rsid w:val="00584FCD"/>
    <w:rsid w:val="0058675A"/>
    <w:rsid w:val="00586A40"/>
    <w:rsid w:val="00586F51"/>
    <w:rsid w:val="00587754"/>
    <w:rsid w:val="00587DAA"/>
    <w:rsid w:val="0059109F"/>
    <w:rsid w:val="0059209D"/>
    <w:rsid w:val="00592233"/>
    <w:rsid w:val="00592277"/>
    <w:rsid w:val="00593281"/>
    <w:rsid w:val="00593A1E"/>
    <w:rsid w:val="00593D50"/>
    <w:rsid w:val="005940C4"/>
    <w:rsid w:val="00594249"/>
    <w:rsid w:val="00594269"/>
    <w:rsid w:val="005945F3"/>
    <w:rsid w:val="00594F8B"/>
    <w:rsid w:val="0059537F"/>
    <w:rsid w:val="00595914"/>
    <w:rsid w:val="00596562"/>
    <w:rsid w:val="0059686C"/>
    <w:rsid w:val="005972D8"/>
    <w:rsid w:val="005A0266"/>
    <w:rsid w:val="005A08C2"/>
    <w:rsid w:val="005A13EE"/>
    <w:rsid w:val="005A25E1"/>
    <w:rsid w:val="005A27E9"/>
    <w:rsid w:val="005A2963"/>
    <w:rsid w:val="005A2D76"/>
    <w:rsid w:val="005A33A3"/>
    <w:rsid w:val="005A5636"/>
    <w:rsid w:val="005A589F"/>
    <w:rsid w:val="005A7FD6"/>
    <w:rsid w:val="005B12DF"/>
    <w:rsid w:val="005B1A09"/>
    <w:rsid w:val="005B2E4B"/>
    <w:rsid w:val="005B3B9E"/>
    <w:rsid w:val="005B3F1B"/>
    <w:rsid w:val="005B4945"/>
    <w:rsid w:val="005B5E6B"/>
    <w:rsid w:val="005B6FC6"/>
    <w:rsid w:val="005B7861"/>
    <w:rsid w:val="005C021B"/>
    <w:rsid w:val="005C0B8F"/>
    <w:rsid w:val="005C1910"/>
    <w:rsid w:val="005C1DF4"/>
    <w:rsid w:val="005C213B"/>
    <w:rsid w:val="005C2238"/>
    <w:rsid w:val="005C2869"/>
    <w:rsid w:val="005C31A5"/>
    <w:rsid w:val="005C36E2"/>
    <w:rsid w:val="005C397C"/>
    <w:rsid w:val="005C39C5"/>
    <w:rsid w:val="005C4544"/>
    <w:rsid w:val="005C50AC"/>
    <w:rsid w:val="005C5689"/>
    <w:rsid w:val="005C6C2F"/>
    <w:rsid w:val="005C6F1D"/>
    <w:rsid w:val="005D01B6"/>
    <w:rsid w:val="005D10E7"/>
    <w:rsid w:val="005D24D6"/>
    <w:rsid w:val="005D2B7D"/>
    <w:rsid w:val="005D4B89"/>
    <w:rsid w:val="005D5AF2"/>
    <w:rsid w:val="005D634A"/>
    <w:rsid w:val="005D6438"/>
    <w:rsid w:val="005D6983"/>
    <w:rsid w:val="005D6ABA"/>
    <w:rsid w:val="005D6E3A"/>
    <w:rsid w:val="005D71F5"/>
    <w:rsid w:val="005D7A40"/>
    <w:rsid w:val="005D7A7B"/>
    <w:rsid w:val="005E0465"/>
    <w:rsid w:val="005E25F4"/>
    <w:rsid w:val="005E5D27"/>
    <w:rsid w:val="005E5D82"/>
    <w:rsid w:val="005E61C4"/>
    <w:rsid w:val="005E6F2A"/>
    <w:rsid w:val="005E6FA7"/>
    <w:rsid w:val="005F0E5F"/>
    <w:rsid w:val="005F2130"/>
    <w:rsid w:val="005F30A4"/>
    <w:rsid w:val="005F3E95"/>
    <w:rsid w:val="005F428D"/>
    <w:rsid w:val="005F43D0"/>
    <w:rsid w:val="005F45EB"/>
    <w:rsid w:val="005F4E1D"/>
    <w:rsid w:val="005F50AA"/>
    <w:rsid w:val="005F5580"/>
    <w:rsid w:val="005F5D67"/>
    <w:rsid w:val="005F65D8"/>
    <w:rsid w:val="005F6B6D"/>
    <w:rsid w:val="005F6F58"/>
    <w:rsid w:val="005F77DD"/>
    <w:rsid w:val="005F780A"/>
    <w:rsid w:val="005F7FF1"/>
    <w:rsid w:val="00600366"/>
    <w:rsid w:val="00600452"/>
    <w:rsid w:val="00601202"/>
    <w:rsid w:val="006020AD"/>
    <w:rsid w:val="00602903"/>
    <w:rsid w:val="00602B64"/>
    <w:rsid w:val="00602FCD"/>
    <w:rsid w:val="0060309F"/>
    <w:rsid w:val="00603C57"/>
    <w:rsid w:val="006053AE"/>
    <w:rsid w:val="0060598B"/>
    <w:rsid w:val="0060666B"/>
    <w:rsid w:val="0060743A"/>
    <w:rsid w:val="0060778B"/>
    <w:rsid w:val="006100E0"/>
    <w:rsid w:val="00611BE9"/>
    <w:rsid w:val="00612040"/>
    <w:rsid w:val="00612DDD"/>
    <w:rsid w:val="006130F9"/>
    <w:rsid w:val="006132BA"/>
    <w:rsid w:val="006157E3"/>
    <w:rsid w:val="00615CF1"/>
    <w:rsid w:val="00616C25"/>
    <w:rsid w:val="00617042"/>
    <w:rsid w:val="006179A1"/>
    <w:rsid w:val="00617BBE"/>
    <w:rsid w:val="00620308"/>
    <w:rsid w:val="00620B17"/>
    <w:rsid w:val="00623159"/>
    <w:rsid w:val="006231C4"/>
    <w:rsid w:val="00624738"/>
    <w:rsid w:val="00624766"/>
    <w:rsid w:val="00624E70"/>
    <w:rsid w:val="00625177"/>
    <w:rsid w:val="006252E8"/>
    <w:rsid w:val="00625769"/>
    <w:rsid w:val="00625D45"/>
    <w:rsid w:val="00626728"/>
    <w:rsid w:val="00627518"/>
    <w:rsid w:val="00627956"/>
    <w:rsid w:val="00627B75"/>
    <w:rsid w:val="006318FF"/>
    <w:rsid w:val="00632127"/>
    <w:rsid w:val="0063231B"/>
    <w:rsid w:val="0063316E"/>
    <w:rsid w:val="006338D7"/>
    <w:rsid w:val="00634B32"/>
    <w:rsid w:val="00634C98"/>
    <w:rsid w:val="00634D8C"/>
    <w:rsid w:val="006350F8"/>
    <w:rsid w:val="006353E5"/>
    <w:rsid w:val="00635927"/>
    <w:rsid w:val="00635C24"/>
    <w:rsid w:val="00636729"/>
    <w:rsid w:val="0063696E"/>
    <w:rsid w:val="006423B6"/>
    <w:rsid w:val="0064325C"/>
    <w:rsid w:val="00645E42"/>
    <w:rsid w:val="00646760"/>
    <w:rsid w:val="006474C8"/>
    <w:rsid w:val="0064767C"/>
    <w:rsid w:val="00650841"/>
    <w:rsid w:val="00652138"/>
    <w:rsid w:val="006525F9"/>
    <w:rsid w:val="006529C9"/>
    <w:rsid w:val="006534CB"/>
    <w:rsid w:val="00653801"/>
    <w:rsid w:val="00654020"/>
    <w:rsid w:val="006553C4"/>
    <w:rsid w:val="006557E1"/>
    <w:rsid w:val="006558FB"/>
    <w:rsid w:val="00655AEC"/>
    <w:rsid w:val="0065606C"/>
    <w:rsid w:val="00657174"/>
    <w:rsid w:val="00657A95"/>
    <w:rsid w:val="00660BFB"/>
    <w:rsid w:val="00660CF1"/>
    <w:rsid w:val="0066197E"/>
    <w:rsid w:val="00662F57"/>
    <w:rsid w:val="00663120"/>
    <w:rsid w:val="006634AE"/>
    <w:rsid w:val="006635F5"/>
    <w:rsid w:val="00665847"/>
    <w:rsid w:val="00666661"/>
    <w:rsid w:val="0066699A"/>
    <w:rsid w:val="00667187"/>
    <w:rsid w:val="00667478"/>
    <w:rsid w:val="00670255"/>
    <w:rsid w:val="006705A3"/>
    <w:rsid w:val="00670E6C"/>
    <w:rsid w:val="006716A3"/>
    <w:rsid w:val="006716AD"/>
    <w:rsid w:val="00671A46"/>
    <w:rsid w:val="00671BE4"/>
    <w:rsid w:val="00672686"/>
    <w:rsid w:val="00672724"/>
    <w:rsid w:val="00672CD9"/>
    <w:rsid w:val="00673708"/>
    <w:rsid w:val="00674478"/>
    <w:rsid w:val="00674872"/>
    <w:rsid w:val="006751BE"/>
    <w:rsid w:val="00675A07"/>
    <w:rsid w:val="00675E7F"/>
    <w:rsid w:val="00675F7B"/>
    <w:rsid w:val="006763A1"/>
    <w:rsid w:val="00676D85"/>
    <w:rsid w:val="00677200"/>
    <w:rsid w:val="00680A1C"/>
    <w:rsid w:val="00681F0F"/>
    <w:rsid w:val="00682046"/>
    <w:rsid w:val="00682CFD"/>
    <w:rsid w:val="00682D01"/>
    <w:rsid w:val="006840D3"/>
    <w:rsid w:val="00684D39"/>
    <w:rsid w:val="00685B8B"/>
    <w:rsid w:val="00686919"/>
    <w:rsid w:val="00687A7B"/>
    <w:rsid w:val="00687EB4"/>
    <w:rsid w:val="00690423"/>
    <w:rsid w:val="00690D80"/>
    <w:rsid w:val="00691B64"/>
    <w:rsid w:val="006921D0"/>
    <w:rsid w:val="00692409"/>
    <w:rsid w:val="00692525"/>
    <w:rsid w:val="006934CC"/>
    <w:rsid w:val="00694398"/>
    <w:rsid w:val="006948FE"/>
    <w:rsid w:val="00695FD2"/>
    <w:rsid w:val="0069775F"/>
    <w:rsid w:val="00697A2B"/>
    <w:rsid w:val="006A05ED"/>
    <w:rsid w:val="006A0712"/>
    <w:rsid w:val="006A0AD7"/>
    <w:rsid w:val="006A171C"/>
    <w:rsid w:val="006A1869"/>
    <w:rsid w:val="006A275E"/>
    <w:rsid w:val="006A3340"/>
    <w:rsid w:val="006A36FB"/>
    <w:rsid w:val="006A3CFB"/>
    <w:rsid w:val="006A486B"/>
    <w:rsid w:val="006A5B85"/>
    <w:rsid w:val="006A6575"/>
    <w:rsid w:val="006A6C25"/>
    <w:rsid w:val="006A6DF7"/>
    <w:rsid w:val="006B0125"/>
    <w:rsid w:val="006B020D"/>
    <w:rsid w:val="006B037B"/>
    <w:rsid w:val="006B15A2"/>
    <w:rsid w:val="006B1689"/>
    <w:rsid w:val="006B17FF"/>
    <w:rsid w:val="006B195C"/>
    <w:rsid w:val="006B6FA7"/>
    <w:rsid w:val="006C0502"/>
    <w:rsid w:val="006C0CB9"/>
    <w:rsid w:val="006C1CFD"/>
    <w:rsid w:val="006C207B"/>
    <w:rsid w:val="006C21F7"/>
    <w:rsid w:val="006C22EB"/>
    <w:rsid w:val="006C2C7C"/>
    <w:rsid w:val="006C3311"/>
    <w:rsid w:val="006C3807"/>
    <w:rsid w:val="006C3FE5"/>
    <w:rsid w:val="006C49FE"/>
    <w:rsid w:val="006C5B52"/>
    <w:rsid w:val="006C6B51"/>
    <w:rsid w:val="006D1E8F"/>
    <w:rsid w:val="006D2C1A"/>
    <w:rsid w:val="006D3163"/>
    <w:rsid w:val="006D38C5"/>
    <w:rsid w:val="006D5910"/>
    <w:rsid w:val="006D70AF"/>
    <w:rsid w:val="006E02BA"/>
    <w:rsid w:val="006E085A"/>
    <w:rsid w:val="006E1825"/>
    <w:rsid w:val="006E20F1"/>
    <w:rsid w:val="006E3544"/>
    <w:rsid w:val="006E3E18"/>
    <w:rsid w:val="006E5006"/>
    <w:rsid w:val="006E5DCA"/>
    <w:rsid w:val="006E687A"/>
    <w:rsid w:val="006E784A"/>
    <w:rsid w:val="006E7EB0"/>
    <w:rsid w:val="006F2257"/>
    <w:rsid w:val="006F26C5"/>
    <w:rsid w:val="006F2F22"/>
    <w:rsid w:val="006F3458"/>
    <w:rsid w:val="006F414D"/>
    <w:rsid w:val="006F4A18"/>
    <w:rsid w:val="006F4F74"/>
    <w:rsid w:val="006F741C"/>
    <w:rsid w:val="006F7A50"/>
    <w:rsid w:val="00701834"/>
    <w:rsid w:val="007021B3"/>
    <w:rsid w:val="00702589"/>
    <w:rsid w:val="007025E8"/>
    <w:rsid w:val="00703043"/>
    <w:rsid w:val="00703C34"/>
    <w:rsid w:val="00703C8E"/>
    <w:rsid w:val="00703DAA"/>
    <w:rsid w:val="007048A1"/>
    <w:rsid w:val="00704A32"/>
    <w:rsid w:val="00705274"/>
    <w:rsid w:val="0070677F"/>
    <w:rsid w:val="007067C6"/>
    <w:rsid w:val="00706D89"/>
    <w:rsid w:val="00707165"/>
    <w:rsid w:val="00707983"/>
    <w:rsid w:val="007103A9"/>
    <w:rsid w:val="00710AE8"/>
    <w:rsid w:val="0071176A"/>
    <w:rsid w:val="00712369"/>
    <w:rsid w:val="00712CE7"/>
    <w:rsid w:val="00713169"/>
    <w:rsid w:val="00713C0F"/>
    <w:rsid w:val="007163D1"/>
    <w:rsid w:val="00716BA4"/>
    <w:rsid w:val="00716DA0"/>
    <w:rsid w:val="00717A3B"/>
    <w:rsid w:val="007210B8"/>
    <w:rsid w:val="007237F2"/>
    <w:rsid w:val="00724695"/>
    <w:rsid w:val="00724DD1"/>
    <w:rsid w:val="00724F18"/>
    <w:rsid w:val="00725BFB"/>
    <w:rsid w:val="007262DE"/>
    <w:rsid w:val="00726D38"/>
    <w:rsid w:val="00726DDA"/>
    <w:rsid w:val="00727724"/>
    <w:rsid w:val="0073041E"/>
    <w:rsid w:val="00730D05"/>
    <w:rsid w:val="00733537"/>
    <w:rsid w:val="00734D18"/>
    <w:rsid w:val="00734EB8"/>
    <w:rsid w:val="00736421"/>
    <w:rsid w:val="007364DC"/>
    <w:rsid w:val="00736B12"/>
    <w:rsid w:val="0073701B"/>
    <w:rsid w:val="0073749D"/>
    <w:rsid w:val="00737D57"/>
    <w:rsid w:val="00740A5F"/>
    <w:rsid w:val="00740AF5"/>
    <w:rsid w:val="00742809"/>
    <w:rsid w:val="00742B39"/>
    <w:rsid w:val="00743517"/>
    <w:rsid w:val="0074375C"/>
    <w:rsid w:val="007437FD"/>
    <w:rsid w:val="007438BE"/>
    <w:rsid w:val="00744472"/>
    <w:rsid w:val="00745B20"/>
    <w:rsid w:val="00745BCC"/>
    <w:rsid w:val="0074661B"/>
    <w:rsid w:val="00746F49"/>
    <w:rsid w:val="00747351"/>
    <w:rsid w:val="00747BAC"/>
    <w:rsid w:val="00747F59"/>
    <w:rsid w:val="007513D9"/>
    <w:rsid w:val="007526C5"/>
    <w:rsid w:val="00752EDC"/>
    <w:rsid w:val="00752FD3"/>
    <w:rsid w:val="00754CF4"/>
    <w:rsid w:val="00755A17"/>
    <w:rsid w:val="00755D25"/>
    <w:rsid w:val="007566BC"/>
    <w:rsid w:val="00756B6B"/>
    <w:rsid w:val="00756F2D"/>
    <w:rsid w:val="007570E8"/>
    <w:rsid w:val="00757661"/>
    <w:rsid w:val="00757F9E"/>
    <w:rsid w:val="00760674"/>
    <w:rsid w:val="007608A5"/>
    <w:rsid w:val="00760F6B"/>
    <w:rsid w:val="0076127D"/>
    <w:rsid w:val="00761E0F"/>
    <w:rsid w:val="007627D6"/>
    <w:rsid w:val="00762820"/>
    <w:rsid w:val="00762D9E"/>
    <w:rsid w:val="00762DED"/>
    <w:rsid w:val="00764A4E"/>
    <w:rsid w:val="00766784"/>
    <w:rsid w:val="00766958"/>
    <w:rsid w:val="0076715D"/>
    <w:rsid w:val="007672D8"/>
    <w:rsid w:val="00767E26"/>
    <w:rsid w:val="00767F8C"/>
    <w:rsid w:val="0077092B"/>
    <w:rsid w:val="00770FF7"/>
    <w:rsid w:val="0077300B"/>
    <w:rsid w:val="00773151"/>
    <w:rsid w:val="007735B6"/>
    <w:rsid w:val="00773DBD"/>
    <w:rsid w:val="00774309"/>
    <w:rsid w:val="00775576"/>
    <w:rsid w:val="00775589"/>
    <w:rsid w:val="00777085"/>
    <w:rsid w:val="00777F7B"/>
    <w:rsid w:val="0078159C"/>
    <w:rsid w:val="0078278F"/>
    <w:rsid w:val="00782965"/>
    <w:rsid w:val="00783184"/>
    <w:rsid w:val="00783F13"/>
    <w:rsid w:val="00785D4A"/>
    <w:rsid w:val="007865CD"/>
    <w:rsid w:val="00786E38"/>
    <w:rsid w:val="00790147"/>
    <w:rsid w:val="00791099"/>
    <w:rsid w:val="00791AEC"/>
    <w:rsid w:val="007926AE"/>
    <w:rsid w:val="00792E6C"/>
    <w:rsid w:val="00793D5C"/>
    <w:rsid w:val="00794127"/>
    <w:rsid w:val="00794624"/>
    <w:rsid w:val="0079486D"/>
    <w:rsid w:val="00794875"/>
    <w:rsid w:val="0079500E"/>
    <w:rsid w:val="007957DF"/>
    <w:rsid w:val="00795A46"/>
    <w:rsid w:val="00795DFB"/>
    <w:rsid w:val="00796038"/>
    <w:rsid w:val="00796721"/>
    <w:rsid w:val="00797685"/>
    <w:rsid w:val="00797D75"/>
    <w:rsid w:val="007A107E"/>
    <w:rsid w:val="007A1BC1"/>
    <w:rsid w:val="007A36C8"/>
    <w:rsid w:val="007A38F5"/>
    <w:rsid w:val="007A421D"/>
    <w:rsid w:val="007A45FD"/>
    <w:rsid w:val="007A4A28"/>
    <w:rsid w:val="007A7FB2"/>
    <w:rsid w:val="007B0C62"/>
    <w:rsid w:val="007B112E"/>
    <w:rsid w:val="007B1A83"/>
    <w:rsid w:val="007B2679"/>
    <w:rsid w:val="007B2B33"/>
    <w:rsid w:val="007B3869"/>
    <w:rsid w:val="007B41DD"/>
    <w:rsid w:val="007B5629"/>
    <w:rsid w:val="007B5D2C"/>
    <w:rsid w:val="007B6197"/>
    <w:rsid w:val="007B6C2F"/>
    <w:rsid w:val="007C0068"/>
    <w:rsid w:val="007C03BA"/>
    <w:rsid w:val="007C088F"/>
    <w:rsid w:val="007C1823"/>
    <w:rsid w:val="007C1B95"/>
    <w:rsid w:val="007C2A78"/>
    <w:rsid w:val="007C30A6"/>
    <w:rsid w:val="007C4802"/>
    <w:rsid w:val="007C5907"/>
    <w:rsid w:val="007C72EA"/>
    <w:rsid w:val="007D04EA"/>
    <w:rsid w:val="007D0801"/>
    <w:rsid w:val="007D0852"/>
    <w:rsid w:val="007D34C5"/>
    <w:rsid w:val="007D37DD"/>
    <w:rsid w:val="007D532C"/>
    <w:rsid w:val="007D54C3"/>
    <w:rsid w:val="007D60C6"/>
    <w:rsid w:val="007D6AB9"/>
    <w:rsid w:val="007D6E91"/>
    <w:rsid w:val="007D6E9E"/>
    <w:rsid w:val="007D722A"/>
    <w:rsid w:val="007D778C"/>
    <w:rsid w:val="007E0078"/>
    <w:rsid w:val="007E04A4"/>
    <w:rsid w:val="007E0E94"/>
    <w:rsid w:val="007E1D7F"/>
    <w:rsid w:val="007E203B"/>
    <w:rsid w:val="007E27F3"/>
    <w:rsid w:val="007E2C97"/>
    <w:rsid w:val="007E2F4F"/>
    <w:rsid w:val="007E340C"/>
    <w:rsid w:val="007E47D0"/>
    <w:rsid w:val="007E47F8"/>
    <w:rsid w:val="007E4838"/>
    <w:rsid w:val="007E532E"/>
    <w:rsid w:val="007E5A53"/>
    <w:rsid w:val="007E6A15"/>
    <w:rsid w:val="007E6E69"/>
    <w:rsid w:val="007E6F58"/>
    <w:rsid w:val="007E7BBF"/>
    <w:rsid w:val="007F01C7"/>
    <w:rsid w:val="007F02D7"/>
    <w:rsid w:val="007F04D2"/>
    <w:rsid w:val="007F12E9"/>
    <w:rsid w:val="007F2C8B"/>
    <w:rsid w:val="007F448F"/>
    <w:rsid w:val="007F56BF"/>
    <w:rsid w:val="007F5A55"/>
    <w:rsid w:val="007F6143"/>
    <w:rsid w:val="007F6397"/>
    <w:rsid w:val="007F63BF"/>
    <w:rsid w:val="0080024A"/>
    <w:rsid w:val="00801477"/>
    <w:rsid w:val="008021D4"/>
    <w:rsid w:val="008022AA"/>
    <w:rsid w:val="00802768"/>
    <w:rsid w:val="00802DDF"/>
    <w:rsid w:val="00803F16"/>
    <w:rsid w:val="0080554D"/>
    <w:rsid w:val="00805933"/>
    <w:rsid w:val="0080596A"/>
    <w:rsid w:val="00805EE2"/>
    <w:rsid w:val="00805F01"/>
    <w:rsid w:val="00806256"/>
    <w:rsid w:val="00806BFB"/>
    <w:rsid w:val="00810F25"/>
    <w:rsid w:val="0081215E"/>
    <w:rsid w:val="00812255"/>
    <w:rsid w:val="00812588"/>
    <w:rsid w:val="00813194"/>
    <w:rsid w:val="00814388"/>
    <w:rsid w:val="00814508"/>
    <w:rsid w:val="00814C89"/>
    <w:rsid w:val="00815331"/>
    <w:rsid w:val="0081609A"/>
    <w:rsid w:val="0081658A"/>
    <w:rsid w:val="00817878"/>
    <w:rsid w:val="008178F1"/>
    <w:rsid w:val="00817997"/>
    <w:rsid w:val="00817A70"/>
    <w:rsid w:val="00817C2F"/>
    <w:rsid w:val="00820901"/>
    <w:rsid w:val="008210D4"/>
    <w:rsid w:val="00821534"/>
    <w:rsid w:val="0082273E"/>
    <w:rsid w:val="008233ED"/>
    <w:rsid w:val="00823508"/>
    <w:rsid w:val="0082363A"/>
    <w:rsid w:val="00823A85"/>
    <w:rsid w:val="00824DF3"/>
    <w:rsid w:val="008259B6"/>
    <w:rsid w:val="00825B44"/>
    <w:rsid w:val="00826B12"/>
    <w:rsid w:val="0082724D"/>
    <w:rsid w:val="00827D57"/>
    <w:rsid w:val="008308B4"/>
    <w:rsid w:val="00832C49"/>
    <w:rsid w:val="00833CF6"/>
    <w:rsid w:val="00834215"/>
    <w:rsid w:val="00834FE6"/>
    <w:rsid w:val="00835A77"/>
    <w:rsid w:val="00835EA1"/>
    <w:rsid w:val="00835F85"/>
    <w:rsid w:val="00836183"/>
    <w:rsid w:val="0083670F"/>
    <w:rsid w:val="00836792"/>
    <w:rsid w:val="00836D40"/>
    <w:rsid w:val="00840E3E"/>
    <w:rsid w:val="00840EB4"/>
    <w:rsid w:val="0084272A"/>
    <w:rsid w:val="00844DDC"/>
    <w:rsid w:val="00846424"/>
    <w:rsid w:val="00846A23"/>
    <w:rsid w:val="00847570"/>
    <w:rsid w:val="008479F4"/>
    <w:rsid w:val="00850E8D"/>
    <w:rsid w:val="00856B42"/>
    <w:rsid w:val="00856C73"/>
    <w:rsid w:val="00857A8B"/>
    <w:rsid w:val="00860A15"/>
    <w:rsid w:val="00860D8C"/>
    <w:rsid w:val="00861026"/>
    <w:rsid w:val="00863B5C"/>
    <w:rsid w:val="00863C18"/>
    <w:rsid w:val="008641EF"/>
    <w:rsid w:val="0086604C"/>
    <w:rsid w:val="00867661"/>
    <w:rsid w:val="008677A6"/>
    <w:rsid w:val="0087009E"/>
    <w:rsid w:val="00870D1D"/>
    <w:rsid w:val="0087206C"/>
    <w:rsid w:val="00872299"/>
    <w:rsid w:val="008722CB"/>
    <w:rsid w:val="008738CB"/>
    <w:rsid w:val="0087393D"/>
    <w:rsid w:val="008749EC"/>
    <w:rsid w:val="00874E3F"/>
    <w:rsid w:val="00875F81"/>
    <w:rsid w:val="00876284"/>
    <w:rsid w:val="0087635F"/>
    <w:rsid w:val="0087641E"/>
    <w:rsid w:val="00876EDC"/>
    <w:rsid w:val="008809AC"/>
    <w:rsid w:val="00881331"/>
    <w:rsid w:val="008822B0"/>
    <w:rsid w:val="00883ECB"/>
    <w:rsid w:val="00884827"/>
    <w:rsid w:val="008851C2"/>
    <w:rsid w:val="008852AE"/>
    <w:rsid w:val="008858BF"/>
    <w:rsid w:val="00886680"/>
    <w:rsid w:val="00887F47"/>
    <w:rsid w:val="008901FF"/>
    <w:rsid w:val="0089100A"/>
    <w:rsid w:val="00891220"/>
    <w:rsid w:val="00891BB8"/>
    <w:rsid w:val="00891E39"/>
    <w:rsid w:val="00891EA4"/>
    <w:rsid w:val="00892352"/>
    <w:rsid w:val="00892BF5"/>
    <w:rsid w:val="0089304A"/>
    <w:rsid w:val="00894012"/>
    <w:rsid w:val="00895EC0"/>
    <w:rsid w:val="00895F08"/>
    <w:rsid w:val="008962F0"/>
    <w:rsid w:val="008965D2"/>
    <w:rsid w:val="00897214"/>
    <w:rsid w:val="008A12EB"/>
    <w:rsid w:val="008A24B5"/>
    <w:rsid w:val="008A3DD2"/>
    <w:rsid w:val="008A5184"/>
    <w:rsid w:val="008A6043"/>
    <w:rsid w:val="008B29D9"/>
    <w:rsid w:val="008B332E"/>
    <w:rsid w:val="008B385B"/>
    <w:rsid w:val="008B51CB"/>
    <w:rsid w:val="008B5BB8"/>
    <w:rsid w:val="008B5F21"/>
    <w:rsid w:val="008B6895"/>
    <w:rsid w:val="008C0645"/>
    <w:rsid w:val="008C0F2A"/>
    <w:rsid w:val="008C1D0E"/>
    <w:rsid w:val="008C2519"/>
    <w:rsid w:val="008C2B38"/>
    <w:rsid w:val="008C2DC3"/>
    <w:rsid w:val="008C3BEE"/>
    <w:rsid w:val="008C3D55"/>
    <w:rsid w:val="008C5CC0"/>
    <w:rsid w:val="008C697C"/>
    <w:rsid w:val="008C6F92"/>
    <w:rsid w:val="008C76A4"/>
    <w:rsid w:val="008C7CCB"/>
    <w:rsid w:val="008D0680"/>
    <w:rsid w:val="008D16C7"/>
    <w:rsid w:val="008D1FD9"/>
    <w:rsid w:val="008D227F"/>
    <w:rsid w:val="008D254D"/>
    <w:rsid w:val="008D262B"/>
    <w:rsid w:val="008D2A19"/>
    <w:rsid w:val="008D36D9"/>
    <w:rsid w:val="008D3FA8"/>
    <w:rsid w:val="008D42E0"/>
    <w:rsid w:val="008D4509"/>
    <w:rsid w:val="008D52EC"/>
    <w:rsid w:val="008D6092"/>
    <w:rsid w:val="008D673D"/>
    <w:rsid w:val="008D71F7"/>
    <w:rsid w:val="008D73C1"/>
    <w:rsid w:val="008D741E"/>
    <w:rsid w:val="008E0803"/>
    <w:rsid w:val="008E18E7"/>
    <w:rsid w:val="008E191A"/>
    <w:rsid w:val="008E1D67"/>
    <w:rsid w:val="008E1EDB"/>
    <w:rsid w:val="008E210F"/>
    <w:rsid w:val="008E232D"/>
    <w:rsid w:val="008E2E70"/>
    <w:rsid w:val="008E41B1"/>
    <w:rsid w:val="008E5DC6"/>
    <w:rsid w:val="008E6B3B"/>
    <w:rsid w:val="008E6B8D"/>
    <w:rsid w:val="008E7615"/>
    <w:rsid w:val="008F014F"/>
    <w:rsid w:val="008F0607"/>
    <w:rsid w:val="008F1061"/>
    <w:rsid w:val="008F1374"/>
    <w:rsid w:val="008F2ADA"/>
    <w:rsid w:val="008F307F"/>
    <w:rsid w:val="008F3EA6"/>
    <w:rsid w:val="008F4DC8"/>
    <w:rsid w:val="008F4FA0"/>
    <w:rsid w:val="008F50BD"/>
    <w:rsid w:val="008F5226"/>
    <w:rsid w:val="008F55FE"/>
    <w:rsid w:val="008F6014"/>
    <w:rsid w:val="008F6466"/>
    <w:rsid w:val="008F759B"/>
    <w:rsid w:val="008F77F6"/>
    <w:rsid w:val="008F7F0E"/>
    <w:rsid w:val="00900A1F"/>
    <w:rsid w:val="0090107B"/>
    <w:rsid w:val="00901396"/>
    <w:rsid w:val="00901C88"/>
    <w:rsid w:val="00901D2E"/>
    <w:rsid w:val="009022A0"/>
    <w:rsid w:val="009031DA"/>
    <w:rsid w:val="00904E06"/>
    <w:rsid w:val="009062F0"/>
    <w:rsid w:val="00906F55"/>
    <w:rsid w:val="00910646"/>
    <w:rsid w:val="009114FC"/>
    <w:rsid w:val="00911792"/>
    <w:rsid w:val="00912043"/>
    <w:rsid w:val="00912BBF"/>
    <w:rsid w:val="0091339D"/>
    <w:rsid w:val="009148C4"/>
    <w:rsid w:val="00914DB9"/>
    <w:rsid w:val="009209E5"/>
    <w:rsid w:val="00920F0F"/>
    <w:rsid w:val="00920F61"/>
    <w:rsid w:val="009217E0"/>
    <w:rsid w:val="009218B2"/>
    <w:rsid w:val="00922ED3"/>
    <w:rsid w:val="00922FB6"/>
    <w:rsid w:val="0092334F"/>
    <w:rsid w:val="00923FB2"/>
    <w:rsid w:val="00925C49"/>
    <w:rsid w:val="009270AB"/>
    <w:rsid w:val="009274CC"/>
    <w:rsid w:val="00927799"/>
    <w:rsid w:val="00930A61"/>
    <w:rsid w:val="00931560"/>
    <w:rsid w:val="00932222"/>
    <w:rsid w:val="00932AAA"/>
    <w:rsid w:val="009337CD"/>
    <w:rsid w:val="009340FC"/>
    <w:rsid w:val="009341C4"/>
    <w:rsid w:val="00934470"/>
    <w:rsid w:val="00934F41"/>
    <w:rsid w:val="00935280"/>
    <w:rsid w:val="009352E7"/>
    <w:rsid w:val="009356E1"/>
    <w:rsid w:val="0093593D"/>
    <w:rsid w:val="0093675B"/>
    <w:rsid w:val="009367E9"/>
    <w:rsid w:val="00937430"/>
    <w:rsid w:val="00937717"/>
    <w:rsid w:val="00937B02"/>
    <w:rsid w:val="0094004A"/>
    <w:rsid w:val="0094086D"/>
    <w:rsid w:val="00941062"/>
    <w:rsid w:val="009412DF"/>
    <w:rsid w:val="00941F7B"/>
    <w:rsid w:val="0094245B"/>
    <w:rsid w:val="009431D0"/>
    <w:rsid w:val="00944867"/>
    <w:rsid w:val="009448AD"/>
    <w:rsid w:val="0094537F"/>
    <w:rsid w:val="00945879"/>
    <w:rsid w:val="00945959"/>
    <w:rsid w:val="00945B1C"/>
    <w:rsid w:val="009467D6"/>
    <w:rsid w:val="009471D6"/>
    <w:rsid w:val="009475D5"/>
    <w:rsid w:val="00947E65"/>
    <w:rsid w:val="00952422"/>
    <w:rsid w:val="009548E3"/>
    <w:rsid w:val="009552DF"/>
    <w:rsid w:val="00956538"/>
    <w:rsid w:val="009574AF"/>
    <w:rsid w:val="00960498"/>
    <w:rsid w:val="009608AF"/>
    <w:rsid w:val="009611B3"/>
    <w:rsid w:val="00961FC9"/>
    <w:rsid w:val="009629A9"/>
    <w:rsid w:val="00963BA7"/>
    <w:rsid w:val="00964168"/>
    <w:rsid w:val="00965F0C"/>
    <w:rsid w:val="00967A57"/>
    <w:rsid w:val="00967D3F"/>
    <w:rsid w:val="0097124B"/>
    <w:rsid w:val="00973DF4"/>
    <w:rsid w:val="00974C77"/>
    <w:rsid w:val="00974DC6"/>
    <w:rsid w:val="00975039"/>
    <w:rsid w:val="00975709"/>
    <w:rsid w:val="00975F60"/>
    <w:rsid w:val="00977D90"/>
    <w:rsid w:val="00980DAE"/>
    <w:rsid w:val="00981816"/>
    <w:rsid w:val="009827A6"/>
    <w:rsid w:val="009833B9"/>
    <w:rsid w:val="009843C7"/>
    <w:rsid w:val="00985261"/>
    <w:rsid w:val="00985357"/>
    <w:rsid w:val="009856F5"/>
    <w:rsid w:val="00985BDC"/>
    <w:rsid w:val="00986691"/>
    <w:rsid w:val="00987C6A"/>
    <w:rsid w:val="00987C84"/>
    <w:rsid w:val="00990014"/>
    <w:rsid w:val="00990403"/>
    <w:rsid w:val="0099596B"/>
    <w:rsid w:val="009961D4"/>
    <w:rsid w:val="009969D6"/>
    <w:rsid w:val="0099700D"/>
    <w:rsid w:val="009974D7"/>
    <w:rsid w:val="009A03C4"/>
    <w:rsid w:val="009A0755"/>
    <w:rsid w:val="009A0E70"/>
    <w:rsid w:val="009A1F32"/>
    <w:rsid w:val="009A1FD2"/>
    <w:rsid w:val="009A2805"/>
    <w:rsid w:val="009A307B"/>
    <w:rsid w:val="009A36DD"/>
    <w:rsid w:val="009A3C88"/>
    <w:rsid w:val="009A4E8D"/>
    <w:rsid w:val="009A52CB"/>
    <w:rsid w:val="009B01AA"/>
    <w:rsid w:val="009B0372"/>
    <w:rsid w:val="009B09A4"/>
    <w:rsid w:val="009B109F"/>
    <w:rsid w:val="009B10E7"/>
    <w:rsid w:val="009B2B65"/>
    <w:rsid w:val="009B2FCB"/>
    <w:rsid w:val="009B36AA"/>
    <w:rsid w:val="009B38E5"/>
    <w:rsid w:val="009B3B8B"/>
    <w:rsid w:val="009B4A37"/>
    <w:rsid w:val="009B4B12"/>
    <w:rsid w:val="009B4DFC"/>
    <w:rsid w:val="009B57FD"/>
    <w:rsid w:val="009B5896"/>
    <w:rsid w:val="009B5E97"/>
    <w:rsid w:val="009B65FE"/>
    <w:rsid w:val="009B699C"/>
    <w:rsid w:val="009B7074"/>
    <w:rsid w:val="009B779B"/>
    <w:rsid w:val="009B7952"/>
    <w:rsid w:val="009C0530"/>
    <w:rsid w:val="009C15D7"/>
    <w:rsid w:val="009C1AA0"/>
    <w:rsid w:val="009C3693"/>
    <w:rsid w:val="009C4034"/>
    <w:rsid w:val="009C4210"/>
    <w:rsid w:val="009C4726"/>
    <w:rsid w:val="009C5249"/>
    <w:rsid w:val="009C56BE"/>
    <w:rsid w:val="009C59F7"/>
    <w:rsid w:val="009C601A"/>
    <w:rsid w:val="009C7045"/>
    <w:rsid w:val="009D1763"/>
    <w:rsid w:val="009D18E0"/>
    <w:rsid w:val="009D1F4B"/>
    <w:rsid w:val="009D4DFE"/>
    <w:rsid w:val="009D6CAC"/>
    <w:rsid w:val="009D7220"/>
    <w:rsid w:val="009D78D4"/>
    <w:rsid w:val="009D7EAB"/>
    <w:rsid w:val="009E00E5"/>
    <w:rsid w:val="009E2E3A"/>
    <w:rsid w:val="009E41AA"/>
    <w:rsid w:val="009E47CC"/>
    <w:rsid w:val="009E49BF"/>
    <w:rsid w:val="009E7EE0"/>
    <w:rsid w:val="009F09FB"/>
    <w:rsid w:val="009F1679"/>
    <w:rsid w:val="009F20FB"/>
    <w:rsid w:val="009F367A"/>
    <w:rsid w:val="009F4F28"/>
    <w:rsid w:val="009F4F9D"/>
    <w:rsid w:val="009F789F"/>
    <w:rsid w:val="00A049FA"/>
    <w:rsid w:val="00A050B3"/>
    <w:rsid w:val="00A10991"/>
    <w:rsid w:val="00A10E02"/>
    <w:rsid w:val="00A111EB"/>
    <w:rsid w:val="00A11628"/>
    <w:rsid w:val="00A117B7"/>
    <w:rsid w:val="00A121EA"/>
    <w:rsid w:val="00A149C8"/>
    <w:rsid w:val="00A14E68"/>
    <w:rsid w:val="00A15007"/>
    <w:rsid w:val="00A15384"/>
    <w:rsid w:val="00A15DD3"/>
    <w:rsid w:val="00A16110"/>
    <w:rsid w:val="00A16724"/>
    <w:rsid w:val="00A16E2D"/>
    <w:rsid w:val="00A16EFB"/>
    <w:rsid w:val="00A17554"/>
    <w:rsid w:val="00A2002D"/>
    <w:rsid w:val="00A20379"/>
    <w:rsid w:val="00A207EB"/>
    <w:rsid w:val="00A213B6"/>
    <w:rsid w:val="00A21C38"/>
    <w:rsid w:val="00A224DA"/>
    <w:rsid w:val="00A22527"/>
    <w:rsid w:val="00A2297B"/>
    <w:rsid w:val="00A229BC"/>
    <w:rsid w:val="00A22F21"/>
    <w:rsid w:val="00A233B8"/>
    <w:rsid w:val="00A23D5D"/>
    <w:rsid w:val="00A23F78"/>
    <w:rsid w:val="00A247D8"/>
    <w:rsid w:val="00A262B3"/>
    <w:rsid w:val="00A264BD"/>
    <w:rsid w:val="00A265AF"/>
    <w:rsid w:val="00A26C4D"/>
    <w:rsid w:val="00A27282"/>
    <w:rsid w:val="00A272DC"/>
    <w:rsid w:val="00A27854"/>
    <w:rsid w:val="00A2789B"/>
    <w:rsid w:val="00A27E67"/>
    <w:rsid w:val="00A30873"/>
    <w:rsid w:val="00A31187"/>
    <w:rsid w:val="00A32099"/>
    <w:rsid w:val="00A32BDC"/>
    <w:rsid w:val="00A353AD"/>
    <w:rsid w:val="00A35887"/>
    <w:rsid w:val="00A360A4"/>
    <w:rsid w:val="00A366EE"/>
    <w:rsid w:val="00A36C99"/>
    <w:rsid w:val="00A40563"/>
    <w:rsid w:val="00A416D3"/>
    <w:rsid w:val="00A416DA"/>
    <w:rsid w:val="00A44089"/>
    <w:rsid w:val="00A46104"/>
    <w:rsid w:val="00A4611F"/>
    <w:rsid w:val="00A47A32"/>
    <w:rsid w:val="00A47E68"/>
    <w:rsid w:val="00A510AB"/>
    <w:rsid w:val="00A512F9"/>
    <w:rsid w:val="00A51B83"/>
    <w:rsid w:val="00A53EB0"/>
    <w:rsid w:val="00A55772"/>
    <w:rsid w:val="00A55B2A"/>
    <w:rsid w:val="00A60B75"/>
    <w:rsid w:val="00A61AD0"/>
    <w:rsid w:val="00A62005"/>
    <w:rsid w:val="00A621E3"/>
    <w:rsid w:val="00A631D2"/>
    <w:rsid w:val="00A64363"/>
    <w:rsid w:val="00A64C2B"/>
    <w:rsid w:val="00A65079"/>
    <w:rsid w:val="00A6594F"/>
    <w:rsid w:val="00A65FE4"/>
    <w:rsid w:val="00A665BE"/>
    <w:rsid w:val="00A70762"/>
    <w:rsid w:val="00A721FD"/>
    <w:rsid w:val="00A72ABA"/>
    <w:rsid w:val="00A75C3E"/>
    <w:rsid w:val="00A75C91"/>
    <w:rsid w:val="00A76F4B"/>
    <w:rsid w:val="00A77E69"/>
    <w:rsid w:val="00A77ECE"/>
    <w:rsid w:val="00A81D1B"/>
    <w:rsid w:val="00A82462"/>
    <w:rsid w:val="00A828FC"/>
    <w:rsid w:val="00A83F30"/>
    <w:rsid w:val="00A841C2"/>
    <w:rsid w:val="00A857EF"/>
    <w:rsid w:val="00A8710B"/>
    <w:rsid w:val="00A87DA7"/>
    <w:rsid w:val="00A90017"/>
    <w:rsid w:val="00A9020E"/>
    <w:rsid w:val="00A9033A"/>
    <w:rsid w:val="00A9043B"/>
    <w:rsid w:val="00A90646"/>
    <w:rsid w:val="00A90785"/>
    <w:rsid w:val="00A920B7"/>
    <w:rsid w:val="00A932AB"/>
    <w:rsid w:val="00A953FE"/>
    <w:rsid w:val="00A96EEA"/>
    <w:rsid w:val="00A97A1D"/>
    <w:rsid w:val="00AA0198"/>
    <w:rsid w:val="00AA0D0A"/>
    <w:rsid w:val="00AA2537"/>
    <w:rsid w:val="00AA279F"/>
    <w:rsid w:val="00AA2C8D"/>
    <w:rsid w:val="00AA32BB"/>
    <w:rsid w:val="00AA35F1"/>
    <w:rsid w:val="00AA361A"/>
    <w:rsid w:val="00AA45A3"/>
    <w:rsid w:val="00AA5BCE"/>
    <w:rsid w:val="00AA75CD"/>
    <w:rsid w:val="00AA7736"/>
    <w:rsid w:val="00AB06A8"/>
    <w:rsid w:val="00AB0844"/>
    <w:rsid w:val="00AB3EA8"/>
    <w:rsid w:val="00AB424C"/>
    <w:rsid w:val="00AB4359"/>
    <w:rsid w:val="00AB5FA0"/>
    <w:rsid w:val="00AB6186"/>
    <w:rsid w:val="00AB66B4"/>
    <w:rsid w:val="00AB6B22"/>
    <w:rsid w:val="00AB7F3A"/>
    <w:rsid w:val="00AC0215"/>
    <w:rsid w:val="00AC03EA"/>
    <w:rsid w:val="00AC03FE"/>
    <w:rsid w:val="00AC05E9"/>
    <w:rsid w:val="00AC128A"/>
    <w:rsid w:val="00AC19E5"/>
    <w:rsid w:val="00AC1CE3"/>
    <w:rsid w:val="00AC4983"/>
    <w:rsid w:val="00AC5177"/>
    <w:rsid w:val="00AC5292"/>
    <w:rsid w:val="00AC52FE"/>
    <w:rsid w:val="00AC5309"/>
    <w:rsid w:val="00AC6131"/>
    <w:rsid w:val="00AC62CC"/>
    <w:rsid w:val="00AC6EDD"/>
    <w:rsid w:val="00AC7145"/>
    <w:rsid w:val="00AC788B"/>
    <w:rsid w:val="00AC78BA"/>
    <w:rsid w:val="00AD0236"/>
    <w:rsid w:val="00AD02B2"/>
    <w:rsid w:val="00AD09E5"/>
    <w:rsid w:val="00AD0BFB"/>
    <w:rsid w:val="00AD11E6"/>
    <w:rsid w:val="00AD1DD1"/>
    <w:rsid w:val="00AD2691"/>
    <w:rsid w:val="00AD2694"/>
    <w:rsid w:val="00AD39C5"/>
    <w:rsid w:val="00AD4DC9"/>
    <w:rsid w:val="00AD6667"/>
    <w:rsid w:val="00AD6C7A"/>
    <w:rsid w:val="00AD6DC0"/>
    <w:rsid w:val="00AE01C6"/>
    <w:rsid w:val="00AE0EDD"/>
    <w:rsid w:val="00AE2E77"/>
    <w:rsid w:val="00AE3BB1"/>
    <w:rsid w:val="00AE3C11"/>
    <w:rsid w:val="00AE47E9"/>
    <w:rsid w:val="00AE57AC"/>
    <w:rsid w:val="00AE6131"/>
    <w:rsid w:val="00AE6C7F"/>
    <w:rsid w:val="00AE77E0"/>
    <w:rsid w:val="00AF1B61"/>
    <w:rsid w:val="00AF24B2"/>
    <w:rsid w:val="00AF3729"/>
    <w:rsid w:val="00AF3A86"/>
    <w:rsid w:val="00AF3EC9"/>
    <w:rsid w:val="00AF46C0"/>
    <w:rsid w:val="00AF5B14"/>
    <w:rsid w:val="00AF60D4"/>
    <w:rsid w:val="00AF77C8"/>
    <w:rsid w:val="00AF7A77"/>
    <w:rsid w:val="00AF7AAE"/>
    <w:rsid w:val="00AF7B2A"/>
    <w:rsid w:val="00B00335"/>
    <w:rsid w:val="00B00981"/>
    <w:rsid w:val="00B02848"/>
    <w:rsid w:val="00B0288E"/>
    <w:rsid w:val="00B03167"/>
    <w:rsid w:val="00B05541"/>
    <w:rsid w:val="00B0566F"/>
    <w:rsid w:val="00B05EFB"/>
    <w:rsid w:val="00B07962"/>
    <w:rsid w:val="00B079F7"/>
    <w:rsid w:val="00B12965"/>
    <w:rsid w:val="00B12D65"/>
    <w:rsid w:val="00B13EF6"/>
    <w:rsid w:val="00B14ABF"/>
    <w:rsid w:val="00B15A83"/>
    <w:rsid w:val="00B16E66"/>
    <w:rsid w:val="00B177B4"/>
    <w:rsid w:val="00B212BF"/>
    <w:rsid w:val="00B22C75"/>
    <w:rsid w:val="00B234F8"/>
    <w:rsid w:val="00B2355A"/>
    <w:rsid w:val="00B24801"/>
    <w:rsid w:val="00B2527A"/>
    <w:rsid w:val="00B25533"/>
    <w:rsid w:val="00B26ED2"/>
    <w:rsid w:val="00B26F58"/>
    <w:rsid w:val="00B27253"/>
    <w:rsid w:val="00B272F6"/>
    <w:rsid w:val="00B27674"/>
    <w:rsid w:val="00B30B84"/>
    <w:rsid w:val="00B30C08"/>
    <w:rsid w:val="00B30E39"/>
    <w:rsid w:val="00B312C5"/>
    <w:rsid w:val="00B32393"/>
    <w:rsid w:val="00B32F57"/>
    <w:rsid w:val="00B330E7"/>
    <w:rsid w:val="00B335DE"/>
    <w:rsid w:val="00B34D6F"/>
    <w:rsid w:val="00B36730"/>
    <w:rsid w:val="00B36F5D"/>
    <w:rsid w:val="00B372DD"/>
    <w:rsid w:val="00B37699"/>
    <w:rsid w:val="00B379E2"/>
    <w:rsid w:val="00B37D03"/>
    <w:rsid w:val="00B37E6E"/>
    <w:rsid w:val="00B40316"/>
    <w:rsid w:val="00B40518"/>
    <w:rsid w:val="00B40753"/>
    <w:rsid w:val="00B40CFA"/>
    <w:rsid w:val="00B4111B"/>
    <w:rsid w:val="00B41B6F"/>
    <w:rsid w:val="00B43E71"/>
    <w:rsid w:val="00B4408E"/>
    <w:rsid w:val="00B45F6F"/>
    <w:rsid w:val="00B46274"/>
    <w:rsid w:val="00B46555"/>
    <w:rsid w:val="00B4661E"/>
    <w:rsid w:val="00B504BE"/>
    <w:rsid w:val="00B51B3E"/>
    <w:rsid w:val="00B52F75"/>
    <w:rsid w:val="00B53315"/>
    <w:rsid w:val="00B56DA7"/>
    <w:rsid w:val="00B57021"/>
    <w:rsid w:val="00B573F8"/>
    <w:rsid w:val="00B57476"/>
    <w:rsid w:val="00B57D2B"/>
    <w:rsid w:val="00B60D5D"/>
    <w:rsid w:val="00B61046"/>
    <w:rsid w:val="00B63504"/>
    <w:rsid w:val="00B6641B"/>
    <w:rsid w:val="00B6647B"/>
    <w:rsid w:val="00B672EC"/>
    <w:rsid w:val="00B70053"/>
    <w:rsid w:val="00B71605"/>
    <w:rsid w:val="00B72512"/>
    <w:rsid w:val="00B741E0"/>
    <w:rsid w:val="00B75FAB"/>
    <w:rsid w:val="00B760AC"/>
    <w:rsid w:val="00B7685F"/>
    <w:rsid w:val="00B76C27"/>
    <w:rsid w:val="00B80803"/>
    <w:rsid w:val="00B80BC4"/>
    <w:rsid w:val="00B81C1C"/>
    <w:rsid w:val="00B82263"/>
    <w:rsid w:val="00B823F4"/>
    <w:rsid w:val="00B82656"/>
    <w:rsid w:val="00B83314"/>
    <w:rsid w:val="00B83E1E"/>
    <w:rsid w:val="00B8514A"/>
    <w:rsid w:val="00B85453"/>
    <w:rsid w:val="00B85BD5"/>
    <w:rsid w:val="00B86A01"/>
    <w:rsid w:val="00B86F06"/>
    <w:rsid w:val="00B879D8"/>
    <w:rsid w:val="00B906ED"/>
    <w:rsid w:val="00B927F5"/>
    <w:rsid w:val="00B929AC"/>
    <w:rsid w:val="00B92E22"/>
    <w:rsid w:val="00B93F16"/>
    <w:rsid w:val="00B93F5B"/>
    <w:rsid w:val="00B944D8"/>
    <w:rsid w:val="00B94FFD"/>
    <w:rsid w:val="00B95E9B"/>
    <w:rsid w:val="00B95FBF"/>
    <w:rsid w:val="00B96A25"/>
    <w:rsid w:val="00BA0C5F"/>
    <w:rsid w:val="00BA1681"/>
    <w:rsid w:val="00BA1F52"/>
    <w:rsid w:val="00BA2270"/>
    <w:rsid w:val="00BA2873"/>
    <w:rsid w:val="00BA2B05"/>
    <w:rsid w:val="00BA3293"/>
    <w:rsid w:val="00BA4B16"/>
    <w:rsid w:val="00BA4F76"/>
    <w:rsid w:val="00BA5678"/>
    <w:rsid w:val="00BA691A"/>
    <w:rsid w:val="00BA6BFF"/>
    <w:rsid w:val="00BB188B"/>
    <w:rsid w:val="00BB222E"/>
    <w:rsid w:val="00BB327B"/>
    <w:rsid w:val="00BB3A29"/>
    <w:rsid w:val="00BB3BFE"/>
    <w:rsid w:val="00BB3F2F"/>
    <w:rsid w:val="00BB4597"/>
    <w:rsid w:val="00BB508D"/>
    <w:rsid w:val="00BB5A7E"/>
    <w:rsid w:val="00BB67F8"/>
    <w:rsid w:val="00BB68B0"/>
    <w:rsid w:val="00BB6AD9"/>
    <w:rsid w:val="00BB6CFF"/>
    <w:rsid w:val="00BC0240"/>
    <w:rsid w:val="00BC25DF"/>
    <w:rsid w:val="00BC393B"/>
    <w:rsid w:val="00BC483C"/>
    <w:rsid w:val="00BC4AEE"/>
    <w:rsid w:val="00BC4CD7"/>
    <w:rsid w:val="00BC51FE"/>
    <w:rsid w:val="00BC5481"/>
    <w:rsid w:val="00BC641B"/>
    <w:rsid w:val="00BC72FD"/>
    <w:rsid w:val="00BC7AAF"/>
    <w:rsid w:val="00BD0DF1"/>
    <w:rsid w:val="00BD1C1E"/>
    <w:rsid w:val="00BD1C35"/>
    <w:rsid w:val="00BD201B"/>
    <w:rsid w:val="00BD2218"/>
    <w:rsid w:val="00BD3ED9"/>
    <w:rsid w:val="00BD56F8"/>
    <w:rsid w:val="00BD7412"/>
    <w:rsid w:val="00BD7566"/>
    <w:rsid w:val="00BD7823"/>
    <w:rsid w:val="00BD7E35"/>
    <w:rsid w:val="00BE0252"/>
    <w:rsid w:val="00BE1832"/>
    <w:rsid w:val="00BE1C33"/>
    <w:rsid w:val="00BE4793"/>
    <w:rsid w:val="00BE479E"/>
    <w:rsid w:val="00BE5621"/>
    <w:rsid w:val="00BE6077"/>
    <w:rsid w:val="00BE71C2"/>
    <w:rsid w:val="00BF057F"/>
    <w:rsid w:val="00BF1D59"/>
    <w:rsid w:val="00BF1E3A"/>
    <w:rsid w:val="00BF1EB6"/>
    <w:rsid w:val="00BF1FAC"/>
    <w:rsid w:val="00BF2718"/>
    <w:rsid w:val="00BF322F"/>
    <w:rsid w:val="00BF43E9"/>
    <w:rsid w:val="00BF4643"/>
    <w:rsid w:val="00BF486A"/>
    <w:rsid w:val="00BF5AB3"/>
    <w:rsid w:val="00BF5ECC"/>
    <w:rsid w:val="00BF6E52"/>
    <w:rsid w:val="00BF72E4"/>
    <w:rsid w:val="00BF73A6"/>
    <w:rsid w:val="00BF7ED5"/>
    <w:rsid w:val="00C0061B"/>
    <w:rsid w:val="00C00DC4"/>
    <w:rsid w:val="00C01389"/>
    <w:rsid w:val="00C01A92"/>
    <w:rsid w:val="00C040C8"/>
    <w:rsid w:val="00C04600"/>
    <w:rsid w:val="00C05B7F"/>
    <w:rsid w:val="00C05C0A"/>
    <w:rsid w:val="00C05E95"/>
    <w:rsid w:val="00C0626B"/>
    <w:rsid w:val="00C062CE"/>
    <w:rsid w:val="00C0738A"/>
    <w:rsid w:val="00C07F35"/>
    <w:rsid w:val="00C07F52"/>
    <w:rsid w:val="00C1249F"/>
    <w:rsid w:val="00C12D7D"/>
    <w:rsid w:val="00C12E00"/>
    <w:rsid w:val="00C12F77"/>
    <w:rsid w:val="00C13483"/>
    <w:rsid w:val="00C1374C"/>
    <w:rsid w:val="00C13DE5"/>
    <w:rsid w:val="00C14113"/>
    <w:rsid w:val="00C148D6"/>
    <w:rsid w:val="00C148FE"/>
    <w:rsid w:val="00C14D92"/>
    <w:rsid w:val="00C14D96"/>
    <w:rsid w:val="00C15B51"/>
    <w:rsid w:val="00C16133"/>
    <w:rsid w:val="00C171D6"/>
    <w:rsid w:val="00C17233"/>
    <w:rsid w:val="00C22089"/>
    <w:rsid w:val="00C221BA"/>
    <w:rsid w:val="00C227CD"/>
    <w:rsid w:val="00C22BB4"/>
    <w:rsid w:val="00C23E8C"/>
    <w:rsid w:val="00C24725"/>
    <w:rsid w:val="00C254BE"/>
    <w:rsid w:val="00C25A9C"/>
    <w:rsid w:val="00C26845"/>
    <w:rsid w:val="00C26ED6"/>
    <w:rsid w:val="00C273E0"/>
    <w:rsid w:val="00C317DA"/>
    <w:rsid w:val="00C32034"/>
    <w:rsid w:val="00C3209D"/>
    <w:rsid w:val="00C32D53"/>
    <w:rsid w:val="00C331BF"/>
    <w:rsid w:val="00C33EFA"/>
    <w:rsid w:val="00C342BE"/>
    <w:rsid w:val="00C353F8"/>
    <w:rsid w:val="00C40379"/>
    <w:rsid w:val="00C41025"/>
    <w:rsid w:val="00C414CB"/>
    <w:rsid w:val="00C4203E"/>
    <w:rsid w:val="00C425E1"/>
    <w:rsid w:val="00C443D4"/>
    <w:rsid w:val="00C44B76"/>
    <w:rsid w:val="00C46524"/>
    <w:rsid w:val="00C472BC"/>
    <w:rsid w:val="00C4744E"/>
    <w:rsid w:val="00C47EC0"/>
    <w:rsid w:val="00C50817"/>
    <w:rsid w:val="00C51660"/>
    <w:rsid w:val="00C51744"/>
    <w:rsid w:val="00C51F50"/>
    <w:rsid w:val="00C5272C"/>
    <w:rsid w:val="00C529B9"/>
    <w:rsid w:val="00C52B06"/>
    <w:rsid w:val="00C53153"/>
    <w:rsid w:val="00C53CA8"/>
    <w:rsid w:val="00C54079"/>
    <w:rsid w:val="00C544C6"/>
    <w:rsid w:val="00C5563A"/>
    <w:rsid w:val="00C571A9"/>
    <w:rsid w:val="00C5761C"/>
    <w:rsid w:val="00C603CC"/>
    <w:rsid w:val="00C6090A"/>
    <w:rsid w:val="00C615A0"/>
    <w:rsid w:val="00C61F31"/>
    <w:rsid w:val="00C626BA"/>
    <w:rsid w:val="00C62F10"/>
    <w:rsid w:val="00C6467B"/>
    <w:rsid w:val="00C6470A"/>
    <w:rsid w:val="00C64CE5"/>
    <w:rsid w:val="00C65F3A"/>
    <w:rsid w:val="00C66473"/>
    <w:rsid w:val="00C66DDF"/>
    <w:rsid w:val="00C67512"/>
    <w:rsid w:val="00C700E6"/>
    <w:rsid w:val="00C70A29"/>
    <w:rsid w:val="00C71490"/>
    <w:rsid w:val="00C71ACF"/>
    <w:rsid w:val="00C7266D"/>
    <w:rsid w:val="00C7364C"/>
    <w:rsid w:val="00C736B4"/>
    <w:rsid w:val="00C73B37"/>
    <w:rsid w:val="00C75E71"/>
    <w:rsid w:val="00C770AC"/>
    <w:rsid w:val="00C77439"/>
    <w:rsid w:val="00C77F39"/>
    <w:rsid w:val="00C8021F"/>
    <w:rsid w:val="00C80C4E"/>
    <w:rsid w:val="00C8167E"/>
    <w:rsid w:val="00C816A0"/>
    <w:rsid w:val="00C82494"/>
    <w:rsid w:val="00C8290A"/>
    <w:rsid w:val="00C82990"/>
    <w:rsid w:val="00C83010"/>
    <w:rsid w:val="00C84061"/>
    <w:rsid w:val="00C84414"/>
    <w:rsid w:val="00C85F30"/>
    <w:rsid w:val="00C86232"/>
    <w:rsid w:val="00C86772"/>
    <w:rsid w:val="00C86E7B"/>
    <w:rsid w:val="00C87F21"/>
    <w:rsid w:val="00C914D7"/>
    <w:rsid w:val="00C91B9C"/>
    <w:rsid w:val="00C91E49"/>
    <w:rsid w:val="00C91E4B"/>
    <w:rsid w:val="00C93798"/>
    <w:rsid w:val="00C947D9"/>
    <w:rsid w:val="00C94A25"/>
    <w:rsid w:val="00C95444"/>
    <w:rsid w:val="00C96410"/>
    <w:rsid w:val="00C96517"/>
    <w:rsid w:val="00C96BCB"/>
    <w:rsid w:val="00C96E14"/>
    <w:rsid w:val="00C96F1B"/>
    <w:rsid w:val="00CA00D1"/>
    <w:rsid w:val="00CA0917"/>
    <w:rsid w:val="00CA18DE"/>
    <w:rsid w:val="00CA2E56"/>
    <w:rsid w:val="00CA402B"/>
    <w:rsid w:val="00CA45F1"/>
    <w:rsid w:val="00CA4E39"/>
    <w:rsid w:val="00CA4E5D"/>
    <w:rsid w:val="00CA604A"/>
    <w:rsid w:val="00CA6AEF"/>
    <w:rsid w:val="00CA6D75"/>
    <w:rsid w:val="00CA7613"/>
    <w:rsid w:val="00CA7BD7"/>
    <w:rsid w:val="00CB127D"/>
    <w:rsid w:val="00CB1A2C"/>
    <w:rsid w:val="00CB3056"/>
    <w:rsid w:val="00CB627A"/>
    <w:rsid w:val="00CB6834"/>
    <w:rsid w:val="00CB72C0"/>
    <w:rsid w:val="00CB75A9"/>
    <w:rsid w:val="00CB75C8"/>
    <w:rsid w:val="00CB799D"/>
    <w:rsid w:val="00CB79D4"/>
    <w:rsid w:val="00CC0033"/>
    <w:rsid w:val="00CC091C"/>
    <w:rsid w:val="00CC1142"/>
    <w:rsid w:val="00CC1294"/>
    <w:rsid w:val="00CC13C6"/>
    <w:rsid w:val="00CC223E"/>
    <w:rsid w:val="00CC256E"/>
    <w:rsid w:val="00CC3990"/>
    <w:rsid w:val="00CC45AC"/>
    <w:rsid w:val="00CC7D83"/>
    <w:rsid w:val="00CD0689"/>
    <w:rsid w:val="00CD2951"/>
    <w:rsid w:val="00CD324D"/>
    <w:rsid w:val="00CD4289"/>
    <w:rsid w:val="00CD4D86"/>
    <w:rsid w:val="00CD5043"/>
    <w:rsid w:val="00CE0730"/>
    <w:rsid w:val="00CE253C"/>
    <w:rsid w:val="00CE3007"/>
    <w:rsid w:val="00CE35D1"/>
    <w:rsid w:val="00CE3DAF"/>
    <w:rsid w:val="00CE3E5C"/>
    <w:rsid w:val="00CE4333"/>
    <w:rsid w:val="00CE5297"/>
    <w:rsid w:val="00CE68DB"/>
    <w:rsid w:val="00CE69CF"/>
    <w:rsid w:val="00CE7241"/>
    <w:rsid w:val="00CF007D"/>
    <w:rsid w:val="00CF012D"/>
    <w:rsid w:val="00CF0429"/>
    <w:rsid w:val="00CF09AF"/>
    <w:rsid w:val="00CF149F"/>
    <w:rsid w:val="00CF25A5"/>
    <w:rsid w:val="00CF2EF4"/>
    <w:rsid w:val="00CF3144"/>
    <w:rsid w:val="00CF3E3B"/>
    <w:rsid w:val="00CF4814"/>
    <w:rsid w:val="00CF4B30"/>
    <w:rsid w:val="00CF5D6A"/>
    <w:rsid w:val="00CF6357"/>
    <w:rsid w:val="00CF6530"/>
    <w:rsid w:val="00CF66DA"/>
    <w:rsid w:val="00CF6744"/>
    <w:rsid w:val="00CF692C"/>
    <w:rsid w:val="00CF6DD2"/>
    <w:rsid w:val="00CF7854"/>
    <w:rsid w:val="00CF7F4A"/>
    <w:rsid w:val="00D01061"/>
    <w:rsid w:val="00D01E6A"/>
    <w:rsid w:val="00D02B81"/>
    <w:rsid w:val="00D04E42"/>
    <w:rsid w:val="00D0541F"/>
    <w:rsid w:val="00D0595F"/>
    <w:rsid w:val="00D0677F"/>
    <w:rsid w:val="00D06D8D"/>
    <w:rsid w:val="00D06E7B"/>
    <w:rsid w:val="00D075B6"/>
    <w:rsid w:val="00D10AA8"/>
    <w:rsid w:val="00D11B33"/>
    <w:rsid w:val="00D1200F"/>
    <w:rsid w:val="00D134AD"/>
    <w:rsid w:val="00D13EB8"/>
    <w:rsid w:val="00D14567"/>
    <w:rsid w:val="00D14C91"/>
    <w:rsid w:val="00D15292"/>
    <w:rsid w:val="00D156D2"/>
    <w:rsid w:val="00D16673"/>
    <w:rsid w:val="00D17153"/>
    <w:rsid w:val="00D174D1"/>
    <w:rsid w:val="00D20A0A"/>
    <w:rsid w:val="00D21316"/>
    <w:rsid w:val="00D2330B"/>
    <w:rsid w:val="00D233EC"/>
    <w:rsid w:val="00D241EE"/>
    <w:rsid w:val="00D244E2"/>
    <w:rsid w:val="00D25571"/>
    <w:rsid w:val="00D26581"/>
    <w:rsid w:val="00D270D4"/>
    <w:rsid w:val="00D27667"/>
    <w:rsid w:val="00D27855"/>
    <w:rsid w:val="00D279DE"/>
    <w:rsid w:val="00D27F5A"/>
    <w:rsid w:val="00D30ECD"/>
    <w:rsid w:val="00D3173B"/>
    <w:rsid w:val="00D32336"/>
    <w:rsid w:val="00D352FA"/>
    <w:rsid w:val="00D35F0A"/>
    <w:rsid w:val="00D35FCB"/>
    <w:rsid w:val="00D36CCC"/>
    <w:rsid w:val="00D36D21"/>
    <w:rsid w:val="00D37425"/>
    <w:rsid w:val="00D37C6E"/>
    <w:rsid w:val="00D4053A"/>
    <w:rsid w:val="00D4111B"/>
    <w:rsid w:val="00D42336"/>
    <w:rsid w:val="00D42E81"/>
    <w:rsid w:val="00D432A0"/>
    <w:rsid w:val="00D437D2"/>
    <w:rsid w:val="00D44989"/>
    <w:rsid w:val="00D44A18"/>
    <w:rsid w:val="00D44D51"/>
    <w:rsid w:val="00D44E35"/>
    <w:rsid w:val="00D45836"/>
    <w:rsid w:val="00D45F91"/>
    <w:rsid w:val="00D46ED7"/>
    <w:rsid w:val="00D4731E"/>
    <w:rsid w:val="00D47455"/>
    <w:rsid w:val="00D511D3"/>
    <w:rsid w:val="00D51AD0"/>
    <w:rsid w:val="00D536EB"/>
    <w:rsid w:val="00D538EB"/>
    <w:rsid w:val="00D55ABE"/>
    <w:rsid w:val="00D564F2"/>
    <w:rsid w:val="00D56B8B"/>
    <w:rsid w:val="00D56DF5"/>
    <w:rsid w:val="00D56ECD"/>
    <w:rsid w:val="00D57524"/>
    <w:rsid w:val="00D57596"/>
    <w:rsid w:val="00D6000E"/>
    <w:rsid w:val="00D600E0"/>
    <w:rsid w:val="00D61ED1"/>
    <w:rsid w:val="00D622C5"/>
    <w:rsid w:val="00D6231C"/>
    <w:rsid w:val="00D629CC"/>
    <w:rsid w:val="00D629D7"/>
    <w:rsid w:val="00D63791"/>
    <w:rsid w:val="00D638AB"/>
    <w:rsid w:val="00D63FA2"/>
    <w:rsid w:val="00D64C80"/>
    <w:rsid w:val="00D65102"/>
    <w:rsid w:val="00D6557C"/>
    <w:rsid w:val="00D668DA"/>
    <w:rsid w:val="00D66E62"/>
    <w:rsid w:val="00D67E1A"/>
    <w:rsid w:val="00D67EF3"/>
    <w:rsid w:val="00D706C8"/>
    <w:rsid w:val="00D70D8D"/>
    <w:rsid w:val="00D71213"/>
    <w:rsid w:val="00D715D6"/>
    <w:rsid w:val="00D732E4"/>
    <w:rsid w:val="00D734BF"/>
    <w:rsid w:val="00D73D7D"/>
    <w:rsid w:val="00D74799"/>
    <w:rsid w:val="00D748CA"/>
    <w:rsid w:val="00D758C8"/>
    <w:rsid w:val="00D75A70"/>
    <w:rsid w:val="00D770EE"/>
    <w:rsid w:val="00D77EDF"/>
    <w:rsid w:val="00D812D0"/>
    <w:rsid w:val="00D8343D"/>
    <w:rsid w:val="00D83B10"/>
    <w:rsid w:val="00D843C5"/>
    <w:rsid w:val="00D84885"/>
    <w:rsid w:val="00D85112"/>
    <w:rsid w:val="00D86190"/>
    <w:rsid w:val="00D87E88"/>
    <w:rsid w:val="00D9041C"/>
    <w:rsid w:val="00D913AA"/>
    <w:rsid w:val="00D92304"/>
    <w:rsid w:val="00D93D2C"/>
    <w:rsid w:val="00D94433"/>
    <w:rsid w:val="00D9514F"/>
    <w:rsid w:val="00D95657"/>
    <w:rsid w:val="00D97B73"/>
    <w:rsid w:val="00D97E81"/>
    <w:rsid w:val="00DA1807"/>
    <w:rsid w:val="00DA23DB"/>
    <w:rsid w:val="00DA2926"/>
    <w:rsid w:val="00DA2E0B"/>
    <w:rsid w:val="00DA330D"/>
    <w:rsid w:val="00DA3F5D"/>
    <w:rsid w:val="00DA4292"/>
    <w:rsid w:val="00DA5317"/>
    <w:rsid w:val="00DA5888"/>
    <w:rsid w:val="00DA5D5A"/>
    <w:rsid w:val="00DA60A3"/>
    <w:rsid w:val="00DA757E"/>
    <w:rsid w:val="00DB01C6"/>
    <w:rsid w:val="00DB0675"/>
    <w:rsid w:val="00DB2492"/>
    <w:rsid w:val="00DB2C69"/>
    <w:rsid w:val="00DB30FC"/>
    <w:rsid w:val="00DB320C"/>
    <w:rsid w:val="00DB3259"/>
    <w:rsid w:val="00DB3932"/>
    <w:rsid w:val="00DB3E07"/>
    <w:rsid w:val="00DB4287"/>
    <w:rsid w:val="00DB42B8"/>
    <w:rsid w:val="00DB46C9"/>
    <w:rsid w:val="00DB4E9E"/>
    <w:rsid w:val="00DB7248"/>
    <w:rsid w:val="00DB7AE5"/>
    <w:rsid w:val="00DC13A2"/>
    <w:rsid w:val="00DC198E"/>
    <w:rsid w:val="00DC19AA"/>
    <w:rsid w:val="00DC1AF5"/>
    <w:rsid w:val="00DC1B66"/>
    <w:rsid w:val="00DC20AA"/>
    <w:rsid w:val="00DC2C4D"/>
    <w:rsid w:val="00DC2D3D"/>
    <w:rsid w:val="00DC337E"/>
    <w:rsid w:val="00DC3391"/>
    <w:rsid w:val="00DC640C"/>
    <w:rsid w:val="00DC65CE"/>
    <w:rsid w:val="00DC70D3"/>
    <w:rsid w:val="00DC7E50"/>
    <w:rsid w:val="00DD0247"/>
    <w:rsid w:val="00DD1DB1"/>
    <w:rsid w:val="00DD2055"/>
    <w:rsid w:val="00DD21EC"/>
    <w:rsid w:val="00DD26A7"/>
    <w:rsid w:val="00DD27ED"/>
    <w:rsid w:val="00DD5F1F"/>
    <w:rsid w:val="00DD6FE2"/>
    <w:rsid w:val="00DE19E3"/>
    <w:rsid w:val="00DE30CD"/>
    <w:rsid w:val="00DE4661"/>
    <w:rsid w:val="00DE59E5"/>
    <w:rsid w:val="00DE5DDA"/>
    <w:rsid w:val="00DE61AA"/>
    <w:rsid w:val="00DE61AD"/>
    <w:rsid w:val="00DE6BFC"/>
    <w:rsid w:val="00DE6DE2"/>
    <w:rsid w:val="00DE7ED6"/>
    <w:rsid w:val="00DF036E"/>
    <w:rsid w:val="00DF05A1"/>
    <w:rsid w:val="00DF0E85"/>
    <w:rsid w:val="00DF13A3"/>
    <w:rsid w:val="00DF1FA6"/>
    <w:rsid w:val="00DF3BCD"/>
    <w:rsid w:val="00DF3CCA"/>
    <w:rsid w:val="00DF3D47"/>
    <w:rsid w:val="00DF490B"/>
    <w:rsid w:val="00DF4CB6"/>
    <w:rsid w:val="00DF516A"/>
    <w:rsid w:val="00DF5C90"/>
    <w:rsid w:val="00DF5E99"/>
    <w:rsid w:val="00DF5EE8"/>
    <w:rsid w:val="00DF5FCA"/>
    <w:rsid w:val="00DF5FEB"/>
    <w:rsid w:val="00DF6AD9"/>
    <w:rsid w:val="00DF7CD3"/>
    <w:rsid w:val="00E00259"/>
    <w:rsid w:val="00E01C27"/>
    <w:rsid w:val="00E01EF3"/>
    <w:rsid w:val="00E031B7"/>
    <w:rsid w:val="00E04027"/>
    <w:rsid w:val="00E04996"/>
    <w:rsid w:val="00E05741"/>
    <w:rsid w:val="00E05DD6"/>
    <w:rsid w:val="00E066E0"/>
    <w:rsid w:val="00E106BC"/>
    <w:rsid w:val="00E109F9"/>
    <w:rsid w:val="00E119E1"/>
    <w:rsid w:val="00E12C54"/>
    <w:rsid w:val="00E12F75"/>
    <w:rsid w:val="00E12FBF"/>
    <w:rsid w:val="00E1322A"/>
    <w:rsid w:val="00E132CE"/>
    <w:rsid w:val="00E1368C"/>
    <w:rsid w:val="00E162A5"/>
    <w:rsid w:val="00E1747F"/>
    <w:rsid w:val="00E20413"/>
    <w:rsid w:val="00E20E3A"/>
    <w:rsid w:val="00E22E6C"/>
    <w:rsid w:val="00E23473"/>
    <w:rsid w:val="00E23AEB"/>
    <w:rsid w:val="00E23E2C"/>
    <w:rsid w:val="00E25BE1"/>
    <w:rsid w:val="00E268B0"/>
    <w:rsid w:val="00E27519"/>
    <w:rsid w:val="00E2765F"/>
    <w:rsid w:val="00E313DA"/>
    <w:rsid w:val="00E31753"/>
    <w:rsid w:val="00E31A20"/>
    <w:rsid w:val="00E326DD"/>
    <w:rsid w:val="00E32F70"/>
    <w:rsid w:val="00E3357A"/>
    <w:rsid w:val="00E33E1D"/>
    <w:rsid w:val="00E353BF"/>
    <w:rsid w:val="00E36847"/>
    <w:rsid w:val="00E36E72"/>
    <w:rsid w:val="00E3717E"/>
    <w:rsid w:val="00E3781F"/>
    <w:rsid w:val="00E37B1F"/>
    <w:rsid w:val="00E407FF"/>
    <w:rsid w:val="00E414D5"/>
    <w:rsid w:val="00E41FC2"/>
    <w:rsid w:val="00E43060"/>
    <w:rsid w:val="00E439CF"/>
    <w:rsid w:val="00E44837"/>
    <w:rsid w:val="00E44BBB"/>
    <w:rsid w:val="00E453C1"/>
    <w:rsid w:val="00E45C43"/>
    <w:rsid w:val="00E4619C"/>
    <w:rsid w:val="00E4659A"/>
    <w:rsid w:val="00E46FB9"/>
    <w:rsid w:val="00E47040"/>
    <w:rsid w:val="00E47283"/>
    <w:rsid w:val="00E47FFC"/>
    <w:rsid w:val="00E50050"/>
    <w:rsid w:val="00E5099A"/>
    <w:rsid w:val="00E50C46"/>
    <w:rsid w:val="00E520EF"/>
    <w:rsid w:val="00E5228E"/>
    <w:rsid w:val="00E52C19"/>
    <w:rsid w:val="00E530AC"/>
    <w:rsid w:val="00E53617"/>
    <w:rsid w:val="00E542E8"/>
    <w:rsid w:val="00E5452C"/>
    <w:rsid w:val="00E550C3"/>
    <w:rsid w:val="00E55356"/>
    <w:rsid w:val="00E553EF"/>
    <w:rsid w:val="00E57EC2"/>
    <w:rsid w:val="00E613AA"/>
    <w:rsid w:val="00E61B66"/>
    <w:rsid w:val="00E62311"/>
    <w:rsid w:val="00E6234F"/>
    <w:rsid w:val="00E63885"/>
    <w:rsid w:val="00E642D6"/>
    <w:rsid w:val="00E64CBD"/>
    <w:rsid w:val="00E657AB"/>
    <w:rsid w:val="00E669C3"/>
    <w:rsid w:val="00E66D6C"/>
    <w:rsid w:val="00E66DC0"/>
    <w:rsid w:val="00E70391"/>
    <w:rsid w:val="00E7053A"/>
    <w:rsid w:val="00E72421"/>
    <w:rsid w:val="00E72AEB"/>
    <w:rsid w:val="00E730F3"/>
    <w:rsid w:val="00E7324B"/>
    <w:rsid w:val="00E7327A"/>
    <w:rsid w:val="00E73983"/>
    <w:rsid w:val="00E76B0A"/>
    <w:rsid w:val="00E80765"/>
    <w:rsid w:val="00E8095E"/>
    <w:rsid w:val="00E80AFF"/>
    <w:rsid w:val="00E810DE"/>
    <w:rsid w:val="00E81265"/>
    <w:rsid w:val="00E817EC"/>
    <w:rsid w:val="00E835BB"/>
    <w:rsid w:val="00E83C57"/>
    <w:rsid w:val="00E8458A"/>
    <w:rsid w:val="00E84B7E"/>
    <w:rsid w:val="00E851C4"/>
    <w:rsid w:val="00E8551D"/>
    <w:rsid w:val="00E85554"/>
    <w:rsid w:val="00E86A7B"/>
    <w:rsid w:val="00E87BC3"/>
    <w:rsid w:val="00E87D90"/>
    <w:rsid w:val="00E90914"/>
    <w:rsid w:val="00E92A73"/>
    <w:rsid w:val="00E9538E"/>
    <w:rsid w:val="00E96610"/>
    <w:rsid w:val="00E96C25"/>
    <w:rsid w:val="00EA0A04"/>
    <w:rsid w:val="00EA139F"/>
    <w:rsid w:val="00EA14DB"/>
    <w:rsid w:val="00EA1E96"/>
    <w:rsid w:val="00EA2265"/>
    <w:rsid w:val="00EA2AFC"/>
    <w:rsid w:val="00EA31DF"/>
    <w:rsid w:val="00EA343C"/>
    <w:rsid w:val="00EA34AB"/>
    <w:rsid w:val="00EA6579"/>
    <w:rsid w:val="00EA68DD"/>
    <w:rsid w:val="00EA7A2A"/>
    <w:rsid w:val="00EB0650"/>
    <w:rsid w:val="00EB0D67"/>
    <w:rsid w:val="00EB14FE"/>
    <w:rsid w:val="00EB2887"/>
    <w:rsid w:val="00EB3137"/>
    <w:rsid w:val="00EB397F"/>
    <w:rsid w:val="00EB3FFE"/>
    <w:rsid w:val="00EB455C"/>
    <w:rsid w:val="00EB5057"/>
    <w:rsid w:val="00EB6293"/>
    <w:rsid w:val="00EB681F"/>
    <w:rsid w:val="00EB6A07"/>
    <w:rsid w:val="00EB6CCD"/>
    <w:rsid w:val="00EB70E2"/>
    <w:rsid w:val="00EC04C3"/>
    <w:rsid w:val="00EC0D2D"/>
    <w:rsid w:val="00EC1DF6"/>
    <w:rsid w:val="00EC2053"/>
    <w:rsid w:val="00EC2CE0"/>
    <w:rsid w:val="00EC37DC"/>
    <w:rsid w:val="00EC4631"/>
    <w:rsid w:val="00EC4E28"/>
    <w:rsid w:val="00EC51C6"/>
    <w:rsid w:val="00EC52D8"/>
    <w:rsid w:val="00EC7B81"/>
    <w:rsid w:val="00ED0997"/>
    <w:rsid w:val="00ED25AF"/>
    <w:rsid w:val="00ED2C9E"/>
    <w:rsid w:val="00ED2F25"/>
    <w:rsid w:val="00ED3531"/>
    <w:rsid w:val="00ED43A9"/>
    <w:rsid w:val="00ED57AE"/>
    <w:rsid w:val="00ED5C6F"/>
    <w:rsid w:val="00ED5E00"/>
    <w:rsid w:val="00ED67BD"/>
    <w:rsid w:val="00EE01E5"/>
    <w:rsid w:val="00EE20B3"/>
    <w:rsid w:val="00EE40B5"/>
    <w:rsid w:val="00EE4812"/>
    <w:rsid w:val="00EE4CF1"/>
    <w:rsid w:val="00EE50CB"/>
    <w:rsid w:val="00EE5588"/>
    <w:rsid w:val="00EE637E"/>
    <w:rsid w:val="00EE6FF0"/>
    <w:rsid w:val="00EE7C39"/>
    <w:rsid w:val="00EF1106"/>
    <w:rsid w:val="00EF1120"/>
    <w:rsid w:val="00EF2C9D"/>
    <w:rsid w:val="00EF3203"/>
    <w:rsid w:val="00EF3526"/>
    <w:rsid w:val="00EF4914"/>
    <w:rsid w:val="00EF5416"/>
    <w:rsid w:val="00EF5956"/>
    <w:rsid w:val="00EF5FF0"/>
    <w:rsid w:val="00EF6034"/>
    <w:rsid w:val="00EF6036"/>
    <w:rsid w:val="00EF657D"/>
    <w:rsid w:val="00F0187B"/>
    <w:rsid w:val="00F033D3"/>
    <w:rsid w:val="00F03B66"/>
    <w:rsid w:val="00F05856"/>
    <w:rsid w:val="00F06927"/>
    <w:rsid w:val="00F07AD3"/>
    <w:rsid w:val="00F107E7"/>
    <w:rsid w:val="00F119DB"/>
    <w:rsid w:val="00F11FCF"/>
    <w:rsid w:val="00F13495"/>
    <w:rsid w:val="00F13564"/>
    <w:rsid w:val="00F16655"/>
    <w:rsid w:val="00F16942"/>
    <w:rsid w:val="00F16C90"/>
    <w:rsid w:val="00F16E62"/>
    <w:rsid w:val="00F21D39"/>
    <w:rsid w:val="00F2225B"/>
    <w:rsid w:val="00F228ED"/>
    <w:rsid w:val="00F231FD"/>
    <w:rsid w:val="00F23A7C"/>
    <w:rsid w:val="00F260BF"/>
    <w:rsid w:val="00F262A7"/>
    <w:rsid w:val="00F30A07"/>
    <w:rsid w:val="00F3106B"/>
    <w:rsid w:val="00F31707"/>
    <w:rsid w:val="00F31C83"/>
    <w:rsid w:val="00F31CBA"/>
    <w:rsid w:val="00F32071"/>
    <w:rsid w:val="00F32BA1"/>
    <w:rsid w:val="00F334B0"/>
    <w:rsid w:val="00F339E1"/>
    <w:rsid w:val="00F344AD"/>
    <w:rsid w:val="00F34B5B"/>
    <w:rsid w:val="00F353D8"/>
    <w:rsid w:val="00F3551D"/>
    <w:rsid w:val="00F3753F"/>
    <w:rsid w:val="00F379E2"/>
    <w:rsid w:val="00F37B47"/>
    <w:rsid w:val="00F40023"/>
    <w:rsid w:val="00F40164"/>
    <w:rsid w:val="00F404F5"/>
    <w:rsid w:val="00F40E78"/>
    <w:rsid w:val="00F41103"/>
    <w:rsid w:val="00F432FD"/>
    <w:rsid w:val="00F43479"/>
    <w:rsid w:val="00F44161"/>
    <w:rsid w:val="00F4581A"/>
    <w:rsid w:val="00F46C23"/>
    <w:rsid w:val="00F47B9D"/>
    <w:rsid w:val="00F5298D"/>
    <w:rsid w:val="00F52B4F"/>
    <w:rsid w:val="00F533D5"/>
    <w:rsid w:val="00F539E6"/>
    <w:rsid w:val="00F54094"/>
    <w:rsid w:val="00F5475D"/>
    <w:rsid w:val="00F5668C"/>
    <w:rsid w:val="00F57299"/>
    <w:rsid w:val="00F57569"/>
    <w:rsid w:val="00F60867"/>
    <w:rsid w:val="00F62C6B"/>
    <w:rsid w:val="00F633F8"/>
    <w:rsid w:val="00F63DD4"/>
    <w:rsid w:val="00F64DF6"/>
    <w:rsid w:val="00F65FC6"/>
    <w:rsid w:val="00F664BC"/>
    <w:rsid w:val="00F67258"/>
    <w:rsid w:val="00F67DF5"/>
    <w:rsid w:val="00F721F2"/>
    <w:rsid w:val="00F72CC4"/>
    <w:rsid w:val="00F72E4F"/>
    <w:rsid w:val="00F734CB"/>
    <w:rsid w:val="00F737DA"/>
    <w:rsid w:val="00F738C4"/>
    <w:rsid w:val="00F740BA"/>
    <w:rsid w:val="00F7464A"/>
    <w:rsid w:val="00F748AE"/>
    <w:rsid w:val="00F75142"/>
    <w:rsid w:val="00F751FB"/>
    <w:rsid w:val="00F76760"/>
    <w:rsid w:val="00F77476"/>
    <w:rsid w:val="00F77554"/>
    <w:rsid w:val="00F7763D"/>
    <w:rsid w:val="00F77F04"/>
    <w:rsid w:val="00F8526E"/>
    <w:rsid w:val="00F854BC"/>
    <w:rsid w:val="00F8561D"/>
    <w:rsid w:val="00F85909"/>
    <w:rsid w:val="00F85A2E"/>
    <w:rsid w:val="00F85AF2"/>
    <w:rsid w:val="00F85E78"/>
    <w:rsid w:val="00F8670C"/>
    <w:rsid w:val="00F86B90"/>
    <w:rsid w:val="00F86F07"/>
    <w:rsid w:val="00F87D09"/>
    <w:rsid w:val="00F87FF3"/>
    <w:rsid w:val="00F90AB5"/>
    <w:rsid w:val="00F92625"/>
    <w:rsid w:val="00F92D03"/>
    <w:rsid w:val="00F93F3F"/>
    <w:rsid w:val="00F95173"/>
    <w:rsid w:val="00F97271"/>
    <w:rsid w:val="00FA08CB"/>
    <w:rsid w:val="00FA0C5D"/>
    <w:rsid w:val="00FA20EB"/>
    <w:rsid w:val="00FA2900"/>
    <w:rsid w:val="00FA5061"/>
    <w:rsid w:val="00FA61C1"/>
    <w:rsid w:val="00FB0CAC"/>
    <w:rsid w:val="00FB0DF1"/>
    <w:rsid w:val="00FB1515"/>
    <w:rsid w:val="00FB16F5"/>
    <w:rsid w:val="00FB17D7"/>
    <w:rsid w:val="00FB24A8"/>
    <w:rsid w:val="00FB376B"/>
    <w:rsid w:val="00FB3AF3"/>
    <w:rsid w:val="00FB4A2B"/>
    <w:rsid w:val="00FB50F8"/>
    <w:rsid w:val="00FB5170"/>
    <w:rsid w:val="00FB5CF8"/>
    <w:rsid w:val="00FB69FF"/>
    <w:rsid w:val="00FC03B7"/>
    <w:rsid w:val="00FC14ED"/>
    <w:rsid w:val="00FC19EE"/>
    <w:rsid w:val="00FC3801"/>
    <w:rsid w:val="00FC48AB"/>
    <w:rsid w:val="00FC5192"/>
    <w:rsid w:val="00FC52A9"/>
    <w:rsid w:val="00FC6019"/>
    <w:rsid w:val="00FD20CD"/>
    <w:rsid w:val="00FD3821"/>
    <w:rsid w:val="00FD472D"/>
    <w:rsid w:val="00FD4C4A"/>
    <w:rsid w:val="00FD5153"/>
    <w:rsid w:val="00FD5E1B"/>
    <w:rsid w:val="00FD6014"/>
    <w:rsid w:val="00FD60AE"/>
    <w:rsid w:val="00FD6C9E"/>
    <w:rsid w:val="00FD7888"/>
    <w:rsid w:val="00FD7F9C"/>
    <w:rsid w:val="00FE01ED"/>
    <w:rsid w:val="00FE0FA5"/>
    <w:rsid w:val="00FE1BC0"/>
    <w:rsid w:val="00FE21B4"/>
    <w:rsid w:val="00FE2335"/>
    <w:rsid w:val="00FE25A7"/>
    <w:rsid w:val="00FE306E"/>
    <w:rsid w:val="00FE311A"/>
    <w:rsid w:val="00FE31C6"/>
    <w:rsid w:val="00FE3FDE"/>
    <w:rsid w:val="00FE6047"/>
    <w:rsid w:val="00FE6A71"/>
    <w:rsid w:val="00FE6ED5"/>
    <w:rsid w:val="00FE7EE6"/>
    <w:rsid w:val="00FF1177"/>
    <w:rsid w:val="00FF14B8"/>
    <w:rsid w:val="00FF166C"/>
    <w:rsid w:val="00FF1C41"/>
    <w:rsid w:val="00FF30B9"/>
    <w:rsid w:val="00FF318E"/>
    <w:rsid w:val="00FF38A2"/>
    <w:rsid w:val="00FF55FE"/>
    <w:rsid w:val="00FF5692"/>
    <w:rsid w:val="00FF5925"/>
    <w:rsid w:val="00FF69C4"/>
    <w:rsid w:val="00FF6F1D"/>
    <w:rsid w:val="00FF7F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761C"/>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9"/>
    <w:qFormat/>
    <w:rsid w:val="00C5761C"/>
    <w:pPr>
      <w:keepNext/>
      <w:jc w:val="both"/>
      <w:outlineLvl w:val="0"/>
    </w:pPr>
    <w:rPr>
      <w:i/>
      <w:iCs/>
      <w:sz w:val="28"/>
      <w:szCs w:val="28"/>
      <w:lang w:val="x-none" w:eastAsia="x-none"/>
    </w:rPr>
  </w:style>
  <w:style w:type="paragraph" w:styleId="Virsraksts4">
    <w:name w:val="heading 4"/>
    <w:basedOn w:val="Parasts"/>
    <w:next w:val="Parasts"/>
    <w:link w:val="Virsraksts4Rakstz"/>
    <w:uiPriority w:val="9"/>
    <w:semiHidden/>
    <w:unhideWhenUsed/>
    <w:qFormat/>
    <w:rsid w:val="00D56B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rsid w:val="00C5761C"/>
    <w:rPr>
      <w:rFonts w:ascii="Times New Roman" w:eastAsia="Times New Roman" w:hAnsi="Times New Roman" w:cs="Times New Roman"/>
      <w:i/>
      <w:iCs/>
      <w:sz w:val="28"/>
      <w:szCs w:val="28"/>
    </w:rPr>
  </w:style>
  <w:style w:type="paragraph" w:styleId="Pamattekstsaratkpi">
    <w:name w:val="Body Text Indent"/>
    <w:basedOn w:val="Parasts"/>
    <w:link w:val="PamattekstsaratkpiRakstz"/>
    <w:uiPriority w:val="99"/>
    <w:rsid w:val="00C5761C"/>
    <w:pPr>
      <w:ind w:firstLine="720"/>
      <w:jc w:val="both"/>
    </w:pPr>
    <w:rPr>
      <w:b/>
      <w:bCs/>
      <w:sz w:val="28"/>
      <w:szCs w:val="28"/>
      <w:lang w:val="x-none" w:eastAsia="x-none"/>
    </w:rPr>
  </w:style>
  <w:style w:type="character" w:customStyle="1" w:styleId="PamattekstsaratkpiRakstz">
    <w:name w:val="Pamatteksts ar atkāpi Rakstz."/>
    <w:link w:val="Pamattekstsaratkpi"/>
    <w:uiPriority w:val="99"/>
    <w:rsid w:val="00C5761C"/>
    <w:rPr>
      <w:rFonts w:ascii="Times New Roman" w:eastAsia="Times New Roman" w:hAnsi="Times New Roman" w:cs="Times New Roman"/>
      <w:b/>
      <w:bCs/>
      <w:sz w:val="28"/>
      <w:szCs w:val="28"/>
    </w:rPr>
  </w:style>
  <w:style w:type="paragraph" w:styleId="Nosaukums">
    <w:name w:val="Title"/>
    <w:basedOn w:val="Parasts"/>
    <w:link w:val="NosaukumsRakstz"/>
    <w:uiPriority w:val="99"/>
    <w:qFormat/>
    <w:rsid w:val="00C5761C"/>
    <w:pPr>
      <w:jc w:val="center"/>
    </w:pPr>
    <w:rPr>
      <w:sz w:val="28"/>
      <w:szCs w:val="28"/>
      <w:lang w:val="x-none" w:eastAsia="x-none"/>
    </w:rPr>
  </w:style>
  <w:style w:type="character" w:customStyle="1" w:styleId="NosaukumsRakstz">
    <w:name w:val="Nosaukums Rakstz."/>
    <w:link w:val="Nosaukums"/>
    <w:uiPriority w:val="99"/>
    <w:rsid w:val="00C5761C"/>
    <w:rPr>
      <w:rFonts w:ascii="Times New Roman" w:eastAsia="Times New Roman" w:hAnsi="Times New Roman" w:cs="Times New Roman"/>
      <w:sz w:val="28"/>
      <w:szCs w:val="28"/>
    </w:rPr>
  </w:style>
  <w:style w:type="paragraph" w:styleId="Galvene">
    <w:name w:val="header"/>
    <w:basedOn w:val="Parasts"/>
    <w:link w:val="GalveneRakstz"/>
    <w:uiPriority w:val="99"/>
    <w:unhideWhenUsed/>
    <w:rsid w:val="00C5761C"/>
    <w:pPr>
      <w:tabs>
        <w:tab w:val="center" w:pos="4153"/>
        <w:tab w:val="right" w:pos="8306"/>
      </w:tabs>
    </w:pPr>
    <w:rPr>
      <w:lang w:val="x-none" w:eastAsia="x-none"/>
    </w:rPr>
  </w:style>
  <w:style w:type="character" w:customStyle="1" w:styleId="GalveneRakstz">
    <w:name w:val="Galvene Rakstz."/>
    <w:link w:val="Galvene"/>
    <w:uiPriority w:val="99"/>
    <w:rsid w:val="00C5761C"/>
    <w:rPr>
      <w:rFonts w:ascii="Times New Roman" w:eastAsia="Times New Roman" w:hAnsi="Times New Roman" w:cs="Times New Roman"/>
      <w:sz w:val="24"/>
      <w:szCs w:val="24"/>
    </w:rPr>
  </w:style>
  <w:style w:type="paragraph" w:styleId="Kjene">
    <w:name w:val="footer"/>
    <w:basedOn w:val="Parasts"/>
    <w:link w:val="KjeneRakstz"/>
    <w:unhideWhenUsed/>
    <w:rsid w:val="00C5761C"/>
    <w:pPr>
      <w:tabs>
        <w:tab w:val="center" w:pos="4153"/>
        <w:tab w:val="right" w:pos="8306"/>
      </w:tabs>
    </w:pPr>
    <w:rPr>
      <w:lang w:val="x-none" w:eastAsia="x-none"/>
    </w:rPr>
  </w:style>
  <w:style w:type="character" w:customStyle="1" w:styleId="KjeneRakstz">
    <w:name w:val="Kājene Rakstz."/>
    <w:link w:val="Kjene"/>
    <w:rsid w:val="00C5761C"/>
    <w:rPr>
      <w:rFonts w:ascii="Times New Roman" w:eastAsia="Times New Roman" w:hAnsi="Times New Roman" w:cs="Times New Roman"/>
      <w:sz w:val="24"/>
      <w:szCs w:val="24"/>
    </w:rPr>
  </w:style>
  <w:style w:type="paragraph" w:styleId="Sarakstarindkopa">
    <w:name w:val="List Paragraph"/>
    <w:aliases w:val="2,Numbered Para 1,Dot pt,No Spacing1,List Paragraph Char Char Char,Indicator Text,Bullet 1,Bullet Points,MAIN CONTENT,IFCL - List Paragraph,List Paragraph12,OBC Bullet,F5 List Paragraph,Colorful List - Accent 11,Strip,Párrafo de lista"/>
    <w:basedOn w:val="Parasts"/>
    <w:link w:val="SarakstarindkopaRakstz"/>
    <w:qFormat/>
    <w:rsid w:val="00C5761C"/>
    <w:pPr>
      <w:ind w:left="720"/>
      <w:contextualSpacing/>
    </w:pPr>
  </w:style>
  <w:style w:type="paragraph" w:styleId="Pamatteksts">
    <w:name w:val="Body Text"/>
    <w:basedOn w:val="Parasts"/>
    <w:link w:val="PamattekstsRakstz"/>
    <w:unhideWhenUsed/>
    <w:rsid w:val="00337053"/>
    <w:pPr>
      <w:spacing w:after="120"/>
    </w:pPr>
    <w:rPr>
      <w:lang w:val="x-none" w:eastAsia="x-none"/>
    </w:rPr>
  </w:style>
  <w:style w:type="character" w:customStyle="1" w:styleId="PamattekstsRakstz">
    <w:name w:val="Pamatteksts Rakstz."/>
    <w:link w:val="Pamatteksts"/>
    <w:rsid w:val="00337053"/>
    <w:rPr>
      <w:rFonts w:ascii="Times New Roman" w:eastAsia="Times New Roman" w:hAnsi="Times New Roman" w:cs="Times New Roman"/>
      <w:sz w:val="24"/>
      <w:szCs w:val="24"/>
    </w:rPr>
  </w:style>
  <w:style w:type="paragraph" w:styleId="Bezatstarpm">
    <w:name w:val="No Spacing"/>
    <w:uiPriority w:val="1"/>
    <w:qFormat/>
    <w:rsid w:val="00B36F5D"/>
    <w:pPr>
      <w:suppressAutoHyphens/>
    </w:pPr>
    <w:rPr>
      <w:rFonts w:ascii="Times New Roman" w:eastAsia="Times New Roman" w:hAnsi="Times New Roman"/>
      <w:sz w:val="24"/>
      <w:szCs w:val="24"/>
      <w:lang w:eastAsia="ar-SA"/>
    </w:rPr>
  </w:style>
  <w:style w:type="paragraph" w:styleId="Vresteksts">
    <w:name w:val="footnote text"/>
    <w:basedOn w:val="Parasts"/>
    <w:link w:val="VrestekstsRakstz"/>
    <w:rsid w:val="00B27253"/>
    <w:rPr>
      <w:sz w:val="20"/>
      <w:szCs w:val="20"/>
      <w:lang w:val="x-none"/>
    </w:rPr>
  </w:style>
  <w:style w:type="character" w:customStyle="1" w:styleId="VrestekstsRakstz">
    <w:name w:val="Vēres teksts Rakstz."/>
    <w:link w:val="Vresteksts"/>
    <w:rsid w:val="00B27253"/>
    <w:rPr>
      <w:rFonts w:ascii="Times New Roman" w:eastAsia="Times New Roman" w:hAnsi="Times New Roman"/>
      <w:lang w:eastAsia="en-US"/>
    </w:rPr>
  </w:style>
  <w:style w:type="character" w:styleId="Vresatsauce">
    <w:name w:val="footnote reference"/>
    <w:aliases w:val="SUPERS,Footnote reference number,Footnote symbol,note TESI,-E Fußnotenzeichen,number,BVI fnr,Footnote,Footnote Reference Superscript,(Footnote Reference),EN Footnote Reference,Voetnootverwijzing,Times 10 Point,Exposant 3 Point"/>
    <w:uiPriority w:val="99"/>
    <w:rsid w:val="00B27253"/>
    <w:rPr>
      <w:vertAlign w:val="superscript"/>
    </w:rPr>
  </w:style>
  <w:style w:type="paragraph" w:styleId="Vienkrsteksts">
    <w:name w:val="Plain Text"/>
    <w:basedOn w:val="Parasts"/>
    <w:link w:val="VienkrstekstsRakstz"/>
    <w:uiPriority w:val="99"/>
    <w:unhideWhenUsed/>
    <w:rsid w:val="00B27253"/>
    <w:rPr>
      <w:rFonts w:ascii="Consolas" w:eastAsia="Calibri" w:hAnsi="Consolas"/>
      <w:sz w:val="21"/>
      <w:szCs w:val="21"/>
      <w:lang w:val="x-none" w:eastAsia="x-none"/>
    </w:rPr>
  </w:style>
  <w:style w:type="character" w:customStyle="1" w:styleId="VienkrstekstsRakstz">
    <w:name w:val="Vienkāršs teksts Rakstz."/>
    <w:link w:val="Vienkrsteksts"/>
    <w:uiPriority w:val="99"/>
    <w:rsid w:val="00B27253"/>
    <w:rPr>
      <w:rFonts w:ascii="Consolas" w:hAnsi="Consolas"/>
      <w:sz w:val="21"/>
      <w:szCs w:val="21"/>
    </w:rPr>
  </w:style>
  <w:style w:type="paragraph" w:customStyle="1" w:styleId="Emission">
    <w:name w:val="Emission"/>
    <w:basedOn w:val="Parasts"/>
    <w:next w:val="Parasts"/>
    <w:rsid w:val="00B27253"/>
    <w:pPr>
      <w:ind w:left="5103"/>
    </w:pPr>
    <w:rPr>
      <w:snapToGrid w:val="0"/>
      <w:lang w:val="en-GB" w:eastAsia="en-GB"/>
    </w:rPr>
  </w:style>
  <w:style w:type="character" w:styleId="Hipersaite">
    <w:name w:val="Hyperlink"/>
    <w:uiPriority w:val="99"/>
    <w:unhideWhenUsed/>
    <w:rsid w:val="00015758"/>
    <w:rPr>
      <w:color w:val="0000FF"/>
      <w:u w:val="single"/>
    </w:rPr>
  </w:style>
  <w:style w:type="paragraph" w:styleId="Balonteksts">
    <w:name w:val="Balloon Text"/>
    <w:basedOn w:val="Parasts"/>
    <w:link w:val="BalontekstsRakstz"/>
    <w:uiPriority w:val="99"/>
    <w:semiHidden/>
    <w:unhideWhenUsed/>
    <w:rsid w:val="00167E09"/>
    <w:rPr>
      <w:rFonts w:ascii="Tahoma" w:hAnsi="Tahoma"/>
      <w:sz w:val="16"/>
      <w:szCs w:val="16"/>
      <w:lang w:val="x-none"/>
    </w:rPr>
  </w:style>
  <w:style w:type="character" w:customStyle="1" w:styleId="BalontekstsRakstz">
    <w:name w:val="Balonteksts Rakstz."/>
    <w:link w:val="Balonteksts"/>
    <w:uiPriority w:val="99"/>
    <w:semiHidden/>
    <w:rsid w:val="00167E09"/>
    <w:rPr>
      <w:rFonts w:ascii="Tahoma" w:eastAsia="Times New Roman" w:hAnsi="Tahoma" w:cs="Tahoma"/>
      <w:sz w:val="16"/>
      <w:szCs w:val="16"/>
      <w:lang w:eastAsia="en-US"/>
    </w:rPr>
  </w:style>
  <w:style w:type="character" w:styleId="Komentraatsauce">
    <w:name w:val="annotation reference"/>
    <w:uiPriority w:val="99"/>
    <w:semiHidden/>
    <w:unhideWhenUsed/>
    <w:rsid w:val="00167E09"/>
    <w:rPr>
      <w:sz w:val="16"/>
      <w:szCs w:val="16"/>
    </w:rPr>
  </w:style>
  <w:style w:type="paragraph" w:styleId="Komentrateksts">
    <w:name w:val="annotation text"/>
    <w:basedOn w:val="Parasts"/>
    <w:link w:val="KomentratekstsRakstz"/>
    <w:uiPriority w:val="99"/>
    <w:unhideWhenUsed/>
    <w:rsid w:val="00167E09"/>
    <w:rPr>
      <w:sz w:val="20"/>
      <w:szCs w:val="20"/>
      <w:lang w:val="x-none"/>
    </w:rPr>
  </w:style>
  <w:style w:type="character" w:customStyle="1" w:styleId="KomentratekstsRakstz">
    <w:name w:val="Komentāra teksts Rakstz."/>
    <w:link w:val="Komentrateksts"/>
    <w:uiPriority w:val="99"/>
    <w:rsid w:val="00167E09"/>
    <w:rPr>
      <w:rFonts w:ascii="Times New Roman" w:eastAsia="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167E09"/>
    <w:rPr>
      <w:b/>
      <w:bCs/>
    </w:rPr>
  </w:style>
  <w:style w:type="character" w:customStyle="1" w:styleId="KomentratmaRakstz">
    <w:name w:val="Komentāra tēma Rakstz."/>
    <w:link w:val="Komentratma"/>
    <w:uiPriority w:val="99"/>
    <w:semiHidden/>
    <w:rsid w:val="00167E09"/>
    <w:rPr>
      <w:rFonts w:ascii="Times New Roman" w:eastAsia="Times New Roman" w:hAnsi="Times New Roman"/>
      <w:b/>
      <w:bCs/>
      <w:lang w:eastAsia="en-US"/>
    </w:rPr>
  </w:style>
  <w:style w:type="paragraph" w:customStyle="1" w:styleId="EntEmet">
    <w:name w:val="EntEmet"/>
    <w:basedOn w:val="Parasts"/>
    <w:rsid w:val="00687A7B"/>
    <w:pPr>
      <w:widowControl w:val="0"/>
      <w:tabs>
        <w:tab w:val="left" w:pos="284"/>
        <w:tab w:val="left" w:pos="567"/>
        <w:tab w:val="left" w:pos="851"/>
        <w:tab w:val="left" w:pos="1134"/>
        <w:tab w:val="left" w:pos="1418"/>
      </w:tabs>
      <w:spacing w:before="40"/>
    </w:pPr>
    <w:rPr>
      <w:lang w:val="en-GB" w:eastAsia="fr-BE"/>
    </w:rPr>
  </w:style>
  <w:style w:type="paragraph" w:customStyle="1" w:styleId="Text1">
    <w:name w:val="Text 1"/>
    <w:basedOn w:val="Parasts"/>
    <w:rsid w:val="00377093"/>
    <w:pPr>
      <w:spacing w:before="120" w:after="120"/>
      <w:ind w:left="850"/>
      <w:jc w:val="both"/>
    </w:pPr>
    <w:rPr>
      <w:lang w:eastAsia="en-GB"/>
    </w:rPr>
  </w:style>
  <w:style w:type="character" w:customStyle="1" w:styleId="hps">
    <w:name w:val="hps"/>
    <w:basedOn w:val="Noklusjumarindkopasfonts"/>
    <w:rsid w:val="00C12F77"/>
  </w:style>
  <w:style w:type="paragraph" w:customStyle="1" w:styleId="pj">
    <w:name w:val="p.j."/>
    <w:basedOn w:val="Parasts"/>
    <w:next w:val="Parasts"/>
    <w:rsid w:val="00C12F77"/>
    <w:pPr>
      <w:spacing w:before="1200" w:after="120"/>
      <w:ind w:left="1440" w:hanging="1440"/>
    </w:pPr>
    <w:rPr>
      <w:szCs w:val="20"/>
    </w:rPr>
  </w:style>
  <w:style w:type="character" w:styleId="Izteiksmgs">
    <w:name w:val="Strong"/>
    <w:uiPriority w:val="22"/>
    <w:qFormat/>
    <w:rsid w:val="00C12F77"/>
    <w:rPr>
      <w:b/>
      <w:bCs/>
    </w:rPr>
  </w:style>
  <w:style w:type="paragraph" w:customStyle="1" w:styleId="Bullet0">
    <w:name w:val="Bullet 0"/>
    <w:basedOn w:val="Parasts"/>
    <w:rsid w:val="00C12F77"/>
    <w:pPr>
      <w:numPr>
        <w:numId w:val="1"/>
      </w:numPr>
      <w:spacing w:before="120" w:after="120"/>
      <w:jc w:val="both"/>
    </w:pPr>
    <w:rPr>
      <w:snapToGrid w:val="0"/>
      <w:lang w:eastAsia="en-GB"/>
    </w:rPr>
  </w:style>
  <w:style w:type="paragraph" w:customStyle="1" w:styleId="Default">
    <w:name w:val="Default"/>
    <w:rsid w:val="0038351B"/>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38351B"/>
    <w:rPr>
      <w:rFonts w:cs="Times New Roman"/>
      <w:color w:val="auto"/>
    </w:rPr>
  </w:style>
  <w:style w:type="paragraph" w:customStyle="1" w:styleId="CM3">
    <w:name w:val="CM3"/>
    <w:basedOn w:val="Default"/>
    <w:next w:val="Default"/>
    <w:uiPriority w:val="99"/>
    <w:rsid w:val="0038351B"/>
    <w:rPr>
      <w:rFonts w:cs="Times New Roman"/>
      <w:color w:val="auto"/>
    </w:rPr>
  </w:style>
  <w:style w:type="paragraph" w:customStyle="1" w:styleId="naiskr">
    <w:name w:val="naiskr"/>
    <w:basedOn w:val="Parasts"/>
    <w:rsid w:val="00154CE9"/>
    <w:pPr>
      <w:suppressAutoHyphens/>
      <w:spacing w:before="280" w:after="280"/>
    </w:pPr>
    <w:rPr>
      <w:lang w:eastAsia="ar-SA"/>
    </w:rPr>
  </w:style>
  <w:style w:type="paragraph" w:styleId="Paraststmeklis">
    <w:name w:val="Normal (Web)"/>
    <w:basedOn w:val="Parasts"/>
    <w:uiPriority w:val="99"/>
    <w:unhideWhenUsed/>
    <w:rsid w:val="00336345"/>
    <w:pPr>
      <w:spacing w:before="100" w:beforeAutospacing="1" w:after="100" w:afterAutospacing="1"/>
    </w:pPr>
    <w:rPr>
      <w:lang w:eastAsia="lv-LV"/>
    </w:rPr>
  </w:style>
  <w:style w:type="character" w:customStyle="1" w:styleId="st">
    <w:name w:val="st"/>
    <w:rsid w:val="00336345"/>
  </w:style>
  <w:style w:type="character" w:styleId="Izclums">
    <w:name w:val="Emphasis"/>
    <w:uiPriority w:val="20"/>
    <w:qFormat/>
    <w:rsid w:val="00490743"/>
    <w:rPr>
      <w:b/>
      <w:bCs/>
      <w:i w:val="0"/>
      <w:iCs w:val="0"/>
    </w:rPr>
  </w:style>
  <w:style w:type="character" w:customStyle="1" w:styleId="darbamChar">
    <w:name w:val="darbam Char"/>
    <w:link w:val="darbam"/>
    <w:locked/>
    <w:rsid w:val="004D5032"/>
    <w:rPr>
      <w:color w:val="000000"/>
      <w:sz w:val="24"/>
      <w:szCs w:val="24"/>
      <w:lang w:eastAsia="en-US"/>
    </w:rPr>
  </w:style>
  <w:style w:type="paragraph" w:customStyle="1" w:styleId="darbam">
    <w:name w:val="darbam"/>
    <w:basedOn w:val="Bezatstarpm"/>
    <w:link w:val="darbamChar"/>
    <w:qFormat/>
    <w:rsid w:val="004D5032"/>
    <w:pPr>
      <w:suppressAutoHyphens w:val="0"/>
      <w:spacing w:before="120"/>
      <w:ind w:firstLine="567"/>
      <w:jc w:val="both"/>
    </w:pPr>
    <w:rPr>
      <w:rFonts w:ascii="Calibri" w:eastAsia="Calibri" w:hAnsi="Calibri"/>
      <w:color w:val="000000"/>
      <w:lang w:eastAsia="en-US"/>
    </w:rPr>
  </w:style>
  <w:style w:type="paragraph" w:customStyle="1" w:styleId="astandard3320titre">
    <w:name w:val="a_standard__33__20_titre"/>
    <w:basedOn w:val="Parasts"/>
    <w:rsid w:val="00B4111B"/>
    <w:pPr>
      <w:spacing w:before="240" w:after="60"/>
      <w:jc w:val="center"/>
    </w:pPr>
    <w:rPr>
      <w:rFonts w:ascii="Arial" w:hAnsi="Arial" w:cs="Arial"/>
      <w:b/>
      <w:bCs/>
      <w:sz w:val="32"/>
      <w:szCs w:val="32"/>
      <w:lang w:eastAsia="lv-LV"/>
    </w:rPr>
  </w:style>
  <w:style w:type="paragraph" w:customStyle="1" w:styleId="astandard3520normal">
    <w:name w:val="a_standard__35__20_normal"/>
    <w:basedOn w:val="Parasts"/>
    <w:rsid w:val="00B4111B"/>
    <w:pPr>
      <w:spacing w:after="120"/>
      <w:ind w:right="57"/>
      <w:jc w:val="both"/>
    </w:pPr>
    <w:rPr>
      <w:lang w:eastAsia="lv-LV"/>
    </w:rPr>
  </w:style>
  <w:style w:type="paragraph" w:customStyle="1" w:styleId="astandardp1">
    <w:name w:val="a_standard_p1"/>
    <w:basedOn w:val="Parasts"/>
    <w:rsid w:val="00B4111B"/>
    <w:pPr>
      <w:spacing w:after="120"/>
      <w:ind w:right="57"/>
      <w:jc w:val="both"/>
    </w:pPr>
    <w:rPr>
      <w:lang w:eastAsia="lv-LV"/>
    </w:rPr>
  </w:style>
  <w:style w:type="paragraph" w:customStyle="1" w:styleId="atiret201p29">
    <w:name w:val="a_tiret_20_1_p29"/>
    <w:basedOn w:val="Parasts"/>
    <w:rsid w:val="00B4111B"/>
    <w:pPr>
      <w:spacing w:after="40"/>
      <w:ind w:right="57"/>
      <w:jc w:val="both"/>
    </w:pPr>
    <w:rPr>
      <w:lang w:eastAsia="lv-LV"/>
    </w:rPr>
  </w:style>
  <w:style w:type="character" w:customStyle="1" w:styleId="at11">
    <w:name w:val="a__t11"/>
    <w:rsid w:val="00B4111B"/>
    <w:rPr>
      <w:i/>
      <w:iCs/>
    </w:rPr>
  </w:style>
  <w:style w:type="character" w:customStyle="1" w:styleId="at21">
    <w:name w:val="a__t21"/>
    <w:rsid w:val="00B4111B"/>
    <w:rPr>
      <w:u w:val="single"/>
    </w:rPr>
  </w:style>
  <w:style w:type="character" w:customStyle="1" w:styleId="at31">
    <w:name w:val="a__t31"/>
    <w:rsid w:val="00B4111B"/>
    <w:rPr>
      <w:b/>
      <w:bCs/>
    </w:rPr>
  </w:style>
  <w:style w:type="paragraph" w:customStyle="1" w:styleId="Vidjsreis21">
    <w:name w:val="Vidējs režģis 21"/>
    <w:qFormat/>
    <w:rsid w:val="008A12EB"/>
    <w:pPr>
      <w:suppressAutoHyphens/>
      <w:spacing w:line="100" w:lineRule="atLeast"/>
    </w:pPr>
    <w:rPr>
      <w:rFonts w:eastAsia="Arial Unicode MS" w:cs="Calibri"/>
      <w:kern w:val="1"/>
      <w:sz w:val="22"/>
      <w:szCs w:val="22"/>
      <w:lang w:eastAsia="ar-SA"/>
    </w:rPr>
  </w:style>
  <w:style w:type="paragraph" w:customStyle="1" w:styleId="Standard">
    <w:name w:val="Standard"/>
    <w:rsid w:val="00716BA4"/>
    <w:pPr>
      <w:widowControl w:val="0"/>
      <w:suppressAutoHyphens/>
      <w:autoSpaceDN w:val="0"/>
    </w:pPr>
    <w:rPr>
      <w:rFonts w:ascii="Times New Roman" w:eastAsia="Arial Unicode MS" w:hAnsi="Times New Roman" w:cs="Arial Unicode MS"/>
      <w:kern w:val="3"/>
      <w:sz w:val="24"/>
      <w:szCs w:val="24"/>
      <w:lang w:eastAsia="zh-CN" w:bidi="hi-IN"/>
    </w:rPr>
  </w:style>
  <w:style w:type="paragraph" w:customStyle="1" w:styleId="Body1">
    <w:name w:val="Body 1"/>
    <w:rsid w:val="003E5FC0"/>
    <w:rPr>
      <w:rFonts w:ascii="Helvetica" w:eastAsia="ヒラギノ角ゴ Pro W3" w:hAnsi="Helvetica"/>
      <w:color w:val="000000"/>
      <w:sz w:val="24"/>
      <w:lang w:val="en-US"/>
    </w:rPr>
  </w:style>
  <w:style w:type="paragraph" w:customStyle="1" w:styleId="ListParagraph1">
    <w:name w:val="List Paragraph1"/>
    <w:basedOn w:val="Parasts"/>
    <w:rsid w:val="008965D2"/>
    <w:pPr>
      <w:suppressAutoHyphens/>
      <w:ind w:left="720"/>
    </w:pPr>
    <w:rPr>
      <w:lang w:eastAsia="ar-SA"/>
    </w:rPr>
  </w:style>
  <w:style w:type="character" w:customStyle="1" w:styleId="SarakstarindkopaRakstz">
    <w:name w:val="Saraksta rindkopa Rakstz."/>
    <w:aliases w:val="2 Rakstz.,Numbered Para 1 Rakstz.,Dot pt Rakstz.,No Spacing1 Rakstz.,List Paragraph Char Char Char Rakstz.,Indicator Text Rakstz.,Bullet 1 Rakstz.,Bullet Points Rakstz.,MAIN CONTENT Rakstz.,IFCL - List Paragraph Rakstz."/>
    <w:link w:val="Sarakstarindkopa"/>
    <w:uiPriority w:val="34"/>
    <w:qFormat/>
    <w:locked/>
    <w:rsid w:val="00451A95"/>
    <w:rPr>
      <w:rFonts w:ascii="Times New Roman" w:eastAsia="Times New Roman" w:hAnsi="Times New Roman"/>
      <w:sz w:val="24"/>
      <w:szCs w:val="24"/>
      <w:lang w:eastAsia="en-US"/>
    </w:rPr>
  </w:style>
  <w:style w:type="paragraph" w:customStyle="1" w:styleId="mt-translation">
    <w:name w:val="mt-translation"/>
    <w:basedOn w:val="Parasts"/>
    <w:rsid w:val="00EC51C6"/>
    <w:pPr>
      <w:spacing w:before="100" w:beforeAutospacing="1" w:after="100" w:afterAutospacing="1"/>
    </w:pPr>
    <w:rPr>
      <w:color w:val="000000"/>
      <w:lang w:eastAsia="lv-LV"/>
    </w:rPr>
  </w:style>
  <w:style w:type="character" w:customStyle="1" w:styleId="sentence">
    <w:name w:val="sentence"/>
    <w:rsid w:val="00EC51C6"/>
  </w:style>
  <w:style w:type="character" w:customStyle="1" w:styleId="phrase">
    <w:name w:val="phrase"/>
    <w:rsid w:val="00EC51C6"/>
  </w:style>
  <w:style w:type="character" w:customStyle="1" w:styleId="word">
    <w:name w:val="word"/>
    <w:rsid w:val="00EC51C6"/>
  </w:style>
  <w:style w:type="paragraph" w:styleId="Pamatteksts2">
    <w:name w:val="Body Text 2"/>
    <w:basedOn w:val="Parasts"/>
    <w:link w:val="Pamatteksts2Rakstz"/>
    <w:uiPriority w:val="99"/>
    <w:unhideWhenUsed/>
    <w:rsid w:val="002C7434"/>
    <w:pPr>
      <w:spacing w:after="120" w:line="480" w:lineRule="auto"/>
    </w:pPr>
  </w:style>
  <w:style w:type="character" w:customStyle="1" w:styleId="Pamatteksts2Rakstz">
    <w:name w:val="Pamatteksts 2 Rakstz."/>
    <w:link w:val="Pamatteksts2"/>
    <w:uiPriority w:val="99"/>
    <w:rsid w:val="002C7434"/>
    <w:rPr>
      <w:rFonts w:ascii="Times New Roman" w:eastAsia="Times New Roman" w:hAnsi="Times New Roman"/>
      <w:sz w:val="24"/>
      <w:szCs w:val="24"/>
      <w:lang w:eastAsia="en-US"/>
    </w:rPr>
  </w:style>
  <w:style w:type="character" w:customStyle="1" w:styleId="Corpsdutexte5">
    <w:name w:val="Corps du texte (5)_"/>
    <w:link w:val="Corpsdutexte50"/>
    <w:locked/>
    <w:rsid w:val="000766C9"/>
    <w:rPr>
      <w:sz w:val="23"/>
      <w:szCs w:val="23"/>
      <w:shd w:val="clear" w:color="auto" w:fill="FFFFFF"/>
    </w:rPr>
  </w:style>
  <w:style w:type="paragraph" w:customStyle="1" w:styleId="Corpsdutexte50">
    <w:name w:val="Corps du texte (5)"/>
    <w:basedOn w:val="Parasts"/>
    <w:link w:val="Corpsdutexte5"/>
    <w:rsid w:val="000766C9"/>
    <w:pPr>
      <w:widowControl w:val="0"/>
      <w:shd w:val="clear" w:color="auto" w:fill="FFFFFF"/>
      <w:spacing w:before="420" w:after="180" w:line="0" w:lineRule="atLeast"/>
      <w:jc w:val="center"/>
    </w:pPr>
    <w:rPr>
      <w:rFonts w:ascii="Calibri" w:eastAsia="Calibri" w:hAnsi="Calibri"/>
      <w:sz w:val="23"/>
      <w:szCs w:val="23"/>
      <w:lang w:eastAsia="lv-LV"/>
    </w:rPr>
  </w:style>
  <w:style w:type="character" w:customStyle="1" w:styleId="Neatrisintapieminana1">
    <w:name w:val="Neatrisināta pieminēšana1"/>
    <w:basedOn w:val="Noklusjumarindkopasfonts"/>
    <w:uiPriority w:val="99"/>
    <w:semiHidden/>
    <w:unhideWhenUsed/>
    <w:rsid w:val="001D3792"/>
    <w:rPr>
      <w:color w:val="605E5C"/>
      <w:shd w:val="clear" w:color="auto" w:fill="E1DFDD"/>
    </w:rPr>
  </w:style>
  <w:style w:type="paragraph" w:styleId="Beiguvresteksts">
    <w:name w:val="endnote text"/>
    <w:basedOn w:val="Parasts"/>
    <w:link w:val="BeiguvrestekstsRakstz"/>
    <w:uiPriority w:val="99"/>
    <w:semiHidden/>
    <w:unhideWhenUsed/>
    <w:rsid w:val="00A16724"/>
    <w:rPr>
      <w:sz w:val="20"/>
      <w:szCs w:val="20"/>
    </w:rPr>
  </w:style>
  <w:style w:type="character" w:customStyle="1" w:styleId="BeiguvrestekstsRakstz">
    <w:name w:val="Beigu vēres teksts Rakstz."/>
    <w:basedOn w:val="Noklusjumarindkopasfonts"/>
    <w:link w:val="Beiguvresteksts"/>
    <w:uiPriority w:val="99"/>
    <w:semiHidden/>
    <w:rsid w:val="00A16724"/>
    <w:rPr>
      <w:rFonts w:ascii="Times New Roman" w:eastAsia="Times New Roman" w:hAnsi="Times New Roman"/>
      <w:lang w:eastAsia="en-US"/>
    </w:rPr>
  </w:style>
  <w:style w:type="character" w:styleId="Beiguvresatsauce">
    <w:name w:val="endnote reference"/>
    <w:basedOn w:val="Noklusjumarindkopasfonts"/>
    <w:uiPriority w:val="99"/>
    <w:semiHidden/>
    <w:unhideWhenUsed/>
    <w:rsid w:val="00A16724"/>
    <w:rPr>
      <w:vertAlign w:val="superscript"/>
    </w:rPr>
  </w:style>
  <w:style w:type="character" w:customStyle="1" w:styleId="tlid-translation">
    <w:name w:val="tlid-translation"/>
    <w:basedOn w:val="Noklusjumarindkopasfonts"/>
    <w:rsid w:val="007D6E9E"/>
  </w:style>
  <w:style w:type="paragraph" w:styleId="Prskatjums">
    <w:name w:val="Revision"/>
    <w:hidden/>
    <w:uiPriority w:val="99"/>
    <w:semiHidden/>
    <w:rsid w:val="001F56FF"/>
    <w:rPr>
      <w:rFonts w:ascii="Times New Roman" w:eastAsia="Times New Roman" w:hAnsi="Times New Roman"/>
      <w:sz w:val="24"/>
      <w:szCs w:val="24"/>
      <w:lang w:eastAsia="en-US"/>
    </w:rPr>
  </w:style>
  <w:style w:type="character" w:styleId="Izmantotahipersaite">
    <w:name w:val="FollowedHyperlink"/>
    <w:basedOn w:val="Noklusjumarindkopasfonts"/>
    <w:uiPriority w:val="99"/>
    <w:semiHidden/>
    <w:unhideWhenUsed/>
    <w:rsid w:val="00CF7F4A"/>
    <w:rPr>
      <w:color w:val="954F72" w:themeColor="followedHyperlink"/>
      <w:u w:val="single"/>
    </w:rPr>
  </w:style>
  <w:style w:type="character" w:customStyle="1" w:styleId="UnresolvedMention1">
    <w:name w:val="Unresolved Mention1"/>
    <w:basedOn w:val="Noklusjumarindkopasfonts"/>
    <w:uiPriority w:val="99"/>
    <w:semiHidden/>
    <w:unhideWhenUsed/>
    <w:rsid w:val="00CF7F4A"/>
    <w:rPr>
      <w:color w:val="605E5C"/>
      <w:shd w:val="clear" w:color="auto" w:fill="E1DFDD"/>
    </w:rPr>
  </w:style>
  <w:style w:type="character" w:customStyle="1" w:styleId="tableentry">
    <w:name w:val="tableentry"/>
    <w:rsid w:val="006A0712"/>
    <w:rPr>
      <w:rFonts w:ascii="Helvetica" w:hAnsi="Helvetica" w:cs="Helvetica" w:hint="default"/>
    </w:rPr>
  </w:style>
  <w:style w:type="paragraph" w:customStyle="1" w:styleId="xxmsonormal">
    <w:name w:val="x_xmsonormal"/>
    <w:basedOn w:val="Parasts"/>
    <w:rsid w:val="00FE0FA5"/>
    <w:rPr>
      <w:rFonts w:ascii="Calibri" w:eastAsiaTheme="minorHAnsi" w:hAnsi="Calibri" w:cs="Calibri"/>
      <w:sz w:val="22"/>
      <w:szCs w:val="22"/>
      <w:lang w:eastAsia="lv-LV"/>
    </w:rPr>
  </w:style>
  <w:style w:type="paragraph" w:customStyle="1" w:styleId="xxmsolistparagraph">
    <w:name w:val="x_xmsolistparagraph"/>
    <w:basedOn w:val="Parasts"/>
    <w:rsid w:val="00FE0FA5"/>
    <w:rPr>
      <w:rFonts w:ascii="Calibri" w:eastAsiaTheme="minorHAnsi" w:hAnsi="Calibri" w:cs="Calibri"/>
      <w:sz w:val="22"/>
      <w:szCs w:val="22"/>
      <w:lang w:eastAsia="lv-LV"/>
    </w:rPr>
  </w:style>
  <w:style w:type="character" w:customStyle="1" w:styleId="xxmsofootnotereference">
    <w:name w:val="x_xmsofootnotereference"/>
    <w:basedOn w:val="Noklusjumarindkopasfonts"/>
    <w:rsid w:val="00FE0FA5"/>
  </w:style>
  <w:style w:type="character" w:styleId="Neatrisintapieminana">
    <w:name w:val="Unresolved Mention"/>
    <w:basedOn w:val="Noklusjumarindkopasfonts"/>
    <w:uiPriority w:val="99"/>
    <w:semiHidden/>
    <w:unhideWhenUsed/>
    <w:rsid w:val="0024482C"/>
    <w:rPr>
      <w:color w:val="605E5C"/>
      <w:shd w:val="clear" w:color="auto" w:fill="E1DFDD"/>
    </w:rPr>
  </w:style>
  <w:style w:type="paragraph" w:customStyle="1" w:styleId="PointManual">
    <w:name w:val="Point Manual"/>
    <w:basedOn w:val="Parasts"/>
    <w:rsid w:val="00101182"/>
    <w:pPr>
      <w:ind w:left="567" w:hanging="567"/>
    </w:pPr>
    <w:rPr>
      <w:rFonts w:eastAsiaTheme="minorHAnsi"/>
      <w:szCs w:val="22"/>
      <w:lang w:val="fr-FR"/>
    </w:rPr>
  </w:style>
  <w:style w:type="paragraph" w:styleId="Saturardtjavirsraksts">
    <w:name w:val="TOC Heading"/>
    <w:basedOn w:val="Parasts"/>
    <w:next w:val="Parasts"/>
    <w:uiPriority w:val="39"/>
    <w:semiHidden/>
    <w:unhideWhenUsed/>
    <w:qFormat/>
    <w:rsid w:val="00806256"/>
    <w:pPr>
      <w:spacing w:after="360"/>
      <w:jc w:val="center"/>
    </w:pPr>
    <w:rPr>
      <w:rFonts w:eastAsiaTheme="minorHAnsi"/>
      <w:b/>
      <w:caps/>
      <w:sz w:val="28"/>
      <w:szCs w:val="22"/>
      <w:u w:val="single"/>
      <w:lang w:val="fr-FR"/>
    </w:rPr>
  </w:style>
  <w:style w:type="character" w:customStyle="1" w:styleId="Marker">
    <w:name w:val="Marker"/>
    <w:basedOn w:val="Noklusjumarindkopasfonts"/>
    <w:rsid w:val="00CF4814"/>
    <w:rPr>
      <w:color w:val="0000FF"/>
      <w:bdr w:val="none" w:sz="0" w:space="0" w:color="auto"/>
      <w:shd w:val="clear" w:color="auto" w:fill="auto"/>
    </w:rPr>
  </w:style>
  <w:style w:type="character" w:customStyle="1" w:styleId="Hipersaite1">
    <w:name w:val="Hipersaite1"/>
    <w:basedOn w:val="Noklusjumarindkopasfonts"/>
    <w:uiPriority w:val="99"/>
    <w:unhideWhenUsed/>
    <w:rsid w:val="00A233B8"/>
    <w:rPr>
      <w:color w:val="0000FF"/>
      <w:u w:val="single"/>
    </w:rPr>
  </w:style>
  <w:style w:type="paragraph" w:styleId="HTMLiepriekformattais">
    <w:name w:val="HTML Preformatted"/>
    <w:basedOn w:val="Parasts"/>
    <w:link w:val="HTMLiepriekformattaisRakstz"/>
    <w:uiPriority w:val="99"/>
    <w:semiHidden/>
    <w:unhideWhenUsed/>
    <w:rsid w:val="00737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semiHidden/>
    <w:rsid w:val="00737D57"/>
    <w:rPr>
      <w:rFonts w:ascii="Courier New" w:eastAsia="Times New Roman" w:hAnsi="Courier New" w:cs="Courier New"/>
    </w:rPr>
  </w:style>
  <w:style w:type="character" w:customStyle="1" w:styleId="y2iqfc">
    <w:name w:val="y2iqfc"/>
    <w:basedOn w:val="Noklusjumarindkopasfonts"/>
    <w:rsid w:val="00737D57"/>
  </w:style>
  <w:style w:type="character" w:customStyle="1" w:styleId="Virsraksts4Rakstz">
    <w:name w:val="Virsraksts 4 Rakstz."/>
    <w:basedOn w:val="Noklusjumarindkopasfonts"/>
    <w:link w:val="Virsraksts4"/>
    <w:uiPriority w:val="9"/>
    <w:semiHidden/>
    <w:rsid w:val="00D56B8B"/>
    <w:rPr>
      <w:rFonts w:asciiTheme="majorHAnsi" w:eastAsiaTheme="majorEastAsia" w:hAnsiTheme="majorHAnsi" w:cstheme="majorBidi"/>
      <w:i/>
      <w:iCs/>
      <w:color w:val="2E74B5"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9805">
      <w:bodyDiv w:val="1"/>
      <w:marLeft w:val="0"/>
      <w:marRight w:val="0"/>
      <w:marTop w:val="0"/>
      <w:marBottom w:val="0"/>
      <w:divBdr>
        <w:top w:val="none" w:sz="0" w:space="0" w:color="auto"/>
        <w:left w:val="none" w:sz="0" w:space="0" w:color="auto"/>
        <w:bottom w:val="none" w:sz="0" w:space="0" w:color="auto"/>
        <w:right w:val="none" w:sz="0" w:space="0" w:color="auto"/>
      </w:divBdr>
    </w:div>
    <w:div w:id="38868207">
      <w:bodyDiv w:val="1"/>
      <w:marLeft w:val="0"/>
      <w:marRight w:val="0"/>
      <w:marTop w:val="0"/>
      <w:marBottom w:val="0"/>
      <w:divBdr>
        <w:top w:val="none" w:sz="0" w:space="0" w:color="auto"/>
        <w:left w:val="none" w:sz="0" w:space="0" w:color="auto"/>
        <w:bottom w:val="none" w:sz="0" w:space="0" w:color="auto"/>
        <w:right w:val="none" w:sz="0" w:space="0" w:color="auto"/>
      </w:divBdr>
    </w:div>
    <w:div w:id="50887511">
      <w:bodyDiv w:val="1"/>
      <w:marLeft w:val="0"/>
      <w:marRight w:val="0"/>
      <w:marTop w:val="0"/>
      <w:marBottom w:val="0"/>
      <w:divBdr>
        <w:top w:val="none" w:sz="0" w:space="0" w:color="auto"/>
        <w:left w:val="none" w:sz="0" w:space="0" w:color="auto"/>
        <w:bottom w:val="none" w:sz="0" w:space="0" w:color="auto"/>
        <w:right w:val="none" w:sz="0" w:space="0" w:color="auto"/>
      </w:divBdr>
    </w:div>
    <w:div w:id="56902511">
      <w:bodyDiv w:val="1"/>
      <w:marLeft w:val="0"/>
      <w:marRight w:val="0"/>
      <w:marTop w:val="0"/>
      <w:marBottom w:val="0"/>
      <w:divBdr>
        <w:top w:val="none" w:sz="0" w:space="0" w:color="auto"/>
        <w:left w:val="none" w:sz="0" w:space="0" w:color="auto"/>
        <w:bottom w:val="none" w:sz="0" w:space="0" w:color="auto"/>
        <w:right w:val="none" w:sz="0" w:space="0" w:color="auto"/>
      </w:divBdr>
    </w:div>
    <w:div w:id="103622452">
      <w:bodyDiv w:val="1"/>
      <w:marLeft w:val="0"/>
      <w:marRight w:val="0"/>
      <w:marTop w:val="0"/>
      <w:marBottom w:val="0"/>
      <w:divBdr>
        <w:top w:val="none" w:sz="0" w:space="0" w:color="auto"/>
        <w:left w:val="none" w:sz="0" w:space="0" w:color="auto"/>
        <w:bottom w:val="none" w:sz="0" w:space="0" w:color="auto"/>
        <w:right w:val="none" w:sz="0" w:space="0" w:color="auto"/>
      </w:divBdr>
    </w:div>
    <w:div w:id="120534871">
      <w:bodyDiv w:val="1"/>
      <w:marLeft w:val="0"/>
      <w:marRight w:val="0"/>
      <w:marTop w:val="0"/>
      <w:marBottom w:val="0"/>
      <w:divBdr>
        <w:top w:val="none" w:sz="0" w:space="0" w:color="auto"/>
        <w:left w:val="none" w:sz="0" w:space="0" w:color="auto"/>
        <w:bottom w:val="none" w:sz="0" w:space="0" w:color="auto"/>
        <w:right w:val="none" w:sz="0" w:space="0" w:color="auto"/>
      </w:divBdr>
    </w:div>
    <w:div w:id="197086420">
      <w:bodyDiv w:val="1"/>
      <w:marLeft w:val="0"/>
      <w:marRight w:val="0"/>
      <w:marTop w:val="0"/>
      <w:marBottom w:val="0"/>
      <w:divBdr>
        <w:top w:val="none" w:sz="0" w:space="0" w:color="auto"/>
        <w:left w:val="none" w:sz="0" w:space="0" w:color="auto"/>
        <w:bottom w:val="none" w:sz="0" w:space="0" w:color="auto"/>
        <w:right w:val="none" w:sz="0" w:space="0" w:color="auto"/>
      </w:divBdr>
    </w:div>
    <w:div w:id="211618183">
      <w:bodyDiv w:val="1"/>
      <w:marLeft w:val="0"/>
      <w:marRight w:val="0"/>
      <w:marTop w:val="0"/>
      <w:marBottom w:val="0"/>
      <w:divBdr>
        <w:top w:val="none" w:sz="0" w:space="0" w:color="auto"/>
        <w:left w:val="none" w:sz="0" w:space="0" w:color="auto"/>
        <w:bottom w:val="none" w:sz="0" w:space="0" w:color="auto"/>
        <w:right w:val="none" w:sz="0" w:space="0" w:color="auto"/>
      </w:divBdr>
    </w:div>
    <w:div w:id="256866494">
      <w:bodyDiv w:val="1"/>
      <w:marLeft w:val="0"/>
      <w:marRight w:val="0"/>
      <w:marTop w:val="0"/>
      <w:marBottom w:val="0"/>
      <w:divBdr>
        <w:top w:val="none" w:sz="0" w:space="0" w:color="auto"/>
        <w:left w:val="none" w:sz="0" w:space="0" w:color="auto"/>
        <w:bottom w:val="none" w:sz="0" w:space="0" w:color="auto"/>
        <w:right w:val="none" w:sz="0" w:space="0" w:color="auto"/>
      </w:divBdr>
    </w:div>
    <w:div w:id="279461045">
      <w:bodyDiv w:val="1"/>
      <w:marLeft w:val="0"/>
      <w:marRight w:val="0"/>
      <w:marTop w:val="0"/>
      <w:marBottom w:val="0"/>
      <w:divBdr>
        <w:top w:val="none" w:sz="0" w:space="0" w:color="auto"/>
        <w:left w:val="none" w:sz="0" w:space="0" w:color="auto"/>
        <w:bottom w:val="none" w:sz="0" w:space="0" w:color="auto"/>
        <w:right w:val="none" w:sz="0" w:space="0" w:color="auto"/>
      </w:divBdr>
    </w:div>
    <w:div w:id="333532766">
      <w:bodyDiv w:val="1"/>
      <w:marLeft w:val="0"/>
      <w:marRight w:val="0"/>
      <w:marTop w:val="0"/>
      <w:marBottom w:val="0"/>
      <w:divBdr>
        <w:top w:val="none" w:sz="0" w:space="0" w:color="auto"/>
        <w:left w:val="none" w:sz="0" w:space="0" w:color="auto"/>
        <w:bottom w:val="none" w:sz="0" w:space="0" w:color="auto"/>
        <w:right w:val="none" w:sz="0" w:space="0" w:color="auto"/>
      </w:divBdr>
    </w:div>
    <w:div w:id="337077623">
      <w:bodyDiv w:val="1"/>
      <w:marLeft w:val="0"/>
      <w:marRight w:val="0"/>
      <w:marTop w:val="0"/>
      <w:marBottom w:val="0"/>
      <w:divBdr>
        <w:top w:val="none" w:sz="0" w:space="0" w:color="auto"/>
        <w:left w:val="none" w:sz="0" w:space="0" w:color="auto"/>
        <w:bottom w:val="none" w:sz="0" w:space="0" w:color="auto"/>
        <w:right w:val="none" w:sz="0" w:space="0" w:color="auto"/>
      </w:divBdr>
    </w:div>
    <w:div w:id="351299045">
      <w:bodyDiv w:val="1"/>
      <w:marLeft w:val="0"/>
      <w:marRight w:val="0"/>
      <w:marTop w:val="0"/>
      <w:marBottom w:val="0"/>
      <w:divBdr>
        <w:top w:val="none" w:sz="0" w:space="0" w:color="auto"/>
        <w:left w:val="none" w:sz="0" w:space="0" w:color="auto"/>
        <w:bottom w:val="none" w:sz="0" w:space="0" w:color="auto"/>
        <w:right w:val="none" w:sz="0" w:space="0" w:color="auto"/>
      </w:divBdr>
    </w:div>
    <w:div w:id="359673972">
      <w:bodyDiv w:val="1"/>
      <w:marLeft w:val="0"/>
      <w:marRight w:val="0"/>
      <w:marTop w:val="0"/>
      <w:marBottom w:val="0"/>
      <w:divBdr>
        <w:top w:val="none" w:sz="0" w:space="0" w:color="auto"/>
        <w:left w:val="none" w:sz="0" w:space="0" w:color="auto"/>
        <w:bottom w:val="none" w:sz="0" w:space="0" w:color="auto"/>
        <w:right w:val="none" w:sz="0" w:space="0" w:color="auto"/>
      </w:divBdr>
    </w:div>
    <w:div w:id="393743066">
      <w:bodyDiv w:val="1"/>
      <w:marLeft w:val="0"/>
      <w:marRight w:val="0"/>
      <w:marTop w:val="0"/>
      <w:marBottom w:val="0"/>
      <w:divBdr>
        <w:top w:val="none" w:sz="0" w:space="0" w:color="auto"/>
        <w:left w:val="none" w:sz="0" w:space="0" w:color="auto"/>
        <w:bottom w:val="none" w:sz="0" w:space="0" w:color="auto"/>
        <w:right w:val="none" w:sz="0" w:space="0" w:color="auto"/>
      </w:divBdr>
    </w:div>
    <w:div w:id="408042361">
      <w:bodyDiv w:val="1"/>
      <w:marLeft w:val="0"/>
      <w:marRight w:val="0"/>
      <w:marTop w:val="0"/>
      <w:marBottom w:val="0"/>
      <w:divBdr>
        <w:top w:val="none" w:sz="0" w:space="0" w:color="auto"/>
        <w:left w:val="none" w:sz="0" w:space="0" w:color="auto"/>
        <w:bottom w:val="none" w:sz="0" w:space="0" w:color="auto"/>
        <w:right w:val="none" w:sz="0" w:space="0" w:color="auto"/>
      </w:divBdr>
    </w:div>
    <w:div w:id="420223319">
      <w:bodyDiv w:val="1"/>
      <w:marLeft w:val="0"/>
      <w:marRight w:val="0"/>
      <w:marTop w:val="0"/>
      <w:marBottom w:val="0"/>
      <w:divBdr>
        <w:top w:val="none" w:sz="0" w:space="0" w:color="auto"/>
        <w:left w:val="none" w:sz="0" w:space="0" w:color="auto"/>
        <w:bottom w:val="none" w:sz="0" w:space="0" w:color="auto"/>
        <w:right w:val="none" w:sz="0" w:space="0" w:color="auto"/>
      </w:divBdr>
    </w:div>
    <w:div w:id="445202671">
      <w:bodyDiv w:val="1"/>
      <w:marLeft w:val="0"/>
      <w:marRight w:val="0"/>
      <w:marTop w:val="0"/>
      <w:marBottom w:val="0"/>
      <w:divBdr>
        <w:top w:val="none" w:sz="0" w:space="0" w:color="auto"/>
        <w:left w:val="none" w:sz="0" w:space="0" w:color="auto"/>
        <w:bottom w:val="none" w:sz="0" w:space="0" w:color="auto"/>
        <w:right w:val="none" w:sz="0" w:space="0" w:color="auto"/>
      </w:divBdr>
    </w:div>
    <w:div w:id="453670821">
      <w:bodyDiv w:val="1"/>
      <w:marLeft w:val="0"/>
      <w:marRight w:val="0"/>
      <w:marTop w:val="0"/>
      <w:marBottom w:val="0"/>
      <w:divBdr>
        <w:top w:val="none" w:sz="0" w:space="0" w:color="auto"/>
        <w:left w:val="none" w:sz="0" w:space="0" w:color="auto"/>
        <w:bottom w:val="none" w:sz="0" w:space="0" w:color="auto"/>
        <w:right w:val="none" w:sz="0" w:space="0" w:color="auto"/>
      </w:divBdr>
    </w:div>
    <w:div w:id="491022474">
      <w:bodyDiv w:val="1"/>
      <w:marLeft w:val="0"/>
      <w:marRight w:val="0"/>
      <w:marTop w:val="0"/>
      <w:marBottom w:val="0"/>
      <w:divBdr>
        <w:top w:val="none" w:sz="0" w:space="0" w:color="auto"/>
        <w:left w:val="none" w:sz="0" w:space="0" w:color="auto"/>
        <w:bottom w:val="none" w:sz="0" w:space="0" w:color="auto"/>
        <w:right w:val="none" w:sz="0" w:space="0" w:color="auto"/>
      </w:divBdr>
    </w:div>
    <w:div w:id="529296594">
      <w:bodyDiv w:val="1"/>
      <w:marLeft w:val="0"/>
      <w:marRight w:val="0"/>
      <w:marTop w:val="0"/>
      <w:marBottom w:val="0"/>
      <w:divBdr>
        <w:top w:val="none" w:sz="0" w:space="0" w:color="auto"/>
        <w:left w:val="none" w:sz="0" w:space="0" w:color="auto"/>
        <w:bottom w:val="none" w:sz="0" w:space="0" w:color="auto"/>
        <w:right w:val="none" w:sz="0" w:space="0" w:color="auto"/>
      </w:divBdr>
    </w:div>
    <w:div w:id="546725723">
      <w:bodyDiv w:val="1"/>
      <w:marLeft w:val="0"/>
      <w:marRight w:val="0"/>
      <w:marTop w:val="0"/>
      <w:marBottom w:val="0"/>
      <w:divBdr>
        <w:top w:val="none" w:sz="0" w:space="0" w:color="auto"/>
        <w:left w:val="none" w:sz="0" w:space="0" w:color="auto"/>
        <w:bottom w:val="none" w:sz="0" w:space="0" w:color="auto"/>
        <w:right w:val="none" w:sz="0" w:space="0" w:color="auto"/>
      </w:divBdr>
      <w:divsChild>
        <w:div w:id="173887094">
          <w:marLeft w:val="0"/>
          <w:marRight w:val="0"/>
          <w:marTop w:val="0"/>
          <w:marBottom w:val="0"/>
          <w:divBdr>
            <w:top w:val="none" w:sz="0" w:space="0" w:color="auto"/>
            <w:left w:val="none" w:sz="0" w:space="0" w:color="auto"/>
            <w:bottom w:val="none" w:sz="0" w:space="0" w:color="auto"/>
            <w:right w:val="none" w:sz="0" w:space="0" w:color="auto"/>
          </w:divBdr>
          <w:divsChild>
            <w:div w:id="2090228572">
              <w:marLeft w:val="0"/>
              <w:marRight w:val="0"/>
              <w:marTop w:val="0"/>
              <w:marBottom w:val="0"/>
              <w:divBdr>
                <w:top w:val="none" w:sz="0" w:space="0" w:color="auto"/>
                <w:left w:val="none" w:sz="0" w:space="0" w:color="auto"/>
                <w:bottom w:val="none" w:sz="0" w:space="0" w:color="auto"/>
                <w:right w:val="none" w:sz="0" w:space="0" w:color="auto"/>
              </w:divBdr>
              <w:divsChild>
                <w:div w:id="589313838">
                  <w:marLeft w:val="0"/>
                  <w:marRight w:val="0"/>
                  <w:marTop w:val="0"/>
                  <w:marBottom w:val="0"/>
                  <w:divBdr>
                    <w:top w:val="none" w:sz="0" w:space="0" w:color="auto"/>
                    <w:left w:val="none" w:sz="0" w:space="0" w:color="auto"/>
                    <w:bottom w:val="none" w:sz="0" w:space="0" w:color="auto"/>
                    <w:right w:val="none" w:sz="0" w:space="0" w:color="auto"/>
                  </w:divBdr>
                  <w:divsChild>
                    <w:div w:id="688793991">
                      <w:marLeft w:val="-360"/>
                      <w:marRight w:val="-360"/>
                      <w:marTop w:val="0"/>
                      <w:marBottom w:val="0"/>
                      <w:divBdr>
                        <w:top w:val="none" w:sz="0" w:space="0" w:color="auto"/>
                        <w:left w:val="none" w:sz="0" w:space="0" w:color="auto"/>
                        <w:bottom w:val="none" w:sz="0" w:space="0" w:color="auto"/>
                        <w:right w:val="none" w:sz="0" w:space="0" w:color="auto"/>
                      </w:divBdr>
                      <w:divsChild>
                        <w:div w:id="806169581">
                          <w:marLeft w:val="0"/>
                          <w:marRight w:val="0"/>
                          <w:marTop w:val="0"/>
                          <w:marBottom w:val="0"/>
                          <w:divBdr>
                            <w:top w:val="none" w:sz="0" w:space="0" w:color="auto"/>
                            <w:left w:val="none" w:sz="0" w:space="0" w:color="auto"/>
                            <w:bottom w:val="none" w:sz="0" w:space="0" w:color="auto"/>
                            <w:right w:val="none" w:sz="0" w:space="0" w:color="auto"/>
                          </w:divBdr>
                          <w:divsChild>
                            <w:div w:id="354238513">
                              <w:marLeft w:val="0"/>
                              <w:marRight w:val="0"/>
                              <w:marTop w:val="0"/>
                              <w:marBottom w:val="0"/>
                              <w:divBdr>
                                <w:top w:val="none" w:sz="0" w:space="0" w:color="auto"/>
                                <w:left w:val="none" w:sz="0" w:space="0" w:color="auto"/>
                                <w:bottom w:val="none" w:sz="0" w:space="0" w:color="auto"/>
                                <w:right w:val="none" w:sz="0" w:space="0" w:color="auto"/>
                              </w:divBdr>
                              <w:divsChild>
                                <w:div w:id="1126897693">
                                  <w:marLeft w:val="0"/>
                                  <w:marRight w:val="0"/>
                                  <w:marTop w:val="0"/>
                                  <w:marBottom w:val="0"/>
                                  <w:divBdr>
                                    <w:top w:val="none" w:sz="0" w:space="0" w:color="auto"/>
                                    <w:left w:val="none" w:sz="0" w:space="0" w:color="auto"/>
                                    <w:bottom w:val="none" w:sz="0" w:space="0" w:color="auto"/>
                                    <w:right w:val="none" w:sz="0" w:space="0" w:color="auto"/>
                                  </w:divBdr>
                                  <w:divsChild>
                                    <w:div w:id="4404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242086">
      <w:bodyDiv w:val="1"/>
      <w:marLeft w:val="0"/>
      <w:marRight w:val="0"/>
      <w:marTop w:val="0"/>
      <w:marBottom w:val="0"/>
      <w:divBdr>
        <w:top w:val="none" w:sz="0" w:space="0" w:color="auto"/>
        <w:left w:val="none" w:sz="0" w:space="0" w:color="auto"/>
        <w:bottom w:val="none" w:sz="0" w:space="0" w:color="auto"/>
        <w:right w:val="none" w:sz="0" w:space="0" w:color="auto"/>
      </w:divBdr>
    </w:div>
    <w:div w:id="628826946">
      <w:bodyDiv w:val="1"/>
      <w:marLeft w:val="0"/>
      <w:marRight w:val="0"/>
      <w:marTop w:val="0"/>
      <w:marBottom w:val="0"/>
      <w:divBdr>
        <w:top w:val="none" w:sz="0" w:space="0" w:color="auto"/>
        <w:left w:val="none" w:sz="0" w:space="0" w:color="auto"/>
        <w:bottom w:val="none" w:sz="0" w:space="0" w:color="auto"/>
        <w:right w:val="none" w:sz="0" w:space="0" w:color="auto"/>
      </w:divBdr>
    </w:div>
    <w:div w:id="656373938">
      <w:bodyDiv w:val="1"/>
      <w:marLeft w:val="0"/>
      <w:marRight w:val="0"/>
      <w:marTop w:val="0"/>
      <w:marBottom w:val="0"/>
      <w:divBdr>
        <w:top w:val="none" w:sz="0" w:space="0" w:color="auto"/>
        <w:left w:val="none" w:sz="0" w:space="0" w:color="auto"/>
        <w:bottom w:val="none" w:sz="0" w:space="0" w:color="auto"/>
        <w:right w:val="none" w:sz="0" w:space="0" w:color="auto"/>
      </w:divBdr>
    </w:div>
    <w:div w:id="660087241">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37896310">
      <w:bodyDiv w:val="1"/>
      <w:marLeft w:val="0"/>
      <w:marRight w:val="0"/>
      <w:marTop w:val="0"/>
      <w:marBottom w:val="0"/>
      <w:divBdr>
        <w:top w:val="none" w:sz="0" w:space="0" w:color="auto"/>
        <w:left w:val="none" w:sz="0" w:space="0" w:color="auto"/>
        <w:bottom w:val="none" w:sz="0" w:space="0" w:color="auto"/>
        <w:right w:val="none" w:sz="0" w:space="0" w:color="auto"/>
      </w:divBdr>
      <w:divsChild>
        <w:div w:id="2000032453">
          <w:marLeft w:val="0"/>
          <w:marRight w:val="0"/>
          <w:marTop w:val="0"/>
          <w:marBottom w:val="0"/>
          <w:divBdr>
            <w:top w:val="none" w:sz="0" w:space="0" w:color="auto"/>
            <w:left w:val="none" w:sz="0" w:space="0" w:color="auto"/>
            <w:bottom w:val="none" w:sz="0" w:space="0" w:color="auto"/>
            <w:right w:val="none" w:sz="0" w:space="0" w:color="auto"/>
          </w:divBdr>
          <w:divsChild>
            <w:div w:id="777991198">
              <w:marLeft w:val="0"/>
              <w:marRight w:val="0"/>
              <w:marTop w:val="0"/>
              <w:marBottom w:val="0"/>
              <w:divBdr>
                <w:top w:val="none" w:sz="0" w:space="0" w:color="auto"/>
                <w:left w:val="none" w:sz="0" w:space="0" w:color="auto"/>
                <w:bottom w:val="none" w:sz="0" w:space="0" w:color="auto"/>
                <w:right w:val="none" w:sz="0" w:space="0" w:color="auto"/>
              </w:divBdr>
              <w:divsChild>
                <w:div w:id="1907186272">
                  <w:marLeft w:val="0"/>
                  <w:marRight w:val="0"/>
                  <w:marTop w:val="0"/>
                  <w:marBottom w:val="0"/>
                  <w:divBdr>
                    <w:top w:val="none" w:sz="0" w:space="0" w:color="auto"/>
                    <w:left w:val="none" w:sz="0" w:space="0" w:color="auto"/>
                    <w:bottom w:val="none" w:sz="0" w:space="0" w:color="auto"/>
                    <w:right w:val="none" w:sz="0" w:space="0" w:color="auto"/>
                  </w:divBdr>
                  <w:divsChild>
                    <w:div w:id="698624219">
                      <w:marLeft w:val="0"/>
                      <w:marRight w:val="0"/>
                      <w:marTop w:val="0"/>
                      <w:marBottom w:val="0"/>
                      <w:divBdr>
                        <w:top w:val="none" w:sz="0" w:space="0" w:color="auto"/>
                        <w:left w:val="none" w:sz="0" w:space="0" w:color="auto"/>
                        <w:bottom w:val="none" w:sz="0" w:space="0" w:color="auto"/>
                        <w:right w:val="none" w:sz="0" w:space="0" w:color="auto"/>
                      </w:divBdr>
                      <w:divsChild>
                        <w:div w:id="634213022">
                          <w:marLeft w:val="0"/>
                          <w:marRight w:val="0"/>
                          <w:marTop w:val="0"/>
                          <w:marBottom w:val="0"/>
                          <w:divBdr>
                            <w:top w:val="none" w:sz="0" w:space="0" w:color="auto"/>
                            <w:left w:val="none" w:sz="0" w:space="0" w:color="auto"/>
                            <w:bottom w:val="none" w:sz="0" w:space="0" w:color="auto"/>
                            <w:right w:val="none" w:sz="0" w:space="0" w:color="auto"/>
                          </w:divBdr>
                          <w:divsChild>
                            <w:div w:id="206571905">
                              <w:marLeft w:val="0"/>
                              <w:marRight w:val="0"/>
                              <w:marTop w:val="0"/>
                              <w:marBottom w:val="0"/>
                              <w:divBdr>
                                <w:top w:val="none" w:sz="0" w:space="0" w:color="auto"/>
                                <w:left w:val="none" w:sz="0" w:space="0" w:color="auto"/>
                                <w:bottom w:val="none" w:sz="0" w:space="0" w:color="auto"/>
                                <w:right w:val="none" w:sz="0" w:space="0" w:color="auto"/>
                              </w:divBdr>
                              <w:divsChild>
                                <w:div w:id="1306739957">
                                  <w:marLeft w:val="0"/>
                                  <w:marRight w:val="0"/>
                                  <w:marTop w:val="0"/>
                                  <w:marBottom w:val="0"/>
                                  <w:divBdr>
                                    <w:top w:val="none" w:sz="0" w:space="0" w:color="auto"/>
                                    <w:left w:val="none" w:sz="0" w:space="0" w:color="auto"/>
                                    <w:bottom w:val="none" w:sz="0" w:space="0" w:color="auto"/>
                                    <w:right w:val="none" w:sz="0" w:space="0" w:color="auto"/>
                                  </w:divBdr>
                                  <w:divsChild>
                                    <w:div w:id="721178458">
                                      <w:marLeft w:val="0"/>
                                      <w:marRight w:val="0"/>
                                      <w:marTop w:val="0"/>
                                      <w:marBottom w:val="0"/>
                                      <w:divBdr>
                                        <w:top w:val="none" w:sz="0" w:space="0" w:color="auto"/>
                                        <w:left w:val="none" w:sz="0" w:space="0" w:color="auto"/>
                                        <w:bottom w:val="none" w:sz="0" w:space="0" w:color="auto"/>
                                        <w:right w:val="none" w:sz="0" w:space="0" w:color="auto"/>
                                      </w:divBdr>
                                      <w:divsChild>
                                        <w:div w:id="1922983460">
                                          <w:marLeft w:val="0"/>
                                          <w:marRight w:val="0"/>
                                          <w:marTop w:val="0"/>
                                          <w:marBottom w:val="0"/>
                                          <w:divBdr>
                                            <w:top w:val="none" w:sz="0" w:space="0" w:color="auto"/>
                                            <w:left w:val="none" w:sz="0" w:space="0" w:color="auto"/>
                                            <w:bottom w:val="none" w:sz="0" w:space="0" w:color="auto"/>
                                            <w:right w:val="none" w:sz="0" w:space="0" w:color="auto"/>
                                          </w:divBdr>
                                          <w:divsChild>
                                            <w:div w:id="115587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146814">
      <w:bodyDiv w:val="1"/>
      <w:marLeft w:val="0"/>
      <w:marRight w:val="0"/>
      <w:marTop w:val="0"/>
      <w:marBottom w:val="0"/>
      <w:divBdr>
        <w:top w:val="none" w:sz="0" w:space="0" w:color="auto"/>
        <w:left w:val="none" w:sz="0" w:space="0" w:color="auto"/>
        <w:bottom w:val="none" w:sz="0" w:space="0" w:color="auto"/>
        <w:right w:val="none" w:sz="0" w:space="0" w:color="auto"/>
      </w:divBdr>
    </w:div>
    <w:div w:id="759759526">
      <w:bodyDiv w:val="1"/>
      <w:marLeft w:val="0"/>
      <w:marRight w:val="0"/>
      <w:marTop w:val="0"/>
      <w:marBottom w:val="0"/>
      <w:divBdr>
        <w:top w:val="none" w:sz="0" w:space="0" w:color="auto"/>
        <w:left w:val="none" w:sz="0" w:space="0" w:color="auto"/>
        <w:bottom w:val="none" w:sz="0" w:space="0" w:color="auto"/>
        <w:right w:val="none" w:sz="0" w:space="0" w:color="auto"/>
      </w:divBdr>
    </w:div>
    <w:div w:id="772020068">
      <w:bodyDiv w:val="1"/>
      <w:marLeft w:val="0"/>
      <w:marRight w:val="0"/>
      <w:marTop w:val="0"/>
      <w:marBottom w:val="0"/>
      <w:divBdr>
        <w:top w:val="none" w:sz="0" w:space="0" w:color="auto"/>
        <w:left w:val="none" w:sz="0" w:space="0" w:color="auto"/>
        <w:bottom w:val="none" w:sz="0" w:space="0" w:color="auto"/>
        <w:right w:val="none" w:sz="0" w:space="0" w:color="auto"/>
      </w:divBdr>
    </w:div>
    <w:div w:id="773090066">
      <w:bodyDiv w:val="1"/>
      <w:marLeft w:val="0"/>
      <w:marRight w:val="0"/>
      <w:marTop w:val="0"/>
      <w:marBottom w:val="0"/>
      <w:divBdr>
        <w:top w:val="none" w:sz="0" w:space="0" w:color="auto"/>
        <w:left w:val="none" w:sz="0" w:space="0" w:color="auto"/>
        <w:bottom w:val="none" w:sz="0" w:space="0" w:color="auto"/>
        <w:right w:val="none" w:sz="0" w:space="0" w:color="auto"/>
      </w:divBdr>
    </w:div>
    <w:div w:id="780227341">
      <w:bodyDiv w:val="1"/>
      <w:marLeft w:val="0"/>
      <w:marRight w:val="0"/>
      <w:marTop w:val="0"/>
      <w:marBottom w:val="0"/>
      <w:divBdr>
        <w:top w:val="none" w:sz="0" w:space="0" w:color="auto"/>
        <w:left w:val="none" w:sz="0" w:space="0" w:color="auto"/>
        <w:bottom w:val="none" w:sz="0" w:space="0" w:color="auto"/>
        <w:right w:val="none" w:sz="0" w:space="0" w:color="auto"/>
      </w:divBdr>
    </w:div>
    <w:div w:id="785468135">
      <w:bodyDiv w:val="1"/>
      <w:marLeft w:val="0"/>
      <w:marRight w:val="0"/>
      <w:marTop w:val="0"/>
      <w:marBottom w:val="0"/>
      <w:divBdr>
        <w:top w:val="none" w:sz="0" w:space="0" w:color="auto"/>
        <w:left w:val="none" w:sz="0" w:space="0" w:color="auto"/>
        <w:bottom w:val="none" w:sz="0" w:space="0" w:color="auto"/>
        <w:right w:val="none" w:sz="0" w:space="0" w:color="auto"/>
      </w:divBdr>
    </w:div>
    <w:div w:id="790247710">
      <w:bodyDiv w:val="1"/>
      <w:marLeft w:val="0"/>
      <w:marRight w:val="0"/>
      <w:marTop w:val="0"/>
      <w:marBottom w:val="0"/>
      <w:divBdr>
        <w:top w:val="none" w:sz="0" w:space="0" w:color="auto"/>
        <w:left w:val="none" w:sz="0" w:space="0" w:color="auto"/>
        <w:bottom w:val="none" w:sz="0" w:space="0" w:color="auto"/>
        <w:right w:val="none" w:sz="0" w:space="0" w:color="auto"/>
      </w:divBdr>
    </w:div>
    <w:div w:id="867568344">
      <w:bodyDiv w:val="1"/>
      <w:marLeft w:val="0"/>
      <w:marRight w:val="0"/>
      <w:marTop w:val="0"/>
      <w:marBottom w:val="0"/>
      <w:divBdr>
        <w:top w:val="none" w:sz="0" w:space="0" w:color="auto"/>
        <w:left w:val="none" w:sz="0" w:space="0" w:color="auto"/>
        <w:bottom w:val="none" w:sz="0" w:space="0" w:color="auto"/>
        <w:right w:val="none" w:sz="0" w:space="0" w:color="auto"/>
      </w:divBdr>
    </w:div>
    <w:div w:id="911161880">
      <w:bodyDiv w:val="1"/>
      <w:marLeft w:val="0"/>
      <w:marRight w:val="0"/>
      <w:marTop w:val="0"/>
      <w:marBottom w:val="0"/>
      <w:divBdr>
        <w:top w:val="none" w:sz="0" w:space="0" w:color="auto"/>
        <w:left w:val="none" w:sz="0" w:space="0" w:color="auto"/>
        <w:bottom w:val="none" w:sz="0" w:space="0" w:color="auto"/>
        <w:right w:val="none" w:sz="0" w:space="0" w:color="auto"/>
      </w:divBdr>
    </w:div>
    <w:div w:id="925310644">
      <w:bodyDiv w:val="1"/>
      <w:marLeft w:val="0"/>
      <w:marRight w:val="0"/>
      <w:marTop w:val="0"/>
      <w:marBottom w:val="0"/>
      <w:divBdr>
        <w:top w:val="none" w:sz="0" w:space="0" w:color="auto"/>
        <w:left w:val="none" w:sz="0" w:space="0" w:color="auto"/>
        <w:bottom w:val="none" w:sz="0" w:space="0" w:color="auto"/>
        <w:right w:val="none" w:sz="0" w:space="0" w:color="auto"/>
      </w:divBdr>
    </w:div>
    <w:div w:id="937101293">
      <w:bodyDiv w:val="1"/>
      <w:marLeft w:val="0"/>
      <w:marRight w:val="0"/>
      <w:marTop w:val="0"/>
      <w:marBottom w:val="0"/>
      <w:divBdr>
        <w:top w:val="none" w:sz="0" w:space="0" w:color="auto"/>
        <w:left w:val="none" w:sz="0" w:space="0" w:color="auto"/>
        <w:bottom w:val="none" w:sz="0" w:space="0" w:color="auto"/>
        <w:right w:val="none" w:sz="0" w:space="0" w:color="auto"/>
      </w:divBdr>
    </w:div>
    <w:div w:id="940991096">
      <w:bodyDiv w:val="1"/>
      <w:marLeft w:val="0"/>
      <w:marRight w:val="0"/>
      <w:marTop w:val="0"/>
      <w:marBottom w:val="0"/>
      <w:divBdr>
        <w:top w:val="none" w:sz="0" w:space="0" w:color="auto"/>
        <w:left w:val="none" w:sz="0" w:space="0" w:color="auto"/>
        <w:bottom w:val="none" w:sz="0" w:space="0" w:color="auto"/>
        <w:right w:val="none" w:sz="0" w:space="0" w:color="auto"/>
      </w:divBdr>
    </w:div>
    <w:div w:id="957373080">
      <w:bodyDiv w:val="1"/>
      <w:marLeft w:val="0"/>
      <w:marRight w:val="0"/>
      <w:marTop w:val="0"/>
      <w:marBottom w:val="0"/>
      <w:divBdr>
        <w:top w:val="none" w:sz="0" w:space="0" w:color="auto"/>
        <w:left w:val="none" w:sz="0" w:space="0" w:color="auto"/>
        <w:bottom w:val="none" w:sz="0" w:space="0" w:color="auto"/>
        <w:right w:val="none" w:sz="0" w:space="0" w:color="auto"/>
      </w:divBdr>
    </w:div>
    <w:div w:id="958874008">
      <w:bodyDiv w:val="1"/>
      <w:marLeft w:val="0"/>
      <w:marRight w:val="0"/>
      <w:marTop w:val="0"/>
      <w:marBottom w:val="0"/>
      <w:divBdr>
        <w:top w:val="none" w:sz="0" w:space="0" w:color="auto"/>
        <w:left w:val="none" w:sz="0" w:space="0" w:color="auto"/>
        <w:bottom w:val="none" w:sz="0" w:space="0" w:color="auto"/>
        <w:right w:val="none" w:sz="0" w:space="0" w:color="auto"/>
      </w:divBdr>
    </w:div>
    <w:div w:id="966937006">
      <w:bodyDiv w:val="1"/>
      <w:marLeft w:val="0"/>
      <w:marRight w:val="0"/>
      <w:marTop w:val="0"/>
      <w:marBottom w:val="0"/>
      <w:divBdr>
        <w:top w:val="none" w:sz="0" w:space="0" w:color="auto"/>
        <w:left w:val="none" w:sz="0" w:space="0" w:color="auto"/>
        <w:bottom w:val="none" w:sz="0" w:space="0" w:color="auto"/>
        <w:right w:val="none" w:sz="0" w:space="0" w:color="auto"/>
      </w:divBdr>
    </w:div>
    <w:div w:id="992220847">
      <w:bodyDiv w:val="1"/>
      <w:marLeft w:val="0"/>
      <w:marRight w:val="0"/>
      <w:marTop w:val="0"/>
      <w:marBottom w:val="0"/>
      <w:divBdr>
        <w:top w:val="none" w:sz="0" w:space="0" w:color="auto"/>
        <w:left w:val="none" w:sz="0" w:space="0" w:color="auto"/>
        <w:bottom w:val="none" w:sz="0" w:space="0" w:color="auto"/>
        <w:right w:val="none" w:sz="0" w:space="0" w:color="auto"/>
      </w:divBdr>
    </w:div>
    <w:div w:id="997880838">
      <w:bodyDiv w:val="1"/>
      <w:marLeft w:val="0"/>
      <w:marRight w:val="0"/>
      <w:marTop w:val="0"/>
      <w:marBottom w:val="0"/>
      <w:divBdr>
        <w:top w:val="none" w:sz="0" w:space="0" w:color="auto"/>
        <w:left w:val="none" w:sz="0" w:space="0" w:color="auto"/>
        <w:bottom w:val="none" w:sz="0" w:space="0" w:color="auto"/>
        <w:right w:val="none" w:sz="0" w:space="0" w:color="auto"/>
      </w:divBdr>
    </w:div>
    <w:div w:id="1035695354">
      <w:bodyDiv w:val="1"/>
      <w:marLeft w:val="0"/>
      <w:marRight w:val="0"/>
      <w:marTop w:val="0"/>
      <w:marBottom w:val="0"/>
      <w:divBdr>
        <w:top w:val="none" w:sz="0" w:space="0" w:color="auto"/>
        <w:left w:val="none" w:sz="0" w:space="0" w:color="auto"/>
        <w:bottom w:val="none" w:sz="0" w:space="0" w:color="auto"/>
        <w:right w:val="none" w:sz="0" w:space="0" w:color="auto"/>
      </w:divBdr>
    </w:div>
    <w:div w:id="1082292977">
      <w:bodyDiv w:val="1"/>
      <w:marLeft w:val="0"/>
      <w:marRight w:val="0"/>
      <w:marTop w:val="0"/>
      <w:marBottom w:val="0"/>
      <w:divBdr>
        <w:top w:val="none" w:sz="0" w:space="0" w:color="auto"/>
        <w:left w:val="none" w:sz="0" w:space="0" w:color="auto"/>
        <w:bottom w:val="none" w:sz="0" w:space="0" w:color="auto"/>
        <w:right w:val="none" w:sz="0" w:space="0" w:color="auto"/>
      </w:divBdr>
    </w:div>
    <w:div w:id="1101417147">
      <w:bodyDiv w:val="1"/>
      <w:marLeft w:val="0"/>
      <w:marRight w:val="0"/>
      <w:marTop w:val="0"/>
      <w:marBottom w:val="0"/>
      <w:divBdr>
        <w:top w:val="none" w:sz="0" w:space="0" w:color="auto"/>
        <w:left w:val="none" w:sz="0" w:space="0" w:color="auto"/>
        <w:bottom w:val="none" w:sz="0" w:space="0" w:color="auto"/>
        <w:right w:val="none" w:sz="0" w:space="0" w:color="auto"/>
      </w:divBdr>
    </w:div>
    <w:div w:id="1105537976">
      <w:bodyDiv w:val="1"/>
      <w:marLeft w:val="0"/>
      <w:marRight w:val="0"/>
      <w:marTop w:val="0"/>
      <w:marBottom w:val="0"/>
      <w:divBdr>
        <w:top w:val="none" w:sz="0" w:space="0" w:color="auto"/>
        <w:left w:val="none" w:sz="0" w:space="0" w:color="auto"/>
        <w:bottom w:val="none" w:sz="0" w:space="0" w:color="auto"/>
        <w:right w:val="none" w:sz="0" w:space="0" w:color="auto"/>
      </w:divBdr>
    </w:div>
    <w:div w:id="1119833897">
      <w:bodyDiv w:val="1"/>
      <w:marLeft w:val="0"/>
      <w:marRight w:val="0"/>
      <w:marTop w:val="0"/>
      <w:marBottom w:val="0"/>
      <w:divBdr>
        <w:top w:val="none" w:sz="0" w:space="0" w:color="auto"/>
        <w:left w:val="none" w:sz="0" w:space="0" w:color="auto"/>
        <w:bottom w:val="none" w:sz="0" w:space="0" w:color="auto"/>
        <w:right w:val="none" w:sz="0" w:space="0" w:color="auto"/>
      </w:divBdr>
    </w:div>
    <w:div w:id="1123765724">
      <w:bodyDiv w:val="1"/>
      <w:marLeft w:val="0"/>
      <w:marRight w:val="0"/>
      <w:marTop w:val="0"/>
      <w:marBottom w:val="0"/>
      <w:divBdr>
        <w:top w:val="none" w:sz="0" w:space="0" w:color="auto"/>
        <w:left w:val="none" w:sz="0" w:space="0" w:color="auto"/>
        <w:bottom w:val="none" w:sz="0" w:space="0" w:color="auto"/>
        <w:right w:val="none" w:sz="0" w:space="0" w:color="auto"/>
      </w:divBdr>
    </w:div>
    <w:div w:id="1124079711">
      <w:bodyDiv w:val="1"/>
      <w:marLeft w:val="0"/>
      <w:marRight w:val="0"/>
      <w:marTop w:val="0"/>
      <w:marBottom w:val="0"/>
      <w:divBdr>
        <w:top w:val="none" w:sz="0" w:space="0" w:color="auto"/>
        <w:left w:val="none" w:sz="0" w:space="0" w:color="auto"/>
        <w:bottom w:val="none" w:sz="0" w:space="0" w:color="auto"/>
        <w:right w:val="none" w:sz="0" w:space="0" w:color="auto"/>
      </w:divBdr>
    </w:div>
    <w:div w:id="1167096685">
      <w:bodyDiv w:val="1"/>
      <w:marLeft w:val="0"/>
      <w:marRight w:val="0"/>
      <w:marTop w:val="0"/>
      <w:marBottom w:val="0"/>
      <w:divBdr>
        <w:top w:val="none" w:sz="0" w:space="0" w:color="auto"/>
        <w:left w:val="none" w:sz="0" w:space="0" w:color="auto"/>
        <w:bottom w:val="none" w:sz="0" w:space="0" w:color="auto"/>
        <w:right w:val="none" w:sz="0" w:space="0" w:color="auto"/>
      </w:divBdr>
    </w:div>
    <w:div w:id="1175802266">
      <w:bodyDiv w:val="1"/>
      <w:marLeft w:val="0"/>
      <w:marRight w:val="0"/>
      <w:marTop w:val="0"/>
      <w:marBottom w:val="0"/>
      <w:divBdr>
        <w:top w:val="none" w:sz="0" w:space="0" w:color="auto"/>
        <w:left w:val="none" w:sz="0" w:space="0" w:color="auto"/>
        <w:bottom w:val="none" w:sz="0" w:space="0" w:color="auto"/>
        <w:right w:val="none" w:sz="0" w:space="0" w:color="auto"/>
      </w:divBdr>
    </w:div>
    <w:div w:id="1226797584">
      <w:bodyDiv w:val="1"/>
      <w:marLeft w:val="0"/>
      <w:marRight w:val="0"/>
      <w:marTop w:val="0"/>
      <w:marBottom w:val="0"/>
      <w:divBdr>
        <w:top w:val="none" w:sz="0" w:space="0" w:color="auto"/>
        <w:left w:val="none" w:sz="0" w:space="0" w:color="auto"/>
        <w:bottom w:val="none" w:sz="0" w:space="0" w:color="auto"/>
        <w:right w:val="none" w:sz="0" w:space="0" w:color="auto"/>
      </w:divBdr>
    </w:div>
    <w:div w:id="1232077418">
      <w:bodyDiv w:val="1"/>
      <w:marLeft w:val="0"/>
      <w:marRight w:val="0"/>
      <w:marTop w:val="0"/>
      <w:marBottom w:val="0"/>
      <w:divBdr>
        <w:top w:val="none" w:sz="0" w:space="0" w:color="auto"/>
        <w:left w:val="none" w:sz="0" w:space="0" w:color="auto"/>
        <w:bottom w:val="none" w:sz="0" w:space="0" w:color="auto"/>
        <w:right w:val="none" w:sz="0" w:space="0" w:color="auto"/>
      </w:divBdr>
    </w:div>
    <w:div w:id="1237865640">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306081607">
      <w:bodyDiv w:val="1"/>
      <w:marLeft w:val="0"/>
      <w:marRight w:val="0"/>
      <w:marTop w:val="0"/>
      <w:marBottom w:val="0"/>
      <w:divBdr>
        <w:top w:val="none" w:sz="0" w:space="0" w:color="auto"/>
        <w:left w:val="none" w:sz="0" w:space="0" w:color="auto"/>
        <w:bottom w:val="none" w:sz="0" w:space="0" w:color="auto"/>
        <w:right w:val="none" w:sz="0" w:space="0" w:color="auto"/>
      </w:divBdr>
    </w:div>
    <w:div w:id="1306816161">
      <w:bodyDiv w:val="1"/>
      <w:marLeft w:val="0"/>
      <w:marRight w:val="0"/>
      <w:marTop w:val="0"/>
      <w:marBottom w:val="0"/>
      <w:divBdr>
        <w:top w:val="none" w:sz="0" w:space="0" w:color="auto"/>
        <w:left w:val="none" w:sz="0" w:space="0" w:color="auto"/>
        <w:bottom w:val="none" w:sz="0" w:space="0" w:color="auto"/>
        <w:right w:val="none" w:sz="0" w:space="0" w:color="auto"/>
      </w:divBdr>
    </w:div>
    <w:div w:id="1331835982">
      <w:bodyDiv w:val="1"/>
      <w:marLeft w:val="0"/>
      <w:marRight w:val="0"/>
      <w:marTop w:val="0"/>
      <w:marBottom w:val="0"/>
      <w:divBdr>
        <w:top w:val="none" w:sz="0" w:space="0" w:color="auto"/>
        <w:left w:val="none" w:sz="0" w:space="0" w:color="auto"/>
        <w:bottom w:val="none" w:sz="0" w:space="0" w:color="auto"/>
        <w:right w:val="none" w:sz="0" w:space="0" w:color="auto"/>
      </w:divBdr>
    </w:div>
    <w:div w:id="1353219787">
      <w:bodyDiv w:val="1"/>
      <w:marLeft w:val="0"/>
      <w:marRight w:val="0"/>
      <w:marTop w:val="0"/>
      <w:marBottom w:val="0"/>
      <w:divBdr>
        <w:top w:val="none" w:sz="0" w:space="0" w:color="auto"/>
        <w:left w:val="none" w:sz="0" w:space="0" w:color="auto"/>
        <w:bottom w:val="none" w:sz="0" w:space="0" w:color="auto"/>
        <w:right w:val="none" w:sz="0" w:space="0" w:color="auto"/>
      </w:divBdr>
      <w:divsChild>
        <w:div w:id="1957448741">
          <w:marLeft w:val="0"/>
          <w:marRight w:val="0"/>
          <w:marTop w:val="0"/>
          <w:marBottom w:val="0"/>
          <w:divBdr>
            <w:top w:val="none" w:sz="0" w:space="0" w:color="auto"/>
            <w:left w:val="none" w:sz="0" w:space="0" w:color="auto"/>
            <w:bottom w:val="none" w:sz="0" w:space="0" w:color="auto"/>
            <w:right w:val="none" w:sz="0" w:space="0" w:color="auto"/>
          </w:divBdr>
          <w:divsChild>
            <w:div w:id="1906796774">
              <w:marLeft w:val="0"/>
              <w:marRight w:val="0"/>
              <w:marTop w:val="0"/>
              <w:marBottom w:val="0"/>
              <w:divBdr>
                <w:top w:val="none" w:sz="0" w:space="0" w:color="auto"/>
                <w:left w:val="none" w:sz="0" w:space="0" w:color="auto"/>
                <w:bottom w:val="none" w:sz="0" w:space="0" w:color="auto"/>
                <w:right w:val="none" w:sz="0" w:space="0" w:color="auto"/>
              </w:divBdr>
              <w:divsChild>
                <w:div w:id="1168324004">
                  <w:marLeft w:val="0"/>
                  <w:marRight w:val="0"/>
                  <w:marTop w:val="0"/>
                  <w:marBottom w:val="0"/>
                  <w:divBdr>
                    <w:top w:val="none" w:sz="0" w:space="0" w:color="auto"/>
                    <w:left w:val="none" w:sz="0" w:space="0" w:color="auto"/>
                    <w:bottom w:val="none" w:sz="0" w:space="0" w:color="auto"/>
                    <w:right w:val="none" w:sz="0" w:space="0" w:color="auto"/>
                  </w:divBdr>
                  <w:divsChild>
                    <w:div w:id="822090866">
                      <w:marLeft w:val="0"/>
                      <w:marRight w:val="0"/>
                      <w:marTop w:val="0"/>
                      <w:marBottom w:val="0"/>
                      <w:divBdr>
                        <w:top w:val="none" w:sz="0" w:space="0" w:color="auto"/>
                        <w:left w:val="none" w:sz="0" w:space="0" w:color="auto"/>
                        <w:bottom w:val="none" w:sz="0" w:space="0" w:color="auto"/>
                        <w:right w:val="none" w:sz="0" w:space="0" w:color="auto"/>
                      </w:divBdr>
                      <w:divsChild>
                        <w:div w:id="1676109519">
                          <w:marLeft w:val="0"/>
                          <w:marRight w:val="0"/>
                          <w:marTop w:val="0"/>
                          <w:marBottom w:val="0"/>
                          <w:divBdr>
                            <w:top w:val="none" w:sz="0" w:space="0" w:color="auto"/>
                            <w:left w:val="none" w:sz="0" w:space="0" w:color="auto"/>
                            <w:bottom w:val="none" w:sz="0" w:space="0" w:color="auto"/>
                            <w:right w:val="none" w:sz="0" w:space="0" w:color="auto"/>
                          </w:divBdr>
                          <w:divsChild>
                            <w:div w:id="479538165">
                              <w:marLeft w:val="0"/>
                              <w:marRight w:val="0"/>
                              <w:marTop w:val="0"/>
                              <w:marBottom w:val="0"/>
                              <w:divBdr>
                                <w:top w:val="none" w:sz="0" w:space="0" w:color="auto"/>
                                <w:left w:val="none" w:sz="0" w:space="0" w:color="auto"/>
                                <w:bottom w:val="none" w:sz="0" w:space="0" w:color="auto"/>
                                <w:right w:val="none" w:sz="0" w:space="0" w:color="auto"/>
                              </w:divBdr>
                              <w:divsChild>
                                <w:div w:id="750932298">
                                  <w:marLeft w:val="0"/>
                                  <w:marRight w:val="0"/>
                                  <w:marTop w:val="0"/>
                                  <w:marBottom w:val="0"/>
                                  <w:divBdr>
                                    <w:top w:val="none" w:sz="0" w:space="0" w:color="auto"/>
                                    <w:left w:val="none" w:sz="0" w:space="0" w:color="auto"/>
                                    <w:bottom w:val="none" w:sz="0" w:space="0" w:color="auto"/>
                                    <w:right w:val="none" w:sz="0" w:space="0" w:color="auto"/>
                                  </w:divBdr>
                                  <w:divsChild>
                                    <w:div w:id="2139951363">
                                      <w:marLeft w:val="0"/>
                                      <w:marRight w:val="0"/>
                                      <w:marTop w:val="0"/>
                                      <w:marBottom w:val="0"/>
                                      <w:divBdr>
                                        <w:top w:val="none" w:sz="0" w:space="0" w:color="auto"/>
                                        <w:left w:val="none" w:sz="0" w:space="0" w:color="auto"/>
                                        <w:bottom w:val="none" w:sz="0" w:space="0" w:color="auto"/>
                                        <w:right w:val="none" w:sz="0" w:space="0" w:color="auto"/>
                                      </w:divBdr>
                                      <w:divsChild>
                                        <w:div w:id="856504737">
                                          <w:marLeft w:val="0"/>
                                          <w:marRight w:val="0"/>
                                          <w:marTop w:val="0"/>
                                          <w:marBottom w:val="0"/>
                                          <w:divBdr>
                                            <w:top w:val="none" w:sz="0" w:space="0" w:color="auto"/>
                                            <w:left w:val="none" w:sz="0" w:space="0" w:color="auto"/>
                                            <w:bottom w:val="none" w:sz="0" w:space="0" w:color="auto"/>
                                            <w:right w:val="none" w:sz="0" w:space="0" w:color="auto"/>
                                          </w:divBdr>
                                          <w:divsChild>
                                            <w:div w:id="1528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551557">
      <w:bodyDiv w:val="1"/>
      <w:marLeft w:val="0"/>
      <w:marRight w:val="0"/>
      <w:marTop w:val="0"/>
      <w:marBottom w:val="0"/>
      <w:divBdr>
        <w:top w:val="none" w:sz="0" w:space="0" w:color="auto"/>
        <w:left w:val="none" w:sz="0" w:space="0" w:color="auto"/>
        <w:bottom w:val="none" w:sz="0" w:space="0" w:color="auto"/>
        <w:right w:val="none" w:sz="0" w:space="0" w:color="auto"/>
      </w:divBdr>
    </w:div>
    <w:div w:id="1406563787">
      <w:bodyDiv w:val="1"/>
      <w:marLeft w:val="0"/>
      <w:marRight w:val="0"/>
      <w:marTop w:val="0"/>
      <w:marBottom w:val="0"/>
      <w:divBdr>
        <w:top w:val="none" w:sz="0" w:space="0" w:color="auto"/>
        <w:left w:val="none" w:sz="0" w:space="0" w:color="auto"/>
        <w:bottom w:val="none" w:sz="0" w:space="0" w:color="auto"/>
        <w:right w:val="none" w:sz="0" w:space="0" w:color="auto"/>
      </w:divBdr>
    </w:div>
    <w:div w:id="1413432707">
      <w:bodyDiv w:val="1"/>
      <w:marLeft w:val="0"/>
      <w:marRight w:val="0"/>
      <w:marTop w:val="0"/>
      <w:marBottom w:val="0"/>
      <w:divBdr>
        <w:top w:val="none" w:sz="0" w:space="0" w:color="auto"/>
        <w:left w:val="none" w:sz="0" w:space="0" w:color="auto"/>
        <w:bottom w:val="none" w:sz="0" w:space="0" w:color="auto"/>
        <w:right w:val="none" w:sz="0" w:space="0" w:color="auto"/>
      </w:divBdr>
    </w:div>
    <w:div w:id="1472359692">
      <w:bodyDiv w:val="1"/>
      <w:marLeft w:val="0"/>
      <w:marRight w:val="0"/>
      <w:marTop w:val="0"/>
      <w:marBottom w:val="0"/>
      <w:divBdr>
        <w:top w:val="none" w:sz="0" w:space="0" w:color="auto"/>
        <w:left w:val="none" w:sz="0" w:space="0" w:color="auto"/>
        <w:bottom w:val="none" w:sz="0" w:space="0" w:color="auto"/>
        <w:right w:val="none" w:sz="0" w:space="0" w:color="auto"/>
      </w:divBdr>
    </w:div>
    <w:div w:id="1494031946">
      <w:bodyDiv w:val="1"/>
      <w:marLeft w:val="0"/>
      <w:marRight w:val="0"/>
      <w:marTop w:val="0"/>
      <w:marBottom w:val="0"/>
      <w:divBdr>
        <w:top w:val="none" w:sz="0" w:space="0" w:color="auto"/>
        <w:left w:val="none" w:sz="0" w:space="0" w:color="auto"/>
        <w:bottom w:val="none" w:sz="0" w:space="0" w:color="auto"/>
        <w:right w:val="none" w:sz="0" w:space="0" w:color="auto"/>
      </w:divBdr>
    </w:div>
    <w:div w:id="1545750662">
      <w:bodyDiv w:val="1"/>
      <w:marLeft w:val="0"/>
      <w:marRight w:val="0"/>
      <w:marTop w:val="0"/>
      <w:marBottom w:val="0"/>
      <w:divBdr>
        <w:top w:val="none" w:sz="0" w:space="0" w:color="auto"/>
        <w:left w:val="none" w:sz="0" w:space="0" w:color="auto"/>
        <w:bottom w:val="none" w:sz="0" w:space="0" w:color="auto"/>
        <w:right w:val="none" w:sz="0" w:space="0" w:color="auto"/>
      </w:divBdr>
    </w:div>
    <w:div w:id="1557624096">
      <w:bodyDiv w:val="1"/>
      <w:marLeft w:val="0"/>
      <w:marRight w:val="0"/>
      <w:marTop w:val="0"/>
      <w:marBottom w:val="0"/>
      <w:divBdr>
        <w:top w:val="none" w:sz="0" w:space="0" w:color="auto"/>
        <w:left w:val="none" w:sz="0" w:space="0" w:color="auto"/>
        <w:bottom w:val="none" w:sz="0" w:space="0" w:color="auto"/>
        <w:right w:val="none" w:sz="0" w:space="0" w:color="auto"/>
      </w:divBdr>
    </w:div>
    <w:div w:id="1560938121">
      <w:bodyDiv w:val="1"/>
      <w:marLeft w:val="0"/>
      <w:marRight w:val="0"/>
      <w:marTop w:val="0"/>
      <w:marBottom w:val="0"/>
      <w:divBdr>
        <w:top w:val="none" w:sz="0" w:space="0" w:color="auto"/>
        <w:left w:val="none" w:sz="0" w:space="0" w:color="auto"/>
        <w:bottom w:val="none" w:sz="0" w:space="0" w:color="auto"/>
        <w:right w:val="none" w:sz="0" w:space="0" w:color="auto"/>
      </w:divBdr>
      <w:divsChild>
        <w:div w:id="1264722301">
          <w:marLeft w:val="0"/>
          <w:marRight w:val="0"/>
          <w:marTop w:val="0"/>
          <w:marBottom w:val="0"/>
          <w:divBdr>
            <w:top w:val="none" w:sz="0" w:space="0" w:color="auto"/>
            <w:left w:val="none" w:sz="0" w:space="0" w:color="auto"/>
            <w:bottom w:val="none" w:sz="0" w:space="0" w:color="auto"/>
            <w:right w:val="none" w:sz="0" w:space="0" w:color="auto"/>
          </w:divBdr>
          <w:divsChild>
            <w:div w:id="1680503888">
              <w:marLeft w:val="0"/>
              <w:marRight w:val="0"/>
              <w:marTop w:val="0"/>
              <w:marBottom w:val="0"/>
              <w:divBdr>
                <w:top w:val="none" w:sz="0" w:space="0" w:color="auto"/>
                <w:left w:val="none" w:sz="0" w:space="0" w:color="auto"/>
                <w:bottom w:val="none" w:sz="0" w:space="0" w:color="auto"/>
                <w:right w:val="none" w:sz="0" w:space="0" w:color="auto"/>
              </w:divBdr>
              <w:divsChild>
                <w:div w:id="784155298">
                  <w:marLeft w:val="0"/>
                  <w:marRight w:val="0"/>
                  <w:marTop w:val="0"/>
                  <w:marBottom w:val="0"/>
                  <w:divBdr>
                    <w:top w:val="none" w:sz="0" w:space="0" w:color="auto"/>
                    <w:left w:val="none" w:sz="0" w:space="0" w:color="auto"/>
                    <w:bottom w:val="none" w:sz="0" w:space="0" w:color="auto"/>
                    <w:right w:val="none" w:sz="0" w:space="0" w:color="auto"/>
                  </w:divBdr>
                  <w:divsChild>
                    <w:div w:id="1451128241">
                      <w:marLeft w:val="0"/>
                      <w:marRight w:val="0"/>
                      <w:marTop w:val="0"/>
                      <w:marBottom w:val="0"/>
                      <w:divBdr>
                        <w:top w:val="none" w:sz="0" w:space="0" w:color="auto"/>
                        <w:left w:val="none" w:sz="0" w:space="0" w:color="auto"/>
                        <w:bottom w:val="none" w:sz="0" w:space="0" w:color="auto"/>
                        <w:right w:val="none" w:sz="0" w:space="0" w:color="auto"/>
                      </w:divBdr>
                      <w:divsChild>
                        <w:div w:id="1638872023">
                          <w:marLeft w:val="83"/>
                          <w:marRight w:val="0"/>
                          <w:marTop w:val="0"/>
                          <w:marBottom w:val="0"/>
                          <w:divBdr>
                            <w:top w:val="single" w:sz="6" w:space="0" w:color="EBEBEB"/>
                            <w:left w:val="single" w:sz="6" w:space="0" w:color="EBEBEB"/>
                            <w:bottom w:val="single" w:sz="6" w:space="0" w:color="EBEBEB"/>
                            <w:right w:val="single" w:sz="6" w:space="0" w:color="EBEBEB"/>
                          </w:divBdr>
                          <w:divsChild>
                            <w:div w:id="8039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721016">
      <w:bodyDiv w:val="1"/>
      <w:marLeft w:val="0"/>
      <w:marRight w:val="0"/>
      <w:marTop w:val="0"/>
      <w:marBottom w:val="0"/>
      <w:divBdr>
        <w:top w:val="none" w:sz="0" w:space="0" w:color="auto"/>
        <w:left w:val="none" w:sz="0" w:space="0" w:color="auto"/>
        <w:bottom w:val="none" w:sz="0" w:space="0" w:color="auto"/>
        <w:right w:val="none" w:sz="0" w:space="0" w:color="auto"/>
      </w:divBdr>
    </w:div>
    <w:div w:id="1568880282">
      <w:bodyDiv w:val="1"/>
      <w:marLeft w:val="0"/>
      <w:marRight w:val="0"/>
      <w:marTop w:val="0"/>
      <w:marBottom w:val="0"/>
      <w:divBdr>
        <w:top w:val="none" w:sz="0" w:space="0" w:color="auto"/>
        <w:left w:val="none" w:sz="0" w:space="0" w:color="auto"/>
        <w:bottom w:val="none" w:sz="0" w:space="0" w:color="auto"/>
        <w:right w:val="none" w:sz="0" w:space="0" w:color="auto"/>
      </w:divBdr>
    </w:div>
    <w:div w:id="1576431830">
      <w:bodyDiv w:val="1"/>
      <w:marLeft w:val="0"/>
      <w:marRight w:val="0"/>
      <w:marTop w:val="0"/>
      <w:marBottom w:val="0"/>
      <w:divBdr>
        <w:top w:val="none" w:sz="0" w:space="0" w:color="auto"/>
        <w:left w:val="none" w:sz="0" w:space="0" w:color="auto"/>
        <w:bottom w:val="none" w:sz="0" w:space="0" w:color="auto"/>
        <w:right w:val="none" w:sz="0" w:space="0" w:color="auto"/>
      </w:divBdr>
    </w:div>
    <w:div w:id="1585339127">
      <w:bodyDiv w:val="1"/>
      <w:marLeft w:val="0"/>
      <w:marRight w:val="0"/>
      <w:marTop w:val="0"/>
      <w:marBottom w:val="0"/>
      <w:divBdr>
        <w:top w:val="none" w:sz="0" w:space="0" w:color="auto"/>
        <w:left w:val="none" w:sz="0" w:space="0" w:color="auto"/>
        <w:bottom w:val="none" w:sz="0" w:space="0" w:color="auto"/>
        <w:right w:val="none" w:sz="0" w:space="0" w:color="auto"/>
      </w:divBdr>
    </w:div>
    <w:div w:id="1602104239">
      <w:bodyDiv w:val="1"/>
      <w:marLeft w:val="0"/>
      <w:marRight w:val="0"/>
      <w:marTop w:val="0"/>
      <w:marBottom w:val="0"/>
      <w:divBdr>
        <w:top w:val="none" w:sz="0" w:space="0" w:color="auto"/>
        <w:left w:val="none" w:sz="0" w:space="0" w:color="auto"/>
        <w:bottom w:val="none" w:sz="0" w:space="0" w:color="auto"/>
        <w:right w:val="none" w:sz="0" w:space="0" w:color="auto"/>
      </w:divBdr>
    </w:div>
    <w:div w:id="1614171344">
      <w:bodyDiv w:val="1"/>
      <w:marLeft w:val="0"/>
      <w:marRight w:val="0"/>
      <w:marTop w:val="0"/>
      <w:marBottom w:val="0"/>
      <w:divBdr>
        <w:top w:val="none" w:sz="0" w:space="0" w:color="auto"/>
        <w:left w:val="none" w:sz="0" w:space="0" w:color="auto"/>
        <w:bottom w:val="none" w:sz="0" w:space="0" w:color="auto"/>
        <w:right w:val="none" w:sz="0" w:space="0" w:color="auto"/>
      </w:divBdr>
    </w:div>
    <w:div w:id="1615553636">
      <w:bodyDiv w:val="1"/>
      <w:marLeft w:val="0"/>
      <w:marRight w:val="0"/>
      <w:marTop w:val="0"/>
      <w:marBottom w:val="0"/>
      <w:divBdr>
        <w:top w:val="none" w:sz="0" w:space="0" w:color="auto"/>
        <w:left w:val="none" w:sz="0" w:space="0" w:color="auto"/>
        <w:bottom w:val="none" w:sz="0" w:space="0" w:color="auto"/>
        <w:right w:val="none" w:sz="0" w:space="0" w:color="auto"/>
      </w:divBdr>
    </w:div>
    <w:div w:id="1626959447">
      <w:bodyDiv w:val="1"/>
      <w:marLeft w:val="0"/>
      <w:marRight w:val="0"/>
      <w:marTop w:val="0"/>
      <w:marBottom w:val="0"/>
      <w:divBdr>
        <w:top w:val="none" w:sz="0" w:space="0" w:color="auto"/>
        <w:left w:val="none" w:sz="0" w:space="0" w:color="auto"/>
        <w:bottom w:val="none" w:sz="0" w:space="0" w:color="auto"/>
        <w:right w:val="none" w:sz="0" w:space="0" w:color="auto"/>
      </w:divBdr>
    </w:div>
    <w:div w:id="1707488192">
      <w:bodyDiv w:val="1"/>
      <w:marLeft w:val="0"/>
      <w:marRight w:val="0"/>
      <w:marTop w:val="0"/>
      <w:marBottom w:val="0"/>
      <w:divBdr>
        <w:top w:val="none" w:sz="0" w:space="0" w:color="auto"/>
        <w:left w:val="none" w:sz="0" w:space="0" w:color="auto"/>
        <w:bottom w:val="none" w:sz="0" w:space="0" w:color="auto"/>
        <w:right w:val="none" w:sz="0" w:space="0" w:color="auto"/>
      </w:divBdr>
    </w:div>
    <w:div w:id="1720084712">
      <w:bodyDiv w:val="1"/>
      <w:marLeft w:val="0"/>
      <w:marRight w:val="0"/>
      <w:marTop w:val="0"/>
      <w:marBottom w:val="0"/>
      <w:divBdr>
        <w:top w:val="none" w:sz="0" w:space="0" w:color="auto"/>
        <w:left w:val="none" w:sz="0" w:space="0" w:color="auto"/>
        <w:bottom w:val="none" w:sz="0" w:space="0" w:color="auto"/>
        <w:right w:val="none" w:sz="0" w:space="0" w:color="auto"/>
      </w:divBdr>
    </w:div>
    <w:div w:id="1743605553">
      <w:bodyDiv w:val="1"/>
      <w:marLeft w:val="0"/>
      <w:marRight w:val="0"/>
      <w:marTop w:val="0"/>
      <w:marBottom w:val="0"/>
      <w:divBdr>
        <w:top w:val="none" w:sz="0" w:space="0" w:color="auto"/>
        <w:left w:val="none" w:sz="0" w:space="0" w:color="auto"/>
        <w:bottom w:val="none" w:sz="0" w:space="0" w:color="auto"/>
        <w:right w:val="none" w:sz="0" w:space="0" w:color="auto"/>
      </w:divBdr>
    </w:div>
    <w:div w:id="1746419206">
      <w:bodyDiv w:val="1"/>
      <w:marLeft w:val="0"/>
      <w:marRight w:val="0"/>
      <w:marTop w:val="0"/>
      <w:marBottom w:val="0"/>
      <w:divBdr>
        <w:top w:val="none" w:sz="0" w:space="0" w:color="auto"/>
        <w:left w:val="none" w:sz="0" w:space="0" w:color="auto"/>
        <w:bottom w:val="none" w:sz="0" w:space="0" w:color="auto"/>
        <w:right w:val="none" w:sz="0" w:space="0" w:color="auto"/>
      </w:divBdr>
      <w:divsChild>
        <w:div w:id="1762725321">
          <w:marLeft w:val="0"/>
          <w:marRight w:val="0"/>
          <w:marTop w:val="0"/>
          <w:marBottom w:val="0"/>
          <w:divBdr>
            <w:top w:val="none" w:sz="0" w:space="0" w:color="auto"/>
            <w:left w:val="none" w:sz="0" w:space="0" w:color="auto"/>
            <w:bottom w:val="none" w:sz="0" w:space="0" w:color="auto"/>
            <w:right w:val="none" w:sz="0" w:space="0" w:color="auto"/>
          </w:divBdr>
          <w:divsChild>
            <w:div w:id="427967832">
              <w:marLeft w:val="0"/>
              <w:marRight w:val="0"/>
              <w:marTop w:val="0"/>
              <w:marBottom w:val="0"/>
              <w:divBdr>
                <w:top w:val="none" w:sz="0" w:space="0" w:color="auto"/>
                <w:left w:val="none" w:sz="0" w:space="0" w:color="auto"/>
                <w:bottom w:val="none" w:sz="0" w:space="0" w:color="auto"/>
                <w:right w:val="none" w:sz="0" w:space="0" w:color="auto"/>
              </w:divBdr>
              <w:divsChild>
                <w:div w:id="637339943">
                  <w:marLeft w:val="0"/>
                  <w:marRight w:val="0"/>
                  <w:marTop w:val="0"/>
                  <w:marBottom w:val="0"/>
                  <w:divBdr>
                    <w:top w:val="none" w:sz="0" w:space="0" w:color="auto"/>
                    <w:left w:val="none" w:sz="0" w:space="0" w:color="auto"/>
                    <w:bottom w:val="none" w:sz="0" w:space="0" w:color="auto"/>
                    <w:right w:val="none" w:sz="0" w:space="0" w:color="auto"/>
                  </w:divBdr>
                  <w:divsChild>
                    <w:div w:id="415592767">
                      <w:marLeft w:val="0"/>
                      <w:marRight w:val="0"/>
                      <w:marTop w:val="0"/>
                      <w:marBottom w:val="0"/>
                      <w:divBdr>
                        <w:top w:val="none" w:sz="0" w:space="0" w:color="auto"/>
                        <w:left w:val="none" w:sz="0" w:space="0" w:color="auto"/>
                        <w:bottom w:val="none" w:sz="0" w:space="0" w:color="auto"/>
                        <w:right w:val="none" w:sz="0" w:space="0" w:color="auto"/>
                      </w:divBdr>
                      <w:divsChild>
                        <w:div w:id="1841188880">
                          <w:marLeft w:val="0"/>
                          <w:marRight w:val="0"/>
                          <w:marTop w:val="0"/>
                          <w:marBottom w:val="0"/>
                          <w:divBdr>
                            <w:top w:val="none" w:sz="0" w:space="0" w:color="auto"/>
                            <w:left w:val="none" w:sz="0" w:space="0" w:color="auto"/>
                            <w:bottom w:val="none" w:sz="0" w:space="0" w:color="auto"/>
                            <w:right w:val="none" w:sz="0" w:space="0" w:color="auto"/>
                          </w:divBdr>
                          <w:divsChild>
                            <w:div w:id="2060476599">
                              <w:marLeft w:val="0"/>
                              <w:marRight w:val="0"/>
                              <w:marTop w:val="0"/>
                              <w:marBottom w:val="0"/>
                              <w:divBdr>
                                <w:top w:val="none" w:sz="0" w:space="0" w:color="auto"/>
                                <w:left w:val="none" w:sz="0" w:space="0" w:color="auto"/>
                                <w:bottom w:val="none" w:sz="0" w:space="0" w:color="auto"/>
                                <w:right w:val="none" w:sz="0" w:space="0" w:color="auto"/>
                              </w:divBdr>
                              <w:divsChild>
                                <w:div w:id="145127896">
                                  <w:marLeft w:val="0"/>
                                  <w:marRight w:val="0"/>
                                  <w:marTop w:val="0"/>
                                  <w:marBottom w:val="0"/>
                                  <w:divBdr>
                                    <w:top w:val="none" w:sz="0" w:space="0" w:color="auto"/>
                                    <w:left w:val="none" w:sz="0" w:space="0" w:color="auto"/>
                                    <w:bottom w:val="none" w:sz="0" w:space="0" w:color="auto"/>
                                    <w:right w:val="none" w:sz="0" w:space="0" w:color="auto"/>
                                  </w:divBdr>
                                  <w:divsChild>
                                    <w:div w:id="1665276193">
                                      <w:marLeft w:val="0"/>
                                      <w:marRight w:val="0"/>
                                      <w:marTop w:val="0"/>
                                      <w:marBottom w:val="0"/>
                                      <w:divBdr>
                                        <w:top w:val="none" w:sz="0" w:space="0" w:color="auto"/>
                                        <w:left w:val="none" w:sz="0" w:space="0" w:color="auto"/>
                                        <w:bottom w:val="none" w:sz="0" w:space="0" w:color="auto"/>
                                        <w:right w:val="none" w:sz="0" w:space="0" w:color="auto"/>
                                      </w:divBdr>
                                      <w:divsChild>
                                        <w:div w:id="984820475">
                                          <w:marLeft w:val="0"/>
                                          <w:marRight w:val="0"/>
                                          <w:marTop w:val="0"/>
                                          <w:marBottom w:val="0"/>
                                          <w:divBdr>
                                            <w:top w:val="none" w:sz="0" w:space="0" w:color="auto"/>
                                            <w:left w:val="none" w:sz="0" w:space="0" w:color="auto"/>
                                            <w:bottom w:val="none" w:sz="0" w:space="0" w:color="auto"/>
                                            <w:right w:val="none" w:sz="0" w:space="0" w:color="auto"/>
                                          </w:divBdr>
                                          <w:divsChild>
                                            <w:div w:id="6291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0815413">
      <w:bodyDiv w:val="1"/>
      <w:marLeft w:val="0"/>
      <w:marRight w:val="0"/>
      <w:marTop w:val="0"/>
      <w:marBottom w:val="0"/>
      <w:divBdr>
        <w:top w:val="none" w:sz="0" w:space="0" w:color="auto"/>
        <w:left w:val="none" w:sz="0" w:space="0" w:color="auto"/>
        <w:bottom w:val="none" w:sz="0" w:space="0" w:color="auto"/>
        <w:right w:val="none" w:sz="0" w:space="0" w:color="auto"/>
      </w:divBdr>
    </w:div>
    <w:div w:id="1798990055">
      <w:bodyDiv w:val="1"/>
      <w:marLeft w:val="0"/>
      <w:marRight w:val="0"/>
      <w:marTop w:val="0"/>
      <w:marBottom w:val="0"/>
      <w:divBdr>
        <w:top w:val="none" w:sz="0" w:space="0" w:color="auto"/>
        <w:left w:val="none" w:sz="0" w:space="0" w:color="auto"/>
        <w:bottom w:val="none" w:sz="0" w:space="0" w:color="auto"/>
        <w:right w:val="none" w:sz="0" w:space="0" w:color="auto"/>
      </w:divBdr>
    </w:div>
    <w:div w:id="1801723630">
      <w:bodyDiv w:val="1"/>
      <w:marLeft w:val="0"/>
      <w:marRight w:val="0"/>
      <w:marTop w:val="0"/>
      <w:marBottom w:val="0"/>
      <w:divBdr>
        <w:top w:val="none" w:sz="0" w:space="0" w:color="auto"/>
        <w:left w:val="none" w:sz="0" w:space="0" w:color="auto"/>
        <w:bottom w:val="none" w:sz="0" w:space="0" w:color="auto"/>
        <w:right w:val="none" w:sz="0" w:space="0" w:color="auto"/>
      </w:divBdr>
    </w:div>
    <w:div w:id="1805149425">
      <w:bodyDiv w:val="1"/>
      <w:marLeft w:val="0"/>
      <w:marRight w:val="0"/>
      <w:marTop w:val="0"/>
      <w:marBottom w:val="0"/>
      <w:divBdr>
        <w:top w:val="none" w:sz="0" w:space="0" w:color="auto"/>
        <w:left w:val="none" w:sz="0" w:space="0" w:color="auto"/>
        <w:bottom w:val="none" w:sz="0" w:space="0" w:color="auto"/>
        <w:right w:val="none" w:sz="0" w:space="0" w:color="auto"/>
      </w:divBdr>
    </w:div>
    <w:div w:id="1806924716">
      <w:bodyDiv w:val="1"/>
      <w:marLeft w:val="0"/>
      <w:marRight w:val="0"/>
      <w:marTop w:val="0"/>
      <w:marBottom w:val="0"/>
      <w:divBdr>
        <w:top w:val="none" w:sz="0" w:space="0" w:color="auto"/>
        <w:left w:val="none" w:sz="0" w:space="0" w:color="auto"/>
        <w:bottom w:val="none" w:sz="0" w:space="0" w:color="auto"/>
        <w:right w:val="none" w:sz="0" w:space="0" w:color="auto"/>
      </w:divBdr>
    </w:div>
    <w:div w:id="1835296436">
      <w:bodyDiv w:val="1"/>
      <w:marLeft w:val="0"/>
      <w:marRight w:val="0"/>
      <w:marTop w:val="0"/>
      <w:marBottom w:val="0"/>
      <w:divBdr>
        <w:top w:val="none" w:sz="0" w:space="0" w:color="auto"/>
        <w:left w:val="none" w:sz="0" w:space="0" w:color="auto"/>
        <w:bottom w:val="none" w:sz="0" w:space="0" w:color="auto"/>
        <w:right w:val="none" w:sz="0" w:space="0" w:color="auto"/>
      </w:divBdr>
    </w:div>
    <w:div w:id="1835757110">
      <w:bodyDiv w:val="1"/>
      <w:marLeft w:val="0"/>
      <w:marRight w:val="0"/>
      <w:marTop w:val="0"/>
      <w:marBottom w:val="0"/>
      <w:divBdr>
        <w:top w:val="none" w:sz="0" w:space="0" w:color="auto"/>
        <w:left w:val="none" w:sz="0" w:space="0" w:color="auto"/>
        <w:bottom w:val="none" w:sz="0" w:space="0" w:color="auto"/>
        <w:right w:val="none" w:sz="0" w:space="0" w:color="auto"/>
      </w:divBdr>
      <w:divsChild>
        <w:div w:id="1555193792">
          <w:marLeft w:val="0"/>
          <w:marRight w:val="0"/>
          <w:marTop w:val="0"/>
          <w:marBottom w:val="0"/>
          <w:divBdr>
            <w:top w:val="none" w:sz="0" w:space="0" w:color="auto"/>
            <w:left w:val="none" w:sz="0" w:space="0" w:color="auto"/>
            <w:bottom w:val="none" w:sz="0" w:space="0" w:color="auto"/>
            <w:right w:val="none" w:sz="0" w:space="0" w:color="auto"/>
          </w:divBdr>
          <w:divsChild>
            <w:div w:id="1350597963">
              <w:marLeft w:val="0"/>
              <w:marRight w:val="0"/>
              <w:marTop w:val="0"/>
              <w:marBottom w:val="0"/>
              <w:divBdr>
                <w:top w:val="none" w:sz="0" w:space="0" w:color="auto"/>
                <w:left w:val="none" w:sz="0" w:space="0" w:color="auto"/>
                <w:bottom w:val="none" w:sz="0" w:space="0" w:color="auto"/>
                <w:right w:val="none" w:sz="0" w:space="0" w:color="auto"/>
              </w:divBdr>
              <w:divsChild>
                <w:div w:id="1375811243">
                  <w:marLeft w:val="0"/>
                  <w:marRight w:val="0"/>
                  <w:marTop w:val="0"/>
                  <w:marBottom w:val="0"/>
                  <w:divBdr>
                    <w:top w:val="none" w:sz="0" w:space="0" w:color="auto"/>
                    <w:left w:val="none" w:sz="0" w:space="0" w:color="auto"/>
                    <w:bottom w:val="none" w:sz="0" w:space="0" w:color="auto"/>
                    <w:right w:val="none" w:sz="0" w:space="0" w:color="auto"/>
                  </w:divBdr>
                  <w:divsChild>
                    <w:div w:id="1042243606">
                      <w:marLeft w:val="-360"/>
                      <w:marRight w:val="-360"/>
                      <w:marTop w:val="0"/>
                      <w:marBottom w:val="0"/>
                      <w:divBdr>
                        <w:top w:val="none" w:sz="0" w:space="0" w:color="auto"/>
                        <w:left w:val="none" w:sz="0" w:space="0" w:color="auto"/>
                        <w:bottom w:val="none" w:sz="0" w:space="0" w:color="auto"/>
                        <w:right w:val="none" w:sz="0" w:space="0" w:color="auto"/>
                      </w:divBdr>
                      <w:divsChild>
                        <w:div w:id="1073746853">
                          <w:marLeft w:val="0"/>
                          <w:marRight w:val="0"/>
                          <w:marTop w:val="0"/>
                          <w:marBottom w:val="0"/>
                          <w:divBdr>
                            <w:top w:val="none" w:sz="0" w:space="0" w:color="auto"/>
                            <w:left w:val="none" w:sz="0" w:space="0" w:color="auto"/>
                            <w:bottom w:val="none" w:sz="0" w:space="0" w:color="auto"/>
                            <w:right w:val="none" w:sz="0" w:space="0" w:color="auto"/>
                          </w:divBdr>
                          <w:divsChild>
                            <w:div w:id="962618820">
                              <w:marLeft w:val="0"/>
                              <w:marRight w:val="0"/>
                              <w:marTop w:val="0"/>
                              <w:marBottom w:val="0"/>
                              <w:divBdr>
                                <w:top w:val="none" w:sz="0" w:space="0" w:color="auto"/>
                                <w:left w:val="none" w:sz="0" w:space="0" w:color="auto"/>
                                <w:bottom w:val="none" w:sz="0" w:space="0" w:color="auto"/>
                                <w:right w:val="none" w:sz="0" w:space="0" w:color="auto"/>
                              </w:divBdr>
                              <w:divsChild>
                                <w:div w:id="276105164">
                                  <w:marLeft w:val="0"/>
                                  <w:marRight w:val="0"/>
                                  <w:marTop w:val="0"/>
                                  <w:marBottom w:val="0"/>
                                  <w:divBdr>
                                    <w:top w:val="none" w:sz="0" w:space="0" w:color="auto"/>
                                    <w:left w:val="none" w:sz="0" w:space="0" w:color="auto"/>
                                    <w:bottom w:val="none" w:sz="0" w:space="0" w:color="auto"/>
                                    <w:right w:val="none" w:sz="0" w:space="0" w:color="auto"/>
                                  </w:divBdr>
                                  <w:divsChild>
                                    <w:div w:id="1568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617126">
      <w:bodyDiv w:val="1"/>
      <w:marLeft w:val="0"/>
      <w:marRight w:val="0"/>
      <w:marTop w:val="0"/>
      <w:marBottom w:val="0"/>
      <w:divBdr>
        <w:top w:val="none" w:sz="0" w:space="0" w:color="auto"/>
        <w:left w:val="none" w:sz="0" w:space="0" w:color="auto"/>
        <w:bottom w:val="none" w:sz="0" w:space="0" w:color="auto"/>
        <w:right w:val="none" w:sz="0" w:space="0" w:color="auto"/>
      </w:divBdr>
    </w:div>
    <w:div w:id="1865901607">
      <w:bodyDiv w:val="1"/>
      <w:marLeft w:val="0"/>
      <w:marRight w:val="0"/>
      <w:marTop w:val="0"/>
      <w:marBottom w:val="0"/>
      <w:divBdr>
        <w:top w:val="none" w:sz="0" w:space="0" w:color="auto"/>
        <w:left w:val="none" w:sz="0" w:space="0" w:color="auto"/>
        <w:bottom w:val="none" w:sz="0" w:space="0" w:color="auto"/>
        <w:right w:val="none" w:sz="0" w:space="0" w:color="auto"/>
      </w:divBdr>
    </w:div>
    <w:div w:id="1892957583">
      <w:bodyDiv w:val="1"/>
      <w:marLeft w:val="0"/>
      <w:marRight w:val="0"/>
      <w:marTop w:val="0"/>
      <w:marBottom w:val="0"/>
      <w:divBdr>
        <w:top w:val="none" w:sz="0" w:space="0" w:color="auto"/>
        <w:left w:val="none" w:sz="0" w:space="0" w:color="auto"/>
        <w:bottom w:val="none" w:sz="0" w:space="0" w:color="auto"/>
        <w:right w:val="none" w:sz="0" w:space="0" w:color="auto"/>
      </w:divBdr>
    </w:div>
    <w:div w:id="1901285109">
      <w:bodyDiv w:val="1"/>
      <w:marLeft w:val="0"/>
      <w:marRight w:val="0"/>
      <w:marTop w:val="0"/>
      <w:marBottom w:val="0"/>
      <w:divBdr>
        <w:top w:val="none" w:sz="0" w:space="0" w:color="auto"/>
        <w:left w:val="none" w:sz="0" w:space="0" w:color="auto"/>
        <w:bottom w:val="none" w:sz="0" w:space="0" w:color="auto"/>
        <w:right w:val="none" w:sz="0" w:space="0" w:color="auto"/>
      </w:divBdr>
    </w:div>
    <w:div w:id="1941981864">
      <w:bodyDiv w:val="1"/>
      <w:marLeft w:val="0"/>
      <w:marRight w:val="0"/>
      <w:marTop w:val="0"/>
      <w:marBottom w:val="0"/>
      <w:divBdr>
        <w:top w:val="none" w:sz="0" w:space="0" w:color="auto"/>
        <w:left w:val="none" w:sz="0" w:space="0" w:color="auto"/>
        <w:bottom w:val="none" w:sz="0" w:space="0" w:color="auto"/>
        <w:right w:val="none" w:sz="0" w:space="0" w:color="auto"/>
      </w:divBdr>
    </w:div>
    <w:div w:id="1948270951">
      <w:bodyDiv w:val="1"/>
      <w:marLeft w:val="0"/>
      <w:marRight w:val="0"/>
      <w:marTop w:val="0"/>
      <w:marBottom w:val="0"/>
      <w:divBdr>
        <w:top w:val="none" w:sz="0" w:space="0" w:color="auto"/>
        <w:left w:val="none" w:sz="0" w:space="0" w:color="auto"/>
        <w:bottom w:val="none" w:sz="0" w:space="0" w:color="auto"/>
        <w:right w:val="none" w:sz="0" w:space="0" w:color="auto"/>
      </w:divBdr>
    </w:div>
    <w:div w:id="1954750067">
      <w:bodyDiv w:val="1"/>
      <w:marLeft w:val="0"/>
      <w:marRight w:val="0"/>
      <w:marTop w:val="0"/>
      <w:marBottom w:val="0"/>
      <w:divBdr>
        <w:top w:val="none" w:sz="0" w:space="0" w:color="auto"/>
        <w:left w:val="none" w:sz="0" w:space="0" w:color="auto"/>
        <w:bottom w:val="none" w:sz="0" w:space="0" w:color="auto"/>
        <w:right w:val="none" w:sz="0" w:space="0" w:color="auto"/>
      </w:divBdr>
    </w:div>
    <w:div w:id="1976065580">
      <w:bodyDiv w:val="1"/>
      <w:marLeft w:val="0"/>
      <w:marRight w:val="0"/>
      <w:marTop w:val="0"/>
      <w:marBottom w:val="0"/>
      <w:divBdr>
        <w:top w:val="none" w:sz="0" w:space="0" w:color="auto"/>
        <w:left w:val="none" w:sz="0" w:space="0" w:color="auto"/>
        <w:bottom w:val="none" w:sz="0" w:space="0" w:color="auto"/>
        <w:right w:val="none" w:sz="0" w:space="0" w:color="auto"/>
      </w:divBdr>
    </w:div>
    <w:div w:id="1978216263">
      <w:bodyDiv w:val="1"/>
      <w:marLeft w:val="0"/>
      <w:marRight w:val="0"/>
      <w:marTop w:val="0"/>
      <w:marBottom w:val="0"/>
      <w:divBdr>
        <w:top w:val="none" w:sz="0" w:space="0" w:color="auto"/>
        <w:left w:val="none" w:sz="0" w:space="0" w:color="auto"/>
        <w:bottom w:val="none" w:sz="0" w:space="0" w:color="auto"/>
        <w:right w:val="none" w:sz="0" w:space="0" w:color="auto"/>
      </w:divBdr>
    </w:div>
    <w:div w:id="1982227197">
      <w:bodyDiv w:val="1"/>
      <w:marLeft w:val="0"/>
      <w:marRight w:val="0"/>
      <w:marTop w:val="0"/>
      <w:marBottom w:val="0"/>
      <w:divBdr>
        <w:top w:val="none" w:sz="0" w:space="0" w:color="auto"/>
        <w:left w:val="none" w:sz="0" w:space="0" w:color="auto"/>
        <w:bottom w:val="none" w:sz="0" w:space="0" w:color="auto"/>
        <w:right w:val="none" w:sz="0" w:space="0" w:color="auto"/>
      </w:divBdr>
    </w:div>
    <w:div w:id="1989092200">
      <w:bodyDiv w:val="1"/>
      <w:marLeft w:val="0"/>
      <w:marRight w:val="0"/>
      <w:marTop w:val="0"/>
      <w:marBottom w:val="0"/>
      <w:divBdr>
        <w:top w:val="none" w:sz="0" w:space="0" w:color="auto"/>
        <w:left w:val="none" w:sz="0" w:space="0" w:color="auto"/>
        <w:bottom w:val="none" w:sz="0" w:space="0" w:color="auto"/>
        <w:right w:val="none" w:sz="0" w:space="0" w:color="auto"/>
      </w:divBdr>
    </w:div>
    <w:div w:id="2011332048">
      <w:bodyDiv w:val="1"/>
      <w:marLeft w:val="0"/>
      <w:marRight w:val="0"/>
      <w:marTop w:val="0"/>
      <w:marBottom w:val="0"/>
      <w:divBdr>
        <w:top w:val="none" w:sz="0" w:space="0" w:color="auto"/>
        <w:left w:val="none" w:sz="0" w:space="0" w:color="auto"/>
        <w:bottom w:val="none" w:sz="0" w:space="0" w:color="auto"/>
        <w:right w:val="none" w:sz="0" w:space="0" w:color="auto"/>
      </w:divBdr>
    </w:div>
    <w:div w:id="2051492030">
      <w:bodyDiv w:val="1"/>
      <w:marLeft w:val="0"/>
      <w:marRight w:val="0"/>
      <w:marTop w:val="0"/>
      <w:marBottom w:val="0"/>
      <w:divBdr>
        <w:top w:val="none" w:sz="0" w:space="0" w:color="auto"/>
        <w:left w:val="none" w:sz="0" w:space="0" w:color="auto"/>
        <w:bottom w:val="none" w:sz="0" w:space="0" w:color="auto"/>
        <w:right w:val="none" w:sz="0" w:space="0" w:color="auto"/>
      </w:divBdr>
    </w:div>
    <w:div w:id="2087649398">
      <w:bodyDiv w:val="1"/>
      <w:marLeft w:val="0"/>
      <w:marRight w:val="0"/>
      <w:marTop w:val="0"/>
      <w:marBottom w:val="0"/>
      <w:divBdr>
        <w:top w:val="none" w:sz="0" w:space="0" w:color="auto"/>
        <w:left w:val="none" w:sz="0" w:space="0" w:color="auto"/>
        <w:bottom w:val="none" w:sz="0" w:space="0" w:color="auto"/>
        <w:right w:val="none" w:sz="0" w:space="0" w:color="auto"/>
      </w:divBdr>
    </w:div>
    <w:div w:id="2098014387">
      <w:bodyDiv w:val="1"/>
      <w:marLeft w:val="0"/>
      <w:marRight w:val="0"/>
      <w:marTop w:val="0"/>
      <w:marBottom w:val="0"/>
      <w:divBdr>
        <w:top w:val="none" w:sz="0" w:space="0" w:color="auto"/>
        <w:left w:val="none" w:sz="0" w:space="0" w:color="auto"/>
        <w:bottom w:val="none" w:sz="0" w:space="0" w:color="auto"/>
        <w:right w:val="none" w:sz="0" w:space="0" w:color="auto"/>
      </w:divBdr>
    </w:div>
    <w:div w:id="2108303808">
      <w:bodyDiv w:val="1"/>
      <w:marLeft w:val="0"/>
      <w:marRight w:val="0"/>
      <w:marTop w:val="0"/>
      <w:marBottom w:val="0"/>
      <w:divBdr>
        <w:top w:val="none" w:sz="0" w:space="0" w:color="auto"/>
        <w:left w:val="none" w:sz="0" w:space="0" w:color="auto"/>
        <w:bottom w:val="none" w:sz="0" w:space="0" w:color="auto"/>
        <w:right w:val="none" w:sz="0" w:space="0" w:color="auto"/>
      </w:divBdr>
    </w:div>
    <w:div w:id="2123455115">
      <w:bodyDiv w:val="1"/>
      <w:marLeft w:val="0"/>
      <w:marRight w:val="0"/>
      <w:marTop w:val="0"/>
      <w:marBottom w:val="0"/>
      <w:divBdr>
        <w:top w:val="none" w:sz="0" w:space="0" w:color="auto"/>
        <w:left w:val="none" w:sz="0" w:space="0" w:color="auto"/>
        <w:bottom w:val="none" w:sz="0" w:space="0" w:color="auto"/>
        <w:right w:val="none" w:sz="0" w:space="0" w:color="auto"/>
      </w:divBdr>
    </w:div>
    <w:div w:id="213451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Ieva.Linde@tm.gov.lv"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header1.xml" Type="http://schemas.openxmlformats.org/officeDocument/2006/relationships/header" Id="rId10"/>
    <Relationship Target="settings.xml" Type="http://schemas.openxmlformats.org/officeDocument/2006/relationships/settings" Id="rId4"/>
    <Relationship TargetMode="External" Target="mailto:Arta.Poi&#353;a@tm.gov.lv" Type="http://schemas.openxmlformats.org/officeDocument/2006/relationships/hyperlink" Id="rId9"/>
    <Relationship Target="theme/theme1.xml" Type="http://schemas.openxmlformats.org/officeDocument/2006/relationships/theme" Id="rId14"/>
</Relationships>

</file>

<file path=word/_rels/footnotes.xml.rels><?xml version="1.0" encoding="UTF-8" standalone="yes"?>
<Relationships xmlns="http://schemas.openxmlformats.org/package/2006/relationships">
    <Relationship TargetMode="External" Target="https://www.ohchr.org/FR/ProfessionalInterest/Pages/RoleOfLawyers.aspx" Type="http://schemas.openxmlformats.org/officeDocument/2006/relationships/hyperlink" Id="rId3"/>
    <Relationship TargetMode="External" Target="https://www.ccbe.eu/fileadmin/speciality_distribution/public/documents/HUMAN_RIGHTS/HR_Position_papers/FR_HR_20211206_CCBE-response-to-the-UN-Special-Rapporteur-on-the-Independence-of-Judges-and-Lawyers.pdf" Type="http://schemas.openxmlformats.org/officeDocument/2006/relationships/hyperlink" Id="rId2"/>
    <Relationship TargetMode="External" Target="https://ec.europa.eu/info/policies/justice-and-fundamental-rights/upholding-rule-law/rule-law/rule-law-mechanism/2021-rule-law-report_lv" Type="http://schemas.openxmlformats.org/officeDocument/2006/relationships/hyperlink" Id="rId1"/>
    <Relationship TargetMode="External" Target="https://ec.europa.eu/info/sites/default/files/1_1_178542_comm_eu_crimes_en.pdf" Type="http://schemas.openxmlformats.org/officeDocument/2006/relationships/hyperlink" Id="rId5"/>
    <Relationship TargetMode="External" Target="https://search.coe.int/cm/Pages/result_details.aspx?ObjectId=09000016804c392c" Type="http://schemas.openxmlformats.org/officeDocument/2006/relationships/hyperlink"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F2403D12-F676-4258-A670-33EA5D3864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1675</Words>
  <Characters>9549</Characters>
  <Application>Microsoft Office Word</Application>
  <DocSecurity>4</DocSecurity>
  <Lines>79</Lines>
  <Paragraphs>22</Paragraphs>
  <ScaleCrop>false</ScaleCrop>
  <HeadingPairs>
    <vt:vector size="2" baseType="variant">
      <vt:variant>
        <vt:lpstr>Nosaukums</vt:lpstr>
      </vt:variant>
      <vt:variant>
        <vt:i4>1</vt:i4>
      </vt:variant>
    </vt:vector>
  </HeadingPairs>
  <TitlesOfParts>
    <vt:vector size="1" baseType="lpstr">
      <vt:lpstr>Par Eiropas Savienības Tieslietu un iekšlietu ministru padomes 2022. gada 3.- 4. marta sanāksmē izskatāmajiem jautājumiem</vt:lpstr>
    </vt:vector>
  </TitlesOfParts>
  <Manager/>
  <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Tieslietu un iekšlietu ministru padomes 2022. gada 3.- 4. marta sanāksmē izskatāmajiem jautājumiem</dc:title>
  <dc:subject>Informatīvais ziņojums</dc:subject>
  <dc:creator/>
  <dc:description>67036914, Ieva.Linde@tm.gov.lv
67036912, Arta.Poiša@tm.gov.lv</dc:description>
  <cp:lastModifiedBy/>
  <cp:revision>1</cp:revision>
  <dcterms:created xsi:type="dcterms:W3CDTF">2022-02-25T11:06:00Z</dcterms:created>
  <dcterms:modified xsi:type="dcterms:W3CDTF">2022-02-25T11:06:00Z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2022-03-03</vt:lpwstr>
  </property>
  <property fmtid="{D5CDD505-2E9C-101B-9397-08002B2CF9AE}" pid="3" name="DISCesvisAdditionalMakers">
    <vt:lpwstr>Juriste Ieva Linde</vt:lpwstr>
  </property>
  <property fmtid="{D5CDD505-2E9C-101B-9397-08002B2CF9AE}" pid="4" name="DIScgiUrl">
    <vt:lpwstr>https://lim.esvis.gov.lv/cs/idcplg</vt:lpwstr>
  </property>
  <property fmtid="{D5CDD505-2E9C-101B-9397-08002B2CF9AE}" pid="5" name="DISdDocName">
    <vt:lpwstr>L299698</vt:lpwstr>
  </property>
  <property fmtid="{D5CDD505-2E9C-101B-9397-08002B2CF9AE}" pid="6" name="DISCesvisSigner">
    <vt:lpwstr>Ministrs Jānis Bordāns</vt:lpwstr>
  </property>
  <property fmtid="{D5CDD505-2E9C-101B-9397-08002B2CF9AE}" pid="7" name="DISTaskPaneUrl">
    <vt:lpwstr>https://lim.esvis.gov.lv/cs/idcplg?ClientControlled=DocMan&amp;coreContentOnly=1&amp;WebdavRequest=1&amp;IdcService=DOC_INFO&amp;dID=388629</vt:lpwstr>
  </property>
  <property fmtid="{D5CDD505-2E9C-101B-9397-08002B2CF9AE}" pid="8" name="DISCesvisSafetyLevel">
    <vt:lpwstr>Vispārpieejams</vt:lpwstr>
  </property>
  <property fmtid="{D5CDD505-2E9C-101B-9397-08002B2CF9AE}" pid="9" name="DISCesvisTitle">
    <vt:lpwstr>Informatīvais ziņojums
"Par Eiropas Savienības Tieslietu un iekšlietu ministru padomes 2022. gada 3.- 4. marta sanāksmē izskatāmajiem jautājumiem"
</vt:lpwstr>
  </property>
  <property fmtid="{D5CDD505-2E9C-101B-9397-08002B2CF9AE}" pid="10" name="DISCesvisMinistryOfMinister">
    <vt:lpwstr>wwTemplateNP_MinistryOfMinister(Tieslietu,)</vt:lpwstr>
  </property>
  <property fmtid="{D5CDD505-2E9C-101B-9397-08002B2CF9AE}" pid="11" name="DISCesvisAuthor">
    <vt:lpwstr>Tieslietu ministrija</vt:lpwstr>
  </property>
  <property fmtid="{D5CDD505-2E9C-101B-9397-08002B2CF9AE}" pid="12" name="DISCesvisMainMaker">
    <vt:lpwstr>Juriste Ieva Linde</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Description,DISCesvisAdditionalMakersMail,DISdUser,DISCesvisOrgApprovers,DISdID,DISCesvisMainMakerOrgUnitTitle</vt:lpwstr>
  </property>
  <property fmtid="{D5CDD505-2E9C-101B-9397-08002B2CF9AE}" pid="15" name="DISCesvisDescription">
    <vt:lpwstr>
</vt:lpwstr>
  </property>
  <property fmtid="{D5CDD505-2E9C-101B-9397-08002B2CF9AE}" pid="16" name="DISCesvisAdditionalMakersMail">
    <vt:lpwstr>Ieva.Linde@tm.gov.lv</vt:lpwstr>
  </property>
  <property fmtid="{D5CDD505-2E9C-101B-9397-08002B2CF9AE}" pid="17" name="DISdUser">
    <vt:lpwstr>weblogic</vt:lpwstr>
  </property>
  <property fmtid="{D5CDD505-2E9C-101B-9397-08002B2CF9AE}" pid="18" name="DISdID">
    <vt:lpwstr>388629</vt:lpwstr>
  </property>
  <property fmtid="{D5CDD505-2E9C-101B-9397-08002B2CF9AE}" pid="19" name="DISCesvisAdditionalTutors">
    <vt:lpwstr>Juriste Ieva Linde</vt:lpwstr>
  </property>
  <property fmtid="{D5CDD505-2E9C-101B-9397-08002B2CF9AE}" pid="20" name="DISCesvisAdditionalTutorsMail">
    <vt:lpwstr>Ieva.Linde@tm.gov.lv</vt:lpwstr>
  </property>
  <property fmtid="{D5CDD505-2E9C-101B-9397-08002B2CF9AE}" pid="21" name="DISCesvisOrgApprovers">
    <vt:lpwstr>Ārlietu ministrija</vt:lpwstr>
  </property>
  <property fmtid="{D5CDD505-2E9C-101B-9397-08002B2CF9AE}" pid="22" name="DISCesvisMainMakerOrgUnitTitle">
    <vt:lpwstr>Eiropas lietu departaments</vt:lpwstr>
  </property>
</Properties>
</file>