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E993" w14:textId="316A3EE5" w:rsidR="00046062" w:rsidRPr="005B586A" w:rsidRDefault="00067838" w:rsidP="00067838">
      <w:pPr>
        <w:spacing w:after="0" w:line="240" w:lineRule="auto"/>
        <w:jc w:val="center"/>
        <w:rPr>
          <w:rFonts w:ascii="Times New Roman" w:hAnsi="Times New Roman" w:cs="Times New Roman"/>
          <w:b/>
          <w:color w:val="333333"/>
          <w:sz w:val="28"/>
          <w:szCs w:val="28"/>
          <w:shd w:val="clear" w:color="auto" w:fill="FFFFFF"/>
        </w:rPr>
      </w:pPr>
      <w:bookmarkStart w:id="0" w:name="_Hlk207290101"/>
      <w:r w:rsidRPr="005B586A">
        <w:rPr>
          <w:rFonts w:ascii="Times New Roman" w:eastAsiaTheme="majorEastAsia" w:hAnsi="Times New Roman" w:cs="Times New Roman"/>
          <w:b/>
          <w:color w:val="000000" w:themeColor="text1"/>
          <w:sz w:val="28"/>
          <w:szCs w:val="28"/>
        </w:rPr>
        <w:t>Informatīvais z</w:t>
      </w:r>
      <w:r w:rsidR="002C7E58" w:rsidRPr="005B586A">
        <w:rPr>
          <w:rFonts w:ascii="Times New Roman" w:eastAsiaTheme="majorEastAsia" w:hAnsi="Times New Roman" w:cs="Times New Roman"/>
          <w:b/>
          <w:color w:val="000000" w:themeColor="text1"/>
          <w:sz w:val="28"/>
          <w:szCs w:val="28"/>
        </w:rPr>
        <w:t xml:space="preserve">iņojums par </w:t>
      </w:r>
      <w:r w:rsidR="00DB3D3D" w:rsidRPr="005B586A">
        <w:rPr>
          <w:rFonts w:ascii="Times New Roman" w:eastAsiaTheme="majorEastAsia" w:hAnsi="Times New Roman" w:cs="Times New Roman"/>
          <w:b/>
          <w:color w:val="000000" w:themeColor="text1"/>
          <w:sz w:val="28"/>
          <w:szCs w:val="28"/>
        </w:rPr>
        <w:t>grozījumu priekšlikumu noslēgtajos ilgtermiņa līgum</w:t>
      </w:r>
      <w:r w:rsidR="005D1F87" w:rsidRPr="005B586A">
        <w:rPr>
          <w:rFonts w:ascii="Times New Roman" w:eastAsiaTheme="majorEastAsia" w:hAnsi="Times New Roman" w:cs="Times New Roman"/>
          <w:b/>
          <w:color w:val="000000" w:themeColor="text1"/>
          <w:sz w:val="28"/>
          <w:szCs w:val="28"/>
        </w:rPr>
        <w:t>os</w:t>
      </w:r>
      <w:r w:rsidR="00DB3D3D" w:rsidRPr="005B586A">
        <w:rPr>
          <w:rFonts w:ascii="Times New Roman" w:eastAsiaTheme="majorEastAsia" w:hAnsi="Times New Roman" w:cs="Times New Roman"/>
          <w:b/>
          <w:color w:val="000000" w:themeColor="text1"/>
          <w:sz w:val="28"/>
          <w:szCs w:val="28"/>
        </w:rPr>
        <w:t xml:space="preserve"> par sabiedriskā transporta pakalpojumu sniegšanu</w:t>
      </w:r>
      <w:r w:rsidRPr="005B586A">
        <w:rPr>
          <w:rFonts w:ascii="Times New Roman" w:eastAsiaTheme="majorEastAsia" w:hAnsi="Times New Roman" w:cs="Times New Roman"/>
          <w:b/>
          <w:color w:val="000000" w:themeColor="text1"/>
          <w:sz w:val="28"/>
          <w:szCs w:val="28"/>
        </w:rPr>
        <w:t xml:space="preserve"> ar autobusiem</w:t>
      </w:r>
      <w:r w:rsidR="00F95F5F" w:rsidRPr="005B586A">
        <w:rPr>
          <w:rFonts w:ascii="Times New Roman" w:eastAsiaTheme="majorEastAsia" w:hAnsi="Times New Roman" w:cs="Times New Roman"/>
          <w:b/>
          <w:color w:val="000000" w:themeColor="text1"/>
          <w:sz w:val="28"/>
          <w:szCs w:val="28"/>
        </w:rPr>
        <w:t xml:space="preserve"> un</w:t>
      </w:r>
      <w:r w:rsidR="002B4F8D" w:rsidRPr="005B586A">
        <w:rPr>
          <w:rFonts w:ascii="Times New Roman" w:eastAsiaTheme="majorEastAsia" w:hAnsi="Times New Roman" w:cs="Times New Roman"/>
          <w:b/>
          <w:color w:val="000000" w:themeColor="text1"/>
          <w:sz w:val="28"/>
          <w:szCs w:val="28"/>
        </w:rPr>
        <w:t xml:space="preserve"> to</w:t>
      </w:r>
      <w:r w:rsidR="00F95F5F" w:rsidRPr="005B586A">
        <w:rPr>
          <w:rFonts w:ascii="Times New Roman" w:eastAsiaTheme="majorEastAsia" w:hAnsi="Times New Roman" w:cs="Times New Roman"/>
          <w:b/>
          <w:color w:val="000000" w:themeColor="text1"/>
          <w:sz w:val="28"/>
          <w:szCs w:val="28"/>
        </w:rPr>
        <w:t xml:space="preserve"> ietekmi uz valsts budžeta izdevumiem</w:t>
      </w:r>
    </w:p>
    <w:p w14:paraId="5260862A" w14:textId="77777777" w:rsidR="005B5894" w:rsidRPr="005B586A" w:rsidRDefault="005B5894" w:rsidP="00067838">
      <w:pPr>
        <w:spacing w:after="0" w:line="240" w:lineRule="auto"/>
        <w:ind w:firstLine="720"/>
        <w:jc w:val="center"/>
        <w:rPr>
          <w:rFonts w:ascii="Times New Roman" w:eastAsiaTheme="majorEastAsia" w:hAnsi="Times New Roman" w:cs="Times New Roman"/>
          <w:b/>
          <w:color w:val="000000" w:themeColor="text1"/>
          <w:sz w:val="24"/>
          <w:szCs w:val="24"/>
        </w:rPr>
      </w:pPr>
      <w:bookmarkStart w:id="1" w:name="_Hlk156900850"/>
    </w:p>
    <w:p w14:paraId="238AD0A7" w14:textId="621CD865" w:rsidR="000661B9" w:rsidRPr="005B586A" w:rsidRDefault="65656E23" w:rsidP="5D1C063D">
      <w:pPr>
        <w:pStyle w:val="ListParagraph"/>
        <w:spacing w:after="0" w:line="240" w:lineRule="auto"/>
        <w:ind w:left="0" w:firstLine="72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2019.</w:t>
      </w:r>
      <w:r w:rsidR="43C1B2BC" w:rsidRPr="005B586A">
        <w:rPr>
          <w:rFonts w:ascii="Times New Roman" w:eastAsia="Times New Roman" w:hAnsi="Times New Roman" w:cs="Times New Roman"/>
          <w:sz w:val="24"/>
          <w:szCs w:val="24"/>
        </w:rPr>
        <w:t xml:space="preserve">-2021 </w:t>
      </w:r>
      <w:r w:rsidRPr="005B586A">
        <w:rPr>
          <w:rFonts w:ascii="Times New Roman" w:eastAsia="Times New Roman" w:hAnsi="Times New Roman" w:cs="Times New Roman"/>
          <w:sz w:val="24"/>
          <w:szCs w:val="24"/>
        </w:rPr>
        <w:t xml:space="preserve">gadā </w:t>
      </w:r>
      <w:r w:rsidR="3B1676AA" w:rsidRPr="005B586A">
        <w:rPr>
          <w:rFonts w:ascii="Times New Roman" w:eastAsia="Times New Roman" w:hAnsi="Times New Roman" w:cs="Times New Roman"/>
          <w:sz w:val="24"/>
          <w:szCs w:val="24"/>
        </w:rPr>
        <w:t xml:space="preserve">VSIA "Autotransporta direkcija" (turpmāk arī ATD) organizēja </w:t>
      </w:r>
      <w:r w:rsidR="23F4867F" w:rsidRPr="005B586A">
        <w:rPr>
          <w:rFonts w:ascii="Times New Roman" w:eastAsia="Times New Roman" w:hAnsi="Times New Roman" w:cs="Times New Roman"/>
          <w:sz w:val="24"/>
          <w:szCs w:val="24"/>
        </w:rPr>
        <w:t>atklāt</w:t>
      </w:r>
      <w:r w:rsidR="1DE81DD3" w:rsidRPr="005B586A">
        <w:rPr>
          <w:rFonts w:ascii="Times New Roman" w:eastAsia="Times New Roman" w:hAnsi="Times New Roman" w:cs="Times New Roman"/>
          <w:sz w:val="24"/>
          <w:szCs w:val="24"/>
        </w:rPr>
        <w:t>us</w:t>
      </w:r>
      <w:r w:rsidR="23F4867F" w:rsidRPr="005B586A">
        <w:rPr>
          <w:rFonts w:ascii="Times New Roman" w:eastAsia="Times New Roman" w:hAnsi="Times New Roman" w:cs="Times New Roman"/>
          <w:sz w:val="24"/>
          <w:szCs w:val="24"/>
        </w:rPr>
        <w:t xml:space="preserve"> konkurs</w:t>
      </w:r>
      <w:r w:rsidR="20686EEF" w:rsidRPr="005B586A">
        <w:rPr>
          <w:rFonts w:ascii="Times New Roman" w:eastAsia="Times New Roman" w:hAnsi="Times New Roman" w:cs="Times New Roman"/>
          <w:sz w:val="24"/>
          <w:szCs w:val="24"/>
        </w:rPr>
        <w:t>us</w:t>
      </w:r>
      <w:r w:rsidRPr="005B586A">
        <w:rPr>
          <w:rFonts w:ascii="Times New Roman" w:eastAsia="Times New Roman" w:hAnsi="Times New Roman" w:cs="Times New Roman"/>
          <w:sz w:val="24"/>
          <w:szCs w:val="24"/>
        </w:rPr>
        <w:t xml:space="preserve">, izsludinot iepirkumus atbilstoši Publisko iepirkumu likumam, sabiedriskā transporta pakalpojumu </w:t>
      </w:r>
      <w:r w:rsidR="02E0F849" w:rsidRPr="005B586A">
        <w:rPr>
          <w:rFonts w:ascii="Times New Roman" w:eastAsia="Times New Roman" w:hAnsi="Times New Roman" w:cs="Times New Roman"/>
          <w:sz w:val="24"/>
          <w:szCs w:val="24"/>
        </w:rPr>
        <w:t xml:space="preserve">nodrošināšanai </w:t>
      </w:r>
      <w:r w:rsidRPr="005B586A">
        <w:rPr>
          <w:rFonts w:ascii="Times New Roman" w:eastAsia="Times New Roman" w:hAnsi="Times New Roman" w:cs="Times New Roman"/>
          <w:sz w:val="24"/>
          <w:szCs w:val="24"/>
        </w:rPr>
        <w:t xml:space="preserve">ar autobusiem reģionālās nozīmes </w:t>
      </w:r>
      <w:r w:rsidR="5CDADEED" w:rsidRPr="005B586A">
        <w:rPr>
          <w:rFonts w:ascii="Times New Roman" w:eastAsia="Times New Roman" w:hAnsi="Times New Roman" w:cs="Times New Roman"/>
          <w:sz w:val="24"/>
          <w:szCs w:val="24"/>
        </w:rPr>
        <w:t>maršrutos</w:t>
      </w:r>
      <w:r w:rsidR="23F4867F" w:rsidRPr="005B586A">
        <w:rPr>
          <w:rFonts w:ascii="Times New Roman" w:eastAsia="Times New Roman" w:hAnsi="Times New Roman" w:cs="Times New Roman"/>
          <w:sz w:val="24"/>
          <w:szCs w:val="24"/>
        </w:rPr>
        <w:t>.</w:t>
      </w:r>
      <w:r w:rsidRPr="005B586A">
        <w:rPr>
          <w:rFonts w:ascii="Times New Roman" w:eastAsia="Times New Roman" w:hAnsi="Times New Roman" w:cs="Times New Roman"/>
          <w:sz w:val="24"/>
          <w:szCs w:val="24"/>
        </w:rPr>
        <w:t xml:space="preserve"> </w:t>
      </w:r>
      <w:r w:rsidR="14BD4DBD" w:rsidRPr="005B586A">
        <w:rPr>
          <w:rFonts w:ascii="Times New Roman" w:eastAsia="Times New Roman" w:hAnsi="Times New Roman" w:cs="Times New Roman"/>
          <w:sz w:val="24"/>
          <w:szCs w:val="24"/>
        </w:rPr>
        <w:t>Pamatojoties uz atklātu konkursu rezultātiem, tika noslēgti ilgtermiņa sabiedriskā transporta pakalpo</w:t>
      </w:r>
      <w:r w:rsidR="7FC9EE6B" w:rsidRPr="005B586A">
        <w:rPr>
          <w:rFonts w:ascii="Times New Roman" w:eastAsia="Times New Roman" w:hAnsi="Times New Roman" w:cs="Times New Roman"/>
          <w:sz w:val="24"/>
          <w:szCs w:val="24"/>
        </w:rPr>
        <w:t>jumu pasūtījuma līgumi</w:t>
      </w:r>
      <w:r w:rsidR="1C0ACAED" w:rsidRPr="005B586A">
        <w:rPr>
          <w:rFonts w:ascii="Times New Roman" w:eastAsia="Times New Roman" w:hAnsi="Times New Roman" w:cs="Times New Roman"/>
          <w:sz w:val="24"/>
          <w:szCs w:val="24"/>
        </w:rPr>
        <w:t>.</w:t>
      </w:r>
      <w:r w:rsidR="00B1293B" w:rsidRPr="005B586A">
        <w:rPr>
          <w:rFonts w:ascii="Times New Roman" w:eastAsia="Times New Roman" w:hAnsi="Times New Roman" w:cs="Times New Roman"/>
          <w:sz w:val="24"/>
          <w:szCs w:val="24"/>
        </w:rPr>
        <w:t xml:space="preserve"> </w:t>
      </w:r>
      <w:r w:rsidR="4B4C7130" w:rsidRPr="005B586A">
        <w:rPr>
          <w:rFonts w:ascii="Times New Roman" w:eastAsia="Times New Roman" w:hAnsi="Times New Roman" w:cs="Times New Roman"/>
          <w:sz w:val="24"/>
          <w:szCs w:val="24"/>
        </w:rPr>
        <w:t>Kopš piedāvājumu iesniegšanas ir būtiski mainījušās vairākas pakalpojumu cenu ietekmējošās pozīcijas</w:t>
      </w:r>
      <w:r w:rsidR="000661B9" w:rsidRPr="005B586A">
        <w:rPr>
          <w:rFonts w:ascii="Times New Roman" w:eastAsia="Times New Roman" w:hAnsi="Times New Roman" w:cs="Times New Roman"/>
          <w:sz w:val="24"/>
          <w:szCs w:val="24"/>
        </w:rPr>
        <w:t xml:space="preserve"> </w:t>
      </w:r>
      <w:r w:rsidR="0D047824" w:rsidRPr="005B586A">
        <w:rPr>
          <w:rFonts w:ascii="Times New Roman" w:eastAsia="Times New Roman" w:hAnsi="Times New Roman" w:cs="Times New Roman"/>
          <w:sz w:val="24"/>
          <w:szCs w:val="24"/>
        </w:rPr>
        <w:t>tādu</w:t>
      </w:r>
      <w:r w:rsidR="5284E6E5" w:rsidRPr="005B586A">
        <w:rPr>
          <w:rFonts w:ascii="Times New Roman" w:eastAsia="Times New Roman" w:hAnsi="Times New Roman" w:cs="Times New Roman"/>
          <w:sz w:val="24"/>
          <w:szCs w:val="24"/>
        </w:rPr>
        <w:t xml:space="preserve"> apstākļ</w:t>
      </w:r>
      <w:r w:rsidR="26D64A7C" w:rsidRPr="005B586A">
        <w:rPr>
          <w:rFonts w:ascii="Times New Roman" w:eastAsia="Times New Roman" w:hAnsi="Times New Roman" w:cs="Times New Roman"/>
          <w:sz w:val="24"/>
          <w:szCs w:val="24"/>
        </w:rPr>
        <w:t>u dēļ</w:t>
      </w:r>
      <w:r w:rsidR="000661B9" w:rsidRPr="005B586A">
        <w:rPr>
          <w:rFonts w:ascii="Times New Roman" w:eastAsia="Times New Roman" w:hAnsi="Times New Roman" w:cs="Times New Roman"/>
          <w:sz w:val="24"/>
          <w:szCs w:val="24"/>
        </w:rPr>
        <w:t xml:space="preserve">, kurus ne </w:t>
      </w:r>
      <w:r w:rsidR="3B4A5459" w:rsidRPr="005B586A">
        <w:rPr>
          <w:rFonts w:ascii="Times New Roman" w:eastAsia="Times New Roman" w:hAnsi="Times New Roman" w:cs="Times New Roman"/>
          <w:sz w:val="24"/>
          <w:szCs w:val="24"/>
        </w:rPr>
        <w:t>sabiedriskā transporta pakalpojumu sniedzēji (turpmāk – Pārvadātāji)</w:t>
      </w:r>
      <w:r w:rsidR="000661B9" w:rsidRPr="005B586A">
        <w:rPr>
          <w:rFonts w:ascii="Times New Roman" w:eastAsia="Times New Roman" w:hAnsi="Times New Roman" w:cs="Times New Roman"/>
          <w:sz w:val="24"/>
          <w:szCs w:val="24"/>
        </w:rPr>
        <w:t xml:space="preserve">, ne </w:t>
      </w:r>
      <w:r w:rsidR="3F65B7C3" w:rsidRPr="005B586A">
        <w:rPr>
          <w:rFonts w:ascii="Times New Roman" w:eastAsia="Times New Roman" w:hAnsi="Times New Roman" w:cs="Times New Roman"/>
          <w:sz w:val="24"/>
          <w:szCs w:val="24"/>
        </w:rPr>
        <w:t>ATD</w:t>
      </w:r>
      <w:r w:rsidR="000661B9" w:rsidRPr="005B586A">
        <w:rPr>
          <w:rFonts w:ascii="Times New Roman" w:eastAsia="Times New Roman" w:hAnsi="Times New Roman" w:cs="Times New Roman"/>
          <w:sz w:val="24"/>
          <w:szCs w:val="24"/>
        </w:rPr>
        <w:t xml:space="preserve"> nevarēja paredzēt.</w:t>
      </w:r>
    </w:p>
    <w:p w14:paraId="5FC5B38B" w14:textId="5A4295F1" w:rsidR="00AC38BE" w:rsidRPr="005B586A" w:rsidRDefault="49E17A87" w:rsidP="00AC38BE">
      <w:pPr>
        <w:pStyle w:val="ListParagraph"/>
        <w:spacing w:after="0" w:line="240" w:lineRule="auto"/>
        <w:ind w:left="0" w:firstLine="709"/>
        <w:jc w:val="both"/>
        <w:rPr>
          <w:rFonts w:ascii="Times New Roman" w:hAnsi="Times New Roman" w:cs="Times New Roman"/>
          <w:sz w:val="24"/>
          <w:szCs w:val="24"/>
        </w:rPr>
      </w:pPr>
      <w:r w:rsidRPr="005B586A">
        <w:rPr>
          <w:rFonts w:ascii="Times New Roman" w:eastAsia="Times New Roman" w:hAnsi="Times New Roman" w:cs="Times New Roman"/>
          <w:sz w:val="24"/>
          <w:szCs w:val="24"/>
        </w:rPr>
        <w:t>P</w:t>
      </w:r>
      <w:r w:rsidR="22286027" w:rsidRPr="005B586A">
        <w:rPr>
          <w:rFonts w:ascii="Times New Roman" w:eastAsia="Times New Roman" w:hAnsi="Times New Roman" w:cs="Times New Roman"/>
          <w:sz w:val="24"/>
          <w:szCs w:val="24"/>
        </w:rPr>
        <w:t xml:space="preserve">ārvadātāji </w:t>
      </w:r>
      <w:r w:rsidR="00CC452E" w:rsidRPr="005B586A">
        <w:rPr>
          <w:rFonts w:ascii="Times New Roman" w:eastAsia="Times New Roman" w:hAnsi="Times New Roman" w:cs="Times New Roman"/>
          <w:sz w:val="24"/>
          <w:szCs w:val="24"/>
        </w:rPr>
        <w:t>kopš</w:t>
      </w:r>
      <w:r w:rsidR="05D1D924" w:rsidRPr="005B586A">
        <w:rPr>
          <w:rFonts w:ascii="Times New Roman" w:eastAsia="Times New Roman" w:hAnsi="Times New Roman" w:cs="Times New Roman"/>
          <w:sz w:val="24"/>
          <w:szCs w:val="24"/>
        </w:rPr>
        <w:t xml:space="preserve"> 2023.gada</w:t>
      </w:r>
      <w:r w:rsidR="29A6CC4D" w:rsidRPr="005B586A">
        <w:rPr>
          <w:rFonts w:ascii="Times New Roman" w:eastAsia="Times New Roman" w:hAnsi="Times New Roman" w:cs="Times New Roman"/>
          <w:sz w:val="24"/>
          <w:szCs w:val="24"/>
        </w:rPr>
        <w:t xml:space="preserve"> vairākkārt</w:t>
      </w:r>
      <w:r w:rsidR="05D1D924" w:rsidRPr="005B586A">
        <w:rPr>
          <w:rFonts w:ascii="Times New Roman" w:eastAsia="Times New Roman" w:hAnsi="Times New Roman" w:cs="Times New Roman"/>
          <w:sz w:val="24"/>
          <w:szCs w:val="24"/>
        </w:rPr>
        <w:t xml:space="preserve"> ir vērsušies pie</w:t>
      </w:r>
      <w:r w:rsidR="473245BC" w:rsidRPr="005B586A">
        <w:rPr>
          <w:rFonts w:ascii="Times New Roman" w:eastAsia="Times New Roman" w:hAnsi="Times New Roman" w:cs="Times New Roman"/>
          <w:sz w:val="24"/>
          <w:szCs w:val="24"/>
        </w:rPr>
        <w:t xml:space="preserve"> </w:t>
      </w:r>
      <w:r w:rsidR="0372E773" w:rsidRPr="005B586A">
        <w:rPr>
          <w:rFonts w:ascii="Times New Roman" w:eastAsia="Times New Roman" w:hAnsi="Times New Roman" w:cs="Times New Roman"/>
          <w:sz w:val="24"/>
          <w:szCs w:val="24"/>
        </w:rPr>
        <w:t xml:space="preserve">ATD </w:t>
      </w:r>
      <w:r w:rsidR="47F7B608" w:rsidRPr="005B586A">
        <w:rPr>
          <w:rFonts w:ascii="Times New Roman" w:eastAsia="Times New Roman" w:hAnsi="Times New Roman" w:cs="Times New Roman"/>
          <w:sz w:val="24"/>
          <w:szCs w:val="24"/>
        </w:rPr>
        <w:t xml:space="preserve">un </w:t>
      </w:r>
      <w:r w:rsidR="473245BC" w:rsidRPr="005B586A">
        <w:rPr>
          <w:rFonts w:ascii="Times New Roman" w:eastAsia="Times New Roman" w:hAnsi="Times New Roman" w:cs="Times New Roman"/>
          <w:sz w:val="24"/>
          <w:szCs w:val="24"/>
        </w:rPr>
        <w:t xml:space="preserve">Satiksmes </w:t>
      </w:r>
      <w:r w:rsidR="01B994D6" w:rsidRPr="005B586A">
        <w:rPr>
          <w:rFonts w:ascii="Times New Roman" w:eastAsia="Times New Roman" w:hAnsi="Times New Roman" w:cs="Times New Roman"/>
          <w:sz w:val="24"/>
          <w:szCs w:val="24"/>
        </w:rPr>
        <w:t>ministrij</w:t>
      </w:r>
      <w:r w:rsidR="5DAE9535" w:rsidRPr="005B586A">
        <w:rPr>
          <w:rFonts w:ascii="Times New Roman" w:eastAsia="Times New Roman" w:hAnsi="Times New Roman" w:cs="Times New Roman"/>
          <w:sz w:val="24"/>
          <w:szCs w:val="24"/>
        </w:rPr>
        <w:t>ā</w:t>
      </w:r>
      <w:r w:rsidR="000F46AF" w:rsidRPr="005B586A">
        <w:rPr>
          <w:rFonts w:ascii="Times New Roman" w:eastAsia="Times New Roman" w:hAnsi="Times New Roman" w:cs="Times New Roman"/>
          <w:sz w:val="24"/>
          <w:szCs w:val="24"/>
        </w:rPr>
        <w:t xml:space="preserve">, </w:t>
      </w:r>
      <w:r w:rsidR="0020551E" w:rsidRPr="005B586A">
        <w:rPr>
          <w:rFonts w:ascii="Times New Roman" w:eastAsia="Times New Roman" w:hAnsi="Times New Roman" w:cs="Times New Roman"/>
          <w:sz w:val="24"/>
          <w:szCs w:val="24"/>
        </w:rPr>
        <w:t>Finanšu ministrijā un Ministru kabinetā</w:t>
      </w:r>
      <w:r w:rsidR="1B659F45" w:rsidRPr="005B586A">
        <w:rPr>
          <w:rFonts w:ascii="Times New Roman" w:eastAsia="Times New Roman" w:hAnsi="Times New Roman" w:cs="Times New Roman"/>
          <w:sz w:val="24"/>
          <w:szCs w:val="24"/>
        </w:rPr>
        <w:t>,</w:t>
      </w:r>
      <w:r w:rsidR="05D1D924" w:rsidRPr="005B586A">
        <w:rPr>
          <w:rFonts w:ascii="Times New Roman" w:eastAsia="Times New Roman" w:hAnsi="Times New Roman" w:cs="Times New Roman"/>
          <w:sz w:val="24"/>
          <w:szCs w:val="24"/>
        </w:rPr>
        <w:t xml:space="preserve"> </w:t>
      </w:r>
      <w:r w:rsidR="3ADA9482" w:rsidRPr="005B586A">
        <w:rPr>
          <w:rFonts w:ascii="Times New Roman" w:eastAsia="Times New Roman" w:hAnsi="Times New Roman" w:cs="Times New Roman"/>
          <w:sz w:val="24"/>
          <w:szCs w:val="24"/>
        </w:rPr>
        <w:t>norād</w:t>
      </w:r>
      <w:r w:rsidR="1B659F45" w:rsidRPr="005B586A">
        <w:rPr>
          <w:rFonts w:ascii="Times New Roman" w:eastAsia="Times New Roman" w:hAnsi="Times New Roman" w:cs="Times New Roman"/>
          <w:sz w:val="24"/>
          <w:szCs w:val="24"/>
        </w:rPr>
        <w:t>ot</w:t>
      </w:r>
      <w:r w:rsidR="363FF915" w:rsidRPr="005B586A">
        <w:rPr>
          <w:rFonts w:ascii="Times New Roman" w:eastAsia="Times New Roman" w:hAnsi="Times New Roman" w:cs="Times New Roman"/>
          <w:sz w:val="24"/>
          <w:szCs w:val="24"/>
        </w:rPr>
        <w:t xml:space="preserve"> uz izmaksu pieauguma ietekmi uz līguma izpildi un pakalpojumu sniegšanas nepārtrauktību.</w:t>
      </w:r>
      <w:r w:rsidR="00AC38BE" w:rsidRPr="005B586A">
        <w:rPr>
          <w:rFonts w:ascii="Times New Roman" w:eastAsia="Times New Roman" w:hAnsi="Times New Roman" w:cs="Times New Roman"/>
          <w:sz w:val="24"/>
          <w:szCs w:val="24"/>
        </w:rPr>
        <w:t xml:space="preserve"> P</w:t>
      </w:r>
      <w:r w:rsidR="00B22236" w:rsidRPr="005B586A">
        <w:rPr>
          <w:rFonts w:ascii="Times New Roman" w:eastAsia="Times New Roman" w:hAnsi="Times New Roman" w:cs="Times New Roman"/>
          <w:sz w:val="24"/>
          <w:szCs w:val="24"/>
        </w:rPr>
        <w:t xml:space="preserve">ārvadātāji </w:t>
      </w:r>
      <w:r w:rsidR="00AC38BE" w:rsidRPr="005B586A">
        <w:rPr>
          <w:rFonts w:ascii="Times New Roman" w:eastAsia="Times New Roman" w:hAnsi="Times New Roman" w:cs="Times New Roman"/>
          <w:sz w:val="24"/>
          <w:szCs w:val="24"/>
        </w:rPr>
        <w:t xml:space="preserve">norāda, ka </w:t>
      </w:r>
      <w:r w:rsidR="00B22236" w:rsidRPr="005B586A">
        <w:rPr>
          <w:rFonts w:ascii="Times New Roman" w:eastAsia="Times New Roman" w:hAnsi="Times New Roman" w:cs="Times New Roman"/>
          <w:sz w:val="24"/>
          <w:szCs w:val="24"/>
        </w:rPr>
        <w:t xml:space="preserve">ir izsmēluši piedāvātās pakalpojumu </w:t>
      </w:r>
      <w:r w:rsidR="00B22236" w:rsidRPr="005B586A">
        <w:rPr>
          <w:rFonts w:ascii="Times New Roman" w:hAnsi="Times New Roman" w:cs="Times New Roman"/>
          <w:sz w:val="24"/>
          <w:szCs w:val="24"/>
        </w:rPr>
        <w:t>cenā iekļauto izmaksu pieaugumu risku, kā arī plānoto peļņas daļu</w:t>
      </w:r>
      <w:r w:rsidR="00AC38BE" w:rsidRPr="005B586A">
        <w:rPr>
          <w:rFonts w:ascii="Times New Roman" w:hAnsi="Times New Roman" w:cs="Times New Roman"/>
          <w:sz w:val="24"/>
          <w:szCs w:val="24"/>
        </w:rPr>
        <w:t>.</w:t>
      </w:r>
      <w:r w:rsidR="00B22236" w:rsidRPr="005B586A">
        <w:rPr>
          <w:rFonts w:ascii="Times New Roman" w:hAnsi="Times New Roman" w:cs="Times New Roman"/>
          <w:sz w:val="24"/>
          <w:szCs w:val="24"/>
        </w:rPr>
        <w:t xml:space="preserve"> </w:t>
      </w:r>
      <w:r w:rsidR="00AC38BE" w:rsidRPr="005B586A">
        <w:rPr>
          <w:rFonts w:ascii="Times New Roman" w:hAnsi="Times New Roman" w:cs="Times New Roman"/>
          <w:sz w:val="24"/>
          <w:szCs w:val="24"/>
        </w:rPr>
        <w:t>U</w:t>
      </w:r>
      <w:r w:rsidR="00B22236" w:rsidRPr="005B586A">
        <w:rPr>
          <w:rFonts w:ascii="Times New Roman" w:hAnsi="Times New Roman" w:cs="Times New Roman"/>
          <w:sz w:val="24"/>
          <w:szCs w:val="24"/>
        </w:rPr>
        <w:t xml:space="preserve">zņēmumi </w:t>
      </w:r>
      <w:r w:rsidR="00AC38BE" w:rsidRPr="005B586A">
        <w:rPr>
          <w:rFonts w:ascii="Times New Roman" w:hAnsi="Times New Roman" w:cs="Times New Roman"/>
          <w:sz w:val="24"/>
          <w:szCs w:val="24"/>
        </w:rPr>
        <w:t xml:space="preserve">ir </w:t>
      </w:r>
      <w:r w:rsidR="00B22236" w:rsidRPr="005B586A">
        <w:rPr>
          <w:rFonts w:ascii="Times New Roman" w:hAnsi="Times New Roman" w:cs="Times New Roman"/>
          <w:sz w:val="24"/>
          <w:szCs w:val="24"/>
        </w:rPr>
        <w:t>veikuši izmaksu un darba resursu mazinošus pasākumus, dažādu procesu efektivizēšanu un pat darbinieku atlaišanu</w:t>
      </w:r>
      <w:r w:rsidR="00AC38BE" w:rsidRPr="005B586A">
        <w:rPr>
          <w:rFonts w:ascii="Times New Roman" w:hAnsi="Times New Roman" w:cs="Times New Roman"/>
          <w:sz w:val="24"/>
          <w:szCs w:val="24"/>
        </w:rPr>
        <w:t>.</w:t>
      </w:r>
    </w:p>
    <w:p w14:paraId="4093E6DE" w14:textId="48F8E97E" w:rsidR="002B2479" w:rsidRPr="005B586A" w:rsidRDefault="002B2479" w:rsidP="00AC38BE">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 xml:space="preserve">Tāpat </w:t>
      </w:r>
      <w:r w:rsidR="004C1040" w:rsidRPr="005B586A">
        <w:rPr>
          <w:rFonts w:ascii="Times New Roman" w:hAnsi="Times New Roman" w:cs="Times New Roman"/>
          <w:sz w:val="24"/>
          <w:szCs w:val="24"/>
        </w:rPr>
        <w:t xml:space="preserve">par šo situāciju </w:t>
      </w:r>
      <w:r w:rsidR="004B1763" w:rsidRPr="005B586A">
        <w:rPr>
          <w:rFonts w:ascii="Times New Roman" w:hAnsi="Times New Roman" w:cs="Times New Roman"/>
          <w:sz w:val="24"/>
          <w:szCs w:val="24"/>
        </w:rPr>
        <w:t xml:space="preserve">Satiksmes ministrijā </w:t>
      </w:r>
      <w:r w:rsidR="004C1040" w:rsidRPr="005B586A">
        <w:rPr>
          <w:rFonts w:ascii="Times New Roman" w:hAnsi="Times New Roman" w:cs="Times New Roman"/>
          <w:sz w:val="24"/>
          <w:szCs w:val="24"/>
        </w:rPr>
        <w:t xml:space="preserve">ir saņemti vairāki </w:t>
      </w:r>
      <w:r w:rsidR="004B1763" w:rsidRPr="005B586A">
        <w:rPr>
          <w:rFonts w:ascii="Times New Roman" w:hAnsi="Times New Roman" w:cs="Times New Roman"/>
          <w:sz w:val="24"/>
          <w:szCs w:val="24"/>
        </w:rPr>
        <w:t>Saeimas deputātu pieprasījumi (tostarp izskatīšanai Saeimas Pieprasījumu komisijā)</w:t>
      </w:r>
      <w:r w:rsidR="003139DB" w:rsidRPr="005B586A">
        <w:rPr>
          <w:rFonts w:ascii="Times New Roman" w:hAnsi="Times New Roman" w:cs="Times New Roman"/>
          <w:sz w:val="24"/>
          <w:szCs w:val="24"/>
        </w:rPr>
        <w:t xml:space="preserve"> un Ministru prezidenta rezolūcijas.</w:t>
      </w:r>
      <w:r w:rsidR="006340CD" w:rsidRPr="005B586A">
        <w:rPr>
          <w:rFonts w:ascii="Times New Roman" w:hAnsi="Times New Roman" w:cs="Times New Roman"/>
          <w:sz w:val="24"/>
          <w:szCs w:val="24"/>
        </w:rPr>
        <w:t xml:space="preserve"> Situācijas risināšanu vairākkārtēji pieprasījusi</w:t>
      </w:r>
      <w:r w:rsidR="003139DB" w:rsidRPr="005B586A">
        <w:rPr>
          <w:rFonts w:ascii="Times New Roman" w:hAnsi="Times New Roman" w:cs="Times New Roman"/>
          <w:sz w:val="24"/>
          <w:szCs w:val="24"/>
        </w:rPr>
        <w:t xml:space="preserve"> </w:t>
      </w:r>
      <w:r w:rsidR="006340CD" w:rsidRPr="005B586A">
        <w:rPr>
          <w:rFonts w:ascii="Times New Roman" w:hAnsi="Times New Roman" w:cs="Times New Roman"/>
          <w:sz w:val="24"/>
          <w:szCs w:val="24"/>
        </w:rPr>
        <w:t xml:space="preserve">biedrība “Latvijas Pasažieru pārvadātāju asociācija”, </w:t>
      </w:r>
      <w:r w:rsidR="00627115" w:rsidRPr="005B586A">
        <w:rPr>
          <w:rFonts w:ascii="Times New Roman" w:hAnsi="Times New Roman" w:cs="Times New Roman"/>
          <w:sz w:val="24"/>
          <w:szCs w:val="24"/>
        </w:rPr>
        <w:t xml:space="preserve">Latvijas Sabiedrisko pakalpojumu un transporta darbinieku arodbiedrība (tostarp Transporta un sakaru nozares trīspusējās sadarbības apakšpadomē), kā arī </w:t>
      </w:r>
      <w:r w:rsidR="0064717F" w:rsidRPr="005B586A">
        <w:rPr>
          <w:rFonts w:ascii="Times New Roman" w:hAnsi="Times New Roman" w:cs="Times New Roman"/>
          <w:sz w:val="24"/>
          <w:szCs w:val="24"/>
        </w:rPr>
        <w:t>Latvijas Pašvaldību savienība ikgadējās sarunās ar Satiksmes ministriju. Visbeidzot pārvadātāji 2025.gada 16.septembrī un 2026.gada 16.septembrī rīkoja protesta akcijas ar prasību atrisināt šo situāciju.</w:t>
      </w:r>
    </w:p>
    <w:p w14:paraId="3BA65544" w14:textId="05025056" w:rsidR="00E6216F" w:rsidRPr="005B586A" w:rsidRDefault="7514671E" w:rsidP="116B52AA">
      <w:pPr>
        <w:spacing w:after="0" w:line="240" w:lineRule="auto"/>
        <w:ind w:firstLine="709"/>
        <w:jc w:val="both"/>
        <w:rPr>
          <w:rFonts w:ascii="Times New Roman" w:hAnsi="Times New Roman" w:cs="Times New Roman"/>
          <w:sz w:val="24"/>
          <w:szCs w:val="24"/>
        </w:rPr>
      </w:pPr>
      <w:r w:rsidRPr="005B586A">
        <w:rPr>
          <w:rFonts w:ascii="Times New Roman" w:hAnsi="Times New Roman" w:cs="Times New Roman"/>
          <w:sz w:val="24"/>
          <w:szCs w:val="24"/>
        </w:rPr>
        <w:t>Pārvadātāju sniegtā informācija un īstenotā</w:t>
      </w:r>
      <w:r w:rsidR="002C40E3" w:rsidRPr="005B586A">
        <w:rPr>
          <w:rFonts w:ascii="Times New Roman" w:hAnsi="Times New Roman" w:cs="Times New Roman"/>
          <w:sz w:val="24"/>
          <w:szCs w:val="24"/>
        </w:rPr>
        <w:t>s</w:t>
      </w:r>
      <w:r w:rsidRPr="005B586A">
        <w:rPr>
          <w:rFonts w:ascii="Times New Roman" w:hAnsi="Times New Roman" w:cs="Times New Roman"/>
          <w:sz w:val="24"/>
          <w:szCs w:val="24"/>
        </w:rPr>
        <w:t xml:space="preserve"> protesta </w:t>
      </w:r>
      <w:r w:rsidR="7D802DD6" w:rsidRPr="005B586A">
        <w:rPr>
          <w:rFonts w:ascii="Times New Roman" w:hAnsi="Times New Roman" w:cs="Times New Roman"/>
          <w:sz w:val="24"/>
          <w:szCs w:val="24"/>
        </w:rPr>
        <w:t>akcij</w:t>
      </w:r>
      <w:r w:rsidR="3B2EDA58" w:rsidRPr="005B586A">
        <w:rPr>
          <w:rFonts w:ascii="Times New Roman" w:hAnsi="Times New Roman" w:cs="Times New Roman"/>
          <w:sz w:val="24"/>
          <w:szCs w:val="24"/>
        </w:rPr>
        <w:t>as</w:t>
      </w:r>
      <w:r w:rsidRPr="005B586A" w:rsidDel="002C40E3">
        <w:rPr>
          <w:rFonts w:ascii="Times New Roman" w:hAnsi="Times New Roman" w:cs="Times New Roman"/>
          <w:sz w:val="24"/>
          <w:szCs w:val="24"/>
        </w:rPr>
        <w:t xml:space="preserve"> </w:t>
      </w:r>
      <w:r w:rsidRPr="005B586A">
        <w:rPr>
          <w:rFonts w:ascii="Times New Roman" w:hAnsi="Times New Roman" w:cs="Times New Roman"/>
          <w:sz w:val="24"/>
          <w:szCs w:val="24"/>
        </w:rPr>
        <w:t xml:space="preserve">norāda uz nepieciešamību </w:t>
      </w:r>
      <w:r w:rsidR="3B2EDA58" w:rsidRPr="005B586A">
        <w:rPr>
          <w:rFonts w:ascii="Times New Roman" w:hAnsi="Times New Roman" w:cs="Times New Roman"/>
          <w:sz w:val="24"/>
          <w:szCs w:val="24"/>
        </w:rPr>
        <w:t>visdrīzākajā</w:t>
      </w:r>
      <w:r w:rsidR="002C40E3" w:rsidRPr="005B586A">
        <w:rPr>
          <w:rFonts w:ascii="Times New Roman" w:hAnsi="Times New Roman" w:cs="Times New Roman"/>
          <w:sz w:val="24"/>
          <w:szCs w:val="24"/>
        </w:rPr>
        <w:t xml:space="preserve"> laikā</w:t>
      </w:r>
      <w:r w:rsidRPr="005B586A">
        <w:rPr>
          <w:rFonts w:ascii="Times New Roman" w:hAnsi="Times New Roman" w:cs="Times New Roman"/>
          <w:sz w:val="24"/>
          <w:szCs w:val="24"/>
        </w:rPr>
        <w:t xml:space="preserve"> izvērtēt un pi</w:t>
      </w:r>
      <w:r w:rsidR="76BC87C8" w:rsidRPr="005B586A">
        <w:rPr>
          <w:rFonts w:ascii="Times New Roman" w:hAnsi="Times New Roman" w:cs="Times New Roman"/>
          <w:sz w:val="24"/>
          <w:szCs w:val="24"/>
        </w:rPr>
        <w:t xml:space="preserve">eņemt risinājumu. Pretējā gadījumā atsevišķiem pārvadātājiem </w:t>
      </w:r>
      <w:r w:rsidR="002C40E3" w:rsidRPr="005B586A">
        <w:rPr>
          <w:rFonts w:ascii="Times New Roman" w:hAnsi="Times New Roman" w:cs="Times New Roman"/>
          <w:sz w:val="24"/>
          <w:szCs w:val="24"/>
        </w:rPr>
        <w:t xml:space="preserve">var </w:t>
      </w:r>
      <w:r w:rsidR="5A4D68FD" w:rsidRPr="005B586A">
        <w:rPr>
          <w:rFonts w:ascii="Times New Roman" w:hAnsi="Times New Roman" w:cs="Times New Roman"/>
          <w:sz w:val="24"/>
          <w:szCs w:val="24"/>
        </w:rPr>
        <w:t>r</w:t>
      </w:r>
      <w:r w:rsidR="3B2EDA58" w:rsidRPr="005B586A">
        <w:rPr>
          <w:rFonts w:ascii="Times New Roman" w:hAnsi="Times New Roman" w:cs="Times New Roman"/>
          <w:sz w:val="24"/>
          <w:szCs w:val="24"/>
        </w:rPr>
        <w:t>a</w:t>
      </w:r>
      <w:r w:rsidR="5A4D68FD" w:rsidRPr="005B586A">
        <w:rPr>
          <w:rFonts w:ascii="Times New Roman" w:hAnsi="Times New Roman" w:cs="Times New Roman"/>
          <w:sz w:val="24"/>
          <w:szCs w:val="24"/>
        </w:rPr>
        <w:t>s</w:t>
      </w:r>
      <w:r w:rsidR="3B2EDA58" w:rsidRPr="005B586A">
        <w:rPr>
          <w:rFonts w:ascii="Times New Roman" w:hAnsi="Times New Roman" w:cs="Times New Roman"/>
          <w:sz w:val="24"/>
          <w:szCs w:val="24"/>
        </w:rPr>
        <w:t>ties</w:t>
      </w:r>
      <w:r w:rsidR="76BC87C8" w:rsidRPr="005B586A">
        <w:rPr>
          <w:rFonts w:ascii="Times New Roman" w:hAnsi="Times New Roman" w:cs="Times New Roman"/>
          <w:sz w:val="24"/>
          <w:szCs w:val="24"/>
        </w:rPr>
        <w:t xml:space="preserve"> grūtības </w:t>
      </w:r>
      <w:r w:rsidR="29ABF63C" w:rsidRPr="005B586A">
        <w:rPr>
          <w:rFonts w:ascii="Times New Roman" w:hAnsi="Times New Roman" w:cs="Times New Roman"/>
          <w:sz w:val="24"/>
          <w:szCs w:val="24"/>
        </w:rPr>
        <w:t>nodrošināt</w:t>
      </w:r>
      <w:r w:rsidR="45EF986B" w:rsidRPr="005B586A">
        <w:rPr>
          <w:rFonts w:ascii="Times New Roman" w:hAnsi="Times New Roman" w:cs="Times New Roman"/>
          <w:sz w:val="24"/>
          <w:szCs w:val="24"/>
        </w:rPr>
        <w:t xml:space="preserve"> </w:t>
      </w:r>
      <w:r w:rsidR="360E88DA" w:rsidRPr="005B586A">
        <w:rPr>
          <w:rFonts w:ascii="Times New Roman" w:hAnsi="Times New Roman" w:cs="Times New Roman"/>
          <w:sz w:val="24"/>
          <w:szCs w:val="24"/>
        </w:rPr>
        <w:t>pakalpojumu kvalitāt</w:t>
      </w:r>
      <w:r w:rsidR="7B5434DB" w:rsidRPr="005B586A">
        <w:rPr>
          <w:rFonts w:ascii="Times New Roman" w:hAnsi="Times New Roman" w:cs="Times New Roman"/>
          <w:sz w:val="24"/>
          <w:szCs w:val="24"/>
        </w:rPr>
        <w:t>i</w:t>
      </w:r>
      <w:r w:rsidR="2D2DF5F5" w:rsidRPr="005B586A">
        <w:rPr>
          <w:rFonts w:ascii="Times New Roman" w:hAnsi="Times New Roman" w:cs="Times New Roman"/>
          <w:sz w:val="24"/>
          <w:szCs w:val="24"/>
        </w:rPr>
        <w:t xml:space="preserve"> un</w:t>
      </w:r>
      <w:r w:rsidR="00002AB2" w:rsidRPr="005B586A">
        <w:rPr>
          <w:rFonts w:ascii="Times New Roman" w:hAnsi="Times New Roman" w:cs="Times New Roman"/>
          <w:sz w:val="24"/>
          <w:szCs w:val="24"/>
        </w:rPr>
        <w:t xml:space="preserve"> </w:t>
      </w:r>
      <w:r w:rsidR="3A64BD0C" w:rsidRPr="005B586A">
        <w:rPr>
          <w:rFonts w:ascii="Times New Roman" w:hAnsi="Times New Roman" w:cs="Times New Roman"/>
          <w:sz w:val="24"/>
          <w:szCs w:val="24"/>
        </w:rPr>
        <w:t xml:space="preserve">turpināt līgumu izpildi atbilstoši tajos noteiktajām prasībām, </w:t>
      </w:r>
      <w:r w:rsidR="02E1032A" w:rsidRPr="005B586A">
        <w:rPr>
          <w:rFonts w:ascii="Times New Roman" w:hAnsi="Times New Roman" w:cs="Times New Roman"/>
          <w:sz w:val="24"/>
          <w:szCs w:val="24"/>
        </w:rPr>
        <w:t xml:space="preserve">tādējādi </w:t>
      </w:r>
      <w:r w:rsidR="3A64BD0C" w:rsidRPr="005B586A">
        <w:rPr>
          <w:rFonts w:ascii="Times New Roman" w:hAnsi="Times New Roman" w:cs="Times New Roman"/>
          <w:sz w:val="24"/>
          <w:szCs w:val="24"/>
        </w:rPr>
        <w:t>ietekmējot sabiedriskā transporta pakalpojumu kvalitāti, pieejamību vai nepārtrauktību</w:t>
      </w:r>
      <w:r w:rsidR="03209CBD" w:rsidRPr="005B586A">
        <w:rPr>
          <w:rFonts w:ascii="Times New Roman" w:hAnsi="Times New Roman" w:cs="Times New Roman"/>
          <w:sz w:val="24"/>
          <w:szCs w:val="24"/>
        </w:rPr>
        <w:t>.</w:t>
      </w:r>
    </w:p>
    <w:p w14:paraId="2FB57151" w14:textId="053755A1" w:rsidR="00057D33" w:rsidRPr="005B586A" w:rsidRDefault="4AE7BD32" w:rsidP="004A7C97">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Sa</w:t>
      </w:r>
      <w:r w:rsidR="18474F53" w:rsidRPr="005B586A">
        <w:rPr>
          <w:rFonts w:ascii="Times New Roman" w:hAnsi="Times New Roman" w:cs="Times New Roman"/>
          <w:sz w:val="24"/>
          <w:szCs w:val="24"/>
        </w:rPr>
        <w:t xml:space="preserve">istībā ar Pārvadātāju iesniegumiem un darbībām, kā arī saņemtajiem Saeimas deputātu pieprasījumiem </w:t>
      </w:r>
      <w:r w:rsidR="38E1F9B5" w:rsidRPr="005B586A">
        <w:rPr>
          <w:rFonts w:ascii="Times New Roman" w:hAnsi="Times New Roman" w:cs="Times New Roman"/>
          <w:sz w:val="24"/>
          <w:szCs w:val="24"/>
        </w:rPr>
        <w:t xml:space="preserve">un Ministru prezidenta rezolūcijām, ATD Satiksmes ministrijas uzdevumā izvērtēja iespējamos risinājumus </w:t>
      </w:r>
      <w:r w:rsidR="58C7F12C" w:rsidRPr="005B586A">
        <w:rPr>
          <w:rFonts w:ascii="Times New Roman" w:hAnsi="Times New Roman" w:cs="Times New Roman"/>
          <w:sz w:val="24"/>
          <w:szCs w:val="24"/>
        </w:rPr>
        <w:t>ilgtermiņ</w:t>
      </w:r>
      <w:r w:rsidR="69EEF77F" w:rsidRPr="005B586A">
        <w:rPr>
          <w:rFonts w:ascii="Times New Roman" w:hAnsi="Times New Roman" w:cs="Times New Roman"/>
          <w:sz w:val="24"/>
          <w:szCs w:val="24"/>
        </w:rPr>
        <w:t>a</w:t>
      </w:r>
      <w:r w:rsidR="38E1F9B5" w:rsidRPr="005B586A">
        <w:rPr>
          <w:rFonts w:ascii="Times New Roman" w:hAnsi="Times New Roman" w:cs="Times New Roman"/>
          <w:sz w:val="24"/>
          <w:szCs w:val="24"/>
        </w:rPr>
        <w:t xml:space="preserve"> līgumu turpmākai izpildei un</w:t>
      </w:r>
      <w:r w:rsidR="7529C375" w:rsidRPr="005B586A">
        <w:rPr>
          <w:rFonts w:ascii="Times New Roman" w:hAnsi="Times New Roman" w:cs="Times New Roman"/>
          <w:sz w:val="24"/>
          <w:szCs w:val="24"/>
        </w:rPr>
        <w:t xml:space="preserve"> </w:t>
      </w:r>
      <w:r w:rsidR="38E1F9B5" w:rsidRPr="005B586A">
        <w:rPr>
          <w:rFonts w:ascii="Times New Roman" w:hAnsi="Times New Roman" w:cs="Times New Roman"/>
          <w:sz w:val="24"/>
          <w:szCs w:val="24"/>
        </w:rPr>
        <w:t>sabiedriskā</w:t>
      </w:r>
      <w:r w:rsidR="22C6952D" w:rsidRPr="005B586A">
        <w:rPr>
          <w:rFonts w:ascii="Times New Roman" w:hAnsi="Times New Roman" w:cs="Times New Roman"/>
          <w:sz w:val="24"/>
          <w:szCs w:val="24"/>
        </w:rPr>
        <w:t xml:space="preserve"> </w:t>
      </w:r>
      <w:r w:rsidR="62E80F20" w:rsidRPr="005B586A">
        <w:rPr>
          <w:rFonts w:ascii="Times New Roman" w:hAnsi="Times New Roman" w:cs="Times New Roman"/>
          <w:sz w:val="24"/>
          <w:szCs w:val="24"/>
        </w:rPr>
        <w:t>transporta pakalpojumu nepārtrauktības nodrošināšanai.</w:t>
      </w:r>
    </w:p>
    <w:p w14:paraId="46D61354" w14:textId="269F8B24" w:rsidR="00AC7296" w:rsidRPr="005B586A" w:rsidRDefault="5FE4CE17" w:rsidP="6439DC38">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M</w:t>
      </w:r>
      <w:r w:rsidR="00057D33" w:rsidRPr="005B586A">
        <w:rPr>
          <w:rFonts w:ascii="Times New Roman" w:hAnsi="Times New Roman" w:cs="Times New Roman"/>
          <w:sz w:val="24"/>
          <w:szCs w:val="24"/>
        </w:rPr>
        <w:t xml:space="preserve">inētie apstākļi paši par sevi nerada </w:t>
      </w:r>
      <w:r w:rsidR="22FCD228" w:rsidRPr="005B586A">
        <w:rPr>
          <w:rFonts w:ascii="Times New Roman" w:hAnsi="Times New Roman" w:cs="Times New Roman"/>
          <w:sz w:val="24"/>
          <w:szCs w:val="24"/>
        </w:rPr>
        <w:t>līgumisku</w:t>
      </w:r>
      <w:r w:rsidR="00057D33" w:rsidRPr="005B586A">
        <w:rPr>
          <w:rFonts w:ascii="Times New Roman" w:hAnsi="Times New Roman" w:cs="Times New Roman"/>
          <w:sz w:val="24"/>
          <w:szCs w:val="24"/>
        </w:rPr>
        <w:t xml:space="preserve"> pamatu līgumcenas palielināšanai vai zaudējumu kompensēšanai. Tāpēc iespējamais risinājums ir izvērtējams atbilstoši līgumu noteikumiem, Publisko iepirkumu likumam u.c. attiecināmo normatīvo aktu prasībām, kā arī valsts budžeta iespējām.</w:t>
      </w:r>
      <w:r w:rsidR="62E80F20" w:rsidRPr="005B586A">
        <w:rPr>
          <w:rFonts w:ascii="Times New Roman" w:hAnsi="Times New Roman" w:cs="Times New Roman"/>
          <w:sz w:val="24"/>
          <w:szCs w:val="24"/>
        </w:rPr>
        <w:t xml:space="preserve"> ATD konsultējās arī ar Iepirkumu uzraudzības biroju</w:t>
      </w:r>
      <w:r w:rsidR="344D307D" w:rsidRPr="005B586A">
        <w:rPr>
          <w:rFonts w:ascii="Times New Roman" w:hAnsi="Times New Roman" w:cs="Times New Roman"/>
          <w:sz w:val="24"/>
          <w:szCs w:val="24"/>
        </w:rPr>
        <w:t xml:space="preserve"> (turpmāk - IUB)</w:t>
      </w:r>
      <w:r w:rsidR="62E80F20" w:rsidRPr="005B586A">
        <w:rPr>
          <w:rFonts w:ascii="Times New Roman" w:hAnsi="Times New Roman" w:cs="Times New Roman"/>
          <w:sz w:val="24"/>
          <w:szCs w:val="24"/>
        </w:rPr>
        <w:t xml:space="preserve"> par neparedzamu apstākļu dēļ radušos zaudējumu kompensēšanas un līgumos p</w:t>
      </w:r>
      <w:r w:rsidR="0F9F3EC4" w:rsidRPr="005B586A">
        <w:rPr>
          <w:rFonts w:ascii="Times New Roman" w:hAnsi="Times New Roman" w:cs="Times New Roman"/>
          <w:sz w:val="24"/>
          <w:szCs w:val="24"/>
        </w:rPr>
        <w:t>aredzētā cenu indeksācijas mehānisma pārskatīšanas pieļaujamību.</w:t>
      </w:r>
    </w:p>
    <w:p w14:paraId="550314C9" w14:textId="29C9FFBC" w:rsidR="00DD139F" w:rsidRPr="005B586A" w:rsidRDefault="734C6749" w:rsidP="5A567FD0">
      <w:pPr>
        <w:shd w:val="clear" w:color="auto" w:fill="FFFFFF" w:themeFill="background1"/>
        <w:spacing w:after="0" w:line="240" w:lineRule="auto"/>
        <w:ind w:firstLine="720"/>
        <w:jc w:val="both"/>
        <w:rPr>
          <w:rFonts w:ascii="Times New Roman" w:hAnsi="Times New Roman" w:cs="Times New Roman"/>
          <w:sz w:val="24"/>
          <w:szCs w:val="24"/>
        </w:rPr>
      </w:pPr>
      <w:r w:rsidRPr="005B586A">
        <w:rPr>
          <w:rFonts w:ascii="Times New Roman" w:eastAsiaTheme="majorEastAsia" w:hAnsi="Times New Roman" w:cs="Times New Roman"/>
          <w:color w:val="000000" w:themeColor="text1"/>
          <w:sz w:val="24"/>
          <w:szCs w:val="24"/>
        </w:rPr>
        <w:t>Sabiedriskā transporta padome 2026.gada 31.augusta sēdē izskatīja</w:t>
      </w:r>
      <w:r w:rsidR="06A600E5" w:rsidRPr="005B586A">
        <w:rPr>
          <w:rFonts w:ascii="Times New Roman" w:eastAsiaTheme="majorEastAsia" w:hAnsi="Times New Roman" w:cs="Times New Roman"/>
          <w:color w:val="000000" w:themeColor="text1"/>
          <w:sz w:val="24"/>
          <w:szCs w:val="24"/>
        </w:rPr>
        <w:t xml:space="preserve"> ATD sagatavoto ziņojumu par ilgtermiņa sabiedriskā transporta pakalpojumu līgumu grozījumu pamatojumu, </w:t>
      </w:r>
      <w:r w:rsidR="4CFB6425" w:rsidRPr="005B586A">
        <w:rPr>
          <w:rFonts w:ascii="Times New Roman" w:eastAsiaTheme="majorEastAsia" w:hAnsi="Times New Roman" w:cs="Times New Roman"/>
          <w:color w:val="000000" w:themeColor="text1"/>
          <w:sz w:val="24"/>
          <w:szCs w:val="24"/>
        </w:rPr>
        <w:t>vienošanos projektus un grozījumu prognozēto finansiālo ietekmi</w:t>
      </w:r>
      <w:r w:rsidR="005D01D8" w:rsidRPr="005B586A">
        <w:rPr>
          <w:rFonts w:ascii="Times New Roman" w:eastAsiaTheme="majorEastAsia" w:hAnsi="Times New Roman" w:cs="Times New Roman"/>
          <w:color w:val="000000" w:themeColor="text1"/>
          <w:sz w:val="24"/>
          <w:szCs w:val="24"/>
        </w:rPr>
        <w:t>,</w:t>
      </w:r>
      <w:r w:rsidR="007159C1" w:rsidRPr="005B586A">
        <w:rPr>
          <w:rFonts w:ascii="Times New Roman" w:eastAsiaTheme="majorEastAsia" w:hAnsi="Times New Roman" w:cs="Times New Roman"/>
          <w:color w:val="000000" w:themeColor="text1"/>
          <w:sz w:val="24"/>
          <w:szCs w:val="24"/>
        </w:rPr>
        <w:t xml:space="preserve"> </w:t>
      </w:r>
      <w:r w:rsidRPr="005B586A">
        <w:rPr>
          <w:rFonts w:ascii="Times New Roman" w:hAnsi="Times New Roman" w:cs="Times New Roman"/>
          <w:sz w:val="24"/>
          <w:szCs w:val="24"/>
        </w:rPr>
        <w:t xml:space="preserve">pieņēma </w:t>
      </w:r>
      <w:r w:rsidR="3D19B755" w:rsidRPr="005B586A">
        <w:rPr>
          <w:rFonts w:ascii="Times New Roman" w:hAnsi="Times New Roman" w:cs="Times New Roman"/>
          <w:sz w:val="24"/>
          <w:szCs w:val="24"/>
        </w:rPr>
        <w:t xml:space="preserve">informāciju </w:t>
      </w:r>
      <w:r w:rsidRPr="005B586A">
        <w:rPr>
          <w:rFonts w:ascii="Times New Roman" w:hAnsi="Times New Roman" w:cs="Times New Roman"/>
          <w:sz w:val="24"/>
          <w:szCs w:val="24"/>
        </w:rPr>
        <w:t xml:space="preserve">zināšanai </w:t>
      </w:r>
      <w:r w:rsidR="005D01D8" w:rsidRPr="005B586A">
        <w:rPr>
          <w:rFonts w:ascii="Times New Roman" w:hAnsi="Times New Roman" w:cs="Times New Roman"/>
          <w:sz w:val="24"/>
          <w:szCs w:val="24"/>
        </w:rPr>
        <w:t xml:space="preserve">(prot. </w:t>
      </w:r>
      <w:r w:rsidR="5B14718E" w:rsidRPr="005B586A">
        <w:rPr>
          <w:rFonts w:ascii="Times New Roman" w:hAnsi="Times New Roman" w:cs="Times New Roman"/>
          <w:sz w:val="24"/>
          <w:szCs w:val="24"/>
        </w:rPr>
        <w:t>Nr. 14§6)</w:t>
      </w:r>
      <w:r w:rsidR="1A0673D9" w:rsidRPr="005B586A">
        <w:rPr>
          <w:rFonts w:ascii="Times New Roman" w:hAnsi="Times New Roman" w:cs="Times New Roman"/>
          <w:sz w:val="24"/>
          <w:szCs w:val="24"/>
        </w:rPr>
        <w:t xml:space="preserve">, </w:t>
      </w:r>
      <w:r w:rsidR="48F3ACF0" w:rsidRPr="005B586A">
        <w:rPr>
          <w:rFonts w:ascii="Times New Roman" w:hAnsi="Times New Roman" w:cs="Times New Roman"/>
          <w:sz w:val="24"/>
          <w:szCs w:val="24"/>
        </w:rPr>
        <w:t>un</w:t>
      </w:r>
      <w:r w:rsidR="5275293E" w:rsidRPr="005B586A">
        <w:rPr>
          <w:rFonts w:ascii="Times New Roman" w:hAnsi="Times New Roman" w:cs="Times New Roman"/>
          <w:sz w:val="24"/>
          <w:szCs w:val="24"/>
        </w:rPr>
        <w:t xml:space="preserve"> </w:t>
      </w:r>
      <w:r w:rsidRPr="005B586A">
        <w:rPr>
          <w:rFonts w:ascii="Times New Roman" w:hAnsi="Times New Roman" w:cs="Times New Roman"/>
          <w:sz w:val="24"/>
          <w:szCs w:val="24"/>
        </w:rPr>
        <w:t xml:space="preserve">uzdeva </w:t>
      </w:r>
      <w:r w:rsidR="3ADA9482" w:rsidRPr="005B586A">
        <w:rPr>
          <w:rFonts w:ascii="Times New Roman" w:hAnsi="Times New Roman" w:cs="Times New Roman"/>
          <w:sz w:val="24"/>
          <w:szCs w:val="24"/>
        </w:rPr>
        <w:t>ATD</w:t>
      </w:r>
      <w:r w:rsidRPr="005B586A">
        <w:rPr>
          <w:rFonts w:ascii="Times New Roman" w:hAnsi="Times New Roman" w:cs="Times New Roman"/>
          <w:sz w:val="24"/>
          <w:szCs w:val="24"/>
        </w:rPr>
        <w:t xml:space="preserve"> </w:t>
      </w:r>
      <w:r w:rsidR="25365E32" w:rsidRPr="005B586A">
        <w:rPr>
          <w:rFonts w:ascii="Times New Roman" w:hAnsi="Times New Roman" w:cs="Times New Roman"/>
          <w:sz w:val="24"/>
          <w:szCs w:val="24"/>
        </w:rPr>
        <w:t xml:space="preserve">to </w:t>
      </w:r>
      <w:r w:rsidR="4B8B8676" w:rsidRPr="005B586A">
        <w:rPr>
          <w:rFonts w:ascii="Times New Roman" w:hAnsi="Times New Roman" w:cs="Times New Roman"/>
          <w:sz w:val="24"/>
          <w:szCs w:val="24"/>
        </w:rPr>
        <w:t>iesniegt</w:t>
      </w:r>
      <w:r w:rsidRPr="005B586A">
        <w:rPr>
          <w:rFonts w:ascii="Times New Roman" w:hAnsi="Times New Roman" w:cs="Times New Roman"/>
          <w:sz w:val="24"/>
          <w:szCs w:val="24"/>
        </w:rPr>
        <w:t xml:space="preserve"> Satiksmes ministrijai izvērtēšanai</w:t>
      </w:r>
      <w:r w:rsidR="7016F18B" w:rsidRPr="005B586A">
        <w:rPr>
          <w:rFonts w:ascii="Times New Roman" w:hAnsi="Times New Roman" w:cs="Times New Roman"/>
          <w:sz w:val="24"/>
          <w:szCs w:val="24"/>
        </w:rPr>
        <w:t>, vienlaikus rosinot sagatavot informatīvo ziņojumu par indeksācijas saistību ietekmi uz valsts budžetu</w:t>
      </w:r>
      <w:r w:rsidR="7016F18B" w:rsidRPr="005B586A" w:rsidDel="00DD139F">
        <w:rPr>
          <w:rFonts w:ascii="Times New Roman" w:hAnsi="Times New Roman" w:cs="Times New Roman"/>
          <w:sz w:val="24"/>
          <w:szCs w:val="24"/>
        </w:rPr>
        <w:t>.</w:t>
      </w:r>
    </w:p>
    <w:p w14:paraId="375E66BB" w14:textId="3156FD58" w:rsidR="101824AE" w:rsidRPr="005B586A" w:rsidRDefault="0CC78D00" w:rsidP="6439DC38">
      <w:pPr>
        <w:shd w:val="clear" w:color="auto" w:fill="FFFFFF" w:themeFill="background1"/>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ATD kā sabiedrisko transporta pakalpojumu pasūtījuma līguma puse savas kompetences ietvaros izvērtē un lemj par līguma grozījumu noslēgšanu. </w:t>
      </w:r>
      <w:r w:rsidR="62A5DEC3" w:rsidRPr="005B586A">
        <w:rPr>
          <w:rFonts w:ascii="Times New Roman" w:eastAsia="Times New Roman" w:hAnsi="Times New Roman" w:cs="Times New Roman"/>
          <w:color w:val="000000" w:themeColor="text1"/>
          <w:sz w:val="24"/>
          <w:szCs w:val="24"/>
        </w:rPr>
        <w:t>Sabiedriskā transporta padome lem</w:t>
      </w:r>
      <w:r w:rsidR="62A5DEC3" w:rsidRPr="005B586A">
        <w:rPr>
          <w:rFonts w:ascii="Times New Roman" w:hAnsi="Times New Roman" w:cs="Times New Roman"/>
          <w:sz w:val="24"/>
          <w:szCs w:val="24"/>
        </w:rPr>
        <w:t>j</w:t>
      </w:r>
      <w:r w:rsidR="62A5DEC3" w:rsidRPr="005B586A">
        <w:rPr>
          <w:rFonts w:ascii="Times New Roman" w:eastAsia="Times New Roman" w:hAnsi="Times New Roman" w:cs="Times New Roman"/>
          <w:color w:val="000000" w:themeColor="text1"/>
          <w:sz w:val="24"/>
          <w:szCs w:val="24"/>
        </w:rPr>
        <w:t xml:space="preserve"> par sabiedriskā transporta pakalpojumu organizēšanu reģionālās nozīmes maršrutos, kā arī sagatavo un iesniedz Satiksmes ministrijai priekšlikumus par valsts budžeta pieprasījumu sabiedriskā transporta pakalpojumu organizēšana. </w:t>
      </w:r>
      <w:r w:rsidRPr="005B586A">
        <w:rPr>
          <w:rFonts w:ascii="Times New Roman" w:hAnsi="Times New Roman" w:cs="Times New Roman"/>
          <w:sz w:val="24"/>
          <w:szCs w:val="24"/>
        </w:rPr>
        <w:t xml:space="preserve">Satiksmes ministrija sagatavo </w:t>
      </w:r>
      <w:r w:rsidRPr="005B586A">
        <w:rPr>
          <w:rFonts w:ascii="Times New Roman" w:hAnsi="Times New Roman" w:cs="Times New Roman"/>
          <w:sz w:val="24"/>
          <w:szCs w:val="24"/>
        </w:rPr>
        <w:lastRenderedPageBreak/>
        <w:t>priekšlikumus par sabiedriskā transporta politiku u</w:t>
      </w:r>
      <w:r w:rsidR="208A6406" w:rsidRPr="005B586A">
        <w:rPr>
          <w:rFonts w:ascii="Times New Roman" w:hAnsi="Times New Roman" w:cs="Times New Roman"/>
          <w:sz w:val="24"/>
          <w:szCs w:val="24"/>
        </w:rPr>
        <w:t>n tās finansējumu, savukārt Ministru kabinets lemj par jautājumiem, kuri skar valsts budžetu, kompensējošos pasākumus un uzdevumus ministrijām.</w:t>
      </w:r>
    </w:p>
    <w:p w14:paraId="00CA8DEB" w14:textId="14CB2D4F" w:rsidR="009D07C1" w:rsidRPr="005B586A" w:rsidRDefault="734C6749" w:rsidP="5A567FD0">
      <w:pPr>
        <w:shd w:val="clear" w:color="auto" w:fill="FFFFFF" w:themeFill="background1"/>
        <w:spacing w:after="0" w:line="240" w:lineRule="auto"/>
        <w:ind w:firstLine="720"/>
        <w:jc w:val="both"/>
        <w:rPr>
          <w:rFonts w:ascii="Times New Roman" w:eastAsiaTheme="minorEastAsia" w:hAnsi="Times New Roman" w:cs="Times New Roman"/>
          <w:sz w:val="24"/>
          <w:szCs w:val="24"/>
        </w:rPr>
      </w:pPr>
      <w:r w:rsidRPr="005B586A">
        <w:rPr>
          <w:rFonts w:ascii="Times New Roman" w:hAnsi="Times New Roman" w:cs="Times New Roman"/>
          <w:sz w:val="24"/>
          <w:szCs w:val="24"/>
        </w:rPr>
        <w:t>Pamatojoties uz minēto, Satiksmes ministrija ir sagatavojusi</w:t>
      </w:r>
      <w:r w:rsidR="2227603F" w:rsidRPr="005B586A">
        <w:rPr>
          <w:rFonts w:ascii="Times New Roman" w:hAnsi="Times New Roman" w:cs="Times New Roman"/>
          <w:sz w:val="24"/>
          <w:szCs w:val="24"/>
        </w:rPr>
        <w:t xml:space="preserve"> šo</w:t>
      </w:r>
      <w:r w:rsidRPr="005B586A">
        <w:rPr>
          <w:rFonts w:ascii="Times New Roman" w:hAnsi="Times New Roman" w:cs="Times New Roman"/>
          <w:sz w:val="24"/>
          <w:szCs w:val="24"/>
        </w:rPr>
        <w:t xml:space="preserve"> </w:t>
      </w:r>
      <w:r w:rsidR="593468BE" w:rsidRPr="005B586A">
        <w:rPr>
          <w:rFonts w:ascii="Times New Roman" w:hAnsi="Times New Roman" w:cs="Times New Roman"/>
          <w:sz w:val="24"/>
          <w:szCs w:val="24"/>
        </w:rPr>
        <w:t>i</w:t>
      </w:r>
      <w:r w:rsidR="5275293E" w:rsidRPr="005B586A">
        <w:rPr>
          <w:rFonts w:ascii="Times New Roman" w:hAnsi="Times New Roman" w:cs="Times New Roman"/>
          <w:sz w:val="24"/>
          <w:szCs w:val="24"/>
        </w:rPr>
        <w:t>nformatīvo</w:t>
      </w:r>
      <w:r w:rsidRPr="005B586A">
        <w:rPr>
          <w:rFonts w:ascii="Times New Roman" w:hAnsi="Times New Roman" w:cs="Times New Roman"/>
          <w:sz w:val="24"/>
          <w:szCs w:val="24"/>
        </w:rPr>
        <w:t xml:space="preserve"> ziņojumu</w:t>
      </w:r>
      <w:r w:rsidR="212C637B" w:rsidRPr="005B586A">
        <w:rPr>
          <w:rFonts w:ascii="Times New Roman" w:hAnsi="Times New Roman" w:cs="Times New Roman"/>
          <w:sz w:val="24"/>
          <w:szCs w:val="24"/>
        </w:rPr>
        <w:t>, lai izvērtētu priekšlikumu grozīt ilgtermiņa līgumos paredzēto pakalpojuma cenas indeksācijas kārtību, tā ti</w:t>
      </w:r>
      <w:r w:rsidR="32148F30" w:rsidRPr="005B586A">
        <w:rPr>
          <w:rFonts w:ascii="Times New Roman" w:hAnsi="Times New Roman" w:cs="Times New Roman"/>
          <w:sz w:val="24"/>
          <w:szCs w:val="24"/>
        </w:rPr>
        <w:t xml:space="preserve">esisko pieļaujamību un prognozēto finansiālo ietekmi, salīdzinātu alternatīvos risinājumus un </w:t>
      </w:r>
      <w:r w:rsidR="026A53E3" w:rsidRPr="005B586A">
        <w:rPr>
          <w:rFonts w:ascii="Times New Roman" w:eastAsiaTheme="majorEastAsia" w:hAnsi="Times New Roman" w:cs="Times New Roman"/>
          <w:color w:val="000000" w:themeColor="text1"/>
          <w:sz w:val="24"/>
          <w:szCs w:val="24"/>
        </w:rPr>
        <w:t>sniegt</w:t>
      </w:r>
      <w:r w:rsidR="271122D5" w:rsidRPr="005B586A">
        <w:rPr>
          <w:rFonts w:ascii="Times New Roman" w:eastAsiaTheme="majorEastAsia" w:hAnsi="Times New Roman" w:cs="Times New Roman"/>
          <w:color w:val="000000" w:themeColor="text1"/>
          <w:sz w:val="24"/>
          <w:szCs w:val="24"/>
        </w:rPr>
        <w:t>u</w:t>
      </w:r>
      <w:r w:rsidR="026A53E3" w:rsidRPr="005B586A">
        <w:rPr>
          <w:rFonts w:ascii="Times New Roman" w:eastAsiaTheme="majorEastAsia" w:hAnsi="Times New Roman" w:cs="Times New Roman"/>
          <w:color w:val="000000" w:themeColor="text1"/>
          <w:sz w:val="24"/>
          <w:szCs w:val="24"/>
        </w:rPr>
        <w:t xml:space="preserve"> priekšlikum</w:t>
      </w:r>
      <w:r w:rsidR="68B15865" w:rsidRPr="005B586A">
        <w:rPr>
          <w:rFonts w:ascii="Times New Roman" w:eastAsiaTheme="majorEastAsia" w:hAnsi="Times New Roman" w:cs="Times New Roman"/>
          <w:color w:val="000000" w:themeColor="text1"/>
          <w:sz w:val="24"/>
          <w:szCs w:val="24"/>
        </w:rPr>
        <w:t>us</w:t>
      </w:r>
      <w:r w:rsidR="59576887" w:rsidRPr="005B586A">
        <w:rPr>
          <w:rFonts w:ascii="Times New Roman" w:eastAsiaTheme="minorEastAsia" w:hAnsi="Times New Roman" w:cs="Times New Roman"/>
          <w:sz w:val="24"/>
          <w:szCs w:val="24"/>
        </w:rPr>
        <w:t xml:space="preserve"> ilgtermiņa risinājumiem sabiedriskā transporta </w:t>
      </w:r>
      <w:r w:rsidR="5F5AB3F9" w:rsidRPr="005B586A">
        <w:rPr>
          <w:rFonts w:ascii="Times New Roman" w:eastAsiaTheme="minorEastAsia" w:hAnsi="Times New Roman" w:cs="Times New Roman"/>
          <w:sz w:val="24"/>
          <w:szCs w:val="24"/>
        </w:rPr>
        <w:t xml:space="preserve">pakalpojumu nepārtrauktības un finansējuma </w:t>
      </w:r>
      <w:r w:rsidR="59576887" w:rsidRPr="005B586A">
        <w:rPr>
          <w:rFonts w:ascii="Times New Roman" w:eastAsiaTheme="minorEastAsia" w:hAnsi="Times New Roman" w:cs="Times New Roman"/>
          <w:sz w:val="24"/>
          <w:szCs w:val="24"/>
        </w:rPr>
        <w:t xml:space="preserve"> ilgtspējas nodrošināšanai.</w:t>
      </w:r>
    </w:p>
    <w:p w14:paraId="48248ACD" w14:textId="51DF047D" w:rsidR="00B74482" w:rsidRPr="005B586A" w:rsidRDefault="00B74482" w:rsidP="5D1C063D">
      <w:pPr>
        <w:shd w:val="clear" w:color="auto" w:fill="FFFFFF" w:themeFill="background1"/>
        <w:spacing w:after="0" w:line="240" w:lineRule="auto"/>
        <w:ind w:firstLine="720"/>
        <w:jc w:val="both"/>
        <w:rPr>
          <w:rFonts w:ascii="Times New Roman" w:eastAsiaTheme="majorEastAsia" w:hAnsi="Times New Roman" w:cs="Times New Roman"/>
          <w:color w:val="000000" w:themeColor="text1"/>
          <w:sz w:val="24"/>
          <w:szCs w:val="24"/>
        </w:rPr>
      </w:pPr>
    </w:p>
    <w:p w14:paraId="2437FFF5" w14:textId="21EE2593" w:rsidR="15DA829A" w:rsidRPr="005B586A" w:rsidRDefault="15DA829A" w:rsidP="74388458">
      <w:pPr>
        <w:pStyle w:val="Heading1"/>
        <w:spacing w:before="0" w:after="0" w:line="240" w:lineRule="auto"/>
        <w:jc w:val="center"/>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 xml:space="preserve">I Faktiskās situācijas izklāsts </w:t>
      </w:r>
    </w:p>
    <w:bookmarkEnd w:id="1"/>
    <w:p w14:paraId="69A0091D" w14:textId="6FC1DD07" w:rsidR="003B7362" w:rsidRPr="005B586A" w:rsidRDefault="16FD89CA" w:rsidP="116B52AA">
      <w:pPr>
        <w:pStyle w:val="Heading1"/>
        <w:spacing w:after="0" w:line="240" w:lineRule="auto"/>
        <w:ind w:firstLine="720"/>
        <w:jc w:val="both"/>
        <w:rPr>
          <w:rFonts w:ascii="Times New Roman" w:hAnsi="Times New Roman" w:cs="Times New Roman"/>
          <w:color w:val="auto"/>
          <w:sz w:val="24"/>
          <w:szCs w:val="24"/>
        </w:rPr>
      </w:pPr>
      <w:r w:rsidRPr="005B586A">
        <w:rPr>
          <w:rFonts w:ascii="Times New Roman" w:hAnsi="Times New Roman" w:cs="Times New Roman"/>
          <w:color w:val="auto"/>
          <w:sz w:val="24"/>
          <w:szCs w:val="24"/>
        </w:rPr>
        <w:t>ATD</w:t>
      </w:r>
      <w:r w:rsidR="63ABB391" w:rsidRPr="005B586A">
        <w:rPr>
          <w:rFonts w:ascii="Times New Roman" w:hAnsi="Times New Roman" w:cs="Times New Roman"/>
          <w:color w:val="auto"/>
          <w:sz w:val="24"/>
          <w:szCs w:val="24"/>
        </w:rPr>
        <w:t xml:space="preserve"> laika posmā no 2019.gada līdz 2021.gadam organizēja </w:t>
      </w:r>
      <w:r w:rsidR="63EDD8D2" w:rsidRPr="005B586A">
        <w:rPr>
          <w:rFonts w:ascii="Times New Roman" w:hAnsi="Times New Roman" w:cs="Times New Roman"/>
          <w:color w:val="auto"/>
          <w:sz w:val="24"/>
          <w:szCs w:val="24"/>
        </w:rPr>
        <w:t xml:space="preserve">trīs </w:t>
      </w:r>
      <w:r w:rsidR="63ABB391" w:rsidRPr="005B586A">
        <w:rPr>
          <w:rFonts w:ascii="Times New Roman" w:hAnsi="Times New Roman" w:cs="Times New Roman"/>
          <w:color w:val="auto"/>
          <w:sz w:val="24"/>
          <w:szCs w:val="24"/>
        </w:rPr>
        <w:t xml:space="preserve">atklātus konkursus sabiedriskā transporta pakalpojumu nodrošināšanai </w:t>
      </w:r>
      <w:r w:rsidR="666469B1" w:rsidRPr="005B586A">
        <w:rPr>
          <w:rFonts w:ascii="Times New Roman" w:hAnsi="Times New Roman" w:cs="Times New Roman"/>
          <w:color w:val="auto"/>
          <w:sz w:val="24"/>
          <w:szCs w:val="24"/>
        </w:rPr>
        <w:t xml:space="preserve">ar autobusiem reģionālas nozīmes maršrutos </w:t>
      </w:r>
      <w:r w:rsidR="63ABB391" w:rsidRPr="005B586A">
        <w:rPr>
          <w:rFonts w:ascii="Times New Roman" w:hAnsi="Times New Roman" w:cs="Times New Roman"/>
          <w:color w:val="auto"/>
          <w:sz w:val="24"/>
          <w:szCs w:val="24"/>
        </w:rPr>
        <w:t>Latvijas teritorijā</w:t>
      </w:r>
      <w:r w:rsidRPr="005B586A">
        <w:rPr>
          <w:rFonts w:ascii="Times New Roman" w:hAnsi="Times New Roman" w:cs="Times New Roman"/>
          <w:color w:val="auto"/>
          <w:sz w:val="24"/>
          <w:szCs w:val="24"/>
        </w:rPr>
        <w:t>:</w:t>
      </w:r>
    </w:p>
    <w:p w14:paraId="2F57157E" w14:textId="11DD0E37" w:rsidR="003B7362" w:rsidRPr="005B586A" w:rsidRDefault="003B7362" w:rsidP="00C8662E">
      <w:pPr>
        <w:pStyle w:val="ListParagraph"/>
        <w:numPr>
          <w:ilvl w:val="0"/>
          <w:numId w:val="2"/>
        </w:numPr>
        <w:spacing w:after="0" w:line="240" w:lineRule="auto"/>
        <w:ind w:left="0" w:firstLine="0"/>
        <w:jc w:val="both"/>
        <w:rPr>
          <w:rFonts w:ascii="Times New Roman" w:hAnsi="Times New Roman" w:cs="Times New Roman"/>
          <w:sz w:val="24"/>
          <w:szCs w:val="24"/>
        </w:rPr>
      </w:pPr>
      <w:r w:rsidRPr="005B586A">
        <w:rPr>
          <w:rFonts w:ascii="Times New Roman" w:hAnsi="Times New Roman" w:cs="Times New Roman"/>
          <w:sz w:val="24"/>
          <w:szCs w:val="24"/>
        </w:rPr>
        <w:t xml:space="preserve">iepirkuma Nr. AD 2019/7 ietvaros, </w:t>
      </w:r>
      <w:r w:rsidR="00455288" w:rsidRPr="005B586A">
        <w:rPr>
          <w:rFonts w:ascii="Times New Roman" w:hAnsi="Times New Roman" w:cs="Times New Roman"/>
          <w:sz w:val="24"/>
          <w:szCs w:val="24"/>
        </w:rPr>
        <w:t xml:space="preserve">kurš izsludināts 2019. gada 17. jūlijā un </w:t>
      </w:r>
      <w:r w:rsidRPr="005B586A">
        <w:rPr>
          <w:rFonts w:ascii="Times New Roman" w:hAnsi="Times New Roman" w:cs="Times New Roman"/>
          <w:sz w:val="24"/>
          <w:szCs w:val="24"/>
        </w:rPr>
        <w:t xml:space="preserve">kurā piedāvājumi iesniegti 2019. gada decembrī, </w:t>
      </w:r>
      <w:r w:rsidR="00EA0DCB" w:rsidRPr="005B586A">
        <w:rPr>
          <w:rFonts w:ascii="Times New Roman" w:hAnsi="Times New Roman" w:cs="Times New Roman"/>
          <w:sz w:val="24"/>
          <w:szCs w:val="24"/>
        </w:rPr>
        <w:t xml:space="preserve">ATD </w:t>
      </w:r>
      <w:r w:rsidRPr="005B586A">
        <w:rPr>
          <w:rFonts w:ascii="Times New Roman" w:hAnsi="Times New Roman" w:cs="Times New Roman"/>
          <w:sz w:val="24"/>
          <w:szCs w:val="24"/>
        </w:rPr>
        <w:t>noslēdza piecus līgumus ar izpildes laiku no 2021. gada 1. augusta līdz 2031. gada 31. jūlijam</w:t>
      </w:r>
      <w:r w:rsidR="00C90F68" w:rsidRPr="005B586A">
        <w:rPr>
          <w:rFonts w:ascii="Times New Roman" w:hAnsi="Times New Roman" w:cs="Times New Roman"/>
          <w:sz w:val="24"/>
          <w:szCs w:val="24"/>
        </w:rPr>
        <w:t>.</w:t>
      </w:r>
    </w:p>
    <w:p w14:paraId="0865C634" w14:textId="57385D37" w:rsidR="00FF55AB" w:rsidRPr="005B586A" w:rsidRDefault="00C90F68" w:rsidP="00C8662E">
      <w:pPr>
        <w:pStyle w:val="ListParagraph"/>
        <w:numPr>
          <w:ilvl w:val="0"/>
          <w:numId w:val="2"/>
        </w:numPr>
        <w:spacing w:after="0" w:line="240" w:lineRule="auto"/>
        <w:ind w:left="0" w:firstLine="0"/>
        <w:jc w:val="both"/>
        <w:rPr>
          <w:rFonts w:ascii="Times New Roman" w:hAnsi="Times New Roman" w:cs="Times New Roman"/>
          <w:sz w:val="24"/>
          <w:szCs w:val="24"/>
        </w:rPr>
      </w:pPr>
      <w:r w:rsidRPr="005B586A">
        <w:rPr>
          <w:rFonts w:ascii="Times New Roman" w:hAnsi="Times New Roman" w:cs="Times New Roman"/>
          <w:sz w:val="24"/>
          <w:szCs w:val="24"/>
        </w:rPr>
        <w:t>i</w:t>
      </w:r>
      <w:r w:rsidR="003B7362" w:rsidRPr="005B586A">
        <w:rPr>
          <w:rFonts w:ascii="Times New Roman" w:hAnsi="Times New Roman" w:cs="Times New Roman"/>
          <w:sz w:val="24"/>
          <w:szCs w:val="24"/>
        </w:rPr>
        <w:t xml:space="preserve">epirkuma Nr. AD 2020/5 ietvaros, </w:t>
      </w:r>
      <w:r w:rsidR="00455288" w:rsidRPr="005B586A">
        <w:rPr>
          <w:rFonts w:ascii="Times New Roman" w:hAnsi="Times New Roman" w:cs="Times New Roman"/>
          <w:sz w:val="24"/>
          <w:szCs w:val="24"/>
        </w:rPr>
        <w:t xml:space="preserve">kurš izsludināts 2020. gada 3. jūlijā un </w:t>
      </w:r>
      <w:r w:rsidR="003B7362" w:rsidRPr="005B586A">
        <w:rPr>
          <w:rFonts w:ascii="Times New Roman" w:hAnsi="Times New Roman" w:cs="Times New Roman"/>
          <w:sz w:val="24"/>
          <w:szCs w:val="24"/>
        </w:rPr>
        <w:t xml:space="preserve">kurā piedāvājumi iesniegti 2020. gada augustā, </w:t>
      </w:r>
      <w:r w:rsidR="00EA0DCB" w:rsidRPr="005B586A">
        <w:rPr>
          <w:rFonts w:ascii="Times New Roman" w:hAnsi="Times New Roman" w:cs="Times New Roman"/>
          <w:sz w:val="24"/>
          <w:szCs w:val="24"/>
        </w:rPr>
        <w:t xml:space="preserve">ATD </w:t>
      </w:r>
      <w:r w:rsidR="003B7362" w:rsidRPr="005B586A">
        <w:rPr>
          <w:rFonts w:ascii="Times New Roman" w:hAnsi="Times New Roman" w:cs="Times New Roman"/>
          <w:sz w:val="24"/>
          <w:szCs w:val="24"/>
        </w:rPr>
        <w:t>noslēdza divus līgumus ar izpildes laiku no 2022.</w:t>
      </w:r>
      <w:r w:rsidR="00455288" w:rsidRPr="005B586A">
        <w:rPr>
          <w:rFonts w:ascii="Times New Roman" w:hAnsi="Times New Roman" w:cs="Times New Roman"/>
          <w:sz w:val="24"/>
          <w:szCs w:val="24"/>
        </w:rPr>
        <w:t> </w:t>
      </w:r>
      <w:r w:rsidR="003B7362" w:rsidRPr="005B586A">
        <w:rPr>
          <w:rFonts w:ascii="Times New Roman" w:hAnsi="Times New Roman" w:cs="Times New Roman"/>
          <w:sz w:val="24"/>
          <w:szCs w:val="24"/>
        </w:rPr>
        <w:t>gada 1. jūlija līdz 2032. gada 30. jūnijam</w:t>
      </w:r>
      <w:r w:rsidR="00A03399" w:rsidRPr="005B586A">
        <w:rPr>
          <w:rFonts w:ascii="Times New Roman" w:hAnsi="Times New Roman" w:cs="Times New Roman"/>
          <w:sz w:val="24"/>
          <w:szCs w:val="24"/>
        </w:rPr>
        <w:t>.</w:t>
      </w:r>
    </w:p>
    <w:p w14:paraId="57100555" w14:textId="68EF934F" w:rsidR="1E617FC5" w:rsidRPr="005B586A" w:rsidRDefault="003B7362" w:rsidP="559CE641">
      <w:pPr>
        <w:pStyle w:val="ListParagraph"/>
        <w:numPr>
          <w:ilvl w:val="0"/>
          <w:numId w:val="2"/>
        </w:numPr>
        <w:spacing w:after="0" w:line="240" w:lineRule="auto"/>
        <w:ind w:left="0" w:firstLine="0"/>
        <w:jc w:val="both"/>
        <w:rPr>
          <w:rFonts w:ascii="Times New Roman" w:hAnsi="Times New Roman" w:cs="Times New Roman"/>
          <w:sz w:val="24"/>
          <w:szCs w:val="24"/>
        </w:rPr>
      </w:pPr>
      <w:r w:rsidRPr="005B586A">
        <w:rPr>
          <w:rFonts w:ascii="Times New Roman" w:hAnsi="Times New Roman" w:cs="Times New Roman"/>
          <w:sz w:val="24"/>
          <w:szCs w:val="24"/>
        </w:rPr>
        <w:t xml:space="preserve">iepirkuma Nr. AD 2021/9 ietvaros, </w:t>
      </w:r>
      <w:r w:rsidR="00455288" w:rsidRPr="005B586A">
        <w:rPr>
          <w:rFonts w:ascii="Times New Roman" w:hAnsi="Times New Roman" w:cs="Times New Roman"/>
          <w:sz w:val="24"/>
          <w:szCs w:val="24"/>
        </w:rPr>
        <w:t xml:space="preserve">kurš izsludināts 2021. gada 17. maijā un </w:t>
      </w:r>
      <w:r w:rsidRPr="005B586A">
        <w:rPr>
          <w:rFonts w:ascii="Times New Roman" w:hAnsi="Times New Roman" w:cs="Times New Roman"/>
          <w:sz w:val="24"/>
          <w:szCs w:val="24"/>
        </w:rPr>
        <w:t xml:space="preserve">kurā piedāvājumi iesniegti 2021. gada augustā, </w:t>
      </w:r>
      <w:r w:rsidR="00EA0DCB" w:rsidRPr="005B586A">
        <w:rPr>
          <w:rFonts w:ascii="Times New Roman" w:hAnsi="Times New Roman" w:cs="Times New Roman"/>
          <w:sz w:val="24"/>
          <w:szCs w:val="24"/>
        </w:rPr>
        <w:t xml:space="preserve">ATD </w:t>
      </w:r>
      <w:r w:rsidRPr="005B586A">
        <w:rPr>
          <w:rFonts w:ascii="Times New Roman" w:hAnsi="Times New Roman" w:cs="Times New Roman"/>
          <w:sz w:val="24"/>
          <w:szCs w:val="24"/>
        </w:rPr>
        <w:t xml:space="preserve">noslēdza septiņus līgumus, kuru izpilde uzsākta dažādos mēnešos un kopumā aptver laiku no 2024. gada 1. jūlija līdz 2034. gada 31. </w:t>
      </w:r>
      <w:r w:rsidR="00212036" w:rsidRPr="005B586A">
        <w:rPr>
          <w:rFonts w:ascii="Times New Roman" w:hAnsi="Times New Roman" w:cs="Times New Roman"/>
          <w:sz w:val="24"/>
          <w:szCs w:val="24"/>
        </w:rPr>
        <w:t>d</w:t>
      </w:r>
      <w:r w:rsidRPr="005B586A">
        <w:rPr>
          <w:rFonts w:ascii="Times New Roman" w:hAnsi="Times New Roman" w:cs="Times New Roman"/>
          <w:sz w:val="24"/>
          <w:szCs w:val="24"/>
        </w:rPr>
        <w:t>ecembrim</w:t>
      </w:r>
      <w:r w:rsidR="00997402" w:rsidRPr="005B586A">
        <w:rPr>
          <w:rFonts w:ascii="Times New Roman" w:hAnsi="Times New Roman" w:cs="Times New Roman"/>
          <w:sz w:val="24"/>
          <w:szCs w:val="24"/>
        </w:rPr>
        <w:t xml:space="preserve"> </w:t>
      </w:r>
      <w:r w:rsidR="1E617FC5" w:rsidRPr="005B586A">
        <w:rPr>
          <w:rFonts w:ascii="Times New Roman" w:eastAsia="Times New Roman" w:hAnsi="Times New Roman" w:cs="Times New Roman"/>
          <w:color w:val="000000" w:themeColor="text1"/>
          <w:sz w:val="24"/>
          <w:szCs w:val="24"/>
        </w:rPr>
        <w:t>(turpmāk visi kopā - Līgum</w:t>
      </w:r>
      <w:r w:rsidR="1D370ED9" w:rsidRPr="005B586A">
        <w:rPr>
          <w:rFonts w:ascii="Times New Roman" w:hAnsi="Times New Roman" w:cs="Times New Roman"/>
          <w:sz w:val="24"/>
          <w:szCs w:val="24"/>
        </w:rPr>
        <w:t>i, vai katrs atsevišķi - Līgums</w:t>
      </w:r>
      <w:r w:rsidR="1E617FC5" w:rsidRPr="005B586A">
        <w:rPr>
          <w:rFonts w:ascii="Times New Roman" w:eastAsia="Times New Roman" w:hAnsi="Times New Roman" w:cs="Times New Roman"/>
          <w:color w:val="000000" w:themeColor="text1"/>
          <w:sz w:val="24"/>
          <w:szCs w:val="24"/>
        </w:rPr>
        <w:t>).</w:t>
      </w:r>
    </w:p>
    <w:p w14:paraId="0CD36A32" w14:textId="6FF10CBA" w:rsidR="0042631B" w:rsidRPr="005B586A" w:rsidRDefault="00E91748" w:rsidP="6439DC38">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S</w:t>
      </w:r>
      <w:r w:rsidR="0042631B" w:rsidRPr="005B586A">
        <w:rPr>
          <w:rFonts w:ascii="Times New Roman" w:hAnsi="Times New Roman" w:cs="Times New Roman"/>
          <w:sz w:val="24"/>
          <w:szCs w:val="24"/>
        </w:rPr>
        <w:t xml:space="preserve">abiedriskā transporta pakalpojumu sniegšana tiek nodrošināta saskaņā ar noslēgtajiem sabiedriskā transporta pakalpojumu pasūtījuma līgumiem, kuros ir noteikta pakalpojumu cena. Atkarībā no līguma darbības termiņa un tajā paredzētajiem nosacījumiem pakalpojuma </w:t>
      </w:r>
      <w:r w:rsidR="00AA4AEB" w:rsidRPr="005B586A">
        <w:rPr>
          <w:rFonts w:ascii="Times New Roman" w:hAnsi="Times New Roman" w:cs="Times New Roman"/>
          <w:sz w:val="24"/>
          <w:szCs w:val="24"/>
        </w:rPr>
        <w:t>cena</w:t>
      </w:r>
      <w:r w:rsidR="0042631B" w:rsidRPr="005B586A">
        <w:rPr>
          <w:rFonts w:ascii="Times New Roman" w:hAnsi="Times New Roman" w:cs="Times New Roman"/>
          <w:sz w:val="24"/>
          <w:szCs w:val="24"/>
        </w:rPr>
        <w:t xml:space="preserve"> ir fiksēta un nav tieši atkarīgas no </w:t>
      </w:r>
      <w:r w:rsidR="6F3A03B0" w:rsidRPr="005B586A">
        <w:rPr>
          <w:rFonts w:ascii="Times New Roman" w:hAnsi="Times New Roman" w:cs="Times New Roman"/>
          <w:sz w:val="24"/>
          <w:szCs w:val="24"/>
        </w:rPr>
        <w:t>izmaksu</w:t>
      </w:r>
      <w:r w:rsidR="0042631B" w:rsidRPr="005B586A">
        <w:rPr>
          <w:rFonts w:ascii="Times New Roman" w:hAnsi="Times New Roman" w:cs="Times New Roman"/>
          <w:sz w:val="24"/>
          <w:szCs w:val="24"/>
        </w:rPr>
        <w:t xml:space="preserve"> svārstībām.</w:t>
      </w:r>
    </w:p>
    <w:p w14:paraId="3997C994" w14:textId="6D1A5B62" w:rsidR="00D8590F" w:rsidRPr="005B586A" w:rsidRDefault="00B7655B" w:rsidP="002F3D7A">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Vienlaikus </w:t>
      </w:r>
      <w:r w:rsidR="003839C6" w:rsidRPr="005B586A">
        <w:rPr>
          <w:rFonts w:ascii="Times New Roman" w:hAnsi="Times New Roman" w:cs="Times New Roman"/>
          <w:sz w:val="24"/>
          <w:szCs w:val="24"/>
        </w:rPr>
        <w:t xml:space="preserve">Līgumi paredz cenas indeksāciju atbilstoši objektīviem statistikas datiem un normatīvo aktu grozījumiem, kas ietekmē konkrētas izmaksu pozīcijas, un ir sasaistīti ar sākotnējo piedāvājumu. </w:t>
      </w:r>
      <w:r w:rsidR="001D69BA" w:rsidRPr="005B586A">
        <w:rPr>
          <w:rFonts w:ascii="Times New Roman" w:hAnsi="Times New Roman" w:cs="Times New Roman"/>
          <w:sz w:val="24"/>
          <w:szCs w:val="24"/>
        </w:rPr>
        <w:t>Pakalpojuma cenas indeksācijas mehānisms ir daļa no ilgtermiņa līgumu ekonomiskās konstrukcijas, ietver noteiktu izmaksu izmaiņu riska sadalījumu starp pasūtītāju un Pārvadātāju un paredz pakalpojuma cenas pārskatīšanu, ņemot vērā indeksējamo izmaksu komponentu izmaiņas. Indeksācijas mehānisms nav Pārvadātāja faktisko izmaksu kompensācijas mehānisms, bet gan Līgumā iepriekš noteikta</w:t>
      </w:r>
      <w:r w:rsidR="00627731" w:rsidRPr="005B586A">
        <w:rPr>
          <w:rFonts w:ascii="Times New Roman" w:hAnsi="Times New Roman" w:cs="Times New Roman"/>
          <w:sz w:val="24"/>
          <w:szCs w:val="24"/>
        </w:rPr>
        <w:t xml:space="preserve"> </w:t>
      </w:r>
      <w:r w:rsidR="00627731" w:rsidRPr="005B586A">
        <w:rPr>
          <w:rFonts w:ascii="Times New Roman" w:eastAsia="Times New Roman" w:hAnsi="Times New Roman" w:cs="Times New Roman"/>
          <w:sz w:val="24"/>
          <w:szCs w:val="24"/>
        </w:rPr>
        <w:t>pakalpojuma cenas koriģēšanas kārtība atbilstoši tajā paredzētajiem nosacījumiem.</w:t>
      </w:r>
    </w:p>
    <w:p w14:paraId="706570B6" w14:textId="241AE225" w:rsidR="007E09E7" w:rsidRPr="005B586A" w:rsidRDefault="228ADA8F" w:rsidP="00627731">
      <w:pPr>
        <w:pStyle w:val="ListParagraph"/>
        <w:spacing w:after="0" w:line="240" w:lineRule="auto"/>
        <w:ind w:left="0" w:firstLine="720"/>
        <w:jc w:val="both"/>
        <w:rPr>
          <w:rFonts w:ascii="Times New Roman" w:hAnsi="Times New Roman" w:cs="Times New Roman"/>
          <w:sz w:val="24"/>
          <w:szCs w:val="24"/>
        </w:rPr>
      </w:pPr>
      <w:r w:rsidRPr="6721864A">
        <w:rPr>
          <w:rFonts w:ascii="Times New Roman" w:hAnsi="Times New Roman" w:cs="Times New Roman"/>
          <w:sz w:val="24"/>
          <w:szCs w:val="24"/>
        </w:rPr>
        <w:t xml:space="preserve">Līgumos paredzētā indeksācija tiek </w:t>
      </w:r>
      <w:r w:rsidRPr="6721864A">
        <w:rPr>
          <w:rFonts w:ascii="Times New Roman" w:hAnsi="Times New Roman" w:cs="Times New Roman"/>
          <w:sz w:val="24"/>
          <w:szCs w:val="24"/>
          <w:u w:val="single"/>
        </w:rPr>
        <w:t>veikta divas reizes līguma darbības periodā</w:t>
      </w:r>
      <w:r w:rsidR="13763EF5" w:rsidRPr="6721864A">
        <w:rPr>
          <w:rFonts w:ascii="Times New Roman" w:hAnsi="Times New Roman" w:cs="Times New Roman"/>
          <w:sz w:val="24"/>
          <w:szCs w:val="24"/>
        </w:rPr>
        <w:t xml:space="preserve">: pēc </w:t>
      </w:r>
      <w:r w:rsidR="62BB87E0" w:rsidRPr="6721864A">
        <w:rPr>
          <w:rFonts w:ascii="Times New Roman" w:hAnsi="Times New Roman" w:cs="Times New Roman"/>
          <w:sz w:val="24"/>
          <w:szCs w:val="24"/>
        </w:rPr>
        <w:t>pirmajiem četriem līguma darbības gadiem</w:t>
      </w:r>
      <w:r w:rsidR="13763EF5" w:rsidRPr="6721864A">
        <w:rPr>
          <w:rFonts w:ascii="Times New Roman" w:hAnsi="Times New Roman" w:cs="Times New Roman"/>
          <w:sz w:val="24"/>
          <w:szCs w:val="24"/>
        </w:rPr>
        <w:t xml:space="preserve"> tiek</w:t>
      </w:r>
      <w:r w:rsidR="2A6529B3" w:rsidRPr="6721864A">
        <w:rPr>
          <w:rFonts w:ascii="Times New Roman" w:hAnsi="Times New Roman" w:cs="Times New Roman"/>
          <w:sz w:val="24"/>
          <w:szCs w:val="24"/>
        </w:rPr>
        <w:t xml:space="preserve"> indeksēt</w:t>
      </w:r>
      <w:r w:rsidR="23268BEB" w:rsidRPr="6721864A">
        <w:rPr>
          <w:rFonts w:ascii="Times New Roman" w:hAnsi="Times New Roman" w:cs="Times New Roman"/>
          <w:sz w:val="24"/>
          <w:szCs w:val="24"/>
        </w:rPr>
        <w:t>a</w:t>
      </w:r>
      <w:r w:rsidR="62BB87E0" w:rsidRPr="6721864A">
        <w:rPr>
          <w:rFonts w:ascii="Times New Roman" w:hAnsi="Times New Roman" w:cs="Times New Roman"/>
          <w:sz w:val="24"/>
          <w:szCs w:val="24"/>
        </w:rPr>
        <w:t xml:space="preserve"> nākamo </w:t>
      </w:r>
      <w:r w:rsidR="6BA8A89D" w:rsidRPr="6721864A">
        <w:rPr>
          <w:rFonts w:ascii="Times New Roman" w:hAnsi="Times New Roman" w:cs="Times New Roman"/>
          <w:sz w:val="24"/>
          <w:szCs w:val="24"/>
        </w:rPr>
        <w:t>trīs gadu cenu, un</w:t>
      </w:r>
      <w:r w:rsidR="0D896A9B" w:rsidRPr="6721864A">
        <w:rPr>
          <w:rFonts w:ascii="Times New Roman" w:hAnsi="Times New Roman" w:cs="Times New Roman"/>
          <w:sz w:val="24"/>
          <w:szCs w:val="24"/>
        </w:rPr>
        <w:t xml:space="preserve"> </w:t>
      </w:r>
      <w:r w:rsidR="5C56B0A9" w:rsidRPr="6721864A">
        <w:rPr>
          <w:rFonts w:ascii="Times New Roman" w:hAnsi="Times New Roman" w:cs="Times New Roman"/>
          <w:sz w:val="24"/>
          <w:szCs w:val="24"/>
        </w:rPr>
        <w:t xml:space="preserve">pēc septiņiem gadiem tiek </w:t>
      </w:r>
      <w:r w:rsidR="4CCFF600" w:rsidRPr="6721864A">
        <w:rPr>
          <w:rFonts w:ascii="Times New Roman" w:hAnsi="Times New Roman" w:cs="Times New Roman"/>
          <w:sz w:val="24"/>
          <w:szCs w:val="24"/>
        </w:rPr>
        <w:t>indeksēt</w:t>
      </w:r>
      <w:r w:rsidR="152F05A7" w:rsidRPr="6721864A">
        <w:rPr>
          <w:rFonts w:ascii="Times New Roman" w:hAnsi="Times New Roman" w:cs="Times New Roman"/>
          <w:sz w:val="24"/>
          <w:szCs w:val="24"/>
        </w:rPr>
        <w:t>a</w:t>
      </w:r>
      <w:r w:rsidR="0D896A9B" w:rsidRPr="6721864A">
        <w:rPr>
          <w:rFonts w:ascii="Times New Roman" w:hAnsi="Times New Roman" w:cs="Times New Roman"/>
          <w:sz w:val="24"/>
          <w:szCs w:val="24"/>
        </w:rPr>
        <w:t xml:space="preserve"> pēdējo trīs gadu </w:t>
      </w:r>
      <w:r w:rsidR="5C56B0A9" w:rsidRPr="6721864A">
        <w:rPr>
          <w:rFonts w:ascii="Times New Roman" w:hAnsi="Times New Roman" w:cs="Times New Roman"/>
          <w:sz w:val="24"/>
          <w:szCs w:val="24"/>
        </w:rPr>
        <w:t xml:space="preserve">piedāvātā </w:t>
      </w:r>
      <w:r w:rsidR="0D896A9B" w:rsidRPr="6721864A">
        <w:rPr>
          <w:rFonts w:ascii="Times New Roman" w:hAnsi="Times New Roman" w:cs="Times New Roman"/>
          <w:sz w:val="24"/>
          <w:szCs w:val="24"/>
        </w:rPr>
        <w:t xml:space="preserve">pakalpojumu </w:t>
      </w:r>
      <w:r w:rsidR="152F05A7" w:rsidRPr="6721864A">
        <w:rPr>
          <w:rFonts w:ascii="Times New Roman" w:hAnsi="Times New Roman" w:cs="Times New Roman"/>
          <w:sz w:val="24"/>
          <w:szCs w:val="24"/>
        </w:rPr>
        <w:t>cena</w:t>
      </w:r>
      <w:r w:rsidR="0D896A9B" w:rsidRPr="6721864A">
        <w:rPr>
          <w:rFonts w:ascii="Times New Roman" w:hAnsi="Times New Roman" w:cs="Times New Roman"/>
          <w:sz w:val="24"/>
          <w:szCs w:val="24"/>
        </w:rPr>
        <w:t>.</w:t>
      </w:r>
      <w:r w:rsidR="2F8DE550" w:rsidRPr="6721864A">
        <w:rPr>
          <w:rFonts w:ascii="Times New Roman" w:hAnsi="Times New Roman" w:cs="Times New Roman"/>
          <w:sz w:val="24"/>
          <w:szCs w:val="24"/>
        </w:rPr>
        <w:t xml:space="preserve"> </w:t>
      </w:r>
      <w:r w:rsidR="2981EB42" w:rsidRPr="6721864A">
        <w:rPr>
          <w:rFonts w:ascii="Times New Roman" w:hAnsi="Times New Roman" w:cs="Times New Roman"/>
          <w:sz w:val="24"/>
          <w:szCs w:val="24"/>
        </w:rPr>
        <w:t xml:space="preserve">Līgumā paredzētā indeksācijas kārtība balstās nevis uz izmaksu nākotnes prognozēm vai </w:t>
      </w:r>
      <w:r w:rsidR="6C093A92" w:rsidRPr="6721864A">
        <w:rPr>
          <w:rFonts w:ascii="Times New Roman" w:hAnsi="Times New Roman" w:cs="Times New Roman"/>
          <w:sz w:val="24"/>
          <w:szCs w:val="24"/>
        </w:rPr>
        <w:t>P</w:t>
      </w:r>
      <w:r w:rsidR="2981EB42" w:rsidRPr="6721864A">
        <w:rPr>
          <w:rFonts w:ascii="Times New Roman" w:hAnsi="Times New Roman" w:cs="Times New Roman"/>
          <w:sz w:val="24"/>
          <w:szCs w:val="24"/>
        </w:rPr>
        <w:t>ārvadātāja faktiskajām izmaksām indeksācijas brīdī, bet uz Centrālās statistikas pārvaldes publicētiem vēsturiskiem datiem par jau notikušām izmaksu izmaiņām tirgū. Indeksācija tiek veikta pēc tam, kad attiecīgās tirgus izmaiņas jau ir notikušas un ir objektīvi konstatējamas. Tādēļ indeksācijas ekonomiskā būtība nav papildu peļņas nodrošināšana vai nākotnes izmaksu finansēšana.</w:t>
      </w:r>
    </w:p>
    <w:p w14:paraId="657598D1" w14:textId="126A4A50" w:rsidR="003839C6" w:rsidRPr="005B586A" w:rsidRDefault="003839C6" w:rsidP="005E5813">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Indeksētas tiek šādas izmaksu pozīcijas</w:t>
      </w:r>
      <w:r w:rsidR="001D2C80" w:rsidRPr="005B586A">
        <w:rPr>
          <w:rFonts w:ascii="Times New Roman" w:hAnsi="Times New Roman" w:cs="Times New Roman"/>
          <w:sz w:val="24"/>
          <w:szCs w:val="24"/>
        </w:rPr>
        <w:t xml:space="preserve"> (sk.</w:t>
      </w:r>
      <w:r w:rsidR="03A78A2B" w:rsidRPr="005B586A">
        <w:rPr>
          <w:rFonts w:ascii="Times New Roman" w:hAnsi="Times New Roman" w:cs="Times New Roman"/>
          <w:sz w:val="24"/>
          <w:szCs w:val="24"/>
        </w:rPr>
        <w:t>1</w:t>
      </w:r>
      <w:r w:rsidR="001D2C80" w:rsidRPr="005B586A">
        <w:rPr>
          <w:rFonts w:ascii="Times New Roman" w:hAnsi="Times New Roman" w:cs="Times New Roman"/>
          <w:sz w:val="24"/>
          <w:szCs w:val="24"/>
        </w:rPr>
        <w:t>.attēlu)</w:t>
      </w:r>
      <w:r w:rsidRPr="005B586A">
        <w:rPr>
          <w:rFonts w:ascii="Times New Roman" w:hAnsi="Times New Roman" w:cs="Times New Roman"/>
          <w:sz w:val="24"/>
          <w:szCs w:val="24"/>
        </w:rPr>
        <w:t>:</w:t>
      </w:r>
    </w:p>
    <w:p w14:paraId="6B748255" w14:textId="43319AC6" w:rsidR="003839C6" w:rsidRPr="005B586A" w:rsidRDefault="003839C6" w:rsidP="5D1C063D">
      <w:pPr>
        <w:pStyle w:val="ListParagraph"/>
        <w:numPr>
          <w:ilvl w:val="0"/>
          <w:numId w:val="4"/>
        </w:numPr>
        <w:spacing w:after="0" w:line="240" w:lineRule="auto"/>
        <w:ind w:left="1710" w:hanging="450"/>
        <w:jc w:val="both"/>
        <w:rPr>
          <w:rFonts w:ascii="Times New Roman" w:hAnsi="Times New Roman" w:cs="Times New Roman"/>
          <w:sz w:val="24"/>
          <w:szCs w:val="24"/>
        </w:rPr>
      </w:pPr>
      <w:r w:rsidRPr="005B586A">
        <w:rPr>
          <w:rFonts w:ascii="Times New Roman" w:hAnsi="Times New Roman" w:cs="Times New Roman"/>
          <w:sz w:val="24"/>
          <w:szCs w:val="24"/>
        </w:rPr>
        <w:t>degviela (energoresursi);</w:t>
      </w:r>
    </w:p>
    <w:p w14:paraId="6FB8F31C" w14:textId="77777777" w:rsidR="003839C6" w:rsidRPr="005B586A" w:rsidRDefault="003839C6" w:rsidP="5D1C063D">
      <w:pPr>
        <w:pStyle w:val="ListParagraph"/>
        <w:numPr>
          <w:ilvl w:val="0"/>
          <w:numId w:val="4"/>
        </w:numPr>
        <w:spacing w:after="0" w:line="240" w:lineRule="auto"/>
        <w:ind w:left="1710" w:hanging="450"/>
        <w:jc w:val="both"/>
        <w:rPr>
          <w:rFonts w:ascii="Times New Roman" w:hAnsi="Times New Roman" w:cs="Times New Roman"/>
          <w:sz w:val="24"/>
          <w:szCs w:val="24"/>
        </w:rPr>
      </w:pPr>
      <w:r w:rsidRPr="005B586A">
        <w:rPr>
          <w:rFonts w:ascii="Times New Roman" w:hAnsi="Times New Roman" w:cs="Times New Roman"/>
          <w:sz w:val="24"/>
          <w:szCs w:val="24"/>
        </w:rPr>
        <w:t>vidējā bruto darba samaksa sauszemes transporta nozarē;</w:t>
      </w:r>
    </w:p>
    <w:p w14:paraId="2553594F" w14:textId="77777777" w:rsidR="003839C6" w:rsidRPr="005B586A" w:rsidRDefault="003839C6" w:rsidP="5D1C063D">
      <w:pPr>
        <w:pStyle w:val="ListParagraph"/>
        <w:numPr>
          <w:ilvl w:val="0"/>
          <w:numId w:val="4"/>
        </w:numPr>
        <w:spacing w:after="0" w:line="240" w:lineRule="auto"/>
        <w:ind w:left="1710" w:hanging="450"/>
        <w:jc w:val="both"/>
        <w:rPr>
          <w:rFonts w:ascii="Times New Roman" w:hAnsi="Times New Roman" w:cs="Times New Roman"/>
          <w:sz w:val="24"/>
          <w:szCs w:val="24"/>
        </w:rPr>
      </w:pPr>
      <w:r w:rsidRPr="005B586A">
        <w:rPr>
          <w:rFonts w:ascii="Times New Roman" w:hAnsi="Times New Roman" w:cs="Times New Roman"/>
          <w:sz w:val="24"/>
          <w:szCs w:val="24"/>
        </w:rPr>
        <w:t>valsts sociālās apdrošināšanas obligātās iemaksas.</w:t>
      </w:r>
    </w:p>
    <w:p w14:paraId="0995E0FA" w14:textId="77777777" w:rsidR="003839C6" w:rsidRPr="005B586A" w:rsidRDefault="003839C6" w:rsidP="003839C6">
      <w:pPr>
        <w:pStyle w:val="ListParagraph"/>
        <w:spacing w:after="0" w:line="240" w:lineRule="auto"/>
        <w:ind w:left="0"/>
        <w:jc w:val="both"/>
        <w:rPr>
          <w:rFonts w:ascii="Times New Roman" w:hAnsi="Times New Roman" w:cs="Times New Roman"/>
          <w:sz w:val="24"/>
          <w:szCs w:val="24"/>
        </w:rPr>
      </w:pPr>
    </w:p>
    <w:p w14:paraId="207027B3" w14:textId="3DDB7EAF" w:rsidR="00E149FB" w:rsidRPr="005B586A" w:rsidRDefault="00E149FB" w:rsidP="005327FE">
      <w:pPr>
        <w:pStyle w:val="ListParagraph"/>
        <w:spacing w:after="0" w:line="240" w:lineRule="auto"/>
        <w:ind w:left="0"/>
        <w:jc w:val="center"/>
        <w:rPr>
          <w:rFonts w:ascii="Times New Roman" w:hAnsi="Times New Roman" w:cs="Times New Roman"/>
          <w:sz w:val="24"/>
          <w:szCs w:val="24"/>
        </w:rPr>
      </w:pPr>
      <w:r w:rsidRPr="005B586A">
        <w:rPr>
          <w:rFonts w:ascii="Times New Roman" w:hAnsi="Times New Roman" w:cs="Times New Roman"/>
          <w:noProof/>
        </w:rPr>
        <w:lastRenderedPageBreak/>
        <w:drawing>
          <wp:inline distT="0" distB="0" distL="0" distR="0" wp14:anchorId="2897E3E8" wp14:editId="080FB389">
            <wp:extent cx="5556584" cy="3704389"/>
            <wp:effectExtent l="0" t="0" r="6350" b="0"/>
            <wp:docPr id="1193641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41302" name="Picture 1"/>
                    <pic:cNvPicPr>
                      <a:picLocks noChangeAspect="1"/>
                    </pic:cNvPicPr>
                  </pic:nvPicPr>
                  <pic:blipFill>
                    <a:blip r:embed="rId11"/>
                    <a:stretch>
                      <a:fillRect/>
                    </a:stretch>
                  </pic:blipFill>
                  <pic:spPr>
                    <a:xfrm>
                      <a:off x="0" y="0"/>
                      <a:ext cx="5572136" cy="3714757"/>
                    </a:xfrm>
                    <a:prstGeom prst="rect">
                      <a:avLst/>
                    </a:prstGeom>
                  </pic:spPr>
                </pic:pic>
              </a:graphicData>
            </a:graphic>
          </wp:inline>
        </w:drawing>
      </w:r>
    </w:p>
    <w:p w14:paraId="5B984117" w14:textId="0BA07C25" w:rsidR="009A1C6D" w:rsidRPr="005B586A" w:rsidRDefault="009A1C6D" w:rsidP="005327FE">
      <w:pPr>
        <w:pStyle w:val="ListParagraph"/>
        <w:spacing w:after="0" w:line="240" w:lineRule="auto"/>
        <w:ind w:left="0"/>
        <w:jc w:val="center"/>
        <w:rPr>
          <w:rFonts w:ascii="Times New Roman" w:hAnsi="Times New Roman" w:cs="Times New Roman"/>
          <w:sz w:val="20"/>
          <w:szCs w:val="20"/>
        </w:rPr>
      </w:pPr>
      <w:r w:rsidRPr="005B586A">
        <w:rPr>
          <w:rFonts w:ascii="Times New Roman" w:hAnsi="Times New Roman" w:cs="Times New Roman"/>
          <w:sz w:val="20"/>
          <w:szCs w:val="20"/>
        </w:rPr>
        <w:t>Attēls Nr.</w:t>
      </w:r>
      <w:r w:rsidR="7F143EE3" w:rsidRPr="005B586A">
        <w:rPr>
          <w:rFonts w:ascii="Times New Roman" w:hAnsi="Times New Roman" w:cs="Times New Roman"/>
          <w:sz w:val="20"/>
          <w:szCs w:val="20"/>
        </w:rPr>
        <w:t>1</w:t>
      </w:r>
      <w:r w:rsidR="007C7E30" w:rsidRPr="005B586A">
        <w:rPr>
          <w:rFonts w:ascii="Times New Roman" w:hAnsi="Times New Roman" w:cs="Times New Roman"/>
          <w:sz w:val="20"/>
          <w:szCs w:val="20"/>
        </w:rPr>
        <w:t xml:space="preserve"> </w:t>
      </w:r>
      <w:r w:rsidR="00CA6DCE" w:rsidRPr="005B586A">
        <w:rPr>
          <w:rFonts w:ascii="Times New Roman" w:hAnsi="Times New Roman" w:cs="Times New Roman"/>
          <w:sz w:val="20"/>
          <w:szCs w:val="20"/>
        </w:rPr>
        <w:t xml:space="preserve">Esošajos </w:t>
      </w:r>
      <w:r w:rsidR="005327FE" w:rsidRPr="005B586A">
        <w:rPr>
          <w:rFonts w:ascii="Times New Roman" w:hAnsi="Times New Roman" w:cs="Times New Roman"/>
          <w:sz w:val="20"/>
          <w:szCs w:val="20"/>
        </w:rPr>
        <w:t>Līgum</w:t>
      </w:r>
      <w:r w:rsidR="00CA6DCE" w:rsidRPr="005B586A">
        <w:rPr>
          <w:rFonts w:ascii="Times New Roman" w:hAnsi="Times New Roman" w:cs="Times New Roman"/>
          <w:sz w:val="20"/>
          <w:szCs w:val="20"/>
        </w:rPr>
        <w:t>os</w:t>
      </w:r>
      <w:r w:rsidR="005327FE" w:rsidRPr="005B586A">
        <w:rPr>
          <w:rFonts w:ascii="Times New Roman" w:hAnsi="Times New Roman" w:cs="Times New Roman"/>
          <w:sz w:val="20"/>
          <w:szCs w:val="20"/>
        </w:rPr>
        <w:t xml:space="preserve"> paredzētā indeksācijas kārtība</w:t>
      </w:r>
    </w:p>
    <w:p w14:paraId="12FA2E29" w14:textId="77777777" w:rsidR="005327FE" w:rsidRPr="005B586A" w:rsidRDefault="005327FE" w:rsidP="00F37C29">
      <w:pPr>
        <w:pStyle w:val="ListParagraph"/>
        <w:spacing w:after="0" w:line="240" w:lineRule="auto"/>
        <w:ind w:left="0" w:firstLine="709"/>
        <w:jc w:val="both"/>
        <w:rPr>
          <w:rFonts w:ascii="Times New Roman" w:hAnsi="Times New Roman" w:cs="Times New Roman"/>
          <w:sz w:val="24"/>
          <w:szCs w:val="24"/>
        </w:rPr>
      </w:pPr>
    </w:p>
    <w:p w14:paraId="7AACDAAE" w14:textId="6CB2B089" w:rsidR="00981AA9" w:rsidRPr="005B586A" w:rsidRDefault="00627731" w:rsidP="002F2A0D">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 xml:space="preserve">Kopš </w:t>
      </w:r>
      <w:r w:rsidR="00F37C29" w:rsidRPr="005B586A">
        <w:rPr>
          <w:rFonts w:ascii="Times New Roman" w:hAnsi="Times New Roman" w:cs="Times New Roman"/>
          <w:sz w:val="24"/>
          <w:szCs w:val="24"/>
        </w:rPr>
        <w:t xml:space="preserve">atklāta konkursa piedāvājumu iesniegšanas brīža (2019.gada decembra, 2020.gada augusta un 2021.gada </w:t>
      </w:r>
      <w:r w:rsidR="007A5687" w:rsidRPr="005B586A">
        <w:rPr>
          <w:rFonts w:ascii="Times New Roman" w:hAnsi="Times New Roman" w:cs="Times New Roman"/>
          <w:sz w:val="24"/>
          <w:szCs w:val="24"/>
        </w:rPr>
        <w:t>augusta</w:t>
      </w:r>
      <w:r w:rsidR="00F37C29" w:rsidRPr="005B586A">
        <w:rPr>
          <w:rFonts w:ascii="Times New Roman" w:hAnsi="Times New Roman" w:cs="Times New Roman"/>
          <w:sz w:val="24"/>
          <w:szCs w:val="24"/>
        </w:rPr>
        <w:t xml:space="preserve">) līdz šodienai ir būtiski mainījušās sabiedriskā transporta pakalpojumu </w:t>
      </w:r>
      <w:r w:rsidRPr="005B586A">
        <w:rPr>
          <w:rFonts w:ascii="Times New Roman" w:hAnsi="Times New Roman" w:cs="Times New Roman"/>
          <w:sz w:val="24"/>
          <w:szCs w:val="24"/>
        </w:rPr>
        <w:t xml:space="preserve">sniegšanas </w:t>
      </w:r>
      <w:r w:rsidR="00F37C29" w:rsidRPr="005B586A">
        <w:rPr>
          <w:rFonts w:ascii="Times New Roman" w:hAnsi="Times New Roman" w:cs="Times New Roman"/>
          <w:sz w:val="24"/>
          <w:szCs w:val="24"/>
        </w:rPr>
        <w:t>izmaksas</w:t>
      </w:r>
      <w:r w:rsidRPr="005B586A">
        <w:rPr>
          <w:rFonts w:ascii="Times New Roman" w:hAnsi="Times New Roman" w:cs="Times New Roman"/>
          <w:sz w:val="24"/>
          <w:szCs w:val="24"/>
        </w:rPr>
        <w:t xml:space="preserve"> ārēju </w:t>
      </w:r>
      <w:r w:rsidR="002F2A0D" w:rsidRPr="005B586A">
        <w:rPr>
          <w:rFonts w:ascii="Times New Roman" w:hAnsi="Times New Roman" w:cs="Times New Roman"/>
          <w:sz w:val="24"/>
          <w:szCs w:val="24"/>
        </w:rPr>
        <w:t>ekonomisko satricinājumu dēļ. To</w:t>
      </w:r>
      <w:r w:rsidR="00F37C29" w:rsidRPr="005B586A" w:rsidDel="002F2A0D">
        <w:rPr>
          <w:rFonts w:ascii="Times New Roman" w:hAnsi="Times New Roman" w:cs="Times New Roman"/>
          <w:sz w:val="24"/>
          <w:szCs w:val="24"/>
        </w:rPr>
        <w:t xml:space="preserve"> </w:t>
      </w:r>
      <w:r w:rsidR="00F37C29" w:rsidRPr="005B586A">
        <w:rPr>
          <w:rFonts w:ascii="Times New Roman" w:hAnsi="Times New Roman" w:cs="Times New Roman"/>
          <w:sz w:val="24"/>
          <w:szCs w:val="24"/>
        </w:rPr>
        <w:t xml:space="preserve">pamatā ir izsaukusi </w:t>
      </w:r>
      <w:r w:rsidR="005E16B4" w:rsidRPr="005B586A">
        <w:rPr>
          <w:rFonts w:ascii="Times New Roman" w:hAnsi="Times New Roman" w:cs="Times New Roman"/>
          <w:sz w:val="24"/>
          <w:szCs w:val="24"/>
        </w:rPr>
        <w:t>pandē</w:t>
      </w:r>
      <w:r w:rsidR="00FD1923" w:rsidRPr="005B586A">
        <w:rPr>
          <w:rFonts w:ascii="Times New Roman" w:hAnsi="Times New Roman" w:cs="Times New Roman"/>
          <w:sz w:val="24"/>
          <w:szCs w:val="24"/>
        </w:rPr>
        <w:t xml:space="preserve">mija vēl 2021.gadā un </w:t>
      </w:r>
      <w:r w:rsidR="00F37C29" w:rsidRPr="005B586A">
        <w:rPr>
          <w:rFonts w:ascii="Times New Roman" w:hAnsi="Times New Roman" w:cs="Times New Roman"/>
          <w:sz w:val="24"/>
          <w:szCs w:val="24"/>
        </w:rPr>
        <w:t xml:space="preserve">ģeopolitiskā situācija </w:t>
      </w:r>
      <w:r w:rsidR="00FD1923" w:rsidRPr="005B586A">
        <w:rPr>
          <w:rFonts w:ascii="Times New Roman" w:hAnsi="Times New Roman" w:cs="Times New Roman"/>
          <w:sz w:val="24"/>
          <w:szCs w:val="24"/>
        </w:rPr>
        <w:t>2022.gadā</w:t>
      </w:r>
      <w:r w:rsidR="005B2506" w:rsidRPr="005B586A">
        <w:rPr>
          <w:rFonts w:ascii="Times New Roman" w:hAnsi="Times New Roman" w:cs="Times New Roman"/>
          <w:sz w:val="24"/>
          <w:szCs w:val="24"/>
        </w:rPr>
        <w:t>, k</w:t>
      </w:r>
      <w:r w:rsidR="009A48F8" w:rsidRPr="005B586A">
        <w:rPr>
          <w:rFonts w:ascii="Times New Roman" w:hAnsi="Times New Roman" w:cs="Times New Roman"/>
          <w:sz w:val="24"/>
          <w:szCs w:val="24"/>
        </w:rPr>
        <w:t>uras ietekme turpinās</w:t>
      </w:r>
      <w:r w:rsidR="00FD1923" w:rsidRPr="005B586A">
        <w:rPr>
          <w:rFonts w:ascii="Times New Roman" w:hAnsi="Times New Roman" w:cs="Times New Roman"/>
          <w:sz w:val="24"/>
          <w:szCs w:val="24"/>
        </w:rPr>
        <w:t xml:space="preserve"> vēl šodien </w:t>
      </w:r>
      <w:r w:rsidR="00D61847" w:rsidRPr="005B586A">
        <w:rPr>
          <w:rFonts w:ascii="Times New Roman" w:hAnsi="Times New Roman" w:cs="Times New Roman"/>
          <w:sz w:val="24"/>
          <w:szCs w:val="24"/>
        </w:rPr>
        <w:t xml:space="preserve">– </w:t>
      </w:r>
      <w:r w:rsidR="00F37C29" w:rsidRPr="005B586A">
        <w:rPr>
          <w:rFonts w:ascii="Times New Roman" w:hAnsi="Times New Roman" w:cs="Times New Roman"/>
          <w:sz w:val="24"/>
          <w:szCs w:val="24"/>
        </w:rPr>
        <w:t xml:space="preserve">Krievijas uzsāktais karš Ukrainas teritorijā un Tuvo Austrumu </w:t>
      </w:r>
      <w:r w:rsidR="009A1C6D" w:rsidRPr="005B586A">
        <w:rPr>
          <w:rFonts w:ascii="Times New Roman" w:hAnsi="Times New Roman" w:cs="Times New Roman"/>
          <w:sz w:val="24"/>
          <w:szCs w:val="24"/>
        </w:rPr>
        <w:t>konflikts</w:t>
      </w:r>
      <w:r w:rsidR="00F37C29" w:rsidRPr="005B586A">
        <w:rPr>
          <w:rFonts w:ascii="Times New Roman" w:hAnsi="Times New Roman" w:cs="Times New Roman"/>
          <w:sz w:val="24"/>
          <w:szCs w:val="24"/>
        </w:rPr>
        <w:t>.</w:t>
      </w:r>
      <w:r w:rsidR="005B6A27" w:rsidRPr="005B586A">
        <w:rPr>
          <w:rFonts w:ascii="Times New Roman" w:hAnsi="Times New Roman" w:cs="Times New Roman"/>
          <w:sz w:val="24"/>
          <w:szCs w:val="24"/>
        </w:rPr>
        <w:t xml:space="preserve"> Šo notikumu rezultātā būtiski pieau</w:t>
      </w:r>
      <w:r w:rsidR="000E142F" w:rsidRPr="005B586A">
        <w:rPr>
          <w:rFonts w:ascii="Times New Roman" w:hAnsi="Times New Roman" w:cs="Times New Roman"/>
          <w:sz w:val="24"/>
          <w:szCs w:val="24"/>
        </w:rPr>
        <w:t xml:space="preserve">gusi inflācija, līdz ar to arī </w:t>
      </w:r>
      <w:r w:rsidR="09CCFE2B" w:rsidRPr="005B586A">
        <w:rPr>
          <w:rFonts w:ascii="Times New Roman" w:hAnsi="Times New Roman" w:cs="Times New Roman"/>
          <w:sz w:val="24"/>
          <w:szCs w:val="24"/>
        </w:rPr>
        <w:t xml:space="preserve">darbinieku </w:t>
      </w:r>
      <w:r w:rsidR="000E142F" w:rsidRPr="005B586A">
        <w:rPr>
          <w:rFonts w:ascii="Times New Roman" w:hAnsi="Times New Roman" w:cs="Times New Roman"/>
          <w:sz w:val="24"/>
          <w:szCs w:val="24"/>
        </w:rPr>
        <w:t>atalgojums</w:t>
      </w:r>
      <w:r w:rsidR="00F312D0" w:rsidRPr="005B586A">
        <w:rPr>
          <w:rFonts w:ascii="Times New Roman" w:hAnsi="Times New Roman" w:cs="Times New Roman"/>
          <w:sz w:val="24"/>
          <w:szCs w:val="24"/>
        </w:rPr>
        <w:t>,</w:t>
      </w:r>
      <w:r w:rsidR="000E142F" w:rsidRPr="005B586A">
        <w:rPr>
          <w:rFonts w:ascii="Times New Roman" w:hAnsi="Times New Roman" w:cs="Times New Roman"/>
          <w:sz w:val="24"/>
          <w:szCs w:val="24"/>
        </w:rPr>
        <w:t xml:space="preserve"> </w:t>
      </w:r>
      <w:r w:rsidR="00371A38" w:rsidRPr="005B586A">
        <w:rPr>
          <w:rFonts w:ascii="Times New Roman" w:hAnsi="Times New Roman" w:cs="Times New Roman"/>
          <w:sz w:val="24"/>
          <w:szCs w:val="24"/>
        </w:rPr>
        <w:t>kā arī</w:t>
      </w:r>
      <w:r w:rsidR="000E142F" w:rsidRPr="005B586A">
        <w:rPr>
          <w:rFonts w:ascii="Times New Roman" w:hAnsi="Times New Roman" w:cs="Times New Roman"/>
          <w:sz w:val="24"/>
          <w:szCs w:val="24"/>
        </w:rPr>
        <w:t xml:space="preserve"> degvielas </w:t>
      </w:r>
      <w:r w:rsidR="71CAEED1" w:rsidRPr="005B586A">
        <w:rPr>
          <w:rFonts w:ascii="Times New Roman" w:hAnsi="Times New Roman" w:cs="Times New Roman"/>
          <w:sz w:val="24"/>
          <w:szCs w:val="24"/>
        </w:rPr>
        <w:t>izmaksas</w:t>
      </w:r>
      <w:r w:rsidR="000E142F" w:rsidRPr="005B586A">
        <w:rPr>
          <w:rFonts w:ascii="Times New Roman" w:hAnsi="Times New Roman" w:cs="Times New Roman"/>
          <w:sz w:val="24"/>
          <w:szCs w:val="24"/>
        </w:rPr>
        <w:t>.</w:t>
      </w:r>
    </w:p>
    <w:p w14:paraId="05EF8C62" w14:textId="61E1BFE2" w:rsidR="00F16D9B" w:rsidRPr="005B586A" w:rsidRDefault="147A2A7C" w:rsidP="002F2A0D">
      <w:pPr>
        <w:pStyle w:val="ListParagraph"/>
        <w:spacing w:after="0" w:line="240" w:lineRule="auto"/>
        <w:ind w:left="0" w:firstLine="709"/>
        <w:jc w:val="both"/>
        <w:rPr>
          <w:rFonts w:ascii="Times New Roman" w:hAnsi="Times New Roman" w:cs="Times New Roman"/>
          <w:sz w:val="24"/>
          <w:szCs w:val="24"/>
        </w:rPr>
      </w:pPr>
      <w:r w:rsidRPr="6721864A">
        <w:rPr>
          <w:rFonts w:ascii="Times New Roman" w:hAnsi="Times New Roman" w:cs="Times New Roman"/>
          <w:sz w:val="24"/>
          <w:szCs w:val="24"/>
        </w:rPr>
        <w:t>Īpaši nozīmīgs ir darbaspēka izmaksu pieaugums</w:t>
      </w:r>
      <w:r w:rsidR="74FBD118" w:rsidRPr="6721864A">
        <w:rPr>
          <w:rFonts w:ascii="Times New Roman" w:hAnsi="Times New Roman" w:cs="Times New Roman"/>
          <w:sz w:val="24"/>
          <w:szCs w:val="24"/>
        </w:rPr>
        <w:t xml:space="preserve"> (sk. attēlu Nr. 2)</w:t>
      </w:r>
      <w:r w:rsidRPr="6721864A">
        <w:rPr>
          <w:rFonts w:ascii="Times New Roman" w:hAnsi="Times New Roman" w:cs="Times New Roman"/>
          <w:sz w:val="24"/>
          <w:szCs w:val="24"/>
        </w:rPr>
        <w:t>. Līgumos paredzētās indeksācijas aprēķina metodikā izmantotais vidējās bruto darba samaksas par nostrādāto stundu nozarē H49 "Sauszemes transports un cauruļvadu transports" četru gadu periodā (2021.gada 3.ceturksnis</w:t>
      </w:r>
      <w:r w:rsidR="1C966E6B" w:rsidRPr="6721864A">
        <w:rPr>
          <w:rFonts w:ascii="Times New Roman" w:hAnsi="Times New Roman" w:cs="Times New Roman"/>
          <w:sz w:val="24"/>
          <w:szCs w:val="24"/>
        </w:rPr>
        <w:t xml:space="preserve"> </w:t>
      </w:r>
      <w:r w:rsidRPr="6721864A">
        <w:rPr>
          <w:rFonts w:ascii="Times New Roman" w:hAnsi="Times New Roman" w:cs="Times New Roman"/>
          <w:sz w:val="24"/>
          <w:szCs w:val="24"/>
        </w:rPr>
        <w:t>-</w:t>
      </w:r>
      <w:r w:rsidR="1C966E6B" w:rsidRPr="6721864A">
        <w:rPr>
          <w:rFonts w:ascii="Times New Roman" w:hAnsi="Times New Roman" w:cs="Times New Roman"/>
          <w:sz w:val="24"/>
          <w:szCs w:val="24"/>
        </w:rPr>
        <w:t xml:space="preserve"> </w:t>
      </w:r>
      <w:r w:rsidRPr="6721864A">
        <w:rPr>
          <w:rFonts w:ascii="Times New Roman" w:hAnsi="Times New Roman" w:cs="Times New Roman"/>
          <w:sz w:val="24"/>
          <w:szCs w:val="24"/>
        </w:rPr>
        <w:t xml:space="preserve">2025.gada 2.ceturksnis) bija 7,83 </w:t>
      </w:r>
      <w:r w:rsidRPr="6721864A">
        <w:rPr>
          <w:rFonts w:ascii="Times New Roman" w:hAnsi="Times New Roman" w:cs="Times New Roman"/>
          <w:i/>
          <w:iCs/>
          <w:sz w:val="24"/>
          <w:szCs w:val="24"/>
        </w:rPr>
        <w:t>euro</w:t>
      </w:r>
      <w:r w:rsidRPr="6721864A">
        <w:rPr>
          <w:rFonts w:ascii="Times New Roman" w:hAnsi="Times New Roman" w:cs="Times New Roman"/>
          <w:sz w:val="24"/>
          <w:szCs w:val="24"/>
        </w:rPr>
        <w:t xml:space="preserve"> stundā. Periodā no 2025. gada 3.ceturkšņa līdz 2026.</w:t>
      </w:r>
      <w:r w:rsidR="1C966E6B" w:rsidRPr="6721864A">
        <w:rPr>
          <w:rFonts w:ascii="Times New Roman" w:hAnsi="Times New Roman" w:cs="Times New Roman"/>
          <w:sz w:val="24"/>
          <w:szCs w:val="24"/>
        </w:rPr>
        <w:t> </w:t>
      </w:r>
      <w:r w:rsidRPr="6721864A">
        <w:rPr>
          <w:rFonts w:ascii="Times New Roman" w:hAnsi="Times New Roman" w:cs="Times New Roman"/>
          <w:sz w:val="24"/>
          <w:szCs w:val="24"/>
        </w:rPr>
        <w:t xml:space="preserve">gada 2.ceturksnim tas bija 9,58 </w:t>
      </w:r>
      <w:r w:rsidRPr="6721864A">
        <w:rPr>
          <w:rFonts w:ascii="Times New Roman" w:hAnsi="Times New Roman" w:cs="Times New Roman"/>
          <w:i/>
          <w:iCs/>
          <w:sz w:val="24"/>
          <w:szCs w:val="24"/>
        </w:rPr>
        <w:t>euro</w:t>
      </w:r>
      <w:r w:rsidRPr="6721864A">
        <w:rPr>
          <w:rFonts w:ascii="Times New Roman" w:hAnsi="Times New Roman" w:cs="Times New Roman"/>
          <w:sz w:val="24"/>
          <w:szCs w:val="24"/>
        </w:rPr>
        <w:t xml:space="preserve"> stundā jeb par aptuveni 22,3 % augstāks.</w:t>
      </w:r>
    </w:p>
    <w:p w14:paraId="639F690C" w14:textId="77777777" w:rsidR="00EE7765" w:rsidRPr="005B586A" w:rsidRDefault="00EE7765" w:rsidP="00A71C13">
      <w:pPr>
        <w:spacing w:after="0" w:line="240" w:lineRule="auto"/>
        <w:ind w:firstLine="720"/>
        <w:jc w:val="both"/>
        <w:rPr>
          <w:rFonts w:ascii="Times New Roman" w:eastAsia="Times New Roman" w:hAnsi="Times New Roman" w:cs="Times New Roman"/>
          <w:sz w:val="24"/>
          <w:szCs w:val="24"/>
        </w:rPr>
      </w:pPr>
    </w:p>
    <w:p w14:paraId="1E6F79D4" w14:textId="7D5DB4C4" w:rsidR="00A71C13" w:rsidRPr="005B586A" w:rsidRDefault="3BC110D9" w:rsidP="6439DC38">
      <w:pPr>
        <w:spacing w:after="0" w:line="240" w:lineRule="auto"/>
        <w:jc w:val="center"/>
        <w:rPr>
          <w:rFonts w:ascii="Times New Roman" w:hAnsi="Times New Roman" w:cs="Times New Roman"/>
        </w:rPr>
      </w:pPr>
      <w:r w:rsidRPr="005B586A">
        <w:rPr>
          <w:rFonts w:ascii="Times New Roman" w:hAnsi="Times New Roman" w:cs="Times New Roman"/>
          <w:noProof/>
        </w:rPr>
        <w:drawing>
          <wp:inline distT="0" distB="0" distL="0" distR="0" wp14:anchorId="16B5D458" wp14:editId="6D87C8F4">
            <wp:extent cx="4584589" cy="1914310"/>
            <wp:effectExtent l="0" t="0" r="0" b="0"/>
            <wp:docPr id="1564427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27596" name="Picture 1564427596"/>
                    <pic:cNvPicPr/>
                  </pic:nvPicPr>
                  <pic:blipFill>
                    <a:blip r:embed="rId12">
                      <a:extLst>
                        <a:ext uri="{28A0092B-C50C-407E-A947-70E740481C1C}">
                          <a14:useLocalDpi xmlns:a14="http://schemas.microsoft.com/office/drawing/2010/main"/>
                        </a:ext>
                      </a:extLst>
                    </a:blip>
                    <a:stretch>
                      <a:fillRect/>
                    </a:stretch>
                  </pic:blipFill>
                  <pic:spPr>
                    <a:xfrm>
                      <a:off x="0" y="0"/>
                      <a:ext cx="4584589" cy="1914310"/>
                    </a:xfrm>
                    <a:prstGeom prst="rect">
                      <a:avLst/>
                    </a:prstGeom>
                  </pic:spPr>
                </pic:pic>
              </a:graphicData>
            </a:graphic>
          </wp:inline>
        </w:drawing>
      </w:r>
    </w:p>
    <w:p w14:paraId="106A847D" w14:textId="46D9A4A3" w:rsidR="00A71C13" w:rsidRPr="005B586A" w:rsidRDefault="00A71C13" w:rsidP="00B12208">
      <w:pPr>
        <w:keepNext/>
        <w:spacing w:before="40" w:after="0" w:line="240" w:lineRule="auto"/>
        <w:jc w:val="center"/>
        <w:rPr>
          <w:rFonts w:ascii="Times New Roman" w:eastAsia="Times New Roman" w:hAnsi="Times New Roman" w:cs="Times New Roman"/>
          <w:sz w:val="24"/>
          <w:szCs w:val="24"/>
        </w:rPr>
      </w:pPr>
      <w:r w:rsidRPr="005B586A">
        <w:rPr>
          <w:rFonts w:ascii="Times New Roman" w:eastAsia="Times New Roman" w:hAnsi="Times New Roman" w:cs="Times New Roman"/>
          <w:sz w:val="20"/>
          <w:szCs w:val="20"/>
        </w:rPr>
        <w:t xml:space="preserve">Attēls Nr. 2. H49 "Sauszemes transports un cauruļvadu transports" vidējās bruto darba samaksas par nostrādāto stundu salīdzinājums ATD indeksācijas aprēķinos. </w:t>
      </w:r>
      <w:r w:rsidRPr="005B586A">
        <w:rPr>
          <w:rFonts w:ascii="Times New Roman" w:eastAsia="Times New Roman" w:hAnsi="Times New Roman" w:cs="Times New Roman"/>
          <w:sz w:val="18"/>
          <w:szCs w:val="18"/>
        </w:rPr>
        <w:t>Avots: ATD aprēķins, izmantojot CSP datus.</w:t>
      </w:r>
    </w:p>
    <w:p w14:paraId="1B105996" w14:textId="77777777" w:rsidR="00A71C13" w:rsidRPr="005B586A" w:rsidRDefault="00A71C13" w:rsidP="00A71C13">
      <w:pPr>
        <w:spacing w:after="0" w:line="240" w:lineRule="auto"/>
        <w:ind w:firstLine="720"/>
        <w:jc w:val="both"/>
        <w:rPr>
          <w:rFonts w:ascii="Times New Roman" w:hAnsi="Times New Roman" w:cs="Times New Roman"/>
          <w:sz w:val="24"/>
          <w:szCs w:val="24"/>
        </w:rPr>
      </w:pPr>
    </w:p>
    <w:p w14:paraId="5D499CBE" w14:textId="77777777" w:rsidR="00A71C13" w:rsidRPr="005B586A" w:rsidRDefault="00A71C13" w:rsidP="5D1C063D">
      <w:pPr>
        <w:spacing w:after="0" w:line="240" w:lineRule="auto"/>
        <w:jc w:val="center"/>
        <w:rPr>
          <w:rFonts w:ascii="Times New Roman" w:hAnsi="Times New Roman" w:cs="Times New Roman"/>
          <w:sz w:val="24"/>
          <w:szCs w:val="24"/>
        </w:rPr>
      </w:pPr>
      <w:r w:rsidRPr="005B586A">
        <w:rPr>
          <w:rFonts w:ascii="Times New Roman" w:hAnsi="Times New Roman" w:cs="Times New Roman"/>
          <w:noProof/>
        </w:rPr>
        <w:lastRenderedPageBreak/>
        <w:drawing>
          <wp:inline distT="0" distB="0" distL="0" distR="0" wp14:anchorId="2BA898C3" wp14:editId="5CB084C1">
            <wp:extent cx="5284152" cy="20461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ls_2_dizeldegviela_final.png"/>
                    <pic:cNvPicPr/>
                  </pic:nvPicPr>
                  <pic:blipFill>
                    <a:blip r:embed="rId13"/>
                    <a:stretch>
                      <a:fillRect/>
                    </a:stretch>
                  </pic:blipFill>
                  <pic:spPr>
                    <a:xfrm>
                      <a:off x="0" y="0"/>
                      <a:ext cx="5285244" cy="2046532"/>
                    </a:xfrm>
                    <a:prstGeom prst="rect">
                      <a:avLst/>
                    </a:prstGeom>
                  </pic:spPr>
                </pic:pic>
              </a:graphicData>
            </a:graphic>
          </wp:inline>
        </w:drawing>
      </w:r>
    </w:p>
    <w:p w14:paraId="17E3C3FC" w14:textId="7A3030B0" w:rsidR="00A71C13" w:rsidRPr="005B586A" w:rsidRDefault="00A71C13" w:rsidP="00B12208">
      <w:pPr>
        <w:keepNext/>
        <w:spacing w:before="40" w:after="0" w:line="240" w:lineRule="auto"/>
        <w:jc w:val="center"/>
        <w:rPr>
          <w:rFonts w:ascii="Times New Roman" w:eastAsia="Times New Roman" w:hAnsi="Times New Roman" w:cs="Times New Roman"/>
          <w:sz w:val="18"/>
          <w:szCs w:val="18"/>
        </w:rPr>
      </w:pPr>
      <w:r w:rsidRPr="005B586A">
        <w:rPr>
          <w:rFonts w:ascii="Times New Roman" w:eastAsia="Times New Roman" w:hAnsi="Times New Roman" w:cs="Times New Roman"/>
          <w:sz w:val="20"/>
          <w:szCs w:val="20"/>
        </w:rPr>
        <w:t xml:space="preserve">Attēls Nr. </w:t>
      </w:r>
      <w:r w:rsidR="00517174" w:rsidRPr="005B586A">
        <w:rPr>
          <w:rFonts w:ascii="Times New Roman" w:eastAsia="Times New Roman" w:hAnsi="Times New Roman" w:cs="Times New Roman"/>
          <w:sz w:val="20"/>
          <w:szCs w:val="20"/>
        </w:rPr>
        <w:t>3</w:t>
      </w:r>
      <w:r w:rsidRPr="005B586A">
        <w:rPr>
          <w:rFonts w:ascii="Times New Roman" w:eastAsia="Times New Roman" w:hAnsi="Times New Roman" w:cs="Times New Roman"/>
          <w:sz w:val="20"/>
          <w:szCs w:val="20"/>
        </w:rPr>
        <w:t xml:space="preserve">. Dīzeļdegvielas vidējās mazumtirdzniecības cenas dinamika Latvijā no 2020. gada janvāra līdz 2026. gada augustam. </w:t>
      </w:r>
      <w:r w:rsidRPr="005B586A">
        <w:rPr>
          <w:rFonts w:ascii="Times New Roman" w:eastAsia="Times New Roman" w:hAnsi="Times New Roman" w:cs="Times New Roman"/>
          <w:sz w:val="18"/>
          <w:szCs w:val="18"/>
        </w:rPr>
        <w:t>Avots: CSP, tabula PCC010m "Atsevišķu preču un pakalpojumu vidējās mazumtirdzniecības cenas".</w:t>
      </w:r>
    </w:p>
    <w:p w14:paraId="17E25046" w14:textId="77777777" w:rsidR="00A71C13" w:rsidRPr="005B586A" w:rsidRDefault="00A71C13" w:rsidP="00A71C13">
      <w:pPr>
        <w:spacing w:after="0" w:line="240" w:lineRule="auto"/>
        <w:ind w:firstLine="720"/>
        <w:jc w:val="both"/>
        <w:rPr>
          <w:rFonts w:ascii="Times New Roman" w:eastAsia="Times New Roman" w:hAnsi="Times New Roman" w:cs="Times New Roman"/>
          <w:sz w:val="24"/>
          <w:szCs w:val="24"/>
        </w:rPr>
      </w:pPr>
    </w:p>
    <w:p w14:paraId="0E88AF06" w14:textId="1C2AC9E4" w:rsidR="005F52EF" w:rsidRPr="005B586A" w:rsidRDefault="048E466E" w:rsidP="005F52EF">
      <w:pPr>
        <w:spacing w:after="0" w:line="240" w:lineRule="auto"/>
        <w:ind w:firstLine="720"/>
        <w:jc w:val="both"/>
        <w:rPr>
          <w:rFonts w:ascii="Times New Roman" w:eastAsia="Times New Roman" w:hAnsi="Times New Roman" w:cs="Times New Roman"/>
          <w:sz w:val="24"/>
          <w:szCs w:val="24"/>
        </w:rPr>
      </w:pPr>
      <w:r w:rsidRPr="6721864A">
        <w:rPr>
          <w:rFonts w:ascii="Times New Roman" w:eastAsia="Times New Roman" w:hAnsi="Times New Roman" w:cs="Times New Roman"/>
          <w:sz w:val="24"/>
          <w:szCs w:val="24"/>
        </w:rPr>
        <w:t>Arī degvielas izmaksām ilgtermiņa līgumu izpildes laikā ir bijušas raksturīgas būtiskas svārstības</w:t>
      </w:r>
      <w:r w:rsidR="18B0C533" w:rsidRPr="6721864A">
        <w:rPr>
          <w:rFonts w:ascii="Times New Roman" w:eastAsia="Times New Roman" w:hAnsi="Times New Roman" w:cs="Times New Roman"/>
          <w:sz w:val="24"/>
          <w:szCs w:val="24"/>
        </w:rPr>
        <w:t xml:space="preserve"> (sk. </w:t>
      </w:r>
      <w:r w:rsidR="6F1B516E" w:rsidRPr="6721864A">
        <w:rPr>
          <w:rFonts w:ascii="Times New Roman" w:eastAsia="Times New Roman" w:hAnsi="Times New Roman" w:cs="Times New Roman"/>
          <w:sz w:val="24"/>
          <w:szCs w:val="24"/>
        </w:rPr>
        <w:t>a</w:t>
      </w:r>
      <w:r w:rsidR="18B0C533" w:rsidRPr="6721864A">
        <w:rPr>
          <w:rFonts w:ascii="Times New Roman" w:eastAsia="Times New Roman" w:hAnsi="Times New Roman" w:cs="Times New Roman"/>
          <w:sz w:val="24"/>
          <w:szCs w:val="24"/>
        </w:rPr>
        <w:t>ttēlu Nr. 3)</w:t>
      </w:r>
      <w:r w:rsidRPr="6721864A">
        <w:rPr>
          <w:rFonts w:ascii="Times New Roman" w:eastAsia="Times New Roman" w:hAnsi="Times New Roman" w:cs="Times New Roman"/>
          <w:sz w:val="24"/>
          <w:szCs w:val="24"/>
        </w:rPr>
        <w:t xml:space="preserve">. Atšķirībā no darbaspēka izmaksām degvielas cenu dinamika nav vienvirziena, jo cenas atsevišķos periodos ir gan strauji pieaugušas, gan samazinājušās. Laikposmā no 2020. gada janvāra līdz 2026. gada augustam dīzeļdegvielas mazumtirdzniecības cena vairākkārt būtiski mainījusies salīdzinoši īsā laikposmā. Indeksācijas metodikā pielietotā četru gadu vidējā mazumtirdzniecības degvielas cena ar PVN bija 1,5899 </w:t>
      </w:r>
      <w:r w:rsidRPr="6721864A">
        <w:rPr>
          <w:rFonts w:ascii="Times New Roman" w:eastAsia="Times New Roman" w:hAnsi="Times New Roman" w:cs="Times New Roman"/>
          <w:i/>
          <w:iCs/>
          <w:sz w:val="24"/>
          <w:szCs w:val="24"/>
        </w:rPr>
        <w:t>euro</w:t>
      </w:r>
      <w:r w:rsidRPr="6721864A">
        <w:rPr>
          <w:rFonts w:ascii="Times New Roman" w:eastAsia="Times New Roman" w:hAnsi="Times New Roman" w:cs="Times New Roman"/>
          <w:sz w:val="24"/>
          <w:szCs w:val="24"/>
        </w:rPr>
        <w:t xml:space="preserve"> litrā, savukārt periodā no 2024. gada augusta līdz 2025. gada jūlijam tā bija 1,5063 </w:t>
      </w:r>
      <w:r w:rsidRPr="6721864A">
        <w:rPr>
          <w:rFonts w:ascii="Times New Roman" w:eastAsia="Times New Roman" w:hAnsi="Times New Roman" w:cs="Times New Roman"/>
          <w:i/>
          <w:iCs/>
          <w:sz w:val="24"/>
          <w:szCs w:val="24"/>
        </w:rPr>
        <w:t>euro</w:t>
      </w:r>
      <w:r w:rsidRPr="6721864A">
        <w:rPr>
          <w:rFonts w:ascii="Times New Roman" w:eastAsia="Times New Roman" w:hAnsi="Times New Roman" w:cs="Times New Roman"/>
          <w:sz w:val="24"/>
          <w:szCs w:val="24"/>
        </w:rPr>
        <w:t xml:space="preserve"> litrā. Ņemot vērā, ka daļai Līgumu nākamā pakalpojuma cenas pārskatīšana saskaņā ar spēkā esošo indeksācijas kārtību paredzēta tikai 2028. gadā, 2026. gadā novērotās degvielas cenu izmaiņas pakalpojuma cenā tiktu atspoguļotas ar vairāku gadu nobīdi</w:t>
      </w:r>
      <w:r w:rsidRPr="6721864A">
        <w:rPr>
          <w:rFonts w:ascii="Times New Roman" w:hAnsi="Times New Roman" w:cs="Times New Roman"/>
          <w:sz w:val="24"/>
          <w:szCs w:val="24"/>
        </w:rPr>
        <w:t>.</w:t>
      </w:r>
    </w:p>
    <w:p w14:paraId="7226896A" w14:textId="10498BA1" w:rsidR="00F37C29" w:rsidRPr="005B586A" w:rsidRDefault="00F37C29" w:rsidP="00F37C29">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 xml:space="preserve">Ja vērtē un analizē būtiskāko izmaksu, kas veido vismaz 50% no </w:t>
      </w:r>
      <w:r w:rsidR="009A1C6D" w:rsidRPr="005B586A">
        <w:rPr>
          <w:rFonts w:ascii="Times New Roman" w:hAnsi="Times New Roman" w:cs="Times New Roman"/>
          <w:sz w:val="24"/>
          <w:szCs w:val="24"/>
        </w:rPr>
        <w:t>pakalpojumu cenas</w:t>
      </w:r>
      <w:r w:rsidRPr="005B586A">
        <w:rPr>
          <w:rFonts w:ascii="Times New Roman" w:hAnsi="Times New Roman" w:cs="Times New Roman"/>
          <w:sz w:val="24"/>
          <w:szCs w:val="24"/>
        </w:rPr>
        <w:t>, izmaiņas pret laika periodu, kad tika sagatavoti un iesniegti piedāvājumi, tad, atbilstoši Statistikas pārvaldes oficiālajiem datiem, vidējais izmaksu pieaugums konstatēts sekojošs:</w:t>
      </w:r>
    </w:p>
    <w:p w14:paraId="3F317131" w14:textId="77777777" w:rsidR="002866EB" w:rsidRPr="005B586A" w:rsidRDefault="002866EB" w:rsidP="00F37C29">
      <w:pPr>
        <w:pStyle w:val="ListParagraph"/>
        <w:spacing w:after="0" w:line="240" w:lineRule="auto"/>
        <w:ind w:left="0" w:firstLine="709"/>
        <w:jc w:val="both"/>
        <w:rPr>
          <w:rFonts w:ascii="Times New Roman" w:hAnsi="Times New Roman" w:cs="Times New Roman"/>
          <w:sz w:val="24"/>
          <w:szCs w:val="24"/>
        </w:rPr>
      </w:pPr>
    </w:p>
    <w:p w14:paraId="2256EFF4" w14:textId="6A6CC694" w:rsidR="00BE67CE" w:rsidRPr="005B586A" w:rsidRDefault="00BE67CE" w:rsidP="00BE67CE">
      <w:pPr>
        <w:spacing w:after="0" w:line="240" w:lineRule="auto"/>
        <w:ind w:left="360" w:hanging="360"/>
        <w:jc w:val="right"/>
        <w:rPr>
          <w:rFonts w:ascii="Times New Roman" w:eastAsia="time" w:hAnsi="Times New Roman" w:cs="Times New Roman"/>
          <w:sz w:val="20"/>
          <w:szCs w:val="20"/>
        </w:rPr>
      </w:pPr>
      <w:r w:rsidRPr="005B586A">
        <w:rPr>
          <w:rFonts w:ascii="Times New Roman" w:eastAsia="time" w:hAnsi="Times New Roman" w:cs="Times New Roman"/>
          <w:sz w:val="20"/>
          <w:szCs w:val="20"/>
        </w:rPr>
        <w:t>Tabula Nr.1</w:t>
      </w:r>
    </w:p>
    <w:p w14:paraId="7E2B5EF5" w14:textId="77777777" w:rsidR="00FF620C" w:rsidRPr="005B586A" w:rsidRDefault="00AE19F5" w:rsidP="00BE67CE">
      <w:pPr>
        <w:spacing w:after="0" w:line="240" w:lineRule="auto"/>
        <w:jc w:val="right"/>
        <w:rPr>
          <w:rFonts w:ascii="Times New Roman" w:hAnsi="Times New Roman" w:cs="Times New Roman"/>
          <w:sz w:val="20"/>
          <w:szCs w:val="20"/>
        </w:rPr>
      </w:pPr>
      <w:r w:rsidRPr="005B586A">
        <w:rPr>
          <w:rFonts w:ascii="Times New Roman" w:hAnsi="Times New Roman" w:cs="Times New Roman"/>
          <w:sz w:val="20"/>
          <w:szCs w:val="20"/>
        </w:rPr>
        <w:t>Statistikas rādītāj</w:t>
      </w:r>
      <w:r w:rsidR="004F6737" w:rsidRPr="005B586A">
        <w:rPr>
          <w:rFonts w:ascii="Times New Roman" w:hAnsi="Times New Roman" w:cs="Times New Roman"/>
          <w:sz w:val="20"/>
          <w:szCs w:val="20"/>
        </w:rPr>
        <w:t xml:space="preserve">u izmaiņas, kas </w:t>
      </w:r>
    </w:p>
    <w:p w14:paraId="468394DE" w14:textId="510A1EA5" w:rsidR="00BE67CE" w:rsidRPr="005B586A" w:rsidRDefault="004F6737" w:rsidP="00BE67CE">
      <w:pPr>
        <w:spacing w:after="0" w:line="240" w:lineRule="auto"/>
        <w:jc w:val="right"/>
        <w:rPr>
          <w:rFonts w:ascii="Times New Roman" w:hAnsi="Times New Roman" w:cs="Times New Roman"/>
          <w:sz w:val="20"/>
          <w:szCs w:val="20"/>
        </w:rPr>
      </w:pPr>
      <w:r w:rsidRPr="005B586A">
        <w:rPr>
          <w:rFonts w:ascii="Times New Roman" w:hAnsi="Times New Roman" w:cs="Times New Roman"/>
          <w:sz w:val="20"/>
          <w:szCs w:val="20"/>
        </w:rPr>
        <w:t>ietekmē pakalpojumu cenu komponentes</w:t>
      </w:r>
      <w:r w:rsidR="00FF620C" w:rsidRPr="005B586A">
        <w:rPr>
          <w:rFonts w:ascii="Times New Roman" w:hAnsi="Times New Roman" w:cs="Times New Roman"/>
          <w:sz w:val="20"/>
          <w:szCs w:val="20"/>
        </w:rPr>
        <w:t>, procentos</w:t>
      </w:r>
    </w:p>
    <w:tbl>
      <w:tblPr>
        <w:tblStyle w:val="TableGrid"/>
        <w:tblW w:w="9209" w:type="dxa"/>
        <w:tblLook w:val="04A0" w:firstRow="1" w:lastRow="0" w:firstColumn="1" w:lastColumn="0" w:noHBand="0" w:noVBand="1"/>
      </w:tblPr>
      <w:tblGrid>
        <w:gridCol w:w="3823"/>
        <w:gridCol w:w="1701"/>
        <w:gridCol w:w="1842"/>
        <w:gridCol w:w="1843"/>
      </w:tblGrid>
      <w:tr w:rsidR="00280B6D" w:rsidRPr="005B586A" w14:paraId="758FB39B" w14:textId="77777777" w:rsidTr="5D1C063D">
        <w:trPr>
          <w:trHeight w:val="255"/>
        </w:trPr>
        <w:tc>
          <w:tcPr>
            <w:tcW w:w="3823" w:type="dxa"/>
            <w:vMerge w:val="restart"/>
          </w:tcPr>
          <w:p w14:paraId="66DA77A4" w14:textId="77777777" w:rsidR="00280B6D" w:rsidRPr="005B586A" w:rsidRDefault="00280B6D" w:rsidP="00BC4324">
            <w:pPr>
              <w:pStyle w:val="ListParagraph"/>
              <w:ind w:left="0"/>
              <w:rPr>
                <w:rFonts w:ascii="Times New Roman" w:hAnsi="Times New Roman" w:cs="Times New Roman"/>
                <w:sz w:val="20"/>
                <w:szCs w:val="20"/>
              </w:rPr>
            </w:pPr>
          </w:p>
        </w:tc>
        <w:tc>
          <w:tcPr>
            <w:tcW w:w="1701" w:type="dxa"/>
            <w:vMerge w:val="restart"/>
          </w:tcPr>
          <w:p w14:paraId="1E8BD028" w14:textId="5F37E823" w:rsidR="00280B6D" w:rsidRPr="005B586A" w:rsidRDefault="00280B6D" w:rsidP="00BC4324">
            <w:pPr>
              <w:pStyle w:val="ListParagraph"/>
              <w:ind w:left="0"/>
              <w:rPr>
                <w:rFonts w:ascii="Times New Roman" w:hAnsi="Times New Roman" w:cs="Times New Roman"/>
                <w:sz w:val="20"/>
                <w:szCs w:val="20"/>
              </w:rPr>
            </w:pPr>
            <w:r w:rsidRPr="005B586A">
              <w:rPr>
                <w:rFonts w:ascii="Times New Roman" w:hAnsi="Times New Roman" w:cs="Times New Roman"/>
                <w:b/>
                <w:bCs/>
                <w:sz w:val="20"/>
                <w:szCs w:val="20"/>
              </w:rPr>
              <w:t>Inflācijas (patēriņa cenu)</w:t>
            </w:r>
            <w:r w:rsidRPr="005B586A">
              <w:rPr>
                <w:rFonts w:ascii="Times New Roman" w:hAnsi="Times New Roman" w:cs="Times New Roman"/>
                <w:sz w:val="20"/>
                <w:szCs w:val="20"/>
              </w:rPr>
              <w:t xml:space="preserve"> izmaiņas, %</w:t>
            </w:r>
            <w:r w:rsidRPr="005B586A">
              <w:rPr>
                <w:rStyle w:val="FootnoteReference"/>
                <w:rFonts w:ascii="Times New Roman" w:hAnsi="Times New Roman" w:cs="Times New Roman"/>
                <w:sz w:val="20"/>
                <w:szCs w:val="20"/>
              </w:rPr>
              <w:footnoteReference w:id="1"/>
            </w:r>
          </w:p>
        </w:tc>
        <w:tc>
          <w:tcPr>
            <w:tcW w:w="3685" w:type="dxa"/>
            <w:gridSpan w:val="2"/>
          </w:tcPr>
          <w:p w14:paraId="5C5F6A5C" w14:textId="17CAB19B" w:rsidR="00280B6D" w:rsidRPr="005B586A" w:rsidRDefault="343FBAA0" w:rsidP="5D1C063D">
            <w:pPr>
              <w:pStyle w:val="ListParagraph"/>
              <w:ind w:left="0"/>
              <w:jc w:val="center"/>
              <w:rPr>
                <w:rFonts w:ascii="Times New Roman" w:hAnsi="Times New Roman" w:cs="Times New Roman"/>
                <w:b/>
                <w:sz w:val="20"/>
                <w:szCs w:val="20"/>
              </w:rPr>
            </w:pPr>
            <w:r w:rsidRPr="005B586A">
              <w:rPr>
                <w:rFonts w:ascii="Times New Roman" w:hAnsi="Times New Roman" w:cs="Times New Roman"/>
                <w:b/>
                <w:bCs/>
                <w:sz w:val="20"/>
                <w:szCs w:val="20"/>
              </w:rPr>
              <w:t>K</w:t>
            </w:r>
            <w:r w:rsidR="5497918D" w:rsidRPr="005B586A">
              <w:rPr>
                <w:rFonts w:ascii="Times New Roman" w:hAnsi="Times New Roman" w:cs="Times New Roman"/>
                <w:b/>
                <w:bCs/>
                <w:sz w:val="20"/>
                <w:szCs w:val="20"/>
              </w:rPr>
              <w:t>omponentes</w:t>
            </w:r>
            <w:r w:rsidR="00423AD1" w:rsidRPr="005B586A">
              <w:rPr>
                <w:rFonts w:ascii="Times New Roman" w:hAnsi="Times New Roman" w:cs="Times New Roman"/>
                <w:b/>
                <w:sz w:val="20"/>
                <w:szCs w:val="20"/>
              </w:rPr>
              <w:t xml:space="preserve"> indeksācijas aprēķinā</w:t>
            </w:r>
          </w:p>
        </w:tc>
      </w:tr>
      <w:tr w:rsidR="00280B6D" w:rsidRPr="005B586A" w14:paraId="1C725188" w14:textId="77777777" w:rsidTr="004A5A95">
        <w:tc>
          <w:tcPr>
            <w:tcW w:w="3823" w:type="dxa"/>
            <w:vMerge/>
          </w:tcPr>
          <w:p w14:paraId="05BEA3B7" w14:textId="77777777" w:rsidR="00280B6D" w:rsidRPr="005B586A" w:rsidRDefault="00280B6D" w:rsidP="00BC4324">
            <w:pPr>
              <w:pStyle w:val="ListParagraph"/>
              <w:ind w:left="0"/>
              <w:rPr>
                <w:rFonts w:ascii="Times New Roman" w:hAnsi="Times New Roman" w:cs="Times New Roman"/>
                <w:sz w:val="20"/>
                <w:szCs w:val="20"/>
              </w:rPr>
            </w:pPr>
          </w:p>
        </w:tc>
        <w:tc>
          <w:tcPr>
            <w:tcW w:w="1701" w:type="dxa"/>
            <w:vMerge/>
          </w:tcPr>
          <w:p w14:paraId="42BB3141" w14:textId="00BC4F39" w:rsidR="00280B6D" w:rsidRPr="005B586A" w:rsidRDefault="00280B6D" w:rsidP="00BC4324">
            <w:pPr>
              <w:pStyle w:val="ListParagraph"/>
              <w:ind w:left="0"/>
              <w:rPr>
                <w:rFonts w:ascii="Times New Roman" w:hAnsi="Times New Roman" w:cs="Times New Roman"/>
                <w:b/>
                <w:bCs/>
                <w:sz w:val="20"/>
                <w:szCs w:val="20"/>
              </w:rPr>
            </w:pPr>
          </w:p>
        </w:tc>
        <w:tc>
          <w:tcPr>
            <w:tcW w:w="1842" w:type="dxa"/>
          </w:tcPr>
          <w:p w14:paraId="4E01888B" w14:textId="5DDAE5D7" w:rsidR="00280B6D" w:rsidRPr="005B586A" w:rsidRDefault="00280B6D" w:rsidP="00BC4324">
            <w:pPr>
              <w:pStyle w:val="ListParagraph"/>
              <w:ind w:left="0"/>
              <w:rPr>
                <w:rFonts w:ascii="Times New Roman" w:hAnsi="Times New Roman" w:cs="Times New Roman"/>
                <w:sz w:val="20"/>
                <w:szCs w:val="20"/>
              </w:rPr>
            </w:pPr>
            <w:r w:rsidRPr="005B586A">
              <w:rPr>
                <w:rFonts w:ascii="Times New Roman" w:hAnsi="Times New Roman" w:cs="Times New Roman"/>
                <w:b/>
                <w:sz w:val="20"/>
                <w:szCs w:val="20"/>
              </w:rPr>
              <w:t>Dīzeļdegvielas cenas</w:t>
            </w:r>
            <w:r w:rsidRPr="005B586A">
              <w:rPr>
                <w:rFonts w:ascii="Times New Roman" w:hAnsi="Times New Roman" w:cs="Times New Roman"/>
                <w:sz w:val="20"/>
                <w:szCs w:val="20"/>
              </w:rPr>
              <w:t xml:space="preserve"> izmaiņas, %</w:t>
            </w:r>
            <w:r w:rsidRPr="005B586A">
              <w:rPr>
                <w:rStyle w:val="FootnoteReference"/>
                <w:rFonts w:ascii="Times New Roman" w:hAnsi="Times New Roman" w:cs="Times New Roman"/>
                <w:sz w:val="20"/>
                <w:szCs w:val="20"/>
              </w:rPr>
              <w:footnoteReference w:id="2"/>
            </w:r>
            <w:r w:rsidRPr="005B586A">
              <w:rPr>
                <w:rFonts w:ascii="Times New Roman" w:hAnsi="Times New Roman" w:cs="Times New Roman"/>
                <w:sz w:val="20"/>
                <w:szCs w:val="20"/>
              </w:rPr>
              <w:t xml:space="preserve"> </w:t>
            </w:r>
          </w:p>
        </w:tc>
        <w:tc>
          <w:tcPr>
            <w:tcW w:w="1843" w:type="dxa"/>
          </w:tcPr>
          <w:p w14:paraId="4E8C3580" w14:textId="5936B54F" w:rsidR="00280B6D" w:rsidRPr="005B586A" w:rsidRDefault="00280B6D" w:rsidP="00BC4324">
            <w:pPr>
              <w:pStyle w:val="ListParagraph"/>
              <w:ind w:left="0"/>
              <w:rPr>
                <w:rFonts w:ascii="Times New Roman" w:hAnsi="Times New Roman" w:cs="Times New Roman"/>
                <w:sz w:val="20"/>
                <w:szCs w:val="20"/>
              </w:rPr>
            </w:pPr>
            <w:r w:rsidRPr="005B586A">
              <w:rPr>
                <w:rFonts w:ascii="Times New Roman" w:hAnsi="Times New Roman" w:cs="Times New Roman"/>
                <w:b/>
                <w:sz w:val="20"/>
                <w:szCs w:val="20"/>
              </w:rPr>
              <w:t>Darba atalgojuma</w:t>
            </w:r>
            <w:r w:rsidRPr="005B586A">
              <w:rPr>
                <w:rFonts w:ascii="Times New Roman" w:hAnsi="Times New Roman" w:cs="Times New Roman"/>
                <w:sz w:val="20"/>
                <w:szCs w:val="20"/>
              </w:rPr>
              <w:t xml:space="preserve"> izmaiņas, %</w:t>
            </w:r>
            <w:r w:rsidRPr="005B586A">
              <w:rPr>
                <w:rStyle w:val="FootnoteReference"/>
                <w:rFonts w:ascii="Times New Roman" w:hAnsi="Times New Roman" w:cs="Times New Roman"/>
                <w:sz w:val="20"/>
                <w:szCs w:val="20"/>
              </w:rPr>
              <w:footnoteReference w:id="3"/>
            </w:r>
            <w:r w:rsidRPr="005B586A">
              <w:rPr>
                <w:rFonts w:ascii="Times New Roman" w:hAnsi="Times New Roman" w:cs="Times New Roman"/>
                <w:sz w:val="20"/>
                <w:szCs w:val="20"/>
              </w:rPr>
              <w:t xml:space="preserve"> </w:t>
            </w:r>
          </w:p>
        </w:tc>
      </w:tr>
      <w:tr w:rsidR="00BC4324" w:rsidRPr="005B586A" w14:paraId="3D732A87" w14:textId="77777777" w:rsidTr="004A5A95">
        <w:tc>
          <w:tcPr>
            <w:tcW w:w="3823" w:type="dxa"/>
          </w:tcPr>
          <w:p w14:paraId="68AE9091" w14:textId="77777777" w:rsidR="00BC4324" w:rsidRPr="005B586A" w:rsidRDefault="00BC4324" w:rsidP="00BC4324">
            <w:pPr>
              <w:pStyle w:val="ListParagraph"/>
              <w:ind w:left="0"/>
              <w:rPr>
                <w:rFonts w:ascii="Times New Roman" w:hAnsi="Times New Roman" w:cs="Times New Roman"/>
                <w:sz w:val="20"/>
                <w:szCs w:val="20"/>
              </w:rPr>
            </w:pPr>
            <w:r w:rsidRPr="005B586A">
              <w:rPr>
                <w:rFonts w:ascii="Times New Roman" w:hAnsi="Times New Roman" w:cs="Times New Roman"/>
                <w:sz w:val="20"/>
                <w:szCs w:val="20"/>
              </w:rPr>
              <w:t>2019.gada decembrī iesniegtie piedāvājumi (iepirkums ar identifikācijas Nr. AD 2019/7)</w:t>
            </w:r>
          </w:p>
        </w:tc>
        <w:tc>
          <w:tcPr>
            <w:tcW w:w="1701" w:type="dxa"/>
            <w:vAlign w:val="center"/>
          </w:tcPr>
          <w:p w14:paraId="5BD5CD09" w14:textId="4ADC0B92" w:rsidR="00BC4324" w:rsidRPr="005B586A" w:rsidRDefault="00BC4324" w:rsidP="00BC4324">
            <w:pPr>
              <w:pStyle w:val="ListParagraph"/>
              <w:ind w:left="0" w:firstLine="26"/>
              <w:jc w:val="center"/>
              <w:rPr>
                <w:rFonts w:ascii="Times New Roman" w:hAnsi="Times New Roman" w:cs="Times New Roman"/>
                <w:color w:val="000000"/>
                <w:sz w:val="20"/>
                <w:szCs w:val="20"/>
              </w:rPr>
            </w:pPr>
            <w:r w:rsidRPr="005B586A">
              <w:rPr>
                <w:rFonts w:ascii="Times New Roman" w:hAnsi="Times New Roman" w:cs="Times New Roman"/>
                <w:color w:val="000000" w:themeColor="text1"/>
                <w:sz w:val="20"/>
                <w:szCs w:val="20"/>
              </w:rPr>
              <w:t>43,50%</w:t>
            </w:r>
          </w:p>
        </w:tc>
        <w:tc>
          <w:tcPr>
            <w:tcW w:w="1842" w:type="dxa"/>
            <w:vAlign w:val="center"/>
          </w:tcPr>
          <w:p w14:paraId="0BECF36E" w14:textId="0F80D598" w:rsidR="00BC4324" w:rsidRPr="005B586A" w:rsidRDefault="00BC4324" w:rsidP="00BC4324">
            <w:pPr>
              <w:pStyle w:val="ListParagraph"/>
              <w:ind w:left="0" w:firstLine="26"/>
              <w:jc w:val="center"/>
              <w:rPr>
                <w:rFonts w:ascii="Times New Roman" w:hAnsi="Times New Roman" w:cs="Times New Roman"/>
                <w:sz w:val="20"/>
                <w:szCs w:val="20"/>
              </w:rPr>
            </w:pPr>
            <w:r w:rsidRPr="005B586A">
              <w:rPr>
                <w:rFonts w:ascii="Times New Roman" w:hAnsi="Times New Roman" w:cs="Times New Roman"/>
                <w:color w:val="000000" w:themeColor="text1"/>
                <w:sz w:val="20"/>
                <w:szCs w:val="20"/>
              </w:rPr>
              <w:t>34,40%</w:t>
            </w:r>
          </w:p>
        </w:tc>
        <w:tc>
          <w:tcPr>
            <w:tcW w:w="1843" w:type="dxa"/>
            <w:vAlign w:val="center"/>
          </w:tcPr>
          <w:p w14:paraId="1C4373E4" w14:textId="3B30BA90" w:rsidR="00BC4324" w:rsidRPr="005B586A" w:rsidRDefault="00BC4324" w:rsidP="00BC4324">
            <w:pPr>
              <w:pStyle w:val="ListParagraph"/>
              <w:ind w:left="0"/>
              <w:jc w:val="center"/>
              <w:rPr>
                <w:rFonts w:ascii="Times New Roman" w:hAnsi="Times New Roman" w:cs="Times New Roman"/>
                <w:sz w:val="20"/>
                <w:szCs w:val="20"/>
              </w:rPr>
            </w:pPr>
            <w:r w:rsidRPr="005B586A">
              <w:rPr>
                <w:rFonts w:ascii="Times New Roman" w:hAnsi="Times New Roman" w:cs="Times New Roman"/>
                <w:color w:val="000000" w:themeColor="text1"/>
                <w:sz w:val="20"/>
                <w:szCs w:val="20"/>
              </w:rPr>
              <w:t>34,06%</w:t>
            </w:r>
          </w:p>
        </w:tc>
      </w:tr>
      <w:tr w:rsidR="00BC4324" w:rsidRPr="005B586A" w14:paraId="2CF07D36" w14:textId="77777777" w:rsidTr="004A5A95">
        <w:tc>
          <w:tcPr>
            <w:tcW w:w="3823" w:type="dxa"/>
          </w:tcPr>
          <w:p w14:paraId="063364E6" w14:textId="77777777" w:rsidR="00BC4324" w:rsidRPr="005B586A" w:rsidRDefault="00BC4324" w:rsidP="00BC4324">
            <w:pPr>
              <w:pStyle w:val="ListParagraph"/>
              <w:ind w:left="0"/>
              <w:rPr>
                <w:rFonts w:ascii="Times New Roman" w:hAnsi="Times New Roman" w:cs="Times New Roman"/>
                <w:sz w:val="20"/>
                <w:szCs w:val="20"/>
              </w:rPr>
            </w:pPr>
            <w:r w:rsidRPr="005B586A">
              <w:rPr>
                <w:rFonts w:ascii="Times New Roman" w:hAnsi="Times New Roman" w:cs="Times New Roman"/>
                <w:sz w:val="20"/>
                <w:szCs w:val="20"/>
              </w:rPr>
              <w:t>2020.gada augustā iesniegtie piedāvājumi (iepirkums ar identifikācijas Nr. AD 2020/5)</w:t>
            </w:r>
          </w:p>
        </w:tc>
        <w:tc>
          <w:tcPr>
            <w:tcW w:w="1701" w:type="dxa"/>
            <w:vAlign w:val="center"/>
          </w:tcPr>
          <w:p w14:paraId="75151E48" w14:textId="76B4CBEF" w:rsidR="00BC4324" w:rsidRPr="005B586A" w:rsidRDefault="00BC4324" w:rsidP="00BC4324">
            <w:pPr>
              <w:pStyle w:val="ListParagraph"/>
              <w:ind w:left="0"/>
              <w:jc w:val="center"/>
              <w:rPr>
                <w:rFonts w:ascii="Times New Roman" w:hAnsi="Times New Roman" w:cs="Times New Roman"/>
                <w:color w:val="000000"/>
                <w:sz w:val="20"/>
                <w:szCs w:val="20"/>
              </w:rPr>
            </w:pPr>
            <w:r w:rsidRPr="005B586A">
              <w:rPr>
                <w:rFonts w:ascii="Times New Roman" w:hAnsi="Times New Roman" w:cs="Times New Roman"/>
                <w:color w:val="000000" w:themeColor="text1"/>
                <w:sz w:val="20"/>
                <w:szCs w:val="20"/>
              </w:rPr>
              <w:t>43,80%</w:t>
            </w:r>
          </w:p>
        </w:tc>
        <w:tc>
          <w:tcPr>
            <w:tcW w:w="1842" w:type="dxa"/>
            <w:vAlign w:val="center"/>
          </w:tcPr>
          <w:p w14:paraId="7CB27596" w14:textId="70F2F280" w:rsidR="00BC4324" w:rsidRPr="005B586A" w:rsidRDefault="00BC4324" w:rsidP="00BC4324">
            <w:pPr>
              <w:pStyle w:val="ListParagraph"/>
              <w:ind w:left="0"/>
              <w:jc w:val="center"/>
              <w:rPr>
                <w:rFonts w:ascii="Times New Roman" w:hAnsi="Times New Roman" w:cs="Times New Roman"/>
                <w:sz w:val="20"/>
                <w:szCs w:val="20"/>
              </w:rPr>
            </w:pPr>
            <w:r w:rsidRPr="005B586A">
              <w:rPr>
                <w:rFonts w:ascii="Times New Roman" w:hAnsi="Times New Roman" w:cs="Times New Roman"/>
                <w:color w:val="000000" w:themeColor="text1"/>
                <w:sz w:val="20"/>
                <w:szCs w:val="20"/>
              </w:rPr>
              <w:t>55,23%</w:t>
            </w:r>
          </w:p>
        </w:tc>
        <w:tc>
          <w:tcPr>
            <w:tcW w:w="1843" w:type="dxa"/>
            <w:vAlign w:val="center"/>
          </w:tcPr>
          <w:p w14:paraId="6555F7DF" w14:textId="57A76680" w:rsidR="00BC4324" w:rsidRPr="005B586A" w:rsidRDefault="00BC4324" w:rsidP="00BC4324">
            <w:pPr>
              <w:pStyle w:val="ListParagraph"/>
              <w:ind w:left="0"/>
              <w:jc w:val="center"/>
              <w:rPr>
                <w:rFonts w:ascii="Times New Roman" w:hAnsi="Times New Roman" w:cs="Times New Roman"/>
                <w:sz w:val="20"/>
                <w:szCs w:val="20"/>
              </w:rPr>
            </w:pPr>
            <w:r w:rsidRPr="005B586A">
              <w:rPr>
                <w:rFonts w:ascii="Times New Roman" w:hAnsi="Times New Roman" w:cs="Times New Roman"/>
                <w:color w:val="000000" w:themeColor="text1"/>
                <w:sz w:val="20"/>
                <w:szCs w:val="20"/>
              </w:rPr>
              <w:t>41,10%</w:t>
            </w:r>
          </w:p>
        </w:tc>
      </w:tr>
      <w:tr w:rsidR="00BC4324" w:rsidRPr="005B586A" w14:paraId="49E82E58" w14:textId="77777777" w:rsidTr="004A5A95">
        <w:tc>
          <w:tcPr>
            <w:tcW w:w="3823" w:type="dxa"/>
          </w:tcPr>
          <w:p w14:paraId="21003BBD" w14:textId="472F2A31" w:rsidR="00BC4324" w:rsidRPr="005B586A" w:rsidRDefault="00BC4324" w:rsidP="00BC4324">
            <w:pPr>
              <w:pStyle w:val="ListParagraph"/>
              <w:ind w:left="0"/>
              <w:rPr>
                <w:rFonts w:ascii="Times New Roman" w:hAnsi="Times New Roman" w:cs="Times New Roman"/>
                <w:sz w:val="20"/>
                <w:szCs w:val="20"/>
              </w:rPr>
            </w:pPr>
            <w:r w:rsidRPr="005B586A">
              <w:rPr>
                <w:rFonts w:ascii="Times New Roman" w:hAnsi="Times New Roman" w:cs="Times New Roman"/>
                <w:sz w:val="20"/>
                <w:szCs w:val="20"/>
              </w:rPr>
              <w:t>2021.gada augustā iesniegtie piedāvājumi (iepirkums ar identifikācijas Nr. AD 2021/9)</w:t>
            </w:r>
          </w:p>
        </w:tc>
        <w:tc>
          <w:tcPr>
            <w:tcW w:w="1701" w:type="dxa"/>
            <w:vAlign w:val="center"/>
          </w:tcPr>
          <w:p w14:paraId="0F341DF5" w14:textId="11007F3F" w:rsidR="00BC4324" w:rsidRPr="005B586A" w:rsidRDefault="00BC4324" w:rsidP="00BC4324">
            <w:pPr>
              <w:pStyle w:val="ListParagraph"/>
              <w:ind w:left="0"/>
              <w:jc w:val="center"/>
              <w:rPr>
                <w:rFonts w:ascii="Times New Roman" w:hAnsi="Times New Roman" w:cs="Times New Roman"/>
                <w:color w:val="000000"/>
                <w:sz w:val="20"/>
                <w:szCs w:val="20"/>
              </w:rPr>
            </w:pPr>
            <w:r w:rsidRPr="005B586A">
              <w:rPr>
                <w:rFonts w:ascii="Times New Roman" w:hAnsi="Times New Roman" w:cs="Times New Roman"/>
                <w:color w:val="000000" w:themeColor="text1"/>
                <w:sz w:val="20"/>
                <w:szCs w:val="20"/>
              </w:rPr>
              <w:t>38,60%</w:t>
            </w:r>
          </w:p>
        </w:tc>
        <w:tc>
          <w:tcPr>
            <w:tcW w:w="1842" w:type="dxa"/>
            <w:vAlign w:val="center"/>
          </w:tcPr>
          <w:p w14:paraId="2B695C91" w14:textId="7E87A38A" w:rsidR="00BC4324" w:rsidRPr="005B586A" w:rsidRDefault="00BC4324" w:rsidP="00BC4324">
            <w:pPr>
              <w:pStyle w:val="ListParagraph"/>
              <w:ind w:left="0"/>
              <w:jc w:val="center"/>
              <w:rPr>
                <w:rFonts w:ascii="Times New Roman" w:hAnsi="Times New Roman" w:cs="Times New Roman"/>
                <w:sz w:val="20"/>
                <w:szCs w:val="20"/>
              </w:rPr>
            </w:pPr>
            <w:r w:rsidRPr="005B586A">
              <w:rPr>
                <w:rFonts w:ascii="Times New Roman" w:hAnsi="Times New Roman" w:cs="Times New Roman"/>
                <w:color w:val="000000" w:themeColor="text1"/>
                <w:sz w:val="20"/>
                <w:szCs w:val="20"/>
              </w:rPr>
              <w:t>27,43%</w:t>
            </w:r>
          </w:p>
        </w:tc>
        <w:tc>
          <w:tcPr>
            <w:tcW w:w="1843" w:type="dxa"/>
            <w:vAlign w:val="center"/>
          </w:tcPr>
          <w:p w14:paraId="198A4DEF" w14:textId="6DB364AB" w:rsidR="00BC4324" w:rsidRPr="005B586A" w:rsidRDefault="00BC4324" w:rsidP="00BC4324">
            <w:pPr>
              <w:pStyle w:val="ListParagraph"/>
              <w:ind w:left="0" w:firstLine="29"/>
              <w:jc w:val="center"/>
              <w:rPr>
                <w:rFonts w:ascii="Times New Roman" w:hAnsi="Times New Roman" w:cs="Times New Roman"/>
                <w:sz w:val="20"/>
                <w:szCs w:val="20"/>
              </w:rPr>
            </w:pPr>
            <w:r w:rsidRPr="005B586A">
              <w:rPr>
                <w:rFonts w:ascii="Times New Roman" w:hAnsi="Times New Roman" w:cs="Times New Roman"/>
                <w:color w:val="000000" w:themeColor="text1"/>
                <w:sz w:val="20"/>
                <w:szCs w:val="20"/>
              </w:rPr>
              <w:t>51,30%</w:t>
            </w:r>
          </w:p>
        </w:tc>
      </w:tr>
    </w:tbl>
    <w:p w14:paraId="586A644E" w14:textId="77777777" w:rsidR="00DC66C2" w:rsidRPr="005B586A" w:rsidRDefault="00DC66C2" w:rsidP="003839C6">
      <w:pPr>
        <w:pStyle w:val="ListParagraph"/>
        <w:spacing w:after="0" w:line="240" w:lineRule="auto"/>
        <w:ind w:left="0"/>
        <w:jc w:val="both"/>
        <w:rPr>
          <w:rFonts w:ascii="Times New Roman" w:hAnsi="Times New Roman" w:cs="Times New Roman"/>
          <w:sz w:val="24"/>
          <w:szCs w:val="24"/>
        </w:rPr>
      </w:pPr>
    </w:p>
    <w:p w14:paraId="65767F04" w14:textId="4116E066" w:rsidR="0006207F" w:rsidRPr="005B586A" w:rsidRDefault="2A3CA66D" w:rsidP="00DC66C2">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K</w:t>
      </w:r>
      <w:r w:rsidR="362CD3C8" w:rsidRPr="005B586A">
        <w:rPr>
          <w:rFonts w:ascii="Times New Roman" w:hAnsi="Times New Roman" w:cs="Times New Roman"/>
          <w:sz w:val="24"/>
          <w:szCs w:val="24"/>
        </w:rPr>
        <w:t>ad</w:t>
      </w:r>
      <w:r w:rsidR="000B20DE" w:rsidRPr="005B586A" w:rsidDel="00A56502">
        <w:rPr>
          <w:rFonts w:ascii="Times New Roman" w:hAnsi="Times New Roman" w:cs="Times New Roman"/>
          <w:sz w:val="24"/>
          <w:szCs w:val="24"/>
        </w:rPr>
        <w:t xml:space="preserve"> </w:t>
      </w:r>
      <w:r w:rsidR="000B20DE" w:rsidRPr="005B586A">
        <w:rPr>
          <w:rFonts w:ascii="Times New Roman" w:hAnsi="Times New Roman" w:cs="Times New Roman"/>
          <w:sz w:val="24"/>
          <w:szCs w:val="24"/>
        </w:rPr>
        <w:t xml:space="preserve">tika izsludināti minētie iepirkumi, kuru </w:t>
      </w:r>
      <w:r w:rsidR="009E6191" w:rsidRPr="005B586A">
        <w:rPr>
          <w:rFonts w:ascii="Times New Roman" w:hAnsi="Times New Roman" w:cs="Times New Roman"/>
          <w:sz w:val="24"/>
          <w:szCs w:val="24"/>
        </w:rPr>
        <w:t>l</w:t>
      </w:r>
      <w:r w:rsidR="000B20DE" w:rsidRPr="005B586A">
        <w:rPr>
          <w:rFonts w:ascii="Times New Roman" w:hAnsi="Times New Roman" w:cs="Times New Roman"/>
          <w:sz w:val="24"/>
          <w:szCs w:val="24"/>
        </w:rPr>
        <w:t xml:space="preserve">īgumi šobrīd tiek pildīti, </w:t>
      </w:r>
      <w:r w:rsidR="006D2A5D" w:rsidRPr="005B586A">
        <w:rPr>
          <w:rFonts w:ascii="Times New Roman" w:hAnsi="Times New Roman" w:cs="Times New Roman"/>
          <w:sz w:val="24"/>
          <w:szCs w:val="24"/>
        </w:rPr>
        <w:t xml:space="preserve">pasūtītājs (ATD) </w:t>
      </w:r>
      <w:r w:rsidR="000B20DE" w:rsidRPr="005B586A">
        <w:rPr>
          <w:rFonts w:ascii="Times New Roman" w:hAnsi="Times New Roman" w:cs="Times New Roman"/>
          <w:sz w:val="24"/>
          <w:szCs w:val="24"/>
        </w:rPr>
        <w:t>balstījās uz prognozēm, kas liecināja par vēsturisko stabilitāti un mērenu inflāciju normālas ekonomiskās situācijas apstākļos.</w:t>
      </w:r>
      <w:r w:rsidR="00DC66C2" w:rsidRPr="005B586A">
        <w:rPr>
          <w:rFonts w:ascii="Times New Roman" w:hAnsi="Times New Roman" w:cs="Times New Roman"/>
          <w:sz w:val="24"/>
          <w:szCs w:val="24"/>
        </w:rPr>
        <w:t xml:space="preserve"> </w:t>
      </w:r>
      <w:r w:rsidR="362CD3C8" w:rsidRPr="005B586A">
        <w:rPr>
          <w:rFonts w:ascii="Times New Roman" w:hAnsi="Times New Roman" w:cs="Times New Roman"/>
          <w:sz w:val="24"/>
          <w:szCs w:val="24"/>
        </w:rPr>
        <w:t>Esošo izmaksu pieaugum</w:t>
      </w:r>
      <w:r w:rsidR="6B468886" w:rsidRPr="005B586A">
        <w:rPr>
          <w:rFonts w:ascii="Times New Roman" w:hAnsi="Times New Roman" w:cs="Times New Roman"/>
          <w:sz w:val="24"/>
          <w:szCs w:val="24"/>
        </w:rPr>
        <w:t xml:space="preserve">s nav radies </w:t>
      </w:r>
      <w:r w:rsidR="493FC885" w:rsidRPr="005B586A">
        <w:rPr>
          <w:rFonts w:ascii="Times New Roman" w:hAnsi="Times New Roman" w:cs="Times New Roman"/>
          <w:sz w:val="24"/>
          <w:szCs w:val="24"/>
        </w:rPr>
        <w:t xml:space="preserve">tikai normālām tirgus un ekonomikas svārstībām raksturīgu apstākļu </w:t>
      </w:r>
      <w:r w:rsidR="6B468886" w:rsidRPr="005B586A">
        <w:rPr>
          <w:rFonts w:ascii="Times New Roman" w:hAnsi="Times New Roman" w:cs="Times New Roman"/>
          <w:sz w:val="24"/>
          <w:szCs w:val="24"/>
        </w:rPr>
        <w:t xml:space="preserve"> ietekmē</w:t>
      </w:r>
      <w:r w:rsidR="362CD3C8" w:rsidRPr="005B586A">
        <w:rPr>
          <w:rFonts w:ascii="Times New Roman" w:hAnsi="Times New Roman" w:cs="Times New Roman"/>
          <w:sz w:val="24"/>
          <w:szCs w:val="24"/>
        </w:rPr>
        <w:t xml:space="preserve">, bet </w:t>
      </w:r>
      <w:r w:rsidR="63438D1F" w:rsidRPr="005B586A">
        <w:rPr>
          <w:rFonts w:ascii="Times New Roman" w:hAnsi="Times New Roman" w:cs="Times New Roman"/>
          <w:sz w:val="24"/>
          <w:szCs w:val="24"/>
        </w:rPr>
        <w:t>to ir ietekmējuši vairāki sav</w:t>
      </w:r>
      <w:r w:rsidR="7A2B5704" w:rsidRPr="005B586A">
        <w:rPr>
          <w:rFonts w:ascii="Times New Roman" w:hAnsi="Times New Roman" w:cs="Times New Roman"/>
          <w:sz w:val="24"/>
          <w:szCs w:val="24"/>
        </w:rPr>
        <w:t>st</w:t>
      </w:r>
      <w:r w:rsidR="63438D1F" w:rsidRPr="005B586A">
        <w:rPr>
          <w:rFonts w:ascii="Times New Roman" w:hAnsi="Times New Roman" w:cs="Times New Roman"/>
          <w:sz w:val="24"/>
          <w:szCs w:val="24"/>
        </w:rPr>
        <w:t>arpēji saistīti apstākļi, kuru attīstība, ilgums un kumulatīvā ietekme uz pakalpojuma sniegšanas izmaksām iepirkumu izsludināšanas un piedāvājumu iesniegšanas laikā nebija pilnībā un</w:t>
      </w:r>
      <w:r w:rsidR="31F15AB8" w:rsidRPr="005B586A">
        <w:rPr>
          <w:rFonts w:ascii="Times New Roman" w:hAnsi="Times New Roman" w:cs="Times New Roman"/>
          <w:sz w:val="24"/>
          <w:szCs w:val="24"/>
        </w:rPr>
        <w:t xml:space="preserve"> </w:t>
      </w:r>
      <w:r w:rsidR="63438D1F" w:rsidRPr="005B586A">
        <w:rPr>
          <w:rFonts w:ascii="Times New Roman" w:hAnsi="Times New Roman" w:cs="Times New Roman"/>
          <w:sz w:val="24"/>
          <w:szCs w:val="24"/>
        </w:rPr>
        <w:t xml:space="preserve">saprātīgi prognozējama. </w:t>
      </w:r>
      <w:r w:rsidR="75510524" w:rsidRPr="005B586A">
        <w:rPr>
          <w:rFonts w:ascii="Times New Roman" w:hAnsi="Times New Roman" w:cs="Times New Roman"/>
          <w:sz w:val="24"/>
          <w:szCs w:val="24"/>
        </w:rPr>
        <w:t>Cenu pieaugu</w:t>
      </w:r>
      <w:r w:rsidR="16D7AF3F" w:rsidRPr="005B586A">
        <w:rPr>
          <w:rFonts w:ascii="Times New Roman" w:hAnsi="Times New Roman" w:cs="Times New Roman"/>
          <w:sz w:val="24"/>
          <w:szCs w:val="24"/>
        </w:rPr>
        <w:t>m</w:t>
      </w:r>
      <w:r w:rsidR="75510524" w:rsidRPr="005B586A">
        <w:rPr>
          <w:rFonts w:ascii="Times New Roman" w:hAnsi="Times New Roman" w:cs="Times New Roman"/>
          <w:sz w:val="24"/>
          <w:szCs w:val="24"/>
        </w:rPr>
        <w:t>s galvenajās pakalpojumu cenas komponentēs</w:t>
      </w:r>
      <w:r w:rsidR="66C09898" w:rsidRPr="005B586A">
        <w:rPr>
          <w:rFonts w:ascii="Times New Roman" w:hAnsi="Times New Roman" w:cs="Times New Roman"/>
          <w:sz w:val="24"/>
          <w:szCs w:val="24"/>
        </w:rPr>
        <w:t xml:space="preserve"> ir </w:t>
      </w:r>
      <w:r w:rsidR="66C09898" w:rsidRPr="005B586A">
        <w:rPr>
          <w:rFonts w:ascii="Times New Roman" w:hAnsi="Times New Roman" w:cs="Times New Roman"/>
          <w:sz w:val="24"/>
          <w:szCs w:val="24"/>
        </w:rPr>
        <w:lastRenderedPageBreak/>
        <w:t>pārsniedzis to izmaksu pieaugumu, kuru bija iespējams saprātīgi paredzēt un ietvert piedāvātajā pakalpojuma cenā.</w:t>
      </w:r>
    </w:p>
    <w:p w14:paraId="6CD95475" w14:textId="793053D4" w:rsidR="00A82D50" w:rsidRPr="005B586A" w:rsidRDefault="44329CB1" w:rsidP="5D1C063D">
      <w:pPr>
        <w:pStyle w:val="ListParagraph"/>
        <w:spacing w:after="0" w:line="240" w:lineRule="auto"/>
        <w:ind w:left="0" w:firstLine="709"/>
        <w:jc w:val="both"/>
        <w:rPr>
          <w:rFonts w:ascii="Times New Roman" w:eastAsiaTheme="minorEastAsia" w:hAnsi="Times New Roman" w:cs="Times New Roman"/>
          <w:sz w:val="24"/>
          <w:szCs w:val="24"/>
        </w:rPr>
      </w:pPr>
      <w:r w:rsidRPr="005B586A">
        <w:rPr>
          <w:rFonts w:ascii="Times New Roman" w:eastAsiaTheme="minorEastAsia" w:hAnsi="Times New Roman" w:cs="Times New Roman"/>
          <w:sz w:val="24"/>
          <w:szCs w:val="24"/>
        </w:rPr>
        <w:t>Līgumos paredzētais indeksācijas mehānisms ļauj pakalpojuma cenā atspoguļot objektīvi konstatējamas indeksējamo izmaksu izmaiņas</w:t>
      </w:r>
      <w:r w:rsidR="00A82D50" w:rsidRPr="005B586A">
        <w:rPr>
          <w:rFonts w:ascii="Times New Roman" w:eastAsiaTheme="minorEastAsia" w:hAnsi="Times New Roman" w:cs="Times New Roman"/>
          <w:sz w:val="24"/>
          <w:szCs w:val="24"/>
        </w:rPr>
        <w:t xml:space="preserve">, tomēr cenas pārskatīšana tiek veikta tikai divas reizes desmit gadu Līguma darbības laikā, izmantojot vēsturiskos statistikas datus. Līdz ar to būtisku un strauju izmaksu izmaiņu gadījumā veidojas ilgstoša laika nobīde starp faktisko izmaksu pieaugumu </w:t>
      </w:r>
      <w:r w:rsidR="00F32887" w:rsidRPr="005B586A">
        <w:rPr>
          <w:rFonts w:ascii="Times New Roman" w:eastAsiaTheme="minorEastAsia" w:hAnsi="Times New Roman" w:cs="Times New Roman"/>
          <w:sz w:val="24"/>
          <w:szCs w:val="24"/>
        </w:rPr>
        <w:t xml:space="preserve">vai samazinājumu, </w:t>
      </w:r>
      <w:r w:rsidR="00A82D50" w:rsidRPr="005B586A">
        <w:rPr>
          <w:rFonts w:ascii="Times New Roman" w:eastAsiaTheme="minorEastAsia" w:hAnsi="Times New Roman" w:cs="Times New Roman"/>
          <w:sz w:val="24"/>
          <w:szCs w:val="24"/>
        </w:rPr>
        <w:t>un tā atspoguļošanu pakalpojuma cenā.</w:t>
      </w:r>
    </w:p>
    <w:p w14:paraId="615972BA" w14:textId="77777777" w:rsidR="00A82D50" w:rsidRPr="005B586A" w:rsidRDefault="00A82D50" w:rsidP="00A82D50">
      <w:pPr>
        <w:spacing w:after="0" w:line="240" w:lineRule="auto"/>
        <w:ind w:firstLine="72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Šāda nobīde pati par sevi nenozīmē, ka sākotnēji noteiktais indeksācijas mehānisms būtu bijis neatbilstošs, jo ilgtermiņa līgumu konstrukcija paredz noteiktu risku uzņemšanos abām līguma pusēm. Vienlaikus vairāku gadu Līgumu faktiskā izpilde un šajā laikā novērotā indeksējamo izmaksu dinamika rāda, ka ilgāks periods starp cenas pārskatīšanas brīžiem palielina uzkrāto atšķirību starp statistiski konstatētajām izmaksu izmaiņām un to atspoguļošanu pakalpojuma cenā.</w:t>
      </w:r>
    </w:p>
    <w:p w14:paraId="09834A03" w14:textId="265D12D1" w:rsidR="00BF37A3" w:rsidRPr="005B586A" w:rsidRDefault="44329CB1" w:rsidP="00961227">
      <w:pPr>
        <w:pStyle w:val="ListParagraph"/>
        <w:spacing w:after="0" w:line="240" w:lineRule="auto"/>
        <w:ind w:left="0" w:firstLine="709"/>
        <w:jc w:val="both"/>
        <w:rPr>
          <w:rFonts w:ascii="Times New Roman" w:hAnsi="Times New Roman" w:cs="Times New Roman"/>
          <w:sz w:val="24"/>
          <w:szCs w:val="24"/>
        </w:rPr>
      </w:pPr>
      <w:r w:rsidRPr="005B586A">
        <w:rPr>
          <w:rFonts w:ascii="Times New Roman" w:eastAsiaTheme="minorEastAsia" w:hAnsi="Times New Roman" w:cs="Times New Roman"/>
          <w:sz w:val="24"/>
          <w:szCs w:val="24"/>
        </w:rPr>
        <w:t>Laikposmā starp indeksācijas reizēm Pārvadātājiem pakalpojums jāturpina sniegt par iepriekš noteikto cenu, pašiem finansējot indeksējamo izmaksu pieaugumu līdz nākamajai cenas pārskatīšanai.</w:t>
      </w:r>
      <w:r w:rsidR="00961227" w:rsidRPr="005B586A">
        <w:rPr>
          <w:rFonts w:ascii="Times New Roman" w:eastAsiaTheme="minorEastAsia" w:hAnsi="Times New Roman" w:cs="Times New Roman"/>
          <w:sz w:val="24"/>
          <w:szCs w:val="24"/>
        </w:rPr>
        <w:t xml:space="preserve"> </w:t>
      </w:r>
      <w:r w:rsidR="00114E2B" w:rsidRPr="005B586A">
        <w:rPr>
          <w:rFonts w:ascii="Times New Roman" w:hAnsi="Times New Roman" w:cs="Times New Roman"/>
          <w:sz w:val="24"/>
          <w:szCs w:val="24"/>
        </w:rPr>
        <w:t xml:space="preserve">Pārvadātāji norāda, ka, sedzot visu augstākminēto izmaksu pieaugumu, ir izsmēluši </w:t>
      </w:r>
      <w:r w:rsidR="00417EDF" w:rsidRPr="005B586A">
        <w:rPr>
          <w:rFonts w:ascii="Times New Roman" w:hAnsi="Times New Roman" w:cs="Times New Roman"/>
          <w:sz w:val="24"/>
          <w:szCs w:val="24"/>
        </w:rPr>
        <w:t>pakalpojumu cenā</w:t>
      </w:r>
      <w:r w:rsidR="00114E2B" w:rsidRPr="005B586A">
        <w:rPr>
          <w:rFonts w:ascii="Times New Roman" w:hAnsi="Times New Roman" w:cs="Times New Roman"/>
          <w:sz w:val="24"/>
          <w:szCs w:val="24"/>
        </w:rPr>
        <w:t xml:space="preserve"> iekļauto izmaksu pieaugumu risk</w:t>
      </w:r>
      <w:r w:rsidR="3E3EB71E" w:rsidRPr="005B586A">
        <w:rPr>
          <w:rFonts w:ascii="Times New Roman" w:hAnsi="Times New Roman" w:cs="Times New Roman"/>
          <w:sz w:val="24"/>
          <w:szCs w:val="24"/>
        </w:rPr>
        <w:t>a rezervi</w:t>
      </w:r>
      <w:r w:rsidR="00114E2B" w:rsidRPr="005B586A">
        <w:rPr>
          <w:rFonts w:ascii="Times New Roman" w:hAnsi="Times New Roman" w:cs="Times New Roman"/>
          <w:sz w:val="24"/>
          <w:szCs w:val="24"/>
        </w:rPr>
        <w:t>, kā arī plānoto peļņas daļu, neskatoties uz to, ka uzņēmumi veikuši arī vairākus iekšējos izmaksu un iesaistāmo darba resursu mazinošus pasākumus, dažādu procesu efektivizēšanu un pat darbinieku atlaišanu.</w:t>
      </w:r>
    </w:p>
    <w:p w14:paraId="70A01AA5" w14:textId="3E170935" w:rsidR="00114E2B" w:rsidRPr="005B586A" w:rsidRDefault="00114E2B" w:rsidP="00AE2FB0">
      <w:pPr>
        <w:pStyle w:val="ListParagraph"/>
        <w:spacing w:after="0" w:line="240" w:lineRule="auto"/>
        <w:ind w:left="0" w:firstLine="709"/>
        <w:jc w:val="both"/>
        <w:rPr>
          <w:rFonts w:ascii="Times New Roman" w:hAnsi="Times New Roman" w:cs="Times New Roman"/>
          <w:sz w:val="24"/>
          <w:szCs w:val="24"/>
          <w:shd w:val="clear" w:color="auto" w:fill="FFFFFF"/>
        </w:rPr>
      </w:pPr>
      <w:r w:rsidRPr="005B586A">
        <w:rPr>
          <w:rFonts w:ascii="Times New Roman" w:hAnsi="Times New Roman" w:cs="Times New Roman"/>
          <w:sz w:val="24"/>
          <w:szCs w:val="24"/>
        </w:rPr>
        <w:t xml:space="preserve">Pieaugot izmaksām, </w:t>
      </w:r>
      <w:r w:rsidR="006C37AA" w:rsidRPr="005B586A">
        <w:rPr>
          <w:rFonts w:ascii="Times New Roman" w:hAnsi="Times New Roman" w:cs="Times New Roman"/>
          <w:sz w:val="24"/>
          <w:szCs w:val="24"/>
        </w:rPr>
        <w:t>P</w:t>
      </w:r>
      <w:r w:rsidRPr="005B586A">
        <w:rPr>
          <w:rFonts w:ascii="Times New Roman" w:hAnsi="Times New Roman" w:cs="Times New Roman"/>
          <w:sz w:val="24"/>
          <w:szCs w:val="24"/>
        </w:rPr>
        <w:t>ārvadātāji izsaka bažas, ka sabiedriskā transporta pakalpojumu pasūtījuma līgumu izpilde var radīt grūtības pakalpojumu kvalitātes nodrošināšanā vai ilgstošos šādos apstākļos var kļūt neiespējama.</w:t>
      </w:r>
    </w:p>
    <w:p w14:paraId="057CF91C" w14:textId="77777777" w:rsidR="005026CE" w:rsidRPr="005B586A" w:rsidRDefault="005026CE" w:rsidP="003839C6">
      <w:pPr>
        <w:pStyle w:val="ListParagraph"/>
        <w:spacing w:after="0" w:line="240" w:lineRule="auto"/>
        <w:ind w:left="0"/>
        <w:jc w:val="both"/>
        <w:rPr>
          <w:rFonts w:ascii="Times New Roman" w:hAnsi="Times New Roman" w:cs="Times New Roman"/>
          <w:sz w:val="24"/>
          <w:szCs w:val="24"/>
        </w:rPr>
      </w:pPr>
    </w:p>
    <w:p w14:paraId="0758F18E" w14:textId="3A0C02DF" w:rsidR="001027F5" w:rsidRPr="005B586A" w:rsidRDefault="001027F5" w:rsidP="001027F5">
      <w:pPr>
        <w:pStyle w:val="Heading1"/>
        <w:spacing w:before="0" w:after="0" w:line="240" w:lineRule="auto"/>
        <w:jc w:val="center"/>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II</w:t>
      </w:r>
      <w:r w:rsidRPr="005B586A" w:rsidDel="00857A4D">
        <w:rPr>
          <w:rFonts w:ascii="Times New Roman" w:hAnsi="Times New Roman" w:cs="Times New Roman"/>
          <w:b/>
          <w:bCs/>
          <w:color w:val="auto"/>
          <w:sz w:val="24"/>
          <w:szCs w:val="24"/>
        </w:rPr>
        <w:t xml:space="preserve"> </w:t>
      </w:r>
      <w:r w:rsidR="00857A4D" w:rsidRPr="005B586A">
        <w:rPr>
          <w:rFonts w:ascii="Times New Roman" w:hAnsi="Times New Roman" w:cs="Times New Roman"/>
          <w:b/>
          <w:bCs/>
          <w:color w:val="auto"/>
          <w:sz w:val="24"/>
          <w:szCs w:val="24"/>
        </w:rPr>
        <w:t xml:space="preserve">Priekšlikumi </w:t>
      </w:r>
      <w:r w:rsidRPr="005B586A">
        <w:rPr>
          <w:rFonts w:ascii="Times New Roman" w:hAnsi="Times New Roman" w:cs="Times New Roman"/>
          <w:b/>
          <w:bCs/>
          <w:color w:val="auto"/>
          <w:sz w:val="24"/>
          <w:szCs w:val="24"/>
        </w:rPr>
        <w:t>situācijas risinājumam</w:t>
      </w:r>
    </w:p>
    <w:p w14:paraId="7A378F67" w14:textId="77777777" w:rsidR="001027F5" w:rsidRPr="005B586A" w:rsidRDefault="001027F5" w:rsidP="001027F5">
      <w:pPr>
        <w:pStyle w:val="Heading1"/>
        <w:spacing w:before="0" w:after="0" w:line="240" w:lineRule="auto"/>
        <w:rPr>
          <w:rFonts w:ascii="Times New Roman" w:hAnsi="Times New Roman" w:cs="Times New Roman"/>
          <w:b/>
          <w:bCs/>
          <w:color w:val="auto"/>
          <w:sz w:val="24"/>
          <w:szCs w:val="24"/>
        </w:rPr>
      </w:pPr>
    </w:p>
    <w:p w14:paraId="10A814A8" w14:textId="3D254D2C" w:rsidR="24700F38" w:rsidRPr="005B586A" w:rsidRDefault="24700F38" w:rsidP="74388458">
      <w:pPr>
        <w:pStyle w:val="Heading1"/>
        <w:spacing w:before="0" w:after="0" w:line="240" w:lineRule="auto"/>
        <w:jc w:val="both"/>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 xml:space="preserve">2.1. </w:t>
      </w:r>
      <w:r w:rsidR="00D53888" w:rsidRPr="005B586A">
        <w:rPr>
          <w:rFonts w:ascii="Times New Roman" w:hAnsi="Times New Roman" w:cs="Times New Roman"/>
          <w:b/>
          <w:bCs/>
          <w:color w:val="auto"/>
          <w:sz w:val="24"/>
          <w:szCs w:val="24"/>
        </w:rPr>
        <w:t>Priekšlikums i</w:t>
      </w:r>
      <w:r w:rsidR="00C42D3E" w:rsidRPr="005B586A">
        <w:rPr>
          <w:rFonts w:ascii="Times New Roman" w:hAnsi="Times New Roman" w:cs="Times New Roman"/>
          <w:b/>
          <w:bCs/>
          <w:color w:val="auto"/>
          <w:sz w:val="24"/>
          <w:szCs w:val="24"/>
        </w:rPr>
        <w:t xml:space="preserve">lgtermiņa </w:t>
      </w:r>
      <w:r w:rsidRPr="005B586A">
        <w:rPr>
          <w:rFonts w:ascii="Times New Roman" w:hAnsi="Times New Roman" w:cs="Times New Roman"/>
          <w:b/>
          <w:bCs/>
          <w:color w:val="auto"/>
          <w:sz w:val="24"/>
          <w:szCs w:val="24"/>
        </w:rPr>
        <w:t>līgumu grozījum</w:t>
      </w:r>
      <w:r w:rsidR="00D53888" w:rsidRPr="005B586A">
        <w:rPr>
          <w:rFonts w:ascii="Times New Roman" w:hAnsi="Times New Roman" w:cs="Times New Roman"/>
          <w:b/>
          <w:bCs/>
          <w:color w:val="auto"/>
          <w:sz w:val="24"/>
          <w:szCs w:val="24"/>
        </w:rPr>
        <w:t>iem</w:t>
      </w:r>
    </w:p>
    <w:p w14:paraId="32935524" w14:textId="75E558A9" w:rsidR="00EB2457" w:rsidRPr="005B586A" w:rsidRDefault="25B056BF" w:rsidP="00496B70">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Saskaņā ar ATD vērtējumu, IUB viedokli un </w:t>
      </w:r>
      <w:r w:rsidR="00F17304" w:rsidRPr="005B586A">
        <w:rPr>
          <w:rFonts w:ascii="Times New Roman" w:hAnsi="Times New Roman" w:cs="Times New Roman"/>
          <w:sz w:val="24"/>
          <w:szCs w:val="24"/>
        </w:rPr>
        <w:t xml:space="preserve">ATD pasūtīto </w:t>
      </w:r>
      <w:r w:rsidR="5FC5CA97" w:rsidRPr="005B586A">
        <w:rPr>
          <w:rFonts w:ascii="Times New Roman" w:hAnsi="Times New Roman" w:cs="Times New Roman"/>
          <w:sz w:val="24"/>
          <w:szCs w:val="24"/>
        </w:rPr>
        <w:t>neatkarīg</w:t>
      </w:r>
      <w:r w:rsidR="78F588FF" w:rsidRPr="005B586A">
        <w:rPr>
          <w:rFonts w:ascii="Times New Roman" w:hAnsi="Times New Roman" w:cs="Times New Roman"/>
          <w:sz w:val="24"/>
          <w:szCs w:val="24"/>
        </w:rPr>
        <w:t>o</w:t>
      </w:r>
      <w:r w:rsidRPr="005B586A">
        <w:rPr>
          <w:rFonts w:ascii="Times New Roman" w:hAnsi="Times New Roman" w:cs="Times New Roman"/>
          <w:sz w:val="24"/>
          <w:szCs w:val="24"/>
        </w:rPr>
        <w:t xml:space="preserve"> </w:t>
      </w:r>
      <w:r w:rsidR="026FF3BA" w:rsidRPr="005B586A">
        <w:rPr>
          <w:rFonts w:ascii="Times New Roman" w:hAnsi="Times New Roman" w:cs="Times New Roman"/>
          <w:sz w:val="24"/>
          <w:szCs w:val="24"/>
        </w:rPr>
        <w:t xml:space="preserve">juridisko </w:t>
      </w:r>
      <w:r w:rsidRPr="005B586A">
        <w:rPr>
          <w:rFonts w:ascii="Times New Roman" w:hAnsi="Times New Roman" w:cs="Times New Roman"/>
          <w:sz w:val="24"/>
          <w:szCs w:val="24"/>
        </w:rPr>
        <w:t>atzinumu</w:t>
      </w:r>
      <w:r w:rsidR="005026CE" w:rsidRPr="005B586A">
        <w:rPr>
          <w:rFonts w:ascii="Times New Roman" w:hAnsi="Times New Roman" w:cs="Times New Roman"/>
          <w:sz w:val="24"/>
          <w:szCs w:val="24"/>
        </w:rPr>
        <w:t>,</w:t>
      </w:r>
      <w:r w:rsidRPr="005B586A">
        <w:rPr>
          <w:rFonts w:ascii="Times New Roman" w:hAnsi="Times New Roman" w:cs="Times New Roman"/>
          <w:sz w:val="24"/>
          <w:szCs w:val="24"/>
        </w:rPr>
        <w:t xml:space="preserve"> </w:t>
      </w:r>
      <w:r w:rsidR="57CCBC03" w:rsidRPr="005B586A">
        <w:rPr>
          <w:rFonts w:ascii="Times New Roman" w:hAnsi="Times New Roman" w:cs="Times New Roman"/>
          <w:sz w:val="24"/>
          <w:szCs w:val="24"/>
        </w:rPr>
        <w:t xml:space="preserve">ilgtermiņa sabiedriskā transporta pakalpojumu pasūtījuma </w:t>
      </w:r>
      <w:r w:rsidR="5327F577" w:rsidRPr="005B586A">
        <w:rPr>
          <w:rFonts w:ascii="Times New Roman" w:hAnsi="Times New Roman" w:cs="Times New Roman"/>
          <w:sz w:val="24"/>
          <w:szCs w:val="24"/>
        </w:rPr>
        <w:t>l</w:t>
      </w:r>
      <w:r w:rsidRPr="005B586A">
        <w:rPr>
          <w:rFonts w:ascii="Times New Roman" w:hAnsi="Times New Roman" w:cs="Times New Roman"/>
          <w:sz w:val="24"/>
          <w:szCs w:val="24"/>
        </w:rPr>
        <w:t xml:space="preserve">īguma grozījumu </w:t>
      </w:r>
      <w:r w:rsidR="5FC5CA97" w:rsidRPr="005B586A">
        <w:rPr>
          <w:rFonts w:ascii="Times New Roman" w:hAnsi="Times New Roman" w:cs="Times New Roman"/>
          <w:sz w:val="24"/>
          <w:szCs w:val="24"/>
        </w:rPr>
        <w:t>priekšlikum</w:t>
      </w:r>
      <w:r w:rsidR="1DDB096F" w:rsidRPr="005B586A">
        <w:rPr>
          <w:rFonts w:ascii="Times New Roman" w:hAnsi="Times New Roman" w:cs="Times New Roman"/>
          <w:sz w:val="24"/>
          <w:szCs w:val="24"/>
        </w:rPr>
        <w:t>am var pastāvēt tiesisk</w:t>
      </w:r>
      <w:r w:rsidR="5FC5CA97" w:rsidRPr="005B586A">
        <w:rPr>
          <w:rFonts w:ascii="Times New Roman" w:hAnsi="Times New Roman" w:cs="Times New Roman"/>
          <w:sz w:val="24"/>
          <w:szCs w:val="24"/>
        </w:rPr>
        <w:t>s</w:t>
      </w:r>
      <w:r w:rsidR="16FAB1BA" w:rsidRPr="005B586A">
        <w:rPr>
          <w:rFonts w:ascii="Times New Roman" w:hAnsi="Times New Roman" w:cs="Times New Roman"/>
          <w:sz w:val="24"/>
          <w:szCs w:val="24"/>
        </w:rPr>
        <w:t xml:space="preserve"> pamats</w:t>
      </w:r>
      <w:r w:rsidR="5FC5CA97" w:rsidRPr="005B586A">
        <w:rPr>
          <w:rFonts w:ascii="Times New Roman" w:hAnsi="Times New Roman" w:cs="Times New Roman"/>
          <w:sz w:val="24"/>
          <w:szCs w:val="24"/>
        </w:rPr>
        <w:t xml:space="preserve"> saskaņā ar PIL 61.</w:t>
      </w:r>
      <w:r w:rsidRPr="005B586A">
        <w:rPr>
          <w:rFonts w:ascii="Times New Roman" w:hAnsi="Times New Roman" w:cs="Times New Roman"/>
          <w:sz w:val="24"/>
          <w:szCs w:val="24"/>
        </w:rPr>
        <w:t xml:space="preserve"> panta 3. daļas 3. punktu</w:t>
      </w:r>
      <w:r w:rsidR="001708E9" w:rsidRPr="005B586A">
        <w:rPr>
          <w:rFonts w:ascii="Times New Roman" w:hAnsi="Times New Roman" w:cs="Times New Roman"/>
          <w:sz w:val="24"/>
          <w:szCs w:val="24"/>
        </w:rPr>
        <w:t xml:space="preserve"> </w:t>
      </w:r>
      <w:r w:rsidR="00FA28F1" w:rsidRPr="005B586A">
        <w:rPr>
          <w:rFonts w:ascii="Times New Roman" w:hAnsi="Times New Roman" w:cs="Times New Roman"/>
          <w:sz w:val="24"/>
          <w:szCs w:val="24"/>
        </w:rPr>
        <w:t>–</w:t>
      </w:r>
      <w:r w:rsidR="2EEC7A48" w:rsidRPr="005B586A">
        <w:rPr>
          <w:rFonts w:ascii="Times New Roman" w:hAnsi="Times New Roman" w:cs="Times New Roman"/>
          <w:sz w:val="24"/>
          <w:szCs w:val="24"/>
        </w:rPr>
        <w:t xml:space="preserve"> </w:t>
      </w:r>
      <w:r w:rsidR="001708E9" w:rsidRPr="005B586A">
        <w:rPr>
          <w:rFonts w:ascii="Times New Roman" w:hAnsi="Times New Roman" w:cs="Times New Roman"/>
          <w:i/>
          <w:iCs/>
          <w:sz w:val="24"/>
          <w:szCs w:val="24"/>
        </w:rPr>
        <w:t>ja</w:t>
      </w:r>
      <w:r w:rsidR="2EEC7A48" w:rsidRPr="005B586A">
        <w:rPr>
          <w:rFonts w:ascii="Times New Roman" w:hAnsi="Times New Roman" w:cs="Times New Roman"/>
          <w:i/>
          <w:sz w:val="24"/>
          <w:szCs w:val="24"/>
        </w:rPr>
        <w:t xml:space="preserve"> </w:t>
      </w:r>
      <w:r w:rsidR="00127F76" w:rsidRPr="005B586A">
        <w:rPr>
          <w:rFonts w:ascii="Times New Roman" w:hAnsi="Times New Roman" w:cs="Times New Roman"/>
          <w:i/>
          <w:iCs/>
          <w:sz w:val="24"/>
          <w:szCs w:val="24"/>
        </w:rPr>
        <w:t>iepirkuma līguma grozījumi ir nepieciešami tādu iemeslu dēļ, kurus pasūtītājs iepriekš nevarēja paredzēt. Katru šādu grozījumu rezultātā līgumcenas pieaugums nedrīkst pārsniegt 50 procentus no sākotnējās iepirkuma līguma vai vispārīgās vienošanās līgumcenas.</w:t>
      </w:r>
    </w:p>
    <w:p w14:paraId="5BFCA783" w14:textId="77777777" w:rsidR="00F625CE" w:rsidRPr="005B586A" w:rsidRDefault="00E2031A" w:rsidP="5D1C063D">
      <w:pPr>
        <w:pStyle w:val="ListParagraph"/>
        <w:spacing w:after="0" w:line="240" w:lineRule="auto"/>
        <w:ind w:left="0" w:firstLine="72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Iepriekšējā nodaļā aprakstītā indeksējamo izmaksu dinamika no ekonomiskā viedokļa pamato indeksācijas biežuma maiņu uz reizi gadā. Ikgadēja indeksācija nemaina Līgumā paredzētās indeksējamo izmaksu pozīcijas un indeksācijas metodiku, bet saīsina periodu starp objektīvi konstatētu indeksējamo izmaksu izmaiņu un tās atspoguļošanu pakalpojuma cenā.</w:t>
      </w:r>
    </w:p>
    <w:p w14:paraId="0070C88D" w14:textId="02614D85" w:rsidR="00756956" w:rsidRPr="005B586A" w:rsidRDefault="147FDA82" w:rsidP="5D1C063D">
      <w:pPr>
        <w:pStyle w:val="ListParagraph"/>
        <w:spacing w:after="0" w:line="240" w:lineRule="auto"/>
        <w:ind w:left="0" w:firstLine="720"/>
        <w:jc w:val="both"/>
        <w:rPr>
          <w:rFonts w:ascii="Times New Roman" w:hAnsi="Times New Roman" w:cs="Times New Roman"/>
          <w:b/>
          <w:bCs/>
          <w:sz w:val="24"/>
          <w:szCs w:val="24"/>
        </w:rPr>
      </w:pPr>
      <w:r w:rsidRPr="005B586A">
        <w:rPr>
          <w:rFonts w:ascii="Times New Roman" w:hAnsi="Times New Roman" w:cs="Times New Roman"/>
          <w:b/>
          <w:bCs/>
          <w:sz w:val="24"/>
          <w:szCs w:val="24"/>
        </w:rPr>
        <w:t>Radušās</w:t>
      </w:r>
      <w:r w:rsidR="00A21E33" w:rsidRPr="005B586A">
        <w:rPr>
          <w:rFonts w:ascii="Times New Roman" w:hAnsi="Times New Roman" w:cs="Times New Roman"/>
          <w:b/>
          <w:sz w:val="24"/>
          <w:szCs w:val="24"/>
        </w:rPr>
        <w:t xml:space="preserve"> s</w:t>
      </w:r>
      <w:r w:rsidR="00284E56" w:rsidRPr="005B586A">
        <w:rPr>
          <w:rFonts w:ascii="Times New Roman" w:hAnsi="Times New Roman" w:cs="Times New Roman"/>
          <w:b/>
          <w:sz w:val="24"/>
          <w:szCs w:val="24"/>
        </w:rPr>
        <w:t xml:space="preserve">ituācijas risināšanai </w:t>
      </w:r>
      <w:r w:rsidR="00C51707" w:rsidRPr="005B586A">
        <w:rPr>
          <w:rFonts w:ascii="Times New Roman" w:hAnsi="Times New Roman" w:cs="Times New Roman"/>
          <w:b/>
          <w:sz w:val="24"/>
          <w:szCs w:val="24"/>
        </w:rPr>
        <w:t xml:space="preserve">ATD </w:t>
      </w:r>
      <w:r w:rsidR="00284E56" w:rsidRPr="005B586A">
        <w:rPr>
          <w:rFonts w:ascii="Times New Roman" w:hAnsi="Times New Roman" w:cs="Times New Roman"/>
          <w:b/>
          <w:sz w:val="24"/>
          <w:szCs w:val="24"/>
        </w:rPr>
        <w:t>ir</w:t>
      </w:r>
      <w:r w:rsidR="00284E56" w:rsidRPr="005B586A" w:rsidDel="00D01E95">
        <w:rPr>
          <w:rFonts w:ascii="Times New Roman" w:hAnsi="Times New Roman" w:cs="Times New Roman"/>
          <w:b/>
          <w:sz w:val="24"/>
          <w:szCs w:val="24"/>
        </w:rPr>
        <w:t xml:space="preserve"> </w:t>
      </w:r>
      <w:r w:rsidR="00284E56" w:rsidRPr="005B586A">
        <w:rPr>
          <w:rFonts w:ascii="Times New Roman" w:hAnsi="Times New Roman" w:cs="Times New Roman"/>
          <w:b/>
          <w:sz w:val="24"/>
          <w:szCs w:val="24"/>
        </w:rPr>
        <w:t>sagatavo</w:t>
      </w:r>
      <w:r w:rsidR="00C51707" w:rsidRPr="005B586A">
        <w:rPr>
          <w:rFonts w:ascii="Times New Roman" w:hAnsi="Times New Roman" w:cs="Times New Roman"/>
          <w:b/>
          <w:sz w:val="24"/>
          <w:szCs w:val="24"/>
        </w:rPr>
        <w:t>jusi</w:t>
      </w:r>
      <w:r w:rsidR="00284E56" w:rsidRPr="005B586A">
        <w:rPr>
          <w:rFonts w:ascii="Times New Roman" w:hAnsi="Times New Roman" w:cs="Times New Roman"/>
          <w:b/>
          <w:sz w:val="24"/>
          <w:szCs w:val="24"/>
        </w:rPr>
        <w:t xml:space="preserve"> priekšlikum</w:t>
      </w:r>
      <w:r w:rsidR="00C51707" w:rsidRPr="005B586A">
        <w:rPr>
          <w:rFonts w:ascii="Times New Roman" w:hAnsi="Times New Roman" w:cs="Times New Roman"/>
          <w:b/>
          <w:sz w:val="24"/>
          <w:szCs w:val="24"/>
        </w:rPr>
        <w:t>u</w:t>
      </w:r>
      <w:r w:rsidR="00284E56" w:rsidRPr="005B586A">
        <w:rPr>
          <w:rFonts w:ascii="Times New Roman" w:hAnsi="Times New Roman" w:cs="Times New Roman"/>
          <w:b/>
          <w:sz w:val="24"/>
          <w:szCs w:val="24"/>
        </w:rPr>
        <w:t xml:space="preserve"> </w:t>
      </w:r>
      <w:r w:rsidR="00144588" w:rsidRPr="005B586A">
        <w:rPr>
          <w:rFonts w:ascii="Times New Roman" w:hAnsi="Times New Roman" w:cs="Times New Roman"/>
          <w:b/>
          <w:sz w:val="24"/>
          <w:szCs w:val="24"/>
        </w:rPr>
        <w:t>veikt grozījumus līgumos, paredzot ikgadēju cenas indeksāciju (</w:t>
      </w:r>
      <w:r w:rsidR="00144588" w:rsidRPr="005B586A">
        <w:rPr>
          <w:rFonts w:ascii="Times New Roman" w:hAnsi="Times New Roman" w:cs="Times New Roman"/>
          <w:b/>
          <w:bCs/>
          <w:sz w:val="24"/>
          <w:szCs w:val="24"/>
        </w:rPr>
        <w:t xml:space="preserve">turpmāk </w:t>
      </w:r>
      <w:r w:rsidR="00AE31CD">
        <w:rPr>
          <w:rFonts w:ascii="Times New Roman" w:hAnsi="Times New Roman" w:cs="Times New Roman"/>
          <w:b/>
          <w:bCs/>
          <w:sz w:val="24"/>
          <w:szCs w:val="24"/>
        </w:rPr>
        <w:t>–</w:t>
      </w:r>
      <w:r w:rsidR="00144588" w:rsidRPr="005B586A">
        <w:rPr>
          <w:rFonts w:ascii="Times New Roman" w:hAnsi="Times New Roman" w:cs="Times New Roman"/>
          <w:b/>
          <w:bCs/>
          <w:sz w:val="24"/>
          <w:szCs w:val="24"/>
        </w:rPr>
        <w:t xml:space="preserve"> Līguma grozījumu priekšlikums</w:t>
      </w:r>
      <w:r w:rsidR="00144588" w:rsidRPr="005B586A">
        <w:rPr>
          <w:rFonts w:ascii="Times New Roman" w:hAnsi="Times New Roman" w:cs="Times New Roman"/>
          <w:b/>
          <w:sz w:val="24"/>
          <w:szCs w:val="24"/>
        </w:rPr>
        <w:t>).</w:t>
      </w:r>
      <w:r w:rsidR="00F97D53" w:rsidRPr="005B586A">
        <w:rPr>
          <w:rFonts w:ascii="Times New Roman" w:hAnsi="Times New Roman" w:cs="Times New Roman"/>
          <w:b/>
          <w:sz w:val="24"/>
          <w:szCs w:val="24"/>
        </w:rPr>
        <w:t xml:space="preserve"> </w:t>
      </w:r>
      <w:r w:rsidR="007800F1" w:rsidRPr="005B586A">
        <w:rPr>
          <w:rFonts w:ascii="Times New Roman" w:hAnsi="Times New Roman" w:cs="Times New Roman"/>
          <w:b/>
          <w:sz w:val="24"/>
          <w:szCs w:val="24"/>
        </w:rPr>
        <w:t>Līgumu grozījumu priekšliku</w:t>
      </w:r>
      <w:r w:rsidR="007800F1" w:rsidRPr="005B586A">
        <w:rPr>
          <w:rFonts w:ascii="Times New Roman" w:eastAsiaTheme="minorEastAsia" w:hAnsi="Times New Roman" w:cs="Times New Roman"/>
          <w:b/>
          <w:sz w:val="24"/>
          <w:szCs w:val="24"/>
        </w:rPr>
        <w:t xml:space="preserve">ms </w:t>
      </w:r>
      <w:r w:rsidR="0177EEAD" w:rsidRPr="005B586A">
        <w:rPr>
          <w:rFonts w:ascii="Times New Roman" w:eastAsiaTheme="minorEastAsia" w:hAnsi="Times New Roman" w:cs="Times New Roman"/>
          <w:b/>
          <w:sz w:val="24"/>
          <w:szCs w:val="24"/>
        </w:rPr>
        <w:t xml:space="preserve">attiecas tikai uz šajā ziņojumā piedāvāto grozījumu spēkā stāšanās periodu un </w:t>
      </w:r>
      <w:r w:rsidR="007800F1" w:rsidRPr="005B586A">
        <w:rPr>
          <w:rFonts w:ascii="Times New Roman" w:eastAsiaTheme="minorEastAsia" w:hAnsi="Times New Roman" w:cs="Times New Roman"/>
          <w:b/>
          <w:sz w:val="24"/>
          <w:szCs w:val="24"/>
        </w:rPr>
        <w:t>paredz, ka indeksētās cenas piemērošana un</w:t>
      </w:r>
      <w:r w:rsidR="007800F1" w:rsidRPr="005B586A">
        <w:rPr>
          <w:rFonts w:ascii="Times New Roman" w:hAnsi="Times New Roman" w:cs="Times New Roman"/>
          <w:b/>
          <w:sz w:val="24"/>
          <w:szCs w:val="24"/>
        </w:rPr>
        <w:t xml:space="preserve"> no tās </w:t>
      </w:r>
      <w:r w:rsidR="007800F1" w:rsidRPr="005B586A">
        <w:rPr>
          <w:rFonts w:ascii="Times New Roman" w:hAnsi="Times New Roman" w:cs="Times New Roman"/>
          <w:b/>
          <w:bCs/>
          <w:sz w:val="24"/>
          <w:szCs w:val="24"/>
        </w:rPr>
        <w:t>izrietoš</w:t>
      </w:r>
      <w:r w:rsidR="6E3D352F" w:rsidRPr="005B586A">
        <w:rPr>
          <w:rFonts w:ascii="Times New Roman" w:hAnsi="Times New Roman" w:cs="Times New Roman"/>
          <w:b/>
          <w:bCs/>
          <w:sz w:val="24"/>
          <w:szCs w:val="24"/>
        </w:rPr>
        <w:t>o</w:t>
      </w:r>
      <w:r w:rsidR="007800F1" w:rsidRPr="005B586A">
        <w:rPr>
          <w:rFonts w:ascii="Times New Roman" w:hAnsi="Times New Roman" w:cs="Times New Roman"/>
          <w:b/>
          <w:bCs/>
          <w:sz w:val="24"/>
          <w:szCs w:val="24"/>
        </w:rPr>
        <w:t xml:space="preserve"> maksājum</w:t>
      </w:r>
      <w:r w:rsidR="294C1C38" w:rsidRPr="005B586A">
        <w:rPr>
          <w:rFonts w:ascii="Times New Roman" w:hAnsi="Times New Roman" w:cs="Times New Roman"/>
          <w:b/>
          <w:bCs/>
          <w:sz w:val="24"/>
          <w:szCs w:val="24"/>
        </w:rPr>
        <w:t>u</w:t>
      </w:r>
      <w:r w:rsidR="007800F1" w:rsidRPr="005B586A">
        <w:rPr>
          <w:rFonts w:ascii="Times New Roman" w:hAnsi="Times New Roman" w:cs="Times New Roman"/>
          <w:b/>
          <w:sz w:val="24"/>
          <w:szCs w:val="24"/>
        </w:rPr>
        <w:t xml:space="preserve"> veikšana notiek tikai par periodu pēc paredzēto Līguma grozījumu spēkā stāšanās</w:t>
      </w:r>
      <w:r w:rsidR="06B37679" w:rsidRPr="005B586A">
        <w:rPr>
          <w:rFonts w:ascii="Times New Roman" w:hAnsi="Times New Roman" w:cs="Times New Roman"/>
          <w:b/>
          <w:bCs/>
          <w:sz w:val="24"/>
          <w:szCs w:val="24"/>
        </w:rPr>
        <w:t>.</w:t>
      </w:r>
    </w:p>
    <w:p w14:paraId="4AED2F3E" w14:textId="0020911B" w:rsidR="005935A9" w:rsidRDefault="7ACB69A5" w:rsidP="00BA44B2">
      <w:pPr>
        <w:pStyle w:val="ListParagraph"/>
        <w:spacing w:after="0" w:line="240" w:lineRule="auto"/>
        <w:ind w:left="0" w:firstLine="708"/>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Šāda pieeja izvēlēta, ievērojot nepieciešamību veikt tikai tādus Līguma grozījumus, kas ir objektīvi nepieciešami turpmākas Līguma izpildes nodrošināšanai</w:t>
      </w:r>
      <w:r w:rsidR="00404C93" w:rsidRPr="005B586A">
        <w:rPr>
          <w:rFonts w:ascii="Times New Roman" w:eastAsia="Times New Roman" w:hAnsi="Times New Roman" w:cs="Times New Roman"/>
          <w:sz w:val="24"/>
          <w:szCs w:val="24"/>
        </w:rPr>
        <w:t>, tādējādi nodrošinot sabiedriskā transporta pakalpojumu nepārtrauktu izpildi visā atlikušajā Līguma darbības laikā</w:t>
      </w:r>
      <w:r w:rsidR="001D7EF0" w:rsidRPr="005B586A">
        <w:rPr>
          <w:rFonts w:ascii="Times New Roman" w:eastAsia="Times New Roman" w:hAnsi="Times New Roman" w:cs="Times New Roman"/>
          <w:sz w:val="24"/>
          <w:szCs w:val="24"/>
        </w:rPr>
        <w:t xml:space="preserve">. </w:t>
      </w:r>
      <w:r w:rsidR="006110DC" w:rsidRPr="005B586A">
        <w:rPr>
          <w:rFonts w:ascii="Times New Roman" w:eastAsia="Times New Roman" w:hAnsi="Times New Roman" w:cs="Times New Roman"/>
          <w:sz w:val="24"/>
          <w:szCs w:val="24"/>
        </w:rPr>
        <w:t>Līgumu grozījumu priekšlikums attiecas tikai uz šajā ziņojumā piedāvāto grozījumu spēkā stāšanās periodu</w:t>
      </w:r>
      <w:r w:rsidR="000F096C">
        <w:rPr>
          <w:rFonts w:ascii="Times New Roman" w:eastAsia="Times New Roman" w:hAnsi="Times New Roman" w:cs="Times New Roman"/>
          <w:sz w:val="24"/>
          <w:szCs w:val="24"/>
        </w:rPr>
        <w:t xml:space="preserve"> – </w:t>
      </w:r>
      <w:r w:rsidR="000F096C" w:rsidRPr="005B586A">
        <w:rPr>
          <w:rFonts w:ascii="Times New Roman" w:eastAsia="Times New Roman" w:hAnsi="Times New Roman" w:cs="Times New Roman"/>
          <w:sz w:val="24"/>
          <w:szCs w:val="24"/>
        </w:rPr>
        <w:t>indeksētās cenas piemērošana un no tās izrietošo maksājumu veikšana notiek tikai par periodu pēc šajā vienošanās projektā paredzēto Līguma grozījumu spēkā stāšanās.</w:t>
      </w:r>
    </w:p>
    <w:p w14:paraId="4C4CE941" w14:textId="5784CFD5" w:rsidR="00756956" w:rsidRPr="005B586A" w:rsidRDefault="001D7EF0" w:rsidP="00BA44B2">
      <w:pPr>
        <w:pStyle w:val="ListParagraph"/>
        <w:spacing w:after="0" w:line="240" w:lineRule="auto"/>
        <w:ind w:left="0" w:firstLine="708"/>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Līguma grozījumu priekšlikuma mērķis ir mazināt laika nobīdi starp objektīvi konstatējamām izmaksu izmaiņām un to atspoguļošanu pakalpojuma cenā nākotnē.</w:t>
      </w:r>
      <w:r w:rsidR="00BA44B2" w:rsidRPr="005B586A">
        <w:rPr>
          <w:rFonts w:ascii="Times New Roman" w:eastAsia="Times New Roman" w:hAnsi="Times New Roman" w:cs="Times New Roman"/>
          <w:sz w:val="24"/>
          <w:szCs w:val="24"/>
        </w:rPr>
        <w:t xml:space="preserve"> </w:t>
      </w:r>
      <w:r w:rsidR="3D358DF6" w:rsidRPr="005B586A">
        <w:rPr>
          <w:rFonts w:ascii="Times New Roman" w:hAnsi="Times New Roman" w:cs="Times New Roman"/>
          <w:sz w:val="24"/>
          <w:szCs w:val="24"/>
        </w:rPr>
        <w:t xml:space="preserve">Līguma grozījumu priekšlikums paredz tikai nepieciešamās izmaiņas Līgumos, mainot tajos jau </w:t>
      </w:r>
      <w:r w:rsidR="3D358DF6" w:rsidRPr="005B586A">
        <w:rPr>
          <w:rFonts w:ascii="Times New Roman" w:hAnsi="Times New Roman" w:cs="Times New Roman"/>
          <w:sz w:val="24"/>
          <w:szCs w:val="24"/>
        </w:rPr>
        <w:lastRenderedPageBreak/>
        <w:t>ietvertās pakalpojumu cenas indeksācijas biežumu. Ar priekšlikumu netiek mainīts Līgumu priekšmets, pakalpoju</w:t>
      </w:r>
      <w:r w:rsidR="0B16C091" w:rsidRPr="005B586A">
        <w:rPr>
          <w:rFonts w:ascii="Times New Roman" w:hAnsi="Times New Roman" w:cs="Times New Roman"/>
          <w:sz w:val="24"/>
          <w:szCs w:val="24"/>
        </w:rPr>
        <w:t>mu apjoms, kvalitātes un tehniskās prasībās, darbības termiņš, indeksējamās izmaksu</w:t>
      </w:r>
      <w:r w:rsidR="007E4A38" w:rsidRPr="005B586A">
        <w:rPr>
          <w:rFonts w:ascii="Times New Roman" w:hAnsi="Times New Roman" w:cs="Times New Roman"/>
          <w:sz w:val="24"/>
          <w:szCs w:val="24"/>
        </w:rPr>
        <w:t xml:space="preserve"> </w:t>
      </w:r>
      <w:r w:rsidR="0B16C091" w:rsidRPr="005B586A">
        <w:rPr>
          <w:rFonts w:ascii="Times New Roman" w:hAnsi="Times New Roman" w:cs="Times New Roman"/>
          <w:sz w:val="24"/>
          <w:szCs w:val="24"/>
        </w:rPr>
        <w:t>pozīcijas vai indeksācijas aprēķina metodika. Netiek ievi</w:t>
      </w:r>
      <w:r w:rsidR="3929E58C" w:rsidRPr="005B586A">
        <w:rPr>
          <w:rFonts w:ascii="Times New Roman" w:hAnsi="Times New Roman" w:cs="Times New Roman"/>
          <w:sz w:val="24"/>
          <w:szCs w:val="24"/>
        </w:rPr>
        <w:t>e</w:t>
      </w:r>
      <w:r w:rsidR="0B16C091" w:rsidRPr="005B586A">
        <w:rPr>
          <w:rFonts w:ascii="Times New Roman" w:hAnsi="Times New Roman" w:cs="Times New Roman"/>
          <w:sz w:val="24"/>
          <w:szCs w:val="24"/>
        </w:rPr>
        <w:t>sti arī jauni maksājumu veidi.</w:t>
      </w:r>
      <w:r w:rsidR="2B8F8EAE" w:rsidRPr="005B586A">
        <w:rPr>
          <w:rFonts w:ascii="Times New Roman" w:hAnsi="Times New Roman" w:cs="Times New Roman"/>
          <w:sz w:val="24"/>
          <w:szCs w:val="24"/>
        </w:rPr>
        <w:t xml:space="preserve"> </w:t>
      </w:r>
      <w:r w:rsidR="3981FC18" w:rsidRPr="005B586A">
        <w:rPr>
          <w:rFonts w:ascii="Times New Roman" w:hAnsi="Times New Roman" w:cs="Times New Roman"/>
          <w:sz w:val="24"/>
          <w:szCs w:val="24"/>
        </w:rPr>
        <w:t>Līguma grozījumu priekšlikums nemaina sākotnējās iepirkuma procedūras piedāv</w:t>
      </w:r>
      <w:r w:rsidR="582B1489" w:rsidRPr="005B586A">
        <w:rPr>
          <w:rFonts w:ascii="Times New Roman" w:hAnsi="Times New Roman" w:cs="Times New Roman"/>
          <w:sz w:val="24"/>
          <w:szCs w:val="24"/>
        </w:rPr>
        <w:t>ājumu vērtēšanas kritērijus</w:t>
      </w:r>
      <w:r w:rsidR="007E4A38" w:rsidRPr="005B586A">
        <w:rPr>
          <w:rFonts w:ascii="Times New Roman" w:hAnsi="Times New Roman" w:cs="Times New Roman"/>
          <w:sz w:val="24"/>
          <w:szCs w:val="24"/>
        </w:rPr>
        <w:t xml:space="preserve"> </w:t>
      </w:r>
      <w:r w:rsidR="5AAE4BF3" w:rsidRPr="005B586A">
        <w:rPr>
          <w:rFonts w:ascii="Times New Roman" w:hAnsi="Times New Roman" w:cs="Times New Roman"/>
          <w:sz w:val="24"/>
          <w:szCs w:val="24"/>
        </w:rPr>
        <w:t>un līguma slēgšanas tiesību piešķiršanas pamatu, kā arī Līguma vispārējo raksturu.</w:t>
      </w:r>
      <w:r w:rsidR="007E4A38" w:rsidRPr="005B586A">
        <w:rPr>
          <w:rFonts w:ascii="Times New Roman" w:hAnsi="Times New Roman" w:cs="Times New Roman"/>
          <w:sz w:val="24"/>
          <w:szCs w:val="24"/>
        </w:rPr>
        <w:t xml:space="preserve"> </w:t>
      </w:r>
    </w:p>
    <w:p w14:paraId="6FC44A1D" w14:textId="7969E197" w:rsidR="00B443FC" w:rsidRPr="005B586A" w:rsidRDefault="66F1CE71" w:rsidP="559CE641">
      <w:pPr>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Indeksācija ir mehānisms, ar kuru tiek izlīdzināta iepriekšējā periodā radušos izmaksu izmaiņu ietekme uz sākotnēji nolīgto pakalpojuma cenu. </w:t>
      </w:r>
      <w:r w:rsidR="7E4B021B" w:rsidRPr="005B586A">
        <w:rPr>
          <w:rFonts w:ascii="Times New Roman" w:hAnsi="Times New Roman" w:cs="Times New Roman"/>
          <w:sz w:val="24"/>
          <w:szCs w:val="24"/>
        </w:rPr>
        <w:t xml:space="preserve">Līguma grozījumu priekšlikumā ietvertā biežāka indeksācija pēc būtības nav vērsta uz kompensācijas apmēra palielināšanu, bet gan uz jau līgumā paredzētās </w:t>
      </w:r>
      <w:r w:rsidR="7E4B021B" w:rsidRPr="005B586A">
        <w:rPr>
          <w:rFonts w:ascii="Times New Roman" w:hAnsi="Times New Roman" w:cs="Times New Roman"/>
          <w:b/>
          <w:bCs/>
          <w:sz w:val="24"/>
          <w:szCs w:val="24"/>
        </w:rPr>
        <w:t>cenu korekcijas</w:t>
      </w:r>
      <w:r w:rsidR="7E4B021B" w:rsidRPr="005B586A">
        <w:rPr>
          <w:rFonts w:ascii="Times New Roman" w:hAnsi="Times New Roman" w:cs="Times New Roman"/>
          <w:sz w:val="24"/>
          <w:szCs w:val="24"/>
        </w:rPr>
        <w:t xml:space="preserve"> </w:t>
      </w:r>
      <w:r w:rsidR="7E4B021B" w:rsidRPr="005B586A">
        <w:rPr>
          <w:rFonts w:ascii="Times New Roman" w:hAnsi="Times New Roman" w:cs="Times New Roman"/>
          <w:b/>
          <w:bCs/>
          <w:sz w:val="24"/>
          <w:szCs w:val="24"/>
        </w:rPr>
        <w:t>savlaicīgāku un vienmērīgāku piemērošanu</w:t>
      </w:r>
      <w:r w:rsidR="7E4B021B" w:rsidRPr="005B586A">
        <w:rPr>
          <w:rFonts w:ascii="Times New Roman" w:hAnsi="Times New Roman" w:cs="Times New Roman"/>
          <w:sz w:val="24"/>
          <w:szCs w:val="24"/>
        </w:rPr>
        <w:t>.</w:t>
      </w:r>
      <w:r w:rsidR="007E4A38" w:rsidRPr="005B586A">
        <w:rPr>
          <w:rFonts w:ascii="Times New Roman" w:hAnsi="Times New Roman" w:cs="Times New Roman"/>
          <w:sz w:val="24"/>
          <w:szCs w:val="24"/>
        </w:rPr>
        <w:t xml:space="preserve"> </w:t>
      </w:r>
      <w:r w:rsidR="00B443FC" w:rsidRPr="005B586A">
        <w:rPr>
          <w:rFonts w:ascii="Times New Roman" w:hAnsi="Times New Roman" w:cs="Times New Roman"/>
          <w:sz w:val="24"/>
          <w:szCs w:val="24"/>
        </w:rPr>
        <w:t xml:space="preserve">Biežākas indeksācijas rezultātā samazinās laika nobīde starp objektīvi konstatētām tirgus izmaiņām un to atspoguļošanu līgumcenā. Tā arī mazina pēdējā perioda, kuram nav piemērojamas cenu korekcijas pēc tirgus svārstību fakta, </w:t>
      </w:r>
      <w:r w:rsidR="007E4A38" w:rsidRPr="005B586A">
        <w:rPr>
          <w:rFonts w:ascii="Times New Roman" w:hAnsi="Times New Roman" w:cs="Times New Roman"/>
          <w:sz w:val="24"/>
          <w:szCs w:val="24"/>
        </w:rPr>
        <w:t xml:space="preserve">finanšu riska </w:t>
      </w:r>
      <w:r w:rsidR="00B443FC" w:rsidRPr="005B586A">
        <w:rPr>
          <w:rFonts w:ascii="Times New Roman" w:hAnsi="Times New Roman" w:cs="Times New Roman"/>
          <w:sz w:val="24"/>
          <w:szCs w:val="24"/>
        </w:rPr>
        <w:t>ilgumu, kas ietekmē nekoriģējamo pasūtītāja pārmaksas vai Pārvadātāja zaudējumu apmēru.</w:t>
      </w:r>
    </w:p>
    <w:p w14:paraId="27259E5B" w14:textId="293FBBC5" w:rsidR="00300910" w:rsidRPr="005B586A" w:rsidRDefault="009B665E" w:rsidP="00300910">
      <w:pPr>
        <w:spacing w:after="0" w:line="240" w:lineRule="auto"/>
        <w:ind w:firstLine="72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Vienlaikus, </w:t>
      </w:r>
      <w:r w:rsidR="00143F92" w:rsidRPr="005B586A">
        <w:rPr>
          <w:rFonts w:ascii="Times New Roman" w:eastAsia="Times New Roman" w:hAnsi="Times New Roman" w:cs="Times New Roman"/>
          <w:sz w:val="24"/>
          <w:szCs w:val="24"/>
        </w:rPr>
        <w:t>veicot ikgadējo indeksāciju</w:t>
      </w:r>
      <w:r w:rsidR="00A639AD" w:rsidRPr="005B586A">
        <w:rPr>
          <w:rFonts w:ascii="Times New Roman" w:eastAsia="Times New Roman" w:hAnsi="Times New Roman" w:cs="Times New Roman"/>
          <w:sz w:val="24"/>
          <w:szCs w:val="24"/>
        </w:rPr>
        <w:t xml:space="preserve">, </w:t>
      </w:r>
      <w:r w:rsidR="00B12889" w:rsidRPr="005B586A">
        <w:rPr>
          <w:rFonts w:ascii="Times New Roman" w:eastAsia="Times New Roman" w:hAnsi="Times New Roman" w:cs="Times New Roman"/>
          <w:sz w:val="24"/>
          <w:szCs w:val="24"/>
        </w:rPr>
        <w:t>cenas aprēķinam tiks izmantots īsāks vēsturiskais periods (viens gads</w:t>
      </w:r>
      <w:r w:rsidR="26540FFC" w:rsidRPr="005B586A">
        <w:rPr>
          <w:rFonts w:ascii="Times New Roman" w:eastAsia="Times New Roman" w:hAnsi="Times New Roman" w:cs="Times New Roman"/>
          <w:sz w:val="24"/>
          <w:szCs w:val="24"/>
        </w:rPr>
        <w:t>,</w:t>
      </w:r>
      <w:r w:rsidR="0005752B" w:rsidRPr="005B586A">
        <w:rPr>
          <w:rFonts w:ascii="Times New Roman" w:eastAsia="Times New Roman" w:hAnsi="Times New Roman" w:cs="Times New Roman"/>
          <w:sz w:val="24"/>
          <w:szCs w:val="24"/>
        </w:rPr>
        <w:t xml:space="preserve"> nevis </w:t>
      </w:r>
      <w:r w:rsidR="0B42659D" w:rsidRPr="005B586A">
        <w:rPr>
          <w:rFonts w:ascii="Times New Roman" w:eastAsia="Times New Roman" w:hAnsi="Times New Roman" w:cs="Times New Roman"/>
          <w:sz w:val="24"/>
          <w:szCs w:val="24"/>
        </w:rPr>
        <w:t xml:space="preserve">– </w:t>
      </w:r>
      <w:r w:rsidR="0005752B" w:rsidRPr="005B586A">
        <w:rPr>
          <w:rFonts w:ascii="Times New Roman" w:eastAsia="Times New Roman" w:hAnsi="Times New Roman" w:cs="Times New Roman"/>
          <w:sz w:val="24"/>
          <w:szCs w:val="24"/>
        </w:rPr>
        <w:t>četri</w:t>
      </w:r>
      <w:r w:rsidR="00441428" w:rsidRPr="005B586A">
        <w:rPr>
          <w:rFonts w:ascii="Times New Roman" w:eastAsia="Times New Roman" w:hAnsi="Times New Roman" w:cs="Times New Roman"/>
          <w:sz w:val="24"/>
          <w:szCs w:val="24"/>
        </w:rPr>
        <w:t xml:space="preserve"> vai trīs</w:t>
      </w:r>
      <w:r w:rsidR="00B12889" w:rsidRPr="005B586A">
        <w:rPr>
          <w:rFonts w:ascii="Times New Roman" w:eastAsia="Times New Roman" w:hAnsi="Times New Roman" w:cs="Times New Roman"/>
          <w:sz w:val="24"/>
          <w:szCs w:val="24"/>
        </w:rPr>
        <w:t>)</w:t>
      </w:r>
      <w:r w:rsidR="00422492" w:rsidRPr="005B586A">
        <w:rPr>
          <w:rFonts w:ascii="Times New Roman" w:eastAsia="Times New Roman" w:hAnsi="Times New Roman" w:cs="Times New Roman"/>
          <w:sz w:val="24"/>
          <w:szCs w:val="24"/>
        </w:rPr>
        <w:t>.</w:t>
      </w:r>
      <w:r w:rsidR="00B12889" w:rsidRPr="005B586A">
        <w:rPr>
          <w:rFonts w:ascii="Times New Roman" w:eastAsia="Times New Roman" w:hAnsi="Times New Roman" w:cs="Times New Roman"/>
          <w:sz w:val="24"/>
          <w:szCs w:val="24"/>
        </w:rPr>
        <w:t xml:space="preserve"> </w:t>
      </w:r>
      <w:r w:rsidR="00422492" w:rsidRPr="005B586A">
        <w:rPr>
          <w:rFonts w:ascii="Times New Roman" w:eastAsia="Times New Roman" w:hAnsi="Times New Roman" w:cs="Times New Roman"/>
          <w:sz w:val="24"/>
          <w:szCs w:val="24"/>
        </w:rPr>
        <w:t>I</w:t>
      </w:r>
      <w:r w:rsidR="001A693E" w:rsidRPr="005B586A">
        <w:rPr>
          <w:rFonts w:ascii="Times New Roman" w:eastAsia="Times New Roman" w:hAnsi="Times New Roman" w:cs="Times New Roman"/>
          <w:sz w:val="24"/>
          <w:szCs w:val="24"/>
        </w:rPr>
        <w:t>evērojot tuvākos notikumus un izmaiņas indeksējamās komponentēs, tiek panākts līdzsvars starp piedāvāto cenu un ekonomikā notikušajām izmaiņām, lai Pārvadātāji varētu nodrošināt pakalpojumu sniegšanu atbilstoši tirgus situācijai.</w:t>
      </w:r>
    </w:p>
    <w:p w14:paraId="0A232601" w14:textId="74542C68" w:rsidR="009B665E" w:rsidRPr="005B586A" w:rsidRDefault="00F018A6" w:rsidP="559CE641">
      <w:pPr>
        <w:spacing w:after="0" w:line="240" w:lineRule="auto"/>
        <w:ind w:firstLine="63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Ikgadējā indeksācija </w:t>
      </w:r>
      <w:r w:rsidR="00300910" w:rsidRPr="005B586A">
        <w:rPr>
          <w:rFonts w:ascii="Times New Roman" w:eastAsia="Times New Roman" w:hAnsi="Times New Roman" w:cs="Times New Roman"/>
          <w:sz w:val="24"/>
          <w:szCs w:val="24"/>
        </w:rPr>
        <w:t xml:space="preserve">var novest gan pie augstākas, gan zemākas indeksētās cenas. Tā </w:t>
      </w:r>
      <w:r w:rsidR="00E91E11" w:rsidRPr="005B586A">
        <w:rPr>
          <w:rFonts w:ascii="Times New Roman" w:eastAsia="Times New Roman" w:hAnsi="Times New Roman" w:cs="Times New Roman"/>
          <w:sz w:val="24"/>
          <w:szCs w:val="24"/>
        </w:rPr>
        <w:t>četru gadu līgumā</w:t>
      </w:r>
      <w:r w:rsidR="5991EFA9" w:rsidRPr="005B586A">
        <w:rPr>
          <w:rFonts w:ascii="Times New Roman" w:eastAsia="Times New Roman" w:hAnsi="Times New Roman" w:cs="Times New Roman"/>
          <w:sz w:val="24"/>
          <w:szCs w:val="24"/>
        </w:rPr>
        <w:t>,</w:t>
      </w:r>
      <w:r w:rsidR="00E91E11" w:rsidRPr="005B586A">
        <w:rPr>
          <w:rFonts w:ascii="Times New Roman" w:eastAsia="Times New Roman" w:hAnsi="Times New Roman" w:cs="Times New Roman"/>
          <w:sz w:val="24"/>
          <w:szCs w:val="24"/>
        </w:rPr>
        <w:t xml:space="preserve"> </w:t>
      </w:r>
      <w:r w:rsidR="00384675" w:rsidRPr="005B586A">
        <w:rPr>
          <w:rFonts w:ascii="Times New Roman" w:eastAsia="Times New Roman" w:hAnsi="Times New Roman" w:cs="Times New Roman"/>
          <w:sz w:val="24"/>
          <w:szCs w:val="24"/>
        </w:rPr>
        <w:t xml:space="preserve">modelējot cenas </w:t>
      </w:r>
      <w:r w:rsidR="00E91E11" w:rsidRPr="005B586A">
        <w:rPr>
          <w:rFonts w:ascii="Times New Roman" w:eastAsia="Times New Roman" w:hAnsi="Times New Roman" w:cs="Times New Roman"/>
          <w:sz w:val="24"/>
          <w:szCs w:val="24"/>
        </w:rPr>
        <w:t>indeks</w:t>
      </w:r>
      <w:r w:rsidR="00384675" w:rsidRPr="005B586A">
        <w:rPr>
          <w:rFonts w:ascii="Times New Roman" w:eastAsia="Times New Roman" w:hAnsi="Times New Roman" w:cs="Times New Roman"/>
          <w:sz w:val="24"/>
          <w:szCs w:val="24"/>
        </w:rPr>
        <w:t>āciju</w:t>
      </w:r>
      <w:r w:rsidR="005428BA" w:rsidRPr="005B586A">
        <w:rPr>
          <w:rFonts w:ascii="Times New Roman" w:eastAsia="Times New Roman" w:hAnsi="Times New Roman" w:cs="Times New Roman"/>
          <w:sz w:val="24"/>
          <w:szCs w:val="24"/>
        </w:rPr>
        <w:t xml:space="preserve"> vienam gadam, no 2025.gada 1.augusta līdz 2026.gada 31.jūlijam</w:t>
      </w:r>
      <w:r w:rsidR="00667D32" w:rsidRPr="005B586A">
        <w:rPr>
          <w:rFonts w:ascii="Times New Roman" w:eastAsia="Times New Roman" w:hAnsi="Times New Roman" w:cs="Times New Roman"/>
          <w:sz w:val="24"/>
          <w:szCs w:val="24"/>
        </w:rPr>
        <w:t>,</w:t>
      </w:r>
      <w:r w:rsidR="005428BA" w:rsidRPr="005B586A">
        <w:rPr>
          <w:rFonts w:ascii="Times New Roman" w:eastAsia="Times New Roman" w:hAnsi="Times New Roman" w:cs="Times New Roman"/>
          <w:sz w:val="24"/>
          <w:szCs w:val="24"/>
        </w:rPr>
        <w:t xml:space="preserve"> ATD secināja, ka modelētā cena būtu par 4,7% lielāka nekā saskaņā ar līgumu </w:t>
      </w:r>
      <w:r w:rsidR="00A615AE" w:rsidRPr="005B586A">
        <w:rPr>
          <w:rFonts w:ascii="Times New Roman" w:eastAsia="Times New Roman" w:hAnsi="Times New Roman" w:cs="Times New Roman"/>
          <w:sz w:val="24"/>
          <w:szCs w:val="24"/>
        </w:rPr>
        <w:t xml:space="preserve">2025.gada 1.augustā </w:t>
      </w:r>
      <w:r w:rsidR="005428BA" w:rsidRPr="005B586A">
        <w:rPr>
          <w:rFonts w:ascii="Times New Roman" w:eastAsia="Times New Roman" w:hAnsi="Times New Roman" w:cs="Times New Roman"/>
          <w:sz w:val="24"/>
          <w:szCs w:val="24"/>
        </w:rPr>
        <w:t>indeksētā cena</w:t>
      </w:r>
      <w:r w:rsidR="0012217B" w:rsidRPr="005B586A">
        <w:rPr>
          <w:rFonts w:ascii="Times New Roman" w:eastAsia="Times New Roman" w:hAnsi="Times New Roman" w:cs="Times New Roman"/>
          <w:sz w:val="24"/>
          <w:szCs w:val="24"/>
        </w:rPr>
        <w:t xml:space="preserve">, kas balstīta uz </w:t>
      </w:r>
      <w:r w:rsidR="00D94399" w:rsidRPr="005B586A">
        <w:rPr>
          <w:rFonts w:ascii="Times New Roman" w:eastAsia="Times New Roman" w:hAnsi="Times New Roman" w:cs="Times New Roman"/>
          <w:sz w:val="24"/>
          <w:szCs w:val="24"/>
        </w:rPr>
        <w:t>vidējiem statistikas datiem četru gadu periodam, kur ekonomikas svārstības ir bijušas izteiktas.</w:t>
      </w:r>
      <w:r w:rsidR="00C926A1" w:rsidRPr="005B586A">
        <w:rPr>
          <w:rFonts w:ascii="Times New Roman" w:eastAsia="Times New Roman" w:hAnsi="Times New Roman" w:cs="Times New Roman"/>
          <w:sz w:val="24"/>
          <w:szCs w:val="24"/>
        </w:rPr>
        <w:t xml:space="preserve"> No 2024.gada augusta līdz 2025.gada jūlijam statistikas rādītāji ir bijuši stabili bez būtiskām novirzēm, bet vienlaikus augstāk</w:t>
      </w:r>
      <w:r w:rsidR="006346C6" w:rsidRPr="005B586A">
        <w:rPr>
          <w:rFonts w:ascii="Times New Roman" w:eastAsia="Times New Roman" w:hAnsi="Times New Roman" w:cs="Times New Roman"/>
          <w:sz w:val="24"/>
          <w:szCs w:val="24"/>
        </w:rPr>
        <w:t>i</w:t>
      </w:r>
      <w:r w:rsidR="00C926A1" w:rsidRPr="005B586A">
        <w:rPr>
          <w:rFonts w:ascii="Times New Roman" w:eastAsia="Times New Roman" w:hAnsi="Times New Roman" w:cs="Times New Roman"/>
          <w:sz w:val="24"/>
          <w:szCs w:val="24"/>
        </w:rPr>
        <w:t>, jo kopējie statistikas rādītāji ir būtiski pieauguši četru gadu laikā.</w:t>
      </w:r>
      <w:r w:rsidR="202D6C68" w:rsidRPr="005B586A">
        <w:rPr>
          <w:rFonts w:ascii="Times New Roman" w:eastAsia="Times New Roman" w:hAnsi="Times New Roman" w:cs="Times New Roman"/>
          <w:sz w:val="24"/>
          <w:szCs w:val="24"/>
        </w:rPr>
        <w:t xml:space="preserve"> </w:t>
      </w:r>
    </w:p>
    <w:p w14:paraId="30FE9F78" w14:textId="58785FBF" w:rsidR="009B665E" w:rsidRPr="005B586A" w:rsidRDefault="00B443FC" w:rsidP="24761D53">
      <w:pPr>
        <w:spacing w:after="0" w:line="240" w:lineRule="auto"/>
        <w:ind w:firstLine="63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No Pārvadātāja perspektīvas </w:t>
      </w:r>
      <w:r w:rsidR="00DB57E9" w:rsidRPr="005B586A">
        <w:rPr>
          <w:rFonts w:ascii="Times New Roman" w:eastAsia="Times New Roman" w:hAnsi="Times New Roman" w:cs="Times New Roman"/>
          <w:sz w:val="24"/>
          <w:szCs w:val="24"/>
        </w:rPr>
        <w:t>aprakstītais</w:t>
      </w:r>
      <w:r w:rsidR="00AC73B3" w:rsidRPr="005B586A">
        <w:rPr>
          <w:rFonts w:ascii="Times New Roman" w:eastAsia="Times New Roman" w:hAnsi="Times New Roman" w:cs="Times New Roman"/>
          <w:sz w:val="24"/>
          <w:szCs w:val="24"/>
        </w:rPr>
        <w:t xml:space="preserve"> risinājums </w:t>
      </w:r>
      <w:r w:rsidRPr="005B586A">
        <w:rPr>
          <w:rFonts w:ascii="Times New Roman" w:eastAsia="Times New Roman" w:hAnsi="Times New Roman" w:cs="Times New Roman"/>
          <w:sz w:val="24"/>
          <w:szCs w:val="24"/>
        </w:rPr>
        <w:t>samazina sākotnēji pielīgtā tirgus svārstību riska apjomu starp indeksācijas periodiem, jo objektīvi konstatētu izmaksu izmaiņu ietekme tiek ņemta vērā agrāk.</w:t>
      </w:r>
      <w:r w:rsidR="00850FCE" w:rsidRPr="005B586A">
        <w:rPr>
          <w:rFonts w:ascii="Times New Roman" w:eastAsia="Times New Roman" w:hAnsi="Times New Roman" w:cs="Times New Roman"/>
          <w:sz w:val="24"/>
          <w:szCs w:val="24"/>
        </w:rPr>
        <w:t xml:space="preserve"> </w:t>
      </w:r>
      <w:r w:rsidR="00AA49FD" w:rsidRPr="005B586A">
        <w:rPr>
          <w:rFonts w:ascii="Times New Roman" w:eastAsia="Times New Roman" w:hAnsi="Times New Roman" w:cs="Times New Roman"/>
          <w:sz w:val="24"/>
          <w:szCs w:val="24"/>
        </w:rPr>
        <w:t xml:space="preserve">Tas </w:t>
      </w:r>
      <w:r w:rsidRPr="005B586A">
        <w:rPr>
          <w:rFonts w:ascii="Times New Roman" w:eastAsia="Times New Roman" w:hAnsi="Times New Roman" w:cs="Times New Roman"/>
          <w:sz w:val="24"/>
          <w:szCs w:val="24"/>
        </w:rPr>
        <w:t xml:space="preserve">mazina </w:t>
      </w:r>
      <w:r w:rsidR="001D4850" w:rsidRPr="005B586A">
        <w:rPr>
          <w:rFonts w:ascii="Times New Roman" w:eastAsia="Times New Roman" w:hAnsi="Times New Roman" w:cs="Times New Roman"/>
          <w:sz w:val="24"/>
          <w:szCs w:val="24"/>
        </w:rPr>
        <w:t>arī P</w:t>
      </w:r>
      <w:r w:rsidRPr="005B586A">
        <w:rPr>
          <w:rFonts w:ascii="Times New Roman" w:eastAsia="Times New Roman" w:hAnsi="Times New Roman" w:cs="Times New Roman"/>
          <w:sz w:val="24"/>
          <w:szCs w:val="24"/>
        </w:rPr>
        <w:t xml:space="preserve">asūtītāja risku, ka ilgākā laika posmā uzkrāto izmaksu izmaiņu dēļ nākamās indeksācijas brīdī būs nepieciešama būtiska vienreizēja cenas korekcija (un attiecīgi būtiski lielāki finanšu līdzekļi, salīdzinot ar iepriekšējo periodu). Līdz ar to izmaksu izmaiņu ietekme uz </w:t>
      </w:r>
      <w:r w:rsidR="00AA49FD" w:rsidRPr="005B586A">
        <w:rPr>
          <w:rFonts w:ascii="Times New Roman" w:eastAsia="Times New Roman" w:hAnsi="Times New Roman" w:cs="Times New Roman"/>
          <w:sz w:val="24"/>
          <w:szCs w:val="24"/>
        </w:rPr>
        <w:t>pakalpojuma cenu</w:t>
      </w:r>
      <w:r w:rsidRPr="005B586A">
        <w:rPr>
          <w:rFonts w:ascii="Times New Roman" w:eastAsia="Times New Roman" w:hAnsi="Times New Roman" w:cs="Times New Roman"/>
          <w:sz w:val="24"/>
          <w:szCs w:val="24"/>
        </w:rPr>
        <w:t xml:space="preserve"> tiek sadalīta vienmērīgāk pa periodiem.</w:t>
      </w:r>
    </w:p>
    <w:p w14:paraId="25C511F9" w14:textId="6E39DD72" w:rsidR="00E008C5" w:rsidRPr="005B586A" w:rsidRDefault="0211A06D" w:rsidP="43B66E80">
      <w:pPr>
        <w:pStyle w:val="ListParagraph"/>
        <w:spacing w:after="0" w:line="240" w:lineRule="auto"/>
        <w:ind w:left="0" w:firstLine="708"/>
        <w:jc w:val="both"/>
        <w:rPr>
          <w:rFonts w:ascii="Times New Roman" w:hAnsi="Times New Roman" w:cs="Times New Roman"/>
          <w:color w:val="000000" w:themeColor="text1"/>
          <w:sz w:val="24"/>
          <w:szCs w:val="24"/>
        </w:rPr>
      </w:pPr>
      <w:r w:rsidRPr="005B586A">
        <w:rPr>
          <w:rFonts w:ascii="Times New Roman" w:hAnsi="Times New Roman" w:cs="Times New Roman"/>
          <w:sz w:val="24"/>
          <w:szCs w:val="24"/>
        </w:rPr>
        <w:t>Līguma grozījumu priekšlikum</w:t>
      </w:r>
      <w:r w:rsidR="5EFB827E" w:rsidRPr="005B586A">
        <w:rPr>
          <w:rFonts w:ascii="Times New Roman" w:hAnsi="Times New Roman" w:cs="Times New Roman"/>
          <w:sz w:val="24"/>
          <w:szCs w:val="24"/>
        </w:rPr>
        <w:t xml:space="preserve">a pieļaujamība vērtējama, pārbaudot, vai: </w:t>
      </w:r>
    </w:p>
    <w:p w14:paraId="144F4491" w14:textId="34A97499" w:rsidR="00E008C5" w:rsidRPr="005B586A" w:rsidRDefault="00E008C5" w:rsidP="559CE641">
      <w:pPr>
        <w:pStyle w:val="ListParagraph"/>
        <w:numPr>
          <w:ilvl w:val="0"/>
          <w:numId w:val="16"/>
        </w:numPr>
        <w:tabs>
          <w:tab w:val="left" w:pos="240"/>
        </w:tabs>
        <w:spacing w:after="0" w:line="240" w:lineRule="auto"/>
        <w:jc w:val="both"/>
        <w:rPr>
          <w:rFonts w:ascii="Times New Roman" w:hAnsi="Times New Roman" w:cs="Times New Roman"/>
          <w:color w:val="000000" w:themeColor="text1"/>
          <w:sz w:val="24"/>
          <w:szCs w:val="24"/>
        </w:rPr>
      </w:pPr>
      <w:r w:rsidRPr="005B586A">
        <w:rPr>
          <w:rFonts w:ascii="Times New Roman" w:hAnsi="Times New Roman" w:cs="Times New Roman"/>
          <w:sz w:val="24"/>
          <w:szCs w:val="24"/>
        </w:rPr>
        <w:t xml:space="preserve">grozījumu </w:t>
      </w:r>
      <w:r w:rsidR="7F0A4D98" w:rsidRPr="005B586A">
        <w:rPr>
          <w:rFonts w:ascii="Times New Roman" w:hAnsi="Times New Roman" w:cs="Times New Roman"/>
          <w:sz w:val="24"/>
          <w:szCs w:val="24"/>
        </w:rPr>
        <w:t>nepieciešamīb</w:t>
      </w:r>
      <w:r w:rsidR="479A46FC" w:rsidRPr="005B586A">
        <w:rPr>
          <w:rFonts w:ascii="Times New Roman" w:hAnsi="Times New Roman" w:cs="Times New Roman"/>
          <w:sz w:val="24"/>
          <w:szCs w:val="24"/>
        </w:rPr>
        <w:t>a</w:t>
      </w:r>
      <w:r w:rsidRPr="005B586A">
        <w:rPr>
          <w:rFonts w:ascii="Times New Roman" w:hAnsi="Times New Roman" w:cs="Times New Roman"/>
          <w:sz w:val="24"/>
          <w:szCs w:val="24"/>
        </w:rPr>
        <w:t xml:space="preserve"> izriet no apstākļiem, kurus pasūtītājs </w:t>
      </w:r>
      <w:r w:rsidR="5FA5D169" w:rsidRPr="005B586A">
        <w:rPr>
          <w:rFonts w:ascii="Times New Roman" w:hAnsi="Times New Roman" w:cs="Times New Roman"/>
          <w:sz w:val="24"/>
          <w:szCs w:val="24"/>
        </w:rPr>
        <w:t xml:space="preserve">iepriekš </w:t>
      </w:r>
      <w:r w:rsidRPr="005B586A">
        <w:rPr>
          <w:rFonts w:ascii="Times New Roman" w:hAnsi="Times New Roman" w:cs="Times New Roman"/>
          <w:sz w:val="24"/>
          <w:szCs w:val="24"/>
        </w:rPr>
        <w:t>nevarēja paredzēt;</w:t>
      </w:r>
    </w:p>
    <w:p w14:paraId="046F7D6F" w14:textId="057D3FAE" w:rsidR="00DA55BF" w:rsidRPr="005B586A" w:rsidRDefault="3616F289" w:rsidP="559CE641">
      <w:pPr>
        <w:pStyle w:val="ListParagraph"/>
        <w:numPr>
          <w:ilvl w:val="0"/>
          <w:numId w:val="16"/>
        </w:numPr>
        <w:tabs>
          <w:tab w:val="left" w:pos="240"/>
        </w:tabs>
        <w:spacing w:after="0" w:line="240" w:lineRule="auto"/>
        <w:jc w:val="both"/>
        <w:rPr>
          <w:rFonts w:ascii="Times New Roman" w:hAnsi="Times New Roman" w:cs="Times New Roman"/>
          <w:color w:val="000000" w:themeColor="text1"/>
          <w:sz w:val="24"/>
          <w:szCs w:val="24"/>
        </w:rPr>
      </w:pPr>
      <w:r w:rsidRPr="005B586A">
        <w:rPr>
          <w:rFonts w:ascii="Times New Roman" w:hAnsi="Times New Roman" w:cs="Times New Roman"/>
          <w:sz w:val="24"/>
          <w:szCs w:val="24"/>
        </w:rPr>
        <w:t>grozījum</w:t>
      </w:r>
      <w:r w:rsidR="3DF6EDF9" w:rsidRPr="005B586A">
        <w:rPr>
          <w:rFonts w:ascii="Times New Roman" w:hAnsi="Times New Roman" w:cs="Times New Roman"/>
          <w:sz w:val="24"/>
          <w:szCs w:val="24"/>
        </w:rPr>
        <w:t>i</w:t>
      </w:r>
      <w:r w:rsidR="00DA55BF" w:rsidRPr="005B586A">
        <w:rPr>
          <w:rFonts w:ascii="Times New Roman" w:hAnsi="Times New Roman" w:cs="Times New Roman"/>
          <w:sz w:val="24"/>
          <w:szCs w:val="24"/>
        </w:rPr>
        <w:t xml:space="preserve"> nemaina Līguma vispārējo raksturu;</w:t>
      </w:r>
    </w:p>
    <w:p w14:paraId="0254132B" w14:textId="3F56CF9F" w:rsidR="00DA55BF" w:rsidRPr="005B586A" w:rsidRDefault="00DA55BF" w:rsidP="559CE641">
      <w:pPr>
        <w:pStyle w:val="ListParagraph"/>
        <w:numPr>
          <w:ilvl w:val="0"/>
          <w:numId w:val="16"/>
        </w:numPr>
        <w:tabs>
          <w:tab w:val="left" w:pos="240"/>
        </w:tabs>
        <w:spacing w:after="0" w:line="240" w:lineRule="auto"/>
        <w:jc w:val="both"/>
        <w:rPr>
          <w:rFonts w:ascii="Times New Roman" w:hAnsi="Times New Roman" w:cs="Times New Roman"/>
          <w:color w:val="000000" w:themeColor="text1"/>
          <w:sz w:val="24"/>
          <w:szCs w:val="24"/>
        </w:rPr>
      </w:pPr>
      <w:r w:rsidRPr="005B586A">
        <w:rPr>
          <w:rFonts w:ascii="Times New Roman" w:hAnsi="Times New Roman" w:cs="Times New Roman"/>
          <w:sz w:val="24"/>
          <w:szCs w:val="24"/>
        </w:rPr>
        <w:t>līgumcenas pieaugums nepārsniedz 50 % no sākotnējās līgumcenas (sākotnējās līguma vērtības).</w:t>
      </w:r>
    </w:p>
    <w:p w14:paraId="76DD602D" w14:textId="7C5379D3" w:rsidR="6912606A" w:rsidRPr="00AE31CD" w:rsidRDefault="6912606A" w:rsidP="6721864A">
      <w:pPr>
        <w:pStyle w:val="ListParagraph"/>
        <w:spacing w:after="0" w:line="240" w:lineRule="auto"/>
        <w:ind w:left="0" w:firstLine="708"/>
        <w:jc w:val="both"/>
        <w:rPr>
          <w:rFonts w:ascii="Times New Roman" w:hAnsi="Times New Roman" w:cs="Times New Roman"/>
        </w:rPr>
      </w:pPr>
      <w:r w:rsidRPr="00AE31CD">
        <w:rPr>
          <w:rFonts w:ascii="Times New Roman" w:hAnsi="Times New Roman" w:cs="Times New Roman"/>
          <w:sz w:val="24"/>
          <w:szCs w:val="24"/>
        </w:rPr>
        <w:t>Indeksācijas mehānisma izveide ietilpst pasūtītāja rīcības brīvībā atbilstoši Eiropas Parlamenta un Padomes 2007. gada 23. oktobra regula</w:t>
      </w:r>
      <w:r w:rsidR="06B639BB" w:rsidRPr="00AE31CD">
        <w:rPr>
          <w:rFonts w:ascii="Times New Roman" w:hAnsi="Times New Roman" w:cs="Times New Roman"/>
          <w:sz w:val="24"/>
          <w:szCs w:val="24"/>
        </w:rPr>
        <w:t>i</w:t>
      </w:r>
      <w:r w:rsidRPr="00AE31CD">
        <w:rPr>
          <w:rFonts w:ascii="Times New Roman" w:hAnsi="Times New Roman" w:cs="Times New Roman"/>
          <w:sz w:val="24"/>
          <w:szCs w:val="24"/>
        </w:rPr>
        <w:t xml:space="preserve"> Nr. 1370/2007, ko ierobežo vienīgi pārm</w:t>
      </w:r>
      <w:r w:rsidRPr="00AE31CD">
        <w:rPr>
          <w:rFonts w:ascii="Times New Roman" w:eastAsiaTheme="minorEastAsia" w:hAnsi="Times New Roman" w:cs="Times New Roman"/>
          <w:sz w:val="24"/>
          <w:szCs w:val="24"/>
        </w:rPr>
        <w:t xml:space="preserve">ērīgas kompensācijas aizliegums un samērīguma princips. </w:t>
      </w:r>
      <w:r w:rsidR="5EEACFE8" w:rsidRPr="00AE31CD">
        <w:rPr>
          <w:rFonts w:ascii="Times New Roman" w:eastAsiaTheme="minorEastAsia" w:hAnsi="Times New Roman" w:cs="Times New Roman"/>
          <w:sz w:val="24"/>
          <w:szCs w:val="24"/>
        </w:rPr>
        <w:t>ATD bija tiesīga sākotnēji izveidot un ierobežot indeksācijas mehānismu. Izvērtējot iespējamos juridiskos un ekonomiskos risinājumus sabiedriskā transporta pakalpojumu nepārtrauktības nodrošināšanai, ATD ir secinājusi, ka no tās pašas pasūtītāja rīcības brīvības izriet iespēja pārskatīt indeksācijas mehānismu, pārejot uz ikgadēju indeksāciju, ievērojot Publisko iepirkumu likuma 61. pantā noteikto līguma grozījumu pieļaujamību. ATD vērtējumā piedāvātie līgumu grozījumi ir nepieciešami pakalpojumu pieejamības un nepārtrauktības nodrošināšanai, nemaina līguma vispārējo raksturu un nerada pārmērīgu kompensāciju pakalpojuma sniedzējiem.</w:t>
      </w:r>
    </w:p>
    <w:p w14:paraId="116C4A77" w14:textId="08E18594" w:rsidR="008305E5" w:rsidRPr="005B586A" w:rsidRDefault="0EB5F002" w:rsidP="008305E5">
      <w:pPr>
        <w:spacing w:after="0" w:line="240" w:lineRule="auto"/>
        <w:ind w:firstLine="720"/>
        <w:jc w:val="both"/>
        <w:rPr>
          <w:rFonts w:ascii="Times New Roman" w:hAnsi="Times New Roman" w:cs="Times New Roman"/>
          <w:sz w:val="24"/>
          <w:szCs w:val="24"/>
        </w:rPr>
      </w:pPr>
      <w:r w:rsidRPr="00AE31CD">
        <w:rPr>
          <w:rFonts w:ascii="Times New Roman" w:eastAsia="Times New Roman" w:hAnsi="Times New Roman" w:cs="Times New Roman"/>
          <w:sz w:val="24"/>
          <w:szCs w:val="24"/>
        </w:rPr>
        <w:t>Ņemot vērā, ka atsevišķu līgumu</w:t>
      </w:r>
      <w:r w:rsidRPr="6721864A">
        <w:rPr>
          <w:rFonts w:ascii="Times New Roman" w:eastAsia="Times New Roman" w:hAnsi="Times New Roman" w:cs="Times New Roman"/>
          <w:sz w:val="24"/>
          <w:szCs w:val="24"/>
        </w:rPr>
        <w:t xml:space="preserve"> izpildē līguma gada maiņa 2026. gadā iestājas 1. jūlijā, 1. augustā vai 1. novembrī, papildu finansējuma nepieciešamība 2026. gadā, salīdzinot ar līgumos spēkā esošo pakalpojuma cenas indeksācijas kārtību, ir prognozējama ne vairāk kā 2 251 041 </w:t>
      </w:r>
      <w:r w:rsidRPr="6721864A">
        <w:rPr>
          <w:rFonts w:ascii="Times New Roman" w:eastAsia="Times New Roman" w:hAnsi="Times New Roman" w:cs="Times New Roman"/>
          <w:i/>
          <w:iCs/>
          <w:sz w:val="24"/>
          <w:szCs w:val="24"/>
        </w:rPr>
        <w:t>euro</w:t>
      </w:r>
      <w:r w:rsidRPr="6721864A">
        <w:rPr>
          <w:rFonts w:ascii="Times New Roman" w:eastAsia="Times New Roman" w:hAnsi="Times New Roman" w:cs="Times New Roman"/>
          <w:sz w:val="24"/>
          <w:szCs w:val="24"/>
        </w:rPr>
        <w:t xml:space="preserve"> apmērā.</w:t>
      </w:r>
      <w:r w:rsidR="238ECFC1" w:rsidRPr="6721864A">
        <w:rPr>
          <w:rFonts w:ascii="Times New Roman" w:eastAsia="Times New Roman" w:hAnsi="Times New Roman" w:cs="Times New Roman"/>
          <w:sz w:val="24"/>
          <w:szCs w:val="24"/>
        </w:rPr>
        <w:t xml:space="preserve"> V</w:t>
      </w:r>
      <w:r w:rsidR="238ECFC1" w:rsidRPr="6721864A">
        <w:rPr>
          <w:rFonts w:ascii="Times New Roman" w:hAnsi="Times New Roman" w:cs="Times New Roman"/>
          <w:sz w:val="24"/>
          <w:szCs w:val="24"/>
        </w:rPr>
        <w:t xml:space="preserve">ienlaikus šis papildu finansējums nebūtu jānodrošina, jo Pārvadātājiem, </w:t>
      </w:r>
      <w:r w:rsidR="238ECFC1" w:rsidRPr="6721864A">
        <w:rPr>
          <w:rFonts w:ascii="Times New Roman" w:hAnsi="Times New Roman" w:cs="Times New Roman"/>
          <w:sz w:val="24"/>
          <w:szCs w:val="24"/>
        </w:rPr>
        <w:lastRenderedPageBreak/>
        <w:t>kas nodrošina pakalpojumu ar autobusiem, 2025. gadā ir radusies dotāciju pārmaksa, kas uz 2025. gada 31.decembri noteikta 2 456 032 EUR, līdz ar to no minētā uzkrātā finansējuma būtu sedzamas indeksācijas rezultātā pieaugošās izmaksas.</w:t>
      </w:r>
    </w:p>
    <w:p w14:paraId="00190D70" w14:textId="3D8C638C" w:rsidR="001D7EF0" w:rsidRDefault="0C26E4C1" w:rsidP="00D52778">
      <w:pPr>
        <w:spacing w:after="0" w:line="240" w:lineRule="auto"/>
        <w:ind w:firstLine="708"/>
        <w:jc w:val="both"/>
        <w:rPr>
          <w:rFonts w:ascii="Times New Roman" w:eastAsiaTheme="minorEastAsia" w:hAnsi="Times New Roman" w:cs="Times New Roman"/>
          <w:sz w:val="24"/>
          <w:szCs w:val="24"/>
        </w:rPr>
      </w:pPr>
      <w:r w:rsidRPr="005B586A">
        <w:rPr>
          <w:rFonts w:ascii="Times New Roman" w:eastAsia="Times New Roman" w:hAnsi="Times New Roman" w:cs="Times New Roman"/>
          <w:sz w:val="24"/>
          <w:szCs w:val="24"/>
        </w:rPr>
        <w:t>Ar šo Līguma grozījumu priekšlikumu netiek izlemts jautājums par iespējamiem pārrēķiniem vai norēķiniem par iepriekšējiem Līguma darbības gadiem.</w:t>
      </w:r>
      <w:r w:rsidR="00CD0569" w:rsidRPr="005B586A">
        <w:rPr>
          <w:rFonts w:ascii="Times New Roman" w:eastAsia="Times New Roman" w:hAnsi="Times New Roman" w:cs="Times New Roman"/>
          <w:sz w:val="24"/>
          <w:szCs w:val="24"/>
        </w:rPr>
        <w:t xml:space="preserve"> </w:t>
      </w:r>
      <w:r w:rsidR="000F096C">
        <w:rPr>
          <w:rFonts w:ascii="Times New Roman" w:eastAsia="Times New Roman" w:hAnsi="Times New Roman" w:cs="Times New Roman"/>
          <w:sz w:val="24"/>
          <w:szCs w:val="24"/>
        </w:rPr>
        <w:t>S</w:t>
      </w:r>
      <w:r w:rsidRPr="005B586A">
        <w:rPr>
          <w:rFonts w:ascii="Times New Roman" w:eastAsia="Times New Roman" w:hAnsi="Times New Roman" w:cs="Times New Roman"/>
          <w:sz w:val="24"/>
          <w:szCs w:val="24"/>
        </w:rPr>
        <w:t>aglabājas potenciāls tiesvedību risks, jo atsevišķi Pārvadātāji var izmantot savas tiesības celt prasījumus par neparedzamo a</w:t>
      </w:r>
      <w:r w:rsidRPr="005B586A">
        <w:rPr>
          <w:rFonts w:ascii="Times New Roman" w:eastAsiaTheme="minorEastAsia" w:hAnsi="Times New Roman" w:cs="Times New Roman"/>
          <w:sz w:val="24"/>
          <w:szCs w:val="24"/>
        </w:rPr>
        <w:t>pstākļu radīto izmaksu pieaugumu attiecībā uz iepriekšējiem Līgumu darbības periodiem.</w:t>
      </w:r>
      <w:r w:rsidR="00AE31CD">
        <w:rPr>
          <w:rFonts w:ascii="Times New Roman" w:eastAsiaTheme="minorEastAsia" w:hAnsi="Times New Roman" w:cs="Times New Roman"/>
          <w:sz w:val="24"/>
          <w:szCs w:val="24"/>
        </w:rPr>
        <w:t xml:space="preserve"> </w:t>
      </w:r>
      <w:r w:rsidR="000F096C">
        <w:rPr>
          <w:rFonts w:ascii="Times New Roman" w:eastAsiaTheme="minorEastAsia" w:hAnsi="Times New Roman" w:cs="Times New Roman"/>
          <w:sz w:val="24"/>
          <w:szCs w:val="24"/>
        </w:rPr>
        <w:t>Jebkādas darbības veicamas tikai tad</w:t>
      </w:r>
      <w:r w:rsidR="00AE31CD">
        <w:rPr>
          <w:rFonts w:ascii="Times New Roman" w:eastAsiaTheme="minorEastAsia" w:hAnsi="Times New Roman" w:cs="Times New Roman"/>
          <w:sz w:val="24"/>
          <w:szCs w:val="24"/>
        </w:rPr>
        <w:t xml:space="preserve">, ja ATD ir veikusi katra Līguma individuālu likumības, lietderības un tiesiskuma izvērtējumu, un tas atbilst valsts interesēm.  </w:t>
      </w:r>
    </w:p>
    <w:p w14:paraId="02F4F679" w14:textId="77777777" w:rsidR="00D645B0" w:rsidRPr="005B586A" w:rsidRDefault="00D645B0" w:rsidP="33E0FBB6">
      <w:pPr>
        <w:spacing w:after="0" w:line="240" w:lineRule="auto"/>
        <w:ind w:left="720" w:firstLine="720"/>
        <w:jc w:val="both"/>
        <w:rPr>
          <w:rFonts w:ascii="Times New Roman" w:hAnsi="Times New Roman" w:cs="Times New Roman"/>
          <w:sz w:val="24"/>
          <w:szCs w:val="24"/>
        </w:rPr>
      </w:pPr>
    </w:p>
    <w:p w14:paraId="1EF03DF3" w14:textId="347CFF5B" w:rsidR="00135628" w:rsidRPr="005B586A" w:rsidRDefault="6C0B13A1" w:rsidP="33E0FBB6">
      <w:pPr>
        <w:pStyle w:val="Heading1"/>
        <w:keepNext w:val="0"/>
        <w:keepLines w:val="0"/>
        <w:spacing w:before="0" w:after="0" w:line="240" w:lineRule="auto"/>
        <w:ind w:firstLine="720"/>
        <w:jc w:val="both"/>
        <w:rPr>
          <w:rFonts w:ascii="Times New Roman" w:hAnsi="Times New Roman" w:cs="Times New Roman"/>
          <w:b/>
          <w:bCs/>
          <w:sz w:val="24"/>
          <w:szCs w:val="24"/>
        </w:rPr>
      </w:pPr>
      <w:r w:rsidRPr="6721864A">
        <w:rPr>
          <w:rFonts w:ascii="Times New Roman" w:hAnsi="Times New Roman" w:cs="Times New Roman"/>
          <w:b/>
          <w:bCs/>
          <w:color w:val="auto"/>
          <w:sz w:val="24"/>
          <w:szCs w:val="24"/>
        </w:rPr>
        <w:t>2.</w:t>
      </w:r>
      <w:r w:rsidR="502E8561" w:rsidRPr="6721864A">
        <w:rPr>
          <w:rFonts w:ascii="Times New Roman" w:hAnsi="Times New Roman" w:cs="Times New Roman"/>
          <w:b/>
          <w:bCs/>
          <w:color w:val="auto"/>
          <w:sz w:val="24"/>
          <w:szCs w:val="24"/>
        </w:rPr>
        <w:t>2</w:t>
      </w:r>
      <w:r w:rsidRPr="6721864A">
        <w:rPr>
          <w:rFonts w:ascii="Times New Roman" w:hAnsi="Times New Roman" w:cs="Times New Roman"/>
          <w:b/>
          <w:bCs/>
          <w:color w:val="auto"/>
          <w:sz w:val="24"/>
          <w:szCs w:val="24"/>
        </w:rPr>
        <w:t>. Alternatīvas</w:t>
      </w:r>
      <w:r w:rsidR="44EA3EA8" w:rsidRPr="6721864A">
        <w:rPr>
          <w:rFonts w:ascii="Times New Roman" w:hAnsi="Times New Roman" w:cs="Times New Roman"/>
          <w:b/>
          <w:bCs/>
          <w:color w:val="auto"/>
          <w:sz w:val="24"/>
          <w:szCs w:val="24"/>
        </w:rPr>
        <w:t xml:space="preserve"> </w:t>
      </w:r>
      <w:r w:rsidR="59D55B48" w:rsidRPr="6721864A">
        <w:rPr>
          <w:rFonts w:ascii="Times New Roman" w:hAnsi="Times New Roman" w:cs="Times New Roman"/>
          <w:b/>
          <w:bCs/>
          <w:color w:val="auto"/>
          <w:sz w:val="24"/>
          <w:szCs w:val="24"/>
        </w:rPr>
        <w:t>Līgumu izpildei sabiedriskā transporta pakalpoj</w:t>
      </w:r>
      <w:r w:rsidR="7C521DCE" w:rsidRPr="6721864A">
        <w:rPr>
          <w:rFonts w:ascii="Times New Roman" w:hAnsi="Times New Roman" w:cs="Times New Roman"/>
          <w:b/>
          <w:bCs/>
          <w:color w:val="auto"/>
          <w:sz w:val="24"/>
          <w:szCs w:val="24"/>
        </w:rPr>
        <w:t>umu nodro</w:t>
      </w:r>
      <w:r w:rsidR="05423688" w:rsidRPr="6721864A">
        <w:rPr>
          <w:rFonts w:ascii="Times New Roman" w:hAnsi="Times New Roman" w:cs="Times New Roman"/>
          <w:b/>
          <w:bCs/>
          <w:color w:val="auto"/>
          <w:sz w:val="24"/>
          <w:szCs w:val="24"/>
        </w:rPr>
        <w:t>šināšanā</w:t>
      </w:r>
    </w:p>
    <w:p w14:paraId="0B380CCB" w14:textId="3D5BB652" w:rsidR="000B5AAE" w:rsidRPr="005B586A" w:rsidRDefault="004D0ACB" w:rsidP="33E0FBB6">
      <w:pPr>
        <w:pStyle w:val="ListParagraph"/>
        <w:spacing w:after="0" w:line="240" w:lineRule="auto"/>
        <w:ind w:left="0" w:firstLine="720"/>
        <w:contextualSpacing w:val="0"/>
        <w:jc w:val="both"/>
        <w:rPr>
          <w:rFonts w:ascii="Times New Roman" w:hAnsi="Times New Roman" w:cs="Times New Roman"/>
          <w:sz w:val="24"/>
          <w:szCs w:val="24"/>
        </w:rPr>
      </w:pPr>
      <w:r w:rsidRPr="005B586A">
        <w:rPr>
          <w:rFonts w:ascii="Times New Roman" w:hAnsi="Times New Roman" w:cs="Times New Roman"/>
          <w:sz w:val="24"/>
          <w:szCs w:val="24"/>
        </w:rPr>
        <w:t xml:space="preserve">Tika izskatīti </w:t>
      </w:r>
      <w:r w:rsidR="00A5297E" w:rsidRPr="005B586A">
        <w:rPr>
          <w:rFonts w:ascii="Times New Roman" w:hAnsi="Times New Roman" w:cs="Times New Roman"/>
          <w:sz w:val="24"/>
          <w:szCs w:val="24"/>
        </w:rPr>
        <w:t xml:space="preserve">arī </w:t>
      </w:r>
      <w:r w:rsidR="2C599242" w:rsidRPr="005B586A">
        <w:rPr>
          <w:rFonts w:ascii="Times New Roman" w:hAnsi="Times New Roman" w:cs="Times New Roman"/>
          <w:sz w:val="24"/>
          <w:szCs w:val="24"/>
        </w:rPr>
        <w:t>citi</w:t>
      </w:r>
      <w:r w:rsidR="002D46E2" w:rsidRPr="005B586A" w:rsidDel="004D0ACB">
        <w:rPr>
          <w:rFonts w:ascii="Times New Roman" w:hAnsi="Times New Roman" w:cs="Times New Roman"/>
          <w:sz w:val="24"/>
          <w:szCs w:val="24"/>
        </w:rPr>
        <w:t xml:space="preserve"> </w:t>
      </w:r>
      <w:r w:rsidRPr="005B586A">
        <w:rPr>
          <w:rFonts w:ascii="Times New Roman" w:hAnsi="Times New Roman" w:cs="Times New Roman"/>
          <w:sz w:val="24"/>
          <w:szCs w:val="24"/>
        </w:rPr>
        <w:t xml:space="preserve">iespējamie risinājumi </w:t>
      </w:r>
      <w:r w:rsidR="002D46E2" w:rsidRPr="005B586A">
        <w:rPr>
          <w:rFonts w:ascii="Times New Roman" w:hAnsi="Times New Roman" w:cs="Times New Roman"/>
          <w:sz w:val="24"/>
          <w:szCs w:val="24"/>
        </w:rPr>
        <w:t>turpmākai ilgtermiņa sabiedriskā transporta pakalpojumu pasūtījuma līgumu izpildei un sabiedriskā transporta pakalpojumu nepārtrauktības nodrošināšanai</w:t>
      </w:r>
      <w:r w:rsidR="00FF59A7" w:rsidRPr="005B586A">
        <w:rPr>
          <w:rFonts w:ascii="Times New Roman" w:hAnsi="Times New Roman" w:cs="Times New Roman"/>
          <w:sz w:val="24"/>
          <w:szCs w:val="24"/>
        </w:rPr>
        <w:t xml:space="preserve">, </w:t>
      </w:r>
      <w:r w:rsidR="006676E5" w:rsidRPr="005B586A">
        <w:rPr>
          <w:rFonts w:ascii="Times New Roman" w:hAnsi="Times New Roman" w:cs="Times New Roman"/>
          <w:sz w:val="24"/>
          <w:szCs w:val="24"/>
        </w:rPr>
        <w:t xml:space="preserve">un izvērtēta </w:t>
      </w:r>
      <w:r w:rsidR="7F06A3D8" w:rsidRPr="005B586A">
        <w:rPr>
          <w:rFonts w:ascii="Times New Roman" w:hAnsi="Times New Roman" w:cs="Times New Roman"/>
          <w:sz w:val="24"/>
          <w:szCs w:val="24"/>
        </w:rPr>
        <w:t>to ietekme</w:t>
      </w:r>
      <w:r w:rsidR="000B5AAE" w:rsidRPr="005B586A" w:rsidDel="006676E5">
        <w:rPr>
          <w:rFonts w:ascii="Times New Roman" w:hAnsi="Times New Roman" w:cs="Times New Roman"/>
          <w:sz w:val="24"/>
          <w:szCs w:val="24"/>
        </w:rPr>
        <w:t>.</w:t>
      </w:r>
    </w:p>
    <w:p w14:paraId="32E0330C" w14:textId="004F8198" w:rsidR="00A5297E" w:rsidRPr="005B586A" w:rsidRDefault="00A5297E" w:rsidP="33E0FBB6">
      <w:pPr>
        <w:pStyle w:val="ListParagraph"/>
        <w:spacing w:after="0" w:line="240" w:lineRule="auto"/>
        <w:ind w:firstLine="720"/>
        <w:contextualSpacing w:val="0"/>
        <w:jc w:val="both"/>
        <w:rPr>
          <w:rFonts w:ascii="Times New Roman" w:hAnsi="Times New Roman" w:cs="Times New Roman"/>
          <w:sz w:val="24"/>
          <w:szCs w:val="24"/>
        </w:rPr>
      </w:pPr>
    </w:p>
    <w:p w14:paraId="42D83DB8" w14:textId="199F32F2" w:rsidR="719C63B1" w:rsidRPr="005B586A" w:rsidRDefault="6DEAC688" w:rsidP="6721864A">
      <w:pPr>
        <w:pStyle w:val="ListParagraph"/>
        <w:spacing w:after="0" w:line="240" w:lineRule="auto"/>
        <w:contextualSpacing w:val="0"/>
        <w:jc w:val="both"/>
        <w:rPr>
          <w:rFonts w:ascii="Times New Roman" w:hAnsi="Times New Roman" w:cs="Times New Roman"/>
          <w:i/>
          <w:iCs/>
          <w:sz w:val="24"/>
          <w:szCs w:val="24"/>
        </w:rPr>
      </w:pPr>
      <w:r w:rsidRPr="6721864A">
        <w:rPr>
          <w:rFonts w:ascii="Times New Roman" w:hAnsi="Times New Roman" w:cs="Times New Roman"/>
          <w:i/>
          <w:iCs/>
          <w:sz w:val="24"/>
          <w:szCs w:val="24"/>
        </w:rPr>
        <w:t>2.</w:t>
      </w:r>
      <w:r w:rsidR="4A9EC32E" w:rsidRPr="6721864A">
        <w:rPr>
          <w:rFonts w:ascii="Times New Roman" w:hAnsi="Times New Roman" w:cs="Times New Roman"/>
          <w:i/>
          <w:iCs/>
          <w:sz w:val="24"/>
          <w:szCs w:val="24"/>
        </w:rPr>
        <w:t>2</w:t>
      </w:r>
      <w:r w:rsidRPr="6721864A">
        <w:rPr>
          <w:rFonts w:ascii="Times New Roman" w:hAnsi="Times New Roman" w:cs="Times New Roman"/>
          <w:i/>
          <w:iCs/>
          <w:sz w:val="24"/>
          <w:szCs w:val="24"/>
        </w:rPr>
        <w:t xml:space="preserve">.1. </w:t>
      </w:r>
      <w:r w:rsidR="701D143F" w:rsidRPr="6721864A">
        <w:rPr>
          <w:rFonts w:ascii="Times New Roman" w:hAnsi="Times New Roman" w:cs="Times New Roman"/>
          <w:i/>
          <w:iCs/>
          <w:sz w:val="24"/>
          <w:szCs w:val="24"/>
        </w:rPr>
        <w:t>L</w:t>
      </w:r>
      <w:r w:rsidR="529CB1AA" w:rsidRPr="6721864A">
        <w:rPr>
          <w:rFonts w:ascii="Times New Roman" w:hAnsi="Times New Roman" w:cs="Times New Roman"/>
          <w:i/>
          <w:iCs/>
          <w:sz w:val="24"/>
          <w:szCs w:val="24"/>
        </w:rPr>
        <w:t>īguma grozījumu</w:t>
      </w:r>
      <w:r w:rsidR="73182742" w:rsidRPr="6721864A">
        <w:rPr>
          <w:rFonts w:ascii="Times New Roman" w:hAnsi="Times New Roman" w:cs="Times New Roman"/>
          <w:i/>
          <w:iCs/>
          <w:sz w:val="24"/>
          <w:szCs w:val="24"/>
        </w:rPr>
        <w:t xml:space="preserve"> </w:t>
      </w:r>
      <w:r w:rsidR="006546F5" w:rsidRPr="6721864A">
        <w:rPr>
          <w:rFonts w:ascii="Times New Roman" w:hAnsi="Times New Roman" w:cs="Times New Roman"/>
          <w:i/>
          <w:iCs/>
          <w:sz w:val="24"/>
          <w:szCs w:val="24"/>
        </w:rPr>
        <w:t>neveikšana</w:t>
      </w:r>
    </w:p>
    <w:p w14:paraId="4A7F6B5A" w14:textId="5815D32D" w:rsidR="002B4D6E" w:rsidRPr="005B586A" w:rsidRDefault="61BA6765" w:rsidP="00C151C6">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Saskaņā ar </w:t>
      </w:r>
      <w:r w:rsidR="00FC17FC" w:rsidRPr="005B586A">
        <w:rPr>
          <w:rFonts w:ascii="Times New Roman" w:hAnsi="Times New Roman" w:cs="Times New Roman"/>
          <w:sz w:val="24"/>
          <w:szCs w:val="24"/>
        </w:rPr>
        <w:t xml:space="preserve">ATD </w:t>
      </w:r>
      <w:r w:rsidR="00F30D3F" w:rsidRPr="005B586A">
        <w:rPr>
          <w:rFonts w:ascii="Times New Roman" w:hAnsi="Times New Roman" w:cs="Times New Roman"/>
          <w:sz w:val="24"/>
          <w:szCs w:val="24"/>
        </w:rPr>
        <w:t>pasūtīto</w:t>
      </w:r>
      <w:r w:rsidR="00FC17FC" w:rsidRPr="005B586A">
        <w:rPr>
          <w:rFonts w:ascii="Times New Roman" w:hAnsi="Times New Roman" w:cs="Times New Roman"/>
          <w:sz w:val="24"/>
          <w:szCs w:val="24"/>
        </w:rPr>
        <w:t xml:space="preserve"> neatkarīgo </w:t>
      </w:r>
      <w:r w:rsidR="001F364D" w:rsidRPr="005B586A">
        <w:rPr>
          <w:rFonts w:ascii="Times New Roman" w:hAnsi="Times New Roman" w:cs="Times New Roman"/>
          <w:sz w:val="24"/>
          <w:szCs w:val="24"/>
        </w:rPr>
        <w:t>juridisko</w:t>
      </w:r>
      <w:r w:rsidR="00DA2AA3" w:rsidRPr="005B586A">
        <w:rPr>
          <w:rFonts w:ascii="Times New Roman" w:hAnsi="Times New Roman" w:cs="Times New Roman"/>
          <w:sz w:val="24"/>
          <w:szCs w:val="24"/>
        </w:rPr>
        <w:t xml:space="preserve"> </w:t>
      </w:r>
      <w:r w:rsidR="4663DD4F" w:rsidRPr="005B586A">
        <w:rPr>
          <w:rFonts w:ascii="Times New Roman" w:hAnsi="Times New Roman" w:cs="Times New Roman"/>
          <w:sz w:val="24"/>
          <w:szCs w:val="24"/>
        </w:rPr>
        <w:t>izvērtējumu</w:t>
      </w:r>
      <w:r w:rsidRPr="005B586A">
        <w:rPr>
          <w:rFonts w:ascii="Times New Roman" w:hAnsi="Times New Roman" w:cs="Times New Roman"/>
          <w:sz w:val="24"/>
          <w:szCs w:val="24"/>
        </w:rPr>
        <w:t>, ja līguma grozījumu noteikumi atbilst ārējo apstākļu izmaiņu radītajām sekām, tad šādu grozījumu veikšanu pamato</w:t>
      </w:r>
      <w:r w:rsidRPr="005B586A" w:rsidDel="00DA2AA3">
        <w:rPr>
          <w:rFonts w:ascii="Times New Roman" w:hAnsi="Times New Roman" w:cs="Times New Roman"/>
          <w:sz w:val="24"/>
          <w:szCs w:val="24"/>
        </w:rPr>
        <w:t xml:space="preserve"> </w:t>
      </w:r>
      <w:r w:rsidRPr="005B586A">
        <w:rPr>
          <w:rFonts w:ascii="Times New Roman" w:hAnsi="Times New Roman" w:cs="Times New Roman"/>
          <w:sz w:val="24"/>
          <w:szCs w:val="24"/>
        </w:rPr>
        <w:t xml:space="preserve">samērīguma princips. </w:t>
      </w:r>
      <w:r w:rsidR="00DA2AA3" w:rsidRPr="005B586A">
        <w:rPr>
          <w:rFonts w:ascii="Times New Roman" w:hAnsi="Times New Roman" w:cs="Times New Roman"/>
          <w:sz w:val="24"/>
          <w:szCs w:val="24"/>
        </w:rPr>
        <w:t xml:space="preserve">No </w:t>
      </w:r>
      <w:r w:rsidRPr="005B586A">
        <w:rPr>
          <w:rFonts w:ascii="Times New Roman" w:hAnsi="Times New Roman" w:cs="Times New Roman"/>
          <w:sz w:val="24"/>
          <w:szCs w:val="24"/>
        </w:rPr>
        <w:t xml:space="preserve">samērīguma principa </w:t>
      </w:r>
      <w:r w:rsidR="00DA2AA3" w:rsidRPr="005B586A">
        <w:rPr>
          <w:rFonts w:ascii="Times New Roman" w:hAnsi="Times New Roman" w:cs="Times New Roman"/>
          <w:sz w:val="24"/>
          <w:szCs w:val="24"/>
        </w:rPr>
        <w:t xml:space="preserve">var pat </w:t>
      </w:r>
      <w:r w:rsidRPr="005B586A">
        <w:rPr>
          <w:rFonts w:ascii="Times New Roman" w:hAnsi="Times New Roman" w:cs="Times New Roman"/>
          <w:sz w:val="24"/>
          <w:szCs w:val="24"/>
        </w:rPr>
        <w:t>izriet</w:t>
      </w:r>
      <w:r w:rsidR="00DA2AA3" w:rsidRPr="005B586A">
        <w:rPr>
          <w:rFonts w:ascii="Times New Roman" w:hAnsi="Times New Roman" w:cs="Times New Roman"/>
          <w:sz w:val="24"/>
          <w:szCs w:val="24"/>
        </w:rPr>
        <w:t>ēt</w:t>
      </w:r>
      <w:r w:rsidRPr="005B586A">
        <w:rPr>
          <w:rFonts w:ascii="Times New Roman" w:hAnsi="Times New Roman" w:cs="Times New Roman"/>
          <w:sz w:val="24"/>
          <w:szCs w:val="24"/>
        </w:rPr>
        <w:t xml:space="preserve"> pasūtītāja pienākums vismaz apsvērt iespēju veikt attiecīgus grozījumus iepirkuma līgumā.</w:t>
      </w:r>
    </w:p>
    <w:p w14:paraId="5110A152" w14:textId="15D0CE07" w:rsidR="002B4D6E" w:rsidRPr="005B586A" w:rsidRDefault="61BA6765" w:rsidP="00C151C6">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Piemēram, Igaunijas Augstākā tiesa ir atzinusi, ka pasūtītājam var būt pienākums godprātīgi un rūpīgi izvērtēt iespēju grozīt līgumu. Tas var būt nepieciešams situācijās, kad saprātīgi neparedzami apstākļi piešķir privātpersonai, kura saskaņā ar publiskā iepirkuma līgumu izpilda publisku uzdevumu, tiesības pieprasīt līguma izbeigšanu vai grozīšanu. </w:t>
      </w:r>
    </w:p>
    <w:p w14:paraId="02902F6E" w14:textId="32C25C9B" w:rsidR="61BA6765" w:rsidRPr="005B586A" w:rsidRDefault="476DBEF1" w:rsidP="00C151C6">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P</w:t>
      </w:r>
      <w:r w:rsidR="535459DD" w:rsidRPr="005B586A">
        <w:rPr>
          <w:rFonts w:ascii="Times New Roman" w:hAnsi="Times New Roman" w:cs="Times New Roman"/>
          <w:sz w:val="24"/>
          <w:szCs w:val="24"/>
        </w:rPr>
        <w:t>asūtītājam</w:t>
      </w:r>
      <w:r w:rsidR="61BA6765" w:rsidRPr="005B586A">
        <w:rPr>
          <w:rFonts w:ascii="Times New Roman" w:hAnsi="Times New Roman" w:cs="Times New Roman"/>
          <w:sz w:val="24"/>
          <w:szCs w:val="24"/>
        </w:rPr>
        <w:t>, saņemot pamatotu izpildītāja lūgumu grozīt iepirkuma līgumu, ir vismaz jāapsver tāda iespēja, nevis vienkārši jāignorē vai jānoraida priekšlikums, vispār neizvērtējot grozījumu risinājumu. Ja neparedzams notikums rada nepieciešamību pielāgot līgumu, tad līguma atstāšana negrozītā veidā būtu nesamērīga, ņemot vērā attiecīgo pakalpojumu sniegšanas traucējumus un izmaksas, kas saistītas ar jaunas iepirkuma procedūras organizēšanu.</w:t>
      </w:r>
      <w:r w:rsidR="00D51B38" w:rsidRPr="005B586A">
        <w:rPr>
          <w:rFonts w:ascii="Times New Roman" w:hAnsi="Times New Roman" w:cs="Times New Roman"/>
          <w:sz w:val="24"/>
          <w:szCs w:val="24"/>
        </w:rPr>
        <w:t xml:space="preserve"> Šī pienākuma</w:t>
      </w:r>
      <w:r w:rsidR="5A0387BA" w:rsidRPr="005B586A">
        <w:rPr>
          <w:rFonts w:ascii="Times New Roman" w:hAnsi="Times New Roman" w:cs="Times New Roman"/>
          <w:sz w:val="24"/>
          <w:szCs w:val="24"/>
        </w:rPr>
        <w:t xml:space="preserve"> -</w:t>
      </w:r>
      <w:r w:rsidR="61BA6765" w:rsidRPr="005B586A" w:rsidDel="00D51B38">
        <w:rPr>
          <w:rFonts w:ascii="Times New Roman" w:hAnsi="Times New Roman" w:cs="Times New Roman"/>
          <w:sz w:val="24"/>
          <w:szCs w:val="24"/>
        </w:rPr>
        <w:t xml:space="preserve"> </w:t>
      </w:r>
      <w:r w:rsidR="61BA6765" w:rsidRPr="005B586A">
        <w:rPr>
          <w:rFonts w:ascii="Times New Roman" w:hAnsi="Times New Roman" w:cs="Times New Roman"/>
          <w:sz w:val="24"/>
          <w:szCs w:val="24"/>
        </w:rPr>
        <w:t xml:space="preserve">godprātīgi un rūpīgi izvērtēt iespēju grozīt </w:t>
      </w:r>
      <w:r w:rsidR="573E2ED8" w:rsidRPr="005B586A">
        <w:rPr>
          <w:rFonts w:ascii="Times New Roman" w:hAnsi="Times New Roman" w:cs="Times New Roman"/>
          <w:sz w:val="24"/>
          <w:szCs w:val="24"/>
        </w:rPr>
        <w:t>L</w:t>
      </w:r>
      <w:r w:rsidR="61BA6765" w:rsidRPr="005B586A">
        <w:rPr>
          <w:rFonts w:ascii="Times New Roman" w:hAnsi="Times New Roman" w:cs="Times New Roman"/>
          <w:sz w:val="24"/>
          <w:szCs w:val="24"/>
        </w:rPr>
        <w:t xml:space="preserve">īgumu nepildīšana </w:t>
      </w:r>
      <w:r w:rsidR="1B6E33FD" w:rsidRPr="005B586A">
        <w:rPr>
          <w:rFonts w:ascii="Times New Roman" w:hAnsi="Times New Roman" w:cs="Times New Roman"/>
          <w:sz w:val="24"/>
          <w:szCs w:val="24"/>
        </w:rPr>
        <w:t>-</w:t>
      </w:r>
      <w:r w:rsidR="61BA6765" w:rsidRPr="005B586A">
        <w:rPr>
          <w:rFonts w:ascii="Times New Roman" w:hAnsi="Times New Roman" w:cs="Times New Roman"/>
          <w:sz w:val="24"/>
          <w:szCs w:val="24"/>
        </w:rPr>
        <w:t xml:space="preserve"> rada tiesvedības riskus.</w:t>
      </w:r>
    </w:p>
    <w:p w14:paraId="7A91C81F" w14:textId="238AF8EA" w:rsidR="00C151C6" w:rsidRPr="005B586A" w:rsidRDefault="002E025F" w:rsidP="00DE2A04">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Šis</w:t>
      </w:r>
      <w:r w:rsidR="00C151C6" w:rsidRPr="005B586A">
        <w:rPr>
          <w:rFonts w:ascii="Times New Roman" w:hAnsi="Times New Roman" w:cs="Times New Roman"/>
          <w:sz w:val="24"/>
          <w:szCs w:val="24"/>
        </w:rPr>
        <w:t xml:space="preserve"> risinājums </w:t>
      </w:r>
      <w:r w:rsidRPr="005B586A">
        <w:rPr>
          <w:rFonts w:ascii="Times New Roman" w:hAnsi="Times New Roman" w:cs="Times New Roman"/>
          <w:sz w:val="24"/>
          <w:szCs w:val="24"/>
        </w:rPr>
        <w:t xml:space="preserve">arī </w:t>
      </w:r>
      <w:r w:rsidR="002B4D6E" w:rsidRPr="005B586A">
        <w:rPr>
          <w:rFonts w:ascii="Times New Roman" w:hAnsi="Times New Roman" w:cs="Times New Roman"/>
          <w:sz w:val="24"/>
          <w:szCs w:val="24"/>
        </w:rPr>
        <w:t>palielin</w:t>
      </w:r>
      <w:r w:rsidRPr="005B586A">
        <w:rPr>
          <w:rFonts w:ascii="Times New Roman" w:hAnsi="Times New Roman" w:cs="Times New Roman"/>
          <w:sz w:val="24"/>
          <w:szCs w:val="24"/>
        </w:rPr>
        <w:t>a</w:t>
      </w:r>
      <w:r w:rsidR="002B4D6E" w:rsidRPr="005B586A">
        <w:rPr>
          <w:rFonts w:ascii="Times New Roman" w:hAnsi="Times New Roman" w:cs="Times New Roman"/>
          <w:sz w:val="24"/>
          <w:szCs w:val="24"/>
        </w:rPr>
        <w:t xml:space="preserve"> risku, ka</w:t>
      </w:r>
      <w:r w:rsidR="007E2673" w:rsidRPr="005B586A">
        <w:rPr>
          <w:rFonts w:ascii="Times New Roman" w:hAnsi="Times New Roman" w:cs="Times New Roman"/>
          <w:sz w:val="24"/>
          <w:szCs w:val="24"/>
        </w:rPr>
        <w:t xml:space="preserve"> Pārvadātāji</w:t>
      </w:r>
      <w:r w:rsidR="00492C76" w:rsidRPr="005B586A">
        <w:rPr>
          <w:rFonts w:ascii="Times New Roman" w:hAnsi="Times New Roman" w:cs="Times New Roman"/>
          <w:sz w:val="24"/>
          <w:szCs w:val="24"/>
        </w:rPr>
        <w:t xml:space="preserve">, nespējot izpildīt </w:t>
      </w:r>
      <w:r w:rsidR="005D4187" w:rsidRPr="005B586A">
        <w:rPr>
          <w:rFonts w:ascii="Times New Roman" w:hAnsi="Times New Roman" w:cs="Times New Roman"/>
          <w:sz w:val="24"/>
          <w:szCs w:val="24"/>
        </w:rPr>
        <w:t>Līgumu nosacījumus</w:t>
      </w:r>
      <w:r w:rsidR="00DE2A04" w:rsidRPr="005B586A">
        <w:rPr>
          <w:rFonts w:ascii="Times New Roman" w:hAnsi="Times New Roman" w:cs="Times New Roman"/>
          <w:sz w:val="24"/>
          <w:szCs w:val="24"/>
        </w:rPr>
        <w:t xml:space="preserve"> vai zaudējot ekonomisko interesi to darīt</w:t>
      </w:r>
      <w:r w:rsidR="005D4187" w:rsidRPr="005B586A">
        <w:rPr>
          <w:rFonts w:ascii="Times New Roman" w:hAnsi="Times New Roman" w:cs="Times New Roman"/>
          <w:sz w:val="24"/>
          <w:szCs w:val="24"/>
        </w:rPr>
        <w:t>,</w:t>
      </w:r>
      <w:r w:rsidR="007E2673" w:rsidRPr="005B586A">
        <w:rPr>
          <w:rFonts w:ascii="Times New Roman" w:hAnsi="Times New Roman" w:cs="Times New Roman"/>
          <w:sz w:val="24"/>
          <w:szCs w:val="24"/>
        </w:rPr>
        <w:t xml:space="preserve"> izlemtu</w:t>
      </w:r>
      <w:r w:rsidR="00492C76" w:rsidRPr="005B586A">
        <w:rPr>
          <w:rFonts w:ascii="Times New Roman" w:hAnsi="Times New Roman" w:cs="Times New Roman"/>
          <w:sz w:val="24"/>
          <w:szCs w:val="24"/>
        </w:rPr>
        <w:t xml:space="preserve"> </w:t>
      </w:r>
      <w:r w:rsidR="002E0218" w:rsidRPr="005B586A">
        <w:rPr>
          <w:rFonts w:ascii="Times New Roman" w:hAnsi="Times New Roman" w:cs="Times New Roman"/>
          <w:sz w:val="24"/>
          <w:szCs w:val="24"/>
        </w:rPr>
        <w:t>izbeigt Līgumus</w:t>
      </w:r>
      <w:r w:rsidR="7EF02BB9" w:rsidRPr="005B586A">
        <w:rPr>
          <w:rFonts w:ascii="Times New Roman" w:hAnsi="Times New Roman" w:cs="Times New Roman"/>
          <w:sz w:val="24"/>
          <w:szCs w:val="24"/>
        </w:rPr>
        <w:t xml:space="preserve"> (sk. </w:t>
      </w:r>
      <w:r w:rsidR="6CF11131" w:rsidRPr="005B586A">
        <w:rPr>
          <w:rFonts w:ascii="Times New Roman" w:hAnsi="Times New Roman" w:cs="Times New Roman"/>
          <w:sz w:val="24"/>
          <w:szCs w:val="24"/>
        </w:rPr>
        <w:t>p</w:t>
      </w:r>
      <w:r w:rsidR="7EF02BB9" w:rsidRPr="005B586A">
        <w:rPr>
          <w:rFonts w:ascii="Times New Roman" w:hAnsi="Times New Roman" w:cs="Times New Roman"/>
          <w:sz w:val="24"/>
          <w:szCs w:val="24"/>
        </w:rPr>
        <w:t>apildu informāciju</w:t>
      </w:r>
      <w:r w:rsidR="0AE2D17F" w:rsidRPr="005B586A">
        <w:rPr>
          <w:rFonts w:ascii="Times New Roman" w:hAnsi="Times New Roman" w:cs="Times New Roman"/>
          <w:sz w:val="24"/>
          <w:szCs w:val="24"/>
        </w:rPr>
        <w:t xml:space="preserve"> par riskiem nākamajā</w:t>
      </w:r>
      <w:r w:rsidR="7EF02BB9" w:rsidRPr="005B586A">
        <w:rPr>
          <w:rFonts w:ascii="Times New Roman" w:hAnsi="Times New Roman" w:cs="Times New Roman"/>
          <w:sz w:val="24"/>
          <w:szCs w:val="24"/>
        </w:rPr>
        <w:t xml:space="preserve"> nodaļā </w:t>
      </w:r>
      <w:r w:rsidR="558F5B2E" w:rsidRPr="005B586A">
        <w:rPr>
          <w:rFonts w:ascii="Times New Roman" w:hAnsi="Times New Roman" w:cs="Times New Roman"/>
          <w:sz w:val="24"/>
          <w:szCs w:val="24"/>
        </w:rPr>
        <w:t>"</w:t>
      </w:r>
      <w:r w:rsidR="005B33C7" w:rsidRPr="005B586A">
        <w:rPr>
          <w:rFonts w:ascii="Times New Roman" w:hAnsi="Times New Roman" w:cs="Times New Roman"/>
          <w:sz w:val="24"/>
          <w:szCs w:val="24"/>
        </w:rPr>
        <w:t>Līgumu izbeigšana</w:t>
      </w:r>
      <w:r w:rsidR="26C86991" w:rsidRPr="005B586A">
        <w:rPr>
          <w:rFonts w:ascii="Times New Roman" w:hAnsi="Times New Roman" w:cs="Times New Roman"/>
          <w:sz w:val="24"/>
          <w:szCs w:val="24"/>
        </w:rPr>
        <w:t>"</w:t>
      </w:r>
      <w:r w:rsidR="0A5DD663" w:rsidRPr="005B586A">
        <w:rPr>
          <w:rFonts w:ascii="Times New Roman" w:hAnsi="Times New Roman" w:cs="Times New Roman"/>
          <w:sz w:val="24"/>
          <w:szCs w:val="24"/>
        </w:rPr>
        <w:t>)</w:t>
      </w:r>
      <w:r w:rsidR="3AB16F82" w:rsidRPr="005B586A">
        <w:rPr>
          <w:rFonts w:ascii="Times New Roman" w:hAnsi="Times New Roman" w:cs="Times New Roman"/>
          <w:sz w:val="24"/>
          <w:szCs w:val="24"/>
        </w:rPr>
        <w:t>.</w:t>
      </w:r>
    </w:p>
    <w:p w14:paraId="4CE50371" w14:textId="77777777" w:rsidR="00C151C6" w:rsidRPr="005B586A" w:rsidRDefault="00C151C6" w:rsidP="00C151C6">
      <w:pPr>
        <w:spacing w:after="0" w:line="240" w:lineRule="auto"/>
        <w:jc w:val="both"/>
        <w:rPr>
          <w:rFonts w:ascii="Times New Roman" w:hAnsi="Times New Roman" w:cs="Times New Roman"/>
          <w:sz w:val="24"/>
          <w:szCs w:val="24"/>
        </w:rPr>
      </w:pPr>
    </w:p>
    <w:p w14:paraId="5EA99DF4" w14:textId="5EB5135C" w:rsidR="001C2AFF" w:rsidRPr="005B586A" w:rsidRDefault="001C2AFF" w:rsidP="001C2AFF">
      <w:pPr>
        <w:pStyle w:val="ListParagraph"/>
        <w:spacing w:after="0" w:line="240" w:lineRule="auto"/>
        <w:ind w:left="0" w:firstLine="720"/>
        <w:jc w:val="both"/>
        <w:rPr>
          <w:rFonts w:ascii="Times New Roman" w:hAnsi="Times New Roman" w:cs="Times New Roman"/>
          <w:i/>
          <w:sz w:val="24"/>
          <w:szCs w:val="24"/>
        </w:rPr>
      </w:pPr>
      <w:r w:rsidRPr="005B586A">
        <w:rPr>
          <w:rFonts w:ascii="Times New Roman" w:hAnsi="Times New Roman" w:cs="Times New Roman"/>
          <w:i/>
          <w:iCs/>
          <w:sz w:val="24"/>
          <w:szCs w:val="24"/>
        </w:rPr>
        <w:t>2.2.2. Līgumu izbeigšana</w:t>
      </w:r>
    </w:p>
    <w:p w14:paraId="0533D5B3" w14:textId="5B3C3E2F" w:rsidR="001C2AFF" w:rsidRPr="005B586A" w:rsidRDefault="008C3CD4" w:rsidP="001C2AFF">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Pasūtītājam </w:t>
      </w:r>
      <w:r w:rsidR="001C2AFF" w:rsidRPr="005B586A">
        <w:rPr>
          <w:rFonts w:ascii="Times New Roman" w:hAnsi="Times New Roman" w:cs="Times New Roman"/>
          <w:sz w:val="24"/>
          <w:szCs w:val="24"/>
        </w:rPr>
        <w:t xml:space="preserve">Līgums </w:t>
      </w:r>
      <w:r w:rsidR="0B119867" w:rsidRPr="005B586A">
        <w:rPr>
          <w:rFonts w:ascii="Times New Roman" w:hAnsi="Times New Roman" w:cs="Times New Roman"/>
          <w:sz w:val="24"/>
          <w:szCs w:val="24"/>
        </w:rPr>
        <w:t>paredz</w:t>
      </w:r>
      <w:r w:rsidR="001C2AFF" w:rsidRPr="005B586A">
        <w:rPr>
          <w:rFonts w:ascii="Times New Roman" w:hAnsi="Times New Roman" w:cs="Times New Roman"/>
          <w:sz w:val="24"/>
          <w:szCs w:val="24"/>
        </w:rPr>
        <w:t xml:space="preserve"> </w:t>
      </w:r>
      <w:r w:rsidR="00DF788F" w:rsidRPr="005B586A">
        <w:rPr>
          <w:rFonts w:ascii="Times New Roman" w:hAnsi="Times New Roman" w:cs="Times New Roman"/>
          <w:sz w:val="24"/>
          <w:szCs w:val="24"/>
        </w:rPr>
        <w:t xml:space="preserve">ierobežotas iespējas </w:t>
      </w:r>
      <w:r w:rsidR="001C2AFF" w:rsidRPr="005B586A">
        <w:rPr>
          <w:rFonts w:ascii="Times New Roman" w:hAnsi="Times New Roman" w:cs="Times New Roman"/>
          <w:sz w:val="24"/>
          <w:szCs w:val="24"/>
        </w:rPr>
        <w:t>vienpusēji izbeigt līgumu</w:t>
      </w:r>
      <w:r w:rsidR="00DF788F" w:rsidRPr="005B586A">
        <w:rPr>
          <w:rFonts w:ascii="Times New Roman" w:hAnsi="Times New Roman" w:cs="Times New Roman"/>
          <w:sz w:val="24"/>
          <w:szCs w:val="24"/>
        </w:rPr>
        <w:t>.</w:t>
      </w:r>
      <w:r w:rsidR="001C2AFF" w:rsidRPr="005B586A" w:rsidDel="00DF788F">
        <w:rPr>
          <w:rFonts w:ascii="Times New Roman" w:hAnsi="Times New Roman" w:cs="Times New Roman"/>
          <w:sz w:val="24"/>
          <w:szCs w:val="24"/>
        </w:rPr>
        <w:t xml:space="preserve"> L</w:t>
      </w:r>
      <w:r w:rsidR="001C2AFF" w:rsidRPr="005B586A">
        <w:rPr>
          <w:rFonts w:ascii="Times New Roman" w:hAnsi="Times New Roman" w:cs="Times New Roman"/>
          <w:sz w:val="24"/>
          <w:szCs w:val="24"/>
        </w:rPr>
        <w:t xml:space="preserve">īguma vienpusēja izbeigšana </w:t>
      </w:r>
      <w:r w:rsidR="00DF788F" w:rsidRPr="005B586A">
        <w:rPr>
          <w:rFonts w:ascii="Times New Roman" w:hAnsi="Times New Roman" w:cs="Times New Roman"/>
          <w:sz w:val="24"/>
          <w:szCs w:val="24"/>
        </w:rPr>
        <w:t xml:space="preserve">no Pasūtītāja puses </w:t>
      </w:r>
      <w:r w:rsidR="001C2AFF" w:rsidRPr="005B586A">
        <w:rPr>
          <w:rFonts w:ascii="Times New Roman" w:hAnsi="Times New Roman" w:cs="Times New Roman"/>
          <w:sz w:val="24"/>
          <w:szCs w:val="24"/>
        </w:rPr>
        <w:t>ir iespējama situācijā, kad Pārvadātājs nesniedz vai pārtrauc pakalpojuma sniegšanu, sistemātiski pārkāpj Līgumu, rada šķēršļus ATD kontroles un pārbaužu veikšanai vai Pārvadātājs ir pasludināts par maksātnespējīgu atbilstoši tā reģistrācijas valsts normatīvajiem aktiem.</w:t>
      </w:r>
    </w:p>
    <w:p w14:paraId="78E73EEC" w14:textId="230491C3" w:rsidR="00A15E72" w:rsidRPr="005B586A" w:rsidRDefault="00734046" w:rsidP="00A15E72">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Savukārt pastāv risks, ka </w:t>
      </w:r>
      <w:r w:rsidR="001C2AFF" w:rsidRPr="005B586A">
        <w:rPr>
          <w:rFonts w:ascii="Times New Roman" w:hAnsi="Times New Roman" w:cs="Times New Roman"/>
          <w:sz w:val="24"/>
          <w:szCs w:val="24"/>
        </w:rPr>
        <w:t>Pārvadātāji</w:t>
      </w:r>
      <w:r w:rsidR="000629B4" w:rsidRPr="005B586A">
        <w:rPr>
          <w:rFonts w:ascii="Times New Roman" w:hAnsi="Times New Roman" w:cs="Times New Roman"/>
          <w:sz w:val="24"/>
          <w:szCs w:val="24"/>
        </w:rPr>
        <w:t xml:space="preserve"> uzsaka turpmāku Līgumu izpildi</w:t>
      </w:r>
      <w:r w:rsidR="001C2AFF" w:rsidRPr="005B586A">
        <w:rPr>
          <w:rFonts w:ascii="Times New Roman" w:hAnsi="Times New Roman" w:cs="Times New Roman"/>
          <w:sz w:val="24"/>
          <w:szCs w:val="24"/>
        </w:rPr>
        <w:t>, zaudējot ekonomisko interesi pildīt sabiedriskā transporta pakalpojumu pasūtījumu</w:t>
      </w:r>
      <w:r w:rsidR="000629B4" w:rsidRPr="005B586A">
        <w:rPr>
          <w:rFonts w:ascii="Times New Roman" w:hAnsi="Times New Roman" w:cs="Times New Roman"/>
          <w:sz w:val="24"/>
          <w:szCs w:val="24"/>
        </w:rPr>
        <w:t>, ja tas</w:t>
      </w:r>
      <w:r w:rsidR="001C2AFF" w:rsidRPr="005B586A">
        <w:rPr>
          <w:rFonts w:ascii="Times New Roman" w:hAnsi="Times New Roman" w:cs="Times New Roman"/>
          <w:sz w:val="24"/>
          <w:szCs w:val="24"/>
        </w:rPr>
        <w:t xml:space="preserve"> nodar</w:t>
      </w:r>
      <w:r w:rsidR="000629B4" w:rsidRPr="005B586A">
        <w:rPr>
          <w:rFonts w:ascii="Times New Roman" w:hAnsi="Times New Roman" w:cs="Times New Roman"/>
          <w:sz w:val="24"/>
          <w:szCs w:val="24"/>
        </w:rPr>
        <w:t>a</w:t>
      </w:r>
      <w:r w:rsidR="001C2AFF" w:rsidRPr="005B586A">
        <w:rPr>
          <w:rFonts w:ascii="Times New Roman" w:hAnsi="Times New Roman" w:cs="Times New Roman"/>
          <w:sz w:val="24"/>
          <w:szCs w:val="24"/>
        </w:rPr>
        <w:t xml:space="preserve"> </w:t>
      </w:r>
      <w:r w:rsidR="000629B4" w:rsidRPr="005B586A">
        <w:rPr>
          <w:rFonts w:ascii="Times New Roman" w:hAnsi="Times New Roman" w:cs="Times New Roman"/>
          <w:sz w:val="24"/>
          <w:szCs w:val="24"/>
        </w:rPr>
        <w:t>viņu</w:t>
      </w:r>
      <w:r w:rsidR="001C2AFF" w:rsidRPr="005B586A">
        <w:rPr>
          <w:rFonts w:ascii="Times New Roman" w:hAnsi="Times New Roman" w:cs="Times New Roman"/>
          <w:sz w:val="24"/>
          <w:szCs w:val="24"/>
        </w:rPr>
        <w:t xml:space="preserve"> saimnieciskajai darbībai būtiskus zaudējumus</w:t>
      </w:r>
      <w:r w:rsidR="00F837F5" w:rsidRPr="005B586A">
        <w:rPr>
          <w:rFonts w:ascii="Times New Roman" w:hAnsi="Times New Roman" w:cs="Times New Roman"/>
          <w:sz w:val="24"/>
          <w:szCs w:val="24"/>
        </w:rPr>
        <w:t xml:space="preserve">. </w:t>
      </w:r>
      <w:r w:rsidR="00AC0FFF" w:rsidRPr="005B586A">
        <w:rPr>
          <w:rFonts w:ascii="Times New Roman" w:hAnsi="Times New Roman" w:cs="Times New Roman"/>
          <w:sz w:val="24"/>
          <w:szCs w:val="24"/>
        </w:rPr>
        <w:t xml:space="preserve">Šādā situācijā, prognozējami, </w:t>
      </w:r>
      <w:r w:rsidR="005E3DE2" w:rsidRPr="005B586A">
        <w:rPr>
          <w:rFonts w:ascii="Times New Roman" w:hAnsi="Times New Roman" w:cs="Times New Roman"/>
          <w:sz w:val="24"/>
          <w:szCs w:val="24"/>
        </w:rPr>
        <w:t xml:space="preserve">pakalpojumu nepārtrauktības nodrošināšanai </w:t>
      </w:r>
      <w:r w:rsidR="00AC0FFF" w:rsidRPr="005B586A">
        <w:rPr>
          <w:rFonts w:ascii="Times New Roman" w:hAnsi="Times New Roman" w:cs="Times New Roman"/>
          <w:sz w:val="24"/>
          <w:szCs w:val="24"/>
        </w:rPr>
        <w:t xml:space="preserve">būs jāpiesaista pārvadātāji (citi vai tie, kas ir </w:t>
      </w:r>
      <w:r w:rsidR="005E3DE2" w:rsidRPr="005B586A">
        <w:rPr>
          <w:rFonts w:ascii="Times New Roman" w:hAnsi="Times New Roman" w:cs="Times New Roman"/>
          <w:sz w:val="24"/>
          <w:szCs w:val="24"/>
        </w:rPr>
        <w:t xml:space="preserve">lauzuši līgumus) par </w:t>
      </w:r>
      <w:r w:rsidR="00A15E72" w:rsidRPr="005B586A">
        <w:rPr>
          <w:rFonts w:ascii="Times New Roman" w:hAnsi="Times New Roman" w:cs="Times New Roman"/>
          <w:sz w:val="24"/>
          <w:szCs w:val="24"/>
        </w:rPr>
        <w:t>l</w:t>
      </w:r>
      <w:r w:rsidR="001C2AFF" w:rsidRPr="005B586A">
        <w:rPr>
          <w:rFonts w:ascii="Times New Roman" w:hAnsi="Times New Roman" w:cs="Times New Roman"/>
          <w:sz w:val="24"/>
          <w:szCs w:val="24"/>
        </w:rPr>
        <w:t xml:space="preserve">īgumcenu, kas </w:t>
      </w:r>
      <w:r w:rsidR="008E6FBF" w:rsidRPr="005B586A">
        <w:rPr>
          <w:rFonts w:ascii="Times New Roman" w:hAnsi="Times New Roman" w:cs="Times New Roman"/>
          <w:sz w:val="24"/>
          <w:szCs w:val="24"/>
        </w:rPr>
        <w:t>ir</w:t>
      </w:r>
      <w:r w:rsidR="001C2AFF" w:rsidRPr="005B586A">
        <w:rPr>
          <w:rFonts w:ascii="Times New Roman" w:hAnsi="Times New Roman" w:cs="Times New Roman"/>
          <w:sz w:val="24"/>
          <w:szCs w:val="24"/>
        </w:rPr>
        <w:t xml:space="preserve"> lielāka nekā pašlaik līgumā noteiktā un ar indeksāciju palielinātā.</w:t>
      </w:r>
    </w:p>
    <w:p w14:paraId="19D1E2DE" w14:textId="0218F3D0" w:rsidR="001C2AFF" w:rsidRPr="005B586A" w:rsidRDefault="00A15E72" w:rsidP="267D3BDC">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P</w:t>
      </w:r>
      <w:r w:rsidR="001C2AFF" w:rsidRPr="005B586A">
        <w:rPr>
          <w:rFonts w:ascii="Times New Roman" w:hAnsi="Times New Roman" w:cs="Times New Roman"/>
          <w:sz w:val="24"/>
          <w:szCs w:val="24"/>
        </w:rPr>
        <w:t xml:space="preserve">ēdējā ATD organizētajā iepirkumā (id. Nr.AD 2025/12) iesniegtajos piedāvājumos vidējā piedāvātā pakalpojumu cena sasniedz 1,5338 EUR/km, bet ar Līguma grozījumu priekšlikumiem tā vidēji </w:t>
      </w:r>
      <w:r w:rsidR="5D57BA4C" w:rsidRPr="005B586A">
        <w:rPr>
          <w:rFonts w:ascii="Times New Roman" w:hAnsi="Times New Roman" w:cs="Times New Roman"/>
          <w:sz w:val="24"/>
          <w:szCs w:val="24"/>
        </w:rPr>
        <w:t>(rēķinot uz šo brīdi)</w:t>
      </w:r>
      <w:r w:rsidR="001C2AFF" w:rsidRPr="005B586A">
        <w:rPr>
          <w:rFonts w:ascii="Times New Roman" w:hAnsi="Times New Roman" w:cs="Times New Roman"/>
          <w:sz w:val="24"/>
          <w:szCs w:val="24"/>
        </w:rPr>
        <w:t xml:space="preserve"> sasniegtu 1,356 EUR/km</w:t>
      </w:r>
      <w:r w:rsidR="00055F40" w:rsidRPr="005B586A">
        <w:rPr>
          <w:rFonts w:ascii="Times New Roman" w:hAnsi="Times New Roman" w:cs="Times New Roman"/>
          <w:sz w:val="24"/>
          <w:szCs w:val="24"/>
        </w:rPr>
        <w:t xml:space="preserve"> (par 1</w:t>
      </w:r>
      <w:r w:rsidR="00EC50D4" w:rsidRPr="005B586A">
        <w:rPr>
          <w:rFonts w:ascii="Times New Roman" w:hAnsi="Times New Roman" w:cs="Times New Roman"/>
          <w:sz w:val="24"/>
          <w:szCs w:val="24"/>
        </w:rPr>
        <w:t>1</w:t>
      </w:r>
      <w:r w:rsidR="6BFC08B4" w:rsidRPr="005B586A">
        <w:rPr>
          <w:rFonts w:ascii="Times New Roman" w:hAnsi="Times New Roman" w:cs="Times New Roman"/>
          <w:sz w:val="24"/>
          <w:szCs w:val="24"/>
        </w:rPr>
        <w:t>,</w:t>
      </w:r>
      <w:r w:rsidR="00EC50D4" w:rsidRPr="005B586A">
        <w:rPr>
          <w:rFonts w:ascii="Times New Roman" w:hAnsi="Times New Roman" w:cs="Times New Roman"/>
          <w:sz w:val="24"/>
          <w:szCs w:val="24"/>
        </w:rPr>
        <w:t>6</w:t>
      </w:r>
      <w:r w:rsidR="00055F40" w:rsidRPr="005B586A">
        <w:rPr>
          <w:rFonts w:ascii="Times New Roman" w:hAnsi="Times New Roman" w:cs="Times New Roman"/>
          <w:sz w:val="24"/>
          <w:szCs w:val="24"/>
        </w:rPr>
        <w:t>% mazāk)</w:t>
      </w:r>
      <w:r w:rsidR="001C2AFF" w:rsidRPr="005B586A">
        <w:rPr>
          <w:rFonts w:ascii="Times New Roman" w:hAnsi="Times New Roman" w:cs="Times New Roman"/>
          <w:sz w:val="24"/>
          <w:szCs w:val="24"/>
        </w:rPr>
        <w:t>.</w:t>
      </w:r>
      <w:r w:rsidR="00EA11E8" w:rsidRPr="005B586A">
        <w:rPr>
          <w:rFonts w:ascii="Times New Roman" w:hAnsi="Times New Roman" w:cs="Times New Roman"/>
          <w:sz w:val="24"/>
          <w:szCs w:val="24"/>
        </w:rPr>
        <w:t xml:space="preserve"> </w:t>
      </w:r>
      <w:r w:rsidR="00EA11E8" w:rsidRPr="005B586A">
        <w:rPr>
          <w:rFonts w:ascii="Times New Roman" w:hAnsi="Times New Roman" w:cs="Times New Roman"/>
          <w:sz w:val="24"/>
          <w:szCs w:val="24"/>
        </w:rPr>
        <w:lastRenderedPageBreak/>
        <w:t xml:space="preserve">Ņemot vērā, ka </w:t>
      </w:r>
      <w:r w:rsidR="0EB82697" w:rsidRPr="005B586A">
        <w:rPr>
          <w:rFonts w:ascii="Times New Roman" w:hAnsi="Times New Roman" w:cs="Times New Roman"/>
          <w:sz w:val="24"/>
          <w:szCs w:val="24"/>
        </w:rPr>
        <w:t xml:space="preserve">iepirkuma id. Nr.AD 2025/12 </w:t>
      </w:r>
      <w:r w:rsidR="0011648B" w:rsidRPr="005B586A">
        <w:rPr>
          <w:rFonts w:ascii="Times New Roman" w:hAnsi="Times New Roman" w:cs="Times New Roman"/>
          <w:sz w:val="24"/>
          <w:szCs w:val="24"/>
        </w:rPr>
        <w:t xml:space="preserve">piedāvājumi </w:t>
      </w:r>
      <w:r w:rsidR="004D1A76" w:rsidRPr="005B586A">
        <w:rPr>
          <w:rFonts w:ascii="Times New Roman" w:hAnsi="Times New Roman" w:cs="Times New Roman"/>
          <w:sz w:val="24"/>
          <w:szCs w:val="24"/>
        </w:rPr>
        <w:t>tika</w:t>
      </w:r>
      <w:r w:rsidR="0011648B" w:rsidRPr="005B586A">
        <w:rPr>
          <w:rFonts w:ascii="Times New Roman" w:hAnsi="Times New Roman" w:cs="Times New Roman"/>
          <w:sz w:val="24"/>
          <w:szCs w:val="24"/>
        </w:rPr>
        <w:t xml:space="preserve"> sagatavoti 202</w:t>
      </w:r>
      <w:r w:rsidR="540739B8" w:rsidRPr="005B586A">
        <w:rPr>
          <w:rFonts w:ascii="Times New Roman" w:hAnsi="Times New Roman" w:cs="Times New Roman"/>
          <w:sz w:val="24"/>
          <w:szCs w:val="24"/>
        </w:rPr>
        <w:t>5</w:t>
      </w:r>
      <w:r w:rsidR="0011648B" w:rsidRPr="005B586A">
        <w:rPr>
          <w:rFonts w:ascii="Times New Roman" w:hAnsi="Times New Roman" w:cs="Times New Roman"/>
          <w:sz w:val="24"/>
          <w:szCs w:val="24"/>
        </w:rPr>
        <w:t xml:space="preserve">.gadā, </w:t>
      </w:r>
      <w:r w:rsidR="002514CA" w:rsidRPr="005B586A">
        <w:rPr>
          <w:rFonts w:ascii="Times New Roman" w:hAnsi="Times New Roman" w:cs="Times New Roman"/>
          <w:sz w:val="24"/>
          <w:szCs w:val="24"/>
        </w:rPr>
        <w:t>tagad rīkotos iepirkumos iespējamas vēl augstākas cenas.</w:t>
      </w:r>
    </w:p>
    <w:p w14:paraId="02814557" w14:textId="5DC5F7BF" w:rsidR="00057A96" w:rsidRPr="005B586A" w:rsidRDefault="00057A96" w:rsidP="267D3BDC">
      <w:pPr>
        <w:pStyle w:val="ListParagraph"/>
        <w:spacing w:after="0" w:line="240" w:lineRule="auto"/>
        <w:ind w:left="0" w:firstLine="720"/>
        <w:jc w:val="both"/>
        <w:rPr>
          <w:rFonts w:ascii="Times New Roman" w:hAnsi="Times New Roman" w:cs="Times New Roman"/>
          <w:strike/>
          <w:sz w:val="24"/>
          <w:szCs w:val="24"/>
        </w:rPr>
      </w:pPr>
      <w:r w:rsidRPr="005B586A">
        <w:rPr>
          <w:rFonts w:ascii="Times New Roman" w:hAnsi="Times New Roman" w:cs="Times New Roman"/>
          <w:sz w:val="24"/>
          <w:szCs w:val="24"/>
        </w:rPr>
        <w:t xml:space="preserve">Jāņem vērā, ka Līgumu </w:t>
      </w:r>
      <w:r w:rsidR="16878971" w:rsidRPr="005B586A">
        <w:rPr>
          <w:rFonts w:ascii="Times New Roman" w:hAnsi="Times New Roman" w:cs="Times New Roman"/>
          <w:sz w:val="24"/>
          <w:szCs w:val="24"/>
        </w:rPr>
        <w:t>izbeigšanas gadījumā</w:t>
      </w:r>
      <w:r w:rsidRPr="005B586A">
        <w:rPr>
          <w:rFonts w:ascii="Times New Roman" w:hAnsi="Times New Roman" w:cs="Times New Roman"/>
          <w:sz w:val="24"/>
          <w:szCs w:val="24"/>
        </w:rPr>
        <w:t xml:space="preserve"> ATD var nākties līdz jaun</w:t>
      </w:r>
      <w:r w:rsidR="0000361F" w:rsidRPr="005B586A">
        <w:rPr>
          <w:rFonts w:ascii="Times New Roman" w:hAnsi="Times New Roman" w:cs="Times New Roman"/>
          <w:sz w:val="24"/>
          <w:szCs w:val="24"/>
        </w:rPr>
        <w:t>ā</w:t>
      </w:r>
      <w:r w:rsidRPr="005B586A">
        <w:rPr>
          <w:rFonts w:ascii="Times New Roman" w:hAnsi="Times New Roman" w:cs="Times New Roman"/>
          <w:sz w:val="24"/>
          <w:szCs w:val="24"/>
        </w:rPr>
        <w:t xml:space="preserve"> iepirkuma pabeigšanai iegādāties pakalpojumus īstermiņa līgumos, kas līdz šim ir bijuši ar augstākām </w:t>
      </w:r>
      <w:r w:rsidR="00D25EDD" w:rsidRPr="005B586A">
        <w:rPr>
          <w:rFonts w:ascii="Times New Roman" w:hAnsi="Times New Roman" w:cs="Times New Roman"/>
          <w:sz w:val="24"/>
          <w:szCs w:val="24"/>
        </w:rPr>
        <w:t>cenām</w:t>
      </w:r>
      <w:r w:rsidRPr="005B586A">
        <w:rPr>
          <w:rFonts w:ascii="Times New Roman" w:hAnsi="Times New Roman" w:cs="Times New Roman"/>
          <w:sz w:val="24"/>
          <w:szCs w:val="24"/>
        </w:rPr>
        <w:t xml:space="preserve"> nekā ilgtermiņa piedāvājumos.</w:t>
      </w:r>
    </w:p>
    <w:p w14:paraId="23F920D0" w14:textId="77777777" w:rsidR="001C2AFF" w:rsidRPr="005B586A" w:rsidRDefault="001C2AFF" w:rsidP="001C2AFF">
      <w:pPr>
        <w:pStyle w:val="BodyText"/>
        <w:ind w:right="-1"/>
        <w:jc w:val="both"/>
        <w:rPr>
          <w:b w:val="0"/>
          <w:bCs w:val="0"/>
        </w:rPr>
      </w:pPr>
    </w:p>
    <w:p w14:paraId="10E75817" w14:textId="59EB9C63" w:rsidR="7D50FB99" w:rsidRPr="005B586A" w:rsidRDefault="00927DF6" w:rsidP="00D645B0">
      <w:pPr>
        <w:pStyle w:val="ListParagraph"/>
        <w:spacing w:after="0" w:line="240" w:lineRule="auto"/>
        <w:jc w:val="both"/>
        <w:rPr>
          <w:rFonts w:ascii="Times New Roman" w:hAnsi="Times New Roman" w:cs="Times New Roman"/>
          <w:i/>
          <w:sz w:val="24"/>
          <w:szCs w:val="24"/>
        </w:rPr>
      </w:pPr>
      <w:r w:rsidRPr="005B586A">
        <w:rPr>
          <w:rFonts w:ascii="Times New Roman" w:hAnsi="Times New Roman" w:cs="Times New Roman"/>
          <w:i/>
          <w:iCs/>
          <w:sz w:val="24"/>
          <w:szCs w:val="24"/>
        </w:rPr>
        <w:t>2.</w:t>
      </w:r>
      <w:r w:rsidR="00E35EE4" w:rsidRPr="005B586A">
        <w:rPr>
          <w:rFonts w:ascii="Times New Roman" w:hAnsi="Times New Roman" w:cs="Times New Roman"/>
          <w:i/>
          <w:iCs/>
          <w:sz w:val="24"/>
          <w:szCs w:val="24"/>
        </w:rPr>
        <w:t>2</w:t>
      </w:r>
      <w:r w:rsidRPr="005B586A">
        <w:rPr>
          <w:rFonts w:ascii="Times New Roman" w:hAnsi="Times New Roman" w:cs="Times New Roman"/>
          <w:i/>
          <w:iCs/>
          <w:sz w:val="24"/>
          <w:szCs w:val="24"/>
        </w:rPr>
        <w:t>.</w:t>
      </w:r>
      <w:r w:rsidR="00E35EE4" w:rsidRPr="005B586A">
        <w:rPr>
          <w:rFonts w:ascii="Times New Roman" w:hAnsi="Times New Roman" w:cs="Times New Roman"/>
          <w:i/>
          <w:iCs/>
          <w:sz w:val="24"/>
          <w:szCs w:val="24"/>
        </w:rPr>
        <w:t>3</w:t>
      </w:r>
      <w:r w:rsidRPr="005B586A">
        <w:rPr>
          <w:rFonts w:ascii="Times New Roman" w:hAnsi="Times New Roman" w:cs="Times New Roman"/>
          <w:i/>
          <w:iCs/>
          <w:sz w:val="24"/>
          <w:szCs w:val="24"/>
        </w:rPr>
        <w:t xml:space="preserve">. </w:t>
      </w:r>
      <w:r w:rsidR="7D50FB99" w:rsidRPr="005B586A">
        <w:rPr>
          <w:rFonts w:ascii="Times New Roman" w:hAnsi="Times New Roman" w:cs="Times New Roman"/>
          <w:i/>
          <w:iCs/>
          <w:sz w:val="24"/>
          <w:szCs w:val="24"/>
        </w:rPr>
        <w:t>F</w:t>
      </w:r>
      <w:r w:rsidR="545B6DF2" w:rsidRPr="005B586A">
        <w:rPr>
          <w:rFonts w:ascii="Times New Roman" w:hAnsi="Times New Roman" w:cs="Times New Roman"/>
          <w:i/>
          <w:iCs/>
          <w:sz w:val="24"/>
          <w:szCs w:val="24"/>
        </w:rPr>
        <w:t>aktisk</w:t>
      </w:r>
      <w:r w:rsidR="51903F4A" w:rsidRPr="005B586A">
        <w:rPr>
          <w:rFonts w:ascii="Times New Roman" w:hAnsi="Times New Roman" w:cs="Times New Roman"/>
          <w:i/>
          <w:iCs/>
          <w:sz w:val="24"/>
          <w:szCs w:val="24"/>
        </w:rPr>
        <w:t>o</w:t>
      </w:r>
      <w:r w:rsidR="545B6DF2" w:rsidRPr="005B586A">
        <w:rPr>
          <w:rFonts w:ascii="Times New Roman" w:hAnsi="Times New Roman" w:cs="Times New Roman"/>
          <w:i/>
          <w:iCs/>
          <w:sz w:val="24"/>
          <w:szCs w:val="24"/>
        </w:rPr>
        <w:t xml:space="preserve"> </w:t>
      </w:r>
      <w:r w:rsidR="1811FFB6" w:rsidRPr="005B586A">
        <w:rPr>
          <w:rFonts w:ascii="Times New Roman" w:hAnsi="Times New Roman" w:cs="Times New Roman"/>
          <w:i/>
          <w:iCs/>
          <w:sz w:val="24"/>
          <w:szCs w:val="24"/>
        </w:rPr>
        <w:t xml:space="preserve">zaudējumu </w:t>
      </w:r>
      <w:r w:rsidR="545B6DF2" w:rsidRPr="005B586A">
        <w:rPr>
          <w:rFonts w:ascii="Times New Roman" w:hAnsi="Times New Roman" w:cs="Times New Roman"/>
          <w:i/>
          <w:iCs/>
          <w:sz w:val="24"/>
          <w:szCs w:val="24"/>
        </w:rPr>
        <w:t>kompens</w:t>
      </w:r>
      <w:r w:rsidR="000F4EB0" w:rsidRPr="005B586A">
        <w:rPr>
          <w:rFonts w:ascii="Times New Roman" w:hAnsi="Times New Roman" w:cs="Times New Roman"/>
          <w:i/>
          <w:iCs/>
          <w:sz w:val="24"/>
          <w:szCs w:val="24"/>
        </w:rPr>
        <w:t>ēšana</w:t>
      </w:r>
    </w:p>
    <w:p w14:paraId="6B196FCD" w14:textId="50C0A289" w:rsidR="00AF0097" w:rsidRPr="005B586A" w:rsidRDefault="00CB2649" w:rsidP="766B9F2E">
      <w:pPr>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t>ATD a</w:t>
      </w:r>
      <w:r w:rsidR="00AF3680" w:rsidRPr="005B586A">
        <w:rPr>
          <w:rFonts w:ascii="Times New Roman" w:hAnsi="Times New Roman" w:cs="Times New Roman"/>
          <w:sz w:val="24"/>
          <w:szCs w:val="24"/>
        </w:rPr>
        <w:t>pkopoj</w:t>
      </w:r>
      <w:r w:rsidR="00E8094D" w:rsidRPr="005B586A">
        <w:rPr>
          <w:rFonts w:ascii="Times New Roman" w:hAnsi="Times New Roman" w:cs="Times New Roman"/>
          <w:sz w:val="24"/>
          <w:szCs w:val="24"/>
        </w:rPr>
        <w:t>a</w:t>
      </w:r>
      <w:r w:rsidR="00AF3680" w:rsidRPr="005B586A">
        <w:rPr>
          <w:rFonts w:ascii="Times New Roman" w:hAnsi="Times New Roman" w:cs="Times New Roman"/>
          <w:sz w:val="24"/>
          <w:szCs w:val="24"/>
        </w:rPr>
        <w:t xml:space="preserve"> p</w:t>
      </w:r>
      <w:r w:rsidR="00AF0097" w:rsidRPr="005B586A">
        <w:rPr>
          <w:rFonts w:ascii="Times New Roman" w:hAnsi="Times New Roman" w:cs="Times New Roman"/>
          <w:sz w:val="24"/>
          <w:szCs w:val="24"/>
        </w:rPr>
        <w:t>ārvadātāj</w:t>
      </w:r>
      <w:r w:rsidR="7CC023A4" w:rsidRPr="005B586A">
        <w:rPr>
          <w:rFonts w:ascii="Times New Roman" w:hAnsi="Times New Roman" w:cs="Times New Roman"/>
          <w:sz w:val="24"/>
          <w:szCs w:val="24"/>
        </w:rPr>
        <w:t xml:space="preserve">u </w:t>
      </w:r>
      <w:r w:rsidR="00E8094D" w:rsidRPr="005B586A">
        <w:rPr>
          <w:rFonts w:ascii="Times New Roman" w:hAnsi="Times New Roman" w:cs="Times New Roman"/>
          <w:sz w:val="24"/>
          <w:szCs w:val="24"/>
        </w:rPr>
        <w:t>ie</w:t>
      </w:r>
      <w:r w:rsidRPr="005B586A">
        <w:rPr>
          <w:rFonts w:ascii="Times New Roman" w:hAnsi="Times New Roman" w:cs="Times New Roman"/>
          <w:sz w:val="24"/>
          <w:szCs w:val="24"/>
        </w:rPr>
        <w:t xml:space="preserve">sniegtos </w:t>
      </w:r>
      <w:r w:rsidR="008858AD" w:rsidRPr="005B586A">
        <w:rPr>
          <w:rFonts w:ascii="Times New Roman" w:hAnsi="Times New Roman" w:cs="Times New Roman"/>
          <w:sz w:val="24"/>
          <w:szCs w:val="24"/>
        </w:rPr>
        <w:t xml:space="preserve">sākotnējos </w:t>
      </w:r>
      <w:r w:rsidRPr="005B586A">
        <w:rPr>
          <w:rFonts w:ascii="Times New Roman" w:hAnsi="Times New Roman" w:cs="Times New Roman"/>
          <w:sz w:val="24"/>
          <w:szCs w:val="24"/>
        </w:rPr>
        <w:t xml:space="preserve">aprēķinus </w:t>
      </w:r>
      <w:r w:rsidR="7CC023A4" w:rsidRPr="005B586A">
        <w:rPr>
          <w:rFonts w:ascii="Times New Roman" w:hAnsi="Times New Roman" w:cs="Times New Roman"/>
          <w:sz w:val="24"/>
          <w:szCs w:val="24"/>
        </w:rPr>
        <w:t xml:space="preserve">par </w:t>
      </w:r>
      <w:r w:rsidR="003C43AC" w:rsidRPr="005B586A">
        <w:rPr>
          <w:rFonts w:ascii="Times New Roman" w:hAnsi="Times New Roman" w:cs="Times New Roman"/>
          <w:sz w:val="24"/>
          <w:szCs w:val="24"/>
        </w:rPr>
        <w:t xml:space="preserve">zaudējumiem, un </w:t>
      </w:r>
      <w:r w:rsidRPr="005B586A">
        <w:rPr>
          <w:rFonts w:ascii="Times New Roman" w:hAnsi="Times New Roman" w:cs="Times New Roman"/>
          <w:sz w:val="24"/>
          <w:szCs w:val="24"/>
        </w:rPr>
        <w:t>tie</w:t>
      </w:r>
      <w:r w:rsidR="7CC023A4" w:rsidRPr="005B586A" w:rsidDel="003C43AC">
        <w:rPr>
          <w:rFonts w:ascii="Times New Roman" w:hAnsi="Times New Roman" w:cs="Times New Roman"/>
          <w:sz w:val="24"/>
          <w:szCs w:val="24"/>
        </w:rPr>
        <w:t xml:space="preserve"> </w:t>
      </w:r>
      <w:r w:rsidR="003C43AC" w:rsidRPr="005B586A">
        <w:rPr>
          <w:rFonts w:ascii="Times New Roman" w:hAnsi="Times New Roman" w:cs="Times New Roman"/>
          <w:sz w:val="24"/>
          <w:szCs w:val="24"/>
        </w:rPr>
        <w:t xml:space="preserve">ir </w:t>
      </w:r>
      <w:r w:rsidR="00AF0097" w:rsidRPr="005B586A">
        <w:rPr>
          <w:rFonts w:ascii="Times New Roman" w:hAnsi="Times New Roman" w:cs="Times New Roman"/>
          <w:sz w:val="24"/>
          <w:szCs w:val="24"/>
        </w:rPr>
        <w:t xml:space="preserve">16,5 milj. </w:t>
      </w:r>
      <w:r w:rsidR="00B96461" w:rsidRPr="005B586A">
        <w:rPr>
          <w:rFonts w:ascii="Times New Roman" w:hAnsi="Times New Roman" w:cs="Times New Roman"/>
          <w:i/>
          <w:iCs/>
          <w:sz w:val="24"/>
          <w:szCs w:val="24"/>
        </w:rPr>
        <w:t>euro</w:t>
      </w:r>
      <w:r w:rsidR="00AF0097" w:rsidRPr="005B586A" w:rsidDel="00B96461">
        <w:rPr>
          <w:rFonts w:ascii="Times New Roman" w:hAnsi="Times New Roman" w:cs="Times New Roman"/>
          <w:i/>
          <w:sz w:val="24"/>
          <w:szCs w:val="24"/>
        </w:rPr>
        <w:t xml:space="preserve"> </w:t>
      </w:r>
      <w:r w:rsidR="00AF0097" w:rsidRPr="005B586A">
        <w:rPr>
          <w:rFonts w:ascii="Times New Roman" w:hAnsi="Times New Roman" w:cs="Times New Roman"/>
          <w:sz w:val="24"/>
          <w:szCs w:val="24"/>
        </w:rPr>
        <w:t>apmērā par periodu no 2022.gada līdz 2025.gada beigām</w:t>
      </w:r>
      <w:r w:rsidR="0011119B" w:rsidRPr="005B586A">
        <w:rPr>
          <w:rFonts w:ascii="Times New Roman" w:hAnsi="Times New Roman" w:cs="Times New Roman"/>
          <w:sz w:val="24"/>
          <w:szCs w:val="24"/>
        </w:rPr>
        <w:t xml:space="preserve">, </w:t>
      </w:r>
      <w:r w:rsidR="00CF036F" w:rsidRPr="005B586A">
        <w:rPr>
          <w:rFonts w:ascii="Times New Roman" w:hAnsi="Times New Roman" w:cs="Times New Roman"/>
          <w:sz w:val="24"/>
          <w:szCs w:val="24"/>
        </w:rPr>
        <w:t xml:space="preserve">galvenokārt </w:t>
      </w:r>
      <w:r w:rsidR="0011119B" w:rsidRPr="005B586A">
        <w:rPr>
          <w:rFonts w:ascii="Times New Roman" w:hAnsi="Times New Roman" w:cs="Times New Roman"/>
          <w:sz w:val="24"/>
          <w:szCs w:val="24"/>
        </w:rPr>
        <w:t>ietverot inflācijas</w:t>
      </w:r>
      <w:r w:rsidR="004875A0" w:rsidRPr="005B586A">
        <w:rPr>
          <w:rFonts w:ascii="Times New Roman" w:hAnsi="Times New Roman" w:cs="Times New Roman"/>
          <w:sz w:val="24"/>
          <w:szCs w:val="24"/>
        </w:rPr>
        <w:t xml:space="preserve"> un</w:t>
      </w:r>
      <w:r w:rsidR="0011119B" w:rsidRPr="005B586A">
        <w:rPr>
          <w:rFonts w:ascii="Times New Roman" w:hAnsi="Times New Roman" w:cs="Times New Roman"/>
          <w:sz w:val="24"/>
          <w:szCs w:val="24"/>
        </w:rPr>
        <w:t xml:space="preserve"> </w:t>
      </w:r>
      <w:r w:rsidR="00F51EF5" w:rsidRPr="005B586A">
        <w:rPr>
          <w:rFonts w:ascii="Times New Roman" w:hAnsi="Times New Roman" w:cs="Times New Roman"/>
          <w:sz w:val="24"/>
          <w:szCs w:val="24"/>
        </w:rPr>
        <w:t>EUR</w:t>
      </w:r>
      <w:r w:rsidR="001E5436" w:rsidRPr="005B586A">
        <w:rPr>
          <w:rFonts w:ascii="Times New Roman" w:hAnsi="Times New Roman" w:cs="Times New Roman"/>
          <w:sz w:val="24"/>
          <w:szCs w:val="24"/>
        </w:rPr>
        <w:t xml:space="preserve">IBOR procentu likmju palielinājuma </w:t>
      </w:r>
      <w:r w:rsidR="00F51EF5" w:rsidRPr="005B586A">
        <w:rPr>
          <w:rFonts w:ascii="Times New Roman" w:hAnsi="Times New Roman" w:cs="Times New Roman"/>
          <w:sz w:val="24"/>
          <w:szCs w:val="24"/>
        </w:rPr>
        <w:t>ietekm</w:t>
      </w:r>
      <w:r w:rsidR="004875A0" w:rsidRPr="005B586A">
        <w:rPr>
          <w:rFonts w:ascii="Times New Roman" w:hAnsi="Times New Roman" w:cs="Times New Roman"/>
          <w:sz w:val="24"/>
          <w:szCs w:val="24"/>
        </w:rPr>
        <w:t>i</w:t>
      </w:r>
      <w:r w:rsidR="00680AE9" w:rsidRPr="005B586A">
        <w:rPr>
          <w:rFonts w:ascii="Times New Roman" w:hAnsi="Times New Roman" w:cs="Times New Roman"/>
          <w:sz w:val="24"/>
          <w:szCs w:val="24"/>
        </w:rPr>
        <w:t xml:space="preserve">, piemēram, autobusu </w:t>
      </w:r>
      <w:r w:rsidR="00E10499" w:rsidRPr="005B586A">
        <w:rPr>
          <w:rFonts w:ascii="Times New Roman" w:hAnsi="Times New Roman" w:cs="Times New Roman"/>
          <w:sz w:val="24"/>
          <w:szCs w:val="24"/>
        </w:rPr>
        <w:t xml:space="preserve">iegādes </w:t>
      </w:r>
      <w:r w:rsidR="004875A0" w:rsidRPr="005B586A">
        <w:rPr>
          <w:rFonts w:ascii="Times New Roman" w:hAnsi="Times New Roman" w:cs="Times New Roman"/>
          <w:sz w:val="24"/>
          <w:szCs w:val="24"/>
        </w:rPr>
        <w:t xml:space="preserve">sadārdzinājumu </w:t>
      </w:r>
      <w:r w:rsidR="00E10499" w:rsidRPr="005B586A">
        <w:rPr>
          <w:rFonts w:ascii="Times New Roman" w:hAnsi="Times New Roman" w:cs="Times New Roman"/>
          <w:sz w:val="24"/>
          <w:szCs w:val="24"/>
        </w:rPr>
        <w:t>pret piedāvājumā iesni</w:t>
      </w:r>
      <w:r w:rsidR="007F34F0" w:rsidRPr="005B586A">
        <w:rPr>
          <w:rFonts w:ascii="Times New Roman" w:hAnsi="Times New Roman" w:cs="Times New Roman"/>
          <w:sz w:val="24"/>
          <w:szCs w:val="24"/>
        </w:rPr>
        <w:t>egtajām izmaksām, aizdevumu izmaksu sadārdzinājum</w:t>
      </w:r>
      <w:r w:rsidR="004875A0" w:rsidRPr="005B586A">
        <w:rPr>
          <w:rFonts w:ascii="Times New Roman" w:hAnsi="Times New Roman" w:cs="Times New Roman"/>
          <w:sz w:val="24"/>
          <w:szCs w:val="24"/>
        </w:rPr>
        <w:t>u</w:t>
      </w:r>
      <w:r w:rsidR="007F34F0" w:rsidRPr="005B586A">
        <w:rPr>
          <w:rFonts w:ascii="Times New Roman" w:hAnsi="Times New Roman" w:cs="Times New Roman"/>
          <w:sz w:val="24"/>
          <w:szCs w:val="24"/>
        </w:rPr>
        <w:t xml:space="preserve"> pret piedāvājumā iesniegtajā</w:t>
      </w:r>
      <w:r w:rsidR="004405B4" w:rsidRPr="005B586A">
        <w:rPr>
          <w:rFonts w:ascii="Times New Roman" w:hAnsi="Times New Roman" w:cs="Times New Roman"/>
          <w:sz w:val="24"/>
          <w:szCs w:val="24"/>
        </w:rPr>
        <w:t>m</w:t>
      </w:r>
      <w:r w:rsidR="001E5436" w:rsidRPr="005B586A">
        <w:rPr>
          <w:rFonts w:ascii="Times New Roman" w:hAnsi="Times New Roman" w:cs="Times New Roman"/>
          <w:sz w:val="24"/>
          <w:szCs w:val="24"/>
        </w:rPr>
        <w:t>.</w:t>
      </w:r>
      <w:r w:rsidR="004875A0" w:rsidRPr="005B586A">
        <w:rPr>
          <w:rFonts w:ascii="Times New Roman" w:hAnsi="Times New Roman" w:cs="Times New Roman"/>
          <w:sz w:val="24"/>
          <w:szCs w:val="24"/>
        </w:rPr>
        <w:t xml:space="preserve"> </w:t>
      </w:r>
      <w:r w:rsidR="00251D76" w:rsidRPr="005B586A">
        <w:rPr>
          <w:rFonts w:ascii="Times New Roman" w:hAnsi="Times New Roman" w:cs="Times New Roman"/>
          <w:sz w:val="24"/>
          <w:szCs w:val="24"/>
        </w:rPr>
        <w:t xml:space="preserve">Ņemot vērā ATD lūgumu, Pārvadātāji šajā </w:t>
      </w:r>
      <w:r w:rsidR="002E6002" w:rsidRPr="005B586A">
        <w:rPr>
          <w:rFonts w:ascii="Times New Roman" w:hAnsi="Times New Roman" w:cs="Times New Roman"/>
          <w:sz w:val="24"/>
          <w:szCs w:val="24"/>
        </w:rPr>
        <w:t xml:space="preserve">aprēķinā </w:t>
      </w:r>
      <w:r w:rsidR="00AF0097" w:rsidRPr="005B586A">
        <w:rPr>
          <w:rFonts w:ascii="Times New Roman" w:hAnsi="Times New Roman" w:cs="Times New Roman"/>
          <w:sz w:val="24"/>
          <w:szCs w:val="24"/>
        </w:rPr>
        <w:t>neiekļāva indeksējamās pozīcijas, līdz ar to šajā apkopojumā nav ietverta būtiska Pārvadātāju izmaksu sadaļa.</w:t>
      </w:r>
    </w:p>
    <w:p w14:paraId="2B0FC55C" w14:textId="41D67FDB" w:rsidR="00B61DA6" w:rsidRPr="005B586A" w:rsidRDefault="00F972F2" w:rsidP="000B4F35">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ATD ir konsultējusies ar IUB, </w:t>
      </w:r>
      <w:r w:rsidR="000B4F35" w:rsidRPr="005B586A">
        <w:rPr>
          <w:rFonts w:ascii="Times New Roman" w:hAnsi="Times New Roman" w:cs="Times New Roman"/>
          <w:sz w:val="24"/>
          <w:szCs w:val="24"/>
        </w:rPr>
        <w:t xml:space="preserve">kas par </w:t>
      </w:r>
      <w:r w:rsidRPr="005B586A">
        <w:rPr>
          <w:rFonts w:ascii="Times New Roman" w:hAnsi="Times New Roman" w:cs="Times New Roman"/>
          <w:sz w:val="24"/>
          <w:szCs w:val="24"/>
        </w:rPr>
        <w:t>pieļaujamiem atzin</w:t>
      </w:r>
      <w:r w:rsidR="000B4F35" w:rsidRPr="005B586A">
        <w:rPr>
          <w:rFonts w:ascii="Times New Roman" w:hAnsi="Times New Roman" w:cs="Times New Roman"/>
          <w:sz w:val="24"/>
          <w:szCs w:val="24"/>
        </w:rPr>
        <w:t>a</w:t>
      </w:r>
      <w:r w:rsidRPr="005B586A">
        <w:rPr>
          <w:rFonts w:ascii="Times New Roman" w:hAnsi="Times New Roman" w:cs="Times New Roman"/>
          <w:sz w:val="24"/>
          <w:szCs w:val="24"/>
        </w:rPr>
        <w:t xml:space="preserve"> gan neparedzamu apstākļu dēļ radušos faktisko zaudējumu kompensāciju, gan indeksācijas biežuma maiņu.</w:t>
      </w:r>
      <w:r w:rsidR="000B4F35" w:rsidRPr="005B586A">
        <w:rPr>
          <w:rFonts w:ascii="Times New Roman" w:hAnsi="Times New Roman" w:cs="Times New Roman"/>
          <w:sz w:val="24"/>
          <w:szCs w:val="24"/>
        </w:rPr>
        <w:t xml:space="preserve"> </w:t>
      </w:r>
      <w:r w:rsidR="7C23BDDD" w:rsidRPr="005B586A">
        <w:rPr>
          <w:rFonts w:ascii="Times New Roman" w:hAnsi="Times New Roman" w:cs="Times New Roman"/>
          <w:sz w:val="24"/>
          <w:szCs w:val="24"/>
        </w:rPr>
        <w:t>Saskaņā ar</w:t>
      </w:r>
      <w:r w:rsidR="00CD70BA" w:rsidRPr="005B586A">
        <w:rPr>
          <w:rFonts w:ascii="Times New Roman" w:hAnsi="Times New Roman" w:cs="Times New Roman"/>
          <w:sz w:val="24"/>
          <w:szCs w:val="24"/>
        </w:rPr>
        <w:t xml:space="preserve"> ATD pasūtīto</w:t>
      </w:r>
      <w:r w:rsidR="7C23BDDD" w:rsidRPr="005B586A" w:rsidDel="00F4625B">
        <w:rPr>
          <w:rFonts w:ascii="Times New Roman" w:hAnsi="Times New Roman" w:cs="Times New Roman"/>
          <w:sz w:val="24"/>
          <w:szCs w:val="24"/>
        </w:rPr>
        <w:t xml:space="preserve"> </w:t>
      </w:r>
      <w:r w:rsidR="00F4625B" w:rsidRPr="005B586A">
        <w:rPr>
          <w:rFonts w:ascii="Times New Roman" w:hAnsi="Times New Roman" w:cs="Times New Roman"/>
          <w:sz w:val="24"/>
          <w:szCs w:val="24"/>
        </w:rPr>
        <w:t xml:space="preserve">neatkarīgo juridisko </w:t>
      </w:r>
      <w:r w:rsidR="7C23BDDD" w:rsidRPr="005B586A">
        <w:rPr>
          <w:rFonts w:ascii="Times New Roman" w:hAnsi="Times New Roman" w:cs="Times New Roman"/>
          <w:sz w:val="24"/>
          <w:szCs w:val="24"/>
        </w:rPr>
        <w:t>atzinumu</w:t>
      </w:r>
      <w:r w:rsidR="00F4625B" w:rsidRPr="005B586A">
        <w:rPr>
          <w:rFonts w:ascii="Times New Roman" w:hAnsi="Times New Roman" w:cs="Times New Roman"/>
          <w:sz w:val="24"/>
          <w:szCs w:val="24"/>
        </w:rPr>
        <w:t>,</w:t>
      </w:r>
      <w:r w:rsidR="7C23BDDD" w:rsidRPr="005B586A">
        <w:rPr>
          <w:rFonts w:ascii="Times New Roman" w:hAnsi="Times New Roman" w:cs="Times New Roman"/>
          <w:sz w:val="24"/>
          <w:szCs w:val="24"/>
        </w:rPr>
        <w:t xml:space="preserve"> cenas indeksācijas noteikumu grozīšana var tikt uzskatīta par piemērotāku risinājumu nekā zaudējumu kompensēšana.</w:t>
      </w:r>
      <w:r w:rsidR="00915BAD" w:rsidRPr="005B586A">
        <w:rPr>
          <w:rFonts w:ascii="Times New Roman" w:hAnsi="Times New Roman" w:cs="Times New Roman"/>
          <w:sz w:val="24"/>
          <w:szCs w:val="24"/>
        </w:rPr>
        <w:t xml:space="preserve"> </w:t>
      </w:r>
      <w:r w:rsidR="002E0B5D" w:rsidRPr="005B586A">
        <w:rPr>
          <w:rFonts w:ascii="Times New Roman" w:hAnsi="Times New Roman" w:cs="Times New Roman"/>
          <w:sz w:val="24"/>
          <w:szCs w:val="24"/>
        </w:rPr>
        <w:t>R</w:t>
      </w:r>
      <w:r w:rsidR="7C23BDDD" w:rsidRPr="005B586A">
        <w:rPr>
          <w:rFonts w:ascii="Times New Roman" w:hAnsi="Times New Roman" w:cs="Times New Roman"/>
          <w:sz w:val="24"/>
          <w:szCs w:val="24"/>
        </w:rPr>
        <w:t>isinājumam ir jābūt loģiski sasaistītam ar problēmas cēloni. Tā kā grozījumus pamato nevis vienreizējs notikums, bet ilgstoša neparedzamu apstākļu tendence, par atbilstošāku risinājumu varētu tikt uzskatīts pastāvīgs, uz objektīviem datiem balstīts pielāgošanās mehānisms, nevis vienreizējs maksājums</w:t>
      </w:r>
      <w:r w:rsidR="00E51EED" w:rsidRPr="005B586A">
        <w:rPr>
          <w:rFonts w:ascii="Times New Roman" w:hAnsi="Times New Roman" w:cs="Times New Roman"/>
          <w:sz w:val="24"/>
          <w:szCs w:val="24"/>
        </w:rPr>
        <w:t>. T</w:t>
      </w:r>
      <w:r w:rsidR="7C23BDDD" w:rsidRPr="005B586A">
        <w:rPr>
          <w:rFonts w:ascii="Times New Roman" w:hAnsi="Times New Roman" w:cs="Times New Roman"/>
          <w:sz w:val="24"/>
          <w:szCs w:val="24"/>
        </w:rPr>
        <w:t>ā atzinis arī IUB, norādot, ka risinājums var būt pastāvīgs visa līguma izpildes laikā.</w:t>
      </w:r>
      <w:r w:rsidR="00C57A89" w:rsidRPr="005B586A">
        <w:rPr>
          <w:rFonts w:ascii="Times New Roman" w:hAnsi="Times New Roman" w:cs="Times New Roman"/>
          <w:sz w:val="24"/>
          <w:szCs w:val="24"/>
        </w:rPr>
        <w:t xml:space="preserve"> Tieši cenu pārskatīšanas (indeksācijas) klauzulas grozīšanu kā pieļaujamu un piemērotu risinājumu ekonomisko apstākļu būtisku izmaiņu gadījumā ir atzinušas arī citas Eiropas valstis.</w:t>
      </w:r>
    </w:p>
    <w:p w14:paraId="0AF86ADE" w14:textId="74A0A499" w:rsidR="00895712" w:rsidRPr="005B586A" w:rsidRDefault="3FCB04DF" w:rsidP="00C57A89">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Z</w:t>
      </w:r>
      <w:r w:rsidR="34532285" w:rsidRPr="005B586A">
        <w:rPr>
          <w:rFonts w:ascii="Times New Roman" w:hAnsi="Times New Roman" w:cs="Times New Roman"/>
          <w:sz w:val="24"/>
          <w:szCs w:val="24"/>
        </w:rPr>
        <w:t>audējumu</w:t>
      </w:r>
      <w:r w:rsidR="7C23BDDD" w:rsidRPr="005B586A">
        <w:rPr>
          <w:rFonts w:ascii="Times New Roman" w:hAnsi="Times New Roman" w:cs="Times New Roman"/>
          <w:sz w:val="24"/>
          <w:szCs w:val="24"/>
        </w:rPr>
        <w:t xml:space="preserve"> kompensēšanas ceļš prasītu individuāli pierādīt katra pārvadātāja zaudējumu apmēru un cēlonisko sakaru ar konkrētiem neparedzamiem apstākļiem, </w:t>
      </w:r>
      <w:r w:rsidR="7015531E" w:rsidRPr="005B586A">
        <w:rPr>
          <w:rFonts w:ascii="Times New Roman" w:hAnsi="Times New Roman" w:cs="Times New Roman"/>
          <w:sz w:val="24"/>
          <w:szCs w:val="24"/>
        </w:rPr>
        <w:t>kā arī nošķirt kompensējamos zaudējumus no izmaksām, kas ietilpst Pārvadātāja parastajā komercdarbības riskā. Vairāku savstarpēji saistītu neparedzamu apstākļu vienlaicīgas un ilgstošas ietekmes gadījumā šāds izvērtējum</w:t>
      </w:r>
      <w:r w:rsidR="1A5FC5F9" w:rsidRPr="005B586A">
        <w:rPr>
          <w:rFonts w:ascii="Times New Roman" w:hAnsi="Times New Roman" w:cs="Times New Roman"/>
          <w:sz w:val="24"/>
          <w:szCs w:val="24"/>
        </w:rPr>
        <w:t>s būtu administratīvi sarežģīts, radītu būtiskas administratīvās izmaksas, kā arī domstarpību un tiesvedības risku</w:t>
      </w:r>
      <w:r w:rsidR="237AD888" w:rsidRPr="005B586A">
        <w:rPr>
          <w:rFonts w:ascii="Times New Roman" w:hAnsi="Times New Roman" w:cs="Times New Roman"/>
          <w:sz w:val="24"/>
          <w:szCs w:val="24"/>
        </w:rPr>
        <w:t>.</w:t>
      </w:r>
    </w:p>
    <w:p w14:paraId="61986C5E" w14:textId="77777777" w:rsidR="00773ABB" w:rsidRPr="005B586A" w:rsidRDefault="237AD888" w:rsidP="011FCDD8">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Savukārt, vienreizēja zaudējumu kompensēšana pati par sevi nenovērstu arī turpmāku līdzīga rakstura prasījumu iespējamību, ja neparedzamo apstākļu ietekme un izmaksu svārstības turpinātos.</w:t>
      </w:r>
    </w:p>
    <w:p w14:paraId="7D41FF54" w14:textId="3AAF15A6" w:rsidR="00767A00" w:rsidRPr="005B586A" w:rsidRDefault="5000B1D9" w:rsidP="00767A00">
      <w:pPr>
        <w:spacing w:after="0" w:line="240" w:lineRule="auto"/>
        <w:ind w:firstLine="720"/>
        <w:jc w:val="both"/>
        <w:rPr>
          <w:rFonts w:ascii="Times New Roman" w:hAnsi="Times New Roman" w:cs="Times New Roman"/>
          <w:sz w:val="24"/>
          <w:szCs w:val="24"/>
        </w:rPr>
      </w:pPr>
      <w:r w:rsidRPr="6721864A">
        <w:rPr>
          <w:rFonts w:ascii="Times New Roman" w:hAnsi="Times New Roman" w:cs="Times New Roman"/>
          <w:sz w:val="24"/>
          <w:szCs w:val="24"/>
        </w:rPr>
        <w:t xml:space="preserve">Papildus minētajam, ATD veica aprēķinu par Tuvo Austrumu konflikta ietekmi uz pārvadātāju izmaksām. Salīdzinot vidējās dīzeļdegvielas cenas izmaiņas 2026.gadā pret 2025.gada nogalē pastāvošajām, kopējās </w:t>
      </w:r>
      <w:r w:rsidR="54E2CF49" w:rsidRPr="6721864A">
        <w:rPr>
          <w:rFonts w:ascii="Times New Roman" w:hAnsi="Times New Roman" w:cs="Times New Roman"/>
          <w:sz w:val="24"/>
          <w:szCs w:val="24"/>
        </w:rPr>
        <w:t>papildu</w:t>
      </w:r>
      <w:r w:rsidRPr="6721864A">
        <w:rPr>
          <w:rFonts w:ascii="Times New Roman" w:hAnsi="Times New Roman" w:cs="Times New Roman"/>
          <w:sz w:val="24"/>
          <w:szCs w:val="24"/>
        </w:rPr>
        <w:t xml:space="preserve"> izmaksas ir 3</w:t>
      </w:r>
      <w:r w:rsidR="5EA23FEC" w:rsidRPr="6721864A">
        <w:rPr>
          <w:rFonts w:ascii="Times New Roman" w:hAnsi="Times New Roman" w:cs="Times New Roman"/>
          <w:sz w:val="24"/>
          <w:szCs w:val="24"/>
        </w:rPr>
        <w:t>,</w:t>
      </w:r>
      <w:r w:rsidRPr="6721864A">
        <w:rPr>
          <w:rFonts w:ascii="Times New Roman" w:hAnsi="Times New Roman" w:cs="Times New Roman"/>
          <w:sz w:val="24"/>
          <w:szCs w:val="24"/>
        </w:rPr>
        <w:t xml:space="preserve">6 milj. </w:t>
      </w:r>
      <w:r w:rsidR="7D9EFF34" w:rsidRPr="6721864A">
        <w:rPr>
          <w:rFonts w:ascii="Times New Roman" w:hAnsi="Times New Roman" w:cs="Times New Roman"/>
          <w:i/>
          <w:iCs/>
          <w:sz w:val="24"/>
          <w:szCs w:val="24"/>
        </w:rPr>
        <w:t xml:space="preserve">euro </w:t>
      </w:r>
      <w:r w:rsidRPr="6721864A">
        <w:rPr>
          <w:rFonts w:ascii="Times New Roman" w:hAnsi="Times New Roman" w:cs="Times New Roman"/>
          <w:sz w:val="24"/>
          <w:szCs w:val="24"/>
        </w:rPr>
        <w:t xml:space="preserve">apmērā. </w:t>
      </w:r>
      <w:r w:rsidRPr="6721864A">
        <w:rPr>
          <w:rFonts w:ascii="Times New Roman" w:eastAsia="Times New Roman" w:hAnsi="Times New Roman" w:cs="Times New Roman"/>
          <w:sz w:val="24"/>
          <w:szCs w:val="24"/>
        </w:rPr>
        <w:t>Ikgadējā indeksācija arī Tuvo Austrumu krīzes radītās degvielas cenu izmaiņas varētu kompensēt Pārvadātājiem ātrāk caur piedāvātajiem līguma grozījumiem nevis izvēloties citus zaudējumu kompensācijas mehānismus, kur nepieciešama izdevumu pieauguma pierādīšana un izstrādāta metodoloģija, lai novērstu pārkompensācijas riskus.</w:t>
      </w:r>
    </w:p>
    <w:p w14:paraId="591B1C3A" w14:textId="0DA7D27F" w:rsidR="00AB2AC0" w:rsidRPr="005B586A" w:rsidRDefault="00AB2AC0" w:rsidP="00767A00">
      <w:pPr>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t>ATD ieskatā ikgadēja cenas indeksācija efektīvāk nekā zaudējumu kompensācija risina iepriekš neparedzētās tirgus svārstības visā līguma darbības periodā. Turklāt Līguma grozījumu priekšlikums izslēdz citu zaudējumu, kas radušies tādu iemeslu dēļ, ar kuriem tie pamatoti, prasības.</w:t>
      </w:r>
    </w:p>
    <w:p w14:paraId="1DA679CF" w14:textId="3D9ACBDB" w:rsidR="007B3E55" w:rsidRPr="005B586A" w:rsidRDefault="007B3E55" w:rsidP="001164BF">
      <w:pPr>
        <w:pStyle w:val="BodyText"/>
        <w:ind w:firstLine="720"/>
        <w:jc w:val="both"/>
      </w:pPr>
    </w:p>
    <w:p w14:paraId="5ABBCE65" w14:textId="5E5E8D0F" w:rsidR="007B3E55" w:rsidRPr="005B586A" w:rsidRDefault="007B3E55" w:rsidP="007B3E55">
      <w:pPr>
        <w:pStyle w:val="ListParagraph"/>
        <w:spacing w:after="0" w:line="240" w:lineRule="auto"/>
        <w:ind w:left="0" w:firstLine="720"/>
        <w:jc w:val="both"/>
        <w:rPr>
          <w:rFonts w:ascii="Times New Roman" w:hAnsi="Times New Roman" w:cs="Times New Roman"/>
          <w:i/>
          <w:iCs/>
          <w:sz w:val="24"/>
          <w:szCs w:val="24"/>
        </w:rPr>
      </w:pPr>
      <w:r w:rsidRPr="005B586A">
        <w:rPr>
          <w:rFonts w:ascii="Times New Roman" w:hAnsi="Times New Roman" w:cs="Times New Roman"/>
          <w:i/>
          <w:iCs/>
          <w:sz w:val="24"/>
          <w:szCs w:val="24"/>
        </w:rPr>
        <w:t>2.2.4. Alternatīvu finansiālās ietekmes aplēses</w:t>
      </w:r>
    </w:p>
    <w:p w14:paraId="5A5E9780" w14:textId="760432EA" w:rsidR="00F318FE" w:rsidRPr="005B586A" w:rsidRDefault="003A238F" w:rsidP="001164BF">
      <w:pPr>
        <w:pStyle w:val="ListParagraph"/>
        <w:spacing w:after="0" w:line="240" w:lineRule="auto"/>
        <w:ind w:left="0" w:right="-1" w:firstLine="720"/>
        <w:jc w:val="both"/>
        <w:rPr>
          <w:rFonts w:ascii="Times New Roman" w:hAnsi="Times New Roman" w:cs="Times New Roman"/>
          <w:sz w:val="24"/>
          <w:szCs w:val="24"/>
        </w:rPr>
      </w:pPr>
      <w:r w:rsidRPr="005B586A">
        <w:rPr>
          <w:rFonts w:ascii="Times New Roman" w:hAnsi="Times New Roman" w:cs="Times New Roman"/>
          <w:sz w:val="24"/>
          <w:szCs w:val="24"/>
        </w:rPr>
        <w:t>ATD ir veikusi aplēses par alternatīv</w:t>
      </w:r>
      <w:r w:rsidR="00D6481C" w:rsidRPr="005B586A">
        <w:rPr>
          <w:rFonts w:ascii="Times New Roman" w:hAnsi="Times New Roman" w:cs="Times New Roman"/>
          <w:sz w:val="24"/>
          <w:szCs w:val="24"/>
        </w:rPr>
        <w:t>o scenāriju</w:t>
      </w:r>
      <w:r w:rsidRPr="005B586A">
        <w:rPr>
          <w:rFonts w:ascii="Times New Roman" w:hAnsi="Times New Roman" w:cs="Times New Roman"/>
          <w:sz w:val="24"/>
          <w:szCs w:val="24"/>
        </w:rPr>
        <w:t xml:space="preserve"> </w:t>
      </w:r>
      <w:r w:rsidR="00B80BCA" w:rsidRPr="005B586A">
        <w:rPr>
          <w:rFonts w:ascii="Times New Roman" w:hAnsi="Times New Roman" w:cs="Times New Roman"/>
          <w:sz w:val="24"/>
          <w:szCs w:val="24"/>
        </w:rPr>
        <w:t xml:space="preserve">indikatīvu </w:t>
      </w:r>
      <w:r w:rsidRPr="005B586A">
        <w:rPr>
          <w:rFonts w:ascii="Times New Roman" w:hAnsi="Times New Roman" w:cs="Times New Roman"/>
          <w:sz w:val="24"/>
          <w:szCs w:val="24"/>
        </w:rPr>
        <w:t xml:space="preserve">finansiālo </w:t>
      </w:r>
      <w:r w:rsidR="00920D12" w:rsidRPr="005B586A">
        <w:rPr>
          <w:rFonts w:ascii="Times New Roman" w:hAnsi="Times New Roman" w:cs="Times New Roman"/>
          <w:sz w:val="24"/>
          <w:szCs w:val="24"/>
        </w:rPr>
        <w:t>ietekmi</w:t>
      </w:r>
      <w:r w:rsidR="00934CD7" w:rsidRPr="005B586A">
        <w:rPr>
          <w:rFonts w:ascii="Times New Roman" w:hAnsi="Times New Roman" w:cs="Times New Roman"/>
          <w:sz w:val="24"/>
          <w:szCs w:val="24"/>
        </w:rPr>
        <w:t xml:space="preserve"> turpmākajos četros gados</w:t>
      </w:r>
      <w:r w:rsidRPr="005B586A">
        <w:rPr>
          <w:rFonts w:ascii="Times New Roman" w:hAnsi="Times New Roman" w:cs="Times New Roman"/>
          <w:sz w:val="24"/>
          <w:szCs w:val="24"/>
        </w:rPr>
        <w:t xml:space="preserve">, </w:t>
      </w:r>
      <w:r w:rsidR="00FF6CF1" w:rsidRPr="005B586A">
        <w:rPr>
          <w:rFonts w:ascii="Times New Roman" w:hAnsi="Times New Roman" w:cs="Times New Roman"/>
          <w:sz w:val="24"/>
          <w:szCs w:val="24"/>
        </w:rPr>
        <w:t xml:space="preserve">par pamatu ņemot </w:t>
      </w:r>
      <w:r w:rsidR="007974BC" w:rsidRPr="005B586A">
        <w:rPr>
          <w:rFonts w:ascii="Times New Roman" w:hAnsi="Times New Roman" w:cs="Times New Roman"/>
          <w:sz w:val="24"/>
          <w:szCs w:val="24"/>
        </w:rPr>
        <w:t xml:space="preserve">pakalpojumu sniegšanu atbilstoši </w:t>
      </w:r>
      <w:r w:rsidR="671AF629" w:rsidRPr="005B586A">
        <w:rPr>
          <w:rFonts w:ascii="Times New Roman" w:hAnsi="Times New Roman" w:cs="Times New Roman"/>
          <w:sz w:val="24"/>
          <w:szCs w:val="24"/>
        </w:rPr>
        <w:t xml:space="preserve">spēkā </w:t>
      </w:r>
      <w:r w:rsidR="007974BC" w:rsidRPr="005B586A">
        <w:rPr>
          <w:rFonts w:ascii="Times New Roman" w:hAnsi="Times New Roman" w:cs="Times New Roman"/>
          <w:sz w:val="24"/>
          <w:szCs w:val="24"/>
        </w:rPr>
        <w:t xml:space="preserve">esošajiem </w:t>
      </w:r>
      <w:r w:rsidR="00E03AFF" w:rsidRPr="005B586A">
        <w:rPr>
          <w:rFonts w:ascii="Times New Roman" w:hAnsi="Times New Roman" w:cs="Times New Roman"/>
          <w:sz w:val="24"/>
          <w:szCs w:val="24"/>
        </w:rPr>
        <w:t>Līgumu nosacījumiem (t.sk. iekļaujot pašreizējos līgumos paredzētās indeksācijas pēc četriem un septiņiem gadiem)</w:t>
      </w:r>
      <w:r w:rsidR="004910CB" w:rsidRPr="005B586A">
        <w:rPr>
          <w:rFonts w:ascii="Times New Roman" w:hAnsi="Times New Roman" w:cs="Times New Roman"/>
          <w:sz w:val="24"/>
          <w:szCs w:val="24"/>
        </w:rPr>
        <w:t xml:space="preserve">. Finansiālā ietekme vērtēta 2026.gadam paredzētā maršrutu tīkla </w:t>
      </w:r>
      <w:r w:rsidR="004910CB" w:rsidRPr="005B586A">
        <w:rPr>
          <w:rFonts w:ascii="Times New Roman" w:hAnsi="Times New Roman" w:cs="Times New Roman"/>
          <w:sz w:val="24"/>
          <w:szCs w:val="24"/>
        </w:rPr>
        <w:lastRenderedPageBreak/>
        <w:t>apjoma</w:t>
      </w:r>
      <w:r w:rsidR="00854523" w:rsidRPr="005B586A">
        <w:rPr>
          <w:rFonts w:ascii="Times New Roman" w:hAnsi="Times New Roman" w:cs="Times New Roman"/>
          <w:sz w:val="24"/>
          <w:szCs w:val="24"/>
        </w:rPr>
        <w:t>m</w:t>
      </w:r>
      <w:r w:rsidR="004910CB" w:rsidRPr="005B586A">
        <w:rPr>
          <w:rFonts w:ascii="Times New Roman" w:hAnsi="Times New Roman" w:cs="Times New Roman"/>
          <w:sz w:val="24"/>
          <w:szCs w:val="24"/>
        </w:rPr>
        <w:t>.</w:t>
      </w:r>
      <w:r w:rsidR="00F318FE" w:rsidRPr="005B586A">
        <w:rPr>
          <w:rFonts w:ascii="Times New Roman" w:hAnsi="Times New Roman" w:cs="Times New Roman"/>
          <w:sz w:val="24"/>
          <w:szCs w:val="24"/>
        </w:rPr>
        <w:t xml:space="preserve"> </w:t>
      </w:r>
      <w:r w:rsidR="00B425AD" w:rsidRPr="005B586A">
        <w:rPr>
          <w:rFonts w:ascii="Times New Roman" w:hAnsi="Times New Roman" w:cs="Times New Roman"/>
          <w:sz w:val="24"/>
          <w:szCs w:val="24"/>
        </w:rPr>
        <w:t xml:space="preserve">ATD veiktie indikatīvie aprēķini ir </w:t>
      </w:r>
      <w:r w:rsidR="00F318FE" w:rsidRPr="005B586A">
        <w:rPr>
          <w:rFonts w:ascii="Times New Roman" w:hAnsi="Times New Roman" w:cs="Times New Roman"/>
          <w:sz w:val="24"/>
          <w:szCs w:val="24"/>
        </w:rPr>
        <w:t>uz pieņēmumiem balstītas prognozes – tieši tāpat kā attiecībā uz šobrīd spēkā esošo indeksāciju noslēgto līgumu darbības laikā.</w:t>
      </w:r>
    </w:p>
    <w:p w14:paraId="726BAF2A" w14:textId="04A4B3ED" w:rsidR="0019431F" w:rsidRPr="005B586A" w:rsidRDefault="00854523" w:rsidP="00B7253B">
      <w:pPr>
        <w:pStyle w:val="ListParagraph"/>
        <w:spacing w:after="0" w:line="240" w:lineRule="auto"/>
        <w:ind w:left="0" w:firstLine="720"/>
        <w:jc w:val="both"/>
        <w:rPr>
          <w:rFonts w:ascii="Times New Roman" w:hAnsi="Times New Roman" w:cs="Times New Roman"/>
          <w:sz w:val="24"/>
          <w:szCs w:val="24"/>
        </w:rPr>
      </w:pPr>
      <w:r w:rsidRPr="005B586A">
        <w:rPr>
          <w:rFonts w:ascii="Times New Roman" w:hAnsi="Times New Roman" w:cs="Times New Roman"/>
          <w:sz w:val="24"/>
          <w:szCs w:val="24"/>
        </w:rPr>
        <w:t>Minētais aprēķins sagatavots tikai alternatīvo scenāriju indikatīvai salīdzināšanai un nav uzskatāms par finansējuma pieprasījumu, Pārvadātāju prasījumu atzīšanu vai lēmumu par maksājumu veikšanu pirms attiecīgo Līguma grozījumu spēkā stāšanās.</w:t>
      </w:r>
    </w:p>
    <w:p w14:paraId="2ABE20A5" w14:textId="3C856235" w:rsidR="005557F5" w:rsidRPr="005B586A" w:rsidRDefault="005557F5" w:rsidP="005557F5">
      <w:pPr>
        <w:spacing w:after="0" w:line="240" w:lineRule="auto"/>
        <w:ind w:left="360" w:hanging="360"/>
        <w:jc w:val="right"/>
        <w:rPr>
          <w:rFonts w:ascii="Times New Roman" w:hAnsi="Times New Roman" w:cs="Times New Roman"/>
          <w:sz w:val="20"/>
          <w:szCs w:val="20"/>
        </w:rPr>
      </w:pPr>
      <w:r w:rsidRPr="005B586A">
        <w:rPr>
          <w:rFonts w:ascii="Times New Roman" w:hAnsi="Times New Roman" w:cs="Times New Roman"/>
          <w:sz w:val="20"/>
          <w:szCs w:val="20"/>
        </w:rPr>
        <w:t>Tabula Nr.</w:t>
      </w:r>
      <w:r w:rsidR="00B12208" w:rsidRPr="005B586A">
        <w:rPr>
          <w:rFonts w:ascii="Times New Roman" w:hAnsi="Times New Roman" w:cs="Times New Roman"/>
          <w:sz w:val="20"/>
          <w:szCs w:val="20"/>
        </w:rPr>
        <w:t>3</w:t>
      </w:r>
    </w:p>
    <w:p w14:paraId="020BBFF1" w14:textId="4E8312CE" w:rsidR="005557F5" w:rsidRPr="005B586A" w:rsidRDefault="005557F5" w:rsidP="559CE641">
      <w:pPr>
        <w:spacing w:after="0" w:line="240" w:lineRule="auto"/>
        <w:jc w:val="right"/>
        <w:rPr>
          <w:rFonts w:ascii="Times New Roman" w:hAnsi="Times New Roman" w:cs="Times New Roman"/>
          <w:sz w:val="20"/>
          <w:szCs w:val="20"/>
        </w:rPr>
      </w:pPr>
      <w:r w:rsidRPr="005B586A">
        <w:rPr>
          <w:rFonts w:ascii="Times New Roman" w:hAnsi="Times New Roman" w:cs="Times New Roman"/>
          <w:sz w:val="20"/>
          <w:szCs w:val="20"/>
        </w:rPr>
        <w:t xml:space="preserve">Alternatīvo scenāriju izmaksu </w:t>
      </w:r>
      <w:r w:rsidR="005057FE" w:rsidRPr="005B586A">
        <w:rPr>
          <w:rFonts w:ascii="Times New Roman" w:hAnsi="Times New Roman" w:cs="Times New Roman"/>
          <w:sz w:val="20"/>
          <w:szCs w:val="20"/>
        </w:rPr>
        <w:t xml:space="preserve">indikatīvs </w:t>
      </w:r>
      <w:r w:rsidRPr="005B586A">
        <w:rPr>
          <w:rFonts w:ascii="Times New Roman" w:hAnsi="Times New Roman" w:cs="Times New Roman"/>
          <w:sz w:val="20"/>
          <w:szCs w:val="20"/>
        </w:rPr>
        <w:t>novērtējums</w:t>
      </w:r>
      <w:r w:rsidR="00B5210A" w:rsidRPr="005B586A">
        <w:rPr>
          <w:rFonts w:ascii="Times New Roman" w:hAnsi="Times New Roman" w:cs="Times New Roman"/>
          <w:sz w:val="20"/>
          <w:szCs w:val="20"/>
        </w:rPr>
        <w:t xml:space="preserve">, </w:t>
      </w:r>
      <w:r w:rsidR="00B5210A" w:rsidRPr="005B586A">
        <w:rPr>
          <w:rFonts w:ascii="Times New Roman" w:hAnsi="Times New Roman" w:cs="Times New Roman"/>
        </w:rPr>
        <w:br/>
      </w:r>
      <w:r w:rsidR="00B5210A" w:rsidRPr="005B586A">
        <w:rPr>
          <w:rFonts w:ascii="Times New Roman" w:hAnsi="Times New Roman" w:cs="Times New Roman"/>
          <w:sz w:val="20"/>
          <w:szCs w:val="20"/>
        </w:rPr>
        <w:t xml:space="preserve">papildus </w:t>
      </w:r>
      <w:r w:rsidR="00D6481C" w:rsidRPr="005B586A">
        <w:rPr>
          <w:rFonts w:ascii="Times New Roman" w:hAnsi="Times New Roman" w:cs="Times New Roman"/>
          <w:sz w:val="20"/>
          <w:szCs w:val="20"/>
        </w:rPr>
        <w:t>L</w:t>
      </w:r>
      <w:r w:rsidR="00B5210A" w:rsidRPr="005B586A">
        <w:rPr>
          <w:rFonts w:ascii="Times New Roman" w:hAnsi="Times New Roman" w:cs="Times New Roman"/>
          <w:sz w:val="20"/>
          <w:szCs w:val="20"/>
        </w:rPr>
        <w:t xml:space="preserve">īgumos </w:t>
      </w:r>
      <w:r w:rsidR="0026738A" w:rsidRPr="005B586A">
        <w:rPr>
          <w:rFonts w:ascii="Times New Roman" w:hAnsi="Times New Roman" w:cs="Times New Roman"/>
          <w:sz w:val="20"/>
          <w:szCs w:val="20"/>
        </w:rPr>
        <w:t xml:space="preserve">patlaban </w:t>
      </w:r>
      <w:r w:rsidR="00B5210A" w:rsidRPr="005B586A">
        <w:rPr>
          <w:rFonts w:ascii="Times New Roman" w:hAnsi="Times New Roman" w:cs="Times New Roman"/>
          <w:sz w:val="20"/>
          <w:szCs w:val="20"/>
        </w:rPr>
        <w:t xml:space="preserve">paredzētajām izmaksām, </w:t>
      </w:r>
      <w:r w:rsidR="00947A99" w:rsidRPr="005B586A">
        <w:rPr>
          <w:rFonts w:ascii="Times New Roman" w:hAnsi="Times New Roman" w:cs="Times New Roman"/>
          <w:i/>
          <w:sz w:val="20"/>
          <w:szCs w:val="20"/>
        </w:rPr>
        <w:t>euro</w:t>
      </w:r>
    </w:p>
    <w:tbl>
      <w:tblPr>
        <w:tblStyle w:val="TableGrid"/>
        <w:tblW w:w="0" w:type="auto"/>
        <w:tblLook w:val="04A0" w:firstRow="1" w:lastRow="0" w:firstColumn="1" w:lastColumn="0" w:noHBand="0" w:noVBand="1"/>
      </w:tblPr>
      <w:tblGrid>
        <w:gridCol w:w="1555"/>
        <w:gridCol w:w="2693"/>
        <w:gridCol w:w="2977"/>
        <w:gridCol w:w="1836"/>
      </w:tblGrid>
      <w:tr w:rsidR="00576C55" w:rsidRPr="005B586A" w14:paraId="421E70EA" w14:textId="77777777" w:rsidTr="6721864A">
        <w:tc>
          <w:tcPr>
            <w:tcW w:w="1555" w:type="dxa"/>
          </w:tcPr>
          <w:p w14:paraId="7ACCA3F9" w14:textId="5D6386A9" w:rsidR="00576C55" w:rsidRPr="005B586A" w:rsidRDefault="00576C55" w:rsidP="559CE641">
            <w:pPr>
              <w:pStyle w:val="ListParagraph"/>
              <w:ind w:left="0"/>
              <w:jc w:val="center"/>
              <w:rPr>
                <w:rFonts w:ascii="Times New Roman" w:hAnsi="Times New Roman" w:cs="Times New Roman"/>
                <w:b/>
                <w:bCs/>
                <w:sz w:val="20"/>
                <w:szCs w:val="20"/>
              </w:rPr>
            </w:pPr>
            <w:r w:rsidRPr="005B586A">
              <w:rPr>
                <w:rFonts w:ascii="Times New Roman" w:hAnsi="Times New Roman" w:cs="Times New Roman"/>
                <w:b/>
                <w:sz w:val="20"/>
                <w:szCs w:val="20"/>
              </w:rPr>
              <w:t>Periods</w:t>
            </w:r>
          </w:p>
        </w:tc>
        <w:tc>
          <w:tcPr>
            <w:tcW w:w="2693" w:type="dxa"/>
          </w:tcPr>
          <w:p w14:paraId="17BB7AC6" w14:textId="6F35CC45" w:rsidR="0086547F" w:rsidRPr="005B586A" w:rsidRDefault="00576C55" w:rsidP="559CE641">
            <w:pPr>
              <w:pStyle w:val="ListParagraph"/>
              <w:ind w:left="0"/>
              <w:jc w:val="center"/>
              <w:rPr>
                <w:rFonts w:ascii="Times New Roman" w:hAnsi="Times New Roman" w:cs="Times New Roman"/>
                <w:b/>
                <w:bCs/>
                <w:sz w:val="20"/>
                <w:szCs w:val="20"/>
              </w:rPr>
            </w:pPr>
            <w:r w:rsidRPr="005B586A">
              <w:rPr>
                <w:rFonts w:ascii="Times New Roman" w:hAnsi="Times New Roman" w:cs="Times New Roman"/>
                <w:b/>
                <w:sz w:val="20"/>
                <w:szCs w:val="20"/>
              </w:rPr>
              <w:t>Jaunu līgumu slēgšana</w:t>
            </w:r>
            <w:r w:rsidR="0086547F" w:rsidRPr="005B586A">
              <w:rPr>
                <w:rFonts w:ascii="Times New Roman" w:hAnsi="Times New Roman" w:cs="Times New Roman"/>
                <w:b/>
                <w:bCs/>
                <w:sz w:val="20"/>
                <w:szCs w:val="20"/>
              </w:rPr>
              <w:t xml:space="preserve">, </w:t>
            </w:r>
            <w:r w:rsidR="00D04613" w:rsidRPr="005B586A">
              <w:rPr>
                <w:rFonts w:ascii="Times New Roman" w:hAnsi="Times New Roman" w:cs="Times New Roman"/>
                <w:sz w:val="20"/>
                <w:szCs w:val="20"/>
              </w:rPr>
              <w:t>aprēķins balstīts uz</w:t>
            </w:r>
            <w:r w:rsidR="0086547F" w:rsidRPr="005B586A">
              <w:rPr>
                <w:rFonts w:ascii="Times New Roman" w:hAnsi="Times New Roman" w:cs="Times New Roman"/>
                <w:sz w:val="20"/>
                <w:szCs w:val="20"/>
              </w:rPr>
              <w:t xml:space="preserve"> pēdējā ATD </w:t>
            </w:r>
            <w:r w:rsidR="00D04613" w:rsidRPr="005B586A">
              <w:rPr>
                <w:rFonts w:ascii="Times New Roman" w:hAnsi="Times New Roman" w:cs="Times New Roman"/>
                <w:sz w:val="20"/>
                <w:szCs w:val="20"/>
              </w:rPr>
              <w:t>iepirkumā saņemtajiem piedāvājumiem</w:t>
            </w:r>
          </w:p>
        </w:tc>
        <w:tc>
          <w:tcPr>
            <w:tcW w:w="2977" w:type="dxa"/>
          </w:tcPr>
          <w:p w14:paraId="0E61C664" w14:textId="36787BB9" w:rsidR="00576C55" w:rsidRPr="005B586A" w:rsidRDefault="00576C55" w:rsidP="559CE641">
            <w:pPr>
              <w:pStyle w:val="ListParagraph"/>
              <w:ind w:left="0"/>
              <w:jc w:val="center"/>
              <w:rPr>
                <w:rFonts w:ascii="Times New Roman" w:hAnsi="Times New Roman" w:cs="Times New Roman"/>
                <w:b/>
                <w:bCs/>
                <w:i/>
                <w:iCs/>
                <w:sz w:val="20"/>
                <w:szCs w:val="20"/>
              </w:rPr>
            </w:pPr>
            <w:r w:rsidRPr="005B586A">
              <w:rPr>
                <w:rFonts w:ascii="Times New Roman" w:hAnsi="Times New Roman" w:cs="Times New Roman"/>
                <w:b/>
                <w:i/>
                <w:sz w:val="20"/>
                <w:szCs w:val="20"/>
              </w:rPr>
              <w:t>Zaudējumu segšana</w:t>
            </w:r>
          </w:p>
        </w:tc>
        <w:tc>
          <w:tcPr>
            <w:tcW w:w="1836" w:type="dxa"/>
          </w:tcPr>
          <w:p w14:paraId="5804903E" w14:textId="6D2F4FC8" w:rsidR="00576C55" w:rsidRPr="005B586A" w:rsidRDefault="00576C55" w:rsidP="559CE641">
            <w:pPr>
              <w:pStyle w:val="ListParagraph"/>
              <w:ind w:left="0"/>
              <w:jc w:val="center"/>
              <w:rPr>
                <w:rFonts w:ascii="Times New Roman" w:hAnsi="Times New Roman" w:cs="Times New Roman"/>
                <w:b/>
                <w:bCs/>
                <w:sz w:val="20"/>
                <w:szCs w:val="20"/>
              </w:rPr>
            </w:pPr>
            <w:r w:rsidRPr="005B586A">
              <w:rPr>
                <w:rFonts w:ascii="Times New Roman" w:hAnsi="Times New Roman" w:cs="Times New Roman"/>
                <w:b/>
                <w:sz w:val="20"/>
                <w:szCs w:val="20"/>
              </w:rPr>
              <w:t xml:space="preserve">Līguma grozījumu priekšlikums </w:t>
            </w:r>
            <w:r w:rsidRPr="005B586A">
              <w:rPr>
                <w:rFonts w:ascii="Times New Roman" w:hAnsi="Times New Roman" w:cs="Times New Roman"/>
                <w:sz w:val="20"/>
                <w:szCs w:val="20"/>
              </w:rPr>
              <w:t>(ikgadējā</w:t>
            </w:r>
            <w:r w:rsidR="009044AA" w:rsidRPr="005B586A">
              <w:rPr>
                <w:rFonts w:ascii="Times New Roman" w:hAnsi="Times New Roman" w:cs="Times New Roman"/>
                <w:sz w:val="20"/>
                <w:szCs w:val="20"/>
              </w:rPr>
              <w:t xml:space="preserve"> </w:t>
            </w:r>
            <w:r w:rsidRPr="005B586A">
              <w:rPr>
                <w:rFonts w:ascii="Times New Roman" w:hAnsi="Times New Roman" w:cs="Times New Roman"/>
                <w:sz w:val="20"/>
                <w:szCs w:val="20"/>
              </w:rPr>
              <w:t>indeksācija)</w:t>
            </w:r>
          </w:p>
        </w:tc>
      </w:tr>
      <w:tr w:rsidR="00576C55" w:rsidRPr="005B586A" w14:paraId="22D7F568" w14:textId="77777777" w:rsidTr="6721864A">
        <w:tc>
          <w:tcPr>
            <w:tcW w:w="1555" w:type="dxa"/>
          </w:tcPr>
          <w:p w14:paraId="24DEAB68" w14:textId="04958502" w:rsidR="00576C55" w:rsidRPr="005B586A" w:rsidRDefault="66549BBD" w:rsidP="559CE641">
            <w:pPr>
              <w:pStyle w:val="ListParagraph"/>
              <w:ind w:left="0"/>
              <w:rPr>
                <w:rFonts w:ascii="Times New Roman" w:hAnsi="Times New Roman" w:cs="Times New Roman"/>
                <w:sz w:val="20"/>
                <w:szCs w:val="20"/>
              </w:rPr>
            </w:pPr>
            <w:r w:rsidRPr="6721864A">
              <w:rPr>
                <w:rFonts w:ascii="Times New Roman" w:hAnsi="Times New Roman" w:cs="Times New Roman"/>
                <w:sz w:val="20"/>
                <w:szCs w:val="20"/>
              </w:rPr>
              <w:t>2026</w:t>
            </w:r>
            <w:r w:rsidR="4CE6DE6C" w:rsidRPr="6721864A">
              <w:rPr>
                <w:rFonts w:ascii="Times New Roman" w:hAnsi="Times New Roman" w:cs="Times New Roman"/>
                <w:sz w:val="20"/>
                <w:szCs w:val="20"/>
              </w:rPr>
              <w:t>.</w:t>
            </w:r>
            <w:r w:rsidRPr="6721864A">
              <w:rPr>
                <w:rFonts w:ascii="Times New Roman" w:hAnsi="Times New Roman" w:cs="Times New Roman"/>
                <w:sz w:val="20"/>
                <w:szCs w:val="20"/>
              </w:rPr>
              <w:t xml:space="preserve"> </w:t>
            </w:r>
            <w:r w:rsidR="12D0A169" w:rsidRPr="6721864A">
              <w:rPr>
                <w:rFonts w:ascii="Times New Roman" w:hAnsi="Times New Roman" w:cs="Times New Roman"/>
                <w:sz w:val="20"/>
                <w:szCs w:val="20"/>
              </w:rPr>
              <w:t>un iepriekšējie gadi</w:t>
            </w:r>
          </w:p>
        </w:tc>
        <w:tc>
          <w:tcPr>
            <w:tcW w:w="2693" w:type="dxa"/>
          </w:tcPr>
          <w:p w14:paraId="0D628BED" w14:textId="2B86DA3F" w:rsidR="00576C55" w:rsidRPr="005B586A" w:rsidRDefault="00C7316A"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5 397 460</w:t>
            </w:r>
          </w:p>
        </w:tc>
        <w:tc>
          <w:tcPr>
            <w:tcW w:w="2977" w:type="dxa"/>
          </w:tcPr>
          <w:p w14:paraId="16A3A907" w14:textId="6097B4B8" w:rsidR="001E3B11" w:rsidRPr="005B586A" w:rsidRDefault="007946C4" w:rsidP="559CE641">
            <w:pPr>
              <w:pStyle w:val="ListParagraph"/>
              <w:ind w:left="0"/>
              <w:jc w:val="right"/>
              <w:rPr>
                <w:rFonts w:ascii="Times New Roman" w:hAnsi="Times New Roman" w:cs="Times New Roman"/>
                <w:i/>
                <w:iCs/>
                <w:sz w:val="20"/>
                <w:szCs w:val="20"/>
              </w:rPr>
            </w:pPr>
            <w:r w:rsidRPr="005B586A">
              <w:rPr>
                <w:rFonts w:ascii="Times New Roman" w:hAnsi="Times New Roman" w:cs="Times New Roman"/>
                <w:i/>
                <w:sz w:val="20"/>
                <w:szCs w:val="20"/>
              </w:rPr>
              <w:t>16 509</w:t>
            </w:r>
            <w:r w:rsidR="001E3B11" w:rsidRPr="005B586A">
              <w:rPr>
                <w:rFonts w:ascii="Times New Roman" w:hAnsi="Times New Roman" w:cs="Times New Roman"/>
                <w:i/>
                <w:sz w:val="20"/>
                <w:szCs w:val="20"/>
              </w:rPr>
              <w:t> </w:t>
            </w:r>
            <w:r w:rsidRPr="005B586A">
              <w:rPr>
                <w:rFonts w:ascii="Times New Roman" w:hAnsi="Times New Roman" w:cs="Times New Roman"/>
                <w:i/>
                <w:sz w:val="20"/>
                <w:szCs w:val="20"/>
              </w:rPr>
              <w:t>512</w:t>
            </w:r>
            <w:r w:rsidR="00922335" w:rsidRPr="005B586A">
              <w:rPr>
                <w:rStyle w:val="FootnoteReference"/>
                <w:rFonts w:ascii="Times New Roman" w:hAnsi="Times New Roman" w:cs="Times New Roman"/>
                <w:i/>
                <w:iCs/>
                <w:sz w:val="20"/>
                <w:szCs w:val="20"/>
              </w:rPr>
              <w:footnoteReference w:id="4"/>
            </w:r>
          </w:p>
          <w:p w14:paraId="189EC018" w14:textId="5CE41303" w:rsidR="00576C55" w:rsidRPr="005B586A" w:rsidRDefault="001E3B11" w:rsidP="559CE641">
            <w:pPr>
              <w:pStyle w:val="ListParagraph"/>
              <w:ind w:left="0"/>
              <w:jc w:val="right"/>
              <w:rPr>
                <w:rFonts w:ascii="Times New Roman" w:hAnsi="Times New Roman" w:cs="Times New Roman"/>
                <w:i/>
                <w:iCs/>
                <w:sz w:val="20"/>
                <w:szCs w:val="20"/>
              </w:rPr>
            </w:pPr>
            <w:r w:rsidRPr="005B586A">
              <w:rPr>
                <w:rFonts w:ascii="Times New Roman" w:hAnsi="Times New Roman" w:cs="Times New Roman"/>
                <w:i/>
                <w:sz w:val="20"/>
                <w:szCs w:val="20"/>
              </w:rPr>
              <w:t xml:space="preserve">+ </w:t>
            </w:r>
            <w:r w:rsidR="007946C4" w:rsidRPr="005B586A">
              <w:rPr>
                <w:rFonts w:ascii="Times New Roman" w:hAnsi="Times New Roman" w:cs="Times New Roman"/>
                <w:i/>
                <w:sz w:val="20"/>
                <w:szCs w:val="20"/>
              </w:rPr>
              <w:t>3 600 0</w:t>
            </w:r>
            <w:r w:rsidR="00D260BC" w:rsidRPr="005B586A">
              <w:rPr>
                <w:rFonts w:ascii="Times New Roman" w:hAnsi="Times New Roman" w:cs="Times New Roman"/>
                <w:i/>
                <w:iCs/>
                <w:sz w:val="20"/>
                <w:szCs w:val="20"/>
              </w:rPr>
              <w:t>0</w:t>
            </w:r>
            <w:r w:rsidR="007946C4" w:rsidRPr="005B586A">
              <w:rPr>
                <w:rFonts w:ascii="Times New Roman" w:hAnsi="Times New Roman" w:cs="Times New Roman"/>
                <w:i/>
                <w:sz w:val="20"/>
                <w:szCs w:val="20"/>
              </w:rPr>
              <w:t>0</w:t>
            </w:r>
            <w:r w:rsidR="00922335" w:rsidRPr="005B586A">
              <w:rPr>
                <w:rStyle w:val="FootnoteReference"/>
                <w:rFonts w:ascii="Times New Roman" w:hAnsi="Times New Roman" w:cs="Times New Roman"/>
                <w:i/>
                <w:iCs/>
                <w:sz w:val="20"/>
                <w:szCs w:val="20"/>
              </w:rPr>
              <w:footnoteReference w:id="5"/>
            </w:r>
          </w:p>
        </w:tc>
        <w:tc>
          <w:tcPr>
            <w:tcW w:w="1836" w:type="dxa"/>
          </w:tcPr>
          <w:p w14:paraId="1D3C06A7" w14:textId="0FE4951B" w:rsidR="00576C55"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6 416 885</w:t>
            </w:r>
          </w:p>
        </w:tc>
      </w:tr>
      <w:tr w:rsidR="005057FE" w:rsidRPr="005B586A" w14:paraId="6A934DB2" w14:textId="77777777" w:rsidTr="6721864A">
        <w:trPr>
          <w:trHeight w:val="357"/>
        </w:trPr>
        <w:tc>
          <w:tcPr>
            <w:tcW w:w="1555" w:type="dxa"/>
          </w:tcPr>
          <w:p w14:paraId="51EE6E39" w14:textId="741FDCF5" w:rsidR="005057FE" w:rsidRPr="005B586A" w:rsidRDefault="5C5F25BD" w:rsidP="559CE641">
            <w:pPr>
              <w:pStyle w:val="ListParagraph"/>
              <w:ind w:left="0"/>
              <w:rPr>
                <w:rFonts w:ascii="Times New Roman" w:hAnsi="Times New Roman" w:cs="Times New Roman"/>
                <w:sz w:val="20"/>
                <w:szCs w:val="20"/>
              </w:rPr>
            </w:pPr>
            <w:r w:rsidRPr="6721864A">
              <w:rPr>
                <w:rFonts w:ascii="Times New Roman" w:hAnsi="Times New Roman" w:cs="Times New Roman"/>
                <w:sz w:val="20"/>
                <w:szCs w:val="20"/>
              </w:rPr>
              <w:t>2027</w:t>
            </w:r>
            <w:r w:rsidR="465F65DE" w:rsidRPr="6721864A">
              <w:rPr>
                <w:rFonts w:ascii="Times New Roman" w:hAnsi="Times New Roman" w:cs="Times New Roman"/>
                <w:sz w:val="20"/>
                <w:szCs w:val="20"/>
              </w:rPr>
              <w:t>.</w:t>
            </w:r>
            <w:r w:rsidR="0A685812" w:rsidRPr="6721864A">
              <w:rPr>
                <w:rFonts w:ascii="Times New Roman" w:hAnsi="Times New Roman" w:cs="Times New Roman"/>
                <w:sz w:val="20"/>
                <w:szCs w:val="20"/>
              </w:rPr>
              <w:t xml:space="preserve"> gads</w:t>
            </w:r>
          </w:p>
        </w:tc>
        <w:tc>
          <w:tcPr>
            <w:tcW w:w="2693" w:type="dxa"/>
          </w:tcPr>
          <w:p w14:paraId="43075992" w14:textId="59EA4A4C"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11 736 415</w:t>
            </w:r>
          </w:p>
        </w:tc>
        <w:tc>
          <w:tcPr>
            <w:tcW w:w="2977" w:type="dxa"/>
            <w:vMerge w:val="restart"/>
          </w:tcPr>
          <w:p w14:paraId="0C042037" w14:textId="5E0B6F61" w:rsidR="005057FE" w:rsidRPr="005B586A" w:rsidRDefault="1B74633B" w:rsidP="6721864A">
            <w:pPr>
              <w:pStyle w:val="ListParagraph"/>
              <w:ind w:left="0"/>
              <w:jc w:val="center"/>
              <w:rPr>
                <w:rFonts w:ascii="Times New Roman" w:hAnsi="Times New Roman" w:cs="Times New Roman"/>
                <w:i/>
                <w:iCs/>
                <w:sz w:val="20"/>
                <w:szCs w:val="20"/>
              </w:rPr>
            </w:pPr>
            <w:r w:rsidRPr="6721864A">
              <w:rPr>
                <w:rFonts w:ascii="Times New Roman" w:hAnsi="Times New Roman" w:cs="Times New Roman"/>
                <w:i/>
                <w:iCs/>
                <w:sz w:val="20"/>
                <w:szCs w:val="20"/>
              </w:rPr>
              <w:t>Turpmākos zaudējumu pieprasījumus nav iespējams prognozēt. Tie nevar būt mazāki par i</w:t>
            </w:r>
            <w:r w:rsidR="3FB9A01B" w:rsidRPr="6721864A">
              <w:rPr>
                <w:rFonts w:ascii="Times New Roman" w:hAnsi="Times New Roman" w:cs="Times New Roman"/>
                <w:i/>
                <w:iCs/>
                <w:sz w:val="20"/>
                <w:szCs w:val="20"/>
              </w:rPr>
              <w:t>kgadējās i</w:t>
            </w:r>
            <w:r w:rsidRPr="6721864A">
              <w:rPr>
                <w:rFonts w:ascii="Times New Roman" w:hAnsi="Times New Roman" w:cs="Times New Roman"/>
                <w:i/>
                <w:iCs/>
                <w:sz w:val="20"/>
                <w:szCs w:val="20"/>
              </w:rPr>
              <w:t xml:space="preserve">ndeksācijas izmaksām. </w:t>
            </w:r>
            <w:r w:rsidR="3BBB3146" w:rsidRPr="6721864A">
              <w:rPr>
                <w:rFonts w:ascii="Times New Roman" w:hAnsi="Times New Roman" w:cs="Times New Roman"/>
                <w:i/>
                <w:iCs/>
                <w:sz w:val="20"/>
                <w:szCs w:val="20"/>
              </w:rPr>
              <w:t>N</w:t>
            </w:r>
            <w:r w:rsidRPr="6721864A">
              <w:rPr>
                <w:rFonts w:ascii="Times New Roman" w:hAnsi="Times New Roman" w:cs="Times New Roman"/>
                <w:i/>
                <w:iCs/>
                <w:sz w:val="20"/>
                <w:szCs w:val="20"/>
              </w:rPr>
              <w:t xml:space="preserve">av izslēgts </w:t>
            </w:r>
            <w:r w:rsidR="3BBB3146" w:rsidRPr="6721864A">
              <w:rPr>
                <w:rFonts w:ascii="Times New Roman" w:hAnsi="Times New Roman" w:cs="Times New Roman"/>
                <w:i/>
                <w:iCs/>
                <w:sz w:val="20"/>
                <w:szCs w:val="20"/>
              </w:rPr>
              <w:t xml:space="preserve">līgumu laušanas </w:t>
            </w:r>
            <w:r w:rsidRPr="6721864A">
              <w:rPr>
                <w:rFonts w:ascii="Times New Roman" w:hAnsi="Times New Roman" w:cs="Times New Roman"/>
                <w:i/>
                <w:iCs/>
                <w:sz w:val="20"/>
                <w:szCs w:val="20"/>
              </w:rPr>
              <w:t xml:space="preserve">risks, </w:t>
            </w:r>
            <w:r w:rsidR="2AD195F7" w:rsidRPr="6721864A">
              <w:rPr>
                <w:rFonts w:ascii="Times New Roman" w:hAnsi="Times New Roman" w:cs="Times New Roman"/>
                <w:i/>
                <w:iCs/>
                <w:sz w:val="20"/>
                <w:szCs w:val="20"/>
              </w:rPr>
              <w:t>novedot pie jaunu līgumu slēgšanas izmaksām.</w:t>
            </w:r>
          </w:p>
        </w:tc>
        <w:tc>
          <w:tcPr>
            <w:tcW w:w="1836" w:type="dxa"/>
          </w:tcPr>
          <w:p w14:paraId="1554A038" w14:textId="411AD4FC"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7 214 486</w:t>
            </w:r>
          </w:p>
        </w:tc>
      </w:tr>
      <w:tr w:rsidR="005057FE" w:rsidRPr="005B586A" w14:paraId="7C052B19" w14:textId="77777777" w:rsidTr="6721864A">
        <w:trPr>
          <w:trHeight w:val="419"/>
        </w:trPr>
        <w:tc>
          <w:tcPr>
            <w:tcW w:w="1555" w:type="dxa"/>
          </w:tcPr>
          <w:p w14:paraId="30189F33" w14:textId="2B86A19C" w:rsidR="005057FE" w:rsidRPr="005B586A" w:rsidRDefault="5C5F25BD" w:rsidP="559CE641">
            <w:pPr>
              <w:pStyle w:val="ListParagraph"/>
              <w:ind w:left="0"/>
              <w:rPr>
                <w:rFonts w:ascii="Times New Roman" w:hAnsi="Times New Roman" w:cs="Times New Roman"/>
                <w:sz w:val="20"/>
                <w:szCs w:val="20"/>
              </w:rPr>
            </w:pPr>
            <w:r w:rsidRPr="6721864A">
              <w:rPr>
                <w:rFonts w:ascii="Times New Roman" w:hAnsi="Times New Roman" w:cs="Times New Roman"/>
                <w:sz w:val="20"/>
                <w:szCs w:val="20"/>
              </w:rPr>
              <w:t>2028</w:t>
            </w:r>
            <w:r w:rsidR="02D80C35" w:rsidRPr="6721864A">
              <w:rPr>
                <w:rFonts w:ascii="Times New Roman" w:hAnsi="Times New Roman" w:cs="Times New Roman"/>
                <w:sz w:val="20"/>
                <w:szCs w:val="20"/>
              </w:rPr>
              <w:t>.</w:t>
            </w:r>
            <w:r w:rsidR="671B0E89" w:rsidRPr="6721864A">
              <w:rPr>
                <w:rFonts w:ascii="Times New Roman" w:hAnsi="Times New Roman" w:cs="Times New Roman"/>
                <w:sz w:val="20"/>
                <w:szCs w:val="20"/>
              </w:rPr>
              <w:t xml:space="preserve"> gads</w:t>
            </w:r>
          </w:p>
        </w:tc>
        <w:tc>
          <w:tcPr>
            <w:tcW w:w="2693" w:type="dxa"/>
          </w:tcPr>
          <w:p w14:paraId="3BA032D5" w14:textId="4E85B057"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12 059 009</w:t>
            </w:r>
          </w:p>
        </w:tc>
        <w:tc>
          <w:tcPr>
            <w:tcW w:w="2977" w:type="dxa"/>
            <w:vMerge/>
          </w:tcPr>
          <w:p w14:paraId="0BCADDEA" w14:textId="77777777" w:rsidR="005057FE" w:rsidRPr="005B586A" w:rsidRDefault="005057FE" w:rsidP="007C73BA">
            <w:pPr>
              <w:pStyle w:val="ListParagraph"/>
              <w:ind w:left="0"/>
              <w:jc w:val="right"/>
              <w:rPr>
                <w:rFonts w:ascii="Times New Roman" w:hAnsi="Times New Roman" w:cs="Times New Roman"/>
                <w:i/>
                <w:iCs/>
                <w:sz w:val="20"/>
                <w:szCs w:val="20"/>
              </w:rPr>
            </w:pPr>
          </w:p>
        </w:tc>
        <w:tc>
          <w:tcPr>
            <w:tcW w:w="1836" w:type="dxa"/>
          </w:tcPr>
          <w:p w14:paraId="00B006E5" w14:textId="4DA91DE3"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7 466 381</w:t>
            </w:r>
          </w:p>
        </w:tc>
      </w:tr>
      <w:tr w:rsidR="005057FE" w:rsidRPr="005B586A" w14:paraId="37BE0515" w14:textId="77777777" w:rsidTr="6721864A">
        <w:trPr>
          <w:trHeight w:val="425"/>
        </w:trPr>
        <w:tc>
          <w:tcPr>
            <w:tcW w:w="1555" w:type="dxa"/>
          </w:tcPr>
          <w:p w14:paraId="6D5348DB" w14:textId="17B3F2F2" w:rsidR="005057FE" w:rsidRPr="005B586A" w:rsidRDefault="5C5F25BD" w:rsidP="559CE641">
            <w:pPr>
              <w:pStyle w:val="ListParagraph"/>
              <w:ind w:left="0"/>
              <w:rPr>
                <w:rFonts w:ascii="Times New Roman" w:hAnsi="Times New Roman" w:cs="Times New Roman"/>
                <w:sz w:val="20"/>
                <w:szCs w:val="20"/>
              </w:rPr>
            </w:pPr>
            <w:r w:rsidRPr="6721864A">
              <w:rPr>
                <w:rFonts w:ascii="Times New Roman" w:hAnsi="Times New Roman" w:cs="Times New Roman"/>
                <w:sz w:val="20"/>
                <w:szCs w:val="20"/>
              </w:rPr>
              <w:t>2029</w:t>
            </w:r>
            <w:r w:rsidR="02D80C35" w:rsidRPr="6721864A">
              <w:rPr>
                <w:rFonts w:ascii="Times New Roman" w:hAnsi="Times New Roman" w:cs="Times New Roman"/>
                <w:sz w:val="20"/>
                <w:szCs w:val="20"/>
              </w:rPr>
              <w:t>.</w:t>
            </w:r>
            <w:r w:rsidR="7AB799AD" w:rsidRPr="6721864A">
              <w:rPr>
                <w:rFonts w:ascii="Times New Roman" w:hAnsi="Times New Roman" w:cs="Times New Roman"/>
                <w:sz w:val="20"/>
                <w:szCs w:val="20"/>
              </w:rPr>
              <w:t xml:space="preserve"> gads</w:t>
            </w:r>
          </w:p>
        </w:tc>
        <w:tc>
          <w:tcPr>
            <w:tcW w:w="2693" w:type="dxa"/>
          </w:tcPr>
          <w:p w14:paraId="2F1ED8CB" w14:textId="766AE9F3"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9 015 133</w:t>
            </w:r>
          </w:p>
        </w:tc>
        <w:tc>
          <w:tcPr>
            <w:tcW w:w="2977" w:type="dxa"/>
            <w:vMerge/>
          </w:tcPr>
          <w:p w14:paraId="4D6FB87D" w14:textId="77777777" w:rsidR="005057FE" w:rsidRPr="005B586A" w:rsidRDefault="005057FE" w:rsidP="007C73BA">
            <w:pPr>
              <w:pStyle w:val="ListParagraph"/>
              <w:ind w:left="0"/>
              <w:jc w:val="right"/>
              <w:rPr>
                <w:rFonts w:ascii="Times New Roman" w:hAnsi="Times New Roman" w:cs="Times New Roman"/>
                <w:i/>
                <w:iCs/>
                <w:sz w:val="20"/>
                <w:szCs w:val="20"/>
              </w:rPr>
            </w:pPr>
          </w:p>
        </w:tc>
        <w:tc>
          <w:tcPr>
            <w:tcW w:w="1836" w:type="dxa"/>
          </w:tcPr>
          <w:p w14:paraId="52057DF5" w14:textId="407C6AA0"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4 284 645</w:t>
            </w:r>
          </w:p>
        </w:tc>
      </w:tr>
      <w:tr w:rsidR="005057FE" w:rsidRPr="005B586A" w14:paraId="107215F1" w14:textId="77777777" w:rsidTr="6721864A">
        <w:trPr>
          <w:trHeight w:val="403"/>
        </w:trPr>
        <w:tc>
          <w:tcPr>
            <w:tcW w:w="1555" w:type="dxa"/>
          </w:tcPr>
          <w:p w14:paraId="0FD5D1BF" w14:textId="391AF48E" w:rsidR="005057FE" w:rsidRPr="005B586A" w:rsidRDefault="5C5F25BD" w:rsidP="559CE641">
            <w:pPr>
              <w:pStyle w:val="ListParagraph"/>
              <w:ind w:left="0"/>
              <w:rPr>
                <w:rFonts w:ascii="Times New Roman" w:hAnsi="Times New Roman" w:cs="Times New Roman"/>
                <w:sz w:val="20"/>
                <w:szCs w:val="20"/>
              </w:rPr>
            </w:pPr>
            <w:r w:rsidRPr="6721864A">
              <w:rPr>
                <w:rFonts w:ascii="Times New Roman" w:hAnsi="Times New Roman" w:cs="Times New Roman"/>
                <w:sz w:val="20"/>
                <w:szCs w:val="20"/>
              </w:rPr>
              <w:t>2030</w:t>
            </w:r>
            <w:r w:rsidR="1F973973" w:rsidRPr="6721864A">
              <w:rPr>
                <w:rFonts w:ascii="Times New Roman" w:hAnsi="Times New Roman" w:cs="Times New Roman"/>
                <w:sz w:val="20"/>
                <w:szCs w:val="20"/>
              </w:rPr>
              <w:t>.</w:t>
            </w:r>
            <w:r w:rsidR="5F926BFB" w:rsidRPr="6721864A">
              <w:rPr>
                <w:rFonts w:ascii="Times New Roman" w:hAnsi="Times New Roman" w:cs="Times New Roman"/>
                <w:sz w:val="20"/>
                <w:szCs w:val="20"/>
              </w:rPr>
              <w:t xml:space="preserve"> gads</w:t>
            </w:r>
          </w:p>
        </w:tc>
        <w:tc>
          <w:tcPr>
            <w:tcW w:w="2693" w:type="dxa"/>
          </w:tcPr>
          <w:p w14:paraId="18DC3B12" w14:textId="590DFF83"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11 376 952</w:t>
            </w:r>
          </w:p>
        </w:tc>
        <w:tc>
          <w:tcPr>
            <w:tcW w:w="2977" w:type="dxa"/>
            <w:vMerge/>
          </w:tcPr>
          <w:p w14:paraId="53D2DB3C" w14:textId="77777777" w:rsidR="005057FE" w:rsidRPr="005B586A" w:rsidRDefault="005057FE" w:rsidP="007C73BA">
            <w:pPr>
              <w:pStyle w:val="ListParagraph"/>
              <w:ind w:left="0"/>
              <w:jc w:val="right"/>
              <w:rPr>
                <w:rFonts w:ascii="Times New Roman" w:hAnsi="Times New Roman" w:cs="Times New Roman"/>
                <w:i/>
                <w:iCs/>
                <w:sz w:val="20"/>
                <w:szCs w:val="20"/>
              </w:rPr>
            </w:pPr>
          </w:p>
        </w:tc>
        <w:tc>
          <w:tcPr>
            <w:tcW w:w="1836" w:type="dxa"/>
          </w:tcPr>
          <w:p w14:paraId="5B316164" w14:textId="7C03B1B5" w:rsidR="005057FE" w:rsidRPr="005B586A" w:rsidRDefault="005057FE" w:rsidP="559CE641">
            <w:pPr>
              <w:pStyle w:val="ListParagraph"/>
              <w:ind w:left="0"/>
              <w:jc w:val="center"/>
              <w:rPr>
                <w:rFonts w:ascii="Times New Roman" w:hAnsi="Times New Roman" w:cs="Times New Roman"/>
                <w:sz w:val="20"/>
                <w:szCs w:val="20"/>
              </w:rPr>
            </w:pPr>
            <w:r w:rsidRPr="005B586A">
              <w:rPr>
                <w:rFonts w:ascii="Times New Roman" w:hAnsi="Times New Roman" w:cs="Times New Roman"/>
                <w:sz w:val="20"/>
                <w:szCs w:val="20"/>
              </w:rPr>
              <w:t>6 508 052</w:t>
            </w:r>
          </w:p>
        </w:tc>
      </w:tr>
      <w:tr w:rsidR="005057FE" w:rsidRPr="005B586A" w14:paraId="08E4DAE0" w14:textId="77777777" w:rsidTr="6721864A">
        <w:tc>
          <w:tcPr>
            <w:tcW w:w="1555" w:type="dxa"/>
          </w:tcPr>
          <w:p w14:paraId="7F8FD7A3" w14:textId="306C0181" w:rsidR="005057FE" w:rsidRPr="005B586A" w:rsidRDefault="005057FE" w:rsidP="00C7316A">
            <w:pPr>
              <w:pStyle w:val="ListParagraph"/>
              <w:ind w:left="0"/>
              <w:rPr>
                <w:rFonts w:ascii="Times New Roman" w:hAnsi="Times New Roman" w:cs="Times New Roman"/>
                <w:b/>
                <w:bCs/>
                <w:sz w:val="20"/>
                <w:szCs w:val="20"/>
              </w:rPr>
            </w:pPr>
            <w:r w:rsidRPr="005B586A">
              <w:rPr>
                <w:rFonts w:ascii="Times New Roman" w:hAnsi="Times New Roman" w:cs="Times New Roman"/>
                <w:b/>
                <w:sz w:val="20"/>
                <w:szCs w:val="20"/>
              </w:rPr>
              <w:t>Kopā</w:t>
            </w:r>
          </w:p>
        </w:tc>
        <w:tc>
          <w:tcPr>
            <w:tcW w:w="2693" w:type="dxa"/>
          </w:tcPr>
          <w:p w14:paraId="4C508D49" w14:textId="547CF581" w:rsidR="005057FE" w:rsidRPr="005B586A" w:rsidRDefault="005057FE" w:rsidP="559CE641">
            <w:pPr>
              <w:pStyle w:val="ListParagraph"/>
              <w:ind w:left="0"/>
              <w:jc w:val="center"/>
              <w:rPr>
                <w:rFonts w:ascii="Times New Roman" w:hAnsi="Times New Roman" w:cs="Times New Roman"/>
                <w:b/>
                <w:bCs/>
                <w:sz w:val="20"/>
                <w:szCs w:val="20"/>
              </w:rPr>
            </w:pPr>
            <w:r w:rsidRPr="005B586A">
              <w:rPr>
                <w:rFonts w:ascii="Times New Roman" w:hAnsi="Times New Roman" w:cs="Times New Roman"/>
                <w:b/>
                <w:sz w:val="20"/>
                <w:szCs w:val="20"/>
              </w:rPr>
              <w:t>50 604 394</w:t>
            </w:r>
          </w:p>
        </w:tc>
        <w:tc>
          <w:tcPr>
            <w:tcW w:w="2977" w:type="dxa"/>
          </w:tcPr>
          <w:p w14:paraId="49491A23" w14:textId="49246600" w:rsidR="005057FE" w:rsidRPr="005B586A" w:rsidRDefault="008D6815" w:rsidP="559CE641">
            <w:pPr>
              <w:pStyle w:val="ListParagraph"/>
              <w:ind w:left="0"/>
              <w:jc w:val="center"/>
              <w:rPr>
                <w:rFonts w:ascii="Times New Roman" w:hAnsi="Times New Roman" w:cs="Times New Roman"/>
                <w:b/>
                <w:bCs/>
                <w:i/>
                <w:iCs/>
                <w:sz w:val="20"/>
                <w:szCs w:val="20"/>
              </w:rPr>
            </w:pPr>
            <w:r w:rsidRPr="005B586A">
              <w:rPr>
                <w:rFonts w:ascii="Times New Roman" w:hAnsi="Times New Roman" w:cs="Times New Roman"/>
                <w:b/>
                <w:bCs/>
                <w:i/>
                <w:iCs/>
                <w:sz w:val="20"/>
                <w:szCs w:val="20"/>
              </w:rPr>
              <w:t>45 583</w:t>
            </w:r>
            <w:r w:rsidR="00AC5020" w:rsidRPr="005B586A">
              <w:rPr>
                <w:rFonts w:ascii="Times New Roman" w:hAnsi="Times New Roman" w:cs="Times New Roman"/>
                <w:b/>
                <w:bCs/>
                <w:i/>
                <w:iCs/>
                <w:sz w:val="20"/>
                <w:szCs w:val="20"/>
              </w:rPr>
              <w:t> </w:t>
            </w:r>
            <w:r w:rsidRPr="005B586A">
              <w:rPr>
                <w:rFonts w:ascii="Times New Roman" w:hAnsi="Times New Roman" w:cs="Times New Roman"/>
                <w:b/>
                <w:bCs/>
                <w:i/>
                <w:iCs/>
                <w:sz w:val="20"/>
                <w:szCs w:val="20"/>
              </w:rPr>
              <w:t>076</w:t>
            </w:r>
            <w:r w:rsidR="00AC5020" w:rsidRPr="005B586A">
              <w:rPr>
                <w:rFonts w:ascii="Times New Roman" w:hAnsi="Times New Roman" w:cs="Times New Roman"/>
                <w:b/>
                <w:bCs/>
                <w:i/>
                <w:iCs/>
                <w:sz w:val="20"/>
                <w:szCs w:val="20"/>
              </w:rPr>
              <w:t> </w:t>
            </w:r>
            <w:r w:rsidR="00860489" w:rsidRPr="005B586A">
              <w:rPr>
                <w:rFonts w:ascii="Times New Roman" w:hAnsi="Times New Roman" w:cs="Times New Roman"/>
                <w:b/>
                <w:bCs/>
                <w:i/>
                <w:iCs/>
                <w:sz w:val="20"/>
                <w:szCs w:val="20"/>
              </w:rPr>
              <w:t> </w:t>
            </w:r>
            <w:r w:rsidR="00FB77E8" w:rsidRPr="005B586A">
              <w:rPr>
                <w:rFonts w:ascii="Times New Roman" w:hAnsi="Times New Roman" w:cs="Times New Roman"/>
                <w:b/>
                <w:bCs/>
                <w:i/>
                <w:iCs/>
                <w:sz w:val="20"/>
                <w:szCs w:val="20"/>
              </w:rPr>
              <w:t>–</w:t>
            </w:r>
            <w:r w:rsidR="00AC5020" w:rsidRPr="005B586A">
              <w:rPr>
                <w:rFonts w:ascii="Times New Roman" w:hAnsi="Times New Roman" w:cs="Times New Roman"/>
                <w:b/>
                <w:bCs/>
                <w:i/>
                <w:iCs/>
                <w:sz w:val="20"/>
                <w:szCs w:val="20"/>
              </w:rPr>
              <w:t> </w:t>
            </w:r>
            <w:r w:rsidR="00860489" w:rsidRPr="005B586A">
              <w:rPr>
                <w:rFonts w:ascii="Times New Roman" w:hAnsi="Times New Roman" w:cs="Times New Roman"/>
                <w:b/>
                <w:bCs/>
                <w:i/>
                <w:iCs/>
                <w:sz w:val="20"/>
                <w:szCs w:val="20"/>
              </w:rPr>
              <w:t> 52 920 069</w:t>
            </w:r>
          </w:p>
        </w:tc>
        <w:tc>
          <w:tcPr>
            <w:tcW w:w="1836" w:type="dxa"/>
          </w:tcPr>
          <w:p w14:paraId="147C8AC8" w14:textId="772DFD09" w:rsidR="005057FE" w:rsidRPr="005B586A" w:rsidRDefault="005057FE" w:rsidP="559CE641">
            <w:pPr>
              <w:pStyle w:val="ListParagraph"/>
              <w:ind w:left="0"/>
              <w:jc w:val="center"/>
              <w:rPr>
                <w:rFonts w:ascii="Times New Roman" w:hAnsi="Times New Roman" w:cs="Times New Roman"/>
                <w:b/>
                <w:bCs/>
                <w:sz w:val="20"/>
                <w:szCs w:val="20"/>
              </w:rPr>
            </w:pPr>
            <w:r w:rsidRPr="005B586A">
              <w:rPr>
                <w:rFonts w:ascii="Times New Roman" w:hAnsi="Times New Roman" w:cs="Times New Roman"/>
                <w:b/>
                <w:sz w:val="20"/>
                <w:szCs w:val="20"/>
              </w:rPr>
              <w:t>31 890 449</w:t>
            </w:r>
          </w:p>
        </w:tc>
      </w:tr>
    </w:tbl>
    <w:p w14:paraId="3D65A113" w14:textId="77777777" w:rsidR="002514CA" w:rsidRPr="005B586A" w:rsidRDefault="002514CA" w:rsidP="00E35EE4">
      <w:pPr>
        <w:pStyle w:val="ListParagraph"/>
        <w:spacing w:after="0" w:line="240" w:lineRule="auto"/>
        <w:ind w:left="0"/>
        <w:jc w:val="both"/>
        <w:rPr>
          <w:rFonts w:ascii="Times New Roman" w:hAnsi="Times New Roman" w:cs="Times New Roman"/>
          <w:sz w:val="24"/>
          <w:szCs w:val="24"/>
        </w:rPr>
      </w:pPr>
    </w:p>
    <w:p w14:paraId="503E6281" w14:textId="46400336" w:rsidR="00612AEB" w:rsidRPr="005B586A" w:rsidRDefault="62845346" w:rsidP="00612AEB">
      <w:pPr>
        <w:pStyle w:val="ListParagraph"/>
        <w:spacing w:after="0" w:line="240" w:lineRule="auto"/>
        <w:ind w:left="0" w:firstLine="720"/>
        <w:jc w:val="both"/>
        <w:rPr>
          <w:rFonts w:ascii="Times New Roman" w:hAnsi="Times New Roman" w:cs="Times New Roman"/>
          <w:sz w:val="24"/>
          <w:szCs w:val="24"/>
        </w:rPr>
      </w:pPr>
      <w:r w:rsidRPr="6721864A">
        <w:rPr>
          <w:rFonts w:ascii="Times New Roman" w:hAnsi="Times New Roman" w:cs="Times New Roman"/>
          <w:sz w:val="24"/>
          <w:szCs w:val="24"/>
        </w:rPr>
        <w:t xml:space="preserve">Salīdzinot alternatīvu indikatīvās </w:t>
      </w:r>
      <w:r w:rsidR="03E0FAC6" w:rsidRPr="6721864A">
        <w:rPr>
          <w:rFonts w:ascii="Times New Roman" w:hAnsi="Times New Roman" w:cs="Times New Roman"/>
          <w:sz w:val="24"/>
          <w:szCs w:val="24"/>
        </w:rPr>
        <w:t>papildu</w:t>
      </w:r>
      <w:r w:rsidRPr="6721864A">
        <w:rPr>
          <w:rFonts w:ascii="Times New Roman" w:hAnsi="Times New Roman" w:cs="Times New Roman"/>
          <w:sz w:val="24"/>
          <w:szCs w:val="24"/>
        </w:rPr>
        <w:t xml:space="preserve"> izmaksas, Līgumu grozījumu priekšlikums (ikgadējā indeksācija)</w:t>
      </w:r>
      <w:r w:rsidR="4CDF665B" w:rsidRPr="6721864A">
        <w:rPr>
          <w:rFonts w:ascii="Times New Roman" w:hAnsi="Times New Roman" w:cs="Times New Roman"/>
          <w:sz w:val="24"/>
          <w:szCs w:val="24"/>
        </w:rPr>
        <w:t xml:space="preserve"> ir ar prognozējamāku, iepriekš paredzamu izmaksu apjomu. Cit</w:t>
      </w:r>
      <w:r w:rsidR="44652C99" w:rsidRPr="6721864A">
        <w:rPr>
          <w:rFonts w:ascii="Times New Roman" w:hAnsi="Times New Roman" w:cs="Times New Roman"/>
          <w:sz w:val="24"/>
          <w:szCs w:val="24"/>
        </w:rPr>
        <w:t xml:space="preserve">u alternatīvu izmaksas nav prognozējamas </w:t>
      </w:r>
      <w:r w:rsidR="7561F056" w:rsidRPr="6721864A">
        <w:rPr>
          <w:rFonts w:ascii="Times New Roman" w:hAnsi="Times New Roman" w:cs="Times New Roman"/>
          <w:sz w:val="24"/>
          <w:szCs w:val="24"/>
        </w:rPr>
        <w:t xml:space="preserve">kā </w:t>
      </w:r>
      <w:r w:rsidR="44652C99" w:rsidRPr="6721864A">
        <w:rPr>
          <w:rFonts w:ascii="Times New Roman" w:hAnsi="Times New Roman" w:cs="Times New Roman"/>
          <w:sz w:val="24"/>
          <w:szCs w:val="24"/>
        </w:rPr>
        <w:t>zemākas</w:t>
      </w:r>
      <w:r w:rsidR="2C2CA9DE" w:rsidRPr="6721864A">
        <w:rPr>
          <w:rFonts w:ascii="Times New Roman" w:hAnsi="Times New Roman" w:cs="Times New Roman"/>
          <w:sz w:val="24"/>
          <w:szCs w:val="24"/>
        </w:rPr>
        <w:t xml:space="preserve"> un</w:t>
      </w:r>
      <w:r w:rsidR="035176B9" w:rsidRPr="6721864A">
        <w:rPr>
          <w:rFonts w:ascii="Times New Roman" w:hAnsi="Times New Roman" w:cs="Times New Roman"/>
          <w:sz w:val="24"/>
          <w:szCs w:val="24"/>
        </w:rPr>
        <w:t xml:space="preserve"> pastāv risks, ka tās var būt ievērojami (</w:t>
      </w:r>
      <w:r w:rsidR="7CFEF51A" w:rsidRPr="6721864A">
        <w:rPr>
          <w:rFonts w:ascii="Times New Roman" w:hAnsi="Times New Roman" w:cs="Times New Roman"/>
          <w:sz w:val="24"/>
          <w:szCs w:val="24"/>
        </w:rPr>
        <w:t>līdz +66%) augstākas.</w:t>
      </w:r>
      <w:r w:rsidR="02F5F846" w:rsidRPr="6721864A">
        <w:rPr>
          <w:rFonts w:ascii="Times New Roman" w:hAnsi="Times New Roman" w:cs="Times New Roman"/>
          <w:sz w:val="24"/>
          <w:szCs w:val="24"/>
        </w:rPr>
        <w:t xml:space="preserve"> Papildus tabulā norādītajām izmaksām pie līgumu laušanas iespējamas </w:t>
      </w:r>
      <w:r w:rsidR="6A98DC6D" w:rsidRPr="6721864A">
        <w:rPr>
          <w:rFonts w:ascii="Times New Roman" w:hAnsi="Times New Roman" w:cs="Times New Roman"/>
          <w:sz w:val="24"/>
          <w:szCs w:val="24"/>
        </w:rPr>
        <w:t xml:space="preserve">vēl papildu </w:t>
      </w:r>
      <w:r w:rsidR="02F5F846" w:rsidRPr="6721864A">
        <w:rPr>
          <w:rFonts w:ascii="Times New Roman" w:hAnsi="Times New Roman" w:cs="Times New Roman"/>
          <w:sz w:val="24"/>
          <w:szCs w:val="24"/>
        </w:rPr>
        <w:t>izmaksas</w:t>
      </w:r>
      <w:r w:rsidR="58D5A051" w:rsidRPr="6721864A">
        <w:rPr>
          <w:rFonts w:ascii="Times New Roman" w:hAnsi="Times New Roman" w:cs="Times New Roman"/>
          <w:sz w:val="24"/>
          <w:szCs w:val="24"/>
        </w:rPr>
        <w:t>,</w:t>
      </w:r>
      <w:r w:rsidR="02F5F846" w:rsidRPr="6721864A">
        <w:rPr>
          <w:rFonts w:ascii="Times New Roman" w:hAnsi="Times New Roman" w:cs="Times New Roman"/>
          <w:sz w:val="24"/>
          <w:szCs w:val="24"/>
        </w:rPr>
        <w:t xml:space="preserve"> </w:t>
      </w:r>
      <w:r w:rsidR="58D5A051" w:rsidRPr="6721864A">
        <w:rPr>
          <w:rFonts w:ascii="Times New Roman" w:hAnsi="Times New Roman" w:cs="Times New Roman"/>
          <w:sz w:val="24"/>
          <w:szCs w:val="24"/>
        </w:rPr>
        <w:t xml:space="preserve">ja būs nepieciešams </w:t>
      </w:r>
      <w:r w:rsidR="6A98DC6D" w:rsidRPr="6721864A">
        <w:rPr>
          <w:rFonts w:ascii="Times New Roman" w:hAnsi="Times New Roman" w:cs="Times New Roman"/>
          <w:sz w:val="24"/>
          <w:szCs w:val="24"/>
        </w:rPr>
        <w:t>iegādāties pakalpojumus īstermiņa līgumos.</w:t>
      </w:r>
    </w:p>
    <w:p w14:paraId="6F2A734B" w14:textId="0CBB4A02" w:rsidR="33E0FBB6" w:rsidRPr="005B586A" w:rsidRDefault="33E0FBB6" w:rsidP="33E0FBB6">
      <w:pPr>
        <w:pStyle w:val="ListParagraph"/>
        <w:spacing w:after="0" w:line="240" w:lineRule="auto"/>
        <w:ind w:left="0"/>
        <w:jc w:val="both"/>
        <w:rPr>
          <w:rFonts w:ascii="Times New Roman" w:hAnsi="Times New Roman" w:cs="Times New Roman"/>
          <w:sz w:val="24"/>
          <w:szCs w:val="24"/>
        </w:rPr>
      </w:pPr>
    </w:p>
    <w:p w14:paraId="6D18BBE0" w14:textId="28E9F0B0" w:rsidR="00562AD9" w:rsidRPr="005B586A" w:rsidRDefault="3147BDC1" w:rsidP="00562AD9">
      <w:pPr>
        <w:pStyle w:val="Heading1"/>
        <w:spacing w:before="0" w:after="0" w:line="240" w:lineRule="auto"/>
        <w:jc w:val="center"/>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III Kompensējošie pasākumi</w:t>
      </w:r>
    </w:p>
    <w:p w14:paraId="6D633E39" w14:textId="77777777" w:rsidR="00562AD9" w:rsidRPr="005B586A" w:rsidRDefault="00562AD9" w:rsidP="00020A2F">
      <w:pPr>
        <w:spacing w:after="0" w:line="240" w:lineRule="auto"/>
        <w:jc w:val="both"/>
        <w:rPr>
          <w:rStyle w:val="contentpasted0"/>
          <w:rFonts w:ascii="Times New Roman" w:hAnsi="Times New Roman" w:cs="Times New Roman"/>
          <w:color w:val="000000"/>
          <w:sz w:val="24"/>
          <w:szCs w:val="24"/>
        </w:rPr>
      </w:pPr>
    </w:p>
    <w:p w14:paraId="0C60221A" w14:textId="32BD0409" w:rsidR="00FB1982" w:rsidRPr="005B586A" w:rsidRDefault="09198891" w:rsidP="00F94D6A">
      <w:pPr>
        <w:pStyle w:val="ListParagraph"/>
        <w:spacing w:after="0" w:line="240" w:lineRule="auto"/>
        <w:ind w:left="0" w:firstLine="709"/>
        <w:jc w:val="both"/>
        <w:rPr>
          <w:rFonts w:ascii="Times New Roman" w:hAnsi="Times New Roman" w:cs="Times New Roman"/>
          <w:sz w:val="24"/>
          <w:szCs w:val="24"/>
        </w:rPr>
      </w:pPr>
      <w:r w:rsidRPr="6721864A">
        <w:rPr>
          <w:rFonts w:ascii="Times New Roman" w:hAnsi="Times New Roman" w:cs="Times New Roman"/>
          <w:b/>
          <w:bCs/>
          <w:sz w:val="24"/>
          <w:szCs w:val="24"/>
        </w:rPr>
        <w:t>Esošajos s</w:t>
      </w:r>
      <w:r w:rsidR="70305A10" w:rsidRPr="6721864A">
        <w:rPr>
          <w:rFonts w:ascii="Times New Roman" w:hAnsi="Times New Roman" w:cs="Times New Roman"/>
          <w:b/>
          <w:bCs/>
          <w:sz w:val="24"/>
          <w:szCs w:val="24"/>
        </w:rPr>
        <w:t xml:space="preserve">abiedriskā transporta pakalpojumu pasūtījuma līgumos noteiktās pakalpojumu cenas indeksācijas piemērošanai </w:t>
      </w:r>
      <w:r w:rsidRPr="6721864A">
        <w:rPr>
          <w:rFonts w:ascii="Times New Roman" w:hAnsi="Times New Roman" w:cs="Times New Roman"/>
          <w:b/>
          <w:bCs/>
          <w:sz w:val="24"/>
          <w:szCs w:val="24"/>
        </w:rPr>
        <w:t xml:space="preserve">vispār </w:t>
      </w:r>
      <w:r w:rsidR="70305A10" w:rsidRPr="6721864A">
        <w:rPr>
          <w:rFonts w:ascii="Times New Roman" w:hAnsi="Times New Roman" w:cs="Times New Roman"/>
          <w:b/>
          <w:bCs/>
          <w:sz w:val="24"/>
          <w:szCs w:val="24"/>
        </w:rPr>
        <w:t xml:space="preserve">nav paredzēts valsts budžeta finansējums, kas regulāri tiktu pārskatīts atbilstoši ekonomiskajai situācijai un uzņemtajam saistību apmēram. </w:t>
      </w:r>
      <w:r w:rsidRPr="6721864A">
        <w:rPr>
          <w:rFonts w:ascii="Times New Roman" w:hAnsi="Times New Roman" w:cs="Times New Roman"/>
          <w:b/>
          <w:bCs/>
          <w:sz w:val="24"/>
          <w:szCs w:val="24"/>
        </w:rPr>
        <w:t>T</w:t>
      </w:r>
      <w:r w:rsidR="012D1D71" w:rsidRPr="6721864A">
        <w:rPr>
          <w:rFonts w:ascii="Times New Roman" w:hAnsi="Times New Roman" w:cs="Times New Roman"/>
          <w:b/>
          <w:bCs/>
          <w:sz w:val="24"/>
          <w:szCs w:val="24"/>
        </w:rPr>
        <w:t>ādējādi laika posmā no 2027.</w:t>
      </w:r>
      <w:r w:rsidR="549A34C7" w:rsidRPr="6721864A">
        <w:rPr>
          <w:rFonts w:ascii="Times New Roman" w:hAnsi="Times New Roman" w:cs="Times New Roman"/>
          <w:b/>
          <w:bCs/>
          <w:sz w:val="24"/>
          <w:szCs w:val="24"/>
        </w:rPr>
        <w:t xml:space="preserve"> līdz </w:t>
      </w:r>
      <w:r w:rsidR="012D1D71" w:rsidRPr="6721864A">
        <w:rPr>
          <w:rFonts w:ascii="Times New Roman" w:hAnsi="Times New Roman" w:cs="Times New Roman"/>
          <w:b/>
          <w:bCs/>
          <w:sz w:val="24"/>
          <w:szCs w:val="24"/>
        </w:rPr>
        <w:t xml:space="preserve">2030.gadam katra kalendārā gada Līgumu izpildē vidēji būtu jāparedz vismaz 7,9 milj. </w:t>
      </w:r>
      <w:r w:rsidR="7B323F9C" w:rsidRPr="6721864A">
        <w:rPr>
          <w:rFonts w:ascii="Times New Roman" w:hAnsi="Times New Roman" w:cs="Times New Roman"/>
          <w:b/>
          <w:bCs/>
          <w:i/>
          <w:iCs/>
          <w:sz w:val="24"/>
          <w:szCs w:val="24"/>
        </w:rPr>
        <w:t>euro</w:t>
      </w:r>
      <w:r w:rsidR="012D1D71" w:rsidRPr="6721864A">
        <w:rPr>
          <w:rFonts w:ascii="Times New Roman" w:hAnsi="Times New Roman" w:cs="Times New Roman"/>
          <w:b/>
          <w:bCs/>
          <w:sz w:val="24"/>
          <w:szCs w:val="24"/>
        </w:rPr>
        <w:t xml:space="preserve">, ja tiek veikta Līgumā spēkā esošā pakalpojumu cenas indeksācija (divas reizes Līguma darbības laikā), vai vidēji 13,6 milj. </w:t>
      </w:r>
      <w:r w:rsidR="7B323F9C" w:rsidRPr="6721864A">
        <w:rPr>
          <w:rFonts w:ascii="Times New Roman" w:hAnsi="Times New Roman" w:cs="Times New Roman"/>
          <w:b/>
          <w:bCs/>
          <w:i/>
          <w:iCs/>
          <w:sz w:val="24"/>
          <w:szCs w:val="24"/>
        </w:rPr>
        <w:t>euro</w:t>
      </w:r>
      <w:r w:rsidR="012D1D71" w:rsidRPr="6721864A">
        <w:rPr>
          <w:rFonts w:ascii="Times New Roman" w:hAnsi="Times New Roman" w:cs="Times New Roman"/>
          <w:b/>
          <w:bCs/>
          <w:sz w:val="24"/>
          <w:szCs w:val="24"/>
        </w:rPr>
        <w:t>, ja tiek veikta Līguma grozījumu priekšlikumā pakalpojumu cenas indeksācija (ik gadu veicot indeksāciju).</w:t>
      </w:r>
    </w:p>
    <w:p w14:paraId="5C2B80EF" w14:textId="32ADE2D0" w:rsidR="00B845A5" w:rsidRPr="005B586A" w:rsidRDefault="00B845A5" w:rsidP="00C73D16">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Ja budžeta bāzē n</w:t>
      </w:r>
      <w:r w:rsidR="00200CCB" w:rsidRPr="005B586A">
        <w:rPr>
          <w:rFonts w:ascii="Times New Roman" w:hAnsi="Times New Roman" w:cs="Times New Roman"/>
          <w:sz w:val="24"/>
          <w:szCs w:val="24"/>
        </w:rPr>
        <w:t>ebūtu</w:t>
      </w:r>
      <w:r w:rsidRPr="005B586A">
        <w:rPr>
          <w:rFonts w:ascii="Times New Roman" w:hAnsi="Times New Roman" w:cs="Times New Roman"/>
          <w:sz w:val="24"/>
          <w:szCs w:val="24"/>
        </w:rPr>
        <w:t xml:space="preserve"> iespējams palielināt finansējuma apmēru</w:t>
      </w:r>
      <w:r w:rsidR="005B3D41" w:rsidRPr="005B586A">
        <w:rPr>
          <w:rFonts w:ascii="Times New Roman" w:hAnsi="Times New Roman" w:cs="Times New Roman"/>
          <w:sz w:val="24"/>
          <w:szCs w:val="24"/>
        </w:rPr>
        <w:t>,</w:t>
      </w:r>
      <w:r w:rsidRPr="005B586A">
        <w:rPr>
          <w:rFonts w:ascii="Times New Roman" w:hAnsi="Times New Roman" w:cs="Times New Roman"/>
          <w:sz w:val="24"/>
          <w:szCs w:val="24"/>
        </w:rPr>
        <w:t xml:space="preserve"> ir jāparedz būtiski kompensējošie pasākumi indeksācijas segšanai. Kompensējošie pasākumi </w:t>
      </w:r>
      <w:r w:rsidR="00C73D16" w:rsidRPr="005B586A">
        <w:rPr>
          <w:rFonts w:ascii="Times New Roman" w:hAnsi="Times New Roman" w:cs="Times New Roman"/>
          <w:sz w:val="24"/>
          <w:szCs w:val="24"/>
        </w:rPr>
        <w:t xml:space="preserve">var ietvert maršruta tīkla </w:t>
      </w:r>
      <w:r w:rsidR="00D12557" w:rsidRPr="005B586A">
        <w:rPr>
          <w:rFonts w:ascii="Times New Roman" w:hAnsi="Times New Roman" w:cs="Times New Roman"/>
          <w:sz w:val="24"/>
          <w:szCs w:val="24"/>
        </w:rPr>
        <w:t>optimizēšanu</w:t>
      </w:r>
      <w:r w:rsidR="00C73D16" w:rsidRPr="005B586A">
        <w:rPr>
          <w:rFonts w:ascii="Times New Roman" w:hAnsi="Times New Roman" w:cs="Times New Roman"/>
          <w:sz w:val="24"/>
          <w:szCs w:val="24"/>
        </w:rPr>
        <w:t xml:space="preserve">, </w:t>
      </w:r>
      <w:r w:rsidRPr="005B586A">
        <w:rPr>
          <w:rFonts w:ascii="Times New Roman" w:hAnsi="Times New Roman" w:cs="Times New Roman"/>
          <w:sz w:val="24"/>
          <w:szCs w:val="24"/>
        </w:rPr>
        <w:t xml:space="preserve">tarifa politikas izmaiņas, </w:t>
      </w:r>
      <w:r w:rsidR="1450F5B3" w:rsidRPr="005B586A">
        <w:rPr>
          <w:rFonts w:ascii="Times New Roman" w:hAnsi="Times New Roman" w:cs="Times New Roman"/>
          <w:sz w:val="24"/>
          <w:szCs w:val="24"/>
        </w:rPr>
        <w:t>līdzmaksājum</w:t>
      </w:r>
      <w:r w:rsidR="02656675" w:rsidRPr="005B586A">
        <w:rPr>
          <w:rFonts w:ascii="Times New Roman" w:hAnsi="Times New Roman" w:cs="Times New Roman"/>
          <w:sz w:val="24"/>
          <w:szCs w:val="24"/>
        </w:rPr>
        <w:t>u</w:t>
      </w:r>
      <w:r w:rsidR="1450F5B3" w:rsidRPr="005B586A">
        <w:rPr>
          <w:rFonts w:ascii="Times New Roman" w:hAnsi="Times New Roman" w:cs="Times New Roman"/>
          <w:sz w:val="24"/>
          <w:szCs w:val="24"/>
        </w:rPr>
        <w:t xml:space="preserve"> ieviešan</w:t>
      </w:r>
      <w:r w:rsidR="2CCEA2E1" w:rsidRPr="005B586A">
        <w:rPr>
          <w:rFonts w:ascii="Times New Roman" w:hAnsi="Times New Roman" w:cs="Times New Roman"/>
          <w:sz w:val="24"/>
          <w:szCs w:val="24"/>
        </w:rPr>
        <w:t>u</w:t>
      </w:r>
      <w:r w:rsidRPr="005B586A">
        <w:rPr>
          <w:rFonts w:ascii="Times New Roman" w:hAnsi="Times New Roman" w:cs="Times New Roman"/>
          <w:sz w:val="24"/>
          <w:szCs w:val="24"/>
        </w:rPr>
        <w:t xml:space="preserve"> braukšanas maksas atvieglojuma saņēmējiem</w:t>
      </w:r>
      <w:r w:rsidR="00BF2DBD" w:rsidRPr="005B586A">
        <w:rPr>
          <w:rFonts w:ascii="Times New Roman" w:hAnsi="Times New Roman" w:cs="Times New Roman"/>
          <w:sz w:val="24"/>
          <w:szCs w:val="24"/>
        </w:rPr>
        <w:t xml:space="preserve">. Tāpat paredzams, ka </w:t>
      </w:r>
      <w:r w:rsidR="00140F41" w:rsidRPr="005B586A">
        <w:rPr>
          <w:rFonts w:ascii="Times New Roman" w:hAnsi="Times New Roman" w:cs="Times New Roman"/>
          <w:sz w:val="24"/>
          <w:szCs w:val="24"/>
        </w:rPr>
        <w:t>indeksācijas</w:t>
      </w:r>
      <w:r w:rsidR="00E51549" w:rsidRPr="005B586A">
        <w:rPr>
          <w:rFonts w:ascii="Times New Roman" w:hAnsi="Times New Roman" w:cs="Times New Roman"/>
          <w:sz w:val="24"/>
          <w:szCs w:val="24"/>
        </w:rPr>
        <w:t xml:space="preserve"> izmaksas </w:t>
      </w:r>
      <w:r w:rsidR="5DDC7E9D" w:rsidRPr="005B586A">
        <w:rPr>
          <w:rFonts w:ascii="Times New Roman" w:hAnsi="Times New Roman" w:cs="Times New Roman"/>
          <w:sz w:val="24"/>
          <w:szCs w:val="24"/>
        </w:rPr>
        <w:t>no 2028. gada</w:t>
      </w:r>
      <w:r w:rsidR="6FC3D1EA" w:rsidRPr="005B586A">
        <w:rPr>
          <w:rFonts w:ascii="Times New Roman" w:hAnsi="Times New Roman" w:cs="Times New Roman"/>
          <w:sz w:val="24"/>
          <w:szCs w:val="24"/>
        </w:rPr>
        <w:t xml:space="preserve"> </w:t>
      </w:r>
      <w:r w:rsidR="2A2A12F3" w:rsidRPr="005B586A">
        <w:rPr>
          <w:rFonts w:ascii="Times New Roman" w:hAnsi="Times New Roman" w:cs="Times New Roman"/>
          <w:sz w:val="24"/>
          <w:szCs w:val="24"/>
        </w:rPr>
        <w:t xml:space="preserve">daļēji varētu </w:t>
      </w:r>
      <w:r w:rsidR="6FC3D1EA" w:rsidRPr="005B586A">
        <w:rPr>
          <w:rFonts w:ascii="Times New Roman" w:hAnsi="Times New Roman" w:cs="Times New Roman"/>
          <w:sz w:val="24"/>
          <w:szCs w:val="24"/>
        </w:rPr>
        <w:t>kompensē</w:t>
      </w:r>
      <w:r w:rsidR="63EE3949" w:rsidRPr="005B586A">
        <w:rPr>
          <w:rFonts w:ascii="Times New Roman" w:hAnsi="Times New Roman" w:cs="Times New Roman"/>
          <w:sz w:val="24"/>
          <w:szCs w:val="24"/>
        </w:rPr>
        <w:t>t</w:t>
      </w:r>
      <w:r w:rsidR="00E51549" w:rsidRPr="005B586A">
        <w:rPr>
          <w:rFonts w:ascii="Times New Roman" w:hAnsi="Times New Roman" w:cs="Times New Roman"/>
          <w:sz w:val="24"/>
          <w:szCs w:val="24"/>
        </w:rPr>
        <w:t xml:space="preserve"> ieņēmumu palielinājums pēc </w:t>
      </w:r>
      <w:r w:rsidRPr="005B586A">
        <w:rPr>
          <w:rFonts w:ascii="Times New Roman" w:hAnsi="Times New Roman" w:cs="Times New Roman"/>
          <w:sz w:val="24"/>
          <w:szCs w:val="24"/>
        </w:rPr>
        <w:t xml:space="preserve">digitalizācijas projektu </w:t>
      </w:r>
      <w:r w:rsidR="1450F5B3" w:rsidRPr="005B586A">
        <w:rPr>
          <w:rFonts w:ascii="Times New Roman" w:hAnsi="Times New Roman" w:cs="Times New Roman"/>
          <w:sz w:val="24"/>
          <w:szCs w:val="24"/>
        </w:rPr>
        <w:t>ieviešan</w:t>
      </w:r>
      <w:r w:rsidR="6FC3D1EA" w:rsidRPr="005B586A">
        <w:rPr>
          <w:rFonts w:ascii="Times New Roman" w:hAnsi="Times New Roman" w:cs="Times New Roman"/>
          <w:sz w:val="24"/>
          <w:szCs w:val="24"/>
        </w:rPr>
        <w:t>as</w:t>
      </w:r>
      <w:r w:rsidRPr="005B586A">
        <w:rPr>
          <w:rFonts w:ascii="Times New Roman" w:hAnsi="Times New Roman" w:cs="Times New Roman"/>
          <w:sz w:val="24"/>
          <w:szCs w:val="24"/>
        </w:rPr>
        <w:t>.</w:t>
      </w:r>
    </w:p>
    <w:p w14:paraId="0BFE29B1" w14:textId="77777777" w:rsidR="00B845A5" w:rsidRPr="005B586A" w:rsidRDefault="00B845A5" w:rsidP="00B845A5">
      <w:pPr>
        <w:spacing w:after="0" w:line="240" w:lineRule="auto"/>
        <w:jc w:val="both"/>
        <w:rPr>
          <w:rFonts w:ascii="Times New Roman" w:hAnsi="Times New Roman" w:cs="Times New Roman"/>
          <w:b/>
          <w:bCs/>
          <w:sz w:val="24"/>
          <w:szCs w:val="24"/>
        </w:rPr>
      </w:pPr>
    </w:p>
    <w:p w14:paraId="563A70DA" w14:textId="75AC70BD" w:rsidR="003F3FE0" w:rsidRPr="005B586A" w:rsidRDefault="003F3FE0" w:rsidP="003F3FE0">
      <w:pPr>
        <w:pStyle w:val="Heading1"/>
        <w:spacing w:before="0" w:after="0" w:line="240" w:lineRule="auto"/>
        <w:jc w:val="both"/>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 xml:space="preserve">3.1. Maršrutu tīkla </w:t>
      </w:r>
      <w:r w:rsidR="00D12557" w:rsidRPr="005B586A">
        <w:rPr>
          <w:rFonts w:ascii="Times New Roman" w:hAnsi="Times New Roman" w:cs="Times New Roman"/>
          <w:b/>
          <w:bCs/>
          <w:color w:val="auto"/>
          <w:sz w:val="24"/>
          <w:szCs w:val="24"/>
        </w:rPr>
        <w:t>optimizēšana</w:t>
      </w:r>
    </w:p>
    <w:p w14:paraId="52882839" w14:textId="5BCA4E81" w:rsidR="00642040" w:rsidRPr="005B586A" w:rsidRDefault="3D385E18" w:rsidP="157D1DDE">
      <w:pPr>
        <w:spacing w:after="0" w:line="240" w:lineRule="auto"/>
        <w:ind w:firstLine="630"/>
        <w:jc w:val="both"/>
        <w:rPr>
          <w:rFonts w:ascii="Times New Roman" w:hAnsi="Times New Roman" w:cs="Times New Roman"/>
          <w:sz w:val="24"/>
          <w:szCs w:val="24"/>
        </w:rPr>
      </w:pPr>
      <w:r w:rsidRPr="005B586A">
        <w:rPr>
          <w:rFonts w:ascii="Times New Roman" w:hAnsi="Times New Roman" w:cs="Times New Roman"/>
          <w:sz w:val="24"/>
          <w:szCs w:val="24"/>
        </w:rPr>
        <w:t xml:space="preserve">Lai </w:t>
      </w:r>
      <w:r w:rsidR="00EB6DD6" w:rsidRPr="005B586A">
        <w:rPr>
          <w:rFonts w:ascii="Times New Roman" w:hAnsi="Times New Roman" w:cs="Times New Roman"/>
          <w:sz w:val="24"/>
          <w:szCs w:val="24"/>
        </w:rPr>
        <w:t>pilnībā kompensētu</w:t>
      </w:r>
      <w:r w:rsidR="005A6D7B" w:rsidRPr="005B586A">
        <w:rPr>
          <w:rFonts w:ascii="Times New Roman" w:hAnsi="Times New Roman" w:cs="Times New Roman"/>
          <w:sz w:val="24"/>
          <w:szCs w:val="24"/>
        </w:rPr>
        <w:t xml:space="preserve"> </w:t>
      </w:r>
      <w:r w:rsidR="006434B1" w:rsidRPr="005B586A">
        <w:rPr>
          <w:rFonts w:ascii="Times New Roman" w:hAnsi="Times New Roman" w:cs="Times New Roman"/>
          <w:sz w:val="24"/>
          <w:szCs w:val="24"/>
        </w:rPr>
        <w:t xml:space="preserve">pakalpojumu cenu </w:t>
      </w:r>
      <w:r w:rsidR="7040EBCB" w:rsidRPr="005B586A">
        <w:rPr>
          <w:rFonts w:ascii="Times New Roman" w:hAnsi="Times New Roman" w:cs="Times New Roman"/>
          <w:sz w:val="24"/>
          <w:szCs w:val="24"/>
        </w:rPr>
        <w:t>indeksācij</w:t>
      </w:r>
      <w:r w:rsidR="597E85E8" w:rsidRPr="005B586A">
        <w:rPr>
          <w:rFonts w:ascii="Times New Roman" w:hAnsi="Times New Roman" w:cs="Times New Roman"/>
          <w:sz w:val="24"/>
          <w:szCs w:val="24"/>
        </w:rPr>
        <w:t>as ietekmi</w:t>
      </w:r>
      <w:r w:rsidR="7040EBCB" w:rsidRPr="005B586A">
        <w:rPr>
          <w:rFonts w:ascii="Times New Roman" w:hAnsi="Times New Roman" w:cs="Times New Roman"/>
          <w:sz w:val="24"/>
          <w:szCs w:val="24"/>
        </w:rPr>
        <w:t>,</w:t>
      </w:r>
      <w:r w:rsidR="006434B1" w:rsidRPr="005B586A">
        <w:rPr>
          <w:rFonts w:ascii="Times New Roman" w:hAnsi="Times New Roman" w:cs="Times New Roman"/>
          <w:sz w:val="24"/>
          <w:szCs w:val="24"/>
        </w:rPr>
        <w:t xml:space="preserve"> </w:t>
      </w:r>
      <w:r w:rsidR="007B5F32" w:rsidRPr="005B586A">
        <w:rPr>
          <w:rFonts w:ascii="Times New Roman" w:eastAsiaTheme="minorEastAsia" w:hAnsi="Times New Roman" w:cs="Times New Roman"/>
          <w:sz w:val="24"/>
          <w:szCs w:val="24"/>
        </w:rPr>
        <w:t>reģionālā</w:t>
      </w:r>
      <w:r w:rsidR="008E1618" w:rsidRPr="005B586A">
        <w:rPr>
          <w:rFonts w:ascii="Times New Roman" w:eastAsiaTheme="minorEastAsia" w:hAnsi="Times New Roman" w:cs="Times New Roman"/>
          <w:sz w:val="24"/>
          <w:szCs w:val="24"/>
        </w:rPr>
        <w:t>s nozīmes</w:t>
      </w:r>
      <w:r w:rsidR="007B5F32" w:rsidRPr="005B586A">
        <w:rPr>
          <w:rFonts w:ascii="Times New Roman" w:eastAsiaTheme="minorEastAsia" w:hAnsi="Times New Roman" w:cs="Times New Roman"/>
          <w:sz w:val="24"/>
          <w:szCs w:val="24"/>
        </w:rPr>
        <w:t xml:space="preserve"> dotētā autobusu </w:t>
      </w:r>
      <w:r w:rsidR="006434B1" w:rsidRPr="005B586A">
        <w:rPr>
          <w:rFonts w:ascii="Times New Roman" w:hAnsi="Times New Roman" w:cs="Times New Roman"/>
          <w:sz w:val="24"/>
          <w:szCs w:val="24"/>
        </w:rPr>
        <w:t>maršrutu tīkla apjoms būtu jāsamazina vismaz par 11 milj. kilometru gadā no pašreiz reģionālās esošā maršrutu tīkla 65,7 milj. kilometriem</w:t>
      </w:r>
      <w:r w:rsidR="7040EBCB" w:rsidRPr="005B586A">
        <w:rPr>
          <w:rFonts w:ascii="Times New Roman" w:hAnsi="Times New Roman" w:cs="Times New Roman"/>
          <w:sz w:val="24"/>
          <w:szCs w:val="24"/>
        </w:rPr>
        <w:t>.</w:t>
      </w:r>
      <w:r w:rsidR="006434B1" w:rsidRPr="005B586A">
        <w:rPr>
          <w:rFonts w:ascii="Times New Roman" w:hAnsi="Times New Roman" w:cs="Times New Roman"/>
          <w:sz w:val="24"/>
          <w:szCs w:val="24"/>
        </w:rPr>
        <w:t xml:space="preserve"> Šāds samazinājums </w:t>
      </w:r>
      <w:r w:rsidR="7040EBCB" w:rsidRPr="005B586A">
        <w:rPr>
          <w:rFonts w:ascii="Times New Roman" w:hAnsi="Times New Roman" w:cs="Times New Roman"/>
          <w:sz w:val="24"/>
          <w:szCs w:val="24"/>
        </w:rPr>
        <w:t>kritisk</w:t>
      </w:r>
      <w:r w:rsidR="4CA397C5" w:rsidRPr="005B586A">
        <w:rPr>
          <w:rFonts w:ascii="Times New Roman" w:hAnsi="Times New Roman" w:cs="Times New Roman"/>
          <w:sz w:val="24"/>
          <w:szCs w:val="24"/>
        </w:rPr>
        <w:t>i</w:t>
      </w:r>
      <w:r w:rsidR="7040EBCB" w:rsidRPr="005B586A">
        <w:rPr>
          <w:rFonts w:ascii="Times New Roman" w:hAnsi="Times New Roman" w:cs="Times New Roman"/>
          <w:sz w:val="24"/>
          <w:szCs w:val="24"/>
        </w:rPr>
        <w:t xml:space="preserve"> </w:t>
      </w:r>
      <w:r w:rsidR="6A5C5755" w:rsidRPr="005B586A">
        <w:rPr>
          <w:rFonts w:ascii="Times New Roman" w:hAnsi="Times New Roman" w:cs="Times New Roman"/>
          <w:sz w:val="24"/>
          <w:szCs w:val="24"/>
        </w:rPr>
        <w:t>ietekmētu</w:t>
      </w:r>
      <w:r w:rsidR="006434B1" w:rsidRPr="005B586A">
        <w:rPr>
          <w:rFonts w:ascii="Times New Roman" w:hAnsi="Times New Roman" w:cs="Times New Roman"/>
          <w:sz w:val="24"/>
          <w:szCs w:val="24"/>
        </w:rPr>
        <w:t xml:space="preserve"> iedzīvotāju mobilitātes nodrošināšanu, tādēļ </w:t>
      </w:r>
      <w:r w:rsidR="7040EBCB" w:rsidRPr="005B586A">
        <w:rPr>
          <w:rFonts w:ascii="Times New Roman" w:hAnsi="Times New Roman" w:cs="Times New Roman"/>
          <w:sz w:val="24"/>
          <w:szCs w:val="24"/>
        </w:rPr>
        <w:t>t</w:t>
      </w:r>
      <w:r w:rsidR="7CE40EE0" w:rsidRPr="005B586A">
        <w:rPr>
          <w:rFonts w:ascii="Times New Roman" w:hAnsi="Times New Roman" w:cs="Times New Roman"/>
          <w:sz w:val="24"/>
          <w:szCs w:val="24"/>
        </w:rPr>
        <w:t>o</w:t>
      </w:r>
      <w:r w:rsidR="008E1618" w:rsidRPr="005B586A">
        <w:rPr>
          <w:rFonts w:ascii="Times New Roman" w:hAnsi="Times New Roman" w:cs="Times New Roman"/>
          <w:sz w:val="24"/>
          <w:szCs w:val="24"/>
        </w:rPr>
        <w:t xml:space="preserve"> būtu</w:t>
      </w:r>
      <w:r w:rsidR="006434B1" w:rsidRPr="005B586A">
        <w:rPr>
          <w:rFonts w:ascii="Times New Roman" w:hAnsi="Times New Roman" w:cs="Times New Roman"/>
          <w:sz w:val="24"/>
          <w:szCs w:val="24"/>
        </w:rPr>
        <w:t xml:space="preserve"> iespējams </w:t>
      </w:r>
      <w:r w:rsidR="4C150B94" w:rsidRPr="005B586A">
        <w:rPr>
          <w:rFonts w:ascii="Times New Roman" w:hAnsi="Times New Roman" w:cs="Times New Roman"/>
          <w:sz w:val="24"/>
          <w:szCs w:val="24"/>
        </w:rPr>
        <w:t>īstenot</w:t>
      </w:r>
      <w:r w:rsidR="006434B1" w:rsidRPr="005B586A">
        <w:rPr>
          <w:rFonts w:ascii="Times New Roman" w:hAnsi="Times New Roman" w:cs="Times New Roman"/>
          <w:sz w:val="24"/>
          <w:szCs w:val="24"/>
        </w:rPr>
        <w:t xml:space="preserve"> tikai atsevišķu maršrutu tīkla daļu (Līgumu) ietvaros</w:t>
      </w:r>
      <w:r w:rsidR="00E56A27" w:rsidRPr="005B586A">
        <w:rPr>
          <w:rFonts w:ascii="Times New Roman" w:hAnsi="Times New Roman" w:cs="Times New Roman"/>
          <w:sz w:val="24"/>
          <w:szCs w:val="24"/>
        </w:rPr>
        <w:t>.</w:t>
      </w:r>
    </w:p>
    <w:p w14:paraId="2487B64C" w14:textId="654E9691" w:rsidR="00A65ED8" w:rsidRPr="005B586A" w:rsidRDefault="14D98522" w:rsidP="006E045F">
      <w:pPr>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lastRenderedPageBreak/>
        <w:t xml:space="preserve">Lielākajā daļā </w:t>
      </w:r>
      <w:r w:rsidR="2041BE7A" w:rsidRPr="005B586A">
        <w:rPr>
          <w:rFonts w:ascii="Times New Roman" w:hAnsi="Times New Roman" w:cs="Times New Roman"/>
          <w:sz w:val="24"/>
          <w:szCs w:val="24"/>
        </w:rPr>
        <w:t>Līgum</w:t>
      </w:r>
      <w:r w:rsidR="1AF62DF3" w:rsidRPr="005B586A">
        <w:rPr>
          <w:rFonts w:ascii="Times New Roman" w:hAnsi="Times New Roman" w:cs="Times New Roman"/>
          <w:sz w:val="24"/>
          <w:szCs w:val="24"/>
        </w:rPr>
        <w:t>u</w:t>
      </w:r>
      <w:r w:rsidR="2041BE7A" w:rsidRPr="005B586A">
        <w:rPr>
          <w:rFonts w:ascii="Times New Roman" w:hAnsi="Times New Roman" w:cs="Times New Roman"/>
          <w:sz w:val="24"/>
          <w:szCs w:val="24"/>
        </w:rPr>
        <w:t xml:space="preserve"> pieļaujamais </w:t>
      </w:r>
      <w:r w:rsidR="05F3F0F1" w:rsidRPr="005B586A">
        <w:rPr>
          <w:rFonts w:ascii="Times New Roman" w:hAnsi="Times New Roman" w:cs="Times New Roman"/>
          <w:sz w:val="24"/>
          <w:szCs w:val="24"/>
        </w:rPr>
        <w:t xml:space="preserve">maršrutu tīkla apjoma samazinājums nepārsniedz </w:t>
      </w:r>
      <w:r w:rsidR="2041BE7A" w:rsidRPr="005B586A">
        <w:rPr>
          <w:rFonts w:ascii="Times New Roman" w:hAnsi="Times New Roman" w:cs="Times New Roman"/>
          <w:sz w:val="24"/>
          <w:szCs w:val="24"/>
        </w:rPr>
        <w:t xml:space="preserve">15%, </w:t>
      </w:r>
      <w:r w:rsidR="0FE6030C" w:rsidRPr="005B586A">
        <w:rPr>
          <w:rFonts w:ascii="Times New Roman" w:hAnsi="Times New Roman" w:cs="Times New Roman"/>
          <w:sz w:val="24"/>
          <w:szCs w:val="24"/>
        </w:rPr>
        <w:t>savukārt atsevišķos līgumos tas var sasniegt līdz</w:t>
      </w:r>
      <w:r w:rsidR="2041BE7A" w:rsidRPr="005B586A">
        <w:rPr>
          <w:rFonts w:ascii="Times New Roman" w:hAnsi="Times New Roman" w:cs="Times New Roman"/>
          <w:sz w:val="24"/>
          <w:szCs w:val="24"/>
        </w:rPr>
        <w:t xml:space="preserve"> 30%. </w:t>
      </w:r>
      <w:r w:rsidR="08B2608C" w:rsidRPr="005B586A">
        <w:rPr>
          <w:rFonts w:ascii="Times New Roman" w:hAnsi="Times New Roman" w:cs="Times New Roman"/>
          <w:sz w:val="24"/>
          <w:szCs w:val="24"/>
        </w:rPr>
        <w:t xml:space="preserve">Tādēļ būtiskākās izmaiņas iespējamas </w:t>
      </w:r>
      <w:r w:rsidR="2041BE7A" w:rsidRPr="005B586A">
        <w:rPr>
          <w:rFonts w:ascii="Times New Roman" w:hAnsi="Times New Roman" w:cs="Times New Roman"/>
          <w:sz w:val="24"/>
          <w:szCs w:val="24"/>
        </w:rPr>
        <w:t>tikai</w:t>
      </w:r>
      <w:r w:rsidR="105D3D6E" w:rsidRPr="005B586A">
        <w:rPr>
          <w:rFonts w:ascii="Times New Roman" w:hAnsi="Times New Roman" w:cs="Times New Roman"/>
          <w:sz w:val="24"/>
          <w:szCs w:val="24"/>
        </w:rPr>
        <w:t xml:space="preserve"> tajās teritorijās, kur pasažieriem ir pieejamas alternatīvas mobilitātes iespējas, </w:t>
      </w:r>
      <w:r w:rsidR="6B78D7B9" w:rsidRPr="005B586A">
        <w:rPr>
          <w:rFonts w:ascii="Times New Roman" w:hAnsi="Times New Roman" w:cs="Times New Roman"/>
          <w:sz w:val="24"/>
          <w:szCs w:val="24"/>
        </w:rPr>
        <w:t>piemēram, dzelzceļa</w:t>
      </w:r>
      <w:r w:rsidR="2041BE7A" w:rsidRPr="005B586A">
        <w:rPr>
          <w:rFonts w:ascii="Times New Roman" w:hAnsi="Times New Roman" w:cs="Times New Roman"/>
          <w:sz w:val="24"/>
          <w:szCs w:val="24"/>
        </w:rPr>
        <w:t xml:space="preserve"> satiksme vai komercpārvadājumi</w:t>
      </w:r>
      <w:r w:rsidR="0B6BE2FD" w:rsidRPr="005B586A">
        <w:rPr>
          <w:rFonts w:ascii="Times New Roman" w:hAnsi="Times New Roman" w:cs="Times New Roman"/>
          <w:sz w:val="24"/>
          <w:szCs w:val="24"/>
        </w:rPr>
        <w:t>. Vienlaikus jāņem vērā, ka gadījumos, kad</w:t>
      </w:r>
      <w:r w:rsidR="00A65ED8" w:rsidRPr="005B586A">
        <w:rPr>
          <w:rFonts w:ascii="Times New Roman" w:hAnsi="Times New Roman" w:cs="Times New Roman"/>
          <w:sz w:val="24"/>
          <w:szCs w:val="24"/>
        </w:rPr>
        <w:t xml:space="preserve"> pakalpojumu apjoms tiek samazināts vairāk </w:t>
      </w:r>
      <w:r w:rsidR="51371AED" w:rsidRPr="005B586A">
        <w:rPr>
          <w:rFonts w:ascii="Times New Roman" w:hAnsi="Times New Roman" w:cs="Times New Roman"/>
          <w:sz w:val="24"/>
          <w:szCs w:val="24"/>
        </w:rPr>
        <w:t>ne</w:t>
      </w:r>
      <w:r w:rsidR="62CE6EE5" w:rsidRPr="005B586A">
        <w:rPr>
          <w:rFonts w:ascii="Times New Roman" w:hAnsi="Times New Roman" w:cs="Times New Roman"/>
          <w:sz w:val="24"/>
          <w:szCs w:val="24"/>
        </w:rPr>
        <w:t>kā</w:t>
      </w:r>
      <w:r w:rsidR="00A65ED8" w:rsidRPr="005B586A">
        <w:rPr>
          <w:rFonts w:ascii="Times New Roman" w:hAnsi="Times New Roman" w:cs="Times New Roman"/>
          <w:sz w:val="24"/>
          <w:szCs w:val="24"/>
        </w:rPr>
        <w:t xml:space="preserve"> Līgumā noteiktais pieļaujamais </w:t>
      </w:r>
      <w:r w:rsidR="62CE6EE5" w:rsidRPr="005B586A">
        <w:rPr>
          <w:rFonts w:ascii="Times New Roman" w:hAnsi="Times New Roman" w:cs="Times New Roman"/>
          <w:sz w:val="24"/>
          <w:szCs w:val="24"/>
        </w:rPr>
        <w:t>ap</w:t>
      </w:r>
      <w:r w:rsidR="2F438A6A" w:rsidRPr="005B586A">
        <w:rPr>
          <w:rFonts w:ascii="Times New Roman" w:hAnsi="Times New Roman" w:cs="Times New Roman"/>
          <w:sz w:val="24"/>
          <w:szCs w:val="24"/>
        </w:rPr>
        <w:t>mērs</w:t>
      </w:r>
      <w:r w:rsidR="62CE6EE5" w:rsidRPr="005B586A">
        <w:rPr>
          <w:rFonts w:ascii="Times New Roman" w:hAnsi="Times New Roman" w:cs="Times New Roman"/>
          <w:sz w:val="24"/>
          <w:szCs w:val="24"/>
        </w:rPr>
        <w:t>,</w:t>
      </w:r>
      <w:r w:rsidR="00A65ED8" w:rsidRPr="005B586A">
        <w:rPr>
          <w:rFonts w:ascii="Times New Roman" w:hAnsi="Times New Roman" w:cs="Times New Roman"/>
          <w:sz w:val="24"/>
          <w:szCs w:val="24"/>
        </w:rPr>
        <w:t xml:space="preserve"> pus</w:t>
      </w:r>
      <w:r w:rsidR="00230472" w:rsidRPr="005B586A">
        <w:rPr>
          <w:rFonts w:ascii="Times New Roman" w:hAnsi="Times New Roman" w:cs="Times New Roman"/>
          <w:sz w:val="24"/>
          <w:szCs w:val="24"/>
        </w:rPr>
        <w:t>es</w:t>
      </w:r>
      <w:r w:rsidR="00A65ED8" w:rsidRPr="005B586A">
        <w:rPr>
          <w:rFonts w:ascii="Times New Roman" w:hAnsi="Times New Roman" w:cs="Times New Roman"/>
          <w:sz w:val="24"/>
          <w:szCs w:val="24"/>
        </w:rPr>
        <w:t xml:space="preserve"> </w:t>
      </w:r>
      <w:r w:rsidR="00230472" w:rsidRPr="005B586A">
        <w:rPr>
          <w:rFonts w:ascii="Times New Roman" w:hAnsi="Times New Roman" w:cs="Times New Roman"/>
          <w:sz w:val="24"/>
          <w:szCs w:val="24"/>
        </w:rPr>
        <w:t>var</w:t>
      </w:r>
      <w:r w:rsidR="00A65ED8" w:rsidRPr="005B586A">
        <w:rPr>
          <w:rFonts w:ascii="Times New Roman" w:hAnsi="Times New Roman" w:cs="Times New Roman"/>
          <w:sz w:val="24"/>
          <w:szCs w:val="24"/>
        </w:rPr>
        <w:t xml:space="preserve"> vienoties pārskatīt līgumcenas apmēru.</w:t>
      </w:r>
    </w:p>
    <w:p w14:paraId="68E0F0CE" w14:textId="5204052E" w:rsidR="009E2AF7" w:rsidRPr="005B586A" w:rsidRDefault="4A6C23A2" w:rsidP="009E2AF7">
      <w:pPr>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Samazinoties pakalpojuma apjomam, </w:t>
      </w:r>
      <w:r w:rsidR="2041BE7A" w:rsidRPr="005B586A">
        <w:rPr>
          <w:rFonts w:ascii="Times New Roman" w:hAnsi="Times New Roman" w:cs="Times New Roman"/>
          <w:sz w:val="24"/>
          <w:szCs w:val="24"/>
        </w:rPr>
        <w:t>pārvadātāji var proporcionāli</w:t>
      </w:r>
      <w:r w:rsidR="42D1751C" w:rsidRPr="005B586A">
        <w:rPr>
          <w:rFonts w:ascii="Times New Roman" w:hAnsi="Times New Roman" w:cs="Times New Roman"/>
          <w:sz w:val="24"/>
          <w:szCs w:val="24"/>
        </w:rPr>
        <w:t xml:space="preserve"> mazināt daļu no tiešajām izmaksām, piemēram, degvielas un darbaspēka izmaksas. Savukārt patstāvīgās izmaksas, tostarp </w:t>
      </w:r>
      <w:r w:rsidR="2041BE7A" w:rsidRPr="005B586A">
        <w:rPr>
          <w:rFonts w:ascii="Times New Roman" w:hAnsi="Times New Roman" w:cs="Times New Roman"/>
          <w:sz w:val="24"/>
          <w:szCs w:val="24"/>
        </w:rPr>
        <w:t xml:space="preserve"> administr</w:t>
      </w:r>
      <w:r w:rsidR="6D0D68F6" w:rsidRPr="005B586A">
        <w:rPr>
          <w:rFonts w:ascii="Times New Roman" w:hAnsi="Times New Roman" w:cs="Times New Roman"/>
          <w:sz w:val="24"/>
          <w:szCs w:val="24"/>
        </w:rPr>
        <w:t>atīvās</w:t>
      </w:r>
      <w:r w:rsidR="2041BE7A" w:rsidRPr="005B586A">
        <w:rPr>
          <w:rFonts w:ascii="Times New Roman" w:hAnsi="Times New Roman" w:cs="Times New Roman"/>
          <w:sz w:val="24"/>
          <w:szCs w:val="24"/>
        </w:rPr>
        <w:t xml:space="preserve"> izmaksas, </w:t>
      </w:r>
      <w:r w:rsidR="6B8A254C" w:rsidRPr="005B586A">
        <w:rPr>
          <w:rFonts w:ascii="Times New Roman" w:hAnsi="Times New Roman" w:cs="Times New Roman"/>
          <w:sz w:val="24"/>
          <w:szCs w:val="24"/>
        </w:rPr>
        <w:t xml:space="preserve">infrastruktūras izdevumi, </w:t>
      </w:r>
      <w:r w:rsidR="2041BE7A" w:rsidRPr="005B586A">
        <w:rPr>
          <w:rFonts w:ascii="Times New Roman" w:hAnsi="Times New Roman" w:cs="Times New Roman"/>
          <w:sz w:val="24"/>
          <w:szCs w:val="24"/>
        </w:rPr>
        <w:t>amortizācija</w:t>
      </w:r>
      <w:r w:rsidR="7F611BAC" w:rsidRPr="005B586A">
        <w:rPr>
          <w:rFonts w:ascii="Times New Roman" w:hAnsi="Times New Roman" w:cs="Times New Roman"/>
          <w:sz w:val="24"/>
          <w:szCs w:val="24"/>
        </w:rPr>
        <w:t xml:space="preserve"> un</w:t>
      </w:r>
      <w:r w:rsidR="2041BE7A" w:rsidRPr="005B586A">
        <w:rPr>
          <w:rFonts w:ascii="Times New Roman" w:hAnsi="Times New Roman" w:cs="Times New Roman"/>
          <w:sz w:val="24"/>
          <w:szCs w:val="24"/>
        </w:rPr>
        <w:t xml:space="preserve"> saimnieciskie izdevumi </w:t>
      </w:r>
      <w:r w:rsidR="36408317" w:rsidRPr="005B586A">
        <w:rPr>
          <w:rFonts w:ascii="Times New Roman" w:hAnsi="Times New Roman" w:cs="Times New Roman"/>
          <w:sz w:val="24"/>
          <w:szCs w:val="24"/>
        </w:rPr>
        <w:t xml:space="preserve">saglabājas vai samazinās nebūtiski. </w:t>
      </w:r>
      <w:r w:rsidR="62CE6EE5" w:rsidRPr="005B586A">
        <w:rPr>
          <w:rFonts w:ascii="Times New Roman" w:hAnsi="Times New Roman" w:cs="Times New Roman"/>
          <w:sz w:val="24"/>
          <w:szCs w:val="24"/>
        </w:rPr>
        <w:t xml:space="preserve">Līdz ar to </w:t>
      </w:r>
      <w:r w:rsidR="1080B499" w:rsidRPr="005B586A">
        <w:rPr>
          <w:rFonts w:ascii="Times New Roman" w:hAnsi="Times New Roman" w:cs="Times New Roman"/>
          <w:sz w:val="24"/>
          <w:szCs w:val="24"/>
        </w:rPr>
        <w:t>viena kilometra izmaksas pieaug, un kopējais finanšu ieguvums no maršrutu tīkla samazināšanas ir ierobežots</w:t>
      </w:r>
      <w:r w:rsidR="412A80AB" w:rsidRPr="005B586A">
        <w:rPr>
          <w:rFonts w:ascii="Times New Roman" w:hAnsi="Times New Roman" w:cs="Times New Roman"/>
          <w:sz w:val="24"/>
          <w:szCs w:val="24"/>
        </w:rPr>
        <w:t>.</w:t>
      </w:r>
    </w:p>
    <w:p w14:paraId="13FFBAF0" w14:textId="27E4924E" w:rsidR="00C9037A" w:rsidRPr="005B586A" w:rsidRDefault="00CA1600" w:rsidP="559CE641">
      <w:pPr>
        <w:spacing w:after="0" w:line="240" w:lineRule="auto"/>
        <w:ind w:firstLine="720"/>
        <w:jc w:val="both"/>
        <w:rPr>
          <w:rFonts w:ascii="Times New Roman" w:hAnsi="Times New Roman" w:cs="Times New Roman"/>
          <w:sz w:val="24"/>
          <w:szCs w:val="24"/>
        </w:rPr>
      </w:pPr>
      <w:r w:rsidRPr="005B586A">
        <w:rPr>
          <w:rFonts w:ascii="Times New Roman" w:hAnsi="Times New Roman" w:cs="Times New Roman"/>
          <w:sz w:val="24"/>
          <w:szCs w:val="24"/>
        </w:rPr>
        <w:t xml:space="preserve">Satiksmes ministrijas </w:t>
      </w:r>
      <w:r w:rsidR="2E4C1A1F" w:rsidRPr="005B586A">
        <w:rPr>
          <w:rFonts w:ascii="Times New Roman" w:hAnsi="Times New Roman" w:cs="Times New Roman"/>
          <w:sz w:val="24"/>
          <w:szCs w:val="24"/>
        </w:rPr>
        <w:t>p</w:t>
      </w:r>
      <w:r w:rsidR="2FB38859" w:rsidRPr="005B586A">
        <w:rPr>
          <w:rFonts w:ascii="Times New Roman" w:hAnsi="Times New Roman" w:cs="Times New Roman"/>
          <w:sz w:val="24"/>
          <w:szCs w:val="24"/>
        </w:rPr>
        <w:t>ri</w:t>
      </w:r>
      <w:r w:rsidR="79531FD8" w:rsidRPr="005B586A">
        <w:rPr>
          <w:rFonts w:ascii="Times New Roman" w:hAnsi="Times New Roman" w:cs="Times New Roman"/>
          <w:sz w:val="24"/>
          <w:szCs w:val="24"/>
        </w:rPr>
        <w:t>oritāte</w:t>
      </w:r>
      <w:r w:rsidR="00FE757B" w:rsidRPr="005B586A">
        <w:rPr>
          <w:rFonts w:ascii="Times New Roman" w:hAnsi="Times New Roman" w:cs="Times New Roman"/>
          <w:sz w:val="24"/>
          <w:szCs w:val="24"/>
        </w:rPr>
        <w:t xml:space="preserve"> ir </w:t>
      </w:r>
      <w:r w:rsidR="3CBCECB5" w:rsidRPr="005B586A">
        <w:rPr>
          <w:rFonts w:ascii="Times New Roman" w:hAnsi="Times New Roman" w:cs="Times New Roman"/>
          <w:sz w:val="24"/>
          <w:szCs w:val="24"/>
        </w:rPr>
        <w:t xml:space="preserve">saglabāt autobusu </w:t>
      </w:r>
      <w:r w:rsidR="00FE757B" w:rsidRPr="005B586A">
        <w:rPr>
          <w:rFonts w:ascii="Times New Roman" w:hAnsi="Times New Roman" w:cs="Times New Roman"/>
          <w:sz w:val="24"/>
          <w:szCs w:val="24"/>
        </w:rPr>
        <w:t>m</w:t>
      </w:r>
      <w:r w:rsidR="00020A2F" w:rsidRPr="005B586A">
        <w:rPr>
          <w:rFonts w:ascii="Times New Roman" w:hAnsi="Times New Roman" w:cs="Times New Roman"/>
          <w:sz w:val="24"/>
          <w:szCs w:val="24"/>
        </w:rPr>
        <w:t xml:space="preserve">aršrutu </w:t>
      </w:r>
      <w:r w:rsidR="343378D1" w:rsidRPr="005B586A">
        <w:rPr>
          <w:rFonts w:ascii="Times New Roman" w:hAnsi="Times New Roman" w:cs="Times New Roman"/>
          <w:sz w:val="24"/>
          <w:szCs w:val="24"/>
        </w:rPr>
        <w:t>tīkl</w:t>
      </w:r>
      <w:r w:rsidR="6BEBB472" w:rsidRPr="005B586A">
        <w:rPr>
          <w:rFonts w:ascii="Times New Roman" w:hAnsi="Times New Roman" w:cs="Times New Roman"/>
          <w:sz w:val="24"/>
          <w:szCs w:val="24"/>
        </w:rPr>
        <w:t>u</w:t>
      </w:r>
      <w:r w:rsidR="00020A2F" w:rsidRPr="005B586A">
        <w:rPr>
          <w:rFonts w:ascii="Times New Roman" w:hAnsi="Times New Roman" w:cs="Times New Roman"/>
          <w:sz w:val="24"/>
          <w:szCs w:val="24"/>
        </w:rPr>
        <w:t xml:space="preserve"> vismaz 2026.gada apjomā</w:t>
      </w:r>
      <w:r w:rsidR="00B955F4" w:rsidRPr="005B586A">
        <w:rPr>
          <w:rFonts w:ascii="Times New Roman" w:hAnsi="Times New Roman" w:cs="Times New Roman"/>
          <w:sz w:val="24"/>
          <w:szCs w:val="24"/>
        </w:rPr>
        <w:t>,</w:t>
      </w:r>
      <w:r w:rsidRPr="005B586A">
        <w:rPr>
          <w:rFonts w:ascii="Times New Roman" w:hAnsi="Times New Roman" w:cs="Times New Roman"/>
          <w:sz w:val="24"/>
          <w:szCs w:val="24"/>
        </w:rPr>
        <w:t xml:space="preserve"> </w:t>
      </w:r>
      <w:r w:rsidR="00C9037A" w:rsidRPr="005B586A">
        <w:rPr>
          <w:rFonts w:ascii="Times New Roman" w:hAnsi="Times New Roman" w:cs="Times New Roman"/>
          <w:sz w:val="24"/>
          <w:szCs w:val="24"/>
        </w:rPr>
        <w:t xml:space="preserve">jo būtiska maršrutu tīkla samazināšana </w:t>
      </w:r>
      <w:r w:rsidR="7B402909" w:rsidRPr="005B586A">
        <w:rPr>
          <w:rFonts w:ascii="Times New Roman" w:hAnsi="Times New Roman" w:cs="Times New Roman"/>
          <w:sz w:val="24"/>
          <w:szCs w:val="24"/>
        </w:rPr>
        <w:t>ne</w:t>
      </w:r>
      <w:r w:rsidR="1A427FC1" w:rsidRPr="005B586A">
        <w:rPr>
          <w:rFonts w:ascii="Times New Roman" w:hAnsi="Times New Roman" w:cs="Times New Roman"/>
          <w:sz w:val="24"/>
          <w:szCs w:val="24"/>
        </w:rPr>
        <w:t>nodrošina samērīgu</w:t>
      </w:r>
      <w:r w:rsidR="00C9037A" w:rsidRPr="005B586A">
        <w:rPr>
          <w:rFonts w:ascii="Times New Roman" w:hAnsi="Times New Roman" w:cs="Times New Roman"/>
          <w:sz w:val="24"/>
          <w:szCs w:val="24"/>
        </w:rPr>
        <w:t xml:space="preserve"> valsts budžeta </w:t>
      </w:r>
      <w:r w:rsidR="26402B5B" w:rsidRPr="005B586A">
        <w:rPr>
          <w:rFonts w:ascii="Times New Roman" w:hAnsi="Times New Roman" w:cs="Times New Roman"/>
          <w:sz w:val="24"/>
          <w:szCs w:val="24"/>
        </w:rPr>
        <w:t>līdzekļu ietaupījumu</w:t>
      </w:r>
      <w:r w:rsidR="0AA41221" w:rsidRPr="005B586A">
        <w:rPr>
          <w:rFonts w:ascii="Times New Roman" w:hAnsi="Times New Roman" w:cs="Times New Roman"/>
          <w:sz w:val="24"/>
          <w:szCs w:val="24"/>
        </w:rPr>
        <w:t>.</w:t>
      </w:r>
      <w:r w:rsidR="00DF5994" w:rsidRPr="005B586A">
        <w:rPr>
          <w:rFonts w:ascii="Times New Roman" w:hAnsi="Times New Roman" w:cs="Times New Roman"/>
          <w:sz w:val="24"/>
          <w:szCs w:val="24"/>
        </w:rPr>
        <w:t xml:space="preserve"> T</w:t>
      </w:r>
      <w:r w:rsidR="00C9037A" w:rsidRPr="005B586A">
        <w:rPr>
          <w:rFonts w:ascii="Times New Roman" w:hAnsi="Times New Roman" w:cs="Times New Roman"/>
          <w:sz w:val="24"/>
          <w:szCs w:val="24"/>
        </w:rPr>
        <w:t xml:space="preserve">ā </w:t>
      </w:r>
      <w:r w:rsidR="788587B6" w:rsidRPr="005B586A">
        <w:rPr>
          <w:rFonts w:ascii="Times New Roman" w:hAnsi="Times New Roman" w:cs="Times New Roman"/>
          <w:sz w:val="24"/>
          <w:szCs w:val="24"/>
        </w:rPr>
        <w:t>negatīvi</w:t>
      </w:r>
      <w:r w:rsidR="00C9037A" w:rsidRPr="005B586A">
        <w:rPr>
          <w:rFonts w:ascii="Times New Roman" w:hAnsi="Times New Roman" w:cs="Times New Roman"/>
          <w:sz w:val="24"/>
          <w:szCs w:val="24"/>
        </w:rPr>
        <w:t xml:space="preserve"> ietekmē iedzīvotāju </w:t>
      </w:r>
      <w:r w:rsidR="063F8FA2" w:rsidRPr="005B586A">
        <w:rPr>
          <w:rFonts w:ascii="Times New Roman" w:hAnsi="Times New Roman" w:cs="Times New Roman"/>
          <w:sz w:val="24"/>
          <w:szCs w:val="24"/>
        </w:rPr>
        <w:t>piekļuvi</w:t>
      </w:r>
      <w:r w:rsidR="00C9037A" w:rsidRPr="005B586A">
        <w:rPr>
          <w:rFonts w:ascii="Times New Roman" w:hAnsi="Times New Roman" w:cs="Times New Roman"/>
          <w:sz w:val="24"/>
          <w:szCs w:val="24"/>
        </w:rPr>
        <w:t xml:space="preserve"> izglītības, veselības aprūpes un </w:t>
      </w:r>
      <w:r w:rsidR="063F8FA2" w:rsidRPr="005B586A">
        <w:rPr>
          <w:rFonts w:ascii="Times New Roman" w:hAnsi="Times New Roman" w:cs="Times New Roman"/>
          <w:sz w:val="24"/>
          <w:szCs w:val="24"/>
        </w:rPr>
        <w:t xml:space="preserve">citiem publiskajiem pakalpojumiem, </w:t>
      </w:r>
      <w:r w:rsidR="7B402909" w:rsidRPr="005B586A">
        <w:rPr>
          <w:rFonts w:ascii="Times New Roman" w:hAnsi="Times New Roman" w:cs="Times New Roman"/>
          <w:sz w:val="24"/>
          <w:szCs w:val="24"/>
        </w:rPr>
        <w:t>samazin</w:t>
      </w:r>
      <w:r w:rsidR="78D2EECC" w:rsidRPr="005B586A">
        <w:rPr>
          <w:rFonts w:ascii="Times New Roman" w:hAnsi="Times New Roman" w:cs="Times New Roman"/>
          <w:sz w:val="24"/>
          <w:szCs w:val="24"/>
        </w:rPr>
        <w:t>a</w:t>
      </w:r>
      <w:r w:rsidR="00C9037A" w:rsidRPr="005B586A">
        <w:rPr>
          <w:rFonts w:ascii="Times New Roman" w:hAnsi="Times New Roman" w:cs="Times New Roman"/>
          <w:sz w:val="24"/>
          <w:szCs w:val="24"/>
        </w:rPr>
        <w:t xml:space="preserve"> darba tirgus </w:t>
      </w:r>
      <w:r w:rsidR="7B402909" w:rsidRPr="005B586A">
        <w:rPr>
          <w:rFonts w:ascii="Times New Roman" w:hAnsi="Times New Roman" w:cs="Times New Roman"/>
          <w:sz w:val="24"/>
          <w:szCs w:val="24"/>
        </w:rPr>
        <w:t>pieejamīb</w:t>
      </w:r>
      <w:r w:rsidR="632F0F95" w:rsidRPr="005B586A">
        <w:rPr>
          <w:rFonts w:ascii="Times New Roman" w:hAnsi="Times New Roman" w:cs="Times New Roman"/>
          <w:sz w:val="24"/>
          <w:szCs w:val="24"/>
        </w:rPr>
        <w:t>u</w:t>
      </w:r>
      <w:r w:rsidR="00C9037A" w:rsidRPr="005B586A">
        <w:rPr>
          <w:rFonts w:ascii="Times New Roman" w:hAnsi="Times New Roman" w:cs="Times New Roman"/>
          <w:sz w:val="24"/>
          <w:szCs w:val="24"/>
        </w:rPr>
        <w:t xml:space="preserve"> un darbaspēka </w:t>
      </w:r>
      <w:r w:rsidR="7B402909" w:rsidRPr="005B586A">
        <w:rPr>
          <w:rFonts w:ascii="Times New Roman" w:hAnsi="Times New Roman" w:cs="Times New Roman"/>
          <w:sz w:val="24"/>
          <w:szCs w:val="24"/>
        </w:rPr>
        <w:t>mobilitāt</w:t>
      </w:r>
      <w:r w:rsidR="7C823F46" w:rsidRPr="005B586A">
        <w:rPr>
          <w:rFonts w:ascii="Times New Roman" w:hAnsi="Times New Roman" w:cs="Times New Roman"/>
          <w:sz w:val="24"/>
          <w:szCs w:val="24"/>
        </w:rPr>
        <w:t>i</w:t>
      </w:r>
      <w:r w:rsidR="2B226573" w:rsidRPr="005B586A">
        <w:rPr>
          <w:rFonts w:ascii="Times New Roman" w:hAnsi="Times New Roman" w:cs="Times New Roman"/>
          <w:sz w:val="24"/>
          <w:szCs w:val="24"/>
        </w:rPr>
        <w:t xml:space="preserve">, kā arī veicina </w:t>
      </w:r>
      <w:r w:rsidR="009E2AF7" w:rsidRPr="005B586A">
        <w:rPr>
          <w:rFonts w:ascii="Times New Roman" w:hAnsi="Times New Roman" w:cs="Times New Roman"/>
          <w:sz w:val="24"/>
          <w:szCs w:val="24"/>
        </w:rPr>
        <w:t xml:space="preserve"> atkarība no privātā autotransporta</w:t>
      </w:r>
      <w:r w:rsidR="022D060F" w:rsidRPr="005B586A">
        <w:rPr>
          <w:rFonts w:ascii="Times New Roman" w:hAnsi="Times New Roman" w:cs="Times New Roman"/>
          <w:sz w:val="24"/>
          <w:szCs w:val="24"/>
        </w:rPr>
        <w:t xml:space="preserve"> un palielina mājsaimniecību</w:t>
      </w:r>
      <w:r w:rsidR="009E2AF7" w:rsidRPr="005B586A">
        <w:rPr>
          <w:rFonts w:ascii="Times New Roman" w:hAnsi="Times New Roman" w:cs="Times New Roman"/>
          <w:sz w:val="24"/>
          <w:szCs w:val="24"/>
        </w:rPr>
        <w:t xml:space="preserve"> transporta </w:t>
      </w:r>
      <w:r w:rsidR="1B5FECBD" w:rsidRPr="005B586A">
        <w:rPr>
          <w:rFonts w:ascii="Times New Roman" w:hAnsi="Times New Roman" w:cs="Times New Roman"/>
          <w:sz w:val="24"/>
          <w:szCs w:val="24"/>
        </w:rPr>
        <w:t>iz</w:t>
      </w:r>
      <w:r w:rsidR="096070CD" w:rsidRPr="005B586A">
        <w:rPr>
          <w:rFonts w:ascii="Times New Roman" w:hAnsi="Times New Roman" w:cs="Times New Roman"/>
          <w:sz w:val="24"/>
          <w:szCs w:val="24"/>
        </w:rPr>
        <w:t>devumus</w:t>
      </w:r>
      <w:r w:rsidR="009E2AF7" w:rsidRPr="005B586A">
        <w:rPr>
          <w:rFonts w:ascii="Times New Roman" w:hAnsi="Times New Roman" w:cs="Times New Roman"/>
          <w:sz w:val="24"/>
          <w:szCs w:val="24"/>
        </w:rPr>
        <w:t>.</w:t>
      </w:r>
    </w:p>
    <w:p w14:paraId="5E5116F5" w14:textId="279AEFED" w:rsidR="00FA531E" w:rsidRPr="005B586A" w:rsidRDefault="57B8A186" w:rsidP="00FA531E">
      <w:pPr>
        <w:spacing w:after="0" w:line="240" w:lineRule="auto"/>
        <w:ind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Vienlaikus</w:t>
      </w:r>
      <w:r w:rsidR="3B1BFDBF" w:rsidRPr="005B586A">
        <w:rPr>
          <w:rFonts w:ascii="Times New Roman" w:eastAsia="Times New Roman" w:hAnsi="Times New Roman" w:cs="Times New Roman"/>
          <w:sz w:val="24"/>
          <w:szCs w:val="24"/>
        </w:rPr>
        <w:t xml:space="preserve"> nepieciešams turpināt maršrutu tīkla </w:t>
      </w:r>
      <w:r w:rsidR="22D3F206" w:rsidRPr="005B586A">
        <w:rPr>
          <w:rFonts w:ascii="Times New Roman" w:eastAsia="Times New Roman" w:hAnsi="Times New Roman" w:cs="Times New Roman"/>
          <w:sz w:val="24"/>
          <w:szCs w:val="24"/>
        </w:rPr>
        <w:t>pilnveidošanu, balstoties uz faktisko pasažieru pieprasījumu un saglabājot iedzīvotāju mobilitātes pieejamību. Lai mazinātu papildu finansējuma nepieciešamību, tiks regulāri veikts pieprasījuma monitorings, izvērtējot reisu ar zemāko pasažieru piepildījumu izpildi, reisu biežumu un kustības laikus, kā arī iespējas daļu pārvadājumu integrēt ar dzelzceļa satiksmi vai aizstāt ar citiem efektīvākiem mobilitātes risinājumiem. Maršrutu tīkla optimizācijas pasākumu mērķis ir samazināt nelietderīgu nobraukumu, vienlaikus uzlabojot sabiedriskā transporta sistēmas efektivitāti un ilgtspēju. Lai uzlabotu plānošanas kvalitāti un datu analīzi, ATD ir uzsākusi digitālā sabiedriskā transporta plānošanas rīka iegādi.</w:t>
      </w:r>
    </w:p>
    <w:p w14:paraId="72BDD8A1" w14:textId="77777777" w:rsidR="004077E7" w:rsidRPr="005B586A" w:rsidRDefault="004077E7" w:rsidP="00FA531E">
      <w:pPr>
        <w:spacing w:after="0" w:line="240" w:lineRule="auto"/>
        <w:ind w:firstLine="709"/>
        <w:jc w:val="both"/>
        <w:rPr>
          <w:rFonts w:ascii="Times New Roman" w:hAnsi="Times New Roman" w:cs="Times New Roman"/>
          <w:sz w:val="24"/>
          <w:szCs w:val="24"/>
        </w:rPr>
      </w:pPr>
    </w:p>
    <w:p w14:paraId="415C0BFF" w14:textId="59B98213" w:rsidR="00B4636A" w:rsidRPr="005B586A" w:rsidRDefault="00B4636A" w:rsidP="6439DC38">
      <w:pPr>
        <w:pStyle w:val="Heading1"/>
        <w:spacing w:before="0" w:after="0" w:line="240" w:lineRule="auto"/>
        <w:jc w:val="both"/>
        <w:rPr>
          <w:rFonts w:ascii="Times New Roman" w:eastAsia="Times New Roman" w:hAnsi="Times New Roman" w:cs="Times New Roman"/>
          <w:b/>
          <w:bCs/>
          <w:color w:val="auto"/>
          <w:sz w:val="24"/>
          <w:szCs w:val="24"/>
        </w:rPr>
      </w:pPr>
      <w:r w:rsidRPr="005B586A">
        <w:rPr>
          <w:rFonts w:ascii="Times New Roman" w:hAnsi="Times New Roman" w:cs="Times New Roman"/>
          <w:b/>
          <w:bCs/>
          <w:color w:val="auto"/>
          <w:sz w:val="24"/>
          <w:szCs w:val="24"/>
        </w:rPr>
        <w:t>3.2.</w:t>
      </w:r>
      <w:r w:rsidR="5B107B09" w:rsidRPr="005B586A">
        <w:rPr>
          <w:rFonts w:ascii="Times New Roman" w:eastAsia="Times New Roman" w:hAnsi="Times New Roman" w:cs="Times New Roman"/>
          <w:b/>
          <w:bCs/>
          <w:color w:val="auto"/>
          <w:sz w:val="24"/>
          <w:szCs w:val="24"/>
        </w:rPr>
        <w:t xml:space="preserve"> Maršrutu apkalpes vietu (autoostu) reforma</w:t>
      </w:r>
    </w:p>
    <w:p w14:paraId="370D040E" w14:textId="0E4E7B2F" w:rsidR="00B4636A" w:rsidRPr="005B586A" w:rsidRDefault="5B107B09" w:rsidP="6439DC38">
      <w:pPr>
        <w:spacing w:after="0" w:line="240" w:lineRule="auto"/>
        <w:ind w:firstLine="567"/>
        <w:jc w:val="both"/>
        <w:rPr>
          <w:rFonts w:ascii="Times New Roman" w:hAnsi="Times New Roman" w:cs="Times New Roman"/>
          <w:sz w:val="24"/>
          <w:szCs w:val="24"/>
        </w:rPr>
      </w:pPr>
      <w:r w:rsidRPr="005B586A">
        <w:rPr>
          <w:rFonts w:ascii="Times New Roman" w:eastAsia="Times New Roman" w:hAnsi="Times New Roman" w:cs="Times New Roman"/>
          <w:sz w:val="24"/>
          <w:szCs w:val="24"/>
        </w:rPr>
        <w:t xml:space="preserve">Kā vēl viena sabiedriskā transporta pakalpojumu izmaksu problemātika ir saistīta ar maršrutu apkalpošanas vietām jeb autoostu izmantošanu. Esošais autoostu dalījums kategorijās un tajās obligāti sniedzamo pakalpojumu klāsts, atbilstoši Ministru kabineta 2019. </w:t>
      </w:r>
      <w:r w:rsidRPr="005B586A">
        <w:rPr>
          <w:rFonts w:ascii="Times New Roman" w:hAnsi="Times New Roman" w:cs="Times New Roman"/>
          <w:sz w:val="24"/>
          <w:szCs w:val="24"/>
        </w:rPr>
        <w:t xml:space="preserve">gada 29. oktobra noteikumiem Nr. 502 “Autoostu noteikumi”, noteic autoostas izmantošanas nepieciešamību un sniegto pakalpojumu nodrošināšanas nepieciešamību sabiedriskā transporta pakalpojumu sniedzējiem un pasažieriem. Vidēji kalendārajā gadā par autoostu izmantošanu un par to sniegtajiem pakalpojumiem kopējie izdevumi veido 6,7 milj. </w:t>
      </w:r>
      <w:r w:rsidRPr="005B586A">
        <w:rPr>
          <w:rFonts w:ascii="Times New Roman" w:eastAsia="Times New Roman" w:hAnsi="Times New Roman" w:cs="Times New Roman"/>
          <w:i/>
          <w:iCs/>
          <w:sz w:val="24"/>
          <w:szCs w:val="24"/>
        </w:rPr>
        <w:t>euro</w:t>
      </w:r>
      <w:r w:rsidRPr="005B586A">
        <w:rPr>
          <w:rFonts w:ascii="Times New Roman" w:hAnsi="Times New Roman" w:cs="Times New Roman"/>
          <w:sz w:val="24"/>
          <w:szCs w:val="24"/>
        </w:rPr>
        <w:t>.</w:t>
      </w:r>
    </w:p>
    <w:p w14:paraId="50911B7F" w14:textId="348E7349" w:rsidR="00B4636A" w:rsidRPr="005B586A" w:rsidRDefault="5B107B09" w:rsidP="6439DC38">
      <w:pPr>
        <w:spacing w:after="0" w:line="240" w:lineRule="auto"/>
        <w:ind w:firstLine="567"/>
        <w:jc w:val="both"/>
        <w:rPr>
          <w:rFonts w:ascii="Times New Roman" w:hAnsi="Times New Roman" w:cs="Times New Roman"/>
          <w:sz w:val="24"/>
          <w:szCs w:val="24"/>
        </w:rPr>
      </w:pPr>
      <w:r w:rsidRPr="005B586A">
        <w:rPr>
          <w:rFonts w:ascii="Times New Roman" w:hAnsi="Times New Roman" w:cs="Times New Roman"/>
          <w:sz w:val="24"/>
          <w:szCs w:val="24"/>
        </w:rPr>
        <w:t xml:space="preserve">Jāatzīmē, ka, analizējot atsevišķu autoostu atrašanās vietas un citu infrastruktūras objektu pieejamību to tuvumā, piemēram, dzelzceļa stacija, tirdzniecības centrs, mazinās pasažieru pieprasījums pēc uzgaidāmajām telpām, biļešu tirdzniecības un citiem autoostas nodrošinātajiem pakalpojumiem. Ir izvērtējama autoostu nepieciešamība teritorijās un vietās, kur pasažieru apgrozība ir ļoti zema. Tāpat ir izvērtējama lietderība no valsts budžeta segt sabiedriskā transporta pakalpojumu sniedzēju izmaksas par autoostu pakalpojumiem, ievērojot to, ka atbilstoši Autopārvadājumu likuma 33. panta trešajai daļai autoostu izvietojumu un skaitu nosaka attiecīgā pašvaldība, līdz ar to autoostu atrašanās vietas nav ar paplašinātu ekonomisku izvērtējumu, un iedzīvotājiem un pārvadātājiem nepieciešamu infrastruktūru. </w:t>
      </w:r>
    </w:p>
    <w:p w14:paraId="7D1C096E" w14:textId="1AAFD462" w:rsidR="00B4636A" w:rsidRPr="005B586A" w:rsidRDefault="704C5C31" w:rsidP="6439DC38">
      <w:pPr>
        <w:tabs>
          <w:tab w:val="left" w:pos="567"/>
        </w:tabs>
        <w:spacing w:after="0" w:line="240" w:lineRule="auto"/>
        <w:ind w:firstLine="567"/>
        <w:jc w:val="both"/>
        <w:rPr>
          <w:rFonts w:ascii="Times New Roman" w:hAnsi="Times New Roman" w:cs="Times New Roman"/>
          <w:sz w:val="24"/>
          <w:szCs w:val="24"/>
        </w:rPr>
      </w:pPr>
      <w:r w:rsidRPr="6721864A">
        <w:rPr>
          <w:rFonts w:ascii="Times New Roman" w:hAnsi="Times New Roman" w:cs="Times New Roman"/>
          <w:sz w:val="24"/>
          <w:szCs w:val="24"/>
        </w:rPr>
        <w:t xml:space="preserve">Līdz ar to kā viens no valsts budžeta izdevumu mazinošiem pasākumiem, kas potenciāli veidotu valsts budžeta izdevumu samazinājumu 3 milj. </w:t>
      </w:r>
      <w:r w:rsidRPr="6721864A">
        <w:rPr>
          <w:rFonts w:ascii="Times New Roman" w:eastAsia="Times New Roman" w:hAnsi="Times New Roman" w:cs="Times New Roman"/>
          <w:i/>
          <w:iCs/>
          <w:sz w:val="24"/>
          <w:szCs w:val="24"/>
        </w:rPr>
        <w:t xml:space="preserve">euro </w:t>
      </w:r>
      <w:r w:rsidRPr="6721864A">
        <w:rPr>
          <w:rFonts w:ascii="Times New Roman" w:hAnsi="Times New Roman" w:cs="Times New Roman"/>
          <w:sz w:val="24"/>
          <w:szCs w:val="24"/>
        </w:rPr>
        <w:t>apmērā, būtu vērtējams autoostu skaits un to nepieciešamība atsevišķās teritorijās vai vietās, kur pasažieru apgrozījums ir ļoti zems, proti, saglabājot autoostas un to sniegtos pakalpojumus tikai valstspilsētās un novadu pilsētās, kur pasažieru apgrozība ir liela un apkalpoto reisu skaits pārsniedz 30 000. Vienlaikus būtu nepieciešams definēt reģionālo mobilitātes punktu izveides pamatprincipus, kur potenciāli paredzēta autoostu pārveide par maršrutu apkalpes vietām.</w:t>
      </w:r>
    </w:p>
    <w:p w14:paraId="359352D3" w14:textId="61948696" w:rsidR="00B4636A" w:rsidRPr="005B586A" w:rsidRDefault="62A84A63" w:rsidP="00B4636A">
      <w:pPr>
        <w:pStyle w:val="Heading1"/>
        <w:spacing w:before="0" w:after="0" w:line="240" w:lineRule="auto"/>
        <w:jc w:val="both"/>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lastRenderedPageBreak/>
        <w:t xml:space="preserve">3.3. </w:t>
      </w:r>
      <w:r w:rsidR="00B4636A" w:rsidRPr="005B586A">
        <w:rPr>
          <w:rFonts w:ascii="Times New Roman" w:hAnsi="Times New Roman" w:cs="Times New Roman"/>
          <w:b/>
          <w:bCs/>
          <w:color w:val="auto"/>
          <w:sz w:val="24"/>
          <w:szCs w:val="24"/>
        </w:rPr>
        <w:t>Tarifa (braukšanas maksas) pieaugums</w:t>
      </w:r>
    </w:p>
    <w:p w14:paraId="421A712C" w14:textId="482CE016" w:rsidR="000E474C" w:rsidRPr="005B586A" w:rsidRDefault="50AE3ABC" w:rsidP="559CE641">
      <w:pPr>
        <w:spacing w:after="0" w:line="240" w:lineRule="auto"/>
        <w:ind w:firstLine="630"/>
        <w:jc w:val="both"/>
        <w:rPr>
          <w:rFonts w:ascii="Times New Roman" w:hAnsi="Times New Roman" w:cs="Times New Roman"/>
          <w:sz w:val="24"/>
          <w:szCs w:val="24"/>
        </w:rPr>
      </w:pPr>
      <w:r w:rsidRPr="005B586A">
        <w:rPr>
          <w:rFonts w:ascii="Times New Roman" w:hAnsi="Times New Roman" w:cs="Times New Roman"/>
          <w:sz w:val="24"/>
          <w:szCs w:val="24"/>
        </w:rPr>
        <w:t xml:space="preserve">Piemēram, 2026.gadā tarifa (braukšanas maksas) palielinājums salīdzinājumā ar 2025.gadu bija 6,8%, kas prognozējoši veido aptuveni 3 milj. </w:t>
      </w:r>
      <w:r w:rsidRPr="005B586A">
        <w:rPr>
          <w:rFonts w:ascii="Times New Roman" w:hAnsi="Times New Roman" w:cs="Times New Roman"/>
          <w:i/>
          <w:iCs/>
          <w:sz w:val="24"/>
          <w:szCs w:val="24"/>
        </w:rPr>
        <w:t>euro</w:t>
      </w:r>
      <w:r w:rsidRPr="005B586A">
        <w:rPr>
          <w:rFonts w:ascii="Times New Roman" w:hAnsi="Times New Roman" w:cs="Times New Roman"/>
          <w:sz w:val="24"/>
          <w:szCs w:val="24"/>
        </w:rPr>
        <w:t xml:space="preserve"> ieņēmumu pieaugumu, pie nosacījuma, ka pasažieru skaits līdz gadam beigām būs 2025.gada apjomā. Vienlaikus Sabiedriskā transporta padome</w:t>
      </w:r>
      <w:r w:rsidR="1DEED6BD" w:rsidRPr="005B586A">
        <w:rPr>
          <w:rFonts w:ascii="Times New Roman" w:hAnsi="Times New Roman" w:cs="Times New Roman"/>
          <w:sz w:val="24"/>
          <w:szCs w:val="24"/>
        </w:rPr>
        <w:t xml:space="preserve"> ir atbalstījusi braukšanas maksas regulāru pārskatīšanu, paredzot 2027. gadā tarifa pieaugumu līdz 10%. Pieņemot, ka pasažieru skaits saglabājas</w:t>
      </w:r>
      <w:r w:rsidR="5C5EB98E" w:rsidRPr="005B586A">
        <w:rPr>
          <w:rFonts w:ascii="Times New Roman" w:hAnsi="Times New Roman" w:cs="Times New Roman"/>
          <w:sz w:val="24"/>
          <w:szCs w:val="24"/>
        </w:rPr>
        <w:t xml:space="preserve"> esošajā līmenī, šāds risinājums nodrošinātu papildu biļešu ieņēmumu pieaugumu aptuveni 3,25 milj. </w:t>
      </w:r>
      <w:r w:rsidR="5C5EB98E" w:rsidRPr="005B586A">
        <w:rPr>
          <w:rFonts w:ascii="Times New Roman" w:hAnsi="Times New Roman" w:cs="Times New Roman"/>
          <w:i/>
          <w:iCs/>
          <w:sz w:val="24"/>
          <w:szCs w:val="24"/>
        </w:rPr>
        <w:t>euro</w:t>
      </w:r>
      <w:r w:rsidR="5C5EB98E" w:rsidRPr="005B586A">
        <w:rPr>
          <w:rFonts w:ascii="Times New Roman" w:hAnsi="Times New Roman" w:cs="Times New Roman"/>
          <w:sz w:val="24"/>
          <w:szCs w:val="24"/>
        </w:rPr>
        <w:t xml:space="preserve"> gadā, daļēji kompensējot sabiedriskā transporta pakalpojumu izmaksu pieaugumu un mazinot nepi</w:t>
      </w:r>
      <w:r w:rsidR="5BDD103B" w:rsidRPr="005B586A">
        <w:rPr>
          <w:rFonts w:ascii="Times New Roman" w:hAnsi="Times New Roman" w:cs="Times New Roman"/>
          <w:sz w:val="24"/>
          <w:szCs w:val="24"/>
        </w:rPr>
        <w:t>eciešamību pēc papildu valsts budžeta finansējuma.</w:t>
      </w:r>
    </w:p>
    <w:p w14:paraId="421A1182" w14:textId="3234E490" w:rsidR="000E474C" w:rsidRPr="005B586A" w:rsidRDefault="56C3AB3D" w:rsidP="559CE641">
      <w:pPr>
        <w:spacing w:after="0" w:line="240" w:lineRule="auto"/>
        <w:ind w:firstLine="63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Vienlaikus ilgtermiņā nepieciešams nodrošināt regulāru un prognozējamu sabiedriskā transporta tarifu (braukšanas maksas) pārskatīšanu, izstrādājot atbilstošu normatīvo regulējumu. Tarifu pārskatīšanas mehānismam būtu jānodrošina iespēja noteiktā periodiskumā izvērtēt būtiskāko izmaksu komponentu, inflācijas un pieprasījuma izmaiņu ietekmi uz sabiedriskā transporta pakalpojumu sniegšanu, vienlaikus saglabājot pakalpojuma pieejamību iedzīvotājiem. Regulāra un paredzama tarifu pārskatīšana mazinātu nepieciešamību pēc straujām vienreizējām izmaiņām, veicinātu ieņēmumu stabilitāti un nodrošinātu ilgtspējīgāku sabiedriskā transporta sistēmas finansēšanu.</w:t>
      </w:r>
    </w:p>
    <w:p w14:paraId="7C42A3D9" w14:textId="77777777" w:rsidR="00FA531E" w:rsidRPr="005B586A" w:rsidRDefault="00FA531E" w:rsidP="02B63ADB">
      <w:pPr>
        <w:pStyle w:val="ListParagraph"/>
        <w:spacing w:after="0" w:line="240" w:lineRule="auto"/>
        <w:ind w:left="0" w:firstLine="630"/>
        <w:jc w:val="both"/>
        <w:rPr>
          <w:rFonts w:ascii="Times New Roman" w:hAnsi="Times New Roman" w:cs="Times New Roman"/>
          <w:sz w:val="24"/>
          <w:szCs w:val="24"/>
        </w:rPr>
      </w:pPr>
    </w:p>
    <w:p w14:paraId="09624521" w14:textId="454C6F0D" w:rsidR="00406400" w:rsidRPr="005B586A" w:rsidRDefault="00406400" w:rsidP="00406400">
      <w:pPr>
        <w:pStyle w:val="Heading1"/>
        <w:spacing w:before="0" w:after="0" w:line="240" w:lineRule="auto"/>
        <w:jc w:val="both"/>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3.</w:t>
      </w:r>
      <w:r w:rsidR="747D8074" w:rsidRPr="005B586A">
        <w:rPr>
          <w:rFonts w:ascii="Times New Roman" w:hAnsi="Times New Roman" w:cs="Times New Roman"/>
          <w:b/>
          <w:bCs/>
          <w:color w:val="auto"/>
          <w:sz w:val="24"/>
          <w:szCs w:val="24"/>
        </w:rPr>
        <w:t>4</w:t>
      </w:r>
      <w:r w:rsidRPr="005B586A">
        <w:rPr>
          <w:rFonts w:ascii="Times New Roman" w:hAnsi="Times New Roman" w:cs="Times New Roman"/>
          <w:b/>
          <w:bCs/>
          <w:color w:val="auto"/>
          <w:sz w:val="24"/>
          <w:szCs w:val="24"/>
        </w:rPr>
        <w:t xml:space="preserve">. </w:t>
      </w:r>
      <w:r w:rsidR="002E4F8D" w:rsidRPr="005B586A">
        <w:rPr>
          <w:rFonts w:ascii="Times New Roman" w:hAnsi="Times New Roman" w:cs="Times New Roman"/>
          <w:b/>
          <w:bCs/>
          <w:color w:val="auto"/>
          <w:sz w:val="24"/>
          <w:szCs w:val="24"/>
        </w:rPr>
        <w:t>Līdzmaksājumu ieviešana braukšanas maksas atvieglojuma saņēmējiem</w:t>
      </w:r>
      <w:r w:rsidRPr="005B586A">
        <w:rPr>
          <w:rFonts w:ascii="Times New Roman" w:hAnsi="Times New Roman" w:cs="Times New Roman"/>
          <w:b/>
          <w:bCs/>
          <w:color w:val="auto"/>
          <w:sz w:val="24"/>
          <w:szCs w:val="24"/>
        </w:rPr>
        <w:t>.</w:t>
      </w:r>
    </w:p>
    <w:p w14:paraId="5DD86589" w14:textId="0FFE6ED1" w:rsidR="00B556A9" w:rsidRPr="005B586A" w:rsidRDefault="0073503C" w:rsidP="00FB680D">
      <w:pPr>
        <w:spacing w:after="0" w:line="240" w:lineRule="auto"/>
        <w:ind w:firstLine="709"/>
        <w:jc w:val="both"/>
        <w:rPr>
          <w:rFonts w:ascii="Times New Roman" w:hAnsi="Times New Roman" w:cs="Times New Roman"/>
          <w:sz w:val="24"/>
          <w:szCs w:val="24"/>
        </w:rPr>
      </w:pPr>
      <w:r w:rsidRPr="005B586A">
        <w:rPr>
          <w:rFonts w:ascii="Times New Roman" w:hAnsi="Times New Roman" w:cs="Times New Roman"/>
          <w:sz w:val="24"/>
          <w:szCs w:val="24"/>
        </w:rPr>
        <w:t xml:space="preserve">Tāpat daļēji kompensēt pakalpojumu cenu indeksācijas izdevumus iespējams, palielinot </w:t>
      </w:r>
      <w:r w:rsidR="00406400" w:rsidRPr="005B586A">
        <w:rPr>
          <w:rFonts w:ascii="Times New Roman" w:hAnsi="Times New Roman" w:cs="Times New Roman"/>
          <w:sz w:val="24"/>
          <w:szCs w:val="24"/>
        </w:rPr>
        <w:t>braukšanas biļešu ieņēmumu</w:t>
      </w:r>
      <w:r w:rsidR="00FB680D" w:rsidRPr="005B586A">
        <w:rPr>
          <w:rFonts w:ascii="Times New Roman" w:hAnsi="Times New Roman" w:cs="Times New Roman"/>
          <w:sz w:val="24"/>
          <w:szCs w:val="24"/>
        </w:rPr>
        <w:t>s</w:t>
      </w:r>
      <w:r w:rsidR="00406400" w:rsidRPr="005B586A">
        <w:rPr>
          <w:rFonts w:ascii="Times New Roman" w:hAnsi="Times New Roman" w:cs="Times New Roman"/>
          <w:sz w:val="24"/>
          <w:szCs w:val="24"/>
        </w:rPr>
        <w:t>, samazin</w:t>
      </w:r>
      <w:r w:rsidR="00FB680D" w:rsidRPr="005B586A">
        <w:rPr>
          <w:rFonts w:ascii="Times New Roman" w:hAnsi="Times New Roman" w:cs="Times New Roman"/>
          <w:sz w:val="24"/>
          <w:szCs w:val="24"/>
        </w:rPr>
        <w:t>ot</w:t>
      </w:r>
      <w:r w:rsidR="00406400" w:rsidRPr="005B586A">
        <w:rPr>
          <w:rFonts w:ascii="Times New Roman" w:hAnsi="Times New Roman" w:cs="Times New Roman"/>
          <w:sz w:val="24"/>
          <w:szCs w:val="24"/>
        </w:rPr>
        <w:t xml:space="preserve"> valsts </w:t>
      </w:r>
      <w:r w:rsidR="76029251" w:rsidRPr="005B586A">
        <w:rPr>
          <w:rFonts w:ascii="Times New Roman" w:hAnsi="Times New Roman" w:cs="Times New Roman"/>
          <w:sz w:val="24"/>
          <w:szCs w:val="24"/>
        </w:rPr>
        <w:t>atbalst</w:t>
      </w:r>
      <w:r w:rsidR="588BD2E4" w:rsidRPr="005B586A">
        <w:rPr>
          <w:rFonts w:ascii="Times New Roman" w:hAnsi="Times New Roman" w:cs="Times New Roman"/>
          <w:sz w:val="24"/>
          <w:szCs w:val="24"/>
        </w:rPr>
        <w:t>a apmēr</w:t>
      </w:r>
      <w:r w:rsidR="60DD5972" w:rsidRPr="005B586A">
        <w:rPr>
          <w:rFonts w:ascii="Times New Roman" w:hAnsi="Times New Roman" w:cs="Times New Roman"/>
          <w:sz w:val="24"/>
          <w:szCs w:val="24"/>
        </w:rPr>
        <w:t>u</w:t>
      </w:r>
      <w:r w:rsidR="76029251" w:rsidRPr="005B586A">
        <w:rPr>
          <w:rFonts w:ascii="Times New Roman" w:hAnsi="Times New Roman" w:cs="Times New Roman"/>
          <w:sz w:val="24"/>
          <w:szCs w:val="24"/>
        </w:rPr>
        <w:t xml:space="preserve"> </w:t>
      </w:r>
      <w:r w:rsidR="00406400" w:rsidRPr="005B586A">
        <w:rPr>
          <w:rFonts w:ascii="Times New Roman" w:hAnsi="Times New Roman" w:cs="Times New Roman"/>
          <w:sz w:val="24"/>
          <w:szCs w:val="24"/>
        </w:rPr>
        <w:t>personām ar braukšanas maksas atvieglojumiem</w:t>
      </w:r>
      <w:r w:rsidR="00FB680D" w:rsidRPr="005B586A">
        <w:rPr>
          <w:rFonts w:ascii="Times New Roman" w:hAnsi="Times New Roman" w:cs="Times New Roman"/>
          <w:sz w:val="24"/>
          <w:szCs w:val="24"/>
        </w:rPr>
        <w:t>.</w:t>
      </w:r>
      <w:r w:rsidR="00B72E37" w:rsidRPr="005B586A">
        <w:rPr>
          <w:rFonts w:ascii="Times New Roman" w:hAnsi="Times New Roman" w:cs="Times New Roman"/>
          <w:sz w:val="24"/>
          <w:szCs w:val="24"/>
        </w:rPr>
        <w:t xml:space="preserve"> </w:t>
      </w:r>
      <w:r w:rsidR="004749AC" w:rsidRPr="005B586A">
        <w:rPr>
          <w:rFonts w:ascii="Times New Roman" w:hAnsi="Times New Roman" w:cs="Times New Roman"/>
          <w:sz w:val="24"/>
          <w:szCs w:val="24"/>
        </w:rPr>
        <w:t>Izvērtēj</w:t>
      </w:r>
      <w:r w:rsidR="0078176C" w:rsidRPr="005B586A">
        <w:rPr>
          <w:rFonts w:ascii="Times New Roman" w:hAnsi="Times New Roman" w:cs="Times New Roman"/>
          <w:sz w:val="24"/>
          <w:szCs w:val="24"/>
        </w:rPr>
        <w:t xml:space="preserve">ot alternatīvas, </w:t>
      </w:r>
      <w:r w:rsidR="002A38E2" w:rsidRPr="005B586A">
        <w:rPr>
          <w:rFonts w:ascii="Times New Roman" w:hAnsi="Times New Roman" w:cs="Times New Roman"/>
          <w:sz w:val="24"/>
          <w:szCs w:val="24"/>
        </w:rPr>
        <w:t xml:space="preserve">modelēta iespēja noteikt </w:t>
      </w:r>
      <w:r w:rsidR="00406400" w:rsidRPr="005B586A">
        <w:rPr>
          <w:rFonts w:ascii="Times New Roman" w:hAnsi="Times New Roman" w:cs="Times New Roman"/>
          <w:sz w:val="24"/>
          <w:szCs w:val="24"/>
        </w:rPr>
        <w:t>līdzmaksājuma apmēru</w:t>
      </w:r>
      <w:r w:rsidR="002A38E2" w:rsidRPr="005B586A">
        <w:rPr>
          <w:rFonts w:ascii="Times New Roman" w:hAnsi="Times New Roman" w:cs="Times New Roman"/>
          <w:sz w:val="24"/>
          <w:szCs w:val="24"/>
        </w:rPr>
        <w:t xml:space="preserve"> </w:t>
      </w:r>
      <w:r w:rsidR="00406400" w:rsidRPr="005B586A">
        <w:rPr>
          <w:rFonts w:ascii="Times New Roman" w:hAnsi="Times New Roman" w:cs="Times New Roman"/>
          <w:sz w:val="24"/>
          <w:szCs w:val="24"/>
        </w:rPr>
        <w:t xml:space="preserve">aptuveni 20% </w:t>
      </w:r>
      <w:r w:rsidR="094080A3" w:rsidRPr="005B586A">
        <w:rPr>
          <w:rFonts w:ascii="Times New Roman" w:hAnsi="Times New Roman" w:cs="Times New Roman"/>
          <w:sz w:val="24"/>
          <w:szCs w:val="24"/>
        </w:rPr>
        <w:t xml:space="preserve">apmērā </w:t>
      </w:r>
      <w:r w:rsidR="00406400" w:rsidRPr="005B586A">
        <w:rPr>
          <w:rFonts w:ascii="Times New Roman" w:hAnsi="Times New Roman" w:cs="Times New Roman"/>
          <w:sz w:val="24"/>
          <w:szCs w:val="24"/>
        </w:rPr>
        <w:t>no pilnas biļetes cenas</w:t>
      </w:r>
      <w:r w:rsidR="1362E5DB" w:rsidRPr="005B586A">
        <w:rPr>
          <w:rFonts w:ascii="Times New Roman" w:hAnsi="Times New Roman" w:cs="Times New Roman"/>
          <w:sz w:val="24"/>
          <w:szCs w:val="24"/>
        </w:rPr>
        <w:t xml:space="preserve"> tām personu grupām, kurām pašlaik valsts nodrošina 100% braukšanas maksas atvieglojumu</w:t>
      </w:r>
      <w:r w:rsidR="76029251" w:rsidRPr="005B586A">
        <w:rPr>
          <w:rFonts w:ascii="Times New Roman" w:hAnsi="Times New Roman" w:cs="Times New Roman"/>
          <w:sz w:val="24"/>
          <w:szCs w:val="24"/>
        </w:rPr>
        <w:t>.</w:t>
      </w:r>
    </w:p>
    <w:p w14:paraId="6265FA45" w14:textId="77777777" w:rsidR="001B3BF1" w:rsidRPr="005B586A" w:rsidRDefault="00182417" w:rsidP="001B3BF1">
      <w:pPr>
        <w:spacing w:after="0" w:line="240" w:lineRule="auto"/>
        <w:ind w:firstLine="709"/>
        <w:jc w:val="both"/>
        <w:rPr>
          <w:rFonts w:ascii="Times New Roman" w:hAnsi="Times New Roman" w:cs="Times New Roman"/>
          <w:sz w:val="24"/>
          <w:szCs w:val="24"/>
        </w:rPr>
      </w:pPr>
      <w:r w:rsidRPr="005B586A">
        <w:rPr>
          <w:rFonts w:ascii="Times New Roman" w:hAnsi="Times New Roman" w:cs="Times New Roman"/>
          <w:sz w:val="24"/>
          <w:szCs w:val="24"/>
        </w:rPr>
        <w:t>Š</w:t>
      </w:r>
      <w:r w:rsidR="00CD2FA2" w:rsidRPr="005B586A">
        <w:rPr>
          <w:rFonts w:ascii="Times New Roman" w:hAnsi="Times New Roman" w:cs="Times New Roman"/>
          <w:sz w:val="24"/>
          <w:szCs w:val="24"/>
        </w:rPr>
        <w:t xml:space="preserve">āda risinājuma ieviešana </w:t>
      </w:r>
      <w:r w:rsidR="000718B0" w:rsidRPr="005B586A">
        <w:rPr>
          <w:rFonts w:ascii="Times New Roman" w:hAnsi="Times New Roman" w:cs="Times New Roman"/>
          <w:sz w:val="24"/>
          <w:szCs w:val="24"/>
        </w:rPr>
        <w:t>nav veicama īstermiņā, jo tā s</w:t>
      </w:r>
      <w:r w:rsidR="00FE0DF4" w:rsidRPr="005B586A">
        <w:rPr>
          <w:rFonts w:ascii="Times New Roman" w:hAnsi="Times New Roman" w:cs="Times New Roman"/>
          <w:sz w:val="24"/>
          <w:szCs w:val="24"/>
        </w:rPr>
        <w:t xml:space="preserve">kar sociālās politikas jautājumus un </w:t>
      </w:r>
      <w:r w:rsidR="001B3BF1" w:rsidRPr="005B586A">
        <w:rPr>
          <w:rFonts w:ascii="Times New Roman" w:hAnsi="Times New Roman" w:cs="Times New Roman"/>
          <w:sz w:val="24"/>
          <w:szCs w:val="24"/>
        </w:rPr>
        <w:t xml:space="preserve">nepieciešami normatīvo aktu grozījumi. Tāpat pirms lēmumu pieņemšanas nepieciešams veikt izvērtējumu sadarbībā ar Labklājības ministriju, jo šis risinājums </w:t>
      </w:r>
      <w:r w:rsidRPr="005B586A">
        <w:rPr>
          <w:rFonts w:ascii="Times New Roman" w:hAnsi="Times New Roman" w:cs="Times New Roman"/>
          <w:sz w:val="24"/>
          <w:szCs w:val="24"/>
        </w:rPr>
        <w:t>var</w:t>
      </w:r>
      <w:r w:rsidR="001B3BF1" w:rsidRPr="005B586A">
        <w:rPr>
          <w:rFonts w:ascii="Times New Roman" w:hAnsi="Times New Roman" w:cs="Times New Roman"/>
          <w:sz w:val="24"/>
          <w:szCs w:val="24"/>
        </w:rPr>
        <w:t>ētu</w:t>
      </w:r>
      <w:r w:rsidRPr="005B586A">
        <w:rPr>
          <w:rFonts w:ascii="Times New Roman" w:hAnsi="Times New Roman" w:cs="Times New Roman"/>
          <w:sz w:val="24"/>
          <w:szCs w:val="24"/>
        </w:rPr>
        <w:t xml:space="preserve"> būtiski ietekmēt personu grupas, kurām normatīvajos aktos noteiktas tiesības saņemt braukšanas maksas atvieglojumus.</w:t>
      </w:r>
    </w:p>
    <w:p w14:paraId="60D55C50" w14:textId="43850D8F" w:rsidR="00182417" w:rsidRPr="005B586A" w:rsidRDefault="00182417" w:rsidP="001B3BF1">
      <w:pPr>
        <w:spacing w:after="0" w:line="240" w:lineRule="auto"/>
        <w:ind w:firstLine="709"/>
        <w:jc w:val="both"/>
        <w:rPr>
          <w:rFonts w:ascii="Times New Roman" w:hAnsi="Times New Roman" w:cs="Times New Roman"/>
          <w:sz w:val="24"/>
          <w:szCs w:val="24"/>
        </w:rPr>
      </w:pPr>
      <w:r w:rsidRPr="005B586A">
        <w:rPr>
          <w:rFonts w:ascii="Times New Roman" w:hAnsi="Times New Roman" w:cs="Times New Roman"/>
          <w:sz w:val="24"/>
          <w:szCs w:val="24"/>
        </w:rPr>
        <w:t xml:space="preserve">Tādēļ </w:t>
      </w:r>
      <w:r w:rsidR="001B3BF1" w:rsidRPr="005B586A">
        <w:rPr>
          <w:rFonts w:ascii="Times New Roman" w:hAnsi="Times New Roman" w:cs="Times New Roman"/>
          <w:sz w:val="24"/>
          <w:szCs w:val="24"/>
        </w:rPr>
        <w:t xml:space="preserve">nepieciešams </w:t>
      </w:r>
      <w:r w:rsidRPr="005B586A">
        <w:rPr>
          <w:rFonts w:ascii="Times New Roman" w:hAnsi="Times New Roman" w:cs="Times New Roman"/>
          <w:sz w:val="24"/>
          <w:szCs w:val="24"/>
        </w:rPr>
        <w:t>novērtēt ietekmi uz dažādām sabiedrības grupām, tai skaitā personām ar invaliditāti, daudzbērnu ģimenēm, bāreņiem un bez vecāku gādības palikušajiem bērniem, kā arī citām normatīvajos aktos noteiktajām personu grupām, kurām ir tiesības saņemt braukšanas maksas atvieglojumus. Atsevišķi būtu vērtējama ietekme uz citām atvieglojumu saņēmēju grupām, kurām piemēroti daļēji braukšanas maksas atvieglojumi.</w:t>
      </w:r>
    </w:p>
    <w:p w14:paraId="5B1E4D5A" w14:textId="4C485624" w:rsidR="1D0CE450" w:rsidRPr="005B586A" w:rsidRDefault="1D0CE450" w:rsidP="559CE641">
      <w:pPr>
        <w:spacing w:after="0" w:line="240" w:lineRule="auto"/>
        <w:ind w:firstLine="709"/>
        <w:jc w:val="both"/>
        <w:rPr>
          <w:rFonts w:ascii="Times New Roman" w:hAnsi="Times New Roman" w:cs="Times New Roman"/>
          <w:sz w:val="24"/>
          <w:szCs w:val="24"/>
        </w:rPr>
      </w:pPr>
      <w:r w:rsidRPr="005B586A">
        <w:rPr>
          <w:rFonts w:ascii="Times New Roman" w:hAnsi="Times New Roman" w:cs="Times New Roman"/>
          <w:sz w:val="24"/>
          <w:szCs w:val="24"/>
        </w:rPr>
        <w:t xml:space="preserve">Pašlaik valsts atbalsta nodrošināšanai personām ar braukšanas maksas atvieglojumiem reģionālās nozīmes sabiedriskajā transportā un valstspilsētu sabiedriskajā transportā ik gadu tiek novirzīti aptuveni 19 milj. </w:t>
      </w:r>
      <w:r w:rsidR="214F0A1D" w:rsidRPr="005B586A">
        <w:rPr>
          <w:rFonts w:ascii="Times New Roman" w:hAnsi="Times New Roman" w:cs="Times New Roman"/>
          <w:i/>
          <w:iCs/>
          <w:sz w:val="24"/>
          <w:szCs w:val="24"/>
        </w:rPr>
        <w:t>e</w:t>
      </w:r>
      <w:r w:rsidRPr="005B586A">
        <w:rPr>
          <w:rFonts w:ascii="Times New Roman" w:hAnsi="Times New Roman" w:cs="Times New Roman"/>
          <w:i/>
          <w:iCs/>
          <w:sz w:val="24"/>
          <w:szCs w:val="24"/>
        </w:rPr>
        <w:t>uro</w:t>
      </w:r>
      <w:r w:rsidRPr="005B586A">
        <w:rPr>
          <w:rFonts w:ascii="Times New Roman" w:hAnsi="Times New Roman" w:cs="Times New Roman"/>
          <w:sz w:val="24"/>
          <w:szCs w:val="24"/>
        </w:rPr>
        <w:t xml:space="preserve">. </w:t>
      </w:r>
      <w:r w:rsidR="3B0AF2C9" w:rsidRPr="005B586A">
        <w:rPr>
          <w:rFonts w:ascii="Times New Roman" w:hAnsi="Times New Roman" w:cs="Times New Roman"/>
          <w:sz w:val="24"/>
          <w:szCs w:val="24"/>
        </w:rPr>
        <w:t xml:space="preserve">Ieviešot līdzmaksājumu 20% apmērā, provizoriskais papildu ieņēmu un izmaksu samazinājuma efekts varētu sasniegt 4,94 milj. </w:t>
      </w:r>
      <w:r w:rsidR="3B0AF2C9" w:rsidRPr="005B586A">
        <w:rPr>
          <w:rFonts w:ascii="Times New Roman" w:hAnsi="Times New Roman" w:cs="Times New Roman"/>
          <w:i/>
          <w:iCs/>
          <w:sz w:val="24"/>
          <w:szCs w:val="24"/>
        </w:rPr>
        <w:t>euro</w:t>
      </w:r>
      <w:r w:rsidR="3B0AF2C9" w:rsidRPr="005B586A">
        <w:rPr>
          <w:rFonts w:ascii="Times New Roman" w:hAnsi="Times New Roman" w:cs="Times New Roman"/>
          <w:sz w:val="24"/>
          <w:szCs w:val="24"/>
        </w:rPr>
        <w:t xml:space="preserve"> gadā.</w:t>
      </w:r>
    </w:p>
    <w:p w14:paraId="3065CB58" w14:textId="00012898" w:rsidR="00CE3FC1" w:rsidRPr="005B586A" w:rsidRDefault="00CE3FC1" w:rsidP="00800B35">
      <w:pPr>
        <w:spacing w:after="0" w:line="240" w:lineRule="auto"/>
        <w:jc w:val="both"/>
        <w:rPr>
          <w:rFonts w:ascii="Times New Roman" w:hAnsi="Times New Roman" w:cs="Times New Roman"/>
          <w:sz w:val="24"/>
          <w:szCs w:val="24"/>
          <w:highlight w:val="yellow"/>
        </w:rPr>
      </w:pPr>
    </w:p>
    <w:p w14:paraId="4C36C1EA" w14:textId="635C9565" w:rsidR="00CE3FC1" w:rsidRPr="005B586A" w:rsidRDefault="00CE3FC1" w:rsidP="00CE3FC1">
      <w:pPr>
        <w:pStyle w:val="Heading1"/>
        <w:spacing w:before="0" w:after="0" w:line="240" w:lineRule="auto"/>
        <w:jc w:val="both"/>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3.4.</w:t>
      </w:r>
      <w:r w:rsidR="00FD43EB" w:rsidRPr="005B586A">
        <w:rPr>
          <w:rFonts w:ascii="Times New Roman" w:hAnsi="Times New Roman" w:cs="Times New Roman"/>
          <w:b/>
          <w:bCs/>
          <w:color w:val="auto"/>
          <w:sz w:val="24"/>
          <w:szCs w:val="24"/>
        </w:rPr>
        <w:t xml:space="preserve"> </w:t>
      </w:r>
      <w:r w:rsidR="00366E5C" w:rsidRPr="005B586A">
        <w:rPr>
          <w:rFonts w:ascii="Times New Roman" w:hAnsi="Times New Roman" w:cs="Times New Roman"/>
          <w:b/>
          <w:bCs/>
          <w:color w:val="auto"/>
          <w:sz w:val="24"/>
          <w:szCs w:val="24"/>
        </w:rPr>
        <w:t>Digitalizācijas projektu ieviešana</w:t>
      </w:r>
      <w:r w:rsidRPr="005B586A">
        <w:rPr>
          <w:rFonts w:ascii="Times New Roman" w:hAnsi="Times New Roman" w:cs="Times New Roman"/>
          <w:b/>
          <w:bCs/>
          <w:color w:val="auto"/>
          <w:sz w:val="24"/>
          <w:szCs w:val="24"/>
        </w:rPr>
        <w:t>.</w:t>
      </w:r>
    </w:p>
    <w:p w14:paraId="6BBA0AC4" w14:textId="0022EDCA" w:rsidR="00CE3FC1" w:rsidRPr="005B586A" w:rsidRDefault="00781E1F" w:rsidP="0087326C">
      <w:pPr>
        <w:spacing w:after="0" w:line="240" w:lineRule="auto"/>
        <w:ind w:firstLine="709"/>
        <w:jc w:val="both"/>
        <w:rPr>
          <w:rFonts w:ascii="Times New Roman" w:hAnsi="Times New Roman" w:cs="Times New Roman"/>
          <w:sz w:val="24"/>
          <w:szCs w:val="24"/>
        </w:rPr>
      </w:pPr>
      <w:r w:rsidRPr="005B586A">
        <w:rPr>
          <w:rFonts w:ascii="Times New Roman" w:hAnsi="Times New Roman" w:cs="Times New Roman"/>
          <w:sz w:val="24"/>
          <w:szCs w:val="24"/>
        </w:rPr>
        <w:tab/>
        <w:t xml:space="preserve">Daļēji </w:t>
      </w:r>
      <w:r w:rsidR="0003363F" w:rsidRPr="005B586A">
        <w:rPr>
          <w:rFonts w:ascii="Times New Roman" w:hAnsi="Times New Roman" w:cs="Times New Roman"/>
          <w:sz w:val="24"/>
          <w:szCs w:val="24"/>
        </w:rPr>
        <w:t xml:space="preserve">kompensēt pakalpojumu cenu indeksācijas izdevumus </w:t>
      </w:r>
      <w:r w:rsidR="7AD8D009" w:rsidRPr="005B586A">
        <w:rPr>
          <w:rFonts w:ascii="Times New Roman" w:hAnsi="Times New Roman" w:cs="Times New Roman"/>
          <w:sz w:val="24"/>
          <w:szCs w:val="24"/>
        </w:rPr>
        <w:t>ļau</w:t>
      </w:r>
      <w:r w:rsidR="0087326C" w:rsidRPr="005B586A">
        <w:rPr>
          <w:rFonts w:ascii="Times New Roman" w:hAnsi="Times New Roman" w:cs="Times New Roman"/>
          <w:sz w:val="24"/>
          <w:szCs w:val="24"/>
        </w:rPr>
        <w:t>s</w:t>
      </w:r>
      <w:r w:rsidR="0003363F" w:rsidRPr="005B586A">
        <w:rPr>
          <w:rFonts w:ascii="Times New Roman" w:hAnsi="Times New Roman" w:cs="Times New Roman"/>
          <w:sz w:val="24"/>
          <w:szCs w:val="24"/>
        </w:rPr>
        <w:t xml:space="preserve"> biļešu ieņēmumu </w:t>
      </w:r>
      <w:r w:rsidR="001B172B" w:rsidRPr="005B586A">
        <w:rPr>
          <w:rFonts w:ascii="Times New Roman" w:hAnsi="Times New Roman" w:cs="Times New Roman"/>
          <w:sz w:val="24"/>
          <w:szCs w:val="24"/>
        </w:rPr>
        <w:t xml:space="preserve">pieaugums </w:t>
      </w:r>
      <w:r w:rsidR="00800B35" w:rsidRPr="005B586A">
        <w:rPr>
          <w:rFonts w:ascii="Times New Roman" w:hAnsi="Times New Roman" w:cs="Times New Roman"/>
          <w:sz w:val="24"/>
          <w:szCs w:val="24"/>
        </w:rPr>
        <w:t xml:space="preserve">kā arī plašākas iespējas optimizēt maršrutu tīklu </w:t>
      </w:r>
      <w:r w:rsidR="000B75CD" w:rsidRPr="005B586A">
        <w:rPr>
          <w:rFonts w:ascii="Times New Roman" w:hAnsi="Times New Roman" w:cs="Times New Roman"/>
          <w:sz w:val="24"/>
          <w:szCs w:val="24"/>
        </w:rPr>
        <w:t xml:space="preserve">pēc </w:t>
      </w:r>
      <w:r w:rsidR="001B172B" w:rsidRPr="005B586A">
        <w:rPr>
          <w:rFonts w:ascii="Times New Roman" w:hAnsi="Times New Roman" w:cs="Times New Roman"/>
          <w:sz w:val="24"/>
          <w:szCs w:val="24"/>
        </w:rPr>
        <w:t>digitalizācijas projektu ie</w:t>
      </w:r>
      <w:r w:rsidR="000B75CD" w:rsidRPr="005B586A">
        <w:rPr>
          <w:rFonts w:ascii="Times New Roman" w:hAnsi="Times New Roman" w:cs="Times New Roman"/>
          <w:sz w:val="24"/>
          <w:szCs w:val="24"/>
        </w:rPr>
        <w:t>viešanas</w:t>
      </w:r>
      <w:r w:rsidR="00624B24" w:rsidRPr="005B586A">
        <w:rPr>
          <w:rFonts w:ascii="Times New Roman" w:hAnsi="Times New Roman" w:cs="Times New Roman"/>
          <w:sz w:val="24"/>
          <w:szCs w:val="24"/>
        </w:rPr>
        <w:t>:</w:t>
      </w:r>
    </w:p>
    <w:p w14:paraId="32040162" w14:textId="77777777" w:rsidR="000A34E2" w:rsidRPr="005B586A" w:rsidRDefault="00624B24" w:rsidP="0087326C">
      <w:pPr>
        <w:pStyle w:val="ListParagraph"/>
        <w:numPr>
          <w:ilvl w:val="0"/>
          <w:numId w:val="13"/>
        </w:numPr>
        <w:spacing w:after="0" w:line="240" w:lineRule="auto"/>
        <w:jc w:val="both"/>
        <w:rPr>
          <w:rFonts w:ascii="Times New Roman" w:hAnsi="Times New Roman" w:cs="Times New Roman"/>
          <w:sz w:val="24"/>
          <w:szCs w:val="24"/>
        </w:rPr>
      </w:pPr>
      <w:r w:rsidRPr="005B586A">
        <w:rPr>
          <w:rFonts w:ascii="Times New Roman" w:hAnsi="Times New Roman" w:cs="Times New Roman"/>
          <w:sz w:val="24"/>
          <w:szCs w:val="24"/>
        </w:rPr>
        <w:t xml:space="preserve">samazināsies </w:t>
      </w:r>
      <w:r w:rsidR="00020A2F" w:rsidRPr="005B586A">
        <w:rPr>
          <w:rFonts w:ascii="Times New Roman" w:hAnsi="Times New Roman" w:cs="Times New Roman"/>
          <w:sz w:val="24"/>
          <w:szCs w:val="24"/>
        </w:rPr>
        <w:t>skaidras naudas aprite, iegādājoties un uzstādot centralizētas kasu sistēmas</w:t>
      </w:r>
      <w:r w:rsidR="000A34E2" w:rsidRPr="005B586A">
        <w:rPr>
          <w:rFonts w:ascii="Times New Roman" w:hAnsi="Times New Roman" w:cs="Times New Roman"/>
          <w:sz w:val="24"/>
          <w:szCs w:val="24"/>
        </w:rPr>
        <w:t>. Tās</w:t>
      </w:r>
      <w:r w:rsidR="00020A2F" w:rsidRPr="005B586A">
        <w:rPr>
          <w:rFonts w:ascii="Times New Roman" w:hAnsi="Times New Roman" w:cs="Times New Roman"/>
          <w:sz w:val="24"/>
          <w:szCs w:val="24"/>
        </w:rPr>
        <w:t xml:space="preserve"> nodrošinā</w:t>
      </w:r>
      <w:r w:rsidR="000A34E2" w:rsidRPr="005B586A">
        <w:rPr>
          <w:rFonts w:ascii="Times New Roman" w:hAnsi="Times New Roman" w:cs="Times New Roman"/>
          <w:sz w:val="24"/>
          <w:szCs w:val="24"/>
        </w:rPr>
        <w:t>tu</w:t>
      </w:r>
      <w:r w:rsidR="00020A2F" w:rsidRPr="005B586A">
        <w:rPr>
          <w:rFonts w:ascii="Times New Roman" w:hAnsi="Times New Roman" w:cs="Times New Roman"/>
          <w:sz w:val="24"/>
          <w:szCs w:val="24"/>
        </w:rPr>
        <w:t xml:space="preserve"> kopējo biļešu realizāciju centralizēti viena uzņēmuma ietvarā. ATD pārņemtu no esošiem Pārvadātājiem biļešu tirdzniecības un uzskaites funkcijas.</w:t>
      </w:r>
    </w:p>
    <w:p w14:paraId="38CFFBB3" w14:textId="1A6291E7" w:rsidR="00020A2F" w:rsidRPr="005B586A" w:rsidRDefault="00020A2F" w:rsidP="0087326C">
      <w:pPr>
        <w:pStyle w:val="ListParagraph"/>
        <w:spacing w:after="0" w:line="240" w:lineRule="auto"/>
        <w:ind w:left="360"/>
        <w:jc w:val="both"/>
        <w:rPr>
          <w:rFonts w:ascii="Times New Roman" w:hAnsi="Times New Roman" w:cs="Times New Roman"/>
          <w:sz w:val="24"/>
          <w:szCs w:val="24"/>
        </w:rPr>
      </w:pPr>
      <w:r w:rsidRPr="005B586A">
        <w:rPr>
          <w:rFonts w:ascii="Times New Roman" w:hAnsi="Times New Roman" w:cs="Times New Roman"/>
          <w:sz w:val="24"/>
          <w:szCs w:val="24"/>
        </w:rPr>
        <w:t xml:space="preserve">ATD, veicot kontroli un pakalpojumu līgumu uzraudzību, </w:t>
      </w:r>
      <w:r w:rsidR="5758CDF6" w:rsidRPr="005B586A">
        <w:rPr>
          <w:rFonts w:ascii="Times New Roman" w:hAnsi="Times New Roman" w:cs="Times New Roman"/>
          <w:sz w:val="24"/>
          <w:szCs w:val="24"/>
        </w:rPr>
        <w:t xml:space="preserve">ir </w:t>
      </w:r>
      <w:r w:rsidR="343378D1" w:rsidRPr="005B586A">
        <w:rPr>
          <w:rFonts w:ascii="Times New Roman" w:hAnsi="Times New Roman" w:cs="Times New Roman"/>
          <w:sz w:val="24"/>
          <w:szCs w:val="24"/>
        </w:rPr>
        <w:t>konstatē</w:t>
      </w:r>
      <w:r w:rsidR="6D628B12" w:rsidRPr="005B586A">
        <w:rPr>
          <w:rFonts w:ascii="Times New Roman" w:hAnsi="Times New Roman" w:cs="Times New Roman"/>
          <w:sz w:val="24"/>
          <w:szCs w:val="24"/>
        </w:rPr>
        <w:t>j</w:t>
      </w:r>
      <w:r w:rsidR="35E331FD" w:rsidRPr="005B586A">
        <w:rPr>
          <w:rFonts w:ascii="Times New Roman" w:hAnsi="Times New Roman" w:cs="Times New Roman"/>
          <w:sz w:val="24"/>
          <w:szCs w:val="24"/>
        </w:rPr>
        <w:t>usi</w:t>
      </w:r>
      <w:r w:rsidRPr="005B586A">
        <w:rPr>
          <w:rFonts w:ascii="Times New Roman" w:hAnsi="Times New Roman" w:cs="Times New Roman"/>
          <w:sz w:val="24"/>
          <w:szCs w:val="24"/>
        </w:rPr>
        <w:t xml:space="preserve">, ka </w:t>
      </w:r>
      <w:r w:rsidR="343378D1" w:rsidRPr="005B586A">
        <w:rPr>
          <w:rFonts w:ascii="Times New Roman" w:hAnsi="Times New Roman" w:cs="Times New Roman"/>
          <w:sz w:val="24"/>
          <w:szCs w:val="24"/>
        </w:rPr>
        <w:t>būtisk</w:t>
      </w:r>
      <w:r w:rsidR="7901F043" w:rsidRPr="005B586A">
        <w:rPr>
          <w:rFonts w:ascii="Times New Roman" w:hAnsi="Times New Roman" w:cs="Times New Roman"/>
          <w:sz w:val="24"/>
          <w:szCs w:val="24"/>
        </w:rPr>
        <w:t>a</w:t>
      </w:r>
      <w:r w:rsidR="343378D1" w:rsidRPr="005B586A">
        <w:rPr>
          <w:rFonts w:ascii="Times New Roman" w:hAnsi="Times New Roman" w:cs="Times New Roman"/>
          <w:sz w:val="24"/>
          <w:szCs w:val="24"/>
        </w:rPr>
        <w:t xml:space="preserve"> </w:t>
      </w:r>
      <w:r w:rsidR="023B1473" w:rsidRPr="005B586A">
        <w:rPr>
          <w:rFonts w:ascii="Times New Roman" w:hAnsi="Times New Roman" w:cs="Times New Roman"/>
          <w:sz w:val="24"/>
          <w:szCs w:val="24"/>
        </w:rPr>
        <w:t>daļa</w:t>
      </w:r>
      <w:r w:rsidRPr="005B586A">
        <w:rPr>
          <w:rFonts w:ascii="Times New Roman" w:hAnsi="Times New Roman" w:cs="Times New Roman"/>
          <w:sz w:val="24"/>
          <w:szCs w:val="24"/>
        </w:rPr>
        <w:t xml:space="preserve"> pārkāpumu </w:t>
      </w:r>
      <w:r w:rsidR="727AD93C" w:rsidRPr="005B586A">
        <w:rPr>
          <w:rFonts w:ascii="Times New Roman" w:hAnsi="Times New Roman" w:cs="Times New Roman"/>
          <w:sz w:val="24"/>
          <w:szCs w:val="24"/>
        </w:rPr>
        <w:t>ir</w:t>
      </w:r>
      <w:r w:rsidR="343378D1" w:rsidRPr="005B586A">
        <w:rPr>
          <w:rFonts w:ascii="Times New Roman" w:hAnsi="Times New Roman" w:cs="Times New Roman"/>
          <w:sz w:val="24"/>
          <w:szCs w:val="24"/>
        </w:rPr>
        <w:t xml:space="preserve"> saistīt</w:t>
      </w:r>
      <w:r w:rsidR="192600C2" w:rsidRPr="005B586A">
        <w:rPr>
          <w:rFonts w:ascii="Times New Roman" w:hAnsi="Times New Roman" w:cs="Times New Roman"/>
          <w:sz w:val="24"/>
          <w:szCs w:val="24"/>
        </w:rPr>
        <w:t>a</w:t>
      </w:r>
      <w:r w:rsidRPr="005B586A">
        <w:rPr>
          <w:rFonts w:ascii="Times New Roman" w:hAnsi="Times New Roman" w:cs="Times New Roman"/>
          <w:sz w:val="24"/>
          <w:szCs w:val="24"/>
        </w:rPr>
        <w:t xml:space="preserve"> ar braukšanas biļešu ieņēmumu </w:t>
      </w:r>
      <w:r w:rsidR="308304AD" w:rsidRPr="005B586A">
        <w:rPr>
          <w:rFonts w:ascii="Times New Roman" w:hAnsi="Times New Roman" w:cs="Times New Roman"/>
          <w:sz w:val="24"/>
          <w:szCs w:val="24"/>
        </w:rPr>
        <w:t xml:space="preserve">uzskaiti </w:t>
      </w:r>
      <w:r w:rsidRPr="005B586A">
        <w:rPr>
          <w:rFonts w:ascii="Times New Roman" w:hAnsi="Times New Roman" w:cs="Times New Roman"/>
          <w:sz w:val="24"/>
          <w:szCs w:val="24"/>
        </w:rPr>
        <w:t xml:space="preserve">un  biļešu izsniegšanu, sevišķi, ja </w:t>
      </w:r>
      <w:r w:rsidR="645D9B70" w:rsidRPr="005B586A">
        <w:rPr>
          <w:rFonts w:ascii="Times New Roman" w:hAnsi="Times New Roman" w:cs="Times New Roman"/>
          <w:sz w:val="24"/>
          <w:szCs w:val="24"/>
        </w:rPr>
        <w:t>norēķini tiek veikti</w:t>
      </w:r>
      <w:r w:rsidRPr="005B586A">
        <w:rPr>
          <w:rFonts w:ascii="Times New Roman" w:hAnsi="Times New Roman" w:cs="Times New Roman"/>
          <w:sz w:val="24"/>
          <w:szCs w:val="24"/>
        </w:rPr>
        <w:t xml:space="preserve"> skaidrā naudā. Līdz ar to</w:t>
      </w:r>
      <w:r w:rsidR="00DE147C" w:rsidRPr="005B586A">
        <w:rPr>
          <w:rFonts w:ascii="Times New Roman" w:hAnsi="Times New Roman" w:cs="Times New Roman"/>
          <w:sz w:val="24"/>
          <w:szCs w:val="24"/>
        </w:rPr>
        <w:t xml:space="preserve">, </w:t>
      </w:r>
      <w:r w:rsidR="01319C5F" w:rsidRPr="005B586A">
        <w:rPr>
          <w:rFonts w:ascii="Times New Roman" w:hAnsi="Times New Roman" w:cs="Times New Roman"/>
          <w:sz w:val="24"/>
          <w:szCs w:val="24"/>
        </w:rPr>
        <w:t>sa</w:t>
      </w:r>
      <w:r w:rsidR="343378D1" w:rsidRPr="005B586A">
        <w:rPr>
          <w:rFonts w:ascii="Times New Roman" w:hAnsi="Times New Roman" w:cs="Times New Roman"/>
          <w:sz w:val="24"/>
          <w:szCs w:val="24"/>
        </w:rPr>
        <w:t>mazin</w:t>
      </w:r>
      <w:r w:rsidR="6E1760DA" w:rsidRPr="005B586A">
        <w:rPr>
          <w:rFonts w:ascii="Times New Roman" w:hAnsi="Times New Roman" w:cs="Times New Roman"/>
          <w:sz w:val="24"/>
          <w:szCs w:val="24"/>
        </w:rPr>
        <w:t>ot</w:t>
      </w:r>
      <w:r w:rsidRPr="005B586A">
        <w:rPr>
          <w:rFonts w:ascii="Times New Roman" w:hAnsi="Times New Roman" w:cs="Times New Roman"/>
          <w:sz w:val="24"/>
          <w:szCs w:val="24"/>
        </w:rPr>
        <w:t xml:space="preserve"> skaidras naudas apriti transportlīdzekļos</w:t>
      </w:r>
      <w:r w:rsidR="382E664B" w:rsidRPr="005B586A">
        <w:rPr>
          <w:rFonts w:ascii="Times New Roman" w:hAnsi="Times New Roman" w:cs="Times New Roman"/>
          <w:sz w:val="24"/>
          <w:szCs w:val="24"/>
        </w:rPr>
        <w:t xml:space="preserve"> un</w:t>
      </w:r>
      <w:r w:rsidRPr="005B586A">
        <w:rPr>
          <w:rFonts w:ascii="Times New Roman" w:hAnsi="Times New Roman" w:cs="Times New Roman"/>
          <w:sz w:val="24"/>
          <w:szCs w:val="24"/>
        </w:rPr>
        <w:t xml:space="preserve"> nodrošinot pasažieriem plašākas iespējas iegādāties biļeti tiešsaistē vai citos tirdzniecības punktos</w:t>
      </w:r>
      <w:r w:rsidR="00DE147C" w:rsidRPr="005B586A">
        <w:rPr>
          <w:rFonts w:ascii="Times New Roman" w:hAnsi="Times New Roman" w:cs="Times New Roman"/>
          <w:sz w:val="24"/>
          <w:szCs w:val="24"/>
        </w:rPr>
        <w:t xml:space="preserve">, </w:t>
      </w:r>
      <w:r w:rsidR="14C37864" w:rsidRPr="005B586A">
        <w:rPr>
          <w:rFonts w:ascii="Times New Roman" w:hAnsi="Times New Roman" w:cs="Times New Roman"/>
          <w:sz w:val="24"/>
          <w:szCs w:val="24"/>
        </w:rPr>
        <w:t>provizoriski tiek lēsts, ka</w:t>
      </w:r>
      <w:r w:rsidR="00DE147C" w:rsidRPr="005B586A">
        <w:rPr>
          <w:rFonts w:ascii="Times New Roman" w:hAnsi="Times New Roman" w:cs="Times New Roman"/>
          <w:sz w:val="24"/>
          <w:szCs w:val="24"/>
        </w:rPr>
        <w:t xml:space="preserve"> biļešu </w:t>
      </w:r>
      <w:r w:rsidR="14C37864" w:rsidRPr="005B586A">
        <w:rPr>
          <w:rFonts w:ascii="Times New Roman" w:hAnsi="Times New Roman" w:cs="Times New Roman"/>
          <w:sz w:val="24"/>
          <w:szCs w:val="24"/>
        </w:rPr>
        <w:t xml:space="preserve">ieņēmumi ilgtermiņā varētu </w:t>
      </w:r>
      <w:r w:rsidR="14C37864" w:rsidRPr="005B586A">
        <w:rPr>
          <w:rFonts w:ascii="Times New Roman" w:hAnsi="Times New Roman" w:cs="Times New Roman"/>
          <w:sz w:val="24"/>
          <w:szCs w:val="24"/>
        </w:rPr>
        <w:lastRenderedPageBreak/>
        <w:t xml:space="preserve">pieaugt par aptuveni </w:t>
      </w:r>
      <w:r w:rsidR="2185AA8D" w:rsidRPr="005B586A">
        <w:rPr>
          <w:rFonts w:ascii="Times New Roman" w:hAnsi="Times New Roman" w:cs="Times New Roman"/>
          <w:sz w:val="24"/>
          <w:szCs w:val="24"/>
        </w:rPr>
        <w:t>1,7</w:t>
      </w:r>
      <w:r w:rsidR="6061D5D5" w:rsidRPr="005B586A">
        <w:rPr>
          <w:rFonts w:ascii="Times New Roman" w:hAnsi="Times New Roman" w:cs="Times New Roman"/>
          <w:sz w:val="24"/>
          <w:szCs w:val="24"/>
        </w:rPr>
        <w:t>-</w:t>
      </w:r>
      <w:r w:rsidR="2185AA8D" w:rsidRPr="005B586A">
        <w:rPr>
          <w:rFonts w:ascii="Times New Roman" w:hAnsi="Times New Roman" w:cs="Times New Roman"/>
          <w:sz w:val="24"/>
          <w:szCs w:val="24"/>
        </w:rPr>
        <w:t>2</w:t>
      </w:r>
      <w:r w:rsidR="14C37864" w:rsidRPr="005B586A">
        <w:rPr>
          <w:rFonts w:ascii="Times New Roman" w:hAnsi="Times New Roman" w:cs="Times New Roman"/>
          <w:sz w:val="24"/>
          <w:szCs w:val="24"/>
        </w:rPr>
        <w:t xml:space="preserve"> milj. </w:t>
      </w:r>
      <w:r w:rsidR="56DF82F2" w:rsidRPr="005B586A">
        <w:rPr>
          <w:rFonts w:ascii="Times New Roman" w:hAnsi="Times New Roman" w:cs="Times New Roman"/>
          <w:i/>
          <w:iCs/>
          <w:sz w:val="24"/>
          <w:szCs w:val="24"/>
        </w:rPr>
        <w:t>euro</w:t>
      </w:r>
      <w:r w:rsidR="14C37864" w:rsidRPr="005B586A">
        <w:rPr>
          <w:rFonts w:ascii="Times New Roman" w:hAnsi="Times New Roman" w:cs="Times New Roman"/>
          <w:sz w:val="24"/>
          <w:szCs w:val="24"/>
        </w:rPr>
        <w:t xml:space="preserve"> gadā, tomēr faktiskā ietekme būs atkarīga no sistēmas ieviešanas apjoma un pasažieru paradumu maiņas</w:t>
      </w:r>
      <w:r w:rsidR="00DE147C" w:rsidRPr="005B586A">
        <w:rPr>
          <w:rFonts w:ascii="Times New Roman" w:hAnsi="Times New Roman" w:cs="Times New Roman"/>
          <w:sz w:val="24"/>
          <w:szCs w:val="24"/>
        </w:rPr>
        <w:t>;</w:t>
      </w:r>
    </w:p>
    <w:p w14:paraId="00A969B6" w14:textId="299D96DF" w:rsidR="00412E16" w:rsidRPr="005B586A" w:rsidRDefault="7FB95E80" w:rsidP="0087326C">
      <w:pPr>
        <w:pStyle w:val="ListParagraph"/>
        <w:numPr>
          <w:ilvl w:val="0"/>
          <w:numId w:val="15"/>
        </w:numPr>
        <w:spacing w:after="0" w:line="240" w:lineRule="auto"/>
        <w:jc w:val="both"/>
        <w:rPr>
          <w:rFonts w:ascii="Times New Roman" w:hAnsi="Times New Roman" w:cs="Times New Roman"/>
          <w:sz w:val="24"/>
          <w:szCs w:val="24"/>
        </w:rPr>
      </w:pPr>
      <w:r w:rsidRPr="6721864A">
        <w:rPr>
          <w:rFonts w:ascii="Times New Roman" w:hAnsi="Times New Roman" w:cs="Times New Roman"/>
          <w:sz w:val="24"/>
          <w:szCs w:val="24"/>
        </w:rPr>
        <w:t xml:space="preserve">transporta līdzekļos </w:t>
      </w:r>
      <w:r w:rsidR="7BDF41A0" w:rsidRPr="6721864A">
        <w:rPr>
          <w:rFonts w:ascii="Times New Roman" w:hAnsi="Times New Roman" w:cs="Times New Roman"/>
          <w:sz w:val="24"/>
          <w:szCs w:val="24"/>
        </w:rPr>
        <w:t>tiks</w:t>
      </w:r>
      <w:r w:rsidRPr="6721864A">
        <w:rPr>
          <w:rFonts w:ascii="Times New Roman" w:hAnsi="Times New Roman" w:cs="Times New Roman"/>
          <w:sz w:val="24"/>
          <w:szCs w:val="24"/>
        </w:rPr>
        <w:t xml:space="preserve"> uzstādīti pasažieru skaitītāji, kas ļauts </w:t>
      </w:r>
      <w:r w:rsidR="12E96697" w:rsidRPr="6721864A">
        <w:rPr>
          <w:rFonts w:ascii="Times New Roman" w:hAnsi="Times New Roman" w:cs="Times New Roman"/>
          <w:sz w:val="24"/>
          <w:szCs w:val="24"/>
        </w:rPr>
        <w:t>salīdzināt</w:t>
      </w:r>
      <w:r w:rsidRPr="6721864A">
        <w:rPr>
          <w:rFonts w:ascii="Times New Roman" w:hAnsi="Times New Roman" w:cs="Times New Roman"/>
          <w:sz w:val="24"/>
          <w:szCs w:val="24"/>
        </w:rPr>
        <w:t xml:space="preserve"> realizēto biļešu un pārvadāto pasažieru </w:t>
      </w:r>
      <w:r w:rsidR="3DB0F781" w:rsidRPr="6721864A">
        <w:rPr>
          <w:rFonts w:ascii="Times New Roman" w:hAnsi="Times New Roman" w:cs="Times New Roman"/>
          <w:sz w:val="24"/>
          <w:szCs w:val="24"/>
        </w:rPr>
        <w:t>datus</w:t>
      </w:r>
      <w:r w:rsidR="3E902D62" w:rsidRPr="6721864A">
        <w:rPr>
          <w:rFonts w:ascii="Times New Roman" w:hAnsi="Times New Roman" w:cs="Times New Roman"/>
          <w:sz w:val="24"/>
          <w:szCs w:val="24"/>
        </w:rPr>
        <w:t>;</w:t>
      </w:r>
    </w:p>
    <w:p w14:paraId="43992AB9" w14:textId="31B239CC" w:rsidR="00412E16" w:rsidRPr="005B586A" w:rsidRDefault="5605F111" w:rsidP="0087326C">
      <w:pPr>
        <w:pStyle w:val="ListParagraph"/>
        <w:spacing w:after="0" w:line="240" w:lineRule="auto"/>
        <w:ind w:left="360"/>
        <w:jc w:val="both"/>
        <w:rPr>
          <w:rFonts w:ascii="Times New Roman" w:hAnsi="Times New Roman" w:cs="Times New Roman"/>
          <w:sz w:val="24"/>
          <w:szCs w:val="24"/>
        </w:rPr>
      </w:pPr>
      <w:r w:rsidRPr="6721864A">
        <w:rPr>
          <w:rFonts w:ascii="Times New Roman" w:hAnsi="Times New Roman" w:cs="Times New Roman"/>
          <w:sz w:val="24"/>
          <w:szCs w:val="24"/>
        </w:rPr>
        <w:t>Pa</w:t>
      </w:r>
      <w:r w:rsidR="5E8E707E" w:rsidRPr="6721864A">
        <w:rPr>
          <w:rFonts w:ascii="Times New Roman" w:hAnsi="Times New Roman" w:cs="Times New Roman"/>
          <w:sz w:val="24"/>
          <w:szCs w:val="24"/>
        </w:rPr>
        <w:t>matojoties uz pilotprojektu rezultātiem un projektā noteiktajiem mērķiem, aplēsts, ka uzlabota kontrole un precīzāka ieņēmu uzskaite varētu radīt papildu biļ</w:t>
      </w:r>
      <w:r w:rsidR="590CC462" w:rsidRPr="6721864A">
        <w:rPr>
          <w:rFonts w:ascii="Times New Roman" w:hAnsi="Times New Roman" w:cs="Times New Roman"/>
          <w:sz w:val="24"/>
          <w:szCs w:val="24"/>
        </w:rPr>
        <w:t>e</w:t>
      </w:r>
      <w:r w:rsidR="483D3B34" w:rsidRPr="6721864A">
        <w:rPr>
          <w:rFonts w:ascii="Times New Roman" w:hAnsi="Times New Roman" w:cs="Times New Roman"/>
          <w:sz w:val="24"/>
          <w:szCs w:val="24"/>
        </w:rPr>
        <w:t>š</w:t>
      </w:r>
      <w:r w:rsidR="5E8E707E" w:rsidRPr="6721864A">
        <w:rPr>
          <w:rFonts w:ascii="Times New Roman" w:hAnsi="Times New Roman" w:cs="Times New Roman"/>
          <w:sz w:val="24"/>
          <w:szCs w:val="24"/>
        </w:rPr>
        <w:t xml:space="preserve">u ieņēmumus </w:t>
      </w:r>
      <w:r w:rsidR="0CA5C848" w:rsidRPr="6721864A">
        <w:rPr>
          <w:rFonts w:ascii="Times New Roman" w:hAnsi="Times New Roman" w:cs="Times New Roman"/>
          <w:sz w:val="24"/>
          <w:szCs w:val="24"/>
        </w:rPr>
        <w:t>1,3-</w:t>
      </w:r>
      <w:r w:rsidR="504270CB" w:rsidRPr="6721864A">
        <w:rPr>
          <w:rFonts w:ascii="Times New Roman" w:hAnsi="Times New Roman" w:cs="Times New Roman"/>
          <w:sz w:val="24"/>
          <w:szCs w:val="24"/>
        </w:rPr>
        <w:t xml:space="preserve">1,5 </w:t>
      </w:r>
      <w:r w:rsidR="5E8E707E" w:rsidRPr="6721864A">
        <w:rPr>
          <w:rFonts w:ascii="Times New Roman" w:hAnsi="Times New Roman" w:cs="Times New Roman"/>
          <w:sz w:val="24"/>
          <w:szCs w:val="24"/>
        </w:rPr>
        <w:t xml:space="preserve">milj. </w:t>
      </w:r>
      <w:r w:rsidR="24B5CECC" w:rsidRPr="6721864A">
        <w:rPr>
          <w:rFonts w:ascii="Times New Roman" w:hAnsi="Times New Roman" w:cs="Times New Roman"/>
          <w:i/>
          <w:iCs/>
          <w:sz w:val="24"/>
          <w:szCs w:val="24"/>
        </w:rPr>
        <w:t>euro</w:t>
      </w:r>
      <w:r w:rsidR="24B5CECC" w:rsidRPr="6721864A">
        <w:rPr>
          <w:rFonts w:ascii="Times New Roman" w:hAnsi="Times New Roman" w:cs="Times New Roman"/>
          <w:sz w:val="24"/>
          <w:szCs w:val="24"/>
        </w:rPr>
        <w:t xml:space="preserve"> gadā</w:t>
      </w:r>
      <w:r w:rsidR="6C7752D1" w:rsidRPr="6721864A">
        <w:rPr>
          <w:rFonts w:ascii="Times New Roman" w:hAnsi="Times New Roman" w:cs="Times New Roman"/>
          <w:sz w:val="24"/>
          <w:szCs w:val="24"/>
        </w:rPr>
        <w:t>, vienlaikus jāņem vērā, ka faktiskie ieguvumi būs nosakāmi tikai pēc sistēmas pilnvērtīgas ieviešanas un datu analīzes</w:t>
      </w:r>
      <w:r w:rsidR="6C4FF9B7" w:rsidRPr="6721864A">
        <w:rPr>
          <w:rFonts w:ascii="Times New Roman" w:hAnsi="Times New Roman" w:cs="Times New Roman"/>
          <w:sz w:val="24"/>
          <w:szCs w:val="24"/>
        </w:rPr>
        <w:t>;</w:t>
      </w:r>
    </w:p>
    <w:p w14:paraId="39B18282" w14:textId="211286AF" w:rsidR="00020A2F" w:rsidRPr="005B586A" w:rsidRDefault="00DC5289" w:rsidP="0087326C">
      <w:pPr>
        <w:pStyle w:val="ListParagraph"/>
        <w:numPr>
          <w:ilvl w:val="0"/>
          <w:numId w:val="15"/>
        </w:numPr>
        <w:spacing w:after="0" w:line="240" w:lineRule="auto"/>
        <w:jc w:val="both"/>
        <w:rPr>
          <w:rFonts w:ascii="Times New Roman" w:hAnsi="Times New Roman" w:cs="Times New Roman"/>
          <w:sz w:val="24"/>
          <w:szCs w:val="24"/>
        </w:rPr>
      </w:pPr>
      <w:r w:rsidRPr="005B586A">
        <w:rPr>
          <w:rFonts w:ascii="Times New Roman" w:hAnsi="Times New Roman" w:cs="Times New Roman"/>
          <w:sz w:val="24"/>
          <w:szCs w:val="24"/>
        </w:rPr>
        <w:t xml:space="preserve">tiks pilnībā ieviesta </w:t>
      </w:r>
      <w:r w:rsidR="00020A2F" w:rsidRPr="005B586A">
        <w:rPr>
          <w:rFonts w:ascii="Times New Roman" w:hAnsi="Times New Roman" w:cs="Times New Roman"/>
          <w:sz w:val="24"/>
          <w:szCs w:val="24"/>
        </w:rPr>
        <w:t>vienot</w:t>
      </w:r>
      <w:r w:rsidRPr="005B586A">
        <w:rPr>
          <w:rFonts w:ascii="Times New Roman" w:hAnsi="Times New Roman" w:cs="Times New Roman"/>
          <w:sz w:val="24"/>
          <w:szCs w:val="24"/>
        </w:rPr>
        <w:t>ā</w:t>
      </w:r>
      <w:r w:rsidR="00020A2F" w:rsidRPr="005B586A">
        <w:rPr>
          <w:rFonts w:ascii="Times New Roman" w:hAnsi="Times New Roman" w:cs="Times New Roman"/>
          <w:sz w:val="24"/>
          <w:szCs w:val="24"/>
        </w:rPr>
        <w:t xml:space="preserve"> reģionālā sabiedriskā transporta biļešu tirdzniecības sistēma</w:t>
      </w:r>
      <w:r w:rsidRPr="005B586A">
        <w:rPr>
          <w:rFonts w:ascii="Times New Roman" w:hAnsi="Times New Roman" w:cs="Times New Roman"/>
          <w:sz w:val="24"/>
          <w:szCs w:val="24"/>
        </w:rPr>
        <w:t>,</w:t>
      </w:r>
      <w:r w:rsidR="00020A2F" w:rsidRPr="005B586A">
        <w:rPr>
          <w:rFonts w:ascii="Times New Roman" w:hAnsi="Times New Roman" w:cs="Times New Roman"/>
          <w:sz w:val="24"/>
          <w:szCs w:val="24"/>
        </w:rPr>
        <w:t xml:space="preserve"> paredzot pasažieriem ērtāku sabiedriskā transporta pakalpojumu izmantošanu un veicinot pieprasījumu pēc tā.</w:t>
      </w:r>
      <w:r w:rsidRPr="005B586A">
        <w:rPr>
          <w:rFonts w:ascii="Times New Roman" w:hAnsi="Times New Roman" w:cs="Times New Roman"/>
          <w:sz w:val="24"/>
          <w:szCs w:val="24"/>
        </w:rPr>
        <w:t xml:space="preserve"> </w:t>
      </w:r>
    </w:p>
    <w:p w14:paraId="1DF7C371" w14:textId="441C788B" w:rsidR="00020A2F" w:rsidRPr="005B586A" w:rsidRDefault="3CA3996E" w:rsidP="6721864A">
      <w:pPr>
        <w:pStyle w:val="ListParagraph"/>
        <w:spacing w:after="0" w:line="240" w:lineRule="auto"/>
        <w:ind w:left="0" w:firstLine="630"/>
        <w:jc w:val="both"/>
        <w:rPr>
          <w:rFonts w:ascii="Times New Roman" w:eastAsia="Times New Roman" w:hAnsi="Times New Roman" w:cs="Times New Roman"/>
          <w:sz w:val="24"/>
          <w:szCs w:val="24"/>
        </w:rPr>
      </w:pPr>
      <w:r w:rsidRPr="6721864A">
        <w:rPr>
          <w:rFonts w:ascii="Times New Roman" w:hAnsi="Times New Roman" w:cs="Times New Roman"/>
          <w:sz w:val="24"/>
          <w:szCs w:val="24"/>
        </w:rPr>
        <w:t xml:space="preserve">Ņemot vērā starptautisko praksi un sagaidāmos uzlabojumus pakalpojuma pieejamībā, provizoriski tiek pieņemts, ka sistēma varētu veicināt sabiedriskā transporta izmantošanas pieaugumu par aptuveni 1 milj. </w:t>
      </w:r>
      <w:r w:rsidR="65C4C29F" w:rsidRPr="6721864A">
        <w:rPr>
          <w:rFonts w:ascii="Times New Roman" w:hAnsi="Times New Roman" w:cs="Times New Roman"/>
          <w:sz w:val="24"/>
          <w:szCs w:val="24"/>
        </w:rPr>
        <w:t>p</w:t>
      </w:r>
      <w:r w:rsidRPr="6721864A">
        <w:rPr>
          <w:rFonts w:ascii="Times New Roman" w:hAnsi="Times New Roman" w:cs="Times New Roman"/>
          <w:sz w:val="24"/>
          <w:szCs w:val="24"/>
        </w:rPr>
        <w:t xml:space="preserve">asažieru </w:t>
      </w:r>
      <w:r w:rsidR="3469C281" w:rsidRPr="6721864A">
        <w:rPr>
          <w:rFonts w:ascii="Times New Roman" w:hAnsi="Times New Roman" w:cs="Times New Roman"/>
          <w:sz w:val="24"/>
          <w:szCs w:val="24"/>
        </w:rPr>
        <w:t>gadā</w:t>
      </w:r>
      <w:r w:rsidR="761ABDEE" w:rsidRPr="6721864A">
        <w:rPr>
          <w:rFonts w:ascii="Times New Roman" w:hAnsi="Times New Roman" w:cs="Times New Roman"/>
          <w:sz w:val="24"/>
          <w:szCs w:val="24"/>
        </w:rPr>
        <w:t xml:space="preserve">, radot papildu biļešu ieņēmumus aptuveni </w:t>
      </w:r>
      <w:r w:rsidR="24D9CBA7" w:rsidRPr="6721864A">
        <w:rPr>
          <w:rFonts w:ascii="Times New Roman" w:hAnsi="Times New Roman" w:cs="Times New Roman"/>
          <w:sz w:val="24"/>
          <w:szCs w:val="24"/>
        </w:rPr>
        <w:t>0,5</w:t>
      </w:r>
      <w:r w:rsidR="761ABDEE" w:rsidRPr="6721864A">
        <w:rPr>
          <w:rFonts w:ascii="Times New Roman" w:eastAsiaTheme="minorEastAsia" w:hAnsi="Times New Roman" w:cs="Times New Roman"/>
          <w:sz w:val="24"/>
          <w:szCs w:val="24"/>
        </w:rPr>
        <w:t xml:space="preserve"> milj. </w:t>
      </w:r>
      <w:r w:rsidR="761ABDEE" w:rsidRPr="6721864A">
        <w:rPr>
          <w:rFonts w:ascii="Times New Roman" w:eastAsiaTheme="minorEastAsia" w:hAnsi="Times New Roman" w:cs="Times New Roman"/>
          <w:i/>
          <w:iCs/>
          <w:sz w:val="24"/>
          <w:szCs w:val="24"/>
        </w:rPr>
        <w:t>euro</w:t>
      </w:r>
      <w:r w:rsidR="761ABDEE" w:rsidRPr="6721864A">
        <w:rPr>
          <w:rFonts w:ascii="Times New Roman" w:eastAsiaTheme="minorEastAsia" w:hAnsi="Times New Roman" w:cs="Times New Roman"/>
          <w:sz w:val="24"/>
          <w:szCs w:val="24"/>
        </w:rPr>
        <w:t xml:space="preserve"> gadā.</w:t>
      </w:r>
      <w:r w:rsidR="761ABDEE" w:rsidRPr="6721864A">
        <w:rPr>
          <w:rFonts w:ascii="Times New Roman" w:hAnsi="Times New Roman" w:cs="Times New Roman"/>
          <w:sz w:val="24"/>
          <w:szCs w:val="24"/>
        </w:rPr>
        <w:t xml:space="preserve"> Tomēr šis aplēses ir indikatīvas un būs precizējamas pēc sistēmas ievieš</w:t>
      </w:r>
      <w:r w:rsidR="761ABDEE" w:rsidRPr="6721864A">
        <w:rPr>
          <w:rFonts w:ascii="Times New Roman" w:eastAsia="Times New Roman" w:hAnsi="Times New Roman" w:cs="Times New Roman"/>
          <w:sz w:val="24"/>
          <w:szCs w:val="24"/>
        </w:rPr>
        <w:t>anas un faktiskās pasažieru plūsmas izvērtējuma.</w:t>
      </w:r>
      <w:r w:rsidR="3469C281" w:rsidRPr="6721864A">
        <w:rPr>
          <w:rFonts w:ascii="Times New Roman" w:eastAsia="Times New Roman" w:hAnsi="Times New Roman" w:cs="Times New Roman"/>
          <w:sz w:val="24"/>
          <w:szCs w:val="24"/>
        </w:rPr>
        <w:t xml:space="preserve"> </w:t>
      </w:r>
    </w:p>
    <w:p w14:paraId="40882854" w14:textId="60CD0CE3" w:rsidR="003C0385" w:rsidRPr="005B586A" w:rsidRDefault="35852112" w:rsidP="0088005C">
      <w:pPr>
        <w:spacing w:after="0" w:line="240" w:lineRule="auto"/>
        <w:ind w:firstLine="720"/>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Jānorāda, ka minētās finanšu ietekmes ir indikatīvas aplēses, kas balstītas uz ATD rīcībā esošajiem datiem, līdzšinējo pārbaužu rezultātiem un digitalizācijas projektu sagaidāmajiem ieguvumiem. Faktiskā ietekme būs atkarīga no projektu ieviešanas termiņiem, tehnoloģisko risinājumu darbības efektivitātes, pasažieru uzvedības izmaiņām un ekonomiskās situācijas. Kopējais potenciālais ieguvums no digitalizācijas pasākumiem vidējā termiņā varētu sasniegt līdz 8,5 milj. EUR gadā.</w:t>
      </w:r>
    </w:p>
    <w:p w14:paraId="488001E7" w14:textId="77777777" w:rsidR="0088005C" w:rsidRPr="005B586A" w:rsidRDefault="0088005C" w:rsidP="0088005C">
      <w:pPr>
        <w:spacing w:after="0" w:line="240" w:lineRule="auto"/>
        <w:ind w:firstLine="720"/>
        <w:jc w:val="both"/>
        <w:rPr>
          <w:rFonts w:ascii="Times New Roman" w:eastAsia="Times New Roman" w:hAnsi="Times New Roman" w:cs="Times New Roman"/>
          <w:sz w:val="24"/>
          <w:szCs w:val="24"/>
        </w:rPr>
      </w:pPr>
    </w:p>
    <w:p w14:paraId="26A9DA93" w14:textId="496B9AEE" w:rsidR="007109B7" w:rsidRPr="005B586A" w:rsidRDefault="004C6728" w:rsidP="0088005C">
      <w:pPr>
        <w:spacing w:after="0" w:line="240" w:lineRule="auto"/>
        <w:ind w:firstLine="720"/>
        <w:jc w:val="both"/>
        <w:rPr>
          <w:rFonts w:ascii="Times New Roman" w:hAnsi="Times New Roman" w:cs="Times New Roman"/>
          <w:sz w:val="24"/>
          <w:szCs w:val="24"/>
        </w:rPr>
      </w:pPr>
      <w:r w:rsidRPr="005B586A">
        <w:rPr>
          <w:rFonts w:ascii="Times New Roman" w:eastAsia="Times New Roman" w:hAnsi="Times New Roman" w:cs="Times New Roman"/>
          <w:sz w:val="24"/>
          <w:szCs w:val="24"/>
        </w:rPr>
        <w:t>Kopu</w:t>
      </w:r>
      <w:r w:rsidRPr="005B586A">
        <w:rPr>
          <w:rFonts w:ascii="Times New Roman" w:hAnsi="Times New Roman" w:cs="Times New Roman"/>
          <w:sz w:val="24"/>
          <w:szCs w:val="24"/>
        </w:rPr>
        <w:t xml:space="preserve">mā </w:t>
      </w:r>
      <w:r w:rsidR="009B7DDD" w:rsidRPr="005B586A">
        <w:rPr>
          <w:rFonts w:ascii="Times New Roman" w:hAnsi="Times New Roman" w:cs="Times New Roman"/>
          <w:sz w:val="24"/>
          <w:szCs w:val="24"/>
        </w:rPr>
        <w:t xml:space="preserve">augstāk aprakstītie </w:t>
      </w:r>
      <w:r w:rsidRPr="005B586A">
        <w:rPr>
          <w:rFonts w:ascii="Times New Roman" w:hAnsi="Times New Roman" w:cs="Times New Roman"/>
          <w:sz w:val="24"/>
          <w:szCs w:val="24"/>
        </w:rPr>
        <w:t>kompensējošie pasākumi</w:t>
      </w:r>
      <w:r w:rsidR="009B7DDD" w:rsidRPr="005B586A">
        <w:rPr>
          <w:rFonts w:ascii="Times New Roman" w:hAnsi="Times New Roman" w:cs="Times New Roman"/>
          <w:sz w:val="24"/>
          <w:szCs w:val="24"/>
        </w:rPr>
        <w:t xml:space="preserve"> sniedz pietiekamu </w:t>
      </w:r>
      <w:r w:rsidR="00773966" w:rsidRPr="005B586A">
        <w:rPr>
          <w:rFonts w:ascii="Times New Roman" w:hAnsi="Times New Roman" w:cs="Times New Roman"/>
          <w:sz w:val="24"/>
          <w:szCs w:val="24"/>
        </w:rPr>
        <w:t xml:space="preserve">ienākumu pieaugumu vai izmaksu samazinājumu, lai </w:t>
      </w:r>
      <w:r w:rsidR="00C22AE7" w:rsidRPr="005B586A">
        <w:rPr>
          <w:rFonts w:ascii="Times New Roman" w:hAnsi="Times New Roman" w:cs="Times New Roman"/>
          <w:sz w:val="24"/>
          <w:szCs w:val="24"/>
        </w:rPr>
        <w:t xml:space="preserve">segtu </w:t>
      </w:r>
      <w:r w:rsidR="00152F27" w:rsidRPr="005B586A">
        <w:rPr>
          <w:rFonts w:ascii="Times New Roman" w:hAnsi="Times New Roman" w:cs="Times New Roman"/>
          <w:sz w:val="24"/>
          <w:szCs w:val="24"/>
        </w:rPr>
        <w:t xml:space="preserve">Līguma grozījumu priekšlikumu (ikgadējās indeksācijas) izmaksas. Vienlaikus, tie nav pietiekami, lai </w:t>
      </w:r>
      <w:r w:rsidR="00310045" w:rsidRPr="005B586A">
        <w:rPr>
          <w:rFonts w:ascii="Times New Roman" w:hAnsi="Times New Roman" w:cs="Times New Roman"/>
          <w:sz w:val="24"/>
          <w:szCs w:val="24"/>
        </w:rPr>
        <w:t xml:space="preserve">samazinātu zaudējumus līdz </w:t>
      </w:r>
      <w:r w:rsidR="00B84162" w:rsidRPr="005B586A">
        <w:rPr>
          <w:rFonts w:ascii="Times New Roman" w:hAnsi="Times New Roman" w:cs="Times New Roman"/>
          <w:sz w:val="24"/>
          <w:szCs w:val="24"/>
        </w:rPr>
        <w:t>valsts bāzes budžeta finansējuma apmēram.</w:t>
      </w:r>
    </w:p>
    <w:p w14:paraId="379D0927" w14:textId="66138981" w:rsidR="00020A2F" w:rsidRPr="005B586A" w:rsidRDefault="00020A2F" w:rsidP="00020A2F">
      <w:pPr>
        <w:spacing w:after="0" w:line="240" w:lineRule="auto"/>
        <w:jc w:val="right"/>
        <w:rPr>
          <w:rFonts w:ascii="Times New Roman" w:hAnsi="Times New Roman" w:cs="Times New Roman"/>
          <w:sz w:val="20"/>
          <w:szCs w:val="20"/>
        </w:rPr>
      </w:pPr>
      <w:r w:rsidRPr="005B586A">
        <w:rPr>
          <w:rFonts w:ascii="Times New Roman" w:hAnsi="Times New Roman" w:cs="Times New Roman"/>
          <w:sz w:val="20"/>
          <w:szCs w:val="20"/>
        </w:rPr>
        <w:t>Tabula Nr.</w:t>
      </w:r>
      <w:r w:rsidR="00FA531E" w:rsidRPr="005B586A">
        <w:rPr>
          <w:rFonts w:ascii="Times New Roman" w:hAnsi="Times New Roman" w:cs="Times New Roman"/>
          <w:sz w:val="20"/>
          <w:szCs w:val="20"/>
        </w:rPr>
        <w:t>5</w:t>
      </w:r>
    </w:p>
    <w:p w14:paraId="07D31DCD" w14:textId="023106AE" w:rsidR="00020A2F" w:rsidRPr="005B586A" w:rsidRDefault="00020A2F" w:rsidP="00E84BDC">
      <w:pPr>
        <w:spacing w:after="0" w:line="240" w:lineRule="auto"/>
        <w:jc w:val="right"/>
        <w:rPr>
          <w:rFonts w:ascii="Times New Roman" w:hAnsi="Times New Roman" w:cs="Times New Roman"/>
        </w:rPr>
      </w:pPr>
      <w:r w:rsidRPr="005B586A">
        <w:rPr>
          <w:rFonts w:ascii="Times New Roman" w:hAnsi="Times New Roman" w:cs="Times New Roman"/>
          <w:sz w:val="20"/>
          <w:szCs w:val="20"/>
        </w:rPr>
        <w:t>Prognozēt</w:t>
      </w:r>
      <w:r w:rsidR="0064299D" w:rsidRPr="005B586A">
        <w:rPr>
          <w:rFonts w:ascii="Times New Roman" w:hAnsi="Times New Roman" w:cs="Times New Roman"/>
          <w:sz w:val="20"/>
          <w:szCs w:val="20"/>
        </w:rPr>
        <w:t xml:space="preserve">ie ieguvumi no </w:t>
      </w:r>
      <w:r w:rsidRPr="005B586A">
        <w:rPr>
          <w:rFonts w:ascii="Times New Roman" w:hAnsi="Times New Roman" w:cs="Times New Roman"/>
        </w:rPr>
        <w:br/>
      </w:r>
      <w:r w:rsidR="00E84BDC" w:rsidRPr="005B586A">
        <w:rPr>
          <w:rFonts w:ascii="Times New Roman" w:hAnsi="Times New Roman" w:cs="Times New Roman"/>
          <w:sz w:val="20"/>
          <w:szCs w:val="20"/>
        </w:rPr>
        <w:t>kompensējošajiem pasākumiem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4746"/>
        <w:gridCol w:w="833"/>
        <w:gridCol w:w="892"/>
        <w:gridCol w:w="892"/>
        <w:gridCol w:w="988"/>
      </w:tblGrid>
      <w:tr w:rsidR="6439DC38" w:rsidRPr="005B586A" w14:paraId="1CBE6572" w14:textId="77777777" w:rsidTr="006C7238">
        <w:trPr>
          <w:trHeight w:val="420"/>
        </w:trPr>
        <w:tc>
          <w:tcPr>
            <w:tcW w:w="700" w:type="dxa"/>
            <w:tcMar>
              <w:left w:w="108" w:type="dxa"/>
              <w:right w:w="108" w:type="dxa"/>
            </w:tcMar>
            <w:vAlign w:val="bottom"/>
          </w:tcPr>
          <w:p w14:paraId="37E9FBE9" w14:textId="2C03DC82" w:rsidR="6439DC38" w:rsidRPr="005B586A" w:rsidRDefault="6439DC38" w:rsidP="6439DC38">
            <w:pPr>
              <w:spacing w:after="0"/>
              <w:rPr>
                <w:rFonts w:ascii="Times New Roman" w:eastAsia="Times New Roman" w:hAnsi="Times New Roman" w:cs="Times New Roman"/>
                <w:color w:val="000000" w:themeColor="text1"/>
                <w:sz w:val="20"/>
                <w:szCs w:val="20"/>
              </w:rPr>
            </w:pPr>
          </w:p>
        </w:tc>
        <w:tc>
          <w:tcPr>
            <w:tcW w:w="4746" w:type="dxa"/>
            <w:tcMar>
              <w:left w:w="108" w:type="dxa"/>
              <w:right w:w="108" w:type="dxa"/>
            </w:tcMar>
            <w:vAlign w:val="bottom"/>
          </w:tcPr>
          <w:p w14:paraId="2AD0B93F" w14:textId="77B9BC20" w:rsidR="6439DC38" w:rsidRPr="005B586A" w:rsidRDefault="6439DC38" w:rsidP="6439DC38">
            <w:pPr>
              <w:spacing w:after="0"/>
              <w:rPr>
                <w:rFonts w:ascii="Times New Roman" w:hAnsi="Times New Roman" w:cs="Times New Roman"/>
              </w:rPr>
            </w:pPr>
            <w:r w:rsidRPr="005B586A">
              <w:rPr>
                <w:rFonts w:ascii="Times New Roman" w:eastAsia="Times New Roman" w:hAnsi="Times New Roman" w:cs="Times New Roman"/>
                <w:color w:val="000000" w:themeColor="text1"/>
                <w:sz w:val="20"/>
                <w:szCs w:val="20"/>
              </w:rPr>
              <w:t xml:space="preserve"> </w:t>
            </w:r>
          </w:p>
        </w:tc>
        <w:tc>
          <w:tcPr>
            <w:tcW w:w="833" w:type="dxa"/>
            <w:tcMar>
              <w:left w:w="108" w:type="dxa"/>
              <w:right w:w="108" w:type="dxa"/>
            </w:tcMar>
            <w:vAlign w:val="bottom"/>
          </w:tcPr>
          <w:p w14:paraId="67382D49" w14:textId="572FF9E0"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b/>
                <w:bCs/>
                <w:color w:val="000000" w:themeColor="text1"/>
                <w:sz w:val="20"/>
                <w:szCs w:val="20"/>
              </w:rPr>
              <w:t>2027</w:t>
            </w:r>
          </w:p>
        </w:tc>
        <w:tc>
          <w:tcPr>
            <w:tcW w:w="892" w:type="dxa"/>
            <w:tcMar>
              <w:left w:w="108" w:type="dxa"/>
              <w:right w:w="108" w:type="dxa"/>
            </w:tcMar>
            <w:vAlign w:val="bottom"/>
          </w:tcPr>
          <w:p w14:paraId="1DCFDD08" w14:textId="61BFC9AE"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b/>
                <w:bCs/>
                <w:color w:val="000000" w:themeColor="text1"/>
                <w:sz w:val="20"/>
                <w:szCs w:val="20"/>
              </w:rPr>
              <w:t>2028</w:t>
            </w:r>
          </w:p>
        </w:tc>
        <w:tc>
          <w:tcPr>
            <w:tcW w:w="892" w:type="dxa"/>
            <w:tcMar>
              <w:left w:w="108" w:type="dxa"/>
              <w:right w:w="108" w:type="dxa"/>
            </w:tcMar>
            <w:vAlign w:val="bottom"/>
          </w:tcPr>
          <w:p w14:paraId="1DFC8426" w14:textId="13700971"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b/>
                <w:bCs/>
                <w:color w:val="000000" w:themeColor="text1"/>
                <w:sz w:val="20"/>
                <w:szCs w:val="20"/>
              </w:rPr>
              <w:t>2029</w:t>
            </w:r>
          </w:p>
        </w:tc>
        <w:tc>
          <w:tcPr>
            <w:tcW w:w="988" w:type="dxa"/>
            <w:tcMar>
              <w:left w:w="108" w:type="dxa"/>
              <w:right w:w="108" w:type="dxa"/>
            </w:tcMar>
            <w:vAlign w:val="bottom"/>
          </w:tcPr>
          <w:p w14:paraId="1927EB08" w14:textId="32C90DD0"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b/>
                <w:bCs/>
                <w:color w:val="000000" w:themeColor="text1"/>
                <w:sz w:val="20"/>
                <w:szCs w:val="20"/>
              </w:rPr>
              <w:t>2030</w:t>
            </w:r>
          </w:p>
        </w:tc>
      </w:tr>
      <w:tr w:rsidR="6439DC38" w:rsidRPr="005B586A" w14:paraId="419F67DD" w14:textId="77777777" w:rsidTr="006C7238">
        <w:trPr>
          <w:trHeight w:val="270"/>
        </w:trPr>
        <w:tc>
          <w:tcPr>
            <w:tcW w:w="700" w:type="dxa"/>
            <w:vMerge w:val="restart"/>
            <w:tcMar>
              <w:left w:w="108" w:type="dxa"/>
              <w:right w:w="108" w:type="dxa"/>
            </w:tcMar>
            <w:vAlign w:val="center"/>
          </w:tcPr>
          <w:p w14:paraId="45D39EFD" w14:textId="2F47CA21" w:rsidR="6439DC38" w:rsidRPr="005B586A" w:rsidRDefault="6439DC38" w:rsidP="6439DC38">
            <w:pPr>
              <w:spacing w:after="0"/>
              <w:jc w:val="center"/>
              <w:rPr>
                <w:rFonts w:ascii="Times New Roman" w:hAnsi="Times New Roman" w:cs="Times New Roman"/>
              </w:rPr>
            </w:pPr>
            <w:r w:rsidRPr="005B586A">
              <w:rPr>
                <w:rFonts w:ascii="Times New Roman" w:eastAsia="Times New Roman" w:hAnsi="Times New Roman" w:cs="Times New Roman"/>
                <w:b/>
                <w:bCs/>
                <w:color w:val="000000" w:themeColor="text1"/>
                <w:sz w:val="20"/>
                <w:szCs w:val="20"/>
              </w:rPr>
              <w:t>P</w:t>
            </w:r>
          </w:p>
        </w:tc>
        <w:tc>
          <w:tcPr>
            <w:tcW w:w="4746" w:type="dxa"/>
            <w:tcMar>
              <w:left w:w="108" w:type="dxa"/>
              <w:right w:w="108" w:type="dxa"/>
            </w:tcMar>
            <w:vAlign w:val="bottom"/>
          </w:tcPr>
          <w:p w14:paraId="176280BE" w14:textId="77ED3316" w:rsidR="6439DC38" w:rsidRPr="005B586A" w:rsidRDefault="6439DC38" w:rsidP="6439DC38">
            <w:pPr>
              <w:spacing w:after="0"/>
              <w:rPr>
                <w:rFonts w:ascii="Times New Roman" w:eastAsia="Times New Roman" w:hAnsi="Times New Roman" w:cs="Times New Roman"/>
                <w:b/>
                <w:bCs/>
                <w:color w:val="000000" w:themeColor="text1"/>
                <w:sz w:val="20"/>
                <w:szCs w:val="20"/>
              </w:rPr>
            </w:pPr>
            <w:r w:rsidRPr="005B586A">
              <w:rPr>
                <w:rFonts w:ascii="Times New Roman" w:eastAsia="Times New Roman" w:hAnsi="Times New Roman" w:cs="Times New Roman"/>
                <w:b/>
                <w:bCs/>
                <w:color w:val="000000" w:themeColor="text1"/>
                <w:sz w:val="20"/>
                <w:szCs w:val="20"/>
              </w:rPr>
              <w:t>Kompensējošie pasākumi, milj. EUR</w:t>
            </w:r>
          </w:p>
        </w:tc>
        <w:tc>
          <w:tcPr>
            <w:tcW w:w="833" w:type="dxa"/>
            <w:tcMar>
              <w:left w:w="108" w:type="dxa"/>
              <w:right w:w="108" w:type="dxa"/>
            </w:tcMar>
            <w:vAlign w:val="bottom"/>
          </w:tcPr>
          <w:p w14:paraId="0A32830D" w14:textId="0FC57AEE" w:rsidR="6439DC38" w:rsidRPr="005B586A" w:rsidRDefault="6439DC38" w:rsidP="6439DC38">
            <w:pPr>
              <w:spacing w:after="0"/>
              <w:jc w:val="right"/>
              <w:rPr>
                <w:rFonts w:ascii="Times New Roman" w:eastAsia="Times New Roman" w:hAnsi="Times New Roman" w:cs="Times New Roman"/>
                <w:b/>
                <w:bCs/>
                <w:color w:val="000000" w:themeColor="text1"/>
                <w:sz w:val="20"/>
                <w:szCs w:val="20"/>
              </w:rPr>
            </w:pPr>
            <w:r w:rsidRPr="005B586A">
              <w:rPr>
                <w:rFonts w:ascii="Times New Roman" w:eastAsia="Times New Roman" w:hAnsi="Times New Roman" w:cs="Times New Roman"/>
                <w:b/>
                <w:bCs/>
                <w:color w:val="000000" w:themeColor="text1"/>
                <w:sz w:val="20"/>
                <w:szCs w:val="20"/>
              </w:rPr>
              <w:t>8.88</w:t>
            </w:r>
          </w:p>
        </w:tc>
        <w:tc>
          <w:tcPr>
            <w:tcW w:w="892" w:type="dxa"/>
            <w:tcMar>
              <w:left w:w="108" w:type="dxa"/>
              <w:right w:w="108" w:type="dxa"/>
            </w:tcMar>
            <w:vAlign w:val="bottom"/>
          </w:tcPr>
          <w:p w14:paraId="380260ED" w14:textId="34D24FE1" w:rsidR="6439DC38" w:rsidRPr="005B586A" w:rsidRDefault="6439DC38" w:rsidP="6439DC38">
            <w:pPr>
              <w:spacing w:after="0"/>
              <w:jc w:val="right"/>
              <w:rPr>
                <w:rFonts w:ascii="Times New Roman" w:eastAsia="Times New Roman" w:hAnsi="Times New Roman" w:cs="Times New Roman"/>
                <w:b/>
                <w:bCs/>
                <w:color w:val="000000" w:themeColor="text1"/>
                <w:sz w:val="20"/>
                <w:szCs w:val="20"/>
              </w:rPr>
            </w:pPr>
            <w:r w:rsidRPr="005B586A">
              <w:rPr>
                <w:rFonts w:ascii="Times New Roman" w:eastAsia="Times New Roman" w:hAnsi="Times New Roman" w:cs="Times New Roman"/>
                <w:b/>
                <w:bCs/>
                <w:color w:val="000000" w:themeColor="text1"/>
                <w:sz w:val="20"/>
                <w:szCs w:val="20"/>
              </w:rPr>
              <w:t>16.39</w:t>
            </w:r>
          </w:p>
        </w:tc>
        <w:tc>
          <w:tcPr>
            <w:tcW w:w="892" w:type="dxa"/>
            <w:tcMar>
              <w:left w:w="108" w:type="dxa"/>
              <w:right w:w="108" w:type="dxa"/>
            </w:tcMar>
            <w:vAlign w:val="bottom"/>
          </w:tcPr>
          <w:p w14:paraId="3DFBBB24" w14:textId="727E5F12" w:rsidR="6439DC38" w:rsidRPr="005B586A" w:rsidRDefault="6439DC38" w:rsidP="6439DC38">
            <w:pPr>
              <w:spacing w:after="0"/>
              <w:jc w:val="right"/>
              <w:rPr>
                <w:rFonts w:ascii="Times New Roman" w:eastAsia="Times New Roman" w:hAnsi="Times New Roman" w:cs="Times New Roman"/>
                <w:b/>
                <w:bCs/>
                <w:color w:val="000000" w:themeColor="text1"/>
                <w:sz w:val="20"/>
                <w:szCs w:val="20"/>
              </w:rPr>
            </w:pPr>
            <w:r w:rsidRPr="005B586A">
              <w:rPr>
                <w:rFonts w:ascii="Times New Roman" w:eastAsia="Times New Roman" w:hAnsi="Times New Roman" w:cs="Times New Roman"/>
                <w:b/>
                <w:bCs/>
                <w:color w:val="000000" w:themeColor="text1"/>
                <w:sz w:val="20"/>
                <w:szCs w:val="20"/>
              </w:rPr>
              <w:t>16.53</w:t>
            </w:r>
          </w:p>
        </w:tc>
        <w:tc>
          <w:tcPr>
            <w:tcW w:w="988" w:type="dxa"/>
            <w:tcMar>
              <w:left w:w="108" w:type="dxa"/>
              <w:right w:w="108" w:type="dxa"/>
            </w:tcMar>
            <w:vAlign w:val="bottom"/>
          </w:tcPr>
          <w:p w14:paraId="22BF27E1" w14:textId="3DC62259" w:rsidR="6439DC38" w:rsidRPr="005B586A" w:rsidRDefault="6439DC38" w:rsidP="6439DC38">
            <w:pPr>
              <w:spacing w:after="0"/>
              <w:jc w:val="right"/>
              <w:rPr>
                <w:rFonts w:ascii="Times New Roman" w:eastAsia="Times New Roman" w:hAnsi="Times New Roman" w:cs="Times New Roman"/>
                <w:b/>
                <w:bCs/>
                <w:color w:val="000000" w:themeColor="text1"/>
                <w:sz w:val="20"/>
                <w:szCs w:val="20"/>
              </w:rPr>
            </w:pPr>
            <w:r w:rsidRPr="005B586A">
              <w:rPr>
                <w:rFonts w:ascii="Times New Roman" w:eastAsia="Times New Roman" w:hAnsi="Times New Roman" w:cs="Times New Roman"/>
                <w:b/>
                <w:bCs/>
                <w:color w:val="000000" w:themeColor="text1"/>
                <w:sz w:val="20"/>
                <w:szCs w:val="20"/>
              </w:rPr>
              <w:t>18.57</w:t>
            </w:r>
          </w:p>
        </w:tc>
      </w:tr>
      <w:tr w:rsidR="6439DC38" w:rsidRPr="005B586A" w14:paraId="6D9B9BF6" w14:textId="77777777" w:rsidTr="006C7238">
        <w:trPr>
          <w:trHeight w:val="270"/>
        </w:trPr>
        <w:tc>
          <w:tcPr>
            <w:tcW w:w="700" w:type="dxa"/>
            <w:vMerge/>
            <w:vAlign w:val="center"/>
          </w:tcPr>
          <w:p w14:paraId="028C6D84" w14:textId="77777777" w:rsidR="00496641" w:rsidRPr="005B586A" w:rsidRDefault="00496641">
            <w:pPr>
              <w:rPr>
                <w:rFonts w:ascii="Times New Roman" w:hAnsi="Times New Roman" w:cs="Times New Roman"/>
              </w:rPr>
            </w:pPr>
          </w:p>
        </w:tc>
        <w:tc>
          <w:tcPr>
            <w:tcW w:w="4746" w:type="dxa"/>
            <w:tcMar>
              <w:left w:w="108" w:type="dxa"/>
              <w:right w:w="108" w:type="dxa"/>
            </w:tcMar>
            <w:vAlign w:val="bottom"/>
          </w:tcPr>
          <w:p w14:paraId="4AB2B520" w14:textId="3ACA32E7" w:rsidR="6439DC38" w:rsidRPr="005B586A" w:rsidRDefault="6439DC38" w:rsidP="6439DC38">
            <w:pPr>
              <w:spacing w:after="0"/>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Maršrutu tīkla optimizēšana</w:t>
            </w:r>
          </w:p>
        </w:tc>
        <w:tc>
          <w:tcPr>
            <w:tcW w:w="833" w:type="dxa"/>
            <w:tcMar>
              <w:left w:w="108" w:type="dxa"/>
              <w:right w:w="108" w:type="dxa"/>
            </w:tcMar>
            <w:vAlign w:val="bottom"/>
          </w:tcPr>
          <w:p w14:paraId="05AD4291" w14:textId="57BDCD11"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 xml:space="preserve"> </w:t>
            </w:r>
          </w:p>
        </w:tc>
        <w:tc>
          <w:tcPr>
            <w:tcW w:w="892" w:type="dxa"/>
            <w:tcMar>
              <w:left w:w="108" w:type="dxa"/>
              <w:right w:w="108" w:type="dxa"/>
            </w:tcMar>
            <w:vAlign w:val="bottom"/>
          </w:tcPr>
          <w:p w14:paraId="7AFB149D" w14:textId="0E52BEF1"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1,26</w:t>
            </w:r>
          </w:p>
        </w:tc>
        <w:tc>
          <w:tcPr>
            <w:tcW w:w="892" w:type="dxa"/>
            <w:tcMar>
              <w:left w:w="108" w:type="dxa"/>
              <w:right w:w="108" w:type="dxa"/>
            </w:tcMar>
            <w:vAlign w:val="bottom"/>
          </w:tcPr>
          <w:p w14:paraId="3873302E" w14:textId="7AFDC744"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1,26</w:t>
            </w:r>
          </w:p>
        </w:tc>
        <w:tc>
          <w:tcPr>
            <w:tcW w:w="988" w:type="dxa"/>
            <w:tcMar>
              <w:left w:w="108" w:type="dxa"/>
              <w:right w:w="108" w:type="dxa"/>
            </w:tcMar>
            <w:vAlign w:val="bottom"/>
          </w:tcPr>
          <w:p w14:paraId="6167904B" w14:textId="08ED28F6"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1,26</w:t>
            </w:r>
          </w:p>
        </w:tc>
      </w:tr>
      <w:tr w:rsidR="6439DC38" w:rsidRPr="005B586A" w14:paraId="1E3F4C55" w14:textId="77777777" w:rsidTr="006C7238">
        <w:trPr>
          <w:trHeight w:val="270"/>
        </w:trPr>
        <w:tc>
          <w:tcPr>
            <w:tcW w:w="700" w:type="dxa"/>
            <w:vMerge/>
            <w:vAlign w:val="center"/>
          </w:tcPr>
          <w:p w14:paraId="651EE60E" w14:textId="77777777" w:rsidR="00496641" w:rsidRPr="005B586A" w:rsidRDefault="00496641">
            <w:pPr>
              <w:rPr>
                <w:rFonts w:ascii="Times New Roman" w:hAnsi="Times New Roman" w:cs="Times New Roman"/>
              </w:rPr>
            </w:pPr>
          </w:p>
        </w:tc>
        <w:tc>
          <w:tcPr>
            <w:tcW w:w="4746" w:type="dxa"/>
            <w:tcMar>
              <w:left w:w="108" w:type="dxa"/>
              <w:right w:w="108" w:type="dxa"/>
            </w:tcMar>
            <w:vAlign w:val="bottom"/>
          </w:tcPr>
          <w:p w14:paraId="3CB3013D" w14:textId="26EFB1DC" w:rsidR="6439DC38" w:rsidRPr="005B586A" w:rsidRDefault="6439DC38" w:rsidP="6439DC38">
            <w:pPr>
              <w:spacing w:after="0"/>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Maršrutu apkalpes vietu (autoostu) reforma</w:t>
            </w:r>
          </w:p>
        </w:tc>
        <w:tc>
          <w:tcPr>
            <w:tcW w:w="833" w:type="dxa"/>
            <w:tcMar>
              <w:left w:w="108" w:type="dxa"/>
              <w:right w:w="108" w:type="dxa"/>
            </w:tcMar>
            <w:vAlign w:val="bottom"/>
          </w:tcPr>
          <w:p w14:paraId="2910B452" w14:textId="2576A9AA"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 xml:space="preserve"> </w:t>
            </w:r>
          </w:p>
        </w:tc>
        <w:tc>
          <w:tcPr>
            <w:tcW w:w="892" w:type="dxa"/>
            <w:tcMar>
              <w:left w:w="108" w:type="dxa"/>
              <w:right w:w="108" w:type="dxa"/>
            </w:tcMar>
            <w:vAlign w:val="bottom"/>
          </w:tcPr>
          <w:p w14:paraId="28493631" w14:textId="53B8BAC8"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3,0</w:t>
            </w:r>
          </w:p>
        </w:tc>
        <w:tc>
          <w:tcPr>
            <w:tcW w:w="892" w:type="dxa"/>
            <w:tcMar>
              <w:left w:w="108" w:type="dxa"/>
              <w:right w:w="108" w:type="dxa"/>
            </w:tcMar>
            <w:vAlign w:val="bottom"/>
          </w:tcPr>
          <w:p w14:paraId="2EBE1E25" w14:textId="17727274"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3,0</w:t>
            </w:r>
          </w:p>
        </w:tc>
        <w:tc>
          <w:tcPr>
            <w:tcW w:w="988" w:type="dxa"/>
            <w:tcMar>
              <w:left w:w="108" w:type="dxa"/>
              <w:right w:w="108" w:type="dxa"/>
            </w:tcMar>
            <w:vAlign w:val="bottom"/>
          </w:tcPr>
          <w:p w14:paraId="5DA62209" w14:textId="62D506BA"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3,0</w:t>
            </w:r>
          </w:p>
        </w:tc>
      </w:tr>
      <w:tr w:rsidR="6439DC38" w:rsidRPr="005B586A" w14:paraId="2DD84E39" w14:textId="77777777" w:rsidTr="006C7238">
        <w:trPr>
          <w:trHeight w:val="270"/>
        </w:trPr>
        <w:tc>
          <w:tcPr>
            <w:tcW w:w="700" w:type="dxa"/>
            <w:vMerge/>
            <w:vAlign w:val="center"/>
          </w:tcPr>
          <w:p w14:paraId="6FC3FB18" w14:textId="77777777" w:rsidR="00496641" w:rsidRPr="005B586A" w:rsidRDefault="00496641">
            <w:pPr>
              <w:rPr>
                <w:rFonts w:ascii="Times New Roman" w:hAnsi="Times New Roman" w:cs="Times New Roman"/>
              </w:rPr>
            </w:pPr>
          </w:p>
        </w:tc>
        <w:tc>
          <w:tcPr>
            <w:tcW w:w="4746" w:type="dxa"/>
            <w:tcMar>
              <w:left w:w="108" w:type="dxa"/>
              <w:right w:w="108" w:type="dxa"/>
            </w:tcMar>
            <w:vAlign w:val="bottom"/>
          </w:tcPr>
          <w:p w14:paraId="76592F06" w14:textId="0F5E66C5" w:rsidR="6439DC38" w:rsidRPr="005B586A" w:rsidRDefault="6439DC38" w:rsidP="6439DC38">
            <w:pPr>
              <w:spacing w:after="0"/>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Biļešu ieņēmumu palielinājums no tarifa izmaiņām (gadā)</w:t>
            </w:r>
          </w:p>
        </w:tc>
        <w:tc>
          <w:tcPr>
            <w:tcW w:w="833" w:type="dxa"/>
            <w:tcMar>
              <w:left w:w="108" w:type="dxa"/>
              <w:right w:w="108" w:type="dxa"/>
            </w:tcMar>
            <w:vAlign w:val="bottom"/>
          </w:tcPr>
          <w:p w14:paraId="7C669A96" w14:textId="5A6D8B52"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3.25</w:t>
            </w:r>
          </w:p>
        </w:tc>
        <w:tc>
          <w:tcPr>
            <w:tcW w:w="892" w:type="dxa"/>
            <w:tcMar>
              <w:left w:w="108" w:type="dxa"/>
              <w:right w:w="108" w:type="dxa"/>
            </w:tcMar>
            <w:vAlign w:val="bottom"/>
          </w:tcPr>
          <w:p w14:paraId="418070CE" w14:textId="06E310A4"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2.96</w:t>
            </w:r>
          </w:p>
        </w:tc>
        <w:tc>
          <w:tcPr>
            <w:tcW w:w="892" w:type="dxa"/>
            <w:tcMar>
              <w:left w:w="108" w:type="dxa"/>
              <w:right w:w="108" w:type="dxa"/>
            </w:tcMar>
            <w:vAlign w:val="bottom"/>
          </w:tcPr>
          <w:p w14:paraId="0ECC4E12" w14:textId="10F26EE6"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3.10</w:t>
            </w:r>
          </w:p>
        </w:tc>
        <w:tc>
          <w:tcPr>
            <w:tcW w:w="988" w:type="dxa"/>
            <w:tcMar>
              <w:left w:w="108" w:type="dxa"/>
              <w:right w:w="108" w:type="dxa"/>
            </w:tcMar>
            <w:vAlign w:val="bottom"/>
          </w:tcPr>
          <w:p w14:paraId="5B33783B" w14:textId="39658B2E" w:rsidR="6439DC38" w:rsidRPr="005B586A" w:rsidRDefault="6439DC38" w:rsidP="6439DC38">
            <w:pPr>
              <w:spacing w:after="0"/>
              <w:jc w:val="right"/>
              <w:rPr>
                <w:rFonts w:ascii="Times New Roman" w:eastAsia="Times New Roman" w:hAnsi="Times New Roman" w:cs="Times New Roman"/>
                <w:color w:val="000000" w:themeColor="text1"/>
                <w:sz w:val="20"/>
                <w:szCs w:val="20"/>
              </w:rPr>
            </w:pPr>
            <w:r w:rsidRPr="005B586A">
              <w:rPr>
                <w:rFonts w:ascii="Times New Roman" w:eastAsia="Times New Roman" w:hAnsi="Times New Roman" w:cs="Times New Roman"/>
                <w:color w:val="000000" w:themeColor="text1"/>
                <w:sz w:val="20"/>
                <w:szCs w:val="20"/>
              </w:rPr>
              <w:t>3.25</w:t>
            </w:r>
          </w:p>
        </w:tc>
      </w:tr>
      <w:tr w:rsidR="6439DC38" w:rsidRPr="005B586A" w14:paraId="7A35B383" w14:textId="77777777" w:rsidTr="006C7238">
        <w:trPr>
          <w:trHeight w:val="270"/>
        </w:trPr>
        <w:tc>
          <w:tcPr>
            <w:tcW w:w="700" w:type="dxa"/>
            <w:vMerge/>
            <w:vAlign w:val="center"/>
          </w:tcPr>
          <w:p w14:paraId="564EF067" w14:textId="77777777" w:rsidR="00496641" w:rsidRPr="005B586A" w:rsidRDefault="00496641">
            <w:pPr>
              <w:rPr>
                <w:rFonts w:ascii="Times New Roman" w:hAnsi="Times New Roman" w:cs="Times New Roman"/>
              </w:rPr>
            </w:pPr>
          </w:p>
        </w:tc>
        <w:tc>
          <w:tcPr>
            <w:tcW w:w="4746" w:type="dxa"/>
            <w:tcMar>
              <w:left w:w="108" w:type="dxa"/>
              <w:right w:w="108" w:type="dxa"/>
            </w:tcMar>
            <w:vAlign w:val="bottom"/>
          </w:tcPr>
          <w:p w14:paraId="5D95AFD6" w14:textId="7E5744AE" w:rsidR="6439DC38" w:rsidRPr="005B586A" w:rsidRDefault="6439DC38" w:rsidP="6439DC38">
            <w:pPr>
              <w:spacing w:after="0"/>
              <w:rPr>
                <w:rFonts w:ascii="Times New Roman" w:hAnsi="Times New Roman" w:cs="Times New Roman"/>
              </w:rPr>
            </w:pPr>
            <w:r w:rsidRPr="005B586A">
              <w:rPr>
                <w:rFonts w:ascii="Times New Roman" w:eastAsia="Times New Roman" w:hAnsi="Times New Roman" w:cs="Times New Roman"/>
                <w:color w:val="000000" w:themeColor="text1"/>
                <w:sz w:val="20"/>
                <w:szCs w:val="20"/>
              </w:rPr>
              <w:t>Potenciālie lēmumi par braukšanas maksas atvieglojumu līdzmaksājumu ieviešanu</w:t>
            </w:r>
          </w:p>
        </w:tc>
        <w:tc>
          <w:tcPr>
            <w:tcW w:w="833" w:type="dxa"/>
            <w:tcMar>
              <w:left w:w="108" w:type="dxa"/>
              <w:right w:w="108" w:type="dxa"/>
            </w:tcMar>
            <w:vAlign w:val="bottom"/>
          </w:tcPr>
          <w:p w14:paraId="18DF0F9F" w14:textId="4D8A87E1" w:rsidR="6439DC38" w:rsidRPr="005B586A" w:rsidRDefault="6439DC38" w:rsidP="6439DC38">
            <w:pPr>
              <w:spacing w:after="0"/>
              <w:jc w:val="right"/>
              <w:rPr>
                <w:rFonts w:ascii="Times New Roman" w:hAnsi="Times New Roman" w:cs="Times New Roman"/>
              </w:rPr>
            </w:pPr>
          </w:p>
        </w:tc>
        <w:tc>
          <w:tcPr>
            <w:tcW w:w="892" w:type="dxa"/>
            <w:tcMar>
              <w:left w:w="108" w:type="dxa"/>
              <w:right w:w="108" w:type="dxa"/>
            </w:tcMar>
            <w:vAlign w:val="bottom"/>
          </w:tcPr>
          <w:p w14:paraId="47444498" w14:textId="63725398"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4.94</w:t>
            </w:r>
          </w:p>
        </w:tc>
        <w:tc>
          <w:tcPr>
            <w:tcW w:w="892" w:type="dxa"/>
            <w:tcMar>
              <w:left w:w="108" w:type="dxa"/>
              <w:right w:w="108" w:type="dxa"/>
            </w:tcMar>
            <w:vAlign w:val="bottom"/>
          </w:tcPr>
          <w:p w14:paraId="3F72D8C9" w14:textId="36ADD1E7"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4.94</w:t>
            </w:r>
          </w:p>
        </w:tc>
        <w:tc>
          <w:tcPr>
            <w:tcW w:w="988" w:type="dxa"/>
            <w:tcMar>
              <w:left w:w="108" w:type="dxa"/>
              <w:right w:w="108" w:type="dxa"/>
            </w:tcMar>
            <w:vAlign w:val="bottom"/>
          </w:tcPr>
          <w:p w14:paraId="76F4FC96" w14:textId="200E500A"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4.94</w:t>
            </w:r>
          </w:p>
        </w:tc>
      </w:tr>
      <w:tr w:rsidR="6439DC38" w:rsidRPr="005B586A" w14:paraId="2FF6CD10" w14:textId="77777777" w:rsidTr="006C7238">
        <w:trPr>
          <w:trHeight w:val="270"/>
        </w:trPr>
        <w:tc>
          <w:tcPr>
            <w:tcW w:w="700" w:type="dxa"/>
            <w:vMerge/>
            <w:vAlign w:val="center"/>
          </w:tcPr>
          <w:p w14:paraId="1FC9909D" w14:textId="77777777" w:rsidR="00496641" w:rsidRPr="005B586A" w:rsidRDefault="00496641">
            <w:pPr>
              <w:rPr>
                <w:rFonts w:ascii="Times New Roman" w:hAnsi="Times New Roman" w:cs="Times New Roman"/>
              </w:rPr>
            </w:pPr>
          </w:p>
        </w:tc>
        <w:tc>
          <w:tcPr>
            <w:tcW w:w="4746" w:type="dxa"/>
            <w:tcMar>
              <w:left w:w="108" w:type="dxa"/>
              <w:right w:w="108" w:type="dxa"/>
            </w:tcMar>
            <w:vAlign w:val="bottom"/>
          </w:tcPr>
          <w:p w14:paraId="5D560C2B" w14:textId="7790B1F5" w:rsidR="6439DC38" w:rsidRPr="005B586A" w:rsidRDefault="6439DC38" w:rsidP="6439DC38">
            <w:pPr>
              <w:spacing w:after="0"/>
              <w:rPr>
                <w:rFonts w:ascii="Times New Roman" w:hAnsi="Times New Roman" w:cs="Times New Roman"/>
              </w:rPr>
            </w:pPr>
            <w:r w:rsidRPr="005B586A">
              <w:rPr>
                <w:rFonts w:ascii="Times New Roman" w:eastAsia="Times New Roman" w:hAnsi="Times New Roman" w:cs="Times New Roman"/>
                <w:color w:val="000000" w:themeColor="text1"/>
                <w:sz w:val="20"/>
                <w:szCs w:val="20"/>
              </w:rPr>
              <w:t>Digitalizācijas projektu ietekme</w:t>
            </w:r>
          </w:p>
        </w:tc>
        <w:tc>
          <w:tcPr>
            <w:tcW w:w="833" w:type="dxa"/>
            <w:tcMar>
              <w:left w:w="108" w:type="dxa"/>
              <w:right w:w="108" w:type="dxa"/>
            </w:tcMar>
            <w:vAlign w:val="bottom"/>
          </w:tcPr>
          <w:p w14:paraId="3ADB8CC9" w14:textId="3FAC4D10"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0.70</w:t>
            </w:r>
          </w:p>
        </w:tc>
        <w:tc>
          <w:tcPr>
            <w:tcW w:w="892" w:type="dxa"/>
            <w:tcMar>
              <w:left w:w="108" w:type="dxa"/>
              <w:right w:w="108" w:type="dxa"/>
            </w:tcMar>
            <w:vAlign w:val="bottom"/>
          </w:tcPr>
          <w:p w14:paraId="118D66AE" w14:textId="51525168"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4,23</w:t>
            </w:r>
          </w:p>
        </w:tc>
        <w:tc>
          <w:tcPr>
            <w:tcW w:w="892" w:type="dxa"/>
            <w:tcMar>
              <w:left w:w="108" w:type="dxa"/>
              <w:right w:w="108" w:type="dxa"/>
            </w:tcMar>
            <w:vAlign w:val="bottom"/>
          </w:tcPr>
          <w:p w14:paraId="5F5CFA64" w14:textId="76323E9E"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4,23</w:t>
            </w:r>
          </w:p>
        </w:tc>
        <w:tc>
          <w:tcPr>
            <w:tcW w:w="988" w:type="dxa"/>
            <w:tcMar>
              <w:left w:w="108" w:type="dxa"/>
              <w:right w:w="108" w:type="dxa"/>
            </w:tcMar>
            <w:vAlign w:val="bottom"/>
          </w:tcPr>
          <w:p w14:paraId="0E5BB75F" w14:textId="26770A64" w:rsidR="6439DC38" w:rsidRPr="005B586A" w:rsidRDefault="6439DC38" w:rsidP="6439DC38">
            <w:pPr>
              <w:spacing w:after="0"/>
              <w:jc w:val="right"/>
              <w:rPr>
                <w:rFonts w:ascii="Times New Roman" w:hAnsi="Times New Roman" w:cs="Times New Roman"/>
              </w:rPr>
            </w:pPr>
            <w:r w:rsidRPr="005B586A">
              <w:rPr>
                <w:rFonts w:ascii="Times New Roman" w:eastAsia="Times New Roman" w:hAnsi="Times New Roman" w:cs="Times New Roman"/>
                <w:color w:val="000000" w:themeColor="text1"/>
                <w:sz w:val="20"/>
                <w:szCs w:val="20"/>
              </w:rPr>
              <w:t>6,12</w:t>
            </w:r>
          </w:p>
        </w:tc>
      </w:tr>
    </w:tbl>
    <w:p w14:paraId="35AFCE19" w14:textId="4A2639A3" w:rsidR="6439DC38" w:rsidRPr="005B586A" w:rsidRDefault="6439DC38" w:rsidP="6439DC38">
      <w:pPr>
        <w:spacing w:after="0" w:line="240" w:lineRule="auto"/>
        <w:jc w:val="right"/>
        <w:rPr>
          <w:rFonts w:ascii="Times New Roman" w:hAnsi="Times New Roman" w:cs="Times New Roman"/>
          <w:sz w:val="20"/>
          <w:szCs w:val="20"/>
        </w:rPr>
      </w:pPr>
    </w:p>
    <w:p w14:paraId="3FFC4536" w14:textId="08CB2CC9" w:rsidR="6439DC38" w:rsidRPr="005B586A" w:rsidRDefault="6439DC38" w:rsidP="6439DC38">
      <w:pPr>
        <w:spacing w:after="0" w:line="240" w:lineRule="auto"/>
        <w:jc w:val="right"/>
        <w:rPr>
          <w:rFonts w:ascii="Times New Roman" w:hAnsi="Times New Roman" w:cs="Times New Roman"/>
          <w:sz w:val="20"/>
          <w:szCs w:val="20"/>
        </w:rPr>
      </w:pPr>
    </w:p>
    <w:p w14:paraId="516BC128" w14:textId="427FFA3A" w:rsidR="00B556D7" w:rsidRPr="005B586A" w:rsidRDefault="003C0385" w:rsidP="003C0385">
      <w:pPr>
        <w:spacing w:after="0" w:line="240" w:lineRule="auto"/>
        <w:jc w:val="center"/>
        <w:rPr>
          <w:rFonts w:ascii="Times New Roman" w:hAnsi="Times New Roman" w:cs="Times New Roman"/>
          <w:b/>
          <w:bCs/>
          <w:sz w:val="24"/>
          <w:szCs w:val="24"/>
        </w:rPr>
      </w:pPr>
      <w:r w:rsidRPr="005B586A">
        <w:rPr>
          <w:rFonts w:ascii="Times New Roman" w:hAnsi="Times New Roman" w:cs="Times New Roman"/>
          <w:b/>
          <w:bCs/>
          <w:sz w:val="24"/>
          <w:szCs w:val="24"/>
        </w:rPr>
        <w:t xml:space="preserve">IV </w:t>
      </w:r>
      <w:r w:rsidR="00B556D7" w:rsidRPr="005B586A">
        <w:rPr>
          <w:rFonts w:ascii="Times New Roman" w:hAnsi="Times New Roman" w:cs="Times New Roman"/>
          <w:b/>
          <w:bCs/>
          <w:sz w:val="24"/>
          <w:szCs w:val="24"/>
        </w:rPr>
        <w:t>Finanšu ietekme uz sabiedriskā transporta pakalpojumu izpildi kopumā</w:t>
      </w:r>
    </w:p>
    <w:p w14:paraId="7A484988" w14:textId="77777777" w:rsidR="00B556D7" w:rsidRPr="005B586A" w:rsidRDefault="00B556D7" w:rsidP="00B556D7">
      <w:pPr>
        <w:pStyle w:val="ListParagraph"/>
        <w:rPr>
          <w:rFonts w:ascii="Times New Roman" w:hAnsi="Times New Roman" w:cs="Times New Roman"/>
          <w:sz w:val="24"/>
          <w:szCs w:val="24"/>
        </w:rPr>
      </w:pPr>
    </w:p>
    <w:p w14:paraId="2EBED131" w14:textId="297FC9D7" w:rsidR="0027324D" w:rsidRPr="005B586A" w:rsidRDefault="0027324D" w:rsidP="00F43293">
      <w:pPr>
        <w:pStyle w:val="ListParagraph"/>
        <w:spacing w:after="0" w:line="240" w:lineRule="auto"/>
        <w:ind w:left="0" w:firstLine="709"/>
        <w:jc w:val="both"/>
        <w:rPr>
          <w:rFonts w:ascii="Times New Roman" w:hAnsi="Times New Roman" w:cs="Times New Roman"/>
          <w:sz w:val="24"/>
          <w:szCs w:val="24"/>
        </w:rPr>
      </w:pPr>
      <w:r w:rsidRPr="005B586A">
        <w:rPr>
          <w:rFonts w:ascii="Times New Roman" w:hAnsi="Times New Roman" w:cs="Times New Roman"/>
          <w:sz w:val="24"/>
          <w:szCs w:val="24"/>
        </w:rPr>
        <w:t>Prognozējot 2027.-2030.</w:t>
      </w:r>
      <w:r w:rsidR="6D688223" w:rsidRPr="005B586A">
        <w:rPr>
          <w:rFonts w:ascii="Times New Roman" w:hAnsi="Times New Roman" w:cs="Times New Roman"/>
          <w:sz w:val="24"/>
          <w:szCs w:val="24"/>
        </w:rPr>
        <w:t>gad</w:t>
      </w:r>
      <w:r w:rsidR="01EF6A9D" w:rsidRPr="005B586A">
        <w:rPr>
          <w:rFonts w:ascii="Times New Roman" w:hAnsi="Times New Roman" w:cs="Times New Roman"/>
          <w:sz w:val="24"/>
          <w:szCs w:val="24"/>
        </w:rPr>
        <w:t>ā</w:t>
      </w:r>
      <w:r w:rsidR="6D688223" w:rsidRPr="005B586A">
        <w:rPr>
          <w:rFonts w:ascii="Times New Roman" w:hAnsi="Times New Roman" w:cs="Times New Roman"/>
          <w:sz w:val="24"/>
          <w:szCs w:val="24"/>
        </w:rPr>
        <w:t xml:space="preserve"> </w:t>
      </w:r>
      <w:r w:rsidRPr="005B586A">
        <w:rPr>
          <w:rFonts w:ascii="Times New Roman" w:hAnsi="Times New Roman" w:cs="Times New Roman"/>
          <w:sz w:val="24"/>
          <w:szCs w:val="24"/>
        </w:rPr>
        <w:t xml:space="preserve">ar sabiedriskā transporta pakalpojumu </w:t>
      </w:r>
      <w:r w:rsidR="42C516B0" w:rsidRPr="005B586A">
        <w:rPr>
          <w:rFonts w:ascii="Times New Roman" w:hAnsi="Times New Roman" w:cs="Times New Roman"/>
          <w:sz w:val="24"/>
          <w:szCs w:val="24"/>
        </w:rPr>
        <w:t xml:space="preserve">nodrošināšanu </w:t>
      </w:r>
      <w:r w:rsidRPr="005B586A">
        <w:rPr>
          <w:rFonts w:ascii="Times New Roman" w:hAnsi="Times New Roman" w:cs="Times New Roman"/>
          <w:sz w:val="24"/>
          <w:szCs w:val="24"/>
        </w:rPr>
        <w:t xml:space="preserve">saistītos kompensējamos zaudējumus, to starpā arī, ja tiek </w:t>
      </w:r>
      <w:r w:rsidR="7507A20A" w:rsidRPr="005B586A">
        <w:rPr>
          <w:rFonts w:ascii="Times New Roman" w:hAnsi="Times New Roman" w:cs="Times New Roman"/>
          <w:sz w:val="24"/>
          <w:szCs w:val="24"/>
        </w:rPr>
        <w:t>īstenoti pakalpojumu līgumu grozījumi par biežāku</w:t>
      </w:r>
      <w:r w:rsidRPr="005B586A">
        <w:rPr>
          <w:rFonts w:ascii="Times New Roman" w:hAnsi="Times New Roman" w:cs="Times New Roman"/>
          <w:sz w:val="24"/>
          <w:szCs w:val="24"/>
        </w:rPr>
        <w:t xml:space="preserve"> pakalpojumu cenas </w:t>
      </w:r>
      <w:r w:rsidR="7507A20A" w:rsidRPr="005B586A">
        <w:rPr>
          <w:rFonts w:ascii="Times New Roman" w:hAnsi="Times New Roman" w:cs="Times New Roman"/>
          <w:sz w:val="24"/>
          <w:szCs w:val="24"/>
        </w:rPr>
        <w:t>indeksāciju,</w:t>
      </w:r>
      <w:r w:rsidRPr="005B586A">
        <w:rPr>
          <w:rFonts w:ascii="Times New Roman" w:hAnsi="Times New Roman" w:cs="Times New Roman"/>
          <w:sz w:val="24"/>
          <w:szCs w:val="24"/>
        </w:rPr>
        <w:t xml:space="preserve"> kopējā finanšu ietekme pārsniedz valsts budžeta 31.06.00 apakšprogrammā “Dotācija zaudējumu segšanai sabiedriskā transporta pakalpojumu sniedzējiem” </w:t>
      </w:r>
      <w:r w:rsidR="6B6D1772" w:rsidRPr="005B586A">
        <w:rPr>
          <w:rFonts w:ascii="Times New Roman" w:hAnsi="Times New Roman" w:cs="Times New Roman"/>
          <w:sz w:val="24"/>
          <w:szCs w:val="24"/>
        </w:rPr>
        <w:t>paredzēto bāzes</w:t>
      </w:r>
      <w:r w:rsidRPr="005B586A">
        <w:rPr>
          <w:rFonts w:ascii="Times New Roman" w:hAnsi="Times New Roman" w:cs="Times New Roman"/>
          <w:sz w:val="24"/>
          <w:szCs w:val="24"/>
        </w:rPr>
        <w:t xml:space="preserve"> finansējumu</w:t>
      </w:r>
      <w:r w:rsidR="6B6D1772" w:rsidRPr="005B586A">
        <w:rPr>
          <w:rFonts w:ascii="Times New Roman" w:hAnsi="Times New Roman" w:cs="Times New Roman"/>
          <w:sz w:val="24"/>
          <w:szCs w:val="24"/>
        </w:rPr>
        <w:t xml:space="preserve">. Atbilstoši prognozēm papildu finansējuma nepieciešamība 2027.-2030. </w:t>
      </w:r>
      <w:r w:rsidR="402BCC88" w:rsidRPr="005B586A">
        <w:rPr>
          <w:rFonts w:ascii="Times New Roman" w:hAnsi="Times New Roman" w:cs="Times New Roman"/>
          <w:sz w:val="24"/>
          <w:szCs w:val="24"/>
        </w:rPr>
        <w:t>g</w:t>
      </w:r>
      <w:r w:rsidR="6B6D1772" w:rsidRPr="005B586A">
        <w:rPr>
          <w:rFonts w:ascii="Times New Roman" w:hAnsi="Times New Roman" w:cs="Times New Roman"/>
          <w:sz w:val="24"/>
          <w:szCs w:val="24"/>
        </w:rPr>
        <w:t xml:space="preserve">ada periodā veidotu </w:t>
      </w:r>
      <w:r w:rsidR="71D06142" w:rsidRPr="005B586A">
        <w:rPr>
          <w:rFonts w:ascii="Times New Roman" w:hAnsi="Times New Roman" w:cs="Times New Roman"/>
          <w:sz w:val="24"/>
          <w:szCs w:val="24"/>
        </w:rPr>
        <w:t xml:space="preserve">vidēji </w:t>
      </w:r>
      <w:r w:rsidR="42206717" w:rsidRPr="005B586A">
        <w:rPr>
          <w:rFonts w:ascii="Times New Roman" w:hAnsi="Times New Roman" w:cs="Times New Roman"/>
          <w:sz w:val="24"/>
          <w:szCs w:val="24"/>
        </w:rPr>
        <w:t xml:space="preserve">aptuveni </w:t>
      </w:r>
      <w:r w:rsidR="6D688223" w:rsidRPr="005B586A">
        <w:rPr>
          <w:rFonts w:ascii="Times New Roman" w:hAnsi="Times New Roman" w:cs="Times New Roman"/>
          <w:sz w:val="24"/>
          <w:szCs w:val="24"/>
        </w:rPr>
        <w:t xml:space="preserve">25 milj. </w:t>
      </w:r>
      <w:r w:rsidR="4852709B" w:rsidRPr="005B586A">
        <w:rPr>
          <w:rFonts w:ascii="Times New Roman" w:hAnsi="Times New Roman" w:cs="Times New Roman"/>
          <w:i/>
          <w:iCs/>
          <w:sz w:val="24"/>
          <w:szCs w:val="24"/>
        </w:rPr>
        <w:t>euro</w:t>
      </w:r>
      <w:r w:rsidR="6D70659D" w:rsidRPr="005B586A">
        <w:rPr>
          <w:rFonts w:ascii="Times New Roman" w:hAnsi="Times New Roman" w:cs="Times New Roman"/>
          <w:sz w:val="24"/>
          <w:szCs w:val="24"/>
        </w:rPr>
        <w:t xml:space="preserve"> </w:t>
      </w:r>
      <w:r w:rsidR="27635DB5" w:rsidRPr="005B586A">
        <w:rPr>
          <w:rFonts w:ascii="Times New Roman" w:hAnsi="Times New Roman" w:cs="Times New Roman"/>
          <w:sz w:val="24"/>
          <w:szCs w:val="24"/>
        </w:rPr>
        <w:t>gadā</w:t>
      </w:r>
      <w:r w:rsidR="6D70659D" w:rsidRPr="005B586A">
        <w:rPr>
          <w:rFonts w:ascii="Times New Roman" w:hAnsi="Times New Roman" w:cs="Times New Roman"/>
          <w:sz w:val="24"/>
          <w:szCs w:val="24"/>
        </w:rPr>
        <w:t>.</w:t>
      </w:r>
    </w:p>
    <w:p w14:paraId="7A5BC57E" w14:textId="0AE71C93" w:rsidR="0064299D" w:rsidRPr="005B586A" w:rsidRDefault="147800CC" w:rsidP="559CE641">
      <w:pPr>
        <w:pStyle w:val="ListParagraph"/>
        <w:spacing w:after="0" w:line="240" w:lineRule="auto"/>
        <w:ind w:left="0" w:firstLine="709"/>
        <w:jc w:val="both"/>
        <w:rPr>
          <w:rFonts w:ascii="Times New Roman" w:eastAsia="Times New Roman" w:hAnsi="Times New Roman" w:cs="Times New Roman"/>
          <w:sz w:val="24"/>
          <w:szCs w:val="24"/>
        </w:rPr>
      </w:pPr>
      <w:r w:rsidRPr="005B586A">
        <w:rPr>
          <w:rFonts w:ascii="Times New Roman" w:hAnsi="Times New Roman" w:cs="Times New Roman"/>
          <w:sz w:val="24"/>
          <w:szCs w:val="24"/>
        </w:rPr>
        <w:lastRenderedPageBreak/>
        <w:t>Vienlaikus, īstenojot informatīvajā ziņojumā ietvertos kompensējošos pasākumus, tai skaitā maršrutu tīkla pilnveidošanu, ieņēmumu palielināšanas pasākumus un digit</w:t>
      </w:r>
      <w:r w:rsidR="04E57406" w:rsidRPr="005B586A">
        <w:rPr>
          <w:rFonts w:ascii="Times New Roman" w:hAnsi="Times New Roman" w:cs="Times New Roman"/>
          <w:sz w:val="24"/>
          <w:szCs w:val="24"/>
        </w:rPr>
        <w:t>alizācijas projektus, kopējā ietekme uz valsts budžetu būtiski mazinātos. Saskaņā ar veiktajām aplēšem papildu finansēj</w:t>
      </w:r>
      <w:r w:rsidR="04E57406" w:rsidRPr="005B586A">
        <w:rPr>
          <w:rFonts w:ascii="Times New Roman" w:eastAsia="Times New Roman" w:hAnsi="Times New Roman" w:cs="Times New Roman"/>
          <w:sz w:val="24"/>
          <w:szCs w:val="24"/>
        </w:rPr>
        <w:t>um</w:t>
      </w:r>
      <w:r w:rsidR="060DF522" w:rsidRPr="005B586A">
        <w:rPr>
          <w:rFonts w:ascii="Times New Roman" w:eastAsia="Times New Roman" w:hAnsi="Times New Roman" w:cs="Times New Roman"/>
          <w:sz w:val="24"/>
          <w:szCs w:val="24"/>
        </w:rPr>
        <w:t xml:space="preserve">a nepieciešamība pret valsts budžeta bāzes finansējumu samazinātos līdz vidēji aptuveni 10 milj. </w:t>
      </w:r>
      <w:r w:rsidR="060DF522" w:rsidRPr="005B586A">
        <w:rPr>
          <w:rFonts w:ascii="Times New Roman" w:eastAsia="Times New Roman" w:hAnsi="Times New Roman" w:cs="Times New Roman"/>
          <w:i/>
          <w:sz w:val="24"/>
          <w:szCs w:val="24"/>
        </w:rPr>
        <w:t>euro</w:t>
      </w:r>
      <w:r w:rsidR="060DF522" w:rsidRPr="005B586A">
        <w:rPr>
          <w:rFonts w:ascii="Times New Roman" w:eastAsia="Times New Roman" w:hAnsi="Times New Roman" w:cs="Times New Roman"/>
          <w:sz w:val="24"/>
          <w:szCs w:val="24"/>
        </w:rPr>
        <w:t xml:space="preserve"> gadā. Šāds finansējuma apjoms kopumā atbils</w:t>
      </w:r>
      <w:r w:rsidR="3803B3B5" w:rsidRPr="005B586A">
        <w:rPr>
          <w:rFonts w:ascii="Times New Roman" w:eastAsia="Times New Roman" w:hAnsi="Times New Roman" w:cs="Times New Roman"/>
          <w:sz w:val="24"/>
          <w:szCs w:val="24"/>
        </w:rPr>
        <w:t>t līdzšinējai praksei, kad sabiedriskā transporta pakalpojumu nodrošināšanai papildus bāzes finansējumam ik gadu ir bijusi nepieciešama papildu finansējuma piešķiršana no valsts budžeta līdzekļiem.</w:t>
      </w:r>
    </w:p>
    <w:p w14:paraId="70DB5A46" w14:textId="18DCCD70" w:rsidR="0064299D" w:rsidRPr="005B586A" w:rsidRDefault="3F7AB559" w:rsidP="559CE641">
      <w:pPr>
        <w:pStyle w:val="ListParagraph"/>
        <w:spacing w:after="0" w:line="240" w:lineRule="auto"/>
        <w:ind w:left="0"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Vienlaikus jāņem vērā, ka minētās aplēses ir balstītas uz pašreiz pieejamo informāciju par pasažieru plūsmu, pakalpojumu izmaksām, plānotajiem ieņēmumiem un kompensējošo pasākumu ietekmi. Faktiskā finanšu ietekme var mainīties atkarībā no ekonomiskās situācijas, energoresursu cenām, darba tirgus tendencēm, pasažieru pieprasījuma un digitalizācijas projektu ieviešanas rezultātiem. </w:t>
      </w:r>
    </w:p>
    <w:p w14:paraId="7B46F71D" w14:textId="173C4E14" w:rsidR="00FA531E" w:rsidRPr="000F096C" w:rsidRDefault="0064299D" w:rsidP="000F096C">
      <w:pPr>
        <w:pStyle w:val="ListParagraph"/>
        <w:spacing w:after="0" w:line="240" w:lineRule="auto"/>
        <w:ind w:left="0"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Izvērtējums liecina, ka ilgtermiņā nepieciešams turpināt pilnveidot sabiedriskā transporta finansēšanas modeli, regulāri izvērtējot maršrutu tīklu, pasažieru plūsmas, pakalpojumu efektivitāti un kompensāciju aprēķināšanas principus, lai nodrošinātu pēc iespējas lietderīgāku valsts budžeta līdzekļu izmantošanu. </w:t>
      </w:r>
      <w:r w:rsidR="257C2BCE" w:rsidRPr="005B586A">
        <w:rPr>
          <w:rFonts w:ascii="Times New Roman" w:eastAsia="Times New Roman" w:hAnsi="Times New Roman" w:cs="Times New Roman"/>
          <w:sz w:val="24"/>
          <w:szCs w:val="24"/>
        </w:rPr>
        <w:t>Šādi pasākumi ir vērsti uz izmaksu efektivitātes paaugstināšanu</w:t>
      </w:r>
      <w:r w:rsidR="1E28E09D" w:rsidRPr="005B586A">
        <w:rPr>
          <w:rFonts w:ascii="Times New Roman" w:eastAsia="Times New Roman" w:hAnsi="Times New Roman" w:cs="Times New Roman"/>
          <w:sz w:val="24"/>
          <w:szCs w:val="24"/>
        </w:rPr>
        <w:t xml:space="preserve"> un finanšu ilgtspējas nodrošināšanu, vienlaikus saglabājot sabiedriskā transporta pakalpojumu pieejamību iedzīvotājiem</w:t>
      </w:r>
      <w:r w:rsidR="257C2BCE" w:rsidRPr="005B586A">
        <w:rPr>
          <w:rFonts w:ascii="Times New Roman" w:eastAsia="Times New Roman" w:hAnsi="Times New Roman" w:cs="Times New Roman"/>
          <w:sz w:val="24"/>
          <w:szCs w:val="24"/>
        </w:rPr>
        <w:t>.</w:t>
      </w:r>
    </w:p>
    <w:p w14:paraId="06C6DBFA" w14:textId="16D16CC8" w:rsidR="001E2196" w:rsidRPr="005B586A" w:rsidRDefault="001E2196" w:rsidP="000F096C">
      <w:pPr>
        <w:spacing w:after="0" w:line="240" w:lineRule="auto"/>
        <w:ind w:firstLine="720"/>
        <w:jc w:val="right"/>
        <w:rPr>
          <w:rFonts w:ascii="Times New Roman" w:hAnsi="Times New Roman" w:cs="Times New Roman"/>
          <w:sz w:val="20"/>
          <w:szCs w:val="20"/>
        </w:rPr>
      </w:pPr>
      <w:r w:rsidRPr="005B586A">
        <w:rPr>
          <w:rFonts w:ascii="Times New Roman" w:hAnsi="Times New Roman" w:cs="Times New Roman"/>
          <w:sz w:val="20"/>
          <w:szCs w:val="20"/>
        </w:rPr>
        <w:t>Tabula Nr.</w:t>
      </w:r>
      <w:r w:rsidR="00FA531E" w:rsidRPr="005B586A">
        <w:rPr>
          <w:rFonts w:ascii="Times New Roman" w:hAnsi="Times New Roman" w:cs="Times New Roman"/>
          <w:sz w:val="20"/>
          <w:szCs w:val="20"/>
        </w:rPr>
        <w:t>6</w:t>
      </w:r>
    </w:p>
    <w:p w14:paraId="15F1C25E" w14:textId="2D46F725" w:rsidR="001E2196" w:rsidRPr="005B586A" w:rsidRDefault="001E2196" w:rsidP="001E2196">
      <w:pPr>
        <w:spacing w:after="0" w:line="240" w:lineRule="auto"/>
        <w:jc w:val="right"/>
        <w:rPr>
          <w:rFonts w:ascii="Times New Roman" w:hAnsi="Times New Roman" w:cs="Times New Roman"/>
          <w:sz w:val="20"/>
          <w:szCs w:val="20"/>
        </w:rPr>
      </w:pPr>
      <w:r w:rsidRPr="005B586A">
        <w:rPr>
          <w:rFonts w:ascii="Times New Roman" w:hAnsi="Times New Roman" w:cs="Times New Roman"/>
          <w:sz w:val="20"/>
          <w:szCs w:val="20"/>
        </w:rPr>
        <w:t>Prognozētais nepieciešamais papildu</w:t>
      </w:r>
    </w:p>
    <w:p w14:paraId="48C843A3" w14:textId="5F06FB94" w:rsidR="00B556D7" w:rsidRPr="005B586A" w:rsidRDefault="001E2196" w:rsidP="007829F0">
      <w:pPr>
        <w:spacing w:after="0" w:line="240" w:lineRule="auto"/>
        <w:jc w:val="right"/>
        <w:rPr>
          <w:rFonts w:ascii="Times New Roman" w:hAnsi="Times New Roman" w:cs="Times New Roman"/>
          <w:sz w:val="20"/>
          <w:szCs w:val="20"/>
        </w:rPr>
      </w:pPr>
      <w:r w:rsidRPr="005B586A">
        <w:rPr>
          <w:rFonts w:ascii="Times New Roman" w:hAnsi="Times New Roman" w:cs="Times New Roman"/>
          <w:sz w:val="20"/>
          <w:szCs w:val="20"/>
        </w:rPr>
        <w:t>finansējums no valsts budžeta</w:t>
      </w:r>
      <w:r w:rsidR="00AE3FBC" w:rsidRPr="005B586A">
        <w:rPr>
          <w:rFonts w:ascii="Times New Roman" w:hAnsi="Times New Roman" w:cs="Times New Roman"/>
          <w:sz w:val="20"/>
          <w:szCs w:val="20"/>
        </w:rPr>
        <w:t>, milj EUR</w:t>
      </w:r>
    </w:p>
    <w:tbl>
      <w:tblPr>
        <w:tblW w:w="9840" w:type="dxa"/>
        <w:jc w:val="center"/>
        <w:tblLayout w:type="fixed"/>
        <w:tblLook w:val="04A0" w:firstRow="1" w:lastRow="0" w:firstColumn="1" w:lastColumn="0" w:noHBand="0" w:noVBand="1"/>
      </w:tblPr>
      <w:tblGrid>
        <w:gridCol w:w="562"/>
        <w:gridCol w:w="4253"/>
        <w:gridCol w:w="850"/>
        <w:gridCol w:w="851"/>
        <w:gridCol w:w="850"/>
        <w:gridCol w:w="851"/>
        <w:gridCol w:w="850"/>
        <w:gridCol w:w="773"/>
      </w:tblGrid>
      <w:tr w:rsidR="00A53476" w:rsidRPr="005B586A" w14:paraId="4750C89C" w14:textId="77777777" w:rsidTr="6721864A">
        <w:trPr>
          <w:trHeight w:val="276"/>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35800339" w14:textId="77777777" w:rsidR="00A53476" w:rsidRPr="005B586A" w:rsidRDefault="00A53476" w:rsidP="00B556D7">
            <w:pPr>
              <w:spacing w:after="0" w:line="240" w:lineRule="auto"/>
              <w:rPr>
                <w:rFonts w:ascii="Times New Roman" w:eastAsia="Times New Roman" w:hAnsi="Times New Roman" w:cs="Times New Roman"/>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0B087927" w14:textId="77777777" w:rsidR="00A53476" w:rsidRPr="005B586A" w:rsidRDefault="00A53476" w:rsidP="00B556D7">
            <w:pPr>
              <w:spacing w:after="0" w:line="240" w:lineRule="auto"/>
              <w:rPr>
                <w:rFonts w:ascii="Times New Roman" w:eastAsia="Times New Roman" w:hAnsi="Times New Roman" w:cs="Times New Roman"/>
                <w:sz w:val="19"/>
                <w:szCs w:val="19"/>
                <w:lang w:eastAsia="lv-LV"/>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D2713E" w14:textId="67CD79C5" w:rsidR="00A53476" w:rsidRPr="005B586A" w:rsidRDefault="008450CD" w:rsidP="00223AB8">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2025</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EF1CC0" w14:textId="3CB59BBE" w:rsidR="00A53476" w:rsidRPr="005B586A" w:rsidRDefault="15A45219" w:rsidP="00223AB8">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2026</w:t>
            </w:r>
            <w:r w:rsidR="0019665C" w:rsidRPr="005B586A">
              <w:rPr>
                <w:rStyle w:val="FootnoteReference"/>
                <w:rFonts w:ascii="Times New Roman" w:eastAsia="Times New Roman" w:hAnsi="Times New Roman" w:cs="Times New Roman"/>
                <w:b/>
                <w:bCs/>
                <w:color w:val="000000"/>
                <w:sz w:val="19"/>
                <w:szCs w:val="19"/>
                <w:lang w:eastAsia="lv-LV"/>
              </w:rPr>
              <w:footnoteReference w:id="6"/>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F1C7FAB" w14:textId="7FB2658F" w:rsidR="00A53476" w:rsidRPr="005B586A" w:rsidRDefault="00A53476" w:rsidP="00223AB8">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2027</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635AAD4B" w14:textId="77777777" w:rsidR="00A53476" w:rsidRPr="005B586A" w:rsidRDefault="00A53476" w:rsidP="00223AB8">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2028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8B6FED9" w14:textId="77777777" w:rsidR="00A53476" w:rsidRPr="005B586A" w:rsidRDefault="00A53476" w:rsidP="00223AB8">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2029</w:t>
            </w:r>
          </w:p>
        </w:tc>
        <w:tc>
          <w:tcPr>
            <w:tcW w:w="773" w:type="dxa"/>
            <w:tcBorders>
              <w:top w:val="single" w:sz="4" w:space="0" w:color="auto"/>
              <w:left w:val="single" w:sz="4" w:space="0" w:color="auto"/>
              <w:bottom w:val="single" w:sz="4" w:space="0" w:color="auto"/>
              <w:right w:val="single" w:sz="4" w:space="0" w:color="auto"/>
            </w:tcBorders>
            <w:noWrap/>
            <w:vAlign w:val="center"/>
            <w:hideMark/>
          </w:tcPr>
          <w:p w14:paraId="0F5B9431" w14:textId="77777777" w:rsidR="00A53476" w:rsidRPr="005B586A" w:rsidRDefault="00A53476" w:rsidP="00223AB8">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2030</w:t>
            </w:r>
          </w:p>
        </w:tc>
      </w:tr>
      <w:tr w:rsidR="008450CD" w:rsidRPr="005B586A" w14:paraId="22D29E5D" w14:textId="77777777" w:rsidTr="6721864A">
        <w:trPr>
          <w:trHeight w:val="276"/>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33C9708A" w14:textId="77777777" w:rsidR="008450CD" w:rsidRPr="005B586A" w:rsidRDefault="008450CD" w:rsidP="00437E4A">
            <w:pPr>
              <w:spacing w:after="0" w:line="240" w:lineRule="auto"/>
              <w:jc w:val="center"/>
              <w:rPr>
                <w:rFonts w:ascii="Times New Roman" w:eastAsia="Times New Roman" w:hAnsi="Times New Roman" w:cs="Times New Roman"/>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center"/>
          </w:tcPr>
          <w:p w14:paraId="51EF29E2" w14:textId="77777777" w:rsidR="008450CD" w:rsidRPr="005B586A" w:rsidRDefault="008450CD" w:rsidP="00437E4A">
            <w:pPr>
              <w:spacing w:after="0" w:line="240" w:lineRule="auto"/>
              <w:jc w:val="center"/>
              <w:rPr>
                <w:rFonts w:ascii="Times New Roman" w:eastAsia="Times New Roman" w:hAnsi="Times New Roman" w:cs="Times New Roman"/>
                <w:sz w:val="19"/>
                <w:szCs w:val="19"/>
                <w:lang w:eastAsia="lv-LV"/>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26B571" w14:textId="7A51717B" w:rsidR="008450CD" w:rsidRPr="005B586A" w:rsidRDefault="00C64DA3" w:rsidP="00437E4A">
            <w:pPr>
              <w:spacing w:after="0" w:line="240" w:lineRule="auto"/>
              <w:jc w:val="center"/>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Fakts</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B90EE" w14:textId="76C5926F" w:rsidR="008450CD" w:rsidRPr="005B586A" w:rsidRDefault="00437E4A" w:rsidP="00437E4A">
            <w:pPr>
              <w:spacing w:after="0" w:line="240" w:lineRule="auto"/>
              <w:jc w:val="center"/>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1.pusg. fakts; 2.pusg. progn.</w:t>
            </w:r>
          </w:p>
        </w:tc>
        <w:tc>
          <w:tcPr>
            <w:tcW w:w="850" w:type="dxa"/>
            <w:tcBorders>
              <w:top w:val="single" w:sz="4" w:space="0" w:color="auto"/>
              <w:left w:val="single" w:sz="4" w:space="0" w:color="auto"/>
              <w:bottom w:val="single" w:sz="4" w:space="0" w:color="auto"/>
              <w:right w:val="single" w:sz="4" w:space="0" w:color="auto"/>
            </w:tcBorders>
            <w:noWrap/>
            <w:vAlign w:val="center"/>
          </w:tcPr>
          <w:p w14:paraId="35C3F558" w14:textId="5DA3E41B" w:rsidR="008450CD" w:rsidRPr="005B586A" w:rsidRDefault="00437E4A" w:rsidP="00437E4A">
            <w:pPr>
              <w:spacing w:after="0" w:line="240" w:lineRule="auto"/>
              <w:jc w:val="center"/>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P</w:t>
            </w:r>
            <w:r w:rsidR="00B42B31" w:rsidRPr="005B586A">
              <w:rPr>
                <w:rFonts w:ascii="Times New Roman" w:eastAsia="Times New Roman" w:hAnsi="Times New Roman" w:cs="Times New Roman"/>
                <w:color w:val="000000"/>
                <w:sz w:val="19"/>
                <w:szCs w:val="19"/>
                <w:lang w:eastAsia="lv-LV"/>
              </w:rPr>
              <w:t>rogn</w:t>
            </w:r>
            <w:r w:rsidR="00AE3FBC" w:rsidRPr="005B586A">
              <w:rPr>
                <w:rFonts w:ascii="Times New Roman" w:eastAsia="Times New Roman" w:hAnsi="Times New Roman" w:cs="Times New Roman"/>
                <w:color w:val="000000"/>
                <w:sz w:val="19"/>
                <w:szCs w:val="19"/>
                <w:lang w:eastAsia="lv-LV"/>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9A8069D" w14:textId="437F8483" w:rsidR="008450CD" w:rsidRPr="005B586A" w:rsidRDefault="00B42B31" w:rsidP="00437E4A">
            <w:pPr>
              <w:spacing w:after="0" w:line="240" w:lineRule="auto"/>
              <w:jc w:val="center"/>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Progn</w:t>
            </w:r>
            <w:r w:rsidR="00AE3FBC" w:rsidRPr="005B586A">
              <w:rPr>
                <w:rFonts w:ascii="Times New Roman" w:eastAsia="Times New Roman" w:hAnsi="Times New Roman" w:cs="Times New Roman"/>
                <w:color w:val="000000"/>
                <w:sz w:val="19"/>
                <w:szCs w:val="19"/>
                <w:lang w:eastAsia="lv-LV"/>
              </w:rPr>
              <w:t>.</w:t>
            </w:r>
          </w:p>
        </w:tc>
        <w:tc>
          <w:tcPr>
            <w:tcW w:w="850" w:type="dxa"/>
            <w:tcBorders>
              <w:top w:val="single" w:sz="4" w:space="0" w:color="auto"/>
              <w:left w:val="single" w:sz="4" w:space="0" w:color="auto"/>
              <w:bottom w:val="single" w:sz="4" w:space="0" w:color="auto"/>
              <w:right w:val="single" w:sz="4" w:space="0" w:color="auto"/>
            </w:tcBorders>
            <w:noWrap/>
            <w:vAlign w:val="center"/>
          </w:tcPr>
          <w:p w14:paraId="7E12801C" w14:textId="467BFC66" w:rsidR="008450CD" w:rsidRPr="005B586A" w:rsidRDefault="00B42B31" w:rsidP="00437E4A">
            <w:pPr>
              <w:spacing w:after="0" w:line="240" w:lineRule="auto"/>
              <w:jc w:val="center"/>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Progn</w:t>
            </w:r>
            <w:r w:rsidR="00AE3FBC" w:rsidRPr="005B586A">
              <w:rPr>
                <w:rFonts w:ascii="Times New Roman" w:eastAsia="Times New Roman" w:hAnsi="Times New Roman" w:cs="Times New Roman"/>
                <w:color w:val="000000"/>
                <w:sz w:val="19"/>
                <w:szCs w:val="19"/>
                <w:lang w:eastAsia="lv-LV"/>
              </w:rPr>
              <w:t>.</w:t>
            </w:r>
          </w:p>
        </w:tc>
        <w:tc>
          <w:tcPr>
            <w:tcW w:w="773" w:type="dxa"/>
            <w:tcBorders>
              <w:top w:val="single" w:sz="4" w:space="0" w:color="auto"/>
              <w:left w:val="single" w:sz="4" w:space="0" w:color="auto"/>
              <w:bottom w:val="single" w:sz="4" w:space="0" w:color="auto"/>
              <w:right w:val="single" w:sz="4" w:space="0" w:color="auto"/>
            </w:tcBorders>
            <w:noWrap/>
            <w:vAlign w:val="center"/>
          </w:tcPr>
          <w:p w14:paraId="26C9B287" w14:textId="245D6C0C" w:rsidR="008450CD" w:rsidRPr="005B586A" w:rsidRDefault="00B42B31" w:rsidP="00437E4A">
            <w:pPr>
              <w:spacing w:after="0" w:line="240" w:lineRule="auto"/>
              <w:jc w:val="center"/>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Progn</w:t>
            </w:r>
            <w:r w:rsidR="00AE3FBC" w:rsidRPr="005B586A">
              <w:rPr>
                <w:rFonts w:ascii="Times New Roman" w:eastAsia="Times New Roman" w:hAnsi="Times New Roman" w:cs="Times New Roman"/>
                <w:color w:val="000000"/>
                <w:sz w:val="19"/>
                <w:szCs w:val="19"/>
                <w:lang w:eastAsia="lv-LV"/>
              </w:rPr>
              <w:t>.</w:t>
            </w:r>
          </w:p>
        </w:tc>
      </w:tr>
      <w:tr w:rsidR="009A4840" w:rsidRPr="005B586A" w14:paraId="505A99B8" w14:textId="77777777" w:rsidTr="6721864A">
        <w:trPr>
          <w:trHeight w:val="163"/>
          <w:jc w:val="center"/>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4CBB7167" w14:textId="77777777" w:rsidR="009A4840" w:rsidRPr="005B586A" w:rsidRDefault="009A4840" w:rsidP="009A4840">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A</w:t>
            </w:r>
          </w:p>
        </w:tc>
        <w:tc>
          <w:tcPr>
            <w:tcW w:w="4253" w:type="dxa"/>
            <w:tcBorders>
              <w:top w:val="single" w:sz="4" w:space="0" w:color="auto"/>
              <w:left w:val="single" w:sz="4" w:space="0" w:color="auto"/>
              <w:bottom w:val="single" w:sz="4" w:space="0" w:color="auto"/>
              <w:right w:val="single" w:sz="4" w:space="0" w:color="auto"/>
            </w:tcBorders>
            <w:vAlign w:val="bottom"/>
            <w:hideMark/>
          </w:tcPr>
          <w:p w14:paraId="4DFA51C3" w14:textId="74675367" w:rsidR="009A4840" w:rsidRPr="005B586A" w:rsidRDefault="009A4840" w:rsidP="009A4840">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Plānotie izdevumi par veikto nobraukumu</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8FCC9E9" w14:textId="150519C3" w:rsidR="009A4840" w:rsidRPr="005B586A" w:rsidRDefault="009A4840" w:rsidP="009A4840">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137.67</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C17A37A" w14:textId="7FB9F9BF" w:rsidR="009A4840" w:rsidRPr="005B586A" w:rsidRDefault="009A4840" w:rsidP="009A4840">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149.14</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71F7B69" w14:textId="007F9B98" w:rsidR="009A4840" w:rsidRPr="005B586A" w:rsidRDefault="009A4840" w:rsidP="009A4840">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150.52</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DCE2F41" w14:textId="79286A72" w:rsidR="009A4840" w:rsidRPr="005B586A" w:rsidRDefault="009A4840" w:rsidP="009A4840">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154.82</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9F7AEB9" w14:textId="7A4CCD36" w:rsidR="009A4840" w:rsidRPr="005B586A" w:rsidRDefault="009A4840" w:rsidP="009A4840">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159.25</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0DF6CE72" w14:textId="3C9B6001" w:rsidR="009A4840" w:rsidRPr="005B586A" w:rsidRDefault="009A4840" w:rsidP="009A4840">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163.81</w:t>
            </w:r>
          </w:p>
        </w:tc>
      </w:tr>
      <w:tr w:rsidR="009A4840" w:rsidRPr="005B586A" w14:paraId="7FBACA31" w14:textId="77777777" w:rsidTr="6721864A">
        <w:trPr>
          <w:trHeight w:val="276"/>
          <w:jc w:val="center"/>
        </w:trPr>
        <w:tc>
          <w:tcPr>
            <w:tcW w:w="562" w:type="dxa"/>
            <w:vMerge/>
            <w:noWrap/>
            <w:vAlign w:val="bottom"/>
            <w:hideMark/>
          </w:tcPr>
          <w:p w14:paraId="3EC80B6D" w14:textId="77777777"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B6B1770" w14:textId="62C44465" w:rsidR="009A4840" w:rsidRPr="005B586A" w:rsidRDefault="744C47C4" w:rsidP="009A4840">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Autobusu ilgtermiņa līgumi</w:t>
            </w:r>
            <w:r w:rsidR="009A4840" w:rsidRPr="005B586A">
              <w:rPr>
                <w:rStyle w:val="FootnoteReference"/>
                <w:rFonts w:ascii="Times New Roman" w:eastAsia="Times New Roman" w:hAnsi="Times New Roman" w:cs="Times New Roman"/>
                <w:color w:val="000000"/>
                <w:sz w:val="19"/>
                <w:szCs w:val="19"/>
                <w:lang w:eastAsia="lv-LV"/>
              </w:rPr>
              <w:footnoteReference w:id="7"/>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2FFE1C0" w14:textId="2FBED99C"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64.27</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095D488" w14:textId="47AF07F1"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71.06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66ED80F" w14:textId="7CB0AAC5"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75.33</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563B661" w14:textId="71E8B573"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77.51</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D5875B1" w14:textId="3AAB967B"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79.75</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35A7C199" w14:textId="404C0F62"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82.06</w:t>
            </w:r>
          </w:p>
        </w:tc>
      </w:tr>
      <w:tr w:rsidR="00BB69CC" w:rsidRPr="005B586A" w14:paraId="70E80707" w14:textId="77777777" w:rsidTr="6721864A">
        <w:trPr>
          <w:trHeight w:val="213"/>
          <w:jc w:val="center"/>
        </w:trPr>
        <w:tc>
          <w:tcPr>
            <w:tcW w:w="562" w:type="dxa"/>
            <w:vMerge/>
            <w:noWrap/>
            <w:vAlign w:val="bottom"/>
          </w:tcPr>
          <w:p w14:paraId="656BF377" w14:textId="77777777" w:rsidR="00BB69CC" w:rsidRPr="005B586A" w:rsidRDefault="00BB69CC" w:rsidP="009A4840">
            <w:pPr>
              <w:spacing w:after="0" w:line="240" w:lineRule="auto"/>
              <w:jc w:val="right"/>
              <w:rPr>
                <w:rFonts w:ascii="Times New Roman" w:eastAsia="Times New Roman" w:hAnsi="Times New Roman" w:cs="Times New Roman"/>
                <w:color w:val="000000"/>
                <w:sz w:val="19"/>
                <w:szCs w:val="19"/>
                <w:highlight w:val="yellow"/>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7968111E" w14:textId="334B4AAF" w:rsidR="00BB69CC" w:rsidRPr="005B586A" w:rsidRDefault="5972647E" w:rsidP="6439DC38">
            <w:pPr>
              <w:spacing w:after="0" w:line="240" w:lineRule="auto"/>
              <w:jc w:val="right"/>
              <w:rPr>
                <w:rFonts w:ascii="Times New Roman" w:eastAsia="Times New Roman" w:hAnsi="Times New Roman" w:cs="Times New Roman"/>
                <w:i/>
                <w:iCs/>
                <w:color w:val="000000"/>
                <w:sz w:val="19"/>
                <w:szCs w:val="19"/>
                <w:lang w:eastAsia="lv-LV"/>
              </w:rPr>
            </w:pPr>
            <w:r w:rsidRPr="005B586A">
              <w:rPr>
                <w:rFonts w:ascii="Times New Roman" w:eastAsia="Times New Roman" w:hAnsi="Times New Roman" w:cs="Times New Roman"/>
                <w:i/>
                <w:iCs/>
                <w:color w:val="000000" w:themeColor="text1"/>
                <w:sz w:val="19"/>
                <w:szCs w:val="19"/>
                <w:lang w:eastAsia="lv-LV"/>
              </w:rPr>
              <w:t>t</w:t>
            </w:r>
            <w:r w:rsidRPr="005B586A">
              <w:rPr>
                <w:rFonts w:ascii="Times New Roman" w:eastAsia="Times New Roman" w:hAnsi="Times New Roman" w:cs="Times New Roman"/>
                <w:i/>
                <w:iCs/>
                <w:sz w:val="19"/>
                <w:szCs w:val="19"/>
                <w:lang w:eastAsia="lv-LV"/>
              </w:rPr>
              <w:t>.sk.</w:t>
            </w:r>
            <w:r w:rsidR="00AE3FBC" w:rsidRPr="005B586A">
              <w:rPr>
                <w:rFonts w:ascii="Times New Roman" w:eastAsia="Times New Roman" w:hAnsi="Times New Roman" w:cs="Times New Roman"/>
                <w:i/>
                <w:iCs/>
                <w:sz w:val="19"/>
                <w:szCs w:val="19"/>
                <w:lang w:eastAsia="lv-LV"/>
              </w:rPr>
              <w:t xml:space="preserve"> </w:t>
            </w:r>
            <w:r w:rsidR="6A6BE295" w:rsidRPr="005B586A">
              <w:rPr>
                <w:rFonts w:ascii="Times New Roman" w:eastAsia="Times New Roman" w:hAnsi="Times New Roman" w:cs="Times New Roman"/>
                <w:i/>
                <w:iCs/>
                <w:sz w:val="19"/>
                <w:szCs w:val="19"/>
                <w:lang w:eastAsia="lv-LV"/>
              </w:rPr>
              <w:t>ikgadējai indeksācijai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8659387" w14:textId="77777777" w:rsidR="00BB69CC" w:rsidRPr="005B586A" w:rsidRDefault="00BB69CC" w:rsidP="6439DC38">
            <w:pPr>
              <w:spacing w:after="0" w:line="240" w:lineRule="auto"/>
              <w:rPr>
                <w:rFonts w:ascii="Times New Roman" w:hAnsi="Times New Roman" w:cs="Times New Roman"/>
                <w:i/>
                <w:iCs/>
                <w:color w:val="000000"/>
                <w:sz w:val="19"/>
                <w:szCs w:val="19"/>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BD95D9C" w14:textId="2A4F7008" w:rsidR="00BB69CC" w:rsidRPr="005B586A" w:rsidRDefault="32189418" w:rsidP="6439DC38">
            <w:pPr>
              <w:spacing w:after="0" w:line="240" w:lineRule="auto"/>
              <w:rPr>
                <w:rFonts w:ascii="Times New Roman" w:hAnsi="Times New Roman" w:cs="Times New Roman"/>
                <w:i/>
                <w:iCs/>
                <w:color w:val="000000"/>
                <w:sz w:val="19"/>
                <w:szCs w:val="19"/>
              </w:rPr>
            </w:pPr>
            <w:r w:rsidRPr="005B586A">
              <w:rPr>
                <w:rFonts w:ascii="Times New Roman" w:hAnsi="Times New Roman" w:cs="Times New Roman"/>
                <w:i/>
                <w:iCs/>
                <w:color w:val="000000" w:themeColor="text1"/>
                <w:sz w:val="19"/>
                <w:szCs w:val="19"/>
              </w:rPr>
              <w:t>2</w:t>
            </w:r>
            <w:r w:rsidR="47DE7D9E" w:rsidRPr="005B586A">
              <w:rPr>
                <w:rFonts w:ascii="Times New Roman" w:hAnsi="Times New Roman" w:cs="Times New Roman"/>
                <w:i/>
                <w:iCs/>
                <w:color w:val="000000" w:themeColor="text1"/>
                <w:sz w:val="19"/>
                <w:szCs w:val="19"/>
              </w:rPr>
              <w:t>.</w:t>
            </w:r>
            <w:r w:rsidR="7B844A9D" w:rsidRPr="005B586A">
              <w:rPr>
                <w:rFonts w:ascii="Times New Roman" w:hAnsi="Times New Roman" w:cs="Times New Roman"/>
                <w:i/>
                <w:iCs/>
                <w:color w:val="000000" w:themeColor="text1"/>
                <w:sz w:val="19"/>
                <w:szCs w:val="19"/>
              </w:rPr>
              <w:t>2</w:t>
            </w:r>
            <w:r w:rsidR="43884624" w:rsidRPr="005B586A">
              <w:rPr>
                <w:rFonts w:ascii="Times New Roman" w:hAnsi="Times New Roman" w:cs="Times New Roman"/>
                <w:i/>
                <w:iCs/>
                <w:color w:val="000000" w:themeColor="text1"/>
                <w:sz w:val="19"/>
                <w:szCs w:val="19"/>
              </w:rPr>
              <w:t>5</w:t>
            </w:r>
          </w:p>
        </w:tc>
        <w:tc>
          <w:tcPr>
            <w:tcW w:w="850" w:type="dxa"/>
            <w:tcBorders>
              <w:top w:val="single" w:sz="4" w:space="0" w:color="auto"/>
              <w:left w:val="single" w:sz="4" w:space="0" w:color="auto"/>
              <w:bottom w:val="single" w:sz="4" w:space="0" w:color="auto"/>
              <w:right w:val="single" w:sz="4" w:space="0" w:color="auto"/>
            </w:tcBorders>
            <w:noWrap/>
            <w:vAlign w:val="bottom"/>
          </w:tcPr>
          <w:p w14:paraId="3CE91306" w14:textId="4C4D40F5" w:rsidR="00BB69CC" w:rsidRPr="005B586A" w:rsidRDefault="3732E522" w:rsidP="6439DC38">
            <w:pPr>
              <w:spacing w:after="0" w:line="240" w:lineRule="auto"/>
              <w:rPr>
                <w:rFonts w:ascii="Times New Roman" w:hAnsi="Times New Roman" w:cs="Times New Roman"/>
                <w:i/>
                <w:iCs/>
                <w:color w:val="000000"/>
                <w:sz w:val="19"/>
                <w:szCs w:val="19"/>
              </w:rPr>
            </w:pPr>
            <w:r w:rsidRPr="005B586A">
              <w:rPr>
                <w:rFonts w:ascii="Times New Roman" w:hAnsi="Times New Roman" w:cs="Times New Roman"/>
                <w:i/>
                <w:iCs/>
                <w:color w:val="000000" w:themeColor="text1"/>
                <w:sz w:val="19"/>
                <w:szCs w:val="19"/>
              </w:rPr>
              <w:t>7.21</w:t>
            </w:r>
          </w:p>
        </w:tc>
        <w:tc>
          <w:tcPr>
            <w:tcW w:w="851" w:type="dxa"/>
            <w:tcBorders>
              <w:top w:val="single" w:sz="4" w:space="0" w:color="auto"/>
              <w:left w:val="single" w:sz="4" w:space="0" w:color="auto"/>
              <w:bottom w:val="single" w:sz="4" w:space="0" w:color="auto"/>
              <w:right w:val="single" w:sz="4" w:space="0" w:color="auto"/>
            </w:tcBorders>
            <w:noWrap/>
            <w:vAlign w:val="bottom"/>
          </w:tcPr>
          <w:p w14:paraId="548B8F7E" w14:textId="16E68D90" w:rsidR="00BB69CC" w:rsidRPr="005B586A" w:rsidRDefault="21357081" w:rsidP="6439DC38">
            <w:pPr>
              <w:spacing w:after="0" w:line="240" w:lineRule="auto"/>
              <w:rPr>
                <w:rFonts w:ascii="Times New Roman" w:hAnsi="Times New Roman" w:cs="Times New Roman"/>
                <w:i/>
                <w:iCs/>
                <w:color w:val="000000"/>
                <w:sz w:val="19"/>
                <w:szCs w:val="19"/>
              </w:rPr>
            </w:pPr>
            <w:r w:rsidRPr="005B586A">
              <w:rPr>
                <w:rFonts w:ascii="Times New Roman" w:hAnsi="Times New Roman" w:cs="Times New Roman"/>
                <w:i/>
                <w:iCs/>
                <w:color w:val="000000" w:themeColor="text1"/>
                <w:sz w:val="19"/>
                <w:szCs w:val="19"/>
              </w:rPr>
              <w:t>7.47</w:t>
            </w:r>
          </w:p>
        </w:tc>
        <w:tc>
          <w:tcPr>
            <w:tcW w:w="850" w:type="dxa"/>
            <w:tcBorders>
              <w:top w:val="single" w:sz="4" w:space="0" w:color="auto"/>
              <w:left w:val="single" w:sz="4" w:space="0" w:color="auto"/>
              <w:bottom w:val="single" w:sz="4" w:space="0" w:color="auto"/>
              <w:right w:val="single" w:sz="4" w:space="0" w:color="auto"/>
            </w:tcBorders>
            <w:noWrap/>
            <w:vAlign w:val="bottom"/>
          </w:tcPr>
          <w:p w14:paraId="090CA51A" w14:textId="2E15B27B" w:rsidR="00BB69CC" w:rsidRPr="005B586A" w:rsidRDefault="39C96149" w:rsidP="6439DC38">
            <w:pPr>
              <w:spacing w:after="0" w:line="240" w:lineRule="auto"/>
              <w:rPr>
                <w:rFonts w:ascii="Times New Roman" w:hAnsi="Times New Roman" w:cs="Times New Roman"/>
                <w:i/>
                <w:iCs/>
                <w:color w:val="000000"/>
                <w:sz w:val="19"/>
                <w:szCs w:val="19"/>
              </w:rPr>
            </w:pPr>
            <w:r w:rsidRPr="005B586A">
              <w:rPr>
                <w:rFonts w:ascii="Times New Roman" w:hAnsi="Times New Roman" w:cs="Times New Roman"/>
                <w:i/>
                <w:iCs/>
                <w:color w:val="000000" w:themeColor="text1"/>
                <w:sz w:val="19"/>
                <w:szCs w:val="19"/>
              </w:rPr>
              <w:t>4.28</w:t>
            </w:r>
          </w:p>
        </w:tc>
        <w:tc>
          <w:tcPr>
            <w:tcW w:w="773" w:type="dxa"/>
            <w:tcBorders>
              <w:top w:val="single" w:sz="4" w:space="0" w:color="auto"/>
              <w:left w:val="single" w:sz="4" w:space="0" w:color="auto"/>
              <w:bottom w:val="single" w:sz="4" w:space="0" w:color="auto"/>
              <w:right w:val="single" w:sz="4" w:space="0" w:color="auto"/>
            </w:tcBorders>
            <w:noWrap/>
            <w:vAlign w:val="bottom"/>
          </w:tcPr>
          <w:p w14:paraId="45267F22" w14:textId="193CBB60" w:rsidR="00BB69CC" w:rsidRPr="005B586A" w:rsidRDefault="5344B4F4" w:rsidP="6439DC38">
            <w:pPr>
              <w:spacing w:after="0" w:line="240" w:lineRule="auto"/>
              <w:rPr>
                <w:rFonts w:ascii="Times New Roman" w:hAnsi="Times New Roman" w:cs="Times New Roman"/>
                <w:i/>
                <w:iCs/>
                <w:color w:val="000000"/>
                <w:sz w:val="19"/>
                <w:szCs w:val="19"/>
              </w:rPr>
            </w:pPr>
            <w:r w:rsidRPr="005B586A">
              <w:rPr>
                <w:rFonts w:ascii="Times New Roman" w:hAnsi="Times New Roman" w:cs="Times New Roman"/>
                <w:i/>
                <w:iCs/>
                <w:color w:val="000000" w:themeColor="text1"/>
                <w:sz w:val="19"/>
                <w:szCs w:val="19"/>
              </w:rPr>
              <w:t>6.51</w:t>
            </w:r>
          </w:p>
        </w:tc>
      </w:tr>
      <w:tr w:rsidR="009A4840" w:rsidRPr="005B586A" w14:paraId="6353D32D" w14:textId="77777777" w:rsidTr="6721864A">
        <w:trPr>
          <w:trHeight w:val="213"/>
          <w:jc w:val="center"/>
        </w:trPr>
        <w:tc>
          <w:tcPr>
            <w:tcW w:w="562" w:type="dxa"/>
            <w:vMerge/>
            <w:noWrap/>
            <w:vAlign w:val="bottom"/>
            <w:hideMark/>
          </w:tcPr>
          <w:p w14:paraId="3BEBC22C" w14:textId="77777777"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5E84DBF0" w14:textId="69AE776C" w:rsidR="009A4840" w:rsidRPr="005B586A" w:rsidRDefault="744C47C4" w:rsidP="009A4840">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Autobusu īstermiņa līgumi</w:t>
            </w:r>
            <w:r w:rsidR="009A4840" w:rsidRPr="005B586A">
              <w:rPr>
                <w:rStyle w:val="FootnoteReference"/>
                <w:rFonts w:ascii="Times New Roman" w:eastAsia="Times New Roman" w:hAnsi="Times New Roman" w:cs="Times New Roman"/>
                <w:color w:val="000000"/>
                <w:sz w:val="19"/>
                <w:szCs w:val="19"/>
                <w:lang w:eastAsia="lv-LV"/>
              </w:rPr>
              <w:footnoteReference w:id="8"/>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EC1FCE3" w14:textId="40F6E6F0"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13.48</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B420F80" w14:textId="5B0651D6"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13.05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9F66ABE" w14:textId="3ACD879D"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12.92</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6D69CBB8" w14:textId="7E8FA377"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13.18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EB943BD" w14:textId="1109C4B2"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13.44</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746860BB" w14:textId="215E2D81"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13.71</w:t>
            </w:r>
          </w:p>
        </w:tc>
      </w:tr>
      <w:tr w:rsidR="009A4840" w:rsidRPr="005B586A" w14:paraId="5802760A" w14:textId="77777777" w:rsidTr="6721864A">
        <w:trPr>
          <w:trHeight w:val="276"/>
          <w:jc w:val="center"/>
        </w:trPr>
        <w:tc>
          <w:tcPr>
            <w:tcW w:w="562" w:type="dxa"/>
            <w:vMerge/>
            <w:noWrap/>
            <w:vAlign w:val="bottom"/>
            <w:hideMark/>
          </w:tcPr>
          <w:p w14:paraId="21D95F42" w14:textId="77777777"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2B282EC2" w14:textId="77777777" w:rsidR="009A4840" w:rsidRPr="005B586A" w:rsidRDefault="009A4840" w:rsidP="009A4840">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Vilcienu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98D8587" w14:textId="350476FF"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59.92</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9C6E86D" w14:textId="0755D2E8"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65.03</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F96A2C4" w14:textId="532AA4E6"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62.27</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0EF0E53" w14:textId="25799584"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64.14</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E0546D1" w14:textId="22F935C1"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66.06</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6B7A9065" w14:textId="280E9FD5" w:rsidR="009A4840" w:rsidRPr="005B586A" w:rsidRDefault="009A4840" w:rsidP="009A4840">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68.04</w:t>
            </w:r>
          </w:p>
        </w:tc>
      </w:tr>
      <w:tr w:rsidR="00944199" w:rsidRPr="005B586A" w14:paraId="625F9A20" w14:textId="77777777" w:rsidTr="6721864A">
        <w:trPr>
          <w:trHeight w:val="391"/>
          <w:jc w:val="center"/>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4F709EE0" w14:textId="77777777" w:rsidR="00944199" w:rsidRPr="005B586A" w:rsidRDefault="00944199" w:rsidP="00944199">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B</w:t>
            </w:r>
          </w:p>
        </w:tc>
        <w:tc>
          <w:tcPr>
            <w:tcW w:w="4253" w:type="dxa"/>
            <w:tcBorders>
              <w:top w:val="single" w:sz="4" w:space="0" w:color="auto"/>
              <w:left w:val="single" w:sz="4" w:space="0" w:color="auto"/>
              <w:bottom w:val="single" w:sz="4" w:space="0" w:color="auto"/>
              <w:right w:val="single" w:sz="4" w:space="0" w:color="auto"/>
            </w:tcBorders>
            <w:vAlign w:val="bottom"/>
            <w:hideMark/>
          </w:tcPr>
          <w:p w14:paraId="2E8BD842" w14:textId="648184AB" w:rsidR="00944199" w:rsidRPr="005B586A" w:rsidRDefault="00944199" w:rsidP="0094419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Citi izdevumi</w:t>
            </w:r>
            <w:r w:rsidR="00AE3FBC" w:rsidRPr="005B586A">
              <w:rPr>
                <w:rFonts w:ascii="Times New Roman" w:eastAsia="Times New Roman" w:hAnsi="Times New Roman" w:cs="Times New Roman"/>
                <w:b/>
                <w:bCs/>
                <w:color w:val="000000"/>
                <w:sz w:val="19"/>
                <w:szCs w:val="19"/>
                <w:lang w:eastAsia="lv-LV"/>
              </w:rPr>
              <w:t xml:space="preserve"> </w:t>
            </w:r>
            <w:r w:rsidRPr="005B586A">
              <w:rPr>
                <w:rFonts w:ascii="Times New Roman" w:eastAsia="Times New Roman" w:hAnsi="Times New Roman" w:cs="Times New Roman"/>
                <w:color w:val="000000"/>
                <w:sz w:val="19"/>
                <w:szCs w:val="19"/>
                <w:lang w:eastAsia="lv-LV"/>
              </w:rPr>
              <w:t>(autoostu izdevumi, peļņa, pievienotās vērtības nodoklis par braukšana maksas atvieglojumiem)</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A63B092" w14:textId="6B8238D6" w:rsidR="00944199" w:rsidRPr="005B586A" w:rsidRDefault="00944199" w:rsidP="0094419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10.10</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1B5FC61" w14:textId="7DCB54E3" w:rsidR="00944199" w:rsidRPr="005B586A" w:rsidRDefault="00944199" w:rsidP="0094419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10.16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5F4307F" w14:textId="020BEA6D" w:rsidR="00944199" w:rsidRPr="005B586A" w:rsidRDefault="00944199" w:rsidP="0094419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10.19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3F54DC8" w14:textId="409BAEC0" w:rsidR="00944199" w:rsidRPr="005B586A" w:rsidRDefault="00944199" w:rsidP="0094419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10.45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4B5BCBC" w14:textId="21E43B29" w:rsidR="00944199" w:rsidRPr="005B586A" w:rsidRDefault="00944199" w:rsidP="0094419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10.71</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3B165249" w14:textId="5FA4E396" w:rsidR="00944199" w:rsidRPr="005B586A" w:rsidRDefault="00944199" w:rsidP="0094419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10.97</w:t>
            </w:r>
          </w:p>
        </w:tc>
      </w:tr>
      <w:tr w:rsidR="00944199" w:rsidRPr="005B586A" w14:paraId="6846C008" w14:textId="77777777" w:rsidTr="6721864A">
        <w:trPr>
          <w:trHeight w:val="276"/>
          <w:jc w:val="center"/>
        </w:trPr>
        <w:tc>
          <w:tcPr>
            <w:tcW w:w="562" w:type="dxa"/>
            <w:vMerge/>
            <w:noWrap/>
            <w:vAlign w:val="bottom"/>
            <w:hideMark/>
          </w:tcPr>
          <w:p w14:paraId="08A8B524" w14:textId="77777777"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4B39CEB0" w14:textId="77777777" w:rsidR="00944199" w:rsidRPr="005B586A" w:rsidRDefault="00944199" w:rsidP="0094419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Autobusu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8F20A9F" w14:textId="53BBCD34"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7.99</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9BC24D5" w14:textId="66BC2A51"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8.01</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3BB2104" w14:textId="15357155"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7.88</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CEE3938" w14:textId="264C275C"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8.09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A15FDFA" w14:textId="481EF975"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8.31</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58BD111F" w14:textId="3B690D11"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8.54</w:t>
            </w:r>
          </w:p>
        </w:tc>
      </w:tr>
      <w:tr w:rsidR="00944199" w:rsidRPr="005B586A" w14:paraId="72C2D673" w14:textId="77777777" w:rsidTr="6721864A">
        <w:trPr>
          <w:trHeight w:val="276"/>
          <w:jc w:val="center"/>
        </w:trPr>
        <w:tc>
          <w:tcPr>
            <w:tcW w:w="562" w:type="dxa"/>
            <w:vMerge/>
            <w:noWrap/>
            <w:vAlign w:val="bottom"/>
            <w:hideMark/>
          </w:tcPr>
          <w:p w14:paraId="7D41D0B7" w14:textId="77777777"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60F0E634" w14:textId="77777777" w:rsidR="00944199" w:rsidRPr="005B586A" w:rsidRDefault="00944199" w:rsidP="0094419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Vilcienu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39D0125" w14:textId="482710DA"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2.11</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D5CAA56" w14:textId="1DBE6692"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2.15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4BC3E1F" w14:textId="2020C05C"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2.32</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4A7EDF3" w14:textId="09933665"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2.35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9605015" w14:textId="13254A45"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2.39</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4EECF013" w14:textId="268BC3A6" w:rsidR="00944199" w:rsidRPr="005B586A" w:rsidRDefault="00944199" w:rsidP="0094419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2.44</w:t>
            </w:r>
          </w:p>
        </w:tc>
      </w:tr>
      <w:tr w:rsidR="00290791" w:rsidRPr="005B586A" w14:paraId="1006FC4C" w14:textId="77777777" w:rsidTr="6721864A">
        <w:trPr>
          <w:trHeight w:val="276"/>
          <w:jc w:val="center"/>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7910F3D0" w14:textId="77777777" w:rsidR="00290791" w:rsidRPr="005B586A" w:rsidRDefault="00290791" w:rsidP="00290791">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C</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A666594" w14:textId="57CB85A3" w:rsidR="00290791" w:rsidRPr="005B586A" w:rsidRDefault="00290791" w:rsidP="00290791">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Ieņēmumi no biļetēm</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B9FD30C" w14:textId="3D75C711" w:rsidR="00290791" w:rsidRPr="005B586A" w:rsidRDefault="00290791" w:rsidP="00290791">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53.94</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00707C5" w14:textId="6A62A506" w:rsidR="00290791" w:rsidRPr="005B586A" w:rsidRDefault="00290791" w:rsidP="00290791">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58.24</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553B1B6" w14:textId="073F3EA1" w:rsidR="00290791" w:rsidRPr="005B586A" w:rsidRDefault="00290791" w:rsidP="00290791">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58.24</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6D56FE1" w14:textId="235BACE4" w:rsidR="00290791" w:rsidRPr="005B586A" w:rsidRDefault="00290791" w:rsidP="00290791">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61.48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531DFA2" w14:textId="3808B17B" w:rsidR="00290791" w:rsidRPr="005B586A" w:rsidRDefault="00290791" w:rsidP="00290791">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64.44</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755D1BF8" w14:textId="0EB19544" w:rsidR="00290791" w:rsidRPr="005B586A" w:rsidRDefault="00290791" w:rsidP="00290791">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67.54</w:t>
            </w:r>
          </w:p>
        </w:tc>
      </w:tr>
      <w:tr w:rsidR="00290791" w:rsidRPr="005B586A" w14:paraId="663A96D7" w14:textId="77777777" w:rsidTr="6721864A">
        <w:trPr>
          <w:trHeight w:val="276"/>
          <w:jc w:val="center"/>
        </w:trPr>
        <w:tc>
          <w:tcPr>
            <w:tcW w:w="562" w:type="dxa"/>
            <w:vMerge/>
            <w:noWrap/>
            <w:vAlign w:val="bottom"/>
            <w:hideMark/>
          </w:tcPr>
          <w:p w14:paraId="7709A52E" w14:textId="77777777"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4812D10B" w14:textId="77777777" w:rsidR="00290791" w:rsidRPr="005B586A" w:rsidRDefault="00290791" w:rsidP="00290791">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Autobusu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619523A" w14:textId="12355791"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26.97</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BA0F344" w14:textId="236D107F"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29.46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4EA6C3D" w14:textId="0FC2C7E4"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29.46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0472074" w14:textId="28609F3D"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31.08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3B4AFC6" w14:textId="5B830246"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32.56</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05C80A2A" w14:textId="78F4FFB1"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34.11</w:t>
            </w:r>
          </w:p>
        </w:tc>
      </w:tr>
      <w:tr w:rsidR="00290791" w:rsidRPr="005B586A" w14:paraId="20E50E59" w14:textId="77777777" w:rsidTr="6721864A">
        <w:trPr>
          <w:trHeight w:val="276"/>
          <w:jc w:val="center"/>
        </w:trPr>
        <w:tc>
          <w:tcPr>
            <w:tcW w:w="562" w:type="dxa"/>
            <w:vMerge/>
            <w:noWrap/>
            <w:vAlign w:val="bottom"/>
            <w:hideMark/>
          </w:tcPr>
          <w:p w14:paraId="70B9AF09" w14:textId="77777777"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E7CF2EB" w14:textId="77777777" w:rsidR="00290791" w:rsidRPr="005B586A" w:rsidRDefault="00290791" w:rsidP="00290791">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Vilcienu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AA1E659" w14:textId="73A8C132"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26.97</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5912DCE" w14:textId="2C0883B1"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28.78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A7FE495" w14:textId="18AF8732"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28.78</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770FF58" w14:textId="717D5A55"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30.40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500BD4B" w14:textId="109D7E3E"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31.88</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286AB66C" w14:textId="083593A5" w:rsidR="00290791" w:rsidRPr="005B586A" w:rsidRDefault="00290791" w:rsidP="00290791">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33.43</w:t>
            </w:r>
          </w:p>
        </w:tc>
      </w:tr>
      <w:tr w:rsidR="005D02D9" w:rsidRPr="005B586A" w14:paraId="5FC955E6" w14:textId="77777777" w:rsidTr="6721864A">
        <w:trPr>
          <w:trHeight w:val="276"/>
          <w:jc w:val="center"/>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71FB2616" w14:textId="77777777" w:rsidR="005D02D9" w:rsidRPr="005B586A" w:rsidRDefault="005D02D9" w:rsidP="005D02D9">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D</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4AF11C11" w14:textId="35D29F2C" w:rsidR="005D02D9" w:rsidRPr="005B586A" w:rsidRDefault="005D02D9" w:rsidP="005D02D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Citi ieņēmumi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89BA4D5" w14:textId="0F90CE7D"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5.81</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9211BB9" w14:textId="414E4530"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5.96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ECE9E9B" w14:textId="729AE1AA"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1.30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7A75F65" w14:textId="5F581E71"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1.30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6B03A3A5" w14:textId="3044ED20"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1.30</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05A9D7D2" w14:textId="2AC950A8"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1.30</w:t>
            </w:r>
          </w:p>
        </w:tc>
      </w:tr>
      <w:tr w:rsidR="005D02D9" w:rsidRPr="005B586A" w14:paraId="52A7E9F3" w14:textId="77777777" w:rsidTr="6721864A">
        <w:trPr>
          <w:trHeight w:val="276"/>
          <w:jc w:val="center"/>
        </w:trPr>
        <w:tc>
          <w:tcPr>
            <w:tcW w:w="562" w:type="dxa"/>
            <w:vMerge/>
            <w:noWrap/>
            <w:vAlign w:val="center"/>
            <w:hideMark/>
          </w:tcPr>
          <w:p w14:paraId="49F144C0" w14:textId="77777777" w:rsidR="005D02D9" w:rsidRPr="005B586A" w:rsidRDefault="005D02D9" w:rsidP="005D02D9">
            <w:pPr>
              <w:spacing w:after="0" w:line="240" w:lineRule="auto"/>
              <w:jc w:val="center"/>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47E75EAE" w14:textId="77777777" w:rsidR="005D02D9" w:rsidRPr="005B586A" w:rsidRDefault="005D02D9" w:rsidP="005D02D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Autobusu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4CA2401" w14:textId="0827F47B"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0.00</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923F4D3" w14:textId="7FDAD60A"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2280664" w14:textId="34CD1909"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0.00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489E141" w14:textId="1309C32F"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893338F" w14:textId="02EF81BD"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0.00</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222DD097" w14:textId="6C2FA987"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0.00</w:t>
            </w:r>
          </w:p>
        </w:tc>
      </w:tr>
      <w:tr w:rsidR="005D02D9" w:rsidRPr="005B586A" w14:paraId="74B4C90B" w14:textId="77777777" w:rsidTr="6721864A">
        <w:trPr>
          <w:trHeight w:val="276"/>
          <w:jc w:val="center"/>
        </w:trPr>
        <w:tc>
          <w:tcPr>
            <w:tcW w:w="562" w:type="dxa"/>
            <w:vMerge/>
            <w:noWrap/>
            <w:vAlign w:val="center"/>
            <w:hideMark/>
          </w:tcPr>
          <w:p w14:paraId="0EC6F8DB" w14:textId="77777777" w:rsidR="005D02D9" w:rsidRPr="005B586A" w:rsidRDefault="005D02D9" w:rsidP="005D02D9">
            <w:pPr>
              <w:spacing w:after="0" w:line="240" w:lineRule="auto"/>
              <w:jc w:val="center"/>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02459A6A" w14:textId="77777777" w:rsidR="005D02D9" w:rsidRPr="005B586A" w:rsidRDefault="005D02D9" w:rsidP="005D02D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Vilcienu pārvadājumi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9E578B0" w14:textId="7B879E38"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5.81</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73CDC0D" w14:textId="1CCDC60E"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5.96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3419878" w14:textId="63E7FF3A"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1.30</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68303C5" w14:textId="1DEED50F"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1.30</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B3474AF" w14:textId="6AC2C98E"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1.30</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166D286E" w14:textId="2258D745"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1.30</w:t>
            </w:r>
          </w:p>
        </w:tc>
      </w:tr>
      <w:tr w:rsidR="005D02D9" w:rsidRPr="005B586A" w14:paraId="17BA1808" w14:textId="77777777" w:rsidTr="6721864A">
        <w:trPr>
          <w:trHeight w:val="276"/>
          <w:jc w:val="center"/>
        </w:trPr>
        <w:tc>
          <w:tcPr>
            <w:tcW w:w="562" w:type="dxa"/>
            <w:vMerge w:val="restart"/>
            <w:tcBorders>
              <w:top w:val="single" w:sz="4" w:space="0" w:color="auto"/>
              <w:left w:val="single" w:sz="4" w:space="0" w:color="auto"/>
              <w:bottom w:val="single" w:sz="4" w:space="0" w:color="auto"/>
              <w:right w:val="single" w:sz="4" w:space="0" w:color="auto"/>
            </w:tcBorders>
            <w:noWrap/>
            <w:vAlign w:val="center"/>
            <w:hideMark/>
          </w:tcPr>
          <w:p w14:paraId="7CC45481" w14:textId="77777777" w:rsidR="005D02D9" w:rsidRPr="005B586A" w:rsidRDefault="005D02D9" w:rsidP="005D02D9">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E</w:t>
            </w: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12EAC703" w14:textId="6C313678" w:rsidR="005D02D9" w:rsidRPr="005B586A" w:rsidRDefault="005D02D9" w:rsidP="005D02D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 xml:space="preserve">Citas kompensācijas </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B74A8E1" w14:textId="489D4EDF"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14.31</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1C520FE" w14:textId="55E78AF7"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14.75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3E1722A" w14:textId="3E566338"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14.96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AE59851" w14:textId="2CC51673"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15.26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51113D9" w14:textId="7B5526C9"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15.56</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1B333D0F" w14:textId="6E36CA62" w:rsidR="005D02D9" w:rsidRPr="005B586A" w:rsidRDefault="005D02D9" w:rsidP="005D02D9">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15.88</w:t>
            </w:r>
          </w:p>
        </w:tc>
      </w:tr>
      <w:tr w:rsidR="005D02D9" w:rsidRPr="005B586A" w14:paraId="67237AEB" w14:textId="77777777" w:rsidTr="6721864A">
        <w:trPr>
          <w:trHeight w:val="276"/>
          <w:jc w:val="center"/>
        </w:trPr>
        <w:tc>
          <w:tcPr>
            <w:tcW w:w="562" w:type="dxa"/>
            <w:vMerge/>
            <w:noWrap/>
            <w:vAlign w:val="bottom"/>
            <w:hideMark/>
          </w:tcPr>
          <w:p w14:paraId="5938AB7E" w14:textId="77777777"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6E17F0A4" w14:textId="4CA6A3AA" w:rsidR="005D02D9" w:rsidRPr="005B586A" w:rsidRDefault="29B90DA6" w:rsidP="005D02D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Valstspilsētu pašvaldībām ārpus pilsētas teritorijas</w:t>
            </w:r>
            <w:r w:rsidR="005D02D9" w:rsidRPr="005B586A">
              <w:rPr>
                <w:rStyle w:val="FootnoteReference"/>
                <w:rFonts w:ascii="Times New Roman" w:eastAsia="Times New Roman" w:hAnsi="Times New Roman" w:cs="Times New Roman"/>
                <w:color w:val="000000"/>
                <w:sz w:val="19"/>
                <w:szCs w:val="19"/>
                <w:lang w:eastAsia="lv-LV"/>
              </w:rPr>
              <w:footnoteReference w:id="9"/>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C9F5CF6" w14:textId="46FF0C56"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2.45</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1099B12" w14:textId="41890719"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3.09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777A4B0" w14:textId="3FA5799A"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3.09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3F5B700" w14:textId="38AF5349"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3.18</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47A4447" w14:textId="570C663A"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3.28</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119A4A5D" w14:textId="3EA2D327"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3.38</w:t>
            </w:r>
          </w:p>
        </w:tc>
      </w:tr>
      <w:tr w:rsidR="005D02D9" w:rsidRPr="005B586A" w14:paraId="2C069197" w14:textId="77777777" w:rsidTr="6721864A">
        <w:trPr>
          <w:trHeight w:val="276"/>
          <w:jc w:val="center"/>
        </w:trPr>
        <w:tc>
          <w:tcPr>
            <w:tcW w:w="562" w:type="dxa"/>
            <w:vMerge/>
            <w:noWrap/>
            <w:vAlign w:val="bottom"/>
            <w:hideMark/>
          </w:tcPr>
          <w:p w14:paraId="572F7EDC" w14:textId="77777777"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54229091" w14:textId="5C507EC2" w:rsidR="005D02D9" w:rsidRPr="005B586A" w:rsidRDefault="29B90DA6" w:rsidP="005D02D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Valstspilsētu pašvaldībām par braukšanas maksas atvieglojumiem</w:t>
            </w:r>
            <w:r w:rsidR="005D02D9" w:rsidRPr="005B586A">
              <w:rPr>
                <w:rStyle w:val="FootnoteReference"/>
                <w:rFonts w:ascii="Times New Roman" w:eastAsia="Times New Roman" w:hAnsi="Times New Roman" w:cs="Times New Roman"/>
                <w:color w:val="000000"/>
                <w:sz w:val="19"/>
                <w:szCs w:val="19"/>
                <w:lang w:eastAsia="lv-LV"/>
              </w:rPr>
              <w:footnoteReference w:id="10"/>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3DD5C91" w14:textId="078B59D6"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11.05</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BFA64CB" w14:textId="080211FB"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10.86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D10F1ED" w14:textId="725CFADE"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11.14</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E1DF67A" w14:textId="4C7BB3FA"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11.31</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E8576F1" w14:textId="62123A60"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11.48</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6130E679" w14:textId="3B97C2D3"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11.65</w:t>
            </w:r>
          </w:p>
        </w:tc>
      </w:tr>
      <w:tr w:rsidR="005D02D9" w:rsidRPr="005B586A" w14:paraId="0B5DAF26" w14:textId="77777777" w:rsidTr="6721864A">
        <w:trPr>
          <w:trHeight w:val="276"/>
          <w:jc w:val="center"/>
        </w:trPr>
        <w:tc>
          <w:tcPr>
            <w:tcW w:w="562" w:type="dxa"/>
            <w:vMerge/>
            <w:noWrap/>
            <w:vAlign w:val="bottom"/>
            <w:hideMark/>
          </w:tcPr>
          <w:p w14:paraId="130C1B56" w14:textId="77777777"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52815EAD" w14:textId="7E1047E4" w:rsidR="005D02D9" w:rsidRPr="005B586A" w:rsidRDefault="29B90DA6" w:rsidP="005D02D9">
            <w:pPr>
              <w:spacing w:after="0" w:line="240" w:lineRule="auto"/>
              <w:rPr>
                <w:rFonts w:ascii="Times New Roman" w:eastAsia="Times New Roman" w:hAnsi="Times New Roman" w:cs="Times New Roman"/>
                <w:color w:val="000000"/>
                <w:sz w:val="19"/>
                <w:szCs w:val="19"/>
                <w:lang w:eastAsia="lv-LV"/>
              </w:rPr>
            </w:pPr>
            <w:r w:rsidRPr="005B586A">
              <w:rPr>
                <w:rFonts w:ascii="Times New Roman" w:eastAsia="Times New Roman" w:hAnsi="Times New Roman" w:cs="Times New Roman"/>
                <w:color w:val="000000"/>
                <w:sz w:val="19"/>
                <w:szCs w:val="19"/>
                <w:lang w:eastAsia="lv-LV"/>
              </w:rPr>
              <w:t>Braukšanas maksas atvieglojumu kompensācijas komercreisos</w:t>
            </w:r>
            <w:r w:rsidR="005D02D9" w:rsidRPr="005B586A">
              <w:rPr>
                <w:rStyle w:val="FootnoteReference"/>
                <w:rFonts w:ascii="Times New Roman" w:eastAsia="Times New Roman" w:hAnsi="Times New Roman" w:cs="Times New Roman"/>
                <w:color w:val="000000"/>
                <w:sz w:val="19"/>
                <w:szCs w:val="19"/>
                <w:lang w:eastAsia="lv-LV"/>
              </w:rPr>
              <w:footnoteReference w:id="11"/>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371CE70" w14:textId="4819E2E8"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0.800</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8877048" w14:textId="2422B859"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0.796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819E1AC" w14:textId="1BFA3DE3"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0.73</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3F3609F" w14:textId="28039F1D"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0.77</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ACE8522" w14:textId="362973BD"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0.81</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6FD64D3A" w14:textId="00186951" w:rsidR="005D02D9" w:rsidRPr="005B586A" w:rsidRDefault="005D02D9" w:rsidP="005D02D9">
            <w:pPr>
              <w:spacing w:after="0" w:line="240" w:lineRule="auto"/>
              <w:jc w:val="right"/>
              <w:rPr>
                <w:rFonts w:ascii="Times New Roman" w:eastAsia="Times New Roman" w:hAnsi="Times New Roman" w:cs="Times New Roman"/>
                <w:color w:val="000000"/>
                <w:sz w:val="19"/>
                <w:szCs w:val="19"/>
                <w:lang w:eastAsia="lv-LV"/>
              </w:rPr>
            </w:pPr>
            <w:r w:rsidRPr="005B586A">
              <w:rPr>
                <w:rFonts w:ascii="Times New Roman" w:hAnsi="Times New Roman" w:cs="Times New Roman"/>
                <w:color w:val="000000"/>
                <w:sz w:val="19"/>
                <w:szCs w:val="19"/>
              </w:rPr>
              <w:t>0.85</w:t>
            </w:r>
          </w:p>
        </w:tc>
      </w:tr>
      <w:tr w:rsidR="008D5E84" w:rsidRPr="005B586A" w14:paraId="4BC51FD5" w14:textId="77777777" w:rsidTr="6721864A">
        <w:trPr>
          <w:trHeight w:val="179"/>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778A434E" w14:textId="77777777" w:rsidR="008D5E84" w:rsidRPr="005B586A" w:rsidRDefault="008D5E84" w:rsidP="008D5E84">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K</w:t>
            </w:r>
          </w:p>
        </w:tc>
        <w:tc>
          <w:tcPr>
            <w:tcW w:w="4253" w:type="dxa"/>
            <w:tcBorders>
              <w:top w:val="single" w:sz="4" w:space="0" w:color="auto"/>
              <w:left w:val="single" w:sz="4" w:space="0" w:color="auto"/>
              <w:bottom w:val="single" w:sz="4" w:space="0" w:color="auto"/>
              <w:right w:val="single" w:sz="4" w:space="0" w:color="auto"/>
            </w:tcBorders>
            <w:vAlign w:val="bottom"/>
            <w:hideMark/>
          </w:tcPr>
          <w:p w14:paraId="0E44F3C3" w14:textId="1EF0E724" w:rsidR="008D5E84" w:rsidRPr="005B586A" w:rsidRDefault="008D5E84" w:rsidP="008D5E84">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 xml:space="preserve">KOPĀ kompensācijas apmērs </w:t>
            </w:r>
            <w:r w:rsidR="00AE3FBC" w:rsidRPr="005B586A">
              <w:rPr>
                <w:rFonts w:ascii="Times New Roman" w:eastAsia="Times New Roman" w:hAnsi="Times New Roman" w:cs="Times New Roman"/>
                <w:b/>
                <w:bCs/>
                <w:color w:val="000000"/>
                <w:sz w:val="19"/>
                <w:szCs w:val="19"/>
                <w:lang w:eastAsia="lv-LV"/>
              </w:rPr>
              <w:br/>
            </w:r>
            <w:r w:rsidRPr="005B586A">
              <w:rPr>
                <w:rFonts w:ascii="Times New Roman" w:eastAsia="Times New Roman" w:hAnsi="Times New Roman" w:cs="Times New Roman"/>
                <w:color w:val="000000"/>
                <w:sz w:val="19"/>
                <w:szCs w:val="19"/>
                <w:lang w:eastAsia="lv-LV"/>
              </w:rPr>
              <w:t>(A+B+E-C-D)</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95DD668" w14:textId="3D0B4776"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102.32</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F41194F" w14:textId="74C14312"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109.85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6482D07" w14:textId="42FBB399"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116.14</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9F406F7" w14:textId="16C66087"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117.75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1BBE5A8" w14:textId="52D575EA"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119.78</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60663326" w14:textId="064ADE7D"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121.82</w:t>
            </w:r>
          </w:p>
        </w:tc>
      </w:tr>
      <w:tr w:rsidR="008D5E84" w:rsidRPr="005B586A" w14:paraId="3C284226" w14:textId="77777777" w:rsidTr="6721864A">
        <w:trPr>
          <w:trHeight w:val="213"/>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462FEDA" w14:textId="77777777" w:rsidR="008D5E84" w:rsidRPr="005B586A" w:rsidRDefault="008D5E84" w:rsidP="008D5E84">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V</w:t>
            </w:r>
          </w:p>
        </w:tc>
        <w:tc>
          <w:tcPr>
            <w:tcW w:w="4253" w:type="dxa"/>
            <w:tcBorders>
              <w:top w:val="single" w:sz="4" w:space="0" w:color="auto"/>
              <w:left w:val="single" w:sz="4" w:space="0" w:color="auto"/>
              <w:bottom w:val="single" w:sz="4" w:space="0" w:color="auto"/>
              <w:right w:val="single" w:sz="4" w:space="0" w:color="auto"/>
            </w:tcBorders>
            <w:vAlign w:val="bottom"/>
            <w:hideMark/>
          </w:tcPr>
          <w:p w14:paraId="44D7CE2E" w14:textId="1AE0002F" w:rsidR="008D5E84" w:rsidRPr="005B586A" w:rsidRDefault="008D5E84" w:rsidP="008D5E84">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Valsts budžeta bāzes finansējums</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15ED52F" w14:textId="719D3AC9"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93.79</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A76A105" w14:textId="37E5351E"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93.79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60DA483" w14:textId="3E083B6F"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93.79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746CFB58" w14:textId="77D8A2EE"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93.79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3F3634C" w14:textId="17B0B9DD"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93.79</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7B3505B1" w14:textId="61565692" w:rsidR="008D5E84" w:rsidRPr="005B586A" w:rsidRDefault="008D5E84" w:rsidP="008D5E84">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93.79</w:t>
            </w:r>
          </w:p>
        </w:tc>
      </w:tr>
      <w:tr w:rsidR="00EC2F5F" w:rsidRPr="005B586A" w14:paraId="00C4763C" w14:textId="77777777" w:rsidTr="6721864A">
        <w:trPr>
          <w:trHeight w:val="276"/>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1E0EF81A" w14:textId="77777777"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hideMark/>
          </w:tcPr>
          <w:p w14:paraId="3F50B558" w14:textId="4C7F8D55" w:rsidR="00EC2F5F" w:rsidRPr="005B586A" w:rsidRDefault="00EC2F5F" w:rsidP="003318E6">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 xml:space="preserve">Kopējais iztrūkums pret bāzes budžetu </w:t>
            </w:r>
            <w:r w:rsidRPr="005B586A">
              <w:rPr>
                <w:rFonts w:ascii="Times New Roman" w:eastAsia="Times New Roman" w:hAnsi="Times New Roman" w:cs="Times New Roman"/>
                <w:color w:val="000000"/>
                <w:sz w:val="19"/>
                <w:szCs w:val="19"/>
                <w:lang w:eastAsia="lv-LV"/>
              </w:rPr>
              <w:t>(V-K)</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649B7C7" w14:textId="305A6E8B"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-8.53</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51C19B9" w14:textId="66E86FBB"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-16.06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2138C2C" w14:textId="77777777"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-22.35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2F55625" w14:textId="77777777"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-23.96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8F67AF9" w14:textId="77777777"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-25.99</w:t>
            </w:r>
          </w:p>
        </w:tc>
        <w:tc>
          <w:tcPr>
            <w:tcW w:w="773" w:type="dxa"/>
            <w:tcBorders>
              <w:top w:val="single" w:sz="4" w:space="0" w:color="auto"/>
              <w:left w:val="single" w:sz="4" w:space="0" w:color="auto"/>
              <w:bottom w:val="single" w:sz="4" w:space="0" w:color="auto"/>
              <w:right w:val="single" w:sz="4" w:space="0" w:color="auto"/>
            </w:tcBorders>
            <w:noWrap/>
            <w:vAlign w:val="bottom"/>
            <w:hideMark/>
          </w:tcPr>
          <w:p w14:paraId="42D85868" w14:textId="77777777" w:rsidR="00EC2F5F" w:rsidRPr="005B586A" w:rsidRDefault="00EC2F5F" w:rsidP="003318E6">
            <w:pPr>
              <w:spacing w:after="0" w:line="240" w:lineRule="auto"/>
              <w:jc w:val="right"/>
              <w:rPr>
                <w:rFonts w:ascii="Times New Roman" w:eastAsia="Times New Roman" w:hAnsi="Times New Roman" w:cs="Times New Roman"/>
                <w:b/>
                <w:bCs/>
                <w:color w:val="000000"/>
                <w:sz w:val="19"/>
                <w:szCs w:val="19"/>
                <w:lang w:eastAsia="lv-LV"/>
              </w:rPr>
            </w:pPr>
            <w:r w:rsidRPr="005B586A">
              <w:rPr>
                <w:rFonts w:ascii="Times New Roman" w:hAnsi="Times New Roman" w:cs="Times New Roman"/>
                <w:b/>
                <w:bCs/>
                <w:color w:val="000000"/>
                <w:sz w:val="19"/>
                <w:szCs w:val="19"/>
              </w:rPr>
              <w:t>-28.03</w:t>
            </w:r>
          </w:p>
        </w:tc>
      </w:tr>
      <w:tr w:rsidR="00135619" w:rsidRPr="005B586A" w14:paraId="0D03ADCE" w14:textId="77777777" w:rsidTr="6721864A">
        <w:trPr>
          <w:trHeight w:val="276"/>
          <w:jc w:val="center"/>
        </w:trPr>
        <w:tc>
          <w:tcPr>
            <w:tcW w:w="562" w:type="dxa"/>
            <w:vMerge w:val="restart"/>
            <w:tcBorders>
              <w:top w:val="single" w:sz="4" w:space="0" w:color="auto"/>
              <w:left w:val="single" w:sz="4" w:space="0" w:color="auto"/>
              <w:bottom w:val="single" w:sz="4" w:space="0" w:color="auto"/>
              <w:right w:val="single" w:sz="4" w:space="0" w:color="auto"/>
            </w:tcBorders>
            <w:noWrap/>
            <w:vAlign w:val="center"/>
          </w:tcPr>
          <w:p w14:paraId="75D98A78" w14:textId="25CAF3B1" w:rsidR="00135619" w:rsidRPr="005B586A" w:rsidRDefault="00EC2F5F" w:rsidP="00FA75B6">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P</w:t>
            </w:r>
          </w:p>
        </w:tc>
        <w:tc>
          <w:tcPr>
            <w:tcW w:w="4253" w:type="dxa"/>
            <w:tcBorders>
              <w:top w:val="single" w:sz="4" w:space="0" w:color="auto"/>
              <w:left w:val="single" w:sz="4" w:space="0" w:color="auto"/>
              <w:bottom w:val="single" w:sz="4" w:space="0" w:color="auto"/>
              <w:right w:val="single" w:sz="4" w:space="0" w:color="auto"/>
            </w:tcBorders>
            <w:noWrap/>
            <w:vAlign w:val="bottom"/>
          </w:tcPr>
          <w:p w14:paraId="35A210AF" w14:textId="111F7C07" w:rsidR="00135619" w:rsidRPr="005B586A" w:rsidRDefault="00135619" w:rsidP="0013561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Kompensējošie pasākumi</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566E36A"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72F2B2D"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67985D19" w14:textId="0ED61EB6"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b/>
                <w:bCs/>
                <w:color w:val="000000"/>
                <w:sz w:val="19"/>
                <w:szCs w:val="19"/>
                <w:lang w:eastAsia="lv-LV"/>
              </w:rPr>
              <w:t>8.88</w:t>
            </w:r>
          </w:p>
        </w:tc>
        <w:tc>
          <w:tcPr>
            <w:tcW w:w="851" w:type="dxa"/>
            <w:tcBorders>
              <w:top w:val="single" w:sz="4" w:space="0" w:color="auto"/>
              <w:left w:val="single" w:sz="4" w:space="0" w:color="auto"/>
              <w:bottom w:val="single" w:sz="4" w:space="0" w:color="auto"/>
              <w:right w:val="single" w:sz="4" w:space="0" w:color="auto"/>
            </w:tcBorders>
            <w:noWrap/>
            <w:vAlign w:val="bottom"/>
          </w:tcPr>
          <w:p w14:paraId="5B387CBE" w14:textId="4764D63A"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b/>
                <w:bCs/>
                <w:color w:val="000000"/>
                <w:sz w:val="19"/>
                <w:szCs w:val="19"/>
                <w:lang w:eastAsia="lv-LV"/>
              </w:rPr>
              <w:t>16.39</w:t>
            </w:r>
          </w:p>
        </w:tc>
        <w:tc>
          <w:tcPr>
            <w:tcW w:w="850" w:type="dxa"/>
            <w:tcBorders>
              <w:top w:val="single" w:sz="4" w:space="0" w:color="auto"/>
              <w:left w:val="single" w:sz="4" w:space="0" w:color="auto"/>
              <w:bottom w:val="single" w:sz="4" w:space="0" w:color="auto"/>
              <w:right w:val="single" w:sz="4" w:space="0" w:color="auto"/>
            </w:tcBorders>
            <w:noWrap/>
            <w:vAlign w:val="bottom"/>
          </w:tcPr>
          <w:p w14:paraId="21167E1C" w14:textId="027B4C0F"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b/>
                <w:bCs/>
                <w:color w:val="000000"/>
                <w:sz w:val="19"/>
                <w:szCs w:val="19"/>
                <w:lang w:eastAsia="lv-LV"/>
              </w:rPr>
              <w:t>16.53</w:t>
            </w:r>
          </w:p>
        </w:tc>
        <w:tc>
          <w:tcPr>
            <w:tcW w:w="773" w:type="dxa"/>
            <w:tcBorders>
              <w:top w:val="single" w:sz="4" w:space="0" w:color="auto"/>
              <w:left w:val="single" w:sz="4" w:space="0" w:color="auto"/>
              <w:bottom w:val="single" w:sz="4" w:space="0" w:color="auto"/>
              <w:right w:val="single" w:sz="4" w:space="0" w:color="auto"/>
            </w:tcBorders>
            <w:noWrap/>
            <w:vAlign w:val="bottom"/>
          </w:tcPr>
          <w:p w14:paraId="76F0C006" w14:textId="4F219EE2"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b/>
                <w:bCs/>
                <w:color w:val="000000"/>
                <w:sz w:val="19"/>
                <w:szCs w:val="19"/>
                <w:lang w:eastAsia="lv-LV"/>
              </w:rPr>
              <w:t>18.57</w:t>
            </w:r>
          </w:p>
        </w:tc>
      </w:tr>
      <w:tr w:rsidR="6439DC38" w:rsidRPr="005B586A" w14:paraId="78CA8052" w14:textId="77777777" w:rsidTr="6721864A">
        <w:trPr>
          <w:trHeight w:val="300"/>
          <w:jc w:val="center"/>
        </w:trPr>
        <w:tc>
          <w:tcPr>
            <w:tcW w:w="562" w:type="dxa"/>
            <w:vMerge/>
            <w:noWrap/>
            <w:vAlign w:val="center"/>
          </w:tcPr>
          <w:p w14:paraId="71AC4B14" w14:textId="77777777" w:rsidR="00496641" w:rsidRPr="005B586A" w:rsidRDefault="00496641">
            <w:pPr>
              <w:rPr>
                <w:rFonts w:ascii="Times New Roman" w:hAnsi="Times New Roman" w:cs="Times New Roman"/>
                <w:sz w:val="19"/>
                <w:szCs w:val="19"/>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68C261B9" w14:textId="1354170F" w:rsidR="6439DC38" w:rsidRPr="005B586A" w:rsidRDefault="6439DC38" w:rsidP="6439DC38">
            <w:pPr>
              <w:spacing w:after="0"/>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Maršrutu tīkla optimizācija</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EAE73DB" w14:textId="356E5767" w:rsidR="6439DC38" w:rsidRPr="005B586A" w:rsidRDefault="6439DC38" w:rsidP="6439DC38">
            <w:pPr>
              <w:spacing w:after="0"/>
              <w:jc w:val="right"/>
              <w:rPr>
                <w:rFonts w:ascii="Times New Roman" w:eastAsia="Times New Roman" w:hAnsi="Times New Roman" w:cs="Times New Roman"/>
                <w:b/>
                <w:bCs/>
                <w:color w:val="000000" w:themeColor="text1"/>
                <w:sz w:val="19"/>
                <w:szCs w:val="19"/>
              </w:rPr>
            </w:pPr>
            <w:r w:rsidRPr="005B586A">
              <w:rPr>
                <w:rFonts w:ascii="Times New Roman" w:eastAsia="Times New Roman" w:hAnsi="Times New Roman" w:cs="Times New Roman"/>
                <w:b/>
                <w:bCs/>
                <w:color w:val="000000" w:themeColor="text1"/>
                <w:sz w:val="19"/>
                <w:szCs w:val="19"/>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E364FE6" w14:textId="1B7448C6" w:rsidR="6439DC38" w:rsidRPr="005B586A" w:rsidRDefault="6439DC38" w:rsidP="6439DC38">
            <w:pPr>
              <w:spacing w:after="0"/>
              <w:jc w:val="right"/>
              <w:rPr>
                <w:rFonts w:ascii="Times New Roman" w:eastAsia="Times New Roman" w:hAnsi="Times New Roman" w:cs="Times New Roman"/>
                <w:b/>
                <w:bCs/>
                <w:color w:val="000000" w:themeColor="text1"/>
                <w:sz w:val="19"/>
                <w:szCs w:val="19"/>
              </w:rPr>
            </w:pPr>
            <w:r w:rsidRPr="005B586A">
              <w:rPr>
                <w:rFonts w:ascii="Times New Roman" w:eastAsia="Times New Roman" w:hAnsi="Times New Roman" w:cs="Times New Roman"/>
                <w:b/>
                <w:bCs/>
                <w:color w:val="000000" w:themeColor="text1"/>
                <w:sz w:val="19"/>
                <w:szCs w:val="19"/>
              </w:rPr>
              <w:t xml:space="preserve"> </w:t>
            </w:r>
          </w:p>
        </w:tc>
        <w:tc>
          <w:tcPr>
            <w:tcW w:w="850" w:type="dxa"/>
            <w:tcBorders>
              <w:top w:val="single" w:sz="4" w:space="0" w:color="auto"/>
              <w:left w:val="single" w:sz="4" w:space="0" w:color="auto"/>
              <w:bottom w:val="single" w:sz="4" w:space="0" w:color="auto"/>
              <w:right w:val="single" w:sz="4" w:space="0" w:color="auto"/>
            </w:tcBorders>
            <w:noWrap/>
            <w:vAlign w:val="bottom"/>
          </w:tcPr>
          <w:p w14:paraId="3E4D34D8" w14:textId="3063ECB6" w:rsidR="6439DC38" w:rsidRPr="005B586A" w:rsidRDefault="6439DC38" w:rsidP="6439DC38">
            <w:pPr>
              <w:spacing w:after="0"/>
              <w:jc w:val="right"/>
              <w:rPr>
                <w:rFonts w:ascii="Times New Roman" w:eastAsia="Times New Roman" w:hAnsi="Times New Roman" w:cs="Times New Roman"/>
                <w:b/>
                <w:bCs/>
                <w:color w:val="000000" w:themeColor="text1"/>
                <w:sz w:val="19"/>
                <w:szCs w:val="19"/>
              </w:rPr>
            </w:pPr>
            <w:r w:rsidRPr="005B586A">
              <w:rPr>
                <w:rFonts w:ascii="Times New Roman" w:eastAsia="Times New Roman" w:hAnsi="Times New Roman" w:cs="Times New Roman"/>
                <w:b/>
                <w:bCs/>
                <w:color w:val="000000" w:themeColor="text1"/>
                <w:sz w:val="19"/>
                <w:szCs w:val="19"/>
              </w:rPr>
              <w:t xml:space="preserve"> </w:t>
            </w:r>
          </w:p>
        </w:tc>
        <w:tc>
          <w:tcPr>
            <w:tcW w:w="851" w:type="dxa"/>
            <w:tcBorders>
              <w:top w:val="single" w:sz="4" w:space="0" w:color="auto"/>
              <w:left w:val="single" w:sz="4" w:space="0" w:color="auto"/>
              <w:bottom w:val="single" w:sz="4" w:space="0" w:color="auto"/>
              <w:right w:val="single" w:sz="4" w:space="0" w:color="auto"/>
            </w:tcBorders>
            <w:noWrap/>
            <w:vAlign w:val="bottom"/>
          </w:tcPr>
          <w:p w14:paraId="56FAA409" w14:textId="35377E4E"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1.26</w:t>
            </w:r>
          </w:p>
        </w:tc>
        <w:tc>
          <w:tcPr>
            <w:tcW w:w="850" w:type="dxa"/>
            <w:tcBorders>
              <w:top w:val="single" w:sz="4" w:space="0" w:color="auto"/>
              <w:left w:val="single" w:sz="4" w:space="0" w:color="auto"/>
              <w:bottom w:val="single" w:sz="4" w:space="0" w:color="auto"/>
              <w:right w:val="single" w:sz="4" w:space="0" w:color="auto"/>
            </w:tcBorders>
            <w:noWrap/>
            <w:vAlign w:val="bottom"/>
          </w:tcPr>
          <w:p w14:paraId="3CE7876D" w14:textId="1E76263D"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1.26</w:t>
            </w:r>
          </w:p>
        </w:tc>
        <w:tc>
          <w:tcPr>
            <w:tcW w:w="773" w:type="dxa"/>
            <w:tcBorders>
              <w:top w:val="single" w:sz="4" w:space="0" w:color="auto"/>
              <w:left w:val="single" w:sz="4" w:space="0" w:color="auto"/>
              <w:bottom w:val="single" w:sz="4" w:space="0" w:color="auto"/>
              <w:right w:val="single" w:sz="4" w:space="0" w:color="auto"/>
            </w:tcBorders>
            <w:noWrap/>
            <w:vAlign w:val="bottom"/>
          </w:tcPr>
          <w:p w14:paraId="238E94C3" w14:textId="18AA6FAC"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1.26</w:t>
            </w:r>
          </w:p>
        </w:tc>
      </w:tr>
      <w:tr w:rsidR="6439DC38" w:rsidRPr="005B586A" w14:paraId="7191C289" w14:textId="77777777" w:rsidTr="6721864A">
        <w:trPr>
          <w:trHeight w:val="300"/>
          <w:jc w:val="center"/>
        </w:trPr>
        <w:tc>
          <w:tcPr>
            <w:tcW w:w="562" w:type="dxa"/>
            <w:vMerge/>
            <w:noWrap/>
            <w:vAlign w:val="center"/>
          </w:tcPr>
          <w:p w14:paraId="2BC095E9" w14:textId="77777777" w:rsidR="00496641" w:rsidRPr="005B586A" w:rsidRDefault="00496641">
            <w:pPr>
              <w:rPr>
                <w:rFonts w:ascii="Times New Roman" w:hAnsi="Times New Roman" w:cs="Times New Roman"/>
                <w:sz w:val="19"/>
                <w:szCs w:val="19"/>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7458914E" w14:textId="3E20530B" w:rsidR="6439DC38" w:rsidRPr="005B586A" w:rsidRDefault="6439DC38" w:rsidP="6439DC38">
            <w:pPr>
              <w:spacing w:after="0"/>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Maršrutu apkalpes vietu (autoostu) reforma</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F2C397F" w14:textId="0B33183E" w:rsidR="6439DC38" w:rsidRPr="005B586A" w:rsidRDefault="6439DC38" w:rsidP="6439DC38">
            <w:pPr>
              <w:spacing w:after="0"/>
              <w:jc w:val="right"/>
              <w:rPr>
                <w:rFonts w:ascii="Times New Roman" w:eastAsia="Times New Roman" w:hAnsi="Times New Roman" w:cs="Times New Roman"/>
                <w:b/>
                <w:bCs/>
                <w:color w:val="000000" w:themeColor="text1"/>
                <w:sz w:val="19"/>
                <w:szCs w:val="19"/>
              </w:rPr>
            </w:pPr>
            <w:r w:rsidRPr="005B586A">
              <w:rPr>
                <w:rFonts w:ascii="Times New Roman" w:eastAsia="Times New Roman" w:hAnsi="Times New Roman" w:cs="Times New Roman"/>
                <w:b/>
                <w:bCs/>
                <w:color w:val="000000" w:themeColor="text1"/>
                <w:sz w:val="19"/>
                <w:szCs w:val="19"/>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F9E8C05" w14:textId="248DFF23" w:rsidR="6439DC38" w:rsidRPr="005B586A" w:rsidRDefault="6439DC38" w:rsidP="6439DC38">
            <w:pPr>
              <w:spacing w:after="0"/>
              <w:jc w:val="right"/>
              <w:rPr>
                <w:rFonts w:ascii="Times New Roman" w:eastAsia="Times New Roman" w:hAnsi="Times New Roman" w:cs="Times New Roman"/>
                <w:b/>
                <w:bCs/>
                <w:color w:val="000000" w:themeColor="text1"/>
                <w:sz w:val="19"/>
                <w:szCs w:val="19"/>
              </w:rPr>
            </w:pPr>
            <w:r w:rsidRPr="005B586A">
              <w:rPr>
                <w:rFonts w:ascii="Times New Roman" w:eastAsia="Times New Roman" w:hAnsi="Times New Roman" w:cs="Times New Roman"/>
                <w:b/>
                <w:bCs/>
                <w:color w:val="000000" w:themeColor="text1"/>
                <w:sz w:val="19"/>
                <w:szCs w:val="19"/>
              </w:rPr>
              <w:t xml:space="preserve"> </w:t>
            </w:r>
          </w:p>
        </w:tc>
        <w:tc>
          <w:tcPr>
            <w:tcW w:w="850" w:type="dxa"/>
            <w:tcBorders>
              <w:top w:val="single" w:sz="4" w:space="0" w:color="auto"/>
              <w:left w:val="single" w:sz="4" w:space="0" w:color="auto"/>
              <w:bottom w:val="single" w:sz="4" w:space="0" w:color="auto"/>
              <w:right w:val="single" w:sz="4" w:space="0" w:color="auto"/>
            </w:tcBorders>
            <w:noWrap/>
            <w:vAlign w:val="bottom"/>
          </w:tcPr>
          <w:p w14:paraId="4ECE40CA" w14:textId="1CA6E727"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 xml:space="preserve"> </w:t>
            </w:r>
          </w:p>
        </w:tc>
        <w:tc>
          <w:tcPr>
            <w:tcW w:w="851" w:type="dxa"/>
            <w:tcBorders>
              <w:top w:val="single" w:sz="4" w:space="0" w:color="auto"/>
              <w:left w:val="single" w:sz="4" w:space="0" w:color="auto"/>
              <w:bottom w:val="single" w:sz="4" w:space="0" w:color="auto"/>
              <w:right w:val="single" w:sz="4" w:space="0" w:color="auto"/>
            </w:tcBorders>
            <w:noWrap/>
            <w:vAlign w:val="bottom"/>
          </w:tcPr>
          <w:p w14:paraId="4DD123D8" w14:textId="16DD3C41"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3.0</w:t>
            </w:r>
          </w:p>
        </w:tc>
        <w:tc>
          <w:tcPr>
            <w:tcW w:w="850" w:type="dxa"/>
            <w:tcBorders>
              <w:top w:val="single" w:sz="4" w:space="0" w:color="auto"/>
              <w:left w:val="single" w:sz="4" w:space="0" w:color="auto"/>
              <w:bottom w:val="single" w:sz="4" w:space="0" w:color="auto"/>
              <w:right w:val="single" w:sz="4" w:space="0" w:color="auto"/>
            </w:tcBorders>
            <w:noWrap/>
            <w:vAlign w:val="bottom"/>
          </w:tcPr>
          <w:p w14:paraId="2FF62162" w14:textId="4E80AE11"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3.0</w:t>
            </w:r>
          </w:p>
        </w:tc>
        <w:tc>
          <w:tcPr>
            <w:tcW w:w="773" w:type="dxa"/>
            <w:tcBorders>
              <w:top w:val="single" w:sz="4" w:space="0" w:color="auto"/>
              <w:left w:val="single" w:sz="4" w:space="0" w:color="auto"/>
              <w:bottom w:val="single" w:sz="4" w:space="0" w:color="auto"/>
              <w:right w:val="single" w:sz="4" w:space="0" w:color="auto"/>
            </w:tcBorders>
            <w:noWrap/>
            <w:vAlign w:val="bottom"/>
          </w:tcPr>
          <w:p w14:paraId="32619068" w14:textId="625EE57C" w:rsidR="6439DC38" w:rsidRPr="005B586A" w:rsidRDefault="6439DC38" w:rsidP="6439DC38">
            <w:pPr>
              <w:spacing w:after="0"/>
              <w:jc w:val="right"/>
              <w:rPr>
                <w:rFonts w:ascii="Times New Roman" w:eastAsia="Times New Roman" w:hAnsi="Times New Roman" w:cs="Times New Roman"/>
                <w:color w:val="000000" w:themeColor="text1"/>
                <w:sz w:val="19"/>
                <w:szCs w:val="19"/>
              </w:rPr>
            </w:pPr>
            <w:r w:rsidRPr="005B586A">
              <w:rPr>
                <w:rFonts w:ascii="Times New Roman" w:eastAsia="Times New Roman" w:hAnsi="Times New Roman" w:cs="Times New Roman"/>
                <w:color w:val="000000" w:themeColor="text1"/>
                <w:sz w:val="19"/>
                <w:szCs w:val="19"/>
              </w:rPr>
              <w:t>3.0</w:t>
            </w:r>
          </w:p>
        </w:tc>
      </w:tr>
      <w:tr w:rsidR="00135619" w:rsidRPr="005B586A" w14:paraId="36167B33" w14:textId="77777777" w:rsidTr="6721864A">
        <w:trPr>
          <w:trHeight w:val="276"/>
          <w:jc w:val="center"/>
        </w:trPr>
        <w:tc>
          <w:tcPr>
            <w:tcW w:w="562" w:type="dxa"/>
            <w:vMerge/>
            <w:noWrap/>
            <w:vAlign w:val="bottom"/>
          </w:tcPr>
          <w:p w14:paraId="6DEC33B0" w14:textId="77777777" w:rsidR="00135619" w:rsidRPr="005B586A" w:rsidRDefault="00135619" w:rsidP="00135619">
            <w:pPr>
              <w:spacing w:after="0" w:line="240" w:lineRule="auto"/>
              <w:jc w:val="right"/>
              <w:rPr>
                <w:rFonts w:ascii="Times New Roman" w:eastAsia="Times New Roman" w:hAnsi="Times New Roman" w:cs="Times New Roman"/>
                <w:b/>
                <w:bCs/>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1987E0A0" w14:textId="44A5189A" w:rsidR="00135619" w:rsidRPr="005B586A" w:rsidRDefault="1E151B6E" w:rsidP="0013561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color w:val="000000" w:themeColor="text1"/>
                <w:sz w:val="19"/>
                <w:szCs w:val="19"/>
                <w:lang w:eastAsia="lv-LV"/>
              </w:rPr>
              <w:t>Biļešu ieņēmumu palielinājums no tarifa izmaiņām</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CC10D01"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51C9FA6"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16259DAA" w14:textId="0958AAEB"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3.25</w:t>
            </w:r>
          </w:p>
        </w:tc>
        <w:tc>
          <w:tcPr>
            <w:tcW w:w="851" w:type="dxa"/>
            <w:tcBorders>
              <w:top w:val="single" w:sz="4" w:space="0" w:color="auto"/>
              <w:left w:val="single" w:sz="4" w:space="0" w:color="auto"/>
              <w:bottom w:val="single" w:sz="4" w:space="0" w:color="auto"/>
              <w:right w:val="single" w:sz="4" w:space="0" w:color="auto"/>
            </w:tcBorders>
            <w:noWrap/>
            <w:vAlign w:val="bottom"/>
          </w:tcPr>
          <w:p w14:paraId="3C1E4DFD" w14:textId="29A1AEA6"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2.96</w:t>
            </w:r>
          </w:p>
        </w:tc>
        <w:tc>
          <w:tcPr>
            <w:tcW w:w="850" w:type="dxa"/>
            <w:tcBorders>
              <w:top w:val="single" w:sz="4" w:space="0" w:color="auto"/>
              <w:left w:val="single" w:sz="4" w:space="0" w:color="auto"/>
              <w:bottom w:val="single" w:sz="4" w:space="0" w:color="auto"/>
              <w:right w:val="single" w:sz="4" w:space="0" w:color="auto"/>
            </w:tcBorders>
            <w:noWrap/>
            <w:vAlign w:val="bottom"/>
          </w:tcPr>
          <w:p w14:paraId="71A2A478" w14:textId="3AB5CF67"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3.10</w:t>
            </w:r>
          </w:p>
        </w:tc>
        <w:tc>
          <w:tcPr>
            <w:tcW w:w="773" w:type="dxa"/>
            <w:tcBorders>
              <w:top w:val="single" w:sz="4" w:space="0" w:color="auto"/>
              <w:left w:val="single" w:sz="4" w:space="0" w:color="auto"/>
              <w:bottom w:val="single" w:sz="4" w:space="0" w:color="auto"/>
              <w:right w:val="single" w:sz="4" w:space="0" w:color="auto"/>
            </w:tcBorders>
            <w:noWrap/>
            <w:vAlign w:val="bottom"/>
          </w:tcPr>
          <w:p w14:paraId="078C8D54" w14:textId="6BE265A0"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3.25</w:t>
            </w:r>
          </w:p>
        </w:tc>
      </w:tr>
      <w:tr w:rsidR="00135619" w:rsidRPr="005B586A" w14:paraId="2DC11428" w14:textId="77777777" w:rsidTr="6721864A">
        <w:trPr>
          <w:trHeight w:val="276"/>
          <w:jc w:val="center"/>
        </w:trPr>
        <w:tc>
          <w:tcPr>
            <w:tcW w:w="562" w:type="dxa"/>
            <w:vMerge/>
            <w:noWrap/>
            <w:vAlign w:val="bottom"/>
          </w:tcPr>
          <w:p w14:paraId="151ED898" w14:textId="77777777" w:rsidR="00135619" w:rsidRPr="005B586A" w:rsidRDefault="00135619" w:rsidP="00135619">
            <w:pPr>
              <w:spacing w:after="0" w:line="240" w:lineRule="auto"/>
              <w:jc w:val="right"/>
              <w:rPr>
                <w:rFonts w:ascii="Times New Roman" w:eastAsia="Times New Roman" w:hAnsi="Times New Roman" w:cs="Times New Roman"/>
                <w:b/>
                <w:bCs/>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5B67F88A" w14:textId="0CAD92FB" w:rsidR="00135619" w:rsidRPr="005B586A" w:rsidRDefault="1E151B6E" w:rsidP="0013561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color w:val="000000" w:themeColor="text1"/>
                <w:sz w:val="19"/>
                <w:szCs w:val="19"/>
                <w:lang w:eastAsia="lv-LV"/>
              </w:rPr>
              <w:t>Potenciālie lēmumi par braukšanas maksas atvieglojumu līdzmaksājumu ieviešanu</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EB69E40"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EE1C81A"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36C678E5" w14:textId="6D2ACCEA"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4.94</w:t>
            </w:r>
          </w:p>
        </w:tc>
        <w:tc>
          <w:tcPr>
            <w:tcW w:w="851" w:type="dxa"/>
            <w:tcBorders>
              <w:top w:val="single" w:sz="4" w:space="0" w:color="auto"/>
              <w:left w:val="single" w:sz="4" w:space="0" w:color="auto"/>
              <w:bottom w:val="single" w:sz="4" w:space="0" w:color="auto"/>
              <w:right w:val="single" w:sz="4" w:space="0" w:color="auto"/>
            </w:tcBorders>
            <w:noWrap/>
            <w:vAlign w:val="bottom"/>
          </w:tcPr>
          <w:p w14:paraId="7718AEF2" w14:textId="1E042220"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4.94</w:t>
            </w:r>
          </w:p>
        </w:tc>
        <w:tc>
          <w:tcPr>
            <w:tcW w:w="850" w:type="dxa"/>
            <w:tcBorders>
              <w:top w:val="single" w:sz="4" w:space="0" w:color="auto"/>
              <w:left w:val="single" w:sz="4" w:space="0" w:color="auto"/>
              <w:bottom w:val="single" w:sz="4" w:space="0" w:color="auto"/>
              <w:right w:val="single" w:sz="4" w:space="0" w:color="auto"/>
            </w:tcBorders>
            <w:noWrap/>
            <w:vAlign w:val="bottom"/>
          </w:tcPr>
          <w:p w14:paraId="08FC7E3E" w14:textId="1F9DD582"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4.94</w:t>
            </w:r>
          </w:p>
        </w:tc>
        <w:tc>
          <w:tcPr>
            <w:tcW w:w="773" w:type="dxa"/>
            <w:tcBorders>
              <w:top w:val="single" w:sz="4" w:space="0" w:color="auto"/>
              <w:left w:val="single" w:sz="4" w:space="0" w:color="auto"/>
              <w:bottom w:val="single" w:sz="4" w:space="0" w:color="auto"/>
              <w:right w:val="single" w:sz="4" w:space="0" w:color="auto"/>
            </w:tcBorders>
            <w:noWrap/>
            <w:vAlign w:val="bottom"/>
          </w:tcPr>
          <w:p w14:paraId="5983BB9B" w14:textId="05149254" w:rsidR="00135619" w:rsidRPr="005B586A" w:rsidRDefault="1E151B6E"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themeColor="text1"/>
                <w:sz w:val="19"/>
                <w:szCs w:val="19"/>
                <w:lang w:eastAsia="lv-LV"/>
              </w:rPr>
              <w:t>4.94</w:t>
            </w:r>
          </w:p>
        </w:tc>
      </w:tr>
      <w:tr w:rsidR="00135619" w:rsidRPr="005B586A" w14:paraId="775A1A77" w14:textId="77777777" w:rsidTr="6721864A">
        <w:trPr>
          <w:trHeight w:val="276"/>
          <w:jc w:val="center"/>
        </w:trPr>
        <w:tc>
          <w:tcPr>
            <w:tcW w:w="562" w:type="dxa"/>
            <w:vMerge/>
            <w:noWrap/>
            <w:vAlign w:val="bottom"/>
          </w:tcPr>
          <w:p w14:paraId="54E183C3" w14:textId="77777777" w:rsidR="00135619" w:rsidRPr="005B586A" w:rsidRDefault="00135619" w:rsidP="00135619">
            <w:pPr>
              <w:spacing w:after="0" w:line="240" w:lineRule="auto"/>
              <w:jc w:val="right"/>
              <w:rPr>
                <w:rFonts w:ascii="Times New Roman" w:eastAsia="Times New Roman" w:hAnsi="Times New Roman" w:cs="Times New Roman"/>
                <w:b/>
                <w:bCs/>
                <w:color w:val="000000"/>
                <w:sz w:val="19"/>
                <w:szCs w:val="19"/>
                <w:lang w:eastAsia="lv-LV"/>
              </w:rPr>
            </w:pPr>
          </w:p>
        </w:tc>
        <w:tc>
          <w:tcPr>
            <w:tcW w:w="4253" w:type="dxa"/>
            <w:tcBorders>
              <w:top w:val="single" w:sz="4" w:space="0" w:color="auto"/>
              <w:left w:val="single" w:sz="4" w:space="0" w:color="auto"/>
              <w:bottom w:val="single" w:sz="4" w:space="0" w:color="auto"/>
              <w:right w:val="single" w:sz="4" w:space="0" w:color="auto"/>
            </w:tcBorders>
            <w:noWrap/>
            <w:vAlign w:val="bottom"/>
          </w:tcPr>
          <w:p w14:paraId="6A88C27A" w14:textId="79EC6226" w:rsidR="00135619" w:rsidRPr="005B586A" w:rsidRDefault="00135619" w:rsidP="00135619">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color w:val="000000"/>
                <w:sz w:val="19"/>
                <w:szCs w:val="19"/>
                <w:lang w:eastAsia="lv-LV"/>
              </w:rPr>
              <w:t>Digitalizācijas projektu ietekme</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B99BF14"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444264C" w14:textId="77777777" w:rsidR="00135619" w:rsidRPr="005B586A" w:rsidRDefault="00135619" w:rsidP="00135619">
            <w:pPr>
              <w:spacing w:after="0" w:line="240" w:lineRule="auto"/>
              <w:jc w:val="right"/>
              <w:rPr>
                <w:rFonts w:ascii="Times New Roman" w:hAnsi="Times New Roman" w:cs="Times New Roman"/>
                <w:b/>
                <w:bCs/>
                <w:color w:val="000000"/>
                <w:sz w:val="19"/>
                <w:szCs w:val="19"/>
              </w:rPr>
            </w:pPr>
          </w:p>
        </w:tc>
        <w:tc>
          <w:tcPr>
            <w:tcW w:w="850" w:type="dxa"/>
            <w:tcBorders>
              <w:top w:val="single" w:sz="4" w:space="0" w:color="auto"/>
              <w:left w:val="single" w:sz="4" w:space="0" w:color="auto"/>
              <w:bottom w:val="single" w:sz="4" w:space="0" w:color="auto"/>
              <w:right w:val="single" w:sz="4" w:space="0" w:color="auto"/>
            </w:tcBorders>
            <w:noWrap/>
            <w:vAlign w:val="bottom"/>
          </w:tcPr>
          <w:p w14:paraId="757E2F1D" w14:textId="34F6703C"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sz w:val="19"/>
                <w:szCs w:val="19"/>
                <w:lang w:eastAsia="lv-LV"/>
              </w:rPr>
              <w:t>0.70</w:t>
            </w:r>
          </w:p>
        </w:tc>
        <w:tc>
          <w:tcPr>
            <w:tcW w:w="851" w:type="dxa"/>
            <w:tcBorders>
              <w:top w:val="single" w:sz="4" w:space="0" w:color="auto"/>
              <w:left w:val="single" w:sz="4" w:space="0" w:color="auto"/>
              <w:bottom w:val="single" w:sz="4" w:space="0" w:color="auto"/>
              <w:right w:val="single" w:sz="4" w:space="0" w:color="auto"/>
            </w:tcBorders>
            <w:noWrap/>
            <w:vAlign w:val="bottom"/>
          </w:tcPr>
          <w:p w14:paraId="04E24EF8" w14:textId="6D3C72A7"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sz w:val="19"/>
                <w:szCs w:val="19"/>
                <w:lang w:eastAsia="lv-LV"/>
              </w:rPr>
              <w:t>8.49</w:t>
            </w:r>
          </w:p>
        </w:tc>
        <w:tc>
          <w:tcPr>
            <w:tcW w:w="850" w:type="dxa"/>
            <w:tcBorders>
              <w:top w:val="single" w:sz="4" w:space="0" w:color="auto"/>
              <w:left w:val="single" w:sz="4" w:space="0" w:color="auto"/>
              <w:bottom w:val="single" w:sz="4" w:space="0" w:color="auto"/>
              <w:right w:val="single" w:sz="4" w:space="0" w:color="auto"/>
            </w:tcBorders>
            <w:noWrap/>
            <w:vAlign w:val="bottom"/>
          </w:tcPr>
          <w:p w14:paraId="78FC3511" w14:textId="43076E19"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sz w:val="19"/>
                <w:szCs w:val="19"/>
                <w:lang w:eastAsia="lv-LV"/>
              </w:rPr>
              <w:t>8.49</w:t>
            </w:r>
          </w:p>
        </w:tc>
        <w:tc>
          <w:tcPr>
            <w:tcW w:w="773" w:type="dxa"/>
            <w:tcBorders>
              <w:top w:val="single" w:sz="4" w:space="0" w:color="auto"/>
              <w:left w:val="single" w:sz="4" w:space="0" w:color="auto"/>
              <w:bottom w:val="single" w:sz="4" w:space="0" w:color="auto"/>
              <w:right w:val="single" w:sz="4" w:space="0" w:color="auto"/>
            </w:tcBorders>
            <w:noWrap/>
            <w:vAlign w:val="bottom"/>
          </w:tcPr>
          <w:p w14:paraId="7E8CB71F" w14:textId="0F17919F" w:rsidR="00135619" w:rsidRPr="005B586A" w:rsidRDefault="00135619" w:rsidP="00135619">
            <w:pPr>
              <w:spacing w:after="0" w:line="240" w:lineRule="auto"/>
              <w:jc w:val="right"/>
              <w:rPr>
                <w:rFonts w:ascii="Times New Roman" w:hAnsi="Times New Roman" w:cs="Times New Roman"/>
                <w:b/>
                <w:bCs/>
                <w:color w:val="000000"/>
                <w:sz w:val="19"/>
                <w:szCs w:val="19"/>
              </w:rPr>
            </w:pPr>
            <w:r w:rsidRPr="005B586A">
              <w:rPr>
                <w:rFonts w:ascii="Times New Roman" w:eastAsia="Times New Roman" w:hAnsi="Times New Roman" w:cs="Times New Roman"/>
                <w:color w:val="000000"/>
                <w:sz w:val="19"/>
                <w:szCs w:val="19"/>
                <w:lang w:eastAsia="lv-LV"/>
              </w:rPr>
              <w:t>10.38</w:t>
            </w:r>
          </w:p>
        </w:tc>
      </w:tr>
      <w:tr w:rsidR="006674C7" w:rsidRPr="005B586A" w14:paraId="4FCE8B2D" w14:textId="77777777" w:rsidTr="6721864A">
        <w:trPr>
          <w:trHeight w:val="276"/>
          <w:jc w:val="center"/>
        </w:trPr>
        <w:tc>
          <w:tcPr>
            <w:tcW w:w="562" w:type="dxa"/>
            <w:tcBorders>
              <w:top w:val="single" w:sz="4" w:space="0" w:color="auto"/>
              <w:left w:val="single" w:sz="4" w:space="0" w:color="auto"/>
              <w:bottom w:val="single" w:sz="4" w:space="0" w:color="auto"/>
              <w:right w:val="single" w:sz="4" w:space="0" w:color="auto"/>
            </w:tcBorders>
            <w:noWrap/>
            <w:vAlign w:val="center"/>
          </w:tcPr>
          <w:p w14:paraId="1D78E6E7" w14:textId="281873C7" w:rsidR="006674C7" w:rsidRPr="005B586A" w:rsidRDefault="006674C7" w:rsidP="00861F7F">
            <w:pPr>
              <w:spacing w:after="0" w:line="240" w:lineRule="auto"/>
              <w:jc w:val="center"/>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V2</w:t>
            </w:r>
          </w:p>
        </w:tc>
        <w:tc>
          <w:tcPr>
            <w:tcW w:w="4253" w:type="dxa"/>
            <w:tcBorders>
              <w:top w:val="single" w:sz="4" w:space="0" w:color="auto"/>
              <w:left w:val="single" w:sz="4" w:space="0" w:color="auto"/>
              <w:bottom w:val="single" w:sz="4" w:space="0" w:color="auto"/>
              <w:right w:val="single" w:sz="4" w:space="0" w:color="auto"/>
            </w:tcBorders>
            <w:noWrap/>
            <w:vAlign w:val="bottom"/>
          </w:tcPr>
          <w:p w14:paraId="423EEDC8" w14:textId="7FE5C4AC" w:rsidR="006674C7" w:rsidRPr="005B586A" w:rsidRDefault="006674C7" w:rsidP="006674C7">
            <w:pPr>
              <w:spacing w:after="0" w:line="240" w:lineRule="auto"/>
              <w:rPr>
                <w:rFonts w:ascii="Times New Roman" w:eastAsia="Times New Roman" w:hAnsi="Times New Roman" w:cs="Times New Roman"/>
                <w:b/>
                <w:bCs/>
                <w:color w:val="000000"/>
                <w:sz w:val="19"/>
                <w:szCs w:val="19"/>
                <w:lang w:eastAsia="lv-LV"/>
              </w:rPr>
            </w:pPr>
            <w:r w:rsidRPr="005B586A">
              <w:rPr>
                <w:rFonts w:ascii="Times New Roman" w:eastAsia="Times New Roman" w:hAnsi="Times New Roman" w:cs="Times New Roman"/>
                <w:b/>
                <w:bCs/>
                <w:color w:val="000000"/>
                <w:sz w:val="19"/>
                <w:szCs w:val="19"/>
                <w:lang w:eastAsia="lv-LV"/>
              </w:rPr>
              <w:t>Kopējais nepieciešamais papildu finansējums bāzes finansējumam</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334DE89" w14:textId="6D8AF12E" w:rsidR="006674C7" w:rsidRPr="005B586A" w:rsidRDefault="006674C7" w:rsidP="006674C7">
            <w:pPr>
              <w:spacing w:after="0" w:line="240" w:lineRule="auto"/>
              <w:jc w:val="right"/>
              <w:rPr>
                <w:rFonts w:ascii="Times New Roman" w:hAnsi="Times New Roman" w:cs="Times New Roman"/>
                <w:b/>
                <w:bCs/>
                <w:color w:val="000000"/>
                <w:sz w:val="19"/>
                <w:szCs w:val="19"/>
              </w:rPr>
            </w:pPr>
            <w:r w:rsidRPr="005B586A">
              <w:rPr>
                <w:rFonts w:ascii="Times New Roman" w:hAnsi="Times New Roman" w:cs="Times New Roman"/>
                <w:b/>
                <w:color w:val="000000" w:themeColor="text1"/>
                <w:sz w:val="19"/>
                <w:szCs w:val="19"/>
              </w:rPr>
              <w:t>-8.53</w:t>
            </w:r>
            <w:r w:rsidRPr="005B586A">
              <w:rPr>
                <w:rStyle w:val="FootnoteReference"/>
                <w:rFonts w:ascii="Times New Roman" w:hAnsi="Times New Roman" w:cs="Times New Roman"/>
                <w:b/>
                <w:bCs/>
                <w:color w:val="000000"/>
                <w:sz w:val="19"/>
                <w:szCs w:val="19"/>
              </w:rPr>
              <w:footnoteReference w:id="12"/>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E49EF2F" w14:textId="4571E75D" w:rsidR="006674C7" w:rsidRPr="005B586A" w:rsidRDefault="006674C7" w:rsidP="006674C7">
            <w:pPr>
              <w:spacing w:after="0" w:line="240" w:lineRule="auto"/>
              <w:jc w:val="right"/>
              <w:rPr>
                <w:rFonts w:ascii="Times New Roman" w:hAnsi="Times New Roman" w:cs="Times New Roman"/>
                <w:b/>
                <w:bCs/>
                <w:color w:val="000000"/>
                <w:sz w:val="19"/>
                <w:szCs w:val="19"/>
              </w:rPr>
            </w:pPr>
            <w:r w:rsidRPr="005B586A">
              <w:rPr>
                <w:rFonts w:ascii="Times New Roman" w:hAnsi="Times New Roman" w:cs="Times New Roman"/>
                <w:b/>
                <w:color w:val="000000" w:themeColor="text1"/>
                <w:sz w:val="19"/>
                <w:szCs w:val="19"/>
              </w:rPr>
              <w:t>-16.06</w:t>
            </w:r>
            <w:r w:rsidRPr="005B586A">
              <w:rPr>
                <w:rStyle w:val="FootnoteReference"/>
                <w:rFonts w:ascii="Times New Roman" w:hAnsi="Times New Roman" w:cs="Times New Roman"/>
                <w:b/>
                <w:bCs/>
                <w:color w:val="000000"/>
                <w:sz w:val="19"/>
                <w:szCs w:val="19"/>
              </w:rPr>
              <w:footnoteReference w:id="13"/>
            </w:r>
          </w:p>
        </w:tc>
        <w:tc>
          <w:tcPr>
            <w:tcW w:w="850" w:type="dxa"/>
            <w:tcBorders>
              <w:top w:val="single" w:sz="4" w:space="0" w:color="auto"/>
              <w:left w:val="single" w:sz="4" w:space="0" w:color="auto"/>
              <w:bottom w:val="single" w:sz="4" w:space="0" w:color="auto"/>
              <w:right w:val="single" w:sz="4" w:space="0" w:color="auto"/>
            </w:tcBorders>
            <w:noWrap/>
            <w:vAlign w:val="bottom"/>
          </w:tcPr>
          <w:p w14:paraId="1569A782" w14:textId="500230D8" w:rsidR="006674C7" w:rsidRPr="005B586A" w:rsidRDefault="006674C7" w:rsidP="006674C7">
            <w:pPr>
              <w:spacing w:after="0" w:line="240" w:lineRule="auto"/>
              <w:jc w:val="right"/>
              <w:rPr>
                <w:rFonts w:ascii="Times New Roman" w:hAnsi="Times New Roman" w:cs="Times New Roman"/>
                <w:b/>
                <w:bCs/>
                <w:color w:val="000000"/>
                <w:sz w:val="19"/>
                <w:szCs w:val="19"/>
              </w:rPr>
            </w:pPr>
            <w:r w:rsidRPr="005B586A">
              <w:rPr>
                <w:rFonts w:ascii="Times New Roman" w:hAnsi="Times New Roman" w:cs="Times New Roman"/>
                <w:b/>
                <w:bCs/>
                <w:color w:val="000000"/>
                <w:sz w:val="19"/>
                <w:szCs w:val="19"/>
              </w:rPr>
              <w:t>-13.47</w:t>
            </w:r>
          </w:p>
        </w:tc>
        <w:tc>
          <w:tcPr>
            <w:tcW w:w="851" w:type="dxa"/>
            <w:tcBorders>
              <w:top w:val="single" w:sz="4" w:space="0" w:color="auto"/>
              <w:left w:val="single" w:sz="4" w:space="0" w:color="auto"/>
              <w:bottom w:val="single" w:sz="4" w:space="0" w:color="auto"/>
              <w:right w:val="single" w:sz="4" w:space="0" w:color="auto"/>
            </w:tcBorders>
            <w:noWrap/>
            <w:vAlign w:val="bottom"/>
          </w:tcPr>
          <w:p w14:paraId="114BF102" w14:textId="7F18AD1A" w:rsidR="006674C7" w:rsidRPr="005B586A" w:rsidRDefault="006674C7" w:rsidP="006674C7">
            <w:pPr>
              <w:spacing w:after="0" w:line="240" w:lineRule="auto"/>
              <w:jc w:val="right"/>
              <w:rPr>
                <w:rFonts w:ascii="Times New Roman" w:hAnsi="Times New Roman" w:cs="Times New Roman"/>
                <w:b/>
                <w:bCs/>
                <w:color w:val="000000"/>
                <w:sz w:val="19"/>
                <w:szCs w:val="19"/>
              </w:rPr>
            </w:pPr>
            <w:r w:rsidRPr="005B586A">
              <w:rPr>
                <w:rFonts w:ascii="Times New Roman" w:hAnsi="Times New Roman" w:cs="Times New Roman"/>
                <w:b/>
                <w:bCs/>
                <w:color w:val="000000"/>
                <w:sz w:val="19"/>
                <w:szCs w:val="19"/>
              </w:rPr>
              <w:t>-7.57</w:t>
            </w:r>
          </w:p>
        </w:tc>
        <w:tc>
          <w:tcPr>
            <w:tcW w:w="850" w:type="dxa"/>
            <w:tcBorders>
              <w:top w:val="single" w:sz="4" w:space="0" w:color="auto"/>
              <w:left w:val="single" w:sz="4" w:space="0" w:color="auto"/>
              <w:bottom w:val="single" w:sz="4" w:space="0" w:color="auto"/>
              <w:right w:val="single" w:sz="4" w:space="0" w:color="auto"/>
            </w:tcBorders>
            <w:noWrap/>
            <w:vAlign w:val="bottom"/>
          </w:tcPr>
          <w:p w14:paraId="296997D8" w14:textId="70B5A817" w:rsidR="006674C7" w:rsidRPr="005B586A" w:rsidRDefault="006674C7" w:rsidP="006674C7">
            <w:pPr>
              <w:spacing w:after="0" w:line="240" w:lineRule="auto"/>
              <w:jc w:val="right"/>
              <w:rPr>
                <w:rFonts w:ascii="Times New Roman" w:hAnsi="Times New Roman" w:cs="Times New Roman"/>
                <w:b/>
                <w:bCs/>
                <w:color w:val="000000"/>
                <w:sz w:val="19"/>
                <w:szCs w:val="19"/>
              </w:rPr>
            </w:pPr>
            <w:r w:rsidRPr="005B586A">
              <w:rPr>
                <w:rFonts w:ascii="Times New Roman" w:hAnsi="Times New Roman" w:cs="Times New Roman"/>
                <w:b/>
                <w:bCs/>
                <w:color w:val="000000"/>
                <w:sz w:val="19"/>
                <w:szCs w:val="19"/>
              </w:rPr>
              <w:t>-9.46</w:t>
            </w:r>
          </w:p>
        </w:tc>
        <w:tc>
          <w:tcPr>
            <w:tcW w:w="773" w:type="dxa"/>
            <w:tcBorders>
              <w:top w:val="single" w:sz="4" w:space="0" w:color="auto"/>
              <w:left w:val="single" w:sz="4" w:space="0" w:color="auto"/>
              <w:bottom w:val="single" w:sz="4" w:space="0" w:color="auto"/>
              <w:right w:val="single" w:sz="4" w:space="0" w:color="auto"/>
            </w:tcBorders>
            <w:noWrap/>
            <w:vAlign w:val="bottom"/>
          </w:tcPr>
          <w:p w14:paraId="52F30333" w14:textId="03FE7F0F" w:rsidR="006674C7" w:rsidRPr="005B586A" w:rsidRDefault="006674C7" w:rsidP="006674C7">
            <w:pPr>
              <w:spacing w:after="0" w:line="240" w:lineRule="auto"/>
              <w:jc w:val="right"/>
              <w:rPr>
                <w:rFonts w:ascii="Times New Roman" w:hAnsi="Times New Roman" w:cs="Times New Roman"/>
                <w:b/>
                <w:bCs/>
                <w:color w:val="000000"/>
                <w:sz w:val="19"/>
                <w:szCs w:val="19"/>
              </w:rPr>
            </w:pPr>
            <w:r w:rsidRPr="005B586A">
              <w:rPr>
                <w:rFonts w:ascii="Times New Roman" w:hAnsi="Times New Roman" w:cs="Times New Roman"/>
                <w:b/>
                <w:bCs/>
                <w:color w:val="000000"/>
                <w:sz w:val="19"/>
                <w:szCs w:val="19"/>
              </w:rPr>
              <w:t>-9.46</w:t>
            </w:r>
          </w:p>
        </w:tc>
      </w:tr>
    </w:tbl>
    <w:p w14:paraId="03E7726C" w14:textId="1ED518C5" w:rsidR="6721864A" w:rsidRDefault="6721864A" w:rsidP="6721864A">
      <w:pPr>
        <w:pStyle w:val="Heading1"/>
        <w:spacing w:before="0" w:after="0" w:line="240" w:lineRule="auto"/>
        <w:jc w:val="center"/>
        <w:rPr>
          <w:rFonts w:ascii="Times New Roman" w:hAnsi="Times New Roman" w:cs="Times New Roman"/>
          <w:b/>
          <w:bCs/>
          <w:color w:val="auto"/>
          <w:sz w:val="24"/>
          <w:szCs w:val="24"/>
        </w:rPr>
      </w:pPr>
    </w:p>
    <w:p w14:paraId="29BE91C7" w14:textId="61C6EECE" w:rsidR="00A575E4" w:rsidRPr="005B586A" w:rsidRDefault="00A575E4" w:rsidP="003C0385">
      <w:pPr>
        <w:pStyle w:val="Heading1"/>
        <w:spacing w:before="0" w:after="0" w:line="240" w:lineRule="auto"/>
        <w:jc w:val="center"/>
        <w:rPr>
          <w:rFonts w:ascii="Times New Roman" w:hAnsi="Times New Roman" w:cs="Times New Roman"/>
          <w:b/>
          <w:bCs/>
          <w:color w:val="auto"/>
          <w:sz w:val="24"/>
          <w:szCs w:val="24"/>
        </w:rPr>
      </w:pPr>
      <w:r w:rsidRPr="005B586A">
        <w:rPr>
          <w:rFonts w:ascii="Times New Roman" w:hAnsi="Times New Roman" w:cs="Times New Roman"/>
          <w:b/>
          <w:bCs/>
          <w:color w:val="auto"/>
          <w:sz w:val="24"/>
          <w:szCs w:val="24"/>
        </w:rPr>
        <w:t>V Kopsavilkums</w:t>
      </w:r>
    </w:p>
    <w:p w14:paraId="149E5033" w14:textId="12143355" w:rsidR="003C0385" w:rsidRPr="005B586A" w:rsidRDefault="003C0385" w:rsidP="00FA75B6">
      <w:pPr>
        <w:spacing w:after="0" w:line="240" w:lineRule="auto"/>
        <w:ind w:firstLine="630"/>
        <w:jc w:val="both"/>
        <w:rPr>
          <w:rFonts w:ascii="Times New Roman" w:hAnsi="Times New Roman" w:cs="Times New Roman"/>
          <w:sz w:val="24"/>
          <w:szCs w:val="24"/>
        </w:rPr>
      </w:pPr>
    </w:p>
    <w:p w14:paraId="76CD18D6" w14:textId="54AA69D3" w:rsidR="0090274B" w:rsidRPr="005B586A" w:rsidRDefault="00664FA5" w:rsidP="00FA75B6">
      <w:pPr>
        <w:spacing w:after="0" w:line="240" w:lineRule="auto"/>
        <w:ind w:firstLine="630"/>
        <w:jc w:val="both"/>
        <w:rPr>
          <w:rFonts w:ascii="Times New Roman" w:hAnsi="Times New Roman" w:cs="Times New Roman"/>
        </w:rPr>
      </w:pPr>
      <w:r w:rsidRPr="005B586A">
        <w:rPr>
          <w:rFonts w:ascii="Times New Roman" w:hAnsi="Times New Roman" w:cs="Times New Roman"/>
          <w:sz w:val="24"/>
          <w:szCs w:val="24"/>
        </w:rPr>
        <w:t xml:space="preserve">Apkopojot iepriekš </w:t>
      </w:r>
      <w:r w:rsidRPr="005B586A">
        <w:rPr>
          <w:rFonts w:ascii="Times New Roman" w:eastAsiaTheme="minorEastAsia" w:hAnsi="Times New Roman" w:cs="Times New Roman"/>
          <w:sz w:val="24"/>
          <w:szCs w:val="24"/>
        </w:rPr>
        <w:t xml:space="preserve">minēto, </w:t>
      </w:r>
      <w:r w:rsidR="12F6A518" w:rsidRPr="005B586A">
        <w:rPr>
          <w:rFonts w:ascii="Times New Roman" w:eastAsiaTheme="minorEastAsia" w:hAnsi="Times New Roman" w:cs="Times New Roman"/>
          <w:sz w:val="24"/>
          <w:szCs w:val="24"/>
        </w:rPr>
        <w:t xml:space="preserve">secināms, ka </w:t>
      </w:r>
      <w:r w:rsidRPr="005B586A">
        <w:rPr>
          <w:rFonts w:ascii="Times New Roman" w:eastAsiaTheme="minorEastAsia" w:hAnsi="Times New Roman" w:cs="Times New Roman"/>
          <w:sz w:val="24"/>
          <w:szCs w:val="24"/>
        </w:rPr>
        <w:t xml:space="preserve">Līguma </w:t>
      </w:r>
      <w:r w:rsidR="620EFD52" w:rsidRPr="005B586A">
        <w:rPr>
          <w:rFonts w:ascii="Times New Roman" w:eastAsiaTheme="minorEastAsia" w:hAnsi="Times New Roman" w:cs="Times New Roman"/>
          <w:sz w:val="24"/>
          <w:szCs w:val="24"/>
        </w:rPr>
        <w:t>g</w:t>
      </w:r>
      <w:r w:rsidR="1BAA684B" w:rsidRPr="005B586A">
        <w:rPr>
          <w:rFonts w:ascii="Times New Roman" w:eastAsiaTheme="minorEastAsia" w:hAnsi="Times New Roman" w:cs="Times New Roman"/>
          <w:sz w:val="24"/>
          <w:szCs w:val="24"/>
        </w:rPr>
        <w:t>rozījumu</w:t>
      </w:r>
      <w:r w:rsidRPr="005B586A">
        <w:rPr>
          <w:rFonts w:ascii="Times New Roman" w:eastAsiaTheme="minorEastAsia" w:hAnsi="Times New Roman" w:cs="Times New Roman"/>
          <w:sz w:val="24"/>
          <w:szCs w:val="24"/>
        </w:rPr>
        <w:t xml:space="preserve"> priekšlikums, paredzot cenas indeksācijas perioda </w:t>
      </w:r>
      <w:r w:rsidR="46922990" w:rsidRPr="005B586A">
        <w:rPr>
          <w:rFonts w:ascii="Times New Roman" w:eastAsiaTheme="minorEastAsia" w:hAnsi="Times New Roman" w:cs="Times New Roman"/>
          <w:sz w:val="24"/>
          <w:szCs w:val="24"/>
        </w:rPr>
        <w:t>maiņu</w:t>
      </w:r>
      <w:r w:rsidR="0090274B" w:rsidRPr="005B586A">
        <w:rPr>
          <w:rFonts w:ascii="Times New Roman" w:eastAsiaTheme="minorEastAsia" w:hAnsi="Times New Roman" w:cs="Times New Roman"/>
          <w:sz w:val="24"/>
          <w:szCs w:val="24"/>
        </w:rPr>
        <w:t xml:space="preserve"> uz ikgadējo indeksāciju</w:t>
      </w:r>
      <w:r w:rsidRPr="005B586A">
        <w:rPr>
          <w:rFonts w:ascii="Times New Roman" w:eastAsiaTheme="minorEastAsia" w:hAnsi="Times New Roman" w:cs="Times New Roman"/>
          <w:sz w:val="24"/>
          <w:szCs w:val="24"/>
        </w:rPr>
        <w:t xml:space="preserve">, </w:t>
      </w:r>
      <w:r w:rsidR="4099B722" w:rsidRPr="005B586A">
        <w:rPr>
          <w:rFonts w:ascii="Times New Roman" w:eastAsiaTheme="minorEastAsia" w:hAnsi="Times New Roman" w:cs="Times New Roman"/>
          <w:sz w:val="24"/>
          <w:szCs w:val="24"/>
        </w:rPr>
        <w:t xml:space="preserve"> ir saderīgs ar Publisko iepirkumu likuma prasībām. Tā kā samaksa</w:t>
      </w:r>
      <w:r w:rsidRPr="005B586A">
        <w:rPr>
          <w:rFonts w:ascii="Times New Roman" w:eastAsiaTheme="minorEastAsia" w:hAnsi="Times New Roman" w:cs="Times New Roman"/>
          <w:sz w:val="24"/>
          <w:szCs w:val="24"/>
        </w:rPr>
        <w:t xml:space="preserve"> par </w:t>
      </w:r>
      <w:r w:rsidR="4099B722" w:rsidRPr="005B586A">
        <w:rPr>
          <w:rFonts w:ascii="Times New Roman" w:eastAsiaTheme="minorEastAsia" w:hAnsi="Times New Roman" w:cs="Times New Roman"/>
          <w:sz w:val="24"/>
          <w:szCs w:val="24"/>
        </w:rPr>
        <w:t xml:space="preserve">sabiedriskā transporta </w:t>
      </w:r>
      <w:r w:rsidRPr="005B586A">
        <w:rPr>
          <w:rFonts w:ascii="Times New Roman" w:eastAsiaTheme="minorEastAsia" w:hAnsi="Times New Roman" w:cs="Times New Roman"/>
          <w:sz w:val="24"/>
          <w:szCs w:val="24"/>
        </w:rPr>
        <w:t xml:space="preserve">pakalpojuma sniegšanu, </w:t>
      </w:r>
      <w:r w:rsidR="4099B722" w:rsidRPr="005B586A">
        <w:rPr>
          <w:rFonts w:ascii="Times New Roman" w:eastAsiaTheme="minorEastAsia" w:hAnsi="Times New Roman" w:cs="Times New Roman"/>
          <w:sz w:val="24"/>
          <w:szCs w:val="24"/>
        </w:rPr>
        <w:t>tai skaitā</w:t>
      </w:r>
      <w:r w:rsidRPr="005B586A">
        <w:rPr>
          <w:rFonts w:ascii="Times New Roman" w:eastAsiaTheme="minorEastAsia" w:hAnsi="Times New Roman" w:cs="Times New Roman"/>
          <w:sz w:val="24"/>
          <w:szCs w:val="24"/>
        </w:rPr>
        <w:t xml:space="preserve"> pēc cenas indeksācijas, </w:t>
      </w:r>
      <w:r w:rsidR="4099B722" w:rsidRPr="005B586A">
        <w:rPr>
          <w:rFonts w:ascii="Times New Roman" w:eastAsiaTheme="minorEastAsia" w:hAnsi="Times New Roman" w:cs="Times New Roman"/>
          <w:sz w:val="24"/>
          <w:szCs w:val="24"/>
        </w:rPr>
        <w:t xml:space="preserve">tiek noteikta atbilstoši līgumā paredzētajam mehānismam un nepārsniedz pakalpojuma sniegšanai nepieciešamo atlīdzību, tā </w:t>
      </w:r>
      <w:r w:rsidRPr="005B586A">
        <w:rPr>
          <w:rFonts w:ascii="Times New Roman" w:eastAsiaTheme="minorEastAsia" w:hAnsi="Times New Roman" w:cs="Times New Roman"/>
          <w:sz w:val="24"/>
          <w:szCs w:val="24"/>
        </w:rPr>
        <w:t xml:space="preserve">nav </w:t>
      </w:r>
      <w:r w:rsidR="4099B722" w:rsidRPr="005B586A">
        <w:rPr>
          <w:rFonts w:ascii="Times New Roman" w:eastAsiaTheme="minorEastAsia" w:hAnsi="Times New Roman" w:cs="Times New Roman"/>
          <w:sz w:val="24"/>
          <w:szCs w:val="24"/>
        </w:rPr>
        <w:t>kvalificējama kā komercdarbības</w:t>
      </w:r>
      <w:r w:rsidRPr="005B586A">
        <w:rPr>
          <w:rFonts w:ascii="Times New Roman" w:eastAsiaTheme="minorEastAsia" w:hAnsi="Times New Roman" w:cs="Times New Roman"/>
          <w:sz w:val="24"/>
          <w:szCs w:val="24"/>
        </w:rPr>
        <w:t xml:space="preserve"> atbalsts.</w:t>
      </w:r>
    </w:p>
    <w:p w14:paraId="4EDAF9C3" w14:textId="6055B887" w:rsidR="003646C6" w:rsidRPr="005B586A" w:rsidRDefault="56086AA7" w:rsidP="559CE641">
      <w:pPr>
        <w:spacing w:after="0" w:line="240" w:lineRule="auto"/>
        <w:ind w:firstLine="709"/>
        <w:jc w:val="both"/>
        <w:rPr>
          <w:rFonts w:ascii="Times New Roman" w:eastAsia="Times New Roman" w:hAnsi="Times New Roman" w:cs="Times New Roman"/>
          <w:sz w:val="24"/>
          <w:szCs w:val="24"/>
        </w:rPr>
      </w:pPr>
      <w:r w:rsidRPr="6721864A">
        <w:rPr>
          <w:rFonts w:ascii="Times New Roman" w:hAnsi="Times New Roman" w:cs="Times New Roman"/>
          <w:sz w:val="24"/>
          <w:szCs w:val="24"/>
        </w:rPr>
        <w:t xml:space="preserve">Līguma </w:t>
      </w:r>
      <w:r w:rsidR="45434433" w:rsidRPr="6721864A">
        <w:rPr>
          <w:rFonts w:ascii="Times New Roman" w:hAnsi="Times New Roman" w:cs="Times New Roman"/>
          <w:sz w:val="24"/>
          <w:szCs w:val="24"/>
        </w:rPr>
        <w:t>g</w:t>
      </w:r>
      <w:r w:rsidRPr="6721864A">
        <w:rPr>
          <w:rFonts w:ascii="Times New Roman" w:hAnsi="Times New Roman" w:cs="Times New Roman"/>
          <w:sz w:val="24"/>
          <w:szCs w:val="24"/>
        </w:rPr>
        <w:t xml:space="preserve">rozījumu priekšlikums  </w:t>
      </w:r>
      <w:r w:rsidR="622E2060" w:rsidRPr="6721864A">
        <w:rPr>
          <w:rFonts w:ascii="Times New Roman" w:hAnsi="Times New Roman" w:cs="Times New Roman"/>
          <w:sz w:val="24"/>
          <w:szCs w:val="24"/>
        </w:rPr>
        <w:t xml:space="preserve">nodrošinātu pakalpojumu cenas </w:t>
      </w:r>
      <w:r w:rsidR="56B4CCED" w:rsidRPr="6721864A">
        <w:rPr>
          <w:rFonts w:ascii="Times New Roman" w:hAnsi="Times New Roman" w:cs="Times New Roman"/>
          <w:sz w:val="24"/>
          <w:szCs w:val="24"/>
        </w:rPr>
        <w:t xml:space="preserve">pakāpenisku pielāgošanu faktiskajām izmaksu izmaiņām, </w:t>
      </w:r>
      <w:r w:rsidRPr="6721864A">
        <w:rPr>
          <w:rFonts w:ascii="Times New Roman" w:hAnsi="Times New Roman" w:cs="Times New Roman"/>
          <w:sz w:val="24"/>
          <w:szCs w:val="24"/>
        </w:rPr>
        <w:t xml:space="preserve">indeksējot tādas </w:t>
      </w:r>
      <w:r w:rsidR="3E293548" w:rsidRPr="6721864A">
        <w:rPr>
          <w:rFonts w:ascii="Times New Roman" w:hAnsi="Times New Roman" w:cs="Times New Roman"/>
          <w:sz w:val="24"/>
          <w:szCs w:val="24"/>
        </w:rPr>
        <w:t>būtiskas</w:t>
      </w:r>
      <w:r w:rsidRPr="6721864A">
        <w:rPr>
          <w:rFonts w:ascii="Times New Roman" w:hAnsi="Times New Roman" w:cs="Times New Roman"/>
          <w:sz w:val="24"/>
          <w:szCs w:val="24"/>
        </w:rPr>
        <w:t xml:space="preserve"> </w:t>
      </w:r>
      <w:r w:rsidR="5A875955" w:rsidRPr="6721864A">
        <w:rPr>
          <w:rFonts w:ascii="Times New Roman" w:hAnsi="Times New Roman" w:cs="Times New Roman"/>
          <w:sz w:val="24"/>
          <w:szCs w:val="24"/>
        </w:rPr>
        <w:t xml:space="preserve">izmaksu pozīcijas </w:t>
      </w:r>
      <w:r w:rsidRPr="6721864A">
        <w:rPr>
          <w:rFonts w:ascii="Times New Roman" w:hAnsi="Times New Roman" w:cs="Times New Roman"/>
          <w:sz w:val="24"/>
          <w:szCs w:val="24"/>
        </w:rPr>
        <w:t xml:space="preserve">kā </w:t>
      </w:r>
      <w:r w:rsidR="0FF19330" w:rsidRPr="6721864A">
        <w:rPr>
          <w:rFonts w:ascii="Times New Roman" w:hAnsi="Times New Roman" w:cs="Times New Roman"/>
          <w:sz w:val="24"/>
          <w:szCs w:val="24"/>
        </w:rPr>
        <w:t xml:space="preserve">darba samaksa, </w:t>
      </w:r>
      <w:r w:rsidRPr="6721864A">
        <w:rPr>
          <w:rFonts w:ascii="Times New Roman" w:hAnsi="Times New Roman" w:cs="Times New Roman"/>
          <w:sz w:val="24"/>
          <w:szCs w:val="24"/>
        </w:rPr>
        <w:t>degvielas iz</w:t>
      </w:r>
      <w:r w:rsidR="255E13A5" w:rsidRPr="6721864A">
        <w:rPr>
          <w:rFonts w:ascii="Times New Roman" w:hAnsi="Times New Roman" w:cs="Times New Roman"/>
          <w:sz w:val="24"/>
          <w:szCs w:val="24"/>
        </w:rPr>
        <w:t>maksas un citas ar pakalpojuma sniegšanu saistītās izmaksas. Tādējādi tiktu mazināta starpība starp līgumos noteikto pakalpojuma cenu un faktiskajām pakalpojuma nodrošināšan</w:t>
      </w:r>
      <w:r w:rsidR="4EF47368" w:rsidRPr="6721864A">
        <w:rPr>
          <w:rFonts w:ascii="Times New Roman" w:hAnsi="Times New Roman" w:cs="Times New Roman"/>
          <w:sz w:val="24"/>
          <w:szCs w:val="24"/>
        </w:rPr>
        <w:t>as izmaksām,</w:t>
      </w:r>
      <w:r w:rsidR="4EF47368" w:rsidRPr="6721864A">
        <w:rPr>
          <w:rFonts w:ascii="Times New Roman" w:eastAsia="Times New Roman" w:hAnsi="Times New Roman" w:cs="Times New Roman"/>
          <w:sz w:val="24"/>
          <w:szCs w:val="24"/>
        </w:rPr>
        <w:t xml:space="preserve"> vienlaikus veicinot sabiedriskā transporta pakalpojumu sniegšanas nepārtrauktību un ilgtspēju. </w:t>
      </w:r>
    </w:p>
    <w:p w14:paraId="0A36C914" w14:textId="198C2665" w:rsidR="001E2909" w:rsidRPr="005B586A" w:rsidRDefault="7B2B7A1E" w:rsidP="559CE641">
      <w:pPr>
        <w:spacing w:after="0" w:line="240" w:lineRule="auto"/>
        <w:ind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Ņemot vērā Līguma grozījumu priekšlikumā ietverto pamatojumu, kā arī pieejamā valsts budžeta finansējuma ierobežojumus, ATD ir sagatavojusi vienošanos par līguma grozījumiem, paredzot, ka samaksas pārskatīšanas aprēķinā tiek ņemta vērā indeksācijas piemērošana no otrā līguma darbības gada, savukārt indeksētās cenas piemērošana un no tās izrietošo maksājumu veikšana notiek tikai par periodu pēc vienošanās spēkā stāšanās. Norēķini par iepriekšējiem līguma darbības periodiem būtu iespējami tikai pēc atsevišķas pušu vienošanās noslēgšanas un pieejamā budžeta finansējuma ietvaros.</w:t>
      </w:r>
    </w:p>
    <w:p w14:paraId="7C9C4508" w14:textId="5ED38AED" w:rsidR="001E2909" w:rsidRPr="005B586A" w:rsidRDefault="7B2B7A1E" w:rsidP="559CE641">
      <w:pPr>
        <w:spacing w:after="0" w:line="240" w:lineRule="auto"/>
        <w:ind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Vienlaikus ir identificēti pasākumi, kas ļautu mazināt Līguma grozījumu radīto papildu finanšu ietekmi un nodrošināt ilgtspējīgāku sabiedriskā transporta sistēmas finansēšanu. Tie ietver maršrutu tīkla regulāru izvērtēšanu un pilnveidošanu, pieprasījuma monitoringu, zemas noslodzes reisu optimizāciju, integrāciju ar dzelzceļa pārvadājumiem, pieprasījumā balstītu pārvadājumu attīstību,</w:t>
      </w:r>
      <w:r w:rsidR="7895644A" w:rsidRPr="005B586A">
        <w:rPr>
          <w:rFonts w:ascii="Times New Roman" w:eastAsia="Times New Roman" w:hAnsi="Times New Roman" w:cs="Times New Roman"/>
          <w:sz w:val="24"/>
          <w:szCs w:val="24"/>
        </w:rPr>
        <w:t xml:space="preserve"> digitalizācijas projektu īstenošanu, </w:t>
      </w:r>
      <w:r w:rsidR="69736B1F" w:rsidRPr="005B586A">
        <w:rPr>
          <w:rFonts w:ascii="Times New Roman" w:eastAsia="Times New Roman" w:hAnsi="Times New Roman" w:cs="Times New Roman"/>
          <w:sz w:val="24"/>
          <w:szCs w:val="24"/>
        </w:rPr>
        <w:t xml:space="preserve">Tāpat nepieciešams pārskatīt </w:t>
      </w:r>
      <w:r w:rsidR="3D6A6BF8" w:rsidRPr="005B586A">
        <w:rPr>
          <w:rFonts w:ascii="Times New Roman" w:eastAsia="Times New Roman" w:hAnsi="Times New Roman" w:cs="Times New Roman"/>
          <w:sz w:val="24"/>
          <w:szCs w:val="24"/>
        </w:rPr>
        <w:t>braukšanas maksas atvieglojumu sistēm</w:t>
      </w:r>
      <w:r w:rsidR="5BE3A9E9" w:rsidRPr="005B586A">
        <w:rPr>
          <w:rFonts w:ascii="Times New Roman" w:eastAsia="Times New Roman" w:hAnsi="Times New Roman" w:cs="Times New Roman"/>
          <w:sz w:val="24"/>
          <w:szCs w:val="24"/>
        </w:rPr>
        <w:t>u</w:t>
      </w:r>
      <w:r w:rsidRPr="005B586A">
        <w:rPr>
          <w:rFonts w:ascii="Times New Roman" w:eastAsia="Times New Roman" w:hAnsi="Times New Roman" w:cs="Times New Roman"/>
          <w:sz w:val="24"/>
          <w:szCs w:val="24"/>
        </w:rPr>
        <w:t>, tostarp izvērtējot līdzmaksājumu piemērošanu atsevišķām pasažieru grupām ar braukšanas maksas atvieglojumiem.</w:t>
      </w:r>
    </w:p>
    <w:p w14:paraId="1E8CCF15" w14:textId="3AA7716D" w:rsidR="001E2909" w:rsidRPr="005B586A" w:rsidRDefault="7B2B7A1E" w:rsidP="559CE641">
      <w:pPr>
        <w:spacing w:after="0" w:line="240" w:lineRule="auto"/>
        <w:ind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Veikto aprēķinu un aplēšu rezultāti liecina, ka kompensējošo pasākumu </w:t>
      </w:r>
      <w:r w:rsidR="119739B2" w:rsidRPr="005B586A">
        <w:rPr>
          <w:rFonts w:ascii="Times New Roman" w:eastAsia="Times New Roman" w:hAnsi="Times New Roman" w:cs="Times New Roman"/>
          <w:sz w:val="24"/>
          <w:szCs w:val="24"/>
        </w:rPr>
        <w:t xml:space="preserve">radītais ieņēmumu pieaugums un izmaksu samazinājums kopumā ļauj kompensēt Līguma grozījumu </w:t>
      </w:r>
      <w:r w:rsidR="119739B2" w:rsidRPr="005B586A">
        <w:rPr>
          <w:rFonts w:ascii="Times New Roman" w:eastAsia="Times New Roman" w:hAnsi="Times New Roman" w:cs="Times New Roman"/>
          <w:sz w:val="24"/>
          <w:szCs w:val="24"/>
        </w:rPr>
        <w:lastRenderedPageBreak/>
        <w:t>priekšlikuma, tai skaitā ikgadējās indeksācijas, radīto papildu finanšu ietekmi, saglabājot sabiedriskā transporta pakalpojumu izmaksas līmenī, kas ir tuvs pašreizējām tīkla uzturēšanas izmaksām. Vienlaikus kompensējošie pasākumi pilnībā nenovērš vēsturiski izveidojušos finansējuma nepietiekamību sabiedriskā transporta nozarē.</w:t>
      </w:r>
    </w:p>
    <w:p w14:paraId="092D249B" w14:textId="414EE1FE" w:rsidR="001E2909" w:rsidRPr="005B586A" w:rsidRDefault="119739B2" w:rsidP="559CE641">
      <w:pPr>
        <w:spacing w:after="0" w:line="240" w:lineRule="auto"/>
        <w:ind w:firstLine="709"/>
        <w:jc w:val="both"/>
        <w:rPr>
          <w:rFonts w:ascii="Times New Roman" w:eastAsia="Times New Roman" w:hAnsi="Times New Roman" w:cs="Times New Roman"/>
          <w:sz w:val="24"/>
          <w:szCs w:val="24"/>
        </w:rPr>
      </w:pPr>
      <w:r w:rsidRPr="005B586A">
        <w:rPr>
          <w:rFonts w:ascii="Times New Roman" w:eastAsia="Times New Roman" w:hAnsi="Times New Roman" w:cs="Times New Roman"/>
          <w:sz w:val="24"/>
          <w:szCs w:val="24"/>
        </w:rPr>
        <w:t xml:space="preserve">Arī pēc kompensējošo pasākumu īstenošanas saglabājas papildu finansējuma nepieciešamība virs valsts budžeta bāzes finansējuma, jo sabiedriskā transporta pakalpojumu faktiskās izmaksas pārsniedz apakšprogrammā 31.06.00 "Dotācija zaudējumu segšanai sabiedriskā transporta pakalpojumu sniedzējiem" paredzēto finansējuma apjomu. Atbilstoši veiktajām aplēsēm bez kompensējošiem pasākumiem finansējuma iztrūkums 2027.-2030. gadā vidēji sasniegtu aptuveni 25 milj. </w:t>
      </w:r>
      <w:r w:rsidRPr="005B586A">
        <w:rPr>
          <w:rFonts w:ascii="Times New Roman" w:eastAsia="Times New Roman" w:hAnsi="Times New Roman" w:cs="Times New Roman"/>
          <w:i/>
          <w:iCs/>
          <w:sz w:val="24"/>
          <w:szCs w:val="24"/>
        </w:rPr>
        <w:t>euro</w:t>
      </w:r>
      <w:r w:rsidRPr="005B586A">
        <w:rPr>
          <w:rFonts w:ascii="Times New Roman" w:eastAsia="Times New Roman" w:hAnsi="Times New Roman" w:cs="Times New Roman"/>
          <w:sz w:val="24"/>
          <w:szCs w:val="24"/>
        </w:rPr>
        <w:t xml:space="preserve"> gadā, savukārt pēc kompensējošo pasākumu īstenošanas tas samazinātos līdz vidēji aptuveni 10 milj. </w:t>
      </w:r>
      <w:r w:rsidRPr="005B586A">
        <w:rPr>
          <w:rFonts w:ascii="Times New Roman" w:eastAsia="Times New Roman" w:hAnsi="Times New Roman" w:cs="Times New Roman"/>
          <w:i/>
          <w:iCs/>
          <w:sz w:val="24"/>
          <w:szCs w:val="24"/>
        </w:rPr>
        <w:t>euro</w:t>
      </w:r>
      <w:r w:rsidRPr="005B586A">
        <w:rPr>
          <w:rFonts w:ascii="Times New Roman" w:eastAsia="Times New Roman" w:hAnsi="Times New Roman" w:cs="Times New Roman"/>
          <w:sz w:val="24"/>
          <w:szCs w:val="24"/>
        </w:rPr>
        <w:t xml:space="preserve"> gadā.</w:t>
      </w:r>
      <w:bookmarkEnd w:id="0"/>
    </w:p>
    <w:sectPr w:rsidR="001E2909" w:rsidRPr="005B586A" w:rsidSect="007837A7">
      <w:headerReference w:type="even" r:id="rId14"/>
      <w:headerReference w:type="default" r:id="rId15"/>
      <w:footerReference w:type="default" r:id="rId16"/>
      <w:footerReference w:type="first" r:id="rId17"/>
      <w:pgSz w:w="11906" w:h="16838" w:code="9"/>
      <w:pgMar w:top="1418"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D5FEB" w14:textId="77777777" w:rsidR="00C67AFB" w:rsidRPr="00EA0DBA" w:rsidRDefault="00C67AFB" w:rsidP="0066145C">
      <w:pPr>
        <w:spacing w:after="0" w:line="240" w:lineRule="auto"/>
      </w:pPr>
      <w:r w:rsidRPr="00EA0DBA">
        <w:separator/>
      </w:r>
    </w:p>
  </w:endnote>
  <w:endnote w:type="continuationSeparator" w:id="0">
    <w:p w14:paraId="5E7564A4" w14:textId="77777777" w:rsidR="00C67AFB" w:rsidRPr="00EA0DBA" w:rsidRDefault="00C67AFB" w:rsidP="0066145C">
      <w:pPr>
        <w:spacing w:after="0" w:line="240" w:lineRule="auto"/>
      </w:pPr>
      <w:r w:rsidRPr="00EA0D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244828"/>
      <w:docPartObj>
        <w:docPartGallery w:val="Page Numbers (Bottom of Page)"/>
        <w:docPartUnique/>
      </w:docPartObj>
    </w:sdtPr>
    <w:sdtContent>
      <w:p w14:paraId="42118D17" w14:textId="6DEDF030" w:rsidR="00A33E2A" w:rsidRDefault="00A33E2A">
        <w:pPr>
          <w:pStyle w:val="Footer"/>
          <w:jc w:val="right"/>
        </w:pPr>
        <w:r w:rsidRPr="559CE641">
          <w:rPr>
            <w:lang w:val="en-GB"/>
          </w:rPr>
          <w:fldChar w:fldCharType="begin"/>
        </w:r>
        <w:r>
          <w:instrText>PAGE   \* MERGEFORMAT</w:instrText>
        </w:r>
        <w:r w:rsidRPr="559CE641">
          <w:fldChar w:fldCharType="separate"/>
        </w:r>
        <w:r>
          <w:rPr>
            <w:lang w:val="en-GB"/>
          </w:rPr>
          <w:t>2</w:t>
        </w:r>
        <w:r w:rsidRPr="559CE641">
          <w:rPr>
            <w:lang w:val="en-GB"/>
          </w:rPr>
          <w:fldChar w:fldCharType="end"/>
        </w:r>
      </w:p>
    </w:sdtContent>
  </w:sdt>
  <w:p w14:paraId="56E7F1A7" w14:textId="77777777" w:rsidR="00BF7487" w:rsidRPr="00EA0DBA" w:rsidRDefault="00BF7487" w:rsidP="00483D08">
    <w:pPr>
      <w:pStyle w:val="Footer"/>
      <w:tabs>
        <w:tab w:val="clear" w:pos="4153"/>
        <w:tab w:val="clear" w:pos="8306"/>
        <w:tab w:val="left" w:pos="3465"/>
      </w:tabs>
      <w:jc w:val="center"/>
      <w:rPr>
        <w:color w:val="7E8083"/>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248B0" w14:textId="06BD2257" w:rsidR="00823391" w:rsidRPr="00EA0DBA" w:rsidRDefault="00823391" w:rsidP="0082339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F0AF" w14:textId="77777777" w:rsidR="00C67AFB" w:rsidRPr="00EA0DBA" w:rsidRDefault="00C67AFB" w:rsidP="0066145C">
      <w:pPr>
        <w:spacing w:after="0" w:line="240" w:lineRule="auto"/>
      </w:pPr>
      <w:r w:rsidRPr="00EA0DBA">
        <w:separator/>
      </w:r>
    </w:p>
  </w:footnote>
  <w:footnote w:type="continuationSeparator" w:id="0">
    <w:p w14:paraId="56EE091C" w14:textId="77777777" w:rsidR="00C67AFB" w:rsidRPr="00EA0DBA" w:rsidRDefault="00C67AFB" w:rsidP="0066145C">
      <w:pPr>
        <w:spacing w:after="0" w:line="240" w:lineRule="auto"/>
      </w:pPr>
      <w:r w:rsidRPr="00EA0DBA">
        <w:continuationSeparator/>
      </w:r>
    </w:p>
  </w:footnote>
  <w:footnote w:id="1">
    <w:p w14:paraId="7ED163D9" w14:textId="77777777" w:rsidR="00280B6D" w:rsidRPr="005B586A" w:rsidRDefault="00280B6D" w:rsidP="00BC4324">
      <w:pPr>
        <w:pStyle w:val="FootnoteText"/>
        <w:tabs>
          <w:tab w:val="clear" w:pos="567"/>
          <w:tab w:val="left" w:pos="993"/>
        </w:tabs>
        <w:spacing w:after="0" w:line="240" w:lineRule="auto"/>
        <w:ind w:left="0" w:firstLine="0"/>
        <w:jc w:val="both"/>
        <w:rPr>
          <w:lang w:val="lv-LV"/>
        </w:rPr>
      </w:pPr>
      <w:r w:rsidRPr="005B586A">
        <w:rPr>
          <w:rStyle w:val="FootnoteReference"/>
          <w:sz w:val="16"/>
          <w:szCs w:val="16"/>
          <w:lang w:val="lv-LV"/>
        </w:rPr>
        <w:footnoteRef/>
      </w:r>
      <w:r w:rsidRPr="005B586A">
        <w:rPr>
          <w:sz w:val="16"/>
          <w:szCs w:val="16"/>
          <w:lang w:val="lv-LV"/>
        </w:rPr>
        <w:t xml:space="preserve"> Patēriņu cenu pārmaiņas 2026.gada augustā, salīdzinot ar piedāvājuma iesniegšanas mēnesi.</w:t>
      </w:r>
    </w:p>
  </w:footnote>
  <w:footnote w:id="2">
    <w:p w14:paraId="6B46C187" w14:textId="09ECCF1F" w:rsidR="00280B6D" w:rsidRPr="005B586A" w:rsidRDefault="00280B6D" w:rsidP="00BC4324">
      <w:pPr>
        <w:pStyle w:val="FootnoteText"/>
        <w:tabs>
          <w:tab w:val="clear" w:pos="567"/>
          <w:tab w:val="left" w:pos="993"/>
        </w:tabs>
        <w:spacing w:after="0" w:line="240" w:lineRule="auto"/>
        <w:ind w:left="0" w:firstLine="0"/>
        <w:jc w:val="both"/>
        <w:rPr>
          <w:sz w:val="16"/>
          <w:szCs w:val="16"/>
          <w:lang w:val="lv-LV"/>
        </w:rPr>
      </w:pPr>
      <w:r w:rsidRPr="005B586A">
        <w:rPr>
          <w:rStyle w:val="FootnoteReference"/>
          <w:sz w:val="16"/>
          <w:szCs w:val="16"/>
          <w:lang w:val="lv-LV"/>
        </w:rPr>
        <w:footnoteRef/>
      </w:r>
      <w:r w:rsidRPr="005B586A">
        <w:rPr>
          <w:sz w:val="16"/>
          <w:szCs w:val="16"/>
          <w:lang w:val="lv-LV"/>
        </w:rPr>
        <w:t xml:space="preserve"> </w:t>
      </w:r>
      <w:r w:rsidRPr="005B586A">
        <w:rPr>
          <w:sz w:val="16"/>
          <w:szCs w:val="16"/>
          <w:lang w:val="lv-LV"/>
        </w:rPr>
        <w:t xml:space="preserve">Salīdzinājums vidējai dīzeļdegvielas cenai laika periodā no līguma uzsākšanas </w:t>
      </w:r>
      <w:r w:rsidR="5A567FD0" w:rsidRPr="005B586A">
        <w:rPr>
          <w:sz w:val="16"/>
          <w:szCs w:val="16"/>
          <w:lang w:val="lv-LV"/>
        </w:rPr>
        <w:t xml:space="preserve">līdz šodienai </w:t>
      </w:r>
      <w:r w:rsidRPr="005B586A">
        <w:rPr>
          <w:sz w:val="16"/>
          <w:szCs w:val="16"/>
          <w:lang w:val="lv-LV"/>
        </w:rPr>
        <w:t>ar piedāvājuma iesniegšanas mēnesi;</w:t>
      </w:r>
    </w:p>
  </w:footnote>
  <w:footnote w:id="3">
    <w:p w14:paraId="147B56E6" w14:textId="6A7FC426" w:rsidR="00280B6D" w:rsidRPr="005B586A" w:rsidRDefault="00280B6D" w:rsidP="00BC4324">
      <w:pPr>
        <w:pStyle w:val="FootnoteText"/>
        <w:tabs>
          <w:tab w:val="clear" w:pos="567"/>
          <w:tab w:val="left" w:pos="993"/>
        </w:tabs>
        <w:spacing w:after="0" w:line="240" w:lineRule="auto"/>
        <w:ind w:left="0" w:firstLine="0"/>
        <w:jc w:val="both"/>
        <w:rPr>
          <w:sz w:val="16"/>
          <w:szCs w:val="16"/>
          <w:lang w:val="lv-LV"/>
        </w:rPr>
      </w:pPr>
      <w:r w:rsidRPr="005B586A">
        <w:rPr>
          <w:rStyle w:val="FootnoteReference"/>
          <w:sz w:val="16"/>
          <w:szCs w:val="16"/>
          <w:lang w:val="lv-LV"/>
        </w:rPr>
        <w:footnoteRef/>
      </w:r>
      <w:r w:rsidRPr="005B586A">
        <w:rPr>
          <w:sz w:val="16"/>
          <w:szCs w:val="16"/>
          <w:lang w:val="lv-LV"/>
        </w:rPr>
        <w:t xml:space="preserve"> </w:t>
      </w:r>
      <w:r w:rsidRPr="005B586A">
        <w:rPr>
          <w:sz w:val="16"/>
          <w:szCs w:val="16"/>
          <w:lang w:val="lv-LV"/>
        </w:rPr>
        <w:t xml:space="preserve">Salīdzinājums nozares H49 </w:t>
      </w:r>
      <w:r w:rsidRPr="005B586A">
        <w:rPr>
          <w:i/>
          <w:iCs/>
          <w:sz w:val="16"/>
          <w:szCs w:val="16"/>
          <w:lang w:val="lv-LV"/>
        </w:rPr>
        <w:t>Sauszemes transports un cauruļvadu transports</w:t>
      </w:r>
      <w:r w:rsidRPr="005B586A">
        <w:rPr>
          <w:sz w:val="16"/>
          <w:szCs w:val="16"/>
          <w:lang w:val="lv-LV"/>
        </w:rPr>
        <w:t xml:space="preserve"> vidējai bruto darba samaksai nostrādātā stundā laika periodā </w:t>
      </w:r>
      <w:r w:rsidR="5A567FD0" w:rsidRPr="005B586A">
        <w:rPr>
          <w:sz w:val="16"/>
          <w:szCs w:val="16"/>
          <w:lang w:val="lv-LV"/>
        </w:rPr>
        <w:t xml:space="preserve">-  </w:t>
      </w:r>
      <w:r w:rsidRPr="005B586A">
        <w:rPr>
          <w:sz w:val="16"/>
          <w:szCs w:val="16"/>
          <w:lang w:val="lv-LV"/>
        </w:rPr>
        <w:t xml:space="preserve">no līguma uzsākšanas </w:t>
      </w:r>
      <w:r w:rsidR="5A567FD0" w:rsidRPr="005B586A">
        <w:rPr>
          <w:sz w:val="16"/>
          <w:szCs w:val="16"/>
          <w:lang w:val="lv-LV"/>
        </w:rPr>
        <w:t xml:space="preserve">līdz šodienai </w:t>
      </w:r>
      <w:r w:rsidRPr="005B586A">
        <w:rPr>
          <w:sz w:val="16"/>
          <w:szCs w:val="16"/>
          <w:lang w:val="lv-LV"/>
        </w:rPr>
        <w:t>ar piedāvājuma iesniegšanas mēnesi (ceturksni);</w:t>
      </w:r>
    </w:p>
  </w:footnote>
  <w:footnote w:id="4">
    <w:p w14:paraId="6004770B" w14:textId="24D910EE" w:rsidR="00922335" w:rsidRPr="005B586A" w:rsidRDefault="00922335" w:rsidP="00347D77">
      <w:pPr>
        <w:pStyle w:val="FootnoteText"/>
        <w:spacing w:after="0"/>
        <w:rPr>
          <w:sz w:val="16"/>
          <w:szCs w:val="16"/>
          <w:lang w:val="lv-LV"/>
        </w:rPr>
      </w:pPr>
      <w:r w:rsidRPr="005B586A">
        <w:rPr>
          <w:rStyle w:val="FootnoteReference"/>
          <w:lang w:val="lv-LV"/>
        </w:rPr>
        <w:footnoteRef/>
      </w:r>
      <w:r w:rsidRPr="005B586A">
        <w:rPr>
          <w:lang w:val="lv-LV"/>
        </w:rPr>
        <w:t xml:space="preserve"> </w:t>
      </w:r>
      <w:r w:rsidRPr="005B586A">
        <w:rPr>
          <w:sz w:val="16"/>
          <w:szCs w:val="16"/>
          <w:lang w:val="lv-LV"/>
        </w:rPr>
        <w:t>Pārvadātāju iesniegums par zaudējumu segšanu, kas rad</w:t>
      </w:r>
      <w:r w:rsidR="003506BD" w:rsidRPr="005B586A">
        <w:rPr>
          <w:sz w:val="16"/>
          <w:szCs w:val="16"/>
          <w:lang w:val="lv-LV"/>
        </w:rPr>
        <w:t>ušies</w:t>
      </w:r>
      <w:r w:rsidRPr="005B586A">
        <w:rPr>
          <w:sz w:val="16"/>
          <w:szCs w:val="16"/>
          <w:lang w:val="lv-LV"/>
        </w:rPr>
        <w:t xml:space="preserve"> pārvadātājam un pasūtītājam neparedzētu apstākļu ietekmē no 2022.-2025.gada</w:t>
      </w:r>
      <w:r w:rsidR="003506BD" w:rsidRPr="005B586A">
        <w:rPr>
          <w:sz w:val="16"/>
          <w:szCs w:val="16"/>
          <w:lang w:val="lv-LV"/>
        </w:rPr>
        <w:t>m</w:t>
      </w:r>
    </w:p>
  </w:footnote>
  <w:footnote w:id="5">
    <w:p w14:paraId="143538C6" w14:textId="68D05257" w:rsidR="00922335" w:rsidRPr="005B586A" w:rsidRDefault="00922335" w:rsidP="00347D77">
      <w:pPr>
        <w:pStyle w:val="FootnoteText"/>
        <w:spacing w:after="0"/>
        <w:rPr>
          <w:sz w:val="16"/>
          <w:szCs w:val="16"/>
          <w:lang w:val="lv-LV"/>
        </w:rPr>
      </w:pPr>
      <w:r w:rsidRPr="005B586A">
        <w:rPr>
          <w:rStyle w:val="FootnoteReference"/>
          <w:sz w:val="16"/>
          <w:szCs w:val="16"/>
          <w:lang w:val="lv-LV"/>
        </w:rPr>
        <w:footnoteRef/>
      </w:r>
      <w:r w:rsidRPr="005B586A">
        <w:rPr>
          <w:sz w:val="16"/>
          <w:szCs w:val="16"/>
          <w:lang w:val="lv-LV"/>
        </w:rPr>
        <w:t xml:space="preserve"> </w:t>
      </w:r>
      <w:r w:rsidRPr="005B586A">
        <w:rPr>
          <w:sz w:val="16"/>
          <w:szCs w:val="16"/>
          <w:lang w:val="lv-LV"/>
        </w:rPr>
        <w:t>ATD aprēķins, ievērojot  vidējās dīzeļdegvielas cenas izmaiņas pret 2025.gada nogalē pastāvošajām dīzeļdegvielas cenām</w:t>
      </w:r>
    </w:p>
  </w:footnote>
  <w:footnote w:id="6">
    <w:p w14:paraId="1E24AF80" w14:textId="17B690BF" w:rsidR="0019665C" w:rsidRPr="005B586A" w:rsidRDefault="0019665C" w:rsidP="0022392E">
      <w:pPr>
        <w:pStyle w:val="FootnoteText"/>
        <w:tabs>
          <w:tab w:val="clear" w:pos="567"/>
          <w:tab w:val="left" w:pos="284"/>
        </w:tabs>
        <w:spacing w:after="0" w:line="240" w:lineRule="auto"/>
        <w:ind w:left="0" w:firstLine="0"/>
        <w:rPr>
          <w:sz w:val="16"/>
          <w:szCs w:val="16"/>
          <w:lang w:val="lv-LV"/>
        </w:rPr>
      </w:pPr>
      <w:r w:rsidRPr="005B586A">
        <w:rPr>
          <w:rStyle w:val="FootnoteReference"/>
          <w:lang w:val="lv-LV"/>
        </w:rPr>
        <w:footnoteRef/>
      </w:r>
      <w:r w:rsidRPr="005B586A">
        <w:rPr>
          <w:lang w:val="lv-LV"/>
        </w:rPr>
        <w:t xml:space="preserve"> </w:t>
      </w:r>
      <w:r w:rsidR="00A84C0F" w:rsidRPr="005B586A">
        <w:rPr>
          <w:sz w:val="16"/>
          <w:szCs w:val="16"/>
          <w:lang w:val="lv-LV"/>
        </w:rPr>
        <w:t xml:space="preserve">Finansiālā ietekme noteikta kopā ar Līguma grozījumu priekšlikumu, </w:t>
      </w:r>
      <w:r w:rsidR="00204C35" w:rsidRPr="005B586A">
        <w:rPr>
          <w:sz w:val="16"/>
          <w:szCs w:val="16"/>
          <w:lang w:val="lv-LV"/>
        </w:rPr>
        <w:t>ja Līgumu grozījumi jau tiktu īstenoti 2026.gadā</w:t>
      </w:r>
      <w:r w:rsidR="00E15DC2" w:rsidRPr="005B586A">
        <w:rPr>
          <w:sz w:val="16"/>
          <w:szCs w:val="16"/>
          <w:lang w:val="lv-LV"/>
        </w:rPr>
        <w:t>;</w:t>
      </w:r>
    </w:p>
  </w:footnote>
  <w:footnote w:id="7">
    <w:p w14:paraId="1E80C42A" w14:textId="46F97232" w:rsidR="009A4840" w:rsidRPr="005B586A" w:rsidRDefault="009A4840" w:rsidP="0022392E">
      <w:pPr>
        <w:pStyle w:val="FootnoteText"/>
        <w:tabs>
          <w:tab w:val="clear" w:pos="567"/>
          <w:tab w:val="left" w:pos="0"/>
        </w:tabs>
        <w:spacing w:after="0" w:line="240" w:lineRule="auto"/>
        <w:ind w:left="0" w:firstLine="0"/>
        <w:jc w:val="both"/>
        <w:rPr>
          <w:sz w:val="16"/>
          <w:szCs w:val="16"/>
          <w:lang w:val="lv-LV"/>
        </w:rPr>
      </w:pPr>
      <w:r w:rsidRPr="005B586A">
        <w:rPr>
          <w:rStyle w:val="FootnoteReference"/>
          <w:lang w:val="lv-LV"/>
        </w:rPr>
        <w:footnoteRef/>
      </w:r>
      <w:r w:rsidRPr="005B586A">
        <w:rPr>
          <w:lang w:val="lv-LV"/>
        </w:rPr>
        <w:t xml:space="preserve"> </w:t>
      </w:r>
      <w:r w:rsidRPr="005B586A">
        <w:rPr>
          <w:sz w:val="16"/>
          <w:szCs w:val="16"/>
          <w:lang w:val="lv-LV"/>
        </w:rPr>
        <w:t>Izdevumi noteikti sabiedriskā transporta pakalpojumu līgumiem, kas noslēgti iepirkuma Nr. 2019/7, iepirkuma Nr. AD 2020/5 un iepirkuma Nr. AD 2021/9 ietvarā, un izdevumos aprēķināta Līguma grozījumu priekšlikumā plānotā pakalpojumu cenas indeksācijas biežuma maiņa</w:t>
      </w:r>
    </w:p>
  </w:footnote>
  <w:footnote w:id="8">
    <w:p w14:paraId="65286903" w14:textId="5A0A3E41" w:rsidR="009A4840" w:rsidRPr="005B586A" w:rsidRDefault="009A4840" w:rsidP="0022392E">
      <w:pPr>
        <w:pStyle w:val="FootnoteText"/>
        <w:tabs>
          <w:tab w:val="clear" w:pos="567"/>
          <w:tab w:val="left" w:pos="284"/>
        </w:tabs>
        <w:spacing w:after="0" w:line="240" w:lineRule="auto"/>
        <w:ind w:left="0" w:firstLine="0"/>
        <w:jc w:val="both"/>
        <w:rPr>
          <w:sz w:val="16"/>
          <w:szCs w:val="16"/>
          <w:lang w:val="lv-LV"/>
        </w:rPr>
      </w:pPr>
      <w:r w:rsidRPr="005B586A">
        <w:rPr>
          <w:rStyle w:val="FootnoteReference"/>
          <w:lang w:val="lv-LV"/>
        </w:rPr>
        <w:footnoteRef/>
      </w:r>
      <w:r w:rsidRPr="005B586A">
        <w:rPr>
          <w:sz w:val="16"/>
          <w:szCs w:val="16"/>
          <w:lang w:val="lv-LV"/>
        </w:rPr>
        <w:t xml:space="preserve"> </w:t>
      </w:r>
      <w:r w:rsidRPr="005B586A">
        <w:rPr>
          <w:sz w:val="16"/>
          <w:szCs w:val="16"/>
          <w:lang w:val="lv-LV"/>
        </w:rPr>
        <w:t>Izdevumi noteikti sabiedriskā transporta pakalpojumu līgumiem, kas noslēgti iepirkuma Nr. AD 2025/12 ietvarā</w:t>
      </w:r>
    </w:p>
  </w:footnote>
  <w:footnote w:id="9">
    <w:p w14:paraId="2FE184E7" w14:textId="5C7A5660" w:rsidR="005D02D9" w:rsidRPr="005B586A" w:rsidRDefault="005D02D9" w:rsidP="0022392E">
      <w:pPr>
        <w:pStyle w:val="FootnoteText"/>
        <w:tabs>
          <w:tab w:val="clear" w:pos="567"/>
          <w:tab w:val="left" w:pos="284"/>
        </w:tabs>
        <w:spacing w:after="0" w:line="240" w:lineRule="auto"/>
        <w:ind w:left="0" w:firstLine="0"/>
        <w:jc w:val="both"/>
        <w:rPr>
          <w:sz w:val="16"/>
          <w:szCs w:val="16"/>
          <w:lang w:val="lv-LV"/>
        </w:rPr>
      </w:pPr>
      <w:r w:rsidRPr="005B586A">
        <w:rPr>
          <w:rStyle w:val="FootnoteReference"/>
          <w:lang w:val="lv-LV"/>
        </w:rPr>
        <w:footnoteRef/>
      </w:r>
      <w:r w:rsidRPr="005B586A">
        <w:rPr>
          <w:sz w:val="16"/>
          <w:szCs w:val="16"/>
          <w:lang w:val="lv-LV"/>
        </w:rPr>
        <w:t xml:space="preserve"> </w:t>
      </w:r>
      <w:r w:rsidRPr="005B586A">
        <w:rPr>
          <w:sz w:val="16"/>
          <w:szCs w:val="16"/>
          <w:lang w:val="lv-LV"/>
        </w:rPr>
        <w:t>Ministru kabineta 2015. gada 28. jūlija noteikumu Nr. 435 “Kārtība, kādā nosaka un kompensē ar sabiedriskā transporta pakalpojumu sniegšanu saistītos zaudējumus un izdevumus un nosaka sabiedriskā transporta pakalpojuma tarifu” 6.2.punkts</w:t>
      </w:r>
    </w:p>
  </w:footnote>
  <w:footnote w:id="10">
    <w:p w14:paraId="5689C325" w14:textId="727F4D90" w:rsidR="005D02D9" w:rsidRPr="005B586A" w:rsidRDefault="005D02D9" w:rsidP="0022392E">
      <w:pPr>
        <w:pStyle w:val="FootnoteText"/>
        <w:tabs>
          <w:tab w:val="clear" w:pos="567"/>
          <w:tab w:val="left" w:pos="284"/>
        </w:tabs>
        <w:spacing w:after="0" w:line="240" w:lineRule="auto"/>
        <w:ind w:left="0" w:firstLine="0"/>
        <w:jc w:val="both"/>
        <w:rPr>
          <w:sz w:val="16"/>
          <w:szCs w:val="16"/>
          <w:lang w:val="lv-LV"/>
        </w:rPr>
      </w:pPr>
      <w:r w:rsidRPr="005B586A">
        <w:rPr>
          <w:rStyle w:val="FootnoteReference"/>
          <w:lang w:val="lv-LV"/>
        </w:rPr>
        <w:footnoteRef/>
      </w:r>
      <w:r w:rsidRPr="005B586A">
        <w:rPr>
          <w:sz w:val="16"/>
          <w:szCs w:val="16"/>
          <w:lang w:val="lv-LV"/>
        </w:rPr>
        <w:t xml:space="preserve"> </w:t>
      </w:r>
      <w:r w:rsidRPr="005B586A">
        <w:rPr>
          <w:sz w:val="16"/>
          <w:szCs w:val="16"/>
          <w:lang w:val="lv-LV"/>
        </w:rPr>
        <w:t>Ministru kabineta 2021.gada 22.jūnija noteikumu Nr.414 “Braukšanas maksas atvieglojumu noteikumi” 5. un 6.punkts</w:t>
      </w:r>
    </w:p>
  </w:footnote>
  <w:footnote w:id="11">
    <w:p w14:paraId="51A2F3C8" w14:textId="699F1663" w:rsidR="005D02D9" w:rsidRPr="005B586A" w:rsidRDefault="005D02D9" w:rsidP="0022392E">
      <w:pPr>
        <w:pStyle w:val="FootnoteText"/>
        <w:tabs>
          <w:tab w:val="clear" w:pos="567"/>
          <w:tab w:val="left" w:pos="284"/>
        </w:tabs>
        <w:spacing w:after="0" w:line="240" w:lineRule="auto"/>
        <w:ind w:left="0" w:firstLine="0"/>
        <w:jc w:val="both"/>
        <w:rPr>
          <w:sz w:val="16"/>
          <w:szCs w:val="16"/>
          <w:lang w:val="lv-LV"/>
        </w:rPr>
      </w:pPr>
      <w:r w:rsidRPr="005B586A">
        <w:rPr>
          <w:rStyle w:val="FootnoteReference"/>
          <w:lang w:val="lv-LV"/>
        </w:rPr>
        <w:footnoteRef/>
      </w:r>
      <w:r w:rsidRPr="005B586A">
        <w:rPr>
          <w:sz w:val="16"/>
          <w:szCs w:val="16"/>
          <w:lang w:val="lv-LV"/>
        </w:rPr>
        <w:t xml:space="preserve"> </w:t>
      </w:r>
      <w:r w:rsidRPr="005B586A">
        <w:rPr>
          <w:sz w:val="16"/>
          <w:szCs w:val="16"/>
          <w:lang w:val="lv-LV"/>
        </w:rPr>
        <w:t>Ministru kabineta 2015. gada 28. jūlija noteikumu Nr. 435 “Kārtība, kādā nosaka un kompensē ar sabiedriskā transporta pakalpojumu sniegšanu saistītos zaudējumus un izdevumus un nosaka sabiedriskā transporta pakalpojuma tarifu” V</w:t>
      </w:r>
      <w:r w:rsidRPr="005B586A">
        <w:rPr>
          <w:sz w:val="16"/>
          <w:szCs w:val="16"/>
          <w:vertAlign w:val="superscript"/>
          <w:lang w:val="lv-LV"/>
        </w:rPr>
        <w:t>2</w:t>
      </w:r>
      <w:r w:rsidRPr="005B586A">
        <w:rPr>
          <w:sz w:val="16"/>
          <w:szCs w:val="16"/>
          <w:lang w:val="lv-LV"/>
        </w:rPr>
        <w:t>.nodaļa</w:t>
      </w:r>
    </w:p>
  </w:footnote>
  <w:footnote w:id="12">
    <w:p w14:paraId="065351B3" w14:textId="77777777" w:rsidR="006674C7" w:rsidRPr="005B586A" w:rsidRDefault="006674C7" w:rsidP="0022392E">
      <w:pPr>
        <w:pStyle w:val="FootnoteText"/>
        <w:tabs>
          <w:tab w:val="clear" w:pos="567"/>
          <w:tab w:val="left" w:pos="142"/>
        </w:tabs>
        <w:spacing w:after="0" w:line="240" w:lineRule="auto"/>
        <w:ind w:left="0" w:firstLine="0"/>
        <w:jc w:val="both"/>
        <w:rPr>
          <w:sz w:val="16"/>
          <w:szCs w:val="16"/>
          <w:lang w:val="lv-LV"/>
        </w:rPr>
      </w:pPr>
      <w:r w:rsidRPr="005B586A">
        <w:rPr>
          <w:rStyle w:val="FootnoteReference"/>
          <w:lang w:val="lv-LV"/>
        </w:rPr>
        <w:footnoteRef/>
      </w:r>
      <w:r w:rsidRPr="005B586A">
        <w:rPr>
          <w:lang w:val="lv-LV"/>
        </w:rPr>
        <w:t xml:space="preserve"> </w:t>
      </w:r>
      <w:r w:rsidRPr="005B586A">
        <w:rPr>
          <w:sz w:val="16"/>
          <w:szCs w:val="16"/>
          <w:lang w:val="lv-LV"/>
        </w:rPr>
        <w:t>Iztrūkums 2025.gadā segts ar Ministru kabineta 2025.gada 10.decembra rīkojumu Nr.832 “Par finanšu līdzekļu piešķiršanu no valsts budžeta programmas 02.00.00 “Līdzekļi neparedzētiem gadījumiem’”” 1 734 567 EUR apmērā, kā arī no iepriekšējos periodos uzkrātām valsts budžeta dotāciju pārmaksām</w:t>
      </w:r>
    </w:p>
  </w:footnote>
  <w:footnote w:id="13">
    <w:p w14:paraId="3DC5C27D" w14:textId="77777777" w:rsidR="006674C7" w:rsidRPr="005B586A" w:rsidRDefault="006674C7" w:rsidP="0022392E">
      <w:pPr>
        <w:pStyle w:val="FootnoteText"/>
        <w:tabs>
          <w:tab w:val="clear" w:pos="567"/>
          <w:tab w:val="left" w:pos="142"/>
        </w:tabs>
        <w:spacing w:after="0" w:line="240" w:lineRule="auto"/>
        <w:ind w:left="0" w:firstLine="0"/>
        <w:jc w:val="both"/>
        <w:rPr>
          <w:lang w:val="lv-LV"/>
        </w:rPr>
      </w:pPr>
      <w:r w:rsidRPr="005B586A">
        <w:rPr>
          <w:rStyle w:val="FootnoteReference"/>
          <w:lang w:val="lv-LV"/>
        </w:rPr>
        <w:footnoteRef/>
      </w:r>
      <w:r w:rsidRPr="005B586A">
        <w:rPr>
          <w:lang w:val="lv-LV"/>
        </w:rPr>
        <w:t xml:space="preserve"> </w:t>
      </w:r>
      <w:r w:rsidRPr="005B586A">
        <w:rPr>
          <w:sz w:val="16"/>
          <w:szCs w:val="16"/>
          <w:lang w:val="lv-LV"/>
        </w:rPr>
        <w:t>Iztrūkums 2026.gadā segts ar Ministru kabineta 2026.gada 16.septembra rīkojumu Nr.555 “Par finanšu līdzekļu piešķiršanu no valsts budžeta programmas “Līdzekļi neparedzētiem gadījumiem’”” 9 854 232 EUR apmērā, kā arī ikgadējās indeksācijas ietekme sedzama no iepriekšējos periodos uzkrātām valsts budžeta dotāciju pārmaksām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78473"/>
      <w:docPartObj>
        <w:docPartGallery w:val="Page Numbers (Top of Page)"/>
        <w:docPartUnique/>
      </w:docPartObj>
    </w:sdtPr>
    <w:sdtContent>
      <w:p w14:paraId="7FC24B55" w14:textId="7C7A56C1" w:rsidR="009F5111" w:rsidRPr="00EA0DBA" w:rsidRDefault="009F5111">
        <w:pPr>
          <w:pStyle w:val="Header"/>
          <w:jc w:val="center"/>
        </w:pPr>
        <w:r w:rsidRPr="00EA0DBA">
          <w:fldChar w:fldCharType="begin"/>
        </w:r>
        <w:r w:rsidRPr="00EA0DBA">
          <w:instrText xml:space="preserve"> PAGE   \* MERGEFORMAT </w:instrText>
        </w:r>
        <w:r w:rsidRPr="00EA0DBA">
          <w:fldChar w:fldCharType="separate"/>
        </w:r>
        <w:r w:rsidRPr="00EA0DBA">
          <w:t>2</w:t>
        </w:r>
        <w:r w:rsidRPr="00EA0DBA">
          <w:fldChar w:fldCharType="end"/>
        </w:r>
      </w:p>
    </w:sdtContent>
  </w:sdt>
  <w:p w14:paraId="2D402598" w14:textId="77777777" w:rsidR="009F5111" w:rsidRPr="00EA0DBA" w:rsidRDefault="009F5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C30A" w14:textId="52198816" w:rsidR="0066145C" w:rsidRPr="00EA0DBA" w:rsidDel="008620D1" w:rsidRDefault="0066145C" w:rsidP="559CE641">
    <w:pPr>
      <w:pStyle w:val="Header"/>
      <w:tabs>
        <w:tab w:val="left" w:pos="0"/>
        <w:tab w:val="left" w:pos="1701"/>
        <w:tab w:val="left" w:pos="3686"/>
      </w:tabs>
      <w:jc w:val="right"/>
      <w:rPr>
        <w:color w:val="808080" w:themeColor="background1" w:themeShade="8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892"/>
    <w:multiLevelType w:val="hybridMultilevel"/>
    <w:tmpl w:val="F000BD88"/>
    <w:lvl w:ilvl="0" w:tplc="E8F45AE8">
      <w:start w:val="2"/>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28711F"/>
    <w:multiLevelType w:val="hybridMultilevel"/>
    <w:tmpl w:val="25708F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C3471F"/>
    <w:multiLevelType w:val="hybridMultilevel"/>
    <w:tmpl w:val="5186FCD4"/>
    <w:lvl w:ilvl="0" w:tplc="E8F45AE8">
      <w:start w:val="2"/>
      <w:numFmt w:val="bullet"/>
      <w:lvlText w:val=""/>
      <w:lvlJc w:val="left"/>
      <w:pPr>
        <w:ind w:left="360" w:hanging="360"/>
      </w:pPr>
      <w:rPr>
        <w:rFonts w:ascii="Symbol" w:eastAsiaTheme="minorHAnsi" w:hAnsi="Symbo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FE03A74"/>
    <w:multiLevelType w:val="multilevel"/>
    <w:tmpl w:val="51F4712C"/>
    <w:lvl w:ilvl="0">
      <w:start w:val="1"/>
      <w:numFmt w:val="decimal"/>
      <w:lvlText w:val="%1."/>
      <w:lvlJc w:val="left"/>
      <w:pPr>
        <w:ind w:left="720" w:hanging="360"/>
      </w:pPr>
      <w:rPr>
        <w:rFonts w:hint="default"/>
        <w:b/>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4" w15:restartNumberingAfterBreak="0">
    <w:nsid w:val="1935489C"/>
    <w:multiLevelType w:val="multilevel"/>
    <w:tmpl w:val="059A58D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175EE0"/>
    <w:multiLevelType w:val="multilevel"/>
    <w:tmpl w:val="93222B90"/>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800" w:hanging="720"/>
      </w:pPr>
    </w:lvl>
    <w:lvl w:ilvl="3">
      <w:start w:val="1"/>
      <w:numFmt w:val="decimal"/>
      <w:lvlText w:val="(%4)"/>
      <w:lvlJc w:val="left"/>
      <w:pPr>
        <w:ind w:left="2160" w:hanging="720"/>
      </w:pPr>
    </w:lvl>
    <w:lvl w:ilvl="4">
      <w:start w:val="1"/>
      <w:numFmt w:val="lowerLetter"/>
      <w:lvlText w:val="(%5)"/>
      <w:lvlJc w:val="left"/>
      <w:pPr>
        <w:ind w:left="2880" w:hanging="1080"/>
      </w:pPr>
    </w:lvl>
    <w:lvl w:ilvl="5">
      <w:start w:val="1"/>
      <w:numFmt w:val="lowerRoman"/>
      <w:lvlText w:val="(%6)"/>
      <w:lvlJc w:val="right"/>
      <w:pPr>
        <w:ind w:left="3240" w:hanging="1080"/>
      </w:pPr>
    </w:lvl>
    <w:lvl w:ilvl="6">
      <w:start w:val="1"/>
      <w:numFmt w:val="decimal"/>
      <w:lvlText w:val="%7."/>
      <w:lvlJc w:val="left"/>
      <w:pPr>
        <w:ind w:left="3960" w:hanging="1440"/>
      </w:pPr>
    </w:lvl>
    <w:lvl w:ilvl="7">
      <w:start w:val="1"/>
      <w:numFmt w:val="lowerLetter"/>
      <w:lvlText w:val="%8."/>
      <w:lvlJc w:val="left"/>
      <w:pPr>
        <w:ind w:left="4320" w:hanging="1440"/>
      </w:pPr>
    </w:lvl>
    <w:lvl w:ilvl="8">
      <w:start w:val="1"/>
      <w:numFmt w:val="lowerRoman"/>
      <w:lvlText w:val="%9."/>
      <w:lvlJc w:val="right"/>
      <w:pPr>
        <w:ind w:left="5040" w:hanging="1800"/>
      </w:pPr>
    </w:lvl>
  </w:abstractNum>
  <w:abstractNum w:abstractNumId="6" w15:restartNumberingAfterBreak="0">
    <w:nsid w:val="2F2B5156"/>
    <w:multiLevelType w:val="hybridMultilevel"/>
    <w:tmpl w:val="2436966E"/>
    <w:lvl w:ilvl="0" w:tplc="E8F45AE8">
      <w:start w:val="2"/>
      <w:numFmt w:val="bullet"/>
      <w:lvlText w:val=""/>
      <w:lvlJc w:val="left"/>
      <w:pPr>
        <w:ind w:left="1309" w:hanging="360"/>
      </w:pPr>
      <w:rPr>
        <w:rFonts w:ascii="Symbol" w:eastAsiaTheme="minorHAnsi" w:hAnsi="Symbol"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34E2023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4AA7F6F"/>
    <w:multiLevelType w:val="hybridMultilevel"/>
    <w:tmpl w:val="C84E0206"/>
    <w:lvl w:ilvl="0" w:tplc="E8F45AE8">
      <w:start w:val="2"/>
      <w:numFmt w:val="bullet"/>
      <w:lvlText w:val=""/>
      <w:lvlJc w:val="left"/>
      <w:pPr>
        <w:ind w:left="600" w:hanging="360"/>
      </w:pPr>
      <w:rPr>
        <w:rFonts w:ascii="Symbol" w:eastAsiaTheme="minorHAnsi" w:hAnsi="Symbol" w:cs="Times New Roman"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abstractNum w:abstractNumId="9" w15:restartNumberingAfterBreak="0">
    <w:nsid w:val="45004476"/>
    <w:multiLevelType w:val="multilevel"/>
    <w:tmpl w:val="507E64F6"/>
    <w:lvl w:ilvl="0">
      <w:start w:val="1"/>
      <w:numFmt w:val="decimal"/>
      <w:lvlText w:val="%1."/>
      <w:lvlJc w:val="left"/>
      <w:pPr>
        <w:ind w:left="720" w:hanging="360"/>
      </w:pPr>
    </w:lvl>
    <w:lvl w:ilvl="1">
      <w:start w:val="2"/>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49C74DE"/>
    <w:multiLevelType w:val="hybridMultilevel"/>
    <w:tmpl w:val="FFFFFFFF"/>
    <w:lvl w:ilvl="0" w:tplc="E890A404">
      <w:start w:val="1"/>
      <w:numFmt w:val="decimal"/>
      <w:lvlText w:val="%1."/>
      <w:lvlJc w:val="left"/>
      <w:pPr>
        <w:ind w:left="720" w:hanging="360"/>
      </w:pPr>
    </w:lvl>
    <w:lvl w:ilvl="1" w:tplc="AAEA600A">
      <w:start w:val="1"/>
      <w:numFmt w:val="lowerLetter"/>
      <w:lvlText w:val="%2."/>
      <w:lvlJc w:val="left"/>
      <w:pPr>
        <w:ind w:left="1440" w:hanging="360"/>
      </w:pPr>
    </w:lvl>
    <w:lvl w:ilvl="2" w:tplc="B5A64082">
      <w:start w:val="1"/>
      <w:numFmt w:val="lowerRoman"/>
      <w:lvlText w:val="%3."/>
      <w:lvlJc w:val="right"/>
      <w:pPr>
        <w:ind w:left="2160" w:hanging="180"/>
      </w:pPr>
    </w:lvl>
    <w:lvl w:ilvl="3" w:tplc="08EEF9CC">
      <w:start w:val="1"/>
      <w:numFmt w:val="decimal"/>
      <w:lvlText w:val="%4."/>
      <w:lvlJc w:val="left"/>
      <w:pPr>
        <w:ind w:left="2880" w:hanging="360"/>
      </w:pPr>
    </w:lvl>
    <w:lvl w:ilvl="4" w:tplc="C540CDF8">
      <w:start w:val="1"/>
      <w:numFmt w:val="lowerLetter"/>
      <w:lvlText w:val="%5."/>
      <w:lvlJc w:val="left"/>
      <w:pPr>
        <w:ind w:left="3600" w:hanging="360"/>
      </w:pPr>
    </w:lvl>
    <w:lvl w:ilvl="5" w:tplc="539C2292">
      <w:start w:val="1"/>
      <w:numFmt w:val="lowerRoman"/>
      <w:lvlText w:val="%6."/>
      <w:lvlJc w:val="right"/>
      <w:pPr>
        <w:ind w:left="4320" w:hanging="180"/>
      </w:pPr>
    </w:lvl>
    <w:lvl w:ilvl="6" w:tplc="C58062CE">
      <w:start w:val="1"/>
      <w:numFmt w:val="decimal"/>
      <w:lvlText w:val="%7."/>
      <w:lvlJc w:val="left"/>
      <w:pPr>
        <w:ind w:left="5040" w:hanging="360"/>
      </w:pPr>
    </w:lvl>
    <w:lvl w:ilvl="7" w:tplc="FA68FA22">
      <w:start w:val="1"/>
      <w:numFmt w:val="lowerLetter"/>
      <w:lvlText w:val="%8."/>
      <w:lvlJc w:val="left"/>
      <w:pPr>
        <w:ind w:left="5760" w:hanging="360"/>
      </w:pPr>
    </w:lvl>
    <w:lvl w:ilvl="8" w:tplc="84040284">
      <w:start w:val="1"/>
      <w:numFmt w:val="lowerRoman"/>
      <w:lvlText w:val="%9."/>
      <w:lvlJc w:val="right"/>
      <w:pPr>
        <w:ind w:left="6480" w:hanging="180"/>
      </w:pPr>
    </w:lvl>
  </w:abstractNum>
  <w:abstractNum w:abstractNumId="11" w15:restartNumberingAfterBreak="0">
    <w:nsid w:val="57DA7EA3"/>
    <w:multiLevelType w:val="hybridMultilevel"/>
    <w:tmpl w:val="0570FEE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6B626AC1"/>
    <w:multiLevelType w:val="hybridMultilevel"/>
    <w:tmpl w:val="D00E37E0"/>
    <w:lvl w:ilvl="0" w:tplc="9FE23A88">
      <w:numFmt w:val="bullet"/>
      <w:lvlText w:val="-"/>
      <w:lvlJc w:val="left"/>
      <w:pPr>
        <w:ind w:left="1069" w:hanging="360"/>
      </w:pPr>
      <w:rPr>
        <w:rFonts w:ascii="Times New Roman" w:eastAsiaTheme="minorHAns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6FFF670A"/>
    <w:multiLevelType w:val="hybridMultilevel"/>
    <w:tmpl w:val="77D4975A"/>
    <w:lvl w:ilvl="0" w:tplc="32788AD4">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73FD08E5"/>
    <w:multiLevelType w:val="multilevel"/>
    <w:tmpl w:val="D13ECF0E"/>
    <w:lvl w:ilvl="0">
      <w:start w:val="1"/>
      <w:numFmt w:val="decimal"/>
      <w:pStyle w:val="Teksts"/>
      <w:lvlText w:val="[%1]"/>
      <w:lvlJc w:val="left"/>
      <w:pPr>
        <w:ind w:left="709" w:hanging="709"/>
      </w:pPr>
      <w:rPr>
        <w:rFonts w:hint="default"/>
        <w:b w:val="0"/>
        <w:bCs w:val="0"/>
        <w:i w:val="0"/>
        <w:iCs w:val="0"/>
        <w:strike w:val="0"/>
      </w:rPr>
    </w:lvl>
    <w:lvl w:ilvl="1">
      <w:start w:val="1"/>
      <w:numFmt w:val="decimal"/>
      <w:lvlText w:val="%2."/>
      <w:lvlJc w:val="left"/>
      <w:pPr>
        <w:ind w:left="1440" w:hanging="360"/>
      </w:pPr>
      <w:rPr>
        <w:rFonts w:hint="default"/>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BE6F090"/>
    <w:multiLevelType w:val="hybridMultilevel"/>
    <w:tmpl w:val="F984C390"/>
    <w:lvl w:ilvl="0" w:tplc="1CCADDA4">
      <w:start w:val="1"/>
      <w:numFmt w:val="decimal"/>
      <w:lvlText w:val="%1)"/>
      <w:lvlJc w:val="left"/>
      <w:pPr>
        <w:ind w:left="360" w:hanging="360"/>
      </w:pPr>
    </w:lvl>
    <w:lvl w:ilvl="1" w:tplc="70C4A6DE">
      <w:start w:val="1"/>
      <w:numFmt w:val="lowerLetter"/>
      <w:lvlText w:val="%2."/>
      <w:lvlJc w:val="left"/>
      <w:pPr>
        <w:ind w:left="1080" w:hanging="360"/>
      </w:pPr>
    </w:lvl>
    <w:lvl w:ilvl="2" w:tplc="02D02196">
      <w:start w:val="1"/>
      <w:numFmt w:val="lowerRoman"/>
      <w:lvlText w:val="%3."/>
      <w:lvlJc w:val="right"/>
      <w:pPr>
        <w:ind w:left="1800" w:hanging="180"/>
      </w:pPr>
    </w:lvl>
    <w:lvl w:ilvl="3" w:tplc="D4845CCA">
      <w:start w:val="1"/>
      <w:numFmt w:val="decimal"/>
      <w:lvlText w:val="%4."/>
      <w:lvlJc w:val="left"/>
      <w:pPr>
        <w:ind w:left="2520" w:hanging="360"/>
      </w:pPr>
    </w:lvl>
    <w:lvl w:ilvl="4" w:tplc="3A901D64">
      <w:start w:val="1"/>
      <w:numFmt w:val="lowerLetter"/>
      <w:lvlText w:val="%5."/>
      <w:lvlJc w:val="left"/>
      <w:pPr>
        <w:ind w:left="3240" w:hanging="360"/>
      </w:pPr>
    </w:lvl>
    <w:lvl w:ilvl="5" w:tplc="E500CCB6">
      <w:start w:val="1"/>
      <w:numFmt w:val="lowerRoman"/>
      <w:lvlText w:val="%6."/>
      <w:lvlJc w:val="right"/>
      <w:pPr>
        <w:ind w:left="3960" w:hanging="180"/>
      </w:pPr>
    </w:lvl>
    <w:lvl w:ilvl="6" w:tplc="192C2972">
      <w:start w:val="1"/>
      <w:numFmt w:val="decimal"/>
      <w:lvlText w:val="%7."/>
      <w:lvlJc w:val="left"/>
      <w:pPr>
        <w:ind w:left="4680" w:hanging="360"/>
      </w:pPr>
    </w:lvl>
    <w:lvl w:ilvl="7" w:tplc="6A28E6C0">
      <w:start w:val="1"/>
      <w:numFmt w:val="lowerLetter"/>
      <w:lvlText w:val="%8."/>
      <w:lvlJc w:val="left"/>
      <w:pPr>
        <w:ind w:left="5400" w:hanging="360"/>
      </w:pPr>
    </w:lvl>
    <w:lvl w:ilvl="8" w:tplc="1A9C21CE">
      <w:start w:val="1"/>
      <w:numFmt w:val="lowerRoman"/>
      <w:lvlText w:val="%9."/>
      <w:lvlJc w:val="right"/>
      <w:pPr>
        <w:ind w:left="6120" w:hanging="180"/>
      </w:pPr>
    </w:lvl>
  </w:abstractNum>
  <w:num w:numId="1" w16cid:durableId="1599099914">
    <w:abstractNumId w:val="10"/>
  </w:num>
  <w:num w:numId="2" w16cid:durableId="236600033">
    <w:abstractNumId w:val="4"/>
  </w:num>
  <w:num w:numId="3" w16cid:durableId="682392593">
    <w:abstractNumId w:val="14"/>
  </w:num>
  <w:num w:numId="4" w16cid:durableId="1685547304">
    <w:abstractNumId w:val="5"/>
  </w:num>
  <w:num w:numId="5" w16cid:durableId="902638512">
    <w:abstractNumId w:val="9"/>
  </w:num>
  <w:num w:numId="6" w16cid:durableId="248083149">
    <w:abstractNumId w:val="3"/>
  </w:num>
  <w:num w:numId="7" w16cid:durableId="2068457011">
    <w:abstractNumId w:val="13"/>
  </w:num>
  <w:num w:numId="8" w16cid:durableId="1576477599">
    <w:abstractNumId w:val="7"/>
  </w:num>
  <w:num w:numId="9" w16cid:durableId="1633442296">
    <w:abstractNumId w:val="11"/>
  </w:num>
  <w:num w:numId="10" w16cid:durableId="343047082">
    <w:abstractNumId w:val="1"/>
  </w:num>
  <w:num w:numId="11" w16cid:durableId="271136370">
    <w:abstractNumId w:val="8"/>
  </w:num>
  <w:num w:numId="12" w16cid:durableId="2089498808">
    <w:abstractNumId w:val="6"/>
  </w:num>
  <w:num w:numId="13" w16cid:durableId="1791048693">
    <w:abstractNumId w:val="0"/>
  </w:num>
  <w:num w:numId="14" w16cid:durableId="63963941">
    <w:abstractNumId w:val="12"/>
  </w:num>
  <w:num w:numId="15" w16cid:durableId="740098932">
    <w:abstractNumId w:val="2"/>
  </w:num>
  <w:num w:numId="16" w16cid:durableId="106826042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5C"/>
    <w:rsid w:val="00000F4C"/>
    <w:rsid w:val="000012D5"/>
    <w:rsid w:val="00001B23"/>
    <w:rsid w:val="00001CD9"/>
    <w:rsid w:val="000022F7"/>
    <w:rsid w:val="00002AB2"/>
    <w:rsid w:val="00002D4B"/>
    <w:rsid w:val="00002F2D"/>
    <w:rsid w:val="00002F4C"/>
    <w:rsid w:val="0000352B"/>
    <w:rsid w:val="0000361F"/>
    <w:rsid w:val="000046DE"/>
    <w:rsid w:val="0000503E"/>
    <w:rsid w:val="00005235"/>
    <w:rsid w:val="000063CB"/>
    <w:rsid w:val="0000671F"/>
    <w:rsid w:val="000071B0"/>
    <w:rsid w:val="00007991"/>
    <w:rsid w:val="00007BC3"/>
    <w:rsid w:val="00010DF8"/>
    <w:rsid w:val="00010F71"/>
    <w:rsid w:val="00011FB6"/>
    <w:rsid w:val="000124EE"/>
    <w:rsid w:val="00013059"/>
    <w:rsid w:val="00013935"/>
    <w:rsid w:val="00013A45"/>
    <w:rsid w:val="000140BA"/>
    <w:rsid w:val="000140BD"/>
    <w:rsid w:val="00014FC2"/>
    <w:rsid w:val="000155C6"/>
    <w:rsid w:val="00015CB0"/>
    <w:rsid w:val="000160C3"/>
    <w:rsid w:val="000161AD"/>
    <w:rsid w:val="00017083"/>
    <w:rsid w:val="000178F0"/>
    <w:rsid w:val="00017C56"/>
    <w:rsid w:val="00020A2F"/>
    <w:rsid w:val="00020E8D"/>
    <w:rsid w:val="0002148F"/>
    <w:rsid w:val="0002261D"/>
    <w:rsid w:val="0002325E"/>
    <w:rsid w:val="000234B9"/>
    <w:rsid w:val="00023C5A"/>
    <w:rsid w:val="00023DED"/>
    <w:rsid w:val="000248DD"/>
    <w:rsid w:val="00025B53"/>
    <w:rsid w:val="00027845"/>
    <w:rsid w:val="00027ED0"/>
    <w:rsid w:val="00027F58"/>
    <w:rsid w:val="00030739"/>
    <w:rsid w:val="00030E8C"/>
    <w:rsid w:val="00031026"/>
    <w:rsid w:val="000311A2"/>
    <w:rsid w:val="0003183C"/>
    <w:rsid w:val="00032016"/>
    <w:rsid w:val="0003212F"/>
    <w:rsid w:val="0003304A"/>
    <w:rsid w:val="0003363F"/>
    <w:rsid w:val="00033659"/>
    <w:rsid w:val="00033754"/>
    <w:rsid w:val="00034ADC"/>
    <w:rsid w:val="0003575A"/>
    <w:rsid w:val="00035887"/>
    <w:rsid w:val="0003627B"/>
    <w:rsid w:val="000375D7"/>
    <w:rsid w:val="000376F8"/>
    <w:rsid w:val="000378A7"/>
    <w:rsid w:val="00040155"/>
    <w:rsid w:val="000411F5"/>
    <w:rsid w:val="00041C6F"/>
    <w:rsid w:val="00041F3B"/>
    <w:rsid w:val="00042128"/>
    <w:rsid w:val="000425F9"/>
    <w:rsid w:val="00044334"/>
    <w:rsid w:val="00045D6B"/>
    <w:rsid w:val="00046062"/>
    <w:rsid w:val="00046F19"/>
    <w:rsid w:val="00047640"/>
    <w:rsid w:val="0005030C"/>
    <w:rsid w:val="00050DA7"/>
    <w:rsid w:val="00050F41"/>
    <w:rsid w:val="000512D3"/>
    <w:rsid w:val="00051FBC"/>
    <w:rsid w:val="00052A51"/>
    <w:rsid w:val="0005344F"/>
    <w:rsid w:val="00053721"/>
    <w:rsid w:val="000546BD"/>
    <w:rsid w:val="0005547F"/>
    <w:rsid w:val="00055498"/>
    <w:rsid w:val="000559D3"/>
    <w:rsid w:val="00055B9D"/>
    <w:rsid w:val="00055F40"/>
    <w:rsid w:val="0005617B"/>
    <w:rsid w:val="0005656C"/>
    <w:rsid w:val="0005678A"/>
    <w:rsid w:val="00056D84"/>
    <w:rsid w:val="00057216"/>
    <w:rsid w:val="0005752B"/>
    <w:rsid w:val="00057A96"/>
    <w:rsid w:val="00057D03"/>
    <w:rsid w:val="00057D33"/>
    <w:rsid w:val="0006123B"/>
    <w:rsid w:val="0006132A"/>
    <w:rsid w:val="00061931"/>
    <w:rsid w:val="0006207F"/>
    <w:rsid w:val="00062560"/>
    <w:rsid w:val="0006286A"/>
    <w:rsid w:val="000629B4"/>
    <w:rsid w:val="00062AEF"/>
    <w:rsid w:val="000635CD"/>
    <w:rsid w:val="00063DB0"/>
    <w:rsid w:val="000646CA"/>
    <w:rsid w:val="000661B9"/>
    <w:rsid w:val="000672C1"/>
    <w:rsid w:val="00067838"/>
    <w:rsid w:val="00067898"/>
    <w:rsid w:val="000718B0"/>
    <w:rsid w:val="00072736"/>
    <w:rsid w:val="00072978"/>
    <w:rsid w:val="00072AEB"/>
    <w:rsid w:val="00073493"/>
    <w:rsid w:val="000734C0"/>
    <w:rsid w:val="00073B1B"/>
    <w:rsid w:val="00073D8F"/>
    <w:rsid w:val="00074AE9"/>
    <w:rsid w:val="00075A05"/>
    <w:rsid w:val="00075D1B"/>
    <w:rsid w:val="00077D10"/>
    <w:rsid w:val="000804EF"/>
    <w:rsid w:val="00080650"/>
    <w:rsid w:val="00081251"/>
    <w:rsid w:val="00081D81"/>
    <w:rsid w:val="00081E3B"/>
    <w:rsid w:val="00082587"/>
    <w:rsid w:val="00082AFC"/>
    <w:rsid w:val="0008327B"/>
    <w:rsid w:val="0008332F"/>
    <w:rsid w:val="00084F14"/>
    <w:rsid w:val="00085829"/>
    <w:rsid w:val="00085B30"/>
    <w:rsid w:val="00085BAF"/>
    <w:rsid w:val="0008677C"/>
    <w:rsid w:val="000871C0"/>
    <w:rsid w:val="00087CBA"/>
    <w:rsid w:val="000901F2"/>
    <w:rsid w:val="00090609"/>
    <w:rsid w:val="00090E61"/>
    <w:rsid w:val="00091F69"/>
    <w:rsid w:val="0009321C"/>
    <w:rsid w:val="00094723"/>
    <w:rsid w:val="00094AF4"/>
    <w:rsid w:val="00094E81"/>
    <w:rsid w:val="000955DF"/>
    <w:rsid w:val="000977F1"/>
    <w:rsid w:val="00097B69"/>
    <w:rsid w:val="00097C76"/>
    <w:rsid w:val="000A0118"/>
    <w:rsid w:val="000A0EDC"/>
    <w:rsid w:val="000A1E35"/>
    <w:rsid w:val="000A1FAA"/>
    <w:rsid w:val="000A2CAE"/>
    <w:rsid w:val="000A2D6C"/>
    <w:rsid w:val="000A2E0A"/>
    <w:rsid w:val="000A34E2"/>
    <w:rsid w:val="000A3991"/>
    <w:rsid w:val="000A473E"/>
    <w:rsid w:val="000A50FD"/>
    <w:rsid w:val="000A563A"/>
    <w:rsid w:val="000A59E1"/>
    <w:rsid w:val="000A5CB4"/>
    <w:rsid w:val="000A69D6"/>
    <w:rsid w:val="000A6D26"/>
    <w:rsid w:val="000A7000"/>
    <w:rsid w:val="000A7056"/>
    <w:rsid w:val="000B1348"/>
    <w:rsid w:val="000B13EB"/>
    <w:rsid w:val="000B1E95"/>
    <w:rsid w:val="000B1F99"/>
    <w:rsid w:val="000B20DE"/>
    <w:rsid w:val="000B2395"/>
    <w:rsid w:val="000B2675"/>
    <w:rsid w:val="000B3143"/>
    <w:rsid w:val="000B48BD"/>
    <w:rsid w:val="000B4F35"/>
    <w:rsid w:val="000B577C"/>
    <w:rsid w:val="000B5AAE"/>
    <w:rsid w:val="000B6548"/>
    <w:rsid w:val="000B660A"/>
    <w:rsid w:val="000B75CD"/>
    <w:rsid w:val="000C0012"/>
    <w:rsid w:val="000C1C64"/>
    <w:rsid w:val="000C29D8"/>
    <w:rsid w:val="000C3221"/>
    <w:rsid w:val="000C574C"/>
    <w:rsid w:val="000C5D2F"/>
    <w:rsid w:val="000C65CC"/>
    <w:rsid w:val="000D091D"/>
    <w:rsid w:val="000D1511"/>
    <w:rsid w:val="000D26B2"/>
    <w:rsid w:val="000D2D50"/>
    <w:rsid w:val="000D49F0"/>
    <w:rsid w:val="000D5827"/>
    <w:rsid w:val="000D5FB0"/>
    <w:rsid w:val="000D7502"/>
    <w:rsid w:val="000E142F"/>
    <w:rsid w:val="000E1845"/>
    <w:rsid w:val="000E2C7A"/>
    <w:rsid w:val="000E2EA6"/>
    <w:rsid w:val="000E474C"/>
    <w:rsid w:val="000E539E"/>
    <w:rsid w:val="000E5623"/>
    <w:rsid w:val="000E641A"/>
    <w:rsid w:val="000F096C"/>
    <w:rsid w:val="000F18E2"/>
    <w:rsid w:val="000F225B"/>
    <w:rsid w:val="000F241C"/>
    <w:rsid w:val="000F24B4"/>
    <w:rsid w:val="000F2D00"/>
    <w:rsid w:val="000F2DE5"/>
    <w:rsid w:val="000F3D49"/>
    <w:rsid w:val="000F3E46"/>
    <w:rsid w:val="000F44EB"/>
    <w:rsid w:val="000F46AF"/>
    <w:rsid w:val="000F4948"/>
    <w:rsid w:val="000F4EB0"/>
    <w:rsid w:val="000F57AE"/>
    <w:rsid w:val="000F6281"/>
    <w:rsid w:val="000F7A36"/>
    <w:rsid w:val="001005F8"/>
    <w:rsid w:val="0010124D"/>
    <w:rsid w:val="001027F5"/>
    <w:rsid w:val="00102F3B"/>
    <w:rsid w:val="0010339B"/>
    <w:rsid w:val="0010386E"/>
    <w:rsid w:val="001045AF"/>
    <w:rsid w:val="00104865"/>
    <w:rsid w:val="00106B88"/>
    <w:rsid w:val="00110DF7"/>
    <w:rsid w:val="0011119B"/>
    <w:rsid w:val="0011148B"/>
    <w:rsid w:val="0011155F"/>
    <w:rsid w:val="00111879"/>
    <w:rsid w:val="0011214E"/>
    <w:rsid w:val="00112925"/>
    <w:rsid w:val="0011347C"/>
    <w:rsid w:val="001134C2"/>
    <w:rsid w:val="00114BEB"/>
    <w:rsid w:val="00114E2B"/>
    <w:rsid w:val="00114F2E"/>
    <w:rsid w:val="001151A6"/>
    <w:rsid w:val="00115487"/>
    <w:rsid w:val="00115BEA"/>
    <w:rsid w:val="0011625E"/>
    <w:rsid w:val="0011648B"/>
    <w:rsid w:val="001164BF"/>
    <w:rsid w:val="0011676C"/>
    <w:rsid w:val="00117928"/>
    <w:rsid w:val="00117AF2"/>
    <w:rsid w:val="00120099"/>
    <w:rsid w:val="001216AE"/>
    <w:rsid w:val="00121B08"/>
    <w:rsid w:val="0012217B"/>
    <w:rsid w:val="00122E8A"/>
    <w:rsid w:val="00124760"/>
    <w:rsid w:val="00124D69"/>
    <w:rsid w:val="00124FB0"/>
    <w:rsid w:val="00125838"/>
    <w:rsid w:val="00126FE4"/>
    <w:rsid w:val="001278BB"/>
    <w:rsid w:val="00127F76"/>
    <w:rsid w:val="00130086"/>
    <w:rsid w:val="00131832"/>
    <w:rsid w:val="0013203D"/>
    <w:rsid w:val="001347E6"/>
    <w:rsid w:val="001350C1"/>
    <w:rsid w:val="0013514B"/>
    <w:rsid w:val="00135619"/>
    <w:rsid w:val="00135628"/>
    <w:rsid w:val="00136ACB"/>
    <w:rsid w:val="00137442"/>
    <w:rsid w:val="00137CCC"/>
    <w:rsid w:val="00140502"/>
    <w:rsid w:val="00140F41"/>
    <w:rsid w:val="0014139B"/>
    <w:rsid w:val="00143395"/>
    <w:rsid w:val="00143772"/>
    <w:rsid w:val="00143F92"/>
    <w:rsid w:val="00144588"/>
    <w:rsid w:val="00144AFD"/>
    <w:rsid w:val="00144F62"/>
    <w:rsid w:val="00145108"/>
    <w:rsid w:val="001462C3"/>
    <w:rsid w:val="001462E5"/>
    <w:rsid w:val="00146CFC"/>
    <w:rsid w:val="00147481"/>
    <w:rsid w:val="001474EA"/>
    <w:rsid w:val="00150169"/>
    <w:rsid w:val="0015264F"/>
    <w:rsid w:val="0015291B"/>
    <w:rsid w:val="00152F27"/>
    <w:rsid w:val="001530F5"/>
    <w:rsid w:val="00153380"/>
    <w:rsid w:val="00153594"/>
    <w:rsid w:val="0015488A"/>
    <w:rsid w:val="00155804"/>
    <w:rsid w:val="00156305"/>
    <w:rsid w:val="001577C0"/>
    <w:rsid w:val="0016027A"/>
    <w:rsid w:val="0016087D"/>
    <w:rsid w:val="001638A5"/>
    <w:rsid w:val="001649E8"/>
    <w:rsid w:val="00164CB5"/>
    <w:rsid w:val="001663F5"/>
    <w:rsid w:val="00166463"/>
    <w:rsid w:val="001672F1"/>
    <w:rsid w:val="0017061E"/>
    <w:rsid w:val="001708E9"/>
    <w:rsid w:val="00170E18"/>
    <w:rsid w:val="0017203B"/>
    <w:rsid w:val="00172449"/>
    <w:rsid w:val="00172E82"/>
    <w:rsid w:val="00173CE6"/>
    <w:rsid w:val="00175761"/>
    <w:rsid w:val="0017584E"/>
    <w:rsid w:val="00176A3B"/>
    <w:rsid w:val="00176BF9"/>
    <w:rsid w:val="0018038C"/>
    <w:rsid w:val="001805BD"/>
    <w:rsid w:val="001810A9"/>
    <w:rsid w:val="001822E6"/>
    <w:rsid w:val="00182417"/>
    <w:rsid w:val="00182BC3"/>
    <w:rsid w:val="00182E0D"/>
    <w:rsid w:val="00182F98"/>
    <w:rsid w:val="00183A8B"/>
    <w:rsid w:val="00183BBD"/>
    <w:rsid w:val="00183CE4"/>
    <w:rsid w:val="0018421D"/>
    <w:rsid w:val="001862D8"/>
    <w:rsid w:val="00186319"/>
    <w:rsid w:val="00186806"/>
    <w:rsid w:val="001868DE"/>
    <w:rsid w:val="00191FFE"/>
    <w:rsid w:val="001925C7"/>
    <w:rsid w:val="00192A08"/>
    <w:rsid w:val="00193A32"/>
    <w:rsid w:val="0019431F"/>
    <w:rsid w:val="00194FD3"/>
    <w:rsid w:val="00195246"/>
    <w:rsid w:val="001954E1"/>
    <w:rsid w:val="00195DBC"/>
    <w:rsid w:val="00195FBE"/>
    <w:rsid w:val="0019665C"/>
    <w:rsid w:val="0019701A"/>
    <w:rsid w:val="00197535"/>
    <w:rsid w:val="001A051C"/>
    <w:rsid w:val="001A183D"/>
    <w:rsid w:val="001A1EBA"/>
    <w:rsid w:val="001A1F56"/>
    <w:rsid w:val="001A20D3"/>
    <w:rsid w:val="001A2FCD"/>
    <w:rsid w:val="001A36EC"/>
    <w:rsid w:val="001A4042"/>
    <w:rsid w:val="001A4E5E"/>
    <w:rsid w:val="001A558D"/>
    <w:rsid w:val="001A58FE"/>
    <w:rsid w:val="001A5BEB"/>
    <w:rsid w:val="001A693E"/>
    <w:rsid w:val="001B172B"/>
    <w:rsid w:val="001B1BE4"/>
    <w:rsid w:val="001B33FC"/>
    <w:rsid w:val="001B3BF1"/>
    <w:rsid w:val="001B4475"/>
    <w:rsid w:val="001B595C"/>
    <w:rsid w:val="001B65BB"/>
    <w:rsid w:val="001B72BC"/>
    <w:rsid w:val="001B7C7C"/>
    <w:rsid w:val="001B7D54"/>
    <w:rsid w:val="001C0899"/>
    <w:rsid w:val="001C15A1"/>
    <w:rsid w:val="001C2668"/>
    <w:rsid w:val="001C2AFF"/>
    <w:rsid w:val="001C2DB0"/>
    <w:rsid w:val="001C34D9"/>
    <w:rsid w:val="001C4472"/>
    <w:rsid w:val="001C4511"/>
    <w:rsid w:val="001C4D8A"/>
    <w:rsid w:val="001C5D96"/>
    <w:rsid w:val="001C68D3"/>
    <w:rsid w:val="001C6ECB"/>
    <w:rsid w:val="001C72C0"/>
    <w:rsid w:val="001C7F96"/>
    <w:rsid w:val="001D016A"/>
    <w:rsid w:val="001D225A"/>
    <w:rsid w:val="001D2939"/>
    <w:rsid w:val="001D2C80"/>
    <w:rsid w:val="001D321A"/>
    <w:rsid w:val="001D396B"/>
    <w:rsid w:val="001D4850"/>
    <w:rsid w:val="001D5428"/>
    <w:rsid w:val="001D554A"/>
    <w:rsid w:val="001D61AA"/>
    <w:rsid w:val="001D652F"/>
    <w:rsid w:val="001D69BA"/>
    <w:rsid w:val="001D78B8"/>
    <w:rsid w:val="001D7D76"/>
    <w:rsid w:val="001D7EF0"/>
    <w:rsid w:val="001E02E5"/>
    <w:rsid w:val="001E039D"/>
    <w:rsid w:val="001E07AB"/>
    <w:rsid w:val="001E085C"/>
    <w:rsid w:val="001E2196"/>
    <w:rsid w:val="001E2909"/>
    <w:rsid w:val="001E321E"/>
    <w:rsid w:val="001E3B11"/>
    <w:rsid w:val="001E428B"/>
    <w:rsid w:val="001E4AA6"/>
    <w:rsid w:val="001E4D72"/>
    <w:rsid w:val="001E4EFB"/>
    <w:rsid w:val="001E5436"/>
    <w:rsid w:val="001E68DA"/>
    <w:rsid w:val="001E6E8B"/>
    <w:rsid w:val="001F008D"/>
    <w:rsid w:val="001F17B6"/>
    <w:rsid w:val="001F2CDB"/>
    <w:rsid w:val="001F305B"/>
    <w:rsid w:val="001F364D"/>
    <w:rsid w:val="001F3A94"/>
    <w:rsid w:val="001F3FB2"/>
    <w:rsid w:val="001F400C"/>
    <w:rsid w:val="001F4240"/>
    <w:rsid w:val="001F5295"/>
    <w:rsid w:val="001F53C9"/>
    <w:rsid w:val="001F54CC"/>
    <w:rsid w:val="001F595D"/>
    <w:rsid w:val="001F5D1C"/>
    <w:rsid w:val="001F6278"/>
    <w:rsid w:val="001F6A63"/>
    <w:rsid w:val="001F7111"/>
    <w:rsid w:val="001F7365"/>
    <w:rsid w:val="001F7A9D"/>
    <w:rsid w:val="00200CCB"/>
    <w:rsid w:val="00200DBF"/>
    <w:rsid w:val="0020135D"/>
    <w:rsid w:val="00201374"/>
    <w:rsid w:val="002014A1"/>
    <w:rsid w:val="00201600"/>
    <w:rsid w:val="00202528"/>
    <w:rsid w:val="002027EC"/>
    <w:rsid w:val="00202BF3"/>
    <w:rsid w:val="0020300D"/>
    <w:rsid w:val="00203F54"/>
    <w:rsid w:val="00204BEE"/>
    <w:rsid w:val="00204C35"/>
    <w:rsid w:val="0020551E"/>
    <w:rsid w:val="00205563"/>
    <w:rsid w:val="00205984"/>
    <w:rsid w:val="00205DC5"/>
    <w:rsid w:val="00205F43"/>
    <w:rsid w:val="002077E9"/>
    <w:rsid w:val="00207FF3"/>
    <w:rsid w:val="0021016D"/>
    <w:rsid w:val="0021085B"/>
    <w:rsid w:val="002110E5"/>
    <w:rsid w:val="00212036"/>
    <w:rsid w:val="00212F81"/>
    <w:rsid w:val="002139F1"/>
    <w:rsid w:val="00215DB5"/>
    <w:rsid w:val="002165DB"/>
    <w:rsid w:val="00216736"/>
    <w:rsid w:val="00216BF7"/>
    <w:rsid w:val="00216FA5"/>
    <w:rsid w:val="00217565"/>
    <w:rsid w:val="00217820"/>
    <w:rsid w:val="0022063F"/>
    <w:rsid w:val="00221093"/>
    <w:rsid w:val="00221654"/>
    <w:rsid w:val="00221F6D"/>
    <w:rsid w:val="00222E37"/>
    <w:rsid w:val="0022382E"/>
    <w:rsid w:val="0022392E"/>
    <w:rsid w:val="00223AB8"/>
    <w:rsid w:val="00225270"/>
    <w:rsid w:val="002258F2"/>
    <w:rsid w:val="0022630B"/>
    <w:rsid w:val="002266F8"/>
    <w:rsid w:val="00226F4D"/>
    <w:rsid w:val="00227245"/>
    <w:rsid w:val="00227445"/>
    <w:rsid w:val="00230472"/>
    <w:rsid w:val="00230CDD"/>
    <w:rsid w:val="0023168F"/>
    <w:rsid w:val="00231BB3"/>
    <w:rsid w:val="00231F00"/>
    <w:rsid w:val="002326DC"/>
    <w:rsid w:val="00232C27"/>
    <w:rsid w:val="00233EF6"/>
    <w:rsid w:val="00234793"/>
    <w:rsid w:val="00234B5A"/>
    <w:rsid w:val="00234E67"/>
    <w:rsid w:val="00234EB0"/>
    <w:rsid w:val="00235404"/>
    <w:rsid w:val="00235F3C"/>
    <w:rsid w:val="002373F1"/>
    <w:rsid w:val="0024025F"/>
    <w:rsid w:val="0024057C"/>
    <w:rsid w:val="00241627"/>
    <w:rsid w:val="0024188F"/>
    <w:rsid w:val="00241FD4"/>
    <w:rsid w:val="00242C5B"/>
    <w:rsid w:val="00243ED6"/>
    <w:rsid w:val="00244CAE"/>
    <w:rsid w:val="0024586F"/>
    <w:rsid w:val="002458B6"/>
    <w:rsid w:val="00246309"/>
    <w:rsid w:val="00250B0D"/>
    <w:rsid w:val="002514CA"/>
    <w:rsid w:val="00251961"/>
    <w:rsid w:val="00251D76"/>
    <w:rsid w:val="0025204D"/>
    <w:rsid w:val="00253019"/>
    <w:rsid w:val="00254C0A"/>
    <w:rsid w:val="0025509E"/>
    <w:rsid w:val="00255274"/>
    <w:rsid w:val="00256888"/>
    <w:rsid w:val="002568D4"/>
    <w:rsid w:val="002612D7"/>
    <w:rsid w:val="00261868"/>
    <w:rsid w:val="002620EB"/>
    <w:rsid w:val="002623FB"/>
    <w:rsid w:val="00262619"/>
    <w:rsid w:val="00262C71"/>
    <w:rsid w:val="00263229"/>
    <w:rsid w:val="002643CB"/>
    <w:rsid w:val="002655BD"/>
    <w:rsid w:val="0026738A"/>
    <w:rsid w:val="002701C2"/>
    <w:rsid w:val="002707A0"/>
    <w:rsid w:val="00271910"/>
    <w:rsid w:val="0027284A"/>
    <w:rsid w:val="00273157"/>
    <w:rsid w:val="0027324D"/>
    <w:rsid w:val="002734D2"/>
    <w:rsid w:val="00273900"/>
    <w:rsid w:val="002765EA"/>
    <w:rsid w:val="002766E2"/>
    <w:rsid w:val="00276C26"/>
    <w:rsid w:val="002777E7"/>
    <w:rsid w:val="002779BB"/>
    <w:rsid w:val="002806FC"/>
    <w:rsid w:val="00280751"/>
    <w:rsid w:val="00280B6D"/>
    <w:rsid w:val="00281072"/>
    <w:rsid w:val="0028152E"/>
    <w:rsid w:val="002819DC"/>
    <w:rsid w:val="00281AE8"/>
    <w:rsid w:val="00282809"/>
    <w:rsid w:val="00282DC0"/>
    <w:rsid w:val="00282E3E"/>
    <w:rsid w:val="0028463B"/>
    <w:rsid w:val="00284975"/>
    <w:rsid w:val="00284D39"/>
    <w:rsid w:val="00284E56"/>
    <w:rsid w:val="00284EB2"/>
    <w:rsid w:val="00285A6A"/>
    <w:rsid w:val="00285F5B"/>
    <w:rsid w:val="00285F84"/>
    <w:rsid w:val="002866EB"/>
    <w:rsid w:val="0028681B"/>
    <w:rsid w:val="00286A7E"/>
    <w:rsid w:val="00287051"/>
    <w:rsid w:val="0028766B"/>
    <w:rsid w:val="00287B30"/>
    <w:rsid w:val="002901BD"/>
    <w:rsid w:val="002902F1"/>
    <w:rsid w:val="00290739"/>
    <w:rsid w:val="00290791"/>
    <w:rsid w:val="00291C21"/>
    <w:rsid w:val="00291E2C"/>
    <w:rsid w:val="002921A6"/>
    <w:rsid w:val="00292427"/>
    <w:rsid w:val="00292CC7"/>
    <w:rsid w:val="00293183"/>
    <w:rsid w:val="00293375"/>
    <w:rsid w:val="0029366B"/>
    <w:rsid w:val="00294652"/>
    <w:rsid w:val="00294FEA"/>
    <w:rsid w:val="002950D6"/>
    <w:rsid w:val="00296493"/>
    <w:rsid w:val="00296690"/>
    <w:rsid w:val="00296E45"/>
    <w:rsid w:val="00296F75"/>
    <w:rsid w:val="002A047A"/>
    <w:rsid w:val="002A160C"/>
    <w:rsid w:val="002A23A9"/>
    <w:rsid w:val="002A2B64"/>
    <w:rsid w:val="002A38E2"/>
    <w:rsid w:val="002A48B1"/>
    <w:rsid w:val="002A550E"/>
    <w:rsid w:val="002A774C"/>
    <w:rsid w:val="002A7856"/>
    <w:rsid w:val="002A790E"/>
    <w:rsid w:val="002A7B6A"/>
    <w:rsid w:val="002A7F4F"/>
    <w:rsid w:val="002B0C05"/>
    <w:rsid w:val="002B0D56"/>
    <w:rsid w:val="002B0FC8"/>
    <w:rsid w:val="002B2171"/>
    <w:rsid w:val="002B228A"/>
    <w:rsid w:val="002B2479"/>
    <w:rsid w:val="002B2973"/>
    <w:rsid w:val="002B383E"/>
    <w:rsid w:val="002B43A6"/>
    <w:rsid w:val="002B4D6E"/>
    <w:rsid w:val="002B4F8D"/>
    <w:rsid w:val="002B5C20"/>
    <w:rsid w:val="002B5FF3"/>
    <w:rsid w:val="002B64C8"/>
    <w:rsid w:val="002B64EC"/>
    <w:rsid w:val="002B7800"/>
    <w:rsid w:val="002C043E"/>
    <w:rsid w:val="002C0FFA"/>
    <w:rsid w:val="002C1861"/>
    <w:rsid w:val="002C207B"/>
    <w:rsid w:val="002C2F19"/>
    <w:rsid w:val="002C3146"/>
    <w:rsid w:val="002C33D2"/>
    <w:rsid w:val="002C3E8B"/>
    <w:rsid w:val="002C40E3"/>
    <w:rsid w:val="002C411F"/>
    <w:rsid w:val="002C7E58"/>
    <w:rsid w:val="002D018F"/>
    <w:rsid w:val="002D1409"/>
    <w:rsid w:val="002D1566"/>
    <w:rsid w:val="002D1F12"/>
    <w:rsid w:val="002D2B7E"/>
    <w:rsid w:val="002D415D"/>
    <w:rsid w:val="002D46E2"/>
    <w:rsid w:val="002D6514"/>
    <w:rsid w:val="002D6A8F"/>
    <w:rsid w:val="002D703A"/>
    <w:rsid w:val="002D7306"/>
    <w:rsid w:val="002D7F73"/>
    <w:rsid w:val="002E0218"/>
    <w:rsid w:val="002E025F"/>
    <w:rsid w:val="002E0B5D"/>
    <w:rsid w:val="002E1EB7"/>
    <w:rsid w:val="002E2173"/>
    <w:rsid w:val="002E218C"/>
    <w:rsid w:val="002E2A71"/>
    <w:rsid w:val="002E2B1A"/>
    <w:rsid w:val="002E321D"/>
    <w:rsid w:val="002E449B"/>
    <w:rsid w:val="002E45FF"/>
    <w:rsid w:val="002E4C7C"/>
    <w:rsid w:val="002E4F8D"/>
    <w:rsid w:val="002E6002"/>
    <w:rsid w:val="002E65EE"/>
    <w:rsid w:val="002E6CFC"/>
    <w:rsid w:val="002E7C36"/>
    <w:rsid w:val="002E7D3D"/>
    <w:rsid w:val="002F0283"/>
    <w:rsid w:val="002F08D7"/>
    <w:rsid w:val="002F2163"/>
    <w:rsid w:val="002F2409"/>
    <w:rsid w:val="002F2A0D"/>
    <w:rsid w:val="002F30D6"/>
    <w:rsid w:val="002F3619"/>
    <w:rsid w:val="002F37D2"/>
    <w:rsid w:val="002F3D7A"/>
    <w:rsid w:val="002F46A0"/>
    <w:rsid w:val="002F4F1B"/>
    <w:rsid w:val="002F5353"/>
    <w:rsid w:val="002F5722"/>
    <w:rsid w:val="002F7CFA"/>
    <w:rsid w:val="00300396"/>
    <w:rsid w:val="003005B5"/>
    <w:rsid w:val="00300910"/>
    <w:rsid w:val="0030147E"/>
    <w:rsid w:val="0030278D"/>
    <w:rsid w:val="00303BC5"/>
    <w:rsid w:val="00305123"/>
    <w:rsid w:val="003053C3"/>
    <w:rsid w:val="0030657A"/>
    <w:rsid w:val="0030790D"/>
    <w:rsid w:val="00310002"/>
    <w:rsid w:val="00310045"/>
    <w:rsid w:val="00310235"/>
    <w:rsid w:val="00310ED0"/>
    <w:rsid w:val="0031172B"/>
    <w:rsid w:val="00311DE5"/>
    <w:rsid w:val="003123C9"/>
    <w:rsid w:val="00312919"/>
    <w:rsid w:val="00312F54"/>
    <w:rsid w:val="0031372E"/>
    <w:rsid w:val="003139DB"/>
    <w:rsid w:val="00313AE0"/>
    <w:rsid w:val="00313F49"/>
    <w:rsid w:val="00313F62"/>
    <w:rsid w:val="00314A2A"/>
    <w:rsid w:val="00315067"/>
    <w:rsid w:val="00315C44"/>
    <w:rsid w:val="003162E1"/>
    <w:rsid w:val="0031764D"/>
    <w:rsid w:val="00320054"/>
    <w:rsid w:val="00324C6F"/>
    <w:rsid w:val="00330724"/>
    <w:rsid w:val="003317F8"/>
    <w:rsid w:val="003318E6"/>
    <w:rsid w:val="00332FAA"/>
    <w:rsid w:val="00333DF1"/>
    <w:rsid w:val="003349B4"/>
    <w:rsid w:val="00336780"/>
    <w:rsid w:val="00336E24"/>
    <w:rsid w:val="00336F6D"/>
    <w:rsid w:val="00340A3F"/>
    <w:rsid w:val="003421BD"/>
    <w:rsid w:val="00343F49"/>
    <w:rsid w:val="00345243"/>
    <w:rsid w:val="00345DEF"/>
    <w:rsid w:val="00347255"/>
    <w:rsid w:val="00347529"/>
    <w:rsid w:val="00347D77"/>
    <w:rsid w:val="003500B9"/>
    <w:rsid w:val="00350602"/>
    <w:rsid w:val="0035067C"/>
    <w:rsid w:val="003506BD"/>
    <w:rsid w:val="003513BF"/>
    <w:rsid w:val="00351949"/>
    <w:rsid w:val="003519EA"/>
    <w:rsid w:val="003521B5"/>
    <w:rsid w:val="00352CF5"/>
    <w:rsid w:val="003535A6"/>
    <w:rsid w:val="00353C53"/>
    <w:rsid w:val="003549DE"/>
    <w:rsid w:val="00354E34"/>
    <w:rsid w:val="00354EC9"/>
    <w:rsid w:val="00354F5A"/>
    <w:rsid w:val="00356A28"/>
    <w:rsid w:val="00356BD7"/>
    <w:rsid w:val="00361247"/>
    <w:rsid w:val="0036185F"/>
    <w:rsid w:val="00362049"/>
    <w:rsid w:val="003623BE"/>
    <w:rsid w:val="00362F6E"/>
    <w:rsid w:val="003635C4"/>
    <w:rsid w:val="00364209"/>
    <w:rsid w:val="003646C6"/>
    <w:rsid w:val="0036476F"/>
    <w:rsid w:val="00364ADD"/>
    <w:rsid w:val="00364DB1"/>
    <w:rsid w:val="003653C0"/>
    <w:rsid w:val="00366C95"/>
    <w:rsid w:val="00366E5C"/>
    <w:rsid w:val="00366F54"/>
    <w:rsid w:val="00371131"/>
    <w:rsid w:val="00371464"/>
    <w:rsid w:val="00371A38"/>
    <w:rsid w:val="00371B15"/>
    <w:rsid w:val="00371BD5"/>
    <w:rsid w:val="00372649"/>
    <w:rsid w:val="00374B1B"/>
    <w:rsid w:val="003759A6"/>
    <w:rsid w:val="00376A15"/>
    <w:rsid w:val="0037725E"/>
    <w:rsid w:val="003779E8"/>
    <w:rsid w:val="00380101"/>
    <w:rsid w:val="00380268"/>
    <w:rsid w:val="003805D6"/>
    <w:rsid w:val="00380C11"/>
    <w:rsid w:val="00380C72"/>
    <w:rsid w:val="00381A33"/>
    <w:rsid w:val="00381B3D"/>
    <w:rsid w:val="00382A7E"/>
    <w:rsid w:val="00382F6C"/>
    <w:rsid w:val="00382FB4"/>
    <w:rsid w:val="003834FE"/>
    <w:rsid w:val="003839C6"/>
    <w:rsid w:val="00384675"/>
    <w:rsid w:val="00384E1D"/>
    <w:rsid w:val="0039057C"/>
    <w:rsid w:val="003915CD"/>
    <w:rsid w:val="00391FDD"/>
    <w:rsid w:val="00393338"/>
    <w:rsid w:val="00393E96"/>
    <w:rsid w:val="003945A3"/>
    <w:rsid w:val="003961EE"/>
    <w:rsid w:val="003974FF"/>
    <w:rsid w:val="00397F58"/>
    <w:rsid w:val="003A1703"/>
    <w:rsid w:val="003A1788"/>
    <w:rsid w:val="003A1CB2"/>
    <w:rsid w:val="003A1D14"/>
    <w:rsid w:val="003A1E0C"/>
    <w:rsid w:val="003A238F"/>
    <w:rsid w:val="003A279B"/>
    <w:rsid w:val="003A35E4"/>
    <w:rsid w:val="003A383D"/>
    <w:rsid w:val="003A4E26"/>
    <w:rsid w:val="003A50E5"/>
    <w:rsid w:val="003A5CD4"/>
    <w:rsid w:val="003A6D89"/>
    <w:rsid w:val="003A70FB"/>
    <w:rsid w:val="003A7E1C"/>
    <w:rsid w:val="003B01B9"/>
    <w:rsid w:val="003B0E93"/>
    <w:rsid w:val="003B14F5"/>
    <w:rsid w:val="003B1BF6"/>
    <w:rsid w:val="003B1D85"/>
    <w:rsid w:val="003B2ACF"/>
    <w:rsid w:val="003B37B1"/>
    <w:rsid w:val="003B3A50"/>
    <w:rsid w:val="003B545F"/>
    <w:rsid w:val="003B55D8"/>
    <w:rsid w:val="003B5EF1"/>
    <w:rsid w:val="003B6374"/>
    <w:rsid w:val="003B7362"/>
    <w:rsid w:val="003B7CE3"/>
    <w:rsid w:val="003C0385"/>
    <w:rsid w:val="003C08C3"/>
    <w:rsid w:val="003C2693"/>
    <w:rsid w:val="003C2A13"/>
    <w:rsid w:val="003C342A"/>
    <w:rsid w:val="003C38F7"/>
    <w:rsid w:val="003C3BE8"/>
    <w:rsid w:val="003C43AC"/>
    <w:rsid w:val="003C44B0"/>
    <w:rsid w:val="003C4737"/>
    <w:rsid w:val="003C4D9A"/>
    <w:rsid w:val="003C578E"/>
    <w:rsid w:val="003C63CA"/>
    <w:rsid w:val="003C7178"/>
    <w:rsid w:val="003D06CA"/>
    <w:rsid w:val="003D0A83"/>
    <w:rsid w:val="003D2B76"/>
    <w:rsid w:val="003D44A8"/>
    <w:rsid w:val="003D46AE"/>
    <w:rsid w:val="003D7110"/>
    <w:rsid w:val="003E3067"/>
    <w:rsid w:val="003E30D9"/>
    <w:rsid w:val="003E3235"/>
    <w:rsid w:val="003E4C59"/>
    <w:rsid w:val="003E57A9"/>
    <w:rsid w:val="003E5882"/>
    <w:rsid w:val="003E5F87"/>
    <w:rsid w:val="003E66A2"/>
    <w:rsid w:val="003E680B"/>
    <w:rsid w:val="003E7CA6"/>
    <w:rsid w:val="003F1894"/>
    <w:rsid w:val="003F3A39"/>
    <w:rsid w:val="003F3FE0"/>
    <w:rsid w:val="003F4254"/>
    <w:rsid w:val="003F4C23"/>
    <w:rsid w:val="003F4CE1"/>
    <w:rsid w:val="003F55A0"/>
    <w:rsid w:val="003F5AA1"/>
    <w:rsid w:val="003F6999"/>
    <w:rsid w:val="003F6F80"/>
    <w:rsid w:val="003F7035"/>
    <w:rsid w:val="003F70C8"/>
    <w:rsid w:val="003F79FE"/>
    <w:rsid w:val="00400920"/>
    <w:rsid w:val="00400BFF"/>
    <w:rsid w:val="00400FB4"/>
    <w:rsid w:val="004013F0"/>
    <w:rsid w:val="00402262"/>
    <w:rsid w:val="004024A7"/>
    <w:rsid w:val="00402F27"/>
    <w:rsid w:val="004032EF"/>
    <w:rsid w:val="00403745"/>
    <w:rsid w:val="004045DA"/>
    <w:rsid w:val="00404C93"/>
    <w:rsid w:val="00406400"/>
    <w:rsid w:val="00407078"/>
    <w:rsid w:val="004077E7"/>
    <w:rsid w:val="004078D6"/>
    <w:rsid w:val="00407C5B"/>
    <w:rsid w:val="00407F1B"/>
    <w:rsid w:val="004122E6"/>
    <w:rsid w:val="00412E16"/>
    <w:rsid w:val="00413DE3"/>
    <w:rsid w:val="00413F16"/>
    <w:rsid w:val="00415B80"/>
    <w:rsid w:val="004162E5"/>
    <w:rsid w:val="004164F3"/>
    <w:rsid w:val="00417543"/>
    <w:rsid w:val="00417EDF"/>
    <w:rsid w:val="00420C92"/>
    <w:rsid w:val="004219F1"/>
    <w:rsid w:val="00422253"/>
    <w:rsid w:val="00422492"/>
    <w:rsid w:val="004226EB"/>
    <w:rsid w:val="00423AD1"/>
    <w:rsid w:val="00425A3E"/>
    <w:rsid w:val="00426277"/>
    <w:rsid w:val="00426308"/>
    <w:rsid w:val="0042631B"/>
    <w:rsid w:val="0042635C"/>
    <w:rsid w:val="00427F72"/>
    <w:rsid w:val="0043120E"/>
    <w:rsid w:val="00433002"/>
    <w:rsid w:val="00433B4F"/>
    <w:rsid w:val="00435E52"/>
    <w:rsid w:val="00436220"/>
    <w:rsid w:val="004366E7"/>
    <w:rsid w:val="004379B1"/>
    <w:rsid w:val="00437E4A"/>
    <w:rsid w:val="004405B4"/>
    <w:rsid w:val="00441428"/>
    <w:rsid w:val="00442060"/>
    <w:rsid w:val="00442CF8"/>
    <w:rsid w:val="004432D4"/>
    <w:rsid w:val="00444705"/>
    <w:rsid w:val="0044509E"/>
    <w:rsid w:val="00445960"/>
    <w:rsid w:val="00446F04"/>
    <w:rsid w:val="00447011"/>
    <w:rsid w:val="00447CE3"/>
    <w:rsid w:val="00450989"/>
    <w:rsid w:val="00452999"/>
    <w:rsid w:val="00453EC3"/>
    <w:rsid w:val="004541BB"/>
    <w:rsid w:val="00454E48"/>
    <w:rsid w:val="00455288"/>
    <w:rsid w:val="00455608"/>
    <w:rsid w:val="0045650B"/>
    <w:rsid w:val="00456EE9"/>
    <w:rsid w:val="0045755C"/>
    <w:rsid w:val="00460E03"/>
    <w:rsid w:val="00461EF5"/>
    <w:rsid w:val="004621A9"/>
    <w:rsid w:val="00462C85"/>
    <w:rsid w:val="00463745"/>
    <w:rsid w:val="00463767"/>
    <w:rsid w:val="0046445B"/>
    <w:rsid w:val="00464907"/>
    <w:rsid w:val="00464E35"/>
    <w:rsid w:val="00465209"/>
    <w:rsid w:val="00465216"/>
    <w:rsid w:val="004664A8"/>
    <w:rsid w:val="00466514"/>
    <w:rsid w:val="0046665A"/>
    <w:rsid w:val="00466DE7"/>
    <w:rsid w:val="004672B7"/>
    <w:rsid w:val="00470538"/>
    <w:rsid w:val="0047089F"/>
    <w:rsid w:val="00472D33"/>
    <w:rsid w:val="00474198"/>
    <w:rsid w:val="00474590"/>
    <w:rsid w:val="004749AC"/>
    <w:rsid w:val="004765BE"/>
    <w:rsid w:val="0047666D"/>
    <w:rsid w:val="00477A02"/>
    <w:rsid w:val="004808DF"/>
    <w:rsid w:val="00480D83"/>
    <w:rsid w:val="00482298"/>
    <w:rsid w:val="00483126"/>
    <w:rsid w:val="004831E3"/>
    <w:rsid w:val="00483D08"/>
    <w:rsid w:val="00483E63"/>
    <w:rsid w:val="004841FB"/>
    <w:rsid w:val="004844B1"/>
    <w:rsid w:val="004849FC"/>
    <w:rsid w:val="00484DFE"/>
    <w:rsid w:val="004851C7"/>
    <w:rsid w:val="0048536D"/>
    <w:rsid w:val="004858CF"/>
    <w:rsid w:val="0048591E"/>
    <w:rsid w:val="00485B8A"/>
    <w:rsid w:val="004875A0"/>
    <w:rsid w:val="0049039D"/>
    <w:rsid w:val="00490DB0"/>
    <w:rsid w:val="00490ECF"/>
    <w:rsid w:val="004910CB"/>
    <w:rsid w:val="00491A5C"/>
    <w:rsid w:val="00491E97"/>
    <w:rsid w:val="004926D8"/>
    <w:rsid w:val="00492BC9"/>
    <w:rsid w:val="00492C76"/>
    <w:rsid w:val="0049637B"/>
    <w:rsid w:val="004964AD"/>
    <w:rsid w:val="00496641"/>
    <w:rsid w:val="00496A1B"/>
    <w:rsid w:val="00496B70"/>
    <w:rsid w:val="004A009E"/>
    <w:rsid w:val="004A1215"/>
    <w:rsid w:val="004A216A"/>
    <w:rsid w:val="004A21C7"/>
    <w:rsid w:val="004A4208"/>
    <w:rsid w:val="004A4424"/>
    <w:rsid w:val="004A4683"/>
    <w:rsid w:val="004A5A95"/>
    <w:rsid w:val="004A60E8"/>
    <w:rsid w:val="004A6370"/>
    <w:rsid w:val="004A63A9"/>
    <w:rsid w:val="004A64FF"/>
    <w:rsid w:val="004A69CE"/>
    <w:rsid w:val="004A7C97"/>
    <w:rsid w:val="004B12C9"/>
    <w:rsid w:val="004B15FB"/>
    <w:rsid w:val="004B1763"/>
    <w:rsid w:val="004B208B"/>
    <w:rsid w:val="004B31AF"/>
    <w:rsid w:val="004B3BDF"/>
    <w:rsid w:val="004B50FC"/>
    <w:rsid w:val="004B5A55"/>
    <w:rsid w:val="004B62F6"/>
    <w:rsid w:val="004C0381"/>
    <w:rsid w:val="004C0A8C"/>
    <w:rsid w:val="004C0EC4"/>
    <w:rsid w:val="004C1040"/>
    <w:rsid w:val="004C1078"/>
    <w:rsid w:val="004C1486"/>
    <w:rsid w:val="004C2706"/>
    <w:rsid w:val="004C2C66"/>
    <w:rsid w:val="004C361F"/>
    <w:rsid w:val="004C417E"/>
    <w:rsid w:val="004C42CB"/>
    <w:rsid w:val="004C4320"/>
    <w:rsid w:val="004C4835"/>
    <w:rsid w:val="004C51AB"/>
    <w:rsid w:val="004C5527"/>
    <w:rsid w:val="004C6728"/>
    <w:rsid w:val="004C76F0"/>
    <w:rsid w:val="004C78A7"/>
    <w:rsid w:val="004D0ACB"/>
    <w:rsid w:val="004D1092"/>
    <w:rsid w:val="004D1A76"/>
    <w:rsid w:val="004D2410"/>
    <w:rsid w:val="004D2DBF"/>
    <w:rsid w:val="004D32C8"/>
    <w:rsid w:val="004D3A2E"/>
    <w:rsid w:val="004D3CAE"/>
    <w:rsid w:val="004D53ED"/>
    <w:rsid w:val="004D72D7"/>
    <w:rsid w:val="004D72DC"/>
    <w:rsid w:val="004D7AC5"/>
    <w:rsid w:val="004E08F6"/>
    <w:rsid w:val="004E0CD5"/>
    <w:rsid w:val="004E0D81"/>
    <w:rsid w:val="004E10BF"/>
    <w:rsid w:val="004E15EF"/>
    <w:rsid w:val="004E19A0"/>
    <w:rsid w:val="004E238C"/>
    <w:rsid w:val="004E434D"/>
    <w:rsid w:val="004E51C2"/>
    <w:rsid w:val="004E52E6"/>
    <w:rsid w:val="004E5993"/>
    <w:rsid w:val="004E5C6C"/>
    <w:rsid w:val="004E605B"/>
    <w:rsid w:val="004E606A"/>
    <w:rsid w:val="004E7607"/>
    <w:rsid w:val="004E7D24"/>
    <w:rsid w:val="004E7FFB"/>
    <w:rsid w:val="004F1B09"/>
    <w:rsid w:val="004F1D7E"/>
    <w:rsid w:val="004F6737"/>
    <w:rsid w:val="004F68E4"/>
    <w:rsid w:val="004F7656"/>
    <w:rsid w:val="004F7CDD"/>
    <w:rsid w:val="005000A6"/>
    <w:rsid w:val="005000EE"/>
    <w:rsid w:val="00500A3B"/>
    <w:rsid w:val="005015AF"/>
    <w:rsid w:val="005026CE"/>
    <w:rsid w:val="00502C5A"/>
    <w:rsid w:val="005031F1"/>
    <w:rsid w:val="00503EB6"/>
    <w:rsid w:val="00505089"/>
    <w:rsid w:val="005054F2"/>
    <w:rsid w:val="005057F3"/>
    <w:rsid w:val="005057FE"/>
    <w:rsid w:val="00506B91"/>
    <w:rsid w:val="0050704B"/>
    <w:rsid w:val="0050745D"/>
    <w:rsid w:val="00507B29"/>
    <w:rsid w:val="005109E5"/>
    <w:rsid w:val="00510B07"/>
    <w:rsid w:val="00510B7E"/>
    <w:rsid w:val="00512E0B"/>
    <w:rsid w:val="00512F9E"/>
    <w:rsid w:val="005143B8"/>
    <w:rsid w:val="00514EF9"/>
    <w:rsid w:val="00515031"/>
    <w:rsid w:val="00516660"/>
    <w:rsid w:val="005167FF"/>
    <w:rsid w:val="00516DAD"/>
    <w:rsid w:val="00517174"/>
    <w:rsid w:val="005171ED"/>
    <w:rsid w:val="00520882"/>
    <w:rsid w:val="005215D1"/>
    <w:rsid w:val="00523125"/>
    <w:rsid w:val="00524440"/>
    <w:rsid w:val="005244A9"/>
    <w:rsid w:val="00524CE2"/>
    <w:rsid w:val="005269C6"/>
    <w:rsid w:val="005271D1"/>
    <w:rsid w:val="005275C6"/>
    <w:rsid w:val="0052774C"/>
    <w:rsid w:val="005311A2"/>
    <w:rsid w:val="005312D7"/>
    <w:rsid w:val="005316BF"/>
    <w:rsid w:val="00531E8B"/>
    <w:rsid w:val="00532434"/>
    <w:rsid w:val="005327FE"/>
    <w:rsid w:val="0053287D"/>
    <w:rsid w:val="00534573"/>
    <w:rsid w:val="00535AB8"/>
    <w:rsid w:val="00535F74"/>
    <w:rsid w:val="005372E7"/>
    <w:rsid w:val="00540C1A"/>
    <w:rsid w:val="00540D36"/>
    <w:rsid w:val="005417E7"/>
    <w:rsid w:val="005428BA"/>
    <w:rsid w:val="00543088"/>
    <w:rsid w:val="005431E2"/>
    <w:rsid w:val="005438C1"/>
    <w:rsid w:val="00543A60"/>
    <w:rsid w:val="005440D3"/>
    <w:rsid w:val="00544570"/>
    <w:rsid w:val="00544759"/>
    <w:rsid w:val="00544FD6"/>
    <w:rsid w:val="005453CE"/>
    <w:rsid w:val="00545666"/>
    <w:rsid w:val="0054731D"/>
    <w:rsid w:val="00547F89"/>
    <w:rsid w:val="005505E1"/>
    <w:rsid w:val="005518CF"/>
    <w:rsid w:val="00551E71"/>
    <w:rsid w:val="00551FF6"/>
    <w:rsid w:val="00554357"/>
    <w:rsid w:val="005545BB"/>
    <w:rsid w:val="00555224"/>
    <w:rsid w:val="005557F5"/>
    <w:rsid w:val="00555ACE"/>
    <w:rsid w:val="0055611B"/>
    <w:rsid w:val="0055634C"/>
    <w:rsid w:val="005568BF"/>
    <w:rsid w:val="00557468"/>
    <w:rsid w:val="00557B68"/>
    <w:rsid w:val="005606E4"/>
    <w:rsid w:val="00560CC1"/>
    <w:rsid w:val="00562248"/>
    <w:rsid w:val="00562AD9"/>
    <w:rsid w:val="00562D42"/>
    <w:rsid w:val="0056364A"/>
    <w:rsid w:val="00563B00"/>
    <w:rsid w:val="00564EFD"/>
    <w:rsid w:val="00565385"/>
    <w:rsid w:val="005669A0"/>
    <w:rsid w:val="00567175"/>
    <w:rsid w:val="005677E7"/>
    <w:rsid w:val="005706E2"/>
    <w:rsid w:val="00570876"/>
    <w:rsid w:val="0057123D"/>
    <w:rsid w:val="0057201D"/>
    <w:rsid w:val="005721B0"/>
    <w:rsid w:val="00572D3B"/>
    <w:rsid w:val="00573272"/>
    <w:rsid w:val="0057340E"/>
    <w:rsid w:val="005738B3"/>
    <w:rsid w:val="00573D34"/>
    <w:rsid w:val="00574270"/>
    <w:rsid w:val="00574327"/>
    <w:rsid w:val="0057440A"/>
    <w:rsid w:val="00575FB3"/>
    <w:rsid w:val="00576C55"/>
    <w:rsid w:val="00580937"/>
    <w:rsid w:val="00580956"/>
    <w:rsid w:val="005827B5"/>
    <w:rsid w:val="005827F4"/>
    <w:rsid w:val="0058423E"/>
    <w:rsid w:val="0058426D"/>
    <w:rsid w:val="00585EDD"/>
    <w:rsid w:val="0058613B"/>
    <w:rsid w:val="0058621E"/>
    <w:rsid w:val="00586911"/>
    <w:rsid w:val="00587237"/>
    <w:rsid w:val="005879A8"/>
    <w:rsid w:val="00587A6D"/>
    <w:rsid w:val="00587CDE"/>
    <w:rsid w:val="00587F04"/>
    <w:rsid w:val="00587F4E"/>
    <w:rsid w:val="00590188"/>
    <w:rsid w:val="005905D7"/>
    <w:rsid w:val="005915FD"/>
    <w:rsid w:val="005917F9"/>
    <w:rsid w:val="0059266A"/>
    <w:rsid w:val="00593448"/>
    <w:rsid w:val="005935A9"/>
    <w:rsid w:val="005939F7"/>
    <w:rsid w:val="00593CC8"/>
    <w:rsid w:val="0059478F"/>
    <w:rsid w:val="0059526E"/>
    <w:rsid w:val="0059547A"/>
    <w:rsid w:val="00595A61"/>
    <w:rsid w:val="00597E03"/>
    <w:rsid w:val="005A05CB"/>
    <w:rsid w:val="005A0A18"/>
    <w:rsid w:val="005A1563"/>
    <w:rsid w:val="005A2969"/>
    <w:rsid w:val="005A2FD7"/>
    <w:rsid w:val="005A4D89"/>
    <w:rsid w:val="005A6064"/>
    <w:rsid w:val="005A673A"/>
    <w:rsid w:val="005A6D7B"/>
    <w:rsid w:val="005A6ED6"/>
    <w:rsid w:val="005A7D3A"/>
    <w:rsid w:val="005A7EEE"/>
    <w:rsid w:val="005B1350"/>
    <w:rsid w:val="005B168D"/>
    <w:rsid w:val="005B17E0"/>
    <w:rsid w:val="005B1C52"/>
    <w:rsid w:val="005B2506"/>
    <w:rsid w:val="005B290B"/>
    <w:rsid w:val="005B323F"/>
    <w:rsid w:val="005B33C7"/>
    <w:rsid w:val="005B3719"/>
    <w:rsid w:val="005B3D41"/>
    <w:rsid w:val="005B3E63"/>
    <w:rsid w:val="005B4185"/>
    <w:rsid w:val="005B586A"/>
    <w:rsid w:val="005B5894"/>
    <w:rsid w:val="005B69B4"/>
    <w:rsid w:val="005B6A27"/>
    <w:rsid w:val="005B721C"/>
    <w:rsid w:val="005C0A6A"/>
    <w:rsid w:val="005C2511"/>
    <w:rsid w:val="005C2644"/>
    <w:rsid w:val="005C27E5"/>
    <w:rsid w:val="005C3A5A"/>
    <w:rsid w:val="005C4E67"/>
    <w:rsid w:val="005C54A1"/>
    <w:rsid w:val="005C54C5"/>
    <w:rsid w:val="005C5550"/>
    <w:rsid w:val="005C6125"/>
    <w:rsid w:val="005C7030"/>
    <w:rsid w:val="005C7510"/>
    <w:rsid w:val="005C7627"/>
    <w:rsid w:val="005C7AEE"/>
    <w:rsid w:val="005D01D8"/>
    <w:rsid w:val="005D02D9"/>
    <w:rsid w:val="005D1F87"/>
    <w:rsid w:val="005D26B0"/>
    <w:rsid w:val="005D39DB"/>
    <w:rsid w:val="005D4187"/>
    <w:rsid w:val="005D4AE5"/>
    <w:rsid w:val="005D4C9B"/>
    <w:rsid w:val="005D547A"/>
    <w:rsid w:val="005D5D1A"/>
    <w:rsid w:val="005D7B90"/>
    <w:rsid w:val="005D7BF5"/>
    <w:rsid w:val="005E0335"/>
    <w:rsid w:val="005E03ED"/>
    <w:rsid w:val="005E0F9B"/>
    <w:rsid w:val="005E16B4"/>
    <w:rsid w:val="005E17BE"/>
    <w:rsid w:val="005E19EA"/>
    <w:rsid w:val="005E263C"/>
    <w:rsid w:val="005E267C"/>
    <w:rsid w:val="005E29C0"/>
    <w:rsid w:val="005E3345"/>
    <w:rsid w:val="005E34FD"/>
    <w:rsid w:val="005E3DE2"/>
    <w:rsid w:val="005E433F"/>
    <w:rsid w:val="005E5726"/>
    <w:rsid w:val="005E57E1"/>
    <w:rsid w:val="005E5813"/>
    <w:rsid w:val="005E68D8"/>
    <w:rsid w:val="005E6928"/>
    <w:rsid w:val="005E6B71"/>
    <w:rsid w:val="005F0D43"/>
    <w:rsid w:val="005F1D3C"/>
    <w:rsid w:val="005F1EAD"/>
    <w:rsid w:val="005F2258"/>
    <w:rsid w:val="005F281E"/>
    <w:rsid w:val="005F455D"/>
    <w:rsid w:val="005F52EF"/>
    <w:rsid w:val="005F54BC"/>
    <w:rsid w:val="005F5654"/>
    <w:rsid w:val="005F5A39"/>
    <w:rsid w:val="005F7972"/>
    <w:rsid w:val="006030C1"/>
    <w:rsid w:val="00603745"/>
    <w:rsid w:val="00604B45"/>
    <w:rsid w:val="006053E6"/>
    <w:rsid w:val="00605E40"/>
    <w:rsid w:val="006062AD"/>
    <w:rsid w:val="006067A0"/>
    <w:rsid w:val="00606D0D"/>
    <w:rsid w:val="006077A4"/>
    <w:rsid w:val="006079AB"/>
    <w:rsid w:val="0061066C"/>
    <w:rsid w:val="006110DC"/>
    <w:rsid w:val="00611ACD"/>
    <w:rsid w:val="00611CD6"/>
    <w:rsid w:val="00612AEB"/>
    <w:rsid w:val="00612C2C"/>
    <w:rsid w:val="0061302C"/>
    <w:rsid w:val="00613807"/>
    <w:rsid w:val="00613BF6"/>
    <w:rsid w:val="00614148"/>
    <w:rsid w:val="00614E25"/>
    <w:rsid w:val="00615244"/>
    <w:rsid w:val="00615251"/>
    <w:rsid w:val="006156F1"/>
    <w:rsid w:val="00615C38"/>
    <w:rsid w:val="00616E16"/>
    <w:rsid w:val="00617252"/>
    <w:rsid w:val="0061785C"/>
    <w:rsid w:val="006179A8"/>
    <w:rsid w:val="00617C21"/>
    <w:rsid w:val="006209B7"/>
    <w:rsid w:val="006212DA"/>
    <w:rsid w:val="006217A1"/>
    <w:rsid w:val="00621A59"/>
    <w:rsid w:val="006220FC"/>
    <w:rsid w:val="00623386"/>
    <w:rsid w:val="00623F8F"/>
    <w:rsid w:val="00624B24"/>
    <w:rsid w:val="00624F6E"/>
    <w:rsid w:val="00625F20"/>
    <w:rsid w:val="00626B76"/>
    <w:rsid w:val="00627115"/>
    <w:rsid w:val="00627731"/>
    <w:rsid w:val="00627FA1"/>
    <w:rsid w:val="00630351"/>
    <w:rsid w:val="00630461"/>
    <w:rsid w:val="006313CE"/>
    <w:rsid w:val="006316C1"/>
    <w:rsid w:val="00632978"/>
    <w:rsid w:val="00632BCD"/>
    <w:rsid w:val="006338B1"/>
    <w:rsid w:val="006340CD"/>
    <w:rsid w:val="0063417F"/>
    <w:rsid w:val="006341F6"/>
    <w:rsid w:val="00634246"/>
    <w:rsid w:val="006346C6"/>
    <w:rsid w:val="00634B47"/>
    <w:rsid w:val="00635A37"/>
    <w:rsid w:val="00635A79"/>
    <w:rsid w:val="00635FE3"/>
    <w:rsid w:val="00636607"/>
    <w:rsid w:val="0063722E"/>
    <w:rsid w:val="0063764A"/>
    <w:rsid w:val="00637782"/>
    <w:rsid w:val="006402E5"/>
    <w:rsid w:val="006405F6"/>
    <w:rsid w:val="00640B20"/>
    <w:rsid w:val="0064150D"/>
    <w:rsid w:val="00641B73"/>
    <w:rsid w:val="00642040"/>
    <w:rsid w:val="00642511"/>
    <w:rsid w:val="0064299D"/>
    <w:rsid w:val="00642B54"/>
    <w:rsid w:val="0064325D"/>
    <w:rsid w:val="006434B1"/>
    <w:rsid w:val="00643BA1"/>
    <w:rsid w:val="0064405F"/>
    <w:rsid w:val="0064410F"/>
    <w:rsid w:val="00645C49"/>
    <w:rsid w:val="00646CF2"/>
    <w:rsid w:val="00646F0B"/>
    <w:rsid w:val="0064717D"/>
    <w:rsid w:val="0064717F"/>
    <w:rsid w:val="0065019F"/>
    <w:rsid w:val="00650A0D"/>
    <w:rsid w:val="00653247"/>
    <w:rsid w:val="00653A04"/>
    <w:rsid w:val="006546F5"/>
    <w:rsid w:val="00657C5E"/>
    <w:rsid w:val="00660659"/>
    <w:rsid w:val="0066145C"/>
    <w:rsid w:val="00661C1B"/>
    <w:rsid w:val="00662CBE"/>
    <w:rsid w:val="0066396E"/>
    <w:rsid w:val="006645AA"/>
    <w:rsid w:val="00664FA5"/>
    <w:rsid w:val="0066575F"/>
    <w:rsid w:val="006674C7"/>
    <w:rsid w:val="006676E5"/>
    <w:rsid w:val="0066785C"/>
    <w:rsid w:val="00667D32"/>
    <w:rsid w:val="00667D61"/>
    <w:rsid w:val="00667F69"/>
    <w:rsid w:val="00670BEA"/>
    <w:rsid w:val="00671E40"/>
    <w:rsid w:val="006738F9"/>
    <w:rsid w:val="006740E4"/>
    <w:rsid w:val="0067474F"/>
    <w:rsid w:val="00674A3C"/>
    <w:rsid w:val="0067557B"/>
    <w:rsid w:val="00675779"/>
    <w:rsid w:val="0067651E"/>
    <w:rsid w:val="00677664"/>
    <w:rsid w:val="0067781C"/>
    <w:rsid w:val="006800AD"/>
    <w:rsid w:val="00680AE9"/>
    <w:rsid w:val="0068118E"/>
    <w:rsid w:val="0068125C"/>
    <w:rsid w:val="006817FA"/>
    <w:rsid w:val="00681E7C"/>
    <w:rsid w:val="00682BB2"/>
    <w:rsid w:val="00682E32"/>
    <w:rsid w:val="00685264"/>
    <w:rsid w:val="00685A84"/>
    <w:rsid w:val="006867FC"/>
    <w:rsid w:val="006911B8"/>
    <w:rsid w:val="006919E9"/>
    <w:rsid w:val="00691C99"/>
    <w:rsid w:val="006927FE"/>
    <w:rsid w:val="006932F8"/>
    <w:rsid w:val="00693A92"/>
    <w:rsid w:val="0069512C"/>
    <w:rsid w:val="006964D6"/>
    <w:rsid w:val="006979D1"/>
    <w:rsid w:val="00697C4E"/>
    <w:rsid w:val="006A06B1"/>
    <w:rsid w:val="006A13FB"/>
    <w:rsid w:val="006A1D8A"/>
    <w:rsid w:val="006A2003"/>
    <w:rsid w:val="006A320F"/>
    <w:rsid w:val="006A5681"/>
    <w:rsid w:val="006A722C"/>
    <w:rsid w:val="006B0A09"/>
    <w:rsid w:val="006B10DA"/>
    <w:rsid w:val="006B17C3"/>
    <w:rsid w:val="006B2BE0"/>
    <w:rsid w:val="006B2E91"/>
    <w:rsid w:val="006B370E"/>
    <w:rsid w:val="006B5144"/>
    <w:rsid w:val="006B7803"/>
    <w:rsid w:val="006B7B72"/>
    <w:rsid w:val="006C1FE4"/>
    <w:rsid w:val="006C37AA"/>
    <w:rsid w:val="006C37DA"/>
    <w:rsid w:val="006C3E49"/>
    <w:rsid w:val="006C3E55"/>
    <w:rsid w:val="006C4405"/>
    <w:rsid w:val="006C4E1B"/>
    <w:rsid w:val="006C50A2"/>
    <w:rsid w:val="006C5F79"/>
    <w:rsid w:val="006C69E2"/>
    <w:rsid w:val="006C6DCC"/>
    <w:rsid w:val="006C7179"/>
    <w:rsid w:val="006C7238"/>
    <w:rsid w:val="006D1E62"/>
    <w:rsid w:val="006D22ED"/>
    <w:rsid w:val="006D25E8"/>
    <w:rsid w:val="006D2A5D"/>
    <w:rsid w:val="006D477F"/>
    <w:rsid w:val="006D47A1"/>
    <w:rsid w:val="006D4F20"/>
    <w:rsid w:val="006D536B"/>
    <w:rsid w:val="006D6261"/>
    <w:rsid w:val="006D63F0"/>
    <w:rsid w:val="006D6D11"/>
    <w:rsid w:val="006D6D9F"/>
    <w:rsid w:val="006D716F"/>
    <w:rsid w:val="006D73A0"/>
    <w:rsid w:val="006D7D06"/>
    <w:rsid w:val="006E045F"/>
    <w:rsid w:val="006E1317"/>
    <w:rsid w:val="006E1661"/>
    <w:rsid w:val="006E1669"/>
    <w:rsid w:val="006E3834"/>
    <w:rsid w:val="006E3938"/>
    <w:rsid w:val="006E454A"/>
    <w:rsid w:val="006E54EA"/>
    <w:rsid w:val="006E5AC4"/>
    <w:rsid w:val="006F01B5"/>
    <w:rsid w:val="006F0B9A"/>
    <w:rsid w:val="006F117F"/>
    <w:rsid w:val="006F3F63"/>
    <w:rsid w:val="006F4301"/>
    <w:rsid w:val="006F4592"/>
    <w:rsid w:val="006F47E3"/>
    <w:rsid w:val="006F5293"/>
    <w:rsid w:val="006F5A86"/>
    <w:rsid w:val="006F6257"/>
    <w:rsid w:val="006F6346"/>
    <w:rsid w:val="006F63F0"/>
    <w:rsid w:val="006F6FF9"/>
    <w:rsid w:val="006F737B"/>
    <w:rsid w:val="00700C6E"/>
    <w:rsid w:val="00700C94"/>
    <w:rsid w:val="00701AD0"/>
    <w:rsid w:val="007034F1"/>
    <w:rsid w:val="007036FC"/>
    <w:rsid w:val="00705D45"/>
    <w:rsid w:val="0070651E"/>
    <w:rsid w:val="0070692F"/>
    <w:rsid w:val="007076A7"/>
    <w:rsid w:val="0070774A"/>
    <w:rsid w:val="00710256"/>
    <w:rsid w:val="007109B7"/>
    <w:rsid w:val="00710B6B"/>
    <w:rsid w:val="007113EC"/>
    <w:rsid w:val="00711C96"/>
    <w:rsid w:val="007127A3"/>
    <w:rsid w:val="0071470F"/>
    <w:rsid w:val="00714945"/>
    <w:rsid w:val="007150C5"/>
    <w:rsid w:val="007159C1"/>
    <w:rsid w:val="00715CA4"/>
    <w:rsid w:val="00716B0D"/>
    <w:rsid w:val="007174AD"/>
    <w:rsid w:val="00717C44"/>
    <w:rsid w:val="00717C70"/>
    <w:rsid w:val="007208A7"/>
    <w:rsid w:val="00722155"/>
    <w:rsid w:val="00722334"/>
    <w:rsid w:val="00722D2B"/>
    <w:rsid w:val="00723404"/>
    <w:rsid w:val="007237B3"/>
    <w:rsid w:val="00723FF9"/>
    <w:rsid w:val="007249EB"/>
    <w:rsid w:val="00724B4F"/>
    <w:rsid w:val="00725AD4"/>
    <w:rsid w:val="00727DEE"/>
    <w:rsid w:val="007300B1"/>
    <w:rsid w:val="007313B4"/>
    <w:rsid w:val="00732768"/>
    <w:rsid w:val="00733446"/>
    <w:rsid w:val="00733D72"/>
    <w:rsid w:val="00733E7F"/>
    <w:rsid w:val="00734046"/>
    <w:rsid w:val="0073503C"/>
    <w:rsid w:val="00735707"/>
    <w:rsid w:val="0073603B"/>
    <w:rsid w:val="007368F2"/>
    <w:rsid w:val="007369BC"/>
    <w:rsid w:val="00736FD6"/>
    <w:rsid w:val="00740136"/>
    <w:rsid w:val="00740818"/>
    <w:rsid w:val="00740960"/>
    <w:rsid w:val="0074154C"/>
    <w:rsid w:val="00741CF3"/>
    <w:rsid w:val="007421F8"/>
    <w:rsid w:val="00742C94"/>
    <w:rsid w:val="00743CC0"/>
    <w:rsid w:val="00743DEA"/>
    <w:rsid w:val="00743FDD"/>
    <w:rsid w:val="00744681"/>
    <w:rsid w:val="007453F8"/>
    <w:rsid w:val="00745525"/>
    <w:rsid w:val="0074660D"/>
    <w:rsid w:val="0074679D"/>
    <w:rsid w:val="007470E6"/>
    <w:rsid w:val="00747627"/>
    <w:rsid w:val="007503E8"/>
    <w:rsid w:val="0075067D"/>
    <w:rsid w:val="00751251"/>
    <w:rsid w:val="00752EA5"/>
    <w:rsid w:val="00754EA7"/>
    <w:rsid w:val="00755033"/>
    <w:rsid w:val="0075512D"/>
    <w:rsid w:val="007559CD"/>
    <w:rsid w:val="00756956"/>
    <w:rsid w:val="0075713A"/>
    <w:rsid w:val="007576E9"/>
    <w:rsid w:val="00760725"/>
    <w:rsid w:val="00761212"/>
    <w:rsid w:val="00762964"/>
    <w:rsid w:val="00764ACF"/>
    <w:rsid w:val="00764B58"/>
    <w:rsid w:val="007659AA"/>
    <w:rsid w:val="0076643D"/>
    <w:rsid w:val="007664D9"/>
    <w:rsid w:val="007665D1"/>
    <w:rsid w:val="0076671A"/>
    <w:rsid w:val="00766AC7"/>
    <w:rsid w:val="00766E15"/>
    <w:rsid w:val="00767A00"/>
    <w:rsid w:val="00767C76"/>
    <w:rsid w:val="00771A94"/>
    <w:rsid w:val="0077265A"/>
    <w:rsid w:val="00772FE6"/>
    <w:rsid w:val="00773966"/>
    <w:rsid w:val="00773ABB"/>
    <w:rsid w:val="00773C2A"/>
    <w:rsid w:val="00773D3D"/>
    <w:rsid w:val="00773E1E"/>
    <w:rsid w:val="007748B2"/>
    <w:rsid w:val="00775358"/>
    <w:rsid w:val="0077548D"/>
    <w:rsid w:val="00775EBB"/>
    <w:rsid w:val="007764ED"/>
    <w:rsid w:val="00777EB1"/>
    <w:rsid w:val="007800F1"/>
    <w:rsid w:val="0078176C"/>
    <w:rsid w:val="007818B2"/>
    <w:rsid w:val="007819CA"/>
    <w:rsid w:val="00781E1F"/>
    <w:rsid w:val="0078204E"/>
    <w:rsid w:val="00782529"/>
    <w:rsid w:val="0078271A"/>
    <w:rsid w:val="007829F0"/>
    <w:rsid w:val="007832A2"/>
    <w:rsid w:val="007837A7"/>
    <w:rsid w:val="00784416"/>
    <w:rsid w:val="007867AE"/>
    <w:rsid w:val="00786AB3"/>
    <w:rsid w:val="00786C91"/>
    <w:rsid w:val="00787544"/>
    <w:rsid w:val="00787EBF"/>
    <w:rsid w:val="00787F2F"/>
    <w:rsid w:val="00790D6C"/>
    <w:rsid w:val="00790F79"/>
    <w:rsid w:val="00790FCC"/>
    <w:rsid w:val="00793087"/>
    <w:rsid w:val="007936B8"/>
    <w:rsid w:val="00793DDF"/>
    <w:rsid w:val="007946C4"/>
    <w:rsid w:val="00794DFA"/>
    <w:rsid w:val="00795F1E"/>
    <w:rsid w:val="007962DD"/>
    <w:rsid w:val="00796395"/>
    <w:rsid w:val="007974BC"/>
    <w:rsid w:val="007974E1"/>
    <w:rsid w:val="00797E5E"/>
    <w:rsid w:val="007A023E"/>
    <w:rsid w:val="007A02C4"/>
    <w:rsid w:val="007A06FA"/>
    <w:rsid w:val="007A1157"/>
    <w:rsid w:val="007A257A"/>
    <w:rsid w:val="007A4F4F"/>
    <w:rsid w:val="007A5687"/>
    <w:rsid w:val="007A58A3"/>
    <w:rsid w:val="007A5E06"/>
    <w:rsid w:val="007A5F4C"/>
    <w:rsid w:val="007A618E"/>
    <w:rsid w:val="007A67C9"/>
    <w:rsid w:val="007A78AF"/>
    <w:rsid w:val="007B0124"/>
    <w:rsid w:val="007B1574"/>
    <w:rsid w:val="007B2563"/>
    <w:rsid w:val="007B25D7"/>
    <w:rsid w:val="007B3AF3"/>
    <w:rsid w:val="007B3E55"/>
    <w:rsid w:val="007B4ABC"/>
    <w:rsid w:val="007B4E51"/>
    <w:rsid w:val="007B4F81"/>
    <w:rsid w:val="007B53A1"/>
    <w:rsid w:val="007B5F32"/>
    <w:rsid w:val="007B5F7C"/>
    <w:rsid w:val="007B64D9"/>
    <w:rsid w:val="007B65CC"/>
    <w:rsid w:val="007B6872"/>
    <w:rsid w:val="007B6CB6"/>
    <w:rsid w:val="007C0F81"/>
    <w:rsid w:val="007C198C"/>
    <w:rsid w:val="007C1EB6"/>
    <w:rsid w:val="007C2771"/>
    <w:rsid w:val="007C3EE0"/>
    <w:rsid w:val="007C47C8"/>
    <w:rsid w:val="007C4F93"/>
    <w:rsid w:val="007C50BE"/>
    <w:rsid w:val="007C50C2"/>
    <w:rsid w:val="007C542B"/>
    <w:rsid w:val="007C640D"/>
    <w:rsid w:val="007C6F65"/>
    <w:rsid w:val="007C72A4"/>
    <w:rsid w:val="007C73BA"/>
    <w:rsid w:val="007C7E30"/>
    <w:rsid w:val="007D1C14"/>
    <w:rsid w:val="007D27E3"/>
    <w:rsid w:val="007D3201"/>
    <w:rsid w:val="007D3A3D"/>
    <w:rsid w:val="007D404E"/>
    <w:rsid w:val="007D4F23"/>
    <w:rsid w:val="007D4FB3"/>
    <w:rsid w:val="007D6D0C"/>
    <w:rsid w:val="007D6ED8"/>
    <w:rsid w:val="007D717D"/>
    <w:rsid w:val="007D7232"/>
    <w:rsid w:val="007E019C"/>
    <w:rsid w:val="007E0596"/>
    <w:rsid w:val="007E09E7"/>
    <w:rsid w:val="007E196F"/>
    <w:rsid w:val="007E2559"/>
    <w:rsid w:val="007E2673"/>
    <w:rsid w:val="007E3932"/>
    <w:rsid w:val="007E4A38"/>
    <w:rsid w:val="007E4D16"/>
    <w:rsid w:val="007E51A8"/>
    <w:rsid w:val="007E5974"/>
    <w:rsid w:val="007E5DBE"/>
    <w:rsid w:val="007E6052"/>
    <w:rsid w:val="007E6B92"/>
    <w:rsid w:val="007E6F7D"/>
    <w:rsid w:val="007E71DE"/>
    <w:rsid w:val="007E7CB6"/>
    <w:rsid w:val="007F24BA"/>
    <w:rsid w:val="007F30BD"/>
    <w:rsid w:val="007F3394"/>
    <w:rsid w:val="007F34F0"/>
    <w:rsid w:val="007F4EE2"/>
    <w:rsid w:val="007F61BF"/>
    <w:rsid w:val="007F625B"/>
    <w:rsid w:val="007F72DD"/>
    <w:rsid w:val="00800A82"/>
    <w:rsid w:val="00800B35"/>
    <w:rsid w:val="008011A8"/>
    <w:rsid w:val="00801741"/>
    <w:rsid w:val="0080222A"/>
    <w:rsid w:val="00802269"/>
    <w:rsid w:val="00802703"/>
    <w:rsid w:val="00803364"/>
    <w:rsid w:val="00803C06"/>
    <w:rsid w:val="008043A4"/>
    <w:rsid w:val="0080474B"/>
    <w:rsid w:val="0080511D"/>
    <w:rsid w:val="008056E9"/>
    <w:rsid w:val="00805BAA"/>
    <w:rsid w:val="00805FF6"/>
    <w:rsid w:val="00807152"/>
    <w:rsid w:val="00807211"/>
    <w:rsid w:val="00810147"/>
    <w:rsid w:val="008123EE"/>
    <w:rsid w:val="008124E4"/>
    <w:rsid w:val="0081259E"/>
    <w:rsid w:val="00812EDB"/>
    <w:rsid w:val="00813F8E"/>
    <w:rsid w:val="00814394"/>
    <w:rsid w:val="0081462B"/>
    <w:rsid w:val="00815795"/>
    <w:rsid w:val="008160D1"/>
    <w:rsid w:val="008163AA"/>
    <w:rsid w:val="0081684C"/>
    <w:rsid w:val="0081775C"/>
    <w:rsid w:val="00817908"/>
    <w:rsid w:val="00820710"/>
    <w:rsid w:val="00820B44"/>
    <w:rsid w:val="00821517"/>
    <w:rsid w:val="00821B29"/>
    <w:rsid w:val="00822D54"/>
    <w:rsid w:val="00823391"/>
    <w:rsid w:val="00825755"/>
    <w:rsid w:val="0082609F"/>
    <w:rsid w:val="00826EA7"/>
    <w:rsid w:val="008274B0"/>
    <w:rsid w:val="00827864"/>
    <w:rsid w:val="00827C18"/>
    <w:rsid w:val="008302D5"/>
    <w:rsid w:val="008305E5"/>
    <w:rsid w:val="00830758"/>
    <w:rsid w:val="00830A4B"/>
    <w:rsid w:val="00831291"/>
    <w:rsid w:val="00831789"/>
    <w:rsid w:val="0083273B"/>
    <w:rsid w:val="008337AB"/>
    <w:rsid w:val="00833836"/>
    <w:rsid w:val="00835471"/>
    <w:rsid w:val="00835734"/>
    <w:rsid w:val="00835922"/>
    <w:rsid w:val="00836248"/>
    <w:rsid w:val="00837046"/>
    <w:rsid w:val="00840B70"/>
    <w:rsid w:val="00841437"/>
    <w:rsid w:val="00843225"/>
    <w:rsid w:val="00844A2D"/>
    <w:rsid w:val="008450CD"/>
    <w:rsid w:val="00845457"/>
    <w:rsid w:val="00846BB4"/>
    <w:rsid w:val="008474DD"/>
    <w:rsid w:val="00850FCE"/>
    <w:rsid w:val="00852230"/>
    <w:rsid w:val="00853521"/>
    <w:rsid w:val="00853700"/>
    <w:rsid w:val="00854523"/>
    <w:rsid w:val="00855D1C"/>
    <w:rsid w:val="0085685D"/>
    <w:rsid w:val="00857A4D"/>
    <w:rsid w:val="0086031C"/>
    <w:rsid w:val="00860489"/>
    <w:rsid w:val="00861F7F"/>
    <w:rsid w:val="008620D1"/>
    <w:rsid w:val="0086274F"/>
    <w:rsid w:val="008629BF"/>
    <w:rsid w:val="0086356A"/>
    <w:rsid w:val="00863B18"/>
    <w:rsid w:val="00865222"/>
    <w:rsid w:val="0086547F"/>
    <w:rsid w:val="00865BF1"/>
    <w:rsid w:val="00866054"/>
    <w:rsid w:val="00866BCC"/>
    <w:rsid w:val="008677C3"/>
    <w:rsid w:val="00869E05"/>
    <w:rsid w:val="008706BA"/>
    <w:rsid w:val="00870E6E"/>
    <w:rsid w:val="00871478"/>
    <w:rsid w:val="00872820"/>
    <w:rsid w:val="0087326C"/>
    <w:rsid w:val="00873D3A"/>
    <w:rsid w:val="0087462A"/>
    <w:rsid w:val="00874742"/>
    <w:rsid w:val="00875B87"/>
    <w:rsid w:val="008765FA"/>
    <w:rsid w:val="00876683"/>
    <w:rsid w:val="0087671D"/>
    <w:rsid w:val="00876A4A"/>
    <w:rsid w:val="0087706E"/>
    <w:rsid w:val="0088005C"/>
    <w:rsid w:val="00880557"/>
    <w:rsid w:val="0088399A"/>
    <w:rsid w:val="008850A4"/>
    <w:rsid w:val="008851C1"/>
    <w:rsid w:val="008858AD"/>
    <w:rsid w:val="00885DED"/>
    <w:rsid w:val="008863ED"/>
    <w:rsid w:val="00886A21"/>
    <w:rsid w:val="00886B4B"/>
    <w:rsid w:val="00887546"/>
    <w:rsid w:val="0089037E"/>
    <w:rsid w:val="008914F4"/>
    <w:rsid w:val="008915FD"/>
    <w:rsid w:val="00891B73"/>
    <w:rsid w:val="00891F7C"/>
    <w:rsid w:val="00892EE0"/>
    <w:rsid w:val="00893AE0"/>
    <w:rsid w:val="00893B25"/>
    <w:rsid w:val="00894F29"/>
    <w:rsid w:val="00895219"/>
    <w:rsid w:val="00895712"/>
    <w:rsid w:val="00895B56"/>
    <w:rsid w:val="00895E66"/>
    <w:rsid w:val="00896935"/>
    <w:rsid w:val="00896937"/>
    <w:rsid w:val="00897362"/>
    <w:rsid w:val="008A14DF"/>
    <w:rsid w:val="008A1F6B"/>
    <w:rsid w:val="008A234D"/>
    <w:rsid w:val="008A324B"/>
    <w:rsid w:val="008A5CB5"/>
    <w:rsid w:val="008A63E0"/>
    <w:rsid w:val="008A6CCD"/>
    <w:rsid w:val="008A78B0"/>
    <w:rsid w:val="008B0611"/>
    <w:rsid w:val="008B0C84"/>
    <w:rsid w:val="008B0D45"/>
    <w:rsid w:val="008B1C18"/>
    <w:rsid w:val="008B2D11"/>
    <w:rsid w:val="008B300B"/>
    <w:rsid w:val="008B35E3"/>
    <w:rsid w:val="008B4474"/>
    <w:rsid w:val="008B4C0F"/>
    <w:rsid w:val="008B56D0"/>
    <w:rsid w:val="008B6563"/>
    <w:rsid w:val="008B717C"/>
    <w:rsid w:val="008B73F1"/>
    <w:rsid w:val="008C04E0"/>
    <w:rsid w:val="008C163B"/>
    <w:rsid w:val="008C24D9"/>
    <w:rsid w:val="008C252E"/>
    <w:rsid w:val="008C2718"/>
    <w:rsid w:val="008C2E50"/>
    <w:rsid w:val="008C3355"/>
    <w:rsid w:val="008C3CD4"/>
    <w:rsid w:val="008C5275"/>
    <w:rsid w:val="008C6106"/>
    <w:rsid w:val="008C632E"/>
    <w:rsid w:val="008C67BE"/>
    <w:rsid w:val="008C6EB8"/>
    <w:rsid w:val="008C719A"/>
    <w:rsid w:val="008C7A43"/>
    <w:rsid w:val="008D0222"/>
    <w:rsid w:val="008D0355"/>
    <w:rsid w:val="008D2179"/>
    <w:rsid w:val="008D2197"/>
    <w:rsid w:val="008D2C77"/>
    <w:rsid w:val="008D2F32"/>
    <w:rsid w:val="008D3000"/>
    <w:rsid w:val="008D33F0"/>
    <w:rsid w:val="008D3FCA"/>
    <w:rsid w:val="008D4456"/>
    <w:rsid w:val="008D4721"/>
    <w:rsid w:val="008D5E84"/>
    <w:rsid w:val="008D5ECF"/>
    <w:rsid w:val="008D6072"/>
    <w:rsid w:val="008D6815"/>
    <w:rsid w:val="008D7CD9"/>
    <w:rsid w:val="008DE3A0"/>
    <w:rsid w:val="008E074B"/>
    <w:rsid w:val="008E095B"/>
    <w:rsid w:val="008E1618"/>
    <w:rsid w:val="008E1DD0"/>
    <w:rsid w:val="008E1F17"/>
    <w:rsid w:val="008E2360"/>
    <w:rsid w:val="008E2703"/>
    <w:rsid w:val="008E2D5D"/>
    <w:rsid w:val="008E33C0"/>
    <w:rsid w:val="008E4039"/>
    <w:rsid w:val="008E40FA"/>
    <w:rsid w:val="008E6184"/>
    <w:rsid w:val="008E6443"/>
    <w:rsid w:val="008E6F4E"/>
    <w:rsid w:val="008E6FBF"/>
    <w:rsid w:val="008E7947"/>
    <w:rsid w:val="008F025C"/>
    <w:rsid w:val="008F0B63"/>
    <w:rsid w:val="008F3A33"/>
    <w:rsid w:val="008F53B7"/>
    <w:rsid w:val="008F547B"/>
    <w:rsid w:val="008F572C"/>
    <w:rsid w:val="008F5921"/>
    <w:rsid w:val="008F5E55"/>
    <w:rsid w:val="008F633B"/>
    <w:rsid w:val="008F6C6A"/>
    <w:rsid w:val="008F70CE"/>
    <w:rsid w:val="009007F0"/>
    <w:rsid w:val="009017CB"/>
    <w:rsid w:val="009021AB"/>
    <w:rsid w:val="0090239E"/>
    <w:rsid w:val="0090274B"/>
    <w:rsid w:val="009029D4"/>
    <w:rsid w:val="0090336B"/>
    <w:rsid w:val="009044AA"/>
    <w:rsid w:val="009057FE"/>
    <w:rsid w:val="00906302"/>
    <w:rsid w:val="009064D2"/>
    <w:rsid w:val="00906536"/>
    <w:rsid w:val="00906C81"/>
    <w:rsid w:val="00906E4B"/>
    <w:rsid w:val="00907740"/>
    <w:rsid w:val="00907F75"/>
    <w:rsid w:val="009111A4"/>
    <w:rsid w:val="009111F5"/>
    <w:rsid w:val="009118F6"/>
    <w:rsid w:val="0091259B"/>
    <w:rsid w:val="00912638"/>
    <w:rsid w:val="00915BAD"/>
    <w:rsid w:val="00920C3A"/>
    <w:rsid w:val="00920D12"/>
    <w:rsid w:val="00922139"/>
    <w:rsid w:val="00922335"/>
    <w:rsid w:val="0092234C"/>
    <w:rsid w:val="00922ECD"/>
    <w:rsid w:val="00923615"/>
    <w:rsid w:val="009247F3"/>
    <w:rsid w:val="00924EFC"/>
    <w:rsid w:val="00924FBA"/>
    <w:rsid w:val="009271CA"/>
    <w:rsid w:val="009277F2"/>
    <w:rsid w:val="00927A57"/>
    <w:rsid w:val="00927DF6"/>
    <w:rsid w:val="00927F9C"/>
    <w:rsid w:val="009305B8"/>
    <w:rsid w:val="00930838"/>
    <w:rsid w:val="00930D83"/>
    <w:rsid w:val="009310D9"/>
    <w:rsid w:val="00931D7D"/>
    <w:rsid w:val="0093249B"/>
    <w:rsid w:val="009330D9"/>
    <w:rsid w:val="009339C4"/>
    <w:rsid w:val="00934CD7"/>
    <w:rsid w:val="0093648D"/>
    <w:rsid w:val="00936712"/>
    <w:rsid w:val="00936A1C"/>
    <w:rsid w:val="00936A7B"/>
    <w:rsid w:val="00936B06"/>
    <w:rsid w:val="00936DC9"/>
    <w:rsid w:val="00936E37"/>
    <w:rsid w:val="0093718F"/>
    <w:rsid w:val="009378F4"/>
    <w:rsid w:val="00937B73"/>
    <w:rsid w:val="00940517"/>
    <w:rsid w:val="00941815"/>
    <w:rsid w:val="009418A8"/>
    <w:rsid w:val="00942854"/>
    <w:rsid w:val="00942A1D"/>
    <w:rsid w:val="00942AC2"/>
    <w:rsid w:val="00943C36"/>
    <w:rsid w:val="00943C53"/>
    <w:rsid w:val="0094408B"/>
    <w:rsid w:val="00944199"/>
    <w:rsid w:val="00944DEC"/>
    <w:rsid w:val="00945477"/>
    <w:rsid w:val="009454FB"/>
    <w:rsid w:val="00946AB9"/>
    <w:rsid w:val="00946FFA"/>
    <w:rsid w:val="009477FE"/>
    <w:rsid w:val="00947A68"/>
    <w:rsid w:val="00947A99"/>
    <w:rsid w:val="00947CFC"/>
    <w:rsid w:val="00950144"/>
    <w:rsid w:val="00952BE1"/>
    <w:rsid w:val="009531D9"/>
    <w:rsid w:val="0095350C"/>
    <w:rsid w:val="0095523E"/>
    <w:rsid w:val="00955299"/>
    <w:rsid w:val="00956A01"/>
    <w:rsid w:val="00956DA4"/>
    <w:rsid w:val="00957769"/>
    <w:rsid w:val="0096003F"/>
    <w:rsid w:val="0096019C"/>
    <w:rsid w:val="00960BF1"/>
    <w:rsid w:val="00960C72"/>
    <w:rsid w:val="00961227"/>
    <w:rsid w:val="00961C47"/>
    <w:rsid w:val="00961C9A"/>
    <w:rsid w:val="00961D11"/>
    <w:rsid w:val="00962514"/>
    <w:rsid w:val="009629AF"/>
    <w:rsid w:val="00963549"/>
    <w:rsid w:val="00963B5B"/>
    <w:rsid w:val="00963F51"/>
    <w:rsid w:val="0096490A"/>
    <w:rsid w:val="009667A5"/>
    <w:rsid w:val="00966BB2"/>
    <w:rsid w:val="00967A09"/>
    <w:rsid w:val="00967F71"/>
    <w:rsid w:val="0096CF80"/>
    <w:rsid w:val="0097113B"/>
    <w:rsid w:val="00971774"/>
    <w:rsid w:val="009729E2"/>
    <w:rsid w:val="00972E86"/>
    <w:rsid w:val="0097343B"/>
    <w:rsid w:val="0097387F"/>
    <w:rsid w:val="00973FA2"/>
    <w:rsid w:val="009753BB"/>
    <w:rsid w:val="00975570"/>
    <w:rsid w:val="00976CD1"/>
    <w:rsid w:val="00980AE3"/>
    <w:rsid w:val="0098196E"/>
    <w:rsid w:val="00981AA9"/>
    <w:rsid w:val="009821D3"/>
    <w:rsid w:val="009825CA"/>
    <w:rsid w:val="00982A87"/>
    <w:rsid w:val="009833F7"/>
    <w:rsid w:val="0098391B"/>
    <w:rsid w:val="00983A4A"/>
    <w:rsid w:val="0098588F"/>
    <w:rsid w:val="00985DAE"/>
    <w:rsid w:val="00986899"/>
    <w:rsid w:val="009869AE"/>
    <w:rsid w:val="00987F62"/>
    <w:rsid w:val="0099019F"/>
    <w:rsid w:val="00990BAC"/>
    <w:rsid w:val="0099130F"/>
    <w:rsid w:val="009929F3"/>
    <w:rsid w:val="00992E70"/>
    <w:rsid w:val="00993040"/>
    <w:rsid w:val="00993333"/>
    <w:rsid w:val="00993B5E"/>
    <w:rsid w:val="00994046"/>
    <w:rsid w:val="00994B39"/>
    <w:rsid w:val="00995D52"/>
    <w:rsid w:val="00995F51"/>
    <w:rsid w:val="00995F5D"/>
    <w:rsid w:val="009961CB"/>
    <w:rsid w:val="00997402"/>
    <w:rsid w:val="009976A8"/>
    <w:rsid w:val="009977A5"/>
    <w:rsid w:val="00997B2B"/>
    <w:rsid w:val="00997DB5"/>
    <w:rsid w:val="009A086E"/>
    <w:rsid w:val="009A0913"/>
    <w:rsid w:val="009A0E32"/>
    <w:rsid w:val="009A0E48"/>
    <w:rsid w:val="009A13AA"/>
    <w:rsid w:val="009A1C6D"/>
    <w:rsid w:val="009A2960"/>
    <w:rsid w:val="009A3FF9"/>
    <w:rsid w:val="009A42CC"/>
    <w:rsid w:val="009A45B3"/>
    <w:rsid w:val="009A4840"/>
    <w:rsid w:val="009A48F8"/>
    <w:rsid w:val="009A572F"/>
    <w:rsid w:val="009A7096"/>
    <w:rsid w:val="009B0449"/>
    <w:rsid w:val="009B1D40"/>
    <w:rsid w:val="009B2768"/>
    <w:rsid w:val="009B3540"/>
    <w:rsid w:val="009B39FB"/>
    <w:rsid w:val="009B3A40"/>
    <w:rsid w:val="009B4053"/>
    <w:rsid w:val="009B5B4B"/>
    <w:rsid w:val="009B5C0D"/>
    <w:rsid w:val="009B665E"/>
    <w:rsid w:val="009B78B1"/>
    <w:rsid w:val="009B7A55"/>
    <w:rsid w:val="009B7DDD"/>
    <w:rsid w:val="009C0089"/>
    <w:rsid w:val="009C062C"/>
    <w:rsid w:val="009C0AA5"/>
    <w:rsid w:val="009C0E0F"/>
    <w:rsid w:val="009C2894"/>
    <w:rsid w:val="009C3EE5"/>
    <w:rsid w:val="009C43C1"/>
    <w:rsid w:val="009C4AA1"/>
    <w:rsid w:val="009C5C9B"/>
    <w:rsid w:val="009C6060"/>
    <w:rsid w:val="009C6864"/>
    <w:rsid w:val="009C728D"/>
    <w:rsid w:val="009C749B"/>
    <w:rsid w:val="009D0254"/>
    <w:rsid w:val="009D05A2"/>
    <w:rsid w:val="009D07C1"/>
    <w:rsid w:val="009D092E"/>
    <w:rsid w:val="009D0965"/>
    <w:rsid w:val="009D24E4"/>
    <w:rsid w:val="009D32C1"/>
    <w:rsid w:val="009D3F98"/>
    <w:rsid w:val="009D42E0"/>
    <w:rsid w:val="009D5369"/>
    <w:rsid w:val="009D5B45"/>
    <w:rsid w:val="009D5D93"/>
    <w:rsid w:val="009D701B"/>
    <w:rsid w:val="009E0C45"/>
    <w:rsid w:val="009E1480"/>
    <w:rsid w:val="009E27D1"/>
    <w:rsid w:val="009E2AF7"/>
    <w:rsid w:val="009E3CFA"/>
    <w:rsid w:val="009E5D97"/>
    <w:rsid w:val="009E6191"/>
    <w:rsid w:val="009E6F30"/>
    <w:rsid w:val="009E70D5"/>
    <w:rsid w:val="009E7408"/>
    <w:rsid w:val="009E7830"/>
    <w:rsid w:val="009E7912"/>
    <w:rsid w:val="009F01C7"/>
    <w:rsid w:val="009F31C7"/>
    <w:rsid w:val="009F34D8"/>
    <w:rsid w:val="009F3B6A"/>
    <w:rsid w:val="009F3CAA"/>
    <w:rsid w:val="009F3CD8"/>
    <w:rsid w:val="009F47B0"/>
    <w:rsid w:val="009F4811"/>
    <w:rsid w:val="009F4A2A"/>
    <w:rsid w:val="009F5111"/>
    <w:rsid w:val="009F69EB"/>
    <w:rsid w:val="009F6E6E"/>
    <w:rsid w:val="009F7198"/>
    <w:rsid w:val="009F7370"/>
    <w:rsid w:val="00A0040A"/>
    <w:rsid w:val="00A00AB9"/>
    <w:rsid w:val="00A01613"/>
    <w:rsid w:val="00A018F4"/>
    <w:rsid w:val="00A01E13"/>
    <w:rsid w:val="00A02546"/>
    <w:rsid w:val="00A026B6"/>
    <w:rsid w:val="00A028DB"/>
    <w:rsid w:val="00A03399"/>
    <w:rsid w:val="00A04012"/>
    <w:rsid w:val="00A04B9F"/>
    <w:rsid w:val="00A04DFE"/>
    <w:rsid w:val="00A04FE5"/>
    <w:rsid w:val="00A07427"/>
    <w:rsid w:val="00A07A16"/>
    <w:rsid w:val="00A10E27"/>
    <w:rsid w:val="00A12292"/>
    <w:rsid w:val="00A14DC2"/>
    <w:rsid w:val="00A15E72"/>
    <w:rsid w:val="00A175C3"/>
    <w:rsid w:val="00A208E0"/>
    <w:rsid w:val="00A2097E"/>
    <w:rsid w:val="00A219FB"/>
    <w:rsid w:val="00A21E33"/>
    <w:rsid w:val="00A22ADD"/>
    <w:rsid w:val="00A22C3B"/>
    <w:rsid w:val="00A22DEC"/>
    <w:rsid w:val="00A24090"/>
    <w:rsid w:val="00A24224"/>
    <w:rsid w:val="00A24BF8"/>
    <w:rsid w:val="00A24FC7"/>
    <w:rsid w:val="00A27590"/>
    <w:rsid w:val="00A27E09"/>
    <w:rsid w:val="00A317F1"/>
    <w:rsid w:val="00A31C55"/>
    <w:rsid w:val="00A32015"/>
    <w:rsid w:val="00A324DB"/>
    <w:rsid w:val="00A3303B"/>
    <w:rsid w:val="00A33CC6"/>
    <w:rsid w:val="00A33E2A"/>
    <w:rsid w:val="00A34A77"/>
    <w:rsid w:val="00A36F30"/>
    <w:rsid w:val="00A3779A"/>
    <w:rsid w:val="00A40983"/>
    <w:rsid w:val="00A41128"/>
    <w:rsid w:val="00A4136D"/>
    <w:rsid w:val="00A41615"/>
    <w:rsid w:val="00A449E5"/>
    <w:rsid w:val="00A45FDA"/>
    <w:rsid w:val="00A47548"/>
    <w:rsid w:val="00A5297E"/>
    <w:rsid w:val="00A53476"/>
    <w:rsid w:val="00A544F2"/>
    <w:rsid w:val="00A54989"/>
    <w:rsid w:val="00A56502"/>
    <w:rsid w:val="00A568C1"/>
    <w:rsid w:val="00A56B67"/>
    <w:rsid w:val="00A57185"/>
    <w:rsid w:val="00A575E4"/>
    <w:rsid w:val="00A60122"/>
    <w:rsid w:val="00A615AE"/>
    <w:rsid w:val="00A6193F"/>
    <w:rsid w:val="00A626A8"/>
    <w:rsid w:val="00A62D6E"/>
    <w:rsid w:val="00A63902"/>
    <w:rsid w:val="00A63936"/>
    <w:rsid w:val="00A6398C"/>
    <w:rsid w:val="00A639AD"/>
    <w:rsid w:val="00A63B33"/>
    <w:rsid w:val="00A645B1"/>
    <w:rsid w:val="00A64655"/>
    <w:rsid w:val="00A65651"/>
    <w:rsid w:val="00A65ED8"/>
    <w:rsid w:val="00A66A44"/>
    <w:rsid w:val="00A66CA9"/>
    <w:rsid w:val="00A66F45"/>
    <w:rsid w:val="00A673C9"/>
    <w:rsid w:val="00A67E7A"/>
    <w:rsid w:val="00A67F7D"/>
    <w:rsid w:val="00A70292"/>
    <w:rsid w:val="00A705DE"/>
    <w:rsid w:val="00A70FCD"/>
    <w:rsid w:val="00A71C13"/>
    <w:rsid w:val="00A72438"/>
    <w:rsid w:val="00A744EC"/>
    <w:rsid w:val="00A74E38"/>
    <w:rsid w:val="00A74EEA"/>
    <w:rsid w:val="00A755B3"/>
    <w:rsid w:val="00A75980"/>
    <w:rsid w:val="00A75E84"/>
    <w:rsid w:val="00A75FC1"/>
    <w:rsid w:val="00A760BF"/>
    <w:rsid w:val="00A7633A"/>
    <w:rsid w:val="00A769FF"/>
    <w:rsid w:val="00A77899"/>
    <w:rsid w:val="00A778B4"/>
    <w:rsid w:val="00A819DF"/>
    <w:rsid w:val="00A823F2"/>
    <w:rsid w:val="00A82D50"/>
    <w:rsid w:val="00A831D0"/>
    <w:rsid w:val="00A838A4"/>
    <w:rsid w:val="00A84BC4"/>
    <w:rsid w:val="00A84C0F"/>
    <w:rsid w:val="00A85434"/>
    <w:rsid w:val="00A85F48"/>
    <w:rsid w:val="00A87321"/>
    <w:rsid w:val="00A873B1"/>
    <w:rsid w:val="00A87C4E"/>
    <w:rsid w:val="00A90A45"/>
    <w:rsid w:val="00A90AF2"/>
    <w:rsid w:val="00A90E61"/>
    <w:rsid w:val="00A9144E"/>
    <w:rsid w:val="00A91F97"/>
    <w:rsid w:val="00A92085"/>
    <w:rsid w:val="00A923C7"/>
    <w:rsid w:val="00A93E47"/>
    <w:rsid w:val="00A94045"/>
    <w:rsid w:val="00A94057"/>
    <w:rsid w:val="00A95163"/>
    <w:rsid w:val="00A95449"/>
    <w:rsid w:val="00A955A6"/>
    <w:rsid w:val="00A9671F"/>
    <w:rsid w:val="00A972E6"/>
    <w:rsid w:val="00AA01A1"/>
    <w:rsid w:val="00AA067A"/>
    <w:rsid w:val="00AA07F9"/>
    <w:rsid w:val="00AA0AFE"/>
    <w:rsid w:val="00AA1483"/>
    <w:rsid w:val="00AA1528"/>
    <w:rsid w:val="00AA208B"/>
    <w:rsid w:val="00AA223F"/>
    <w:rsid w:val="00AA41DB"/>
    <w:rsid w:val="00AA49FD"/>
    <w:rsid w:val="00AA4AEB"/>
    <w:rsid w:val="00AA4F2C"/>
    <w:rsid w:val="00AA5CCB"/>
    <w:rsid w:val="00AA72C1"/>
    <w:rsid w:val="00AA747D"/>
    <w:rsid w:val="00AB06E3"/>
    <w:rsid w:val="00AB0710"/>
    <w:rsid w:val="00AB077F"/>
    <w:rsid w:val="00AB0D6E"/>
    <w:rsid w:val="00AB10B8"/>
    <w:rsid w:val="00AB14A9"/>
    <w:rsid w:val="00AB1881"/>
    <w:rsid w:val="00AB193A"/>
    <w:rsid w:val="00AB1EC2"/>
    <w:rsid w:val="00AB274B"/>
    <w:rsid w:val="00AB2AC0"/>
    <w:rsid w:val="00AB3138"/>
    <w:rsid w:val="00AB3B8B"/>
    <w:rsid w:val="00AB3C5A"/>
    <w:rsid w:val="00AB3D64"/>
    <w:rsid w:val="00AB44CF"/>
    <w:rsid w:val="00AB4AF4"/>
    <w:rsid w:val="00AB5063"/>
    <w:rsid w:val="00AB629F"/>
    <w:rsid w:val="00AB647A"/>
    <w:rsid w:val="00AB6AA4"/>
    <w:rsid w:val="00AB736B"/>
    <w:rsid w:val="00AB73F6"/>
    <w:rsid w:val="00AB7970"/>
    <w:rsid w:val="00AC0FBE"/>
    <w:rsid w:val="00AC0FFF"/>
    <w:rsid w:val="00AC1D2B"/>
    <w:rsid w:val="00AC38BE"/>
    <w:rsid w:val="00AC3D78"/>
    <w:rsid w:val="00AC4735"/>
    <w:rsid w:val="00AC5020"/>
    <w:rsid w:val="00AC54BD"/>
    <w:rsid w:val="00AC5D26"/>
    <w:rsid w:val="00AC61E5"/>
    <w:rsid w:val="00AC728D"/>
    <w:rsid w:val="00AC7296"/>
    <w:rsid w:val="00AC73B3"/>
    <w:rsid w:val="00AC792F"/>
    <w:rsid w:val="00AC7E17"/>
    <w:rsid w:val="00AD03A6"/>
    <w:rsid w:val="00AD0A1B"/>
    <w:rsid w:val="00AD1F88"/>
    <w:rsid w:val="00AD261C"/>
    <w:rsid w:val="00AD3A90"/>
    <w:rsid w:val="00AD3AE8"/>
    <w:rsid w:val="00AD67B3"/>
    <w:rsid w:val="00AD6A4E"/>
    <w:rsid w:val="00AD6B41"/>
    <w:rsid w:val="00AD7AF8"/>
    <w:rsid w:val="00AE077C"/>
    <w:rsid w:val="00AE0CAF"/>
    <w:rsid w:val="00AE188C"/>
    <w:rsid w:val="00AE19F5"/>
    <w:rsid w:val="00AE1E04"/>
    <w:rsid w:val="00AE2FB0"/>
    <w:rsid w:val="00AE31CD"/>
    <w:rsid w:val="00AE3FBC"/>
    <w:rsid w:val="00AE5C43"/>
    <w:rsid w:val="00AE64C5"/>
    <w:rsid w:val="00AE64E1"/>
    <w:rsid w:val="00AE72D3"/>
    <w:rsid w:val="00AE7F16"/>
    <w:rsid w:val="00AF0097"/>
    <w:rsid w:val="00AF11F5"/>
    <w:rsid w:val="00AF1401"/>
    <w:rsid w:val="00AF21A7"/>
    <w:rsid w:val="00AF2761"/>
    <w:rsid w:val="00AF3680"/>
    <w:rsid w:val="00AF45A4"/>
    <w:rsid w:val="00AF46C4"/>
    <w:rsid w:val="00AF5004"/>
    <w:rsid w:val="00AF532C"/>
    <w:rsid w:val="00AF5C12"/>
    <w:rsid w:val="00AF62EB"/>
    <w:rsid w:val="00AF6401"/>
    <w:rsid w:val="00AF7AA1"/>
    <w:rsid w:val="00AF7F8E"/>
    <w:rsid w:val="00B002C0"/>
    <w:rsid w:val="00B00622"/>
    <w:rsid w:val="00B00EE1"/>
    <w:rsid w:val="00B00FE2"/>
    <w:rsid w:val="00B035E7"/>
    <w:rsid w:val="00B03F12"/>
    <w:rsid w:val="00B04A05"/>
    <w:rsid w:val="00B04B2A"/>
    <w:rsid w:val="00B04C3D"/>
    <w:rsid w:val="00B05907"/>
    <w:rsid w:val="00B067F9"/>
    <w:rsid w:val="00B073D5"/>
    <w:rsid w:val="00B07C3C"/>
    <w:rsid w:val="00B1005D"/>
    <w:rsid w:val="00B100D1"/>
    <w:rsid w:val="00B1050F"/>
    <w:rsid w:val="00B11033"/>
    <w:rsid w:val="00B12208"/>
    <w:rsid w:val="00B12889"/>
    <w:rsid w:val="00B1293B"/>
    <w:rsid w:val="00B12CA4"/>
    <w:rsid w:val="00B13AB3"/>
    <w:rsid w:val="00B16036"/>
    <w:rsid w:val="00B1632F"/>
    <w:rsid w:val="00B208CA"/>
    <w:rsid w:val="00B22236"/>
    <w:rsid w:val="00B23C35"/>
    <w:rsid w:val="00B247E3"/>
    <w:rsid w:val="00B24D66"/>
    <w:rsid w:val="00B25473"/>
    <w:rsid w:val="00B25620"/>
    <w:rsid w:val="00B26BF1"/>
    <w:rsid w:val="00B2709C"/>
    <w:rsid w:val="00B276AE"/>
    <w:rsid w:val="00B27AE7"/>
    <w:rsid w:val="00B305D5"/>
    <w:rsid w:val="00B30975"/>
    <w:rsid w:val="00B3178B"/>
    <w:rsid w:val="00B32E7E"/>
    <w:rsid w:val="00B340CB"/>
    <w:rsid w:val="00B3426B"/>
    <w:rsid w:val="00B34A2E"/>
    <w:rsid w:val="00B34E8B"/>
    <w:rsid w:val="00B351DC"/>
    <w:rsid w:val="00B35252"/>
    <w:rsid w:val="00B3525B"/>
    <w:rsid w:val="00B356D0"/>
    <w:rsid w:val="00B3607B"/>
    <w:rsid w:val="00B3624C"/>
    <w:rsid w:val="00B37666"/>
    <w:rsid w:val="00B42207"/>
    <w:rsid w:val="00B425AD"/>
    <w:rsid w:val="00B42B31"/>
    <w:rsid w:val="00B42C37"/>
    <w:rsid w:val="00B443FC"/>
    <w:rsid w:val="00B45C74"/>
    <w:rsid w:val="00B4636A"/>
    <w:rsid w:val="00B472E6"/>
    <w:rsid w:val="00B50C06"/>
    <w:rsid w:val="00B50D5A"/>
    <w:rsid w:val="00B50D5D"/>
    <w:rsid w:val="00B519E8"/>
    <w:rsid w:val="00B51EDA"/>
    <w:rsid w:val="00B5210A"/>
    <w:rsid w:val="00B52226"/>
    <w:rsid w:val="00B52829"/>
    <w:rsid w:val="00B52928"/>
    <w:rsid w:val="00B5403E"/>
    <w:rsid w:val="00B5527D"/>
    <w:rsid w:val="00B556A9"/>
    <w:rsid w:val="00B556D7"/>
    <w:rsid w:val="00B55E61"/>
    <w:rsid w:val="00B573E8"/>
    <w:rsid w:val="00B579EE"/>
    <w:rsid w:val="00B60FB5"/>
    <w:rsid w:val="00B61DA6"/>
    <w:rsid w:val="00B623DC"/>
    <w:rsid w:val="00B62550"/>
    <w:rsid w:val="00B63175"/>
    <w:rsid w:val="00B63DE9"/>
    <w:rsid w:val="00B6443A"/>
    <w:rsid w:val="00B64B4B"/>
    <w:rsid w:val="00B65D67"/>
    <w:rsid w:val="00B66260"/>
    <w:rsid w:val="00B6774B"/>
    <w:rsid w:val="00B679CC"/>
    <w:rsid w:val="00B70863"/>
    <w:rsid w:val="00B7093B"/>
    <w:rsid w:val="00B70F61"/>
    <w:rsid w:val="00B71C48"/>
    <w:rsid w:val="00B72388"/>
    <w:rsid w:val="00B7253B"/>
    <w:rsid w:val="00B72C00"/>
    <w:rsid w:val="00B72E37"/>
    <w:rsid w:val="00B737A1"/>
    <w:rsid w:val="00B73E17"/>
    <w:rsid w:val="00B74257"/>
    <w:rsid w:val="00B74482"/>
    <w:rsid w:val="00B74630"/>
    <w:rsid w:val="00B7468E"/>
    <w:rsid w:val="00B7495F"/>
    <w:rsid w:val="00B74D20"/>
    <w:rsid w:val="00B74EBA"/>
    <w:rsid w:val="00B74F70"/>
    <w:rsid w:val="00B7562A"/>
    <w:rsid w:val="00B7655B"/>
    <w:rsid w:val="00B80BCA"/>
    <w:rsid w:val="00B80E0D"/>
    <w:rsid w:val="00B80ECF"/>
    <w:rsid w:val="00B82E50"/>
    <w:rsid w:val="00B831A2"/>
    <w:rsid w:val="00B83D11"/>
    <w:rsid w:val="00B83FAB"/>
    <w:rsid w:val="00B84162"/>
    <w:rsid w:val="00B84562"/>
    <w:rsid w:val="00B845A5"/>
    <w:rsid w:val="00B8724F"/>
    <w:rsid w:val="00B876E7"/>
    <w:rsid w:val="00B917C8"/>
    <w:rsid w:val="00B93E3B"/>
    <w:rsid w:val="00B94086"/>
    <w:rsid w:val="00B945C9"/>
    <w:rsid w:val="00B95446"/>
    <w:rsid w:val="00B955F4"/>
    <w:rsid w:val="00B96461"/>
    <w:rsid w:val="00B9671A"/>
    <w:rsid w:val="00B97B74"/>
    <w:rsid w:val="00BA00E3"/>
    <w:rsid w:val="00BA0583"/>
    <w:rsid w:val="00BA06C6"/>
    <w:rsid w:val="00BA09A7"/>
    <w:rsid w:val="00BA0AFB"/>
    <w:rsid w:val="00BA1FE4"/>
    <w:rsid w:val="00BA2474"/>
    <w:rsid w:val="00BA3ABD"/>
    <w:rsid w:val="00BA42DD"/>
    <w:rsid w:val="00BA44B2"/>
    <w:rsid w:val="00BA58B1"/>
    <w:rsid w:val="00BA5941"/>
    <w:rsid w:val="00BA72E0"/>
    <w:rsid w:val="00BB0513"/>
    <w:rsid w:val="00BB0865"/>
    <w:rsid w:val="00BB0BC2"/>
    <w:rsid w:val="00BB29E7"/>
    <w:rsid w:val="00BB2EBE"/>
    <w:rsid w:val="00BB2FA3"/>
    <w:rsid w:val="00BB32EB"/>
    <w:rsid w:val="00BB3D2D"/>
    <w:rsid w:val="00BB481D"/>
    <w:rsid w:val="00BB4906"/>
    <w:rsid w:val="00BB50C6"/>
    <w:rsid w:val="00BB63EC"/>
    <w:rsid w:val="00BB69CC"/>
    <w:rsid w:val="00BB75F7"/>
    <w:rsid w:val="00BC03CF"/>
    <w:rsid w:val="00BC1BA5"/>
    <w:rsid w:val="00BC2B1D"/>
    <w:rsid w:val="00BC3269"/>
    <w:rsid w:val="00BC4043"/>
    <w:rsid w:val="00BC4324"/>
    <w:rsid w:val="00BC4D2E"/>
    <w:rsid w:val="00BC5067"/>
    <w:rsid w:val="00BC6700"/>
    <w:rsid w:val="00BC79E4"/>
    <w:rsid w:val="00BD018A"/>
    <w:rsid w:val="00BD0196"/>
    <w:rsid w:val="00BD0452"/>
    <w:rsid w:val="00BD1332"/>
    <w:rsid w:val="00BD1C2A"/>
    <w:rsid w:val="00BD2E11"/>
    <w:rsid w:val="00BD354D"/>
    <w:rsid w:val="00BD42C4"/>
    <w:rsid w:val="00BD52FF"/>
    <w:rsid w:val="00BD543A"/>
    <w:rsid w:val="00BD588D"/>
    <w:rsid w:val="00BD629E"/>
    <w:rsid w:val="00BD7E3B"/>
    <w:rsid w:val="00BE0037"/>
    <w:rsid w:val="00BE0287"/>
    <w:rsid w:val="00BE17BE"/>
    <w:rsid w:val="00BE1CC8"/>
    <w:rsid w:val="00BE1D56"/>
    <w:rsid w:val="00BE2F96"/>
    <w:rsid w:val="00BE3517"/>
    <w:rsid w:val="00BE351E"/>
    <w:rsid w:val="00BE3EA2"/>
    <w:rsid w:val="00BE4A1C"/>
    <w:rsid w:val="00BE4C2F"/>
    <w:rsid w:val="00BE4CAF"/>
    <w:rsid w:val="00BE534A"/>
    <w:rsid w:val="00BE5556"/>
    <w:rsid w:val="00BE67CE"/>
    <w:rsid w:val="00BE6BEC"/>
    <w:rsid w:val="00BE7BD2"/>
    <w:rsid w:val="00BF0C15"/>
    <w:rsid w:val="00BF1D89"/>
    <w:rsid w:val="00BF1E64"/>
    <w:rsid w:val="00BF2DBD"/>
    <w:rsid w:val="00BF326C"/>
    <w:rsid w:val="00BF37A3"/>
    <w:rsid w:val="00BF4221"/>
    <w:rsid w:val="00BF45CB"/>
    <w:rsid w:val="00BF5C2F"/>
    <w:rsid w:val="00BF6AA0"/>
    <w:rsid w:val="00BF6D1D"/>
    <w:rsid w:val="00BF7487"/>
    <w:rsid w:val="00C0208A"/>
    <w:rsid w:val="00C02552"/>
    <w:rsid w:val="00C02AB4"/>
    <w:rsid w:val="00C02DB7"/>
    <w:rsid w:val="00C03762"/>
    <w:rsid w:val="00C03A7F"/>
    <w:rsid w:val="00C03CB7"/>
    <w:rsid w:val="00C041F5"/>
    <w:rsid w:val="00C04538"/>
    <w:rsid w:val="00C04C71"/>
    <w:rsid w:val="00C05447"/>
    <w:rsid w:val="00C05601"/>
    <w:rsid w:val="00C060F8"/>
    <w:rsid w:val="00C06312"/>
    <w:rsid w:val="00C067C1"/>
    <w:rsid w:val="00C07182"/>
    <w:rsid w:val="00C07A3D"/>
    <w:rsid w:val="00C07B68"/>
    <w:rsid w:val="00C10649"/>
    <w:rsid w:val="00C108E9"/>
    <w:rsid w:val="00C12515"/>
    <w:rsid w:val="00C133C1"/>
    <w:rsid w:val="00C13AF6"/>
    <w:rsid w:val="00C14254"/>
    <w:rsid w:val="00C151C6"/>
    <w:rsid w:val="00C1596E"/>
    <w:rsid w:val="00C167EF"/>
    <w:rsid w:val="00C16846"/>
    <w:rsid w:val="00C16CA6"/>
    <w:rsid w:val="00C1717B"/>
    <w:rsid w:val="00C17340"/>
    <w:rsid w:val="00C175F5"/>
    <w:rsid w:val="00C17ED6"/>
    <w:rsid w:val="00C2170D"/>
    <w:rsid w:val="00C21A59"/>
    <w:rsid w:val="00C22209"/>
    <w:rsid w:val="00C22A25"/>
    <w:rsid w:val="00C22AE7"/>
    <w:rsid w:val="00C22C8C"/>
    <w:rsid w:val="00C22CF3"/>
    <w:rsid w:val="00C23AD9"/>
    <w:rsid w:val="00C23D35"/>
    <w:rsid w:val="00C24A2E"/>
    <w:rsid w:val="00C24BC5"/>
    <w:rsid w:val="00C25769"/>
    <w:rsid w:val="00C26749"/>
    <w:rsid w:val="00C2799A"/>
    <w:rsid w:val="00C27A02"/>
    <w:rsid w:val="00C27ED3"/>
    <w:rsid w:val="00C310BF"/>
    <w:rsid w:val="00C32028"/>
    <w:rsid w:val="00C322C7"/>
    <w:rsid w:val="00C32C06"/>
    <w:rsid w:val="00C332CD"/>
    <w:rsid w:val="00C33DD7"/>
    <w:rsid w:val="00C34479"/>
    <w:rsid w:val="00C34E0A"/>
    <w:rsid w:val="00C35B44"/>
    <w:rsid w:val="00C35CAA"/>
    <w:rsid w:val="00C36E18"/>
    <w:rsid w:val="00C3736B"/>
    <w:rsid w:val="00C3EB83"/>
    <w:rsid w:val="00C408AF"/>
    <w:rsid w:val="00C41193"/>
    <w:rsid w:val="00C428CB"/>
    <w:rsid w:val="00C42A28"/>
    <w:rsid w:val="00C42D3E"/>
    <w:rsid w:val="00C4492E"/>
    <w:rsid w:val="00C473E0"/>
    <w:rsid w:val="00C47DFA"/>
    <w:rsid w:val="00C50229"/>
    <w:rsid w:val="00C50559"/>
    <w:rsid w:val="00C50A9F"/>
    <w:rsid w:val="00C51707"/>
    <w:rsid w:val="00C51879"/>
    <w:rsid w:val="00C5346E"/>
    <w:rsid w:val="00C54133"/>
    <w:rsid w:val="00C55330"/>
    <w:rsid w:val="00C55637"/>
    <w:rsid w:val="00C558FC"/>
    <w:rsid w:val="00C57A89"/>
    <w:rsid w:val="00C57EEE"/>
    <w:rsid w:val="00C615D8"/>
    <w:rsid w:val="00C6182A"/>
    <w:rsid w:val="00C61CA7"/>
    <w:rsid w:val="00C61D03"/>
    <w:rsid w:val="00C62C00"/>
    <w:rsid w:val="00C636C7"/>
    <w:rsid w:val="00C63E21"/>
    <w:rsid w:val="00C64ACA"/>
    <w:rsid w:val="00C64DA3"/>
    <w:rsid w:val="00C64E57"/>
    <w:rsid w:val="00C652EA"/>
    <w:rsid w:val="00C66247"/>
    <w:rsid w:val="00C67AFB"/>
    <w:rsid w:val="00C70DF4"/>
    <w:rsid w:val="00C70E2F"/>
    <w:rsid w:val="00C71125"/>
    <w:rsid w:val="00C7252D"/>
    <w:rsid w:val="00C725A5"/>
    <w:rsid w:val="00C7316A"/>
    <w:rsid w:val="00C735DF"/>
    <w:rsid w:val="00C73D16"/>
    <w:rsid w:val="00C74C05"/>
    <w:rsid w:val="00C75527"/>
    <w:rsid w:val="00C76011"/>
    <w:rsid w:val="00C7747C"/>
    <w:rsid w:val="00C806D2"/>
    <w:rsid w:val="00C81D16"/>
    <w:rsid w:val="00C81F93"/>
    <w:rsid w:val="00C82852"/>
    <w:rsid w:val="00C83001"/>
    <w:rsid w:val="00C833E2"/>
    <w:rsid w:val="00C83552"/>
    <w:rsid w:val="00C84DD5"/>
    <w:rsid w:val="00C865D3"/>
    <w:rsid w:val="00C8662E"/>
    <w:rsid w:val="00C86856"/>
    <w:rsid w:val="00C9037A"/>
    <w:rsid w:val="00C90F68"/>
    <w:rsid w:val="00C918D6"/>
    <w:rsid w:val="00C91CED"/>
    <w:rsid w:val="00C926A1"/>
    <w:rsid w:val="00C93274"/>
    <w:rsid w:val="00C93BA1"/>
    <w:rsid w:val="00C9627A"/>
    <w:rsid w:val="00C96397"/>
    <w:rsid w:val="00C9713C"/>
    <w:rsid w:val="00CA0CE8"/>
    <w:rsid w:val="00CA0FBD"/>
    <w:rsid w:val="00CA1166"/>
    <w:rsid w:val="00CA1267"/>
    <w:rsid w:val="00CA1600"/>
    <w:rsid w:val="00CA1948"/>
    <w:rsid w:val="00CA326F"/>
    <w:rsid w:val="00CA3827"/>
    <w:rsid w:val="00CA3F5F"/>
    <w:rsid w:val="00CA5EE0"/>
    <w:rsid w:val="00CA5F17"/>
    <w:rsid w:val="00CA691A"/>
    <w:rsid w:val="00CA6DCE"/>
    <w:rsid w:val="00CA747A"/>
    <w:rsid w:val="00CA7EE4"/>
    <w:rsid w:val="00CB041A"/>
    <w:rsid w:val="00CB09C9"/>
    <w:rsid w:val="00CB1215"/>
    <w:rsid w:val="00CB1467"/>
    <w:rsid w:val="00CB1EDD"/>
    <w:rsid w:val="00CB2649"/>
    <w:rsid w:val="00CB26B8"/>
    <w:rsid w:val="00CB30B7"/>
    <w:rsid w:val="00CB4BA6"/>
    <w:rsid w:val="00CB5441"/>
    <w:rsid w:val="00CB57BE"/>
    <w:rsid w:val="00CB61B2"/>
    <w:rsid w:val="00CB62A0"/>
    <w:rsid w:val="00CB64CD"/>
    <w:rsid w:val="00CB7185"/>
    <w:rsid w:val="00CB7C41"/>
    <w:rsid w:val="00CC0407"/>
    <w:rsid w:val="00CC07D1"/>
    <w:rsid w:val="00CC1E46"/>
    <w:rsid w:val="00CC1E4E"/>
    <w:rsid w:val="00CC2AAC"/>
    <w:rsid w:val="00CC2C6D"/>
    <w:rsid w:val="00CC3AD9"/>
    <w:rsid w:val="00CC3B3C"/>
    <w:rsid w:val="00CC452E"/>
    <w:rsid w:val="00CC48C9"/>
    <w:rsid w:val="00CC4B37"/>
    <w:rsid w:val="00CC5940"/>
    <w:rsid w:val="00CC75F3"/>
    <w:rsid w:val="00CCF05A"/>
    <w:rsid w:val="00CD024A"/>
    <w:rsid w:val="00CD0569"/>
    <w:rsid w:val="00CD1297"/>
    <w:rsid w:val="00CD22E9"/>
    <w:rsid w:val="00CD231C"/>
    <w:rsid w:val="00CD2604"/>
    <w:rsid w:val="00CD2DED"/>
    <w:rsid w:val="00CD2FA2"/>
    <w:rsid w:val="00CD2FCD"/>
    <w:rsid w:val="00CD6314"/>
    <w:rsid w:val="00CD6EE0"/>
    <w:rsid w:val="00CD70BA"/>
    <w:rsid w:val="00CD72B7"/>
    <w:rsid w:val="00CD774D"/>
    <w:rsid w:val="00CE0719"/>
    <w:rsid w:val="00CE190C"/>
    <w:rsid w:val="00CE1F9F"/>
    <w:rsid w:val="00CE382B"/>
    <w:rsid w:val="00CE3FC1"/>
    <w:rsid w:val="00CE60A0"/>
    <w:rsid w:val="00CE6AC8"/>
    <w:rsid w:val="00CF036F"/>
    <w:rsid w:val="00CF12A9"/>
    <w:rsid w:val="00CF1401"/>
    <w:rsid w:val="00CF1523"/>
    <w:rsid w:val="00CF166E"/>
    <w:rsid w:val="00CF1DAE"/>
    <w:rsid w:val="00CF35D7"/>
    <w:rsid w:val="00CF3818"/>
    <w:rsid w:val="00CF6714"/>
    <w:rsid w:val="00CF67E1"/>
    <w:rsid w:val="00CF6813"/>
    <w:rsid w:val="00CF6C15"/>
    <w:rsid w:val="00CF7BD5"/>
    <w:rsid w:val="00D0046E"/>
    <w:rsid w:val="00D007F0"/>
    <w:rsid w:val="00D01312"/>
    <w:rsid w:val="00D0138D"/>
    <w:rsid w:val="00D01E95"/>
    <w:rsid w:val="00D026D2"/>
    <w:rsid w:val="00D0275C"/>
    <w:rsid w:val="00D04429"/>
    <w:rsid w:val="00D04613"/>
    <w:rsid w:val="00D04D2D"/>
    <w:rsid w:val="00D05308"/>
    <w:rsid w:val="00D05A1E"/>
    <w:rsid w:val="00D101DD"/>
    <w:rsid w:val="00D10554"/>
    <w:rsid w:val="00D109CC"/>
    <w:rsid w:val="00D12557"/>
    <w:rsid w:val="00D1432C"/>
    <w:rsid w:val="00D155FE"/>
    <w:rsid w:val="00D15C18"/>
    <w:rsid w:val="00D15FEB"/>
    <w:rsid w:val="00D168C3"/>
    <w:rsid w:val="00D17052"/>
    <w:rsid w:val="00D203A8"/>
    <w:rsid w:val="00D20BF6"/>
    <w:rsid w:val="00D211C8"/>
    <w:rsid w:val="00D214A4"/>
    <w:rsid w:val="00D21897"/>
    <w:rsid w:val="00D2196A"/>
    <w:rsid w:val="00D231BF"/>
    <w:rsid w:val="00D2360D"/>
    <w:rsid w:val="00D239C9"/>
    <w:rsid w:val="00D23E5F"/>
    <w:rsid w:val="00D2447A"/>
    <w:rsid w:val="00D2479D"/>
    <w:rsid w:val="00D259B2"/>
    <w:rsid w:val="00D25EDD"/>
    <w:rsid w:val="00D260BC"/>
    <w:rsid w:val="00D26676"/>
    <w:rsid w:val="00D27939"/>
    <w:rsid w:val="00D279AF"/>
    <w:rsid w:val="00D27B7F"/>
    <w:rsid w:val="00D27D33"/>
    <w:rsid w:val="00D301AD"/>
    <w:rsid w:val="00D31C42"/>
    <w:rsid w:val="00D3271C"/>
    <w:rsid w:val="00D32A70"/>
    <w:rsid w:val="00D33638"/>
    <w:rsid w:val="00D34830"/>
    <w:rsid w:val="00D35D0D"/>
    <w:rsid w:val="00D361D5"/>
    <w:rsid w:val="00D405D0"/>
    <w:rsid w:val="00D40E46"/>
    <w:rsid w:val="00D422F5"/>
    <w:rsid w:val="00D42366"/>
    <w:rsid w:val="00D42F19"/>
    <w:rsid w:val="00D43324"/>
    <w:rsid w:val="00D437B9"/>
    <w:rsid w:val="00D448A1"/>
    <w:rsid w:val="00D44DFC"/>
    <w:rsid w:val="00D4633C"/>
    <w:rsid w:val="00D4644C"/>
    <w:rsid w:val="00D46D48"/>
    <w:rsid w:val="00D46F29"/>
    <w:rsid w:val="00D4722A"/>
    <w:rsid w:val="00D5041A"/>
    <w:rsid w:val="00D51B38"/>
    <w:rsid w:val="00D5216E"/>
    <w:rsid w:val="00D52778"/>
    <w:rsid w:val="00D536A8"/>
    <w:rsid w:val="00D53888"/>
    <w:rsid w:val="00D54CE2"/>
    <w:rsid w:val="00D54D0F"/>
    <w:rsid w:val="00D60471"/>
    <w:rsid w:val="00D6172D"/>
    <w:rsid w:val="00D61847"/>
    <w:rsid w:val="00D622A4"/>
    <w:rsid w:val="00D62A9E"/>
    <w:rsid w:val="00D635A3"/>
    <w:rsid w:val="00D6395D"/>
    <w:rsid w:val="00D63A4F"/>
    <w:rsid w:val="00D645B0"/>
    <w:rsid w:val="00D6481C"/>
    <w:rsid w:val="00D65298"/>
    <w:rsid w:val="00D70FE6"/>
    <w:rsid w:val="00D71915"/>
    <w:rsid w:val="00D71AA6"/>
    <w:rsid w:val="00D7289B"/>
    <w:rsid w:val="00D72CA8"/>
    <w:rsid w:val="00D734C0"/>
    <w:rsid w:val="00D7389E"/>
    <w:rsid w:val="00D743CD"/>
    <w:rsid w:val="00D74532"/>
    <w:rsid w:val="00D74BBC"/>
    <w:rsid w:val="00D7500A"/>
    <w:rsid w:val="00D75143"/>
    <w:rsid w:val="00D761C9"/>
    <w:rsid w:val="00D77271"/>
    <w:rsid w:val="00D77C64"/>
    <w:rsid w:val="00D77E0B"/>
    <w:rsid w:val="00D77E84"/>
    <w:rsid w:val="00D82ED6"/>
    <w:rsid w:val="00D85003"/>
    <w:rsid w:val="00D854F1"/>
    <w:rsid w:val="00D85809"/>
    <w:rsid w:val="00D8590F"/>
    <w:rsid w:val="00D86735"/>
    <w:rsid w:val="00D8722F"/>
    <w:rsid w:val="00D87373"/>
    <w:rsid w:val="00D87DF9"/>
    <w:rsid w:val="00D909BB"/>
    <w:rsid w:val="00D919DE"/>
    <w:rsid w:val="00D91B67"/>
    <w:rsid w:val="00D93024"/>
    <w:rsid w:val="00D939C3"/>
    <w:rsid w:val="00D94399"/>
    <w:rsid w:val="00D94F21"/>
    <w:rsid w:val="00D95562"/>
    <w:rsid w:val="00DA0CE4"/>
    <w:rsid w:val="00DA1812"/>
    <w:rsid w:val="00DA1BC9"/>
    <w:rsid w:val="00DA2AA3"/>
    <w:rsid w:val="00DA2C2E"/>
    <w:rsid w:val="00DA4C9F"/>
    <w:rsid w:val="00DA5145"/>
    <w:rsid w:val="00DA55BF"/>
    <w:rsid w:val="00DA5FF8"/>
    <w:rsid w:val="00DA6AFD"/>
    <w:rsid w:val="00DA72E8"/>
    <w:rsid w:val="00DB163A"/>
    <w:rsid w:val="00DB1C25"/>
    <w:rsid w:val="00DB3205"/>
    <w:rsid w:val="00DB334C"/>
    <w:rsid w:val="00DB3B63"/>
    <w:rsid w:val="00DB3D3D"/>
    <w:rsid w:val="00DB4454"/>
    <w:rsid w:val="00DB535F"/>
    <w:rsid w:val="00DB57E9"/>
    <w:rsid w:val="00DB6E48"/>
    <w:rsid w:val="00DB7271"/>
    <w:rsid w:val="00DC0338"/>
    <w:rsid w:val="00DC04C8"/>
    <w:rsid w:val="00DC0D8E"/>
    <w:rsid w:val="00DC13F5"/>
    <w:rsid w:val="00DC1B12"/>
    <w:rsid w:val="00DC23EB"/>
    <w:rsid w:val="00DC2700"/>
    <w:rsid w:val="00DC41B0"/>
    <w:rsid w:val="00DC5289"/>
    <w:rsid w:val="00DC5FE3"/>
    <w:rsid w:val="00DC607E"/>
    <w:rsid w:val="00DC643B"/>
    <w:rsid w:val="00DC66C2"/>
    <w:rsid w:val="00DC7F05"/>
    <w:rsid w:val="00DD0968"/>
    <w:rsid w:val="00DD139F"/>
    <w:rsid w:val="00DD1EFC"/>
    <w:rsid w:val="00DD2200"/>
    <w:rsid w:val="00DD2654"/>
    <w:rsid w:val="00DD294C"/>
    <w:rsid w:val="00DD2DFD"/>
    <w:rsid w:val="00DD2FC7"/>
    <w:rsid w:val="00DD354A"/>
    <w:rsid w:val="00DD41EA"/>
    <w:rsid w:val="00DD4211"/>
    <w:rsid w:val="00DD4C72"/>
    <w:rsid w:val="00DD5E69"/>
    <w:rsid w:val="00DE0693"/>
    <w:rsid w:val="00DE147C"/>
    <w:rsid w:val="00DE1C45"/>
    <w:rsid w:val="00DE245F"/>
    <w:rsid w:val="00DE2A04"/>
    <w:rsid w:val="00DE3190"/>
    <w:rsid w:val="00DE3381"/>
    <w:rsid w:val="00DE34C5"/>
    <w:rsid w:val="00DE43D7"/>
    <w:rsid w:val="00DE4705"/>
    <w:rsid w:val="00DE48CA"/>
    <w:rsid w:val="00DE4C90"/>
    <w:rsid w:val="00DE5667"/>
    <w:rsid w:val="00DE58BB"/>
    <w:rsid w:val="00DE5A80"/>
    <w:rsid w:val="00DE65BB"/>
    <w:rsid w:val="00DE6896"/>
    <w:rsid w:val="00DE7D26"/>
    <w:rsid w:val="00DF0590"/>
    <w:rsid w:val="00DF40EC"/>
    <w:rsid w:val="00DF4557"/>
    <w:rsid w:val="00DF5994"/>
    <w:rsid w:val="00DF5C9A"/>
    <w:rsid w:val="00DF5FD3"/>
    <w:rsid w:val="00DF6C63"/>
    <w:rsid w:val="00DF788F"/>
    <w:rsid w:val="00DF7C14"/>
    <w:rsid w:val="00DF7CA5"/>
    <w:rsid w:val="00DF7F70"/>
    <w:rsid w:val="00E0075E"/>
    <w:rsid w:val="00E008C5"/>
    <w:rsid w:val="00E00B32"/>
    <w:rsid w:val="00E01133"/>
    <w:rsid w:val="00E0131B"/>
    <w:rsid w:val="00E01359"/>
    <w:rsid w:val="00E01BBF"/>
    <w:rsid w:val="00E02493"/>
    <w:rsid w:val="00E03AFF"/>
    <w:rsid w:val="00E03E4A"/>
    <w:rsid w:val="00E0461D"/>
    <w:rsid w:val="00E054EC"/>
    <w:rsid w:val="00E05A09"/>
    <w:rsid w:val="00E06A0B"/>
    <w:rsid w:val="00E07F82"/>
    <w:rsid w:val="00E10130"/>
    <w:rsid w:val="00E10499"/>
    <w:rsid w:val="00E110E5"/>
    <w:rsid w:val="00E122E5"/>
    <w:rsid w:val="00E12477"/>
    <w:rsid w:val="00E149AF"/>
    <w:rsid w:val="00E149FB"/>
    <w:rsid w:val="00E150A0"/>
    <w:rsid w:val="00E15DC2"/>
    <w:rsid w:val="00E1630E"/>
    <w:rsid w:val="00E1717A"/>
    <w:rsid w:val="00E2031A"/>
    <w:rsid w:val="00E21E3D"/>
    <w:rsid w:val="00E2220F"/>
    <w:rsid w:val="00E2249F"/>
    <w:rsid w:val="00E22C91"/>
    <w:rsid w:val="00E24091"/>
    <w:rsid w:val="00E25360"/>
    <w:rsid w:val="00E25CEC"/>
    <w:rsid w:val="00E2777A"/>
    <w:rsid w:val="00E27B09"/>
    <w:rsid w:val="00E27B27"/>
    <w:rsid w:val="00E308A4"/>
    <w:rsid w:val="00E316A0"/>
    <w:rsid w:val="00E317FE"/>
    <w:rsid w:val="00E330A8"/>
    <w:rsid w:val="00E339A1"/>
    <w:rsid w:val="00E34151"/>
    <w:rsid w:val="00E35EE4"/>
    <w:rsid w:val="00E3667C"/>
    <w:rsid w:val="00E373A8"/>
    <w:rsid w:val="00E37AFA"/>
    <w:rsid w:val="00E409DC"/>
    <w:rsid w:val="00E40BBC"/>
    <w:rsid w:val="00E41B44"/>
    <w:rsid w:val="00E429F1"/>
    <w:rsid w:val="00E42BA2"/>
    <w:rsid w:val="00E42C5C"/>
    <w:rsid w:val="00E42EBE"/>
    <w:rsid w:val="00E4402D"/>
    <w:rsid w:val="00E509C0"/>
    <w:rsid w:val="00E51549"/>
    <w:rsid w:val="00E51EED"/>
    <w:rsid w:val="00E52430"/>
    <w:rsid w:val="00E52CD6"/>
    <w:rsid w:val="00E52CE9"/>
    <w:rsid w:val="00E52FD7"/>
    <w:rsid w:val="00E54E64"/>
    <w:rsid w:val="00E5500D"/>
    <w:rsid w:val="00E553D4"/>
    <w:rsid w:val="00E55BC6"/>
    <w:rsid w:val="00E55FB3"/>
    <w:rsid w:val="00E56A27"/>
    <w:rsid w:val="00E573A7"/>
    <w:rsid w:val="00E57CB5"/>
    <w:rsid w:val="00E57D66"/>
    <w:rsid w:val="00E60A00"/>
    <w:rsid w:val="00E620EE"/>
    <w:rsid w:val="00E6216F"/>
    <w:rsid w:val="00E622CF"/>
    <w:rsid w:val="00E626DF"/>
    <w:rsid w:val="00E630D6"/>
    <w:rsid w:val="00E63467"/>
    <w:rsid w:val="00E6353E"/>
    <w:rsid w:val="00E637A4"/>
    <w:rsid w:val="00E64264"/>
    <w:rsid w:val="00E6428C"/>
    <w:rsid w:val="00E70B90"/>
    <w:rsid w:val="00E70C2E"/>
    <w:rsid w:val="00E74117"/>
    <w:rsid w:val="00E75335"/>
    <w:rsid w:val="00E8020C"/>
    <w:rsid w:val="00E804CF"/>
    <w:rsid w:val="00E80565"/>
    <w:rsid w:val="00E8094D"/>
    <w:rsid w:val="00E81492"/>
    <w:rsid w:val="00E817D2"/>
    <w:rsid w:val="00E8323B"/>
    <w:rsid w:val="00E83BB1"/>
    <w:rsid w:val="00E842C0"/>
    <w:rsid w:val="00E842D3"/>
    <w:rsid w:val="00E84B07"/>
    <w:rsid w:val="00E84BDC"/>
    <w:rsid w:val="00E857D8"/>
    <w:rsid w:val="00E870CC"/>
    <w:rsid w:val="00E873AC"/>
    <w:rsid w:val="00E87CC5"/>
    <w:rsid w:val="00E91748"/>
    <w:rsid w:val="00E91E11"/>
    <w:rsid w:val="00E928CF"/>
    <w:rsid w:val="00E92A11"/>
    <w:rsid w:val="00E93ED1"/>
    <w:rsid w:val="00E9602B"/>
    <w:rsid w:val="00E97804"/>
    <w:rsid w:val="00E97BF4"/>
    <w:rsid w:val="00EA0C6C"/>
    <w:rsid w:val="00EA0DBA"/>
    <w:rsid w:val="00EA0DCB"/>
    <w:rsid w:val="00EA11E8"/>
    <w:rsid w:val="00EA2227"/>
    <w:rsid w:val="00EA23B8"/>
    <w:rsid w:val="00EA327B"/>
    <w:rsid w:val="00EA3859"/>
    <w:rsid w:val="00EA3C1B"/>
    <w:rsid w:val="00EA40AD"/>
    <w:rsid w:val="00EA42FF"/>
    <w:rsid w:val="00EA4ABA"/>
    <w:rsid w:val="00EA4D0D"/>
    <w:rsid w:val="00EA6E17"/>
    <w:rsid w:val="00EA7833"/>
    <w:rsid w:val="00EB00BA"/>
    <w:rsid w:val="00EB1857"/>
    <w:rsid w:val="00EB1C6F"/>
    <w:rsid w:val="00EB2457"/>
    <w:rsid w:val="00EB2A4D"/>
    <w:rsid w:val="00EB471A"/>
    <w:rsid w:val="00EB49C7"/>
    <w:rsid w:val="00EB500B"/>
    <w:rsid w:val="00EB5C13"/>
    <w:rsid w:val="00EB6824"/>
    <w:rsid w:val="00EB6B35"/>
    <w:rsid w:val="00EB6DD6"/>
    <w:rsid w:val="00EC0C26"/>
    <w:rsid w:val="00EC0FE0"/>
    <w:rsid w:val="00EC167D"/>
    <w:rsid w:val="00EC2F5F"/>
    <w:rsid w:val="00EC35BC"/>
    <w:rsid w:val="00EC3B34"/>
    <w:rsid w:val="00EC4D39"/>
    <w:rsid w:val="00EC50D4"/>
    <w:rsid w:val="00EC58BF"/>
    <w:rsid w:val="00EC6003"/>
    <w:rsid w:val="00EC6D8F"/>
    <w:rsid w:val="00EC6FAC"/>
    <w:rsid w:val="00EC76DF"/>
    <w:rsid w:val="00ED10CC"/>
    <w:rsid w:val="00ED2C2B"/>
    <w:rsid w:val="00ED31CC"/>
    <w:rsid w:val="00ED3203"/>
    <w:rsid w:val="00ED3FCF"/>
    <w:rsid w:val="00ED418E"/>
    <w:rsid w:val="00ED60CB"/>
    <w:rsid w:val="00ED6DB4"/>
    <w:rsid w:val="00ED795C"/>
    <w:rsid w:val="00EE120D"/>
    <w:rsid w:val="00EE1861"/>
    <w:rsid w:val="00EE18D6"/>
    <w:rsid w:val="00EE1FF1"/>
    <w:rsid w:val="00EE4018"/>
    <w:rsid w:val="00EE57BC"/>
    <w:rsid w:val="00EE59CF"/>
    <w:rsid w:val="00EE5E5A"/>
    <w:rsid w:val="00EE6E82"/>
    <w:rsid w:val="00EE7131"/>
    <w:rsid w:val="00EE7765"/>
    <w:rsid w:val="00EE78B9"/>
    <w:rsid w:val="00EF0253"/>
    <w:rsid w:val="00EF0378"/>
    <w:rsid w:val="00EF0705"/>
    <w:rsid w:val="00EF073A"/>
    <w:rsid w:val="00EF0FD4"/>
    <w:rsid w:val="00EF1259"/>
    <w:rsid w:val="00EF34C3"/>
    <w:rsid w:val="00EF395B"/>
    <w:rsid w:val="00EF3A0D"/>
    <w:rsid w:val="00EF4D2A"/>
    <w:rsid w:val="00EF54B3"/>
    <w:rsid w:val="00EF61FA"/>
    <w:rsid w:val="00EF6FD3"/>
    <w:rsid w:val="00EF744F"/>
    <w:rsid w:val="00EF7D8D"/>
    <w:rsid w:val="00EF7DD1"/>
    <w:rsid w:val="00F018A6"/>
    <w:rsid w:val="00F020E4"/>
    <w:rsid w:val="00F03058"/>
    <w:rsid w:val="00F03268"/>
    <w:rsid w:val="00F05794"/>
    <w:rsid w:val="00F05966"/>
    <w:rsid w:val="00F10307"/>
    <w:rsid w:val="00F103CA"/>
    <w:rsid w:val="00F10DEB"/>
    <w:rsid w:val="00F11165"/>
    <w:rsid w:val="00F115EC"/>
    <w:rsid w:val="00F135CB"/>
    <w:rsid w:val="00F137F5"/>
    <w:rsid w:val="00F14EE2"/>
    <w:rsid w:val="00F15788"/>
    <w:rsid w:val="00F16CFA"/>
    <w:rsid w:val="00F16D9B"/>
    <w:rsid w:val="00F17304"/>
    <w:rsid w:val="00F17308"/>
    <w:rsid w:val="00F202B9"/>
    <w:rsid w:val="00F209B3"/>
    <w:rsid w:val="00F21036"/>
    <w:rsid w:val="00F213AD"/>
    <w:rsid w:val="00F216E8"/>
    <w:rsid w:val="00F21ABB"/>
    <w:rsid w:val="00F22A71"/>
    <w:rsid w:val="00F22A92"/>
    <w:rsid w:val="00F238EC"/>
    <w:rsid w:val="00F239C4"/>
    <w:rsid w:val="00F240B8"/>
    <w:rsid w:val="00F24978"/>
    <w:rsid w:val="00F24A2A"/>
    <w:rsid w:val="00F24D48"/>
    <w:rsid w:val="00F24E83"/>
    <w:rsid w:val="00F253D5"/>
    <w:rsid w:val="00F2589B"/>
    <w:rsid w:val="00F26625"/>
    <w:rsid w:val="00F2749B"/>
    <w:rsid w:val="00F30D3F"/>
    <w:rsid w:val="00F312D0"/>
    <w:rsid w:val="00F317CC"/>
    <w:rsid w:val="00F318FE"/>
    <w:rsid w:val="00F3193A"/>
    <w:rsid w:val="00F3281B"/>
    <w:rsid w:val="00F32887"/>
    <w:rsid w:val="00F342A3"/>
    <w:rsid w:val="00F347BE"/>
    <w:rsid w:val="00F34DA7"/>
    <w:rsid w:val="00F352BE"/>
    <w:rsid w:val="00F35379"/>
    <w:rsid w:val="00F35628"/>
    <w:rsid w:val="00F35DB2"/>
    <w:rsid w:val="00F36029"/>
    <w:rsid w:val="00F37AD8"/>
    <w:rsid w:val="00F37C29"/>
    <w:rsid w:val="00F43293"/>
    <w:rsid w:val="00F4355A"/>
    <w:rsid w:val="00F439B7"/>
    <w:rsid w:val="00F43D7E"/>
    <w:rsid w:val="00F4625B"/>
    <w:rsid w:val="00F4635B"/>
    <w:rsid w:val="00F47635"/>
    <w:rsid w:val="00F47636"/>
    <w:rsid w:val="00F51EF5"/>
    <w:rsid w:val="00F5290F"/>
    <w:rsid w:val="00F52C02"/>
    <w:rsid w:val="00F52DA0"/>
    <w:rsid w:val="00F53E16"/>
    <w:rsid w:val="00F54A9D"/>
    <w:rsid w:val="00F54FA9"/>
    <w:rsid w:val="00F55D37"/>
    <w:rsid w:val="00F56B5F"/>
    <w:rsid w:val="00F57C93"/>
    <w:rsid w:val="00F57D15"/>
    <w:rsid w:val="00F600CA"/>
    <w:rsid w:val="00F6047B"/>
    <w:rsid w:val="00F60812"/>
    <w:rsid w:val="00F60E5A"/>
    <w:rsid w:val="00F61C97"/>
    <w:rsid w:val="00F625CE"/>
    <w:rsid w:val="00F64192"/>
    <w:rsid w:val="00F642B5"/>
    <w:rsid w:val="00F64976"/>
    <w:rsid w:val="00F64EA0"/>
    <w:rsid w:val="00F6603F"/>
    <w:rsid w:val="00F66C73"/>
    <w:rsid w:val="00F66EFD"/>
    <w:rsid w:val="00F67ABA"/>
    <w:rsid w:val="00F67BAC"/>
    <w:rsid w:val="00F67E1C"/>
    <w:rsid w:val="00F7014E"/>
    <w:rsid w:val="00F716E4"/>
    <w:rsid w:val="00F72062"/>
    <w:rsid w:val="00F72096"/>
    <w:rsid w:val="00F72284"/>
    <w:rsid w:val="00F7236D"/>
    <w:rsid w:val="00F72586"/>
    <w:rsid w:val="00F7264C"/>
    <w:rsid w:val="00F730AE"/>
    <w:rsid w:val="00F74F7B"/>
    <w:rsid w:val="00F75119"/>
    <w:rsid w:val="00F753CB"/>
    <w:rsid w:val="00F7551B"/>
    <w:rsid w:val="00F7672D"/>
    <w:rsid w:val="00F77741"/>
    <w:rsid w:val="00F8041D"/>
    <w:rsid w:val="00F80E3E"/>
    <w:rsid w:val="00F8177D"/>
    <w:rsid w:val="00F837F5"/>
    <w:rsid w:val="00F858A2"/>
    <w:rsid w:val="00F85C48"/>
    <w:rsid w:val="00F86958"/>
    <w:rsid w:val="00F86ABB"/>
    <w:rsid w:val="00F875F3"/>
    <w:rsid w:val="00F876F2"/>
    <w:rsid w:val="00F9047A"/>
    <w:rsid w:val="00F905CC"/>
    <w:rsid w:val="00F91268"/>
    <w:rsid w:val="00F91E26"/>
    <w:rsid w:val="00F921AD"/>
    <w:rsid w:val="00F94D6A"/>
    <w:rsid w:val="00F95F33"/>
    <w:rsid w:val="00F95F5F"/>
    <w:rsid w:val="00F972F2"/>
    <w:rsid w:val="00F97446"/>
    <w:rsid w:val="00F97D53"/>
    <w:rsid w:val="00F97FB4"/>
    <w:rsid w:val="00FA0D5C"/>
    <w:rsid w:val="00FA1C2B"/>
    <w:rsid w:val="00FA28F1"/>
    <w:rsid w:val="00FA3D15"/>
    <w:rsid w:val="00FA4BE2"/>
    <w:rsid w:val="00FA4E5D"/>
    <w:rsid w:val="00FA4F60"/>
    <w:rsid w:val="00FA531E"/>
    <w:rsid w:val="00FA5D39"/>
    <w:rsid w:val="00FA5DF8"/>
    <w:rsid w:val="00FA6D61"/>
    <w:rsid w:val="00FA729B"/>
    <w:rsid w:val="00FA731B"/>
    <w:rsid w:val="00FA75B6"/>
    <w:rsid w:val="00FB047C"/>
    <w:rsid w:val="00FB04DC"/>
    <w:rsid w:val="00FB0876"/>
    <w:rsid w:val="00FB1982"/>
    <w:rsid w:val="00FB200D"/>
    <w:rsid w:val="00FB20AE"/>
    <w:rsid w:val="00FB236E"/>
    <w:rsid w:val="00FB2D4F"/>
    <w:rsid w:val="00FB406D"/>
    <w:rsid w:val="00FB4311"/>
    <w:rsid w:val="00FB4FC7"/>
    <w:rsid w:val="00FB4FF6"/>
    <w:rsid w:val="00FB57F9"/>
    <w:rsid w:val="00FB65AF"/>
    <w:rsid w:val="00FB680D"/>
    <w:rsid w:val="00FB71A1"/>
    <w:rsid w:val="00FB752F"/>
    <w:rsid w:val="00FB7662"/>
    <w:rsid w:val="00FB77E8"/>
    <w:rsid w:val="00FB7EFC"/>
    <w:rsid w:val="00FC057A"/>
    <w:rsid w:val="00FC17FC"/>
    <w:rsid w:val="00FC1A99"/>
    <w:rsid w:val="00FC224A"/>
    <w:rsid w:val="00FC32D3"/>
    <w:rsid w:val="00FC42B0"/>
    <w:rsid w:val="00FC7909"/>
    <w:rsid w:val="00FC7C1B"/>
    <w:rsid w:val="00FD001B"/>
    <w:rsid w:val="00FD0772"/>
    <w:rsid w:val="00FD0AA4"/>
    <w:rsid w:val="00FD0B27"/>
    <w:rsid w:val="00FD0CE4"/>
    <w:rsid w:val="00FD1923"/>
    <w:rsid w:val="00FD2C2F"/>
    <w:rsid w:val="00FD2C8F"/>
    <w:rsid w:val="00FD2E75"/>
    <w:rsid w:val="00FD2F7D"/>
    <w:rsid w:val="00FD3828"/>
    <w:rsid w:val="00FD39DF"/>
    <w:rsid w:val="00FD3FF7"/>
    <w:rsid w:val="00FD43EB"/>
    <w:rsid w:val="00FD480D"/>
    <w:rsid w:val="00FD5073"/>
    <w:rsid w:val="00FD5222"/>
    <w:rsid w:val="00FD5A8F"/>
    <w:rsid w:val="00FD69BB"/>
    <w:rsid w:val="00FD6B48"/>
    <w:rsid w:val="00FD77CE"/>
    <w:rsid w:val="00FD7C67"/>
    <w:rsid w:val="00FE0AE7"/>
    <w:rsid w:val="00FE0D17"/>
    <w:rsid w:val="00FE0DF4"/>
    <w:rsid w:val="00FE1421"/>
    <w:rsid w:val="00FE1717"/>
    <w:rsid w:val="00FE2195"/>
    <w:rsid w:val="00FE2790"/>
    <w:rsid w:val="00FE326B"/>
    <w:rsid w:val="00FE6575"/>
    <w:rsid w:val="00FE6906"/>
    <w:rsid w:val="00FE757B"/>
    <w:rsid w:val="00FE7893"/>
    <w:rsid w:val="00FF0912"/>
    <w:rsid w:val="00FF0F48"/>
    <w:rsid w:val="00FF165E"/>
    <w:rsid w:val="00FF1F24"/>
    <w:rsid w:val="00FF21A0"/>
    <w:rsid w:val="00FF23AB"/>
    <w:rsid w:val="00FF26CB"/>
    <w:rsid w:val="00FF34AA"/>
    <w:rsid w:val="00FF4904"/>
    <w:rsid w:val="00FF55AB"/>
    <w:rsid w:val="00FF59A7"/>
    <w:rsid w:val="00FF620C"/>
    <w:rsid w:val="00FF6CF1"/>
    <w:rsid w:val="011FCDD8"/>
    <w:rsid w:val="011FF531"/>
    <w:rsid w:val="012D1D71"/>
    <w:rsid w:val="012E0A65"/>
    <w:rsid w:val="01319C5F"/>
    <w:rsid w:val="013FE156"/>
    <w:rsid w:val="01422D87"/>
    <w:rsid w:val="0150A531"/>
    <w:rsid w:val="0177EEAD"/>
    <w:rsid w:val="017E5D40"/>
    <w:rsid w:val="018B1522"/>
    <w:rsid w:val="019DB39D"/>
    <w:rsid w:val="01B994D6"/>
    <w:rsid w:val="01EF6A9D"/>
    <w:rsid w:val="0211A06D"/>
    <w:rsid w:val="02292D87"/>
    <w:rsid w:val="022D060F"/>
    <w:rsid w:val="022E96C8"/>
    <w:rsid w:val="023B1473"/>
    <w:rsid w:val="02546FC2"/>
    <w:rsid w:val="02656675"/>
    <w:rsid w:val="026A53E3"/>
    <w:rsid w:val="026FF3BA"/>
    <w:rsid w:val="027A5367"/>
    <w:rsid w:val="0296370A"/>
    <w:rsid w:val="02AB353F"/>
    <w:rsid w:val="02AB728E"/>
    <w:rsid w:val="02B63ADB"/>
    <w:rsid w:val="02BD17F2"/>
    <w:rsid w:val="02C6CB79"/>
    <w:rsid w:val="02D80C35"/>
    <w:rsid w:val="02E0F849"/>
    <w:rsid w:val="02E1032A"/>
    <w:rsid w:val="02F3BBEF"/>
    <w:rsid w:val="02F5F846"/>
    <w:rsid w:val="02FA81F4"/>
    <w:rsid w:val="030FFAC7"/>
    <w:rsid w:val="03209CBD"/>
    <w:rsid w:val="033A07F6"/>
    <w:rsid w:val="035176B9"/>
    <w:rsid w:val="0356AFF6"/>
    <w:rsid w:val="0372454E"/>
    <w:rsid w:val="0372E773"/>
    <w:rsid w:val="037D7CC3"/>
    <w:rsid w:val="03852475"/>
    <w:rsid w:val="038ED9AA"/>
    <w:rsid w:val="03A78A2B"/>
    <w:rsid w:val="03C06082"/>
    <w:rsid w:val="03D49897"/>
    <w:rsid w:val="03E0FAC6"/>
    <w:rsid w:val="03F94730"/>
    <w:rsid w:val="040BD898"/>
    <w:rsid w:val="0428AD13"/>
    <w:rsid w:val="04381A1B"/>
    <w:rsid w:val="044D6BD6"/>
    <w:rsid w:val="0457D0E6"/>
    <w:rsid w:val="047CCD93"/>
    <w:rsid w:val="048E466E"/>
    <w:rsid w:val="04917117"/>
    <w:rsid w:val="04BCF4A8"/>
    <w:rsid w:val="04DFB0FD"/>
    <w:rsid w:val="04E57406"/>
    <w:rsid w:val="04F8ABFE"/>
    <w:rsid w:val="050A9677"/>
    <w:rsid w:val="0525DE31"/>
    <w:rsid w:val="05423688"/>
    <w:rsid w:val="05444F1E"/>
    <w:rsid w:val="0547A59D"/>
    <w:rsid w:val="056B8DAB"/>
    <w:rsid w:val="056E2CFD"/>
    <w:rsid w:val="05785EC0"/>
    <w:rsid w:val="057E2FDC"/>
    <w:rsid w:val="059C594F"/>
    <w:rsid w:val="059D4A44"/>
    <w:rsid w:val="059FD2B9"/>
    <w:rsid w:val="05ACFF8A"/>
    <w:rsid w:val="05C3B5B0"/>
    <w:rsid w:val="05C6D649"/>
    <w:rsid w:val="05D1D924"/>
    <w:rsid w:val="05D9AEF7"/>
    <w:rsid w:val="05F3F0F1"/>
    <w:rsid w:val="05F4F2BE"/>
    <w:rsid w:val="060DC2CD"/>
    <w:rsid w:val="060DF522"/>
    <w:rsid w:val="060E3375"/>
    <w:rsid w:val="060F76E7"/>
    <w:rsid w:val="0611DB0B"/>
    <w:rsid w:val="063E070F"/>
    <w:rsid w:val="063F8FA2"/>
    <w:rsid w:val="066017F7"/>
    <w:rsid w:val="0672DE22"/>
    <w:rsid w:val="0678A42A"/>
    <w:rsid w:val="06971D5D"/>
    <w:rsid w:val="06A600E5"/>
    <w:rsid w:val="06B37679"/>
    <w:rsid w:val="06B639BB"/>
    <w:rsid w:val="06BFC7E4"/>
    <w:rsid w:val="06C705BF"/>
    <w:rsid w:val="06D5DD44"/>
    <w:rsid w:val="0705E19E"/>
    <w:rsid w:val="070CB086"/>
    <w:rsid w:val="0711602F"/>
    <w:rsid w:val="07286DA9"/>
    <w:rsid w:val="073BB8D6"/>
    <w:rsid w:val="0756E07E"/>
    <w:rsid w:val="07654A18"/>
    <w:rsid w:val="07700C6F"/>
    <w:rsid w:val="07745D21"/>
    <w:rsid w:val="07CB67F8"/>
    <w:rsid w:val="07D51D78"/>
    <w:rsid w:val="07DD0164"/>
    <w:rsid w:val="07FC2B8D"/>
    <w:rsid w:val="08023B89"/>
    <w:rsid w:val="0807BFE3"/>
    <w:rsid w:val="081F9066"/>
    <w:rsid w:val="082D6523"/>
    <w:rsid w:val="082FA17D"/>
    <w:rsid w:val="084064E3"/>
    <w:rsid w:val="0840C479"/>
    <w:rsid w:val="084A6670"/>
    <w:rsid w:val="089D966F"/>
    <w:rsid w:val="08B2608C"/>
    <w:rsid w:val="08CB7E3F"/>
    <w:rsid w:val="090001DE"/>
    <w:rsid w:val="09198891"/>
    <w:rsid w:val="094080A3"/>
    <w:rsid w:val="0945EA33"/>
    <w:rsid w:val="0950318E"/>
    <w:rsid w:val="095C153B"/>
    <w:rsid w:val="096070CD"/>
    <w:rsid w:val="0968784C"/>
    <w:rsid w:val="097B849B"/>
    <w:rsid w:val="097BF1B0"/>
    <w:rsid w:val="09A73F6E"/>
    <w:rsid w:val="09B2434C"/>
    <w:rsid w:val="09C1FBED"/>
    <w:rsid w:val="09C2011C"/>
    <w:rsid w:val="09C34DFE"/>
    <w:rsid w:val="09CCFE2B"/>
    <w:rsid w:val="09E554C7"/>
    <w:rsid w:val="0A0E8262"/>
    <w:rsid w:val="0A1C53D3"/>
    <w:rsid w:val="0A1F4DDF"/>
    <w:rsid w:val="0A2E3D4C"/>
    <w:rsid w:val="0A33A6D3"/>
    <w:rsid w:val="0A381B73"/>
    <w:rsid w:val="0A42B2B7"/>
    <w:rsid w:val="0A442634"/>
    <w:rsid w:val="0A5DD663"/>
    <w:rsid w:val="0A685812"/>
    <w:rsid w:val="0A6AEE5C"/>
    <w:rsid w:val="0A6F3425"/>
    <w:rsid w:val="0A72F109"/>
    <w:rsid w:val="0A80A605"/>
    <w:rsid w:val="0A945E7E"/>
    <w:rsid w:val="0A9F77DF"/>
    <w:rsid w:val="0AA1407E"/>
    <w:rsid w:val="0AA3D7A5"/>
    <w:rsid w:val="0AA41221"/>
    <w:rsid w:val="0ACD4984"/>
    <w:rsid w:val="0ACFE23C"/>
    <w:rsid w:val="0AE2D17F"/>
    <w:rsid w:val="0AE59BA8"/>
    <w:rsid w:val="0AE94C40"/>
    <w:rsid w:val="0B057239"/>
    <w:rsid w:val="0B119867"/>
    <w:rsid w:val="0B16C091"/>
    <w:rsid w:val="0B2342FD"/>
    <w:rsid w:val="0B3E398B"/>
    <w:rsid w:val="0B42659D"/>
    <w:rsid w:val="0B481B97"/>
    <w:rsid w:val="0B4DAD1B"/>
    <w:rsid w:val="0B6AD996"/>
    <w:rsid w:val="0B6BE2FD"/>
    <w:rsid w:val="0B78F8DB"/>
    <w:rsid w:val="0B9E06F2"/>
    <w:rsid w:val="0BCC9768"/>
    <w:rsid w:val="0C0A8EB7"/>
    <w:rsid w:val="0C25FAEC"/>
    <w:rsid w:val="0C26E4C1"/>
    <w:rsid w:val="0C5FE582"/>
    <w:rsid w:val="0C60AFCC"/>
    <w:rsid w:val="0C65B57C"/>
    <w:rsid w:val="0C697826"/>
    <w:rsid w:val="0C9DCDCF"/>
    <w:rsid w:val="0CA204CF"/>
    <w:rsid w:val="0CA5C848"/>
    <w:rsid w:val="0CAD8B8B"/>
    <w:rsid w:val="0CAF1DE8"/>
    <w:rsid w:val="0CB47C06"/>
    <w:rsid w:val="0CC78D00"/>
    <w:rsid w:val="0CD23790"/>
    <w:rsid w:val="0CDBD7FE"/>
    <w:rsid w:val="0CDED30C"/>
    <w:rsid w:val="0CE43382"/>
    <w:rsid w:val="0CF2FA8D"/>
    <w:rsid w:val="0D047824"/>
    <w:rsid w:val="0D0D2470"/>
    <w:rsid w:val="0D0E3BBC"/>
    <w:rsid w:val="0D189422"/>
    <w:rsid w:val="0D284C69"/>
    <w:rsid w:val="0D2ADF4E"/>
    <w:rsid w:val="0D2FB05B"/>
    <w:rsid w:val="0D40D1C0"/>
    <w:rsid w:val="0D4B59FA"/>
    <w:rsid w:val="0D4FEEA7"/>
    <w:rsid w:val="0D56A414"/>
    <w:rsid w:val="0D70549F"/>
    <w:rsid w:val="0D801741"/>
    <w:rsid w:val="0D892A36"/>
    <w:rsid w:val="0D896A9B"/>
    <w:rsid w:val="0DAB2E15"/>
    <w:rsid w:val="0DAD209B"/>
    <w:rsid w:val="0DDD1E6B"/>
    <w:rsid w:val="0DE2086D"/>
    <w:rsid w:val="0DF95229"/>
    <w:rsid w:val="0E063761"/>
    <w:rsid w:val="0E190973"/>
    <w:rsid w:val="0E20DB9B"/>
    <w:rsid w:val="0E743460"/>
    <w:rsid w:val="0E9BBE47"/>
    <w:rsid w:val="0EA16174"/>
    <w:rsid w:val="0EB5F002"/>
    <w:rsid w:val="0EB82697"/>
    <w:rsid w:val="0EBB97C1"/>
    <w:rsid w:val="0EEB0323"/>
    <w:rsid w:val="0F02BB69"/>
    <w:rsid w:val="0F0523BB"/>
    <w:rsid w:val="0F1BA089"/>
    <w:rsid w:val="0F287D64"/>
    <w:rsid w:val="0F2DC9E3"/>
    <w:rsid w:val="0F77B6F1"/>
    <w:rsid w:val="0F84D86B"/>
    <w:rsid w:val="0F9E09E5"/>
    <w:rsid w:val="0F9F3EC4"/>
    <w:rsid w:val="0FA13804"/>
    <w:rsid w:val="0FBB34BE"/>
    <w:rsid w:val="0FBEE765"/>
    <w:rsid w:val="0FC5AD23"/>
    <w:rsid w:val="0FC9B0FB"/>
    <w:rsid w:val="0FE6030C"/>
    <w:rsid w:val="0FE93AB1"/>
    <w:rsid w:val="0FED3299"/>
    <w:rsid w:val="0FF19330"/>
    <w:rsid w:val="1007BC02"/>
    <w:rsid w:val="1013FD51"/>
    <w:rsid w:val="101824AE"/>
    <w:rsid w:val="1027C959"/>
    <w:rsid w:val="103F3183"/>
    <w:rsid w:val="1055F46F"/>
    <w:rsid w:val="105D3D6E"/>
    <w:rsid w:val="107CB9D9"/>
    <w:rsid w:val="1080B499"/>
    <w:rsid w:val="10829279"/>
    <w:rsid w:val="10DAC4AF"/>
    <w:rsid w:val="10EB6541"/>
    <w:rsid w:val="10F2E3DC"/>
    <w:rsid w:val="110683A7"/>
    <w:rsid w:val="1114E59B"/>
    <w:rsid w:val="1119B2A8"/>
    <w:rsid w:val="112342FD"/>
    <w:rsid w:val="112EC1E0"/>
    <w:rsid w:val="113AE0D1"/>
    <w:rsid w:val="114B745E"/>
    <w:rsid w:val="1169D6F9"/>
    <w:rsid w:val="116B52AA"/>
    <w:rsid w:val="1176F047"/>
    <w:rsid w:val="117C66D8"/>
    <w:rsid w:val="119739B2"/>
    <w:rsid w:val="119C0302"/>
    <w:rsid w:val="11AEE07A"/>
    <w:rsid w:val="11B2B66D"/>
    <w:rsid w:val="11BCDA8B"/>
    <w:rsid w:val="11C486EA"/>
    <w:rsid w:val="11FA4891"/>
    <w:rsid w:val="1219D5F6"/>
    <w:rsid w:val="121ED2FA"/>
    <w:rsid w:val="12266F27"/>
    <w:rsid w:val="122FD632"/>
    <w:rsid w:val="1241D136"/>
    <w:rsid w:val="124571F0"/>
    <w:rsid w:val="126A1DD8"/>
    <w:rsid w:val="127DC721"/>
    <w:rsid w:val="1284900A"/>
    <w:rsid w:val="128C9FA0"/>
    <w:rsid w:val="12D0A169"/>
    <w:rsid w:val="12E96697"/>
    <w:rsid w:val="12F6A518"/>
    <w:rsid w:val="130DDEF3"/>
    <w:rsid w:val="13157317"/>
    <w:rsid w:val="1336B86E"/>
    <w:rsid w:val="1362E5DB"/>
    <w:rsid w:val="13763EF5"/>
    <w:rsid w:val="137E612F"/>
    <w:rsid w:val="13A332DE"/>
    <w:rsid w:val="13B3576E"/>
    <w:rsid w:val="13D3C508"/>
    <w:rsid w:val="13D5896F"/>
    <w:rsid w:val="13F238D8"/>
    <w:rsid w:val="1413AE38"/>
    <w:rsid w:val="141CA88E"/>
    <w:rsid w:val="14219F97"/>
    <w:rsid w:val="1450F5B3"/>
    <w:rsid w:val="1456E81D"/>
    <w:rsid w:val="14577297"/>
    <w:rsid w:val="14656052"/>
    <w:rsid w:val="1470B7C2"/>
    <w:rsid w:val="147800CC"/>
    <w:rsid w:val="147A2A7C"/>
    <w:rsid w:val="147FDA82"/>
    <w:rsid w:val="1481CCBE"/>
    <w:rsid w:val="149A643D"/>
    <w:rsid w:val="14BA19F7"/>
    <w:rsid w:val="14BD4DBD"/>
    <w:rsid w:val="14C37864"/>
    <w:rsid w:val="14D98522"/>
    <w:rsid w:val="14EEC771"/>
    <w:rsid w:val="1503979A"/>
    <w:rsid w:val="15181FED"/>
    <w:rsid w:val="1523A2BD"/>
    <w:rsid w:val="152639A5"/>
    <w:rsid w:val="152F05A7"/>
    <w:rsid w:val="15393446"/>
    <w:rsid w:val="155C0623"/>
    <w:rsid w:val="157ACB66"/>
    <w:rsid w:val="157D1DDE"/>
    <w:rsid w:val="159D5367"/>
    <w:rsid w:val="15A45219"/>
    <w:rsid w:val="15B45A6C"/>
    <w:rsid w:val="15BF9E27"/>
    <w:rsid w:val="15C13BE2"/>
    <w:rsid w:val="15D69082"/>
    <w:rsid w:val="15DA829A"/>
    <w:rsid w:val="15DAEF0D"/>
    <w:rsid w:val="15E25D75"/>
    <w:rsid w:val="16168DB9"/>
    <w:rsid w:val="165AAF56"/>
    <w:rsid w:val="16877C58"/>
    <w:rsid w:val="16878971"/>
    <w:rsid w:val="168D7C2E"/>
    <w:rsid w:val="169B97BC"/>
    <w:rsid w:val="16A09AC3"/>
    <w:rsid w:val="16C9FD1C"/>
    <w:rsid w:val="16D7AF3F"/>
    <w:rsid w:val="16FAB1BA"/>
    <w:rsid w:val="16FC697D"/>
    <w:rsid w:val="16FD89CA"/>
    <w:rsid w:val="1706689D"/>
    <w:rsid w:val="170B29E6"/>
    <w:rsid w:val="171075C0"/>
    <w:rsid w:val="17146AB3"/>
    <w:rsid w:val="17190991"/>
    <w:rsid w:val="175A3947"/>
    <w:rsid w:val="176084CA"/>
    <w:rsid w:val="17610625"/>
    <w:rsid w:val="177588D2"/>
    <w:rsid w:val="17759EE7"/>
    <w:rsid w:val="1776E6F7"/>
    <w:rsid w:val="17835394"/>
    <w:rsid w:val="17989CD7"/>
    <w:rsid w:val="179B5DA9"/>
    <w:rsid w:val="17AFDF2A"/>
    <w:rsid w:val="17C4D75F"/>
    <w:rsid w:val="17D3E043"/>
    <w:rsid w:val="17DE1E7C"/>
    <w:rsid w:val="17E864C7"/>
    <w:rsid w:val="17EA6855"/>
    <w:rsid w:val="180A570B"/>
    <w:rsid w:val="1811FFB6"/>
    <w:rsid w:val="1816DE4F"/>
    <w:rsid w:val="1837C017"/>
    <w:rsid w:val="18474F53"/>
    <w:rsid w:val="185999AC"/>
    <w:rsid w:val="18644C05"/>
    <w:rsid w:val="186C6DFC"/>
    <w:rsid w:val="1879E8AF"/>
    <w:rsid w:val="18838221"/>
    <w:rsid w:val="18852277"/>
    <w:rsid w:val="188CCD20"/>
    <w:rsid w:val="188F56C7"/>
    <w:rsid w:val="189FCF1A"/>
    <w:rsid w:val="18B0A3BC"/>
    <w:rsid w:val="18B0C533"/>
    <w:rsid w:val="18BCE694"/>
    <w:rsid w:val="18C4D4FF"/>
    <w:rsid w:val="18C60281"/>
    <w:rsid w:val="18E0BD87"/>
    <w:rsid w:val="18F4C44A"/>
    <w:rsid w:val="192600C2"/>
    <w:rsid w:val="193A8F2C"/>
    <w:rsid w:val="196B5BCA"/>
    <w:rsid w:val="1977399E"/>
    <w:rsid w:val="198F91F3"/>
    <w:rsid w:val="19A33209"/>
    <w:rsid w:val="19A6B260"/>
    <w:rsid w:val="19AFE9BD"/>
    <w:rsid w:val="19BAC74C"/>
    <w:rsid w:val="19CAD915"/>
    <w:rsid w:val="19F160F0"/>
    <w:rsid w:val="1A0673D9"/>
    <w:rsid w:val="1A1D5AD3"/>
    <w:rsid w:val="1A32C457"/>
    <w:rsid w:val="1A427FC1"/>
    <w:rsid w:val="1A46F1C4"/>
    <w:rsid w:val="1A4E4903"/>
    <w:rsid w:val="1A596DAC"/>
    <w:rsid w:val="1A599868"/>
    <w:rsid w:val="1A5FC2F5"/>
    <w:rsid w:val="1A5FC5F9"/>
    <w:rsid w:val="1A674926"/>
    <w:rsid w:val="1A6F54FC"/>
    <w:rsid w:val="1A706EF2"/>
    <w:rsid w:val="1A87A8F5"/>
    <w:rsid w:val="1A9C4CCE"/>
    <w:rsid w:val="1AAE5424"/>
    <w:rsid w:val="1AC0323A"/>
    <w:rsid w:val="1AF62DF3"/>
    <w:rsid w:val="1B0C667E"/>
    <w:rsid w:val="1B5FECBD"/>
    <w:rsid w:val="1B618FE6"/>
    <w:rsid w:val="1B659F45"/>
    <w:rsid w:val="1B6E33FD"/>
    <w:rsid w:val="1B74633B"/>
    <w:rsid w:val="1B7B4A23"/>
    <w:rsid w:val="1B7DC065"/>
    <w:rsid w:val="1B84C1E7"/>
    <w:rsid w:val="1B84F38D"/>
    <w:rsid w:val="1B9042C4"/>
    <w:rsid w:val="1B9644E3"/>
    <w:rsid w:val="1B9D4401"/>
    <w:rsid w:val="1BAA684B"/>
    <w:rsid w:val="1BBF8451"/>
    <w:rsid w:val="1BC1327F"/>
    <w:rsid w:val="1BF3CB8D"/>
    <w:rsid w:val="1C07C29B"/>
    <w:rsid w:val="1C0ACAED"/>
    <w:rsid w:val="1C4BEC48"/>
    <w:rsid w:val="1C54D32B"/>
    <w:rsid w:val="1C5EFEF0"/>
    <w:rsid w:val="1C6EE283"/>
    <w:rsid w:val="1C6F1C04"/>
    <w:rsid w:val="1C722679"/>
    <w:rsid w:val="1C81F1C3"/>
    <w:rsid w:val="1C8C6939"/>
    <w:rsid w:val="1C9271DC"/>
    <w:rsid w:val="1C966E6B"/>
    <w:rsid w:val="1CA6ABA0"/>
    <w:rsid w:val="1CC61996"/>
    <w:rsid w:val="1CFA2206"/>
    <w:rsid w:val="1D077DA1"/>
    <w:rsid w:val="1D0B1961"/>
    <w:rsid w:val="1D0CE450"/>
    <w:rsid w:val="1D31230F"/>
    <w:rsid w:val="1D370ED9"/>
    <w:rsid w:val="1D4CF195"/>
    <w:rsid w:val="1D4F91FD"/>
    <w:rsid w:val="1D705305"/>
    <w:rsid w:val="1D746697"/>
    <w:rsid w:val="1D7B02FC"/>
    <w:rsid w:val="1D7DA7D1"/>
    <w:rsid w:val="1D8AEE01"/>
    <w:rsid w:val="1D8F5DD8"/>
    <w:rsid w:val="1D915CD6"/>
    <w:rsid w:val="1DAA9793"/>
    <w:rsid w:val="1DC7D814"/>
    <w:rsid w:val="1DDB096F"/>
    <w:rsid w:val="1DE81DD3"/>
    <w:rsid w:val="1DEED6BD"/>
    <w:rsid w:val="1DFAD576"/>
    <w:rsid w:val="1E014EFA"/>
    <w:rsid w:val="1E151B6E"/>
    <w:rsid w:val="1E20D396"/>
    <w:rsid w:val="1E28E09D"/>
    <w:rsid w:val="1E3BCFFF"/>
    <w:rsid w:val="1E3CCC21"/>
    <w:rsid w:val="1E422791"/>
    <w:rsid w:val="1E473435"/>
    <w:rsid w:val="1E4D42AF"/>
    <w:rsid w:val="1E617FC5"/>
    <w:rsid w:val="1E785454"/>
    <w:rsid w:val="1E7CFE1D"/>
    <w:rsid w:val="1E8597B9"/>
    <w:rsid w:val="1E9B0C6E"/>
    <w:rsid w:val="1EA6DB7A"/>
    <w:rsid w:val="1EA760B5"/>
    <w:rsid w:val="1EB8FEA9"/>
    <w:rsid w:val="1ED2164D"/>
    <w:rsid w:val="1EFDC0CF"/>
    <w:rsid w:val="1F02A8AF"/>
    <w:rsid w:val="1F135690"/>
    <w:rsid w:val="1F1D54D1"/>
    <w:rsid w:val="1F207F09"/>
    <w:rsid w:val="1F457ABC"/>
    <w:rsid w:val="1F4A657E"/>
    <w:rsid w:val="1F76697B"/>
    <w:rsid w:val="1F8930AA"/>
    <w:rsid w:val="1F973973"/>
    <w:rsid w:val="1FBCFC9A"/>
    <w:rsid w:val="1FBE4A7B"/>
    <w:rsid w:val="1FBEBCC2"/>
    <w:rsid w:val="1FC84909"/>
    <w:rsid w:val="1FF59D40"/>
    <w:rsid w:val="1FFBFBF4"/>
    <w:rsid w:val="20125EF5"/>
    <w:rsid w:val="201509BA"/>
    <w:rsid w:val="2020237B"/>
    <w:rsid w:val="20248EDD"/>
    <w:rsid w:val="202CAFCB"/>
    <w:rsid w:val="202D6C68"/>
    <w:rsid w:val="2041BE7A"/>
    <w:rsid w:val="20552B8F"/>
    <w:rsid w:val="2062AEB6"/>
    <w:rsid w:val="20686EEF"/>
    <w:rsid w:val="207925F0"/>
    <w:rsid w:val="208A6406"/>
    <w:rsid w:val="20AD86AE"/>
    <w:rsid w:val="20C6E8BD"/>
    <w:rsid w:val="20C83F27"/>
    <w:rsid w:val="20D44142"/>
    <w:rsid w:val="20E73143"/>
    <w:rsid w:val="20ED098B"/>
    <w:rsid w:val="20FD3D80"/>
    <w:rsid w:val="211BA946"/>
    <w:rsid w:val="21271F97"/>
    <w:rsid w:val="212C637B"/>
    <w:rsid w:val="21357081"/>
    <w:rsid w:val="21383952"/>
    <w:rsid w:val="21391329"/>
    <w:rsid w:val="2139595F"/>
    <w:rsid w:val="213DE19D"/>
    <w:rsid w:val="21404683"/>
    <w:rsid w:val="214F0A1D"/>
    <w:rsid w:val="21515282"/>
    <w:rsid w:val="21533CCB"/>
    <w:rsid w:val="21620A4C"/>
    <w:rsid w:val="216361C1"/>
    <w:rsid w:val="217129FF"/>
    <w:rsid w:val="2174D640"/>
    <w:rsid w:val="21815F1F"/>
    <w:rsid w:val="2185AA8D"/>
    <w:rsid w:val="21B76269"/>
    <w:rsid w:val="21BB9E1A"/>
    <w:rsid w:val="21D3BEA1"/>
    <w:rsid w:val="21E666B6"/>
    <w:rsid w:val="21FBC1A7"/>
    <w:rsid w:val="22124A56"/>
    <w:rsid w:val="221264AE"/>
    <w:rsid w:val="2227603F"/>
    <w:rsid w:val="22286027"/>
    <w:rsid w:val="223CC091"/>
    <w:rsid w:val="22468753"/>
    <w:rsid w:val="224D53BD"/>
    <w:rsid w:val="226D88D1"/>
    <w:rsid w:val="22770F0F"/>
    <w:rsid w:val="227E45D3"/>
    <w:rsid w:val="228ADA8F"/>
    <w:rsid w:val="2292CC6D"/>
    <w:rsid w:val="2294329F"/>
    <w:rsid w:val="2294CD90"/>
    <w:rsid w:val="229FB030"/>
    <w:rsid w:val="22B347D7"/>
    <w:rsid w:val="22B6E876"/>
    <w:rsid w:val="22B7BCB9"/>
    <w:rsid w:val="22C25B43"/>
    <w:rsid w:val="22C41959"/>
    <w:rsid w:val="22C41DD9"/>
    <w:rsid w:val="22C63232"/>
    <w:rsid w:val="22C6952D"/>
    <w:rsid w:val="22CE4E83"/>
    <w:rsid w:val="22D3F206"/>
    <w:rsid w:val="22EAA66A"/>
    <w:rsid w:val="22FCD228"/>
    <w:rsid w:val="23102FFC"/>
    <w:rsid w:val="2312756C"/>
    <w:rsid w:val="23268BEB"/>
    <w:rsid w:val="23337D93"/>
    <w:rsid w:val="233D86FE"/>
    <w:rsid w:val="2361F502"/>
    <w:rsid w:val="23625722"/>
    <w:rsid w:val="2364C845"/>
    <w:rsid w:val="2379DDEC"/>
    <w:rsid w:val="237AD888"/>
    <w:rsid w:val="2388ACD3"/>
    <w:rsid w:val="238ECFC1"/>
    <w:rsid w:val="238EE870"/>
    <w:rsid w:val="23914F57"/>
    <w:rsid w:val="239B1429"/>
    <w:rsid w:val="23AB0996"/>
    <w:rsid w:val="23C3DF26"/>
    <w:rsid w:val="23CC60C5"/>
    <w:rsid w:val="23CF3497"/>
    <w:rsid w:val="23CFF9A5"/>
    <w:rsid w:val="23E87276"/>
    <w:rsid w:val="23F4867F"/>
    <w:rsid w:val="24154636"/>
    <w:rsid w:val="24255507"/>
    <w:rsid w:val="2430861D"/>
    <w:rsid w:val="244ACBD4"/>
    <w:rsid w:val="245658CB"/>
    <w:rsid w:val="24568707"/>
    <w:rsid w:val="245AC2E8"/>
    <w:rsid w:val="24700F38"/>
    <w:rsid w:val="24761D53"/>
    <w:rsid w:val="24A261E0"/>
    <w:rsid w:val="24A26ED4"/>
    <w:rsid w:val="24B5CECC"/>
    <w:rsid w:val="24BD5C32"/>
    <w:rsid w:val="24C60C1E"/>
    <w:rsid w:val="24CCF11F"/>
    <w:rsid w:val="24D4B129"/>
    <w:rsid w:val="24D7D6C8"/>
    <w:rsid w:val="24D9CBA7"/>
    <w:rsid w:val="24E2CCA7"/>
    <w:rsid w:val="24EC8A0C"/>
    <w:rsid w:val="24EC94D6"/>
    <w:rsid w:val="24F20DE0"/>
    <w:rsid w:val="24F7F012"/>
    <w:rsid w:val="24FFEB78"/>
    <w:rsid w:val="25131687"/>
    <w:rsid w:val="2524E86D"/>
    <w:rsid w:val="2528CE1E"/>
    <w:rsid w:val="25365E32"/>
    <w:rsid w:val="253AA10F"/>
    <w:rsid w:val="254DCCA0"/>
    <w:rsid w:val="255E13A5"/>
    <w:rsid w:val="255F65E0"/>
    <w:rsid w:val="257C2BCE"/>
    <w:rsid w:val="25AE0E4A"/>
    <w:rsid w:val="25B056BF"/>
    <w:rsid w:val="25B1EC77"/>
    <w:rsid w:val="25BA9DFC"/>
    <w:rsid w:val="25F5FF97"/>
    <w:rsid w:val="25F97D6C"/>
    <w:rsid w:val="26120A8D"/>
    <w:rsid w:val="26268A54"/>
    <w:rsid w:val="2635E651"/>
    <w:rsid w:val="26402B5B"/>
    <w:rsid w:val="26430989"/>
    <w:rsid w:val="26454A95"/>
    <w:rsid w:val="26540FFC"/>
    <w:rsid w:val="265A8EAA"/>
    <w:rsid w:val="26601587"/>
    <w:rsid w:val="267D3BDC"/>
    <w:rsid w:val="267E65CA"/>
    <w:rsid w:val="268F2ED7"/>
    <w:rsid w:val="26948852"/>
    <w:rsid w:val="269F8134"/>
    <w:rsid w:val="26A1D2C4"/>
    <w:rsid w:val="26BB1A43"/>
    <w:rsid w:val="26C86991"/>
    <w:rsid w:val="26D1CE06"/>
    <w:rsid w:val="26D64A7C"/>
    <w:rsid w:val="26DCE629"/>
    <w:rsid w:val="26EB44CF"/>
    <w:rsid w:val="26EC7B79"/>
    <w:rsid w:val="26FC8871"/>
    <w:rsid w:val="2710A0E2"/>
    <w:rsid w:val="271122D5"/>
    <w:rsid w:val="271C958F"/>
    <w:rsid w:val="271E3140"/>
    <w:rsid w:val="2738F7BF"/>
    <w:rsid w:val="27411CCF"/>
    <w:rsid w:val="27507DD6"/>
    <w:rsid w:val="27604388"/>
    <w:rsid w:val="27635DB5"/>
    <w:rsid w:val="27728BA4"/>
    <w:rsid w:val="277D4220"/>
    <w:rsid w:val="2790C8FC"/>
    <w:rsid w:val="27974B1E"/>
    <w:rsid w:val="27A6EF02"/>
    <w:rsid w:val="27B200B4"/>
    <w:rsid w:val="27BCC06C"/>
    <w:rsid w:val="27C4167D"/>
    <w:rsid w:val="27C48F20"/>
    <w:rsid w:val="27C65516"/>
    <w:rsid w:val="27CBAF55"/>
    <w:rsid w:val="27EB1265"/>
    <w:rsid w:val="27EF42D7"/>
    <w:rsid w:val="27F8C1DD"/>
    <w:rsid w:val="27FEFD1B"/>
    <w:rsid w:val="281676D9"/>
    <w:rsid w:val="28262523"/>
    <w:rsid w:val="28345186"/>
    <w:rsid w:val="28366DAE"/>
    <w:rsid w:val="283E41F7"/>
    <w:rsid w:val="284EB6F1"/>
    <w:rsid w:val="2857A984"/>
    <w:rsid w:val="28736F05"/>
    <w:rsid w:val="28798357"/>
    <w:rsid w:val="287E3935"/>
    <w:rsid w:val="288912FA"/>
    <w:rsid w:val="2889B9B6"/>
    <w:rsid w:val="288A02A7"/>
    <w:rsid w:val="288E7E3C"/>
    <w:rsid w:val="28A45A39"/>
    <w:rsid w:val="28B25565"/>
    <w:rsid w:val="28BC13AA"/>
    <w:rsid w:val="28C9D793"/>
    <w:rsid w:val="28D0B172"/>
    <w:rsid w:val="28DC2961"/>
    <w:rsid w:val="28DF7633"/>
    <w:rsid w:val="28F0DCCB"/>
    <w:rsid w:val="28F79F94"/>
    <w:rsid w:val="290573BC"/>
    <w:rsid w:val="2916226D"/>
    <w:rsid w:val="291DA980"/>
    <w:rsid w:val="292FEA8D"/>
    <w:rsid w:val="293A0326"/>
    <w:rsid w:val="29437566"/>
    <w:rsid w:val="294C1C38"/>
    <w:rsid w:val="295055AB"/>
    <w:rsid w:val="295530F8"/>
    <w:rsid w:val="297258FC"/>
    <w:rsid w:val="2972B065"/>
    <w:rsid w:val="297F08EB"/>
    <w:rsid w:val="2981EB42"/>
    <w:rsid w:val="29875407"/>
    <w:rsid w:val="29A6CC4D"/>
    <w:rsid w:val="29ABF63C"/>
    <w:rsid w:val="29B90DA6"/>
    <w:rsid w:val="29CDAB94"/>
    <w:rsid w:val="29E07FA7"/>
    <w:rsid w:val="29EEF391"/>
    <w:rsid w:val="29F157D2"/>
    <w:rsid w:val="2A12FF3B"/>
    <w:rsid w:val="2A1F0B35"/>
    <w:rsid w:val="2A2A12F3"/>
    <w:rsid w:val="2A3CA66D"/>
    <w:rsid w:val="2A6529B3"/>
    <w:rsid w:val="2A7BA725"/>
    <w:rsid w:val="2A875E76"/>
    <w:rsid w:val="2A8AD886"/>
    <w:rsid w:val="2A8C2952"/>
    <w:rsid w:val="2A8D9DA3"/>
    <w:rsid w:val="2AAA2C4D"/>
    <w:rsid w:val="2ABE9FED"/>
    <w:rsid w:val="2AC1EDD5"/>
    <w:rsid w:val="2ACA6A9D"/>
    <w:rsid w:val="2AD1904A"/>
    <w:rsid w:val="2AD195F7"/>
    <w:rsid w:val="2ADDD68B"/>
    <w:rsid w:val="2B137B32"/>
    <w:rsid w:val="2B226573"/>
    <w:rsid w:val="2B52D5A3"/>
    <w:rsid w:val="2B6EFD87"/>
    <w:rsid w:val="2B80F90B"/>
    <w:rsid w:val="2B8F8EAE"/>
    <w:rsid w:val="2B93AA98"/>
    <w:rsid w:val="2B94614C"/>
    <w:rsid w:val="2BB7FB9B"/>
    <w:rsid w:val="2BC6B3F5"/>
    <w:rsid w:val="2BD4312C"/>
    <w:rsid w:val="2BDE3327"/>
    <w:rsid w:val="2BE50F52"/>
    <w:rsid w:val="2BEF46CF"/>
    <w:rsid w:val="2BFC1C57"/>
    <w:rsid w:val="2C0D0562"/>
    <w:rsid w:val="2C105DFE"/>
    <w:rsid w:val="2C26AEA8"/>
    <w:rsid w:val="2C2C2D91"/>
    <w:rsid w:val="2C2CA9DE"/>
    <w:rsid w:val="2C3302BE"/>
    <w:rsid w:val="2C3C7AF6"/>
    <w:rsid w:val="2C40181D"/>
    <w:rsid w:val="2C4426FE"/>
    <w:rsid w:val="2C4D39C7"/>
    <w:rsid w:val="2C599242"/>
    <w:rsid w:val="2C617B7A"/>
    <w:rsid w:val="2C66AB9A"/>
    <w:rsid w:val="2C77C749"/>
    <w:rsid w:val="2C859A71"/>
    <w:rsid w:val="2C997967"/>
    <w:rsid w:val="2C9FF183"/>
    <w:rsid w:val="2CB22153"/>
    <w:rsid w:val="2CB2BF47"/>
    <w:rsid w:val="2CC3AAE0"/>
    <w:rsid w:val="2CC3DF1E"/>
    <w:rsid w:val="2CCEA2E1"/>
    <w:rsid w:val="2CDE4BFF"/>
    <w:rsid w:val="2CF29566"/>
    <w:rsid w:val="2CFF2D39"/>
    <w:rsid w:val="2D2DF5F5"/>
    <w:rsid w:val="2D3919A1"/>
    <w:rsid w:val="2D44465D"/>
    <w:rsid w:val="2D5384F5"/>
    <w:rsid w:val="2D5D359E"/>
    <w:rsid w:val="2D6A5B59"/>
    <w:rsid w:val="2D74B39C"/>
    <w:rsid w:val="2D94A83B"/>
    <w:rsid w:val="2DA405C1"/>
    <w:rsid w:val="2DA72A9D"/>
    <w:rsid w:val="2DAEA365"/>
    <w:rsid w:val="2DB543D1"/>
    <w:rsid w:val="2DCACC65"/>
    <w:rsid w:val="2DDC3342"/>
    <w:rsid w:val="2DE28ED3"/>
    <w:rsid w:val="2DF53ADC"/>
    <w:rsid w:val="2DF8B398"/>
    <w:rsid w:val="2E08D114"/>
    <w:rsid w:val="2E3C63F2"/>
    <w:rsid w:val="2E4587F5"/>
    <w:rsid w:val="2E49992A"/>
    <w:rsid w:val="2E4C1A1F"/>
    <w:rsid w:val="2E542FC8"/>
    <w:rsid w:val="2E6D27AA"/>
    <w:rsid w:val="2E74C314"/>
    <w:rsid w:val="2EA9A0F5"/>
    <w:rsid w:val="2EAE5730"/>
    <w:rsid w:val="2EB67EA4"/>
    <w:rsid w:val="2EC39BDA"/>
    <w:rsid w:val="2EC50F04"/>
    <w:rsid w:val="2ECB6D5A"/>
    <w:rsid w:val="2ECF5BA8"/>
    <w:rsid w:val="2EDF95BB"/>
    <w:rsid w:val="2EEC7A48"/>
    <w:rsid w:val="2EF01AE4"/>
    <w:rsid w:val="2F005DF6"/>
    <w:rsid w:val="2F18E12C"/>
    <w:rsid w:val="2F37A086"/>
    <w:rsid w:val="2F406FC1"/>
    <w:rsid w:val="2F438A6A"/>
    <w:rsid w:val="2F57CEA1"/>
    <w:rsid w:val="2F6564E1"/>
    <w:rsid w:val="2F846000"/>
    <w:rsid w:val="2F883BEE"/>
    <w:rsid w:val="2F8DE550"/>
    <w:rsid w:val="2F9D863B"/>
    <w:rsid w:val="2FAAFCB7"/>
    <w:rsid w:val="2FB38859"/>
    <w:rsid w:val="2FCD4D13"/>
    <w:rsid w:val="2FE947E3"/>
    <w:rsid w:val="2FEEF9D2"/>
    <w:rsid w:val="2FF13691"/>
    <w:rsid w:val="2FFD0739"/>
    <w:rsid w:val="301A1D81"/>
    <w:rsid w:val="30224793"/>
    <w:rsid w:val="305BDC74"/>
    <w:rsid w:val="306F58AE"/>
    <w:rsid w:val="308304AD"/>
    <w:rsid w:val="30A3CA75"/>
    <w:rsid w:val="30A7D369"/>
    <w:rsid w:val="30ADB7BF"/>
    <w:rsid w:val="30CB16CC"/>
    <w:rsid w:val="30D240CD"/>
    <w:rsid w:val="30D7DC6B"/>
    <w:rsid w:val="30D994A5"/>
    <w:rsid w:val="30DFF7F5"/>
    <w:rsid w:val="30EAA50E"/>
    <w:rsid w:val="30FE17FC"/>
    <w:rsid w:val="3118CEE0"/>
    <w:rsid w:val="311F876A"/>
    <w:rsid w:val="313A7A80"/>
    <w:rsid w:val="3147BDC1"/>
    <w:rsid w:val="3148B408"/>
    <w:rsid w:val="315CFADD"/>
    <w:rsid w:val="318B7ED2"/>
    <w:rsid w:val="31B7C5C4"/>
    <w:rsid w:val="31BBC86A"/>
    <w:rsid w:val="31C4F947"/>
    <w:rsid w:val="31E6AC24"/>
    <w:rsid w:val="31F15AB8"/>
    <w:rsid w:val="31FEE9EF"/>
    <w:rsid w:val="32112F72"/>
    <w:rsid w:val="32148F30"/>
    <w:rsid w:val="32189418"/>
    <w:rsid w:val="322B045C"/>
    <w:rsid w:val="3233118B"/>
    <w:rsid w:val="32442688"/>
    <w:rsid w:val="3250B9F9"/>
    <w:rsid w:val="3258829B"/>
    <w:rsid w:val="3259CBA5"/>
    <w:rsid w:val="325C3AC0"/>
    <w:rsid w:val="3271E08D"/>
    <w:rsid w:val="327FBE3E"/>
    <w:rsid w:val="328355AF"/>
    <w:rsid w:val="32A2A5E4"/>
    <w:rsid w:val="32BFEA03"/>
    <w:rsid w:val="32E2E4B6"/>
    <w:rsid w:val="32E72A7D"/>
    <w:rsid w:val="33043449"/>
    <w:rsid w:val="331D833E"/>
    <w:rsid w:val="331E801C"/>
    <w:rsid w:val="3335401D"/>
    <w:rsid w:val="3338D8CE"/>
    <w:rsid w:val="33397E63"/>
    <w:rsid w:val="333F5A16"/>
    <w:rsid w:val="3357007C"/>
    <w:rsid w:val="33587C41"/>
    <w:rsid w:val="335BC87F"/>
    <w:rsid w:val="335D0D84"/>
    <w:rsid w:val="335E4324"/>
    <w:rsid w:val="335E72BF"/>
    <w:rsid w:val="33687C3C"/>
    <w:rsid w:val="336A764C"/>
    <w:rsid w:val="339A1D34"/>
    <w:rsid w:val="339C58A5"/>
    <w:rsid w:val="33AB909A"/>
    <w:rsid w:val="33B7B06E"/>
    <w:rsid w:val="33C0373E"/>
    <w:rsid w:val="33C04091"/>
    <w:rsid w:val="33C1D134"/>
    <w:rsid w:val="33E0FBB6"/>
    <w:rsid w:val="33FA2375"/>
    <w:rsid w:val="33FDB09D"/>
    <w:rsid w:val="34012AEC"/>
    <w:rsid w:val="34075736"/>
    <w:rsid w:val="34119E55"/>
    <w:rsid w:val="34166FC1"/>
    <w:rsid w:val="343378D1"/>
    <w:rsid w:val="343FBAA0"/>
    <w:rsid w:val="34483A30"/>
    <w:rsid w:val="344D307D"/>
    <w:rsid w:val="34532285"/>
    <w:rsid w:val="345985A4"/>
    <w:rsid w:val="345CDE92"/>
    <w:rsid w:val="345E5984"/>
    <w:rsid w:val="3469C281"/>
    <w:rsid w:val="347DFBD7"/>
    <w:rsid w:val="34967896"/>
    <w:rsid w:val="349C5CF5"/>
    <w:rsid w:val="34AD3F1D"/>
    <w:rsid w:val="34B3086A"/>
    <w:rsid w:val="34BA78A2"/>
    <w:rsid w:val="34D61F34"/>
    <w:rsid w:val="34DE4344"/>
    <w:rsid w:val="34F19907"/>
    <w:rsid w:val="34F2C253"/>
    <w:rsid w:val="353CAE99"/>
    <w:rsid w:val="354CF404"/>
    <w:rsid w:val="358094B2"/>
    <w:rsid w:val="35835FBF"/>
    <w:rsid w:val="35852112"/>
    <w:rsid w:val="35866705"/>
    <w:rsid w:val="358696B6"/>
    <w:rsid w:val="35A57501"/>
    <w:rsid w:val="35BA715E"/>
    <w:rsid w:val="35CD73C5"/>
    <w:rsid w:val="35D180AF"/>
    <w:rsid w:val="35D7BCDF"/>
    <w:rsid w:val="35E331FD"/>
    <w:rsid w:val="360E88DA"/>
    <w:rsid w:val="3616F289"/>
    <w:rsid w:val="3621C7B1"/>
    <w:rsid w:val="362CD3C8"/>
    <w:rsid w:val="363301C1"/>
    <w:rsid w:val="363FF915"/>
    <w:rsid w:val="36408317"/>
    <w:rsid w:val="364A4C11"/>
    <w:rsid w:val="364AE768"/>
    <w:rsid w:val="3652F886"/>
    <w:rsid w:val="3655AD29"/>
    <w:rsid w:val="365E6018"/>
    <w:rsid w:val="367FD107"/>
    <w:rsid w:val="36B80E3B"/>
    <w:rsid w:val="36C479D6"/>
    <w:rsid w:val="36E53E3B"/>
    <w:rsid w:val="36EA4D96"/>
    <w:rsid w:val="37175132"/>
    <w:rsid w:val="3732E522"/>
    <w:rsid w:val="375710DA"/>
    <w:rsid w:val="37573BDF"/>
    <w:rsid w:val="375D692C"/>
    <w:rsid w:val="37935CFF"/>
    <w:rsid w:val="37A53185"/>
    <w:rsid w:val="37AA1D8B"/>
    <w:rsid w:val="37B733D2"/>
    <w:rsid w:val="37C3A986"/>
    <w:rsid w:val="37C8C4BE"/>
    <w:rsid w:val="37E36831"/>
    <w:rsid w:val="37E9BCD1"/>
    <w:rsid w:val="37F9AE3F"/>
    <w:rsid w:val="3803B3B5"/>
    <w:rsid w:val="382AE00C"/>
    <w:rsid w:val="382E664B"/>
    <w:rsid w:val="3835D2D9"/>
    <w:rsid w:val="38632A03"/>
    <w:rsid w:val="387752BF"/>
    <w:rsid w:val="38940BDA"/>
    <w:rsid w:val="38A25261"/>
    <w:rsid w:val="38A49413"/>
    <w:rsid w:val="38A7B998"/>
    <w:rsid w:val="38C07C8A"/>
    <w:rsid w:val="38C53C8D"/>
    <w:rsid w:val="38D77FE6"/>
    <w:rsid w:val="38E1F9B5"/>
    <w:rsid w:val="38F99B39"/>
    <w:rsid w:val="3901DEA1"/>
    <w:rsid w:val="3904B83B"/>
    <w:rsid w:val="3914F33E"/>
    <w:rsid w:val="3922C43D"/>
    <w:rsid w:val="3929E58C"/>
    <w:rsid w:val="39341BE9"/>
    <w:rsid w:val="393BC62C"/>
    <w:rsid w:val="39451B86"/>
    <w:rsid w:val="3981FC18"/>
    <w:rsid w:val="39936E10"/>
    <w:rsid w:val="39945801"/>
    <w:rsid w:val="39C96149"/>
    <w:rsid w:val="39E4865E"/>
    <w:rsid w:val="39E86949"/>
    <w:rsid w:val="39ECA4AE"/>
    <w:rsid w:val="39F8DC61"/>
    <w:rsid w:val="3A2376AC"/>
    <w:rsid w:val="3A510833"/>
    <w:rsid w:val="3A5A6F43"/>
    <w:rsid w:val="3A64BD0C"/>
    <w:rsid w:val="3A6D9E59"/>
    <w:rsid w:val="3A6EACD4"/>
    <w:rsid w:val="3A7EDFCD"/>
    <w:rsid w:val="3A8BBC11"/>
    <w:rsid w:val="3A92D32E"/>
    <w:rsid w:val="3A977120"/>
    <w:rsid w:val="3AA48922"/>
    <w:rsid w:val="3AAD214C"/>
    <w:rsid w:val="3AB16F82"/>
    <w:rsid w:val="3AC043CA"/>
    <w:rsid w:val="3AC2DD6E"/>
    <w:rsid w:val="3ACAC525"/>
    <w:rsid w:val="3AD0B0B2"/>
    <w:rsid w:val="3ADA9482"/>
    <w:rsid w:val="3AEB71FB"/>
    <w:rsid w:val="3AF36754"/>
    <w:rsid w:val="3AF88924"/>
    <w:rsid w:val="3B0AF2C9"/>
    <w:rsid w:val="3B13CA05"/>
    <w:rsid w:val="3B1676AA"/>
    <w:rsid w:val="3B1BFDBF"/>
    <w:rsid w:val="3B2C25F0"/>
    <w:rsid w:val="3B2EDA58"/>
    <w:rsid w:val="3B3EFE57"/>
    <w:rsid w:val="3B4A5459"/>
    <w:rsid w:val="3B53A75B"/>
    <w:rsid w:val="3B74995F"/>
    <w:rsid w:val="3B7D439E"/>
    <w:rsid w:val="3BBB3146"/>
    <w:rsid w:val="3BBB8333"/>
    <w:rsid w:val="3BC110D9"/>
    <w:rsid w:val="3BC6A740"/>
    <w:rsid w:val="3C013397"/>
    <w:rsid w:val="3C109F6E"/>
    <w:rsid w:val="3C14BB66"/>
    <w:rsid w:val="3C15D2FF"/>
    <w:rsid w:val="3C1B2D8A"/>
    <w:rsid w:val="3C1F3477"/>
    <w:rsid w:val="3C2027E4"/>
    <w:rsid w:val="3C618591"/>
    <w:rsid w:val="3C67A057"/>
    <w:rsid w:val="3C7041C2"/>
    <w:rsid w:val="3C8E713A"/>
    <w:rsid w:val="3C9A77CF"/>
    <w:rsid w:val="3CA3996E"/>
    <w:rsid w:val="3CA42EE5"/>
    <w:rsid w:val="3CA7902B"/>
    <w:rsid w:val="3CBCECB5"/>
    <w:rsid w:val="3CCBB031"/>
    <w:rsid w:val="3CE0768B"/>
    <w:rsid w:val="3CECEE59"/>
    <w:rsid w:val="3CFF9313"/>
    <w:rsid w:val="3D031B66"/>
    <w:rsid w:val="3D19B755"/>
    <w:rsid w:val="3D30114F"/>
    <w:rsid w:val="3D34059F"/>
    <w:rsid w:val="3D358DF6"/>
    <w:rsid w:val="3D385E18"/>
    <w:rsid w:val="3D44AEAC"/>
    <w:rsid w:val="3D57544B"/>
    <w:rsid w:val="3D6A6BF8"/>
    <w:rsid w:val="3D78A86A"/>
    <w:rsid w:val="3D8D21AA"/>
    <w:rsid w:val="3DA7A19C"/>
    <w:rsid w:val="3DB0F781"/>
    <w:rsid w:val="3DB4E6FF"/>
    <w:rsid w:val="3DB927E0"/>
    <w:rsid w:val="3DF6EDF9"/>
    <w:rsid w:val="3DFAD71D"/>
    <w:rsid w:val="3DFEB507"/>
    <w:rsid w:val="3E03C593"/>
    <w:rsid w:val="3E293548"/>
    <w:rsid w:val="3E296E2D"/>
    <w:rsid w:val="3E3EB71E"/>
    <w:rsid w:val="3E56F978"/>
    <w:rsid w:val="3E636E40"/>
    <w:rsid w:val="3E8413B0"/>
    <w:rsid w:val="3E902D62"/>
    <w:rsid w:val="3E9AF0EF"/>
    <w:rsid w:val="3E9E41BB"/>
    <w:rsid w:val="3EA218B4"/>
    <w:rsid w:val="3EA77ABD"/>
    <w:rsid w:val="3EAFC0E3"/>
    <w:rsid w:val="3ED6C7D9"/>
    <w:rsid w:val="3ED73E54"/>
    <w:rsid w:val="3EE2056C"/>
    <w:rsid w:val="3EFE5252"/>
    <w:rsid w:val="3F13581F"/>
    <w:rsid w:val="3F48DD21"/>
    <w:rsid w:val="3F4D0DBB"/>
    <w:rsid w:val="3F5D2183"/>
    <w:rsid w:val="3F603C2A"/>
    <w:rsid w:val="3F65B7C3"/>
    <w:rsid w:val="3F6E2F3E"/>
    <w:rsid w:val="3F7AB559"/>
    <w:rsid w:val="3F7F26C7"/>
    <w:rsid w:val="3F863FA7"/>
    <w:rsid w:val="3F99C2E2"/>
    <w:rsid w:val="3FB9A01B"/>
    <w:rsid w:val="3FC60D6F"/>
    <w:rsid w:val="3FCB04DF"/>
    <w:rsid w:val="3FCDEE3B"/>
    <w:rsid w:val="3FE4F9EB"/>
    <w:rsid w:val="40067346"/>
    <w:rsid w:val="40235CBD"/>
    <w:rsid w:val="402A8B8E"/>
    <w:rsid w:val="402BCC88"/>
    <w:rsid w:val="402F109B"/>
    <w:rsid w:val="404BD744"/>
    <w:rsid w:val="405B45A2"/>
    <w:rsid w:val="40605D8D"/>
    <w:rsid w:val="40711689"/>
    <w:rsid w:val="4089D354"/>
    <w:rsid w:val="408CC4B1"/>
    <w:rsid w:val="4099B722"/>
    <w:rsid w:val="40ABE3D6"/>
    <w:rsid w:val="40B27672"/>
    <w:rsid w:val="40C97187"/>
    <w:rsid w:val="40D87049"/>
    <w:rsid w:val="40DCF70C"/>
    <w:rsid w:val="40F7B823"/>
    <w:rsid w:val="41057076"/>
    <w:rsid w:val="412299C7"/>
    <w:rsid w:val="412A80AB"/>
    <w:rsid w:val="412D9C45"/>
    <w:rsid w:val="41387627"/>
    <w:rsid w:val="413E7B10"/>
    <w:rsid w:val="4147BE21"/>
    <w:rsid w:val="4169A5A9"/>
    <w:rsid w:val="41745CEA"/>
    <w:rsid w:val="4186D933"/>
    <w:rsid w:val="41C71D47"/>
    <w:rsid w:val="41D07FC3"/>
    <w:rsid w:val="41EAAD2A"/>
    <w:rsid w:val="42015178"/>
    <w:rsid w:val="420BE9C1"/>
    <w:rsid w:val="42206717"/>
    <w:rsid w:val="4232969E"/>
    <w:rsid w:val="423F0B66"/>
    <w:rsid w:val="4245A921"/>
    <w:rsid w:val="4254FAFF"/>
    <w:rsid w:val="42711301"/>
    <w:rsid w:val="42A04F69"/>
    <w:rsid w:val="42BBEA30"/>
    <w:rsid w:val="42BD2F92"/>
    <w:rsid w:val="42C464DF"/>
    <w:rsid w:val="42C516B0"/>
    <w:rsid w:val="42CED0DA"/>
    <w:rsid w:val="42D1751C"/>
    <w:rsid w:val="42D862A9"/>
    <w:rsid w:val="42E6D109"/>
    <w:rsid w:val="42FC8959"/>
    <w:rsid w:val="42FC9ACE"/>
    <w:rsid w:val="431B5D0D"/>
    <w:rsid w:val="431FA4C3"/>
    <w:rsid w:val="4337BA08"/>
    <w:rsid w:val="433A0545"/>
    <w:rsid w:val="433E75E0"/>
    <w:rsid w:val="43681216"/>
    <w:rsid w:val="4376B03D"/>
    <w:rsid w:val="43884624"/>
    <w:rsid w:val="43B66E80"/>
    <w:rsid w:val="43C1B2BC"/>
    <w:rsid w:val="43D90E61"/>
    <w:rsid w:val="44076901"/>
    <w:rsid w:val="441A40AF"/>
    <w:rsid w:val="44329CB1"/>
    <w:rsid w:val="444B74AF"/>
    <w:rsid w:val="44603C56"/>
    <w:rsid w:val="44652C99"/>
    <w:rsid w:val="446F1AEB"/>
    <w:rsid w:val="446FD675"/>
    <w:rsid w:val="447BBD14"/>
    <w:rsid w:val="44B19AE0"/>
    <w:rsid w:val="44E80974"/>
    <w:rsid w:val="44EA3EA8"/>
    <w:rsid w:val="44EEE60A"/>
    <w:rsid w:val="45096040"/>
    <w:rsid w:val="45207FDB"/>
    <w:rsid w:val="4527AA49"/>
    <w:rsid w:val="4533F14E"/>
    <w:rsid w:val="45434433"/>
    <w:rsid w:val="45568C83"/>
    <w:rsid w:val="456CCA11"/>
    <w:rsid w:val="458B84E7"/>
    <w:rsid w:val="45A0E95A"/>
    <w:rsid w:val="45A11EF2"/>
    <w:rsid w:val="45C01430"/>
    <w:rsid w:val="45C24BE3"/>
    <w:rsid w:val="45C46B9F"/>
    <w:rsid w:val="45CD2813"/>
    <w:rsid w:val="45D57181"/>
    <w:rsid w:val="45E41D38"/>
    <w:rsid w:val="45EE7E0D"/>
    <w:rsid w:val="45EF986B"/>
    <w:rsid w:val="45F160C4"/>
    <w:rsid w:val="45F7AE1E"/>
    <w:rsid w:val="46223983"/>
    <w:rsid w:val="46349B33"/>
    <w:rsid w:val="46424D7E"/>
    <w:rsid w:val="465F65DE"/>
    <w:rsid w:val="4663DD4F"/>
    <w:rsid w:val="4690447D"/>
    <w:rsid w:val="46922990"/>
    <w:rsid w:val="469D563A"/>
    <w:rsid w:val="469FBF77"/>
    <w:rsid w:val="46A10D31"/>
    <w:rsid w:val="46D06605"/>
    <w:rsid w:val="46E6790F"/>
    <w:rsid w:val="46ED2A30"/>
    <w:rsid w:val="46F4DC6E"/>
    <w:rsid w:val="4704E503"/>
    <w:rsid w:val="47118395"/>
    <w:rsid w:val="472A5A1D"/>
    <w:rsid w:val="473245BC"/>
    <w:rsid w:val="473DCED1"/>
    <w:rsid w:val="47415C04"/>
    <w:rsid w:val="474188BD"/>
    <w:rsid w:val="4747CA55"/>
    <w:rsid w:val="4757A233"/>
    <w:rsid w:val="476DBEF1"/>
    <w:rsid w:val="477C9C6F"/>
    <w:rsid w:val="478410E5"/>
    <w:rsid w:val="4789BC2C"/>
    <w:rsid w:val="479A46FC"/>
    <w:rsid w:val="479BA714"/>
    <w:rsid w:val="47A11370"/>
    <w:rsid w:val="47A7217E"/>
    <w:rsid w:val="47B46DA1"/>
    <w:rsid w:val="47B75DE7"/>
    <w:rsid w:val="47CECB54"/>
    <w:rsid w:val="47D1E89C"/>
    <w:rsid w:val="47D54EEA"/>
    <w:rsid w:val="47DAFF46"/>
    <w:rsid w:val="47DE7D9E"/>
    <w:rsid w:val="47E46ED7"/>
    <w:rsid w:val="47E6A077"/>
    <w:rsid w:val="47E76E10"/>
    <w:rsid w:val="47F7B608"/>
    <w:rsid w:val="4824359F"/>
    <w:rsid w:val="483D3B34"/>
    <w:rsid w:val="483D45E2"/>
    <w:rsid w:val="483D7C94"/>
    <w:rsid w:val="48441652"/>
    <w:rsid w:val="4852709B"/>
    <w:rsid w:val="4871B94D"/>
    <w:rsid w:val="487462A5"/>
    <w:rsid w:val="48877F5D"/>
    <w:rsid w:val="4890797D"/>
    <w:rsid w:val="489830FA"/>
    <w:rsid w:val="489F3E64"/>
    <w:rsid w:val="48AD13EA"/>
    <w:rsid w:val="48B21CA1"/>
    <w:rsid w:val="48B2D915"/>
    <w:rsid w:val="48BB3AB4"/>
    <w:rsid w:val="48C4CE18"/>
    <w:rsid w:val="48C8D1F1"/>
    <w:rsid w:val="48D29CA5"/>
    <w:rsid w:val="48F3ACF0"/>
    <w:rsid w:val="48F7257C"/>
    <w:rsid w:val="490C3BDF"/>
    <w:rsid w:val="490E2261"/>
    <w:rsid w:val="4938256F"/>
    <w:rsid w:val="493FC885"/>
    <w:rsid w:val="4942FB5C"/>
    <w:rsid w:val="494B8E23"/>
    <w:rsid w:val="4979EB8B"/>
    <w:rsid w:val="497BDA87"/>
    <w:rsid w:val="497CE007"/>
    <w:rsid w:val="49922806"/>
    <w:rsid w:val="49BAB6D2"/>
    <w:rsid w:val="49D795ED"/>
    <w:rsid w:val="49E0336E"/>
    <w:rsid w:val="49E17A87"/>
    <w:rsid w:val="4A058FF9"/>
    <w:rsid w:val="4A0D3B3D"/>
    <w:rsid w:val="4A1BBF6F"/>
    <w:rsid w:val="4A2391B3"/>
    <w:rsid w:val="4A245C88"/>
    <w:rsid w:val="4A2EACB6"/>
    <w:rsid w:val="4A2ED171"/>
    <w:rsid w:val="4A412DF1"/>
    <w:rsid w:val="4A6C23A2"/>
    <w:rsid w:val="4A8BED6D"/>
    <w:rsid w:val="4A99A2CA"/>
    <w:rsid w:val="4A9EC32E"/>
    <w:rsid w:val="4AC306A1"/>
    <w:rsid w:val="4ACD69AC"/>
    <w:rsid w:val="4AE7BD32"/>
    <w:rsid w:val="4AF2699D"/>
    <w:rsid w:val="4AFA89AD"/>
    <w:rsid w:val="4B24A642"/>
    <w:rsid w:val="4B4A129C"/>
    <w:rsid w:val="4B4C7130"/>
    <w:rsid w:val="4B5CCA69"/>
    <w:rsid w:val="4B636E19"/>
    <w:rsid w:val="4B8013C7"/>
    <w:rsid w:val="4B87A359"/>
    <w:rsid w:val="4B8B8676"/>
    <w:rsid w:val="4B91D934"/>
    <w:rsid w:val="4B97B327"/>
    <w:rsid w:val="4B9D9C9D"/>
    <w:rsid w:val="4BB1A958"/>
    <w:rsid w:val="4BB1E279"/>
    <w:rsid w:val="4BB3C9B8"/>
    <w:rsid w:val="4BC83031"/>
    <w:rsid w:val="4BC93A7E"/>
    <w:rsid w:val="4BD66D23"/>
    <w:rsid w:val="4BE091CB"/>
    <w:rsid w:val="4BE8D597"/>
    <w:rsid w:val="4BEC6A76"/>
    <w:rsid w:val="4BF5639F"/>
    <w:rsid w:val="4BF5B5FE"/>
    <w:rsid w:val="4C001843"/>
    <w:rsid w:val="4C0305B4"/>
    <w:rsid w:val="4C09CAD1"/>
    <w:rsid w:val="4C150B94"/>
    <w:rsid w:val="4C1F0ADC"/>
    <w:rsid w:val="4C2218EF"/>
    <w:rsid w:val="4C2EF911"/>
    <w:rsid w:val="4C5A821A"/>
    <w:rsid w:val="4C6AA997"/>
    <w:rsid w:val="4CA397C5"/>
    <w:rsid w:val="4CC8F97B"/>
    <w:rsid w:val="4CCB1D26"/>
    <w:rsid w:val="4CCFF600"/>
    <w:rsid w:val="4CD24A2A"/>
    <w:rsid w:val="4CDF665B"/>
    <w:rsid w:val="4CE6DE6C"/>
    <w:rsid w:val="4CFB6425"/>
    <w:rsid w:val="4D0C3CC2"/>
    <w:rsid w:val="4D23396F"/>
    <w:rsid w:val="4D78AA7F"/>
    <w:rsid w:val="4D7A2EB5"/>
    <w:rsid w:val="4D7F6072"/>
    <w:rsid w:val="4D912A67"/>
    <w:rsid w:val="4DD59763"/>
    <w:rsid w:val="4DD5B08D"/>
    <w:rsid w:val="4DDBE334"/>
    <w:rsid w:val="4DDC83CC"/>
    <w:rsid w:val="4E21DCB0"/>
    <w:rsid w:val="4E2FD7A3"/>
    <w:rsid w:val="4E575DAB"/>
    <w:rsid w:val="4E5BA7A3"/>
    <w:rsid w:val="4E60536E"/>
    <w:rsid w:val="4E62CD18"/>
    <w:rsid w:val="4E68879C"/>
    <w:rsid w:val="4E6ABD51"/>
    <w:rsid w:val="4E906FCF"/>
    <w:rsid w:val="4E9AD448"/>
    <w:rsid w:val="4EAF715B"/>
    <w:rsid w:val="4ECADA2F"/>
    <w:rsid w:val="4ED62BD6"/>
    <w:rsid w:val="4EF47368"/>
    <w:rsid w:val="4F2DCF85"/>
    <w:rsid w:val="4F3D01D4"/>
    <w:rsid w:val="4F4607BF"/>
    <w:rsid w:val="4F51EB97"/>
    <w:rsid w:val="4F5B493C"/>
    <w:rsid w:val="4F5EC3DD"/>
    <w:rsid w:val="4F5FA829"/>
    <w:rsid w:val="4F64131A"/>
    <w:rsid w:val="4F67BD23"/>
    <w:rsid w:val="4F783846"/>
    <w:rsid w:val="4F7911CF"/>
    <w:rsid w:val="4F9547EA"/>
    <w:rsid w:val="4FA926E7"/>
    <w:rsid w:val="4FD2FE89"/>
    <w:rsid w:val="4FDA3535"/>
    <w:rsid w:val="4FDE2013"/>
    <w:rsid w:val="4FE63731"/>
    <w:rsid w:val="4FED7B03"/>
    <w:rsid w:val="5000B1D9"/>
    <w:rsid w:val="5010D355"/>
    <w:rsid w:val="5013E39A"/>
    <w:rsid w:val="502E8561"/>
    <w:rsid w:val="50306B68"/>
    <w:rsid w:val="503A8681"/>
    <w:rsid w:val="503AC17E"/>
    <w:rsid w:val="504270CB"/>
    <w:rsid w:val="50509AB7"/>
    <w:rsid w:val="50528F91"/>
    <w:rsid w:val="5061DA2D"/>
    <w:rsid w:val="50751BDD"/>
    <w:rsid w:val="507BBF85"/>
    <w:rsid w:val="50803ACE"/>
    <w:rsid w:val="5093391A"/>
    <w:rsid w:val="50AAA183"/>
    <w:rsid w:val="50AC40A1"/>
    <w:rsid w:val="50AE3ABC"/>
    <w:rsid w:val="50C14541"/>
    <w:rsid w:val="50D76274"/>
    <w:rsid w:val="50F2C527"/>
    <w:rsid w:val="512D1830"/>
    <w:rsid w:val="51371AED"/>
    <w:rsid w:val="5175431B"/>
    <w:rsid w:val="517982E3"/>
    <w:rsid w:val="51903F4A"/>
    <w:rsid w:val="51A93630"/>
    <w:rsid w:val="51AE7BC7"/>
    <w:rsid w:val="51D67AF2"/>
    <w:rsid w:val="51D95B4F"/>
    <w:rsid w:val="51DADF5E"/>
    <w:rsid w:val="51F17BEC"/>
    <w:rsid w:val="5204026C"/>
    <w:rsid w:val="5213C73E"/>
    <w:rsid w:val="523118FF"/>
    <w:rsid w:val="5234DF73"/>
    <w:rsid w:val="5275293E"/>
    <w:rsid w:val="5278A8BD"/>
    <w:rsid w:val="5284E6E5"/>
    <w:rsid w:val="528D01F0"/>
    <w:rsid w:val="529CB1AA"/>
    <w:rsid w:val="52C94A0A"/>
    <w:rsid w:val="52E29D57"/>
    <w:rsid w:val="53231F54"/>
    <w:rsid w:val="5327F577"/>
    <w:rsid w:val="53319E15"/>
    <w:rsid w:val="5344B4F4"/>
    <w:rsid w:val="535459DD"/>
    <w:rsid w:val="535F1FC0"/>
    <w:rsid w:val="53814510"/>
    <w:rsid w:val="53944213"/>
    <w:rsid w:val="53A9D32D"/>
    <w:rsid w:val="53AD09C6"/>
    <w:rsid w:val="53B1860F"/>
    <w:rsid w:val="53D9D79E"/>
    <w:rsid w:val="53DD9571"/>
    <w:rsid w:val="5401B2EA"/>
    <w:rsid w:val="540739B8"/>
    <w:rsid w:val="542AC3CD"/>
    <w:rsid w:val="542DB54B"/>
    <w:rsid w:val="543DA1BC"/>
    <w:rsid w:val="545A9C03"/>
    <w:rsid w:val="545B6DF2"/>
    <w:rsid w:val="54668BAC"/>
    <w:rsid w:val="546ABE3C"/>
    <w:rsid w:val="5470EAA2"/>
    <w:rsid w:val="547621A2"/>
    <w:rsid w:val="54798C54"/>
    <w:rsid w:val="5497918D"/>
    <w:rsid w:val="549A34C7"/>
    <w:rsid w:val="54C461FE"/>
    <w:rsid w:val="54D191C6"/>
    <w:rsid w:val="54E2CF49"/>
    <w:rsid w:val="54EB92BB"/>
    <w:rsid w:val="550C7B44"/>
    <w:rsid w:val="550FB43C"/>
    <w:rsid w:val="5517AE05"/>
    <w:rsid w:val="5521AC32"/>
    <w:rsid w:val="552C2AF8"/>
    <w:rsid w:val="5530B914"/>
    <w:rsid w:val="553A9D77"/>
    <w:rsid w:val="553FF088"/>
    <w:rsid w:val="554AD11E"/>
    <w:rsid w:val="555D2DB7"/>
    <w:rsid w:val="55650B11"/>
    <w:rsid w:val="557A50DA"/>
    <w:rsid w:val="558F5B2E"/>
    <w:rsid w:val="5594C8AB"/>
    <w:rsid w:val="559ABF33"/>
    <w:rsid w:val="559CE641"/>
    <w:rsid w:val="55B0427C"/>
    <w:rsid w:val="55B45421"/>
    <w:rsid w:val="55C10FBF"/>
    <w:rsid w:val="55CD1DB7"/>
    <w:rsid w:val="55D447A7"/>
    <w:rsid w:val="55DE7A09"/>
    <w:rsid w:val="55F17696"/>
    <w:rsid w:val="55F64B68"/>
    <w:rsid w:val="5605F111"/>
    <w:rsid w:val="5606F6B9"/>
    <w:rsid w:val="56086AA7"/>
    <w:rsid w:val="56228589"/>
    <w:rsid w:val="56324891"/>
    <w:rsid w:val="564F201E"/>
    <w:rsid w:val="566CA111"/>
    <w:rsid w:val="569831D8"/>
    <w:rsid w:val="5699E9EE"/>
    <w:rsid w:val="56B2601D"/>
    <w:rsid w:val="56B4CCED"/>
    <w:rsid w:val="56C075F8"/>
    <w:rsid w:val="56C3AB3D"/>
    <w:rsid w:val="56DF82F2"/>
    <w:rsid w:val="56E64FBA"/>
    <w:rsid w:val="56F0BECB"/>
    <w:rsid w:val="570D04CD"/>
    <w:rsid w:val="572F9F28"/>
    <w:rsid w:val="573390CD"/>
    <w:rsid w:val="573B0219"/>
    <w:rsid w:val="573E2ED8"/>
    <w:rsid w:val="5744574C"/>
    <w:rsid w:val="5758CDF6"/>
    <w:rsid w:val="5777CEE6"/>
    <w:rsid w:val="578B116A"/>
    <w:rsid w:val="579E5648"/>
    <w:rsid w:val="57A897A4"/>
    <w:rsid w:val="57ADF778"/>
    <w:rsid w:val="57AE786B"/>
    <w:rsid w:val="57AEAF6B"/>
    <w:rsid w:val="57B50639"/>
    <w:rsid w:val="57B8A186"/>
    <w:rsid w:val="57C69E09"/>
    <w:rsid w:val="57CCBC03"/>
    <w:rsid w:val="57D6F562"/>
    <w:rsid w:val="57D8FD94"/>
    <w:rsid w:val="5807CC77"/>
    <w:rsid w:val="5809FF01"/>
    <w:rsid w:val="580C9CE2"/>
    <w:rsid w:val="582B1489"/>
    <w:rsid w:val="5857A083"/>
    <w:rsid w:val="5859633B"/>
    <w:rsid w:val="588BD2E4"/>
    <w:rsid w:val="58A8126D"/>
    <w:rsid w:val="58C74C9A"/>
    <w:rsid w:val="58C7F12C"/>
    <w:rsid w:val="58CB7112"/>
    <w:rsid w:val="58CCF48E"/>
    <w:rsid w:val="58D5A051"/>
    <w:rsid w:val="58ECCD66"/>
    <w:rsid w:val="59026A96"/>
    <w:rsid w:val="590A4EEB"/>
    <w:rsid w:val="590B5634"/>
    <w:rsid w:val="590CC462"/>
    <w:rsid w:val="591A6E12"/>
    <w:rsid w:val="591A951D"/>
    <w:rsid w:val="593468BE"/>
    <w:rsid w:val="594677A5"/>
    <w:rsid w:val="594D10B7"/>
    <w:rsid w:val="59576887"/>
    <w:rsid w:val="5972647E"/>
    <w:rsid w:val="597E85E8"/>
    <w:rsid w:val="5985FABD"/>
    <w:rsid w:val="5991EFA9"/>
    <w:rsid w:val="59C10854"/>
    <w:rsid w:val="59C3ADBC"/>
    <w:rsid w:val="59D55B48"/>
    <w:rsid w:val="59D84896"/>
    <w:rsid w:val="59DB89F1"/>
    <w:rsid w:val="5A0132FD"/>
    <w:rsid w:val="5A01CD7A"/>
    <w:rsid w:val="5A0387BA"/>
    <w:rsid w:val="5A1693A8"/>
    <w:rsid w:val="5A23785C"/>
    <w:rsid w:val="5A27ADFE"/>
    <w:rsid w:val="5A4D68FD"/>
    <w:rsid w:val="5A567FD0"/>
    <w:rsid w:val="5A619C36"/>
    <w:rsid w:val="5A647069"/>
    <w:rsid w:val="5A71A4D1"/>
    <w:rsid w:val="5A875955"/>
    <w:rsid w:val="5AA5FF58"/>
    <w:rsid w:val="5AA923C7"/>
    <w:rsid w:val="5AAC9B33"/>
    <w:rsid w:val="5AAE4BF3"/>
    <w:rsid w:val="5ABBED0E"/>
    <w:rsid w:val="5AD8AB7E"/>
    <w:rsid w:val="5AE37CAA"/>
    <w:rsid w:val="5B0A3CD6"/>
    <w:rsid w:val="5B0DC1A6"/>
    <w:rsid w:val="5B107B09"/>
    <w:rsid w:val="5B13CEA8"/>
    <w:rsid w:val="5B14718E"/>
    <w:rsid w:val="5BB70741"/>
    <w:rsid w:val="5BBD579D"/>
    <w:rsid w:val="5BC06428"/>
    <w:rsid w:val="5BCFB037"/>
    <w:rsid w:val="5BD6B686"/>
    <w:rsid w:val="5BDD103B"/>
    <w:rsid w:val="5BE3A9E9"/>
    <w:rsid w:val="5BECEBF5"/>
    <w:rsid w:val="5BED6268"/>
    <w:rsid w:val="5BF37173"/>
    <w:rsid w:val="5C012D6F"/>
    <w:rsid w:val="5C1854D2"/>
    <w:rsid w:val="5C1922C8"/>
    <w:rsid w:val="5C1FB941"/>
    <w:rsid w:val="5C20D415"/>
    <w:rsid w:val="5C39E3F8"/>
    <w:rsid w:val="5C4A9D9C"/>
    <w:rsid w:val="5C4B9EC0"/>
    <w:rsid w:val="5C56B0A9"/>
    <w:rsid w:val="5C590CDB"/>
    <w:rsid w:val="5C5EB98E"/>
    <w:rsid w:val="5C5F25BD"/>
    <w:rsid w:val="5C88FEAE"/>
    <w:rsid w:val="5C8CD23E"/>
    <w:rsid w:val="5C90289A"/>
    <w:rsid w:val="5CAB3C4D"/>
    <w:rsid w:val="5CD50DA5"/>
    <w:rsid w:val="5CDADEED"/>
    <w:rsid w:val="5CE04280"/>
    <w:rsid w:val="5CE7DD5D"/>
    <w:rsid w:val="5CFC85DA"/>
    <w:rsid w:val="5D10FE24"/>
    <w:rsid w:val="5D19D386"/>
    <w:rsid w:val="5D1C063D"/>
    <w:rsid w:val="5D4D5D62"/>
    <w:rsid w:val="5D4E9EFA"/>
    <w:rsid w:val="5D57BA4C"/>
    <w:rsid w:val="5D7A920A"/>
    <w:rsid w:val="5DA4B977"/>
    <w:rsid w:val="5DAE9535"/>
    <w:rsid w:val="5DD4452D"/>
    <w:rsid w:val="5DDC7E9D"/>
    <w:rsid w:val="5DE4492A"/>
    <w:rsid w:val="5DEFB7B9"/>
    <w:rsid w:val="5DFDFB9E"/>
    <w:rsid w:val="5E0AC1D1"/>
    <w:rsid w:val="5E1B3B30"/>
    <w:rsid w:val="5E318D9F"/>
    <w:rsid w:val="5E31C227"/>
    <w:rsid w:val="5E453F66"/>
    <w:rsid w:val="5E50827F"/>
    <w:rsid w:val="5E5DDE62"/>
    <w:rsid w:val="5E8E707E"/>
    <w:rsid w:val="5EA23FEC"/>
    <w:rsid w:val="5EA2E2BE"/>
    <w:rsid w:val="5EBF297F"/>
    <w:rsid w:val="5ECF5DA3"/>
    <w:rsid w:val="5ECFE038"/>
    <w:rsid w:val="5ED8AEDC"/>
    <w:rsid w:val="5EE4BCA6"/>
    <w:rsid w:val="5EEACFE8"/>
    <w:rsid w:val="5EF84520"/>
    <w:rsid w:val="5EF965E3"/>
    <w:rsid w:val="5EFB827E"/>
    <w:rsid w:val="5F007B87"/>
    <w:rsid w:val="5F2DB187"/>
    <w:rsid w:val="5F30DFB5"/>
    <w:rsid w:val="5F397BAF"/>
    <w:rsid w:val="5F5AB3F9"/>
    <w:rsid w:val="5F5BDCA3"/>
    <w:rsid w:val="5F5BF9C8"/>
    <w:rsid w:val="5F6B2EA6"/>
    <w:rsid w:val="5F710C46"/>
    <w:rsid w:val="5F744673"/>
    <w:rsid w:val="5F85A84A"/>
    <w:rsid w:val="5F880B65"/>
    <w:rsid w:val="5F894DD3"/>
    <w:rsid w:val="5F926BFB"/>
    <w:rsid w:val="5FA53FD3"/>
    <w:rsid w:val="5FA5D169"/>
    <w:rsid w:val="5FC5CA97"/>
    <w:rsid w:val="5FDEBA4C"/>
    <w:rsid w:val="5FE4CE17"/>
    <w:rsid w:val="5FE9CBE2"/>
    <w:rsid w:val="6031C1B5"/>
    <w:rsid w:val="60435368"/>
    <w:rsid w:val="604545C9"/>
    <w:rsid w:val="604846CF"/>
    <w:rsid w:val="606050F2"/>
    <w:rsid w:val="6061D5D5"/>
    <w:rsid w:val="6080B39B"/>
    <w:rsid w:val="6090927A"/>
    <w:rsid w:val="609D9620"/>
    <w:rsid w:val="60B4EF86"/>
    <w:rsid w:val="60C182B9"/>
    <w:rsid w:val="60D85F8E"/>
    <w:rsid w:val="60DD5972"/>
    <w:rsid w:val="60EB4457"/>
    <w:rsid w:val="60F005AA"/>
    <w:rsid w:val="60FE69C1"/>
    <w:rsid w:val="610840E1"/>
    <w:rsid w:val="6108A65F"/>
    <w:rsid w:val="611047BF"/>
    <w:rsid w:val="61329BD7"/>
    <w:rsid w:val="6168AB0F"/>
    <w:rsid w:val="616ABCED"/>
    <w:rsid w:val="616B746D"/>
    <w:rsid w:val="61736554"/>
    <w:rsid w:val="617B3DF1"/>
    <w:rsid w:val="6183CA65"/>
    <w:rsid w:val="618649A7"/>
    <w:rsid w:val="61864ED3"/>
    <w:rsid w:val="618C10B2"/>
    <w:rsid w:val="61BA6765"/>
    <w:rsid w:val="61BB0E26"/>
    <w:rsid w:val="61C20D87"/>
    <w:rsid w:val="61C88B76"/>
    <w:rsid w:val="61CE013B"/>
    <w:rsid w:val="61D04A9D"/>
    <w:rsid w:val="61D06855"/>
    <w:rsid w:val="61D579CB"/>
    <w:rsid w:val="61E0225A"/>
    <w:rsid w:val="61EA200B"/>
    <w:rsid w:val="620EFD52"/>
    <w:rsid w:val="622376AA"/>
    <w:rsid w:val="62263890"/>
    <w:rsid w:val="622A8568"/>
    <w:rsid w:val="622E2060"/>
    <w:rsid w:val="62445C26"/>
    <w:rsid w:val="624E0B7C"/>
    <w:rsid w:val="626DEE25"/>
    <w:rsid w:val="62808B61"/>
    <w:rsid w:val="62845346"/>
    <w:rsid w:val="628C47F2"/>
    <w:rsid w:val="62A5DEC3"/>
    <w:rsid w:val="62A84A63"/>
    <w:rsid w:val="62AAFA10"/>
    <w:rsid w:val="62BB87E0"/>
    <w:rsid w:val="62C65F0B"/>
    <w:rsid w:val="62CE6EE5"/>
    <w:rsid w:val="62D88B9A"/>
    <w:rsid w:val="62DEBF46"/>
    <w:rsid w:val="62E80F20"/>
    <w:rsid w:val="62EB78E6"/>
    <w:rsid w:val="62F121C1"/>
    <w:rsid w:val="62F9D6B9"/>
    <w:rsid w:val="62F9EC1D"/>
    <w:rsid w:val="62FDAF88"/>
    <w:rsid w:val="63073D30"/>
    <w:rsid w:val="631B2740"/>
    <w:rsid w:val="632F0F95"/>
    <w:rsid w:val="633B8688"/>
    <w:rsid w:val="63438D1F"/>
    <w:rsid w:val="635095DC"/>
    <w:rsid w:val="636C7165"/>
    <w:rsid w:val="637B1243"/>
    <w:rsid w:val="63ABB391"/>
    <w:rsid w:val="63B4641E"/>
    <w:rsid w:val="63B62513"/>
    <w:rsid w:val="63B986F7"/>
    <w:rsid w:val="63BEBC9F"/>
    <w:rsid w:val="63C63E50"/>
    <w:rsid w:val="63CE8E41"/>
    <w:rsid w:val="63DFE457"/>
    <w:rsid w:val="63E9DE34"/>
    <w:rsid w:val="63EDD8D2"/>
    <w:rsid w:val="63EE3949"/>
    <w:rsid w:val="63F188EB"/>
    <w:rsid w:val="6400C2E0"/>
    <w:rsid w:val="640583A9"/>
    <w:rsid w:val="6439DC38"/>
    <w:rsid w:val="644A34C3"/>
    <w:rsid w:val="645D9B70"/>
    <w:rsid w:val="646A6B27"/>
    <w:rsid w:val="648AA8D4"/>
    <w:rsid w:val="648BDC0A"/>
    <w:rsid w:val="64A1A912"/>
    <w:rsid w:val="64BDF02E"/>
    <w:rsid w:val="64EAE00A"/>
    <w:rsid w:val="64FA2141"/>
    <w:rsid w:val="6537357E"/>
    <w:rsid w:val="6546F12D"/>
    <w:rsid w:val="65482A7C"/>
    <w:rsid w:val="654F028F"/>
    <w:rsid w:val="65656E23"/>
    <w:rsid w:val="65C4C29F"/>
    <w:rsid w:val="65C7D7F0"/>
    <w:rsid w:val="65D3BE9F"/>
    <w:rsid w:val="65D5E523"/>
    <w:rsid w:val="65D7F432"/>
    <w:rsid w:val="65D8E80A"/>
    <w:rsid w:val="65DC1945"/>
    <w:rsid w:val="6632D0E4"/>
    <w:rsid w:val="663E32AF"/>
    <w:rsid w:val="664B9929"/>
    <w:rsid w:val="66549BBD"/>
    <w:rsid w:val="666469B1"/>
    <w:rsid w:val="66815146"/>
    <w:rsid w:val="66A5328D"/>
    <w:rsid w:val="66C09898"/>
    <w:rsid w:val="66D4F16D"/>
    <w:rsid w:val="66D6FBB9"/>
    <w:rsid w:val="66E33A48"/>
    <w:rsid w:val="66F1CE71"/>
    <w:rsid w:val="670E164E"/>
    <w:rsid w:val="671A2998"/>
    <w:rsid w:val="671AF629"/>
    <w:rsid w:val="671B0E89"/>
    <w:rsid w:val="671FC484"/>
    <w:rsid w:val="6721864A"/>
    <w:rsid w:val="6721E95B"/>
    <w:rsid w:val="672D9F9A"/>
    <w:rsid w:val="67462E13"/>
    <w:rsid w:val="675226DA"/>
    <w:rsid w:val="6754F339"/>
    <w:rsid w:val="67675C22"/>
    <w:rsid w:val="678359D1"/>
    <w:rsid w:val="678DED35"/>
    <w:rsid w:val="679C962D"/>
    <w:rsid w:val="67A36173"/>
    <w:rsid w:val="67AC31B1"/>
    <w:rsid w:val="67B0166B"/>
    <w:rsid w:val="67D22E3A"/>
    <w:rsid w:val="67D6F660"/>
    <w:rsid w:val="67D7B40C"/>
    <w:rsid w:val="67DD5744"/>
    <w:rsid w:val="67E752F4"/>
    <w:rsid w:val="67EE5D20"/>
    <w:rsid w:val="67F05BD8"/>
    <w:rsid w:val="6841F8BB"/>
    <w:rsid w:val="68820B4A"/>
    <w:rsid w:val="68854ED9"/>
    <w:rsid w:val="689F2EE2"/>
    <w:rsid w:val="68B15865"/>
    <w:rsid w:val="68D07D1D"/>
    <w:rsid w:val="68D528EA"/>
    <w:rsid w:val="68EBB20F"/>
    <w:rsid w:val="68ED96A2"/>
    <w:rsid w:val="68F2C6EF"/>
    <w:rsid w:val="690A9840"/>
    <w:rsid w:val="690AFFE3"/>
    <w:rsid w:val="6912606A"/>
    <w:rsid w:val="696155FB"/>
    <w:rsid w:val="69641575"/>
    <w:rsid w:val="69736B1F"/>
    <w:rsid w:val="697D9303"/>
    <w:rsid w:val="698879DC"/>
    <w:rsid w:val="698AB5B2"/>
    <w:rsid w:val="69B7410F"/>
    <w:rsid w:val="69BA4EC0"/>
    <w:rsid w:val="69D56886"/>
    <w:rsid w:val="69D75855"/>
    <w:rsid w:val="69D7B67F"/>
    <w:rsid w:val="69EEF77F"/>
    <w:rsid w:val="69F35493"/>
    <w:rsid w:val="69F63A74"/>
    <w:rsid w:val="69FA68DF"/>
    <w:rsid w:val="6A011E95"/>
    <w:rsid w:val="6A0A093E"/>
    <w:rsid w:val="6A2C7981"/>
    <w:rsid w:val="6A465796"/>
    <w:rsid w:val="6A5C5755"/>
    <w:rsid w:val="6A6BE295"/>
    <w:rsid w:val="6A933D4B"/>
    <w:rsid w:val="6A93C914"/>
    <w:rsid w:val="6A98DC6D"/>
    <w:rsid w:val="6AA06462"/>
    <w:rsid w:val="6AAC698D"/>
    <w:rsid w:val="6AAD1A49"/>
    <w:rsid w:val="6AE09677"/>
    <w:rsid w:val="6AEB1C00"/>
    <w:rsid w:val="6AF974B6"/>
    <w:rsid w:val="6AFA7808"/>
    <w:rsid w:val="6B0823B4"/>
    <w:rsid w:val="6B15A6C2"/>
    <w:rsid w:val="6B2375C8"/>
    <w:rsid w:val="6B2466F0"/>
    <w:rsid w:val="6B29F97D"/>
    <w:rsid w:val="6B2F20EB"/>
    <w:rsid w:val="6B419113"/>
    <w:rsid w:val="6B468886"/>
    <w:rsid w:val="6B5DB2B0"/>
    <w:rsid w:val="6B67BBAB"/>
    <w:rsid w:val="6B6D1772"/>
    <w:rsid w:val="6B6DE1EE"/>
    <w:rsid w:val="6B72FA42"/>
    <w:rsid w:val="6B78D7B9"/>
    <w:rsid w:val="6B8A254C"/>
    <w:rsid w:val="6B8DB2DC"/>
    <w:rsid w:val="6B96FABE"/>
    <w:rsid w:val="6BA8A89D"/>
    <w:rsid w:val="6BBAA34B"/>
    <w:rsid w:val="6BC98692"/>
    <w:rsid w:val="6BD04558"/>
    <w:rsid w:val="6BE4E95A"/>
    <w:rsid w:val="6BEBB472"/>
    <w:rsid w:val="6BFC08B4"/>
    <w:rsid w:val="6BFFB3C8"/>
    <w:rsid w:val="6C093A92"/>
    <w:rsid w:val="6C0B13A1"/>
    <w:rsid w:val="6C22C15F"/>
    <w:rsid w:val="6C260049"/>
    <w:rsid w:val="6C2CA5C8"/>
    <w:rsid w:val="6C34B7FD"/>
    <w:rsid w:val="6C3CEA65"/>
    <w:rsid w:val="6C49245E"/>
    <w:rsid w:val="6C4FF9B7"/>
    <w:rsid w:val="6C54DB18"/>
    <w:rsid w:val="6C68C08E"/>
    <w:rsid w:val="6C6B8C8F"/>
    <w:rsid w:val="6C6CBE28"/>
    <w:rsid w:val="6C7752D1"/>
    <w:rsid w:val="6C849A2D"/>
    <w:rsid w:val="6C9C6528"/>
    <w:rsid w:val="6CA4FBD0"/>
    <w:rsid w:val="6CB4A41D"/>
    <w:rsid w:val="6CBB0DA7"/>
    <w:rsid w:val="6CC9B0BD"/>
    <w:rsid w:val="6CF11131"/>
    <w:rsid w:val="6D0D68F6"/>
    <w:rsid w:val="6D106002"/>
    <w:rsid w:val="6D440637"/>
    <w:rsid w:val="6D50D8CA"/>
    <w:rsid w:val="6D628B12"/>
    <w:rsid w:val="6D62BDC4"/>
    <w:rsid w:val="6D688223"/>
    <w:rsid w:val="6D70659D"/>
    <w:rsid w:val="6D7E6CE0"/>
    <w:rsid w:val="6D822F03"/>
    <w:rsid w:val="6D92F8DC"/>
    <w:rsid w:val="6D95399D"/>
    <w:rsid w:val="6DB6EF2A"/>
    <w:rsid w:val="6DDA04F3"/>
    <w:rsid w:val="6DEAC688"/>
    <w:rsid w:val="6E09ED44"/>
    <w:rsid w:val="6E0CA00F"/>
    <w:rsid w:val="6E158470"/>
    <w:rsid w:val="6E1760DA"/>
    <w:rsid w:val="6E204C2C"/>
    <w:rsid w:val="6E36BAD0"/>
    <w:rsid w:val="6E3D352F"/>
    <w:rsid w:val="6E4C5337"/>
    <w:rsid w:val="6E6A6569"/>
    <w:rsid w:val="6E6AB464"/>
    <w:rsid w:val="6E85B861"/>
    <w:rsid w:val="6E8C8607"/>
    <w:rsid w:val="6EC420F4"/>
    <w:rsid w:val="6ECA3B11"/>
    <w:rsid w:val="6EE17E97"/>
    <w:rsid w:val="6F068B8E"/>
    <w:rsid w:val="6F135973"/>
    <w:rsid w:val="6F1B516E"/>
    <w:rsid w:val="6F38B67C"/>
    <w:rsid w:val="6F3A03B0"/>
    <w:rsid w:val="6F3C6CFE"/>
    <w:rsid w:val="6F49B792"/>
    <w:rsid w:val="6F856A2E"/>
    <w:rsid w:val="6FBADDEC"/>
    <w:rsid w:val="6FC3D1EA"/>
    <w:rsid w:val="6FEC3760"/>
    <w:rsid w:val="7015531E"/>
    <w:rsid w:val="7016F18B"/>
    <w:rsid w:val="701D143F"/>
    <w:rsid w:val="70305A10"/>
    <w:rsid w:val="7031BC5A"/>
    <w:rsid w:val="7040EBCB"/>
    <w:rsid w:val="704C5C31"/>
    <w:rsid w:val="704F755E"/>
    <w:rsid w:val="705B2C41"/>
    <w:rsid w:val="70720910"/>
    <w:rsid w:val="708479EB"/>
    <w:rsid w:val="70854F8C"/>
    <w:rsid w:val="708D3195"/>
    <w:rsid w:val="7092A779"/>
    <w:rsid w:val="709C3E53"/>
    <w:rsid w:val="70A53200"/>
    <w:rsid w:val="70ABCD27"/>
    <w:rsid w:val="70ACBBDB"/>
    <w:rsid w:val="70CE7529"/>
    <w:rsid w:val="71012E8C"/>
    <w:rsid w:val="71261262"/>
    <w:rsid w:val="713E4849"/>
    <w:rsid w:val="7156B2AA"/>
    <w:rsid w:val="716673E3"/>
    <w:rsid w:val="716BB920"/>
    <w:rsid w:val="717F152F"/>
    <w:rsid w:val="71838077"/>
    <w:rsid w:val="71863201"/>
    <w:rsid w:val="719AD880"/>
    <w:rsid w:val="719C63B1"/>
    <w:rsid w:val="71BAF906"/>
    <w:rsid w:val="71BC681C"/>
    <w:rsid w:val="71CAEED1"/>
    <w:rsid w:val="71CC794B"/>
    <w:rsid w:val="71CD47E2"/>
    <w:rsid w:val="71D06142"/>
    <w:rsid w:val="722E8104"/>
    <w:rsid w:val="7243CB42"/>
    <w:rsid w:val="724E07E2"/>
    <w:rsid w:val="72605E6B"/>
    <w:rsid w:val="72619A55"/>
    <w:rsid w:val="727AD93C"/>
    <w:rsid w:val="727E623B"/>
    <w:rsid w:val="728EF102"/>
    <w:rsid w:val="728F8BEE"/>
    <w:rsid w:val="729C22FE"/>
    <w:rsid w:val="72A7124D"/>
    <w:rsid w:val="72AF9112"/>
    <w:rsid w:val="72D740CD"/>
    <w:rsid w:val="72ECD92B"/>
    <w:rsid w:val="72FA4DEB"/>
    <w:rsid w:val="7317075B"/>
    <w:rsid w:val="73182742"/>
    <w:rsid w:val="731EB44A"/>
    <w:rsid w:val="7324DAFA"/>
    <w:rsid w:val="73331E9A"/>
    <w:rsid w:val="734AE042"/>
    <w:rsid w:val="734C6749"/>
    <w:rsid w:val="734D238C"/>
    <w:rsid w:val="73665595"/>
    <w:rsid w:val="737F3F07"/>
    <w:rsid w:val="73924EC5"/>
    <w:rsid w:val="7399DF34"/>
    <w:rsid w:val="73A83B2A"/>
    <w:rsid w:val="73B03D28"/>
    <w:rsid w:val="73C1D187"/>
    <w:rsid w:val="73CD68AE"/>
    <w:rsid w:val="73CEDE93"/>
    <w:rsid w:val="73DF8620"/>
    <w:rsid w:val="73ED35E7"/>
    <w:rsid w:val="73F5A79F"/>
    <w:rsid w:val="7410B8DC"/>
    <w:rsid w:val="741A294A"/>
    <w:rsid w:val="741F1B6C"/>
    <w:rsid w:val="7424DB14"/>
    <w:rsid w:val="742BCE60"/>
    <w:rsid w:val="74388458"/>
    <w:rsid w:val="7439C70D"/>
    <w:rsid w:val="743B80B5"/>
    <w:rsid w:val="744A40F5"/>
    <w:rsid w:val="744C47C4"/>
    <w:rsid w:val="7450C30A"/>
    <w:rsid w:val="74526E90"/>
    <w:rsid w:val="7452E1FD"/>
    <w:rsid w:val="7456109B"/>
    <w:rsid w:val="746588C5"/>
    <w:rsid w:val="747D8074"/>
    <w:rsid w:val="748B6D83"/>
    <w:rsid w:val="74BB8F68"/>
    <w:rsid w:val="74BBD973"/>
    <w:rsid w:val="74C66756"/>
    <w:rsid w:val="74E806AB"/>
    <w:rsid w:val="74F4AB7A"/>
    <w:rsid w:val="74FBD118"/>
    <w:rsid w:val="750218F0"/>
    <w:rsid w:val="7507A20A"/>
    <w:rsid w:val="7514671E"/>
    <w:rsid w:val="7529C375"/>
    <w:rsid w:val="753F86FE"/>
    <w:rsid w:val="7541A775"/>
    <w:rsid w:val="75510524"/>
    <w:rsid w:val="755A90F1"/>
    <w:rsid w:val="7561F056"/>
    <w:rsid w:val="756E2B02"/>
    <w:rsid w:val="75A05968"/>
    <w:rsid w:val="75C254D3"/>
    <w:rsid w:val="75C30760"/>
    <w:rsid w:val="75C910F2"/>
    <w:rsid w:val="75CEA19F"/>
    <w:rsid w:val="75D24100"/>
    <w:rsid w:val="75DFA2DC"/>
    <w:rsid w:val="7601C8D4"/>
    <w:rsid w:val="76029251"/>
    <w:rsid w:val="761ABDEE"/>
    <w:rsid w:val="764F54E1"/>
    <w:rsid w:val="766B9F2E"/>
    <w:rsid w:val="76764F84"/>
    <w:rsid w:val="768CEE5E"/>
    <w:rsid w:val="769D7994"/>
    <w:rsid w:val="76BC87C8"/>
    <w:rsid w:val="76C177D8"/>
    <w:rsid w:val="76CF004D"/>
    <w:rsid w:val="7704C2ED"/>
    <w:rsid w:val="7710C834"/>
    <w:rsid w:val="7713F25D"/>
    <w:rsid w:val="77487509"/>
    <w:rsid w:val="77545C24"/>
    <w:rsid w:val="775A1D42"/>
    <w:rsid w:val="776028D1"/>
    <w:rsid w:val="77688421"/>
    <w:rsid w:val="77744206"/>
    <w:rsid w:val="7785CBE5"/>
    <w:rsid w:val="7787C0C2"/>
    <w:rsid w:val="779A4A15"/>
    <w:rsid w:val="77A2D2E7"/>
    <w:rsid w:val="77D9CA32"/>
    <w:rsid w:val="77F675F9"/>
    <w:rsid w:val="780FB029"/>
    <w:rsid w:val="78252D37"/>
    <w:rsid w:val="783AB441"/>
    <w:rsid w:val="784AC2B9"/>
    <w:rsid w:val="7857D254"/>
    <w:rsid w:val="78661D87"/>
    <w:rsid w:val="7871A0CC"/>
    <w:rsid w:val="788436D9"/>
    <w:rsid w:val="7884FABC"/>
    <w:rsid w:val="788587B6"/>
    <w:rsid w:val="7895644A"/>
    <w:rsid w:val="78D2EECC"/>
    <w:rsid w:val="78D8632E"/>
    <w:rsid w:val="78E121A6"/>
    <w:rsid w:val="78F588FF"/>
    <w:rsid w:val="7901F043"/>
    <w:rsid w:val="79127CDD"/>
    <w:rsid w:val="7918990A"/>
    <w:rsid w:val="79531FD8"/>
    <w:rsid w:val="797C1AA9"/>
    <w:rsid w:val="798481D9"/>
    <w:rsid w:val="7988DFBE"/>
    <w:rsid w:val="798E28E6"/>
    <w:rsid w:val="79C12EF5"/>
    <w:rsid w:val="79C65C05"/>
    <w:rsid w:val="79CF115D"/>
    <w:rsid w:val="79E14343"/>
    <w:rsid w:val="79F3090B"/>
    <w:rsid w:val="79F3F257"/>
    <w:rsid w:val="79FE6DC7"/>
    <w:rsid w:val="7A2B5704"/>
    <w:rsid w:val="7A39CAA5"/>
    <w:rsid w:val="7A3F31FB"/>
    <w:rsid w:val="7A5B889A"/>
    <w:rsid w:val="7A6AF6F7"/>
    <w:rsid w:val="7A9B7FA2"/>
    <w:rsid w:val="7AB4C25C"/>
    <w:rsid w:val="7AB799AD"/>
    <w:rsid w:val="7ACB69A5"/>
    <w:rsid w:val="7AD8D009"/>
    <w:rsid w:val="7AF07C50"/>
    <w:rsid w:val="7B084EE4"/>
    <w:rsid w:val="7B09F616"/>
    <w:rsid w:val="7B2B7A1E"/>
    <w:rsid w:val="7B323F9C"/>
    <w:rsid w:val="7B402909"/>
    <w:rsid w:val="7B514203"/>
    <w:rsid w:val="7B5434DB"/>
    <w:rsid w:val="7B5501DD"/>
    <w:rsid w:val="7B63573F"/>
    <w:rsid w:val="7B64C5AF"/>
    <w:rsid w:val="7B67DD0B"/>
    <w:rsid w:val="7B844A9D"/>
    <w:rsid w:val="7B88CE07"/>
    <w:rsid w:val="7B890499"/>
    <w:rsid w:val="7B8AD4F1"/>
    <w:rsid w:val="7BA22485"/>
    <w:rsid w:val="7BDF41A0"/>
    <w:rsid w:val="7BE92CCC"/>
    <w:rsid w:val="7BFF23BA"/>
    <w:rsid w:val="7C1D03BF"/>
    <w:rsid w:val="7C23BDDD"/>
    <w:rsid w:val="7C3B9135"/>
    <w:rsid w:val="7C3D6C4B"/>
    <w:rsid w:val="7C3FDED1"/>
    <w:rsid w:val="7C521DCE"/>
    <w:rsid w:val="7C522EA4"/>
    <w:rsid w:val="7C649A55"/>
    <w:rsid w:val="7C8120E8"/>
    <w:rsid w:val="7C823F46"/>
    <w:rsid w:val="7CA3B469"/>
    <w:rsid w:val="7CA9977E"/>
    <w:rsid w:val="7CAEDAB9"/>
    <w:rsid w:val="7CB17859"/>
    <w:rsid w:val="7CB9A5F2"/>
    <w:rsid w:val="7CC023A4"/>
    <w:rsid w:val="7CD7F1D4"/>
    <w:rsid w:val="7CD9D715"/>
    <w:rsid w:val="7CE2E0CA"/>
    <w:rsid w:val="7CE40EE0"/>
    <w:rsid w:val="7CE91BBE"/>
    <w:rsid w:val="7CFEF51A"/>
    <w:rsid w:val="7CFF75D0"/>
    <w:rsid w:val="7D092432"/>
    <w:rsid w:val="7D18836F"/>
    <w:rsid w:val="7D2A4E72"/>
    <w:rsid w:val="7D50FB99"/>
    <w:rsid w:val="7D53D79E"/>
    <w:rsid w:val="7D6C0EEE"/>
    <w:rsid w:val="7D6FB15B"/>
    <w:rsid w:val="7D72B9D4"/>
    <w:rsid w:val="7D802DD6"/>
    <w:rsid w:val="7D88C343"/>
    <w:rsid w:val="7D8C239F"/>
    <w:rsid w:val="7D9EFF34"/>
    <w:rsid w:val="7DA2D574"/>
    <w:rsid w:val="7DB4C339"/>
    <w:rsid w:val="7DE469EB"/>
    <w:rsid w:val="7E12D8F0"/>
    <w:rsid w:val="7E2F8E1E"/>
    <w:rsid w:val="7E4B021B"/>
    <w:rsid w:val="7E4EFA95"/>
    <w:rsid w:val="7E4FA84E"/>
    <w:rsid w:val="7E6B3222"/>
    <w:rsid w:val="7E707222"/>
    <w:rsid w:val="7E7C1B47"/>
    <w:rsid w:val="7E86FB68"/>
    <w:rsid w:val="7EA5DA35"/>
    <w:rsid w:val="7EA780D5"/>
    <w:rsid w:val="7ED2E06E"/>
    <w:rsid w:val="7ED91C27"/>
    <w:rsid w:val="7EE91B10"/>
    <w:rsid w:val="7EF02BB9"/>
    <w:rsid w:val="7EF28FB3"/>
    <w:rsid w:val="7EF4651B"/>
    <w:rsid w:val="7F069B7E"/>
    <w:rsid w:val="7F06A3D8"/>
    <w:rsid w:val="7F0A4D98"/>
    <w:rsid w:val="7F106CDF"/>
    <w:rsid w:val="7F143EE3"/>
    <w:rsid w:val="7F41C734"/>
    <w:rsid w:val="7F45B89A"/>
    <w:rsid w:val="7F470462"/>
    <w:rsid w:val="7F4716A3"/>
    <w:rsid w:val="7F611BAC"/>
    <w:rsid w:val="7F63F564"/>
    <w:rsid w:val="7F6C5802"/>
    <w:rsid w:val="7F6D76E3"/>
    <w:rsid w:val="7F757542"/>
    <w:rsid w:val="7F7B8832"/>
    <w:rsid w:val="7F9B35E2"/>
    <w:rsid w:val="7F9D56C8"/>
    <w:rsid w:val="7F9E9778"/>
    <w:rsid w:val="7FA765F0"/>
    <w:rsid w:val="7FB95E80"/>
    <w:rsid w:val="7FC81982"/>
    <w:rsid w:val="7FC9EE6B"/>
    <w:rsid w:val="7FCA773F"/>
    <w:rsid w:val="7FCA9177"/>
    <w:rsid w:val="7FD546BE"/>
    <w:rsid w:val="7FD598BB"/>
    <w:rsid w:val="7FDF996A"/>
    <w:rsid w:val="7FF9F46C"/>
    <w:rsid w:val="7FFB136E"/>
    <w:rsid w:val="7FFE387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BBB6"/>
  <w15:docId w15:val="{6DE62CC7-C2CB-4D78-8452-60236DE9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E58"/>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2C7E58"/>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2C7E58"/>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748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C7E58"/>
    <w:pPr>
      <w:keepNext/>
      <w:keepLines/>
      <w:spacing w:before="80" w:after="40" w:line="259" w:lineRule="auto"/>
      <w:outlineLvl w:val="4"/>
    </w:pPr>
    <w:rPr>
      <w:rFonts w:eastAsiaTheme="majorEastAsia"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C7E58"/>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C7E58"/>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C7E58"/>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C7E58"/>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4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6145C"/>
  </w:style>
  <w:style w:type="paragraph" w:styleId="Footer">
    <w:name w:val="footer"/>
    <w:basedOn w:val="Normal"/>
    <w:link w:val="FooterChar"/>
    <w:uiPriority w:val="99"/>
    <w:unhideWhenUsed/>
    <w:rsid w:val="0066145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6145C"/>
  </w:style>
  <w:style w:type="paragraph" w:styleId="BalloonText">
    <w:name w:val="Balloon Text"/>
    <w:basedOn w:val="Normal"/>
    <w:link w:val="BalloonTextChar"/>
    <w:uiPriority w:val="99"/>
    <w:semiHidden/>
    <w:unhideWhenUsed/>
    <w:rsid w:val="00661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45C"/>
    <w:rPr>
      <w:rFonts w:ascii="Tahoma" w:hAnsi="Tahoma" w:cs="Tahoma"/>
      <w:sz w:val="16"/>
      <w:szCs w:val="16"/>
    </w:rPr>
  </w:style>
  <w:style w:type="character" w:customStyle="1" w:styleId="Heading4Char">
    <w:name w:val="Heading 4 Char"/>
    <w:basedOn w:val="DefaultParagraphFont"/>
    <w:link w:val="Heading4"/>
    <w:uiPriority w:val="9"/>
    <w:semiHidden/>
    <w:rsid w:val="00BF748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98588F"/>
    <w:rPr>
      <w:color w:val="0000FF" w:themeColor="hyperlink"/>
      <w:u w:val="single"/>
    </w:rPr>
  </w:style>
  <w:style w:type="paragraph" w:styleId="ListParagraph">
    <w:name w:val="List Paragraph"/>
    <w:aliases w:val="2,Strip,Párrafo de lista,Normal bullet 2,Bullet list,List Paragraph1,Syle 1,LP1.,Numbered Para 1,Dot pt,No Spacing1,List Paragraph Char Char Char,Indicator Text,Bullet 1,Bullet Points,MAIN CONTENT,IFCL - List Paragraph,List Paragraph12"/>
    <w:basedOn w:val="Normal"/>
    <w:link w:val="ListParagraphChar"/>
    <w:uiPriority w:val="34"/>
    <w:qFormat/>
    <w:rsid w:val="00046062"/>
    <w:pPr>
      <w:ind w:left="720"/>
      <w:contextualSpacing/>
    </w:pPr>
  </w:style>
  <w:style w:type="character" w:customStyle="1" w:styleId="Heading1Char">
    <w:name w:val="Heading 1 Char"/>
    <w:basedOn w:val="DefaultParagraphFont"/>
    <w:link w:val="Heading1"/>
    <w:uiPriority w:val="9"/>
    <w:rsid w:val="002C7E58"/>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2C7E58"/>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2C7E58"/>
    <w:rPr>
      <w:rFonts w:eastAsiaTheme="majorEastAsia" w:cstheme="majorBidi"/>
      <w:color w:val="365F91" w:themeColor="accent1" w:themeShade="BF"/>
      <w:kern w:val="2"/>
      <w:sz w:val="28"/>
      <w:szCs w:val="28"/>
      <w14:ligatures w14:val="standardContextual"/>
    </w:rPr>
  </w:style>
  <w:style w:type="character" w:customStyle="1" w:styleId="Heading5Char">
    <w:name w:val="Heading 5 Char"/>
    <w:basedOn w:val="DefaultParagraphFont"/>
    <w:link w:val="Heading5"/>
    <w:uiPriority w:val="9"/>
    <w:semiHidden/>
    <w:rsid w:val="002C7E58"/>
    <w:rPr>
      <w:rFonts w:eastAsiaTheme="majorEastAsia" w:cstheme="majorBidi"/>
      <w:color w:val="365F91" w:themeColor="accent1" w:themeShade="BF"/>
      <w:kern w:val="2"/>
      <w14:ligatures w14:val="standardContextual"/>
    </w:rPr>
  </w:style>
  <w:style w:type="character" w:customStyle="1" w:styleId="Heading6Char">
    <w:name w:val="Heading 6 Char"/>
    <w:basedOn w:val="DefaultParagraphFont"/>
    <w:link w:val="Heading6"/>
    <w:uiPriority w:val="9"/>
    <w:semiHidden/>
    <w:rsid w:val="002C7E58"/>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2C7E58"/>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2C7E58"/>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2C7E58"/>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2C7E5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C7E5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C7E58"/>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7E5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C7E58"/>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C7E58"/>
    <w:rPr>
      <w:i/>
      <w:iCs/>
      <w:color w:val="404040" w:themeColor="text1" w:themeTint="BF"/>
      <w:kern w:val="2"/>
      <w14:ligatures w14:val="standardContextual"/>
    </w:rPr>
  </w:style>
  <w:style w:type="character" w:styleId="IntenseEmphasis">
    <w:name w:val="Intense Emphasis"/>
    <w:basedOn w:val="DefaultParagraphFont"/>
    <w:uiPriority w:val="21"/>
    <w:qFormat/>
    <w:rsid w:val="002C7E58"/>
    <w:rPr>
      <w:i/>
      <w:iCs/>
      <w:color w:val="365F91" w:themeColor="accent1" w:themeShade="BF"/>
    </w:rPr>
  </w:style>
  <w:style w:type="paragraph" w:styleId="IntenseQuote">
    <w:name w:val="Intense Quote"/>
    <w:basedOn w:val="Normal"/>
    <w:next w:val="Normal"/>
    <w:link w:val="IntenseQuoteChar"/>
    <w:uiPriority w:val="30"/>
    <w:qFormat/>
    <w:rsid w:val="002C7E58"/>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2C7E58"/>
    <w:rPr>
      <w:i/>
      <w:iCs/>
      <w:color w:val="365F91" w:themeColor="accent1" w:themeShade="BF"/>
      <w:kern w:val="2"/>
      <w14:ligatures w14:val="standardContextual"/>
    </w:rPr>
  </w:style>
  <w:style w:type="character" w:styleId="IntenseReference">
    <w:name w:val="Intense Reference"/>
    <w:basedOn w:val="DefaultParagraphFont"/>
    <w:uiPriority w:val="32"/>
    <w:qFormat/>
    <w:rsid w:val="002C7E58"/>
    <w:rPr>
      <w:b/>
      <w:bCs/>
      <w:smallCaps/>
      <w:color w:val="365F91" w:themeColor="accent1" w:themeShade="BF"/>
      <w:spacing w:val="5"/>
    </w:rPr>
  </w:style>
  <w:style w:type="character" w:styleId="CommentReference">
    <w:name w:val="annotation reference"/>
    <w:basedOn w:val="DefaultParagraphFont"/>
    <w:uiPriority w:val="99"/>
    <w:semiHidden/>
    <w:unhideWhenUsed/>
    <w:rsid w:val="002C7E58"/>
    <w:rPr>
      <w:sz w:val="16"/>
      <w:szCs w:val="16"/>
    </w:rPr>
  </w:style>
  <w:style w:type="paragraph" w:styleId="CommentText">
    <w:name w:val="annotation text"/>
    <w:basedOn w:val="Normal"/>
    <w:link w:val="CommentTextChar"/>
    <w:uiPriority w:val="99"/>
    <w:unhideWhenUsed/>
    <w:rsid w:val="002C7E58"/>
    <w:pPr>
      <w:spacing w:after="16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2C7E58"/>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2C7E58"/>
    <w:rPr>
      <w:b/>
      <w:bCs/>
    </w:rPr>
  </w:style>
  <w:style w:type="character" w:customStyle="1" w:styleId="CommentSubjectChar">
    <w:name w:val="Comment Subject Char"/>
    <w:basedOn w:val="CommentTextChar"/>
    <w:link w:val="CommentSubject"/>
    <w:uiPriority w:val="99"/>
    <w:semiHidden/>
    <w:rsid w:val="002C7E58"/>
    <w:rPr>
      <w:b/>
      <w:bCs/>
      <w:kern w:val="2"/>
      <w:sz w:val="20"/>
      <w:szCs w:val="20"/>
      <w14:ligatures w14:val="standardContextual"/>
    </w:rPr>
  </w:style>
  <w:style w:type="table" w:styleId="TableGrid">
    <w:name w:val="Table Grid"/>
    <w:basedOn w:val="TableNormal"/>
    <w:uiPriority w:val="39"/>
    <w:rsid w:val="002C7E5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779E8"/>
    <w:rPr>
      <w:color w:val="605E5C"/>
      <w:shd w:val="clear" w:color="auto" w:fill="E1DFDD"/>
    </w:rPr>
  </w:style>
  <w:style w:type="paragraph" w:customStyle="1" w:styleId="Teksts">
    <w:name w:val="Teksts"/>
    <w:basedOn w:val="Normal"/>
    <w:next w:val="Normal"/>
    <w:link w:val="TekstsChar"/>
    <w:qFormat/>
    <w:rsid w:val="00072AEB"/>
    <w:pPr>
      <w:numPr>
        <w:numId w:val="3"/>
      </w:numPr>
      <w:spacing w:before="120" w:after="120" w:line="240" w:lineRule="auto"/>
    </w:pPr>
    <w:rPr>
      <w:rFonts w:ascii="Times New Roman" w:hAnsi="Times New Roman" w:cs="Calibri"/>
      <w:sz w:val="24"/>
      <w:lang w:val="en-US"/>
    </w:rPr>
  </w:style>
  <w:style w:type="character" w:customStyle="1" w:styleId="TekstsChar">
    <w:name w:val="Teksts Char"/>
    <w:basedOn w:val="DefaultParagraphFont"/>
    <w:link w:val="Teksts"/>
    <w:rsid w:val="00072AEB"/>
    <w:rPr>
      <w:rFonts w:ascii="Times New Roman" w:hAnsi="Times New Roman" w:cs="Calibri"/>
      <w:sz w:val="24"/>
      <w:lang w:val="en-US"/>
    </w:rPr>
  </w:style>
  <w:style w:type="paragraph" w:styleId="FootnoteText">
    <w:name w:val="footnote text"/>
    <w:aliases w:val="Footnote,Fußnote,Fußnote Char Char,Fußnote Char Char Char Char Char Char"/>
    <w:link w:val="FootnoteTextChar"/>
    <w:uiPriority w:val="99"/>
    <w:unhideWhenUsed/>
    <w:rsid w:val="000734C0"/>
    <w:pPr>
      <w:tabs>
        <w:tab w:val="left" w:pos="567"/>
      </w:tabs>
      <w:spacing w:after="160" w:line="259" w:lineRule="auto"/>
      <w:ind w:left="567" w:hanging="567"/>
    </w:pPr>
    <w:rPr>
      <w:rFonts w:ascii="Times New Roman" w:hAnsi="Times New Roman" w:cs="Times New Roman"/>
      <w:sz w:val="20"/>
      <w:szCs w:val="20"/>
      <w:lang w:val="en-US"/>
    </w:rPr>
  </w:style>
  <w:style w:type="character" w:customStyle="1" w:styleId="FootnoteTextChar">
    <w:name w:val="Footnote Text Char"/>
    <w:aliases w:val="Footnote Char,Fußnote Char,Fußnote Char Char Char,Fußnote Char Char Char Char Char Char Char"/>
    <w:basedOn w:val="DefaultParagraphFont"/>
    <w:link w:val="FootnoteText"/>
    <w:uiPriority w:val="99"/>
    <w:qFormat/>
    <w:rsid w:val="000734C0"/>
    <w:rPr>
      <w:rFonts w:ascii="Times New Roman" w:hAnsi="Times New Roman" w:cs="Times New Roman"/>
      <w:sz w:val="20"/>
      <w:szCs w:val="20"/>
      <w:lang w:val="en-US"/>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E,E FNZ,Times 10 Point"/>
    <w:basedOn w:val="DefaultParagraphFont"/>
    <w:link w:val="CharCharCharChar"/>
    <w:uiPriority w:val="99"/>
    <w:unhideWhenUsed/>
    <w:qFormat/>
    <w:rsid w:val="000734C0"/>
    <w:rPr>
      <w:vertAlign w:val="superscript"/>
    </w:rPr>
  </w:style>
  <w:style w:type="character" w:customStyle="1" w:styleId="ListParagraphChar">
    <w:name w:val="List Paragraph Char"/>
    <w:aliases w:val="2 Char,Strip Char,Párrafo de lista Char,Normal bullet 2 Char,Bullet list Char,List Paragraph1 Char,Syle 1 Char,LP1. Char,Numbered Para 1 Char,Dot pt Char,No Spacing1 Char,List Paragraph Char Char Char Char,Indicator Text Char"/>
    <w:link w:val="ListParagraph"/>
    <w:uiPriority w:val="34"/>
    <w:qFormat/>
    <w:locked/>
    <w:rsid w:val="003839C6"/>
  </w:style>
  <w:style w:type="paragraph" w:customStyle="1" w:styleId="Galvenievirsraksti">
    <w:name w:val="Galvenie virsraksti"/>
    <w:link w:val="GalvenievirsrakstiChar"/>
    <w:qFormat/>
    <w:rsid w:val="00562248"/>
    <w:pPr>
      <w:spacing w:before="120" w:after="120" w:line="240" w:lineRule="auto"/>
      <w:ind w:left="709" w:hanging="709"/>
    </w:pPr>
    <w:rPr>
      <w:rFonts w:ascii="Times New Roman" w:hAnsi="Times New Roman" w:cs="Times New Roman"/>
      <w:b/>
      <w:lang w:val="en-US"/>
    </w:rPr>
  </w:style>
  <w:style w:type="character" w:customStyle="1" w:styleId="GalvenievirsrakstiChar">
    <w:name w:val="Galvenie virsraksti Char"/>
    <w:basedOn w:val="DefaultParagraphFont"/>
    <w:link w:val="Galvenievirsraksti"/>
    <w:rsid w:val="00562248"/>
    <w:rPr>
      <w:rFonts w:ascii="Times New Roman" w:hAnsi="Times New Roman" w:cs="Times New Roman"/>
      <w:b/>
      <w:lang w:val="en-US"/>
    </w:rPr>
  </w:style>
  <w:style w:type="paragraph" w:styleId="Revision">
    <w:name w:val="Revision"/>
    <w:hidden/>
    <w:uiPriority w:val="99"/>
    <w:semiHidden/>
    <w:rsid w:val="00AC54BD"/>
    <w:pPr>
      <w:spacing w:after="0" w:line="240" w:lineRule="auto"/>
    </w:pPr>
  </w:style>
  <w:style w:type="paragraph" w:customStyle="1" w:styleId="CharCharCharChar">
    <w:name w:val="Char Char Char Char"/>
    <w:aliases w:val="Char2"/>
    <w:basedOn w:val="Normal"/>
    <w:next w:val="Normal"/>
    <w:link w:val="FootnoteReference"/>
    <w:uiPriority w:val="99"/>
    <w:rsid w:val="00AC54BD"/>
    <w:pPr>
      <w:spacing w:after="160" w:line="240" w:lineRule="exact"/>
      <w:jc w:val="both"/>
    </w:pPr>
    <w:rPr>
      <w:vertAlign w:val="superscript"/>
    </w:rPr>
  </w:style>
  <w:style w:type="character" w:customStyle="1" w:styleId="contentpasted0">
    <w:name w:val="contentpasted0"/>
    <w:basedOn w:val="DefaultParagraphFont"/>
    <w:rsid w:val="00EE5E5A"/>
  </w:style>
  <w:style w:type="paragraph" w:styleId="BodyText">
    <w:name w:val="Body Text"/>
    <w:basedOn w:val="Normal"/>
    <w:link w:val="BodyTextChar"/>
    <w:uiPriority w:val="99"/>
    <w:unhideWhenUsed/>
    <w:rsid w:val="00650A0D"/>
    <w:pPr>
      <w:spacing w:after="0" w:line="240" w:lineRule="auto"/>
    </w:pPr>
    <w:rPr>
      <w:rFonts w:ascii="Times New Roman" w:eastAsia="Calibri" w:hAnsi="Times New Roman" w:cs="Times New Roman"/>
      <w:b/>
      <w:bCs/>
      <w:sz w:val="24"/>
      <w:szCs w:val="24"/>
      <w:lang w:eastAsia="lv-LV"/>
    </w:rPr>
  </w:style>
  <w:style w:type="character" w:customStyle="1" w:styleId="BodyTextChar">
    <w:name w:val="Body Text Char"/>
    <w:basedOn w:val="DefaultParagraphFont"/>
    <w:link w:val="BodyText"/>
    <w:uiPriority w:val="99"/>
    <w:rsid w:val="00650A0D"/>
    <w:rPr>
      <w:rFonts w:ascii="Times New Roman" w:eastAsia="Calibri" w:hAnsi="Times New Roman" w:cs="Times New Roman"/>
      <w:b/>
      <w:bCs/>
      <w:sz w:val="24"/>
      <w:szCs w:val="24"/>
      <w:lang w:eastAsia="lv-LV"/>
    </w:rPr>
  </w:style>
  <w:style w:type="paragraph" w:customStyle="1" w:styleId="Default">
    <w:name w:val="Default"/>
    <w:rsid w:val="00EA222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877F1BB8C274BA4B7FE93A8C5C430" ma:contentTypeVersion="12" ma:contentTypeDescription="Create a new document." ma:contentTypeScope="" ma:versionID="0a5e4730dfd76243d7b8c171b23aab67">
  <xsd:schema xmlns:xsd="http://www.w3.org/2001/XMLSchema" xmlns:xs="http://www.w3.org/2001/XMLSchema" xmlns:p="http://schemas.microsoft.com/office/2006/metadata/properties" xmlns:ns2="2ef95261-194e-4794-9625-f4dac5d6185a" xmlns:ns3="f5e4e789-c3d6-4e4a-8899-2e649f57fffc" targetNamespace="http://schemas.microsoft.com/office/2006/metadata/properties" ma:root="true" ma:fieldsID="1339a020d7153302fba6415f0aa297ea" ns2:_="" ns3:_="">
    <xsd:import namespace="2ef95261-194e-4794-9625-f4dac5d6185a"/>
    <xsd:import namespace="f5e4e789-c3d6-4e4a-8899-2e649f57ff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95261-194e-4794-9625-f4dac5d61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4e789-c3d6-4e4a-8899-2e649f57ff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d75ba8-811c-41c2-9105-17d3c21d427a}" ma:internalName="TaxCatchAll" ma:showField="CatchAllData" ma:web="f5e4e789-c3d6-4e4a-8899-2e649f57f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f95261-194e-4794-9625-f4dac5d6185a">
      <Terms xmlns="http://schemas.microsoft.com/office/infopath/2007/PartnerControls"/>
    </lcf76f155ced4ddcb4097134ff3c332f>
    <TaxCatchAll xmlns="f5e4e789-c3d6-4e4a-8899-2e649f57fff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DEA1C0-7D62-4389-B72B-9838991EA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95261-194e-4794-9625-f4dac5d6185a"/>
    <ds:schemaRef ds:uri="f5e4e789-c3d6-4e4a-8899-2e649f57f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3F9E99-9EC5-464A-8346-7C814B33AEAD}">
  <ds:schemaRefs>
    <ds:schemaRef ds:uri="http://schemas.microsoft.com/office/2006/metadata/properties"/>
    <ds:schemaRef ds:uri="http://schemas.microsoft.com/office/infopath/2007/PartnerControls"/>
    <ds:schemaRef ds:uri="2ef95261-194e-4794-9625-f4dac5d6185a"/>
    <ds:schemaRef ds:uri="f5e4e789-c3d6-4e4a-8899-2e649f57fffc"/>
  </ds:schemaRefs>
</ds:datastoreItem>
</file>

<file path=customXml/itemProps3.xml><?xml version="1.0" encoding="utf-8"?>
<ds:datastoreItem xmlns:ds="http://schemas.openxmlformats.org/officeDocument/2006/customXml" ds:itemID="{0230036A-8AA5-41F6-BCAB-54D0997E0ECC}">
  <ds:schemaRefs>
    <ds:schemaRef ds:uri="http://schemas.openxmlformats.org/officeDocument/2006/bibliography"/>
  </ds:schemaRefs>
</ds:datastoreItem>
</file>

<file path=customXml/itemProps4.xml><?xml version="1.0" encoding="utf-8"?>
<ds:datastoreItem xmlns:ds="http://schemas.openxmlformats.org/officeDocument/2006/customXml" ds:itemID="{7A484AD9-EE47-4A77-AA95-5CD95B2CCC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7187</Words>
  <Characters>40967</Characters>
  <Application>Microsoft Office Word</Application>
  <DocSecurity>0</DocSecurity>
  <Lines>341</Lines>
  <Paragraphs>96</Paragraphs>
  <ScaleCrop>false</ScaleCrop>
  <Company/>
  <LinksUpToDate>false</LinksUpToDate>
  <CharactersWithSpaces>48058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Pēsla</dc:creator>
  <cp:keywords/>
  <dc:description/>
  <cp:lastModifiedBy>Kaspars Bērziņš</cp:lastModifiedBy>
  <cp:revision>1654</cp:revision>
  <cp:lastPrinted>2026-09-28T18:55:00Z</cp:lastPrinted>
  <dcterms:created xsi:type="dcterms:W3CDTF">2026-09-18T19:50:00Z</dcterms:created>
  <dcterms:modified xsi:type="dcterms:W3CDTF">2026-09-29T13:06:00Z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0x010100CEC877F1BB8C274BA4B7FE93A8C5C430</vt:lpwstr>
  </property>
  <property fmtid="{D5CDD505-2E9C-101B-9397-08002B2CF9AE}" pid="3" name="docLang">
    <vt:lpwstr>lv</vt:lpwstr>
  </property>
  <property fmtid="{D5CDD505-2E9C-101B-9397-08002B2CF9AE}" pid="4" name="MediaServiceImageTags">
    <vt:lpwstr/>
  </property>
</Properties>
</file>