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12A01" w14:textId="44C6F9B2"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noProof/>
        </w:rPr>
        <w:drawing>
          <wp:anchor distT="0" distB="0" distL="114300" distR="114300" simplePos="0" relativeHeight="251658240" behindDoc="0" locked="0" layoutInCell="1" allowOverlap="1" wp14:anchorId="7BF7CB0B" wp14:editId="229EE514">
            <wp:simplePos x="1079500" y="717550"/>
            <wp:positionH relativeFrom="margin">
              <wp:align>left</wp:align>
            </wp:positionH>
            <wp:positionV relativeFrom="margin">
              <wp:align>top</wp:align>
            </wp:positionV>
            <wp:extent cx="1747996" cy="2305050"/>
            <wp:effectExtent l="0" t="0" r="5080" b="9525"/>
            <wp:wrapSquare wrapText="bothSides"/>
            <wp:docPr id="556249769" name="Picture 1"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49769" name="Picture 1" descr="A person in a suit and ti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47996"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5BFE">
        <w:rPr>
          <w:rFonts w:ascii="Times New Roman" w:hAnsi="Times New Roman" w:cs="Times New Roman"/>
          <w:b/>
          <w:bCs/>
        </w:rPr>
        <w:t>Mārtiņš Kazāks</w:t>
      </w:r>
      <w:r w:rsidRPr="001E5BFE">
        <w:rPr>
          <w:rFonts w:ascii="Times New Roman" w:hAnsi="Times New Roman" w:cs="Times New Roman"/>
        </w:rPr>
        <w:t xml:space="preserve"> ir Latvijas Bankas prezidents. </w:t>
      </w:r>
      <w:r w:rsidRPr="001E5BFE">
        <w:rPr>
          <w:rFonts w:ascii="Times New Roman" w:hAnsi="Times New Roman" w:cs="Times New Roman"/>
        </w:rPr>
        <w:t xml:space="preserve">Latvijas Republikas Saeima 2019. gada 12. decembrī Mārtiņu Kazāku ievēlēja Latvijas Bankas prezidenta amatā uz piecu gadu periodu, kurš beidzās 2024. gada 20. decembrī. 2025. gada </w:t>
      </w:r>
      <w:r>
        <w:rPr>
          <w:rFonts w:ascii="Times New Roman" w:hAnsi="Times New Roman" w:cs="Times New Roman"/>
        </w:rPr>
        <w:br/>
      </w:r>
      <w:r w:rsidRPr="001E5BFE">
        <w:rPr>
          <w:rFonts w:ascii="Times New Roman" w:hAnsi="Times New Roman" w:cs="Times New Roman"/>
        </w:rPr>
        <w:t>6. februārī Saeima ievēlēja Mārtiņu Kazāku uz otru termiņu Latvijas Bankas prezidenta amatā.</w:t>
      </w:r>
    </w:p>
    <w:p w14:paraId="63C58E2C" w14:textId="090EE71D"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Mārtiņš Kazāks dzimis 1973. gada 19. septembrī Liepājā.</w:t>
      </w:r>
      <w:r>
        <w:rPr>
          <w:rFonts w:ascii="Times New Roman" w:hAnsi="Times New Roman" w:cs="Times New Roman"/>
        </w:rPr>
        <w:t xml:space="preserve"> </w:t>
      </w:r>
      <w:r w:rsidRPr="001E5BFE">
        <w:rPr>
          <w:rFonts w:ascii="Times New Roman" w:hAnsi="Times New Roman" w:cs="Times New Roman"/>
        </w:rPr>
        <w:t>Beidzis Liepājas Raiņa 6. vidusskolu (1991), Latvijas Universitātē ieguvis bakalaura grādu ekonomikā (1995), Kembridžas Universitātē – diplomu ekonomikā (1996) un Londonas Universitātē – maģistra grādu ekonomikā ar izcilību (</w:t>
      </w:r>
      <w:proofErr w:type="spellStart"/>
      <w:r w:rsidRPr="001E5BFE">
        <w:rPr>
          <w:rFonts w:ascii="Times New Roman" w:hAnsi="Times New Roman" w:cs="Times New Roman"/>
        </w:rPr>
        <w:t>MSc</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in</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Economics</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with</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Distinction</w:t>
      </w:r>
      <w:proofErr w:type="spellEnd"/>
      <w:r w:rsidRPr="001E5BFE">
        <w:rPr>
          <w:rFonts w:ascii="Times New Roman" w:hAnsi="Times New Roman" w:cs="Times New Roman"/>
        </w:rPr>
        <w:t>; 1997) un doktora grādu ekonomikā (</w:t>
      </w:r>
      <w:proofErr w:type="spellStart"/>
      <w:r w:rsidRPr="001E5BFE">
        <w:rPr>
          <w:rFonts w:ascii="Times New Roman" w:hAnsi="Times New Roman" w:cs="Times New Roman"/>
        </w:rPr>
        <w:t>PhD</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in</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Economics</w:t>
      </w:r>
      <w:proofErr w:type="spellEnd"/>
      <w:r w:rsidRPr="001E5BFE">
        <w:rPr>
          <w:rFonts w:ascii="Times New Roman" w:hAnsi="Times New Roman" w:cs="Times New Roman"/>
        </w:rPr>
        <w:t>; 2005).</w:t>
      </w:r>
    </w:p>
    <w:p w14:paraId="2CEC25B9" w14:textId="77777777"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 xml:space="preserve">1994.–1995. gadā strādājis par vadošo ekonomistu Latvijas Republikas Finanšu ministrijas </w:t>
      </w:r>
      <w:proofErr w:type="spellStart"/>
      <w:r w:rsidRPr="001E5BFE">
        <w:rPr>
          <w:rFonts w:ascii="Times New Roman" w:hAnsi="Times New Roman" w:cs="Times New Roman"/>
        </w:rPr>
        <w:t>Makrofiskālās</w:t>
      </w:r>
      <w:proofErr w:type="spellEnd"/>
      <w:r w:rsidRPr="001E5BFE">
        <w:rPr>
          <w:rFonts w:ascii="Times New Roman" w:hAnsi="Times New Roman" w:cs="Times New Roman"/>
        </w:rPr>
        <w:t xml:space="preserve"> analīzes un prognozes departamentā un par pētniecības asistentu International </w:t>
      </w:r>
      <w:proofErr w:type="spellStart"/>
      <w:r w:rsidRPr="001E5BFE">
        <w:rPr>
          <w:rFonts w:ascii="Times New Roman" w:hAnsi="Times New Roman" w:cs="Times New Roman"/>
        </w:rPr>
        <w:t>Research</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and</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Exchanges</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Board</w:t>
      </w:r>
      <w:proofErr w:type="spellEnd"/>
      <w:r w:rsidRPr="001E5BFE">
        <w:rPr>
          <w:rFonts w:ascii="Times New Roman" w:hAnsi="Times New Roman" w:cs="Times New Roman"/>
        </w:rPr>
        <w:t xml:space="preserve"> (IREX) Rīgas birojā.</w:t>
      </w:r>
    </w:p>
    <w:p w14:paraId="7A6FE7B8" w14:textId="77777777"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No 2000. gada septembra līdz 2001. gada jūnijam un no 2001. gada septembra līdz 2002. gada jūnijam bijis pētnieka asistents Londonas Universitātes koledžas Slāvu un Austrumeiropas studiju skolas Sociālo zinātņu departamentā (</w:t>
      </w:r>
      <w:proofErr w:type="spellStart"/>
      <w:r w:rsidRPr="001E5BFE">
        <w:rPr>
          <w:rFonts w:ascii="Times New Roman" w:hAnsi="Times New Roman" w:cs="Times New Roman"/>
        </w:rPr>
        <w:t>Social</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Sciences</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Department</w:t>
      </w:r>
      <w:proofErr w:type="spellEnd"/>
      <w:r w:rsidRPr="001E5BFE">
        <w:rPr>
          <w:rFonts w:ascii="Times New Roman" w:hAnsi="Times New Roman" w:cs="Times New Roman"/>
        </w:rPr>
        <w:t xml:space="preserve">, School </w:t>
      </w:r>
      <w:proofErr w:type="spellStart"/>
      <w:r w:rsidRPr="001E5BFE">
        <w:rPr>
          <w:rFonts w:ascii="Times New Roman" w:hAnsi="Times New Roman" w:cs="Times New Roman"/>
        </w:rPr>
        <w:t>of</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Slavonic</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and</w:t>
      </w:r>
      <w:proofErr w:type="spellEnd"/>
      <w:r w:rsidRPr="001E5BFE">
        <w:rPr>
          <w:rFonts w:ascii="Times New Roman" w:hAnsi="Times New Roman" w:cs="Times New Roman"/>
        </w:rPr>
        <w:t xml:space="preserve"> East </w:t>
      </w:r>
      <w:proofErr w:type="spellStart"/>
      <w:r w:rsidRPr="001E5BFE">
        <w:rPr>
          <w:rFonts w:ascii="Times New Roman" w:hAnsi="Times New Roman" w:cs="Times New Roman"/>
        </w:rPr>
        <w:t>European</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Studies</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University</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College</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London</w:t>
      </w:r>
      <w:proofErr w:type="spellEnd"/>
      <w:r w:rsidRPr="001E5BFE">
        <w:rPr>
          <w:rFonts w:ascii="Times New Roman" w:hAnsi="Times New Roman" w:cs="Times New Roman"/>
        </w:rPr>
        <w:t>).</w:t>
      </w:r>
    </w:p>
    <w:p w14:paraId="321982EB" w14:textId="77777777"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No 2005. gada novembra līdz 2009. gada decembrim strādājis AS "HANSABANKA" (vēlāk pārdēvēta par "Swedbank" AS) par galveno ekonomistu Latvijā un galveno makroekonomikas analītiķi Baltijā. No 2010. gada janvāra līdz 2018. gada augustam bijis Swedbank grupas galvenā ekonomista vietnieks, Swedbank Latvija galvenais ekonomists un Swedbank grupas Baltijas valstu Makroekonomikas pētījumu daļas vadītājs.</w:t>
      </w:r>
    </w:p>
    <w:p w14:paraId="17C03BA1" w14:textId="77777777"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Latvijas Republikas Saeima 2018. gada 21. jūnijā apstiprināja M. Kazāku par Latvijas Bankas padomes locekli (ar 2018. gada 1. augustu). </w:t>
      </w:r>
    </w:p>
    <w:p w14:paraId="44BC4330" w14:textId="77777777"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M. Kazāks strādājis par pasniedzēju Rīgas Ekonomikas augstskolā (</w:t>
      </w:r>
      <w:proofErr w:type="spellStart"/>
      <w:r w:rsidRPr="001E5BFE">
        <w:rPr>
          <w:rFonts w:ascii="Times New Roman" w:hAnsi="Times New Roman" w:cs="Times New Roman"/>
        </w:rPr>
        <w:t>Stockholm</w:t>
      </w:r>
      <w:proofErr w:type="spellEnd"/>
      <w:r w:rsidRPr="001E5BFE">
        <w:rPr>
          <w:rFonts w:ascii="Times New Roman" w:hAnsi="Times New Roman" w:cs="Times New Roman"/>
        </w:rPr>
        <w:t xml:space="preserve"> School </w:t>
      </w:r>
      <w:proofErr w:type="spellStart"/>
      <w:r w:rsidRPr="001E5BFE">
        <w:rPr>
          <w:rFonts w:ascii="Times New Roman" w:hAnsi="Times New Roman" w:cs="Times New Roman"/>
        </w:rPr>
        <w:t>of</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Economics</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in</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Riga</w:t>
      </w:r>
      <w:proofErr w:type="spellEnd"/>
      <w:r w:rsidRPr="001E5BFE">
        <w:rPr>
          <w:rFonts w:ascii="Times New Roman" w:hAnsi="Times New Roman" w:cs="Times New Roman"/>
        </w:rPr>
        <w:t>; 1996–2008), Londonas Universitātē, Rīgas Stradiņa universitātē un Rīgas Biznesa skolā.</w:t>
      </w:r>
    </w:p>
    <w:p w14:paraId="056A6F05" w14:textId="77777777"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 xml:space="preserve">Darbojies Latvijas Valsts prezidenta Stratēģiskās analīzes komisijā (2006–2011), Banku augstskolas Padomnieku konventā, Liepājas Universitātes padomnieku konventā un Latvijas Republikas fiskālās disciplīnas padomē (2014–2018). Ir Ekonomistu apvienības 2010 un National Association </w:t>
      </w:r>
      <w:proofErr w:type="spellStart"/>
      <w:r w:rsidRPr="001E5BFE">
        <w:rPr>
          <w:rFonts w:ascii="Times New Roman" w:hAnsi="Times New Roman" w:cs="Times New Roman"/>
        </w:rPr>
        <w:t>for</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Business</w:t>
      </w:r>
      <w:proofErr w:type="spellEnd"/>
      <w:r w:rsidRPr="001E5BFE">
        <w:rPr>
          <w:rFonts w:ascii="Times New Roman" w:hAnsi="Times New Roman" w:cs="Times New Roman"/>
        </w:rPr>
        <w:t xml:space="preserve"> </w:t>
      </w:r>
      <w:proofErr w:type="spellStart"/>
      <w:r w:rsidRPr="001E5BFE">
        <w:rPr>
          <w:rFonts w:ascii="Times New Roman" w:hAnsi="Times New Roman" w:cs="Times New Roman"/>
        </w:rPr>
        <w:t>Economics</w:t>
      </w:r>
      <w:proofErr w:type="spellEnd"/>
      <w:r w:rsidRPr="001E5BFE">
        <w:rPr>
          <w:rFonts w:ascii="Times New Roman" w:hAnsi="Times New Roman" w:cs="Times New Roman"/>
        </w:rPr>
        <w:t xml:space="preserve"> (ASV) biedrs.</w:t>
      </w:r>
    </w:p>
    <w:p w14:paraId="5F31B97A" w14:textId="77777777"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M. Kazāks ir daudzu publikāciju autors un līdzautors finanšu tirgu un to integrācijas, ekonomiskās attīstības cikla un finanšu krīžu, fiskālās politikas un tautsaimniecības konkurētspējas jomā.</w:t>
      </w:r>
    </w:p>
    <w:p w14:paraId="11A57309" w14:textId="081443DC" w:rsidR="001E5BFE" w:rsidRPr="001E5BFE" w:rsidRDefault="001E5BFE" w:rsidP="001E5BFE">
      <w:pPr>
        <w:spacing w:line="240" w:lineRule="auto"/>
        <w:jc w:val="both"/>
        <w:rPr>
          <w:rFonts w:ascii="Times New Roman" w:hAnsi="Times New Roman" w:cs="Times New Roman"/>
        </w:rPr>
      </w:pPr>
      <w:r w:rsidRPr="001E5BFE">
        <w:rPr>
          <w:rFonts w:ascii="Times New Roman" w:hAnsi="Times New Roman" w:cs="Times New Roman"/>
        </w:rPr>
        <w:t xml:space="preserve">Kā Latvijas Bankas prezidents Mārtiņš Kazāks ir Eiropas Centrālās bankas Padomes un Ģenerālpadomes loceklis. Mārtiņš Kazāks ir Latvijas pilnvarotais </w:t>
      </w:r>
      <w:r>
        <w:rPr>
          <w:rFonts w:ascii="Times New Roman" w:hAnsi="Times New Roman" w:cs="Times New Roman"/>
        </w:rPr>
        <w:t xml:space="preserve">pārstāvis </w:t>
      </w:r>
      <w:r w:rsidRPr="001E5BFE">
        <w:rPr>
          <w:rFonts w:ascii="Times New Roman" w:hAnsi="Times New Roman" w:cs="Times New Roman"/>
        </w:rPr>
        <w:t>Starptautiskajā Valūtas fondā.</w:t>
      </w:r>
    </w:p>
    <w:p w14:paraId="19933EEA" w14:textId="133AE176" w:rsidR="001E5BFE" w:rsidRPr="001E5BFE" w:rsidRDefault="001E5BFE" w:rsidP="001E5BFE">
      <w:pPr>
        <w:spacing w:line="240" w:lineRule="auto"/>
        <w:jc w:val="both"/>
        <w:rPr>
          <w:rFonts w:ascii="Times New Roman" w:hAnsi="Times New Roman" w:cs="Times New Roman"/>
        </w:rPr>
      </w:pPr>
    </w:p>
    <w:sectPr w:rsidR="001E5BFE" w:rsidRPr="001E5BFE" w:rsidSect="001E5BF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FE"/>
    <w:rsid w:val="001E5BFE"/>
    <w:rsid w:val="00413758"/>
    <w:rsid w:val="008C61D8"/>
    <w:rsid w:val="00DF04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B78B"/>
  <w15:chartTrackingRefBased/>
  <w15:docId w15:val="{9373EC90-88FB-498D-B485-AABA24F3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B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B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B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B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B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B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B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B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B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B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B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B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B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B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BFE"/>
    <w:rPr>
      <w:rFonts w:eastAsiaTheme="majorEastAsia" w:cstheme="majorBidi"/>
      <w:color w:val="272727" w:themeColor="text1" w:themeTint="D8"/>
    </w:rPr>
  </w:style>
  <w:style w:type="paragraph" w:styleId="Title">
    <w:name w:val="Title"/>
    <w:basedOn w:val="Normal"/>
    <w:next w:val="Normal"/>
    <w:link w:val="TitleChar"/>
    <w:uiPriority w:val="10"/>
    <w:qFormat/>
    <w:rsid w:val="001E5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B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BFE"/>
    <w:pPr>
      <w:spacing w:before="160"/>
      <w:jc w:val="center"/>
    </w:pPr>
    <w:rPr>
      <w:i/>
      <w:iCs/>
      <w:color w:val="404040" w:themeColor="text1" w:themeTint="BF"/>
    </w:rPr>
  </w:style>
  <w:style w:type="character" w:customStyle="1" w:styleId="QuoteChar">
    <w:name w:val="Quote Char"/>
    <w:basedOn w:val="DefaultParagraphFont"/>
    <w:link w:val="Quote"/>
    <w:uiPriority w:val="29"/>
    <w:rsid w:val="001E5BFE"/>
    <w:rPr>
      <w:i/>
      <w:iCs/>
      <w:color w:val="404040" w:themeColor="text1" w:themeTint="BF"/>
    </w:rPr>
  </w:style>
  <w:style w:type="paragraph" w:styleId="ListParagraph">
    <w:name w:val="List Paragraph"/>
    <w:basedOn w:val="Normal"/>
    <w:uiPriority w:val="34"/>
    <w:qFormat/>
    <w:rsid w:val="001E5BFE"/>
    <w:pPr>
      <w:ind w:left="720"/>
      <w:contextualSpacing/>
    </w:pPr>
  </w:style>
  <w:style w:type="character" w:styleId="IntenseEmphasis">
    <w:name w:val="Intense Emphasis"/>
    <w:basedOn w:val="DefaultParagraphFont"/>
    <w:uiPriority w:val="21"/>
    <w:qFormat/>
    <w:rsid w:val="001E5BFE"/>
    <w:rPr>
      <w:i/>
      <w:iCs/>
      <w:color w:val="0F4761" w:themeColor="accent1" w:themeShade="BF"/>
    </w:rPr>
  </w:style>
  <w:style w:type="paragraph" w:styleId="IntenseQuote">
    <w:name w:val="Intense Quote"/>
    <w:basedOn w:val="Normal"/>
    <w:next w:val="Normal"/>
    <w:link w:val="IntenseQuoteChar"/>
    <w:uiPriority w:val="30"/>
    <w:qFormat/>
    <w:rsid w:val="001E5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BFE"/>
    <w:rPr>
      <w:i/>
      <w:iCs/>
      <w:color w:val="0F4761" w:themeColor="accent1" w:themeShade="BF"/>
    </w:rPr>
  </w:style>
  <w:style w:type="character" w:styleId="IntenseReference">
    <w:name w:val="Intense Reference"/>
    <w:basedOn w:val="DefaultParagraphFont"/>
    <w:uiPriority w:val="32"/>
    <w:qFormat/>
    <w:rsid w:val="001E5BFE"/>
    <w:rPr>
      <w:b/>
      <w:bCs/>
      <w:smallCaps/>
      <w:color w:val="0F4761" w:themeColor="accent1" w:themeShade="BF"/>
      <w:spacing w:val="5"/>
    </w:rPr>
  </w:style>
  <w:style w:type="paragraph" w:styleId="NormalWeb">
    <w:name w:val="Normal (Web)"/>
    <w:basedOn w:val="Normal"/>
    <w:uiPriority w:val="99"/>
    <w:semiHidden/>
    <w:unhideWhenUsed/>
    <w:rsid w:val="001E5BF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1710</Words>
  <Characters>976</Characters>
  <Application>Microsoft Office Word</Application>
  <DocSecurity>0</DocSecurity>
  <Lines>8</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Česlavs Gržibovskis</dc:creator>
  <cp:keywords/>
  <dc:description/>
  <cp:lastModifiedBy>Česlavs Gržibovskis</cp:lastModifiedBy>
  <cp:revision>1</cp:revision>
  <dcterms:created xsi:type="dcterms:W3CDTF">2025-11-27T13:11:00Z</dcterms:created>
  <dcterms:modified xsi:type="dcterms:W3CDTF">2025-11-27T13:16:00Z</dcterms:modified>
</cp:coreProperties>
</file>