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1B0CE" w14:textId="77777777" w:rsidR="00AA130F" w:rsidRPr="00A33A2F" w:rsidRDefault="00AA130F" w:rsidP="00AA130F">
      <w:pPr>
        <w:shd w:val="clear" w:color="auto" w:fill="FFFFFF"/>
        <w:ind w:firstLine="0"/>
        <w:jc w:val="right"/>
        <w:rPr>
          <w:rFonts w:eastAsia="Times New Roman" w:cs="Times New Roman"/>
          <w:szCs w:val="28"/>
          <w:lang w:eastAsia="lv-LV"/>
        </w:rPr>
      </w:pPr>
      <w:bookmarkStart w:id="0" w:name="_Hlk128725535"/>
      <w:bookmarkEnd w:id="0"/>
      <w:r>
        <w:rPr>
          <w:rFonts w:eastAsia="Times New Roman" w:cs="Times New Roman"/>
          <w:szCs w:val="28"/>
          <w:lang w:eastAsia="lv-LV"/>
        </w:rPr>
        <w:t>(</w:t>
      </w:r>
      <w:r w:rsidRPr="00A33A2F">
        <w:rPr>
          <w:rFonts w:eastAsia="Times New Roman" w:cs="Times New Roman"/>
          <w:szCs w:val="28"/>
          <w:lang w:eastAsia="lv-LV"/>
        </w:rPr>
        <w:t xml:space="preserve">Ministru kabineta </w:t>
      </w:r>
    </w:p>
    <w:p w14:paraId="722888E7" w14:textId="77777777" w:rsidR="00AA130F" w:rsidRPr="008D5C33" w:rsidRDefault="00AA130F" w:rsidP="00AA130F">
      <w:pPr>
        <w:overflowPunct w:val="0"/>
        <w:autoSpaceDE w:val="0"/>
        <w:autoSpaceDN w:val="0"/>
        <w:adjustRightInd w:val="0"/>
        <w:spacing w:before="20"/>
        <w:jc w:val="right"/>
        <w:textAlignment w:val="baseline"/>
        <w:rPr>
          <w:rFonts w:cstheme="minorHAnsi"/>
          <w:szCs w:val="28"/>
        </w:rPr>
      </w:pPr>
      <w:r w:rsidRPr="008D5C33">
        <w:rPr>
          <w:rFonts w:cstheme="minorHAnsi"/>
          <w:szCs w:val="28"/>
        </w:rPr>
        <w:t>2023. gada 4. jūlija</w:t>
      </w:r>
    </w:p>
    <w:p w14:paraId="1818FD5B" w14:textId="77777777" w:rsidR="00AA130F" w:rsidRPr="008D5C33" w:rsidRDefault="00AA130F" w:rsidP="00AA130F">
      <w:pPr>
        <w:ind w:firstLine="360"/>
        <w:jc w:val="right"/>
        <w:rPr>
          <w:szCs w:val="28"/>
        </w:rPr>
      </w:pPr>
      <w:r w:rsidRPr="008D5C33">
        <w:rPr>
          <w:szCs w:val="28"/>
        </w:rPr>
        <w:t xml:space="preserve">rīkojums Nr. </w:t>
      </w:r>
      <w:r w:rsidRPr="008D5C33">
        <w:rPr>
          <w:rFonts w:cstheme="minorHAnsi"/>
          <w:szCs w:val="28"/>
        </w:rPr>
        <w:t>404</w:t>
      </w:r>
      <w:r w:rsidRPr="008D5C33">
        <w:rPr>
          <w:szCs w:val="28"/>
        </w:rPr>
        <w:t>)</w:t>
      </w:r>
    </w:p>
    <w:p w14:paraId="794C9D76" w14:textId="77777777" w:rsidR="00AA130F" w:rsidRDefault="00AA130F" w:rsidP="009E520A">
      <w:pPr>
        <w:ind w:firstLine="0"/>
        <w:jc w:val="center"/>
        <w:rPr>
          <w:rFonts w:cs="Times New Roman"/>
          <w:b/>
          <w:szCs w:val="28"/>
        </w:rPr>
      </w:pPr>
    </w:p>
    <w:p w14:paraId="2682F44E" w14:textId="77777777" w:rsidR="00AA130F" w:rsidRDefault="00AA130F" w:rsidP="009E520A">
      <w:pPr>
        <w:ind w:firstLine="0"/>
        <w:jc w:val="center"/>
        <w:rPr>
          <w:rFonts w:cs="Times New Roman"/>
          <w:b/>
          <w:szCs w:val="28"/>
        </w:rPr>
      </w:pPr>
    </w:p>
    <w:p w14:paraId="74B63C06" w14:textId="347EA354" w:rsidR="009E520A" w:rsidRPr="004468D4" w:rsidRDefault="009E520A" w:rsidP="009E520A">
      <w:pPr>
        <w:ind w:firstLine="0"/>
        <w:jc w:val="center"/>
        <w:rPr>
          <w:rFonts w:cs="Times New Roman"/>
          <w:b/>
          <w:szCs w:val="28"/>
        </w:rPr>
      </w:pPr>
      <w:r w:rsidRPr="004468D4">
        <w:rPr>
          <w:rFonts w:cs="Times New Roman"/>
          <w:b/>
          <w:szCs w:val="28"/>
        </w:rPr>
        <w:t>Konceptuālais ziņojums</w:t>
      </w:r>
    </w:p>
    <w:p w14:paraId="43BBF501" w14:textId="4373E332" w:rsidR="009E520A" w:rsidRDefault="009E520A" w:rsidP="009E520A">
      <w:pPr>
        <w:ind w:firstLine="0"/>
        <w:jc w:val="center"/>
        <w:rPr>
          <w:rFonts w:cs="Times New Roman"/>
          <w:b/>
          <w:szCs w:val="28"/>
        </w:rPr>
      </w:pPr>
      <w:r w:rsidRPr="003F59A8">
        <w:rPr>
          <w:rFonts w:cs="Times New Roman"/>
          <w:b/>
          <w:szCs w:val="28"/>
        </w:rPr>
        <w:t>"</w:t>
      </w:r>
      <w:r w:rsidRPr="004468D4">
        <w:rPr>
          <w:rFonts w:cs="Times New Roman"/>
          <w:b/>
          <w:szCs w:val="28"/>
        </w:rPr>
        <w:t xml:space="preserve">Par </w:t>
      </w:r>
      <w:r w:rsidR="005A6CF6">
        <w:rPr>
          <w:rFonts w:cs="Times New Roman"/>
          <w:b/>
          <w:szCs w:val="28"/>
        </w:rPr>
        <w:t>v</w:t>
      </w:r>
      <w:r w:rsidR="003139F2" w:rsidRPr="004468D4">
        <w:rPr>
          <w:rFonts w:cs="Times New Roman"/>
          <w:b/>
          <w:szCs w:val="28"/>
        </w:rPr>
        <w:t>ienot</w:t>
      </w:r>
      <w:r w:rsidR="005A6CF6">
        <w:rPr>
          <w:rFonts w:cs="Times New Roman"/>
          <w:b/>
          <w:szCs w:val="28"/>
        </w:rPr>
        <w:t>ā</w:t>
      </w:r>
      <w:r w:rsidR="003139F2" w:rsidRPr="004468D4">
        <w:rPr>
          <w:rFonts w:cs="Times New Roman"/>
          <w:b/>
          <w:szCs w:val="28"/>
        </w:rPr>
        <w:t xml:space="preserve"> </w:t>
      </w:r>
      <w:r w:rsidRPr="004468D4">
        <w:rPr>
          <w:rFonts w:cs="Times New Roman"/>
          <w:b/>
          <w:szCs w:val="28"/>
        </w:rPr>
        <w:t>pakalpojumu centra izveidi valsts pārvaldē</w:t>
      </w:r>
      <w:r w:rsidRPr="003F59A8">
        <w:rPr>
          <w:rFonts w:cs="Times New Roman"/>
          <w:b/>
          <w:szCs w:val="28"/>
        </w:rPr>
        <w:t>"</w:t>
      </w:r>
      <w:bookmarkStart w:id="1" w:name="_Toc117967147"/>
      <w:bookmarkStart w:id="2" w:name="_Toc118048432"/>
      <w:bookmarkStart w:id="3" w:name="_Toc118097646"/>
      <w:bookmarkStart w:id="4" w:name="_Toc118100544"/>
      <w:bookmarkStart w:id="5" w:name="_Toc118905542"/>
      <w:bookmarkStart w:id="6" w:name="_Toc118923379"/>
      <w:bookmarkStart w:id="7" w:name="_Toc118930482"/>
      <w:bookmarkStart w:id="8" w:name="_Toc123751717"/>
      <w:bookmarkStart w:id="9" w:name="_Toc125449878"/>
      <w:bookmarkStart w:id="10" w:name="_Toc126760088"/>
    </w:p>
    <w:p w14:paraId="1B364E93" w14:textId="77777777" w:rsidR="009E520A" w:rsidRDefault="009E520A" w:rsidP="009E520A">
      <w:pPr>
        <w:ind w:firstLine="0"/>
        <w:jc w:val="center"/>
        <w:rPr>
          <w:rFonts w:cs="Times New Roman"/>
          <w:b/>
          <w:szCs w:val="28"/>
        </w:rPr>
      </w:pPr>
    </w:p>
    <w:sdt>
      <w:sdtPr>
        <w:rPr>
          <w:rFonts w:ascii="Times New Roman" w:eastAsiaTheme="minorHAnsi" w:hAnsi="Times New Roman" w:cstheme="minorBidi"/>
          <w:color w:val="auto"/>
          <w:sz w:val="28"/>
          <w:szCs w:val="22"/>
          <w:lang w:val="lv-LV"/>
        </w:rPr>
        <w:id w:val="876203894"/>
        <w:docPartObj>
          <w:docPartGallery w:val="Table of Contents"/>
          <w:docPartUnique/>
        </w:docPartObj>
      </w:sdtPr>
      <w:sdtEndPr>
        <w:rPr>
          <w:b/>
          <w:bCs/>
          <w:noProof/>
        </w:rPr>
      </w:sdtEndPr>
      <w:sdtContent>
        <w:p w14:paraId="0D710B69" w14:textId="5449A2A5" w:rsidR="009E520A" w:rsidRPr="004A4CF4" w:rsidRDefault="004A4CF4">
          <w:pPr>
            <w:pStyle w:val="Saturardtjavirsraksts"/>
            <w:rPr>
              <w:rFonts w:ascii="Times New Roman" w:hAnsi="Times New Roman" w:cs="Times New Roman"/>
              <w:b/>
              <w:bCs/>
              <w:color w:val="auto"/>
              <w:sz w:val="28"/>
              <w:szCs w:val="28"/>
              <w:lang w:val="lv-LV"/>
            </w:rPr>
          </w:pPr>
          <w:r w:rsidRPr="004A4CF4">
            <w:rPr>
              <w:rFonts w:ascii="Times New Roman" w:hAnsi="Times New Roman" w:cs="Times New Roman"/>
              <w:b/>
              <w:bCs/>
              <w:color w:val="auto"/>
              <w:sz w:val="28"/>
              <w:szCs w:val="28"/>
              <w:lang w:val="lv-LV"/>
            </w:rPr>
            <w:t>S</w:t>
          </w:r>
          <w:r w:rsidRPr="004A4CF4">
            <w:rPr>
              <w:rStyle w:val="Hipersaite"/>
              <w:rFonts w:ascii="Times New Roman" w:eastAsiaTheme="minorHAnsi" w:hAnsi="Times New Roman" w:cs="Times New Roman"/>
              <w:b/>
              <w:bCs/>
              <w:noProof/>
              <w:color w:val="auto"/>
              <w:sz w:val="28"/>
              <w:szCs w:val="28"/>
              <w:u w:val="none"/>
              <w:lang w:val="lv-LV"/>
            </w:rPr>
            <w:t>aturs</w:t>
          </w:r>
        </w:p>
        <w:p w14:paraId="33E12C80" w14:textId="5F617EB0" w:rsidR="008C5C45" w:rsidRDefault="009E520A">
          <w:pPr>
            <w:pStyle w:val="Saturs1"/>
            <w:rPr>
              <w:rFonts w:asciiTheme="minorHAnsi" w:eastAsiaTheme="minorEastAsia" w:hAnsiTheme="minorHAnsi"/>
              <w:noProof/>
              <w:sz w:val="22"/>
              <w:lang w:eastAsia="lv-LV"/>
            </w:rPr>
          </w:pPr>
          <w:r>
            <w:fldChar w:fldCharType="begin"/>
          </w:r>
          <w:r>
            <w:instrText xml:space="preserve"> TOC \o "1-3" \h \z \u </w:instrText>
          </w:r>
          <w:r>
            <w:fldChar w:fldCharType="separate"/>
          </w:r>
          <w:hyperlink w:anchor="_Toc137644380" w:history="1">
            <w:r w:rsidR="008C5C45" w:rsidRPr="00A82092">
              <w:rPr>
                <w:rStyle w:val="Hipersaite"/>
                <w:rFonts w:cs="Times New Roman"/>
                <w:b/>
                <w:bCs/>
                <w:noProof/>
              </w:rPr>
              <w:t>Termini un saīsinājumi</w:t>
            </w:r>
            <w:r w:rsidR="008C5C45">
              <w:rPr>
                <w:noProof/>
                <w:webHidden/>
              </w:rPr>
              <w:tab/>
            </w:r>
            <w:r w:rsidR="008C5C45">
              <w:rPr>
                <w:noProof/>
                <w:webHidden/>
              </w:rPr>
              <w:fldChar w:fldCharType="begin"/>
            </w:r>
            <w:r w:rsidR="008C5C45">
              <w:rPr>
                <w:noProof/>
                <w:webHidden/>
              </w:rPr>
              <w:instrText xml:space="preserve"> PAGEREF _Toc137644380 \h </w:instrText>
            </w:r>
            <w:r w:rsidR="008C5C45">
              <w:rPr>
                <w:noProof/>
                <w:webHidden/>
              </w:rPr>
            </w:r>
            <w:r w:rsidR="008C5C45">
              <w:rPr>
                <w:noProof/>
                <w:webHidden/>
              </w:rPr>
              <w:fldChar w:fldCharType="separate"/>
            </w:r>
            <w:r w:rsidR="008C5C45">
              <w:rPr>
                <w:noProof/>
                <w:webHidden/>
              </w:rPr>
              <w:t>3</w:t>
            </w:r>
            <w:r w:rsidR="008C5C45">
              <w:rPr>
                <w:noProof/>
                <w:webHidden/>
              </w:rPr>
              <w:fldChar w:fldCharType="end"/>
            </w:r>
          </w:hyperlink>
        </w:p>
        <w:p w14:paraId="6074E6AA" w14:textId="3D84802A" w:rsidR="008C5C45" w:rsidRDefault="00AA130F">
          <w:pPr>
            <w:pStyle w:val="Saturs1"/>
            <w:rPr>
              <w:rFonts w:asciiTheme="minorHAnsi" w:eastAsiaTheme="minorEastAsia" w:hAnsiTheme="minorHAnsi"/>
              <w:noProof/>
              <w:sz w:val="22"/>
              <w:lang w:eastAsia="lv-LV"/>
            </w:rPr>
          </w:pPr>
          <w:hyperlink w:anchor="_Toc137644381" w:history="1">
            <w:r w:rsidR="008C5C45" w:rsidRPr="00A82092">
              <w:rPr>
                <w:rStyle w:val="Hipersaite"/>
                <w:rFonts w:cs="Times New Roman"/>
                <w:b/>
                <w:bCs/>
                <w:noProof/>
              </w:rPr>
              <w:t>Ievads</w:t>
            </w:r>
            <w:r w:rsidR="008C5C45">
              <w:rPr>
                <w:noProof/>
                <w:webHidden/>
              </w:rPr>
              <w:tab/>
            </w:r>
            <w:r w:rsidR="008C5C45">
              <w:rPr>
                <w:noProof/>
                <w:webHidden/>
              </w:rPr>
              <w:fldChar w:fldCharType="begin"/>
            </w:r>
            <w:r w:rsidR="008C5C45">
              <w:rPr>
                <w:noProof/>
                <w:webHidden/>
              </w:rPr>
              <w:instrText xml:space="preserve"> PAGEREF _Toc137644381 \h </w:instrText>
            </w:r>
            <w:r w:rsidR="008C5C45">
              <w:rPr>
                <w:noProof/>
                <w:webHidden/>
              </w:rPr>
            </w:r>
            <w:r w:rsidR="008C5C45">
              <w:rPr>
                <w:noProof/>
                <w:webHidden/>
              </w:rPr>
              <w:fldChar w:fldCharType="separate"/>
            </w:r>
            <w:r w:rsidR="008C5C45">
              <w:rPr>
                <w:noProof/>
                <w:webHidden/>
              </w:rPr>
              <w:t>5</w:t>
            </w:r>
            <w:r w:rsidR="008C5C45">
              <w:rPr>
                <w:noProof/>
                <w:webHidden/>
              </w:rPr>
              <w:fldChar w:fldCharType="end"/>
            </w:r>
          </w:hyperlink>
        </w:p>
        <w:p w14:paraId="7FC2027D" w14:textId="7B333294" w:rsidR="008C5C45" w:rsidRDefault="00AA130F">
          <w:pPr>
            <w:pStyle w:val="Saturs1"/>
            <w:tabs>
              <w:tab w:val="left" w:pos="1320"/>
            </w:tabs>
            <w:rPr>
              <w:rFonts w:asciiTheme="minorHAnsi" w:eastAsiaTheme="minorEastAsia" w:hAnsiTheme="minorHAnsi"/>
              <w:noProof/>
              <w:sz w:val="22"/>
              <w:lang w:eastAsia="lv-LV"/>
            </w:rPr>
          </w:pPr>
          <w:hyperlink w:anchor="_Toc137644382" w:history="1">
            <w:r w:rsidR="008C5C45" w:rsidRPr="00A82092">
              <w:rPr>
                <w:rStyle w:val="Hipersaite"/>
                <w:rFonts w:cs="Times New Roman"/>
                <w:b/>
                <w:bCs/>
                <w:noProof/>
              </w:rPr>
              <w:t>1.</w:t>
            </w:r>
            <w:r w:rsidR="008C5C45">
              <w:rPr>
                <w:rFonts w:asciiTheme="minorHAnsi" w:eastAsiaTheme="minorEastAsia" w:hAnsiTheme="minorHAnsi"/>
                <w:noProof/>
                <w:sz w:val="22"/>
                <w:lang w:eastAsia="lv-LV"/>
              </w:rPr>
              <w:tab/>
            </w:r>
            <w:r w:rsidR="008C5C45" w:rsidRPr="00A82092">
              <w:rPr>
                <w:rStyle w:val="Hipersaite"/>
                <w:rFonts w:cs="Times New Roman"/>
                <w:b/>
                <w:bCs/>
                <w:noProof/>
              </w:rPr>
              <w:t>Konceptuālā ziņojuma kopsavilkums</w:t>
            </w:r>
            <w:r w:rsidR="008C5C45">
              <w:rPr>
                <w:noProof/>
                <w:webHidden/>
              </w:rPr>
              <w:tab/>
            </w:r>
            <w:r w:rsidR="008C5C45">
              <w:rPr>
                <w:noProof/>
                <w:webHidden/>
              </w:rPr>
              <w:fldChar w:fldCharType="begin"/>
            </w:r>
            <w:r w:rsidR="008C5C45">
              <w:rPr>
                <w:noProof/>
                <w:webHidden/>
              </w:rPr>
              <w:instrText xml:space="preserve"> PAGEREF _Toc137644382 \h </w:instrText>
            </w:r>
            <w:r w:rsidR="008C5C45">
              <w:rPr>
                <w:noProof/>
                <w:webHidden/>
              </w:rPr>
            </w:r>
            <w:r w:rsidR="008C5C45">
              <w:rPr>
                <w:noProof/>
                <w:webHidden/>
              </w:rPr>
              <w:fldChar w:fldCharType="separate"/>
            </w:r>
            <w:r w:rsidR="008C5C45">
              <w:rPr>
                <w:noProof/>
                <w:webHidden/>
              </w:rPr>
              <w:t>6</w:t>
            </w:r>
            <w:r w:rsidR="008C5C45">
              <w:rPr>
                <w:noProof/>
                <w:webHidden/>
              </w:rPr>
              <w:fldChar w:fldCharType="end"/>
            </w:r>
          </w:hyperlink>
        </w:p>
        <w:p w14:paraId="50E6637B" w14:textId="109D58FB" w:rsidR="008C5C45" w:rsidRDefault="00AA130F">
          <w:pPr>
            <w:pStyle w:val="Saturs1"/>
            <w:tabs>
              <w:tab w:val="left" w:pos="1320"/>
            </w:tabs>
            <w:rPr>
              <w:rFonts w:asciiTheme="minorHAnsi" w:eastAsiaTheme="minorEastAsia" w:hAnsiTheme="minorHAnsi"/>
              <w:noProof/>
              <w:sz w:val="22"/>
              <w:lang w:eastAsia="lv-LV"/>
            </w:rPr>
          </w:pPr>
          <w:hyperlink w:anchor="_Toc137644383" w:history="1">
            <w:r w:rsidR="008C5C45" w:rsidRPr="00A82092">
              <w:rPr>
                <w:rStyle w:val="Hipersaite"/>
                <w:rFonts w:cs="Times New Roman"/>
                <w:b/>
                <w:bCs/>
                <w:noProof/>
              </w:rPr>
              <w:t>2.</w:t>
            </w:r>
            <w:r w:rsidR="008C5C45">
              <w:rPr>
                <w:rFonts w:asciiTheme="minorHAnsi" w:eastAsiaTheme="minorEastAsia" w:hAnsiTheme="minorHAnsi"/>
                <w:noProof/>
                <w:sz w:val="22"/>
                <w:lang w:eastAsia="lv-LV"/>
              </w:rPr>
              <w:tab/>
            </w:r>
            <w:r w:rsidR="008C5C45" w:rsidRPr="00A82092">
              <w:rPr>
                <w:rStyle w:val="Hipersaite"/>
                <w:rFonts w:cs="Times New Roman"/>
                <w:b/>
                <w:bCs/>
                <w:noProof/>
              </w:rPr>
              <w:t>Atbalsta funkciju esošās situācijas apraksts</w:t>
            </w:r>
            <w:r w:rsidR="008C5C45">
              <w:rPr>
                <w:noProof/>
                <w:webHidden/>
              </w:rPr>
              <w:tab/>
            </w:r>
            <w:r w:rsidR="008C5C45">
              <w:rPr>
                <w:noProof/>
                <w:webHidden/>
              </w:rPr>
              <w:fldChar w:fldCharType="begin"/>
            </w:r>
            <w:r w:rsidR="008C5C45">
              <w:rPr>
                <w:noProof/>
                <w:webHidden/>
              </w:rPr>
              <w:instrText xml:space="preserve"> PAGEREF _Toc137644383 \h </w:instrText>
            </w:r>
            <w:r w:rsidR="008C5C45">
              <w:rPr>
                <w:noProof/>
                <w:webHidden/>
              </w:rPr>
            </w:r>
            <w:r w:rsidR="008C5C45">
              <w:rPr>
                <w:noProof/>
                <w:webHidden/>
              </w:rPr>
              <w:fldChar w:fldCharType="separate"/>
            </w:r>
            <w:r w:rsidR="008C5C45">
              <w:rPr>
                <w:noProof/>
                <w:webHidden/>
              </w:rPr>
              <w:t>10</w:t>
            </w:r>
            <w:r w:rsidR="008C5C45">
              <w:rPr>
                <w:noProof/>
                <w:webHidden/>
              </w:rPr>
              <w:fldChar w:fldCharType="end"/>
            </w:r>
          </w:hyperlink>
        </w:p>
        <w:p w14:paraId="31833914" w14:textId="147EC445"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384" w:history="1">
            <w:r w:rsidR="008C5C45" w:rsidRPr="00A82092">
              <w:rPr>
                <w:rStyle w:val="Hipersaite"/>
                <w:noProof/>
                <w14:scene3d>
                  <w14:camera w14:prst="orthographicFront"/>
                  <w14:lightRig w14:rig="threePt" w14:dir="t">
                    <w14:rot w14:lat="0" w14:lon="0" w14:rev="0"/>
                  </w14:lightRig>
                </w14:scene3d>
              </w:rPr>
              <w:t>2.1.</w:t>
            </w:r>
            <w:r w:rsidR="008C5C45">
              <w:rPr>
                <w:rFonts w:asciiTheme="minorHAnsi" w:eastAsiaTheme="minorEastAsia" w:hAnsiTheme="minorHAnsi"/>
                <w:noProof/>
                <w:sz w:val="22"/>
                <w:lang w:eastAsia="lv-LV"/>
              </w:rPr>
              <w:tab/>
            </w:r>
            <w:r w:rsidR="008C5C45" w:rsidRPr="00A82092">
              <w:rPr>
                <w:rStyle w:val="Hipersaite"/>
                <w:noProof/>
              </w:rPr>
              <w:t>Izaicinājumi un iespējas cilvēkresursu vadībā</w:t>
            </w:r>
            <w:r w:rsidR="008C5C45">
              <w:rPr>
                <w:noProof/>
                <w:webHidden/>
              </w:rPr>
              <w:tab/>
            </w:r>
            <w:r w:rsidR="008C5C45">
              <w:rPr>
                <w:noProof/>
                <w:webHidden/>
              </w:rPr>
              <w:fldChar w:fldCharType="begin"/>
            </w:r>
            <w:r w:rsidR="008C5C45">
              <w:rPr>
                <w:noProof/>
                <w:webHidden/>
              </w:rPr>
              <w:instrText xml:space="preserve"> PAGEREF _Toc137644384 \h </w:instrText>
            </w:r>
            <w:r w:rsidR="008C5C45">
              <w:rPr>
                <w:noProof/>
                <w:webHidden/>
              </w:rPr>
            </w:r>
            <w:r w:rsidR="008C5C45">
              <w:rPr>
                <w:noProof/>
                <w:webHidden/>
              </w:rPr>
              <w:fldChar w:fldCharType="separate"/>
            </w:r>
            <w:r w:rsidR="008C5C45">
              <w:rPr>
                <w:noProof/>
                <w:webHidden/>
              </w:rPr>
              <w:t>10</w:t>
            </w:r>
            <w:r w:rsidR="008C5C45">
              <w:rPr>
                <w:noProof/>
                <w:webHidden/>
              </w:rPr>
              <w:fldChar w:fldCharType="end"/>
            </w:r>
          </w:hyperlink>
        </w:p>
        <w:p w14:paraId="1231947A" w14:textId="6E7EE60B"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385" w:history="1">
            <w:r w:rsidR="008C5C45" w:rsidRPr="00A82092">
              <w:rPr>
                <w:rStyle w:val="Hipersaite"/>
                <w:noProof/>
                <w14:scene3d>
                  <w14:camera w14:prst="orthographicFront"/>
                  <w14:lightRig w14:rig="threePt" w14:dir="t">
                    <w14:rot w14:lat="0" w14:lon="0" w14:rev="0"/>
                  </w14:lightRig>
                </w14:scene3d>
              </w:rPr>
              <w:t>2.2.</w:t>
            </w:r>
            <w:r w:rsidR="008C5C45">
              <w:rPr>
                <w:rFonts w:asciiTheme="minorHAnsi" w:eastAsiaTheme="minorEastAsia" w:hAnsiTheme="minorHAnsi"/>
                <w:noProof/>
                <w:sz w:val="22"/>
                <w:lang w:eastAsia="lv-LV"/>
              </w:rPr>
              <w:tab/>
            </w:r>
            <w:r w:rsidR="008C5C45" w:rsidRPr="00A82092">
              <w:rPr>
                <w:rStyle w:val="Hipersaite"/>
                <w:noProof/>
              </w:rPr>
              <w:t>Izaicinājumi un iespējas mācību un attīstības vadībā</w:t>
            </w:r>
            <w:r w:rsidR="008C5C45">
              <w:rPr>
                <w:noProof/>
                <w:webHidden/>
              </w:rPr>
              <w:tab/>
            </w:r>
            <w:r w:rsidR="008C5C45">
              <w:rPr>
                <w:noProof/>
                <w:webHidden/>
              </w:rPr>
              <w:fldChar w:fldCharType="begin"/>
            </w:r>
            <w:r w:rsidR="008C5C45">
              <w:rPr>
                <w:noProof/>
                <w:webHidden/>
              </w:rPr>
              <w:instrText xml:space="preserve"> PAGEREF _Toc137644385 \h </w:instrText>
            </w:r>
            <w:r w:rsidR="008C5C45">
              <w:rPr>
                <w:noProof/>
                <w:webHidden/>
              </w:rPr>
            </w:r>
            <w:r w:rsidR="008C5C45">
              <w:rPr>
                <w:noProof/>
                <w:webHidden/>
              </w:rPr>
              <w:fldChar w:fldCharType="separate"/>
            </w:r>
            <w:r w:rsidR="008C5C45">
              <w:rPr>
                <w:noProof/>
                <w:webHidden/>
              </w:rPr>
              <w:t>13</w:t>
            </w:r>
            <w:r w:rsidR="008C5C45">
              <w:rPr>
                <w:noProof/>
                <w:webHidden/>
              </w:rPr>
              <w:fldChar w:fldCharType="end"/>
            </w:r>
          </w:hyperlink>
        </w:p>
        <w:p w14:paraId="1319C87E" w14:textId="60932391"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386" w:history="1">
            <w:r w:rsidR="008C5C45" w:rsidRPr="00A82092">
              <w:rPr>
                <w:rStyle w:val="Hipersaite"/>
                <w:noProof/>
                <w14:scene3d>
                  <w14:camera w14:prst="orthographicFront"/>
                  <w14:lightRig w14:rig="threePt" w14:dir="t">
                    <w14:rot w14:lat="0" w14:lon="0" w14:rev="0"/>
                  </w14:lightRig>
                </w14:scene3d>
              </w:rPr>
              <w:t>2.3.</w:t>
            </w:r>
            <w:r w:rsidR="008C5C45">
              <w:rPr>
                <w:rFonts w:asciiTheme="minorHAnsi" w:eastAsiaTheme="minorEastAsia" w:hAnsiTheme="minorHAnsi"/>
                <w:noProof/>
                <w:sz w:val="22"/>
                <w:lang w:eastAsia="lv-LV"/>
              </w:rPr>
              <w:tab/>
            </w:r>
            <w:r w:rsidR="008C5C45" w:rsidRPr="00A82092">
              <w:rPr>
                <w:rStyle w:val="Hipersaite"/>
                <w:noProof/>
              </w:rPr>
              <w:t>Izaicinājumi un iespējas finanšu grāmatvedībā</w:t>
            </w:r>
            <w:r w:rsidR="008C5C45">
              <w:rPr>
                <w:noProof/>
                <w:webHidden/>
              </w:rPr>
              <w:tab/>
            </w:r>
            <w:r w:rsidR="008C5C45">
              <w:rPr>
                <w:noProof/>
                <w:webHidden/>
              </w:rPr>
              <w:fldChar w:fldCharType="begin"/>
            </w:r>
            <w:r w:rsidR="008C5C45">
              <w:rPr>
                <w:noProof/>
                <w:webHidden/>
              </w:rPr>
              <w:instrText xml:space="preserve"> PAGEREF _Toc137644386 \h </w:instrText>
            </w:r>
            <w:r w:rsidR="008C5C45">
              <w:rPr>
                <w:noProof/>
                <w:webHidden/>
              </w:rPr>
            </w:r>
            <w:r w:rsidR="008C5C45">
              <w:rPr>
                <w:noProof/>
                <w:webHidden/>
              </w:rPr>
              <w:fldChar w:fldCharType="separate"/>
            </w:r>
            <w:r w:rsidR="008C5C45">
              <w:rPr>
                <w:noProof/>
                <w:webHidden/>
              </w:rPr>
              <w:t>14</w:t>
            </w:r>
            <w:r w:rsidR="008C5C45">
              <w:rPr>
                <w:noProof/>
                <w:webHidden/>
              </w:rPr>
              <w:fldChar w:fldCharType="end"/>
            </w:r>
          </w:hyperlink>
        </w:p>
        <w:p w14:paraId="5F2D37C7" w14:textId="0AFBE199"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387" w:history="1">
            <w:r w:rsidR="008C5C45" w:rsidRPr="00A82092">
              <w:rPr>
                <w:rStyle w:val="Hipersaite"/>
                <w:noProof/>
              </w:rPr>
              <w:t>2.3.1.</w:t>
            </w:r>
            <w:r w:rsidR="008C5C45">
              <w:rPr>
                <w:rFonts w:asciiTheme="minorHAnsi" w:eastAsiaTheme="minorEastAsia" w:hAnsiTheme="minorHAnsi"/>
                <w:noProof/>
                <w:sz w:val="22"/>
                <w:lang w:eastAsia="lv-LV"/>
              </w:rPr>
              <w:tab/>
            </w:r>
            <w:r w:rsidR="008C5C45" w:rsidRPr="00A82092">
              <w:rPr>
                <w:rStyle w:val="Hipersaite"/>
                <w:noProof/>
              </w:rPr>
              <w:t>Darbaspēks</w:t>
            </w:r>
            <w:r w:rsidR="008C5C45">
              <w:rPr>
                <w:noProof/>
                <w:webHidden/>
              </w:rPr>
              <w:tab/>
            </w:r>
            <w:r w:rsidR="008C5C45">
              <w:rPr>
                <w:noProof/>
                <w:webHidden/>
              </w:rPr>
              <w:fldChar w:fldCharType="begin"/>
            </w:r>
            <w:r w:rsidR="008C5C45">
              <w:rPr>
                <w:noProof/>
                <w:webHidden/>
              </w:rPr>
              <w:instrText xml:space="preserve"> PAGEREF _Toc137644387 \h </w:instrText>
            </w:r>
            <w:r w:rsidR="008C5C45">
              <w:rPr>
                <w:noProof/>
                <w:webHidden/>
              </w:rPr>
            </w:r>
            <w:r w:rsidR="008C5C45">
              <w:rPr>
                <w:noProof/>
                <w:webHidden/>
              </w:rPr>
              <w:fldChar w:fldCharType="separate"/>
            </w:r>
            <w:r w:rsidR="008C5C45">
              <w:rPr>
                <w:noProof/>
                <w:webHidden/>
              </w:rPr>
              <w:t>14</w:t>
            </w:r>
            <w:r w:rsidR="008C5C45">
              <w:rPr>
                <w:noProof/>
                <w:webHidden/>
              </w:rPr>
              <w:fldChar w:fldCharType="end"/>
            </w:r>
          </w:hyperlink>
        </w:p>
        <w:p w14:paraId="64C1BB5C" w14:textId="0B761A6B"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388" w:history="1">
            <w:r w:rsidR="008C5C45" w:rsidRPr="00A82092">
              <w:rPr>
                <w:rStyle w:val="Hipersaite"/>
                <w:noProof/>
              </w:rPr>
              <w:t>2.3.2.</w:t>
            </w:r>
            <w:r w:rsidR="008C5C45">
              <w:rPr>
                <w:rFonts w:asciiTheme="minorHAnsi" w:eastAsiaTheme="minorEastAsia" w:hAnsiTheme="minorHAnsi"/>
                <w:noProof/>
                <w:sz w:val="22"/>
                <w:lang w:eastAsia="lv-LV"/>
              </w:rPr>
              <w:tab/>
            </w:r>
            <w:r w:rsidR="008C5C45" w:rsidRPr="00A82092">
              <w:rPr>
                <w:rStyle w:val="Hipersaite"/>
                <w:noProof/>
              </w:rPr>
              <w:t>Procesi un nozaru specifika</w:t>
            </w:r>
            <w:r w:rsidR="008C5C45">
              <w:rPr>
                <w:noProof/>
                <w:webHidden/>
              </w:rPr>
              <w:tab/>
            </w:r>
            <w:r w:rsidR="008C5C45">
              <w:rPr>
                <w:noProof/>
                <w:webHidden/>
              </w:rPr>
              <w:fldChar w:fldCharType="begin"/>
            </w:r>
            <w:r w:rsidR="008C5C45">
              <w:rPr>
                <w:noProof/>
                <w:webHidden/>
              </w:rPr>
              <w:instrText xml:space="preserve"> PAGEREF _Toc137644388 \h </w:instrText>
            </w:r>
            <w:r w:rsidR="008C5C45">
              <w:rPr>
                <w:noProof/>
                <w:webHidden/>
              </w:rPr>
            </w:r>
            <w:r w:rsidR="008C5C45">
              <w:rPr>
                <w:noProof/>
                <w:webHidden/>
              </w:rPr>
              <w:fldChar w:fldCharType="separate"/>
            </w:r>
            <w:r w:rsidR="008C5C45">
              <w:rPr>
                <w:noProof/>
                <w:webHidden/>
              </w:rPr>
              <w:t>16</w:t>
            </w:r>
            <w:r w:rsidR="008C5C45">
              <w:rPr>
                <w:noProof/>
                <w:webHidden/>
              </w:rPr>
              <w:fldChar w:fldCharType="end"/>
            </w:r>
          </w:hyperlink>
        </w:p>
        <w:p w14:paraId="773DB21A" w14:textId="5E1D862F"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389" w:history="1">
            <w:r w:rsidR="008C5C45" w:rsidRPr="00A82092">
              <w:rPr>
                <w:rStyle w:val="Hipersaite"/>
                <w:noProof/>
              </w:rPr>
              <w:t>2.3.3.</w:t>
            </w:r>
            <w:r w:rsidR="008C5C45">
              <w:rPr>
                <w:rFonts w:asciiTheme="minorHAnsi" w:eastAsiaTheme="minorEastAsia" w:hAnsiTheme="minorHAnsi"/>
                <w:noProof/>
                <w:sz w:val="22"/>
                <w:lang w:eastAsia="lv-LV"/>
              </w:rPr>
              <w:tab/>
            </w:r>
            <w:r w:rsidR="008C5C45" w:rsidRPr="00A82092">
              <w:rPr>
                <w:rStyle w:val="Hipersaite"/>
                <w:noProof/>
              </w:rPr>
              <w:t>IT risinājumi</w:t>
            </w:r>
            <w:r w:rsidR="008C5C45">
              <w:rPr>
                <w:noProof/>
                <w:webHidden/>
              </w:rPr>
              <w:tab/>
            </w:r>
            <w:r w:rsidR="008C5C45">
              <w:rPr>
                <w:noProof/>
                <w:webHidden/>
              </w:rPr>
              <w:fldChar w:fldCharType="begin"/>
            </w:r>
            <w:r w:rsidR="008C5C45">
              <w:rPr>
                <w:noProof/>
                <w:webHidden/>
              </w:rPr>
              <w:instrText xml:space="preserve"> PAGEREF _Toc137644389 \h </w:instrText>
            </w:r>
            <w:r w:rsidR="008C5C45">
              <w:rPr>
                <w:noProof/>
                <w:webHidden/>
              </w:rPr>
            </w:r>
            <w:r w:rsidR="008C5C45">
              <w:rPr>
                <w:noProof/>
                <w:webHidden/>
              </w:rPr>
              <w:fldChar w:fldCharType="separate"/>
            </w:r>
            <w:r w:rsidR="008C5C45">
              <w:rPr>
                <w:noProof/>
                <w:webHidden/>
              </w:rPr>
              <w:t>19</w:t>
            </w:r>
            <w:r w:rsidR="008C5C45">
              <w:rPr>
                <w:noProof/>
                <w:webHidden/>
              </w:rPr>
              <w:fldChar w:fldCharType="end"/>
            </w:r>
          </w:hyperlink>
        </w:p>
        <w:p w14:paraId="14E68F0D" w14:textId="01385AAA"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390" w:history="1">
            <w:r w:rsidR="008C5C45" w:rsidRPr="00A82092">
              <w:rPr>
                <w:rStyle w:val="Hipersaite"/>
                <w:noProof/>
              </w:rPr>
              <w:t>2.3.4.</w:t>
            </w:r>
            <w:r w:rsidR="008C5C45">
              <w:rPr>
                <w:rFonts w:asciiTheme="minorHAnsi" w:eastAsiaTheme="minorEastAsia" w:hAnsiTheme="minorHAnsi"/>
                <w:noProof/>
                <w:sz w:val="22"/>
                <w:lang w:eastAsia="lv-LV"/>
              </w:rPr>
              <w:tab/>
            </w:r>
            <w:r w:rsidR="008C5C45" w:rsidRPr="00A82092">
              <w:rPr>
                <w:rStyle w:val="Hipersaite"/>
                <w:noProof/>
              </w:rPr>
              <w:t>Normatīvo aktu regulējums</w:t>
            </w:r>
            <w:r w:rsidR="008C5C45">
              <w:rPr>
                <w:noProof/>
                <w:webHidden/>
              </w:rPr>
              <w:tab/>
            </w:r>
            <w:r w:rsidR="008C5C45">
              <w:rPr>
                <w:noProof/>
                <w:webHidden/>
              </w:rPr>
              <w:fldChar w:fldCharType="begin"/>
            </w:r>
            <w:r w:rsidR="008C5C45">
              <w:rPr>
                <w:noProof/>
                <w:webHidden/>
              </w:rPr>
              <w:instrText xml:space="preserve"> PAGEREF _Toc137644390 \h </w:instrText>
            </w:r>
            <w:r w:rsidR="008C5C45">
              <w:rPr>
                <w:noProof/>
                <w:webHidden/>
              </w:rPr>
            </w:r>
            <w:r w:rsidR="008C5C45">
              <w:rPr>
                <w:noProof/>
                <w:webHidden/>
              </w:rPr>
              <w:fldChar w:fldCharType="separate"/>
            </w:r>
            <w:r w:rsidR="008C5C45">
              <w:rPr>
                <w:noProof/>
                <w:webHidden/>
              </w:rPr>
              <w:t>22</w:t>
            </w:r>
            <w:r w:rsidR="008C5C45">
              <w:rPr>
                <w:noProof/>
                <w:webHidden/>
              </w:rPr>
              <w:fldChar w:fldCharType="end"/>
            </w:r>
          </w:hyperlink>
        </w:p>
        <w:p w14:paraId="6C0AA615" w14:textId="74B44CF7"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391" w:history="1">
            <w:r w:rsidR="008C5C45" w:rsidRPr="00A82092">
              <w:rPr>
                <w:rStyle w:val="Hipersaite"/>
                <w:noProof/>
                <w14:scene3d>
                  <w14:camera w14:prst="orthographicFront"/>
                  <w14:lightRig w14:rig="threePt" w14:dir="t">
                    <w14:rot w14:lat="0" w14:lon="0" w14:rev="0"/>
                  </w14:lightRig>
                </w14:scene3d>
              </w:rPr>
              <w:t>2.4.</w:t>
            </w:r>
            <w:r w:rsidR="008C5C45">
              <w:rPr>
                <w:rFonts w:asciiTheme="minorHAnsi" w:eastAsiaTheme="minorEastAsia" w:hAnsiTheme="minorHAnsi"/>
                <w:noProof/>
                <w:sz w:val="22"/>
                <w:lang w:eastAsia="lv-LV"/>
              </w:rPr>
              <w:tab/>
            </w:r>
            <w:r w:rsidR="008C5C45" w:rsidRPr="00A82092">
              <w:rPr>
                <w:rStyle w:val="Hipersaite"/>
                <w:noProof/>
              </w:rPr>
              <w:t>Izaicinājumi un iespējas budžeta plānošanā un finanšu vadībā</w:t>
            </w:r>
            <w:r w:rsidR="008C5C45">
              <w:rPr>
                <w:noProof/>
                <w:webHidden/>
              </w:rPr>
              <w:tab/>
            </w:r>
            <w:r w:rsidR="008C5C45">
              <w:rPr>
                <w:noProof/>
                <w:webHidden/>
              </w:rPr>
              <w:fldChar w:fldCharType="begin"/>
            </w:r>
            <w:r w:rsidR="008C5C45">
              <w:rPr>
                <w:noProof/>
                <w:webHidden/>
              </w:rPr>
              <w:instrText xml:space="preserve"> PAGEREF _Toc137644391 \h </w:instrText>
            </w:r>
            <w:r w:rsidR="008C5C45">
              <w:rPr>
                <w:noProof/>
                <w:webHidden/>
              </w:rPr>
            </w:r>
            <w:r w:rsidR="008C5C45">
              <w:rPr>
                <w:noProof/>
                <w:webHidden/>
              </w:rPr>
              <w:fldChar w:fldCharType="separate"/>
            </w:r>
            <w:r w:rsidR="008C5C45">
              <w:rPr>
                <w:noProof/>
                <w:webHidden/>
              </w:rPr>
              <w:t>23</w:t>
            </w:r>
            <w:r w:rsidR="008C5C45">
              <w:rPr>
                <w:noProof/>
                <w:webHidden/>
              </w:rPr>
              <w:fldChar w:fldCharType="end"/>
            </w:r>
          </w:hyperlink>
        </w:p>
        <w:p w14:paraId="6F9274F4" w14:textId="0AE503B7"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392" w:history="1">
            <w:r w:rsidR="008C5C45" w:rsidRPr="00A82092">
              <w:rPr>
                <w:rStyle w:val="Hipersaite"/>
                <w:rFonts w:eastAsia="Calibri"/>
                <w:noProof/>
                <w14:scene3d>
                  <w14:camera w14:prst="orthographicFront"/>
                  <w14:lightRig w14:rig="threePt" w14:dir="t">
                    <w14:rot w14:lat="0" w14:lon="0" w14:rev="0"/>
                  </w14:lightRig>
                </w14:scene3d>
              </w:rPr>
              <w:t>2.5.</w:t>
            </w:r>
            <w:r w:rsidR="008C5C45">
              <w:rPr>
                <w:rFonts w:asciiTheme="minorHAnsi" w:eastAsiaTheme="minorEastAsia" w:hAnsiTheme="minorHAnsi"/>
                <w:noProof/>
                <w:sz w:val="22"/>
                <w:lang w:eastAsia="lv-LV"/>
              </w:rPr>
              <w:tab/>
            </w:r>
            <w:r w:rsidR="008C5C45" w:rsidRPr="00A82092">
              <w:rPr>
                <w:rStyle w:val="Hipersaite"/>
                <w:noProof/>
              </w:rPr>
              <w:t>Citu valstu pieredz VPC izveidē</w:t>
            </w:r>
            <w:r w:rsidR="008C5C45">
              <w:rPr>
                <w:noProof/>
                <w:webHidden/>
              </w:rPr>
              <w:tab/>
            </w:r>
            <w:r w:rsidR="008C5C45">
              <w:rPr>
                <w:noProof/>
                <w:webHidden/>
              </w:rPr>
              <w:fldChar w:fldCharType="begin"/>
            </w:r>
            <w:r w:rsidR="008C5C45">
              <w:rPr>
                <w:noProof/>
                <w:webHidden/>
              </w:rPr>
              <w:instrText xml:space="preserve"> PAGEREF _Toc137644392 \h </w:instrText>
            </w:r>
            <w:r w:rsidR="008C5C45">
              <w:rPr>
                <w:noProof/>
                <w:webHidden/>
              </w:rPr>
            </w:r>
            <w:r w:rsidR="008C5C45">
              <w:rPr>
                <w:noProof/>
                <w:webHidden/>
              </w:rPr>
              <w:fldChar w:fldCharType="separate"/>
            </w:r>
            <w:r w:rsidR="008C5C45">
              <w:rPr>
                <w:noProof/>
                <w:webHidden/>
              </w:rPr>
              <w:t>26</w:t>
            </w:r>
            <w:r w:rsidR="008C5C45">
              <w:rPr>
                <w:noProof/>
                <w:webHidden/>
              </w:rPr>
              <w:fldChar w:fldCharType="end"/>
            </w:r>
          </w:hyperlink>
        </w:p>
        <w:p w14:paraId="609DA242" w14:textId="08F57EE9" w:rsidR="008C5C45" w:rsidRDefault="00AA130F">
          <w:pPr>
            <w:pStyle w:val="Saturs1"/>
            <w:tabs>
              <w:tab w:val="left" w:pos="1320"/>
            </w:tabs>
            <w:rPr>
              <w:rFonts w:asciiTheme="minorHAnsi" w:eastAsiaTheme="minorEastAsia" w:hAnsiTheme="minorHAnsi"/>
              <w:noProof/>
              <w:sz w:val="22"/>
              <w:lang w:eastAsia="lv-LV"/>
            </w:rPr>
          </w:pPr>
          <w:hyperlink w:anchor="_Toc137644393" w:history="1">
            <w:r w:rsidR="008C5C45" w:rsidRPr="00A82092">
              <w:rPr>
                <w:rStyle w:val="Hipersaite"/>
                <w:rFonts w:cs="Times New Roman"/>
                <w:b/>
                <w:bCs/>
                <w:noProof/>
              </w:rPr>
              <w:t>3.</w:t>
            </w:r>
            <w:r w:rsidR="008C5C45">
              <w:rPr>
                <w:rFonts w:asciiTheme="minorHAnsi" w:eastAsiaTheme="minorEastAsia" w:hAnsiTheme="minorHAnsi"/>
                <w:noProof/>
                <w:sz w:val="22"/>
                <w:lang w:eastAsia="lv-LV"/>
              </w:rPr>
              <w:tab/>
            </w:r>
            <w:r w:rsidR="008C5C45" w:rsidRPr="00A82092">
              <w:rPr>
                <w:rStyle w:val="Hipersaite"/>
                <w:rFonts w:cs="Times New Roman"/>
                <w:b/>
                <w:bCs/>
                <w:noProof/>
              </w:rPr>
              <w:t>VPC izveides risinājumi</w:t>
            </w:r>
            <w:r w:rsidR="008C5C45">
              <w:rPr>
                <w:noProof/>
                <w:webHidden/>
              </w:rPr>
              <w:tab/>
            </w:r>
            <w:r w:rsidR="008C5C45">
              <w:rPr>
                <w:noProof/>
                <w:webHidden/>
              </w:rPr>
              <w:fldChar w:fldCharType="begin"/>
            </w:r>
            <w:r w:rsidR="008C5C45">
              <w:rPr>
                <w:noProof/>
                <w:webHidden/>
              </w:rPr>
              <w:instrText xml:space="preserve"> PAGEREF _Toc137644393 \h </w:instrText>
            </w:r>
            <w:r w:rsidR="008C5C45">
              <w:rPr>
                <w:noProof/>
                <w:webHidden/>
              </w:rPr>
            </w:r>
            <w:r w:rsidR="008C5C45">
              <w:rPr>
                <w:noProof/>
                <w:webHidden/>
              </w:rPr>
              <w:fldChar w:fldCharType="separate"/>
            </w:r>
            <w:r w:rsidR="008C5C45">
              <w:rPr>
                <w:noProof/>
                <w:webHidden/>
              </w:rPr>
              <w:t>29</w:t>
            </w:r>
            <w:r w:rsidR="008C5C45">
              <w:rPr>
                <w:noProof/>
                <w:webHidden/>
              </w:rPr>
              <w:fldChar w:fldCharType="end"/>
            </w:r>
          </w:hyperlink>
        </w:p>
        <w:p w14:paraId="1A66B44A" w14:textId="12632B07"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394" w:history="1">
            <w:r w:rsidR="008C5C45" w:rsidRPr="00A82092">
              <w:rPr>
                <w:rStyle w:val="Hipersaite"/>
                <w:noProof/>
                <w14:scene3d>
                  <w14:camera w14:prst="orthographicFront"/>
                  <w14:lightRig w14:rig="threePt" w14:dir="t">
                    <w14:rot w14:lat="0" w14:lon="0" w14:rev="0"/>
                  </w14:lightRig>
                </w14:scene3d>
              </w:rPr>
              <w:t>3.1.</w:t>
            </w:r>
            <w:r w:rsidR="008C5C45">
              <w:rPr>
                <w:rFonts w:asciiTheme="minorHAnsi" w:eastAsiaTheme="minorEastAsia" w:hAnsiTheme="minorHAnsi"/>
                <w:noProof/>
                <w:sz w:val="22"/>
                <w:lang w:eastAsia="lv-LV"/>
              </w:rPr>
              <w:tab/>
            </w:r>
            <w:r w:rsidR="008C5C45" w:rsidRPr="00A82092">
              <w:rPr>
                <w:rStyle w:val="Hipersaite"/>
                <w:noProof/>
              </w:rPr>
              <w:t>Ceļa karte VPC izveidei un iestāžu pārejai</w:t>
            </w:r>
            <w:r w:rsidR="008C5C45">
              <w:rPr>
                <w:noProof/>
                <w:webHidden/>
              </w:rPr>
              <w:tab/>
            </w:r>
            <w:r w:rsidR="008C5C45">
              <w:rPr>
                <w:noProof/>
                <w:webHidden/>
              </w:rPr>
              <w:fldChar w:fldCharType="begin"/>
            </w:r>
            <w:r w:rsidR="008C5C45">
              <w:rPr>
                <w:noProof/>
                <w:webHidden/>
              </w:rPr>
              <w:instrText xml:space="preserve"> PAGEREF _Toc137644394 \h </w:instrText>
            </w:r>
            <w:r w:rsidR="008C5C45">
              <w:rPr>
                <w:noProof/>
                <w:webHidden/>
              </w:rPr>
            </w:r>
            <w:r w:rsidR="008C5C45">
              <w:rPr>
                <w:noProof/>
                <w:webHidden/>
              </w:rPr>
              <w:fldChar w:fldCharType="separate"/>
            </w:r>
            <w:r w:rsidR="008C5C45">
              <w:rPr>
                <w:noProof/>
                <w:webHidden/>
              </w:rPr>
              <w:t>32</w:t>
            </w:r>
            <w:r w:rsidR="008C5C45">
              <w:rPr>
                <w:noProof/>
                <w:webHidden/>
              </w:rPr>
              <w:fldChar w:fldCharType="end"/>
            </w:r>
          </w:hyperlink>
        </w:p>
        <w:p w14:paraId="711F4D73" w14:textId="29EA6931"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395" w:history="1">
            <w:r w:rsidR="008C5C45" w:rsidRPr="00A82092">
              <w:rPr>
                <w:rStyle w:val="Hipersaite"/>
                <w:rFonts w:cs="Times New Roman"/>
                <w:noProof/>
                <w14:scene3d>
                  <w14:camera w14:prst="orthographicFront"/>
                  <w14:lightRig w14:rig="threePt" w14:dir="t">
                    <w14:rot w14:lat="0" w14:lon="0" w14:rev="0"/>
                  </w14:lightRig>
                </w14:scene3d>
              </w:rPr>
              <w:t>3.2.</w:t>
            </w:r>
            <w:r w:rsidR="008C5C45">
              <w:rPr>
                <w:rFonts w:asciiTheme="minorHAnsi" w:eastAsiaTheme="minorEastAsia" w:hAnsiTheme="minorHAnsi"/>
                <w:noProof/>
                <w:sz w:val="22"/>
                <w:lang w:eastAsia="lv-LV"/>
              </w:rPr>
              <w:tab/>
            </w:r>
            <w:r w:rsidR="008C5C45" w:rsidRPr="00A82092">
              <w:rPr>
                <w:rStyle w:val="Hipersaite"/>
                <w:rFonts w:cs="Times New Roman"/>
                <w:noProof/>
              </w:rPr>
              <w:t>Organizatoriskais modelis</w:t>
            </w:r>
            <w:r w:rsidR="008C5C45">
              <w:rPr>
                <w:noProof/>
                <w:webHidden/>
              </w:rPr>
              <w:tab/>
            </w:r>
            <w:r w:rsidR="008C5C45">
              <w:rPr>
                <w:noProof/>
                <w:webHidden/>
              </w:rPr>
              <w:fldChar w:fldCharType="begin"/>
            </w:r>
            <w:r w:rsidR="008C5C45">
              <w:rPr>
                <w:noProof/>
                <w:webHidden/>
              </w:rPr>
              <w:instrText xml:space="preserve"> PAGEREF _Toc137644395 \h </w:instrText>
            </w:r>
            <w:r w:rsidR="008C5C45">
              <w:rPr>
                <w:noProof/>
                <w:webHidden/>
              </w:rPr>
            </w:r>
            <w:r w:rsidR="008C5C45">
              <w:rPr>
                <w:noProof/>
                <w:webHidden/>
              </w:rPr>
              <w:fldChar w:fldCharType="separate"/>
            </w:r>
            <w:r w:rsidR="008C5C45">
              <w:rPr>
                <w:noProof/>
                <w:webHidden/>
              </w:rPr>
              <w:t>39</w:t>
            </w:r>
            <w:r w:rsidR="008C5C45">
              <w:rPr>
                <w:noProof/>
                <w:webHidden/>
              </w:rPr>
              <w:fldChar w:fldCharType="end"/>
            </w:r>
          </w:hyperlink>
        </w:p>
        <w:p w14:paraId="58EB3B6C" w14:textId="1A56B458"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396" w:history="1">
            <w:r w:rsidR="008C5C45" w:rsidRPr="00A82092">
              <w:rPr>
                <w:rStyle w:val="Hipersaite"/>
                <w:rFonts w:cs="Times New Roman"/>
                <w:noProof/>
                <w14:scene3d>
                  <w14:camera w14:prst="orthographicFront"/>
                  <w14:lightRig w14:rig="threePt" w14:dir="t">
                    <w14:rot w14:lat="0" w14:lon="0" w14:rev="0"/>
                  </w14:lightRig>
                </w14:scene3d>
              </w:rPr>
              <w:t>3.3.</w:t>
            </w:r>
            <w:r w:rsidR="008C5C45">
              <w:rPr>
                <w:rFonts w:asciiTheme="minorHAnsi" w:eastAsiaTheme="minorEastAsia" w:hAnsiTheme="minorHAnsi"/>
                <w:noProof/>
                <w:sz w:val="22"/>
                <w:lang w:eastAsia="lv-LV"/>
              </w:rPr>
              <w:tab/>
            </w:r>
            <w:r w:rsidR="008C5C45" w:rsidRPr="00A82092">
              <w:rPr>
                <w:rStyle w:val="Hipersaite"/>
                <w:rFonts w:cs="Times New Roman"/>
                <w:noProof/>
              </w:rPr>
              <w:t>Juridiskais modelis</w:t>
            </w:r>
            <w:r w:rsidR="008C5C45">
              <w:rPr>
                <w:noProof/>
                <w:webHidden/>
              </w:rPr>
              <w:tab/>
            </w:r>
            <w:r w:rsidR="008C5C45">
              <w:rPr>
                <w:noProof/>
                <w:webHidden/>
              </w:rPr>
              <w:fldChar w:fldCharType="begin"/>
            </w:r>
            <w:r w:rsidR="008C5C45">
              <w:rPr>
                <w:noProof/>
                <w:webHidden/>
              </w:rPr>
              <w:instrText xml:space="preserve"> PAGEREF _Toc137644396 \h </w:instrText>
            </w:r>
            <w:r w:rsidR="008C5C45">
              <w:rPr>
                <w:noProof/>
                <w:webHidden/>
              </w:rPr>
            </w:r>
            <w:r w:rsidR="008C5C45">
              <w:rPr>
                <w:noProof/>
                <w:webHidden/>
              </w:rPr>
              <w:fldChar w:fldCharType="separate"/>
            </w:r>
            <w:r w:rsidR="008C5C45">
              <w:rPr>
                <w:noProof/>
                <w:webHidden/>
              </w:rPr>
              <w:t>39</w:t>
            </w:r>
            <w:r w:rsidR="008C5C45">
              <w:rPr>
                <w:noProof/>
                <w:webHidden/>
              </w:rPr>
              <w:fldChar w:fldCharType="end"/>
            </w:r>
          </w:hyperlink>
        </w:p>
        <w:p w14:paraId="535387CF" w14:textId="4BAA53E7"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397" w:history="1">
            <w:r w:rsidR="008C5C45" w:rsidRPr="00A82092">
              <w:rPr>
                <w:rStyle w:val="Hipersaite"/>
                <w:noProof/>
                <w14:scene3d>
                  <w14:camera w14:prst="orthographicFront"/>
                  <w14:lightRig w14:rig="threePt" w14:dir="t">
                    <w14:rot w14:lat="0" w14:lon="0" w14:rev="0"/>
                  </w14:lightRig>
                </w14:scene3d>
              </w:rPr>
              <w:t>3.4.</w:t>
            </w:r>
            <w:r w:rsidR="008C5C45">
              <w:rPr>
                <w:rFonts w:asciiTheme="minorHAnsi" w:eastAsiaTheme="minorEastAsia" w:hAnsiTheme="minorHAnsi"/>
                <w:noProof/>
                <w:sz w:val="22"/>
                <w:lang w:eastAsia="lv-LV"/>
              </w:rPr>
              <w:tab/>
            </w:r>
            <w:r w:rsidR="008C5C45" w:rsidRPr="00A82092">
              <w:rPr>
                <w:rStyle w:val="Hipersaite"/>
                <w:noProof/>
              </w:rPr>
              <w:t>VPC izveide Valsts kancelejā</w:t>
            </w:r>
            <w:r w:rsidR="008C5C45">
              <w:rPr>
                <w:noProof/>
                <w:webHidden/>
              </w:rPr>
              <w:tab/>
            </w:r>
            <w:r w:rsidR="008C5C45">
              <w:rPr>
                <w:noProof/>
                <w:webHidden/>
              </w:rPr>
              <w:fldChar w:fldCharType="begin"/>
            </w:r>
            <w:r w:rsidR="008C5C45">
              <w:rPr>
                <w:noProof/>
                <w:webHidden/>
              </w:rPr>
              <w:instrText xml:space="preserve"> PAGEREF _Toc137644397 \h </w:instrText>
            </w:r>
            <w:r w:rsidR="008C5C45">
              <w:rPr>
                <w:noProof/>
                <w:webHidden/>
              </w:rPr>
            </w:r>
            <w:r w:rsidR="008C5C45">
              <w:rPr>
                <w:noProof/>
                <w:webHidden/>
              </w:rPr>
              <w:fldChar w:fldCharType="separate"/>
            </w:r>
            <w:r w:rsidR="008C5C45">
              <w:rPr>
                <w:noProof/>
                <w:webHidden/>
              </w:rPr>
              <w:t>40</w:t>
            </w:r>
            <w:r w:rsidR="008C5C45">
              <w:rPr>
                <w:noProof/>
                <w:webHidden/>
              </w:rPr>
              <w:fldChar w:fldCharType="end"/>
            </w:r>
          </w:hyperlink>
        </w:p>
        <w:p w14:paraId="468DE76A" w14:textId="7AB48EE5"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398" w:history="1">
            <w:r w:rsidR="008C5C45" w:rsidRPr="00A82092">
              <w:rPr>
                <w:rStyle w:val="Hipersaite"/>
                <w:noProof/>
                <w:lang w:eastAsia="lv-LV"/>
              </w:rPr>
              <w:t>3.4.1.</w:t>
            </w:r>
            <w:r w:rsidR="008C5C45">
              <w:rPr>
                <w:rFonts w:asciiTheme="minorHAnsi" w:eastAsiaTheme="minorEastAsia" w:hAnsiTheme="minorHAnsi"/>
                <w:noProof/>
                <w:sz w:val="22"/>
                <w:lang w:eastAsia="lv-LV"/>
              </w:rPr>
              <w:tab/>
            </w:r>
            <w:r w:rsidR="008C5C45" w:rsidRPr="00A82092">
              <w:rPr>
                <w:rStyle w:val="Hipersaite"/>
                <w:noProof/>
                <w:lang w:eastAsia="lv-LV"/>
              </w:rPr>
              <w:t>IT risinājumi</w:t>
            </w:r>
            <w:r w:rsidR="008C5C45">
              <w:rPr>
                <w:noProof/>
                <w:webHidden/>
              </w:rPr>
              <w:tab/>
            </w:r>
            <w:r w:rsidR="008C5C45">
              <w:rPr>
                <w:noProof/>
                <w:webHidden/>
              </w:rPr>
              <w:fldChar w:fldCharType="begin"/>
            </w:r>
            <w:r w:rsidR="008C5C45">
              <w:rPr>
                <w:noProof/>
                <w:webHidden/>
              </w:rPr>
              <w:instrText xml:space="preserve"> PAGEREF _Toc137644398 \h </w:instrText>
            </w:r>
            <w:r w:rsidR="008C5C45">
              <w:rPr>
                <w:noProof/>
                <w:webHidden/>
              </w:rPr>
            </w:r>
            <w:r w:rsidR="008C5C45">
              <w:rPr>
                <w:noProof/>
                <w:webHidden/>
              </w:rPr>
              <w:fldChar w:fldCharType="separate"/>
            </w:r>
            <w:r w:rsidR="008C5C45">
              <w:rPr>
                <w:noProof/>
                <w:webHidden/>
              </w:rPr>
              <w:t>41</w:t>
            </w:r>
            <w:r w:rsidR="008C5C45">
              <w:rPr>
                <w:noProof/>
                <w:webHidden/>
              </w:rPr>
              <w:fldChar w:fldCharType="end"/>
            </w:r>
          </w:hyperlink>
        </w:p>
        <w:p w14:paraId="4CF3B7D5" w14:textId="31FC7332"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399" w:history="1">
            <w:r w:rsidR="008C5C45" w:rsidRPr="00A82092">
              <w:rPr>
                <w:rStyle w:val="Hipersaite"/>
                <w:noProof/>
                <w:lang w:eastAsia="lv-LV"/>
              </w:rPr>
              <w:t>3.4.2.</w:t>
            </w:r>
            <w:r w:rsidR="008C5C45">
              <w:rPr>
                <w:rFonts w:asciiTheme="minorHAnsi" w:eastAsiaTheme="minorEastAsia" w:hAnsiTheme="minorHAnsi"/>
                <w:noProof/>
                <w:sz w:val="22"/>
                <w:lang w:eastAsia="lv-LV"/>
              </w:rPr>
              <w:tab/>
            </w:r>
            <w:r w:rsidR="008C5C45" w:rsidRPr="00A82092">
              <w:rPr>
                <w:rStyle w:val="Hipersaite"/>
                <w:noProof/>
                <w:lang w:eastAsia="lv-LV"/>
              </w:rPr>
              <w:t>Finansēšanas modelis</w:t>
            </w:r>
            <w:r w:rsidR="008C5C45">
              <w:rPr>
                <w:noProof/>
                <w:webHidden/>
              </w:rPr>
              <w:tab/>
            </w:r>
            <w:r w:rsidR="008C5C45">
              <w:rPr>
                <w:noProof/>
                <w:webHidden/>
              </w:rPr>
              <w:fldChar w:fldCharType="begin"/>
            </w:r>
            <w:r w:rsidR="008C5C45">
              <w:rPr>
                <w:noProof/>
                <w:webHidden/>
              </w:rPr>
              <w:instrText xml:space="preserve"> PAGEREF _Toc137644399 \h </w:instrText>
            </w:r>
            <w:r w:rsidR="008C5C45">
              <w:rPr>
                <w:noProof/>
                <w:webHidden/>
              </w:rPr>
            </w:r>
            <w:r w:rsidR="008C5C45">
              <w:rPr>
                <w:noProof/>
                <w:webHidden/>
              </w:rPr>
              <w:fldChar w:fldCharType="separate"/>
            </w:r>
            <w:r w:rsidR="008C5C45">
              <w:rPr>
                <w:noProof/>
                <w:webHidden/>
              </w:rPr>
              <w:t>44</w:t>
            </w:r>
            <w:r w:rsidR="008C5C45">
              <w:rPr>
                <w:noProof/>
                <w:webHidden/>
              </w:rPr>
              <w:fldChar w:fldCharType="end"/>
            </w:r>
          </w:hyperlink>
        </w:p>
        <w:p w14:paraId="3CE0368D" w14:textId="1AD6AEC9"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400" w:history="1">
            <w:r w:rsidR="008C5C45" w:rsidRPr="00A82092">
              <w:rPr>
                <w:rStyle w:val="Hipersaite"/>
                <w:noProof/>
                <w14:scene3d>
                  <w14:camera w14:prst="orthographicFront"/>
                  <w14:lightRig w14:rig="threePt" w14:dir="t">
                    <w14:rot w14:lat="0" w14:lon="0" w14:rev="0"/>
                  </w14:lightRig>
                </w14:scene3d>
              </w:rPr>
              <w:t>3.5.</w:t>
            </w:r>
            <w:r w:rsidR="008C5C45">
              <w:rPr>
                <w:rFonts w:asciiTheme="minorHAnsi" w:eastAsiaTheme="minorEastAsia" w:hAnsiTheme="minorHAnsi"/>
                <w:noProof/>
                <w:sz w:val="22"/>
                <w:lang w:eastAsia="lv-LV"/>
              </w:rPr>
              <w:tab/>
            </w:r>
            <w:r w:rsidR="008C5C45" w:rsidRPr="00A82092">
              <w:rPr>
                <w:rStyle w:val="Hipersaite"/>
                <w:noProof/>
              </w:rPr>
              <w:t>VPC izveide Valsts kasē</w:t>
            </w:r>
            <w:r w:rsidR="008C5C45">
              <w:rPr>
                <w:noProof/>
                <w:webHidden/>
              </w:rPr>
              <w:tab/>
            </w:r>
            <w:r w:rsidR="008C5C45">
              <w:rPr>
                <w:noProof/>
                <w:webHidden/>
              </w:rPr>
              <w:fldChar w:fldCharType="begin"/>
            </w:r>
            <w:r w:rsidR="008C5C45">
              <w:rPr>
                <w:noProof/>
                <w:webHidden/>
              </w:rPr>
              <w:instrText xml:space="preserve"> PAGEREF _Toc137644400 \h </w:instrText>
            </w:r>
            <w:r w:rsidR="008C5C45">
              <w:rPr>
                <w:noProof/>
                <w:webHidden/>
              </w:rPr>
            </w:r>
            <w:r w:rsidR="008C5C45">
              <w:rPr>
                <w:noProof/>
                <w:webHidden/>
              </w:rPr>
              <w:fldChar w:fldCharType="separate"/>
            </w:r>
            <w:r w:rsidR="008C5C45">
              <w:rPr>
                <w:noProof/>
                <w:webHidden/>
              </w:rPr>
              <w:t>45</w:t>
            </w:r>
            <w:r w:rsidR="008C5C45">
              <w:rPr>
                <w:noProof/>
                <w:webHidden/>
              </w:rPr>
              <w:fldChar w:fldCharType="end"/>
            </w:r>
          </w:hyperlink>
        </w:p>
        <w:p w14:paraId="0099A6B4" w14:textId="28E3B657"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01" w:history="1">
            <w:r w:rsidR="008C5C45" w:rsidRPr="00A82092">
              <w:rPr>
                <w:rStyle w:val="Hipersaite"/>
                <w:noProof/>
              </w:rPr>
              <w:t>3.5.1.</w:t>
            </w:r>
            <w:r w:rsidR="008C5C45">
              <w:rPr>
                <w:rFonts w:asciiTheme="minorHAnsi" w:eastAsiaTheme="minorEastAsia" w:hAnsiTheme="minorHAnsi"/>
                <w:noProof/>
                <w:sz w:val="22"/>
                <w:lang w:eastAsia="lv-LV"/>
              </w:rPr>
              <w:tab/>
            </w:r>
            <w:r w:rsidR="008C5C45" w:rsidRPr="00A82092">
              <w:rPr>
                <w:rStyle w:val="Hipersaite"/>
                <w:noProof/>
              </w:rPr>
              <w:t>IT risinājumi</w:t>
            </w:r>
            <w:r w:rsidR="008C5C45">
              <w:rPr>
                <w:noProof/>
                <w:webHidden/>
              </w:rPr>
              <w:tab/>
            </w:r>
            <w:r w:rsidR="008C5C45">
              <w:rPr>
                <w:noProof/>
                <w:webHidden/>
              </w:rPr>
              <w:fldChar w:fldCharType="begin"/>
            </w:r>
            <w:r w:rsidR="008C5C45">
              <w:rPr>
                <w:noProof/>
                <w:webHidden/>
              </w:rPr>
              <w:instrText xml:space="preserve"> PAGEREF _Toc137644401 \h </w:instrText>
            </w:r>
            <w:r w:rsidR="008C5C45">
              <w:rPr>
                <w:noProof/>
                <w:webHidden/>
              </w:rPr>
            </w:r>
            <w:r w:rsidR="008C5C45">
              <w:rPr>
                <w:noProof/>
                <w:webHidden/>
              </w:rPr>
              <w:fldChar w:fldCharType="separate"/>
            </w:r>
            <w:r w:rsidR="008C5C45">
              <w:rPr>
                <w:noProof/>
                <w:webHidden/>
              </w:rPr>
              <w:t>45</w:t>
            </w:r>
            <w:r w:rsidR="008C5C45">
              <w:rPr>
                <w:noProof/>
                <w:webHidden/>
              </w:rPr>
              <w:fldChar w:fldCharType="end"/>
            </w:r>
          </w:hyperlink>
        </w:p>
        <w:p w14:paraId="219CF4F3" w14:textId="2BEA004C"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02" w:history="1">
            <w:r w:rsidR="008C5C45" w:rsidRPr="00A82092">
              <w:rPr>
                <w:rStyle w:val="Hipersaite"/>
                <w:noProof/>
                <w:lang w:eastAsia="lv-LV"/>
              </w:rPr>
              <w:t>3.5.2.</w:t>
            </w:r>
            <w:r w:rsidR="008C5C45">
              <w:rPr>
                <w:rFonts w:asciiTheme="minorHAnsi" w:eastAsiaTheme="minorEastAsia" w:hAnsiTheme="minorHAnsi"/>
                <w:noProof/>
                <w:sz w:val="22"/>
                <w:lang w:eastAsia="lv-LV"/>
              </w:rPr>
              <w:tab/>
            </w:r>
            <w:r w:rsidR="008C5C45" w:rsidRPr="00A82092">
              <w:rPr>
                <w:rStyle w:val="Hipersaite"/>
                <w:noProof/>
                <w:lang w:eastAsia="lv-LV"/>
              </w:rPr>
              <w:t xml:space="preserve">Valsts kases </w:t>
            </w:r>
            <w:r w:rsidR="008C5C45" w:rsidRPr="00A82092">
              <w:rPr>
                <w:rStyle w:val="Hipersaite"/>
                <w:noProof/>
              </w:rPr>
              <w:t>pakalpojumi</w:t>
            </w:r>
            <w:r w:rsidR="008C5C45" w:rsidRPr="00A82092">
              <w:rPr>
                <w:rStyle w:val="Hipersaite"/>
                <w:noProof/>
                <w:lang w:eastAsia="lv-LV"/>
              </w:rPr>
              <w:t xml:space="preserve"> VPC ietvaros</w:t>
            </w:r>
            <w:r w:rsidR="008C5C45">
              <w:rPr>
                <w:noProof/>
                <w:webHidden/>
              </w:rPr>
              <w:tab/>
            </w:r>
            <w:r w:rsidR="008C5C45">
              <w:rPr>
                <w:noProof/>
                <w:webHidden/>
              </w:rPr>
              <w:fldChar w:fldCharType="begin"/>
            </w:r>
            <w:r w:rsidR="008C5C45">
              <w:rPr>
                <w:noProof/>
                <w:webHidden/>
              </w:rPr>
              <w:instrText xml:space="preserve"> PAGEREF _Toc137644402 \h </w:instrText>
            </w:r>
            <w:r w:rsidR="008C5C45">
              <w:rPr>
                <w:noProof/>
                <w:webHidden/>
              </w:rPr>
            </w:r>
            <w:r w:rsidR="008C5C45">
              <w:rPr>
                <w:noProof/>
                <w:webHidden/>
              </w:rPr>
              <w:fldChar w:fldCharType="separate"/>
            </w:r>
            <w:r w:rsidR="008C5C45">
              <w:rPr>
                <w:noProof/>
                <w:webHidden/>
              </w:rPr>
              <w:t>47</w:t>
            </w:r>
            <w:r w:rsidR="008C5C45">
              <w:rPr>
                <w:noProof/>
                <w:webHidden/>
              </w:rPr>
              <w:fldChar w:fldCharType="end"/>
            </w:r>
          </w:hyperlink>
        </w:p>
        <w:p w14:paraId="1D6DD28A" w14:textId="7C3F1299"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03" w:history="1">
            <w:r w:rsidR="008C5C45" w:rsidRPr="00A82092">
              <w:rPr>
                <w:rStyle w:val="Hipersaite"/>
                <w:noProof/>
              </w:rPr>
              <w:t>3.5.3.</w:t>
            </w:r>
            <w:r w:rsidR="008C5C45">
              <w:rPr>
                <w:rFonts w:asciiTheme="minorHAnsi" w:eastAsiaTheme="minorEastAsia" w:hAnsiTheme="minorHAnsi"/>
                <w:noProof/>
                <w:sz w:val="22"/>
                <w:lang w:eastAsia="lv-LV"/>
              </w:rPr>
              <w:tab/>
            </w:r>
            <w:r w:rsidR="008C5C45" w:rsidRPr="00A82092">
              <w:rPr>
                <w:rStyle w:val="Hipersaite"/>
                <w:noProof/>
              </w:rPr>
              <w:t>Finansēšanas modelis</w:t>
            </w:r>
            <w:r w:rsidR="008C5C45">
              <w:rPr>
                <w:noProof/>
                <w:webHidden/>
              </w:rPr>
              <w:tab/>
            </w:r>
            <w:r w:rsidR="008C5C45">
              <w:rPr>
                <w:noProof/>
                <w:webHidden/>
              </w:rPr>
              <w:fldChar w:fldCharType="begin"/>
            </w:r>
            <w:r w:rsidR="008C5C45">
              <w:rPr>
                <w:noProof/>
                <w:webHidden/>
              </w:rPr>
              <w:instrText xml:space="preserve"> PAGEREF _Toc137644403 \h </w:instrText>
            </w:r>
            <w:r w:rsidR="008C5C45">
              <w:rPr>
                <w:noProof/>
                <w:webHidden/>
              </w:rPr>
            </w:r>
            <w:r w:rsidR="008C5C45">
              <w:rPr>
                <w:noProof/>
                <w:webHidden/>
              </w:rPr>
              <w:fldChar w:fldCharType="separate"/>
            </w:r>
            <w:r w:rsidR="008C5C45">
              <w:rPr>
                <w:noProof/>
                <w:webHidden/>
              </w:rPr>
              <w:t>50</w:t>
            </w:r>
            <w:r w:rsidR="008C5C45">
              <w:rPr>
                <w:noProof/>
                <w:webHidden/>
              </w:rPr>
              <w:fldChar w:fldCharType="end"/>
            </w:r>
          </w:hyperlink>
        </w:p>
        <w:p w14:paraId="1932C952" w14:textId="2AEFBC8B" w:rsidR="008C5C45" w:rsidRDefault="00AA130F">
          <w:pPr>
            <w:pStyle w:val="Saturs1"/>
            <w:tabs>
              <w:tab w:val="left" w:pos="1320"/>
            </w:tabs>
            <w:rPr>
              <w:rFonts w:asciiTheme="minorHAnsi" w:eastAsiaTheme="minorEastAsia" w:hAnsiTheme="minorHAnsi"/>
              <w:noProof/>
              <w:sz w:val="22"/>
              <w:lang w:eastAsia="lv-LV"/>
            </w:rPr>
          </w:pPr>
          <w:hyperlink w:anchor="_Toc137644404" w:history="1">
            <w:r w:rsidR="008C5C45" w:rsidRPr="00A82092">
              <w:rPr>
                <w:rStyle w:val="Hipersaite"/>
                <w:rFonts w:cs="Times New Roman"/>
                <w:b/>
                <w:bCs/>
                <w:noProof/>
              </w:rPr>
              <w:t>4.</w:t>
            </w:r>
            <w:r w:rsidR="008C5C45">
              <w:rPr>
                <w:rFonts w:asciiTheme="minorHAnsi" w:eastAsiaTheme="minorEastAsia" w:hAnsiTheme="minorHAnsi"/>
                <w:noProof/>
                <w:sz w:val="22"/>
                <w:lang w:eastAsia="lv-LV"/>
              </w:rPr>
              <w:tab/>
            </w:r>
            <w:r w:rsidR="008C5C45" w:rsidRPr="00A82092">
              <w:rPr>
                <w:rStyle w:val="Hipersaite"/>
                <w:rFonts w:cs="Times New Roman"/>
                <w:b/>
                <w:bCs/>
                <w:noProof/>
              </w:rPr>
              <w:t>VPC izveides ietekmes izvērtējums</w:t>
            </w:r>
            <w:r w:rsidR="008C5C45">
              <w:rPr>
                <w:noProof/>
                <w:webHidden/>
              </w:rPr>
              <w:tab/>
            </w:r>
            <w:r w:rsidR="008C5C45">
              <w:rPr>
                <w:noProof/>
                <w:webHidden/>
              </w:rPr>
              <w:fldChar w:fldCharType="begin"/>
            </w:r>
            <w:r w:rsidR="008C5C45">
              <w:rPr>
                <w:noProof/>
                <w:webHidden/>
              </w:rPr>
              <w:instrText xml:space="preserve"> PAGEREF _Toc137644404 \h </w:instrText>
            </w:r>
            <w:r w:rsidR="008C5C45">
              <w:rPr>
                <w:noProof/>
                <w:webHidden/>
              </w:rPr>
            </w:r>
            <w:r w:rsidR="008C5C45">
              <w:rPr>
                <w:noProof/>
                <w:webHidden/>
              </w:rPr>
              <w:fldChar w:fldCharType="separate"/>
            </w:r>
            <w:r w:rsidR="008C5C45">
              <w:rPr>
                <w:noProof/>
                <w:webHidden/>
              </w:rPr>
              <w:t>54</w:t>
            </w:r>
            <w:r w:rsidR="008C5C45">
              <w:rPr>
                <w:noProof/>
                <w:webHidden/>
              </w:rPr>
              <w:fldChar w:fldCharType="end"/>
            </w:r>
          </w:hyperlink>
        </w:p>
        <w:p w14:paraId="4C620E11" w14:textId="1B307193"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405" w:history="1">
            <w:r w:rsidR="008C5C45" w:rsidRPr="00A82092">
              <w:rPr>
                <w:rStyle w:val="Hipersaite"/>
                <w:noProof/>
                <w14:scene3d>
                  <w14:camera w14:prst="orthographicFront"/>
                  <w14:lightRig w14:rig="threePt" w14:dir="t">
                    <w14:rot w14:lat="0" w14:lon="0" w14:rev="0"/>
                  </w14:lightRig>
                </w14:scene3d>
              </w:rPr>
              <w:t>4.1.</w:t>
            </w:r>
            <w:r w:rsidR="008C5C45">
              <w:rPr>
                <w:rFonts w:asciiTheme="minorHAnsi" w:eastAsiaTheme="minorEastAsia" w:hAnsiTheme="minorHAnsi"/>
                <w:noProof/>
                <w:sz w:val="22"/>
                <w:lang w:eastAsia="lv-LV"/>
              </w:rPr>
              <w:tab/>
            </w:r>
            <w:r w:rsidR="008C5C45" w:rsidRPr="00A82092">
              <w:rPr>
                <w:rStyle w:val="Hipersaite"/>
                <w:noProof/>
              </w:rPr>
              <w:t>Cilvēkresursu vadības un mācību un attīstības risinājumu ieviešanas izmaksu un ieguvumu analīzes rezultāti</w:t>
            </w:r>
            <w:r w:rsidR="008C5C45">
              <w:rPr>
                <w:noProof/>
                <w:webHidden/>
              </w:rPr>
              <w:tab/>
            </w:r>
            <w:r w:rsidR="008C5C45">
              <w:rPr>
                <w:noProof/>
                <w:webHidden/>
              </w:rPr>
              <w:fldChar w:fldCharType="begin"/>
            </w:r>
            <w:r w:rsidR="008C5C45">
              <w:rPr>
                <w:noProof/>
                <w:webHidden/>
              </w:rPr>
              <w:instrText xml:space="preserve"> PAGEREF _Toc137644405 \h </w:instrText>
            </w:r>
            <w:r w:rsidR="008C5C45">
              <w:rPr>
                <w:noProof/>
                <w:webHidden/>
              </w:rPr>
            </w:r>
            <w:r w:rsidR="008C5C45">
              <w:rPr>
                <w:noProof/>
                <w:webHidden/>
              </w:rPr>
              <w:fldChar w:fldCharType="separate"/>
            </w:r>
            <w:r w:rsidR="008C5C45">
              <w:rPr>
                <w:noProof/>
                <w:webHidden/>
              </w:rPr>
              <w:t>54</w:t>
            </w:r>
            <w:r w:rsidR="008C5C45">
              <w:rPr>
                <w:noProof/>
                <w:webHidden/>
              </w:rPr>
              <w:fldChar w:fldCharType="end"/>
            </w:r>
          </w:hyperlink>
        </w:p>
        <w:p w14:paraId="68C27801" w14:textId="7CDC7E08"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06" w:history="1">
            <w:r w:rsidR="008C5C45" w:rsidRPr="00A82092">
              <w:rPr>
                <w:rStyle w:val="Hipersaite"/>
                <w:noProof/>
              </w:rPr>
              <w:t>4.1.1.</w:t>
            </w:r>
            <w:r w:rsidR="008C5C45">
              <w:rPr>
                <w:rFonts w:asciiTheme="minorHAnsi" w:eastAsiaTheme="minorEastAsia" w:hAnsiTheme="minorHAnsi"/>
                <w:noProof/>
                <w:sz w:val="22"/>
                <w:lang w:eastAsia="lv-LV"/>
              </w:rPr>
              <w:tab/>
            </w:r>
            <w:r w:rsidR="008C5C45" w:rsidRPr="00A82092">
              <w:rPr>
                <w:rStyle w:val="Hipersaite"/>
                <w:noProof/>
              </w:rPr>
              <w:t>Ieguvumi valsts līmenī</w:t>
            </w:r>
            <w:r w:rsidR="008C5C45">
              <w:rPr>
                <w:noProof/>
                <w:webHidden/>
              </w:rPr>
              <w:tab/>
            </w:r>
            <w:r w:rsidR="008C5C45">
              <w:rPr>
                <w:noProof/>
                <w:webHidden/>
              </w:rPr>
              <w:fldChar w:fldCharType="begin"/>
            </w:r>
            <w:r w:rsidR="008C5C45">
              <w:rPr>
                <w:noProof/>
                <w:webHidden/>
              </w:rPr>
              <w:instrText xml:space="preserve"> PAGEREF _Toc137644406 \h </w:instrText>
            </w:r>
            <w:r w:rsidR="008C5C45">
              <w:rPr>
                <w:noProof/>
                <w:webHidden/>
              </w:rPr>
            </w:r>
            <w:r w:rsidR="008C5C45">
              <w:rPr>
                <w:noProof/>
                <w:webHidden/>
              </w:rPr>
              <w:fldChar w:fldCharType="separate"/>
            </w:r>
            <w:r w:rsidR="008C5C45">
              <w:rPr>
                <w:noProof/>
                <w:webHidden/>
              </w:rPr>
              <w:t>54</w:t>
            </w:r>
            <w:r w:rsidR="008C5C45">
              <w:rPr>
                <w:noProof/>
                <w:webHidden/>
              </w:rPr>
              <w:fldChar w:fldCharType="end"/>
            </w:r>
          </w:hyperlink>
        </w:p>
        <w:p w14:paraId="0782AE03" w14:textId="51EACE29"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07" w:history="1">
            <w:r w:rsidR="008C5C45" w:rsidRPr="00A82092">
              <w:rPr>
                <w:rStyle w:val="Hipersaite"/>
                <w:noProof/>
              </w:rPr>
              <w:t>4.1.2.</w:t>
            </w:r>
            <w:r w:rsidR="008C5C45">
              <w:rPr>
                <w:rFonts w:asciiTheme="minorHAnsi" w:eastAsiaTheme="minorEastAsia" w:hAnsiTheme="minorHAnsi"/>
                <w:noProof/>
                <w:sz w:val="22"/>
                <w:lang w:eastAsia="lv-LV"/>
              </w:rPr>
              <w:tab/>
            </w:r>
            <w:r w:rsidR="008C5C45" w:rsidRPr="00A82092">
              <w:rPr>
                <w:rStyle w:val="Hipersaite"/>
                <w:noProof/>
              </w:rPr>
              <w:t>Ieguvumi resora līmenī</w:t>
            </w:r>
            <w:r w:rsidR="008C5C45">
              <w:rPr>
                <w:noProof/>
                <w:webHidden/>
              </w:rPr>
              <w:tab/>
            </w:r>
            <w:r w:rsidR="008C5C45">
              <w:rPr>
                <w:noProof/>
                <w:webHidden/>
              </w:rPr>
              <w:fldChar w:fldCharType="begin"/>
            </w:r>
            <w:r w:rsidR="008C5C45">
              <w:rPr>
                <w:noProof/>
                <w:webHidden/>
              </w:rPr>
              <w:instrText xml:space="preserve"> PAGEREF _Toc137644407 \h </w:instrText>
            </w:r>
            <w:r w:rsidR="008C5C45">
              <w:rPr>
                <w:noProof/>
                <w:webHidden/>
              </w:rPr>
            </w:r>
            <w:r w:rsidR="008C5C45">
              <w:rPr>
                <w:noProof/>
                <w:webHidden/>
              </w:rPr>
              <w:fldChar w:fldCharType="separate"/>
            </w:r>
            <w:r w:rsidR="008C5C45">
              <w:rPr>
                <w:noProof/>
                <w:webHidden/>
              </w:rPr>
              <w:t>55</w:t>
            </w:r>
            <w:r w:rsidR="008C5C45">
              <w:rPr>
                <w:noProof/>
                <w:webHidden/>
              </w:rPr>
              <w:fldChar w:fldCharType="end"/>
            </w:r>
          </w:hyperlink>
        </w:p>
        <w:p w14:paraId="3B5A4EEE" w14:textId="354688BE"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08" w:history="1">
            <w:r w:rsidR="008C5C45" w:rsidRPr="00A82092">
              <w:rPr>
                <w:rStyle w:val="Hipersaite"/>
                <w:noProof/>
                <w:lang w:eastAsia="lv-LV"/>
              </w:rPr>
              <w:t>4.1.3.</w:t>
            </w:r>
            <w:r w:rsidR="008C5C45">
              <w:rPr>
                <w:rFonts w:asciiTheme="minorHAnsi" w:eastAsiaTheme="minorEastAsia" w:hAnsiTheme="minorHAnsi"/>
                <w:noProof/>
                <w:sz w:val="22"/>
                <w:lang w:eastAsia="lv-LV"/>
              </w:rPr>
              <w:tab/>
            </w:r>
            <w:r w:rsidR="008C5C45" w:rsidRPr="00A82092">
              <w:rPr>
                <w:rStyle w:val="Hipersaite"/>
                <w:noProof/>
                <w:lang w:eastAsia="lv-LV"/>
              </w:rPr>
              <w:t>Izmaksas 2023.–2026. gada periodam</w:t>
            </w:r>
            <w:r w:rsidR="008C5C45">
              <w:rPr>
                <w:noProof/>
                <w:webHidden/>
              </w:rPr>
              <w:tab/>
            </w:r>
            <w:r w:rsidR="008C5C45">
              <w:rPr>
                <w:noProof/>
                <w:webHidden/>
              </w:rPr>
              <w:fldChar w:fldCharType="begin"/>
            </w:r>
            <w:r w:rsidR="008C5C45">
              <w:rPr>
                <w:noProof/>
                <w:webHidden/>
              </w:rPr>
              <w:instrText xml:space="preserve"> PAGEREF _Toc137644408 \h </w:instrText>
            </w:r>
            <w:r w:rsidR="008C5C45">
              <w:rPr>
                <w:noProof/>
                <w:webHidden/>
              </w:rPr>
            </w:r>
            <w:r w:rsidR="008C5C45">
              <w:rPr>
                <w:noProof/>
                <w:webHidden/>
              </w:rPr>
              <w:fldChar w:fldCharType="separate"/>
            </w:r>
            <w:r w:rsidR="008C5C45">
              <w:rPr>
                <w:noProof/>
                <w:webHidden/>
              </w:rPr>
              <w:t>56</w:t>
            </w:r>
            <w:r w:rsidR="008C5C45">
              <w:rPr>
                <w:noProof/>
                <w:webHidden/>
              </w:rPr>
              <w:fldChar w:fldCharType="end"/>
            </w:r>
          </w:hyperlink>
        </w:p>
        <w:p w14:paraId="1292CFE3" w14:textId="5FE9D055"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09" w:history="1">
            <w:r w:rsidR="008C5C45" w:rsidRPr="00A82092">
              <w:rPr>
                <w:rStyle w:val="Hipersaite"/>
                <w:noProof/>
              </w:rPr>
              <w:t>4.1.4.</w:t>
            </w:r>
            <w:r w:rsidR="008C5C45">
              <w:rPr>
                <w:rFonts w:asciiTheme="minorHAnsi" w:eastAsiaTheme="minorEastAsia" w:hAnsiTheme="minorHAnsi"/>
                <w:noProof/>
                <w:sz w:val="22"/>
                <w:lang w:eastAsia="lv-LV"/>
              </w:rPr>
              <w:tab/>
            </w:r>
            <w:r w:rsidR="008C5C45" w:rsidRPr="00A82092">
              <w:rPr>
                <w:rStyle w:val="Hipersaite"/>
                <w:noProof/>
              </w:rPr>
              <w:t>Izmaksas pēc 2026. gada 2. ceturkšņa</w:t>
            </w:r>
            <w:r w:rsidR="008C5C45">
              <w:rPr>
                <w:noProof/>
                <w:webHidden/>
              </w:rPr>
              <w:tab/>
            </w:r>
            <w:r w:rsidR="008C5C45">
              <w:rPr>
                <w:noProof/>
                <w:webHidden/>
              </w:rPr>
              <w:fldChar w:fldCharType="begin"/>
            </w:r>
            <w:r w:rsidR="008C5C45">
              <w:rPr>
                <w:noProof/>
                <w:webHidden/>
              </w:rPr>
              <w:instrText xml:space="preserve"> PAGEREF _Toc137644409 \h </w:instrText>
            </w:r>
            <w:r w:rsidR="008C5C45">
              <w:rPr>
                <w:noProof/>
                <w:webHidden/>
              </w:rPr>
            </w:r>
            <w:r w:rsidR="008C5C45">
              <w:rPr>
                <w:noProof/>
                <w:webHidden/>
              </w:rPr>
              <w:fldChar w:fldCharType="separate"/>
            </w:r>
            <w:r w:rsidR="008C5C45">
              <w:rPr>
                <w:noProof/>
                <w:webHidden/>
              </w:rPr>
              <w:t>58</w:t>
            </w:r>
            <w:r w:rsidR="008C5C45">
              <w:rPr>
                <w:noProof/>
                <w:webHidden/>
              </w:rPr>
              <w:fldChar w:fldCharType="end"/>
            </w:r>
          </w:hyperlink>
        </w:p>
        <w:p w14:paraId="253DFF9F" w14:textId="0747CA89"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10" w:history="1">
            <w:r w:rsidR="008C5C45" w:rsidRPr="00A82092">
              <w:rPr>
                <w:rStyle w:val="Hipersaite"/>
                <w:noProof/>
              </w:rPr>
              <w:t>4.1.5.</w:t>
            </w:r>
            <w:r w:rsidR="008C5C45">
              <w:rPr>
                <w:rFonts w:asciiTheme="minorHAnsi" w:eastAsiaTheme="minorEastAsia" w:hAnsiTheme="minorHAnsi"/>
                <w:noProof/>
                <w:sz w:val="22"/>
                <w:lang w:eastAsia="lv-LV"/>
              </w:rPr>
              <w:tab/>
            </w:r>
            <w:r w:rsidR="008C5C45" w:rsidRPr="00A82092">
              <w:rPr>
                <w:rStyle w:val="Hipersaite"/>
                <w:noProof/>
              </w:rPr>
              <w:t>VPC izveidei un darbības nodrošināšanai nepieciešamais personāls</w:t>
            </w:r>
            <w:r w:rsidR="008C5C45">
              <w:rPr>
                <w:noProof/>
                <w:webHidden/>
              </w:rPr>
              <w:tab/>
            </w:r>
            <w:r w:rsidR="008C5C45">
              <w:rPr>
                <w:noProof/>
                <w:webHidden/>
              </w:rPr>
              <w:fldChar w:fldCharType="begin"/>
            </w:r>
            <w:r w:rsidR="008C5C45">
              <w:rPr>
                <w:noProof/>
                <w:webHidden/>
              </w:rPr>
              <w:instrText xml:space="preserve"> PAGEREF _Toc137644410 \h </w:instrText>
            </w:r>
            <w:r w:rsidR="008C5C45">
              <w:rPr>
                <w:noProof/>
                <w:webHidden/>
              </w:rPr>
            </w:r>
            <w:r w:rsidR="008C5C45">
              <w:rPr>
                <w:noProof/>
                <w:webHidden/>
              </w:rPr>
              <w:fldChar w:fldCharType="separate"/>
            </w:r>
            <w:r w:rsidR="008C5C45">
              <w:rPr>
                <w:noProof/>
                <w:webHidden/>
              </w:rPr>
              <w:t>58</w:t>
            </w:r>
            <w:r w:rsidR="008C5C45">
              <w:rPr>
                <w:noProof/>
                <w:webHidden/>
              </w:rPr>
              <w:fldChar w:fldCharType="end"/>
            </w:r>
          </w:hyperlink>
        </w:p>
        <w:p w14:paraId="56844D87" w14:textId="554B9B05"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411" w:history="1">
            <w:r w:rsidR="008C5C45" w:rsidRPr="00A82092">
              <w:rPr>
                <w:rStyle w:val="Hipersaite"/>
                <w:noProof/>
                <w14:scene3d>
                  <w14:camera w14:prst="orthographicFront"/>
                  <w14:lightRig w14:rig="threePt" w14:dir="t">
                    <w14:rot w14:lat="0" w14:lon="0" w14:rev="0"/>
                  </w14:lightRig>
                </w14:scene3d>
              </w:rPr>
              <w:t>4.2.</w:t>
            </w:r>
            <w:r w:rsidR="008C5C45">
              <w:rPr>
                <w:rFonts w:asciiTheme="minorHAnsi" w:eastAsiaTheme="minorEastAsia" w:hAnsiTheme="minorHAnsi"/>
                <w:noProof/>
                <w:sz w:val="22"/>
                <w:lang w:eastAsia="lv-LV"/>
              </w:rPr>
              <w:tab/>
            </w:r>
            <w:r w:rsidR="008C5C45" w:rsidRPr="00A82092">
              <w:rPr>
                <w:rStyle w:val="Hipersaite"/>
                <w:noProof/>
              </w:rPr>
              <w:t>Finanšu grāmatvedības, budžeta plānošanas un finanšu vadības risinājumu ieviešanas izmaksu un ieguvumu analīze</w:t>
            </w:r>
            <w:r w:rsidR="008C5C45">
              <w:rPr>
                <w:noProof/>
                <w:webHidden/>
              </w:rPr>
              <w:tab/>
            </w:r>
            <w:r w:rsidR="008C5C45">
              <w:rPr>
                <w:noProof/>
                <w:webHidden/>
              </w:rPr>
              <w:fldChar w:fldCharType="begin"/>
            </w:r>
            <w:r w:rsidR="008C5C45">
              <w:rPr>
                <w:noProof/>
                <w:webHidden/>
              </w:rPr>
              <w:instrText xml:space="preserve"> PAGEREF _Toc137644411 \h </w:instrText>
            </w:r>
            <w:r w:rsidR="008C5C45">
              <w:rPr>
                <w:noProof/>
                <w:webHidden/>
              </w:rPr>
            </w:r>
            <w:r w:rsidR="008C5C45">
              <w:rPr>
                <w:noProof/>
                <w:webHidden/>
              </w:rPr>
              <w:fldChar w:fldCharType="separate"/>
            </w:r>
            <w:r w:rsidR="008C5C45">
              <w:rPr>
                <w:noProof/>
                <w:webHidden/>
              </w:rPr>
              <w:t>62</w:t>
            </w:r>
            <w:r w:rsidR="008C5C45">
              <w:rPr>
                <w:noProof/>
                <w:webHidden/>
              </w:rPr>
              <w:fldChar w:fldCharType="end"/>
            </w:r>
          </w:hyperlink>
        </w:p>
        <w:p w14:paraId="2C9F1AEC" w14:textId="739A72E4"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12" w:history="1">
            <w:r w:rsidR="008C5C45" w:rsidRPr="00A82092">
              <w:rPr>
                <w:rStyle w:val="Hipersaite"/>
                <w:noProof/>
              </w:rPr>
              <w:t>4.2.1.</w:t>
            </w:r>
            <w:r w:rsidR="008C5C45">
              <w:rPr>
                <w:rFonts w:asciiTheme="minorHAnsi" w:eastAsiaTheme="minorEastAsia" w:hAnsiTheme="minorHAnsi"/>
                <w:noProof/>
                <w:sz w:val="22"/>
                <w:lang w:eastAsia="lv-LV"/>
              </w:rPr>
              <w:tab/>
            </w:r>
            <w:r w:rsidR="008C5C45" w:rsidRPr="00A82092">
              <w:rPr>
                <w:rStyle w:val="Hipersaite"/>
                <w:noProof/>
              </w:rPr>
              <w:t>Ieguvumi resora līmenī</w:t>
            </w:r>
            <w:r w:rsidR="008C5C45">
              <w:rPr>
                <w:noProof/>
                <w:webHidden/>
              </w:rPr>
              <w:tab/>
            </w:r>
            <w:r w:rsidR="008C5C45">
              <w:rPr>
                <w:noProof/>
                <w:webHidden/>
              </w:rPr>
              <w:fldChar w:fldCharType="begin"/>
            </w:r>
            <w:r w:rsidR="008C5C45">
              <w:rPr>
                <w:noProof/>
                <w:webHidden/>
              </w:rPr>
              <w:instrText xml:space="preserve"> PAGEREF _Toc137644412 \h </w:instrText>
            </w:r>
            <w:r w:rsidR="008C5C45">
              <w:rPr>
                <w:noProof/>
                <w:webHidden/>
              </w:rPr>
            </w:r>
            <w:r w:rsidR="008C5C45">
              <w:rPr>
                <w:noProof/>
                <w:webHidden/>
              </w:rPr>
              <w:fldChar w:fldCharType="separate"/>
            </w:r>
            <w:r w:rsidR="008C5C45">
              <w:rPr>
                <w:noProof/>
                <w:webHidden/>
              </w:rPr>
              <w:t>62</w:t>
            </w:r>
            <w:r w:rsidR="008C5C45">
              <w:rPr>
                <w:noProof/>
                <w:webHidden/>
              </w:rPr>
              <w:fldChar w:fldCharType="end"/>
            </w:r>
          </w:hyperlink>
        </w:p>
        <w:p w14:paraId="6ED89245" w14:textId="64A1B9FF"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13" w:history="1">
            <w:r w:rsidR="008C5C45" w:rsidRPr="00A82092">
              <w:rPr>
                <w:rStyle w:val="Hipersaite"/>
                <w:noProof/>
              </w:rPr>
              <w:t>4.2.2.</w:t>
            </w:r>
            <w:r w:rsidR="008C5C45">
              <w:rPr>
                <w:rFonts w:asciiTheme="minorHAnsi" w:eastAsiaTheme="minorEastAsia" w:hAnsiTheme="minorHAnsi"/>
                <w:noProof/>
                <w:sz w:val="22"/>
                <w:lang w:eastAsia="lv-LV"/>
              </w:rPr>
              <w:tab/>
            </w:r>
            <w:r w:rsidR="008C5C45" w:rsidRPr="00A82092">
              <w:rPr>
                <w:rStyle w:val="Hipersaite"/>
                <w:noProof/>
              </w:rPr>
              <w:t>Ieguvumi valsts līmenī</w:t>
            </w:r>
            <w:r w:rsidR="008C5C45">
              <w:rPr>
                <w:noProof/>
                <w:webHidden/>
              </w:rPr>
              <w:tab/>
            </w:r>
            <w:r w:rsidR="008C5C45">
              <w:rPr>
                <w:noProof/>
                <w:webHidden/>
              </w:rPr>
              <w:fldChar w:fldCharType="begin"/>
            </w:r>
            <w:r w:rsidR="008C5C45">
              <w:rPr>
                <w:noProof/>
                <w:webHidden/>
              </w:rPr>
              <w:instrText xml:space="preserve"> PAGEREF _Toc137644413 \h </w:instrText>
            </w:r>
            <w:r w:rsidR="008C5C45">
              <w:rPr>
                <w:noProof/>
                <w:webHidden/>
              </w:rPr>
            </w:r>
            <w:r w:rsidR="008C5C45">
              <w:rPr>
                <w:noProof/>
                <w:webHidden/>
              </w:rPr>
              <w:fldChar w:fldCharType="separate"/>
            </w:r>
            <w:r w:rsidR="008C5C45">
              <w:rPr>
                <w:noProof/>
                <w:webHidden/>
              </w:rPr>
              <w:t>62</w:t>
            </w:r>
            <w:r w:rsidR="008C5C45">
              <w:rPr>
                <w:noProof/>
                <w:webHidden/>
              </w:rPr>
              <w:fldChar w:fldCharType="end"/>
            </w:r>
          </w:hyperlink>
        </w:p>
        <w:p w14:paraId="0570464C" w14:textId="4B1EE1B6"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14" w:history="1">
            <w:r w:rsidR="008C5C45" w:rsidRPr="00A82092">
              <w:rPr>
                <w:rStyle w:val="Hipersaite"/>
                <w:noProof/>
              </w:rPr>
              <w:t>4.2.3.</w:t>
            </w:r>
            <w:r w:rsidR="008C5C45">
              <w:rPr>
                <w:rFonts w:asciiTheme="minorHAnsi" w:eastAsiaTheme="minorEastAsia" w:hAnsiTheme="minorHAnsi"/>
                <w:noProof/>
                <w:sz w:val="22"/>
                <w:lang w:eastAsia="lv-LV"/>
              </w:rPr>
              <w:tab/>
            </w:r>
            <w:r w:rsidR="008C5C45" w:rsidRPr="00A82092">
              <w:rPr>
                <w:rStyle w:val="Hipersaite"/>
                <w:noProof/>
              </w:rPr>
              <w:t>Izmaksas 2023.–2026. gada periodam</w:t>
            </w:r>
            <w:r w:rsidR="008C5C45">
              <w:rPr>
                <w:noProof/>
                <w:webHidden/>
              </w:rPr>
              <w:tab/>
            </w:r>
            <w:r w:rsidR="008C5C45">
              <w:rPr>
                <w:noProof/>
                <w:webHidden/>
              </w:rPr>
              <w:fldChar w:fldCharType="begin"/>
            </w:r>
            <w:r w:rsidR="008C5C45">
              <w:rPr>
                <w:noProof/>
                <w:webHidden/>
              </w:rPr>
              <w:instrText xml:space="preserve"> PAGEREF _Toc137644414 \h </w:instrText>
            </w:r>
            <w:r w:rsidR="008C5C45">
              <w:rPr>
                <w:noProof/>
                <w:webHidden/>
              </w:rPr>
            </w:r>
            <w:r w:rsidR="008C5C45">
              <w:rPr>
                <w:noProof/>
                <w:webHidden/>
              </w:rPr>
              <w:fldChar w:fldCharType="separate"/>
            </w:r>
            <w:r w:rsidR="008C5C45">
              <w:rPr>
                <w:noProof/>
                <w:webHidden/>
              </w:rPr>
              <w:t>63</w:t>
            </w:r>
            <w:r w:rsidR="008C5C45">
              <w:rPr>
                <w:noProof/>
                <w:webHidden/>
              </w:rPr>
              <w:fldChar w:fldCharType="end"/>
            </w:r>
          </w:hyperlink>
        </w:p>
        <w:p w14:paraId="3F45945F" w14:textId="50941094"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15" w:history="1">
            <w:r w:rsidR="008C5C45" w:rsidRPr="00A82092">
              <w:rPr>
                <w:rStyle w:val="Hipersaite"/>
                <w:noProof/>
              </w:rPr>
              <w:t>4.2.4.</w:t>
            </w:r>
            <w:r w:rsidR="008C5C45">
              <w:rPr>
                <w:rFonts w:asciiTheme="minorHAnsi" w:eastAsiaTheme="minorEastAsia" w:hAnsiTheme="minorHAnsi"/>
                <w:noProof/>
                <w:sz w:val="22"/>
                <w:lang w:eastAsia="lv-LV"/>
              </w:rPr>
              <w:tab/>
            </w:r>
            <w:r w:rsidR="008C5C45" w:rsidRPr="00A82092">
              <w:rPr>
                <w:rStyle w:val="Hipersaite"/>
                <w:noProof/>
              </w:rPr>
              <w:t>Izmaksas 2027.–2030. gada periodam</w:t>
            </w:r>
            <w:r w:rsidR="008C5C45">
              <w:rPr>
                <w:noProof/>
                <w:webHidden/>
              </w:rPr>
              <w:tab/>
            </w:r>
            <w:r w:rsidR="008C5C45">
              <w:rPr>
                <w:noProof/>
                <w:webHidden/>
              </w:rPr>
              <w:fldChar w:fldCharType="begin"/>
            </w:r>
            <w:r w:rsidR="008C5C45">
              <w:rPr>
                <w:noProof/>
                <w:webHidden/>
              </w:rPr>
              <w:instrText xml:space="preserve"> PAGEREF _Toc137644415 \h </w:instrText>
            </w:r>
            <w:r w:rsidR="008C5C45">
              <w:rPr>
                <w:noProof/>
                <w:webHidden/>
              </w:rPr>
            </w:r>
            <w:r w:rsidR="008C5C45">
              <w:rPr>
                <w:noProof/>
                <w:webHidden/>
              </w:rPr>
              <w:fldChar w:fldCharType="separate"/>
            </w:r>
            <w:r w:rsidR="008C5C45">
              <w:rPr>
                <w:noProof/>
                <w:webHidden/>
              </w:rPr>
              <w:t>65</w:t>
            </w:r>
            <w:r w:rsidR="008C5C45">
              <w:rPr>
                <w:noProof/>
                <w:webHidden/>
              </w:rPr>
              <w:fldChar w:fldCharType="end"/>
            </w:r>
          </w:hyperlink>
        </w:p>
        <w:p w14:paraId="6B59D447" w14:textId="6A33BE31" w:rsidR="008C5C45" w:rsidRDefault="00AA130F">
          <w:pPr>
            <w:pStyle w:val="Saturs3"/>
            <w:tabs>
              <w:tab w:val="left" w:pos="2130"/>
              <w:tab w:val="right" w:leader="dot" w:pos="9061"/>
            </w:tabs>
            <w:rPr>
              <w:rFonts w:asciiTheme="minorHAnsi" w:eastAsiaTheme="minorEastAsia" w:hAnsiTheme="minorHAnsi"/>
              <w:noProof/>
              <w:sz w:val="22"/>
              <w:lang w:eastAsia="lv-LV"/>
            </w:rPr>
          </w:pPr>
          <w:hyperlink w:anchor="_Toc137644416" w:history="1">
            <w:r w:rsidR="008C5C45" w:rsidRPr="00A82092">
              <w:rPr>
                <w:rStyle w:val="Hipersaite"/>
                <w:rFonts w:cs="Times New Roman"/>
                <w:noProof/>
              </w:rPr>
              <w:t>4.2.5.</w:t>
            </w:r>
            <w:r w:rsidR="008C5C45">
              <w:rPr>
                <w:rFonts w:asciiTheme="minorHAnsi" w:eastAsiaTheme="minorEastAsia" w:hAnsiTheme="minorHAnsi"/>
                <w:noProof/>
                <w:sz w:val="22"/>
                <w:lang w:eastAsia="lv-LV"/>
              </w:rPr>
              <w:tab/>
            </w:r>
            <w:r w:rsidR="008C5C45" w:rsidRPr="00A82092">
              <w:rPr>
                <w:rStyle w:val="Hipersaite"/>
                <w:noProof/>
              </w:rPr>
              <w:t>VPC izveidei un darbības nodrošināšanai nepieciešamais personāls</w:t>
            </w:r>
            <w:r w:rsidR="008C5C45">
              <w:rPr>
                <w:noProof/>
                <w:webHidden/>
              </w:rPr>
              <w:tab/>
            </w:r>
            <w:r w:rsidR="008C5C45">
              <w:rPr>
                <w:noProof/>
                <w:webHidden/>
              </w:rPr>
              <w:fldChar w:fldCharType="begin"/>
            </w:r>
            <w:r w:rsidR="008C5C45">
              <w:rPr>
                <w:noProof/>
                <w:webHidden/>
              </w:rPr>
              <w:instrText xml:space="preserve"> PAGEREF _Toc137644416 \h </w:instrText>
            </w:r>
            <w:r w:rsidR="008C5C45">
              <w:rPr>
                <w:noProof/>
                <w:webHidden/>
              </w:rPr>
            </w:r>
            <w:r w:rsidR="008C5C45">
              <w:rPr>
                <w:noProof/>
                <w:webHidden/>
              </w:rPr>
              <w:fldChar w:fldCharType="separate"/>
            </w:r>
            <w:r w:rsidR="008C5C45">
              <w:rPr>
                <w:noProof/>
                <w:webHidden/>
              </w:rPr>
              <w:t>67</w:t>
            </w:r>
            <w:r w:rsidR="008C5C45">
              <w:rPr>
                <w:noProof/>
                <w:webHidden/>
              </w:rPr>
              <w:fldChar w:fldCharType="end"/>
            </w:r>
          </w:hyperlink>
        </w:p>
        <w:p w14:paraId="7031AAD7" w14:textId="2DFD6411" w:rsidR="008C5C45" w:rsidRDefault="00AA130F">
          <w:pPr>
            <w:pStyle w:val="Saturs1"/>
            <w:tabs>
              <w:tab w:val="left" w:pos="1320"/>
            </w:tabs>
            <w:rPr>
              <w:rFonts w:asciiTheme="minorHAnsi" w:eastAsiaTheme="minorEastAsia" w:hAnsiTheme="minorHAnsi"/>
              <w:noProof/>
              <w:sz w:val="22"/>
              <w:lang w:eastAsia="lv-LV"/>
            </w:rPr>
          </w:pPr>
          <w:hyperlink w:anchor="_Toc137644417" w:history="1">
            <w:r w:rsidR="008C5C45" w:rsidRPr="00A82092">
              <w:rPr>
                <w:rStyle w:val="Hipersaite"/>
                <w:b/>
                <w:bCs/>
                <w:noProof/>
              </w:rPr>
              <w:t>5.</w:t>
            </w:r>
            <w:r w:rsidR="008C5C45">
              <w:rPr>
                <w:rFonts w:asciiTheme="minorHAnsi" w:eastAsiaTheme="minorEastAsia" w:hAnsiTheme="minorHAnsi"/>
                <w:noProof/>
                <w:sz w:val="22"/>
                <w:lang w:eastAsia="lv-LV"/>
              </w:rPr>
              <w:tab/>
            </w:r>
            <w:r w:rsidR="008C5C45" w:rsidRPr="00A82092">
              <w:rPr>
                <w:rStyle w:val="Hipersaite"/>
                <w:b/>
                <w:bCs/>
                <w:noProof/>
              </w:rPr>
              <w:t>VPC izveides ietekme uz valsts budžetu</w:t>
            </w:r>
            <w:r w:rsidR="008C5C45">
              <w:rPr>
                <w:noProof/>
                <w:webHidden/>
              </w:rPr>
              <w:tab/>
            </w:r>
            <w:r w:rsidR="008C5C45">
              <w:rPr>
                <w:noProof/>
                <w:webHidden/>
              </w:rPr>
              <w:fldChar w:fldCharType="begin"/>
            </w:r>
            <w:r w:rsidR="008C5C45">
              <w:rPr>
                <w:noProof/>
                <w:webHidden/>
              </w:rPr>
              <w:instrText xml:space="preserve"> PAGEREF _Toc137644417 \h </w:instrText>
            </w:r>
            <w:r w:rsidR="008C5C45">
              <w:rPr>
                <w:noProof/>
                <w:webHidden/>
              </w:rPr>
            </w:r>
            <w:r w:rsidR="008C5C45">
              <w:rPr>
                <w:noProof/>
                <w:webHidden/>
              </w:rPr>
              <w:fldChar w:fldCharType="separate"/>
            </w:r>
            <w:r w:rsidR="008C5C45">
              <w:rPr>
                <w:noProof/>
                <w:webHidden/>
              </w:rPr>
              <w:t>69</w:t>
            </w:r>
            <w:r w:rsidR="008C5C45">
              <w:rPr>
                <w:noProof/>
                <w:webHidden/>
              </w:rPr>
              <w:fldChar w:fldCharType="end"/>
            </w:r>
          </w:hyperlink>
        </w:p>
        <w:p w14:paraId="3C73EE78" w14:textId="7F5EC639" w:rsidR="008C5C45" w:rsidRDefault="00AA130F">
          <w:pPr>
            <w:pStyle w:val="Saturs1"/>
            <w:tabs>
              <w:tab w:val="left" w:pos="1320"/>
            </w:tabs>
            <w:rPr>
              <w:rFonts w:asciiTheme="minorHAnsi" w:eastAsiaTheme="minorEastAsia" w:hAnsiTheme="minorHAnsi"/>
              <w:noProof/>
              <w:sz w:val="22"/>
              <w:lang w:eastAsia="lv-LV"/>
            </w:rPr>
          </w:pPr>
          <w:hyperlink w:anchor="_Toc137644418" w:history="1">
            <w:r w:rsidR="008C5C45" w:rsidRPr="00A82092">
              <w:rPr>
                <w:rStyle w:val="Hipersaite"/>
                <w:b/>
                <w:bCs/>
                <w:noProof/>
              </w:rPr>
              <w:t>6.</w:t>
            </w:r>
            <w:r w:rsidR="008C5C45">
              <w:rPr>
                <w:rFonts w:asciiTheme="minorHAnsi" w:eastAsiaTheme="minorEastAsia" w:hAnsiTheme="minorHAnsi"/>
                <w:noProof/>
                <w:sz w:val="22"/>
                <w:lang w:eastAsia="lv-LV"/>
              </w:rPr>
              <w:tab/>
            </w:r>
            <w:r w:rsidR="008C5C45" w:rsidRPr="00A82092">
              <w:rPr>
                <w:rStyle w:val="Hipersaite"/>
                <w:b/>
                <w:bCs/>
                <w:noProof/>
              </w:rPr>
              <w:t>VPC izveides otrā risinājuma paātrinātas īstenošanas novērtējums</w:t>
            </w:r>
            <w:r w:rsidR="008C5C45">
              <w:rPr>
                <w:noProof/>
                <w:webHidden/>
              </w:rPr>
              <w:tab/>
            </w:r>
            <w:r w:rsidR="008C5C45">
              <w:rPr>
                <w:noProof/>
                <w:webHidden/>
              </w:rPr>
              <w:fldChar w:fldCharType="begin"/>
            </w:r>
            <w:r w:rsidR="008C5C45">
              <w:rPr>
                <w:noProof/>
                <w:webHidden/>
              </w:rPr>
              <w:instrText xml:space="preserve"> PAGEREF _Toc137644418 \h </w:instrText>
            </w:r>
            <w:r w:rsidR="008C5C45">
              <w:rPr>
                <w:noProof/>
                <w:webHidden/>
              </w:rPr>
            </w:r>
            <w:r w:rsidR="008C5C45">
              <w:rPr>
                <w:noProof/>
                <w:webHidden/>
              </w:rPr>
              <w:fldChar w:fldCharType="separate"/>
            </w:r>
            <w:r w:rsidR="008C5C45">
              <w:rPr>
                <w:noProof/>
                <w:webHidden/>
              </w:rPr>
              <w:t>73</w:t>
            </w:r>
            <w:r w:rsidR="008C5C45">
              <w:rPr>
                <w:noProof/>
                <w:webHidden/>
              </w:rPr>
              <w:fldChar w:fldCharType="end"/>
            </w:r>
          </w:hyperlink>
        </w:p>
        <w:p w14:paraId="46904EE1" w14:textId="28682CC1"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419" w:history="1">
            <w:r w:rsidR="008C5C45" w:rsidRPr="00A82092">
              <w:rPr>
                <w:rStyle w:val="Hipersaite"/>
                <w:noProof/>
                <w14:scene3d>
                  <w14:camera w14:prst="orthographicFront"/>
                  <w14:lightRig w14:rig="threePt" w14:dir="t">
                    <w14:rot w14:lat="0" w14:lon="0" w14:rev="0"/>
                  </w14:lightRig>
                </w14:scene3d>
              </w:rPr>
              <w:t>6.1.</w:t>
            </w:r>
            <w:r w:rsidR="008C5C45">
              <w:rPr>
                <w:rFonts w:asciiTheme="minorHAnsi" w:eastAsiaTheme="minorEastAsia" w:hAnsiTheme="minorHAnsi"/>
                <w:noProof/>
                <w:sz w:val="22"/>
                <w:lang w:eastAsia="lv-LV"/>
              </w:rPr>
              <w:tab/>
            </w:r>
            <w:r w:rsidR="008C5C45" w:rsidRPr="00A82092">
              <w:rPr>
                <w:rStyle w:val="Hipersaite"/>
                <w:bCs/>
                <w:noProof/>
              </w:rPr>
              <w:t>VPC paātrinātas izveides Valsts kasē ietekmes izvērtējums</w:t>
            </w:r>
            <w:r w:rsidR="008C5C45">
              <w:rPr>
                <w:noProof/>
                <w:webHidden/>
              </w:rPr>
              <w:tab/>
            </w:r>
            <w:r w:rsidR="008C5C45">
              <w:rPr>
                <w:noProof/>
                <w:webHidden/>
              </w:rPr>
              <w:fldChar w:fldCharType="begin"/>
            </w:r>
            <w:r w:rsidR="008C5C45">
              <w:rPr>
                <w:noProof/>
                <w:webHidden/>
              </w:rPr>
              <w:instrText xml:space="preserve"> PAGEREF _Toc137644419 \h </w:instrText>
            </w:r>
            <w:r w:rsidR="008C5C45">
              <w:rPr>
                <w:noProof/>
                <w:webHidden/>
              </w:rPr>
            </w:r>
            <w:r w:rsidR="008C5C45">
              <w:rPr>
                <w:noProof/>
                <w:webHidden/>
              </w:rPr>
              <w:fldChar w:fldCharType="separate"/>
            </w:r>
            <w:r w:rsidR="008C5C45">
              <w:rPr>
                <w:noProof/>
                <w:webHidden/>
              </w:rPr>
              <w:t>74</w:t>
            </w:r>
            <w:r w:rsidR="008C5C45">
              <w:rPr>
                <w:noProof/>
                <w:webHidden/>
              </w:rPr>
              <w:fldChar w:fldCharType="end"/>
            </w:r>
          </w:hyperlink>
        </w:p>
        <w:p w14:paraId="292EED0C" w14:textId="2F76B97D" w:rsidR="008C5C45" w:rsidRDefault="00AA130F">
          <w:pPr>
            <w:pStyle w:val="Saturs2"/>
            <w:tabs>
              <w:tab w:val="left" w:pos="1760"/>
              <w:tab w:val="right" w:leader="dot" w:pos="9061"/>
            </w:tabs>
            <w:rPr>
              <w:rFonts w:asciiTheme="minorHAnsi" w:eastAsiaTheme="minorEastAsia" w:hAnsiTheme="minorHAnsi"/>
              <w:noProof/>
              <w:sz w:val="22"/>
              <w:lang w:eastAsia="lv-LV"/>
            </w:rPr>
          </w:pPr>
          <w:hyperlink w:anchor="_Toc137644420" w:history="1">
            <w:r w:rsidR="008C5C45" w:rsidRPr="00A82092">
              <w:rPr>
                <w:rStyle w:val="Hipersaite"/>
                <w:noProof/>
                <w14:scene3d>
                  <w14:camera w14:prst="orthographicFront"/>
                  <w14:lightRig w14:rig="threePt" w14:dir="t">
                    <w14:rot w14:lat="0" w14:lon="0" w14:rev="0"/>
                  </w14:lightRig>
                </w14:scene3d>
              </w:rPr>
              <w:t>6.2.</w:t>
            </w:r>
            <w:r w:rsidR="008C5C45">
              <w:rPr>
                <w:rFonts w:asciiTheme="minorHAnsi" w:eastAsiaTheme="minorEastAsia" w:hAnsiTheme="minorHAnsi"/>
                <w:noProof/>
                <w:sz w:val="22"/>
                <w:lang w:eastAsia="lv-LV"/>
              </w:rPr>
              <w:tab/>
            </w:r>
            <w:r w:rsidR="008C5C45" w:rsidRPr="00A82092">
              <w:rPr>
                <w:rStyle w:val="Hipersaite"/>
                <w:bCs/>
                <w:noProof/>
              </w:rPr>
              <w:t>VPC paātrinātas izveides Valsts kancelejā un VAS izvērtējums</w:t>
            </w:r>
            <w:r w:rsidR="008C5C45">
              <w:rPr>
                <w:noProof/>
                <w:webHidden/>
              </w:rPr>
              <w:tab/>
            </w:r>
            <w:r w:rsidR="008C5C45">
              <w:rPr>
                <w:noProof/>
                <w:webHidden/>
              </w:rPr>
              <w:fldChar w:fldCharType="begin"/>
            </w:r>
            <w:r w:rsidR="008C5C45">
              <w:rPr>
                <w:noProof/>
                <w:webHidden/>
              </w:rPr>
              <w:instrText xml:space="preserve"> PAGEREF _Toc137644420 \h </w:instrText>
            </w:r>
            <w:r w:rsidR="008C5C45">
              <w:rPr>
                <w:noProof/>
                <w:webHidden/>
              </w:rPr>
            </w:r>
            <w:r w:rsidR="008C5C45">
              <w:rPr>
                <w:noProof/>
                <w:webHidden/>
              </w:rPr>
              <w:fldChar w:fldCharType="separate"/>
            </w:r>
            <w:r w:rsidR="008C5C45">
              <w:rPr>
                <w:noProof/>
                <w:webHidden/>
              </w:rPr>
              <w:t>76</w:t>
            </w:r>
            <w:r w:rsidR="008C5C45">
              <w:rPr>
                <w:noProof/>
                <w:webHidden/>
              </w:rPr>
              <w:fldChar w:fldCharType="end"/>
            </w:r>
          </w:hyperlink>
        </w:p>
        <w:p w14:paraId="0848C100" w14:textId="13A27534" w:rsidR="008C5C45" w:rsidRDefault="00AA130F">
          <w:pPr>
            <w:pStyle w:val="Saturs1"/>
            <w:tabs>
              <w:tab w:val="left" w:pos="1320"/>
            </w:tabs>
            <w:rPr>
              <w:rFonts w:asciiTheme="minorHAnsi" w:eastAsiaTheme="minorEastAsia" w:hAnsiTheme="minorHAnsi"/>
              <w:noProof/>
              <w:sz w:val="22"/>
              <w:lang w:eastAsia="lv-LV"/>
            </w:rPr>
          </w:pPr>
          <w:hyperlink w:anchor="_Toc137644421" w:history="1">
            <w:r w:rsidR="008C5C45" w:rsidRPr="00A82092">
              <w:rPr>
                <w:rStyle w:val="Hipersaite"/>
                <w:b/>
                <w:bCs/>
                <w:noProof/>
              </w:rPr>
              <w:t>7.</w:t>
            </w:r>
            <w:r w:rsidR="008C5C45">
              <w:rPr>
                <w:rFonts w:asciiTheme="minorHAnsi" w:eastAsiaTheme="minorEastAsia" w:hAnsiTheme="minorHAnsi"/>
                <w:noProof/>
                <w:sz w:val="22"/>
                <w:lang w:eastAsia="lv-LV"/>
              </w:rPr>
              <w:tab/>
            </w:r>
            <w:r w:rsidR="008C5C45" w:rsidRPr="00A82092">
              <w:rPr>
                <w:rStyle w:val="Hipersaite"/>
                <w:b/>
                <w:bCs/>
                <w:noProof/>
                <w:shd w:val="clear" w:color="auto" w:fill="FFFFFF"/>
              </w:rPr>
              <w:t>Pielikumi</w:t>
            </w:r>
            <w:r w:rsidR="008C5C45">
              <w:rPr>
                <w:noProof/>
                <w:webHidden/>
              </w:rPr>
              <w:tab/>
            </w:r>
            <w:r w:rsidR="008C5C45">
              <w:rPr>
                <w:noProof/>
                <w:webHidden/>
              </w:rPr>
              <w:fldChar w:fldCharType="begin"/>
            </w:r>
            <w:r w:rsidR="008C5C45">
              <w:rPr>
                <w:noProof/>
                <w:webHidden/>
              </w:rPr>
              <w:instrText xml:space="preserve"> PAGEREF _Toc137644421 \h </w:instrText>
            </w:r>
            <w:r w:rsidR="008C5C45">
              <w:rPr>
                <w:noProof/>
                <w:webHidden/>
              </w:rPr>
            </w:r>
            <w:r w:rsidR="008C5C45">
              <w:rPr>
                <w:noProof/>
                <w:webHidden/>
              </w:rPr>
              <w:fldChar w:fldCharType="separate"/>
            </w:r>
            <w:r w:rsidR="008C5C45">
              <w:rPr>
                <w:noProof/>
                <w:webHidden/>
              </w:rPr>
              <w:t>77</w:t>
            </w:r>
            <w:r w:rsidR="008C5C45">
              <w:rPr>
                <w:noProof/>
                <w:webHidden/>
              </w:rPr>
              <w:fldChar w:fldCharType="end"/>
            </w:r>
          </w:hyperlink>
        </w:p>
        <w:p w14:paraId="44CF82DA" w14:textId="6A20D618" w:rsidR="009E520A" w:rsidRDefault="009E520A">
          <w:r>
            <w:rPr>
              <w:b/>
              <w:bCs/>
              <w:noProof/>
            </w:rPr>
            <w:fldChar w:fldCharType="end"/>
          </w:r>
        </w:p>
      </w:sdtContent>
    </w:sdt>
    <w:p w14:paraId="306017E3" w14:textId="1CB30793" w:rsidR="009E520A" w:rsidRPr="009E520A" w:rsidRDefault="009E520A" w:rsidP="009E520A">
      <w:pPr>
        <w:ind w:firstLine="0"/>
        <w:jc w:val="center"/>
        <w:rPr>
          <w:rFonts w:cs="Times New Roman"/>
          <w:b/>
          <w:szCs w:val="28"/>
        </w:rPr>
      </w:pPr>
      <w:r>
        <w:rPr>
          <w:rFonts w:cs="Times New Roman"/>
          <w:b/>
          <w:bCs/>
          <w:szCs w:val="28"/>
        </w:rPr>
        <w:br w:type="page"/>
      </w:r>
    </w:p>
    <w:p w14:paraId="25D06059" w14:textId="3E6E8138" w:rsidR="009E520A" w:rsidRPr="000A4BE8" w:rsidRDefault="009E520A" w:rsidP="009E520A">
      <w:pPr>
        <w:pStyle w:val="Virsraksts1"/>
        <w:numPr>
          <w:ilvl w:val="0"/>
          <w:numId w:val="0"/>
        </w:numPr>
        <w:ind w:left="432" w:hanging="432"/>
        <w:rPr>
          <w:rFonts w:cs="Times New Roman"/>
          <w:b/>
          <w:bCs/>
          <w:sz w:val="28"/>
          <w:szCs w:val="28"/>
        </w:rPr>
      </w:pPr>
      <w:bookmarkStart w:id="11" w:name="_Toc137644380"/>
      <w:r w:rsidRPr="000A4BE8">
        <w:rPr>
          <w:rFonts w:cs="Times New Roman"/>
          <w:b/>
          <w:bCs/>
          <w:sz w:val="28"/>
          <w:szCs w:val="28"/>
        </w:rPr>
        <w:lastRenderedPageBreak/>
        <w:t>Termini un saīsinājumi</w:t>
      </w:r>
      <w:bookmarkEnd w:id="1"/>
      <w:bookmarkEnd w:id="2"/>
      <w:bookmarkEnd w:id="3"/>
      <w:bookmarkEnd w:id="4"/>
      <w:bookmarkEnd w:id="5"/>
      <w:bookmarkEnd w:id="6"/>
      <w:bookmarkEnd w:id="7"/>
      <w:bookmarkEnd w:id="8"/>
      <w:bookmarkEnd w:id="9"/>
      <w:bookmarkEnd w:id="10"/>
      <w:bookmarkEnd w:id="11"/>
    </w:p>
    <w:p w14:paraId="460CF0A0" w14:textId="77777777" w:rsidR="009E520A" w:rsidRPr="004468D4" w:rsidRDefault="009E520A" w:rsidP="009E520A">
      <w:pPr>
        <w:rPr>
          <w:rFonts w:cs="Times New Roman"/>
        </w:rPr>
      </w:pPr>
    </w:p>
    <w:tbl>
      <w:tblPr>
        <w:tblStyle w:val="Reatabula"/>
        <w:tblW w:w="5000" w:type="pct"/>
        <w:tblLook w:val="04A0" w:firstRow="1" w:lastRow="0" w:firstColumn="1" w:lastColumn="0" w:noHBand="0" w:noVBand="1"/>
      </w:tblPr>
      <w:tblGrid>
        <w:gridCol w:w="2753"/>
        <w:gridCol w:w="6308"/>
      </w:tblGrid>
      <w:tr w:rsidR="009E520A" w:rsidRPr="004468D4" w14:paraId="60D50718" w14:textId="77777777" w:rsidTr="00E97C19">
        <w:tc>
          <w:tcPr>
            <w:tcW w:w="1519" w:type="pct"/>
            <w:shd w:val="clear" w:color="auto" w:fill="808080" w:themeFill="background1" w:themeFillShade="80"/>
            <w:vAlign w:val="center"/>
          </w:tcPr>
          <w:p w14:paraId="79781019" w14:textId="77777777" w:rsidR="009E520A" w:rsidRPr="000A4BE8" w:rsidRDefault="009E520A" w:rsidP="00994E89">
            <w:pPr>
              <w:ind w:firstLine="0"/>
              <w:jc w:val="center"/>
              <w:rPr>
                <w:rFonts w:cs="Times New Roman"/>
                <w:color w:val="FFFFFF" w:themeColor="background1"/>
                <w:szCs w:val="32"/>
              </w:rPr>
            </w:pPr>
            <w:r w:rsidRPr="000A4BE8">
              <w:rPr>
                <w:rFonts w:eastAsia="Arial" w:cs="Times New Roman"/>
                <w:b/>
                <w:bCs/>
                <w:color w:val="FFFFFF" w:themeColor="background1"/>
                <w:szCs w:val="32"/>
              </w:rPr>
              <w:t>Termins/Saīsinājums</w:t>
            </w:r>
          </w:p>
        </w:tc>
        <w:tc>
          <w:tcPr>
            <w:tcW w:w="3481" w:type="pct"/>
            <w:shd w:val="clear" w:color="auto" w:fill="808080" w:themeFill="background1" w:themeFillShade="80"/>
            <w:vAlign w:val="center"/>
          </w:tcPr>
          <w:p w14:paraId="0E0E9774" w14:textId="77777777" w:rsidR="009E520A" w:rsidRPr="000A4BE8" w:rsidRDefault="009E520A" w:rsidP="00994E89">
            <w:pPr>
              <w:ind w:firstLine="0"/>
              <w:jc w:val="center"/>
              <w:rPr>
                <w:rFonts w:cs="Times New Roman"/>
                <w:color w:val="FFFFFF" w:themeColor="background1"/>
                <w:szCs w:val="32"/>
              </w:rPr>
            </w:pPr>
            <w:r w:rsidRPr="000A4BE8">
              <w:rPr>
                <w:rFonts w:eastAsia="Arial" w:cs="Times New Roman"/>
                <w:b/>
                <w:bCs/>
                <w:color w:val="FFFFFF" w:themeColor="background1"/>
                <w:szCs w:val="32"/>
              </w:rPr>
              <w:t>Skaidrojums</w:t>
            </w:r>
          </w:p>
        </w:tc>
      </w:tr>
      <w:tr w:rsidR="009E520A" w:rsidRPr="004468D4" w14:paraId="2DF95B84" w14:textId="77777777" w:rsidTr="00E97C19">
        <w:tc>
          <w:tcPr>
            <w:tcW w:w="1519" w:type="pct"/>
            <w:shd w:val="clear" w:color="auto" w:fill="F2F2F2" w:themeFill="background1" w:themeFillShade="F2"/>
            <w:vAlign w:val="center"/>
          </w:tcPr>
          <w:p w14:paraId="677E0845" w14:textId="77777777" w:rsidR="009E520A" w:rsidRPr="004468D4" w:rsidRDefault="009E520A" w:rsidP="00994E89">
            <w:pPr>
              <w:ind w:firstLine="0"/>
              <w:jc w:val="left"/>
              <w:rPr>
                <w:rFonts w:eastAsia="Times New Roman" w:cs="Times New Roman"/>
                <w:b/>
                <w:szCs w:val="28"/>
              </w:rPr>
            </w:pPr>
            <w:r w:rsidRPr="004468D4">
              <w:rPr>
                <w:rFonts w:eastAsia="Times New Roman" w:cs="Times New Roman"/>
                <w:b/>
                <w:szCs w:val="28"/>
              </w:rPr>
              <w:t>AIM</w:t>
            </w:r>
          </w:p>
        </w:tc>
        <w:tc>
          <w:tcPr>
            <w:tcW w:w="3481" w:type="pct"/>
            <w:vAlign w:val="center"/>
          </w:tcPr>
          <w:p w14:paraId="69103620"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Aizsardzības ministrija</w:t>
            </w:r>
          </w:p>
        </w:tc>
      </w:tr>
      <w:tr w:rsidR="009E520A" w:rsidRPr="004468D4" w14:paraId="4A861603" w14:textId="77777777" w:rsidTr="00E97C19">
        <w:tc>
          <w:tcPr>
            <w:tcW w:w="1519" w:type="pct"/>
            <w:shd w:val="clear" w:color="auto" w:fill="F2F2F2" w:themeFill="background1" w:themeFillShade="F2"/>
            <w:vAlign w:val="center"/>
          </w:tcPr>
          <w:p w14:paraId="5238B463" w14:textId="77777777" w:rsidR="009E520A" w:rsidRPr="004468D4" w:rsidRDefault="009E520A" w:rsidP="00994E89">
            <w:pPr>
              <w:ind w:firstLine="0"/>
              <w:jc w:val="left"/>
              <w:rPr>
                <w:rFonts w:eastAsia="Times New Roman" w:cs="Times New Roman"/>
                <w:b/>
                <w:szCs w:val="28"/>
              </w:rPr>
            </w:pPr>
            <w:r w:rsidRPr="004468D4">
              <w:rPr>
                <w:rFonts w:eastAsia="Times New Roman" w:cs="Times New Roman"/>
                <w:b/>
                <w:szCs w:val="28"/>
              </w:rPr>
              <w:t>AM</w:t>
            </w:r>
          </w:p>
        </w:tc>
        <w:tc>
          <w:tcPr>
            <w:tcW w:w="3481" w:type="pct"/>
            <w:vAlign w:val="center"/>
          </w:tcPr>
          <w:p w14:paraId="646D2735" w14:textId="77777777" w:rsidR="009E520A" w:rsidRPr="004468D4" w:rsidRDefault="009E520A" w:rsidP="00994E89">
            <w:pPr>
              <w:ind w:firstLine="0"/>
              <w:jc w:val="left"/>
              <w:rPr>
                <w:rFonts w:eastAsia="Times New Roman" w:cs="Times New Roman"/>
              </w:rPr>
            </w:pPr>
            <w:r w:rsidRPr="004468D4">
              <w:rPr>
                <w:rFonts w:eastAsia="Times New Roman" w:cs="Times New Roman"/>
              </w:rPr>
              <w:t>Ārlietu ministrija</w:t>
            </w:r>
          </w:p>
        </w:tc>
      </w:tr>
      <w:tr w:rsidR="009E520A" w:rsidRPr="004468D4" w14:paraId="65D34072" w14:textId="77777777" w:rsidTr="00E97C19">
        <w:tc>
          <w:tcPr>
            <w:tcW w:w="1519" w:type="pct"/>
            <w:shd w:val="clear" w:color="auto" w:fill="F2F2F2" w:themeFill="background1" w:themeFillShade="F2"/>
            <w:vAlign w:val="center"/>
          </w:tcPr>
          <w:p w14:paraId="1507514D" w14:textId="77777777" w:rsidR="009E520A" w:rsidRPr="004468D4" w:rsidRDefault="009E520A" w:rsidP="00994E89">
            <w:pPr>
              <w:ind w:firstLine="0"/>
              <w:jc w:val="left"/>
              <w:rPr>
                <w:rFonts w:eastAsia="Times New Roman" w:cs="Times New Roman"/>
                <w:b/>
                <w:szCs w:val="28"/>
              </w:rPr>
            </w:pPr>
            <w:r w:rsidRPr="004468D4">
              <w:rPr>
                <w:rFonts w:eastAsia="Times New Roman" w:cs="Times New Roman"/>
                <w:b/>
                <w:szCs w:val="28"/>
              </w:rPr>
              <w:t>ANM</w:t>
            </w:r>
          </w:p>
        </w:tc>
        <w:tc>
          <w:tcPr>
            <w:tcW w:w="3481" w:type="pct"/>
            <w:vAlign w:val="center"/>
          </w:tcPr>
          <w:p w14:paraId="54C6B324"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Atveseļošanas un noturības mehānisms</w:t>
            </w:r>
          </w:p>
        </w:tc>
      </w:tr>
      <w:tr w:rsidR="009E520A" w:rsidRPr="004468D4" w14:paraId="447000EB" w14:textId="77777777" w:rsidTr="00E97C19">
        <w:tc>
          <w:tcPr>
            <w:tcW w:w="1519" w:type="pct"/>
            <w:shd w:val="clear" w:color="auto" w:fill="F2F2F2" w:themeFill="background1" w:themeFillShade="F2"/>
            <w:vAlign w:val="center"/>
          </w:tcPr>
          <w:p w14:paraId="19F4869F" w14:textId="77777777" w:rsidR="009E520A" w:rsidRPr="004468D4" w:rsidRDefault="009E520A" w:rsidP="00994E89">
            <w:pPr>
              <w:ind w:firstLine="0"/>
              <w:jc w:val="left"/>
              <w:rPr>
                <w:rFonts w:eastAsia="Times New Roman" w:cs="Times New Roman"/>
                <w:b/>
                <w:szCs w:val="28"/>
              </w:rPr>
            </w:pPr>
            <w:r w:rsidRPr="004468D4">
              <w:rPr>
                <w:rFonts w:eastAsia="Times New Roman" w:cs="Times New Roman"/>
                <w:b/>
                <w:szCs w:val="28"/>
              </w:rPr>
              <w:t>AUS</w:t>
            </w:r>
          </w:p>
        </w:tc>
        <w:tc>
          <w:tcPr>
            <w:tcW w:w="3481" w:type="pct"/>
            <w:vAlign w:val="center"/>
          </w:tcPr>
          <w:p w14:paraId="54DD2F64"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Valsts tiešās pārvaldes iestāžu un citu valsts un pašvaldību institūciju amatpersonu atlīdzības un personu uzskaites sistēma</w:t>
            </w:r>
          </w:p>
        </w:tc>
      </w:tr>
      <w:tr w:rsidR="009E520A" w:rsidRPr="004468D4" w14:paraId="6276B1B7" w14:textId="77777777" w:rsidTr="00E97C19">
        <w:tc>
          <w:tcPr>
            <w:tcW w:w="1519" w:type="pct"/>
            <w:shd w:val="clear" w:color="auto" w:fill="F2F2F2" w:themeFill="background1" w:themeFillShade="F2"/>
            <w:vAlign w:val="center"/>
          </w:tcPr>
          <w:p w14:paraId="17E01F4D" w14:textId="77777777" w:rsidR="009E520A" w:rsidRPr="004468D4" w:rsidRDefault="009E520A" w:rsidP="00994E89">
            <w:pPr>
              <w:ind w:firstLine="0"/>
              <w:jc w:val="left"/>
              <w:rPr>
                <w:rFonts w:eastAsia="Times New Roman" w:cs="Times New Roman"/>
                <w:b/>
                <w:szCs w:val="28"/>
              </w:rPr>
            </w:pPr>
            <w:r w:rsidRPr="004468D4">
              <w:rPr>
                <w:rFonts w:eastAsia="Times New Roman" w:cs="Times New Roman"/>
                <w:b/>
                <w:szCs w:val="28"/>
              </w:rPr>
              <w:t>BI</w:t>
            </w:r>
          </w:p>
        </w:tc>
        <w:tc>
          <w:tcPr>
            <w:tcW w:w="3481" w:type="pct"/>
            <w:vAlign w:val="center"/>
          </w:tcPr>
          <w:p w14:paraId="0C1D7DFB" w14:textId="77777777" w:rsidR="009E520A" w:rsidRPr="004468D4" w:rsidRDefault="009E520A" w:rsidP="00994E89">
            <w:pPr>
              <w:ind w:firstLine="0"/>
              <w:jc w:val="left"/>
              <w:rPr>
                <w:rFonts w:eastAsia="Times New Roman" w:cs="Times New Roman"/>
              </w:rPr>
            </w:pPr>
            <w:proofErr w:type="spellStart"/>
            <w:r w:rsidRPr="004468D4">
              <w:rPr>
                <w:rFonts w:eastAsia="Times New Roman" w:cs="Times New Roman"/>
              </w:rPr>
              <w:t>Angl</w:t>
            </w:r>
            <w:proofErr w:type="spellEnd"/>
            <w:r w:rsidRPr="004468D4">
              <w:rPr>
                <w:rFonts w:eastAsia="Times New Roman" w:cs="Times New Roman"/>
              </w:rPr>
              <w:t>.</w:t>
            </w:r>
            <w:r w:rsidRPr="004468D4">
              <w:rPr>
                <w:rFonts w:eastAsia="Times New Roman" w:cs="Times New Roman"/>
                <w:i/>
                <w:iCs/>
              </w:rPr>
              <w:t xml:space="preserve"> </w:t>
            </w:r>
            <w:r w:rsidRPr="004468D4">
              <w:rPr>
                <w:rFonts w:eastAsia="Times New Roman" w:cs="Times New Roman"/>
                <w:szCs w:val="28"/>
              </w:rPr>
              <w:t>–</w:t>
            </w:r>
            <w:r w:rsidRPr="004468D4">
              <w:rPr>
                <w:rFonts w:eastAsia="Times New Roman" w:cs="Times New Roman"/>
                <w:i/>
                <w:iCs/>
              </w:rPr>
              <w:t xml:space="preserve"> </w:t>
            </w:r>
            <w:proofErr w:type="spellStart"/>
            <w:r w:rsidRPr="004468D4">
              <w:rPr>
                <w:rFonts w:eastAsia="Times New Roman" w:cs="Times New Roman"/>
                <w:i/>
                <w:iCs/>
              </w:rPr>
              <w:t>Business</w:t>
            </w:r>
            <w:proofErr w:type="spellEnd"/>
            <w:r w:rsidRPr="004468D4">
              <w:rPr>
                <w:rFonts w:eastAsia="Times New Roman" w:cs="Times New Roman"/>
                <w:i/>
                <w:iCs/>
              </w:rPr>
              <w:t xml:space="preserve"> </w:t>
            </w:r>
            <w:proofErr w:type="spellStart"/>
            <w:r w:rsidRPr="004468D4">
              <w:rPr>
                <w:rFonts w:eastAsia="Times New Roman" w:cs="Times New Roman"/>
                <w:i/>
                <w:iCs/>
              </w:rPr>
              <w:t>intelligence</w:t>
            </w:r>
            <w:proofErr w:type="spellEnd"/>
            <w:r w:rsidRPr="004468D4">
              <w:rPr>
                <w:rFonts w:eastAsia="Times New Roman" w:cs="Times New Roman"/>
                <w:i/>
                <w:iCs/>
              </w:rPr>
              <w:t xml:space="preserve"> </w:t>
            </w:r>
            <w:r w:rsidRPr="004468D4">
              <w:rPr>
                <w:rFonts w:eastAsia="Times New Roman" w:cs="Times New Roman"/>
              </w:rPr>
              <w:t>ir uz tehnoloģijām balstīts process datu analīzei un praktiskas informācijas sniegšanai, kas palīdz uzņēmumiem pieņemt pārdomātus lēmumus</w:t>
            </w:r>
          </w:p>
        </w:tc>
      </w:tr>
      <w:tr w:rsidR="009E520A" w:rsidRPr="004468D4" w14:paraId="183CAE7C" w14:textId="77777777" w:rsidTr="00E97C19">
        <w:tc>
          <w:tcPr>
            <w:tcW w:w="1519" w:type="pct"/>
            <w:shd w:val="clear" w:color="auto" w:fill="F2F2F2" w:themeFill="background1" w:themeFillShade="F2"/>
            <w:vAlign w:val="center"/>
          </w:tcPr>
          <w:p w14:paraId="7E8CA7C5" w14:textId="77777777" w:rsidR="009E520A" w:rsidRPr="004468D4" w:rsidRDefault="009E520A" w:rsidP="00994E89">
            <w:pPr>
              <w:ind w:firstLine="0"/>
              <w:jc w:val="left"/>
              <w:rPr>
                <w:rFonts w:eastAsia="Times New Roman" w:cs="Times New Roman"/>
                <w:b/>
                <w:szCs w:val="28"/>
              </w:rPr>
            </w:pPr>
            <w:proofErr w:type="spellStart"/>
            <w:r w:rsidRPr="004468D4">
              <w:rPr>
                <w:rFonts w:eastAsia="Times New Roman" w:cs="Times New Roman"/>
                <w:b/>
                <w:bCs/>
                <w:i/>
                <w:iCs/>
                <w:szCs w:val="28"/>
              </w:rPr>
              <w:t>Core</w:t>
            </w:r>
            <w:proofErr w:type="spellEnd"/>
            <w:r w:rsidRPr="004468D4">
              <w:rPr>
                <w:rFonts w:eastAsia="Times New Roman" w:cs="Times New Roman"/>
                <w:b/>
                <w:bCs/>
                <w:szCs w:val="28"/>
              </w:rPr>
              <w:t xml:space="preserve"> HR</w:t>
            </w:r>
          </w:p>
        </w:tc>
        <w:tc>
          <w:tcPr>
            <w:tcW w:w="3481" w:type="pct"/>
            <w:vAlign w:val="center"/>
          </w:tcPr>
          <w:p w14:paraId="750D3F27" w14:textId="1645BFB2" w:rsidR="009E520A" w:rsidRPr="004468D4" w:rsidRDefault="009E520A" w:rsidP="00994E89">
            <w:pPr>
              <w:ind w:firstLine="0"/>
              <w:rPr>
                <w:rFonts w:eastAsia="Times New Roman" w:cs="Times New Roman"/>
              </w:rPr>
            </w:pPr>
            <w:r w:rsidRPr="004468D4">
              <w:rPr>
                <w:rFonts w:eastAsia="Times New Roman" w:cs="Times New Roman"/>
              </w:rPr>
              <w:t xml:space="preserve">Informācijas sistēma, kas </w:t>
            </w:r>
            <w:r w:rsidR="00A11FD0">
              <w:rPr>
                <w:rFonts w:eastAsia="Times New Roman" w:cs="Times New Roman"/>
              </w:rPr>
              <w:t>sniedz atbalstu</w:t>
            </w:r>
            <w:r w:rsidRPr="004468D4">
              <w:rPr>
                <w:rFonts w:eastAsia="Times New Roman" w:cs="Times New Roman"/>
              </w:rPr>
              <w:t xml:space="preserve"> cilvēkresursu vadības </w:t>
            </w:r>
            <w:r w:rsidRPr="004468D4">
              <w:rPr>
                <w:rFonts w:cs="Times New Roman"/>
                <w:color w:val="000000"/>
                <w:lang w:eastAsia="lv-LV"/>
              </w:rPr>
              <w:t>pamatdarbības</w:t>
            </w:r>
            <w:r w:rsidR="00A11FD0">
              <w:rPr>
                <w:rFonts w:cs="Times New Roman"/>
                <w:color w:val="000000"/>
                <w:lang w:eastAsia="lv-LV"/>
              </w:rPr>
              <w:t xml:space="preserve"> procesu nodrošināšanai </w:t>
            </w:r>
            <w:r w:rsidRPr="004468D4">
              <w:rPr>
                <w:rFonts w:cs="Times New Roman"/>
                <w:color w:val="000000"/>
                <w:lang w:eastAsia="lv-LV"/>
              </w:rPr>
              <w:t xml:space="preserve">un </w:t>
            </w:r>
            <w:r w:rsidR="00A11FD0">
              <w:rPr>
                <w:rFonts w:eastAsia="Times New Roman" w:cs="Times New Roman"/>
              </w:rPr>
              <w:t>kurā tiek veikta</w:t>
            </w:r>
            <w:r w:rsidRPr="004468D4">
              <w:rPr>
                <w:rFonts w:eastAsia="Times New Roman" w:cs="Times New Roman"/>
              </w:rPr>
              <w:t xml:space="preserve"> centralizēt</w:t>
            </w:r>
            <w:r w:rsidR="00A11FD0">
              <w:rPr>
                <w:rFonts w:eastAsia="Times New Roman" w:cs="Times New Roman"/>
              </w:rPr>
              <w:t>a</w:t>
            </w:r>
            <w:r w:rsidRPr="004468D4">
              <w:rPr>
                <w:rFonts w:eastAsia="Times New Roman" w:cs="Times New Roman"/>
              </w:rPr>
              <w:t xml:space="preserve"> darbinieku pamatdatu krātuv</w:t>
            </w:r>
            <w:r w:rsidR="00A11FD0">
              <w:rPr>
                <w:rFonts w:eastAsia="Times New Roman" w:cs="Times New Roman"/>
              </w:rPr>
              <w:t>e</w:t>
            </w:r>
            <w:r w:rsidRPr="004468D4">
              <w:rPr>
                <w:rFonts w:eastAsia="Times New Roman" w:cs="Times New Roman"/>
              </w:rPr>
              <w:t xml:space="preserve">. </w:t>
            </w:r>
            <w:proofErr w:type="spellStart"/>
            <w:r w:rsidRPr="004468D4">
              <w:rPr>
                <w:rFonts w:eastAsia="Times New Roman" w:cs="Times New Roman"/>
                <w:i/>
                <w:iCs/>
              </w:rPr>
              <w:t>Core</w:t>
            </w:r>
            <w:proofErr w:type="spellEnd"/>
            <w:r w:rsidRPr="004468D4">
              <w:rPr>
                <w:rFonts w:eastAsia="Times New Roman" w:cs="Times New Roman"/>
              </w:rPr>
              <w:t xml:space="preserve"> HR </w:t>
            </w:r>
            <w:r w:rsidR="00A11FD0">
              <w:rPr>
                <w:rFonts w:eastAsia="Times New Roman" w:cs="Times New Roman"/>
              </w:rPr>
              <w:t xml:space="preserve">ir iespējams </w:t>
            </w:r>
            <w:r w:rsidRPr="004468D4">
              <w:rPr>
                <w:rFonts w:eastAsia="Times New Roman" w:cs="Times New Roman"/>
              </w:rPr>
              <w:t>uzglabā</w:t>
            </w:r>
            <w:r w:rsidR="00A11FD0">
              <w:rPr>
                <w:rFonts w:eastAsia="Times New Roman" w:cs="Times New Roman"/>
              </w:rPr>
              <w:t>t</w:t>
            </w:r>
            <w:r w:rsidRPr="004468D4">
              <w:rPr>
                <w:rFonts w:eastAsia="Times New Roman" w:cs="Times New Roman"/>
              </w:rPr>
              <w:t>, apstrādā</w:t>
            </w:r>
            <w:r w:rsidR="00A11FD0">
              <w:rPr>
                <w:rFonts w:eastAsia="Times New Roman" w:cs="Times New Roman"/>
              </w:rPr>
              <w:t>t</w:t>
            </w:r>
            <w:r w:rsidRPr="004468D4">
              <w:rPr>
                <w:rFonts w:eastAsia="Times New Roman" w:cs="Times New Roman"/>
              </w:rPr>
              <w:t xml:space="preserve"> un pārvald</w:t>
            </w:r>
            <w:r w:rsidR="00A11FD0">
              <w:rPr>
                <w:rFonts w:eastAsia="Times New Roman" w:cs="Times New Roman"/>
              </w:rPr>
              <w:t>īt</w:t>
            </w:r>
            <w:r w:rsidRPr="004468D4">
              <w:rPr>
                <w:rFonts w:eastAsia="Times New Roman" w:cs="Times New Roman"/>
              </w:rPr>
              <w:t xml:space="preserve"> visus darbinieka datus, kas nepieciešami, lai nodrošinātu cilvēkresursu vadības procesus</w:t>
            </w:r>
          </w:p>
        </w:tc>
      </w:tr>
      <w:tr w:rsidR="00E34FC6" w:rsidRPr="004468D4" w:rsidDel="00E34FC6" w14:paraId="69700AFD" w14:textId="77777777" w:rsidTr="00E34FC6">
        <w:tc>
          <w:tcPr>
            <w:tcW w:w="1519" w:type="pct"/>
            <w:shd w:val="clear" w:color="auto" w:fill="F2F2F2" w:themeFill="background1" w:themeFillShade="F2"/>
            <w:vAlign w:val="center"/>
          </w:tcPr>
          <w:p w14:paraId="4A95285B" w14:textId="49E394F6" w:rsidR="00E34FC6" w:rsidRPr="004468D4" w:rsidDel="00E34FC6" w:rsidRDefault="00E34FC6" w:rsidP="00994E89">
            <w:pPr>
              <w:ind w:firstLine="0"/>
              <w:rPr>
                <w:rFonts w:eastAsia="Times New Roman" w:cs="Times New Roman"/>
                <w:b/>
                <w:szCs w:val="28"/>
              </w:rPr>
            </w:pPr>
            <w:r>
              <w:rPr>
                <w:rFonts w:eastAsia="Times New Roman" w:cs="Times New Roman"/>
                <w:b/>
                <w:szCs w:val="28"/>
              </w:rPr>
              <w:t>EIS</w:t>
            </w:r>
          </w:p>
        </w:tc>
        <w:tc>
          <w:tcPr>
            <w:tcW w:w="3481" w:type="pct"/>
            <w:vAlign w:val="center"/>
          </w:tcPr>
          <w:p w14:paraId="573A0F76" w14:textId="53F6414A" w:rsidR="00E34FC6" w:rsidRPr="004468D4" w:rsidDel="00E34FC6" w:rsidRDefault="00E34FC6" w:rsidP="00994E89">
            <w:pPr>
              <w:ind w:firstLine="0"/>
              <w:jc w:val="left"/>
              <w:rPr>
                <w:rFonts w:eastAsia="Times New Roman" w:cs="Times New Roman"/>
                <w:szCs w:val="28"/>
              </w:rPr>
            </w:pPr>
            <w:r>
              <w:rPr>
                <w:rFonts w:eastAsia="Times New Roman" w:cs="Times New Roman"/>
                <w:szCs w:val="28"/>
              </w:rPr>
              <w:t>Elektronisko iepirkumu sistēma</w:t>
            </w:r>
          </w:p>
        </w:tc>
      </w:tr>
      <w:tr w:rsidR="009E520A" w:rsidRPr="004468D4" w14:paraId="4CC82FB2" w14:textId="77777777" w:rsidTr="00E97C19">
        <w:tc>
          <w:tcPr>
            <w:tcW w:w="1519" w:type="pct"/>
            <w:shd w:val="clear" w:color="auto" w:fill="F2F2F2" w:themeFill="background1" w:themeFillShade="F2"/>
            <w:vAlign w:val="center"/>
          </w:tcPr>
          <w:p w14:paraId="6C781D84" w14:textId="77777777" w:rsidR="009E520A" w:rsidRPr="004468D4" w:rsidRDefault="009E520A" w:rsidP="00994E89">
            <w:pPr>
              <w:ind w:firstLine="0"/>
              <w:rPr>
                <w:rFonts w:eastAsia="Times New Roman" w:cs="Times New Roman"/>
                <w:b/>
                <w:szCs w:val="28"/>
              </w:rPr>
            </w:pPr>
            <w:r w:rsidRPr="004468D4">
              <w:rPr>
                <w:rFonts w:eastAsia="Times New Roman" w:cs="Times New Roman"/>
                <w:b/>
                <w:szCs w:val="28"/>
              </w:rPr>
              <w:t>EK</w:t>
            </w:r>
          </w:p>
        </w:tc>
        <w:tc>
          <w:tcPr>
            <w:tcW w:w="3481" w:type="pct"/>
            <w:vAlign w:val="center"/>
          </w:tcPr>
          <w:p w14:paraId="57114671"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Eiropas Komisija</w:t>
            </w:r>
          </w:p>
        </w:tc>
      </w:tr>
      <w:tr w:rsidR="009E520A" w:rsidRPr="004468D4" w14:paraId="72465A96" w14:textId="77777777" w:rsidTr="00E97C19">
        <w:tc>
          <w:tcPr>
            <w:tcW w:w="1519" w:type="pct"/>
            <w:shd w:val="clear" w:color="auto" w:fill="F2F2F2" w:themeFill="background1" w:themeFillShade="F2"/>
            <w:vAlign w:val="center"/>
          </w:tcPr>
          <w:p w14:paraId="36DAA6EB" w14:textId="77777777" w:rsidR="009E520A" w:rsidRPr="004468D4" w:rsidRDefault="009E520A" w:rsidP="00994E89">
            <w:pPr>
              <w:ind w:firstLine="0"/>
              <w:rPr>
                <w:rFonts w:eastAsia="Times New Roman" w:cs="Times New Roman"/>
                <w:b/>
                <w:szCs w:val="28"/>
              </w:rPr>
            </w:pPr>
            <w:r w:rsidRPr="004468D4">
              <w:rPr>
                <w:rFonts w:eastAsia="Times New Roman" w:cs="Times New Roman"/>
                <w:b/>
                <w:szCs w:val="28"/>
              </w:rPr>
              <w:t>EM</w:t>
            </w:r>
          </w:p>
        </w:tc>
        <w:tc>
          <w:tcPr>
            <w:tcW w:w="3481" w:type="pct"/>
            <w:vAlign w:val="center"/>
          </w:tcPr>
          <w:p w14:paraId="7D424462"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Ekonomikas ministrija</w:t>
            </w:r>
          </w:p>
        </w:tc>
      </w:tr>
      <w:tr w:rsidR="009E520A" w:rsidRPr="004468D4" w14:paraId="64A8758D" w14:textId="77777777" w:rsidTr="00E97C19">
        <w:tc>
          <w:tcPr>
            <w:tcW w:w="1519" w:type="pct"/>
            <w:shd w:val="clear" w:color="auto" w:fill="F2F2F2" w:themeFill="background1" w:themeFillShade="F2"/>
            <w:vAlign w:val="center"/>
          </w:tcPr>
          <w:p w14:paraId="100E176B" w14:textId="77777777" w:rsidR="009E520A" w:rsidRPr="004468D4" w:rsidRDefault="009E520A" w:rsidP="00994E89">
            <w:pPr>
              <w:ind w:firstLine="0"/>
              <w:rPr>
                <w:rFonts w:eastAsia="Times New Roman" w:cs="Times New Roman"/>
                <w:b/>
                <w:szCs w:val="28"/>
              </w:rPr>
            </w:pPr>
            <w:r w:rsidRPr="004468D4">
              <w:rPr>
                <w:rFonts w:eastAsia="Times New Roman" w:cs="Times New Roman"/>
                <w:b/>
                <w:szCs w:val="28"/>
              </w:rPr>
              <w:t>ES</w:t>
            </w:r>
          </w:p>
        </w:tc>
        <w:tc>
          <w:tcPr>
            <w:tcW w:w="3481" w:type="pct"/>
            <w:vAlign w:val="center"/>
          </w:tcPr>
          <w:p w14:paraId="07A51F25"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Eiropas Savienība</w:t>
            </w:r>
          </w:p>
        </w:tc>
      </w:tr>
      <w:tr w:rsidR="009E520A" w:rsidRPr="004468D4" w14:paraId="6B78ABBB" w14:textId="77777777" w:rsidTr="00E97C19">
        <w:tc>
          <w:tcPr>
            <w:tcW w:w="1519" w:type="pct"/>
            <w:shd w:val="clear" w:color="auto" w:fill="F2F2F2" w:themeFill="background1" w:themeFillShade="F2"/>
            <w:vAlign w:val="center"/>
          </w:tcPr>
          <w:p w14:paraId="2DB29B62" w14:textId="77777777" w:rsidR="009E520A" w:rsidRPr="004468D4" w:rsidRDefault="009E520A" w:rsidP="00994E89">
            <w:pPr>
              <w:ind w:firstLine="0"/>
              <w:rPr>
                <w:rFonts w:eastAsia="Times New Roman" w:cs="Times New Roman"/>
                <w:b/>
                <w:szCs w:val="28"/>
              </w:rPr>
            </w:pPr>
            <w:r w:rsidRPr="004468D4">
              <w:rPr>
                <w:rFonts w:eastAsia="Times New Roman" w:cs="Times New Roman"/>
                <w:b/>
                <w:szCs w:val="28"/>
              </w:rPr>
              <w:t>ESAO</w:t>
            </w:r>
          </w:p>
        </w:tc>
        <w:tc>
          <w:tcPr>
            <w:tcW w:w="3481" w:type="pct"/>
            <w:vAlign w:val="center"/>
          </w:tcPr>
          <w:p w14:paraId="37FFCD6D"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Ekonomiskās sadarbības un attīstības organizācija</w:t>
            </w:r>
          </w:p>
        </w:tc>
      </w:tr>
      <w:tr w:rsidR="009E520A" w:rsidRPr="004468D4" w14:paraId="58938E73" w14:textId="77777777" w:rsidTr="00E97C19">
        <w:tc>
          <w:tcPr>
            <w:tcW w:w="1519" w:type="pct"/>
            <w:shd w:val="clear" w:color="auto" w:fill="F2F2F2" w:themeFill="background1" w:themeFillShade="F2"/>
            <w:vAlign w:val="center"/>
          </w:tcPr>
          <w:p w14:paraId="0F611CAC" w14:textId="77777777" w:rsidR="009E520A" w:rsidRPr="004468D4" w:rsidRDefault="009E520A" w:rsidP="00994E89">
            <w:pPr>
              <w:ind w:firstLine="0"/>
              <w:rPr>
                <w:rFonts w:eastAsia="Times New Roman" w:cs="Times New Roman"/>
                <w:b/>
                <w:szCs w:val="28"/>
              </w:rPr>
            </w:pPr>
            <w:r w:rsidRPr="004468D4">
              <w:rPr>
                <w:rFonts w:eastAsia="Times New Roman" w:cs="Times New Roman"/>
                <w:b/>
                <w:szCs w:val="28"/>
              </w:rPr>
              <w:t>EUR</w:t>
            </w:r>
          </w:p>
        </w:tc>
        <w:tc>
          <w:tcPr>
            <w:tcW w:w="3481" w:type="pct"/>
            <w:vAlign w:val="center"/>
          </w:tcPr>
          <w:p w14:paraId="1B95B027"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Eiro</w:t>
            </w:r>
          </w:p>
        </w:tc>
      </w:tr>
      <w:tr w:rsidR="009E520A" w:rsidRPr="004468D4" w14:paraId="2A7930B8" w14:textId="77777777" w:rsidTr="00E97C19">
        <w:tc>
          <w:tcPr>
            <w:tcW w:w="1519" w:type="pct"/>
            <w:shd w:val="clear" w:color="auto" w:fill="F2F2F2" w:themeFill="background1" w:themeFillShade="F2"/>
            <w:vAlign w:val="center"/>
          </w:tcPr>
          <w:p w14:paraId="2FCCBA27" w14:textId="77777777" w:rsidR="009E520A" w:rsidRPr="004468D4" w:rsidRDefault="009E520A" w:rsidP="00994E89">
            <w:pPr>
              <w:ind w:firstLine="0"/>
              <w:rPr>
                <w:rFonts w:eastAsia="Times New Roman" w:cs="Times New Roman"/>
                <w:b/>
                <w:szCs w:val="28"/>
              </w:rPr>
            </w:pPr>
            <w:r w:rsidRPr="004468D4">
              <w:rPr>
                <w:rFonts w:eastAsia="Times New Roman" w:cs="Times New Roman"/>
                <w:b/>
                <w:szCs w:val="28"/>
              </w:rPr>
              <w:t>FM</w:t>
            </w:r>
          </w:p>
        </w:tc>
        <w:tc>
          <w:tcPr>
            <w:tcW w:w="3481" w:type="pct"/>
            <w:vAlign w:val="center"/>
          </w:tcPr>
          <w:p w14:paraId="5C0E44FB"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Finanšu ministrija</w:t>
            </w:r>
          </w:p>
        </w:tc>
      </w:tr>
      <w:tr w:rsidR="009E520A" w:rsidRPr="004468D4" w14:paraId="0CC19222" w14:textId="77777777" w:rsidTr="00E97C19">
        <w:tc>
          <w:tcPr>
            <w:tcW w:w="1519" w:type="pct"/>
            <w:shd w:val="clear" w:color="auto" w:fill="F2F2F2" w:themeFill="background1" w:themeFillShade="F2"/>
            <w:vAlign w:val="center"/>
          </w:tcPr>
          <w:p w14:paraId="064ECD07"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IEM</w:t>
            </w:r>
          </w:p>
        </w:tc>
        <w:tc>
          <w:tcPr>
            <w:tcW w:w="3481" w:type="pct"/>
            <w:vAlign w:val="center"/>
          </w:tcPr>
          <w:p w14:paraId="181C3247"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Iekšlietu ministrija</w:t>
            </w:r>
          </w:p>
        </w:tc>
      </w:tr>
      <w:tr w:rsidR="009E520A" w:rsidRPr="004468D4" w14:paraId="70E427B8" w14:textId="77777777" w:rsidTr="00E97C19">
        <w:tc>
          <w:tcPr>
            <w:tcW w:w="1519" w:type="pct"/>
            <w:shd w:val="clear" w:color="auto" w:fill="F2F2F2" w:themeFill="background1" w:themeFillShade="F2"/>
            <w:vAlign w:val="center"/>
          </w:tcPr>
          <w:p w14:paraId="790FC8A3"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IKT</w:t>
            </w:r>
          </w:p>
        </w:tc>
        <w:tc>
          <w:tcPr>
            <w:tcW w:w="3481" w:type="pct"/>
            <w:vAlign w:val="center"/>
          </w:tcPr>
          <w:p w14:paraId="6D910E72"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Informācijas un komunikācijas tehnoloģijas</w:t>
            </w:r>
          </w:p>
        </w:tc>
      </w:tr>
      <w:tr w:rsidR="009E520A" w:rsidRPr="004468D4" w14:paraId="6AB884FA" w14:textId="77777777" w:rsidTr="00E97C19">
        <w:tc>
          <w:tcPr>
            <w:tcW w:w="1519" w:type="pct"/>
            <w:shd w:val="clear" w:color="auto" w:fill="F2F2F2" w:themeFill="background1" w:themeFillShade="F2"/>
            <w:vAlign w:val="center"/>
          </w:tcPr>
          <w:p w14:paraId="7BD4A4DE"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IZM</w:t>
            </w:r>
          </w:p>
        </w:tc>
        <w:tc>
          <w:tcPr>
            <w:tcW w:w="3481" w:type="pct"/>
            <w:vAlign w:val="center"/>
          </w:tcPr>
          <w:p w14:paraId="27C5CF90"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Izglītības un zinātnes ministrija</w:t>
            </w:r>
          </w:p>
        </w:tc>
      </w:tr>
      <w:tr w:rsidR="009E520A" w:rsidRPr="004468D4" w14:paraId="78BE0D1E" w14:textId="77777777" w:rsidTr="00E97C19">
        <w:tc>
          <w:tcPr>
            <w:tcW w:w="1519" w:type="pct"/>
            <w:shd w:val="clear" w:color="auto" w:fill="F2F2F2" w:themeFill="background1" w:themeFillShade="F2"/>
            <w:vAlign w:val="center"/>
          </w:tcPr>
          <w:p w14:paraId="43D25777"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IT</w:t>
            </w:r>
          </w:p>
        </w:tc>
        <w:tc>
          <w:tcPr>
            <w:tcW w:w="3481" w:type="pct"/>
            <w:vAlign w:val="center"/>
          </w:tcPr>
          <w:p w14:paraId="7772589A"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Informācijas tehnoloģijas</w:t>
            </w:r>
          </w:p>
        </w:tc>
      </w:tr>
      <w:tr w:rsidR="009E520A" w:rsidRPr="004468D4" w14:paraId="21961ADA" w14:textId="77777777" w:rsidTr="00E97C19">
        <w:tc>
          <w:tcPr>
            <w:tcW w:w="1519" w:type="pct"/>
            <w:shd w:val="clear" w:color="auto" w:fill="F2F2F2" w:themeFill="background1" w:themeFillShade="F2"/>
            <w:vAlign w:val="center"/>
          </w:tcPr>
          <w:p w14:paraId="2E0A3DCC"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IS</w:t>
            </w:r>
          </w:p>
        </w:tc>
        <w:tc>
          <w:tcPr>
            <w:tcW w:w="3481" w:type="pct"/>
            <w:vAlign w:val="center"/>
          </w:tcPr>
          <w:p w14:paraId="59F1855D"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Informācijas sistēma</w:t>
            </w:r>
          </w:p>
        </w:tc>
      </w:tr>
      <w:tr w:rsidR="009E520A" w:rsidRPr="004468D4" w14:paraId="3EADB155" w14:textId="77777777" w:rsidTr="00E97C19">
        <w:tc>
          <w:tcPr>
            <w:tcW w:w="1519" w:type="pct"/>
            <w:shd w:val="clear" w:color="auto" w:fill="F2F2F2" w:themeFill="background1" w:themeFillShade="F2"/>
            <w:vAlign w:val="center"/>
          </w:tcPr>
          <w:p w14:paraId="1690DD69"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KM</w:t>
            </w:r>
          </w:p>
        </w:tc>
        <w:tc>
          <w:tcPr>
            <w:tcW w:w="3481" w:type="pct"/>
            <w:vAlign w:val="center"/>
          </w:tcPr>
          <w:p w14:paraId="4E8AD22C"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Kultūras ministrija</w:t>
            </w:r>
          </w:p>
        </w:tc>
      </w:tr>
      <w:tr w:rsidR="009E520A" w:rsidRPr="004468D4" w14:paraId="2F7BE256" w14:textId="77777777" w:rsidTr="00E97C19">
        <w:tc>
          <w:tcPr>
            <w:tcW w:w="1519" w:type="pct"/>
            <w:shd w:val="clear" w:color="auto" w:fill="F2F2F2" w:themeFill="background1" w:themeFillShade="F2"/>
            <w:vAlign w:val="center"/>
          </w:tcPr>
          <w:p w14:paraId="2878F16E"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LM</w:t>
            </w:r>
          </w:p>
        </w:tc>
        <w:tc>
          <w:tcPr>
            <w:tcW w:w="3481" w:type="pct"/>
            <w:vAlign w:val="center"/>
          </w:tcPr>
          <w:p w14:paraId="42D2E3D9"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Labklājības ministrija</w:t>
            </w:r>
          </w:p>
        </w:tc>
      </w:tr>
      <w:tr w:rsidR="009E520A" w:rsidRPr="004468D4" w14:paraId="5CABBA3A" w14:textId="77777777" w:rsidTr="00E97C19">
        <w:tc>
          <w:tcPr>
            <w:tcW w:w="1519" w:type="pct"/>
            <w:shd w:val="clear" w:color="auto" w:fill="F2F2F2" w:themeFill="background1" w:themeFillShade="F2"/>
            <w:vAlign w:val="center"/>
          </w:tcPr>
          <w:p w14:paraId="3EA6C34D"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MK</w:t>
            </w:r>
          </w:p>
        </w:tc>
        <w:tc>
          <w:tcPr>
            <w:tcW w:w="3481" w:type="pct"/>
            <w:vAlign w:val="center"/>
          </w:tcPr>
          <w:p w14:paraId="1E9F3472"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Ministru kabinets</w:t>
            </w:r>
          </w:p>
        </w:tc>
      </w:tr>
      <w:tr w:rsidR="009E520A" w:rsidRPr="004468D4" w14:paraId="3F958025" w14:textId="77777777" w:rsidTr="00E97C19">
        <w:tc>
          <w:tcPr>
            <w:tcW w:w="1519" w:type="pct"/>
            <w:shd w:val="clear" w:color="auto" w:fill="F2F2F2" w:themeFill="background1" w:themeFillShade="F2"/>
            <w:vAlign w:val="center"/>
          </w:tcPr>
          <w:p w14:paraId="4314217B"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MP</w:t>
            </w:r>
          </w:p>
        </w:tc>
        <w:tc>
          <w:tcPr>
            <w:tcW w:w="3481" w:type="pct"/>
            <w:vAlign w:val="center"/>
          </w:tcPr>
          <w:p w14:paraId="7655406D"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Ministru prezidents</w:t>
            </w:r>
          </w:p>
        </w:tc>
      </w:tr>
      <w:tr w:rsidR="009E520A" w:rsidRPr="004468D4" w14:paraId="274C3C55" w14:textId="77777777" w:rsidTr="00E97C19">
        <w:tc>
          <w:tcPr>
            <w:tcW w:w="1519" w:type="pct"/>
            <w:shd w:val="clear" w:color="auto" w:fill="F2F2F2" w:themeFill="background1" w:themeFillShade="F2"/>
            <w:vAlign w:val="center"/>
          </w:tcPr>
          <w:p w14:paraId="1BDE94E8"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NEPLP</w:t>
            </w:r>
          </w:p>
        </w:tc>
        <w:tc>
          <w:tcPr>
            <w:tcW w:w="3481" w:type="pct"/>
            <w:vAlign w:val="center"/>
          </w:tcPr>
          <w:p w14:paraId="45033670"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Nacionālā elektronisko plašsaziņas līdzekļu padome</w:t>
            </w:r>
          </w:p>
        </w:tc>
      </w:tr>
      <w:tr w:rsidR="009E520A" w:rsidRPr="004468D4" w14:paraId="77A76AE1" w14:textId="77777777" w:rsidTr="00E97C19">
        <w:tc>
          <w:tcPr>
            <w:tcW w:w="1519" w:type="pct"/>
            <w:shd w:val="clear" w:color="auto" w:fill="F2F2F2" w:themeFill="background1" w:themeFillShade="F2"/>
            <w:vAlign w:val="center"/>
          </w:tcPr>
          <w:p w14:paraId="32B353F5"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NEVIS</w:t>
            </w:r>
          </w:p>
        </w:tc>
        <w:tc>
          <w:tcPr>
            <w:tcW w:w="3481" w:type="pct"/>
            <w:vAlign w:val="center"/>
          </w:tcPr>
          <w:p w14:paraId="24A8B7FF"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Novērtēšanas elektroniskās veidlapas informācijas sistēma</w:t>
            </w:r>
          </w:p>
        </w:tc>
      </w:tr>
      <w:tr w:rsidR="00BC4D15" w:rsidRPr="004468D4" w14:paraId="3EF8D356" w14:textId="77777777" w:rsidTr="00E97C19">
        <w:tc>
          <w:tcPr>
            <w:tcW w:w="1519" w:type="pct"/>
            <w:shd w:val="clear" w:color="auto" w:fill="F2F2F2" w:themeFill="background1" w:themeFillShade="F2"/>
            <w:vAlign w:val="center"/>
          </w:tcPr>
          <w:p w14:paraId="2F4F23E9" w14:textId="3DF85B82" w:rsidR="00BC4D15" w:rsidRPr="004468D4" w:rsidRDefault="00BC4D15" w:rsidP="00994E89">
            <w:pPr>
              <w:ind w:firstLine="0"/>
              <w:rPr>
                <w:rFonts w:eastAsia="Times New Roman" w:cs="Times New Roman"/>
                <w:b/>
                <w:bCs/>
                <w:szCs w:val="28"/>
              </w:rPr>
            </w:pPr>
            <w:r>
              <w:rPr>
                <w:rFonts w:eastAsia="Times New Roman" w:cs="Times New Roman"/>
                <w:b/>
                <w:bCs/>
                <w:szCs w:val="28"/>
              </w:rPr>
              <w:t>NPV</w:t>
            </w:r>
          </w:p>
        </w:tc>
        <w:tc>
          <w:tcPr>
            <w:tcW w:w="3481" w:type="pct"/>
            <w:vAlign w:val="center"/>
          </w:tcPr>
          <w:p w14:paraId="0A216A54" w14:textId="14053EBC" w:rsidR="00BC4D15" w:rsidRPr="004468D4" w:rsidRDefault="00BC4D15" w:rsidP="00994E89">
            <w:pPr>
              <w:ind w:firstLine="0"/>
              <w:jc w:val="left"/>
              <w:rPr>
                <w:rFonts w:eastAsia="Times New Roman" w:cs="Times New Roman"/>
                <w:szCs w:val="28"/>
              </w:rPr>
            </w:pPr>
            <w:r w:rsidRPr="00BC4D15">
              <w:rPr>
                <w:rFonts w:eastAsia="Times New Roman" w:cs="Times New Roman"/>
                <w:szCs w:val="28"/>
              </w:rPr>
              <w:t>Pašreizējā neto vērtība (</w:t>
            </w:r>
            <w:proofErr w:type="spellStart"/>
            <w:r>
              <w:rPr>
                <w:rFonts w:eastAsia="Times New Roman" w:cs="Times New Roman"/>
                <w:szCs w:val="28"/>
              </w:rPr>
              <w:t>Angl</w:t>
            </w:r>
            <w:proofErr w:type="spellEnd"/>
            <w:r>
              <w:rPr>
                <w:rFonts w:eastAsia="Times New Roman" w:cs="Times New Roman"/>
                <w:szCs w:val="28"/>
              </w:rPr>
              <w:t xml:space="preserve">. </w:t>
            </w:r>
            <w:r w:rsidRPr="00BC4D15">
              <w:rPr>
                <w:rFonts w:eastAsia="Times New Roman" w:cs="Times New Roman"/>
                <w:i/>
                <w:iCs/>
                <w:szCs w:val="28"/>
              </w:rPr>
              <w:t xml:space="preserve">Net </w:t>
            </w:r>
            <w:proofErr w:type="spellStart"/>
            <w:r w:rsidRPr="00BC4D15">
              <w:rPr>
                <w:rFonts w:eastAsia="Times New Roman" w:cs="Times New Roman"/>
                <w:i/>
                <w:iCs/>
                <w:szCs w:val="28"/>
              </w:rPr>
              <w:t>present</w:t>
            </w:r>
            <w:proofErr w:type="spellEnd"/>
            <w:r w:rsidRPr="00BC4D15">
              <w:rPr>
                <w:rFonts w:eastAsia="Times New Roman" w:cs="Times New Roman"/>
                <w:i/>
                <w:iCs/>
                <w:szCs w:val="28"/>
              </w:rPr>
              <w:t xml:space="preserve"> </w:t>
            </w:r>
            <w:proofErr w:type="spellStart"/>
            <w:r w:rsidRPr="00BC4D15">
              <w:rPr>
                <w:rFonts w:eastAsia="Times New Roman" w:cs="Times New Roman"/>
                <w:i/>
                <w:iCs/>
                <w:szCs w:val="28"/>
              </w:rPr>
              <w:t>value</w:t>
            </w:r>
            <w:proofErr w:type="spellEnd"/>
            <w:r w:rsidRPr="00BC4D15">
              <w:rPr>
                <w:rFonts w:eastAsia="Times New Roman" w:cs="Times New Roman"/>
                <w:szCs w:val="28"/>
              </w:rPr>
              <w:t>)</w:t>
            </w:r>
          </w:p>
        </w:tc>
      </w:tr>
      <w:tr w:rsidR="009E520A" w:rsidRPr="004468D4" w14:paraId="108F6B8C" w14:textId="77777777" w:rsidTr="00E97C19">
        <w:tc>
          <w:tcPr>
            <w:tcW w:w="1519" w:type="pct"/>
            <w:shd w:val="clear" w:color="auto" w:fill="F2F2F2" w:themeFill="background1" w:themeFillShade="F2"/>
            <w:vAlign w:val="center"/>
          </w:tcPr>
          <w:p w14:paraId="0076978D"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RTK</w:t>
            </w:r>
          </w:p>
        </w:tc>
        <w:tc>
          <w:tcPr>
            <w:tcW w:w="3481" w:type="pct"/>
            <w:vAlign w:val="center"/>
          </w:tcPr>
          <w:p w14:paraId="60A0B6BD"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Igaunijas valsts VPC (</w:t>
            </w:r>
            <w:proofErr w:type="spellStart"/>
            <w:r w:rsidRPr="004468D4">
              <w:rPr>
                <w:rFonts w:eastAsia="Times New Roman" w:cs="Times New Roman"/>
                <w:i/>
                <w:iCs/>
                <w:szCs w:val="28"/>
              </w:rPr>
              <w:t>Riigi</w:t>
            </w:r>
            <w:proofErr w:type="spellEnd"/>
            <w:r w:rsidRPr="004468D4">
              <w:rPr>
                <w:rFonts w:eastAsia="Times New Roman" w:cs="Times New Roman"/>
                <w:i/>
                <w:iCs/>
                <w:szCs w:val="28"/>
              </w:rPr>
              <w:t xml:space="preserve"> </w:t>
            </w:r>
            <w:proofErr w:type="spellStart"/>
            <w:r w:rsidRPr="004468D4">
              <w:rPr>
                <w:rFonts w:eastAsia="Times New Roman" w:cs="Times New Roman"/>
                <w:i/>
                <w:iCs/>
                <w:szCs w:val="28"/>
              </w:rPr>
              <w:t>Tugiteenuste</w:t>
            </w:r>
            <w:proofErr w:type="spellEnd"/>
            <w:r w:rsidRPr="004468D4">
              <w:rPr>
                <w:rFonts w:eastAsia="Times New Roman" w:cs="Times New Roman"/>
                <w:i/>
                <w:iCs/>
                <w:szCs w:val="28"/>
              </w:rPr>
              <w:t xml:space="preserve"> </w:t>
            </w:r>
            <w:proofErr w:type="spellStart"/>
            <w:r w:rsidRPr="004468D4">
              <w:rPr>
                <w:rFonts w:eastAsia="Times New Roman" w:cs="Times New Roman"/>
                <w:i/>
                <w:iCs/>
                <w:szCs w:val="28"/>
              </w:rPr>
              <w:t>Keskus</w:t>
            </w:r>
            <w:proofErr w:type="spellEnd"/>
            <w:r w:rsidRPr="004468D4">
              <w:rPr>
                <w:rFonts w:eastAsia="Times New Roman" w:cs="Times New Roman"/>
                <w:szCs w:val="28"/>
              </w:rPr>
              <w:t>)</w:t>
            </w:r>
          </w:p>
        </w:tc>
      </w:tr>
      <w:tr w:rsidR="009E520A" w:rsidRPr="004468D4" w14:paraId="193922CB" w14:textId="77777777" w:rsidTr="00E97C19">
        <w:tc>
          <w:tcPr>
            <w:tcW w:w="1519" w:type="pct"/>
            <w:shd w:val="clear" w:color="auto" w:fill="F2F2F2" w:themeFill="background1" w:themeFillShade="F2"/>
            <w:vAlign w:val="center"/>
          </w:tcPr>
          <w:p w14:paraId="691D949A"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SEPLP</w:t>
            </w:r>
          </w:p>
        </w:tc>
        <w:tc>
          <w:tcPr>
            <w:tcW w:w="3481" w:type="pct"/>
            <w:vAlign w:val="center"/>
          </w:tcPr>
          <w:p w14:paraId="2EDAC15F"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Sabiedrisko elektronisko plašsaziņas līdzekļu padome</w:t>
            </w:r>
          </w:p>
        </w:tc>
      </w:tr>
      <w:tr w:rsidR="009E520A" w:rsidRPr="004468D4" w14:paraId="36B64F8C" w14:textId="77777777" w:rsidTr="00E97C19">
        <w:tc>
          <w:tcPr>
            <w:tcW w:w="1519" w:type="pct"/>
            <w:shd w:val="clear" w:color="auto" w:fill="F2F2F2" w:themeFill="background1" w:themeFillShade="F2"/>
            <w:vAlign w:val="center"/>
          </w:tcPr>
          <w:p w14:paraId="3FF891F3"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SM</w:t>
            </w:r>
          </w:p>
        </w:tc>
        <w:tc>
          <w:tcPr>
            <w:tcW w:w="3481" w:type="pct"/>
            <w:vAlign w:val="center"/>
          </w:tcPr>
          <w:p w14:paraId="3E03E6B4"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Satiksmes ministrija</w:t>
            </w:r>
          </w:p>
        </w:tc>
      </w:tr>
      <w:tr w:rsidR="009E520A" w:rsidRPr="004468D4" w14:paraId="40FA49E6" w14:textId="77777777" w:rsidTr="00E97C19">
        <w:tc>
          <w:tcPr>
            <w:tcW w:w="1519" w:type="pct"/>
            <w:shd w:val="clear" w:color="auto" w:fill="F2F2F2" w:themeFill="background1" w:themeFillShade="F2"/>
            <w:vAlign w:val="center"/>
          </w:tcPr>
          <w:p w14:paraId="0B1684A1"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lastRenderedPageBreak/>
              <w:t>TM</w:t>
            </w:r>
          </w:p>
        </w:tc>
        <w:tc>
          <w:tcPr>
            <w:tcW w:w="3481" w:type="pct"/>
            <w:vAlign w:val="center"/>
          </w:tcPr>
          <w:p w14:paraId="79EAD500"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Tieslietu ministrija</w:t>
            </w:r>
          </w:p>
        </w:tc>
      </w:tr>
      <w:tr w:rsidR="009E520A" w:rsidRPr="004468D4" w14:paraId="5D0F565C" w14:textId="77777777" w:rsidTr="00E97C19">
        <w:tc>
          <w:tcPr>
            <w:tcW w:w="1519" w:type="pct"/>
            <w:shd w:val="clear" w:color="auto" w:fill="F2F2F2" w:themeFill="background1" w:themeFillShade="F2"/>
            <w:vAlign w:val="center"/>
          </w:tcPr>
          <w:p w14:paraId="7CF3F264"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VAS</w:t>
            </w:r>
          </w:p>
        </w:tc>
        <w:tc>
          <w:tcPr>
            <w:tcW w:w="3481" w:type="pct"/>
            <w:vAlign w:val="center"/>
          </w:tcPr>
          <w:p w14:paraId="35A6DA3E"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Valsts administrācijas skola</w:t>
            </w:r>
          </w:p>
        </w:tc>
      </w:tr>
      <w:tr w:rsidR="009E520A" w:rsidRPr="004468D4" w14:paraId="2D99936B" w14:textId="77777777" w:rsidTr="00E97C19">
        <w:tc>
          <w:tcPr>
            <w:tcW w:w="1519" w:type="pct"/>
            <w:shd w:val="clear" w:color="auto" w:fill="F2F2F2" w:themeFill="background1" w:themeFillShade="F2"/>
            <w:vAlign w:val="center"/>
          </w:tcPr>
          <w:p w14:paraId="3070FF75"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VARAM</w:t>
            </w:r>
          </w:p>
        </w:tc>
        <w:tc>
          <w:tcPr>
            <w:tcW w:w="3481" w:type="pct"/>
            <w:vAlign w:val="center"/>
          </w:tcPr>
          <w:p w14:paraId="7A0504E4"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Vides aizsardzības un reģionālās attīstības ministrija</w:t>
            </w:r>
          </w:p>
        </w:tc>
      </w:tr>
      <w:tr w:rsidR="009E520A" w:rsidRPr="004468D4" w14:paraId="32CF077B" w14:textId="77777777" w:rsidTr="00E97C19">
        <w:tc>
          <w:tcPr>
            <w:tcW w:w="1519" w:type="pct"/>
            <w:shd w:val="clear" w:color="auto" w:fill="F2F2F2" w:themeFill="background1" w:themeFillShade="F2"/>
            <w:vAlign w:val="center"/>
          </w:tcPr>
          <w:p w14:paraId="77B93B9F"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VM</w:t>
            </w:r>
          </w:p>
        </w:tc>
        <w:tc>
          <w:tcPr>
            <w:tcW w:w="3481" w:type="pct"/>
            <w:vAlign w:val="center"/>
          </w:tcPr>
          <w:p w14:paraId="1831351B"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Veselības ministrija</w:t>
            </w:r>
          </w:p>
        </w:tc>
      </w:tr>
      <w:tr w:rsidR="009E520A" w:rsidRPr="004468D4" w14:paraId="713A587D" w14:textId="77777777" w:rsidTr="00E97C19">
        <w:tc>
          <w:tcPr>
            <w:tcW w:w="1519" w:type="pct"/>
            <w:shd w:val="clear" w:color="auto" w:fill="F2F2F2" w:themeFill="background1" w:themeFillShade="F2"/>
            <w:vAlign w:val="center"/>
          </w:tcPr>
          <w:p w14:paraId="4B5EB5C7"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VPC</w:t>
            </w:r>
          </w:p>
        </w:tc>
        <w:tc>
          <w:tcPr>
            <w:tcW w:w="3481" w:type="pct"/>
            <w:vAlign w:val="center"/>
          </w:tcPr>
          <w:p w14:paraId="0B7060B3" w14:textId="2EAD7C11"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Vienot</w:t>
            </w:r>
            <w:r w:rsidR="005A6CF6">
              <w:rPr>
                <w:rFonts w:eastAsia="Times New Roman" w:cs="Times New Roman"/>
                <w:szCs w:val="28"/>
              </w:rPr>
              <w:t>ais</w:t>
            </w:r>
            <w:r w:rsidRPr="004468D4">
              <w:rPr>
                <w:rFonts w:eastAsia="Times New Roman" w:cs="Times New Roman"/>
                <w:szCs w:val="28"/>
              </w:rPr>
              <w:t xml:space="preserve"> pakalpojumu centrs</w:t>
            </w:r>
          </w:p>
        </w:tc>
      </w:tr>
      <w:tr w:rsidR="009E520A" w:rsidRPr="004468D4" w14:paraId="594D5554" w14:textId="77777777" w:rsidTr="00E97C19">
        <w:tc>
          <w:tcPr>
            <w:tcW w:w="1519" w:type="pct"/>
            <w:shd w:val="clear" w:color="auto" w:fill="F2F2F2" w:themeFill="background1" w:themeFillShade="F2"/>
            <w:vAlign w:val="center"/>
          </w:tcPr>
          <w:p w14:paraId="4FA8FCE7" w14:textId="77777777" w:rsidR="009E520A" w:rsidRPr="004468D4" w:rsidRDefault="009E520A" w:rsidP="00994E89">
            <w:pPr>
              <w:ind w:firstLine="0"/>
              <w:rPr>
                <w:rFonts w:eastAsia="Times New Roman" w:cs="Times New Roman"/>
                <w:b/>
                <w:bCs/>
                <w:szCs w:val="28"/>
              </w:rPr>
            </w:pPr>
            <w:r w:rsidRPr="004468D4">
              <w:rPr>
                <w:rFonts w:eastAsia="Times New Roman" w:cs="Times New Roman"/>
                <w:b/>
                <w:bCs/>
                <w:szCs w:val="28"/>
              </w:rPr>
              <w:t>ZM</w:t>
            </w:r>
          </w:p>
        </w:tc>
        <w:tc>
          <w:tcPr>
            <w:tcW w:w="3481" w:type="pct"/>
            <w:vAlign w:val="center"/>
          </w:tcPr>
          <w:p w14:paraId="20FB0722" w14:textId="77777777" w:rsidR="009E520A" w:rsidRPr="004468D4" w:rsidRDefault="009E520A" w:rsidP="00994E89">
            <w:pPr>
              <w:ind w:firstLine="0"/>
              <w:jc w:val="left"/>
              <w:rPr>
                <w:rFonts w:eastAsia="Times New Roman" w:cs="Times New Roman"/>
                <w:szCs w:val="28"/>
              </w:rPr>
            </w:pPr>
            <w:r w:rsidRPr="004468D4">
              <w:rPr>
                <w:rFonts w:eastAsia="Times New Roman" w:cs="Times New Roman"/>
                <w:szCs w:val="28"/>
              </w:rPr>
              <w:t>Zemkopības ministrija</w:t>
            </w:r>
          </w:p>
        </w:tc>
      </w:tr>
    </w:tbl>
    <w:p w14:paraId="4656AA65" w14:textId="77777777" w:rsidR="009E520A" w:rsidRPr="004468D4" w:rsidRDefault="009E520A" w:rsidP="009E520A">
      <w:pPr>
        <w:rPr>
          <w:rFonts w:cs="Times New Roman"/>
        </w:rPr>
      </w:pPr>
      <w:r w:rsidRPr="004468D4">
        <w:rPr>
          <w:rFonts w:cs="Times New Roman"/>
        </w:rPr>
        <w:br/>
      </w:r>
    </w:p>
    <w:tbl>
      <w:tblPr>
        <w:tblStyle w:val="Reatabula"/>
        <w:tblW w:w="9071" w:type="dxa"/>
        <w:tblLook w:val="04A0" w:firstRow="1" w:lastRow="0" w:firstColumn="1" w:lastColumn="0" w:noHBand="0" w:noVBand="1"/>
      </w:tblPr>
      <w:tblGrid>
        <w:gridCol w:w="2689"/>
        <w:gridCol w:w="6382"/>
      </w:tblGrid>
      <w:tr w:rsidR="009E520A" w:rsidRPr="004468D4" w14:paraId="0BDA3657" w14:textId="77777777" w:rsidTr="00E9120F">
        <w:trPr>
          <w:trHeight w:val="1505"/>
        </w:trPr>
        <w:tc>
          <w:tcPr>
            <w:tcW w:w="2689" w:type="dxa"/>
          </w:tcPr>
          <w:p w14:paraId="05D3CD25" w14:textId="77777777" w:rsidR="009E520A" w:rsidRPr="004468D4" w:rsidRDefault="009E520A" w:rsidP="00994E89">
            <w:pPr>
              <w:ind w:firstLine="0"/>
              <w:rPr>
                <w:rFonts w:cs="Times New Roman"/>
              </w:rPr>
            </w:pPr>
            <w:r w:rsidRPr="004468D4">
              <w:rPr>
                <w:rFonts w:cs="Times New Roman"/>
              </w:rPr>
              <w:t>Audita konsultācija</w:t>
            </w:r>
          </w:p>
        </w:tc>
        <w:tc>
          <w:tcPr>
            <w:tcW w:w="6382" w:type="dxa"/>
          </w:tcPr>
          <w:p w14:paraId="2971BFDC" w14:textId="77777777" w:rsidR="009E520A" w:rsidRPr="004468D4" w:rsidRDefault="009E520A" w:rsidP="00994E89">
            <w:pPr>
              <w:ind w:firstLine="0"/>
              <w:rPr>
                <w:rFonts w:cs="Times New Roman"/>
              </w:rPr>
            </w:pPr>
            <w:r w:rsidRPr="004468D4">
              <w:rPr>
                <w:rFonts w:cs="Times New Roman"/>
                <w:color w:val="252525"/>
              </w:rPr>
              <w:t xml:space="preserve">Saskaņā ar MK 2022. gada 23. marta rīkojumu Nr. 194 </w:t>
            </w:r>
            <w:r w:rsidRPr="004468D4">
              <w:rPr>
                <w:rFonts w:eastAsia="Calibri" w:cs="Times New Roman"/>
                <w:szCs w:val="28"/>
              </w:rPr>
              <w:t>"</w:t>
            </w:r>
            <w:r w:rsidRPr="004468D4">
              <w:rPr>
                <w:rFonts w:cs="Times New Roman"/>
                <w:color w:val="252525"/>
              </w:rPr>
              <w:t>Par kopējām valsts pārvaldē auditējamām prioritātēm 2022. un 2023. gadam</w:t>
            </w:r>
            <w:r w:rsidRPr="004468D4">
              <w:rPr>
                <w:rFonts w:eastAsia="Calibri" w:cs="Times New Roman"/>
                <w:szCs w:val="28"/>
              </w:rPr>
              <w:t>"</w:t>
            </w:r>
            <w:r w:rsidRPr="004468D4">
              <w:rPr>
                <w:rFonts w:cs="Times New Roman"/>
                <w:color w:val="252525"/>
              </w:rPr>
              <w:t xml:space="preserve"> visās ministrijās veikta uz datiem balstīta audita konsultācija par grāmatvedības nodrošināšanas procesiem</w:t>
            </w:r>
          </w:p>
        </w:tc>
      </w:tr>
      <w:tr w:rsidR="009E520A" w:rsidRPr="004468D4" w14:paraId="70A42FAA" w14:textId="77777777" w:rsidTr="00E9120F">
        <w:trPr>
          <w:trHeight w:val="513"/>
        </w:trPr>
        <w:tc>
          <w:tcPr>
            <w:tcW w:w="2689" w:type="dxa"/>
          </w:tcPr>
          <w:p w14:paraId="4D634BCC" w14:textId="77777777" w:rsidR="009E520A" w:rsidRPr="004468D4" w:rsidRDefault="009E520A" w:rsidP="00994E89">
            <w:pPr>
              <w:ind w:firstLine="0"/>
              <w:rPr>
                <w:rFonts w:cs="Times New Roman"/>
              </w:rPr>
            </w:pPr>
            <w:r w:rsidRPr="004468D4">
              <w:rPr>
                <w:rFonts w:cs="Times New Roman"/>
              </w:rPr>
              <w:t>Centralizācija</w:t>
            </w:r>
          </w:p>
        </w:tc>
        <w:tc>
          <w:tcPr>
            <w:tcW w:w="6382" w:type="dxa"/>
          </w:tcPr>
          <w:p w14:paraId="755FA0AE" w14:textId="77777777" w:rsidR="009E520A" w:rsidRPr="004468D4" w:rsidRDefault="009E520A" w:rsidP="00994E89">
            <w:pPr>
              <w:ind w:firstLine="0"/>
              <w:rPr>
                <w:rFonts w:cs="Times New Roman"/>
              </w:rPr>
            </w:pPr>
            <w:r w:rsidRPr="004468D4">
              <w:rPr>
                <w:rFonts w:cs="Times New Roman"/>
              </w:rPr>
              <w:t>Resursu (cilvēku un/vai tehnoloģiju) koncentrēšana vienā izpildes vietā funkcijas nodrošināšanai</w:t>
            </w:r>
          </w:p>
        </w:tc>
      </w:tr>
      <w:tr w:rsidR="009E520A" w:rsidRPr="004468D4" w14:paraId="734CAC4A" w14:textId="77777777" w:rsidTr="00F83DFE">
        <w:trPr>
          <w:trHeight w:val="1977"/>
        </w:trPr>
        <w:tc>
          <w:tcPr>
            <w:tcW w:w="2689" w:type="dxa"/>
            <w:vAlign w:val="center"/>
          </w:tcPr>
          <w:p w14:paraId="65C581B8" w14:textId="77777777" w:rsidR="009E520A" w:rsidRPr="004468D4" w:rsidRDefault="009E520A" w:rsidP="00994E89">
            <w:pPr>
              <w:ind w:firstLine="0"/>
              <w:rPr>
                <w:rFonts w:cs="Times New Roman"/>
              </w:rPr>
            </w:pPr>
            <w:r w:rsidRPr="004468D4">
              <w:rPr>
                <w:rFonts w:eastAsia="Times New Roman" w:cs="Times New Roman"/>
                <w:szCs w:val="24"/>
              </w:rPr>
              <w:t>E-rēķins</w:t>
            </w:r>
          </w:p>
        </w:tc>
        <w:tc>
          <w:tcPr>
            <w:tcW w:w="6382" w:type="dxa"/>
            <w:vAlign w:val="center"/>
          </w:tcPr>
          <w:p w14:paraId="650E5E83" w14:textId="77777777" w:rsidR="009E520A" w:rsidRPr="004468D4" w:rsidRDefault="009E520A" w:rsidP="00994E89">
            <w:pPr>
              <w:ind w:firstLine="0"/>
              <w:rPr>
                <w:rFonts w:cs="Times New Roman"/>
              </w:rPr>
            </w:pPr>
            <w:r w:rsidRPr="004468D4">
              <w:rPr>
                <w:rFonts w:eastAsia="Arial" w:cs="Times New Roman"/>
                <w:szCs w:val="24"/>
              </w:rPr>
              <w:t>Rēķins, kas sagatavots, nosūtīts un saņemts strukturētā elektroniskā formātā, kas ļauj to automātiski un elektroniski apstrādāt, un atbilst Ministru kabineta noteiktajam publiskajos iepirkumos piemērojamā elektroniskā rēķina standartam</w:t>
            </w:r>
          </w:p>
        </w:tc>
      </w:tr>
      <w:tr w:rsidR="009E520A" w:rsidRPr="004468D4" w14:paraId="08B0A006" w14:textId="77777777" w:rsidTr="00E9120F">
        <w:trPr>
          <w:trHeight w:val="2044"/>
        </w:trPr>
        <w:tc>
          <w:tcPr>
            <w:tcW w:w="2689" w:type="dxa"/>
          </w:tcPr>
          <w:p w14:paraId="5F7A97E1" w14:textId="77777777" w:rsidR="009E520A" w:rsidRPr="004468D4" w:rsidRDefault="009E520A" w:rsidP="00994E89">
            <w:pPr>
              <w:ind w:firstLine="0"/>
              <w:rPr>
                <w:rFonts w:cs="Times New Roman"/>
              </w:rPr>
            </w:pPr>
            <w:r w:rsidRPr="004468D4">
              <w:rPr>
                <w:rFonts w:cs="Times New Roman"/>
              </w:rPr>
              <w:t>Finanšu grāmatvedība</w:t>
            </w:r>
          </w:p>
        </w:tc>
        <w:tc>
          <w:tcPr>
            <w:tcW w:w="6382" w:type="dxa"/>
          </w:tcPr>
          <w:p w14:paraId="7D217C75" w14:textId="77777777" w:rsidR="009E520A" w:rsidRPr="004468D4" w:rsidRDefault="009E520A" w:rsidP="00994E89">
            <w:pPr>
              <w:ind w:firstLine="0"/>
              <w:rPr>
                <w:rFonts w:cs="Times New Roman"/>
              </w:rPr>
            </w:pPr>
            <w:r w:rsidRPr="004468D4">
              <w:rPr>
                <w:rFonts w:cs="Times New Roman"/>
              </w:rPr>
              <w:t xml:space="preserve">Procesu kopums, kas ietver </w:t>
            </w:r>
            <w:r w:rsidRPr="004468D4">
              <w:rPr>
                <w:rFonts w:cs="Times New Roman"/>
                <w:szCs w:val="28"/>
              </w:rPr>
              <w:t>secīgus grāmatvedības darba posmus, kurus veicot iegūst finanšu pārskatus vai informāciju nodokļu aprēķināšanai par attiecīgo pārskata periodu (mēnesi, ceturksni vai gadu). Finanšu grāmatvedības mērķis ir nodrošināt patiesu un skaidru priekšstatu nodrošināšanu par iestādes finansiālo stāvokli</w:t>
            </w:r>
          </w:p>
        </w:tc>
      </w:tr>
      <w:tr w:rsidR="009E520A" w:rsidRPr="004468D4" w14:paraId="518CADAF" w14:textId="77777777" w:rsidTr="00F83DFE">
        <w:trPr>
          <w:trHeight w:val="976"/>
        </w:trPr>
        <w:tc>
          <w:tcPr>
            <w:tcW w:w="2689" w:type="dxa"/>
          </w:tcPr>
          <w:p w14:paraId="7AF7C20B" w14:textId="77777777" w:rsidR="009E520A" w:rsidRPr="004468D4" w:rsidRDefault="009E520A" w:rsidP="00994E89">
            <w:pPr>
              <w:ind w:firstLine="0"/>
              <w:rPr>
                <w:rFonts w:cs="Times New Roman"/>
              </w:rPr>
            </w:pPr>
            <w:r w:rsidRPr="004468D4">
              <w:rPr>
                <w:rFonts w:cs="Times New Roman"/>
              </w:rPr>
              <w:t>Standartizācija</w:t>
            </w:r>
          </w:p>
        </w:tc>
        <w:tc>
          <w:tcPr>
            <w:tcW w:w="6382" w:type="dxa"/>
          </w:tcPr>
          <w:p w14:paraId="0DDC2539" w14:textId="77777777" w:rsidR="009E520A" w:rsidRPr="004468D4" w:rsidRDefault="009E520A" w:rsidP="00994E89">
            <w:pPr>
              <w:ind w:firstLine="0"/>
              <w:rPr>
                <w:rFonts w:cs="Times New Roman"/>
              </w:rPr>
            </w:pPr>
            <w:r w:rsidRPr="004468D4">
              <w:rPr>
                <w:rFonts w:cs="Times New Roman"/>
              </w:rPr>
              <w:t>Darbību kopums, kuru mērķis ir noteikt vienādus un daudzkārt atkārtojamus principus esošo​ vai perspektīvo uzdevumu risināšanai un tādējādi radīt nosacījumus optimālai sakārtotībai atbalsta funkciju izpildē</w:t>
            </w:r>
          </w:p>
        </w:tc>
      </w:tr>
      <w:tr w:rsidR="009E520A" w:rsidRPr="004468D4" w14:paraId="2C901B77" w14:textId="77777777" w:rsidTr="00E9120F">
        <w:trPr>
          <w:trHeight w:val="2070"/>
        </w:trPr>
        <w:tc>
          <w:tcPr>
            <w:tcW w:w="2689" w:type="dxa"/>
          </w:tcPr>
          <w:p w14:paraId="1CEFF256" w14:textId="19560E68" w:rsidR="009E520A" w:rsidRPr="004468D4" w:rsidRDefault="009E520A" w:rsidP="00994E89">
            <w:pPr>
              <w:ind w:firstLine="0"/>
              <w:rPr>
                <w:rFonts w:cs="Times New Roman"/>
              </w:rPr>
            </w:pPr>
            <w:r w:rsidRPr="004468D4">
              <w:rPr>
                <w:rFonts w:cs="Times New Roman"/>
              </w:rPr>
              <w:t>Vienot</w:t>
            </w:r>
            <w:r w:rsidR="005A6CF6">
              <w:rPr>
                <w:rFonts w:cs="Times New Roman"/>
              </w:rPr>
              <w:t>ais</w:t>
            </w:r>
            <w:r w:rsidRPr="004468D4">
              <w:rPr>
                <w:rFonts w:cs="Times New Roman"/>
              </w:rPr>
              <w:t xml:space="preserve"> pakalpojumu centrs</w:t>
            </w:r>
            <w:r w:rsidR="00612C3B">
              <w:rPr>
                <w:rFonts w:cs="Times New Roman"/>
              </w:rPr>
              <w:t xml:space="preserve"> </w:t>
            </w:r>
          </w:p>
        </w:tc>
        <w:tc>
          <w:tcPr>
            <w:tcW w:w="6382" w:type="dxa"/>
          </w:tcPr>
          <w:p w14:paraId="3C3085F7" w14:textId="55622883" w:rsidR="009E520A" w:rsidRPr="004468D4" w:rsidRDefault="009E520A" w:rsidP="00612C3B">
            <w:pPr>
              <w:ind w:firstLine="0"/>
              <w:rPr>
                <w:rFonts w:cs="Times New Roman"/>
              </w:rPr>
            </w:pPr>
            <w:r w:rsidRPr="004468D4">
              <w:rPr>
                <w:rFonts w:cs="Times New Roman"/>
              </w:rPr>
              <w:t xml:space="preserve">Centrs, kas samazina atbalsta funkciju izpildes dublēšanos dažādās organizācijās, koncentrējot funkciju izpildi vienuviet, un kas atbild par konkrētu atbalsta funkciju uzdevumu apstrādi un izpildi, piemēram, </w:t>
            </w:r>
            <w:r w:rsidR="00440B39">
              <w:rPr>
                <w:rFonts w:cs="Times New Roman"/>
              </w:rPr>
              <w:t xml:space="preserve">finanšu </w:t>
            </w:r>
            <w:r w:rsidRPr="004468D4">
              <w:rPr>
                <w:rFonts w:cs="Times New Roman"/>
              </w:rPr>
              <w:t>grāmatvedību, cilvēkresursiem, algām, iepirkumiem u. c. atbalsta funkcijām</w:t>
            </w:r>
            <w:r w:rsidR="00612C3B">
              <w:rPr>
                <w:rFonts w:cs="Times New Roman"/>
              </w:rPr>
              <w:t>. Laika periodā 2023. – 2030.gadam atbalsta funkcijas realizē Valsts kases un Valsts kancelejas struktūrvienībās.</w:t>
            </w:r>
          </w:p>
        </w:tc>
      </w:tr>
    </w:tbl>
    <w:p w14:paraId="03A943C2" w14:textId="03321A60" w:rsidR="009E520A" w:rsidRDefault="009E520A" w:rsidP="009E520A">
      <w:pPr>
        <w:ind w:firstLine="0"/>
        <w:rPr>
          <w:rFonts w:cs="Times New Roman"/>
          <w:b/>
          <w:szCs w:val="28"/>
        </w:rPr>
      </w:pPr>
    </w:p>
    <w:p w14:paraId="342A8834" w14:textId="77777777" w:rsidR="009E520A" w:rsidRDefault="009E520A">
      <w:pPr>
        <w:spacing w:after="160" w:line="259" w:lineRule="auto"/>
        <w:ind w:firstLine="0"/>
        <w:jc w:val="left"/>
        <w:rPr>
          <w:rFonts w:cs="Times New Roman"/>
          <w:b/>
          <w:szCs w:val="28"/>
        </w:rPr>
      </w:pPr>
      <w:r>
        <w:rPr>
          <w:rFonts w:cs="Times New Roman"/>
          <w:b/>
          <w:szCs w:val="28"/>
        </w:rPr>
        <w:br w:type="page"/>
      </w:r>
    </w:p>
    <w:p w14:paraId="77CBFBE7" w14:textId="77777777" w:rsidR="009E520A" w:rsidRPr="000A4BE8" w:rsidRDefault="009E520A" w:rsidP="009E520A">
      <w:pPr>
        <w:pStyle w:val="Virsraksts1"/>
        <w:numPr>
          <w:ilvl w:val="0"/>
          <w:numId w:val="0"/>
        </w:numPr>
        <w:ind w:left="432" w:hanging="432"/>
        <w:rPr>
          <w:rFonts w:cs="Times New Roman"/>
          <w:b/>
          <w:bCs/>
          <w:sz w:val="28"/>
          <w:szCs w:val="28"/>
        </w:rPr>
      </w:pPr>
      <w:bookmarkStart w:id="12" w:name="_Toc117967148"/>
      <w:bookmarkStart w:id="13" w:name="_Toc118048433"/>
      <w:bookmarkStart w:id="14" w:name="_Toc118097647"/>
      <w:bookmarkStart w:id="15" w:name="_Toc118100545"/>
      <w:bookmarkStart w:id="16" w:name="_Toc118905543"/>
      <w:bookmarkStart w:id="17" w:name="_Toc118923380"/>
      <w:bookmarkStart w:id="18" w:name="_Toc118930483"/>
      <w:bookmarkStart w:id="19" w:name="_Toc123751718"/>
      <w:bookmarkStart w:id="20" w:name="_Toc125449879"/>
      <w:bookmarkStart w:id="21" w:name="_Toc137644381"/>
      <w:r w:rsidRPr="000A4BE8">
        <w:rPr>
          <w:rFonts w:cs="Times New Roman"/>
          <w:b/>
          <w:bCs/>
          <w:sz w:val="28"/>
          <w:szCs w:val="28"/>
        </w:rPr>
        <w:lastRenderedPageBreak/>
        <w:t>Ievads</w:t>
      </w:r>
      <w:bookmarkEnd w:id="12"/>
      <w:bookmarkEnd w:id="13"/>
      <w:bookmarkEnd w:id="14"/>
      <w:bookmarkEnd w:id="15"/>
      <w:bookmarkEnd w:id="16"/>
      <w:bookmarkEnd w:id="17"/>
      <w:bookmarkEnd w:id="18"/>
      <w:bookmarkEnd w:id="19"/>
      <w:bookmarkEnd w:id="20"/>
      <w:bookmarkEnd w:id="21"/>
    </w:p>
    <w:p w14:paraId="678BCC12" w14:textId="77777777" w:rsidR="009E520A" w:rsidRPr="004468D4" w:rsidRDefault="009E520A" w:rsidP="009E520A">
      <w:pPr>
        <w:rPr>
          <w:rFonts w:cs="Times New Roman"/>
        </w:rPr>
      </w:pPr>
    </w:p>
    <w:p w14:paraId="7920B1D1" w14:textId="77777777" w:rsidR="009E520A" w:rsidRPr="004468D4" w:rsidRDefault="009E520A" w:rsidP="009E520A">
      <w:pPr>
        <w:rPr>
          <w:rFonts w:cs="Times New Roman"/>
          <w:color w:val="252525"/>
          <w:szCs w:val="28"/>
        </w:rPr>
      </w:pPr>
      <w:r w:rsidRPr="004468D4">
        <w:rPr>
          <w:rFonts w:cs="Times New Roman"/>
          <w:color w:val="252525"/>
        </w:rPr>
        <w:t xml:space="preserve">Konceptuālais </w:t>
      </w:r>
      <w:r w:rsidRPr="004468D4">
        <w:rPr>
          <w:rFonts w:cs="Times New Roman"/>
        </w:rPr>
        <w:t>ziņojums sagatavots,</w:t>
      </w:r>
      <w:r w:rsidRPr="004468D4">
        <w:rPr>
          <w:rFonts w:cs="Times New Roman"/>
          <w:color w:val="252525"/>
        </w:rPr>
        <w:t xml:space="preserve"> pamatojoties uz MK 2022. gada</w:t>
      </w:r>
      <w:r w:rsidRPr="004468D4">
        <w:rPr>
          <w:rFonts w:cs="Times New Roman"/>
          <w:color w:val="252525"/>
          <w:spacing w:val="1"/>
        </w:rPr>
        <w:t xml:space="preserve"> </w:t>
      </w:r>
      <w:r w:rsidRPr="004468D4">
        <w:rPr>
          <w:rFonts w:cs="Times New Roman"/>
          <w:color w:val="252525"/>
        </w:rPr>
        <w:t>3. maija</w:t>
      </w:r>
      <w:r w:rsidRPr="004468D4">
        <w:rPr>
          <w:rFonts w:cs="Times New Roman"/>
          <w:color w:val="252525"/>
          <w:spacing w:val="1"/>
        </w:rPr>
        <w:t xml:space="preserve"> </w:t>
      </w:r>
      <w:r w:rsidRPr="004468D4">
        <w:rPr>
          <w:rFonts w:cs="Times New Roman"/>
          <w:color w:val="252525"/>
        </w:rPr>
        <w:t>sēdes</w:t>
      </w:r>
      <w:r w:rsidRPr="004468D4">
        <w:rPr>
          <w:rFonts w:cs="Times New Roman"/>
          <w:color w:val="252525"/>
          <w:spacing w:val="1"/>
        </w:rPr>
        <w:t xml:space="preserve"> </w:t>
      </w:r>
      <w:r w:rsidRPr="004468D4">
        <w:rPr>
          <w:rFonts w:cs="Times New Roman"/>
          <w:color w:val="252525"/>
        </w:rPr>
        <w:t>protokollēmuma</w:t>
      </w:r>
      <w:r w:rsidRPr="004468D4">
        <w:rPr>
          <w:rFonts w:cs="Times New Roman"/>
          <w:color w:val="252525"/>
          <w:spacing w:val="1"/>
        </w:rPr>
        <w:t xml:space="preserve"> </w:t>
      </w:r>
      <w:r w:rsidRPr="004468D4">
        <w:rPr>
          <w:rFonts w:cs="Times New Roman"/>
          <w:color w:val="252525"/>
        </w:rPr>
        <w:t>(prot. Nr. 25</w:t>
      </w:r>
      <w:r w:rsidRPr="004468D4">
        <w:rPr>
          <w:rFonts w:cs="Times New Roman"/>
          <w:color w:val="252525"/>
          <w:spacing w:val="1"/>
        </w:rPr>
        <w:t xml:space="preserve"> </w:t>
      </w:r>
      <w:r w:rsidRPr="004468D4">
        <w:rPr>
          <w:rFonts w:cs="Times New Roman"/>
          <w:color w:val="252525"/>
        </w:rPr>
        <w:t>27. §)</w:t>
      </w:r>
      <w:r w:rsidRPr="004468D4">
        <w:rPr>
          <w:rFonts w:cs="Times New Roman"/>
          <w:color w:val="252525"/>
          <w:spacing w:val="1"/>
        </w:rPr>
        <w:t xml:space="preserve"> </w:t>
      </w:r>
      <w:r w:rsidRPr="004468D4">
        <w:rPr>
          <w:rFonts w:eastAsia="Calibri" w:cs="Times New Roman"/>
          <w:szCs w:val="28"/>
        </w:rPr>
        <w:t>"</w:t>
      </w:r>
      <w:r w:rsidRPr="004468D4">
        <w:rPr>
          <w:rFonts w:cs="Times New Roman"/>
        </w:rPr>
        <w:t>Informatīvais ziņojums par grāmatvedības un personāla lietvedības funkciju centralizāciju valsts pārvaldē</w:t>
      </w:r>
      <w:r w:rsidRPr="004468D4">
        <w:rPr>
          <w:rFonts w:eastAsia="Calibri" w:cs="Times New Roman"/>
          <w:szCs w:val="28"/>
        </w:rPr>
        <w:t>"</w:t>
      </w:r>
      <w:r w:rsidRPr="004468D4">
        <w:rPr>
          <w:rFonts w:cs="Times New Roman"/>
          <w:spacing w:val="-21"/>
        </w:rPr>
        <w:t xml:space="preserve"> </w:t>
      </w:r>
      <w:r w:rsidRPr="004468D4">
        <w:rPr>
          <w:rFonts w:cs="Times New Roman"/>
          <w:color w:val="252525"/>
          <w:spacing w:val="-1"/>
        </w:rPr>
        <w:t>(</w:t>
      </w:r>
      <w:r w:rsidRPr="004468D4">
        <w:rPr>
          <w:rFonts w:cs="Times New Roman"/>
          <w:color w:val="252525"/>
        </w:rPr>
        <w:t>21-TA-1511</w:t>
      </w:r>
      <w:r w:rsidRPr="004468D4">
        <w:rPr>
          <w:rFonts w:cs="Times New Roman"/>
          <w:color w:val="252525"/>
          <w:spacing w:val="-1"/>
        </w:rPr>
        <w:t>)</w:t>
      </w:r>
      <w:r w:rsidRPr="004468D4">
        <w:rPr>
          <w:rFonts w:cs="Times New Roman"/>
          <w:color w:val="252525"/>
          <w:spacing w:val="-20"/>
        </w:rPr>
        <w:t xml:space="preserve"> </w:t>
      </w:r>
      <w:r w:rsidRPr="004468D4">
        <w:rPr>
          <w:rFonts w:cs="Times New Roman"/>
          <w:color w:val="252525"/>
          <w:spacing w:val="-1"/>
        </w:rPr>
        <w:t>3.</w:t>
      </w:r>
      <w:r w:rsidRPr="004468D4">
        <w:rPr>
          <w:rFonts w:cs="Times New Roman"/>
          <w:color w:val="252525"/>
          <w:spacing w:val="2"/>
        </w:rPr>
        <w:t> </w:t>
      </w:r>
      <w:r w:rsidRPr="004468D4">
        <w:rPr>
          <w:rFonts w:cs="Times New Roman"/>
          <w:color w:val="252525"/>
          <w:spacing w:val="-1"/>
        </w:rPr>
        <w:t>punktu</w:t>
      </w:r>
      <w:r w:rsidRPr="004468D4">
        <w:rPr>
          <w:rFonts w:cs="Times New Roman"/>
          <w:color w:val="252525"/>
          <w:spacing w:val="-19"/>
        </w:rPr>
        <w:t>.</w:t>
      </w:r>
    </w:p>
    <w:p w14:paraId="7652929D" w14:textId="544C5C76" w:rsidR="009E520A" w:rsidRPr="004468D4" w:rsidRDefault="0C6FA1B3" w:rsidP="009E520A">
      <w:pPr>
        <w:rPr>
          <w:rFonts w:cs="Times New Roman"/>
          <w:color w:val="252525"/>
        </w:rPr>
      </w:pPr>
      <w:r w:rsidRPr="2E238FF4">
        <w:rPr>
          <w:rFonts w:cs="Times New Roman"/>
        </w:rPr>
        <w:t xml:space="preserve">Lai sagatavotu priekšlikumus, </w:t>
      </w:r>
      <w:bookmarkStart w:id="22" w:name="_Hlk130391274"/>
      <w:r w:rsidRPr="2E238FF4">
        <w:rPr>
          <w:rFonts w:cs="Times New Roman"/>
        </w:rPr>
        <w:t>2022. gadā ES Tehniskā atbalsta instrumenta</w:t>
      </w:r>
      <w:r w:rsidRPr="2E238FF4">
        <w:rPr>
          <w:rFonts w:cs="Times New Roman"/>
          <w:color w:val="252525"/>
        </w:rPr>
        <w:t xml:space="preserve"> projekta </w:t>
      </w:r>
      <w:r w:rsidRPr="2E238FF4">
        <w:rPr>
          <w:rFonts w:eastAsia="Calibri" w:cs="Times New Roman"/>
        </w:rPr>
        <w:t>"</w:t>
      </w:r>
      <w:r w:rsidRPr="2E238FF4">
        <w:rPr>
          <w:rFonts w:cs="Times New Roman"/>
          <w:color w:val="252525"/>
        </w:rPr>
        <w:t>Valsts pārvaldes vienoto pakalpojumu centra attīstība Latvijā</w:t>
      </w:r>
      <w:r w:rsidRPr="2E238FF4">
        <w:rPr>
          <w:rFonts w:eastAsia="Calibri" w:cs="Times New Roman"/>
        </w:rPr>
        <w:t>"</w:t>
      </w:r>
      <w:r w:rsidRPr="2E238FF4">
        <w:rPr>
          <w:rFonts w:cs="Times New Roman"/>
          <w:color w:val="252525"/>
        </w:rPr>
        <w:t xml:space="preserve"> (turpmāk – Projekts) ietvaros, ko īsteno</w:t>
      </w:r>
      <w:r w:rsidR="7470F3ED" w:rsidRPr="2E238FF4">
        <w:rPr>
          <w:rFonts w:cs="Times New Roman"/>
          <w:color w:val="252525"/>
        </w:rPr>
        <w:t>ja</w:t>
      </w:r>
      <w:r w:rsidRPr="2E238FF4">
        <w:rPr>
          <w:rFonts w:cs="Times New Roman"/>
          <w:color w:val="252525"/>
        </w:rPr>
        <w:t xml:space="preserve"> Valsts kanceleja, Finanšu ministrija un Valsts kase sadarbībā ar Eiropas Komisiju, piesaistot starptautisku konsultāciju uzņēmumu SIA </w:t>
      </w:r>
      <w:r w:rsidRPr="2E238FF4">
        <w:rPr>
          <w:rFonts w:cs="Times New Roman"/>
          <w:i/>
          <w:iCs/>
          <w:color w:val="252525"/>
        </w:rPr>
        <w:t>PricewaterhouseCoopers</w:t>
      </w:r>
      <w:r w:rsidR="1F3684BC" w:rsidRPr="2E238FF4">
        <w:rPr>
          <w:rFonts w:cs="Times New Roman"/>
          <w:i/>
          <w:iCs/>
          <w:color w:val="252525"/>
        </w:rPr>
        <w:t>,</w:t>
      </w:r>
      <w:r w:rsidRPr="2E238FF4">
        <w:rPr>
          <w:rFonts w:cs="Times New Roman"/>
          <w:color w:val="252525"/>
        </w:rPr>
        <w:t xml:space="preserve"> un izmantojot Strukturālo reformu atbalsta programmu (SRSS), veikta visaptveroša analīze. </w:t>
      </w:r>
      <w:bookmarkEnd w:id="22"/>
      <w:r w:rsidRPr="2E238FF4">
        <w:rPr>
          <w:rFonts w:cs="Times New Roman"/>
          <w:color w:val="252525"/>
        </w:rPr>
        <w:t>Valsts kase sadarbībā ar ministriju un iestāžu iekšējā audita struktūrvienībām visās ministrijās veikusi audita konsultāciju (t. sk. analizējot 2021.</w:t>
      </w:r>
      <w:r w:rsidR="586B6325" w:rsidRPr="2E238FF4">
        <w:rPr>
          <w:rFonts w:cs="Times New Roman"/>
          <w:color w:val="252525"/>
        </w:rPr>
        <w:t xml:space="preserve"> </w:t>
      </w:r>
      <w:r w:rsidRPr="2E238FF4">
        <w:rPr>
          <w:rFonts w:cs="Times New Roman"/>
          <w:color w:val="252525"/>
        </w:rPr>
        <w:t>gada grāmatvedības pirmdatus) </w:t>
      </w:r>
      <w:r w:rsidRPr="2E238FF4">
        <w:rPr>
          <w:rFonts w:eastAsia="Times New Roman" w:cs="Times New Roman"/>
        </w:rPr>
        <w:t>–</w:t>
      </w:r>
      <w:r w:rsidRPr="2E238FF4">
        <w:rPr>
          <w:rFonts w:cs="Times New Roman"/>
          <w:color w:val="252525"/>
        </w:rPr>
        <w:t xml:space="preserve"> organizētas 24 intervijas. Konsultāciju starprezultāti prezentēti Valsts sekretāru sanāksmēs un individuāli pārrunāti ar ministriju valsts sekretāriem.</w:t>
      </w:r>
    </w:p>
    <w:p w14:paraId="249D4965" w14:textId="18FF2AF3" w:rsidR="00137AE7" w:rsidRPr="0052254A" w:rsidRDefault="009E520A" w:rsidP="0052254A">
      <w:pPr>
        <w:pStyle w:val="Sarakstarindkopa"/>
        <w:tabs>
          <w:tab w:val="left" w:pos="1699"/>
        </w:tabs>
        <w:ind w:left="0"/>
      </w:pPr>
      <w:r w:rsidRPr="004468D4">
        <w:rPr>
          <w:rFonts w:cs="Times New Roman"/>
          <w:color w:val="252525"/>
        </w:rPr>
        <w:t xml:space="preserve">Konceptuālā ziņojuma sadaļās ietvertas MK 2022. gada 14. jūlija noteikumu Nr. 435 </w:t>
      </w:r>
      <w:r w:rsidRPr="004468D4">
        <w:rPr>
          <w:rFonts w:eastAsia="Calibri" w:cs="Times New Roman"/>
          <w:szCs w:val="28"/>
        </w:rPr>
        <w:t>"</w:t>
      </w:r>
      <w:r w:rsidRPr="004468D4">
        <w:rPr>
          <w:rFonts w:cs="Times New Roman"/>
          <w:color w:val="252525"/>
        </w:rPr>
        <w:t xml:space="preserve">Eiropas Savienības Atveseļošanas un noturības mehānisma plāna 2. komponentes </w:t>
      </w:r>
      <w:r w:rsidRPr="004468D4">
        <w:rPr>
          <w:rFonts w:eastAsia="Calibri" w:cs="Times New Roman"/>
          <w:szCs w:val="28"/>
        </w:rPr>
        <w:t>"</w:t>
      </w:r>
      <w:r w:rsidRPr="004468D4">
        <w:rPr>
          <w:rFonts w:cs="Times New Roman"/>
          <w:color w:val="252525"/>
        </w:rPr>
        <w:t>Digitālā transformācija</w:t>
      </w:r>
      <w:r w:rsidRPr="004468D4">
        <w:rPr>
          <w:rFonts w:eastAsia="Calibri" w:cs="Times New Roman"/>
          <w:szCs w:val="28"/>
        </w:rPr>
        <w:t>"</w:t>
      </w:r>
      <w:r w:rsidRPr="004468D4">
        <w:rPr>
          <w:rFonts w:cs="Times New Roman"/>
          <w:color w:val="252525"/>
        </w:rPr>
        <w:t xml:space="preserve"> 2.1. reformu un investīciju virziena </w:t>
      </w:r>
      <w:r w:rsidRPr="004468D4">
        <w:rPr>
          <w:rFonts w:eastAsia="Calibri" w:cs="Times New Roman"/>
          <w:szCs w:val="28"/>
        </w:rPr>
        <w:t>"</w:t>
      </w:r>
      <w:r w:rsidRPr="004468D4">
        <w:rPr>
          <w:rFonts w:cs="Times New Roman"/>
          <w:color w:val="252525"/>
        </w:rPr>
        <w:t>Valsts pārvaldes, tai skaitā pašvaldību, digitālā transformācija</w:t>
      </w:r>
      <w:r w:rsidRPr="004468D4">
        <w:rPr>
          <w:rFonts w:eastAsia="Calibri" w:cs="Times New Roman"/>
          <w:szCs w:val="28"/>
        </w:rPr>
        <w:t>"</w:t>
      </w:r>
      <w:r w:rsidRPr="004468D4">
        <w:rPr>
          <w:rFonts w:cs="Times New Roman"/>
          <w:color w:val="252525"/>
        </w:rPr>
        <w:t xml:space="preserve"> īstenošanas noteikumi</w:t>
      </w:r>
      <w:r w:rsidRPr="004468D4">
        <w:rPr>
          <w:rFonts w:eastAsia="Calibri" w:cs="Times New Roman"/>
          <w:szCs w:val="28"/>
        </w:rPr>
        <w:t>"</w:t>
      </w:r>
      <w:r w:rsidRPr="004468D4">
        <w:rPr>
          <w:rStyle w:val="Vresatsauce"/>
          <w:rFonts w:cs="Times New Roman"/>
          <w:color w:val="252525"/>
        </w:rPr>
        <w:footnoteReference w:id="1"/>
      </w:r>
      <w:r w:rsidRPr="004468D4">
        <w:rPr>
          <w:rFonts w:cs="Times New Roman"/>
          <w:color w:val="252525"/>
        </w:rPr>
        <w:t xml:space="preserve"> 3. pielikumā un Vides aizsardzības un reģionālās attīstības ministrijas informatīvajā ziņojumā </w:t>
      </w:r>
      <w:r w:rsidRPr="004468D4">
        <w:rPr>
          <w:rFonts w:eastAsia="Calibri" w:cs="Times New Roman"/>
          <w:szCs w:val="28"/>
        </w:rPr>
        <w:t>"</w:t>
      </w:r>
      <w:r w:rsidRPr="004468D4">
        <w:rPr>
          <w:rFonts w:cs="Times New Roman"/>
          <w:color w:val="252525"/>
        </w:rPr>
        <w:t>Par valsts pārvaldes informācijas un komunikācijas tehnoloģiju koplietošanas pakalpojumu attīstības plānošanu un finansēšanu</w:t>
      </w:r>
      <w:r w:rsidRPr="004468D4">
        <w:rPr>
          <w:rFonts w:eastAsia="Calibri" w:cs="Times New Roman"/>
          <w:szCs w:val="28"/>
        </w:rPr>
        <w:t>"</w:t>
      </w:r>
      <w:r w:rsidRPr="004468D4">
        <w:rPr>
          <w:rFonts w:cs="Times New Roman"/>
          <w:color w:val="252525"/>
        </w:rPr>
        <w:t xml:space="preserve"> (pieņemts zināšanai MK 2022. gada 7. jūnija sēdē (prot. Nr. 30 29. §) turpmāk – informatīvais ziņojums)</w:t>
      </w:r>
      <w:r w:rsidRPr="004468D4">
        <w:rPr>
          <w:rStyle w:val="Vresatsauce"/>
          <w:rFonts w:cs="Times New Roman"/>
          <w:color w:val="252525"/>
        </w:rPr>
        <w:footnoteReference w:id="2"/>
      </w:r>
      <w:r w:rsidRPr="004468D4">
        <w:rPr>
          <w:rFonts w:cs="Times New Roman"/>
          <w:color w:val="252525"/>
        </w:rPr>
        <w:t xml:space="preserve"> formulētās prasības attiecībā uz centralizēto funkciju un koplietošanas pakalpojumu attīstību. </w:t>
      </w:r>
    </w:p>
    <w:p w14:paraId="3F89AD41" w14:textId="4F03C812" w:rsidR="009E520A" w:rsidRPr="00954503" w:rsidRDefault="009E520A" w:rsidP="00954503">
      <w:pPr>
        <w:pStyle w:val="Sarakstarindkopa"/>
        <w:tabs>
          <w:tab w:val="left" w:pos="1699"/>
        </w:tabs>
        <w:ind w:left="0"/>
        <w:rPr>
          <w:rFonts w:cs="Times New Roman"/>
          <w:color w:val="252525"/>
        </w:rPr>
      </w:pPr>
      <w:r w:rsidRPr="004468D4">
        <w:rPr>
          <w:rFonts w:cs="Times New Roman"/>
          <w:b/>
          <w:color w:val="252525"/>
        </w:rPr>
        <w:t>Konceptuālā ziņojuma mērķis</w:t>
      </w:r>
      <w:r w:rsidRPr="004468D4">
        <w:rPr>
          <w:rFonts w:cs="Times New Roman"/>
          <w:color w:val="252525"/>
        </w:rPr>
        <w:t xml:space="preserve"> – sniegt visaptverošu un neatkarīgu konsultantu validētu analīzi, lai MK varētu pieņemt lēmumu par VPC izveidi, centralizācijas tvērumu, laika grafiku, finansēšanas modeli, kā arī īstermiņā un ilgtermiņā sasniedzamajiem rezultātiem.</w:t>
      </w:r>
      <w:r w:rsidR="00954503">
        <w:rPr>
          <w:rFonts w:cs="Times New Roman"/>
          <w:color w:val="252525"/>
        </w:rPr>
        <w:t xml:space="preserve"> </w:t>
      </w:r>
      <w:r w:rsidRPr="00954503">
        <w:rPr>
          <w:rFonts w:cs="Times New Roman"/>
          <w:color w:val="252525"/>
        </w:rPr>
        <w:t>Atbilstoši kompetences jomām Konceptuālaj</w:t>
      </w:r>
      <w:r w:rsidR="001B4BBD">
        <w:rPr>
          <w:rFonts w:cs="Times New Roman"/>
          <w:color w:val="252525"/>
        </w:rPr>
        <w:t xml:space="preserve">ā </w:t>
      </w:r>
      <w:r w:rsidRPr="00954503">
        <w:rPr>
          <w:rFonts w:cs="Times New Roman"/>
          <w:color w:val="252525"/>
        </w:rPr>
        <w:t>ziņojum</w:t>
      </w:r>
      <w:r w:rsidR="00E34FC6">
        <w:rPr>
          <w:rFonts w:cs="Times New Roman"/>
          <w:color w:val="252525"/>
        </w:rPr>
        <w:t>ā</w:t>
      </w:r>
      <w:r w:rsidRPr="00954503">
        <w:rPr>
          <w:rFonts w:cs="Times New Roman"/>
          <w:color w:val="252525"/>
        </w:rPr>
        <w:t>:</w:t>
      </w:r>
    </w:p>
    <w:p w14:paraId="1FC86AE9" w14:textId="2918C678" w:rsidR="009E520A" w:rsidRPr="004468D4" w:rsidRDefault="009E520A" w:rsidP="009E520A">
      <w:pPr>
        <w:pStyle w:val="Sarakstarindkopa"/>
        <w:numPr>
          <w:ilvl w:val="0"/>
          <w:numId w:val="2"/>
        </w:numPr>
        <w:ind w:left="851"/>
        <w:rPr>
          <w:rFonts w:cs="Times New Roman"/>
          <w:color w:val="252525"/>
        </w:rPr>
      </w:pPr>
      <w:r w:rsidRPr="004468D4">
        <w:rPr>
          <w:rFonts w:cs="Times New Roman"/>
          <w:color w:val="252525"/>
        </w:rPr>
        <w:t>priekšlikum</w:t>
      </w:r>
      <w:r w:rsidR="00E34FC6">
        <w:rPr>
          <w:rFonts w:cs="Times New Roman"/>
          <w:color w:val="252525"/>
        </w:rPr>
        <w:t>us</w:t>
      </w:r>
      <w:r w:rsidRPr="004468D4">
        <w:rPr>
          <w:rFonts w:cs="Times New Roman"/>
          <w:color w:val="252525"/>
        </w:rPr>
        <w:t xml:space="preserve"> VPC izveidei </w:t>
      </w:r>
      <w:r w:rsidR="00440B39">
        <w:rPr>
          <w:rFonts w:cs="Times New Roman"/>
          <w:color w:val="252525"/>
        </w:rPr>
        <w:t xml:space="preserve">finanšu </w:t>
      </w:r>
      <w:r w:rsidRPr="004468D4">
        <w:rPr>
          <w:rFonts w:cs="Times New Roman"/>
          <w:color w:val="252525"/>
        </w:rPr>
        <w:t>grāmatvedības jomā (t. sk. centralizējot grāmatvedības speciālistus un veidojot vienotus risinājumus), kā arī priekšlikum</w:t>
      </w:r>
      <w:r w:rsidR="00E34FC6">
        <w:rPr>
          <w:rFonts w:cs="Times New Roman"/>
          <w:color w:val="252525"/>
        </w:rPr>
        <w:t>us</w:t>
      </w:r>
      <w:r w:rsidRPr="004468D4">
        <w:rPr>
          <w:rFonts w:cs="Times New Roman"/>
          <w:color w:val="252525"/>
        </w:rPr>
        <w:t xml:space="preserve"> risinājumam budžeta plānošanas un finanšu vadības jomā</w:t>
      </w:r>
      <w:r w:rsidR="00E97C19">
        <w:rPr>
          <w:rFonts w:cs="Times New Roman"/>
          <w:color w:val="252525"/>
        </w:rPr>
        <w:t xml:space="preserve"> </w:t>
      </w:r>
      <w:r w:rsidRPr="004468D4">
        <w:rPr>
          <w:rFonts w:cs="Times New Roman"/>
          <w:color w:val="252525"/>
        </w:rPr>
        <w:t>sagatavojusi Finanšu ministrija (Valsts kase);</w:t>
      </w:r>
    </w:p>
    <w:p w14:paraId="09BF2B20" w14:textId="61CBB560" w:rsidR="00954503" w:rsidRPr="00954503" w:rsidRDefault="009E520A" w:rsidP="00954503">
      <w:pPr>
        <w:pStyle w:val="Sarakstarindkopa"/>
        <w:numPr>
          <w:ilvl w:val="0"/>
          <w:numId w:val="2"/>
        </w:numPr>
        <w:ind w:left="851"/>
        <w:rPr>
          <w:rFonts w:cs="Times New Roman"/>
          <w:color w:val="252525"/>
        </w:rPr>
      </w:pPr>
      <w:r w:rsidRPr="004468D4">
        <w:rPr>
          <w:rFonts w:cs="Times New Roman"/>
          <w:color w:val="252525"/>
        </w:rPr>
        <w:t>priekšlikum</w:t>
      </w:r>
      <w:r w:rsidR="00E34FC6">
        <w:rPr>
          <w:rFonts w:cs="Times New Roman"/>
          <w:color w:val="252525"/>
        </w:rPr>
        <w:t>us</w:t>
      </w:r>
      <w:r w:rsidR="00E97C19">
        <w:rPr>
          <w:rFonts w:cs="Times New Roman"/>
          <w:color w:val="252525"/>
        </w:rPr>
        <w:t xml:space="preserve"> </w:t>
      </w:r>
      <w:r w:rsidRPr="004468D4">
        <w:rPr>
          <w:rFonts w:cs="Times New Roman"/>
          <w:color w:val="252525"/>
        </w:rPr>
        <w:t xml:space="preserve">VPC izveidei cilvēkresursu vadības jomā, </w:t>
      </w:r>
      <w:r w:rsidRPr="004468D4">
        <w:rPr>
          <w:rStyle w:val="normaltextrun"/>
          <w:rFonts w:cs="Times New Roman"/>
          <w:color w:val="252525"/>
          <w:szCs w:val="28"/>
        </w:rPr>
        <w:t>kā arī priekšlikum</w:t>
      </w:r>
      <w:r w:rsidR="00E34FC6">
        <w:rPr>
          <w:rStyle w:val="normaltextrun"/>
          <w:rFonts w:cs="Times New Roman"/>
          <w:color w:val="252525"/>
          <w:szCs w:val="28"/>
        </w:rPr>
        <w:t>us</w:t>
      </w:r>
      <w:r w:rsidRPr="004468D4">
        <w:rPr>
          <w:rStyle w:val="normaltextrun"/>
          <w:rFonts w:cs="Times New Roman"/>
          <w:color w:val="252525"/>
          <w:szCs w:val="28"/>
        </w:rPr>
        <w:t xml:space="preserve"> risinājumam mācību un attīstības jomā</w:t>
      </w:r>
      <w:r w:rsidR="00E97C19">
        <w:rPr>
          <w:rFonts w:cs="Times New Roman"/>
          <w:color w:val="252525"/>
        </w:rPr>
        <w:t xml:space="preserve"> </w:t>
      </w:r>
      <w:r w:rsidRPr="004468D4">
        <w:rPr>
          <w:rFonts w:cs="Times New Roman"/>
          <w:color w:val="252525"/>
        </w:rPr>
        <w:t>sagatavojusi Valsts kanceleja.</w:t>
      </w:r>
    </w:p>
    <w:p w14:paraId="56EAFD02" w14:textId="13C50E38" w:rsidR="009E520A" w:rsidRPr="009E520A" w:rsidRDefault="009E520A" w:rsidP="009E520A">
      <w:pPr>
        <w:pStyle w:val="Virsraksts1"/>
        <w:rPr>
          <w:rFonts w:cs="Times New Roman"/>
          <w:b/>
          <w:bCs/>
          <w:sz w:val="28"/>
          <w:szCs w:val="28"/>
        </w:rPr>
      </w:pPr>
      <w:r w:rsidRPr="00954503">
        <w:br w:type="page"/>
      </w:r>
      <w:bookmarkStart w:id="23" w:name="_Toc137644382"/>
      <w:bookmarkStart w:id="24" w:name="_Hlk127442189"/>
      <w:r>
        <w:rPr>
          <w:rFonts w:cs="Times New Roman"/>
          <w:b/>
          <w:bCs/>
          <w:sz w:val="28"/>
          <w:szCs w:val="28"/>
        </w:rPr>
        <w:lastRenderedPageBreak/>
        <w:t>Konceptuālā ziņojuma kopsavilkums</w:t>
      </w:r>
      <w:bookmarkEnd w:id="23"/>
    </w:p>
    <w:p w14:paraId="5D104271" w14:textId="77777777" w:rsidR="009E520A" w:rsidRPr="004468D4" w:rsidRDefault="009E520A" w:rsidP="009E520A">
      <w:pPr>
        <w:rPr>
          <w:rFonts w:cs="Times New Roman"/>
        </w:rPr>
      </w:pPr>
    </w:p>
    <w:bookmarkEnd w:id="24"/>
    <w:p w14:paraId="3122EA8F" w14:textId="0E675B23" w:rsidR="007842C4" w:rsidRDefault="33A6556E" w:rsidP="007842C4">
      <w:pPr>
        <w:rPr>
          <w:rFonts w:cs="Times New Roman"/>
        </w:rPr>
      </w:pPr>
      <w:r w:rsidRPr="2E238FF4">
        <w:rPr>
          <w:rFonts w:cs="Times New Roman"/>
        </w:rPr>
        <w:t xml:space="preserve">Konceptuālais ziņojums "Par </w:t>
      </w:r>
      <w:r w:rsidR="0056109D">
        <w:rPr>
          <w:rFonts w:cs="Times New Roman"/>
        </w:rPr>
        <w:t>v</w:t>
      </w:r>
      <w:r w:rsidR="003139F2" w:rsidRPr="2E238FF4">
        <w:rPr>
          <w:rFonts w:cs="Times New Roman"/>
        </w:rPr>
        <w:t>ienot</w:t>
      </w:r>
      <w:r w:rsidR="0056109D">
        <w:rPr>
          <w:rFonts w:cs="Times New Roman"/>
        </w:rPr>
        <w:t>ā</w:t>
      </w:r>
      <w:r w:rsidR="003139F2" w:rsidRPr="2E238FF4">
        <w:rPr>
          <w:rFonts w:cs="Times New Roman"/>
        </w:rPr>
        <w:t xml:space="preserve"> </w:t>
      </w:r>
      <w:r w:rsidRPr="2E238FF4">
        <w:rPr>
          <w:rFonts w:cs="Times New Roman"/>
        </w:rPr>
        <w:t xml:space="preserve">pakalpojumu centra izveidi valsts pārvaldē" (turpmāk – konceptuālais ziņojums) izstrādāts, lai izpildītu noteiktos uzdevumus vairākos politikas plānošanas dokumentos, tostarp arī, </w:t>
      </w:r>
      <w:r w:rsidR="0052254A" w:rsidRPr="00BF3921">
        <w:rPr>
          <w:rFonts w:cs="Times New Roman"/>
        </w:rPr>
        <w:t xml:space="preserve">atbilstoši Padomes īstenošanas lēmumā par Latvijas atveseļošanas un noturības mehānisma </w:t>
      </w:r>
      <w:r w:rsidR="0052254A">
        <w:rPr>
          <w:rFonts w:cs="Times New Roman"/>
        </w:rPr>
        <w:t xml:space="preserve">plāna novērtējuma apstiprināšanu (turpmāk – CID) atskaites punktu </w:t>
      </w:r>
      <w:r w:rsidR="0052254A" w:rsidRPr="00BF3921">
        <w:rPr>
          <w:rFonts w:cs="Times New Roman"/>
        </w:rPr>
        <w:t>Nr. 198 “Ir apstiprināta vienota pakalpojumu centra koncepcija kā priekšnoteikums centralizētu pakalpojumu sniegšanai”</w:t>
      </w:r>
      <w:r w:rsidR="0052254A">
        <w:rPr>
          <w:rFonts w:cs="Times New Roman"/>
        </w:rPr>
        <w:t>. Konceptuālā ziņojums  sekmēs arī CID sasniedzamos mērķrādītāju</w:t>
      </w:r>
      <w:r w:rsidR="0052254A" w:rsidRPr="005373CF">
        <w:rPr>
          <w:rFonts w:cs="Times New Roman"/>
        </w:rPr>
        <w:t xml:space="preserve"> Nr. 199 "To tiešās publiskās pārvaldes darbinieku īpatsvars, kuri grāmatvedības un cilvēkresursu pārvaldības pakalpojumus saņem centralizēti" (2026.gada III cet.) un investīcijas 2.1.2.1.i. "Pārvaldes centralizētās platformas un sistēmas" mērķrādītāju Nr. 34 "Izveidoto un ekspluatācijā esošo centralizēto IKT platformu un sistēmu skaits" (2026.gada III cet.) sasniegšanu. </w:t>
      </w:r>
    </w:p>
    <w:p w14:paraId="238D303D" w14:textId="3F5EC91B" w:rsidR="007842C4" w:rsidRPr="004468D4" w:rsidRDefault="33A6556E" w:rsidP="007842C4">
      <w:pPr>
        <w:rPr>
          <w:rFonts w:cs="Times New Roman"/>
        </w:rPr>
      </w:pPr>
      <w:r w:rsidRPr="2E238FF4">
        <w:rPr>
          <w:rFonts w:cs="Times New Roman"/>
        </w:rPr>
        <w:t>Konceptuālajā ziņojumā izklāstīta šobrīd esošā situācija finanšu grāmatvedības, budžeta plānošanas un finanšu vadības, cilvēkresursu vadības, kā arī mācību un attīstības pakalpojumu nodrošināšanā valsts pārvaldē. Centralizācijas reformas tvērums</w:t>
      </w:r>
      <w:r w:rsidR="19BD5866" w:rsidRPr="2E238FF4">
        <w:rPr>
          <w:rFonts w:cs="Times New Roman"/>
        </w:rPr>
        <w:t>, kas tika pētīts Projekta ietvaros un apskatīts konceptuālajā ziņojumā,</w:t>
      </w:r>
      <w:r w:rsidRPr="2E238FF4">
        <w:rPr>
          <w:rFonts w:cs="Times New Roman"/>
        </w:rPr>
        <w:t xml:space="preserve"> ietver 175 valsts pārvaldes iestādes (tiešās valsts pārvaldes iestādes un neatkarīgās iestādes, sk. </w:t>
      </w:r>
      <w:r w:rsidR="438AC707" w:rsidRPr="2E238FF4">
        <w:rPr>
          <w:rFonts w:cs="Times New Roman"/>
        </w:rPr>
        <w:t>1. attēls. Centralizācijas reformas tvērums</w:t>
      </w:r>
      <w:r w:rsidRPr="2E238FF4">
        <w:rPr>
          <w:rFonts w:cs="Times New Roman"/>
        </w:rPr>
        <w:t xml:space="preserve">). </w:t>
      </w:r>
      <w:r w:rsidR="070E2051" w:rsidRPr="2E238FF4">
        <w:rPr>
          <w:rFonts w:cs="Times New Roman"/>
        </w:rPr>
        <w:t>Pamatojoties</w:t>
      </w:r>
      <w:r w:rsidRPr="2E238FF4">
        <w:rPr>
          <w:rFonts w:cs="Times New Roman"/>
        </w:rPr>
        <w:t xml:space="preserve"> uz 2021. gada AUS datiem, līdz 2030. gadam plānots nodrošināt centralizētus atbalsta pakalpojumus 57,9 tūkst. darbinieku.</w:t>
      </w:r>
    </w:p>
    <w:p w14:paraId="7A806827" w14:textId="5D329D18" w:rsidR="007842C4" w:rsidRDefault="007842C4" w:rsidP="00B21482">
      <w:pPr>
        <w:pStyle w:val="Parakstszemobjekta"/>
        <w:numPr>
          <w:ilvl w:val="0"/>
          <w:numId w:val="42"/>
        </w:numPr>
        <w:spacing w:after="0"/>
        <w:rPr>
          <w:rFonts w:cs="Times New Roman"/>
        </w:rPr>
      </w:pPr>
      <w:r w:rsidRPr="004468D4">
        <w:rPr>
          <w:rFonts w:cs="Times New Roman"/>
        </w:rPr>
        <w:t>attēls. Centralizācijas reformas tvērums</w:t>
      </w:r>
    </w:p>
    <w:p w14:paraId="2B2891C3" w14:textId="55B82C86" w:rsidR="007842C4" w:rsidRDefault="00FA5985" w:rsidP="007842C4">
      <w:pPr>
        <w:ind w:firstLine="0"/>
        <w:jc w:val="center"/>
        <w:rPr>
          <w:rFonts w:cs="Times New Roman"/>
        </w:rPr>
      </w:pPr>
      <w:r>
        <w:rPr>
          <w:rFonts w:cs="Times New Roman"/>
          <w:noProof/>
          <w:lang w:eastAsia="lv-LV"/>
        </w:rPr>
        <w:drawing>
          <wp:inline distT="0" distB="0" distL="0" distR="0" wp14:anchorId="1590E6A0" wp14:editId="72EC48B6">
            <wp:extent cx="5759450" cy="32286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inojuma_atteli [Autosaved].jpg"/>
                    <pic:cNvPicPr/>
                  </pic:nvPicPr>
                  <pic:blipFill rotWithShape="1">
                    <a:blip r:embed="rId11">
                      <a:extLst>
                        <a:ext uri="{28A0092B-C50C-407E-A947-70E740481C1C}">
                          <a14:useLocalDpi xmlns:a14="http://schemas.microsoft.com/office/drawing/2010/main" val="0"/>
                        </a:ext>
                      </a:extLst>
                    </a:blip>
                    <a:srcRect l="2062" t="6272" r="3898"/>
                    <a:stretch/>
                  </pic:blipFill>
                  <pic:spPr bwMode="auto">
                    <a:xfrm>
                      <a:off x="0" y="0"/>
                      <a:ext cx="5771000" cy="3235086"/>
                    </a:xfrm>
                    <a:prstGeom prst="rect">
                      <a:avLst/>
                    </a:prstGeom>
                    <a:ln>
                      <a:noFill/>
                    </a:ln>
                    <a:extLst>
                      <a:ext uri="{53640926-AAD7-44D8-BBD7-CCE9431645EC}">
                        <a14:shadowObscured xmlns:a14="http://schemas.microsoft.com/office/drawing/2010/main"/>
                      </a:ext>
                    </a:extLst>
                  </pic:spPr>
                </pic:pic>
              </a:graphicData>
            </a:graphic>
          </wp:inline>
        </w:drawing>
      </w:r>
    </w:p>
    <w:p w14:paraId="574334F3" w14:textId="77777777" w:rsidR="00D669B1" w:rsidRDefault="00D669B1" w:rsidP="007842C4">
      <w:pPr>
        <w:rPr>
          <w:rFonts w:cs="Times New Roman"/>
        </w:rPr>
      </w:pPr>
      <w:bookmarkStart w:id="25" w:name="_Hlk127438477"/>
    </w:p>
    <w:p w14:paraId="37867016" w14:textId="7E77E35E" w:rsidR="001E643A" w:rsidRDefault="33A6556E" w:rsidP="001E643A">
      <w:pPr>
        <w:rPr>
          <w:rFonts w:cs="Times New Roman"/>
        </w:rPr>
      </w:pPr>
      <w:r w:rsidRPr="2E238FF4">
        <w:rPr>
          <w:rFonts w:cs="Times New Roman"/>
        </w:rPr>
        <w:t xml:space="preserve">Konceptuālajā ziņojumā iekļautā informācija </w:t>
      </w:r>
      <w:r w:rsidR="445F7D4E" w:rsidRPr="2E238FF4">
        <w:rPr>
          <w:rFonts w:cs="Times New Roman"/>
        </w:rPr>
        <w:t>pamatota</w:t>
      </w:r>
      <w:r w:rsidRPr="2E238FF4">
        <w:rPr>
          <w:rFonts w:cs="Times New Roman"/>
        </w:rPr>
        <w:t xml:space="preserve"> uz </w:t>
      </w:r>
      <w:r w:rsidR="57CE0BEF" w:rsidRPr="2E238FF4">
        <w:rPr>
          <w:rFonts w:cs="Times New Roman"/>
        </w:rPr>
        <w:t xml:space="preserve">Projekta </w:t>
      </w:r>
      <w:r w:rsidRPr="2E238FF4">
        <w:rPr>
          <w:rFonts w:cs="Times New Roman"/>
        </w:rPr>
        <w:t>ietvaros veikto analīzi</w:t>
      </w:r>
      <w:r w:rsidR="57CE0BEF" w:rsidRPr="2E238FF4">
        <w:rPr>
          <w:rFonts w:cs="Times New Roman"/>
        </w:rPr>
        <w:t>, ko</w:t>
      </w:r>
      <w:r w:rsidRPr="2E238FF4">
        <w:rPr>
          <w:rFonts w:cs="Times New Roman"/>
        </w:rPr>
        <w:t xml:space="preserve"> īstenoja Valsts kanceleja, Finanšu ministrija un Valsts kase sadarbībā ar Eiropas Komisiju, piesaistot starptautisku konsultāciju uzņēmumu </w:t>
      </w:r>
      <w:r w:rsidRPr="2E238FF4">
        <w:rPr>
          <w:rFonts w:cs="Times New Roman"/>
        </w:rPr>
        <w:lastRenderedPageBreak/>
        <w:t xml:space="preserve">SIA </w:t>
      </w:r>
      <w:r w:rsidR="462B6961" w:rsidRPr="2E238FF4">
        <w:rPr>
          <w:rFonts w:cs="Times New Roman"/>
          <w:i/>
          <w:iCs/>
        </w:rPr>
        <w:t>PricewaterhouseCoopers</w:t>
      </w:r>
      <w:r w:rsidRPr="2E238FF4">
        <w:rPr>
          <w:rFonts w:cs="Times New Roman"/>
        </w:rPr>
        <w:t xml:space="preserve">. </w:t>
      </w:r>
      <w:bookmarkStart w:id="26" w:name="_Hlk130467189"/>
      <w:r w:rsidRPr="2E238FF4">
        <w:rPr>
          <w:rFonts w:cs="Times New Roman"/>
        </w:rPr>
        <w:t>Projekta ietvaros tika veikta padziļināta analīze par esošo situāciju</w:t>
      </w:r>
      <w:r w:rsidR="70BDD278" w:rsidRPr="2E238FF4">
        <w:rPr>
          <w:rFonts w:cs="Times New Roman"/>
        </w:rPr>
        <w:t xml:space="preserve"> centralizācijas reformas ietvaros</w:t>
      </w:r>
      <w:r w:rsidRPr="2E238FF4">
        <w:rPr>
          <w:rFonts w:cs="Times New Roman"/>
        </w:rPr>
        <w:t>,</w:t>
      </w:r>
      <w:r w:rsidR="70BDD278" w:rsidRPr="2E238FF4">
        <w:rPr>
          <w:rFonts w:cs="Times New Roman"/>
        </w:rPr>
        <w:t xml:space="preserve"> veikts vajadzību izvērtējums, kurā identificētas galvenās nākotnes vajadzības</w:t>
      </w:r>
      <w:r w:rsidR="1C8460BA" w:rsidRPr="2E238FF4">
        <w:rPr>
          <w:rFonts w:cs="Times New Roman"/>
        </w:rPr>
        <w:t>, kā</w:t>
      </w:r>
      <w:r w:rsidR="005373CF">
        <w:rPr>
          <w:rFonts w:cs="Times New Roman"/>
        </w:rPr>
        <w:t xml:space="preserve"> </w:t>
      </w:r>
      <w:r w:rsidR="705F51AA" w:rsidRPr="2E238FF4">
        <w:rPr>
          <w:rFonts w:cs="Times New Roman"/>
        </w:rPr>
        <w:t>arī</w:t>
      </w:r>
      <w:r w:rsidR="1C8460BA" w:rsidRPr="2E238FF4">
        <w:rPr>
          <w:rFonts w:cs="Times New Roman"/>
        </w:rPr>
        <w:t xml:space="preserve"> sniegts ziņojums par atšķirībām starp esošo situāciju un nākotnes </w:t>
      </w:r>
      <w:r w:rsidR="005F3519">
        <w:rPr>
          <w:rFonts w:cs="Times New Roman"/>
        </w:rPr>
        <w:t xml:space="preserve">VPC izveide </w:t>
      </w:r>
      <w:r w:rsidR="1C8460BA" w:rsidRPr="2E238FF4">
        <w:rPr>
          <w:rFonts w:cs="Times New Roman"/>
        </w:rPr>
        <w:t>modeli, kura ietvaros arī</w:t>
      </w:r>
      <w:r w:rsidRPr="2E238FF4">
        <w:rPr>
          <w:rFonts w:cs="Times New Roman"/>
        </w:rPr>
        <w:t xml:space="preserve"> veikta izdevumu-ieguvumu analīze</w:t>
      </w:r>
      <w:r w:rsidR="1C8460BA" w:rsidRPr="2E238FF4">
        <w:rPr>
          <w:rFonts w:cs="Times New Roman"/>
        </w:rPr>
        <w:t xml:space="preserve">. </w:t>
      </w:r>
      <w:r w:rsidR="4FB20FAE" w:rsidRPr="2E238FF4">
        <w:rPr>
          <w:rFonts w:cs="Times New Roman"/>
        </w:rPr>
        <w:t>Pamatojoties</w:t>
      </w:r>
      <w:r w:rsidR="1C8460BA" w:rsidRPr="2E238FF4">
        <w:rPr>
          <w:rFonts w:cs="Times New Roman"/>
        </w:rPr>
        <w:t xml:space="preserve"> uz Projektā iegūtajiem rezultātiem, tika </w:t>
      </w:r>
      <w:r w:rsidR="05AAE476" w:rsidRPr="2E238FF4">
        <w:rPr>
          <w:rFonts w:cs="Times New Roman"/>
        </w:rPr>
        <w:t>izstrādāti risinājumi</w:t>
      </w:r>
      <w:r w:rsidRPr="2E238FF4">
        <w:rPr>
          <w:rFonts w:cs="Times New Roman"/>
        </w:rPr>
        <w:t xml:space="preserve"> nākotnes atbalsta funkciju pakalpojumu nodrošināšanai.</w:t>
      </w:r>
      <w:bookmarkEnd w:id="26"/>
      <w:r w:rsidR="5276BDEE" w:rsidRPr="2E238FF4">
        <w:rPr>
          <w:rFonts w:cs="Times New Roman"/>
        </w:rPr>
        <w:t xml:space="preserve"> </w:t>
      </w:r>
      <w:r w:rsidRPr="2E238FF4">
        <w:rPr>
          <w:rFonts w:cs="Times New Roman"/>
        </w:rPr>
        <w:t>Tāpat tika apzināta ārzemju labā prakse</w:t>
      </w:r>
      <w:r w:rsidR="1C8460BA" w:rsidRPr="2E238FF4">
        <w:rPr>
          <w:rFonts w:cs="Times New Roman"/>
        </w:rPr>
        <w:t>, piedaloties attālinātās sanāksm</w:t>
      </w:r>
      <w:r w:rsidR="5113EA0B" w:rsidRPr="2E238FF4">
        <w:rPr>
          <w:rFonts w:cs="Times New Roman"/>
        </w:rPr>
        <w:t>ē</w:t>
      </w:r>
      <w:r w:rsidR="1C8460BA" w:rsidRPr="2E238FF4">
        <w:rPr>
          <w:rFonts w:cs="Times New Roman"/>
        </w:rPr>
        <w:t>s ar dažādu valstu VPC pārstāvjiem</w:t>
      </w:r>
      <w:r w:rsidRPr="2E238FF4">
        <w:rPr>
          <w:rFonts w:cs="Times New Roman"/>
        </w:rPr>
        <w:t>, organizētas</w:t>
      </w:r>
      <w:r w:rsidR="05AAE476" w:rsidRPr="2E238FF4">
        <w:rPr>
          <w:rFonts w:cs="Times New Roman"/>
        </w:rPr>
        <w:t xml:space="preserve"> intervijas </w:t>
      </w:r>
      <w:r w:rsidR="1C8460BA" w:rsidRPr="2E238FF4">
        <w:rPr>
          <w:rFonts w:cs="Times New Roman"/>
        </w:rPr>
        <w:t xml:space="preserve">ar resoriem </w:t>
      </w:r>
      <w:r w:rsidR="5276BDEE" w:rsidRPr="2E238FF4">
        <w:rPr>
          <w:rFonts w:cs="Times New Roman"/>
        </w:rPr>
        <w:t>par procesu un saistošu IT sistēmu specifiku, kā arī juridiskajiem ierobežojumiem.</w:t>
      </w:r>
    </w:p>
    <w:p w14:paraId="4E6CA767" w14:textId="790C9423" w:rsidR="007842C4" w:rsidRDefault="000442ED" w:rsidP="001E643A">
      <w:pPr>
        <w:rPr>
          <w:rFonts w:cs="Times New Roman"/>
        </w:rPr>
      </w:pPr>
      <w:bookmarkStart w:id="27" w:name="_Hlk130467789"/>
      <w:r>
        <w:rPr>
          <w:rFonts w:cs="Times New Roman"/>
        </w:rPr>
        <w:t>Konceptuālā z</w:t>
      </w:r>
      <w:r w:rsidR="001E643A">
        <w:rPr>
          <w:rFonts w:cs="Times New Roman"/>
        </w:rPr>
        <w:t xml:space="preserve">iņojuma izstrādei </w:t>
      </w:r>
      <w:r w:rsidR="001E643A" w:rsidRPr="001E643A">
        <w:rPr>
          <w:rFonts w:cs="Times New Roman"/>
        </w:rPr>
        <w:t>laika posmā no 2022. gada 28. jūlija līdz 7. septembrim, tika organizētas deviņas koprades darbnīcas ar visu resoru (ministriju un padotības iestāžu) pārstāvjiem par nākotnes procesiem. Papildus 13. oktobrī tika organizēta darbnīca resoru vadītājiem</w:t>
      </w:r>
      <w:r w:rsidR="001E643A">
        <w:rPr>
          <w:rFonts w:cs="Times New Roman"/>
        </w:rPr>
        <w:t xml:space="preserve">, </w:t>
      </w:r>
      <w:r w:rsidR="001E643A" w:rsidRPr="001E643A">
        <w:rPr>
          <w:rFonts w:cs="Times New Roman"/>
        </w:rPr>
        <w:t>lai iepazīstinātu ar piedāvāto VPC darba modeli un identificētu apsvērumus veiksmīgai sadarbībai starp iestādi un VPC</w:t>
      </w:r>
      <w:r w:rsidR="001E643A">
        <w:rPr>
          <w:rFonts w:cs="Times New Roman"/>
        </w:rPr>
        <w:t>. Darbnīcu ietvaros saņemtie priekšlikumi un iebildumi tika izvērtēti un ņemti vērā</w:t>
      </w:r>
      <w:r>
        <w:rPr>
          <w:rFonts w:cs="Times New Roman"/>
        </w:rPr>
        <w:t xml:space="preserve">, </w:t>
      </w:r>
      <w:r w:rsidR="001E643A">
        <w:rPr>
          <w:rFonts w:cs="Times New Roman"/>
        </w:rPr>
        <w:t>izstrādājot risinājumus nākotnes atbalsta funkciju pakalpojumu nodrošināšanai.</w:t>
      </w:r>
    </w:p>
    <w:bookmarkEnd w:id="27"/>
    <w:p w14:paraId="395EF1C9" w14:textId="64FE0C04" w:rsidR="007842C4" w:rsidRDefault="33A6556E" w:rsidP="007842C4">
      <w:pPr>
        <w:rPr>
          <w:rFonts w:cs="Times New Roman"/>
        </w:rPr>
      </w:pPr>
      <w:r w:rsidRPr="2E238FF4">
        <w:rPr>
          <w:rFonts w:cs="Times New Roman"/>
        </w:rPr>
        <w:t xml:space="preserve">Šobrīd valsts pārvaldē finanšu grāmatvedības, budžeta plānošanas un finanšu vadības, cilvēkresursu vadības, kā arī mācību un attīstības procesus katra iestāde īsteno saskaņā ar iestādes vajadzībām un finansiālajām un tehnoloģiskajām iespējām, ievērojot atbilstošās normatīvo aktu prasības un nepieciešamības gadījumā papildus izstrādājot iestādes iekšējos normatīvos aktus. Esošajā situācijā valsts līmenī neeksistē vienota pakalpojuma sniegšanas standarta un nav vienota ietvara datu iegūšanā. Tāpat tiek nodarbināts liels skaits darbinieku, lai nodrošinātu procesus, kas varētu tikt konsolidēti, </w:t>
      </w:r>
      <w:r w:rsidR="1580FFFE" w:rsidRPr="2E238FF4">
        <w:rPr>
          <w:rFonts w:cs="Times New Roman"/>
        </w:rPr>
        <w:t>tāpat arī</w:t>
      </w:r>
      <w:r w:rsidRPr="2E238FF4">
        <w:rPr>
          <w:rFonts w:cs="Times New Roman"/>
        </w:rPr>
        <w:t xml:space="preserve"> tiek patērēti apjomīgi resursi, iestādēm individuāli ieviešot </w:t>
      </w:r>
      <w:r w:rsidR="52E782BB" w:rsidRPr="2E238FF4">
        <w:rPr>
          <w:rFonts w:cs="Times New Roman"/>
        </w:rPr>
        <w:t xml:space="preserve">un uzturot </w:t>
      </w:r>
      <w:r w:rsidRPr="2E238FF4">
        <w:rPr>
          <w:rFonts w:cs="Times New Roman"/>
        </w:rPr>
        <w:t xml:space="preserve">dažādus IT risinājumus. </w:t>
      </w:r>
    </w:p>
    <w:p w14:paraId="0A6E7DEB" w14:textId="3A5A0E45" w:rsidR="007842C4" w:rsidRPr="00881CBF" w:rsidRDefault="00121C7A" w:rsidP="007842C4">
      <w:pPr>
        <w:rPr>
          <w:rFonts w:cs="Times New Roman"/>
          <w:sz w:val="24"/>
          <w:szCs w:val="24"/>
          <w:lang w:eastAsia="lv-LV"/>
        </w:rPr>
      </w:pPr>
      <w:r>
        <w:rPr>
          <w:rFonts w:cs="Times New Roman"/>
          <w:b/>
          <w:bCs/>
          <w:lang w:eastAsia="lv-LV"/>
        </w:rPr>
        <w:t>C</w:t>
      </w:r>
      <w:r w:rsidR="007842C4" w:rsidRPr="00CE2F2A">
        <w:rPr>
          <w:rFonts w:cs="Times New Roman"/>
          <w:b/>
          <w:bCs/>
          <w:lang w:eastAsia="lv-LV"/>
        </w:rPr>
        <w:t>ilvēkresursu vadības</w:t>
      </w:r>
      <w:r w:rsidR="007842C4" w:rsidRPr="004468D4">
        <w:rPr>
          <w:rFonts w:cs="Times New Roman"/>
          <w:lang w:eastAsia="lv-LV"/>
        </w:rPr>
        <w:t xml:space="preserve"> procesu nodrošināšanai netiek pilnvērtīgi izmantotas IKT sniegtās iespējas</w:t>
      </w:r>
      <w:r w:rsidR="007842C4">
        <w:rPr>
          <w:rFonts w:cs="Times New Roman"/>
          <w:lang w:eastAsia="lv-LV"/>
        </w:rPr>
        <w:t xml:space="preserve"> </w:t>
      </w:r>
      <w:r w:rsidR="007842C4" w:rsidRPr="004468D4">
        <w:rPr>
          <w:rFonts w:cs="Times New Roman"/>
          <w:lang w:eastAsia="lv-LV"/>
        </w:rPr>
        <w:t xml:space="preserve">un tiek patērēti lieli resursi manuālai datu sagatavošanai, analīzei un izmantošanai. Vienlaikus tas liedz iegūt pilnīgu, savlaicīgu un uzticamu datos balstītu informāciju par </w:t>
      </w:r>
      <w:r w:rsidR="007842C4">
        <w:rPr>
          <w:rFonts w:cs="Times New Roman"/>
          <w:lang w:eastAsia="lv-LV"/>
        </w:rPr>
        <w:t xml:space="preserve">cilvēkresursu vadības </w:t>
      </w:r>
      <w:r w:rsidR="007842C4" w:rsidRPr="004468D4">
        <w:rPr>
          <w:rFonts w:cs="Times New Roman"/>
          <w:lang w:eastAsia="lv-LV"/>
        </w:rPr>
        <w:t>procesiem valsts pārvaldē, kas ir būtiski nepieciešama cilvēkresursu stratēģiskajai vadībai.</w:t>
      </w:r>
      <w:r w:rsidR="007842C4">
        <w:rPr>
          <w:rFonts w:cs="Times New Roman"/>
          <w:lang w:eastAsia="lv-LV"/>
        </w:rPr>
        <w:t xml:space="preserve"> </w:t>
      </w:r>
      <w:r w:rsidR="007842C4" w:rsidRPr="004468D4">
        <w:rPr>
          <w:rFonts w:cs="Times New Roman"/>
          <w:lang w:eastAsia="lv-LV"/>
        </w:rPr>
        <w:t>Šobrīd pieejamie dati par cilvēkresursiem valsts pārvaldē ir ļoti ierobežoti to apjoma ziņā, kā arī ir sadrumstaloti un bieži vien tiek dublēti dažādās IS</w:t>
      </w:r>
      <w:r w:rsidR="007842C4">
        <w:rPr>
          <w:rFonts w:cs="Times New Roman"/>
          <w:lang w:eastAsia="lv-LV"/>
        </w:rPr>
        <w:t xml:space="preserve">. </w:t>
      </w:r>
      <w:r w:rsidR="007842C4" w:rsidRPr="004468D4">
        <w:rPr>
          <w:rFonts w:cs="Times New Roman"/>
          <w:lang w:eastAsia="lv-LV"/>
        </w:rPr>
        <w:t>Datu sadrumstalotība un to trūkums traucē ar cilvēkresursiem saistīto datu salīdzināšanu un analīzi,</w:t>
      </w:r>
      <w:r>
        <w:rPr>
          <w:rFonts w:cs="Times New Roman"/>
          <w:lang w:eastAsia="lv-LV"/>
        </w:rPr>
        <w:t xml:space="preserve"> </w:t>
      </w:r>
      <w:r w:rsidR="007842C4" w:rsidRPr="004468D4">
        <w:rPr>
          <w:rFonts w:cs="Times New Roman"/>
          <w:lang w:eastAsia="lv-LV"/>
        </w:rPr>
        <w:t>kavē cilvēkresursu politikas plānošanu valsts līmenī</w:t>
      </w:r>
      <w:r>
        <w:rPr>
          <w:rFonts w:cs="Times New Roman"/>
          <w:lang w:eastAsia="lv-LV"/>
        </w:rPr>
        <w:t xml:space="preserve"> un traucē procesu automatizācijas attīstību.</w:t>
      </w:r>
    </w:p>
    <w:p w14:paraId="4BE1684D" w14:textId="53BF6772" w:rsidR="007842C4" w:rsidRDefault="33A6556E" w:rsidP="007842C4">
      <w:pPr>
        <w:rPr>
          <w:rFonts w:cs="Times New Roman"/>
        </w:rPr>
      </w:pPr>
      <w:r w:rsidRPr="2E238FF4">
        <w:rPr>
          <w:rFonts w:cs="Times New Roman"/>
          <w:b/>
          <w:bCs/>
        </w:rPr>
        <w:t xml:space="preserve">Mācību un attīstības </w:t>
      </w:r>
      <w:r w:rsidRPr="2E238FF4">
        <w:rPr>
          <w:rFonts w:cs="Times New Roman"/>
        </w:rPr>
        <w:t xml:space="preserve">procesu nodrošināšanai valsts pārvaldē nav vienota risinājuma, kas spētu ne tikai nodrošināt darbiniekiem mācības un to izaugsmi, bet arī ļautu automatizēt darbinieku mācību plānošanas un īstenošanas procesu. Vienotas sistēmas ieviešana sniegtu labumu iestādēm un to darbiniekiem vairākos veidos, tostarp </w:t>
      </w:r>
      <w:r w:rsidR="11DA0999" w:rsidRPr="2E238FF4">
        <w:rPr>
          <w:rFonts w:cs="Times New Roman"/>
        </w:rPr>
        <w:t>apkopoj</w:t>
      </w:r>
      <w:r w:rsidRPr="2E238FF4">
        <w:rPr>
          <w:rFonts w:cs="Times New Roman"/>
        </w:rPr>
        <w:t xml:space="preserve">ot datus par nodarbināto prasmēm, ļautu sinhronizēt iestādes mērķus ar tās mācību stratēģiju, paaugstinātu nodarbināto iesaisti un </w:t>
      </w:r>
      <w:r w:rsidRPr="2E238FF4">
        <w:rPr>
          <w:rFonts w:cs="Times New Roman"/>
        </w:rPr>
        <w:lastRenderedPageBreak/>
        <w:t xml:space="preserve">motivāciju, kā arī nostiprinātu nepārtrauktas pilnveidošanās kultūru. Izveidojot vienotu koplietošanas sistēmu, tiks novērsts, ka iestādes veic individuālus mācīšanās pakalpojuma sistēmu </w:t>
      </w:r>
      <w:r w:rsidR="58995EE9" w:rsidRPr="2E238FF4">
        <w:rPr>
          <w:rFonts w:cs="Times New Roman"/>
        </w:rPr>
        <w:t>ie</w:t>
      </w:r>
      <w:r w:rsidRPr="2E238FF4">
        <w:rPr>
          <w:rFonts w:cs="Times New Roman"/>
        </w:rPr>
        <w:t>pirkumus</w:t>
      </w:r>
      <w:r w:rsidR="553FC265" w:rsidRPr="2E238FF4">
        <w:rPr>
          <w:rFonts w:cs="Times New Roman"/>
        </w:rPr>
        <w:t>,</w:t>
      </w:r>
      <w:r w:rsidRPr="2E238FF4">
        <w:rPr>
          <w:rFonts w:cs="Times New Roman"/>
        </w:rPr>
        <w:t xml:space="preserve"> un </w:t>
      </w:r>
      <w:r w:rsidR="22D8E83F" w:rsidRPr="2E238FF4">
        <w:rPr>
          <w:rFonts w:cs="Times New Roman"/>
        </w:rPr>
        <w:t>tiks radīta iespēja</w:t>
      </w:r>
      <w:r w:rsidRPr="2E238FF4">
        <w:rPr>
          <w:rFonts w:cs="Times New Roman"/>
        </w:rPr>
        <w:t xml:space="preserve"> iegādāties vienotu saturu tēmās, kas ir aktuālas visām iestādēm, tādējādi ietaupot resursus e-mācību izveidei </w:t>
      </w:r>
      <w:r w:rsidR="0B072734" w:rsidRPr="2E238FF4">
        <w:rPr>
          <w:rFonts w:cs="Times New Roman"/>
        </w:rPr>
        <w:t xml:space="preserve">dažādu </w:t>
      </w:r>
      <w:r w:rsidRPr="2E238FF4">
        <w:rPr>
          <w:rFonts w:cs="Times New Roman"/>
        </w:rPr>
        <w:t>iestāžu līmenī.</w:t>
      </w:r>
    </w:p>
    <w:p w14:paraId="216B3A33" w14:textId="1253D6FA" w:rsidR="007842C4" w:rsidRDefault="33A6556E" w:rsidP="007842C4">
      <w:pPr>
        <w:rPr>
          <w:rFonts w:cs="Times New Roman"/>
        </w:rPr>
      </w:pPr>
      <w:r w:rsidRPr="2E238FF4">
        <w:rPr>
          <w:rFonts w:cs="Times New Roman"/>
          <w:b/>
          <w:bCs/>
        </w:rPr>
        <w:t xml:space="preserve">Finanšu grāmatvedībā </w:t>
      </w:r>
      <w:r w:rsidRPr="2E238FF4">
        <w:rPr>
          <w:rFonts w:cs="Times New Roman"/>
        </w:rPr>
        <w:t xml:space="preserve">šobrīd 94 % tiešo pārvaldes iestāžu izmanto vienu IT risinājumu, taču ir būtiskas atšķirības sistēmas versiju, komplektācijas un moduļu izmantošanā, no kā izriet </w:t>
      </w:r>
      <w:r w:rsidR="3B949E49" w:rsidRPr="2E238FF4">
        <w:rPr>
          <w:rFonts w:cs="Times New Roman"/>
        </w:rPr>
        <w:t xml:space="preserve">arī </w:t>
      </w:r>
      <w:r w:rsidRPr="2E238FF4">
        <w:rPr>
          <w:rFonts w:cs="Times New Roman"/>
        </w:rPr>
        <w:t>būtiskas atšķirības ie</w:t>
      </w:r>
      <w:r w:rsidR="5BD0CC7A" w:rsidRPr="2E238FF4">
        <w:rPr>
          <w:rFonts w:cs="Times New Roman"/>
        </w:rPr>
        <w:t>stāžu līmenī</w:t>
      </w:r>
      <w:r w:rsidRPr="2E238FF4">
        <w:rPr>
          <w:rFonts w:cs="Times New Roman"/>
        </w:rPr>
        <w:t xml:space="preserve"> gan no finanšu grāmatvedības procesu organizēšanas, gan no tehniskās funkcionalitātes viedokļa. Būtiski ņemt vērā, ka, ieviešot sistēmas moduļus decentralizēti, tiek patērēts vairāk resursu, t. i., visos resoros nepieciešams finansējums un speciālisti, kuriem ir prasmes gan ieviest izstrādātās </w:t>
      </w:r>
      <w:r w:rsidR="7A22EF80" w:rsidRPr="2E238FF4">
        <w:rPr>
          <w:rFonts w:cs="Times New Roman"/>
        </w:rPr>
        <w:t xml:space="preserve">sistēmas </w:t>
      </w:r>
      <w:r w:rsidRPr="2E238FF4">
        <w:rPr>
          <w:rFonts w:cs="Times New Roman"/>
        </w:rPr>
        <w:t>funkcionalitātes, gan pēc tam sniegt atbalstu, tās pārvaldot. Papildus ir jāņem vērā detalizēta regulējuma trūkums, ka</w:t>
      </w:r>
      <w:r w:rsidR="7B43A42C" w:rsidRPr="2E238FF4">
        <w:rPr>
          <w:rFonts w:cs="Times New Roman"/>
        </w:rPr>
        <w:t>s</w:t>
      </w:r>
      <w:r w:rsidRPr="2E238FF4">
        <w:rPr>
          <w:rFonts w:cs="Times New Roman"/>
        </w:rPr>
        <w:t xml:space="preserve"> rada iespēju iestādēm organizēt </w:t>
      </w:r>
      <w:r w:rsidR="6B381E68" w:rsidRPr="2E238FF4">
        <w:rPr>
          <w:rFonts w:cs="Times New Roman"/>
        </w:rPr>
        <w:t xml:space="preserve">procesus </w:t>
      </w:r>
      <w:r w:rsidRPr="2E238FF4">
        <w:rPr>
          <w:rFonts w:cs="Times New Roman"/>
        </w:rPr>
        <w:t xml:space="preserve">pēc individuālas pieejas. Iestādēs ir atšķirīgs procesu digitalizācijas līmenis un vēsturiski liela daļa personāla lietvedības procesu tiek organizēti manuāli, patērējot daudz resursu darbībām, kas var tik automatizētas. Vienlaikus vāji attīstīta ir arī datu analītika. Atskaites tiek veidotas periodiski un manuāli tā vietā, lai izmantotu </w:t>
      </w:r>
      <w:r w:rsidR="0FA48ABF" w:rsidRPr="2E238FF4">
        <w:rPr>
          <w:rFonts w:cs="Times New Roman"/>
        </w:rPr>
        <w:t xml:space="preserve">finanšu </w:t>
      </w:r>
      <w:r w:rsidRPr="2E238FF4">
        <w:rPr>
          <w:rFonts w:cs="Times New Roman"/>
        </w:rPr>
        <w:t>grāmatvedības pirmdatus un biznesa inteliģences risinājumus.</w:t>
      </w:r>
    </w:p>
    <w:p w14:paraId="29A48368" w14:textId="5C0D1EDA" w:rsidR="007842C4" w:rsidRDefault="33A6556E" w:rsidP="007842C4">
      <w:pPr>
        <w:rPr>
          <w:rFonts w:cs="Times New Roman"/>
        </w:rPr>
      </w:pPr>
      <w:r w:rsidRPr="2E238FF4">
        <w:rPr>
          <w:rFonts w:cs="Times New Roman"/>
          <w:b/>
          <w:bCs/>
        </w:rPr>
        <w:t>Budžeta plānošanā un finanšu</w:t>
      </w:r>
      <w:r w:rsidRPr="2E238FF4">
        <w:rPr>
          <w:rFonts w:cs="Times New Roman"/>
        </w:rPr>
        <w:t xml:space="preserve"> </w:t>
      </w:r>
      <w:r w:rsidRPr="2E238FF4">
        <w:rPr>
          <w:rFonts w:cs="Times New Roman"/>
          <w:b/>
          <w:bCs/>
        </w:rPr>
        <w:t xml:space="preserve">vadībā </w:t>
      </w:r>
      <w:r w:rsidRPr="2E238FF4">
        <w:rPr>
          <w:rFonts w:cs="Times New Roman"/>
        </w:rPr>
        <w:t>lielākajai daļai iestāžu šobrīd nav atbilstošu rīku finanšu vadībai un tās galvenokārt izmanto MS Excel, kas kavē efektīvu finanšu vadības procesa nodrošināšanu. Primāri daudz laika tiek patērēts administratīva rakstura darbībām, lai sagatavotu finanšu datus un tos manuāli kopētu no vienas sistēmas uz citu. Vienota rīka ieviešana ļautu nodrošināt datu ievades vienreizes principu, kas, pateicoties sistēmu integrācijai, ļaus jau sistēmā ievadīto informāciju izmantot citos procesos.</w:t>
      </w:r>
      <w:r w:rsidR="37F66BD6" w:rsidRPr="2E238FF4">
        <w:rPr>
          <w:rFonts w:cs="Times New Roman"/>
        </w:rPr>
        <w:t xml:space="preserve"> </w:t>
      </w:r>
      <w:r w:rsidRPr="2E238FF4">
        <w:rPr>
          <w:rFonts w:cs="Times New Roman"/>
        </w:rPr>
        <w:t xml:space="preserve">Būtiski norādīt, ka arī grāmatvedības uzskaites IS datu uzskaite tiek veikta, izmantojot atšķirīgus klasifikatorus, dimensijas un detalizācijas pakāpes, </w:t>
      </w:r>
      <w:r w:rsidR="0E612BB6" w:rsidRPr="2E238FF4">
        <w:rPr>
          <w:rFonts w:cs="Times New Roman"/>
        </w:rPr>
        <w:t>kurus resori</w:t>
      </w:r>
      <w:r w:rsidRPr="2E238FF4">
        <w:rPr>
          <w:rFonts w:cs="Times New Roman"/>
        </w:rPr>
        <w:t xml:space="preserve"> finanšu vadības procesos izmanto dažādā detalizācijā. Nav vienotas prakses un risinājumu, kas ir būtiski apgrūtinoši situācijās, kad nepieciešams analizēt informāciju horizontāli par visiem resoriem. Procesu optimizācija un vienota risinājuma ieviešana ļautu fokusēties uz datu analīzi, biznesa inteliģenc</w:t>
      </w:r>
      <w:r w:rsidR="39E0BE75" w:rsidRPr="2E238FF4">
        <w:rPr>
          <w:rFonts w:cs="Times New Roman"/>
        </w:rPr>
        <w:t>es rīku izmantošanu</w:t>
      </w:r>
      <w:r w:rsidRPr="2E238FF4">
        <w:rPr>
          <w:rFonts w:cs="Times New Roman"/>
        </w:rPr>
        <w:t xml:space="preserve"> un citām jomām, kurās šobrīd trūkst kapacitātes.</w:t>
      </w:r>
    </w:p>
    <w:p w14:paraId="2751EE32" w14:textId="2E42814E" w:rsidR="007842C4" w:rsidRDefault="33A6556E" w:rsidP="00A86E43">
      <w:pPr>
        <w:rPr>
          <w:rFonts w:cs="Times New Roman"/>
          <w:lang w:eastAsia="lv-LV"/>
        </w:rPr>
      </w:pPr>
      <w:r w:rsidRPr="2E238FF4">
        <w:rPr>
          <w:rFonts w:cs="Times New Roman"/>
          <w:lang w:eastAsia="lv-LV"/>
        </w:rPr>
        <w:t>Lai risinātu šī brīža izaicinājum</w:t>
      </w:r>
      <w:r w:rsidR="1FA972AB" w:rsidRPr="2E238FF4">
        <w:rPr>
          <w:rFonts w:cs="Times New Roman"/>
          <w:lang w:eastAsia="lv-LV"/>
        </w:rPr>
        <w:t>u</w:t>
      </w:r>
      <w:r w:rsidRPr="2E238FF4">
        <w:rPr>
          <w:rFonts w:cs="Times New Roman"/>
          <w:lang w:eastAsia="lv-LV"/>
        </w:rPr>
        <w:t>s atbalsta funkciju nodrošināšanā, tiek piedāvāts</w:t>
      </w:r>
      <w:r w:rsidR="26DBB721" w:rsidRPr="2E238FF4">
        <w:rPr>
          <w:rFonts w:cs="Times New Roman"/>
          <w:lang w:eastAsia="lv-LV"/>
        </w:rPr>
        <w:t xml:space="preserve"> veidot VPC. Tā mērķis ir nodrošināt standartizētus un centralizētus valsts pārvaldes atbalsta funkciju pakalpojumus iestādēm, lai veicinātu efektivitāti, digitalizāciju un valsts līdzekļu optimālu izlietojumu. VPC izveidei tiek piedāvāts ieviest </w:t>
      </w:r>
      <w:r w:rsidRPr="2E238FF4">
        <w:rPr>
          <w:rFonts w:cs="Times New Roman"/>
          <w:lang w:eastAsia="lv-LV"/>
        </w:rPr>
        <w:t>risināju</w:t>
      </w:r>
      <w:r w:rsidR="26DBB721" w:rsidRPr="2E238FF4">
        <w:rPr>
          <w:rFonts w:cs="Times New Roman"/>
          <w:lang w:eastAsia="lv-LV"/>
        </w:rPr>
        <w:t xml:space="preserve">mu </w:t>
      </w:r>
      <w:r w:rsidR="37F66BD6" w:rsidRPr="2E238FF4">
        <w:rPr>
          <w:rFonts w:cs="Times New Roman"/>
          <w:lang w:eastAsia="lv-LV"/>
        </w:rPr>
        <w:t>ar pārejas posmu</w:t>
      </w:r>
      <w:r w:rsidRPr="2E238FF4">
        <w:rPr>
          <w:rFonts w:cs="Times New Roman"/>
          <w:lang w:eastAsia="lv-LV"/>
        </w:rPr>
        <w:t xml:space="preserve">. </w:t>
      </w:r>
      <w:r w:rsidR="5489B1F5" w:rsidRPr="2E238FF4">
        <w:rPr>
          <w:rFonts w:cs="Times New Roman"/>
          <w:lang w:eastAsia="lv-LV"/>
        </w:rPr>
        <w:t>Piedāvātais</w:t>
      </w:r>
      <w:r w:rsidR="37F66BD6" w:rsidRPr="2E238FF4">
        <w:rPr>
          <w:rFonts w:cs="Times New Roman"/>
          <w:lang w:eastAsia="lv-LV"/>
        </w:rPr>
        <w:t xml:space="preserve"> risinājums paredz visu tvērumā esošo procesu standartizāciju un vienotu IS ieviešanu, taču attiecībā uz  </w:t>
      </w:r>
      <w:r w:rsidR="37F66BD6" w:rsidRPr="2E238FF4">
        <w:rPr>
          <w:rFonts w:eastAsia="Times New Roman" w:cs="Times New Roman"/>
        </w:rPr>
        <w:t>finanšu grāmatvedības un personāla lietvedības procesiem šis risinājums paredz tos centralizēt divos posmos. Pirmajā posmā t</w:t>
      </w:r>
      <w:r w:rsidR="26DBB721" w:rsidRPr="2E238FF4">
        <w:rPr>
          <w:rFonts w:eastAsia="Times New Roman" w:cs="Times New Roman"/>
        </w:rPr>
        <w:t xml:space="preserve">iks ieviesta </w:t>
      </w:r>
      <w:r w:rsidR="37F66BD6" w:rsidRPr="2E238FF4">
        <w:rPr>
          <w:rFonts w:eastAsia="Times New Roman" w:cs="Times New Roman"/>
        </w:rPr>
        <w:t>vien</w:t>
      </w:r>
      <w:r w:rsidR="26DBB721" w:rsidRPr="2E238FF4">
        <w:rPr>
          <w:rFonts w:eastAsia="Times New Roman" w:cs="Times New Roman"/>
        </w:rPr>
        <w:t>a</w:t>
      </w:r>
      <w:r w:rsidR="37F66BD6" w:rsidRPr="2E238FF4">
        <w:rPr>
          <w:rFonts w:eastAsia="Times New Roman" w:cs="Times New Roman"/>
        </w:rPr>
        <w:t xml:space="preserve"> VPC </w:t>
      </w:r>
      <w:proofErr w:type="spellStart"/>
      <w:r w:rsidR="37F66BD6" w:rsidRPr="2E238FF4">
        <w:rPr>
          <w:rFonts w:eastAsia="Times New Roman" w:cs="Times New Roman"/>
        </w:rPr>
        <w:t>Horizon</w:t>
      </w:r>
      <w:proofErr w:type="spellEnd"/>
      <w:r w:rsidR="37F66BD6" w:rsidRPr="2E238FF4">
        <w:rPr>
          <w:rFonts w:eastAsia="Times New Roman" w:cs="Times New Roman"/>
        </w:rPr>
        <w:t xml:space="preserve"> instanc</w:t>
      </w:r>
      <w:r w:rsidR="5F23AE20" w:rsidRPr="2E238FF4">
        <w:rPr>
          <w:rFonts w:eastAsia="Times New Roman" w:cs="Times New Roman"/>
        </w:rPr>
        <w:t>e</w:t>
      </w:r>
      <w:r w:rsidR="37F66BD6" w:rsidRPr="2E238FF4">
        <w:rPr>
          <w:rFonts w:eastAsia="Times New Roman" w:cs="Times New Roman"/>
        </w:rPr>
        <w:t xml:space="preserve"> visiem resoriem un veikt</w:t>
      </w:r>
      <w:r w:rsidR="26DBB721" w:rsidRPr="2E238FF4">
        <w:rPr>
          <w:rFonts w:eastAsia="Times New Roman" w:cs="Times New Roman"/>
        </w:rPr>
        <w:t>a</w:t>
      </w:r>
      <w:r w:rsidR="37F66BD6" w:rsidRPr="2E238FF4">
        <w:rPr>
          <w:rFonts w:eastAsia="Times New Roman" w:cs="Times New Roman"/>
        </w:rPr>
        <w:t xml:space="preserve"> procesu un klasifikatoru standartizēšan</w:t>
      </w:r>
      <w:r w:rsidR="26DBB721" w:rsidRPr="2E238FF4">
        <w:rPr>
          <w:rFonts w:eastAsia="Times New Roman" w:cs="Times New Roman"/>
        </w:rPr>
        <w:t xml:space="preserve">a, bet </w:t>
      </w:r>
      <w:r w:rsidR="37F66BD6" w:rsidRPr="2E238FF4">
        <w:rPr>
          <w:rFonts w:eastAsia="Times New Roman" w:cs="Times New Roman"/>
        </w:rPr>
        <w:t>otrajā posmā</w:t>
      </w:r>
      <w:r w:rsidR="26DBB721" w:rsidRPr="2E238FF4">
        <w:rPr>
          <w:rFonts w:eastAsia="Times New Roman" w:cs="Times New Roman"/>
        </w:rPr>
        <w:t xml:space="preserve"> </w:t>
      </w:r>
      <w:r w:rsidR="37F66BD6" w:rsidRPr="2E238FF4">
        <w:rPr>
          <w:rFonts w:eastAsia="Times New Roman" w:cs="Times New Roman"/>
        </w:rPr>
        <w:t>pēc nepieciešamības tik</w:t>
      </w:r>
      <w:r w:rsidR="1B156708" w:rsidRPr="2E238FF4">
        <w:rPr>
          <w:rFonts w:eastAsia="Times New Roman" w:cs="Times New Roman"/>
        </w:rPr>
        <w:t>s</w:t>
      </w:r>
      <w:r w:rsidR="37F66BD6" w:rsidRPr="2E238FF4">
        <w:rPr>
          <w:rFonts w:eastAsia="Times New Roman" w:cs="Times New Roman"/>
        </w:rPr>
        <w:t xml:space="preserve"> veikts izvērtējums </w:t>
      </w:r>
      <w:r w:rsidR="37F66BD6" w:rsidRPr="2E238FF4">
        <w:rPr>
          <w:rFonts w:eastAsia="Times New Roman" w:cs="Times New Roman"/>
        </w:rPr>
        <w:lastRenderedPageBreak/>
        <w:t>pārejai uz jaunu sistēmu.</w:t>
      </w:r>
      <w:r w:rsidR="26DBB721" w:rsidRPr="2E238FF4">
        <w:rPr>
          <w:rFonts w:cs="Times New Roman"/>
          <w:lang w:eastAsia="lv-LV"/>
        </w:rPr>
        <w:t xml:space="preserve"> </w:t>
      </w:r>
      <w:r w:rsidRPr="2E238FF4">
        <w:rPr>
          <w:rFonts w:cs="Times New Roman"/>
          <w:lang w:eastAsia="lv-LV"/>
        </w:rPr>
        <w:t xml:space="preserve">Piedāvātais risinājums paredz, ka Valsts kanceleja sadarbībā ar VAS valsts pārvaldes iestādēm ieviesīs vienotu IS risinājumu, kas ļaus standartizēt procesus cilvēkresursu vadībā, kā arī mācību un attīstības organizēšanā un plānošanā. Savukārt Valsts kase iestādēm nodrošinās vienotu IS risinājumu budžeta plānošanā un finanšu vadībā, kā arī nodrošinās </w:t>
      </w:r>
      <w:r w:rsidR="0FA48ABF" w:rsidRPr="2E238FF4">
        <w:rPr>
          <w:rFonts w:cs="Times New Roman"/>
          <w:lang w:eastAsia="lv-LV"/>
        </w:rPr>
        <w:t xml:space="preserve">finanšu </w:t>
      </w:r>
      <w:r w:rsidRPr="2E238FF4">
        <w:rPr>
          <w:rFonts w:cs="Times New Roman"/>
          <w:lang w:eastAsia="lv-LV"/>
        </w:rPr>
        <w:t xml:space="preserve">grāmatvedības pakalpojuma centralizāciju, </w:t>
      </w:r>
      <w:r w:rsidRPr="2E238FF4">
        <w:rPr>
          <w:rFonts w:cs="Times New Roman"/>
        </w:rPr>
        <w:t>centralizējot gan šobrīd esoš</w:t>
      </w:r>
      <w:r w:rsidR="39E0BE75" w:rsidRPr="2E238FF4">
        <w:rPr>
          <w:rFonts w:cs="Times New Roman"/>
        </w:rPr>
        <w:t>ās</w:t>
      </w:r>
      <w:r w:rsidRPr="2E238FF4">
        <w:rPr>
          <w:rFonts w:cs="Times New Roman"/>
        </w:rPr>
        <w:t xml:space="preserve"> grāmatvedības </w:t>
      </w:r>
      <w:r w:rsidR="39E0BE75" w:rsidRPr="2E238FF4">
        <w:rPr>
          <w:rFonts w:cs="Times New Roman"/>
        </w:rPr>
        <w:t>amatu</w:t>
      </w:r>
      <w:r w:rsidRPr="2E238FF4">
        <w:rPr>
          <w:rFonts w:cs="Times New Roman"/>
        </w:rPr>
        <w:t xml:space="preserve"> slodzes, gan IT risinājumus.</w:t>
      </w:r>
    </w:p>
    <w:p w14:paraId="0D2BBD99" w14:textId="13F5F134" w:rsidR="007842C4" w:rsidRDefault="007842C4" w:rsidP="007842C4">
      <w:pPr>
        <w:rPr>
          <w:rFonts w:cs="Times New Roman"/>
        </w:rPr>
      </w:pPr>
      <w:r w:rsidRPr="004468D4">
        <w:rPr>
          <w:rFonts w:cs="Times New Roman"/>
        </w:rPr>
        <w:t>VPC koncept</w:t>
      </w:r>
      <w:r>
        <w:rPr>
          <w:rFonts w:cs="Times New Roman"/>
        </w:rPr>
        <w:t xml:space="preserve">uālais </w:t>
      </w:r>
      <w:r w:rsidRPr="004468D4">
        <w:rPr>
          <w:rFonts w:cs="Times New Roman"/>
        </w:rPr>
        <w:t>risinājum</w:t>
      </w:r>
      <w:r>
        <w:rPr>
          <w:rFonts w:cs="Times New Roman"/>
        </w:rPr>
        <w:t xml:space="preserve">s </w:t>
      </w:r>
      <w:r w:rsidRPr="004468D4">
        <w:rPr>
          <w:rFonts w:cs="Times New Roman"/>
        </w:rPr>
        <w:t xml:space="preserve">veidots, </w:t>
      </w:r>
      <w:r>
        <w:rPr>
          <w:rFonts w:cs="Times New Roman"/>
        </w:rPr>
        <w:t>pamatojoties</w:t>
      </w:r>
      <w:r w:rsidRPr="004468D4">
        <w:rPr>
          <w:rFonts w:cs="Times New Roman"/>
        </w:rPr>
        <w:t xml:space="preserve"> uz ārvalstu prakses analīzi un Projekta ietvaros gūtajiem priekšlikumiem</w:t>
      </w:r>
      <w:r w:rsidR="00A237E0">
        <w:rPr>
          <w:rFonts w:cs="Times New Roman"/>
        </w:rPr>
        <w:t xml:space="preserve"> </w:t>
      </w:r>
      <w:r>
        <w:rPr>
          <w:rFonts w:cs="Times New Roman"/>
        </w:rPr>
        <w:t xml:space="preserve">un tas balstīts </w:t>
      </w:r>
      <w:r w:rsidRPr="004468D4">
        <w:rPr>
          <w:rFonts w:cs="Times New Roman"/>
        </w:rPr>
        <w:t xml:space="preserve">uz </w:t>
      </w:r>
      <w:r w:rsidRPr="004468D4">
        <w:rPr>
          <w:rFonts w:cs="Times New Roman"/>
          <w:b/>
        </w:rPr>
        <w:t xml:space="preserve">diviem </w:t>
      </w:r>
      <w:proofErr w:type="spellStart"/>
      <w:r w:rsidRPr="004468D4">
        <w:rPr>
          <w:rFonts w:cs="Times New Roman"/>
          <w:b/>
        </w:rPr>
        <w:t>pamatuzstādījumiem</w:t>
      </w:r>
      <w:proofErr w:type="spellEnd"/>
      <w:r>
        <w:rPr>
          <w:rFonts w:cs="Times New Roman"/>
        </w:rPr>
        <w:t>:</w:t>
      </w:r>
    </w:p>
    <w:p w14:paraId="1F9D2BF2" w14:textId="210228CB" w:rsidR="00D66667" w:rsidRPr="009A3318" w:rsidRDefault="007842C4" w:rsidP="009A3318">
      <w:pPr>
        <w:pStyle w:val="Sarakstarindkopa"/>
        <w:numPr>
          <w:ilvl w:val="0"/>
          <w:numId w:val="40"/>
        </w:numPr>
        <w:rPr>
          <w:rFonts w:cs="Times New Roman"/>
        </w:rPr>
      </w:pPr>
      <w:r w:rsidRPr="007A166E">
        <w:rPr>
          <w:rFonts w:cs="Times New Roman"/>
        </w:rPr>
        <w:t>Dati - Reformas ietvaros jāvirzās uz vienotas ekosistēmas veidošanu, kas rada priekšnosacījumus pilnvērtīgākai finanšu un cilvēkresursu datu izmantošanai un to analīzei. Lai to panāktu, ir būtiski koncentrēt fokusu uz elementos radīto datu turpmāko izmantošanu un analīzi, kā arī pakāpeniski virzot digitālo transformāciju visos elementos.</w:t>
      </w:r>
    </w:p>
    <w:bookmarkEnd w:id="25"/>
    <w:p w14:paraId="65D2729A" w14:textId="6DBACD8A" w:rsidR="007842C4" w:rsidRPr="004468D4" w:rsidRDefault="00A237E0" w:rsidP="00A237E0">
      <w:pPr>
        <w:pStyle w:val="Parakstszemobjekta"/>
        <w:ind w:left="142" w:firstLine="0"/>
        <w:rPr>
          <w:rFonts w:cs="Times New Roman"/>
        </w:rPr>
      </w:pPr>
      <w:r>
        <w:rPr>
          <w:rFonts w:cs="Times New Roman"/>
        </w:rPr>
        <w:t>2.</w:t>
      </w:r>
      <w:r w:rsidR="007842C4" w:rsidRPr="004468D4">
        <w:rPr>
          <w:rFonts w:cs="Times New Roman"/>
        </w:rPr>
        <w:t xml:space="preserve">attēls. Dati vienotajā ekosistēmā </w:t>
      </w:r>
    </w:p>
    <w:p w14:paraId="55836D36" w14:textId="77777777" w:rsidR="007842C4" w:rsidRPr="004468D4" w:rsidRDefault="007842C4" w:rsidP="007842C4">
      <w:pPr>
        <w:pStyle w:val="Sarakstarindkopa"/>
        <w:spacing w:before="120" w:after="240"/>
        <w:ind w:left="0" w:firstLine="0"/>
        <w:jc w:val="center"/>
        <w:rPr>
          <w:rFonts w:cs="Times New Roman"/>
        </w:rPr>
      </w:pPr>
      <w:r w:rsidRPr="004468D4">
        <w:rPr>
          <w:rFonts w:cs="Times New Roman"/>
          <w:noProof/>
          <w:lang w:eastAsia="lv-LV"/>
        </w:rPr>
        <w:drawing>
          <wp:inline distT="0" distB="0" distL="0" distR="0" wp14:anchorId="44C83724" wp14:editId="7460D020">
            <wp:extent cx="2762250" cy="25420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inojuma_atteli 9.jpg"/>
                    <pic:cNvPicPr/>
                  </pic:nvPicPr>
                  <pic:blipFill rotWithShape="1">
                    <a:blip r:embed="rId12">
                      <a:extLst>
                        <a:ext uri="{28A0092B-C50C-407E-A947-70E740481C1C}">
                          <a14:useLocalDpi xmlns:a14="http://schemas.microsoft.com/office/drawing/2010/main" val="0"/>
                        </a:ext>
                      </a:extLst>
                    </a:blip>
                    <a:srcRect l="25025" t="11956" r="26579" b="8859"/>
                    <a:stretch/>
                  </pic:blipFill>
                  <pic:spPr bwMode="auto">
                    <a:xfrm>
                      <a:off x="0" y="0"/>
                      <a:ext cx="2784061" cy="2562095"/>
                    </a:xfrm>
                    <a:prstGeom prst="rect">
                      <a:avLst/>
                    </a:prstGeom>
                    <a:ln>
                      <a:noFill/>
                    </a:ln>
                    <a:extLst>
                      <a:ext uri="{53640926-AAD7-44D8-BBD7-CCE9431645EC}">
                        <a14:shadowObscured xmlns:a14="http://schemas.microsoft.com/office/drawing/2010/main"/>
                      </a:ext>
                    </a:extLst>
                  </pic:spPr>
                </pic:pic>
              </a:graphicData>
            </a:graphic>
          </wp:inline>
        </w:drawing>
      </w:r>
    </w:p>
    <w:p w14:paraId="2E01A6B5" w14:textId="3DD50980" w:rsidR="007842C4" w:rsidRDefault="007842C4" w:rsidP="00A237E0">
      <w:pPr>
        <w:pStyle w:val="Sarakstarindkopa"/>
        <w:numPr>
          <w:ilvl w:val="0"/>
          <w:numId w:val="40"/>
        </w:numPr>
        <w:rPr>
          <w:rFonts w:cs="Times New Roman"/>
        </w:rPr>
      </w:pPr>
      <w:bookmarkStart w:id="28" w:name="_Hlk127438489"/>
      <w:r w:rsidRPr="007A166E">
        <w:rPr>
          <w:rFonts w:cs="Times New Roman"/>
          <w:bCs/>
        </w:rPr>
        <w:t>Efektivitāte</w:t>
      </w:r>
      <w:r>
        <w:rPr>
          <w:rFonts w:cs="Times New Roman"/>
          <w:bCs/>
        </w:rPr>
        <w:t xml:space="preserve"> </w:t>
      </w:r>
      <w:r>
        <w:rPr>
          <w:rFonts w:cs="Times New Roman"/>
        </w:rPr>
        <w:t xml:space="preserve">- </w:t>
      </w:r>
      <w:r w:rsidRPr="007A166E">
        <w:rPr>
          <w:rFonts w:cs="Times New Roman"/>
        </w:rPr>
        <w:t>Pakāpeniski ieviešot digitālo transformāciju, kā arī sistemātiski vērtējot slodžu apjomus un procesu efektivitāti, reformas ietvaros jāvirzās uz slodžu ietaupījumu administratīva rakstura darbībās (t. i., &gt; 40 %, salīdzinot ar 2021. gadu).</w:t>
      </w:r>
    </w:p>
    <w:p w14:paraId="143F9485" w14:textId="014DD2AB" w:rsidR="007842C4" w:rsidRPr="00A237E0" w:rsidRDefault="00F83DFE" w:rsidP="00F83DFE">
      <w:pPr>
        <w:pStyle w:val="Sarakstarindkopa"/>
        <w:ind w:left="502" w:firstLine="0"/>
        <w:jc w:val="right"/>
        <w:rPr>
          <w:rFonts w:cs="Times New Roman"/>
        </w:rPr>
      </w:pPr>
      <w:r w:rsidRPr="00A237E0">
        <w:rPr>
          <w:rFonts w:cs="Times New Roman"/>
          <w:noProof/>
          <w:color w:val="252525"/>
          <w:lang w:eastAsia="lv-LV"/>
        </w:rPr>
        <w:drawing>
          <wp:anchor distT="0" distB="0" distL="114300" distR="114300" simplePos="0" relativeHeight="251662336" behindDoc="0" locked="0" layoutInCell="1" allowOverlap="1" wp14:anchorId="33451927" wp14:editId="0EA90ED6">
            <wp:simplePos x="0" y="0"/>
            <wp:positionH relativeFrom="margin">
              <wp:posOffset>-184920</wp:posOffset>
            </wp:positionH>
            <wp:positionV relativeFrom="paragraph">
              <wp:posOffset>284303</wp:posOffset>
            </wp:positionV>
            <wp:extent cx="6020435" cy="18573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020435" cy="1857375"/>
                    </a:xfrm>
                    <a:prstGeom prst="rect">
                      <a:avLst/>
                    </a:prstGeom>
                  </pic:spPr>
                </pic:pic>
              </a:graphicData>
            </a:graphic>
            <wp14:sizeRelH relativeFrom="page">
              <wp14:pctWidth>0</wp14:pctWidth>
            </wp14:sizeRelH>
            <wp14:sizeRelV relativeFrom="page">
              <wp14:pctHeight>0</wp14:pctHeight>
            </wp14:sizeRelV>
          </wp:anchor>
        </w:drawing>
      </w:r>
      <w:r w:rsidRPr="004468D4">
        <w:rPr>
          <w:rFonts w:cs="Times New Roman"/>
        </w:rPr>
        <w:fldChar w:fldCharType="begin"/>
      </w:r>
      <w:r w:rsidRPr="004468D4">
        <w:rPr>
          <w:rFonts w:cs="Times New Roman"/>
        </w:rPr>
        <w:instrText xml:space="preserve"> SEQ ._attēls \* ARABIC </w:instrText>
      </w:r>
      <w:r w:rsidRPr="004468D4">
        <w:rPr>
          <w:rFonts w:cs="Times New Roman"/>
        </w:rPr>
        <w:fldChar w:fldCharType="separate"/>
      </w:r>
      <w:r w:rsidRPr="004468D4">
        <w:rPr>
          <w:rFonts w:cs="Times New Roman"/>
          <w:noProof/>
        </w:rPr>
        <w:t>3</w:t>
      </w:r>
      <w:r w:rsidRPr="004468D4">
        <w:rPr>
          <w:rFonts w:cs="Times New Roman"/>
          <w:noProof/>
        </w:rPr>
        <w:fldChar w:fldCharType="end"/>
      </w:r>
      <w:r w:rsidRPr="004468D4">
        <w:rPr>
          <w:rFonts w:cs="Times New Roman"/>
        </w:rPr>
        <w:t>. attēls. Slodžu ietaupījums ar reformu un bez tā</w:t>
      </w:r>
      <w:r>
        <w:rPr>
          <w:rFonts w:cs="Times New Roman"/>
        </w:rPr>
        <w:t>s.</w:t>
      </w:r>
      <w:bookmarkEnd w:id="28"/>
    </w:p>
    <w:p w14:paraId="071F632A" w14:textId="77777777" w:rsidR="00A51B1F" w:rsidRDefault="007842C4" w:rsidP="00A51B1F">
      <w:pPr>
        <w:rPr>
          <w:rFonts w:cs="Times New Roman"/>
        </w:rPr>
      </w:pPr>
      <w:bookmarkStart w:id="29" w:name="_Hlk127438505"/>
      <w:r w:rsidRPr="004468D4">
        <w:rPr>
          <w:rFonts w:cs="Times New Roman"/>
        </w:rPr>
        <w:lastRenderedPageBreak/>
        <w:t>Kā rāda EK 2021. gada pētījums</w:t>
      </w:r>
      <w:r w:rsidRPr="004468D4">
        <w:rPr>
          <w:rStyle w:val="Vresatsauce"/>
          <w:rFonts w:cs="Times New Roman"/>
          <w:color w:val="252525"/>
          <w:szCs w:val="28"/>
        </w:rPr>
        <w:footnoteReference w:id="3"/>
      </w:r>
      <w:r w:rsidRPr="004468D4">
        <w:rPr>
          <w:rFonts w:cs="Times New Roman"/>
        </w:rPr>
        <w:t xml:space="preserve">, tad šādu </w:t>
      </w:r>
      <w:r>
        <w:rPr>
          <w:rFonts w:cs="Times New Roman"/>
        </w:rPr>
        <w:t xml:space="preserve">centralizācijas </w:t>
      </w:r>
      <w:r w:rsidRPr="004468D4">
        <w:rPr>
          <w:rFonts w:cs="Times New Roman"/>
        </w:rPr>
        <w:t xml:space="preserve">reformu īstenošanā kritiski svarīga ir lejupējā metode (angļu val. – </w:t>
      </w:r>
      <w:r w:rsidRPr="004468D4">
        <w:rPr>
          <w:rFonts w:cs="Times New Roman"/>
          <w:i/>
        </w:rPr>
        <w:t>top down</w:t>
      </w:r>
      <w:r w:rsidRPr="004468D4">
        <w:rPr>
          <w:rFonts w:cs="Times New Roman"/>
        </w:rPr>
        <w:t>), t. i., visu resoru augstākā vadība ir vienota un atbalsta šo virzību. Vienlaikus būtiski ir sistemātiski nodrošināt darbinieku pārkvalifikāciju un nozarēm nepieciešamo jauno prasmju apguvi</w:t>
      </w:r>
      <w:r>
        <w:rPr>
          <w:rFonts w:cs="Times New Roman"/>
        </w:rPr>
        <w:t>.</w:t>
      </w:r>
      <w:bookmarkEnd w:id="29"/>
    </w:p>
    <w:p w14:paraId="12489555" w14:textId="78247612" w:rsidR="007842C4" w:rsidRPr="00A51B1F" w:rsidRDefault="33A6556E" w:rsidP="00A51B1F">
      <w:pPr>
        <w:rPr>
          <w:rFonts w:cs="Times New Roman"/>
        </w:rPr>
      </w:pPr>
      <w:r w:rsidRPr="2E238FF4">
        <w:rPr>
          <w:rFonts w:cs="Times New Roman"/>
        </w:rPr>
        <w:t xml:space="preserve">Paredzams, ka, ieviešot piedāvāto risinājumu, tiks sasniegti vairāki monetārie un nemonetārie ieguvumi. </w:t>
      </w:r>
      <w:r w:rsidRPr="2E238FF4">
        <w:rPr>
          <w:rFonts w:cs="Times New Roman"/>
          <w:color w:val="000000" w:themeColor="text1"/>
        </w:rPr>
        <w:t>Monetārie ieguvumi, kas sasniedzami vidējā termiņā (līdz 2031. gadam) galvenokārt balstās uz slodžu ietaupījumu uz administratīv</w:t>
      </w:r>
      <w:r w:rsidR="3A3E0DFD" w:rsidRPr="2E238FF4">
        <w:rPr>
          <w:rFonts w:cs="Times New Roman"/>
          <w:color w:val="000000" w:themeColor="text1"/>
        </w:rPr>
        <w:t>a</w:t>
      </w:r>
      <w:r w:rsidRPr="2E238FF4">
        <w:rPr>
          <w:rFonts w:cs="Times New Roman"/>
          <w:color w:val="000000" w:themeColor="text1"/>
        </w:rPr>
        <w:t xml:space="preserve"> rakstura darbībām. Plānots, ka finanšu grāmatvedībā tiktu ietaupītas ap 186 slodzēm</w:t>
      </w:r>
      <w:r w:rsidR="6B381E68" w:rsidRPr="2E238FF4">
        <w:rPr>
          <w:rFonts w:cs="Times New Roman"/>
          <w:color w:val="000000" w:themeColor="text1"/>
        </w:rPr>
        <w:t xml:space="preserve"> un</w:t>
      </w:r>
      <w:r w:rsidRPr="2E238FF4">
        <w:rPr>
          <w:rFonts w:cs="Times New Roman"/>
          <w:color w:val="000000" w:themeColor="text1"/>
        </w:rPr>
        <w:t xml:space="preserve"> personāla lietvedības un finanšu vadībā ap 154 slodzēm, t. i., ap 20 % no esošajām slodzēm</w:t>
      </w:r>
      <w:r w:rsidRPr="2E238FF4">
        <w:rPr>
          <w:rFonts w:cs="Times New Roman"/>
        </w:rPr>
        <w:t xml:space="preserve">, bet </w:t>
      </w:r>
      <w:r w:rsidRPr="2E238FF4">
        <w:rPr>
          <w:rStyle w:val="normaltextrun"/>
          <w:rFonts w:cs="Times New Roman"/>
          <w:color w:val="000000" w:themeColor="text1"/>
        </w:rPr>
        <w:t>cilvēkresursu vadības un mācību un attīstības procesos tiktu ietaupītas ap 70 slodzēm, t.</w:t>
      </w:r>
      <w:r w:rsidRPr="2E238FF4">
        <w:rPr>
          <w:rStyle w:val="normaltextrun"/>
          <w:rFonts w:cs="Times New Roman"/>
          <w:b/>
          <w:bCs/>
          <w:color w:val="000000" w:themeColor="text1"/>
        </w:rPr>
        <w:t> </w:t>
      </w:r>
      <w:r w:rsidRPr="2E238FF4">
        <w:rPr>
          <w:rStyle w:val="normaltextrun"/>
          <w:rFonts w:cs="Times New Roman"/>
          <w:color w:val="000000" w:themeColor="text1"/>
        </w:rPr>
        <w:t>i., ap 52 % no esošajām slodzēm.</w:t>
      </w:r>
      <w:r w:rsidRPr="2E238FF4">
        <w:rPr>
          <w:rFonts w:cs="Times New Roman"/>
        </w:rPr>
        <w:t xml:space="preserve"> </w:t>
      </w:r>
      <w:r w:rsidRPr="2E238FF4">
        <w:rPr>
          <w:rFonts w:cs="Times New Roman"/>
          <w:u w:val="single"/>
        </w:rPr>
        <w:t xml:space="preserve">Savukārt </w:t>
      </w:r>
      <w:r w:rsidRPr="2E238FF4">
        <w:rPr>
          <w:rFonts w:cs="Times New Roman"/>
          <w:color w:val="000000" w:themeColor="text1"/>
          <w:u w:val="single"/>
        </w:rPr>
        <w:t>monetārie ieguvumi, kas sasniedzami ilgtermiņā (līdz 2040. gadam), ir:</w:t>
      </w:r>
    </w:p>
    <w:p w14:paraId="0595970E" w14:textId="5FBB8D45" w:rsidR="007842C4" w:rsidRPr="004468D4" w:rsidRDefault="007842C4" w:rsidP="008E1685">
      <w:pPr>
        <w:pStyle w:val="Sarakstarindkopa"/>
        <w:numPr>
          <w:ilvl w:val="1"/>
          <w:numId w:val="5"/>
        </w:numPr>
        <w:rPr>
          <w:rFonts w:cs="Times New Roman"/>
          <w:color w:val="000000" w:themeColor="text1"/>
          <w:szCs w:val="28"/>
        </w:rPr>
      </w:pPr>
      <w:r w:rsidRPr="004468D4">
        <w:rPr>
          <w:rFonts w:cs="Times New Roman"/>
          <w:color w:val="000000" w:themeColor="text1"/>
          <w:szCs w:val="28"/>
        </w:rPr>
        <w:t>NPV (</w:t>
      </w:r>
      <w:r w:rsidR="008E1685">
        <w:rPr>
          <w:rFonts w:cs="Times New Roman"/>
          <w:color w:val="000000" w:themeColor="text1"/>
          <w:szCs w:val="28"/>
        </w:rPr>
        <w:t>p</w:t>
      </w:r>
      <w:r w:rsidR="008E1685" w:rsidRPr="008E1685">
        <w:rPr>
          <w:rFonts w:cs="Times New Roman"/>
          <w:color w:val="000000" w:themeColor="text1"/>
          <w:szCs w:val="28"/>
        </w:rPr>
        <w:t xml:space="preserve">ašreizējā neto vērtība </w:t>
      </w:r>
      <w:r w:rsidRPr="004468D4">
        <w:rPr>
          <w:rFonts w:cs="Times New Roman"/>
          <w:color w:val="000000" w:themeColor="text1"/>
          <w:szCs w:val="28"/>
        </w:rPr>
        <w:t xml:space="preserve">pie 5 % diskonta likmes) </w:t>
      </w:r>
      <w:bookmarkStart w:id="30" w:name="_Hlk130468130"/>
      <w:r w:rsidR="001B1610" w:rsidRPr="001B1610">
        <w:t>personāla vadība, finanšu analīze un vadība, grāmatvedība</w:t>
      </w:r>
      <w:bookmarkEnd w:id="30"/>
      <w:r w:rsidRPr="004468D4">
        <w:rPr>
          <w:rFonts w:cs="Times New Roman"/>
          <w:color w:val="000000" w:themeColor="text1"/>
          <w:szCs w:val="28"/>
        </w:rPr>
        <w:t xml:space="preserve"> </w:t>
      </w:r>
      <w:r w:rsidRPr="004468D4">
        <w:rPr>
          <w:rFonts w:cs="Times New Roman"/>
        </w:rPr>
        <w:t>–</w:t>
      </w:r>
      <w:r w:rsidRPr="004468D4">
        <w:rPr>
          <w:rFonts w:cs="Times New Roman"/>
          <w:color w:val="000000" w:themeColor="text1"/>
          <w:szCs w:val="28"/>
        </w:rPr>
        <w:t xml:space="preserve"> 44 milj. EUR; </w:t>
      </w:r>
    </w:p>
    <w:p w14:paraId="56D097E7" w14:textId="77777777" w:rsidR="007842C4" w:rsidRDefault="007842C4" w:rsidP="007842C4">
      <w:pPr>
        <w:pStyle w:val="Sarakstarindkopa"/>
        <w:numPr>
          <w:ilvl w:val="1"/>
          <w:numId w:val="5"/>
        </w:numPr>
        <w:ind w:left="1077" w:firstLine="0"/>
        <w:rPr>
          <w:rFonts w:cs="Times New Roman"/>
          <w:color w:val="000000" w:themeColor="text1"/>
          <w:szCs w:val="28"/>
        </w:rPr>
      </w:pPr>
      <w:r w:rsidRPr="004468D4">
        <w:rPr>
          <w:rFonts w:cs="Times New Roman"/>
          <w:color w:val="000000" w:themeColor="text1"/>
          <w:szCs w:val="28"/>
        </w:rPr>
        <w:t>centralizācijas iekšējās atdeves koeficients (IRR) – 20 %.</w:t>
      </w:r>
    </w:p>
    <w:p w14:paraId="72301230" w14:textId="28445E95" w:rsidR="009E520A" w:rsidRDefault="007842C4" w:rsidP="007842C4">
      <w:pPr>
        <w:rPr>
          <w:rFonts w:cs="Times New Roman"/>
          <w:lang w:eastAsia="lv-LV"/>
        </w:rPr>
      </w:pPr>
      <w:r w:rsidRPr="00675C3E">
        <w:rPr>
          <w:rFonts w:cs="Times New Roman"/>
          <w:szCs w:val="28"/>
        </w:rPr>
        <w:t>Nemonetār</w:t>
      </w:r>
      <w:r>
        <w:rPr>
          <w:rFonts w:cs="Times New Roman"/>
          <w:szCs w:val="28"/>
        </w:rPr>
        <w:t xml:space="preserve">ie </w:t>
      </w:r>
      <w:r w:rsidRPr="00675C3E">
        <w:rPr>
          <w:rFonts w:cs="Times New Roman"/>
          <w:szCs w:val="28"/>
        </w:rPr>
        <w:t>ieguvum</w:t>
      </w:r>
      <w:r>
        <w:rPr>
          <w:rFonts w:cs="Times New Roman"/>
          <w:szCs w:val="28"/>
        </w:rPr>
        <w:t>i</w:t>
      </w:r>
      <w:r w:rsidRPr="00675C3E">
        <w:rPr>
          <w:rFonts w:cs="Times New Roman"/>
          <w:szCs w:val="28"/>
        </w:rPr>
        <w:t xml:space="preserve">, kurus </w:t>
      </w:r>
      <w:r>
        <w:rPr>
          <w:rFonts w:cs="Times New Roman"/>
          <w:szCs w:val="28"/>
        </w:rPr>
        <w:t xml:space="preserve">būtu </w:t>
      </w:r>
      <w:r w:rsidRPr="00675C3E">
        <w:rPr>
          <w:rFonts w:cs="Times New Roman"/>
          <w:szCs w:val="28"/>
        </w:rPr>
        <w:t>iespējams pakāpeniski sasniegt jau īstermiņā</w:t>
      </w:r>
      <w:r>
        <w:rPr>
          <w:rFonts w:cs="Times New Roman"/>
          <w:szCs w:val="28"/>
        </w:rPr>
        <w:t xml:space="preserve">, būt </w:t>
      </w:r>
      <w:r w:rsidRPr="004468D4">
        <w:rPr>
          <w:rFonts w:cs="Times New Roman"/>
          <w:lang w:eastAsia="lv-LV"/>
        </w:rPr>
        <w:t>procesu un datu pakāpeniska strukturēšana un standartizēšana valsts līmenī</w:t>
      </w:r>
      <w:r>
        <w:rPr>
          <w:rFonts w:cs="Times New Roman"/>
          <w:lang w:eastAsia="lv-LV"/>
        </w:rPr>
        <w:t xml:space="preserve">, </w:t>
      </w:r>
      <w:r w:rsidRPr="00675C3E">
        <w:rPr>
          <w:rFonts w:cs="Times New Roman"/>
          <w:lang w:eastAsia="lv-LV"/>
        </w:rPr>
        <w:t>VPC un resoru darbinieku kvalifikācijas paaugstināšana, jaunu prasmju un zināšanu ieguve</w:t>
      </w:r>
      <w:r>
        <w:rPr>
          <w:rFonts w:cs="Times New Roman"/>
          <w:lang w:eastAsia="lv-LV"/>
        </w:rPr>
        <w:t xml:space="preserve">, </w:t>
      </w:r>
      <w:r w:rsidRPr="00675C3E">
        <w:rPr>
          <w:rFonts w:cs="Times New Roman"/>
          <w:lang w:eastAsia="lv-LV"/>
        </w:rPr>
        <w:t>ērtu, modernu IS un rīku izmantošana procesu izpildei</w:t>
      </w:r>
      <w:r w:rsidR="00383DF2">
        <w:rPr>
          <w:rFonts w:cs="Times New Roman"/>
          <w:lang w:eastAsia="lv-LV"/>
        </w:rPr>
        <w:t>,</w:t>
      </w:r>
      <w:r>
        <w:rPr>
          <w:rFonts w:cs="Times New Roman"/>
          <w:lang w:eastAsia="lv-LV"/>
        </w:rPr>
        <w:t xml:space="preserve"> </w:t>
      </w:r>
      <w:r w:rsidRPr="00675C3E">
        <w:rPr>
          <w:rFonts w:cs="Times New Roman"/>
          <w:lang w:eastAsia="lv-LV"/>
        </w:rPr>
        <w:t>ātrāka un ērtāka procesu izpilde, digitālās transformācijas veicināšana, kas ietaupa laiku un cilvēkresursus</w:t>
      </w:r>
      <w:r>
        <w:rPr>
          <w:rFonts w:cs="Times New Roman"/>
          <w:lang w:eastAsia="lv-LV"/>
        </w:rPr>
        <w:t xml:space="preserve">, </w:t>
      </w:r>
      <w:r w:rsidRPr="00675C3E">
        <w:rPr>
          <w:rFonts w:cs="Times New Roman"/>
          <w:lang w:eastAsia="lv-LV"/>
        </w:rPr>
        <w:t>reāllaika informācijas pieejamība, izsekojamība un caurspīdīgums valsts līmenī.</w:t>
      </w:r>
    </w:p>
    <w:p w14:paraId="47F725E0" w14:textId="476AE3B1" w:rsidR="00A51DB1" w:rsidRPr="00A51DB1" w:rsidRDefault="00A51DB1" w:rsidP="009E520A">
      <w:pPr>
        <w:pStyle w:val="Virsraksts1"/>
        <w:rPr>
          <w:rFonts w:cs="Times New Roman"/>
          <w:b/>
          <w:bCs/>
        </w:rPr>
      </w:pPr>
      <w:bookmarkStart w:id="31" w:name="_Toc137644383"/>
      <w:bookmarkStart w:id="32" w:name="_Toc123751720"/>
      <w:bookmarkStart w:id="33" w:name="_Toc125449881"/>
      <w:bookmarkStart w:id="34" w:name="_Toc118905545"/>
      <w:bookmarkStart w:id="35" w:name="_Toc118923382"/>
      <w:bookmarkStart w:id="36" w:name="_Toc118930485"/>
      <w:bookmarkStart w:id="37" w:name="_Toc117967149"/>
      <w:bookmarkStart w:id="38" w:name="_Toc118048434"/>
      <w:bookmarkStart w:id="39" w:name="_Toc118097648"/>
      <w:bookmarkStart w:id="40" w:name="_Toc118100546"/>
      <w:r>
        <w:rPr>
          <w:rFonts w:cs="Times New Roman"/>
          <w:b/>
          <w:bCs/>
          <w:sz w:val="28"/>
          <w:szCs w:val="28"/>
        </w:rPr>
        <w:t>Atbalsta funkciju</w:t>
      </w:r>
      <w:r w:rsidR="00A237E0">
        <w:rPr>
          <w:rFonts w:cs="Times New Roman"/>
          <w:b/>
          <w:bCs/>
          <w:sz w:val="28"/>
          <w:szCs w:val="28"/>
        </w:rPr>
        <w:t xml:space="preserve"> </w:t>
      </w:r>
      <w:r>
        <w:rPr>
          <w:rFonts w:cs="Times New Roman"/>
          <w:b/>
          <w:bCs/>
          <w:sz w:val="28"/>
          <w:szCs w:val="28"/>
        </w:rPr>
        <w:t>esošās situācijas apraksts</w:t>
      </w:r>
      <w:bookmarkEnd w:id="31"/>
    </w:p>
    <w:p w14:paraId="23671898" w14:textId="2CDD5421" w:rsidR="00EB749A" w:rsidRDefault="009E520A" w:rsidP="00A51DB1">
      <w:pPr>
        <w:pStyle w:val="Virsraksts2"/>
      </w:pPr>
      <w:bookmarkStart w:id="41" w:name="_Toc137644384"/>
      <w:r w:rsidRPr="000A4BE8">
        <w:t>Izaicinājumi un iespējas</w:t>
      </w:r>
      <w:r>
        <w:t xml:space="preserve"> cilvēkresursu vadībā</w:t>
      </w:r>
      <w:bookmarkEnd w:id="41"/>
    </w:p>
    <w:p w14:paraId="0523FBEC" w14:textId="77777777" w:rsidR="001E6169" w:rsidRDefault="001E6169" w:rsidP="00985BD6">
      <w:pPr>
        <w:rPr>
          <w:rFonts w:cs="Times New Roman"/>
          <w:lang w:eastAsia="lv-LV"/>
        </w:rPr>
      </w:pPr>
    </w:p>
    <w:p w14:paraId="0C4F85AA" w14:textId="71F3796B" w:rsidR="001E6169" w:rsidRPr="001E6169" w:rsidRDefault="601FABCA" w:rsidP="2E238FF4">
      <w:pPr>
        <w:rPr>
          <w:rStyle w:val="normaltextrun"/>
          <w:b/>
          <w:bCs/>
        </w:rPr>
      </w:pPr>
      <w:bookmarkStart w:id="42" w:name="_Hlk130459808"/>
      <w:r w:rsidRPr="2E238FF4">
        <w:rPr>
          <w:rStyle w:val="normaltextrun"/>
          <w:b/>
          <w:bCs/>
          <w:highlight w:val="lightGray"/>
        </w:rPr>
        <w:t xml:space="preserve">Nepilnvērtīga IKT izmantošana cilvēkresursu vadībā rada būtisku manuālā darba apjomu, kas nepieciešams datu sagatavošanai, analīzei un izmantošanai, </w:t>
      </w:r>
      <w:r w:rsidR="1C8598A4" w:rsidRPr="2E238FF4">
        <w:rPr>
          <w:rStyle w:val="normaltextrun"/>
          <w:b/>
          <w:bCs/>
          <w:highlight w:val="lightGray"/>
        </w:rPr>
        <w:t xml:space="preserve">un </w:t>
      </w:r>
      <w:r w:rsidRPr="2E238FF4">
        <w:rPr>
          <w:rStyle w:val="normaltextrun"/>
          <w:b/>
          <w:bCs/>
          <w:highlight w:val="lightGray"/>
        </w:rPr>
        <w:t>kas liedz iegūt uzticamu informāciju un kavē cilvēkresursu politikas plānošanu.</w:t>
      </w:r>
    </w:p>
    <w:bookmarkEnd w:id="42"/>
    <w:p w14:paraId="1923EBE2" w14:textId="77777777" w:rsidR="001E6169" w:rsidRDefault="001E6169" w:rsidP="00985BD6">
      <w:pPr>
        <w:rPr>
          <w:rFonts w:cs="Times New Roman"/>
          <w:lang w:eastAsia="lv-LV"/>
        </w:rPr>
      </w:pPr>
    </w:p>
    <w:p w14:paraId="5E90CC37" w14:textId="50843412" w:rsidR="00EB749A" w:rsidRPr="00985BD6" w:rsidRDefault="53EF86C3" w:rsidP="00985BD6">
      <w:pPr>
        <w:rPr>
          <w:rFonts w:cs="Times New Roman"/>
          <w:lang w:eastAsia="lv-LV"/>
        </w:rPr>
      </w:pPr>
      <w:r w:rsidRPr="2E238FF4">
        <w:rPr>
          <w:rFonts w:cs="Times New Roman"/>
          <w:lang w:eastAsia="lv-LV"/>
        </w:rPr>
        <w:t>Šobrīd valsts pārvaldē cilvēkresursu vadības procesu nodrošināšanai netiek pilnvērtīgi izmantotas IKT sniegtās iespējas un</w:t>
      </w:r>
      <w:r w:rsidR="6F454EFE" w:rsidRPr="2E238FF4">
        <w:rPr>
          <w:rFonts w:cs="Times New Roman"/>
        </w:rPr>
        <w:t xml:space="preserve"> dažādu apakšprocesu nodrošināšana ietver daudz iesaistīto darbinieku manuālo darbību</w:t>
      </w:r>
      <w:r w:rsidR="6F454EFE" w:rsidRPr="2E238FF4">
        <w:rPr>
          <w:rFonts w:cs="Times New Roman"/>
          <w:lang w:eastAsia="lv-LV"/>
        </w:rPr>
        <w:t xml:space="preserve">. Tādējādi </w:t>
      </w:r>
      <w:r w:rsidRPr="2E238FF4">
        <w:rPr>
          <w:rFonts w:cs="Times New Roman"/>
          <w:lang w:eastAsia="lv-LV"/>
        </w:rPr>
        <w:t xml:space="preserve">tiek patērēti lieli resursi manuālai datu sagatavošanai, analīzei un izmantošanai. Vienlaikus tas liedz iegūt pilnīgu, savlaicīgu un uzticamu datos balstītu informāciju par cilvēkresursu vadības procesiem valsts pārvaldē, kas ir būtiski nepieciešama cilvēkresursu stratēģiskajai vadībai. Šobrīd pieejamie dati par cilvēkresursiem valsts pārvaldē ir ļoti ierobežoti to apjoma ziņā, kā arī ir </w:t>
      </w:r>
      <w:r w:rsidRPr="2E238FF4">
        <w:rPr>
          <w:rFonts w:cs="Times New Roman"/>
          <w:lang w:eastAsia="lv-LV"/>
        </w:rPr>
        <w:lastRenderedPageBreak/>
        <w:t xml:space="preserve">sadrumstaloti un bieži vien tiek dublēti dažādās IS (AUS, iestāžu IS, piemēram, </w:t>
      </w:r>
      <w:proofErr w:type="spellStart"/>
      <w:r w:rsidRPr="2E238FF4">
        <w:rPr>
          <w:rFonts w:cs="Times New Roman"/>
          <w:lang w:eastAsia="lv-LV"/>
        </w:rPr>
        <w:t>Horizon</w:t>
      </w:r>
      <w:proofErr w:type="spellEnd"/>
      <w:r w:rsidRPr="2E238FF4">
        <w:rPr>
          <w:rFonts w:cs="Times New Roman"/>
          <w:lang w:eastAsia="lv-LV"/>
        </w:rPr>
        <w:t xml:space="preserve">, </w:t>
      </w:r>
      <w:r w:rsidR="1804FD3C" w:rsidRPr="2E238FF4">
        <w:rPr>
          <w:rFonts w:cs="Times New Roman"/>
          <w:lang w:eastAsia="lv-LV"/>
        </w:rPr>
        <w:t>t</w:t>
      </w:r>
      <w:r w:rsidR="1804FD3C" w:rsidRPr="2E238FF4">
        <w:rPr>
          <w:rFonts w:eastAsia="Times New Roman" w:cs="Times New Roman"/>
        </w:rPr>
        <w:t>iešās pārvaldes iestādes</w:t>
      </w:r>
      <w:r w:rsidRPr="2E238FF4">
        <w:rPr>
          <w:rFonts w:cs="Times New Roman"/>
          <w:lang w:eastAsia="lv-LV"/>
        </w:rPr>
        <w:t xml:space="preserve"> datubāzēs u. c.). Datu sadrumstalotība un to trūkums traucē ar cilvēkresursiem saistīto datu salīdzināšanu un analīzi, kā arī kavē cilvēkresursu politikas plānošanu valsts līmenī. </w:t>
      </w:r>
    </w:p>
    <w:p w14:paraId="5F01ED76" w14:textId="579AC4A6" w:rsidR="00821BED" w:rsidRDefault="53EF86C3" w:rsidP="2E238FF4">
      <w:pPr>
        <w:rPr>
          <w:rFonts w:eastAsia="Times New Roman" w:cs="Times New Roman"/>
        </w:rPr>
      </w:pPr>
      <w:r w:rsidRPr="2E238FF4">
        <w:rPr>
          <w:rFonts w:cs="Times New Roman"/>
          <w:lang w:eastAsia="lv-LV"/>
        </w:rPr>
        <w:t xml:space="preserve">Šobrīd valsts pārvaldē cilvēkresursu vadībā izmantotās IS ir ierobežotas gan to lietošanā, gan to nodrošināto funkciju ziņā. Izplatītākā iestāžu IS, kas tikai pastarpināti nodrošina atsevišķus cilvēkresursu vadībai nepieciešamos datus un procesus, ir </w:t>
      </w:r>
      <w:proofErr w:type="spellStart"/>
      <w:r w:rsidRPr="2E238FF4">
        <w:rPr>
          <w:rFonts w:cs="Times New Roman"/>
          <w:lang w:eastAsia="lv-LV"/>
        </w:rPr>
        <w:t>Horizon</w:t>
      </w:r>
      <w:proofErr w:type="spellEnd"/>
      <w:r w:rsidRPr="2E238FF4">
        <w:rPr>
          <w:rFonts w:cs="Times New Roman"/>
          <w:lang w:eastAsia="lv-LV"/>
        </w:rPr>
        <w:t>, kas pamatā ir grāmatvedības risinājums un šobrīd nepiedāvā visas cilvēkresursu vadībā nepieciešamās funkcijas.</w:t>
      </w:r>
      <w:r w:rsidR="30B929B2" w:rsidRPr="2E238FF4">
        <w:rPr>
          <w:rFonts w:cs="Times New Roman"/>
        </w:rPr>
        <w:t xml:space="preserve"> </w:t>
      </w:r>
      <w:r w:rsidRPr="2E238FF4">
        <w:rPr>
          <w:rFonts w:cs="Times New Roman"/>
          <w:lang w:eastAsia="lv-LV"/>
        </w:rPr>
        <w:t>Izņemot novērtēšanas sistēmu NEVIS, iestādēs</w:t>
      </w:r>
      <w:r w:rsidR="30B929B2" w:rsidRPr="2E238FF4">
        <w:rPr>
          <w:rFonts w:cs="Times New Roman"/>
          <w:lang w:eastAsia="lv-LV"/>
        </w:rPr>
        <w:t xml:space="preserve"> šobrīd</w:t>
      </w:r>
      <w:r w:rsidRPr="2E238FF4">
        <w:rPr>
          <w:rFonts w:cs="Times New Roman"/>
          <w:lang w:eastAsia="lv-LV"/>
        </w:rPr>
        <w:t xml:space="preserve"> nav identificētas citas IS, kas </w:t>
      </w:r>
      <w:r w:rsidR="39E0BE75" w:rsidRPr="2E238FF4">
        <w:rPr>
          <w:rFonts w:cs="Times New Roman"/>
          <w:lang w:eastAsia="lv-LV"/>
        </w:rPr>
        <w:t xml:space="preserve">pilnībā vai daļēji </w:t>
      </w:r>
      <w:r w:rsidRPr="2E238FF4">
        <w:rPr>
          <w:rFonts w:cs="Times New Roman"/>
          <w:lang w:eastAsia="lv-LV"/>
        </w:rPr>
        <w:t xml:space="preserve">nodrošinātu </w:t>
      </w:r>
      <w:r w:rsidR="39E0BE75" w:rsidRPr="2E238FF4">
        <w:rPr>
          <w:rFonts w:cs="Times New Roman"/>
          <w:lang w:eastAsia="lv-LV"/>
        </w:rPr>
        <w:t xml:space="preserve">kādu no </w:t>
      </w:r>
      <w:r w:rsidRPr="2E238FF4">
        <w:rPr>
          <w:rFonts w:cs="Times New Roman"/>
          <w:lang w:eastAsia="lv-LV"/>
        </w:rPr>
        <w:t xml:space="preserve">cilvēkresursu vadības </w:t>
      </w:r>
      <w:r w:rsidR="39E0BE75" w:rsidRPr="2E238FF4">
        <w:rPr>
          <w:rFonts w:cs="Times New Roman"/>
          <w:lang w:eastAsia="lv-LV"/>
        </w:rPr>
        <w:t>apakš</w:t>
      </w:r>
      <w:r w:rsidRPr="2E238FF4">
        <w:rPr>
          <w:rFonts w:cs="Times New Roman"/>
          <w:lang w:eastAsia="lv-LV"/>
        </w:rPr>
        <w:t>proce</w:t>
      </w:r>
      <w:r w:rsidR="39E0BE75" w:rsidRPr="2E238FF4">
        <w:rPr>
          <w:rFonts w:cs="Times New Roman"/>
          <w:lang w:eastAsia="lv-LV"/>
        </w:rPr>
        <w:t>siem</w:t>
      </w:r>
      <w:r w:rsidRPr="2E238FF4">
        <w:rPr>
          <w:rFonts w:cs="Times New Roman"/>
          <w:lang w:eastAsia="lv-LV"/>
        </w:rPr>
        <w:t>.</w:t>
      </w:r>
    </w:p>
    <w:p w14:paraId="34DB1D55" w14:textId="1FDFF53E" w:rsidR="00985BD6" w:rsidRDefault="00985BD6" w:rsidP="00821BED">
      <w:pPr>
        <w:rPr>
          <w:rFonts w:cs="Times New Roman"/>
        </w:rPr>
      </w:pPr>
      <w:r w:rsidRPr="004468D4">
        <w:rPr>
          <w:rFonts w:cs="Times New Roman"/>
        </w:rPr>
        <w:t>Šobrīd NEVIS</w:t>
      </w:r>
      <w:r w:rsidR="00821BED">
        <w:rPr>
          <w:rFonts w:cs="Times New Roman"/>
        </w:rPr>
        <w:t xml:space="preserve"> </w:t>
      </w:r>
      <w:r w:rsidRPr="004468D4">
        <w:rPr>
          <w:rFonts w:cs="Times New Roman"/>
        </w:rPr>
        <w:t>risinājumu</w:t>
      </w:r>
      <w:r w:rsidR="0045009F">
        <w:rPr>
          <w:rFonts w:cs="Times New Roman"/>
        </w:rPr>
        <w:t xml:space="preserve"> dažādu ierobežojumu dēļ</w:t>
      </w:r>
      <w:r w:rsidRPr="004468D4">
        <w:rPr>
          <w:rFonts w:cs="Times New Roman"/>
        </w:rPr>
        <w:t xml:space="preserve"> izmanto 125 iestādes no 175 ziņojuma tvērumā iekļautajām valsts pārvaldes iestādēm, kas saistāms ar NEVIS un darba snieguma vadības procesa piemērotību novērtēšanas kārtībai atsevišķu iestāžu darbiniekiem. Atbilstoši tam šādas procesu atšķirības ņemamas vērā, vai nu (1) palielinot iestāžu subjektu loku, kas organizē </w:t>
      </w:r>
      <w:r>
        <w:rPr>
          <w:rFonts w:cs="Times New Roman"/>
        </w:rPr>
        <w:t>cilvēkresursu vadības</w:t>
      </w:r>
      <w:r w:rsidRPr="004468D4">
        <w:rPr>
          <w:rFonts w:cs="Times New Roman"/>
        </w:rPr>
        <w:t xml:space="preserve"> procesu pēc vienotas kārtības, vai (2) veidojot iestāžu un to darbinieku specifikai piemērotu un atbilstošu apakšprocesa īstenošanas instrumentu (vidi).</w:t>
      </w:r>
    </w:p>
    <w:p w14:paraId="6DD019D2" w14:textId="637B865F" w:rsidR="001E6169" w:rsidRDefault="001E6169" w:rsidP="00821BED">
      <w:pPr>
        <w:rPr>
          <w:rFonts w:cs="Times New Roman"/>
        </w:rPr>
      </w:pPr>
    </w:p>
    <w:p w14:paraId="14DED8BC" w14:textId="43312902" w:rsidR="001E6169" w:rsidRPr="001E6169" w:rsidRDefault="001E6169" w:rsidP="001E6169">
      <w:pPr>
        <w:pStyle w:val="paragraph"/>
        <w:shd w:val="clear" w:color="auto" w:fill="D9D9D9" w:themeFill="background1" w:themeFillShade="D9"/>
        <w:spacing w:before="0" w:beforeAutospacing="0" w:after="0" w:afterAutospacing="0"/>
        <w:ind w:firstLine="0"/>
        <w:textAlignment w:val="baseline"/>
        <w:rPr>
          <w:b/>
        </w:rPr>
      </w:pPr>
      <w:bookmarkStart w:id="43" w:name="_Hlk130460519"/>
      <w:r>
        <w:rPr>
          <w:rStyle w:val="normaltextrun"/>
          <w:rFonts w:eastAsiaTheme="majorEastAsia"/>
          <w:b/>
        </w:rPr>
        <w:t>Cilvēkresursu vadības procesiem ir augsts digitalizācijas potenciāls, kas ļautu optimizēt</w:t>
      </w:r>
      <w:r w:rsidR="00286479">
        <w:rPr>
          <w:rStyle w:val="normaltextrun"/>
          <w:rFonts w:eastAsiaTheme="majorEastAsia"/>
          <w:b/>
        </w:rPr>
        <w:t xml:space="preserve"> un automatizēt</w:t>
      </w:r>
      <w:r>
        <w:rPr>
          <w:rStyle w:val="normaltextrun"/>
          <w:rFonts w:eastAsiaTheme="majorEastAsia"/>
          <w:b/>
        </w:rPr>
        <w:t xml:space="preserve"> darba plūsmas</w:t>
      </w:r>
      <w:r w:rsidRPr="00B24FC7">
        <w:rPr>
          <w:rStyle w:val="eop"/>
          <w:rFonts w:eastAsiaTheme="majorEastAsia"/>
          <w:b/>
        </w:rPr>
        <w:t>,</w:t>
      </w:r>
      <w:r>
        <w:rPr>
          <w:rStyle w:val="eop"/>
          <w:rFonts w:eastAsiaTheme="majorEastAsia"/>
          <w:b/>
        </w:rPr>
        <w:t xml:space="preserve"> </w:t>
      </w:r>
      <w:r w:rsidR="00286479">
        <w:rPr>
          <w:rStyle w:val="eop"/>
          <w:rFonts w:eastAsiaTheme="majorEastAsia"/>
          <w:b/>
        </w:rPr>
        <w:t xml:space="preserve">ja tiktu ieviests </w:t>
      </w:r>
      <w:r>
        <w:rPr>
          <w:rStyle w:val="eop"/>
          <w:rFonts w:eastAsiaTheme="majorEastAsia"/>
          <w:b/>
        </w:rPr>
        <w:t>vienot</w:t>
      </w:r>
      <w:r w:rsidR="00286479">
        <w:rPr>
          <w:rStyle w:val="eop"/>
          <w:rFonts w:eastAsiaTheme="majorEastAsia"/>
          <w:b/>
        </w:rPr>
        <w:t>s</w:t>
      </w:r>
      <w:r>
        <w:rPr>
          <w:rStyle w:val="eop"/>
          <w:rFonts w:eastAsiaTheme="majorEastAsia"/>
          <w:b/>
        </w:rPr>
        <w:t xml:space="preserve"> cilvēkresursu vadības risinājum</w:t>
      </w:r>
      <w:r w:rsidR="00286479">
        <w:rPr>
          <w:rStyle w:val="eop"/>
          <w:rFonts w:eastAsiaTheme="majorEastAsia"/>
          <w:b/>
        </w:rPr>
        <w:t>s</w:t>
      </w:r>
      <w:r>
        <w:rPr>
          <w:rStyle w:val="normaltextrun"/>
          <w:b/>
        </w:rPr>
        <w:t>.</w:t>
      </w:r>
    </w:p>
    <w:bookmarkEnd w:id="43"/>
    <w:p w14:paraId="1BA9ABCD" w14:textId="77777777" w:rsidR="001E6169" w:rsidRPr="004468D4" w:rsidRDefault="001E6169" w:rsidP="00821BED">
      <w:pPr>
        <w:rPr>
          <w:rFonts w:cs="Times New Roman"/>
        </w:rPr>
      </w:pPr>
    </w:p>
    <w:p w14:paraId="259F02A1" w14:textId="4B787658" w:rsidR="00733C02" w:rsidRDefault="39E3A412" w:rsidP="006D5606">
      <w:pPr>
        <w:rPr>
          <w:rFonts w:cs="Times New Roman"/>
        </w:rPr>
      </w:pPr>
      <w:bookmarkStart w:id="44" w:name="_Hlk130463676"/>
      <w:r w:rsidRPr="2E238FF4">
        <w:rPr>
          <w:rFonts w:cs="Times New Roman"/>
        </w:rPr>
        <w:t>Lai gan cilvēkresursu vadības procesiem ir augsts digitalizācijas potenciāls, lielākā daļa šo procesu šobrīd tiek nodrošināti manuāli. Manuāli organizēti cilvēkresursu vadības procesi ir laikietilpīgi un ar augstu kļūdu risku, kas var novest pie neefektīvas procesu pārvaldības. Piemēram, manuāli organizēts darbā pieņemšanas process, kurā darbiniekiem ir manuāli jāveic pieteikumu atlase</w:t>
      </w:r>
      <w:r w:rsidR="1E880FD9" w:rsidRPr="2E238FF4">
        <w:rPr>
          <w:rFonts w:cs="Times New Roman"/>
        </w:rPr>
        <w:t xml:space="preserve">, ir daudz laikietilpīgāks, kā rezultātā var tikt zaudētas iespējas pieņemt darbā talantīgus kandidātus. </w:t>
      </w:r>
      <w:r w:rsidR="1E880FD9" w:rsidRPr="2E238FF4">
        <w:rPr>
          <w:rFonts w:cs="Times New Roman"/>
          <w:lang w:eastAsia="lv-LV"/>
        </w:rPr>
        <w:t>Ieviešot cilvēkresursu vadības sistēmu un digitalizējot procesus, iestādes var gūt labumu no uzlabotas precizitātes, efektivitātes un izmaksu lietderības. Cilvēkresursu vadības sistēma var automatizēt daudzus laikietilpīgus uzdevumus, kas saistīti ar cilvēkresursu pārvaldību, piemēram, darbā pieņemšanu, adaptāciju jaunā darba vietā, atskaišu veidošanu un datu analīzi. Tas sniedz darbiniekiem iespēju koncentrēties uz stratēģiskākiem mērķiem, piemēram, talantu attīstīšanu un saglabāšanu iestādē.</w:t>
      </w:r>
    </w:p>
    <w:p w14:paraId="66464B4A" w14:textId="064FF2E8" w:rsidR="002D6E1E" w:rsidRDefault="00985BD6" w:rsidP="00EE171E">
      <w:pPr>
        <w:rPr>
          <w:rFonts w:cs="Times New Roman"/>
        </w:rPr>
      </w:pPr>
      <w:bookmarkStart w:id="45" w:name="_Hlk130463687"/>
      <w:bookmarkEnd w:id="44"/>
      <w:r w:rsidRPr="004468D4">
        <w:rPr>
          <w:rFonts w:cs="Times New Roman"/>
        </w:rPr>
        <w:t>Būtiski piebilst, ka</w:t>
      </w:r>
      <w:r w:rsidR="006D5606">
        <w:rPr>
          <w:rFonts w:cs="Times New Roman"/>
        </w:rPr>
        <w:t xml:space="preserve"> šobrīd, manuāli organizējot cilvēkresursu vadības procesus, iestādēs tie tiek nodrošināti atšķirīgi. Tādēļ</w:t>
      </w:r>
      <w:r w:rsidRPr="004468D4">
        <w:rPr>
          <w:rFonts w:cs="Times New Roman"/>
        </w:rPr>
        <w:t xml:space="preserve"> nākotnē ir nepieciešams standartizēt</w:t>
      </w:r>
      <w:r>
        <w:rPr>
          <w:rFonts w:cs="Times New Roman"/>
        </w:rPr>
        <w:t xml:space="preserve"> </w:t>
      </w:r>
      <w:r w:rsidR="006D5606">
        <w:rPr>
          <w:rFonts w:cs="Times New Roman"/>
        </w:rPr>
        <w:t xml:space="preserve">šos </w:t>
      </w:r>
      <w:r w:rsidRPr="004468D4">
        <w:rPr>
          <w:rFonts w:cs="Times New Roman"/>
        </w:rPr>
        <w:t>procesu</w:t>
      </w:r>
      <w:r w:rsidR="006D5606">
        <w:rPr>
          <w:rFonts w:cs="Times New Roman"/>
        </w:rPr>
        <w:t>s</w:t>
      </w:r>
      <w:r w:rsidRPr="004468D4">
        <w:rPr>
          <w:rFonts w:cs="Times New Roman"/>
        </w:rPr>
        <w:t xml:space="preserve">, lai tie balstītos uz vienotām datu struktūrām, klasifikatoriem un procesu plūsmām. Tas ne tikai veicinās procesu potenciālu automatizāciju nākotnē, </w:t>
      </w:r>
      <w:r w:rsidR="00821BED" w:rsidRPr="004468D4">
        <w:rPr>
          <w:rFonts w:cs="Times New Roman"/>
        </w:rPr>
        <w:t>bet arī ļaus nodrošināt</w:t>
      </w:r>
      <w:r w:rsidRPr="004468D4">
        <w:rPr>
          <w:rFonts w:cs="Times New Roman"/>
        </w:rPr>
        <w:t xml:space="preserve"> visaptverošu datu analizēšanu un salīdzināšanu starp iestādēm un valsts līmenī, izmantojot BI rīku iespējas, kas ir jau integrēti mūsdienīgās </w:t>
      </w:r>
      <w:r>
        <w:rPr>
          <w:rFonts w:cs="Times New Roman"/>
        </w:rPr>
        <w:t xml:space="preserve">cilvēkresursu vadības </w:t>
      </w:r>
      <w:r w:rsidRPr="004468D4">
        <w:rPr>
          <w:rFonts w:cs="Times New Roman"/>
        </w:rPr>
        <w:t>IS.</w:t>
      </w:r>
      <w:r w:rsidR="006D5606">
        <w:rPr>
          <w:rFonts w:cs="Times New Roman"/>
        </w:rPr>
        <w:t xml:space="preserve"> </w:t>
      </w:r>
      <w:r w:rsidR="00733C02" w:rsidRPr="004468D4">
        <w:rPr>
          <w:rFonts w:cs="Times New Roman"/>
        </w:rPr>
        <w:t xml:space="preserve">Turpmāk apkopotas vispārējās </w:t>
      </w:r>
      <w:r w:rsidR="00733C02" w:rsidRPr="004468D4">
        <w:rPr>
          <w:rFonts w:cs="Times New Roman"/>
        </w:rPr>
        <w:lastRenderedPageBreak/>
        <w:t>potenciāli nepieciešamās izmaiņas nākotnes procesu organizācijā un IS prasību definēšanā, kuras ietekmētu visus resorus (</w:t>
      </w:r>
      <w:r w:rsidR="00733C02">
        <w:rPr>
          <w:rFonts w:cs="Times New Roman"/>
        </w:rPr>
        <w:t xml:space="preserve">ietekme atkarīga </w:t>
      </w:r>
      <w:r w:rsidR="00733C02" w:rsidRPr="004468D4">
        <w:rPr>
          <w:rFonts w:cs="Times New Roman"/>
        </w:rPr>
        <w:t>no jau esošās digitalizācijas brieduma pakāpes) un kuru ieviešana būtiski atvieglotu resoru un iestāžu efektīvāku darbības organizāciju.</w:t>
      </w:r>
      <w:bookmarkEnd w:id="45"/>
    </w:p>
    <w:p w14:paraId="2863F96C" w14:textId="77777777" w:rsidR="00985BD6" w:rsidRPr="004468D4" w:rsidRDefault="00985BD6" w:rsidP="00985BD6">
      <w:pPr>
        <w:ind w:firstLine="0"/>
        <w:rPr>
          <w:rFonts w:cs="Times New Roman"/>
        </w:rPr>
      </w:pPr>
    </w:p>
    <w:p w14:paraId="1E64626D" w14:textId="77777777" w:rsidR="00985BD6" w:rsidRPr="004468D4" w:rsidRDefault="00985BD6" w:rsidP="00985BD6">
      <w:pPr>
        <w:rPr>
          <w:rFonts w:cs="Times New Roman"/>
        </w:rPr>
      </w:pPr>
      <w:r w:rsidRPr="004468D4">
        <w:rPr>
          <w:rFonts w:cs="Times New Roman"/>
          <w:b/>
          <w:bCs/>
        </w:rPr>
        <w:t>Pieņemšana darbā un adaptācija </w:t>
      </w:r>
      <w:r w:rsidRPr="004468D4">
        <w:rPr>
          <w:rFonts w:cs="Times New Roman"/>
        </w:rPr>
        <w:t> </w:t>
      </w:r>
    </w:p>
    <w:p w14:paraId="0C20C04D" w14:textId="77777777" w:rsidR="00985BD6" w:rsidRPr="004468D4" w:rsidRDefault="00985BD6" w:rsidP="00985BD6">
      <w:pPr>
        <w:pStyle w:val="Sarakstarindkopa"/>
        <w:numPr>
          <w:ilvl w:val="0"/>
          <w:numId w:val="12"/>
        </w:numPr>
        <w:ind w:left="714" w:hanging="357"/>
        <w:rPr>
          <w:rFonts w:cs="Times New Roman"/>
        </w:rPr>
      </w:pPr>
      <w:r w:rsidRPr="004468D4">
        <w:rPr>
          <w:rFonts w:cs="Times New Roman"/>
        </w:rPr>
        <w:t>Atlases un adaptācijas (</w:t>
      </w:r>
      <w:proofErr w:type="spellStart"/>
      <w:r w:rsidRPr="004468D4">
        <w:rPr>
          <w:rFonts w:cs="Times New Roman"/>
          <w:i/>
          <w:iCs/>
        </w:rPr>
        <w:t>onboarding</w:t>
      </w:r>
      <w:proofErr w:type="spellEnd"/>
      <w:r w:rsidRPr="004468D4">
        <w:rPr>
          <w:rFonts w:cs="Times New Roman"/>
        </w:rPr>
        <w:t>) procesu digitalizācija, nodrošinot vienotu un standartizētu pieeju, saprotamus un ērti pārvaldāmus atlases procesa posmus un kopīgus katalogus (piemēram, testi prasmju novērtēšanai u. c.);  </w:t>
      </w:r>
    </w:p>
    <w:p w14:paraId="5F7DEF23" w14:textId="77777777" w:rsidR="00985BD6" w:rsidRPr="004468D4" w:rsidRDefault="00985BD6" w:rsidP="00985BD6">
      <w:pPr>
        <w:pStyle w:val="Sarakstarindkopa"/>
        <w:numPr>
          <w:ilvl w:val="0"/>
          <w:numId w:val="12"/>
        </w:numPr>
        <w:ind w:left="714" w:hanging="357"/>
        <w:rPr>
          <w:rFonts w:cs="Times New Roman"/>
        </w:rPr>
      </w:pPr>
      <w:r w:rsidRPr="004468D4">
        <w:rPr>
          <w:rFonts w:cs="Times New Roman"/>
        </w:rPr>
        <w:t>vienota atlases portāla izveide, kurā iespējams iesniegt pieteikumu vakancēm valsts pārvaldē (šobrīd darbojas Nodarbinātības valsts aģentūras CV un vakanču portāls, tomēr tas nodrošina vienīgi vakanču informācijas publicēšanu);</w:t>
      </w:r>
    </w:p>
    <w:p w14:paraId="7D4BEF26" w14:textId="77777777" w:rsidR="00985BD6" w:rsidRPr="004468D4" w:rsidRDefault="00985BD6" w:rsidP="00985BD6">
      <w:pPr>
        <w:pStyle w:val="Sarakstarindkopa"/>
        <w:numPr>
          <w:ilvl w:val="0"/>
          <w:numId w:val="12"/>
        </w:numPr>
        <w:ind w:left="714" w:hanging="357"/>
        <w:rPr>
          <w:rFonts w:cs="Times New Roman"/>
        </w:rPr>
      </w:pPr>
      <w:r w:rsidRPr="004468D4">
        <w:rPr>
          <w:rFonts w:cs="Times New Roman"/>
        </w:rPr>
        <w:t>lai uzlabotu atlases kvalitāti un profesionalitāti, standartizēta atlases metožu, uzdevumu un testu piedāvājuma izstrāde, kā arī konsultācijas par to pielietošanu vai kompetenču novērtēšana kā VPC pakalpojums.</w:t>
      </w:r>
    </w:p>
    <w:p w14:paraId="6522720C" w14:textId="77777777" w:rsidR="00985BD6" w:rsidRPr="004468D4" w:rsidRDefault="00985BD6" w:rsidP="00985BD6">
      <w:pPr>
        <w:rPr>
          <w:rFonts w:cs="Times New Roman"/>
          <w:b/>
          <w:bCs/>
        </w:rPr>
      </w:pPr>
    </w:p>
    <w:p w14:paraId="757E3044" w14:textId="77777777" w:rsidR="00985BD6" w:rsidRPr="004468D4" w:rsidRDefault="00985BD6" w:rsidP="00985BD6">
      <w:pPr>
        <w:rPr>
          <w:rFonts w:cs="Times New Roman"/>
        </w:rPr>
      </w:pPr>
      <w:r w:rsidRPr="004468D4">
        <w:rPr>
          <w:rFonts w:cs="Times New Roman"/>
          <w:b/>
          <w:bCs/>
        </w:rPr>
        <w:t>Darba snieguma vadība </w:t>
      </w:r>
      <w:r w:rsidRPr="004468D4">
        <w:rPr>
          <w:rFonts w:cs="Times New Roman"/>
        </w:rPr>
        <w:t> </w:t>
      </w:r>
    </w:p>
    <w:p w14:paraId="050E8EDA" w14:textId="406EB01C" w:rsidR="00985BD6" w:rsidRPr="004468D4" w:rsidRDefault="00985BD6" w:rsidP="00985BD6">
      <w:pPr>
        <w:pStyle w:val="Sarakstarindkopa"/>
        <w:numPr>
          <w:ilvl w:val="0"/>
          <w:numId w:val="13"/>
        </w:numPr>
        <w:ind w:left="714" w:hanging="357"/>
        <w:rPr>
          <w:rFonts w:cs="Times New Roman"/>
        </w:rPr>
      </w:pPr>
      <w:r w:rsidRPr="004468D4">
        <w:rPr>
          <w:rFonts w:cs="Times New Roman"/>
        </w:rPr>
        <w:t>Esošās</w:t>
      </w:r>
      <w:r w:rsidR="00431C09">
        <w:rPr>
          <w:rFonts w:cs="Times New Roman"/>
        </w:rPr>
        <w:t xml:space="preserve"> </w:t>
      </w:r>
      <w:r w:rsidR="00821BED" w:rsidRPr="004468D4">
        <w:rPr>
          <w:rFonts w:cs="Times New Roman"/>
        </w:rPr>
        <w:t>NEVIS</w:t>
      </w:r>
      <w:r w:rsidRPr="004468D4">
        <w:rPr>
          <w:rFonts w:cs="Times New Roman"/>
        </w:rPr>
        <w:t xml:space="preserve"> aizstāšana ar mūsdienīgāku IS risinājumu, kurš rada iespēju iestādei elastīgāk organizēt darba snieguma vadības procesu, piemēram, atbilstoši nepieciešamībai sadalot plānošanas un novērtēšanas procesus īsākos laikposmos atbilstoši plānošanas ciklam; </w:t>
      </w:r>
    </w:p>
    <w:p w14:paraId="1A8AF546" w14:textId="77777777" w:rsidR="00985BD6" w:rsidRPr="004468D4" w:rsidRDefault="00985BD6" w:rsidP="00985BD6">
      <w:pPr>
        <w:pStyle w:val="Sarakstarindkopa"/>
        <w:numPr>
          <w:ilvl w:val="0"/>
          <w:numId w:val="13"/>
        </w:numPr>
        <w:ind w:left="714" w:hanging="357"/>
        <w:rPr>
          <w:rFonts w:cs="Times New Roman"/>
        </w:rPr>
      </w:pPr>
      <w:r w:rsidRPr="004468D4">
        <w:rPr>
          <w:rFonts w:cs="Times New Roman"/>
        </w:rPr>
        <w:t xml:space="preserve">funkcionalitātes pilnveidošana, sniedzot iespēju institūciju darbības stratēģiju importēšanai vai ievadīšanai, vienlaikus standartizējot stratēģijas </w:t>
      </w:r>
      <w:proofErr w:type="spellStart"/>
      <w:r w:rsidRPr="004468D4">
        <w:rPr>
          <w:rFonts w:cs="Times New Roman"/>
        </w:rPr>
        <w:t>pamatformātu</w:t>
      </w:r>
      <w:proofErr w:type="spellEnd"/>
      <w:r w:rsidRPr="004468D4">
        <w:rPr>
          <w:rFonts w:cs="Times New Roman"/>
        </w:rPr>
        <w:t>, lai atvieglotu darbinieku mērķu un snieguma rādītāju kaskadēšanu;  </w:t>
      </w:r>
    </w:p>
    <w:p w14:paraId="5FF03B1F" w14:textId="77777777" w:rsidR="00985BD6" w:rsidRPr="004468D4" w:rsidRDefault="00985BD6" w:rsidP="00985BD6">
      <w:pPr>
        <w:pStyle w:val="Sarakstarindkopa"/>
        <w:numPr>
          <w:ilvl w:val="0"/>
          <w:numId w:val="13"/>
        </w:numPr>
        <w:ind w:left="714" w:hanging="357"/>
        <w:rPr>
          <w:rFonts w:cs="Times New Roman"/>
        </w:rPr>
      </w:pPr>
      <w:r w:rsidRPr="004468D4">
        <w:rPr>
          <w:rFonts w:cs="Times New Roman"/>
        </w:rPr>
        <w:t>iespējas iestāžu prasmju un kompetenču sarakstu diferencēšanai, vienlaikus saglabājot iespēju izmantot kopējos katalogus;</w:t>
      </w:r>
    </w:p>
    <w:p w14:paraId="1E18F30C" w14:textId="77777777" w:rsidR="00985BD6" w:rsidRPr="004468D4" w:rsidRDefault="00985BD6" w:rsidP="00985BD6">
      <w:pPr>
        <w:pStyle w:val="Sarakstarindkopa"/>
        <w:numPr>
          <w:ilvl w:val="0"/>
          <w:numId w:val="13"/>
        </w:numPr>
        <w:ind w:left="714" w:hanging="357"/>
        <w:rPr>
          <w:rFonts w:cs="Times New Roman"/>
        </w:rPr>
      </w:pPr>
      <w:r w:rsidRPr="004468D4">
        <w:rPr>
          <w:rFonts w:cs="Times New Roman"/>
        </w:rPr>
        <w:t>atgriezeniskās saites sniegšanas iespēju un formātu dažādošana (piemēram, par sadarbību, par darbu projektā, par konkrēta uzdevuma izpildi, 360 vai 180 grādu vērtējuma forma u. c.);</w:t>
      </w:r>
    </w:p>
    <w:p w14:paraId="3E30E495" w14:textId="6776EC0B" w:rsidR="00985BD6" w:rsidRPr="004468D4" w:rsidRDefault="00985BD6" w:rsidP="00985BD6">
      <w:pPr>
        <w:pStyle w:val="Sarakstarindkopa"/>
        <w:numPr>
          <w:ilvl w:val="0"/>
          <w:numId w:val="13"/>
        </w:numPr>
        <w:ind w:left="714" w:hanging="357"/>
        <w:rPr>
          <w:rFonts w:cs="Times New Roman"/>
        </w:rPr>
      </w:pPr>
      <w:r w:rsidRPr="004468D4">
        <w:rPr>
          <w:rFonts w:cs="Times New Roman"/>
        </w:rPr>
        <w:t>darba snieguma vadības IT risinājuma sasaistes nodrošināšana ar atlīdzības un labumu pārvaldības risinājumu un mācīšanās un attīstības risinājumu mācību un attīstības plāna īstenošanai;</w:t>
      </w:r>
    </w:p>
    <w:p w14:paraId="74BDFE12" w14:textId="77777777" w:rsidR="00985BD6" w:rsidRPr="004468D4" w:rsidRDefault="00985BD6" w:rsidP="00985BD6">
      <w:pPr>
        <w:pStyle w:val="Sarakstarindkopa"/>
        <w:numPr>
          <w:ilvl w:val="0"/>
          <w:numId w:val="13"/>
        </w:numPr>
        <w:ind w:left="714" w:hanging="357"/>
        <w:rPr>
          <w:rFonts w:cs="Times New Roman"/>
        </w:rPr>
      </w:pPr>
      <w:r w:rsidRPr="004468D4">
        <w:rPr>
          <w:rFonts w:cs="Times New Roman"/>
        </w:rPr>
        <w:t>nepieciešama iespēja identificēt darbiniekus ar augstu potenciālu gan iestādes, gan valsts pārvaldes līmenī. </w:t>
      </w:r>
    </w:p>
    <w:p w14:paraId="37C8DF7E" w14:textId="77777777" w:rsidR="00985BD6" w:rsidRPr="004468D4" w:rsidRDefault="00985BD6" w:rsidP="00985BD6">
      <w:pPr>
        <w:rPr>
          <w:rFonts w:cs="Times New Roman"/>
        </w:rPr>
      </w:pPr>
      <w:r w:rsidRPr="004468D4">
        <w:rPr>
          <w:rFonts w:cs="Times New Roman"/>
        </w:rPr>
        <w:t> </w:t>
      </w:r>
    </w:p>
    <w:p w14:paraId="3032AE6E" w14:textId="77777777" w:rsidR="00985BD6" w:rsidRPr="004468D4" w:rsidRDefault="00985BD6" w:rsidP="00985BD6">
      <w:pPr>
        <w:rPr>
          <w:rFonts w:cs="Times New Roman"/>
        </w:rPr>
      </w:pPr>
      <w:r w:rsidRPr="004468D4">
        <w:rPr>
          <w:rFonts w:cs="Times New Roman"/>
          <w:b/>
          <w:bCs/>
        </w:rPr>
        <w:t>Atlīdzības un labumu pārvaldība </w:t>
      </w:r>
      <w:r w:rsidRPr="004468D4">
        <w:rPr>
          <w:rFonts w:cs="Times New Roman"/>
        </w:rPr>
        <w:t> </w:t>
      </w:r>
    </w:p>
    <w:p w14:paraId="235A7AA5" w14:textId="77777777" w:rsidR="00985BD6" w:rsidRPr="004468D4" w:rsidRDefault="00985BD6" w:rsidP="00985BD6">
      <w:pPr>
        <w:pStyle w:val="Sarakstarindkopa"/>
        <w:numPr>
          <w:ilvl w:val="0"/>
          <w:numId w:val="14"/>
        </w:numPr>
        <w:ind w:left="714" w:hanging="357"/>
        <w:rPr>
          <w:rFonts w:cs="Times New Roman"/>
        </w:rPr>
      </w:pPr>
      <w:r w:rsidRPr="004468D4">
        <w:rPr>
          <w:rFonts w:cs="Times New Roman"/>
        </w:rPr>
        <w:t>Iestāžu iekšējo darba samaksas plānošanas un īstenošanas procesu digitalizācija (piemēram, individuālās mēnešalgas kritēriju definēšana un vērtēšana (ja notiek ārpus darba snieguma vadības procesa), individuālās mēnešalgas pakāpes noteikšana, mēnešalgas intervāla definēšana;</w:t>
      </w:r>
    </w:p>
    <w:p w14:paraId="611FC6C2" w14:textId="77777777" w:rsidR="00985BD6" w:rsidRPr="004468D4" w:rsidRDefault="00985BD6" w:rsidP="00985BD6">
      <w:pPr>
        <w:pStyle w:val="Sarakstarindkopa"/>
        <w:numPr>
          <w:ilvl w:val="0"/>
          <w:numId w:val="14"/>
        </w:numPr>
        <w:ind w:left="714" w:hanging="357"/>
        <w:rPr>
          <w:rFonts w:cs="Times New Roman"/>
        </w:rPr>
      </w:pPr>
      <w:r w:rsidRPr="004468D4">
        <w:rPr>
          <w:rFonts w:cs="Times New Roman"/>
        </w:rPr>
        <w:lastRenderedPageBreak/>
        <w:t>piemaksu un prēmiju kritēriju definēšana un pārvaldība;</w:t>
      </w:r>
    </w:p>
    <w:p w14:paraId="1B18F0DF" w14:textId="77777777" w:rsidR="00985BD6" w:rsidRPr="004468D4" w:rsidRDefault="00985BD6" w:rsidP="00985BD6">
      <w:pPr>
        <w:pStyle w:val="Sarakstarindkopa"/>
        <w:numPr>
          <w:ilvl w:val="0"/>
          <w:numId w:val="14"/>
        </w:numPr>
        <w:ind w:left="714" w:hanging="357"/>
        <w:rPr>
          <w:rFonts w:cs="Times New Roman"/>
        </w:rPr>
      </w:pPr>
      <w:r w:rsidRPr="004468D4">
        <w:rPr>
          <w:rFonts w:cs="Times New Roman"/>
        </w:rPr>
        <w:t>labumu piedāvājuma plānošana un administrēšana, ņemot vēra darbinieku izvēles un vajadzības;</w:t>
      </w:r>
    </w:p>
    <w:p w14:paraId="26DD602C" w14:textId="77777777" w:rsidR="00985BD6" w:rsidRPr="004468D4" w:rsidRDefault="00985BD6" w:rsidP="00985BD6">
      <w:pPr>
        <w:pStyle w:val="Sarakstarindkopa"/>
        <w:numPr>
          <w:ilvl w:val="0"/>
          <w:numId w:val="14"/>
        </w:numPr>
        <w:ind w:left="714" w:hanging="357"/>
        <w:rPr>
          <w:rFonts w:cs="Times New Roman"/>
        </w:rPr>
      </w:pPr>
      <w:r w:rsidRPr="004468D4">
        <w:rPr>
          <w:rFonts w:cs="Times New Roman"/>
        </w:rPr>
        <w:t>iekšējā taisnīguma nodrošināšanas risinājumi iestādes un valsts pārvaldes līmenī (kalibrēšana, horizontālās un vertikālās pārbaudes).</w:t>
      </w:r>
    </w:p>
    <w:p w14:paraId="15BF4490" w14:textId="77777777" w:rsidR="00985BD6" w:rsidRPr="004468D4" w:rsidRDefault="00985BD6" w:rsidP="00985BD6">
      <w:pPr>
        <w:rPr>
          <w:rFonts w:cs="Times New Roman"/>
        </w:rPr>
      </w:pPr>
      <w:r w:rsidRPr="004468D4">
        <w:rPr>
          <w:rFonts w:cs="Times New Roman"/>
        </w:rPr>
        <w:t>  </w:t>
      </w:r>
    </w:p>
    <w:p w14:paraId="65B61436" w14:textId="77777777" w:rsidR="00985BD6" w:rsidRPr="004468D4" w:rsidRDefault="00985BD6" w:rsidP="00985BD6">
      <w:pPr>
        <w:rPr>
          <w:rFonts w:cs="Times New Roman"/>
        </w:rPr>
      </w:pPr>
      <w:r w:rsidRPr="004468D4">
        <w:rPr>
          <w:rFonts w:cs="Times New Roman"/>
          <w:b/>
          <w:bCs/>
        </w:rPr>
        <w:t>Cilvēkresursu stratēģiskā vadība </w:t>
      </w:r>
      <w:r w:rsidRPr="004468D4">
        <w:rPr>
          <w:rFonts w:cs="Times New Roman"/>
        </w:rPr>
        <w:t> </w:t>
      </w:r>
    </w:p>
    <w:p w14:paraId="15325BE6" w14:textId="26E53568" w:rsidR="00985BD6" w:rsidRPr="004468D4" w:rsidRDefault="00985BD6" w:rsidP="00985BD6">
      <w:pPr>
        <w:pStyle w:val="Sarakstarindkopa"/>
        <w:numPr>
          <w:ilvl w:val="0"/>
          <w:numId w:val="15"/>
        </w:numPr>
        <w:ind w:left="714" w:hanging="357"/>
        <w:rPr>
          <w:rFonts w:cs="Times New Roman"/>
        </w:rPr>
      </w:pPr>
      <w:r w:rsidRPr="004468D4">
        <w:rPr>
          <w:rFonts w:cs="Times New Roman"/>
        </w:rPr>
        <w:t xml:space="preserve">Standartizēti digitāli risinājumi cilvēkresursu (skaits, </w:t>
      </w:r>
      <w:r w:rsidR="001B1610">
        <w:rPr>
          <w:rFonts w:cs="Times New Roman"/>
        </w:rPr>
        <w:t xml:space="preserve">amatu </w:t>
      </w:r>
      <w:r w:rsidRPr="004468D4">
        <w:rPr>
          <w:rFonts w:cs="Times New Roman"/>
        </w:rPr>
        <w:t>slodzes, veidi, lomas) un nepieciešamo kompetenču plānošanai iestādes un valsts pārvaldes līmenī;</w:t>
      </w:r>
    </w:p>
    <w:p w14:paraId="47FC38D5" w14:textId="77777777" w:rsidR="00985BD6" w:rsidRPr="004468D4" w:rsidRDefault="00985BD6" w:rsidP="00985BD6">
      <w:pPr>
        <w:pStyle w:val="Sarakstarindkopa"/>
        <w:numPr>
          <w:ilvl w:val="0"/>
          <w:numId w:val="15"/>
        </w:numPr>
        <w:ind w:left="714" w:hanging="357"/>
        <w:rPr>
          <w:rFonts w:cs="Times New Roman"/>
        </w:rPr>
      </w:pPr>
      <w:r w:rsidRPr="004468D4">
        <w:rPr>
          <w:rFonts w:cs="Times New Roman"/>
        </w:rPr>
        <w:t>potenciāla ekspertu grupu (</w:t>
      </w:r>
      <w:proofErr w:type="spellStart"/>
      <w:r w:rsidRPr="004468D4">
        <w:rPr>
          <w:rFonts w:cs="Times New Roman"/>
          <w:i/>
          <w:iCs/>
        </w:rPr>
        <w:t>pool</w:t>
      </w:r>
      <w:proofErr w:type="spellEnd"/>
      <w:r w:rsidRPr="004468D4">
        <w:rPr>
          <w:rFonts w:cs="Times New Roman"/>
          <w:i/>
          <w:iCs/>
        </w:rPr>
        <w:t xml:space="preserve"> </w:t>
      </w:r>
      <w:proofErr w:type="spellStart"/>
      <w:r w:rsidRPr="004468D4">
        <w:rPr>
          <w:rFonts w:cs="Times New Roman"/>
          <w:i/>
          <w:iCs/>
        </w:rPr>
        <w:t>of</w:t>
      </w:r>
      <w:proofErr w:type="spellEnd"/>
      <w:r w:rsidRPr="004468D4">
        <w:rPr>
          <w:rFonts w:cs="Times New Roman"/>
          <w:i/>
          <w:iCs/>
        </w:rPr>
        <w:t xml:space="preserve"> </w:t>
      </w:r>
      <w:proofErr w:type="spellStart"/>
      <w:r w:rsidRPr="004468D4">
        <w:rPr>
          <w:rFonts w:cs="Times New Roman"/>
          <w:i/>
          <w:iCs/>
        </w:rPr>
        <w:t>experts</w:t>
      </w:r>
      <w:proofErr w:type="spellEnd"/>
      <w:r w:rsidRPr="004468D4">
        <w:rPr>
          <w:rFonts w:cs="Times New Roman"/>
        </w:rPr>
        <w:t>) veidošana, radot iespēju konkrētu ekspertu piesaistīšanai specifiskos projektos, kur noderētu viņu zināšanas;</w:t>
      </w:r>
    </w:p>
    <w:p w14:paraId="3F91A5B9" w14:textId="77777777" w:rsidR="00821BED" w:rsidRDefault="00985BD6" w:rsidP="00821BED">
      <w:pPr>
        <w:pStyle w:val="Sarakstarindkopa"/>
        <w:numPr>
          <w:ilvl w:val="0"/>
          <w:numId w:val="15"/>
        </w:numPr>
        <w:ind w:left="714" w:hanging="357"/>
        <w:rPr>
          <w:rFonts w:cs="Times New Roman"/>
        </w:rPr>
      </w:pPr>
      <w:r w:rsidRPr="004468D4">
        <w:rPr>
          <w:rFonts w:cs="Times New Roman"/>
        </w:rPr>
        <w:t>standartizēti snieguma radītāji (KPI) cilvēkresursu jomas efektivitātes pārvaldībai, labāko prakšu identificēšanai un progresa monitoringam iestādes un valsts pārvaldes līmenī;</w:t>
      </w:r>
    </w:p>
    <w:p w14:paraId="73F74D84" w14:textId="518F7D01" w:rsidR="00EB749A" w:rsidRPr="00821BED" w:rsidRDefault="00821BED" w:rsidP="00821BED">
      <w:pPr>
        <w:pStyle w:val="Sarakstarindkopa"/>
        <w:numPr>
          <w:ilvl w:val="0"/>
          <w:numId w:val="15"/>
        </w:numPr>
        <w:ind w:left="714" w:hanging="357"/>
        <w:rPr>
          <w:rFonts w:cs="Times New Roman"/>
        </w:rPr>
      </w:pPr>
      <w:r>
        <w:rPr>
          <w:rFonts w:cs="Times New Roman"/>
        </w:rPr>
        <w:t>a</w:t>
      </w:r>
      <w:r w:rsidR="00985BD6" w:rsidRPr="00821BED">
        <w:rPr>
          <w:rFonts w:cs="Times New Roman"/>
        </w:rPr>
        <w:t>tbalsts un standartizēta pieeja iestādes cilvēkresursu stratēģijas izstrādei un izpildes monitoringam, kā arī budžeta plānošanai cilvēkresursu stratēģijas īstenošanai</w:t>
      </w:r>
    </w:p>
    <w:p w14:paraId="41F13BD2" w14:textId="77777777" w:rsidR="00EB749A" w:rsidRPr="00EB749A" w:rsidRDefault="00EB749A" w:rsidP="00EB749A"/>
    <w:p w14:paraId="75009F4D" w14:textId="1E6C7A61" w:rsidR="009E520A" w:rsidRPr="004468D4" w:rsidRDefault="00EB749A" w:rsidP="00A51DB1">
      <w:pPr>
        <w:pStyle w:val="Virsraksts2"/>
      </w:pPr>
      <w:bookmarkStart w:id="46" w:name="_Toc137644385"/>
      <w:r w:rsidRPr="000A4BE8">
        <w:t>Izaicinājumi un iespējas</w:t>
      </w:r>
      <w:r w:rsidR="009E520A" w:rsidRPr="000A4BE8">
        <w:t xml:space="preserve"> mācību un attīstības vadībā</w:t>
      </w:r>
      <w:bookmarkEnd w:id="32"/>
      <w:bookmarkEnd w:id="33"/>
      <w:bookmarkEnd w:id="46"/>
    </w:p>
    <w:p w14:paraId="0A0AF89E" w14:textId="77777777" w:rsidR="001E6169" w:rsidRDefault="001E6169" w:rsidP="00821BED">
      <w:pPr>
        <w:rPr>
          <w:rFonts w:cs="Times New Roman"/>
        </w:rPr>
      </w:pPr>
    </w:p>
    <w:p w14:paraId="5F2F3401" w14:textId="06268984" w:rsidR="001E6169" w:rsidRPr="001E6169" w:rsidRDefault="001E6169" w:rsidP="001E6169">
      <w:pPr>
        <w:pStyle w:val="paragraph"/>
        <w:shd w:val="clear" w:color="auto" w:fill="D9D9D9" w:themeFill="background1" w:themeFillShade="D9"/>
        <w:spacing w:before="0" w:beforeAutospacing="0" w:after="0" w:afterAutospacing="0"/>
        <w:ind w:firstLine="0"/>
        <w:textAlignment w:val="baseline"/>
        <w:rPr>
          <w:b/>
        </w:rPr>
      </w:pPr>
      <w:bookmarkStart w:id="47" w:name="_Hlk130460532"/>
      <w:r>
        <w:rPr>
          <w:rStyle w:val="normaltextrun"/>
          <w:rFonts w:eastAsiaTheme="majorEastAsia"/>
          <w:b/>
        </w:rPr>
        <w:t>Šobrīd valsts pārvaldē mācīšanās un attīstības procesu koordinācija nav vienota, kas kavē starpresoru sadarbību un zināšanu pārnesi.</w:t>
      </w:r>
    </w:p>
    <w:bookmarkEnd w:id="47"/>
    <w:p w14:paraId="426620D7" w14:textId="77777777" w:rsidR="001E6169" w:rsidRDefault="001E6169" w:rsidP="00821BED">
      <w:pPr>
        <w:rPr>
          <w:rFonts w:cs="Times New Roman"/>
        </w:rPr>
      </w:pPr>
    </w:p>
    <w:p w14:paraId="7F95571F" w14:textId="61F06A69" w:rsidR="00821BED" w:rsidRDefault="00821BED" w:rsidP="00821BED">
      <w:pPr>
        <w:rPr>
          <w:rFonts w:cs="Times New Roman"/>
        </w:rPr>
      </w:pPr>
      <w:r>
        <w:rPr>
          <w:rFonts w:cs="Times New Roman"/>
        </w:rPr>
        <w:t>V</w:t>
      </w:r>
      <w:r w:rsidR="00985BD6" w:rsidRPr="004468D4">
        <w:rPr>
          <w:rFonts w:cs="Times New Roman"/>
        </w:rPr>
        <w:t xml:space="preserve">alsts pārvaldē </w:t>
      </w:r>
      <w:r>
        <w:rPr>
          <w:rFonts w:cs="Times New Roman"/>
        </w:rPr>
        <w:t xml:space="preserve">šobrīd </w:t>
      </w:r>
      <w:r w:rsidR="00985BD6" w:rsidRPr="004468D4">
        <w:rPr>
          <w:rFonts w:cs="Times New Roman"/>
        </w:rPr>
        <w:t xml:space="preserve">nav vienota risinājuma mācību un attīstības procesu nodrošināšanai. VAS nodrošina </w:t>
      </w:r>
      <w:r w:rsidR="00E34FC6">
        <w:rPr>
          <w:rFonts w:eastAsia="Times New Roman" w:cs="Times New Roman"/>
          <w:szCs w:val="28"/>
        </w:rPr>
        <w:t>Mācību pārvaldības sistēmu</w:t>
      </w:r>
      <w:r w:rsidR="00985BD6" w:rsidRPr="004468D4">
        <w:rPr>
          <w:rFonts w:cs="Times New Roman"/>
        </w:rPr>
        <w:t xml:space="preserve">, kas tikai </w:t>
      </w:r>
      <w:r w:rsidR="00985BD6">
        <w:rPr>
          <w:rFonts w:cs="Times New Roman"/>
        </w:rPr>
        <w:t xml:space="preserve">nodrošina daļēju </w:t>
      </w:r>
      <w:r w:rsidR="00985BD6" w:rsidRPr="004468D4">
        <w:rPr>
          <w:rFonts w:cs="Times New Roman"/>
        </w:rPr>
        <w:t>mācību procesu</w:t>
      </w:r>
      <w:r w:rsidR="00985BD6">
        <w:rPr>
          <w:rFonts w:cs="Times New Roman"/>
        </w:rPr>
        <w:t xml:space="preserve"> administrēšanu</w:t>
      </w:r>
      <w:r w:rsidR="00985BD6" w:rsidRPr="004468D4">
        <w:rPr>
          <w:rFonts w:cs="Times New Roman"/>
        </w:rPr>
        <w:t>, bet nepiedāvā vienotu vidi mācību procesu plānošanā, koordinēšanā un īstenošanā. Jaunas mācību un attīstības sistēmas izveide nodrošinās ne tikai VAS funkcijas, bet arī ievērojami uzlabos lietotāju pieredzi, piedāvājot vienotu un ērtu vidi, kurā tiek organizētas mācības. Vienotas mācīšanās un attīstības sistēmas izveidei kā koplietošanas platformai ir augsta prioritāte, ko apliecina valsts pārvaldes iestāžu līdzšinējās plānošanas prioritātes (vairāki pieprasījumi Eiropas Savienības investīciju plānošanas periodos izveidot Mācīšanās un attīstības sistēmas iestāžu līmenī).  </w:t>
      </w:r>
    </w:p>
    <w:p w14:paraId="7868FBB8" w14:textId="77777777" w:rsidR="00821BED" w:rsidRDefault="00985BD6" w:rsidP="00821BED">
      <w:pPr>
        <w:rPr>
          <w:rFonts w:cs="Times New Roman"/>
        </w:rPr>
      </w:pPr>
      <w:r w:rsidRPr="004468D4">
        <w:rPr>
          <w:rFonts w:cs="Times New Roman"/>
        </w:rPr>
        <w:t xml:space="preserve">Izveidojot vienotu koplietošanas sistēmu, kuras informācijas resursu turētājs būs VAS, tiks novērsts, ka iestādes veic individuālus mācīšanās pakalpojuma sistēmu pirkumus. Mācīšanās un attīstības sistēma kā koplietošanas platforma ļaus piedāvāt arī universālākus pakalpojumus valsts pārvaldes un resoru ietvaros, piemēram, kursus par darbā ievadīšanu, darba drošību, valsts pārvaldes pamatiem, interešu konflikta novēršanu, tādējādi ietaupot resursus e-mācību izveidei iestāžu līmenī. Tāpat sistēma veicinās profesionālo amatu grupu virtuālo kopienu veidošanu, kas nodrošinās sadarbību un zināšanu pārnesi, tādējādi </w:t>
      </w:r>
      <w:r w:rsidRPr="004468D4">
        <w:rPr>
          <w:rFonts w:cs="Times New Roman"/>
        </w:rPr>
        <w:lastRenderedPageBreak/>
        <w:t>mazinot resursus, kas nepieciešami dažādas informācijas meklēšanai un izzināšanai.</w:t>
      </w:r>
    </w:p>
    <w:p w14:paraId="2BE68921" w14:textId="72C48681" w:rsidR="009E520A" w:rsidRDefault="00985BD6" w:rsidP="00821BED">
      <w:pPr>
        <w:rPr>
          <w:rFonts w:cs="Times New Roman"/>
        </w:rPr>
      </w:pPr>
      <w:r w:rsidRPr="004468D4">
        <w:rPr>
          <w:rFonts w:cs="Times New Roman"/>
        </w:rPr>
        <w:t>Mācīšanās un attīstības sistēma ir plānota kā mūsdienīgs un moderns rīks, kura darbībā ir integrēti tādi efektivitātes rīki kā spējā pārvaldība (</w:t>
      </w:r>
      <w:proofErr w:type="spellStart"/>
      <w:r w:rsidRPr="004468D4">
        <w:rPr>
          <w:rFonts w:cs="Times New Roman"/>
          <w:i/>
          <w:iCs/>
        </w:rPr>
        <w:t>agile</w:t>
      </w:r>
      <w:proofErr w:type="spellEnd"/>
      <w:r w:rsidRPr="004468D4">
        <w:rPr>
          <w:rFonts w:cs="Times New Roman"/>
        </w:rPr>
        <w:t>) un datu analītika, kas valsts pārvaldes iestādēm sniegs jaunus datus, ko tās varēs izmantot cilvēkresursu stratēģiskajai pārvaldībai un mācību un attīstības plānošanai. Līdz ar to paredzams, ka būtiski tiks ietaupīti resursi, kas līdz šim tika tērēti sistēmas pārvaldīšanai un administrēšanai, analīzes veikšanai, mācību piedāvājuma salāgošanai ar individuālajām vajadzībām.</w:t>
      </w:r>
    </w:p>
    <w:p w14:paraId="61CB25EF" w14:textId="5EE64A65" w:rsidR="00985BD6" w:rsidRPr="004468D4" w:rsidRDefault="00821BED" w:rsidP="00821BED">
      <w:pPr>
        <w:rPr>
          <w:rFonts w:cs="Times New Roman"/>
        </w:rPr>
      </w:pPr>
      <w:r w:rsidRPr="004468D4">
        <w:rPr>
          <w:rFonts w:cs="Times New Roman"/>
        </w:rPr>
        <w:t>Mācīšanās un attīstības vadības risinājumam jānodrošina platforma, kurā bāzēta e-izglītības vide, lai veidotu efektīvu un dinamisku valsts pārvaldes darbinieku mācību sistēmu, nodrošinot ērtu mācību un zināšanu pārbaudes procesu darbiniekiem, kā arī palīdzot organizēt VAS darbu. Mācīšanās un attīstības vadības sistēmā e-videi jānodrošina iespēja ievietot daudzveidīgus mācību materiālus, kā arī veidot dažādas formas pārbaudes un pašpārbaudes darbus, veicot interaktīva mācību satura izstrādi un integrēšanu. </w:t>
      </w:r>
      <w:r>
        <w:rPr>
          <w:rFonts w:cs="Times New Roman"/>
        </w:rPr>
        <w:t>Mācīšanās un attīstības risinājum</w:t>
      </w:r>
      <w:r w:rsidR="005E1DA8">
        <w:rPr>
          <w:rFonts w:cs="Times New Roman"/>
        </w:rPr>
        <w:t xml:space="preserve">am </w:t>
      </w:r>
      <w:r>
        <w:rPr>
          <w:rFonts w:cs="Times New Roman"/>
        </w:rPr>
        <w:t>potenciāli būtu jānodrošina šādas funkcionalitātes:</w:t>
      </w:r>
    </w:p>
    <w:p w14:paraId="75005CCD" w14:textId="744D433A" w:rsidR="009E520A" w:rsidRPr="004468D4" w:rsidRDefault="00821BED">
      <w:pPr>
        <w:pStyle w:val="Sarakstarindkopa"/>
        <w:numPr>
          <w:ilvl w:val="0"/>
          <w:numId w:val="16"/>
        </w:numPr>
        <w:ind w:left="714" w:hanging="357"/>
        <w:rPr>
          <w:rFonts w:cs="Times New Roman"/>
        </w:rPr>
      </w:pPr>
      <w:r>
        <w:rPr>
          <w:rFonts w:cs="Times New Roman"/>
        </w:rPr>
        <w:t>m</w:t>
      </w:r>
      <w:r w:rsidR="009E520A" w:rsidRPr="004468D4">
        <w:rPr>
          <w:rFonts w:cs="Times New Roman"/>
        </w:rPr>
        <w:t>ācīšanās un attīstības plāna noteiktam periodam uzturēšana valsts un iestādes līmenī;  </w:t>
      </w:r>
    </w:p>
    <w:p w14:paraId="29F50C06" w14:textId="77777777" w:rsidR="009E520A" w:rsidRPr="004468D4" w:rsidRDefault="009E520A">
      <w:pPr>
        <w:pStyle w:val="Sarakstarindkopa"/>
        <w:numPr>
          <w:ilvl w:val="0"/>
          <w:numId w:val="16"/>
        </w:numPr>
        <w:ind w:left="714" w:hanging="357"/>
        <w:rPr>
          <w:rFonts w:cs="Times New Roman"/>
        </w:rPr>
      </w:pPr>
      <w:r w:rsidRPr="004468D4">
        <w:rPr>
          <w:rFonts w:cs="Times New Roman"/>
        </w:rPr>
        <w:t>mācību programmu veidošana un administrēšana, ņemot vērā snieguma vadības procesā noteiktās darbinieku mācību vajadzības, ievērojot institūcijas darbības stratēģijā paredzētos mērķus;</w:t>
      </w:r>
    </w:p>
    <w:p w14:paraId="38DB1D38" w14:textId="77777777" w:rsidR="009E520A" w:rsidRPr="004468D4" w:rsidRDefault="009E520A">
      <w:pPr>
        <w:pStyle w:val="Sarakstarindkopa"/>
        <w:numPr>
          <w:ilvl w:val="0"/>
          <w:numId w:val="16"/>
        </w:numPr>
        <w:ind w:left="714" w:hanging="357"/>
        <w:rPr>
          <w:rFonts w:cs="Times New Roman"/>
        </w:rPr>
      </w:pPr>
      <w:r w:rsidRPr="004468D4">
        <w:rPr>
          <w:rFonts w:cs="Times New Roman"/>
        </w:rPr>
        <w:t>e-mācību platformas pieejamība mācību programmu īstenošanai;  </w:t>
      </w:r>
    </w:p>
    <w:p w14:paraId="48FCBB6B" w14:textId="77777777" w:rsidR="009E520A" w:rsidRPr="004468D4" w:rsidRDefault="009E520A">
      <w:pPr>
        <w:pStyle w:val="Sarakstarindkopa"/>
        <w:numPr>
          <w:ilvl w:val="0"/>
          <w:numId w:val="16"/>
        </w:numPr>
        <w:ind w:left="714" w:hanging="357"/>
        <w:rPr>
          <w:rFonts w:cs="Times New Roman"/>
        </w:rPr>
      </w:pPr>
      <w:r w:rsidRPr="004468D4">
        <w:rPr>
          <w:rFonts w:cs="Times New Roman"/>
        </w:rPr>
        <w:t>profesionālo grupu kompetenču ietvaru veidošana un uzturēšana, kā arī karjeras vadības un mobilitātes sistēmas nepieciešamība;</w:t>
      </w:r>
    </w:p>
    <w:p w14:paraId="22AEDC0D" w14:textId="77777777" w:rsidR="009E520A" w:rsidRPr="004468D4" w:rsidRDefault="009E520A">
      <w:pPr>
        <w:pStyle w:val="Sarakstarindkopa"/>
        <w:numPr>
          <w:ilvl w:val="0"/>
          <w:numId w:val="16"/>
        </w:numPr>
        <w:ind w:left="714" w:hanging="357"/>
        <w:rPr>
          <w:rFonts w:cs="Times New Roman"/>
        </w:rPr>
      </w:pPr>
      <w:r w:rsidRPr="004468D4">
        <w:rPr>
          <w:rFonts w:cs="Times New Roman"/>
        </w:rPr>
        <w:t>kompetenču un prasmju novērtēšanas testi un uzdevumi prasmju līmeņa noteikšanai;</w:t>
      </w:r>
    </w:p>
    <w:p w14:paraId="18A9A7B0" w14:textId="4630C2D9" w:rsidR="009E520A" w:rsidRDefault="009E520A" w:rsidP="002D6E1E">
      <w:pPr>
        <w:pStyle w:val="Sarakstarindkopa"/>
        <w:numPr>
          <w:ilvl w:val="0"/>
          <w:numId w:val="16"/>
        </w:numPr>
        <w:ind w:left="714" w:hanging="357"/>
        <w:rPr>
          <w:rFonts w:cs="Times New Roman"/>
        </w:rPr>
      </w:pPr>
      <w:r w:rsidRPr="004468D4">
        <w:rPr>
          <w:rFonts w:cs="Times New Roman"/>
        </w:rPr>
        <w:t>mācību efektivitātes novērtēšanas risinājumi</w:t>
      </w:r>
      <w:r w:rsidR="005E1DA8">
        <w:rPr>
          <w:rFonts w:cs="Times New Roman"/>
        </w:rPr>
        <w:t>;</w:t>
      </w:r>
    </w:p>
    <w:p w14:paraId="57AFE1BC" w14:textId="43D406D8" w:rsidR="005E1DA8" w:rsidRDefault="005E1DA8" w:rsidP="002D6E1E">
      <w:pPr>
        <w:pStyle w:val="Sarakstarindkopa"/>
        <w:numPr>
          <w:ilvl w:val="0"/>
          <w:numId w:val="16"/>
        </w:numPr>
        <w:ind w:left="714" w:hanging="357"/>
        <w:rPr>
          <w:rFonts w:cs="Times New Roman"/>
        </w:rPr>
      </w:pPr>
      <w:r>
        <w:rPr>
          <w:rFonts w:cs="Times New Roman"/>
        </w:rPr>
        <w:t>iespēja pielāgot sistēmas funkcionalitātes un administrēšanas moduļus atbilstošo resoru vajadzībām.</w:t>
      </w:r>
    </w:p>
    <w:p w14:paraId="3859B079" w14:textId="77777777" w:rsidR="002D6E1E" w:rsidRPr="002D6E1E" w:rsidRDefault="002D6E1E" w:rsidP="005E1DA8">
      <w:pPr>
        <w:pStyle w:val="Sarakstarindkopa"/>
        <w:ind w:left="714" w:firstLine="0"/>
        <w:rPr>
          <w:rFonts w:cs="Times New Roman"/>
        </w:rPr>
      </w:pPr>
    </w:p>
    <w:p w14:paraId="3F92C023" w14:textId="77777777" w:rsidR="009E520A" w:rsidRPr="004468D4" w:rsidRDefault="009E520A" w:rsidP="00A51DB1">
      <w:pPr>
        <w:pStyle w:val="Virsraksts2"/>
      </w:pPr>
      <w:bookmarkStart w:id="48" w:name="_Toc123751721"/>
      <w:bookmarkStart w:id="49" w:name="_Toc125449882"/>
      <w:bookmarkStart w:id="50" w:name="_Toc137644386"/>
      <w:r w:rsidRPr="000A4BE8">
        <w:t>Izaicinājumi un iespējas finanšu grāmatvedībā</w:t>
      </w:r>
      <w:bookmarkEnd w:id="34"/>
      <w:bookmarkEnd w:id="35"/>
      <w:bookmarkEnd w:id="36"/>
      <w:bookmarkEnd w:id="48"/>
      <w:bookmarkEnd w:id="49"/>
      <w:bookmarkEnd w:id="50"/>
      <w:r w:rsidRPr="000A4BE8">
        <w:t xml:space="preserve"> </w:t>
      </w:r>
      <w:bookmarkEnd w:id="37"/>
      <w:bookmarkEnd w:id="38"/>
      <w:bookmarkEnd w:id="39"/>
      <w:bookmarkEnd w:id="40"/>
    </w:p>
    <w:p w14:paraId="7BE1D734" w14:textId="77777777" w:rsidR="009E520A" w:rsidRPr="004468D4" w:rsidRDefault="009E520A" w:rsidP="00A51DB1">
      <w:pPr>
        <w:pStyle w:val="Virsraksts3"/>
      </w:pPr>
      <w:bookmarkStart w:id="51" w:name="_Toc117967150"/>
      <w:bookmarkStart w:id="52" w:name="_Toc118048435"/>
      <w:bookmarkStart w:id="53" w:name="_Toc118097649"/>
      <w:bookmarkStart w:id="54" w:name="_Toc118100547"/>
      <w:bookmarkStart w:id="55" w:name="_Toc118905546"/>
      <w:bookmarkStart w:id="56" w:name="_Toc118923383"/>
      <w:bookmarkStart w:id="57" w:name="_Toc118930486"/>
      <w:bookmarkStart w:id="58" w:name="_Toc123751722"/>
      <w:bookmarkStart w:id="59" w:name="_Toc125449883"/>
      <w:bookmarkStart w:id="60" w:name="_Toc137644387"/>
      <w:r w:rsidRPr="004468D4">
        <w:t>Darbaspēks</w:t>
      </w:r>
      <w:bookmarkEnd w:id="51"/>
      <w:bookmarkEnd w:id="52"/>
      <w:bookmarkEnd w:id="53"/>
      <w:bookmarkEnd w:id="54"/>
      <w:bookmarkEnd w:id="55"/>
      <w:bookmarkEnd w:id="56"/>
      <w:bookmarkEnd w:id="57"/>
      <w:bookmarkEnd w:id="58"/>
      <w:bookmarkEnd w:id="59"/>
      <w:bookmarkEnd w:id="60"/>
    </w:p>
    <w:p w14:paraId="2209D396" w14:textId="77777777" w:rsidR="009E520A" w:rsidRPr="004468D4" w:rsidRDefault="009E520A" w:rsidP="009E520A">
      <w:pPr>
        <w:rPr>
          <w:rFonts w:cs="Times New Roman"/>
        </w:rPr>
      </w:pPr>
    </w:p>
    <w:p w14:paraId="6C282C6A" w14:textId="478A89E4" w:rsidR="00D66667" w:rsidRPr="004468D4" w:rsidRDefault="009E520A" w:rsidP="001E6169">
      <w:pPr>
        <w:rPr>
          <w:rFonts w:cs="Times New Roman"/>
        </w:rPr>
      </w:pPr>
      <w:r w:rsidRPr="004468D4">
        <w:rPr>
          <w:rFonts w:cs="Times New Roman"/>
        </w:rPr>
        <w:t xml:space="preserve">Saskaņā ar </w:t>
      </w:r>
      <w:r w:rsidRPr="004468D4">
        <w:rPr>
          <w:rFonts w:eastAsia="Times New Roman" w:cs="Times New Roman"/>
          <w:szCs w:val="28"/>
        </w:rPr>
        <w:t xml:space="preserve">SIA </w:t>
      </w:r>
      <w:r w:rsidRPr="004468D4">
        <w:rPr>
          <w:rFonts w:eastAsia="Times New Roman" w:cs="Times New Roman"/>
          <w:i/>
          <w:iCs/>
          <w:szCs w:val="28"/>
        </w:rPr>
        <w:t>PricewaterhouseCoopers</w:t>
      </w:r>
      <w:r w:rsidRPr="004468D4">
        <w:rPr>
          <w:rFonts w:cs="Times New Roman"/>
        </w:rPr>
        <w:t xml:space="preserve"> izpēti būtiskākie fakti un pieņēmumi, kas raksturo finanšu grāmatvedībā iesaistīto darbaspēku, ir šādi:</w:t>
      </w:r>
    </w:p>
    <w:p w14:paraId="1C71C2BA" w14:textId="2DA9406E" w:rsidR="009E520A" w:rsidRPr="004468D4" w:rsidRDefault="00E2700E" w:rsidP="009E520A">
      <w:pPr>
        <w:pStyle w:val="Parakstszemobjekta"/>
        <w:rPr>
          <w:rFonts w:cs="Times New Roman"/>
        </w:rPr>
      </w:pPr>
      <w:r>
        <w:rPr>
          <w:rFonts w:cs="Times New Roman"/>
        </w:rPr>
        <w:t>1</w:t>
      </w:r>
      <w:r w:rsidR="009E520A" w:rsidRPr="004468D4">
        <w:rPr>
          <w:rFonts w:cs="Times New Roman"/>
        </w:rPr>
        <w:t>. tabula. Finanšu grāmatvedības darbaspēka raksturojums</w:t>
      </w:r>
    </w:p>
    <w:tbl>
      <w:tblPr>
        <w:tblStyle w:val="Reatabula"/>
        <w:tblW w:w="927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97"/>
        <w:gridCol w:w="4580"/>
      </w:tblGrid>
      <w:tr w:rsidR="009E520A" w:rsidRPr="000A4BE8" w14:paraId="23B1DF1E" w14:textId="77777777" w:rsidTr="00994E89">
        <w:trPr>
          <w:trHeight w:val="238"/>
        </w:trPr>
        <w:tc>
          <w:tcPr>
            <w:tcW w:w="4697" w:type="dxa"/>
            <w:shd w:val="clear" w:color="auto" w:fill="D9D9D9" w:themeFill="background1" w:themeFillShade="D9"/>
          </w:tcPr>
          <w:p w14:paraId="53481822" w14:textId="2B2F7D26" w:rsidR="009E520A" w:rsidRPr="000A4BE8" w:rsidRDefault="009E520A" w:rsidP="00994E89">
            <w:pPr>
              <w:spacing w:line="257" w:lineRule="auto"/>
              <w:ind w:firstLine="0"/>
              <w:jc w:val="left"/>
              <w:rPr>
                <w:rFonts w:cs="Times New Roman"/>
              </w:rPr>
            </w:pPr>
            <w:r w:rsidRPr="000A4BE8">
              <w:rPr>
                <w:rFonts w:cs="Times New Roman"/>
              </w:rPr>
              <w:t>Šobrīd veltītās</w:t>
            </w:r>
            <w:r w:rsidR="001B1610">
              <w:rPr>
                <w:rFonts w:cs="Times New Roman"/>
              </w:rPr>
              <w:t xml:space="preserve"> nodarbināto</w:t>
            </w:r>
            <w:r w:rsidRPr="000A4BE8">
              <w:rPr>
                <w:rFonts w:cs="Times New Roman"/>
              </w:rPr>
              <w:t xml:space="preserve"> slodzes finanšu grāmatvedības procesiem</w:t>
            </w:r>
          </w:p>
        </w:tc>
        <w:tc>
          <w:tcPr>
            <w:tcW w:w="4580" w:type="dxa"/>
          </w:tcPr>
          <w:p w14:paraId="0FD2C3E5" w14:textId="77777777" w:rsidR="009E520A" w:rsidRPr="000A4BE8" w:rsidRDefault="009E520A" w:rsidP="00994E89">
            <w:pPr>
              <w:spacing w:line="257" w:lineRule="auto"/>
              <w:ind w:firstLine="0"/>
              <w:jc w:val="left"/>
              <w:rPr>
                <w:rFonts w:cs="Times New Roman"/>
              </w:rPr>
            </w:pPr>
            <w:r w:rsidRPr="000A4BE8">
              <w:rPr>
                <w:rFonts w:cs="Times New Roman"/>
              </w:rPr>
              <w:t>Ap 919 slodzēm</w:t>
            </w:r>
            <w:r w:rsidRPr="000A4BE8">
              <w:rPr>
                <w:rStyle w:val="Vresatsauce"/>
                <w:rFonts w:cs="Times New Roman"/>
              </w:rPr>
              <w:footnoteReference w:id="4"/>
            </w:r>
          </w:p>
        </w:tc>
      </w:tr>
      <w:tr w:rsidR="009E520A" w:rsidRPr="000A4BE8" w14:paraId="25EB8758" w14:textId="77777777" w:rsidTr="00994E89">
        <w:trPr>
          <w:trHeight w:val="233"/>
        </w:trPr>
        <w:tc>
          <w:tcPr>
            <w:tcW w:w="4697" w:type="dxa"/>
            <w:shd w:val="clear" w:color="auto" w:fill="D9D9D9" w:themeFill="background1" w:themeFillShade="D9"/>
          </w:tcPr>
          <w:p w14:paraId="79C93AD7" w14:textId="77777777" w:rsidR="009E520A" w:rsidRPr="000A4BE8" w:rsidRDefault="009E520A" w:rsidP="00994E89">
            <w:pPr>
              <w:spacing w:line="257" w:lineRule="auto"/>
              <w:ind w:firstLine="0"/>
              <w:jc w:val="left"/>
              <w:rPr>
                <w:rFonts w:cs="Times New Roman"/>
              </w:rPr>
            </w:pPr>
            <w:r w:rsidRPr="000A4BE8">
              <w:rPr>
                <w:rFonts w:cs="Times New Roman"/>
              </w:rPr>
              <w:lastRenderedPageBreak/>
              <w:t>Kopējās atlīdzības izmaksas finanšu grāmatvedībā (EUR/gadā)</w:t>
            </w:r>
          </w:p>
        </w:tc>
        <w:tc>
          <w:tcPr>
            <w:tcW w:w="4580" w:type="dxa"/>
          </w:tcPr>
          <w:p w14:paraId="37E34C1B" w14:textId="77777777" w:rsidR="009E520A" w:rsidRPr="000A4BE8" w:rsidRDefault="009E520A" w:rsidP="00994E89">
            <w:pPr>
              <w:spacing w:line="257" w:lineRule="auto"/>
              <w:ind w:firstLine="0"/>
              <w:jc w:val="left"/>
              <w:rPr>
                <w:rFonts w:cs="Times New Roman"/>
              </w:rPr>
            </w:pPr>
            <w:r w:rsidRPr="000A4BE8">
              <w:rPr>
                <w:rFonts w:cs="Times New Roman"/>
              </w:rPr>
              <w:t>Ap 15,8 milj. EUR/gadā</w:t>
            </w:r>
            <w:r w:rsidRPr="000A4BE8">
              <w:rPr>
                <w:rStyle w:val="Vresatsauce"/>
                <w:rFonts w:cs="Times New Roman"/>
              </w:rPr>
              <w:footnoteReference w:id="5"/>
            </w:r>
          </w:p>
        </w:tc>
      </w:tr>
      <w:tr w:rsidR="009E520A" w:rsidRPr="000A4BE8" w14:paraId="2F8A4341" w14:textId="77777777" w:rsidTr="00994E89">
        <w:trPr>
          <w:trHeight w:val="355"/>
        </w:trPr>
        <w:tc>
          <w:tcPr>
            <w:tcW w:w="4697" w:type="dxa"/>
            <w:shd w:val="clear" w:color="auto" w:fill="D9D9D9" w:themeFill="background1" w:themeFillShade="D9"/>
          </w:tcPr>
          <w:p w14:paraId="57B40526" w14:textId="1ECB4167" w:rsidR="009E520A" w:rsidRPr="000A4BE8" w:rsidRDefault="00F96D1F" w:rsidP="00994E89">
            <w:pPr>
              <w:spacing w:line="257" w:lineRule="auto"/>
              <w:ind w:firstLine="0"/>
              <w:jc w:val="left"/>
              <w:rPr>
                <w:rFonts w:cs="Times New Roman"/>
              </w:rPr>
            </w:pPr>
            <w:r>
              <w:rPr>
                <w:rFonts w:cs="Times New Roman"/>
              </w:rPr>
              <w:t>Indikatīvais</w:t>
            </w:r>
            <w:r w:rsidRPr="000A4BE8">
              <w:rPr>
                <w:rFonts w:cs="Times New Roman"/>
              </w:rPr>
              <w:t xml:space="preserve"> </w:t>
            </w:r>
            <w:r w:rsidR="001B1610">
              <w:rPr>
                <w:rFonts w:cs="Times New Roman"/>
              </w:rPr>
              <w:t xml:space="preserve">amata </w:t>
            </w:r>
            <w:r w:rsidR="009E520A" w:rsidRPr="000A4BE8">
              <w:rPr>
                <w:rFonts w:cs="Times New Roman"/>
              </w:rPr>
              <w:t xml:space="preserve">slodžu samazinājums uz administratīva rakstura darbībām </w:t>
            </w:r>
          </w:p>
        </w:tc>
        <w:tc>
          <w:tcPr>
            <w:tcW w:w="4580" w:type="dxa"/>
          </w:tcPr>
          <w:p w14:paraId="303655E7" w14:textId="77777777" w:rsidR="009E520A" w:rsidRPr="000A4BE8" w:rsidRDefault="009E520A" w:rsidP="00994E89">
            <w:pPr>
              <w:spacing w:line="257" w:lineRule="auto"/>
              <w:ind w:firstLine="0"/>
              <w:jc w:val="left"/>
              <w:rPr>
                <w:rFonts w:cs="Times New Roman"/>
              </w:rPr>
            </w:pPr>
            <w:r w:rsidRPr="000A4BE8">
              <w:rPr>
                <w:rFonts w:cs="Times New Roman"/>
              </w:rPr>
              <w:t>&gt; 40 %</w:t>
            </w:r>
            <w:r w:rsidRPr="000A4BE8">
              <w:rPr>
                <w:rStyle w:val="Vresatsauce"/>
                <w:rFonts w:cs="Times New Roman"/>
              </w:rPr>
              <w:footnoteReference w:id="6"/>
            </w:r>
            <w:r w:rsidRPr="000A4BE8">
              <w:rPr>
                <w:rFonts w:cs="Times New Roman"/>
              </w:rPr>
              <w:t xml:space="preserve"> (uz 2040. gadu pēc visu resoru centralizācijas un risinājumu automatizācijas)</w:t>
            </w:r>
          </w:p>
        </w:tc>
      </w:tr>
    </w:tbl>
    <w:p w14:paraId="6642E143" w14:textId="77777777" w:rsidR="009E520A" w:rsidRPr="004468D4" w:rsidRDefault="009E520A" w:rsidP="009E520A">
      <w:pPr>
        <w:rPr>
          <w:rFonts w:cs="Times New Roman"/>
        </w:rPr>
      </w:pPr>
    </w:p>
    <w:p w14:paraId="177FD36C" w14:textId="1DDEA3B6" w:rsidR="002D6E1E" w:rsidRPr="004468D4" w:rsidRDefault="009E520A" w:rsidP="002D6E1E">
      <w:pPr>
        <w:rPr>
          <w:rFonts w:cs="Times New Roman"/>
          <w:color w:val="000000" w:themeColor="text1"/>
        </w:rPr>
      </w:pPr>
      <w:r w:rsidRPr="004468D4">
        <w:rPr>
          <w:rFonts w:cs="Times New Roman"/>
        </w:rPr>
        <w:t xml:space="preserve">Darbaspēka resurss, kas tiek veltīts finanšu grāmatvedībai, ir ar augstu potenciālu, t. i., centralizējot, standartizējot, vienādojot procesus un mērķtiecīgi tos automatizējot, ir iespējams virzīties uz augstākas pievienotās vērtības </w:t>
      </w:r>
      <w:r w:rsidRPr="004468D4">
        <w:rPr>
          <w:rFonts w:cs="Times New Roman"/>
          <w:color w:val="000000" w:themeColor="text1"/>
        </w:rPr>
        <w:t>amatiem un slodžu samazinājumu.</w:t>
      </w:r>
    </w:p>
    <w:p w14:paraId="54EB602E" w14:textId="7951E18D" w:rsidR="009E520A" w:rsidRPr="004468D4" w:rsidRDefault="009E520A" w:rsidP="002D6E1E">
      <w:pPr>
        <w:rPr>
          <w:rFonts w:cs="Times New Roman"/>
          <w:color w:val="000000" w:themeColor="text1"/>
          <w:szCs w:val="28"/>
        </w:rPr>
      </w:pPr>
      <w:r w:rsidRPr="004468D4">
        <w:rPr>
          <w:rFonts w:cs="Times New Roman"/>
          <w:color w:val="000000" w:themeColor="text1"/>
          <w:szCs w:val="28"/>
        </w:rPr>
        <w:t>Vienlaikus konstatēti vairāki nozīmīgi ar darbaspēku saistīti izaicinājumi:</w:t>
      </w:r>
    </w:p>
    <w:p w14:paraId="01917727" w14:textId="092970B2" w:rsidR="009E520A" w:rsidRPr="007B3D76" w:rsidRDefault="009E520A" w:rsidP="007B3D76">
      <w:pPr>
        <w:pStyle w:val="Sarakstarindkopa"/>
        <w:numPr>
          <w:ilvl w:val="0"/>
          <w:numId w:val="9"/>
        </w:numPr>
        <w:rPr>
          <w:rFonts w:cs="Times New Roman"/>
        </w:rPr>
      </w:pPr>
      <w:r w:rsidRPr="004468D4">
        <w:rPr>
          <w:rFonts w:cs="Times New Roman"/>
          <w:color w:val="000000" w:themeColor="text1"/>
        </w:rPr>
        <w:t xml:space="preserve">Dati par grāmatvežu vecumu liecina, ka tuvākajos gados nāksies saskarties ar </w:t>
      </w:r>
      <w:r w:rsidRPr="004468D4">
        <w:rPr>
          <w:rFonts w:cs="Times New Roman"/>
        </w:rPr>
        <w:t xml:space="preserve">būtisku ieguldījumu jauno speciālistu piesaistē valsts pārvaldei (sk. </w:t>
      </w:r>
      <w:r w:rsidRPr="004468D4">
        <w:rPr>
          <w:rFonts w:cs="Times New Roman"/>
        </w:rPr>
        <w:fldChar w:fldCharType="begin"/>
      </w:r>
      <w:r w:rsidRPr="004468D4">
        <w:rPr>
          <w:rFonts w:cs="Times New Roman"/>
        </w:rPr>
        <w:instrText xml:space="preserve"> REF _Ref118800477 \h </w:instrText>
      </w:r>
      <w:r>
        <w:rPr>
          <w:rFonts w:cs="Times New Roman"/>
        </w:rPr>
        <w:instrText xml:space="preserve"> \* MERGEFORMAT </w:instrText>
      </w:r>
      <w:r w:rsidRPr="004468D4">
        <w:rPr>
          <w:rFonts w:cs="Times New Roman"/>
        </w:rPr>
      </w:r>
      <w:r w:rsidRPr="004468D4">
        <w:rPr>
          <w:rFonts w:cs="Times New Roman"/>
        </w:rPr>
        <w:fldChar w:fldCharType="separate"/>
      </w:r>
      <w:r w:rsidR="005A681C">
        <w:rPr>
          <w:rFonts w:cs="Times New Roman"/>
          <w:noProof/>
        </w:rPr>
        <w:t>4</w:t>
      </w:r>
      <w:r w:rsidR="005A681C" w:rsidRPr="004468D4">
        <w:rPr>
          <w:rFonts w:cs="Times New Roman"/>
        </w:rPr>
        <w:t>. attēls</w:t>
      </w:r>
      <w:r w:rsidRPr="004468D4">
        <w:rPr>
          <w:rFonts w:cs="Times New Roman"/>
        </w:rPr>
        <w:fldChar w:fldCharType="end"/>
      </w:r>
      <w:r w:rsidR="00B24FC7">
        <w:rPr>
          <w:rFonts w:cs="Times New Roman"/>
        </w:rPr>
        <w:t>. Grāmatvežu slodžu sadalījums pa vecuma grupām</w:t>
      </w:r>
      <w:r w:rsidRPr="004468D4">
        <w:rPr>
          <w:rFonts w:cs="Times New Roman"/>
        </w:rPr>
        <w:t>).</w:t>
      </w:r>
    </w:p>
    <w:p w14:paraId="4494BA5B" w14:textId="2F187AFD" w:rsidR="009E520A" w:rsidRPr="000A4BE8" w:rsidRDefault="009E520A" w:rsidP="009E520A">
      <w:pPr>
        <w:pStyle w:val="Parakstszemobjekta"/>
        <w:spacing w:before="240" w:after="120"/>
        <w:rPr>
          <w:rFonts w:cs="Times New Roman"/>
          <w:szCs w:val="28"/>
          <w:highlight w:val="yellow"/>
        </w:rPr>
      </w:pPr>
      <w:bookmarkStart w:id="61" w:name="_Ref118800477"/>
      <w:r w:rsidRPr="004468D4">
        <w:rPr>
          <w:rFonts w:cs="Times New Roman"/>
          <w:noProof/>
          <w:lang w:eastAsia="lv-LV"/>
        </w:rPr>
        <w:drawing>
          <wp:anchor distT="0" distB="0" distL="114300" distR="114300" simplePos="0" relativeHeight="251661312" behindDoc="0" locked="0" layoutInCell="1" allowOverlap="1" wp14:anchorId="4AF5879C" wp14:editId="2EEAED4E">
            <wp:simplePos x="0" y="0"/>
            <wp:positionH relativeFrom="margin">
              <wp:posOffset>1437640</wp:posOffset>
            </wp:positionH>
            <wp:positionV relativeFrom="paragraph">
              <wp:posOffset>387350</wp:posOffset>
            </wp:positionV>
            <wp:extent cx="3263900" cy="2922905"/>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263900" cy="2922905"/>
                    </a:xfrm>
                    <a:prstGeom prst="rect">
                      <a:avLst/>
                    </a:prstGeom>
                  </pic:spPr>
                </pic:pic>
              </a:graphicData>
            </a:graphic>
            <wp14:sizeRelH relativeFrom="page">
              <wp14:pctWidth>0</wp14:pctWidth>
            </wp14:sizeRelH>
            <wp14:sizeRelV relativeFrom="page">
              <wp14:pctHeight>0</wp14:pctHeight>
            </wp14:sizeRelV>
          </wp:anchor>
        </w:drawing>
      </w:r>
      <w:r w:rsidR="003506D2">
        <w:rPr>
          <w:rFonts w:cs="Times New Roman"/>
        </w:rPr>
        <w:t>4</w:t>
      </w:r>
      <w:r w:rsidRPr="004468D4">
        <w:rPr>
          <w:rFonts w:cs="Times New Roman"/>
        </w:rPr>
        <w:t>. attēls</w:t>
      </w:r>
      <w:bookmarkEnd w:id="61"/>
      <w:r w:rsidRPr="004468D4">
        <w:rPr>
          <w:rFonts w:cs="Times New Roman"/>
        </w:rPr>
        <w:t>. Grāmatvežu slodžu sadalījums pa vecuma grupām</w:t>
      </w:r>
    </w:p>
    <w:p w14:paraId="18BE0ED4" w14:textId="77777777" w:rsidR="009E520A" w:rsidRPr="004468D4" w:rsidRDefault="009E520A" w:rsidP="009E520A">
      <w:pPr>
        <w:pStyle w:val="Sarakstarindkopa"/>
        <w:ind w:left="0" w:firstLine="0"/>
        <w:jc w:val="center"/>
        <w:rPr>
          <w:rFonts w:cs="Times New Roman"/>
          <w:szCs w:val="28"/>
        </w:rPr>
      </w:pPr>
    </w:p>
    <w:p w14:paraId="4E4B8AD2" w14:textId="77777777" w:rsidR="009E520A" w:rsidRPr="004468D4" w:rsidRDefault="009E520A" w:rsidP="009E520A">
      <w:pPr>
        <w:pStyle w:val="Sarakstarindkopa"/>
        <w:jc w:val="left"/>
        <w:rPr>
          <w:rFonts w:cs="Times New Roman"/>
          <w:i/>
          <w:sz w:val="20"/>
          <w:szCs w:val="28"/>
        </w:rPr>
      </w:pPr>
      <w:r w:rsidRPr="004468D4">
        <w:rPr>
          <w:rFonts w:cs="Times New Roman"/>
          <w:i/>
          <w:sz w:val="20"/>
          <w:szCs w:val="28"/>
        </w:rPr>
        <w:t>Avots: 2021. gada AUS dati par 14. saimi "Grāmatvedība"</w:t>
      </w:r>
    </w:p>
    <w:p w14:paraId="43196FC8" w14:textId="77777777" w:rsidR="009E520A" w:rsidRPr="004468D4" w:rsidRDefault="009E520A" w:rsidP="009E520A">
      <w:pPr>
        <w:pStyle w:val="Sarakstarindkopa"/>
        <w:jc w:val="left"/>
        <w:rPr>
          <w:rFonts w:cs="Times New Roman"/>
          <w:i/>
          <w:sz w:val="20"/>
          <w:szCs w:val="28"/>
        </w:rPr>
      </w:pPr>
    </w:p>
    <w:p w14:paraId="1D381A21" w14:textId="5113D88C" w:rsidR="009E520A" w:rsidRPr="00F83DFE" w:rsidRDefault="009E520A" w:rsidP="00F83DFE">
      <w:pPr>
        <w:pStyle w:val="Sarakstarindkopa"/>
        <w:numPr>
          <w:ilvl w:val="0"/>
          <w:numId w:val="9"/>
        </w:numPr>
        <w:rPr>
          <w:rFonts w:cs="Times New Roman"/>
        </w:rPr>
      </w:pPr>
      <w:r w:rsidRPr="004468D4">
        <w:rPr>
          <w:rFonts w:cs="Times New Roman"/>
        </w:rPr>
        <w:t xml:space="preserve">Gan dažādos ES, gan Latvijas forumos arvien vairāk tiek uzsvērts, ka nākotnes grāmatveža profesija būtiski mainīsies. Valsts pārvaldei nepieciešams virzīties no līdzšinējā administratīvā grāmatveža uz digitālu grāmatvedi un organizācijas vadītāja finanšu partneri. Valsts pārvalde, ieviešot dažādu līmeņu digitālos risinājumus, saskarsies ar nepieciešamību </w:t>
      </w:r>
      <w:r w:rsidRPr="004468D4">
        <w:rPr>
          <w:rFonts w:cs="Times New Roman"/>
        </w:rPr>
        <w:lastRenderedPageBreak/>
        <w:t>būtiski mainīt ilglaicīgus paradumus, lai virzītos uz digitālo transformāciju un efektivitātes celšanu.</w:t>
      </w:r>
    </w:p>
    <w:p w14:paraId="0C4F1C7D" w14:textId="77777777" w:rsidR="009E520A" w:rsidRPr="004468D4" w:rsidRDefault="009E520A" w:rsidP="009E520A">
      <w:pPr>
        <w:rPr>
          <w:rFonts w:cs="Times New Roman"/>
        </w:rPr>
      </w:pPr>
      <w:r w:rsidRPr="004468D4">
        <w:rPr>
          <w:rFonts w:cs="Times New Roman"/>
        </w:rPr>
        <w:t>Šos izaicinājumus ir efektīvāk risināt nevis decentralizēti (katram resoram un iestādei meklējot savus risinājumus), bet veidot vienotu stratēģisku pieeju (t. sk. sadarbībā ar izglītības iestādēm, asociācijām utt.). Vienlaikus ir būtiski ņemt vērā, ka reforma būs komplicēta un ar augstiem riskiem, jo vienlaikus būs jārisina virkne ar pārmaiņu vadības aspektiem saistītu jautājumu (t. sk. jaunu tehnoloģiju ieviešana, mācības, ikdienas pienākumu maiņa).</w:t>
      </w:r>
    </w:p>
    <w:p w14:paraId="5204993D" w14:textId="77777777" w:rsidR="009E520A" w:rsidRPr="004468D4" w:rsidRDefault="009E520A" w:rsidP="009E520A">
      <w:pPr>
        <w:ind w:firstLine="0"/>
        <w:rPr>
          <w:rFonts w:cs="Times New Roman"/>
        </w:rPr>
      </w:pPr>
    </w:p>
    <w:p w14:paraId="15778AFC" w14:textId="77777777" w:rsidR="009E520A" w:rsidRPr="004468D4" w:rsidRDefault="009E520A" w:rsidP="00A51DB1">
      <w:pPr>
        <w:pStyle w:val="Virsraksts3"/>
      </w:pPr>
      <w:bookmarkStart w:id="62" w:name="_Toc117967151"/>
      <w:bookmarkStart w:id="63" w:name="_Toc118048436"/>
      <w:bookmarkStart w:id="64" w:name="_Toc118097650"/>
      <w:bookmarkStart w:id="65" w:name="_Toc118100548"/>
      <w:bookmarkStart w:id="66" w:name="_Toc118905547"/>
      <w:bookmarkStart w:id="67" w:name="_Toc118923384"/>
      <w:bookmarkStart w:id="68" w:name="_Toc118930487"/>
      <w:bookmarkStart w:id="69" w:name="_Toc123751723"/>
      <w:bookmarkStart w:id="70" w:name="_Toc125449884"/>
      <w:bookmarkStart w:id="71" w:name="_Toc137644388"/>
      <w:r w:rsidRPr="004468D4">
        <w:t>Procesi un nozaru specifika</w:t>
      </w:r>
      <w:bookmarkEnd w:id="62"/>
      <w:bookmarkEnd w:id="63"/>
      <w:bookmarkEnd w:id="64"/>
      <w:bookmarkEnd w:id="65"/>
      <w:bookmarkEnd w:id="66"/>
      <w:bookmarkEnd w:id="67"/>
      <w:bookmarkEnd w:id="68"/>
      <w:bookmarkEnd w:id="69"/>
      <w:bookmarkEnd w:id="70"/>
      <w:bookmarkEnd w:id="71"/>
    </w:p>
    <w:p w14:paraId="261BA683" w14:textId="77777777" w:rsidR="009E520A" w:rsidRPr="004468D4" w:rsidRDefault="009E520A" w:rsidP="009E520A">
      <w:pPr>
        <w:pStyle w:val="Sarakstarindkopa"/>
        <w:rPr>
          <w:rFonts w:cs="Times New Roman"/>
        </w:rPr>
      </w:pPr>
    </w:p>
    <w:p w14:paraId="0DCFB594" w14:textId="77777777" w:rsidR="009E520A" w:rsidRPr="004468D4" w:rsidRDefault="009E520A" w:rsidP="009E520A">
      <w:pPr>
        <w:pStyle w:val="paragraph"/>
        <w:shd w:val="clear" w:color="auto" w:fill="D9D9D9" w:themeFill="background1" w:themeFillShade="D9"/>
        <w:spacing w:before="0" w:beforeAutospacing="0" w:after="0" w:afterAutospacing="0"/>
        <w:ind w:firstLine="0"/>
        <w:textAlignment w:val="baseline"/>
        <w:rPr>
          <w:rStyle w:val="normaltextrun"/>
          <w:rFonts w:eastAsiaTheme="minorHAnsi"/>
          <w:b/>
        </w:rPr>
      </w:pPr>
      <w:r w:rsidRPr="004468D4">
        <w:rPr>
          <w:rStyle w:val="normaltextrun"/>
          <w:b/>
        </w:rPr>
        <w:t>Katrā resorā ir finanšu grāmatvedības procesi, kurus ietekmē nozares specifika</w:t>
      </w:r>
      <w:r w:rsidRPr="004468D4">
        <w:rPr>
          <w:rStyle w:val="normaltextrun"/>
          <w:b/>
          <w:bCs/>
        </w:rPr>
        <w:t>,</w:t>
      </w:r>
      <w:r w:rsidRPr="004468D4">
        <w:rPr>
          <w:rStyle w:val="normaltextrun"/>
          <w:b/>
        </w:rPr>
        <w:t xml:space="preserve"> un tie jārisina, VPC</w:t>
      </w:r>
      <w:r w:rsidRPr="004468D4">
        <w:rPr>
          <w:rStyle w:val="normaltextrun"/>
          <w:b/>
          <w:bCs/>
        </w:rPr>
        <w:t xml:space="preserve"> uzsākot resora iestāžu grāmatvedības uzskaiti</w:t>
      </w:r>
    </w:p>
    <w:p w14:paraId="747594E7" w14:textId="77777777" w:rsidR="009E520A" w:rsidRPr="004468D4" w:rsidRDefault="009E520A" w:rsidP="009E520A">
      <w:pPr>
        <w:pStyle w:val="paragraph"/>
        <w:spacing w:before="0" w:beforeAutospacing="0" w:after="0" w:afterAutospacing="0"/>
        <w:ind w:left="360" w:firstLine="0"/>
        <w:textAlignment w:val="baseline"/>
        <w:rPr>
          <w:rStyle w:val="normaltextrun"/>
          <w:b/>
          <w:color w:val="1F3864" w:themeColor="accent1" w:themeShade="80"/>
          <w:szCs w:val="28"/>
        </w:rPr>
      </w:pPr>
    </w:p>
    <w:p w14:paraId="5DDE4D37" w14:textId="193E4D2F" w:rsidR="009E520A" w:rsidRPr="004468D4" w:rsidRDefault="0C6FA1B3" w:rsidP="2E238FF4">
      <w:pPr>
        <w:pStyle w:val="paragraph"/>
        <w:spacing w:before="0" w:beforeAutospacing="0" w:after="0" w:afterAutospacing="0"/>
        <w:textAlignment w:val="baseline"/>
        <w:rPr>
          <w:rStyle w:val="normaltextrun"/>
        </w:rPr>
      </w:pPr>
      <w:r>
        <w:t xml:space="preserve">SIA </w:t>
      </w:r>
      <w:r w:rsidRPr="2E238FF4">
        <w:rPr>
          <w:i/>
          <w:iCs/>
        </w:rPr>
        <w:t>PricewaterhouseCoopers</w:t>
      </w:r>
      <w:r w:rsidRPr="2E238FF4">
        <w:rPr>
          <w:rStyle w:val="normaltextrun"/>
        </w:rPr>
        <w:t xml:space="preserve">, veicot izpēti par resoru procesu specifiku, kā arī analizējot citu valstu praksi VPC izveidē, norāda, ka visu ministriju resoru grāmatvedības uzskaiti ir iespējams centralizēt VPC. Tomēr gandrīz katrā resorā konstatēti specifiski aspekti, kurus ir būtiski risināt, pārceļot konkrētā resora grāmatvedības uzskaiti uz VPC. Padziļināti pētot katra resora specifiku, secināts, ka gandrīz katrā resorā ir viena vai vairākas iestādes (piemēram, </w:t>
      </w:r>
      <w:r w:rsidR="1804FD3C">
        <w:t>Neatliekamās medicīniskās palīdzības dienests</w:t>
      </w:r>
      <w:r w:rsidRPr="2E238FF4">
        <w:rPr>
          <w:rStyle w:val="normaltextrun"/>
        </w:rPr>
        <w:t xml:space="preserve">, </w:t>
      </w:r>
      <w:r w:rsidR="1804FD3C">
        <w:t>Valsts sociālās apdrošināšanas aģentūra</w:t>
      </w:r>
      <w:r w:rsidRPr="2E238FF4">
        <w:rPr>
          <w:rStyle w:val="normaltextrun"/>
        </w:rPr>
        <w:t xml:space="preserve">, </w:t>
      </w:r>
      <w:r w:rsidR="1804FD3C">
        <w:t>Centrālā statistikas pārvalde</w:t>
      </w:r>
      <w:r w:rsidRPr="2E238FF4">
        <w:rPr>
          <w:rStyle w:val="normaltextrun"/>
        </w:rPr>
        <w:t xml:space="preserve"> u. c.), par kurām resora ietvaros jau šobrīd nav rasti vienoti risinājumi grāmatvedības uzskaites sistēmas centralizēšanai. Šādi riski un papildu komplicētība pastāv, arī veidojot VPC. Tomēr nav identificēti nepārvarami šķēršļi, lai kāda resora grāmatvedības uzskaite netiktu centralizēta.</w:t>
      </w:r>
    </w:p>
    <w:p w14:paraId="34451504" w14:textId="059268A4" w:rsidR="009E520A" w:rsidRPr="004468D4" w:rsidRDefault="009E520A" w:rsidP="009E520A">
      <w:pPr>
        <w:rPr>
          <w:rStyle w:val="normaltextrun"/>
          <w:rFonts w:cs="Times New Roman"/>
        </w:rPr>
      </w:pPr>
      <w:r w:rsidRPr="004468D4">
        <w:rPr>
          <w:rStyle w:val="normaltextrun"/>
          <w:rFonts w:cs="Times New Roman"/>
        </w:rPr>
        <w:t>Ir identificēti specifiski procesi atsevišķām iestādēm, kas apgrūtina to grāmatvedības uzskaites centralizāciju, piemēram</w:t>
      </w:r>
      <w:r w:rsidRPr="004468D4">
        <w:rPr>
          <w:rFonts w:cs="Times New Roman"/>
        </w:rPr>
        <w:t>, Korupcijas novēršanas un apkarošanas birojam, kuram operatīvā darbība ir viena no iestādes pamatfunkcijām, kas nosaka, ka visa grāmatvedības uzskaite un personāla lietvedība tiek organizēta slepenajā vidē. Konstatētā procesu specifika jāvērtē pie iespējamās iestādes pārņemšanas VPC procesā.</w:t>
      </w:r>
    </w:p>
    <w:p w14:paraId="594412B8" w14:textId="77777777" w:rsidR="009E520A" w:rsidRPr="004468D4" w:rsidRDefault="009E520A" w:rsidP="009E520A">
      <w:pPr>
        <w:pStyle w:val="paragraph"/>
        <w:spacing w:before="0" w:beforeAutospacing="0" w:after="0" w:afterAutospacing="0"/>
        <w:textAlignment w:val="baseline"/>
        <w:rPr>
          <w:rStyle w:val="normaltextrun"/>
        </w:rPr>
      </w:pPr>
      <w:r w:rsidRPr="004468D4">
        <w:rPr>
          <w:rStyle w:val="normaltextrun"/>
        </w:rPr>
        <w:t xml:space="preserve">Virzoties </w:t>
      </w:r>
      <w:r w:rsidRPr="004468D4">
        <w:rPr>
          <w:rFonts w:eastAsia="Calibri"/>
          <w:szCs w:val="21"/>
        </w:rPr>
        <w:t xml:space="preserve">soli pa solim </w:t>
      </w:r>
      <w:r w:rsidRPr="004468D4">
        <w:rPr>
          <w:rStyle w:val="normaltextrun"/>
        </w:rPr>
        <w:t xml:space="preserve">uz finanšu grāmatvedības centralizāciju VPC, sadarbībā ar ministrijām un iestādēm jāidentificē soļi/darbības, kas paliek to atbildībā, taču jāspēj atteikties no darbībām, </w:t>
      </w:r>
      <w:r w:rsidRPr="004468D4">
        <w:t>bez kurām iespējams iztikt, – tikai tādā veidā būs iespējami resursu ietaupījumi.</w:t>
      </w:r>
      <w:r w:rsidRPr="004468D4">
        <w:rPr>
          <w:rStyle w:val="normaltextrun"/>
        </w:rPr>
        <w:t xml:space="preserve"> </w:t>
      </w:r>
    </w:p>
    <w:p w14:paraId="238EF5A3" w14:textId="77777777" w:rsidR="009E520A" w:rsidRPr="004468D4" w:rsidRDefault="009E520A" w:rsidP="009E520A">
      <w:pPr>
        <w:pStyle w:val="paragraph"/>
        <w:spacing w:before="0" w:beforeAutospacing="0" w:after="0" w:afterAutospacing="0"/>
        <w:textAlignment w:val="baseline"/>
        <w:rPr>
          <w:rStyle w:val="normaltextrun"/>
        </w:rPr>
      </w:pPr>
      <w:r w:rsidRPr="004468D4">
        <w:rPr>
          <w:rStyle w:val="normaltextrun"/>
        </w:rPr>
        <w:t xml:space="preserve"> </w:t>
      </w:r>
    </w:p>
    <w:p w14:paraId="3E722B0F" w14:textId="10242F26" w:rsidR="009E520A" w:rsidRPr="00B24FC7" w:rsidRDefault="009E520A" w:rsidP="009E520A">
      <w:pPr>
        <w:pStyle w:val="paragraph"/>
        <w:shd w:val="clear" w:color="auto" w:fill="D9D9D9" w:themeFill="background1" w:themeFillShade="D9"/>
        <w:spacing w:before="0" w:beforeAutospacing="0" w:after="0" w:afterAutospacing="0"/>
        <w:ind w:firstLine="0"/>
        <w:textAlignment w:val="baseline"/>
        <w:rPr>
          <w:rStyle w:val="normaltextrun"/>
          <w:b/>
        </w:rPr>
      </w:pPr>
      <w:r w:rsidRPr="004468D4">
        <w:rPr>
          <w:rStyle w:val="normaltextrun"/>
          <w:rFonts w:eastAsiaTheme="majorEastAsia"/>
          <w:b/>
        </w:rPr>
        <w:t xml:space="preserve">Informācijas aprites ierobežojuma </w:t>
      </w:r>
      <w:r w:rsidRPr="00B24FC7">
        <w:rPr>
          <w:rStyle w:val="normaltextrun"/>
          <w:rFonts w:eastAsiaTheme="majorEastAsia"/>
          <w:b/>
        </w:rPr>
        <w:t>aspekti</w:t>
      </w:r>
      <w:r w:rsidR="005D739B" w:rsidRPr="00B24FC7">
        <w:rPr>
          <w:rStyle w:val="normaltextrun"/>
          <w:rFonts w:eastAsiaTheme="majorEastAsia"/>
          <w:b/>
        </w:rPr>
        <w:t>, kas</w:t>
      </w:r>
      <w:r w:rsidRPr="00B24FC7">
        <w:rPr>
          <w:rStyle w:val="eop"/>
          <w:rFonts w:eastAsiaTheme="majorEastAsia"/>
          <w:b/>
        </w:rPr>
        <w:t xml:space="preserve"> jārisina, </w:t>
      </w:r>
      <w:r w:rsidRPr="00B24FC7">
        <w:rPr>
          <w:rStyle w:val="normaltextrun"/>
          <w:b/>
        </w:rPr>
        <w:t>uzsākot resora iestāžu grāmatvedības uzskaiti</w:t>
      </w:r>
      <w:r w:rsidR="005D739B" w:rsidRPr="00B24FC7">
        <w:rPr>
          <w:rStyle w:val="normaltextrun"/>
          <w:b/>
        </w:rPr>
        <w:t xml:space="preserve"> </w:t>
      </w:r>
      <w:r w:rsidR="005D739B" w:rsidRPr="00B24FC7">
        <w:rPr>
          <w:rStyle w:val="eop"/>
          <w:rFonts w:eastAsiaTheme="majorEastAsia"/>
          <w:b/>
        </w:rPr>
        <w:t>VPC</w:t>
      </w:r>
    </w:p>
    <w:p w14:paraId="3CEAA4CF" w14:textId="77777777" w:rsidR="009E520A" w:rsidRPr="004468D4" w:rsidRDefault="009E520A" w:rsidP="009E520A">
      <w:pPr>
        <w:pStyle w:val="paragraph"/>
        <w:spacing w:before="0" w:beforeAutospacing="0" w:after="0" w:afterAutospacing="0"/>
        <w:ind w:left="360" w:firstLine="0"/>
        <w:textAlignment w:val="baseline"/>
        <w:rPr>
          <w:rStyle w:val="normaltextrun"/>
          <w:rFonts w:eastAsiaTheme="majorEastAsia"/>
          <w:color w:val="000000"/>
          <w:szCs w:val="28"/>
        </w:rPr>
      </w:pPr>
    </w:p>
    <w:p w14:paraId="10C1622F" w14:textId="77777777" w:rsidR="009E520A" w:rsidRPr="004468D4" w:rsidRDefault="009E520A" w:rsidP="009E520A">
      <w:pPr>
        <w:pStyle w:val="paragraph"/>
        <w:spacing w:before="0" w:beforeAutospacing="0" w:after="0" w:afterAutospacing="0"/>
        <w:textAlignment w:val="baseline"/>
        <w:rPr>
          <w:rStyle w:val="normaltextrun"/>
          <w:rFonts w:eastAsiaTheme="majorEastAsia"/>
          <w:color w:val="000000" w:themeColor="text1"/>
        </w:rPr>
      </w:pPr>
      <w:r w:rsidRPr="004468D4">
        <w:rPr>
          <w:rStyle w:val="normaltextrun"/>
          <w:rFonts w:eastAsiaTheme="majorEastAsia"/>
          <w:color w:val="000000" w:themeColor="text1"/>
        </w:rPr>
        <w:t xml:space="preserve">Centralizācijas procesā bez ievērības nav atstājami ar informācijas drošību un apriti saistītie ierobežojumi. Pusei no resoriem nav identificējami specifiski informācijas aprites ierobežojumi (kas saistīti ar valsts noslēpuma objektu vai citi), kas varētu būtiski ietekmēt funkcijas centralizāciju. </w:t>
      </w:r>
    </w:p>
    <w:p w14:paraId="65E05567" w14:textId="77777777" w:rsidR="009E520A" w:rsidRPr="004468D4" w:rsidRDefault="009E520A" w:rsidP="009E520A">
      <w:pPr>
        <w:pStyle w:val="paragraph"/>
        <w:spacing w:before="0" w:beforeAutospacing="0" w:after="0" w:afterAutospacing="0"/>
        <w:textAlignment w:val="baseline"/>
        <w:rPr>
          <w:rStyle w:val="normaltextrun"/>
          <w:rFonts w:eastAsiaTheme="majorEastAsia"/>
          <w:color w:val="000000"/>
          <w:sz w:val="20"/>
          <w:szCs w:val="20"/>
        </w:rPr>
      </w:pPr>
      <w:r w:rsidRPr="004468D4">
        <w:rPr>
          <w:rStyle w:val="normaltextrun"/>
          <w:rFonts w:eastAsiaTheme="majorEastAsia"/>
          <w:color w:val="000000" w:themeColor="text1"/>
        </w:rPr>
        <w:lastRenderedPageBreak/>
        <w:t>Atsevišķās</w:t>
      </w:r>
      <w:r w:rsidRPr="004468D4" w:rsidDel="00311AF1">
        <w:rPr>
          <w:rStyle w:val="normaltextrun"/>
          <w:rFonts w:eastAsiaTheme="majorEastAsia"/>
          <w:color w:val="000000" w:themeColor="text1"/>
        </w:rPr>
        <w:t xml:space="preserve"> </w:t>
      </w:r>
      <w:r w:rsidRPr="004468D4">
        <w:rPr>
          <w:rStyle w:val="normaltextrun"/>
          <w:rFonts w:eastAsiaTheme="majorEastAsia"/>
          <w:color w:val="000000" w:themeColor="text1"/>
        </w:rPr>
        <w:t xml:space="preserve">triju resoru (SM, VARAM, VM) iestādēs informācijas aprites ierobežojumi klasificējami kā mazāk būtiski, kas būtu jāņem vērā, definējot atbildību sadalījumu finanšu grāmatvedības </w:t>
      </w:r>
      <w:r w:rsidRPr="004468D4">
        <w:rPr>
          <w:rFonts w:eastAsiaTheme="majorEastAsia"/>
        </w:rPr>
        <w:t>nodrošināšanai, sistēmās ietilpstošās informācijas kopas un piekļuvi tām u. c. prasības. SM identificētie (norādītie) informācijas aprites ierobežojumi saistīti ar resorā ietilpstošo iestāžu neatkarības garantijām, kas ietver arī atsevišķus ierobežojumus informācijas aprites kārtībai. Tomēr uzskatāms, ka šīs no normatīvajiem aktiem izrietošās neatkarības garantijas nerada būtiskus šķēršļus atbalsta funkciju centralizēšanai. Informācija ir ņemama vērā, vērtējot iestāžu speciālistu pāreju uz VPC struktūrām, lai iestāžu rīcībā saglabātu funkciju un uzdevumu izpildei nepieciešamos resursus.</w:t>
      </w:r>
    </w:p>
    <w:p w14:paraId="6A393053" w14:textId="77777777" w:rsidR="009E520A" w:rsidRPr="004468D4" w:rsidRDefault="009E520A" w:rsidP="009E520A">
      <w:pPr>
        <w:pStyle w:val="paragraph"/>
        <w:spacing w:before="0" w:beforeAutospacing="0" w:after="0" w:afterAutospacing="0"/>
        <w:textAlignment w:val="baseline"/>
        <w:rPr>
          <w:rStyle w:val="normaltextrun"/>
          <w:rFonts w:eastAsiaTheme="majorEastAsia"/>
          <w:color w:val="000000" w:themeColor="text1"/>
        </w:rPr>
      </w:pPr>
      <w:r w:rsidRPr="004468D4">
        <w:rPr>
          <w:rStyle w:val="normaltextrun"/>
          <w:rFonts w:eastAsiaTheme="majorEastAsia"/>
          <w:color w:val="000000" w:themeColor="text1"/>
        </w:rPr>
        <w:t xml:space="preserve">Atsevišķos resoros (AIM, AM, IEM), kā arī atsevišķās iestādēs, piemēram, Korupcijas novēršanas un apkarošanas birojā, identificēti būtiski informācijas aprites ierobežojumi, kas saistīti ar resora/iestāžu darbības specifiku un organizatorisko darbu. Informācijas aprites ierobežojumi saistīti ar informāciju, kas satur valsts noslēpuma objektu. Attiecībā uz šiem resoriem jāņem vērā centralizācijas ierobežojumi, proti, informācijas iekļaušana atklātajās datubāzēs/informācijas sistēmās, datu konsolidācija summārajā līmenī, personāla informācijas drošības nodrošināšana u. c. </w:t>
      </w:r>
    </w:p>
    <w:p w14:paraId="2EFFCD2D" w14:textId="55318EA3" w:rsidR="009E520A" w:rsidRPr="004468D4" w:rsidRDefault="009E520A" w:rsidP="009E520A">
      <w:pPr>
        <w:rPr>
          <w:rStyle w:val="normaltextrun"/>
          <w:rFonts w:eastAsiaTheme="majorEastAsia" w:cs="Times New Roman"/>
          <w:color w:val="000000" w:themeColor="text1"/>
        </w:rPr>
      </w:pPr>
      <w:r w:rsidRPr="004468D4">
        <w:rPr>
          <w:rFonts w:cs="Times New Roman"/>
        </w:rPr>
        <w:t>Minētie aspekti jārisina, veidojot darba grupas ar resoru pārstāvjiem, pārceļot resora finanšu grāmatvedību uz VPC, izvirzot piemērotas tehniskās prasības IS un nodrošinot šo iestāžu specifikai atbilstošu organizatorisko un sistēmas vidi.</w:t>
      </w:r>
    </w:p>
    <w:p w14:paraId="266EF5D7" w14:textId="043E2D91" w:rsidR="009E520A" w:rsidRPr="004468D4" w:rsidRDefault="009E520A" w:rsidP="009E520A">
      <w:pPr>
        <w:ind w:firstLine="0"/>
        <w:rPr>
          <w:rFonts w:cs="Times New Roman"/>
          <w:szCs w:val="28"/>
        </w:rPr>
      </w:pPr>
    </w:p>
    <w:p w14:paraId="09D9FF51" w14:textId="77777777" w:rsidR="009E520A" w:rsidRPr="004468D4" w:rsidRDefault="009E520A" w:rsidP="009E520A">
      <w:pPr>
        <w:shd w:val="clear" w:color="auto" w:fill="D9D9D9" w:themeFill="background1" w:themeFillShade="D9"/>
        <w:ind w:firstLine="0"/>
        <w:rPr>
          <w:rFonts w:cs="Times New Roman"/>
          <w:b/>
          <w:szCs w:val="28"/>
        </w:rPr>
      </w:pPr>
      <w:r w:rsidRPr="004468D4">
        <w:rPr>
          <w:rFonts w:cs="Times New Roman"/>
          <w:b/>
        </w:rPr>
        <w:t xml:space="preserve">Jāveido viendabīgs atbildību sadalījums procesu organizēšanā </w:t>
      </w:r>
    </w:p>
    <w:p w14:paraId="0B248179" w14:textId="77777777" w:rsidR="009E520A" w:rsidRPr="004468D4" w:rsidRDefault="009E520A" w:rsidP="009E520A">
      <w:pPr>
        <w:pStyle w:val="Sarakstarindkopa"/>
        <w:ind w:left="360" w:firstLine="0"/>
        <w:rPr>
          <w:rFonts w:cs="Times New Roman"/>
          <w:b/>
          <w:color w:val="1F3864" w:themeColor="accent1" w:themeShade="80"/>
          <w:szCs w:val="28"/>
        </w:rPr>
      </w:pPr>
    </w:p>
    <w:p w14:paraId="1287B788" w14:textId="4C034BD3" w:rsidR="009E520A" w:rsidRPr="004468D4" w:rsidRDefault="009E520A" w:rsidP="009E520A">
      <w:pPr>
        <w:rPr>
          <w:rFonts w:cs="Times New Roman"/>
        </w:rPr>
      </w:pPr>
      <w:r w:rsidRPr="004468D4">
        <w:rPr>
          <w:rFonts w:cs="Times New Roman"/>
        </w:rPr>
        <w:t xml:space="preserve">Audita konsultācijas rezultāti norāda uz vairākām indikācijām, ka finanšu grāmatvedības un citu iestādes iekšējo procesu organizēšanā pastāv atšķirīga prakse atbildības sadalījumā starp grāmatvedības un citu jomu ekspertiem, kas neveicina standartizētu pieeju (sk. </w:t>
      </w:r>
      <w:r w:rsidRPr="004468D4">
        <w:rPr>
          <w:rFonts w:cs="Times New Roman"/>
        </w:rPr>
        <w:fldChar w:fldCharType="begin"/>
      </w:r>
      <w:r w:rsidRPr="004468D4">
        <w:rPr>
          <w:rFonts w:cs="Times New Roman"/>
        </w:rPr>
        <w:instrText xml:space="preserve"> REF _Ref123298475 \h  \* MERGEFORMAT </w:instrText>
      </w:r>
      <w:r w:rsidRPr="004468D4">
        <w:rPr>
          <w:rFonts w:cs="Times New Roman"/>
        </w:rPr>
      </w:r>
      <w:r w:rsidRPr="004468D4">
        <w:rPr>
          <w:rFonts w:cs="Times New Roman"/>
        </w:rPr>
        <w:fldChar w:fldCharType="separate"/>
      </w:r>
      <w:r w:rsidR="005A681C">
        <w:rPr>
          <w:rFonts w:cs="Times New Roman"/>
          <w:noProof/>
        </w:rPr>
        <w:t>5</w:t>
      </w:r>
      <w:r w:rsidR="005A681C" w:rsidRPr="004468D4">
        <w:rPr>
          <w:rFonts w:cs="Times New Roman"/>
          <w:noProof/>
        </w:rPr>
        <w:t>.</w:t>
      </w:r>
      <w:r w:rsidR="005A681C" w:rsidRPr="004468D4">
        <w:rPr>
          <w:rFonts w:cs="Times New Roman"/>
        </w:rPr>
        <w:t xml:space="preserve"> attēls. Pienākumu sadalījums starp grāmatvedi un citiem iestādes darbiniekiem, iestāžu īpatsvars (%)</w:t>
      </w:r>
      <w:r w:rsidRPr="004468D4">
        <w:rPr>
          <w:rFonts w:cs="Times New Roman"/>
        </w:rPr>
        <w:fldChar w:fldCharType="end"/>
      </w:r>
      <w:r w:rsidRPr="004468D4">
        <w:rPr>
          <w:rFonts w:cs="Times New Roman"/>
        </w:rPr>
        <w:t>).</w:t>
      </w:r>
    </w:p>
    <w:p w14:paraId="64E53F81" w14:textId="6DC6A649" w:rsidR="009A3318" w:rsidRPr="004468D4" w:rsidRDefault="009E520A" w:rsidP="009A3318">
      <w:pPr>
        <w:rPr>
          <w:rFonts w:cs="Times New Roman"/>
        </w:rPr>
      </w:pPr>
      <w:r w:rsidRPr="004468D4">
        <w:rPr>
          <w:rFonts w:cs="Times New Roman"/>
        </w:rPr>
        <w:t xml:space="preserve">Salīdzinot ar privāto sektoru, kur pasaules līmeņa uzņēmumi veido centralizētus atbalsta pakalpojumu centrus daudziem meitas uzņēmumiem, šāda pieeja netiek pieļauta. Arī Latvijas </w:t>
      </w:r>
      <w:bookmarkStart w:id="72" w:name="_Hlk130537438"/>
      <w:r w:rsidR="001B1610">
        <w:rPr>
          <w:rFonts w:cs="Times New Roman"/>
        </w:rPr>
        <w:t xml:space="preserve">tiešajā pārvaldē </w:t>
      </w:r>
      <w:bookmarkEnd w:id="72"/>
      <w:r w:rsidRPr="004468D4">
        <w:rPr>
          <w:rFonts w:cs="Times New Roman"/>
        </w:rPr>
        <w:t>būtu jātiecas uz maksimāli standartizētu procesu organizāciju. Atšķirīgas prakses saglabāšana rada risku komplicētākai reformas ieviešanai un efektivitātes mērķu sasniegšanai. Līdz ar to iestādēm, kurās ir kādas nianses atbildību sadalījumā starp grāmatvedi un citiem iestādes darbiniekiem, būtu jāpielāgojas vienādai praksei.</w:t>
      </w:r>
    </w:p>
    <w:p w14:paraId="27A0B998" w14:textId="013B4FEB" w:rsidR="009E520A" w:rsidRPr="004468D4" w:rsidRDefault="003506D2" w:rsidP="009E520A">
      <w:pPr>
        <w:pStyle w:val="Parakstszemobjekta"/>
        <w:rPr>
          <w:rFonts w:cs="Times New Roman"/>
        </w:rPr>
      </w:pPr>
      <w:bookmarkStart w:id="73" w:name="_Ref118831495"/>
      <w:bookmarkStart w:id="74" w:name="_Ref123298475"/>
      <w:r>
        <w:rPr>
          <w:rFonts w:cs="Times New Roman"/>
        </w:rPr>
        <w:t>5</w:t>
      </w:r>
      <w:r w:rsidR="009E520A" w:rsidRPr="004468D4">
        <w:rPr>
          <w:rFonts w:cs="Times New Roman"/>
        </w:rPr>
        <w:t>. attēls</w:t>
      </w:r>
      <w:bookmarkEnd w:id="73"/>
      <w:r w:rsidR="009E520A" w:rsidRPr="004468D4">
        <w:rPr>
          <w:rFonts w:cs="Times New Roman"/>
        </w:rPr>
        <w:t>. Pienākumu sadalījums starp grāmatvedi un citiem iestādes darbiniekiem, iestāžu īpatsvars (%)</w:t>
      </w:r>
      <w:bookmarkEnd w:id="74"/>
      <w:r w:rsidR="002D6E1E">
        <w:rPr>
          <w:rFonts w:cs="Times New Roman"/>
        </w:rPr>
        <w:t>.</w:t>
      </w:r>
    </w:p>
    <w:p w14:paraId="5BFCBDA1" w14:textId="5E786571" w:rsidR="009E520A" w:rsidRPr="004468D4" w:rsidRDefault="00F83DFE" w:rsidP="009E520A">
      <w:pPr>
        <w:ind w:firstLine="0"/>
        <w:jc w:val="center"/>
        <w:rPr>
          <w:rFonts w:cs="Times New Roman"/>
        </w:rPr>
      </w:pPr>
      <w:r w:rsidRPr="004468D4">
        <w:rPr>
          <w:rFonts w:cs="Times New Roman"/>
          <w:noProof/>
          <w:lang w:eastAsia="lv-LV"/>
        </w:rPr>
        <w:lastRenderedPageBreak/>
        <w:drawing>
          <wp:anchor distT="0" distB="0" distL="114300" distR="114300" simplePos="0" relativeHeight="251665408" behindDoc="0" locked="0" layoutInCell="1" allowOverlap="1" wp14:anchorId="3370E092" wp14:editId="40DA25CA">
            <wp:simplePos x="0" y="0"/>
            <wp:positionH relativeFrom="column">
              <wp:posOffset>224009</wp:posOffset>
            </wp:positionH>
            <wp:positionV relativeFrom="paragraph">
              <wp:posOffset>250</wp:posOffset>
            </wp:positionV>
            <wp:extent cx="5306518" cy="2305899"/>
            <wp:effectExtent l="0" t="0" r="889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306518" cy="2305899"/>
                    </a:xfrm>
                    <a:prstGeom prst="rect">
                      <a:avLst/>
                    </a:prstGeom>
                  </pic:spPr>
                </pic:pic>
              </a:graphicData>
            </a:graphic>
          </wp:anchor>
        </w:drawing>
      </w:r>
    </w:p>
    <w:p w14:paraId="0A03B949" w14:textId="001DFAB9" w:rsidR="009E520A" w:rsidRPr="004468D4" w:rsidRDefault="009E520A" w:rsidP="009E520A">
      <w:pPr>
        <w:rPr>
          <w:rFonts w:cs="Times New Roman"/>
          <w:i/>
          <w:sz w:val="20"/>
        </w:rPr>
      </w:pPr>
      <w:r w:rsidRPr="004468D4">
        <w:rPr>
          <w:rFonts w:cs="Times New Roman"/>
          <w:i/>
          <w:sz w:val="20"/>
        </w:rPr>
        <w:t xml:space="preserve">Avots: </w:t>
      </w:r>
      <w:r w:rsidRPr="004468D4">
        <w:rPr>
          <w:rFonts w:cs="Times New Roman"/>
          <w:i/>
          <w:color w:val="252525"/>
          <w:sz w:val="20"/>
        </w:rPr>
        <w:t>Audita konsultācijas dati, 2022. gads</w:t>
      </w:r>
      <w:r w:rsidRPr="004468D4">
        <w:rPr>
          <w:rStyle w:val="Vresatsauce"/>
          <w:rFonts w:cs="Times New Roman"/>
          <w:i/>
          <w:color w:val="252525"/>
          <w:sz w:val="20"/>
        </w:rPr>
        <w:footnoteReference w:id="7"/>
      </w:r>
    </w:p>
    <w:p w14:paraId="4BE7D94B" w14:textId="602BFF5E" w:rsidR="009E520A" w:rsidRPr="004468D4" w:rsidRDefault="009E520A" w:rsidP="009E520A">
      <w:pPr>
        <w:ind w:firstLine="0"/>
        <w:rPr>
          <w:rFonts w:cs="Times New Roman"/>
          <w:b/>
          <w:szCs w:val="28"/>
        </w:rPr>
      </w:pPr>
    </w:p>
    <w:p w14:paraId="1887FFCB" w14:textId="119B7693" w:rsidR="009E520A" w:rsidRPr="004468D4" w:rsidRDefault="009E520A" w:rsidP="009E520A">
      <w:pPr>
        <w:pStyle w:val="paragraph"/>
        <w:shd w:val="clear" w:color="auto" w:fill="D9D9D9" w:themeFill="background1" w:themeFillShade="D9"/>
        <w:spacing w:before="0" w:beforeAutospacing="0" w:after="0" w:afterAutospacing="0"/>
        <w:ind w:firstLine="0"/>
        <w:textAlignment w:val="baseline"/>
        <w:rPr>
          <w:b/>
        </w:rPr>
      </w:pPr>
      <w:r w:rsidRPr="004468D4">
        <w:rPr>
          <w:b/>
          <w:bCs/>
        </w:rPr>
        <w:t xml:space="preserve">Atlīdzības aprēķins un uzskaite </w:t>
      </w:r>
      <w:r w:rsidRPr="004468D4">
        <w:rPr>
          <w:b/>
        </w:rPr>
        <w:t xml:space="preserve">un ar to saistītie personāla lietvedības procesi ir ar augstu </w:t>
      </w:r>
      <w:r w:rsidRPr="004468D4">
        <w:rPr>
          <w:b/>
          <w:bCs/>
        </w:rPr>
        <w:t xml:space="preserve">efektivitātes </w:t>
      </w:r>
      <w:r w:rsidRPr="004468D4">
        <w:rPr>
          <w:b/>
        </w:rPr>
        <w:t xml:space="preserve">potenciālu </w:t>
      </w:r>
    </w:p>
    <w:p w14:paraId="346CD7A7" w14:textId="7EAB9781" w:rsidR="009E520A" w:rsidRPr="004468D4" w:rsidRDefault="009E520A" w:rsidP="009E520A">
      <w:pPr>
        <w:pStyle w:val="paragraph"/>
        <w:spacing w:before="0" w:beforeAutospacing="0" w:after="0" w:afterAutospacing="0"/>
        <w:ind w:firstLine="0"/>
        <w:textAlignment w:val="baseline"/>
        <w:rPr>
          <w:szCs w:val="28"/>
        </w:rPr>
      </w:pPr>
    </w:p>
    <w:p w14:paraId="4E99F164" w14:textId="10F0A37C" w:rsidR="009E520A" w:rsidRPr="004468D4" w:rsidRDefault="009E520A" w:rsidP="009E520A">
      <w:pPr>
        <w:rPr>
          <w:rStyle w:val="normaltextrun"/>
          <w:rFonts w:cs="Times New Roman"/>
        </w:rPr>
      </w:pPr>
      <w:r w:rsidRPr="004468D4">
        <w:rPr>
          <w:rFonts w:eastAsia="Times New Roman" w:cs="Times New Roman"/>
          <w:szCs w:val="28"/>
        </w:rPr>
        <w:t xml:space="preserve">SIA </w:t>
      </w:r>
      <w:r w:rsidRPr="004468D4">
        <w:rPr>
          <w:rFonts w:eastAsia="Times New Roman" w:cs="Times New Roman"/>
          <w:i/>
          <w:iCs/>
          <w:szCs w:val="28"/>
        </w:rPr>
        <w:t>PricewaterhouseCoopers</w:t>
      </w:r>
      <w:r w:rsidRPr="004468D4">
        <w:rPr>
          <w:rFonts w:cs="Times New Roman"/>
        </w:rPr>
        <w:t xml:space="preserve"> izpēte norāda, ka visaugstākais efektivizēšanas un standartizēšanas potenciāls</w:t>
      </w:r>
      <w:r w:rsidRPr="004468D4" w:rsidDel="00120710">
        <w:rPr>
          <w:rFonts w:cs="Times New Roman"/>
        </w:rPr>
        <w:t xml:space="preserve"> </w:t>
      </w:r>
      <w:r w:rsidRPr="004468D4">
        <w:rPr>
          <w:rFonts w:cs="Times New Roman"/>
        </w:rPr>
        <w:t xml:space="preserve">no finanšu grāmatvedības procesiem ir atlīdzības aprēķinam un uzskaitei un ar to saistītajiem personāla lietvedības procesiem. </w:t>
      </w:r>
      <w:r w:rsidRPr="004468D4">
        <w:rPr>
          <w:rStyle w:val="normaltextrun"/>
          <w:rFonts w:eastAsiaTheme="majorEastAsia" w:cs="Times New Roman"/>
          <w:color w:val="000000" w:themeColor="text1"/>
        </w:rPr>
        <w:t>Procesu detalizēta regulējuma trūkuma dēļ iestādēm vienlaikus ir gan plaša rīcības brīvība izvēlēties, kā tos organizēt, gan attiecīgs administratīvais slogs, lai šos procesus izveidotu un uzturētu. Izveidotie decentralizētie risinājumi ir atkarīgi no konkrēto cilvēkresursu vadības funkcijas vadītāju izpratnes par procesu organizēšanu, vajadzībām un nākotnes perspektīvām, kā arī no iestādes vadītāja atbalsta un iesaistes. Papildu personāla lietvedību raksturojošs faktors ir vēsturiskā manuālo darbību un dokumentu pieeja, kas, pārejot uz dokumentu izveidi elektroniskā formā, nav mainīta uz datu plūsmām, bet gan uz esošo procesu un dokumentu digitalizēšanu. Piemēri risināmiem jautājumiem, lai virzītos uz viendabīgu un efektīvu procesu:</w:t>
      </w:r>
    </w:p>
    <w:p w14:paraId="02CE6D5D" w14:textId="77777777" w:rsidR="009E520A" w:rsidRPr="004468D4" w:rsidRDefault="009E520A">
      <w:pPr>
        <w:pStyle w:val="Sarakstarindkopa"/>
        <w:numPr>
          <w:ilvl w:val="0"/>
          <w:numId w:val="10"/>
        </w:numPr>
        <w:rPr>
          <w:rFonts w:cs="Times New Roman"/>
        </w:rPr>
      </w:pPr>
      <w:r w:rsidRPr="004468D4">
        <w:rPr>
          <w:rFonts w:cs="Times New Roman"/>
          <w:position w:val="-1"/>
        </w:rPr>
        <w:t>pāreja no personāla rīkojumiem</w:t>
      </w:r>
      <w:r w:rsidRPr="004468D4">
        <w:rPr>
          <w:rFonts w:cs="Times New Roman"/>
        </w:rPr>
        <w:t xml:space="preserve"> PDF, EDOC u. c. formātos</w:t>
      </w:r>
      <w:r w:rsidRPr="004468D4">
        <w:rPr>
          <w:rFonts w:cs="Times New Roman"/>
          <w:position w:val="-1"/>
        </w:rPr>
        <w:t xml:space="preserve"> uz rīkojumiem, kas tiek veidoti sistēmā ar strukturētiem, vienādiem laukiem un skaņošanas scenārijiem, pēc iespējas izslēdzot šādu rīkojumu paralēlo apriti dokumentu vadības sistēmās vai dokumentu apriti ārpus sistēmām</w:t>
      </w:r>
      <w:r w:rsidRPr="004468D4">
        <w:rPr>
          <w:rFonts w:cs="Times New Roman"/>
        </w:rPr>
        <w:t>;</w:t>
      </w:r>
    </w:p>
    <w:p w14:paraId="444628B4" w14:textId="77777777" w:rsidR="009E520A" w:rsidRPr="004468D4" w:rsidRDefault="009E520A">
      <w:pPr>
        <w:pStyle w:val="Sarakstarindkopa"/>
        <w:numPr>
          <w:ilvl w:val="0"/>
          <w:numId w:val="10"/>
        </w:numPr>
        <w:rPr>
          <w:rFonts w:cs="Times New Roman"/>
        </w:rPr>
      </w:pPr>
      <w:r w:rsidRPr="004468D4">
        <w:rPr>
          <w:rFonts w:cs="Times New Roman"/>
          <w:position w:val="-1"/>
        </w:rPr>
        <w:t>noteikta skaita atlīdzības un labumu aprēķinu scenāriju definēšana (veidi, piešķiršanas kritēriji un nosacījumi) un to</w:t>
      </w:r>
      <w:r w:rsidRPr="004468D4">
        <w:rPr>
          <w:rFonts w:cs="Times New Roman"/>
          <w:position w:val="-1"/>
          <w:szCs w:val="28"/>
        </w:rPr>
        <w:t xml:space="preserve"> </w:t>
      </w:r>
      <w:r w:rsidRPr="004468D4">
        <w:rPr>
          <w:rFonts w:cs="Times New Roman"/>
          <w:position w:val="-1"/>
        </w:rPr>
        <w:t>algoritmu definēšana grāmatvedības uzskaites informācijas sistēmā, novēršot iestāžu atšķirīgo praksi un darbu ar</w:t>
      </w:r>
      <w:r w:rsidRPr="004468D4">
        <w:rPr>
          <w:rFonts w:cs="Times New Roman"/>
          <w:position w:val="-1"/>
          <w:szCs w:val="28"/>
        </w:rPr>
        <w:t xml:space="preserve"> </w:t>
      </w:r>
      <w:r w:rsidRPr="004468D4">
        <w:rPr>
          <w:rFonts w:cs="Times New Roman"/>
          <w:position w:val="-1"/>
        </w:rPr>
        <w:t>PDF dokumentiem</w:t>
      </w:r>
      <w:r w:rsidRPr="004468D4">
        <w:rPr>
          <w:rFonts w:cs="Times New Roman"/>
        </w:rPr>
        <w:t>;</w:t>
      </w:r>
    </w:p>
    <w:p w14:paraId="529469C4" w14:textId="77777777" w:rsidR="009E520A" w:rsidRPr="004468D4" w:rsidRDefault="009E520A">
      <w:pPr>
        <w:pStyle w:val="Sarakstarindkopa"/>
        <w:numPr>
          <w:ilvl w:val="0"/>
          <w:numId w:val="10"/>
        </w:numPr>
        <w:rPr>
          <w:rFonts w:cs="Times New Roman"/>
        </w:rPr>
      </w:pPr>
      <w:r w:rsidRPr="004468D4">
        <w:rPr>
          <w:rFonts w:cs="Times New Roman"/>
          <w:position w:val="-1"/>
        </w:rPr>
        <w:t>iestāžu prakses vienādošana dažādu procesu organizēšanā (atvaļinājumu pieteikumi, kompensācijas utt.)</w:t>
      </w:r>
      <w:r w:rsidRPr="004468D4">
        <w:rPr>
          <w:rFonts w:cs="Times New Roman"/>
        </w:rPr>
        <w:t>.</w:t>
      </w:r>
    </w:p>
    <w:p w14:paraId="22AA7605" w14:textId="77777777" w:rsidR="009E520A" w:rsidRPr="004468D4" w:rsidRDefault="009E520A" w:rsidP="009E520A">
      <w:pPr>
        <w:pStyle w:val="paragraph"/>
        <w:spacing w:before="0" w:beforeAutospacing="0" w:after="0" w:afterAutospacing="0"/>
        <w:ind w:left="360" w:firstLine="0"/>
        <w:textAlignment w:val="baseline"/>
        <w:rPr>
          <w:szCs w:val="28"/>
        </w:rPr>
      </w:pPr>
    </w:p>
    <w:p w14:paraId="007E744A" w14:textId="77777777" w:rsidR="009E520A" w:rsidRPr="004468D4" w:rsidRDefault="009E520A" w:rsidP="00A51DB1">
      <w:pPr>
        <w:pStyle w:val="Virsraksts3"/>
      </w:pPr>
      <w:bookmarkStart w:id="75" w:name="_Toc117967152"/>
      <w:bookmarkStart w:id="76" w:name="_Toc118048437"/>
      <w:bookmarkStart w:id="77" w:name="_Toc118097651"/>
      <w:bookmarkStart w:id="78" w:name="_Toc118100549"/>
      <w:bookmarkStart w:id="79" w:name="_Toc118905548"/>
      <w:bookmarkStart w:id="80" w:name="_Toc118923385"/>
      <w:bookmarkStart w:id="81" w:name="_Toc118930488"/>
      <w:bookmarkStart w:id="82" w:name="_Toc123751724"/>
      <w:bookmarkStart w:id="83" w:name="_Toc125449885"/>
      <w:bookmarkStart w:id="84" w:name="_Toc137644389"/>
      <w:r w:rsidRPr="004468D4">
        <w:lastRenderedPageBreak/>
        <w:t>IT risinājumi</w:t>
      </w:r>
      <w:bookmarkEnd w:id="75"/>
      <w:bookmarkEnd w:id="76"/>
      <w:bookmarkEnd w:id="77"/>
      <w:bookmarkEnd w:id="78"/>
      <w:bookmarkEnd w:id="79"/>
      <w:bookmarkEnd w:id="80"/>
      <w:bookmarkEnd w:id="81"/>
      <w:bookmarkEnd w:id="82"/>
      <w:bookmarkEnd w:id="83"/>
      <w:bookmarkEnd w:id="84"/>
    </w:p>
    <w:p w14:paraId="0E3FDF87" w14:textId="77777777" w:rsidR="009E520A" w:rsidRPr="004468D4" w:rsidRDefault="009E520A" w:rsidP="009E520A">
      <w:pPr>
        <w:ind w:firstLine="0"/>
        <w:rPr>
          <w:rFonts w:cs="Times New Roman"/>
        </w:rPr>
      </w:pPr>
    </w:p>
    <w:p w14:paraId="436EEAB4" w14:textId="77777777" w:rsidR="009E520A" w:rsidRPr="004468D4" w:rsidRDefault="009E520A" w:rsidP="009E520A">
      <w:pPr>
        <w:pStyle w:val="paragraph"/>
        <w:shd w:val="clear" w:color="auto" w:fill="D9D9D9" w:themeFill="background1" w:themeFillShade="D9"/>
        <w:spacing w:before="0" w:beforeAutospacing="0" w:after="0" w:afterAutospacing="0"/>
        <w:ind w:firstLine="0"/>
        <w:textAlignment w:val="baseline"/>
        <w:rPr>
          <w:b/>
        </w:rPr>
      </w:pPr>
      <w:r w:rsidRPr="004468D4">
        <w:rPr>
          <w:b/>
        </w:rPr>
        <w:t xml:space="preserve">94 % no iestādēm </w:t>
      </w:r>
      <w:r w:rsidRPr="004468D4">
        <w:rPr>
          <w:b/>
          <w:bCs/>
        </w:rPr>
        <w:t>lieto vienu grāmatvedības uzskaites informācijas sistēmu</w:t>
      </w:r>
      <w:r w:rsidRPr="004468D4">
        <w:rPr>
          <w:b/>
        </w:rPr>
        <w:t xml:space="preserve">, bet </w:t>
      </w:r>
      <w:r w:rsidRPr="004468D4">
        <w:rPr>
          <w:b/>
          <w:bCs/>
        </w:rPr>
        <w:t xml:space="preserve">iestādēs ir </w:t>
      </w:r>
      <w:r w:rsidRPr="004468D4">
        <w:rPr>
          <w:b/>
        </w:rPr>
        <w:t xml:space="preserve">atšķirīga </w:t>
      </w:r>
      <w:r w:rsidRPr="004468D4">
        <w:rPr>
          <w:b/>
          <w:bCs/>
        </w:rPr>
        <w:t xml:space="preserve">tās </w:t>
      </w:r>
      <w:r w:rsidRPr="004468D4">
        <w:rPr>
          <w:b/>
        </w:rPr>
        <w:t>komplektācija, moduļi, versijas, papildu izstrādnes</w:t>
      </w:r>
    </w:p>
    <w:p w14:paraId="112EC443" w14:textId="77777777" w:rsidR="009E520A" w:rsidRPr="004468D4" w:rsidRDefault="009E520A" w:rsidP="009E520A">
      <w:pPr>
        <w:pStyle w:val="paragraph"/>
        <w:spacing w:before="0" w:beforeAutospacing="0" w:after="0" w:afterAutospacing="0"/>
        <w:ind w:left="360" w:firstLine="0"/>
        <w:textAlignment w:val="baseline"/>
        <w:rPr>
          <w:b/>
          <w:color w:val="012169"/>
        </w:rPr>
      </w:pPr>
    </w:p>
    <w:p w14:paraId="613EC089" w14:textId="23479FC0" w:rsidR="007B3D76" w:rsidRPr="007B3D76" w:rsidRDefault="0C6FA1B3" w:rsidP="00D66667">
      <w:pPr>
        <w:rPr>
          <w:rFonts w:cs="Times New Roman"/>
        </w:rPr>
      </w:pPr>
      <w:r w:rsidRPr="2E238FF4">
        <w:rPr>
          <w:rFonts w:cs="Times New Roman"/>
        </w:rPr>
        <w:t xml:space="preserve">Balstoties uz </w:t>
      </w:r>
      <w:r w:rsidRPr="2E238FF4">
        <w:rPr>
          <w:rFonts w:eastAsia="Times New Roman" w:cs="Times New Roman"/>
        </w:rPr>
        <w:t xml:space="preserve">SIA </w:t>
      </w:r>
      <w:r w:rsidRPr="2E238FF4">
        <w:rPr>
          <w:rFonts w:eastAsia="Times New Roman" w:cs="Times New Roman"/>
          <w:i/>
          <w:iCs/>
        </w:rPr>
        <w:t>PricewaterhouseCoopers</w:t>
      </w:r>
      <w:r w:rsidRPr="2E238FF4">
        <w:rPr>
          <w:rFonts w:cs="Times New Roman"/>
        </w:rPr>
        <w:t xml:space="preserve"> un audita konsultācijas rezultātiem, secināts, ka 94 % iestāžu finanšu grāmatvedības procesiem izmanto </w:t>
      </w:r>
      <w:proofErr w:type="spellStart"/>
      <w:r w:rsidRPr="2E238FF4">
        <w:rPr>
          <w:rFonts w:cs="Times New Roman"/>
        </w:rPr>
        <w:t>Horizon</w:t>
      </w:r>
      <w:proofErr w:type="spellEnd"/>
      <w:r w:rsidRPr="2E238FF4">
        <w:rPr>
          <w:rFonts w:cs="Times New Roman"/>
        </w:rPr>
        <w:t>/</w:t>
      </w:r>
      <w:proofErr w:type="spellStart"/>
      <w:r w:rsidRPr="2E238FF4">
        <w:rPr>
          <w:rFonts w:cs="Times New Roman"/>
        </w:rPr>
        <w:t>Hop</w:t>
      </w:r>
      <w:proofErr w:type="spellEnd"/>
      <w:r w:rsidRPr="2E238FF4">
        <w:rPr>
          <w:rFonts w:cs="Times New Roman"/>
        </w:rPr>
        <w:t xml:space="preserve">. Tomēr ir būtiskas atšķirības sistēmas versiju, komplektācijas un moduļu izmantošanā. </w:t>
      </w:r>
      <w:r w:rsidR="3B2A63BE" w:rsidRPr="2E238FF4">
        <w:rPr>
          <w:rFonts w:cs="Times New Roman"/>
        </w:rPr>
        <w:t>6</w:t>
      </w:r>
      <w:r w:rsidRPr="2E238FF4">
        <w:rPr>
          <w:rFonts w:cs="Times New Roman"/>
        </w:rPr>
        <w:t>. attēlā sniegts piemērs, cik lielā apjomā tiek izmantoti, piemēram, atsevišķi sistēmu moduļi un pieteikumu veidi</w:t>
      </w:r>
      <w:r w:rsidR="3B2A63BE" w:rsidRPr="2E238FF4">
        <w:rPr>
          <w:rFonts w:cs="Times New Roman"/>
        </w:rPr>
        <w:t>.</w:t>
      </w:r>
    </w:p>
    <w:p w14:paraId="684DA192" w14:textId="123AFC87" w:rsidR="009E520A" w:rsidRPr="004468D4" w:rsidRDefault="3B2A63BE" w:rsidP="009E520A">
      <w:pPr>
        <w:pStyle w:val="Parakstszemobjekta"/>
        <w:rPr>
          <w:rFonts w:cs="Times New Roman"/>
        </w:rPr>
      </w:pPr>
      <w:bookmarkStart w:id="85" w:name="_Ref118921612"/>
      <w:r w:rsidRPr="2E238FF4">
        <w:rPr>
          <w:rFonts w:cs="Times New Roman"/>
        </w:rPr>
        <w:t>6</w:t>
      </w:r>
      <w:r w:rsidR="0C6FA1B3" w:rsidRPr="2E238FF4">
        <w:rPr>
          <w:rFonts w:cs="Times New Roman"/>
        </w:rPr>
        <w:t>. attēls</w:t>
      </w:r>
      <w:bookmarkEnd w:id="85"/>
      <w:r w:rsidR="0C6FA1B3" w:rsidRPr="2E238FF4">
        <w:rPr>
          <w:rFonts w:cs="Times New Roman"/>
        </w:rPr>
        <w:t xml:space="preserve">. </w:t>
      </w:r>
      <w:proofErr w:type="spellStart"/>
      <w:r w:rsidR="0C6FA1B3" w:rsidRPr="2E238FF4">
        <w:rPr>
          <w:rFonts w:cs="Times New Roman"/>
          <w:iCs w:val="0"/>
        </w:rPr>
        <w:t>Visma</w:t>
      </w:r>
      <w:proofErr w:type="spellEnd"/>
      <w:r w:rsidR="0C6FA1B3" w:rsidRPr="2E238FF4">
        <w:rPr>
          <w:rFonts w:cs="Times New Roman"/>
          <w:iCs w:val="0"/>
        </w:rPr>
        <w:t xml:space="preserve"> </w:t>
      </w:r>
      <w:proofErr w:type="spellStart"/>
      <w:r w:rsidR="0C6FA1B3" w:rsidRPr="2E238FF4">
        <w:rPr>
          <w:rFonts w:cs="Times New Roman"/>
          <w:iCs w:val="0"/>
        </w:rPr>
        <w:t>Horizon</w:t>
      </w:r>
      <w:proofErr w:type="spellEnd"/>
      <w:r w:rsidR="0C6FA1B3" w:rsidRPr="2E238FF4">
        <w:rPr>
          <w:rFonts w:cs="Times New Roman"/>
          <w:iCs w:val="0"/>
        </w:rPr>
        <w:t xml:space="preserve"> </w:t>
      </w:r>
      <w:r w:rsidR="0C6FA1B3" w:rsidRPr="2E238FF4">
        <w:rPr>
          <w:rFonts w:cs="Times New Roman"/>
        </w:rPr>
        <w:t xml:space="preserve">konfigurētie un ieviestie dokumentu veidi </w:t>
      </w:r>
      <w:r w:rsidR="003506D2">
        <w:br/>
      </w:r>
      <w:r w:rsidR="0C6FA1B3" w:rsidRPr="2E238FF4">
        <w:rPr>
          <w:rFonts w:cs="Times New Roman"/>
        </w:rPr>
        <w:t>un to saskaņošanas shēmas, iestāžu skaits</w:t>
      </w:r>
    </w:p>
    <w:p w14:paraId="053C54BB" w14:textId="77777777" w:rsidR="009E520A" w:rsidRPr="004468D4" w:rsidRDefault="009E520A" w:rsidP="009E520A">
      <w:pPr>
        <w:pStyle w:val="Sarakstarindkopa"/>
        <w:ind w:left="0" w:firstLine="0"/>
        <w:jc w:val="center"/>
        <w:rPr>
          <w:rStyle w:val="Komentraatsauce"/>
          <w:rFonts w:cs="Times New Roman"/>
        </w:rPr>
      </w:pPr>
      <w:r w:rsidRPr="004468D4">
        <w:rPr>
          <w:rFonts w:cs="Times New Roman"/>
          <w:noProof/>
          <w:lang w:eastAsia="lv-LV"/>
        </w:rPr>
        <w:drawing>
          <wp:inline distT="0" distB="0" distL="0" distR="0" wp14:anchorId="739C671F" wp14:editId="34588393">
            <wp:extent cx="5534252" cy="2548328"/>
            <wp:effectExtent l="0" t="0" r="952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70953" cy="2565227"/>
                    </a:xfrm>
                    <a:prstGeom prst="rect">
                      <a:avLst/>
                    </a:prstGeom>
                  </pic:spPr>
                </pic:pic>
              </a:graphicData>
            </a:graphic>
          </wp:inline>
        </w:drawing>
      </w:r>
      <w:r w:rsidRPr="004468D4">
        <w:rPr>
          <w:rStyle w:val="Komentraatsauce"/>
          <w:rFonts w:cs="Times New Roman"/>
        </w:rPr>
        <w:t xml:space="preserve"> </w:t>
      </w:r>
    </w:p>
    <w:p w14:paraId="5521C970" w14:textId="2C554DE6" w:rsidR="009E520A" w:rsidRPr="004468D4" w:rsidRDefault="009E520A" w:rsidP="007B3D76">
      <w:pPr>
        <w:pStyle w:val="Sarakstarindkopa"/>
        <w:ind w:left="0" w:firstLine="0"/>
        <w:rPr>
          <w:rFonts w:cs="Times New Roman"/>
          <w:szCs w:val="28"/>
        </w:rPr>
      </w:pPr>
      <w:r w:rsidRPr="004468D4">
        <w:rPr>
          <w:rFonts w:cs="Times New Roman"/>
          <w:i/>
          <w:sz w:val="20"/>
        </w:rPr>
        <w:t xml:space="preserve">Avots: </w:t>
      </w:r>
      <w:r w:rsidRPr="004468D4">
        <w:rPr>
          <w:rFonts w:cs="Times New Roman"/>
          <w:i/>
          <w:color w:val="252525"/>
          <w:sz w:val="20"/>
        </w:rPr>
        <w:t>Audita konsultācijas dati, 2022. gads</w:t>
      </w:r>
      <w:r w:rsidRPr="004468D4">
        <w:rPr>
          <w:rStyle w:val="Vresatsauce"/>
          <w:rFonts w:cs="Times New Roman"/>
          <w:i/>
          <w:color w:val="252525"/>
          <w:sz w:val="20"/>
        </w:rPr>
        <w:footnoteReference w:id="8"/>
      </w:r>
    </w:p>
    <w:p w14:paraId="0C39B937" w14:textId="07D922AC" w:rsidR="009E520A" w:rsidRPr="004468D4" w:rsidRDefault="0C6FA1B3" w:rsidP="009E520A">
      <w:pPr>
        <w:rPr>
          <w:rFonts w:cs="Times New Roman"/>
        </w:rPr>
      </w:pPr>
      <w:r w:rsidRPr="2E238FF4">
        <w:rPr>
          <w:rFonts w:cs="Times New Roman"/>
        </w:rPr>
        <w:t>Piemēram, atvaļinājuma pieteikumus Hop piesaka tikai 65 % iestāžu, komandējumus – 55 %. Iestādēs, kurās šie procesi netiek vadīti, izmantojot Hop, ir ievērojami zemāka efektivitāte gan pieteikumu iesniegšanas, gan apstrādes un apstiprināšanas laikā. Papildus būtiski ņemt vērā, ka, ieviešot moduļus decentralizēti, tiek patērēts vairāk resursu, t. i., visos resoros nepieciešams finansējums un speciālisti, kuriem ir prasmes gan ieviest izstrādātās funkcionalitātes, gan pēc tam sniegt atbalstu, tās pārvaldot.</w:t>
      </w:r>
    </w:p>
    <w:p w14:paraId="1D831932" w14:textId="77777777" w:rsidR="009E520A" w:rsidRPr="004468D4" w:rsidRDefault="009E520A" w:rsidP="009E520A">
      <w:pPr>
        <w:rPr>
          <w:rFonts w:cs="Times New Roman"/>
        </w:rPr>
      </w:pPr>
    </w:p>
    <w:p w14:paraId="496A5F11" w14:textId="77777777" w:rsidR="009E520A" w:rsidRPr="004468D4" w:rsidRDefault="009E520A" w:rsidP="009E520A">
      <w:pPr>
        <w:pStyle w:val="paragraph"/>
        <w:shd w:val="clear" w:color="auto" w:fill="D9D9D9" w:themeFill="background1" w:themeFillShade="D9"/>
        <w:spacing w:before="0" w:beforeAutospacing="0" w:after="0" w:afterAutospacing="0"/>
        <w:ind w:firstLine="0"/>
        <w:textAlignment w:val="baseline"/>
        <w:rPr>
          <w:b/>
        </w:rPr>
      </w:pPr>
      <w:r w:rsidRPr="004468D4">
        <w:rPr>
          <w:b/>
        </w:rPr>
        <w:t>Lielā daļā iestāžu – sistēmu integrācija un papildu izstrādnes</w:t>
      </w:r>
    </w:p>
    <w:p w14:paraId="10CDE918" w14:textId="77777777" w:rsidR="009E520A" w:rsidRPr="004468D4" w:rsidRDefault="009E520A" w:rsidP="009E520A">
      <w:pPr>
        <w:rPr>
          <w:rFonts w:cs="Times New Roman"/>
        </w:rPr>
      </w:pPr>
    </w:p>
    <w:p w14:paraId="4673EFFF" w14:textId="05898E6C" w:rsidR="009E520A" w:rsidRPr="004468D4" w:rsidRDefault="009E520A" w:rsidP="009E520A">
      <w:pPr>
        <w:rPr>
          <w:rFonts w:cs="Times New Roman"/>
        </w:rPr>
      </w:pPr>
      <w:r w:rsidRPr="004468D4">
        <w:rPr>
          <w:rFonts w:cs="Times New Roman"/>
        </w:rPr>
        <w:t>Lielā daļā iestāžu grāmatvedības uzskaites informācijas sistēma ir integrēta ar citām iestādes informācijas sistēmām, kas nodrošina iestādes funkciju izpildi vai pakalpojumu sniegšanu (sk.</w:t>
      </w:r>
      <w:r w:rsidR="003506D2">
        <w:rPr>
          <w:rFonts w:cs="Times New Roman"/>
        </w:rPr>
        <w:t xml:space="preserve"> 7</w:t>
      </w:r>
      <w:r w:rsidRPr="004468D4">
        <w:rPr>
          <w:rFonts w:cs="Times New Roman"/>
        </w:rPr>
        <w:t>. attēl</w:t>
      </w:r>
      <w:r w:rsidR="00B24FC7">
        <w:rPr>
          <w:rFonts w:cs="Times New Roman"/>
        </w:rPr>
        <w:t>s. Iestādē izmantotās IS integrācija ar citām IS, iestāžu skaits</w:t>
      </w:r>
      <w:r w:rsidRPr="004468D4">
        <w:rPr>
          <w:rFonts w:cs="Times New Roman"/>
        </w:rPr>
        <w:t>).</w:t>
      </w:r>
    </w:p>
    <w:p w14:paraId="68CADEE7" w14:textId="7EEB486D" w:rsidR="009E520A" w:rsidRPr="004468D4" w:rsidRDefault="003506D2" w:rsidP="009E520A">
      <w:pPr>
        <w:pStyle w:val="Parakstszemobjekta"/>
        <w:rPr>
          <w:rFonts w:cs="Times New Roman"/>
        </w:rPr>
      </w:pPr>
      <w:bookmarkStart w:id="86" w:name="_Ref118922332"/>
      <w:r>
        <w:rPr>
          <w:rFonts w:cs="Times New Roman"/>
        </w:rPr>
        <w:lastRenderedPageBreak/>
        <w:t>7</w:t>
      </w:r>
      <w:r w:rsidR="009E520A" w:rsidRPr="004468D4">
        <w:rPr>
          <w:rFonts w:cs="Times New Roman"/>
        </w:rPr>
        <w:t xml:space="preserve">. </w:t>
      </w:r>
      <w:bookmarkStart w:id="87" w:name="_Ref118922375"/>
      <w:r w:rsidR="009E520A" w:rsidRPr="004468D4">
        <w:rPr>
          <w:rFonts w:cs="Times New Roman"/>
        </w:rPr>
        <w:t>attēls. Iestādē izmantotās IS integrācija ar citām IS, iestāžu skaits</w:t>
      </w:r>
      <w:bookmarkEnd w:id="86"/>
      <w:bookmarkEnd w:id="87"/>
    </w:p>
    <w:p w14:paraId="49D638E1" w14:textId="77777777" w:rsidR="009E520A" w:rsidRPr="004468D4" w:rsidRDefault="009E520A" w:rsidP="009E520A">
      <w:pPr>
        <w:pStyle w:val="Sarakstarindkopa"/>
        <w:ind w:left="0" w:firstLine="0"/>
        <w:jc w:val="center"/>
        <w:rPr>
          <w:rFonts w:cs="Times New Roman"/>
          <w:szCs w:val="28"/>
        </w:rPr>
      </w:pPr>
      <w:r w:rsidRPr="004468D4">
        <w:rPr>
          <w:rFonts w:cs="Times New Roman"/>
          <w:noProof/>
          <w:sz w:val="16"/>
          <w:szCs w:val="16"/>
          <w:lang w:eastAsia="lv-LV"/>
        </w:rPr>
        <w:drawing>
          <wp:inline distT="0" distB="0" distL="0" distR="0" wp14:anchorId="21D2A589" wp14:editId="59B81EA7">
            <wp:extent cx="4946180" cy="1379095"/>
            <wp:effectExtent l="0" t="0" r="698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ntegracijas.png"/>
                    <pic:cNvPicPr/>
                  </pic:nvPicPr>
                  <pic:blipFill rotWithShape="1">
                    <a:blip r:embed="rId17">
                      <a:extLst>
                        <a:ext uri="{28A0092B-C50C-407E-A947-70E740481C1C}">
                          <a14:useLocalDpi xmlns:a14="http://schemas.microsoft.com/office/drawing/2010/main" val="0"/>
                        </a:ext>
                      </a:extLst>
                    </a:blip>
                    <a:srcRect b="7359"/>
                    <a:stretch/>
                  </pic:blipFill>
                  <pic:spPr bwMode="auto">
                    <a:xfrm>
                      <a:off x="0" y="0"/>
                      <a:ext cx="5111312" cy="1425137"/>
                    </a:xfrm>
                    <a:prstGeom prst="rect">
                      <a:avLst/>
                    </a:prstGeom>
                    <a:ln>
                      <a:noFill/>
                    </a:ln>
                    <a:extLst>
                      <a:ext uri="{53640926-AAD7-44D8-BBD7-CCE9431645EC}">
                        <a14:shadowObscured xmlns:a14="http://schemas.microsoft.com/office/drawing/2010/main"/>
                      </a:ext>
                    </a:extLst>
                  </pic:spPr>
                </pic:pic>
              </a:graphicData>
            </a:graphic>
          </wp:inline>
        </w:drawing>
      </w:r>
    </w:p>
    <w:p w14:paraId="3A50FE55" w14:textId="77777777" w:rsidR="009E520A" w:rsidRPr="004468D4" w:rsidRDefault="009E520A" w:rsidP="009E520A">
      <w:pPr>
        <w:pStyle w:val="Sarakstarindkopa"/>
        <w:ind w:left="0" w:firstLine="0"/>
        <w:rPr>
          <w:rFonts w:cs="Times New Roman"/>
          <w:szCs w:val="28"/>
        </w:rPr>
      </w:pPr>
      <w:r w:rsidRPr="004468D4">
        <w:rPr>
          <w:rFonts w:cs="Times New Roman"/>
          <w:i/>
          <w:sz w:val="20"/>
        </w:rPr>
        <w:t xml:space="preserve">Avots: </w:t>
      </w:r>
      <w:r w:rsidRPr="004468D4">
        <w:rPr>
          <w:rFonts w:cs="Times New Roman"/>
          <w:i/>
          <w:color w:val="252525"/>
          <w:sz w:val="20"/>
        </w:rPr>
        <w:t>Audita konsultācijas dati, 2022. gads</w:t>
      </w:r>
    </w:p>
    <w:p w14:paraId="5039E09D" w14:textId="77777777" w:rsidR="009E520A" w:rsidRPr="004468D4" w:rsidRDefault="009E520A" w:rsidP="009E520A">
      <w:pPr>
        <w:pStyle w:val="Sarakstarindkopa"/>
        <w:ind w:left="0" w:firstLine="0"/>
        <w:jc w:val="center"/>
        <w:rPr>
          <w:rFonts w:cs="Times New Roman"/>
          <w:szCs w:val="28"/>
        </w:rPr>
      </w:pPr>
    </w:p>
    <w:p w14:paraId="576AC9CA" w14:textId="5CE58DE7" w:rsidR="009E520A" w:rsidRPr="004468D4" w:rsidRDefault="0C6FA1B3" w:rsidP="009E520A">
      <w:pPr>
        <w:rPr>
          <w:rStyle w:val="normaltextrun"/>
          <w:rFonts w:cs="Times New Roman"/>
        </w:rPr>
      </w:pPr>
      <w:r w:rsidRPr="2E238FF4">
        <w:rPr>
          <w:rFonts w:cs="Times New Roman"/>
        </w:rPr>
        <w:t xml:space="preserve">Centralizējot grāmatvedības uzskaiti, būtiski ir vērtēt ar grāmatvedības uzskaites IS veidotās integrācijas, lai veidotu homogēnu pieeju funkcionalitātei un procesam, kuru nodrošina grāmatvedības uzskaites IS un kuru – funkciju izpildes (pakalpojumu) sistēma, t. i., piemēram, daļā iestāžu rēķinus izraksta </w:t>
      </w:r>
      <w:proofErr w:type="spellStart"/>
      <w:r w:rsidRPr="2E238FF4">
        <w:rPr>
          <w:rFonts w:cs="Times New Roman"/>
        </w:rPr>
        <w:t>Horizon</w:t>
      </w:r>
      <w:proofErr w:type="spellEnd"/>
      <w:r w:rsidRPr="2E238FF4">
        <w:rPr>
          <w:rFonts w:cs="Times New Roman"/>
        </w:rPr>
        <w:t>, bet daļā – pakalpojumu uzskaites sistēmas. Veidojot centralizētu grāmatvedības uzskaites IS risinājumu un standartizējot procesus, ir būtiski veidot maksimāli viendabīgu, standartizētu pieeju gan no tehniskā risinājuma, gan procesa viedokļa. Vienlaikus pastāv risks, ka, centralizējot grāmatvedību iestādēs ar zemāku digitalizācijas līmeni (piemēram, pakalpojuma rēķins tiek veidots ārpus sistēmām), būs būtiski jāmaina arī esošie pakalpojumu sniegšanas procesi, lai virzītos uz digitālo grāmatvedību. Šāds risks var aizkavēt finanšu grāmatvedības centralizāciju.</w:t>
      </w:r>
    </w:p>
    <w:p w14:paraId="36CC33A8" w14:textId="77777777" w:rsidR="009E520A" w:rsidRPr="004468D4" w:rsidRDefault="009E520A" w:rsidP="009E520A">
      <w:pPr>
        <w:pStyle w:val="paragraph"/>
        <w:spacing w:before="0" w:beforeAutospacing="0" w:after="0" w:afterAutospacing="0"/>
        <w:ind w:firstLine="0"/>
        <w:textAlignment w:val="baseline"/>
        <w:rPr>
          <w:szCs w:val="28"/>
        </w:rPr>
      </w:pPr>
      <w:r w:rsidRPr="004468D4">
        <w:rPr>
          <w:szCs w:val="28"/>
        </w:rPr>
        <w:t> </w:t>
      </w:r>
    </w:p>
    <w:p w14:paraId="52E695BD" w14:textId="77777777" w:rsidR="009E520A" w:rsidRPr="004468D4" w:rsidRDefault="009E520A" w:rsidP="009E520A">
      <w:pPr>
        <w:shd w:val="clear" w:color="auto" w:fill="D9D9D9" w:themeFill="background1" w:themeFillShade="D9"/>
        <w:ind w:firstLine="0"/>
        <w:rPr>
          <w:rFonts w:cs="Times New Roman"/>
          <w:b/>
          <w:szCs w:val="28"/>
        </w:rPr>
      </w:pPr>
      <w:r w:rsidRPr="004468D4">
        <w:rPr>
          <w:rFonts w:cs="Times New Roman"/>
          <w:b/>
          <w:szCs w:val="28"/>
        </w:rPr>
        <w:t xml:space="preserve">Jauninājumu ieviešana decentralizēti </w:t>
      </w:r>
      <w:r w:rsidRPr="004468D4">
        <w:rPr>
          <w:rFonts w:cs="Times New Roman"/>
          <w:b/>
          <w:bCs/>
          <w:szCs w:val="28"/>
        </w:rPr>
        <w:t>notiek lēnāk</w:t>
      </w:r>
    </w:p>
    <w:p w14:paraId="730B481A" w14:textId="77777777" w:rsidR="009E520A" w:rsidRPr="004468D4" w:rsidRDefault="009E520A" w:rsidP="009E520A">
      <w:pPr>
        <w:pStyle w:val="Sarakstarindkopa"/>
        <w:ind w:left="360" w:firstLine="0"/>
        <w:rPr>
          <w:rFonts w:cs="Times New Roman"/>
          <w:b/>
          <w:color w:val="1F3864" w:themeColor="accent1" w:themeShade="80"/>
          <w:szCs w:val="28"/>
        </w:rPr>
      </w:pPr>
    </w:p>
    <w:p w14:paraId="12DA027D" w14:textId="2CAFFC1C" w:rsidR="009E520A" w:rsidRPr="004468D4" w:rsidRDefault="009E520A" w:rsidP="009E520A">
      <w:pPr>
        <w:rPr>
          <w:rFonts w:cs="Times New Roman"/>
        </w:rPr>
      </w:pPr>
      <w:r w:rsidRPr="004468D4">
        <w:rPr>
          <w:rFonts w:cs="Times New Roman"/>
        </w:rPr>
        <w:t xml:space="preserve">E-rēķinu izmantošana nodrošina operatīvāku un efektīvāku rēķinu apstrādi, samazinot darba apjomu un palielinot automatizāciju un finansiālos ieguvumus. Balstoties uz audita konsultācijas rezultātiem, vairāk nekā 85 % iestāžu </w:t>
      </w:r>
      <w:r w:rsidR="0006120C">
        <w:rPr>
          <w:rFonts w:cs="Times New Roman"/>
        </w:rPr>
        <w:t>neizmanto</w:t>
      </w:r>
      <w:r w:rsidRPr="004468D4">
        <w:rPr>
          <w:rFonts w:cs="Times New Roman"/>
        </w:rPr>
        <w:t xml:space="preserve"> </w:t>
      </w:r>
      <w:r w:rsidR="0006120C" w:rsidRPr="004468D4">
        <w:rPr>
          <w:rFonts w:cs="Times New Roman"/>
        </w:rPr>
        <w:t>iespēj</w:t>
      </w:r>
      <w:r w:rsidR="0006120C">
        <w:rPr>
          <w:rFonts w:cs="Times New Roman"/>
        </w:rPr>
        <w:t>u</w:t>
      </w:r>
      <w:r w:rsidR="0006120C" w:rsidRPr="004468D4">
        <w:rPr>
          <w:rFonts w:cs="Times New Roman"/>
        </w:rPr>
        <w:t xml:space="preserve"> </w:t>
      </w:r>
      <w:r w:rsidRPr="004468D4">
        <w:rPr>
          <w:rFonts w:cs="Times New Roman"/>
        </w:rPr>
        <w:t>saņemt e-rēķinus. Šāda situācija spilgti izgaismo šī brīža decentralizētās pieejas trūkumu – t. i., netiek izmantotas tehnoloģiju sniegtās iespējas procesu efektivitātes paaugstināšanai. Centralizētā gadījumā jauninājums tiktu ieviests ievērojami ātrāk un efektīvāk.</w:t>
      </w:r>
    </w:p>
    <w:p w14:paraId="509E1E65" w14:textId="77777777" w:rsidR="009E520A" w:rsidRPr="004468D4" w:rsidRDefault="009E520A" w:rsidP="009E520A">
      <w:pPr>
        <w:rPr>
          <w:rFonts w:cs="Times New Roman"/>
        </w:rPr>
      </w:pPr>
    </w:p>
    <w:p w14:paraId="5D00F03E" w14:textId="77777777" w:rsidR="009E520A" w:rsidRPr="004468D4" w:rsidRDefault="009E520A" w:rsidP="009E520A">
      <w:pPr>
        <w:shd w:val="clear" w:color="auto" w:fill="D9D9D9" w:themeFill="background1" w:themeFillShade="D9"/>
        <w:ind w:firstLine="0"/>
        <w:rPr>
          <w:rFonts w:cs="Times New Roman"/>
          <w:b/>
          <w:szCs w:val="28"/>
        </w:rPr>
      </w:pPr>
      <w:r w:rsidRPr="004468D4">
        <w:rPr>
          <w:rFonts w:cs="Times New Roman"/>
          <w:b/>
          <w:szCs w:val="28"/>
        </w:rPr>
        <w:t xml:space="preserve">Atsevišķos procesos vēl ir izplatīta papīra dokumentu aprite, jāvirzās uz </w:t>
      </w:r>
      <w:r w:rsidRPr="004468D4">
        <w:rPr>
          <w:rFonts w:eastAsia="Calibri" w:cs="Times New Roman"/>
          <w:szCs w:val="28"/>
        </w:rPr>
        <w:t>"</w:t>
      </w:r>
      <w:proofErr w:type="spellStart"/>
      <w:r w:rsidRPr="004468D4">
        <w:rPr>
          <w:rFonts w:cs="Times New Roman"/>
          <w:b/>
          <w:szCs w:val="28"/>
        </w:rPr>
        <w:t>bezpapīra</w:t>
      </w:r>
      <w:proofErr w:type="spellEnd"/>
      <w:r w:rsidRPr="004468D4">
        <w:rPr>
          <w:rFonts w:eastAsia="Calibri" w:cs="Times New Roman"/>
          <w:szCs w:val="28"/>
        </w:rPr>
        <w:t>"</w:t>
      </w:r>
      <w:r w:rsidRPr="004468D4">
        <w:rPr>
          <w:rFonts w:cs="Times New Roman"/>
          <w:b/>
          <w:szCs w:val="28"/>
        </w:rPr>
        <w:t xml:space="preserve"> procesiem</w:t>
      </w:r>
    </w:p>
    <w:p w14:paraId="080D556A" w14:textId="77777777" w:rsidR="009E520A" w:rsidRPr="004468D4" w:rsidRDefault="009E520A" w:rsidP="009E520A">
      <w:pPr>
        <w:pStyle w:val="Sarakstarindkopa"/>
        <w:ind w:left="360" w:firstLine="0"/>
        <w:rPr>
          <w:rFonts w:cs="Times New Roman"/>
          <w:b/>
          <w:color w:val="1F3864" w:themeColor="accent1" w:themeShade="80"/>
          <w:szCs w:val="28"/>
        </w:rPr>
      </w:pPr>
    </w:p>
    <w:p w14:paraId="47F4A5EC" w14:textId="5DB262A3" w:rsidR="009E520A" w:rsidRPr="00D66667" w:rsidRDefault="009E520A" w:rsidP="00D66667">
      <w:pPr>
        <w:rPr>
          <w:rFonts w:cs="Times New Roman"/>
        </w:rPr>
      </w:pPr>
      <w:r w:rsidRPr="004468D4">
        <w:rPr>
          <w:rFonts w:cs="Times New Roman"/>
        </w:rPr>
        <w:t xml:space="preserve">Vērtējot valsts pārvaldes digitālo transformāciju un virzību uz </w:t>
      </w:r>
      <w:r w:rsidRPr="004468D4">
        <w:rPr>
          <w:rFonts w:eastAsia="Calibri" w:cs="Times New Roman"/>
          <w:szCs w:val="28"/>
        </w:rPr>
        <w:t>"</w:t>
      </w:r>
      <w:proofErr w:type="spellStart"/>
      <w:r w:rsidRPr="004468D4">
        <w:rPr>
          <w:rFonts w:cs="Times New Roman"/>
        </w:rPr>
        <w:t>bezpapīra</w:t>
      </w:r>
      <w:proofErr w:type="spellEnd"/>
      <w:r w:rsidRPr="004468D4">
        <w:rPr>
          <w:rFonts w:eastAsia="Calibri" w:cs="Times New Roman"/>
          <w:szCs w:val="28"/>
        </w:rPr>
        <w:t>"</w:t>
      </w:r>
      <w:r w:rsidRPr="004468D4">
        <w:rPr>
          <w:rFonts w:cs="Times New Roman"/>
        </w:rPr>
        <w:t xml:space="preserve"> procesiem, t. sk. ar grāmatvedības uzskaiti saistītiem procesiem, secināts, ka atsevišķos posmos</w:t>
      </w:r>
      <w:r w:rsidRPr="004468D4" w:rsidDel="00D74C71">
        <w:rPr>
          <w:rFonts w:cs="Times New Roman"/>
        </w:rPr>
        <w:t xml:space="preserve"> </w:t>
      </w:r>
      <w:r w:rsidRPr="004468D4">
        <w:rPr>
          <w:rFonts w:cs="Times New Roman"/>
        </w:rPr>
        <w:t>joprojām dominē papīra dokumentu aprite, kā arī digitalizācijas līmenis resoros un iestādēs ir atšķirīgs. Piemēram, ne visās iestādēs tiek veikta inventarizācija ar elektronisko skenēšanas ierīci, audita konsultācijas laikā konstatēts, ka līgumu apritē papīra dokumentu aprite veido 20 % (sk.</w:t>
      </w:r>
      <w:r w:rsidR="003506D2">
        <w:rPr>
          <w:rFonts w:cs="Times New Roman"/>
        </w:rPr>
        <w:t xml:space="preserve"> </w:t>
      </w:r>
      <w:r w:rsidR="003506D2">
        <w:rPr>
          <w:rFonts w:cs="Times New Roman"/>
        </w:rPr>
        <w:lastRenderedPageBreak/>
        <w:t>8</w:t>
      </w:r>
      <w:r w:rsidRPr="004468D4">
        <w:rPr>
          <w:rFonts w:cs="Times New Roman"/>
        </w:rPr>
        <w:t>. attēl</w:t>
      </w:r>
      <w:r w:rsidR="00B24FC7">
        <w:rPr>
          <w:rFonts w:cs="Times New Roman"/>
        </w:rPr>
        <w:t>s. Izmantotie risinājumi līguma apritei, iestāžu īpatsvars</w:t>
      </w:r>
      <w:r w:rsidRPr="004468D4">
        <w:rPr>
          <w:rFonts w:cs="Times New Roman"/>
        </w:rPr>
        <w:t>), atsevišķās iestādēs – pat 46 %.</w:t>
      </w:r>
    </w:p>
    <w:p w14:paraId="0F8E201C" w14:textId="3ADCFC5E" w:rsidR="009E520A" w:rsidRPr="004468D4" w:rsidRDefault="003506D2" w:rsidP="009E520A">
      <w:pPr>
        <w:pStyle w:val="Parakstszemobjekta"/>
        <w:rPr>
          <w:rFonts w:cs="Times New Roman"/>
          <w:szCs w:val="28"/>
        </w:rPr>
      </w:pPr>
      <w:r>
        <w:rPr>
          <w:rFonts w:cs="Times New Roman"/>
        </w:rPr>
        <w:t>8</w:t>
      </w:r>
      <w:r w:rsidR="009E520A" w:rsidRPr="004468D4">
        <w:rPr>
          <w:rFonts w:cs="Times New Roman"/>
        </w:rPr>
        <w:t>. attēls. Izmantotie risinājumi līgumu apritei, iestāžu īpatsvars</w:t>
      </w:r>
    </w:p>
    <w:p w14:paraId="5A728FB0" w14:textId="77777777" w:rsidR="009E520A" w:rsidRPr="004468D4" w:rsidRDefault="009E520A" w:rsidP="009E520A">
      <w:pPr>
        <w:ind w:firstLine="0"/>
        <w:jc w:val="center"/>
        <w:rPr>
          <w:rFonts w:cs="Times New Roman"/>
          <w:color w:val="1F3864" w:themeColor="accent1" w:themeShade="80"/>
          <w:szCs w:val="28"/>
        </w:rPr>
      </w:pPr>
      <w:r w:rsidRPr="004468D4">
        <w:rPr>
          <w:rFonts w:cs="Times New Roman"/>
          <w:noProof/>
          <w:sz w:val="16"/>
          <w:szCs w:val="16"/>
          <w:lang w:eastAsia="lv-LV"/>
        </w:rPr>
        <w:drawing>
          <wp:inline distT="0" distB="0" distL="0" distR="0" wp14:anchorId="16F626D2" wp14:editId="0E58CE50">
            <wp:extent cx="4026653" cy="3189058"/>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apirs.png"/>
                    <pic:cNvPicPr/>
                  </pic:nvPicPr>
                  <pic:blipFill>
                    <a:blip r:embed="rId18">
                      <a:extLst>
                        <a:ext uri="{28A0092B-C50C-407E-A947-70E740481C1C}">
                          <a14:useLocalDpi xmlns:a14="http://schemas.microsoft.com/office/drawing/2010/main" val="0"/>
                        </a:ext>
                      </a:extLst>
                    </a:blip>
                    <a:stretch>
                      <a:fillRect/>
                    </a:stretch>
                  </pic:blipFill>
                  <pic:spPr>
                    <a:xfrm>
                      <a:off x="0" y="0"/>
                      <a:ext cx="4103272" cy="3249739"/>
                    </a:xfrm>
                    <a:prstGeom prst="rect">
                      <a:avLst/>
                    </a:prstGeom>
                  </pic:spPr>
                </pic:pic>
              </a:graphicData>
            </a:graphic>
          </wp:inline>
        </w:drawing>
      </w:r>
    </w:p>
    <w:p w14:paraId="77FF31A5" w14:textId="77777777" w:rsidR="009E520A" w:rsidRPr="004468D4" w:rsidRDefault="009E520A" w:rsidP="009E520A">
      <w:pPr>
        <w:pStyle w:val="Sarakstarindkopa"/>
        <w:ind w:left="0" w:firstLine="0"/>
        <w:rPr>
          <w:rFonts w:cs="Times New Roman"/>
          <w:i/>
          <w:color w:val="252525"/>
          <w:sz w:val="20"/>
        </w:rPr>
      </w:pPr>
      <w:r w:rsidRPr="004468D4">
        <w:rPr>
          <w:rFonts w:cs="Times New Roman"/>
          <w:i/>
          <w:sz w:val="20"/>
        </w:rPr>
        <w:t xml:space="preserve">Avots: </w:t>
      </w:r>
      <w:r w:rsidRPr="004468D4">
        <w:rPr>
          <w:rFonts w:cs="Times New Roman"/>
          <w:i/>
          <w:color w:val="252525"/>
          <w:sz w:val="20"/>
        </w:rPr>
        <w:t>Audita konsultācijas dati, 2022. gads</w:t>
      </w:r>
    </w:p>
    <w:p w14:paraId="14207790" w14:textId="77777777" w:rsidR="009E520A" w:rsidRPr="004468D4" w:rsidRDefault="009E520A" w:rsidP="009E520A">
      <w:pPr>
        <w:rPr>
          <w:rFonts w:cs="Times New Roman"/>
        </w:rPr>
      </w:pPr>
    </w:p>
    <w:p w14:paraId="3C978317" w14:textId="7DB4FC9D" w:rsidR="009E520A" w:rsidRPr="004468D4" w:rsidRDefault="0C6FA1B3" w:rsidP="009E520A">
      <w:pPr>
        <w:rPr>
          <w:rFonts w:cs="Times New Roman"/>
        </w:rPr>
      </w:pPr>
      <w:r w:rsidRPr="2E238FF4">
        <w:rPr>
          <w:rFonts w:cs="Times New Roman"/>
        </w:rPr>
        <w:t xml:space="preserve">Centralizācijas ietvaros kā viens no stūrakmeņiem ir procesa digitālā transformācija un virzība uz pilnīgu </w:t>
      </w:r>
      <w:r w:rsidRPr="2E238FF4">
        <w:rPr>
          <w:rFonts w:eastAsia="Calibri" w:cs="Times New Roman"/>
        </w:rPr>
        <w:t>"</w:t>
      </w:r>
      <w:proofErr w:type="spellStart"/>
      <w:r w:rsidRPr="2E238FF4">
        <w:rPr>
          <w:rFonts w:cs="Times New Roman"/>
        </w:rPr>
        <w:t>bezpapīra</w:t>
      </w:r>
      <w:proofErr w:type="spellEnd"/>
      <w:r w:rsidRPr="2E238FF4">
        <w:rPr>
          <w:rFonts w:eastAsia="Calibri" w:cs="Times New Roman"/>
        </w:rPr>
        <w:t>"</w:t>
      </w:r>
      <w:r w:rsidRPr="2E238FF4">
        <w:rPr>
          <w:rFonts w:cs="Times New Roman"/>
        </w:rPr>
        <w:t xml:space="preserve"> grāmatvedības uzskaiti. Digitālo transformāciju, izmantojot digitālo risinājumu iespējas, efektīvāk </w:t>
      </w:r>
      <w:r w:rsidR="71749543" w:rsidRPr="2E238FF4">
        <w:rPr>
          <w:rFonts w:cs="Times New Roman"/>
        </w:rPr>
        <w:t xml:space="preserve">ir </w:t>
      </w:r>
      <w:r w:rsidRPr="2E238FF4">
        <w:rPr>
          <w:rFonts w:cs="Times New Roman"/>
        </w:rPr>
        <w:t>īstenot centralizēti, tādējādi ieviešanas izmaksas ir zemākas, kā arī tiek nodrošināts vienāds digitalizācijas līmenis.</w:t>
      </w:r>
    </w:p>
    <w:p w14:paraId="1B8CD08A" w14:textId="77777777" w:rsidR="009E520A" w:rsidRPr="004468D4" w:rsidRDefault="009E520A" w:rsidP="009E520A">
      <w:pPr>
        <w:pStyle w:val="Sarakstarindkopa"/>
        <w:ind w:left="360" w:firstLine="0"/>
        <w:rPr>
          <w:rFonts w:cs="Times New Roman"/>
          <w:b/>
          <w:color w:val="1F3864" w:themeColor="accent1" w:themeShade="80"/>
          <w:szCs w:val="28"/>
        </w:rPr>
      </w:pPr>
    </w:p>
    <w:p w14:paraId="0429070B" w14:textId="77777777" w:rsidR="009E520A" w:rsidRPr="004468D4" w:rsidRDefault="009E520A" w:rsidP="009E520A">
      <w:pPr>
        <w:shd w:val="clear" w:color="auto" w:fill="D9D9D9" w:themeFill="background1" w:themeFillShade="D9"/>
        <w:ind w:firstLine="0"/>
        <w:rPr>
          <w:rFonts w:cs="Times New Roman"/>
          <w:b/>
          <w:szCs w:val="28"/>
        </w:rPr>
      </w:pPr>
      <w:r w:rsidRPr="004468D4">
        <w:rPr>
          <w:rFonts w:cs="Times New Roman"/>
          <w:b/>
          <w:szCs w:val="28"/>
        </w:rPr>
        <w:t>Vāji attīstīta biznesa inteliģences rīku izmantošana</w:t>
      </w:r>
    </w:p>
    <w:p w14:paraId="34FFDA5C" w14:textId="77777777" w:rsidR="009E520A" w:rsidRPr="004468D4" w:rsidRDefault="009E520A" w:rsidP="009E520A">
      <w:pPr>
        <w:ind w:firstLine="0"/>
        <w:rPr>
          <w:rFonts w:cs="Times New Roman"/>
          <w:b/>
          <w:color w:val="1F3864" w:themeColor="accent1" w:themeShade="80"/>
          <w:szCs w:val="28"/>
        </w:rPr>
      </w:pPr>
    </w:p>
    <w:p w14:paraId="3D8DB246" w14:textId="641417E1" w:rsidR="00F83DFE" w:rsidRPr="004468D4" w:rsidRDefault="009E520A" w:rsidP="00143802">
      <w:pPr>
        <w:rPr>
          <w:rFonts w:cs="Times New Roman"/>
        </w:rPr>
      </w:pPr>
      <w:bookmarkStart w:id="88" w:name="_Hlk130537507"/>
      <w:r w:rsidRPr="004468D4">
        <w:rPr>
          <w:rFonts w:cs="Times New Roman"/>
        </w:rPr>
        <w:t xml:space="preserve">Kā liecina audita konsultācijas rezultāti, biznesa inteliģences risinājumu </w:t>
      </w:r>
      <w:r w:rsidR="001B1610">
        <w:rPr>
          <w:rFonts w:cs="Times New Roman"/>
        </w:rPr>
        <w:t xml:space="preserve">izmantošana iestādēs </w:t>
      </w:r>
      <w:r w:rsidRPr="004468D4">
        <w:rPr>
          <w:rFonts w:cs="Times New Roman"/>
        </w:rPr>
        <w:t xml:space="preserve">ir </w:t>
      </w:r>
      <w:r w:rsidR="001B1610">
        <w:rPr>
          <w:rFonts w:cs="Times New Roman"/>
        </w:rPr>
        <w:t>reti izplatīta</w:t>
      </w:r>
      <w:r w:rsidRPr="004468D4">
        <w:rPr>
          <w:rFonts w:cs="Times New Roman"/>
        </w:rPr>
        <w:t xml:space="preserve"> </w:t>
      </w:r>
      <w:bookmarkEnd w:id="88"/>
      <w:r w:rsidRPr="004468D4">
        <w:rPr>
          <w:rFonts w:cs="Times New Roman"/>
        </w:rPr>
        <w:t xml:space="preserve">(sk. </w:t>
      </w:r>
      <w:r w:rsidRPr="004468D4">
        <w:rPr>
          <w:rFonts w:cs="Times New Roman"/>
        </w:rPr>
        <w:fldChar w:fldCharType="begin"/>
      </w:r>
      <w:r w:rsidRPr="004468D4">
        <w:rPr>
          <w:rFonts w:cs="Times New Roman"/>
        </w:rPr>
        <w:instrText xml:space="preserve"> REF _Ref118923241 \h  \* MERGEFORMAT </w:instrText>
      </w:r>
      <w:r w:rsidRPr="004468D4">
        <w:rPr>
          <w:rFonts w:cs="Times New Roman"/>
        </w:rPr>
      </w:r>
      <w:r w:rsidRPr="004468D4">
        <w:rPr>
          <w:rFonts w:cs="Times New Roman"/>
        </w:rPr>
        <w:fldChar w:fldCharType="separate"/>
      </w:r>
      <w:r w:rsidR="005A681C">
        <w:rPr>
          <w:rFonts w:cs="Times New Roman"/>
          <w:noProof/>
        </w:rPr>
        <w:t>9</w:t>
      </w:r>
      <w:r w:rsidR="005A681C" w:rsidRPr="004468D4">
        <w:rPr>
          <w:rFonts w:cs="Times New Roman"/>
          <w:noProof/>
        </w:rPr>
        <w:t>.</w:t>
      </w:r>
      <w:r w:rsidR="005A681C" w:rsidRPr="004468D4">
        <w:rPr>
          <w:rFonts w:cs="Times New Roman"/>
        </w:rPr>
        <w:t xml:space="preserve"> attēls</w:t>
      </w:r>
      <w:r w:rsidRPr="004468D4">
        <w:rPr>
          <w:rFonts w:cs="Times New Roman"/>
        </w:rPr>
        <w:fldChar w:fldCharType="end"/>
      </w:r>
      <w:r w:rsidR="00B24FC7">
        <w:rPr>
          <w:rFonts w:cs="Times New Roman"/>
        </w:rPr>
        <w:t xml:space="preserve">. </w:t>
      </w:r>
      <w:r w:rsidR="00B24FC7" w:rsidRPr="004468D4">
        <w:rPr>
          <w:rFonts w:cs="Times New Roman"/>
        </w:rPr>
        <w:t>Izmantotās IS datu analīzei, iestāžu skaits</w:t>
      </w:r>
      <w:r w:rsidR="00B24FC7">
        <w:rPr>
          <w:rFonts w:cs="Times New Roman"/>
        </w:rPr>
        <w:t>.</w:t>
      </w:r>
      <w:r w:rsidRPr="004468D4">
        <w:rPr>
          <w:rFonts w:cs="Times New Roman"/>
        </w:rPr>
        <w:t xml:space="preserve">) – atskaites tiek veidotas periodiski un manuāli, izmantojot MS </w:t>
      </w:r>
      <w:r w:rsidRPr="004468D4">
        <w:rPr>
          <w:rFonts w:cs="Times New Roman"/>
          <w:i/>
          <w:iCs/>
        </w:rPr>
        <w:t>Office</w:t>
      </w:r>
      <w:r w:rsidRPr="004468D4">
        <w:rPr>
          <w:rFonts w:cs="Times New Roman"/>
        </w:rPr>
        <w:t xml:space="preserve"> rīkus</w:t>
      </w:r>
      <w:r w:rsidR="00F83DFE">
        <w:rPr>
          <w:rFonts w:cs="Times New Roman"/>
        </w:rPr>
        <w:t>.</w:t>
      </w:r>
    </w:p>
    <w:p w14:paraId="0A916DA4" w14:textId="7619ACBC" w:rsidR="009E520A" w:rsidRPr="004468D4" w:rsidRDefault="003506D2" w:rsidP="009E520A">
      <w:pPr>
        <w:pStyle w:val="Parakstszemobjekta"/>
        <w:rPr>
          <w:rFonts w:cs="Times New Roman"/>
        </w:rPr>
      </w:pPr>
      <w:bookmarkStart w:id="89" w:name="_Ref118923241"/>
      <w:r>
        <w:rPr>
          <w:rFonts w:cs="Times New Roman"/>
        </w:rPr>
        <w:t>9</w:t>
      </w:r>
      <w:r w:rsidR="009E520A" w:rsidRPr="004468D4">
        <w:rPr>
          <w:rFonts w:cs="Times New Roman"/>
        </w:rPr>
        <w:t>. attēls</w:t>
      </w:r>
      <w:bookmarkEnd w:id="89"/>
      <w:r w:rsidR="009E520A" w:rsidRPr="004468D4">
        <w:rPr>
          <w:rFonts w:cs="Times New Roman"/>
        </w:rPr>
        <w:t>. Izmantotās IS datu analīzei, iestāžu skaits</w:t>
      </w:r>
    </w:p>
    <w:p w14:paraId="0827EE98" w14:textId="77777777" w:rsidR="009E520A" w:rsidRPr="004468D4" w:rsidRDefault="009E520A" w:rsidP="009E520A">
      <w:pPr>
        <w:ind w:firstLine="0"/>
        <w:jc w:val="center"/>
        <w:rPr>
          <w:rFonts w:cs="Times New Roman"/>
        </w:rPr>
      </w:pPr>
      <w:r w:rsidRPr="004468D4">
        <w:rPr>
          <w:rFonts w:cs="Times New Roman"/>
          <w:noProof/>
          <w:lang w:eastAsia="lv-LV"/>
        </w:rPr>
        <w:lastRenderedPageBreak/>
        <w:drawing>
          <wp:inline distT="0" distB="0" distL="0" distR="0" wp14:anchorId="27E0583A" wp14:editId="05518596">
            <wp:extent cx="5789722" cy="2623279"/>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829993" cy="2641525"/>
                    </a:xfrm>
                    <a:prstGeom prst="rect">
                      <a:avLst/>
                    </a:prstGeom>
                  </pic:spPr>
                </pic:pic>
              </a:graphicData>
            </a:graphic>
          </wp:inline>
        </w:drawing>
      </w:r>
    </w:p>
    <w:p w14:paraId="7EF8F1AA" w14:textId="77777777" w:rsidR="009E520A" w:rsidRPr="004468D4" w:rsidRDefault="009E520A" w:rsidP="009E520A">
      <w:pPr>
        <w:pStyle w:val="Sarakstarindkopa"/>
        <w:ind w:left="0" w:firstLine="0"/>
        <w:rPr>
          <w:rFonts w:cs="Times New Roman"/>
          <w:szCs w:val="28"/>
        </w:rPr>
      </w:pPr>
      <w:r w:rsidRPr="004468D4">
        <w:rPr>
          <w:rFonts w:cs="Times New Roman"/>
          <w:i/>
          <w:sz w:val="20"/>
        </w:rPr>
        <w:t xml:space="preserve">Avots: </w:t>
      </w:r>
      <w:r w:rsidRPr="004468D4">
        <w:rPr>
          <w:rFonts w:cs="Times New Roman"/>
          <w:i/>
          <w:color w:val="252525"/>
          <w:sz w:val="20"/>
        </w:rPr>
        <w:t>Audita konsultācijas dati, 2022. gads</w:t>
      </w:r>
      <w:r w:rsidRPr="004468D4">
        <w:rPr>
          <w:rStyle w:val="Vresatsauce"/>
          <w:rFonts w:cs="Times New Roman"/>
          <w:i/>
          <w:color w:val="252525"/>
          <w:sz w:val="20"/>
        </w:rPr>
        <w:footnoteReference w:id="9"/>
      </w:r>
    </w:p>
    <w:p w14:paraId="2F5C0CA8" w14:textId="77777777" w:rsidR="009E520A" w:rsidRPr="004468D4" w:rsidRDefault="009E520A" w:rsidP="009E520A">
      <w:pPr>
        <w:rPr>
          <w:rFonts w:cs="Times New Roman"/>
        </w:rPr>
      </w:pPr>
    </w:p>
    <w:p w14:paraId="795E5348" w14:textId="2A7ED3A2" w:rsidR="009E520A" w:rsidRPr="004468D4" w:rsidRDefault="009E520A" w:rsidP="009E520A">
      <w:pPr>
        <w:rPr>
          <w:rFonts w:cs="Times New Roman"/>
        </w:rPr>
      </w:pPr>
      <w:r w:rsidRPr="004468D4">
        <w:rPr>
          <w:rFonts w:cs="Times New Roman"/>
        </w:rPr>
        <w:t>Piemēram, lai apkopotu iestāžu informāciju, tām tiek sūtīti atsevišķi pieprasījumi un pēc tam tiek secīgi manuāli apkopoti saņemtie rezultāti, nevis izmantoti</w:t>
      </w:r>
      <w:r w:rsidR="00440B39">
        <w:rPr>
          <w:rFonts w:cs="Times New Roman"/>
        </w:rPr>
        <w:t xml:space="preserve"> finanšu</w:t>
      </w:r>
      <w:r w:rsidRPr="004468D4">
        <w:rPr>
          <w:rFonts w:cs="Times New Roman"/>
        </w:rPr>
        <w:t xml:space="preserve"> grāmatvedības pirmdati un biznesa inteliģences risinājumi. Tādējādi liels laika patēriņš tiek veltīts pieprasījumu sagatavošanai un apstrādei. Centralizācija ļaus attīstīt iespēju bez manuāliem datu pieprasījumiem veidot grāmatvedības datu analītiku. </w:t>
      </w:r>
    </w:p>
    <w:p w14:paraId="32ADF196" w14:textId="77777777" w:rsidR="009E520A" w:rsidRPr="004468D4" w:rsidRDefault="009E520A" w:rsidP="009E520A">
      <w:pPr>
        <w:ind w:firstLine="0"/>
        <w:rPr>
          <w:rFonts w:cs="Times New Roman"/>
          <w:b/>
          <w:color w:val="1F3864" w:themeColor="accent1" w:themeShade="80"/>
        </w:rPr>
      </w:pPr>
    </w:p>
    <w:p w14:paraId="5619C7DB" w14:textId="77777777" w:rsidR="009E520A" w:rsidRPr="004468D4" w:rsidRDefault="009E520A" w:rsidP="00A51DB1">
      <w:pPr>
        <w:pStyle w:val="Virsraksts3"/>
      </w:pPr>
      <w:bookmarkStart w:id="90" w:name="_Toc117967153"/>
      <w:bookmarkStart w:id="91" w:name="_Toc118048438"/>
      <w:bookmarkStart w:id="92" w:name="_Toc118097652"/>
      <w:bookmarkStart w:id="93" w:name="_Toc118100550"/>
      <w:bookmarkStart w:id="94" w:name="_Toc118905549"/>
      <w:bookmarkStart w:id="95" w:name="_Toc118923386"/>
      <w:bookmarkStart w:id="96" w:name="_Toc118930489"/>
      <w:bookmarkStart w:id="97" w:name="_Toc123751725"/>
      <w:bookmarkStart w:id="98" w:name="_Toc125449886"/>
      <w:bookmarkStart w:id="99" w:name="_Toc137644390"/>
      <w:r w:rsidRPr="004468D4">
        <w:t>Normatīvo aktu regulējums</w:t>
      </w:r>
      <w:bookmarkEnd w:id="90"/>
      <w:bookmarkEnd w:id="91"/>
      <w:bookmarkEnd w:id="92"/>
      <w:bookmarkEnd w:id="93"/>
      <w:bookmarkEnd w:id="94"/>
      <w:bookmarkEnd w:id="95"/>
      <w:bookmarkEnd w:id="96"/>
      <w:bookmarkEnd w:id="97"/>
      <w:bookmarkEnd w:id="98"/>
      <w:bookmarkEnd w:id="99"/>
    </w:p>
    <w:p w14:paraId="3614F786" w14:textId="77777777" w:rsidR="009E520A" w:rsidRPr="004468D4" w:rsidRDefault="009E520A" w:rsidP="009E520A">
      <w:pPr>
        <w:pStyle w:val="paragraph"/>
        <w:spacing w:before="0" w:beforeAutospacing="0" w:after="0" w:afterAutospacing="0"/>
        <w:ind w:left="360" w:firstLine="0"/>
        <w:textAlignment w:val="baseline"/>
        <w:rPr>
          <w:rStyle w:val="normaltextrun"/>
          <w:rFonts w:eastAsiaTheme="majorEastAsia"/>
          <w:color w:val="000000"/>
          <w:szCs w:val="28"/>
        </w:rPr>
      </w:pPr>
    </w:p>
    <w:p w14:paraId="5D6896C9" w14:textId="77777777" w:rsidR="009E520A" w:rsidRPr="004468D4" w:rsidRDefault="009E520A" w:rsidP="009E520A">
      <w:pPr>
        <w:pStyle w:val="paragraph"/>
        <w:shd w:val="clear" w:color="auto" w:fill="D9D9D9" w:themeFill="background1" w:themeFillShade="D9"/>
        <w:spacing w:before="0" w:beforeAutospacing="0" w:after="0" w:afterAutospacing="0"/>
        <w:ind w:firstLine="0"/>
        <w:textAlignment w:val="baseline"/>
        <w:rPr>
          <w:rStyle w:val="normaltextrun"/>
          <w:b/>
          <w:bCs/>
        </w:rPr>
      </w:pPr>
      <w:r w:rsidRPr="004468D4">
        <w:rPr>
          <w:rStyle w:val="normaltextrun"/>
          <w:b/>
          <w:bCs/>
        </w:rPr>
        <w:t>Daļa no normatīvajiem aktiem, kas regulē finanšu grāmatvedību, ir saistoša arī privātajam sektoram</w:t>
      </w:r>
    </w:p>
    <w:p w14:paraId="106D8553" w14:textId="77777777" w:rsidR="009E520A" w:rsidRPr="004468D4" w:rsidRDefault="009E520A" w:rsidP="009E520A">
      <w:pPr>
        <w:pStyle w:val="paragraph"/>
        <w:spacing w:before="0" w:beforeAutospacing="0" w:after="0" w:afterAutospacing="0"/>
        <w:ind w:left="360" w:firstLine="0"/>
        <w:textAlignment w:val="baseline"/>
        <w:rPr>
          <w:rStyle w:val="normaltextrun"/>
          <w:b/>
          <w:color w:val="1F3864" w:themeColor="accent1" w:themeShade="80"/>
          <w:szCs w:val="28"/>
        </w:rPr>
      </w:pPr>
    </w:p>
    <w:p w14:paraId="54A06EA2" w14:textId="77777777" w:rsidR="009E520A" w:rsidRPr="004468D4" w:rsidRDefault="009E520A" w:rsidP="009E520A">
      <w:pPr>
        <w:rPr>
          <w:rStyle w:val="normaltextrun"/>
          <w:rFonts w:eastAsiaTheme="majorEastAsia" w:cs="Times New Roman"/>
          <w:color w:val="000000"/>
        </w:rPr>
      </w:pPr>
      <w:r w:rsidRPr="004468D4">
        <w:rPr>
          <w:rStyle w:val="normaltextrun"/>
          <w:rFonts w:eastAsiaTheme="majorEastAsia" w:cs="Times New Roman"/>
          <w:color w:val="000000" w:themeColor="text1"/>
        </w:rPr>
        <w:t>Ap 30 % normatīvo aktu, kas saistīti ar centralizētajām atbalsta funkcijām (informācijas plūsma, kontrole, izpilde u. c.), attiecināmi arī uz privātā sektora subjektiem. Šāds aspekts jāņem vērā, plānojot un veicot izmaiņas normatīvajā regulējumā, lai neradītu procesu kļūdas un bez objektīva pamatojuma nepalielinātu administratīvo slogu privātajam sektoram.</w:t>
      </w:r>
    </w:p>
    <w:p w14:paraId="29C12082" w14:textId="77777777" w:rsidR="009E520A" w:rsidRPr="004468D4" w:rsidRDefault="009E520A" w:rsidP="009E520A">
      <w:pPr>
        <w:pStyle w:val="paragraph"/>
        <w:spacing w:before="0" w:beforeAutospacing="0" w:after="0" w:afterAutospacing="0"/>
        <w:ind w:firstLine="0"/>
        <w:textAlignment w:val="baseline"/>
        <w:rPr>
          <w:rStyle w:val="normaltextrun"/>
          <w:rFonts w:eastAsiaTheme="majorEastAsia"/>
          <w:color w:val="000000"/>
        </w:rPr>
      </w:pPr>
    </w:p>
    <w:p w14:paraId="7108E507" w14:textId="77777777" w:rsidR="009E520A" w:rsidRPr="004468D4" w:rsidRDefault="009E520A" w:rsidP="009E520A">
      <w:pPr>
        <w:pStyle w:val="paragraph"/>
        <w:shd w:val="clear" w:color="auto" w:fill="D9D9D9" w:themeFill="background1" w:themeFillShade="D9"/>
        <w:spacing w:before="0" w:beforeAutospacing="0" w:after="0" w:afterAutospacing="0"/>
        <w:ind w:firstLine="0"/>
        <w:textAlignment w:val="baseline"/>
        <w:rPr>
          <w:rStyle w:val="normaltextrun"/>
          <w:b/>
          <w:bCs/>
        </w:rPr>
      </w:pPr>
      <w:r w:rsidRPr="004468D4">
        <w:rPr>
          <w:rStyle w:val="normaltextrun"/>
          <w:b/>
          <w:bCs/>
        </w:rPr>
        <w:t>Nav konstatēti būtiski šķēršļi centralizētai finanšu grāmatvedības pakalpojumu saņemšanai</w:t>
      </w:r>
    </w:p>
    <w:p w14:paraId="7D473A85" w14:textId="77777777" w:rsidR="009E520A" w:rsidRPr="004468D4" w:rsidRDefault="009E520A" w:rsidP="009E520A">
      <w:pPr>
        <w:pStyle w:val="paragraph"/>
        <w:spacing w:before="0" w:beforeAutospacing="0" w:after="0" w:afterAutospacing="0"/>
        <w:ind w:firstLine="0"/>
        <w:textAlignment w:val="baseline"/>
        <w:rPr>
          <w:rStyle w:val="normaltextrun"/>
          <w:rFonts w:eastAsiaTheme="majorEastAsia"/>
          <w:color w:val="000000" w:themeColor="text1"/>
        </w:rPr>
      </w:pPr>
    </w:p>
    <w:p w14:paraId="1207419E" w14:textId="7EAFBAB1" w:rsidR="009E520A" w:rsidRPr="004468D4" w:rsidRDefault="009E520A" w:rsidP="007B3D76">
      <w:pPr>
        <w:rPr>
          <w:rStyle w:val="normaltextrun"/>
          <w:rFonts w:eastAsiaTheme="majorEastAsia" w:cs="Times New Roman"/>
          <w:color w:val="000000" w:themeColor="text1"/>
        </w:rPr>
      </w:pPr>
      <w:r w:rsidRPr="004468D4">
        <w:rPr>
          <w:rStyle w:val="normaltextrun"/>
          <w:rFonts w:eastAsiaTheme="majorEastAsia" w:cs="Times New Roman"/>
          <w:color w:val="000000" w:themeColor="text1"/>
        </w:rPr>
        <w:t xml:space="preserve">Normatīvā ietvara analīzes rezultātā </w:t>
      </w:r>
      <w:r w:rsidRPr="004468D4">
        <w:rPr>
          <w:rFonts w:eastAsia="Times New Roman" w:cs="Times New Roman"/>
          <w:szCs w:val="28"/>
        </w:rPr>
        <w:t xml:space="preserve">SIA </w:t>
      </w:r>
      <w:r w:rsidRPr="004468D4">
        <w:rPr>
          <w:rFonts w:eastAsia="Times New Roman" w:cs="Times New Roman"/>
          <w:i/>
          <w:iCs/>
          <w:szCs w:val="28"/>
        </w:rPr>
        <w:t>PricewaterhouseCoopers</w:t>
      </w:r>
      <w:r w:rsidRPr="004468D4">
        <w:rPr>
          <w:rStyle w:val="normaltextrun"/>
          <w:rFonts w:eastAsiaTheme="majorEastAsia" w:cs="Times New Roman"/>
          <w:color w:val="000000" w:themeColor="text1"/>
        </w:rPr>
        <w:t xml:space="preserve"> nav identificējis juridiskus šķēršļus resoriem vai neatkarīgām iestādēm saņemt centralizētus pakalpojumus. Tomēr </w:t>
      </w:r>
      <w:r w:rsidR="00F35D96" w:rsidRPr="004468D4">
        <w:rPr>
          <w:rStyle w:val="normaltextrun"/>
          <w:rFonts w:eastAsiaTheme="majorEastAsia" w:cs="Times New Roman"/>
          <w:color w:val="000000" w:themeColor="text1"/>
        </w:rPr>
        <w:t>neatkarīg</w:t>
      </w:r>
      <w:r w:rsidR="00F35D96">
        <w:rPr>
          <w:rStyle w:val="normaltextrun"/>
          <w:rFonts w:eastAsiaTheme="majorEastAsia" w:cs="Times New Roman"/>
          <w:color w:val="000000" w:themeColor="text1"/>
        </w:rPr>
        <w:t>ajām</w:t>
      </w:r>
      <w:r w:rsidR="00F35D96" w:rsidRPr="004468D4">
        <w:rPr>
          <w:rStyle w:val="normaltextrun"/>
          <w:rFonts w:eastAsiaTheme="majorEastAsia" w:cs="Times New Roman"/>
          <w:color w:val="000000" w:themeColor="text1"/>
        </w:rPr>
        <w:t xml:space="preserve"> iestād</w:t>
      </w:r>
      <w:r w:rsidR="00F35D96">
        <w:rPr>
          <w:rStyle w:val="normaltextrun"/>
          <w:rFonts w:eastAsiaTheme="majorEastAsia" w:cs="Times New Roman"/>
          <w:color w:val="000000" w:themeColor="text1"/>
        </w:rPr>
        <w:t>ēm</w:t>
      </w:r>
      <w:r w:rsidRPr="004468D4">
        <w:rPr>
          <w:rStyle w:val="normaltextrun"/>
          <w:rFonts w:eastAsiaTheme="majorEastAsia" w:cs="Times New Roman"/>
          <w:color w:val="000000" w:themeColor="text1"/>
        </w:rPr>
        <w:t>, ņemot vērā, ka tām ar likumu ir noteikts zināms rīcības brīvības apjoms, un tās nav padotas nedz MK, nedz kādai citai institūcijai</w:t>
      </w:r>
      <w:r w:rsidR="00D228E2">
        <w:rPr>
          <w:rStyle w:val="normaltextrun"/>
          <w:rFonts w:eastAsiaTheme="majorEastAsia" w:cs="Times New Roman"/>
          <w:color w:val="000000" w:themeColor="text1"/>
        </w:rPr>
        <w:t>,</w:t>
      </w:r>
      <w:r w:rsidR="006F1697">
        <w:rPr>
          <w:rStyle w:val="normaltextrun"/>
          <w:rFonts w:eastAsiaTheme="majorEastAsia" w:cs="Times New Roman"/>
          <w:color w:val="000000" w:themeColor="text1"/>
        </w:rPr>
        <w:t xml:space="preserve"> </w:t>
      </w:r>
      <w:r w:rsidR="00721345">
        <w:rPr>
          <w:rStyle w:val="normaltextrun"/>
          <w:rFonts w:eastAsiaTheme="majorEastAsia" w:cs="Times New Roman"/>
          <w:color w:val="000000" w:themeColor="text1"/>
        </w:rPr>
        <w:t xml:space="preserve">nav iespējams noteikt </w:t>
      </w:r>
      <w:r w:rsidR="00F35D96">
        <w:rPr>
          <w:rStyle w:val="normaltextrun"/>
          <w:rFonts w:eastAsiaTheme="majorEastAsia" w:cs="Times New Roman"/>
          <w:color w:val="000000" w:themeColor="text1"/>
        </w:rPr>
        <w:t xml:space="preserve">obligātu centralizēto </w:t>
      </w:r>
      <w:r w:rsidR="00721345">
        <w:rPr>
          <w:rStyle w:val="normaltextrun"/>
          <w:rFonts w:eastAsiaTheme="majorEastAsia" w:cs="Times New Roman"/>
          <w:color w:val="000000" w:themeColor="text1"/>
        </w:rPr>
        <w:lastRenderedPageBreak/>
        <w:t xml:space="preserve">pakalpojumu izmantošanu, </w:t>
      </w:r>
      <w:r w:rsidR="00AB24CE">
        <w:rPr>
          <w:rStyle w:val="normaltextrun"/>
          <w:rFonts w:eastAsiaTheme="majorEastAsia" w:cs="Times New Roman"/>
          <w:color w:val="000000" w:themeColor="text1"/>
        </w:rPr>
        <w:t>tādējādi</w:t>
      </w:r>
      <w:r w:rsidR="00721345">
        <w:rPr>
          <w:rStyle w:val="normaltextrun"/>
          <w:rFonts w:eastAsiaTheme="majorEastAsia" w:cs="Times New Roman"/>
          <w:color w:val="000000" w:themeColor="text1"/>
        </w:rPr>
        <w:t xml:space="preserve"> </w:t>
      </w:r>
      <w:r w:rsidR="00F35D96" w:rsidRPr="00F35D96">
        <w:rPr>
          <w:rStyle w:val="normaltextrun"/>
          <w:rFonts w:eastAsiaTheme="majorEastAsia" w:cs="Times New Roman"/>
          <w:color w:val="000000" w:themeColor="text1"/>
        </w:rPr>
        <w:t>iesaiste ir iespējama tikai uz pašu iestāžu iniciatīvas</w:t>
      </w:r>
      <w:r w:rsidR="00AB24CE">
        <w:rPr>
          <w:rStyle w:val="normaltextrun"/>
          <w:rFonts w:eastAsiaTheme="majorEastAsia" w:cs="Times New Roman"/>
          <w:color w:val="000000" w:themeColor="text1"/>
        </w:rPr>
        <w:t xml:space="preserve"> pamata</w:t>
      </w:r>
      <w:r w:rsidRPr="004468D4">
        <w:rPr>
          <w:rStyle w:val="normaltextrun"/>
          <w:rFonts w:eastAsiaTheme="majorEastAsia" w:cs="Times New Roman"/>
          <w:color w:val="000000" w:themeColor="text1"/>
        </w:rPr>
        <w:t>.</w:t>
      </w:r>
    </w:p>
    <w:p w14:paraId="3B6D0F7C" w14:textId="77777777" w:rsidR="009E520A" w:rsidRPr="000A4BE8" w:rsidRDefault="009E520A" w:rsidP="00A51DB1">
      <w:pPr>
        <w:pStyle w:val="Virsraksts2"/>
      </w:pPr>
      <w:bookmarkStart w:id="100" w:name="_Toc117967154"/>
      <w:bookmarkStart w:id="101" w:name="_Toc118048439"/>
      <w:bookmarkStart w:id="102" w:name="_Toc118097653"/>
      <w:bookmarkStart w:id="103" w:name="_Toc118100551"/>
      <w:bookmarkStart w:id="104" w:name="_Toc118905550"/>
      <w:bookmarkStart w:id="105" w:name="_Toc118923387"/>
      <w:bookmarkStart w:id="106" w:name="_Toc118930490"/>
      <w:bookmarkStart w:id="107" w:name="_Toc123751726"/>
      <w:bookmarkStart w:id="108" w:name="_Toc125449887"/>
      <w:bookmarkStart w:id="109" w:name="_Toc137644391"/>
      <w:r w:rsidRPr="000A4BE8">
        <w:t>Izaicinājumi un iespējas budžeta plānošanā un finanšu vadībā</w:t>
      </w:r>
      <w:bookmarkEnd w:id="100"/>
      <w:bookmarkEnd w:id="101"/>
      <w:bookmarkEnd w:id="102"/>
      <w:bookmarkEnd w:id="103"/>
      <w:bookmarkEnd w:id="104"/>
      <w:bookmarkEnd w:id="105"/>
      <w:bookmarkEnd w:id="106"/>
      <w:bookmarkEnd w:id="107"/>
      <w:bookmarkEnd w:id="108"/>
      <w:bookmarkEnd w:id="109"/>
    </w:p>
    <w:p w14:paraId="61F7CDA7" w14:textId="77777777" w:rsidR="009E520A" w:rsidRPr="004468D4" w:rsidRDefault="009E520A" w:rsidP="009E520A">
      <w:pPr>
        <w:pStyle w:val="paragraph"/>
        <w:spacing w:before="0" w:beforeAutospacing="0" w:after="0" w:afterAutospacing="0"/>
        <w:ind w:firstLine="705"/>
        <w:textAlignment w:val="baseline"/>
        <w:rPr>
          <w:rFonts w:eastAsia="Calibri"/>
        </w:rPr>
      </w:pPr>
    </w:p>
    <w:p w14:paraId="7A99760D" w14:textId="77777777" w:rsidR="009E520A" w:rsidRPr="004468D4" w:rsidRDefault="009E520A" w:rsidP="009E520A">
      <w:pPr>
        <w:pStyle w:val="paragraph"/>
        <w:shd w:val="clear" w:color="auto" w:fill="D9D9D9" w:themeFill="background1" w:themeFillShade="D9"/>
        <w:spacing w:before="0" w:beforeAutospacing="0" w:after="0" w:afterAutospacing="0"/>
        <w:ind w:firstLine="0"/>
        <w:textAlignment w:val="baseline"/>
        <w:rPr>
          <w:rStyle w:val="normaltextrun"/>
          <w:b/>
        </w:rPr>
      </w:pPr>
      <w:r w:rsidRPr="004468D4">
        <w:rPr>
          <w:rStyle w:val="normaltextrun"/>
          <w:rFonts w:eastAsiaTheme="majorEastAsia"/>
          <w:b/>
        </w:rPr>
        <w:t xml:space="preserve">Valsts budžeta izdevumu plānošanas būtiskākie elementi </w:t>
      </w:r>
      <w:r w:rsidRPr="004468D4">
        <w:rPr>
          <w:rStyle w:val="normaltextrun"/>
          <w:b/>
        </w:rPr>
        <w:t>jāskatās vienotā ekosistēmā</w:t>
      </w:r>
    </w:p>
    <w:p w14:paraId="6C52D09F" w14:textId="77777777" w:rsidR="009E520A" w:rsidRPr="004468D4" w:rsidRDefault="009E520A" w:rsidP="009E520A">
      <w:pPr>
        <w:pStyle w:val="paragraph"/>
        <w:spacing w:before="0" w:beforeAutospacing="0" w:after="0" w:afterAutospacing="0"/>
        <w:ind w:firstLine="0"/>
        <w:textAlignment w:val="baseline"/>
        <w:rPr>
          <w:rStyle w:val="normaltextrun"/>
          <w:b/>
          <w:color w:val="012169"/>
        </w:rPr>
      </w:pPr>
    </w:p>
    <w:p w14:paraId="401A665D" w14:textId="77777777" w:rsidR="009E520A" w:rsidRPr="004468D4" w:rsidRDefault="009E520A" w:rsidP="009E520A">
      <w:pPr>
        <w:ind w:firstLine="705"/>
        <w:textAlignment w:val="baseline"/>
        <w:rPr>
          <w:rFonts w:eastAsia="Times New Roman" w:cs="Times New Roman"/>
          <w:sz w:val="18"/>
          <w:szCs w:val="18"/>
          <w:lang w:eastAsia="lv-LV"/>
        </w:rPr>
      </w:pPr>
      <w:r w:rsidRPr="004468D4">
        <w:rPr>
          <w:rFonts w:eastAsia="Times New Roman" w:cs="Times New Roman"/>
          <w:szCs w:val="28"/>
          <w:lang w:eastAsia="lv-LV"/>
        </w:rPr>
        <w:t>Valsts budžeta līdzekļu izdevumu plānošanā sākotnēji tiek aprēķināti un saskaņoti bāzes izdevumi. Tādējādi tiek noteikts nepieciešamais izdevumu apjoms, lai nodrošinātu valsts funkciju izpildi nemainīgā līmenī. Bāzes izdevumus apstiprina MK. </w:t>
      </w:r>
    </w:p>
    <w:p w14:paraId="4FD5C857" w14:textId="77777777" w:rsidR="009E520A" w:rsidRPr="004468D4" w:rsidRDefault="009E520A" w:rsidP="009E520A">
      <w:pPr>
        <w:ind w:firstLine="705"/>
        <w:textAlignment w:val="baseline"/>
        <w:rPr>
          <w:rFonts w:eastAsia="Times New Roman" w:cs="Times New Roman"/>
          <w:sz w:val="18"/>
          <w:szCs w:val="18"/>
          <w:lang w:eastAsia="lv-LV"/>
        </w:rPr>
      </w:pPr>
      <w:r w:rsidRPr="004468D4">
        <w:rPr>
          <w:rFonts w:eastAsia="Times New Roman" w:cs="Times New Roman"/>
          <w:szCs w:val="28"/>
          <w:lang w:eastAsia="lv-LV"/>
        </w:rPr>
        <w:t>Ja attiecīgajā saimnieciskajā gadā atbilstoši aktuālajām makroekonomiskās attīstības prognozēm ir pieejami līdzekļi prioritāro pasākumu finansēšanai, ministrijas un citas centrālās valsts iestādes sagatavo priekšlikumus atbalstāmajiem prioritārajiem pasākumiem.  </w:t>
      </w:r>
    </w:p>
    <w:p w14:paraId="5773812E" w14:textId="77777777" w:rsidR="009E520A" w:rsidRPr="004468D4" w:rsidRDefault="009E520A" w:rsidP="009E520A">
      <w:pPr>
        <w:textAlignment w:val="baseline"/>
        <w:rPr>
          <w:rFonts w:eastAsia="Times New Roman" w:cs="Times New Roman"/>
          <w:sz w:val="18"/>
          <w:szCs w:val="18"/>
          <w:lang w:eastAsia="lv-LV"/>
        </w:rPr>
      </w:pPr>
      <w:r w:rsidRPr="004468D4">
        <w:rPr>
          <w:rFonts w:eastAsia="Times New Roman" w:cs="Times New Roman"/>
          <w:szCs w:val="28"/>
          <w:lang w:eastAsia="lv-LV"/>
        </w:rPr>
        <w:t>FM atbilstoši MK apstiprinātajiem valsts budžeta bāzes izdevumiem, kā arī MK pieņemtajiem lēmumiem par ieņēmumu un izdevumu pasākumiem un atbalstītajam papildu finansējumam prioritārajiem pasākumiem sadarbībā ar ministrijām aprēķina maksimāli pieļaujamo valsts budžeta izdevumu apjomu. </w:t>
      </w:r>
    </w:p>
    <w:p w14:paraId="052F97CF" w14:textId="77777777" w:rsidR="009E520A" w:rsidRPr="004468D4" w:rsidRDefault="009E520A" w:rsidP="009E520A">
      <w:pPr>
        <w:textAlignment w:val="baseline"/>
        <w:rPr>
          <w:rFonts w:eastAsia="Times New Roman" w:cs="Times New Roman"/>
          <w:sz w:val="18"/>
          <w:szCs w:val="18"/>
          <w:lang w:eastAsia="lv-LV"/>
        </w:rPr>
      </w:pPr>
      <w:r w:rsidRPr="004468D4">
        <w:rPr>
          <w:rFonts w:eastAsia="Times New Roman" w:cs="Times New Roman"/>
          <w:szCs w:val="28"/>
          <w:lang w:eastAsia="lv-LV"/>
        </w:rPr>
        <w:t>Pamatojoties uz MK apstiprināto maksimāli pieļaujamo izdevumu kopapjomu, ministrijas un citas centrālās valsts iestādes izstrādā un iesniedz FM budžeta pieprasījumus vidējam termiņam. </w:t>
      </w:r>
    </w:p>
    <w:p w14:paraId="0DDF885D" w14:textId="77777777" w:rsidR="009E520A" w:rsidRPr="004468D4" w:rsidRDefault="009E520A" w:rsidP="009E520A">
      <w:pPr>
        <w:textAlignment w:val="baseline"/>
        <w:rPr>
          <w:rFonts w:eastAsia="Times New Roman" w:cs="Times New Roman"/>
          <w:sz w:val="18"/>
          <w:szCs w:val="18"/>
          <w:lang w:eastAsia="lv-LV"/>
        </w:rPr>
      </w:pPr>
      <w:r w:rsidRPr="004468D4">
        <w:rPr>
          <w:rFonts w:eastAsia="Times New Roman" w:cs="Times New Roman"/>
          <w:szCs w:val="28"/>
          <w:lang w:eastAsia="lv-LV"/>
        </w:rPr>
        <w:t>FM sagatavo un iesniedz likumprojektu par valsts budžetu kārtējam gadam un vidēja termiņa budžeta ietvaru (ar paskaidrojumiem) izskatīšanai MK</w:t>
      </w:r>
      <w:r w:rsidRPr="004468D4">
        <w:rPr>
          <w:rStyle w:val="Vresatsauce"/>
          <w:rFonts w:eastAsia="Times New Roman" w:cs="Times New Roman"/>
          <w:szCs w:val="28"/>
          <w:lang w:eastAsia="lv-LV"/>
        </w:rPr>
        <w:footnoteReference w:id="10"/>
      </w:r>
      <w:r w:rsidRPr="004468D4">
        <w:rPr>
          <w:rFonts w:eastAsia="Times New Roman" w:cs="Times New Roman"/>
          <w:szCs w:val="28"/>
          <w:lang w:eastAsia="lv-LV"/>
        </w:rPr>
        <w:t>. Saskaņā ar Likumu par budžetu un finanšu vadību MK līdz attiecīgā gada 15. oktobrim iesniedz Saeimā valsts budžeta likumprojektu nākamajam saimnieciskajam gadam, priekšlikumus par grozījumiem likumos, lai tie atbilstu budžeta pieprasījumiem, un valsts budžeta likumprojekta paskaidrojumus. Valsts budžeta paskaidrojumi satur informāciju par ministriju budžeta programmu/apakšprogrammu finansiālajiem rādītajiem, darbības rezultātiem un to rezultatīvajiem rādītājiem. </w:t>
      </w:r>
    </w:p>
    <w:p w14:paraId="537F190C" w14:textId="77777777" w:rsidR="009E520A" w:rsidRPr="004468D4" w:rsidRDefault="009E520A" w:rsidP="009E520A">
      <w:pPr>
        <w:ind w:firstLine="705"/>
        <w:textAlignment w:val="baseline"/>
        <w:rPr>
          <w:rFonts w:eastAsia="Times New Roman" w:cs="Times New Roman"/>
          <w:szCs w:val="28"/>
          <w:lang w:eastAsia="lv-LV"/>
        </w:rPr>
      </w:pPr>
      <w:r w:rsidRPr="004468D4">
        <w:rPr>
          <w:rFonts w:eastAsia="Times New Roman" w:cs="Times New Roman"/>
          <w:szCs w:val="28"/>
          <w:lang w:eastAsia="lv-LV"/>
        </w:rPr>
        <w:t>Savukārt, lai rezultātus un rezultatīvos rādītājus būtu iespējams izmantot valsts budžeta izpildes un uzraudzības procesos, ministrijas un citas centrālās valsts iestādes sniedz skaidrojumus par darbības rezultātu un to rezultatīvo rādītāju izpildi gada laikā, kā arī par rezultatīvo rādītāju vērtību izpildes novirzēm no plānotajām rezultatīvo rādītāju vērtībām, kas pārsniedz 15 % (gan pozitīvā, gan negatīvā nozīmē), un novērtējumu par izpildes ietekmi uz programmas (apakšprogrammas) mērķa sasniegšanu.</w:t>
      </w:r>
    </w:p>
    <w:p w14:paraId="4DF0C337" w14:textId="214BB230" w:rsidR="009E520A" w:rsidRPr="004468D4" w:rsidRDefault="00E01DDC" w:rsidP="009E520A">
      <w:pPr>
        <w:rPr>
          <w:rFonts w:cs="Times New Roman"/>
          <w:lang w:eastAsia="lv-LV"/>
        </w:rPr>
      </w:pPr>
      <w:r>
        <w:rPr>
          <w:rFonts w:cs="Times New Roman"/>
          <w:lang w:eastAsia="lv-LV"/>
        </w:rPr>
        <w:lastRenderedPageBreak/>
        <w:t>Resoru loma likumprojekta par valsts budžetu kārtējam gadam un budžeta ietvara sagatavošanas procesā nemainās, bet v</w:t>
      </w:r>
      <w:r w:rsidR="009E520A" w:rsidRPr="004468D4">
        <w:rPr>
          <w:rFonts w:cs="Times New Roman"/>
          <w:lang w:eastAsia="lv-LV"/>
        </w:rPr>
        <w:t>isiem minētajiem elementiem ir būtisks vienots IT risinājumu atbalsts, kas šobrīd ir fragmentēts. Tāpat ir</w:t>
      </w:r>
      <w:r w:rsidR="009E520A" w:rsidRPr="004468D4" w:rsidDel="00F52080">
        <w:rPr>
          <w:rFonts w:cs="Times New Roman"/>
          <w:lang w:eastAsia="lv-LV"/>
        </w:rPr>
        <w:t xml:space="preserve"> </w:t>
      </w:r>
      <w:r w:rsidR="009E520A" w:rsidRPr="004468D4">
        <w:rPr>
          <w:rFonts w:cs="Times New Roman"/>
          <w:lang w:eastAsia="lv-LV"/>
        </w:rPr>
        <w:t>svarīgi attīstīt datu pārvaldību resoru/iestāžu līmenī, kas būtiski dažādu scenāriju analīzē, kad tiek veidoti budžeta pieprasījumi.</w:t>
      </w:r>
    </w:p>
    <w:p w14:paraId="287DF75D" w14:textId="033D80BF" w:rsidR="009E520A" w:rsidRPr="004468D4" w:rsidRDefault="009E520A" w:rsidP="009E520A">
      <w:pPr>
        <w:rPr>
          <w:rFonts w:cs="Times New Roman"/>
        </w:rPr>
      </w:pPr>
      <w:r w:rsidRPr="004468D4">
        <w:rPr>
          <w:rFonts w:cs="Times New Roman"/>
        </w:rPr>
        <w:t>Pēdējo divu gadu laikā veikta visaptveroša analīze EK finansētā Tehniskā atbalsta instrumenta projekta "</w:t>
      </w:r>
      <w:proofErr w:type="spellStart"/>
      <w:r w:rsidRPr="004468D4">
        <w:rPr>
          <w:rFonts w:cs="Times New Roman"/>
          <w:i/>
          <w:iCs/>
        </w:rPr>
        <w:t>Improving</w:t>
      </w:r>
      <w:proofErr w:type="spellEnd"/>
      <w:r w:rsidRPr="00994E89">
        <w:rPr>
          <w:rFonts w:cs="Times New Roman"/>
          <w:i/>
          <w:iCs/>
        </w:rPr>
        <w:t xml:space="preserve"> </w:t>
      </w:r>
      <w:proofErr w:type="spellStart"/>
      <w:r w:rsidRPr="00994E89">
        <w:rPr>
          <w:rFonts w:cs="Times New Roman"/>
          <w:i/>
          <w:iCs/>
        </w:rPr>
        <w:t>the</w:t>
      </w:r>
      <w:proofErr w:type="spellEnd"/>
      <w:r w:rsidRPr="00994E89">
        <w:rPr>
          <w:rFonts w:cs="Times New Roman"/>
          <w:i/>
          <w:iCs/>
        </w:rPr>
        <w:t xml:space="preserve"> </w:t>
      </w:r>
      <w:proofErr w:type="spellStart"/>
      <w:r w:rsidRPr="00994E89">
        <w:rPr>
          <w:rFonts w:cs="Times New Roman"/>
          <w:i/>
          <w:iCs/>
        </w:rPr>
        <w:t>functioning</w:t>
      </w:r>
      <w:proofErr w:type="spellEnd"/>
      <w:r w:rsidRPr="00994E89">
        <w:rPr>
          <w:rFonts w:cs="Times New Roman"/>
          <w:i/>
          <w:iCs/>
        </w:rPr>
        <w:t xml:space="preserve"> </w:t>
      </w:r>
      <w:proofErr w:type="spellStart"/>
      <w:r w:rsidRPr="00994E89">
        <w:rPr>
          <w:rFonts w:cs="Times New Roman"/>
          <w:i/>
          <w:iCs/>
        </w:rPr>
        <w:t>of</w:t>
      </w:r>
      <w:proofErr w:type="spellEnd"/>
      <w:r w:rsidRPr="00994E89">
        <w:rPr>
          <w:rFonts w:cs="Times New Roman"/>
          <w:i/>
          <w:iCs/>
        </w:rPr>
        <w:t xml:space="preserve"> </w:t>
      </w:r>
      <w:proofErr w:type="spellStart"/>
      <w:r w:rsidRPr="00994E89">
        <w:rPr>
          <w:rFonts w:cs="Times New Roman"/>
          <w:i/>
          <w:iCs/>
        </w:rPr>
        <w:t>public</w:t>
      </w:r>
      <w:proofErr w:type="spellEnd"/>
      <w:r w:rsidRPr="00994E89">
        <w:rPr>
          <w:rFonts w:cs="Times New Roman"/>
          <w:i/>
          <w:iCs/>
        </w:rPr>
        <w:t xml:space="preserve"> </w:t>
      </w:r>
      <w:proofErr w:type="spellStart"/>
      <w:r w:rsidRPr="00994E89">
        <w:rPr>
          <w:rFonts w:cs="Times New Roman"/>
          <w:i/>
          <w:iCs/>
        </w:rPr>
        <w:t>financial</w:t>
      </w:r>
      <w:proofErr w:type="spellEnd"/>
      <w:r w:rsidRPr="00994E89">
        <w:rPr>
          <w:rFonts w:cs="Times New Roman"/>
          <w:i/>
          <w:iCs/>
        </w:rPr>
        <w:t xml:space="preserve"> </w:t>
      </w:r>
      <w:proofErr w:type="spellStart"/>
      <w:r w:rsidRPr="00994E89">
        <w:rPr>
          <w:rFonts w:cs="Times New Roman"/>
          <w:i/>
          <w:iCs/>
        </w:rPr>
        <w:t>management</w:t>
      </w:r>
      <w:proofErr w:type="spellEnd"/>
      <w:r w:rsidRPr="00994E89">
        <w:rPr>
          <w:rFonts w:cs="Times New Roman"/>
          <w:i/>
          <w:iCs/>
        </w:rPr>
        <w:t xml:space="preserve"> </w:t>
      </w:r>
      <w:proofErr w:type="spellStart"/>
      <w:r w:rsidRPr="00994E89">
        <w:rPr>
          <w:rFonts w:cs="Times New Roman"/>
          <w:i/>
          <w:iCs/>
        </w:rPr>
        <w:t>in</w:t>
      </w:r>
      <w:proofErr w:type="spellEnd"/>
      <w:r w:rsidRPr="004468D4">
        <w:rPr>
          <w:rFonts w:cs="Times New Roman"/>
          <w:i/>
          <w:iCs/>
        </w:rPr>
        <w:t xml:space="preserve"> Latvia –</w:t>
      </w:r>
      <w:r w:rsidRPr="00994E89">
        <w:rPr>
          <w:rFonts w:cs="Times New Roman"/>
          <w:i/>
          <w:iCs/>
        </w:rPr>
        <w:t xml:space="preserve"> </w:t>
      </w:r>
      <w:proofErr w:type="spellStart"/>
      <w:r w:rsidRPr="00994E89">
        <w:rPr>
          <w:rFonts w:cs="Times New Roman"/>
          <w:i/>
          <w:iCs/>
        </w:rPr>
        <w:t>budget</w:t>
      </w:r>
      <w:proofErr w:type="spellEnd"/>
      <w:r w:rsidRPr="00994E89">
        <w:rPr>
          <w:rFonts w:cs="Times New Roman"/>
          <w:i/>
          <w:iCs/>
        </w:rPr>
        <w:t xml:space="preserve"> </w:t>
      </w:r>
      <w:proofErr w:type="spellStart"/>
      <w:r w:rsidRPr="00994E89">
        <w:rPr>
          <w:rFonts w:cs="Times New Roman"/>
          <w:i/>
          <w:iCs/>
        </w:rPr>
        <w:t>preparation</w:t>
      </w:r>
      <w:proofErr w:type="spellEnd"/>
      <w:r w:rsidRPr="00994E89">
        <w:rPr>
          <w:rFonts w:cs="Times New Roman"/>
          <w:i/>
          <w:iCs/>
        </w:rPr>
        <w:t xml:space="preserve"> </w:t>
      </w:r>
      <w:proofErr w:type="spellStart"/>
      <w:r w:rsidRPr="00994E89">
        <w:rPr>
          <w:rFonts w:cs="Times New Roman"/>
          <w:i/>
          <w:iCs/>
        </w:rPr>
        <w:t>and</w:t>
      </w:r>
      <w:proofErr w:type="spellEnd"/>
      <w:r w:rsidRPr="00994E89">
        <w:rPr>
          <w:rFonts w:cs="Times New Roman"/>
          <w:i/>
          <w:iCs/>
        </w:rPr>
        <w:t xml:space="preserve"> </w:t>
      </w:r>
      <w:proofErr w:type="spellStart"/>
      <w:r w:rsidRPr="00994E89">
        <w:rPr>
          <w:rFonts w:cs="Times New Roman"/>
          <w:i/>
          <w:iCs/>
        </w:rPr>
        <w:t>implementation</w:t>
      </w:r>
      <w:proofErr w:type="spellEnd"/>
      <w:r w:rsidRPr="004468D4">
        <w:rPr>
          <w:rFonts w:cs="Times New Roman"/>
        </w:rPr>
        <w:t xml:space="preserve">" ietvaros, ko īstenoja FM sadarbībā ar EK </w:t>
      </w:r>
      <w:r w:rsidR="00E34FC6" w:rsidRPr="004468D4">
        <w:rPr>
          <w:rFonts w:eastAsia="Times New Roman" w:cs="Times New Roman"/>
          <w:szCs w:val="28"/>
        </w:rPr>
        <w:t xml:space="preserve">Strukturālo reformu atbalsta </w:t>
      </w:r>
      <w:r w:rsidR="00E34FC6">
        <w:rPr>
          <w:rFonts w:eastAsia="Times New Roman" w:cs="Times New Roman"/>
          <w:szCs w:val="28"/>
        </w:rPr>
        <w:t>ģenerāldirektorātu</w:t>
      </w:r>
      <w:r w:rsidRPr="004468D4">
        <w:rPr>
          <w:rFonts w:cs="Times New Roman"/>
        </w:rPr>
        <w:t>, piesaistot ESAO ekspertus.</w:t>
      </w:r>
    </w:p>
    <w:p w14:paraId="03877139" w14:textId="1D395B09" w:rsidR="009E520A" w:rsidRPr="004468D4" w:rsidRDefault="009E520A" w:rsidP="009E520A">
      <w:pPr>
        <w:rPr>
          <w:rFonts w:cs="Times New Roman"/>
        </w:rPr>
      </w:pPr>
      <w:r w:rsidRPr="004468D4">
        <w:rPr>
          <w:rFonts w:cs="Times New Roman"/>
        </w:rPr>
        <w:t xml:space="preserve">Turpmāk minētās prasības ir izstrādātas atbilstoši šo ESAO ekspertu rekomendācijām. Tāpat šīs rekomendācijas kvalitatīvākai un pilnvērtīgākai informācijas atspoguļošanai ir papildinātas ar Valsts kontroles 2022. gada 3. novembra vēstulē Nr. 17-3.5.4.1e/143 sniegto viedokli </w:t>
      </w:r>
      <w:r w:rsidR="00E01DDC">
        <w:rPr>
          <w:rFonts w:cs="Times New Roman"/>
        </w:rPr>
        <w:t xml:space="preserve">Finanšu ministrijai </w:t>
      </w:r>
      <w:r w:rsidRPr="004468D4">
        <w:rPr>
          <w:rFonts w:cs="Times New Roman"/>
        </w:rPr>
        <w:t>par ESAO sagatavoto ziņojuma projektu "</w:t>
      </w:r>
      <w:proofErr w:type="spellStart"/>
      <w:r w:rsidRPr="004468D4">
        <w:rPr>
          <w:rFonts w:cs="Times New Roman"/>
          <w:i/>
        </w:rPr>
        <w:t>Budgeting</w:t>
      </w:r>
      <w:proofErr w:type="spellEnd"/>
      <w:r w:rsidRPr="004468D4">
        <w:rPr>
          <w:rFonts w:cs="Times New Roman"/>
          <w:i/>
        </w:rPr>
        <w:t xml:space="preserve"> in Latvia</w:t>
      </w:r>
      <w:r w:rsidRPr="004468D4">
        <w:rPr>
          <w:rFonts w:cs="Times New Roman"/>
        </w:rPr>
        <w:t xml:space="preserve">", </w:t>
      </w:r>
      <w:r w:rsidR="005C520D" w:rsidRPr="004468D4">
        <w:rPr>
          <w:rFonts w:cs="Times New Roman"/>
        </w:rPr>
        <w:t>kas tapis minētā EK</w:t>
      </w:r>
      <w:r w:rsidRPr="004468D4">
        <w:rPr>
          <w:rFonts w:cs="Times New Roman"/>
        </w:rPr>
        <w:t xml:space="preserve"> finansētā Tehniskā atbalsta instrumenta projekta ietvaros.</w:t>
      </w:r>
    </w:p>
    <w:p w14:paraId="7E0F414A" w14:textId="005CB95A" w:rsidR="009E520A" w:rsidRPr="004468D4" w:rsidRDefault="0C6FA1B3" w:rsidP="009E520A">
      <w:pPr>
        <w:rPr>
          <w:rFonts w:cs="Times New Roman"/>
        </w:rPr>
      </w:pPr>
      <w:r w:rsidRPr="2E238FF4">
        <w:rPr>
          <w:rFonts w:cs="Times New Roman"/>
        </w:rPr>
        <w:t>Atbilstoši ESAO ekspertu risinājumiem ir jānosaka tādi darbības mērķi un darbības standarti, kuri palīdzētu vadītājiem sasniegt gan ar politiku, gan ar budžetu saistītos mērķus. Tiešajam institūcijas vadītājam ir jābūt spējīgam sadalīt izmaksas starp dažādiem izmaksu centriem (piemēram, katru reģionālo biroju, cietumu, policijas vienību vai operāciju norises vietu utt.). Lai institūciju tiešie vadītāji varētu veikt nepieciešamos un uz analītiku balstītus koriģējoša rakstura darbības pasākumus, tiem ir jāspēj identificēt izmaksu centrus pēc to efektivitātes. Šādas efektivitātes noteikšanai risinājumiem ir jāsniedz to lietotājiem</w:t>
      </w:r>
      <w:r w:rsidR="01D82590" w:rsidRPr="2E238FF4">
        <w:rPr>
          <w:rFonts w:cs="Times New Roman"/>
        </w:rPr>
        <w:t>, k</w:t>
      </w:r>
      <w:r w:rsidR="37F6512C" w:rsidRPr="2E238FF4">
        <w:rPr>
          <w:rFonts w:cs="Times New Roman"/>
        </w:rPr>
        <w:t>as</w:t>
      </w:r>
      <w:r w:rsidR="01D82590" w:rsidRPr="2E238FF4">
        <w:rPr>
          <w:rFonts w:cs="Times New Roman"/>
        </w:rPr>
        <w:t xml:space="preserve"> vairāk</w:t>
      </w:r>
      <w:r w:rsidRPr="2E238FF4">
        <w:rPr>
          <w:rFonts w:cs="Times New Roman"/>
        </w:rPr>
        <w:t xml:space="preserve"> par finanšu informāciju vien, proti, izmaksu informāciju par snieguma darbības rezultātu pārvaldību. Tajā pašā laikā jāspēj diferencēt šos rādītājus atsevišķos līmeņos. Tādi rādītāji, kurus ir paredzēts publicēt kopā ar valsts budžetu pavadošo informāciju, būtu vienā līmenī, savukārt detalizētie rādītāji, kas izmantojami galvenokārt tiešo vadītāju vajadzībām, būtu citā līmenī. Līdz ar to risinājumos ir jāatzīst šo rādītāju hierarhija, lai institūciju tiešie vadītāji varētu viegli piekļūt nepieciešamajai informācijai.</w:t>
      </w:r>
    </w:p>
    <w:p w14:paraId="2A48ACD2" w14:textId="51DA23CD" w:rsidR="009E520A" w:rsidRPr="004468D4" w:rsidRDefault="009E520A" w:rsidP="009E520A">
      <w:pPr>
        <w:rPr>
          <w:rFonts w:cs="Times New Roman"/>
          <w:lang w:eastAsia="lv-LV"/>
        </w:rPr>
      </w:pPr>
      <w:r w:rsidRPr="004468D4">
        <w:rPr>
          <w:rFonts w:cs="Times New Roman"/>
        </w:rPr>
        <w:t xml:space="preserve">Kvalitatīvākas un pilnvērtīgākas sniedzamās informācijas nolūkos papildus </w:t>
      </w:r>
      <w:r w:rsidR="00E01DDC">
        <w:rPr>
          <w:rFonts w:cs="Times New Roman"/>
        </w:rPr>
        <w:t xml:space="preserve">augstāk norādītajā  vēstulē </w:t>
      </w:r>
      <w:r w:rsidRPr="004468D4">
        <w:rPr>
          <w:rFonts w:cs="Times New Roman"/>
        </w:rPr>
        <w:t>sniegts arī Valsts kontroles viedoklis, atbilstoši kuram risinājumiem ir jāsniedz vērtējama informācija par pakalpojumu pašizmaksu. Šādas analīzes veikšanai nepieciešams ieviest attiecīgos vadības grāmatvedības principus un uzkrāt atbilstošus un analizējamus datus.</w:t>
      </w:r>
    </w:p>
    <w:p w14:paraId="411AAE5C" w14:textId="77777777" w:rsidR="009E520A" w:rsidRPr="004468D4" w:rsidRDefault="009E520A" w:rsidP="009E520A">
      <w:pPr>
        <w:spacing w:line="257" w:lineRule="auto"/>
        <w:ind w:firstLine="0"/>
        <w:rPr>
          <w:rFonts w:eastAsia="Calibri" w:cs="Times New Roman"/>
        </w:rPr>
      </w:pPr>
    </w:p>
    <w:p w14:paraId="379FD07F" w14:textId="77777777" w:rsidR="009E520A" w:rsidRPr="004468D4" w:rsidRDefault="009E520A" w:rsidP="009E520A">
      <w:pPr>
        <w:shd w:val="clear" w:color="auto" w:fill="D9D9D9" w:themeFill="background1" w:themeFillShade="D9"/>
        <w:spacing w:line="257" w:lineRule="auto"/>
        <w:ind w:firstLine="0"/>
        <w:rPr>
          <w:rFonts w:eastAsia="Calibri" w:cs="Times New Roman"/>
          <w:b/>
          <w:bCs/>
        </w:rPr>
      </w:pPr>
      <w:r w:rsidRPr="004468D4">
        <w:rPr>
          <w:rFonts w:eastAsia="Calibri" w:cs="Times New Roman"/>
          <w:b/>
          <w:bCs/>
        </w:rPr>
        <w:t>Atšķirīga prakse grāmatvedības uzskaites dimensiju un klasifikatoru izmantošanā kavē vienotas detalizācijas pakāpes informācijas apkopošanu valsts līmenī</w:t>
      </w:r>
    </w:p>
    <w:p w14:paraId="090E6026" w14:textId="77777777" w:rsidR="009E520A" w:rsidRPr="004468D4" w:rsidRDefault="009E520A" w:rsidP="009E520A">
      <w:pPr>
        <w:pStyle w:val="Sarakstarindkopa"/>
        <w:spacing w:line="257" w:lineRule="auto"/>
        <w:ind w:left="360" w:firstLine="0"/>
        <w:rPr>
          <w:rFonts w:cs="Times New Roman"/>
          <w:szCs w:val="28"/>
        </w:rPr>
      </w:pPr>
    </w:p>
    <w:p w14:paraId="779B40AC" w14:textId="7B6AB38F" w:rsidR="007B3D76" w:rsidRDefault="009E520A" w:rsidP="00F83DFE">
      <w:pPr>
        <w:rPr>
          <w:rFonts w:cs="Times New Roman"/>
        </w:rPr>
      </w:pPr>
      <w:r w:rsidRPr="004468D4">
        <w:rPr>
          <w:rFonts w:cs="Times New Roman"/>
        </w:rPr>
        <w:t xml:space="preserve">Grāmatvedības uzskaites informācijas sistēmās datu uzskaite tiek veikta, izmantojot atšķirīgus klasifikatorus, dimensijas un detalizācijas pakāpes, un resori </w:t>
      </w:r>
      <w:r w:rsidRPr="004468D4">
        <w:rPr>
          <w:rFonts w:cs="Times New Roman"/>
        </w:rPr>
        <w:lastRenderedPageBreak/>
        <w:t xml:space="preserve">tos finanšu vadības procesos izmanto dažādā detalizācijā. Nav vienotas prakses un risinājumu, kas ir būtiski apgrūtinoši situācijās, kad nepieciešams analizēt informāciju horizontāli par visiem resoriem, piemēram, IT izmaksas starp resoriem. Trūkumu un vienotu datu nepieciešamību pamato arī audita konsultācijas rezultāti 2022. gadā, kad iestāžu vadītāji atzīmēja būtiskākās jomas, kurās būtu nepieciešama vienota un padziļināta izdevumu analīze (sk. </w:t>
      </w:r>
      <w:r w:rsidRPr="004468D4">
        <w:rPr>
          <w:rFonts w:cs="Times New Roman"/>
        </w:rPr>
        <w:fldChar w:fldCharType="begin"/>
      </w:r>
      <w:r w:rsidRPr="004468D4">
        <w:rPr>
          <w:rFonts w:cs="Times New Roman"/>
        </w:rPr>
        <w:instrText xml:space="preserve"> REF _Ref118924194 \h  \* MERGEFORMAT </w:instrText>
      </w:r>
      <w:r w:rsidRPr="004468D4">
        <w:rPr>
          <w:rFonts w:cs="Times New Roman"/>
        </w:rPr>
      </w:r>
      <w:r w:rsidRPr="004468D4">
        <w:rPr>
          <w:rFonts w:cs="Times New Roman"/>
        </w:rPr>
        <w:fldChar w:fldCharType="separate"/>
      </w:r>
      <w:r w:rsidRPr="004468D4">
        <w:rPr>
          <w:rFonts w:cs="Times New Roman"/>
          <w:noProof/>
        </w:rPr>
        <w:t>1</w:t>
      </w:r>
      <w:r w:rsidR="003506D2">
        <w:rPr>
          <w:rFonts w:cs="Times New Roman"/>
          <w:noProof/>
        </w:rPr>
        <w:t>0.</w:t>
      </w:r>
      <w:r w:rsidRPr="004468D4">
        <w:rPr>
          <w:rFonts w:cs="Times New Roman"/>
        </w:rPr>
        <w:t xml:space="preserve"> attēlu</w:t>
      </w:r>
      <w:r w:rsidRPr="004468D4">
        <w:rPr>
          <w:rFonts w:cs="Times New Roman"/>
        </w:rPr>
        <w:fldChar w:fldCharType="end"/>
      </w:r>
      <w:r w:rsidRPr="004468D4">
        <w:rPr>
          <w:rFonts w:cs="Times New Roman"/>
        </w:rPr>
        <w:t>).</w:t>
      </w:r>
      <w:bookmarkStart w:id="110" w:name="_Ref118924194"/>
    </w:p>
    <w:p w14:paraId="649C3539" w14:textId="21E72B9B" w:rsidR="009E520A" w:rsidRPr="00F83DFE" w:rsidRDefault="00F83DFE" w:rsidP="00F83DFE">
      <w:pPr>
        <w:pStyle w:val="Parakstszemobjekta"/>
        <w:rPr>
          <w:rFonts w:cs="Times New Roman"/>
        </w:rPr>
      </w:pPr>
      <w:r w:rsidRPr="004468D4">
        <w:rPr>
          <w:rFonts w:cs="Times New Roman"/>
          <w:noProof/>
          <w:lang w:eastAsia="lv-LV"/>
        </w:rPr>
        <w:drawing>
          <wp:anchor distT="0" distB="0" distL="114300" distR="114300" simplePos="0" relativeHeight="251658240" behindDoc="0" locked="0" layoutInCell="1" allowOverlap="1" wp14:anchorId="4786B33E" wp14:editId="1154C894">
            <wp:simplePos x="0" y="0"/>
            <wp:positionH relativeFrom="margin">
              <wp:align>left</wp:align>
            </wp:positionH>
            <wp:positionV relativeFrom="paragraph">
              <wp:posOffset>584200</wp:posOffset>
            </wp:positionV>
            <wp:extent cx="5680075" cy="3226435"/>
            <wp:effectExtent l="0" t="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698851" cy="3237005"/>
                    </a:xfrm>
                    <a:prstGeom prst="rect">
                      <a:avLst/>
                    </a:prstGeom>
                  </pic:spPr>
                </pic:pic>
              </a:graphicData>
            </a:graphic>
            <wp14:sizeRelH relativeFrom="margin">
              <wp14:pctWidth>0</wp14:pctWidth>
            </wp14:sizeRelH>
            <wp14:sizeRelV relativeFrom="margin">
              <wp14:pctHeight>0</wp14:pctHeight>
            </wp14:sizeRelV>
          </wp:anchor>
        </w:drawing>
      </w:r>
      <w:r w:rsidR="00E2700E">
        <w:rPr>
          <w:rFonts w:cs="Times New Roman"/>
        </w:rPr>
        <w:t>10</w:t>
      </w:r>
      <w:r w:rsidR="009E520A" w:rsidRPr="004468D4">
        <w:rPr>
          <w:rFonts w:cs="Times New Roman"/>
        </w:rPr>
        <w:t>. attēls</w:t>
      </w:r>
      <w:bookmarkEnd w:id="110"/>
      <w:r w:rsidR="009E520A" w:rsidRPr="004468D4">
        <w:rPr>
          <w:rFonts w:cs="Times New Roman"/>
        </w:rPr>
        <w:t>. Analīzes jomas, kurām būtu nepieciešams veikt analīzi pēc nacionālā līmenī noteiktajiem principiem, iestāžu skaits</w:t>
      </w:r>
    </w:p>
    <w:p w14:paraId="57B2B7FB" w14:textId="3B166055" w:rsidR="009E520A" w:rsidRPr="004468D4" w:rsidRDefault="009E520A" w:rsidP="009E520A">
      <w:pPr>
        <w:pStyle w:val="Sarakstarindkopa"/>
        <w:ind w:left="0" w:firstLine="0"/>
        <w:rPr>
          <w:rFonts w:cs="Times New Roman"/>
          <w:szCs w:val="28"/>
        </w:rPr>
      </w:pPr>
      <w:r w:rsidRPr="004468D4">
        <w:rPr>
          <w:rFonts w:cs="Times New Roman"/>
          <w:i/>
          <w:sz w:val="20"/>
        </w:rPr>
        <w:t xml:space="preserve">Avots: </w:t>
      </w:r>
      <w:r w:rsidRPr="004468D4">
        <w:rPr>
          <w:rFonts w:cs="Times New Roman"/>
          <w:i/>
          <w:color w:val="252525"/>
          <w:sz w:val="20"/>
        </w:rPr>
        <w:t>Audita konsultācijas dati, 2022. gads</w:t>
      </w:r>
      <w:r w:rsidRPr="004468D4">
        <w:rPr>
          <w:rStyle w:val="Vresatsauce"/>
          <w:rFonts w:cs="Times New Roman"/>
          <w:i/>
          <w:color w:val="252525"/>
          <w:sz w:val="20"/>
        </w:rPr>
        <w:footnoteReference w:id="11"/>
      </w:r>
    </w:p>
    <w:p w14:paraId="7E48F4B7" w14:textId="5EB2711E" w:rsidR="009E520A" w:rsidRPr="004468D4" w:rsidRDefault="009E520A" w:rsidP="009E520A">
      <w:pPr>
        <w:spacing w:line="257" w:lineRule="auto"/>
        <w:ind w:firstLine="0"/>
        <w:rPr>
          <w:rFonts w:cs="Times New Roman"/>
          <w:szCs w:val="28"/>
        </w:rPr>
      </w:pPr>
    </w:p>
    <w:p w14:paraId="4FE11D32" w14:textId="21604C22" w:rsidR="009E520A" w:rsidRPr="004468D4" w:rsidRDefault="009E520A" w:rsidP="009E520A">
      <w:pPr>
        <w:shd w:val="clear" w:color="auto" w:fill="D9D9D9" w:themeFill="background1" w:themeFillShade="D9"/>
        <w:spacing w:line="257" w:lineRule="auto"/>
        <w:ind w:firstLine="0"/>
        <w:rPr>
          <w:rFonts w:cs="Times New Roman"/>
          <w:b/>
          <w:szCs w:val="28"/>
        </w:rPr>
      </w:pPr>
      <w:r w:rsidRPr="004468D4">
        <w:rPr>
          <w:rFonts w:cs="Times New Roman"/>
          <w:b/>
          <w:szCs w:val="28"/>
        </w:rPr>
        <w:t>Potenciāls administratīvā sloga mazināšanai</w:t>
      </w:r>
    </w:p>
    <w:p w14:paraId="0A29E5CD" w14:textId="74F6D02F" w:rsidR="009E520A" w:rsidRPr="004468D4" w:rsidRDefault="009E520A" w:rsidP="009E520A">
      <w:pPr>
        <w:pStyle w:val="Sarakstarindkopa"/>
        <w:spacing w:line="257" w:lineRule="auto"/>
        <w:ind w:left="360" w:firstLine="0"/>
        <w:rPr>
          <w:rFonts w:cs="Times New Roman"/>
          <w:b/>
          <w:color w:val="1F3864" w:themeColor="accent1" w:themeShade="80"/>
          <w:szCs w:val="28"/>
        </w:rPr>
      </w:pPr>
    </w:p>
    <w:p w14:paraId="0461ACC3" w14:textId="71AD356B" w:rsidR="009E520A" w:rsidRPr="004468D4" w:rsidRDefault="009E520A" w:rsidP="009E520A">
      <w:pPr>
        <w:rPr>
          <w:rFonts w:cs="Times New Roman"/>
        </w:rPr>
      </w:pPr>
      <w:r w:rsidRPr="004468D4">
        <w:rPr>
          <w:rFonts w:cs="Times New Roman"/>
        </w:rPr>
        <w:t xml:space="preserve">Analizējot ieguldīto laiku finanšu vadības procesu nodrošināšanā, </w:t>
      </w:r>
      <w:r w:rsidRPr="004468D4">
        <w:rPr>
          <w:rFonts w:eastAsia="Times New Roman" w:cs="Times New Roman"/>
          <w:szCs w:val="28"/>
        </w:rPr>
        <w:t xml:space="preserve">SIA </w:t>
      </w:r>
      <w:r w:rsidRPr="004468D4">
        <w:rPr>
          <w:rFonts w:eastAsia="Times New Roman" w:cs="Times New Roman"/>
          <w:i/>
          <w:iCs/>
          <w:szCs w:val="28"/>
        </w:rPr>
        <w:t>PricewaterhouseCoopers</w:t>
      </w:r>
      <w:r w:rsidRPr="004468D4">
        <w:rPr>
          <w:rFonts w:cs="Times New Roman"/>
        </w:rPr>
        <w:t xml:space="preserve"> ir secinājis, ka:</w:t>
      </w:r>
    </w:p>
    <w:p w14:paraId="322D6CAA" w14:textId="3F34FC59" w:rsidR="009E520A" w:rsidRPr="004468D4" w:rsidRDefault="00E2700E" w:rsidP="009E520A">
      <w:pPr>
        <w:pStyle w:val="Parakstszemobjekta"/>
        <w:rPr>
          <w:rFonts w:cs="Times New Roman"/>
        </w:rPr>
      </w:pPr>
      <w:r>
        <w:rPr>
          <w:rFonts w:cs="Times New Roman"/>
        </w:rPr>
        <w:t>2</w:t>
      </w:r>
      <w:r w:rsidR="009E520A" w:rsidRPr="004468D4">
        <w:rPr>
          <w:rFonts w:cs="Times New Roman"/>
        </w:rPr>
        <w:t>. tabula. Finanšu vadības darbaspēka raksturojums</w:t>
      </w:r>
    </w:p>
    <w:tbl>
      <w:tblPr>
        <w:tblStyle w:val="Reatabul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807"/>
        <w:gridCol w:w="3254"/>
      </w:tblGrid>
      <w:tr w:rsidR="009E520A" w:rsidRPr="00EE6C8C" w14:paraId="509CB8F1" w14:textId="77777777" w:rsidTr="00994E89">
        <w:tc>
          <w:tcPr>
            <w:tcW w:w="5807" w:type="dxa"/>
            <w:shd w:val="clear" w:color="auto" w:fill="D9D9D9" w:themeFill="background1" w:themeFillShade="D9"/>
          </w:tcPr>
          <w:p w14:paraId="13AE759A" w14:textId="77777777" w:rsidR="009E520A" w:rsidRPr="00EE6C8C" w:rsidRDefault="009E520A" w:rsidP="00994E89">
            <w:pPr>
              <w:spacing w:line="257" w:lineRule="auto"/>
              <w:ind w:firstLine="0"/>
              <w:rPr>
                <w:rFonts w:cs="Times New Roman"/>
                <w:szCs w:val="24"/>
              </w:rPr>
            </w:pPr>
            <w:r w:rsidRPr="00EE6C8C">
              <w:rPr>
                <w:rFonts w:cs="Times New Roman"/>
                <w:szCs w:val="24"/>
              </w:rPr>
              <w:t>Šobrīd veltītās slodzes finanšu vadības procesiem</w:t>
            </w:r>
          </w:p>
        </w:tc>
        <w:tc>
          <w:tcPr>
            <w:tcW w:w="3254" w:type="dxa"/>
          </w:tcPr>
          <w:p w14:paraId="26E23F22" w14:textId="77777777" w:rsidR="009E520A" w:rsidRPr="00EE6C8C" w:rsidRDefault="009E520A" w:rsidP="00994E89">
            <w:pPr>
              <w:spacing w:line="257" w:lineRule="auto"/>
              <w:ind w:firstLine="0"/>
              <w:rPr>
                <w:rFonts w:cs="Times New Roman"/>
                <w:szCs w:val="24"/>
              </w:rPr>
            </w:pPr>
            <w:r w:rsidRPr="00EE6C8C">
              <w:rPr>
                <w:rFonts w:cs="Times New Roman"/>
                <w:szCs w:val="24"/>
              </w:rPr>
              <w:t>Ap 400 slodzēm</w:t>
            </w:r>
            <w:r w:rsidRPr="00EE6C8C">
              <w:rPr>
                <w:rStyle w:val="Vresatsauce"/>
                <w:rFonts w:cs="Times New Roman"/>
                <w:szCs w:val="24"/>
              </w:rPr>
              <w:footnoteReference w:id="12"/>
            </w:r>
          </w:p>
        </w:tc>
      </w:tr>
      <w:tr w:rsidR="009E520A" w:rsidRPr="00EE6C8C" w14:paraId="17CC911E" w14:textId="77777777" w:rsidTr="00994E89">
        <w:tc>
          <w:tcPr>
            <w:tcW w:w="5807" w:type="dxa"/>
            <w:shd w:val="clear" w:color="auto" w:fill="D9D9D9" w:themeFill="background1" w:themeFillShade="D9"/>
          </w:tcPr>
          <w:p w14:paraId="276FDB3B" w14:textId="77777777" w:rsidR="009E520A" w:rsidRPr="00EE6C8C" w:rsidRDefault="009E520A" w:rsidP="00994E89">
            <w:pPr>
              <w:spacing w:line="257" w:lineRule="auto"/>
              <w:ind w:firstLine="0"/>
              <w:rPr>
                <w:rFonts w:cs="Times New Roman"/>
                <w:szCs w:val="24"/>
              </w:rPr>
            </w:pPr>
            <w:r w:rsidRPr="00EE6C8C">
              <w:rPr>
                <w:rFonts w:cs="Times New Roman"/>
                <w:szCs w:val="24"/>
              </w:rPr>
              <w:t>Potenciālais ietaupījums, mazinot administratīvā rakstura procesus</w:t>
            </w:r>
          </w:p>
        </w:tc>
        <w:tc>
          <w:tcPr>
            <w:tcW w:w="3254" w:type="dxa"/>
          </w:tcPr>
          <w:p w14:paraId="093A2C92" w14:textId="77777777" w:rsidR="009E520A" w:rsidRPr="00EE6C8C" w:rsidRDefault="009E520A" w:rsidP="00994E89">
            <w:pPr>
              <w:spacing w:line="257" w:lineRule="auto"/>
              <w:ind w:firstLine="0"/>
              <w:rPr>
                <w:rFonts w:cs="Times New Roman"/>
                <w:szCs w:val="24"/>
              </w:rPr>
            </w:pPr>
            <w:r w:rsidRPr="00EE6C8C">
              <w:rPr>
                <w:rFonts w:cs="Times New Roman"/>
                <w:szCs w:val="24"/>
              </w:rPr>
              <w:t>Ap 80 slodzēm</w:t>
            </w:r>
            <w:r w:rsidRPr="00EE6C8C">
              <w:rPr>
                <w:rStyle w:val="Vresatsauce"/>
                <w:rFonts w:cs="Times New Roman"/>
                <w:szCs w:val="24"/>
              </w:rPr>
              <w:footnoteReference w:id="13"/>
            </w:r>
          </w:p>
        </w:tc>
      </w:tr>
      <w:tr w:rsidR="009E520A" w:rsidRPr="00EE6C8C" w14:paraId="0541AFCE" w14:textId="77777777" w:rsidTr="00994E89">
        <w:tc>
          <w:tcPr>
            <w:tcW w:w="5807" w:type="dxa"/>
            <w:shd w:val="clear" w:color="auto" w:fill="D9D9D9" w:themeFill="background1" w:themeFillShade="D9"/>
          </w:tcPr>
          <w:p w14:paraId="1DE7E898" w14:textId="77777777" w:rsidR="009E520A" w:rsidRPr="00EE6C8C" w:rsidRDefault="009E520A" w:rsidP="00994E89">
            <w:pPr>
              <w:spacing w:line="257" w:lineRule="auto"/>
              <w:ind w:firstLine="0"/>
              <w:rPr>
                <w:rFonts w:cs="Times New Roman"/>
                <w:szCs w:val="24"/>
              </w:rPr>
            </w:pPr>
            <w:r w:rsidRPr="00EE6C8C">
              <w:rPr>
                <w:rFonts w:cs="Times New Roman"/>
                <w:szCs w:val="24"/>
              </w:rPr>
              <w:t>Ietaupījums darba stundās/gadā</w:t>
            </w:r>
          </w:p>
        </w:tc>
        <w:tc>
          <w:tcPr>
            <w:tcW w:w="3254" w:type="dxa"/>
          </w:tcPr>
          <w:p w14:paraId="64D2C7A3" w14:textId="77777777" w:rsidR="009E520A" w:rsidRPr="00EE6C8C" w:rsidRDefault="009E520A" w:rsidP="00994E89">
            <w:pPr>
              <w:spacing w:line="257" w:lineRule="auto"/>
              <w:ind w:firstLine="0"/>
              <w:rPr>
                <w:rFonts w:cs="Times New Roman"/>
                <w:szCs w:val="24"/>
              </w:rPr>
            </w:pPr>
            <w:r w:rsidRPr="00EE6C8C">
              <w:rPr>
                <w:rFonts w:cs="Times New Roman"/>
                <w:szCs w:val="24"/>
              </w:rPr>
              <w:t>Ap 130 000 stundu gadā</w:t>
            </w:r>
          </w:p>
        </w:tc>
      </w:tr>
    </w:tbl>
    <w:p w14:paraId="4402216A" w14:textId="77777777" w:rsidR="009E520A" w:rsidRPr="004468D4" w:rsidRDefault="009E520A" w:rsidP="009E520A">
      <w:pPr>
        <w:spacing w:line="257" w:lineRule="auto"/>
        <w:rPr>
          <w:rFonts w:cs="Times New Roman"/>
          <w:szCs w:val="28"/>
        </w:rPr>
      </w:pPr>
    </w:p>
    <w:p w14:paraId="20C8C676" w14:textId="77777777" w:rsidR="009E520A" w:rsidRPr="004468D4" w:rsidRDefault="009E520A" w:rsidP="009E520A">
      <w:pPr>
        <w:spacing w:line="257" w:lineRule="auto"/>
        <w:rPr>
          <w:rFonts w:cs="Times New Roman"/>
          <w:szCs w:val="28"/>
        </w:rPr>
      </w:pPr>
      <w:r w:rsidRPr="004468D4">
        <w:rPr>
          <w:rFonts w:cs="Times New Roman"/>
          <w:szCs w:val="28"/>
        </w:rPr>
        <w:lastRenderedPageBreak/>
        <w:t>Slodzes un stundu ietaupījumu resoriem būtu iespējams izmantot savu finanšu vadības procesu kvalitātes paaugstināšanai.</w:t>
      </w:r>
    </w:p>
    <w:p w14:paraId="7C6C35D2" w14:textId="06E564EE" w:rsidR="009E520A" w:rsidRPr="00C22A51" w:rsidRDefault="009E520A" w:rsidP="00C22A51">
      <w:pPr>
        <w:spacing w:line="257" w:lineRule="auto"/>
        <w:rPr>
          <w:rFonts w:eastAsia="Calibri" w:cs="Times New Roman"/>
        </w:rPr>
      </w:pPr>
      <w:r w:rsidRPr="004468D4">
        <w:rPr>
          <w:rFonts w:eastAsia="Calibri" w:cs="Times New Roman"/>
        </w:rPr>
        <w:t>Būtiskākie ieguvumi, pārejot uz vienotiem risinājumiem ilgtermiņā:</w:t>
      </w:r>
    </w:p>
    <w:p w14:paraId="5E59A8EE" w14:textId="28E341DB" w:rsidR="009E520A" w:rsidRPr="004468D4" w:rsidRDefault="00E2700E" w:rsidP="009E520A">
      <w:pPr>
        <w:pStyle w:val="Parakstszemobjekta"/>
        <w:rPr>
          <w:rFonts w:cs="Times New Roman"/>
        </w:rPr>
      </w:pPr>
      <w:r>
        <w:rPr>
          <w:rFonts w:cs="Times New Roman"/>
        </w:rPr>
        <w:t>11</w:t>
      </w:r>
      <w:r w:rsidR="009E520A" w:rsidRPr="004468D4">
        <w:rPr>
          <w:rFonts w:cs="Times New Roman"/>
        </w:rPr>
        <w:t xml:space="preserve">. attēls. Ilgtermiņa ieguvumi finanšu vadībā </w:t>
      </w:r>
    </w:p>
    <w:p w14:paraId="50778CB5" w14:textId="7F1ADA57" w:rsidR="009E520A" w:rsidRPr="004468D4" w:rsidRDefault="009E520A" w:rsidP="00D66667">
      <w:pPr>
        <w:spacing w:before="120" w:after="120" w:line="257" w:lineRule="auto"/>
        <w:ind w:firstLine="0"/>
        <w:jc w:val="center"/>
        <w:rPr>
          <w:rFonts w:cs="Times New Roman"/>
          <w:szCs w:val="28"/>
        </w:rPr>
      </w:pPr>
      <w:r w:rsidRPr="004468D4">
        <w:rPr>
          <w:rFonts w:cs="Times New Roman"/>
          <w:noProof/>
          <w:szCs w:val="28"/>
          <w:lang w:eastAsia="lv-LV"/>
        </w:rPr>
        <w:drawing>
          <wp:inline distT="0" distB="0" distL="0" distR="0" wp14:anchorId="4BD4B1A2" wp14:editId="39AF7A47">
            <wp:extent cx="4473501" cy="238760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zinojuma_atteli5.jpg"/>
                    <pic:cNvPicPr/>
                  </pic:nvPicPr>
                  <pic:blipFill rotWithShape="1">
                    <a:blip r:embed="rId21">
                      <a:extLst>
                        <a:ext uri="{28A0092B-C50C-407E-A947-70E740481C1C}">
                          <a14:useLocalDpi xmlns:a14="http://schemas.microsoft.com/office/drawing/2010/main" val="0"/>
                        </a:ext>
                      </a:extLst>
                    </a:blip>
                    <a:srcRect l="13449" t="14112" r="10705" b="13916"/>
                    <a:stretch/>
                  </pic:blipFill>
                  <pic:spPr bwMode="auto">
                    <a:xfrm>
                      <a:off x="0" y="0"/>
                      <a:ext cx="4484862" cy="2393664"/>
                    </a:xfrm>
                    <a:prstGeom prst="rect">
                      <a:avLst/>
                    </a:prstGeom>
                    <a:ln>
                      <a:noFill/>
                    </a:ln>
                    <a:extLst>
                      <a:ext uri="{53640926-AAD7-44D8-BBD7-CCE9431645EC}">
                        <a14:shadowObscured xmlns:a14="http://schemas.microsoft.com/office/drawing/2010/main"/>
                      </a:ext>
                    </a:extLst>
                  </pic:spPr>
                </pic:pic>
              </a:graphicData>
            </a:graphic>
          </wp:inline>
        </w:drawing>
      </w:r>
    </w:p>
    <w:p w14:paraId="155DE209" w14:textId="77777777" w:rsidR="009E520A" w:rsidRPr="004468D4" w:rsidRDefault="009E520A" w:rsidP="009E520A">
      <w:pPr>
        <w:spacing w:line="257" w:lineRule="auto"/>
        <w:rPr>
          <w:rFonts w:cs="Times New Roman"/>
          <w:szCs w:val="28"/>
        </w:rPr>
      </w:pPr>
      <w:r w:rsidRPr="004468D4">
        <w:rPr>
          <w:rFonts w:eastAsia="Calibri" w:cs="Times New Roman"/>
          <w:szCs w:val="28"/>
        </w:rPr>
        <w:t>Būtiskākie piemēri:</w:t>
      </w:r>
    </w:p>
    <w:p w14:paraId="2D25AC0C" w14:textId="3297F054" w:rsidR="00E01DDC" w:rsidRPr="00E01DDC" w:rsidRDefault="00E01DDC">
      <w:pPr>
        <w:pStyle w:val="Sarakstarindkopa"/>
        <w:numPr>
          <w:ilvl w:val="0"/>
          <w:numId w:val="8"/>
        </w:numPr>
        <w:rPr>
          <w:rFonts w:eastAsia="Calibri" w:cs="Times New Roman"/>
        </w:rPr>
      </w:pPr>
      <w:r w:rsidRPr="00E01DDC">
        <w:rPr>
          <w:rFonts w:eastAsia="Calibri" w:cs="Times New Roman"/>
        </w:rPr>
        <w:t xml:space="preserve">sistēmā tiek iekļauti procesa soļi, </w:t>
      </w:r>
      <w:r w:rsidRPr="00E01DDC">
        <w:rPr>
          <w:rFonts w:eastAsia="Calibri" w:cs="Times New Roman"/>
          <w:szCs w:val="28"/>
        </w:rPr>
        <w:t xml:space="preserve">piemēram, </w:t>
      </w:r>
      <w:r w:rsidRPr="00E01DDC">
        <w:rPr>
          <w:rFonts w:eastAsia="Calibri" w:cs="Times New Roman"/>
        </w:rPr>
        <w:t xml:space="preserve">vienots process pamatbudžeta bāzes precizēšanai, </w:t>
      </w:r>
      <w:r w:rsidRPr="00E01DDC">
        <w:rPr>
          <w:rFonts w:eastAsia="Calibri" w:cs="Times New Roman"/>
          <w:szCs w:val="28"/>
        </w:rPr>
        <w:t xml:space="preserve">prioritāro pasākumu apkopošana, Saeimas 2. lasījuma pieprasījumu apkopošana, </w:t>
      </w:r>
      <w:r w:rsidRPr="00E01DDC">
        <w:rPr>
          <w:rFonts w:eastAsia="Calibri" w:cs="Times New Roman"/>
        </w:rPr>
        <w:t>budžeta paskaidrojumu rakstu sagatavošanai,</w:t>
      </w:r>
      <w:r w:rsidRPr="00E01DDC">
        <w:rPr>
          <w:rFonts w:eastAsia="Calibri" w:cs="Times New Roman"/>
          <w:szCs w:val="28"/>
        </w:rPr>
        <w:t xml:space="preserve"> </w:t>
      </w:r>
      <w:r w:rsidRPr="00E01DDC">
        <w:rPr>
          <w:rFonts w:eastAsia="Calibri" w:cs="Times New Roman"/>
        </w:rPr>
        <w:t xml:space="preserve">kā arī resoru resursu un izdevumi izpildes, rezultātu un to rezultatīvo rādītāju izpildes analīzei (MK 2018. gada 10. aprīļa instrukcija Nr. 2 "Instrukcija par valsts budžeta izpildes analīzi") </w:t>
      </w:r>
      <w:r w:rsidRPr="00E01DDC">
        <w:rPr>
          <w:rFonts w:eastAsia="Calibri" w:cs="Times New Roman"/>
          <w:szCs w:val="28"/>
        </w:rPr>
        <w:t xml:space="preserve">u. c., </w:t>
      </w:r>
      <w:r w:rsidRPr="00E01DDC">
        <w:rPr>
          <w:rFonts w:eastAsia="Calibri" w:cs="Times New Roman"/>
        </w:rPr>
        <w:t>kas līdz šim fragmentēti tika veikti ārpus sist</w:t>
      </w:r>
      <w:r w:rsidRPr="00E01DDC">
        <w:rPr>
          <w:rFonts w:eastAsia="Calibri" w:cs="Times New Roman"/>
          <w:szCs w:val="28"/>
        </w:rPr>
        <w:t>ēmas un/vai dati apkopoti, sūtīti Ms Excel/Ms Word formātos;</w:t>
      </w:r>
    </w:p>
    <w:p w14:paraId="39432312" w14:textId="047F928C" w:rsidR="009E520A" w:rsidRPr="004468D4" w:rsidRDefault="009E520A">
      <w:pPr>
        <w:pStyle w:val="Sarakstarindkopa"/>
        <w:numPr>
          <w:ilvl w:val="0"/>
          <w:numId w:val="8"/>
        </w:numPr>
        <w:rPr>
          <w:rFonts w:eastAsia="Calibri" w:cs="Times New Roman"/>
        </w:rPr>
      </w:pPr>
      <w:r w:rsidRPr="004468D4">
        <w:rPr>
          <w:rFonts w:eastAsia="Calibri" w:cs="Times New Roman"/>
        </w:rPr>
        <w:t>skaitļi un paskaidrojošā informācija ir pieejami vienuviet;</w:t>
      </w:r>
    </w:p>
    <w:p w14:paraId="5FA5293A" w14:textId="77777777" w:rsidR="009E520A" w:rsidRPr="004468D4" w:rsidRDefault="009E520A">
      <w:pPr>
        <w:pStyle w:val="Sarakstarindkopa"/>
        <w:numPr>
          <w:ilvl w:val="0"/>
          <w:numId w:val="8"/>
        </w:numPr>
        <w:rPr>
          <w:rFonts w:eastAsia="Calibri" w:cs="Times New Roman"/>
        </w:rPr>
      </w:pPr>
      <w:r w:rsidRPr="004468D4">
        <w:rPr>
          <w:rFonts w:eastAsia="Calibri" w:cs="Times New Roman"/>
          <w:szCs w:val="28"/>
        </w:rPr>
        <w:t>ar procesiem saistīto dokumentu aprite tiks nodrošināta vienotā IT risinājumā</w:t>
      </w:r>
      <w:r w:rsidRPr="004468D4">
        <w:rPr>
          <w:rFonts w:eastAsia="Calibri" w:cs="Times New Roman"/>
        </w:rPr>
        <w:t>;</w:t>
      </w:r>
    </w:p>
    <w:p w14:paraId="5E2B7F0B" w14:textId="77777777" w:rsidR="009E520A" w:rsidRPr="004468D4" w:rsidRDefault="009E520A">
      <w:pPr>
        <w:pStyle w:val="Sarakstarindkopa"/>
        <w:numPr>
          <w:ilvl w:val="0"/>
          <w:numId w:val="8"/>
        </w:numPr>
        <w:rPr>
          <w:rFonts w:eastAsia="Calibri" w:cs="Times New Roman"/>
        </w:rPr>
      </w:pPr>
      <w:r w:rsidRPr="004468D4">
        <w:rPr>
          <w:rFonts w:eastAsia="Calibri" w:cs="Times New Roman"/>
        </w:rPr>
        <w:t>vienreiz ievadītā informācija tiek atkal izmantota citos procesa soļos un procesos;</w:t>
      </w:r>
    </w:p>
    <w:p w14:paraId="45B5B531" w14:textId="77777777" w:rsidR="009E520A" w:rsidRPr="004468D4" w:rsidRDefault="009E520A">
      <w:pPr>
        <w:pStyle w:val="Sarakstarindkopa"/>
        <w:numPr>
          <w:ilvl w:val="0"/>
          <w:numId w:val="8"/>
        </w:numPr>
        <w:rPr>
          <w:rFonts w:eastAsia="Calibri" w:cs="Times New Roman"/>
        </w:rPr>
      </w:pPr>
      <w:r w:rsidRPr="004468D4">
        <w:rPr>
          <w:rFonts w:eastAsia="Calibri" w:cs="Times New Roman"/>
        </w:rPr>
        <w:t xml:space="preserve">procesā tiek iekļauti visi procesa dalībnieki </w:t>
      </w:r>
      <w:r w:rsidRPr="004468D4">
        <w:rPr>
          <w:rFonts w:cs="Times New Roman"/>
        </w:rPr>
        <w:t>–</w:t>
      </w:r>
      <w:r w:rsidRPr="004468D4">
        <w:rPr>
          <w:rFonts w:eastAsia="Calibri" w:cs="Times New Roman"/>
        </w:rPr>
        <w:t xml:space="preserve"> padotības iestādes, nozaru ministrijas, Finanšu ministrija;</w:t>
      </w:r>
    </w:p>
    <w:p w14:paraId="66F4FDBA" w14:textId="77777777" w:rsidR="009E520A" w:rsidRPr="004468D4" w:rsidRDefault="009E520A">
      <w:pPr>
        <w:pStyle w:val="Sarakstarindkopa"/>
        <w:numPr>
          <w:ilvl w:val="0"/>
          <w:numId w:val="7"/>
        </w:numPr>
        <w:rPr>
          <w:rFonts w:eastAsia="Calibri" w:cs="Times New Roman"/>
          <w:szCs w:val="28"/>
        </w:rPr>
      </w:pPr>
      <w:r w:rsidRPr="004468D4">
        <w:rPr>
          <w:rFonts w:eastAsia="Calibri" w:cs="Times New Roman"/>
          <w:szCs w:val="28"/>
        </w:rPr>
        <w:t>nodrošināta ātrāka informācijas aprite starp iesaistītajiem darbiniekiem, vadību un lēmumu pieņēmējiem;</w:t>
      </w:r>
    </w:p>
    <w:p w14:paraId="5F2FFE93" w14:textId="07F38073" w:rsidR="00D66667" w:rsidRPr="00D66667" w:rsidRDefault="009E520A" w:rsidP="00D66667">
      <w:pPr>
        <w:pStyle w:val="Sarakstarindkopa"/>
        <w:numPr>
          <w:ilvl w:val="0"/>
          <w:numId w:val="7"/>
        </w:numPr>
        <w:rPr>
          <w:rFonts w:eastAsia="Calibri" w:cs="Times New Roman"/>
        </w:rPr>
      </w:pPr>
      <w:r w:rsidRPr="004468D4">
        <w:rPr>
          <w:rFonts w:eastAsia="Calibri" w:cs="Times New Roman"/>
        </w:rPr>
        <w:t>iestādēm un resoru vadītājiem iespēja efektīvāk un pārredzamāk organizēt finanšu vadības procesus.</w:t>
      </w:r>
      <w:bookmarkStart w:id="111" w:name="_Toc118097654"/>
      <w:bookmarkStart w:id="112" w:name="_Toc117967155"/>
      <w:bookmarkStart w:id="113" w:name="_Toc118048440"/>
      <w:bookmarkStart w:id="114" w:name="_Toc118100552"/>
    </w:p>
    <w:p w14:paraId="005B5B76" w14:textId="77777777" w:rsidR="009E520A" w:rsidRPr="00EE6C8C" w:rsidRDefault="009E520A" w:rsidP="00A51DB1">
      <w:pPr>
        <w:pStyle w:val="Virsraksts2"/>
        <w:rPr>
          <w:rFonts w:eastAsia="Calibri"/>
          <w:sz w:val="24"/>
          <w:szCs w:val="24"/>
        </w:rPr>
      </w:pPr>
      <w:bookmarkStart w:id="115" w:name="_Toc118905551"/>
      <w:bookmarkStart w:id="116" w:name="_Toc118923388"/>
      <w:bookmarkStart w:id="117" w:name="_Toc118930491"/>
      <w:bookmarkStart w:id="118" w:name="_Toc123751727"/>
      <w:bookmarkStart w:id="119" w:name="_Toc125449888"/>
      <w:bookmarkStart w:id="120" w:name="_Toc137644392"/>
      <w:r w:rsidRPr="00EE6C8C">
        <w:t xml:space="preserve">Citu valstu pieredz VPC </w:t>
      </w:r>
      <w:bookmarkEnd w:id="111"/>
      <w:bookmarkEnd w:id="112"/>
      <w:bookmarkEnd w:id="113"/>
      <w:bookmarkEnd w:id="114"/>
      <w:bookmarkEnd w:id="115"/>
      <w:bookmarkEnd w:id="116"/>
      <w:r w:rsidRPr="00EE6C8C">
        <w:t>izveidē</w:t>
      </w:r>
      <w:bookmarkEnd w:id="117"/>
      <w:bookmarkEnd w:id="118"/>
      <w:bookmarkEnd w:id="119"/>
      <w:bookmarkEnd w:id="120"/>
    </w:p>
    <w:p w14:paraId="4BD076D0" w14:textId="77777777" w:rsidR="009E520A" w:rsidRPr="004468D4" w:rsidRDefault="009E520A" w:rsidP="009E520A">
      <w:pPr>
        <w:rPr>
          <w:rFonts w:cs="Times New Roman"/>
        </w:rPr>
      </w:pPr>
    </w:p>
    <w:p w14:paraId="7AE7C35E" w14:textId="4FBE5EC5" w:rsidR="009E520A" w:rsidRPr="00D66667" w:rsidRDefault="009E520A" w:rsidP="00D66667">
      <w:pPr>
        <w:shd w:val="clear" w:color="auto" w:fill="D9D9D9" w:themeFill="background1" w:themeFillShade="D9"/>
        <w:spacing w:line="257" w:lineRule="auto"/>
        <w:ind w:firstLine="0"/>
        <w:rPr>
          <w:rFonts w:cs="Times New Roman"/>
          <w:b/>
          <w:szCs w:val="28"/>
        </w:rPr>
      </w:pPr>
      <w:r w:rsidRPr="004468D4">
        <w:rPr>
          <w:rFonts w:cs="Times New Roman"/>
          <w:b/>
          <w:szCs w:val="28"/>
        </w:rPr>
        <w:t>VPC izveide valsts pārvaldes atbalsta funkciju centralizācijā ir plaši izmantota prakse ES, un lielā skaitā gadījumu centralizācija īstenota, izmantojot "top-down" pieeju</w:t>
      </w:r>
    </w:p>
    <w:p w14:paraId="283EF84B" w14:textId="77777777" w:rsidR="009E520A" w:rsidRPr="004468D4" w:rsidRDefault="009E520A" w:rsidP="009E520A">
      <w:pPr>
        <w:rPr>
          <w:rFonts w:cs="Times New Roman"/>
          <w:lang w:eastAsia="lv-LV"/>
        </w:rPr>
      </w:pPr>
      <w:r w:rsidRPr="004468D4">
        <w:rPr>
          <w:rFonts w:cs="Times New Roman"/>
        </w:rPr>
        <w:lastRenderedPageBreak/>
        <w:t>Daudzas ES valstis ir izvēlējušās veidot vienu vai vairākus VPC, kas sniedz atbalsta pakalpojumus (grāmatvedība, cilvēkresursu vadība, IKT, iepirkumi</w:t>
      </w:r>
      <w:r w:rsidRPr="004468D4">
        <w:rPr>
          <w:rFonts w:cs="Times New Roman"/>
          <w:lang w:eastAsia="lv-LV"/>
        </w:rPr>
        <w:t xml:space="preserve"> u. c.), centralizējot līdzīgās atbalsta funkcijas. Identificēti trīs galvenie VPC izveides pamatojumi</w:t>
      </w:r>
      <w:r w:rsidRPr="004468D4">
        <w:rPr>
          <w:rStyle w:val="Vresatsauce"/>
          <w:rFonts w:eastAsia="Times New Roman" w:cs="Times New Roman"/>
          <w:lang w:eastAsia="lv-LV"/>
        </w:rPr>
        <w:footnoteReference w:id="14"/>
      </w:r>
      <w:r w:rsidRPr="004468D4">
        <w:rPr>
          <w:rFonts w:cs="Times New Roman"/>
          <w:lang w:eastAsia="lv-LV"/>
        </w:rPr>
        <w:t>:</w:t>
      </w:r>
    </w:p>
    <w:p w14:paraId="12C81490" w14:textId="77777777" w:rsidR="009E520A" w:rsidRPr="004468D4" w:rsidRDefault="009E520A">
      <w:pPr>
        <w:pStyle w:val="Sarakstarindkopa"/>
        <w:numPr>
          <w:ilvl w:val="0"/>
          <w:numId w:val="11"/>
        </w:numPr>
        <w:ind w:left="709"/>
        <w:rPr>
          <w:rFonts w:eastAsia="Times New Roman" w:cs="Times New Roman"/>
          <w:lang w:eastAsia="lv-LV"/>
        </w:rPr>
      </w:pPr>
      <w:r w:rsidRPr="004468D4">
        <w:rPr>
          <w:rFonts w:eastAsia="Times New Roman" w:cs="Times New Roman"/>
          <w:lang w:eastAsia="lv-LV"/>
        </w:rPr>
        <w:t>izmaksu ietaupījums, kas jāpanāk ar apjoma radītiem ietaupījumiem, dublēšanās samazināšanu, radīto sinerģiju un zemākām personāla izmaksām;</w:t>
      </w:r>
    </w:p>
    <w:p w14:paraId="20C99E73" w14:textId="77777777" w:rsidR="009E520A" w:rsidRPr="004468D4" w:rsidRDefault="009E520A">
      <w:pPr>
        <w:pStyle w:val="Sarakstarindkopa"/>
        <w:numPr>
          <w:ilvl w:val="0"/>
          <w:numId w:val="11"/>
        </w:numPr>
        <w:ind w:left="709"/>
        <w:rPr>
          <w:rFonts w:eastAsia="Times New Roman" w:cs="Times New Roman"/>
          <w:lang w:eastAsia="lv-LV"/>
        </w:rPr>
      </w:pPr>
      <w:r w:rsidRPr="004468D4">
        <w:rPr>
          <w:rFonts w:eastAsia="Times New Roman" w:cs="Times New Roman"/>
          <w:lang w:eastAsia="lv-LV"/>
        </w:rPr>
        <w:t>VPC var uzlabot iekšējo pakalpojumu kvalitāti, ļaujot darbiniekiem paaugstināt profesionalitāti, uzlabot saturu un tehnoloģiskās zināšanas, nostiprināt prasmes un dalīties zināšanās un pieredzē. Apvienojot izmaksas, VPC var biežāk piekļūt jauninājumiem un ieguldījumiem, kas citādi mazākās organizācijās nebūtu pieejami;</w:t>
      </w:r>
    </w:p>
    <w:p w14:paraId="6B1E70AD" w14:textId="21D46C0E" w:rsidR="002D6E1E" w:rsidRPr="002D6E1E" w:rsidRDefault="009E520A" w:rsidP="002D6E1E">
      <w:pPr>
        <w:pStyle w:val="Sarakstarindkopa"/>
        <w:numPr>
          <w:ilvl w:val="0"/>
          <w:numId w:val="11"/>
        </w:numPr>
        <w:ind w:left="709"/>
        <w:rPr>
          <w:rFonts w:eastAsia="Times New Roman" w:cs="Times New Roman"/>
          <w:lang w:eastAsia="lv-LV"/>
        </w:rPr>
      </w:pPr>
      <w:r w:rsidRPr="004468D4">
        <w:rPr>
          <w:rFonts w:eastAsia="Times New Roman" w:cs="Times New Roman"/>
          <w:lang w:eastAsia="lv-LV"/>
        </w:rPr>
        <w:t>VPC izveide ļauj iestādēm koncentrēties uz pamatdarbību, atbrīvojot no atbildības par uzdevumiem, kuri nav saistīti ar iestādes pamatdarbību, un nodrošinot efektīvu atbalstu. VPC ir potenciāls uzlabot iestādes pamatdarbības kvalitāti.</w:t>
      </w:r>
    </w:p>
    <w:p w14:paraId="3FED540D" w14:textId="77777777" w:rsidR="0074213A" w:rsidRDefault="009E520A" w:rsidP="005C520D">
      <w:pPr>
        <w:rPr>
          <w:rFonts w:cs="Times New Roman"/>
          <w:lang w:eastAsia="lv-LV"/>
        </w:rPr>
      </w:pPr>
      <w:r w:rsidRPr="004468D4">
        <w:rPr>
          <w:rFonts w:cs="Times New Roman"/>
          <w:lang w:eastAsia="lv-LV"/>
        </w:rPr>
        <w:t>VPC izveidei izmanto divus atšķirīgus modeļus: lejupejošo modeli (</w:t>
      </w:r>
      <w:r w:rsidRPr="004468D4">
        <w:rPr>
          <w:rFonts w:cs="Times New Roman"/>
          <w:i/>
          <w:lang w:eastAsia="lv-LV"/>
        </w:rPr>
        <w:t>top-down</w:t>
      </w:r>
      <w:r w:rsidRPr="004468D4">
        <w:rPr>
          <w:rFonts w:cs="Times New Roman"/>
          <w:lang w:eastAsia="lv-LV"/>
        </w:rPr>
        <w:t>), kas paredz obligātu centralizējamo funkciju pārcelšanu uz VPC, un augšupejošo (</w:t>
      </w:r>
      <w:proofErr w:type="spellStart"/>
      <w:r w:rsidRPr="00153567">
        <w:rPr>
          <w:rFonts w:cs="Times New Roman"/>
          <w:i/>
          <w:lang w:eastAsia="lv-LV"/>
        </w:rPr>
        <w:t>bottom-up</w:t>
      </w:r>
      <w:proofErr w:type="spellEnd"/>
      <w:r w:rsidRPr="004468D4">
        <w:rPr>
          <w:rFonts w:cs="Times New Roman"/>
          <w:lang w:eastAsia="lv-LV"/>
        </w:rPr>
        <w:t>), kas paredz brīvprātīgu centralizējamo funkciju pārcelšanu uz VPC. Vairums valstu izvēlas lejupejošo modeli, jo tā iespējams ātrāk sasniegt sagaidāmo finanšu ietaupījumu, kā arī pastāv stingrāka organizatoriskā struktūra, t. i., centrāla koordinējošā institūcija ar budžetu un lēmumu pieņemšanas pilnvarām, kas veicina sekmīgāku modeļa ieviešanu</w:t>
      </w:r>
      <w:r w:rsidR="0074213A">
        <w:rPr>
          <w:rFonts w:cs="Times New Roman"/>
          <w:lang w:eastAsia="lv-LV"/>
        </w:rPr>
        <w:t>.</w:t>
      </w:r>
      <w:bookmarkStart w:id="121" w:name="_Hlk130375041"/>
    </w:p>
    <w:p w14:paraId="4FEA9E7F" w14:textId="0469FE9D" w:rsidR="009E520A" w:rsidRDefault="0074213A" w:rsidP="00D66667">
      <w:pPr>
        <w:rPr>
          <w:rFonts w:cs="Times New Roman"/>
          <w:lang w:eastAsia="lv-LV"/>
        </w:rPr>
      </w:pPr>
      <w:r>
        <w:rPr>
          <w:rFonts w:cs="Times New Roman"/>
          <w:lang w:eastAsia="lv-LV"/>
        </w:rPr>
        <w:t xml:space="preserve">Sk. </w:t>
      </w:r>
      <w:r w:rsidR="005C520D">
        <w:rPr>
          <w:rFonts w:cs="Times New Roman"/>
          <w:lang w:eastAsia="lv-LV"/>
        </w:rPr>
        <w:t>1. pielikum</w:t>
      </w:r>
      <w:r>
        <w:rPr>
          <w:rFonts w:cs="Times New Roman"/>
          <w:lang w:eastAsia="lv-LV"/>
        </w:rPr>
        <w:t xml:space="preserve">u: </w:t>
      </w:r>
      <w:r w:rsidR="005C520D">
        <w:rPr>
          <w:rFonts w:cs="Times New Roman"/>
          <w:lang w:eastAsia="lv-LV"/>
        </w:rPr>
        <w:t xml:space="preserve">Salīdzinošs pārskats par </w:t>
      </w:r>
      <w:r w:rsidR="0056109D">
        <w:rPr>
          <w:rFonts w:cs="Times New Roman"/>
          <w:lang w:eastAsia="lv-LV"/>
        </w:rPr>
        <w:t>v</w:t>
      </w:r>
      <w:r w:rsidR="005C520D">
        <w:rPr>
          <w:rFonts w:cs="Times New Roman"/>
          <w:lang w:eastAsia="lv-LV"/>
        </w:rPr>
        <w:t>ienot</w:t>
      </w:r>
      <w:r w:rsidR="0056109D">
        <w:rPr>
          <w:rFonts w:cs="Times New Roman"/>
          <w:lang w:eastAsia="lv-LV"/>
        </w:rPr>
        <w:t>ā</w:t>
      </w:r>
      <w:r w:rsidR="005C520D">
        <w:rPr>
          <w:rFonts w:cs="Times New Roman"/>
          <w:lang w:eastAsia="lv-LV"/>
        </w:rPr>
        <w:t xml:space="preserve"> pakalpojum</w:t>
      </w:r>
      <w:r w:rsidR="0056109D">
        <w:rPr>
          <w:rFonts w:cs="Times New Roman"/>
          <w:lang w:eastAsia="lv-LV"/>
        </w:rPr>
        <w:t>a</w:t>
      </w:r>
      <w:r w:rsidR="005C520D">
        <w:rPr>
          <w:rFonts w:cs="Times New Roman"/>
          <w:lang w:eastAsia="lv-LV"/>
        </w:rPr>
        <w:t xml:space="preserve"> centriem Eiropas Savienībā</w:t>
      </w:r>
      <w:bookmarkEnd w:id="121"/>
      <w:r>
        <w:rPr>
          <w:rFonts w:cs="Times New Roman"/>
          <w:lang w:eastAsia="lv-LV"/>
        </w:rPr>
        <w:t>.</w:t>
      </w:r>
    </w:p>
    <w:p w14:paraId="1BA25337" w14:textId="77777777" w:rsidR="002D6E1E" w:rsidRPr="00D66667" w:rsidRDefault="002D6E1E" w:rsidP="00D66667">
      <w:pPr>
        <w:rPr>
          <w:rFonts w:cs="Times New Roman"/>
          <w:lang w:eastAsia="lv-LV"/>
        </w:rPr>
      </w:pPr>
    </w:p>
    <w:p w14:paraId="76CF55D6" w14:textId="77777777" w:rsidR="009E520A" w:rsidRPr="004468D4" w:rsidRDefault="009E520A" w:rsidP="009E520A">
      <w:pPr>
        <w:shd w:val="clear" w:color="auto" w:fill="D9D9D9" w:themeFill="background1" w:themeFillShade="D9"/>
        <w:spacing w:line="257" w:lineRule="auto"/>
        <w:ind w:firstLine="0"/>
        <w:rPr>
          <w:rFonts w:cs="Times New Roman"/>
          <w:b/>
          <w:szCs w:val="28"/>
        </w:rPr>
      </w:pPr>
      <w:r w:rsidRPr="004468D4">
        <w:rPr>
          <w:rFonts w:cs="Times New Roman"/>
          <w:b/>
          <w:szCs w:val="28"/>
        </w:rPr>
        <w:t xml:space="preserve">Ārvalstu VPC IS arhitektūrā tiek izmantoti dažādi starptautiskie un lokāli izstrādātie risinājumi un moduļi </w:t>
      </w:r>
    </w:p>
    <w:p w14:paraId="0B1CDB92" w14:textId="77777777" w:rsidR="009E520A" w:rsidRPr="002D6E1E" w:rsidRDefault="009E520A" w:rsidP="009E520A">
      <w:pPr>
        <w:ind w:firstLine="0"/>
        <w:rPr>
          <w:rFonts w:cs="Times New Roman"/>
          <w:sz w:val="14"/>
          <w:szCs w:val="14"/>
        </w:rPr>
      </w:pPr>
    </w:p>
    <w:p w14:paraId="6D202802" w14:textId="77777777" w:rsidR="009E520A" w:rsidRPr="004468D4" w:rsidRDefault="009E520A" w:rsidP="009E520A">
      <w:pPr>
        <w:rPr>
          <w:rFonts w:cs="Times New Roman"/>
        </w:rPr>
      </w:pPr>
      <w:r w:rsidRPr="004468D4">
        <w:rPr>
          <w:rFonts w:cs="Times New Roman"/>
        </w:rPr>
        <w:t>Detalizēti pētot Igaunijas (RTK), Portugāles (eSPap) un Somijas (Palkeet) VPC darbības nodrošināšanā izmantotās tehnoloģijas, secināts – lai nodrošinātu nepieciešamo funkcionalitāti, tiek izmantota virkne starptautisku un lokālu risinājumu. Par grāmatvedības uzskaites pamatsistēmu analizētie VPC izvēlējušies vienu tehnoloģisko risinājumu (SAP), kam ir papildu izstrādāti moduļi un ieviestas papildu sistēmas, piemēram, Somijas VPC klienti izmanto vairākus pašapkalpošanās portālus, kā arī algu grāmatvedībai izmanto lokālos risinājumus.</w:t>
      </w:r>
    </w:p>
    <w:p w14:paraId="2A45B51B" w14:textId="03126749" w:rsidR="009E520A" w:rsidRDefault="0C6FA1B3" w:rsidP="00D66667">
      <w:pPr>
        <w:rPr>
          <w:rFonts w:cs="Times New Roman"/>
        </w:rPr>
      </w:pPr>
      <w:r w:rsidRPr="2E238FF4">
        <w:rPr>
          <w:rFonts w:cs="Times New Roman"/>
        </w:rPr>
        <w:t xml:space="preserve">Līdzīga pieeja tiek izmantota arī cilvēkresursu vadības un mācību un attīstības sistēmām. VPC izmanto modulāro metodi IS nodrošināšanai, kas ļauj dažādus procesus nodrošināt dažādās sistēmās. Šāda stratēģija ļauj nodrošināt tirgū labāko pieejamo risinājumu konkrētajam procesam, kā arī samazina izmaksas, ja process ir jāuzlabo vai jāmaina. Vienlaikus galalietotājam tiek </w:t>
      </w:r>
      <w:r w:rsidRPr="2E238FF4">
        <w:rPr>
          <w:rFonts w:cs="Times New Roman"/>
        </w:rPr>
        <w:lastRenderedPageBreak/>
        <w:t>nodrošināta pieeja dažādiem moduļiem, izmantojot vienotu autentifikāciju, tāpēc galalietotājs strādā vienotā vidē.</w:t>
      </w:r>
    </w:p>
    <w:p w14:paraId="74111729" w14:textId="77777777" w:rsidR="002D6E1E" w:rsidRPr="00D66667" w:rsidRDefault="002D6E1E" w:rsidP="00D66667">
      <w:pPr>
        <w:rPr>
          <w:rFonts w:cs="Times New Roman"/>
        </w:rPr>
      </w:pPr>
    </w:p>
    <w:p w14:paraId="4F419916" w14:textId="77777777" w:rsidR="009E520A" w:rsidRPr="004468D4" w:rsidRDefault="009E520A" w:rsidP="009E520A">
      <w:pPr>
        <w:shd w:val="clear" w:color="auto" w:fill="D9D9D9" w:themeFill="background1" w:themeFillShade="D9"/>
        <w:ind w:firstLine="0"/>
        <w:rPr>
          <w:rFonts w:cs="Times New Roman"/>
          <w:b/>
          <w:bCs/>
        </w:rPr>
      </w:pPr>
      <w:r w:rsidRPr="004468D4">
        <w:rPr>
          <w:rFonts w:cs="Times New Roman"/>
          <w:b/>
          <w:bCs/>
        </w:rPr>
        <w:t>VPC izveide ārvalstīs ir prasījusi ievērojamus finanšu ieguldījumus, kas devis būtiskus ietaupījumus ilgtermiņā.</w:t>
      </w:r>
    </w:p>
    <w:p w14:paraId="229AB763" w14:textId="77777777" w:rsidR="009E520A" w:rsidRPr="004468D4" w:rsidRDefault="009E520A" w:rsidP="009E520A">
      <w:pPr>
        <w:ind w:firstLine="0"/>
        <w:rPr>
          <w:rFonts w:cs="Times New Roman"/>
        </w:rPr>
      </w:pPr>
    </w:p>
    <w:p w14:paraId="247A1500" w14:textId="77777777" w:rsidR="009E520A" w:rsidRPr="004468D4" w:rsidRDefault="009E520A" w:rsidP="009E520A">
      <w:pPr>
        <w:rPr>
          <w:rFonts w:cs="Times New Roman"/>
        </w:rPr>
      </w:pPr>
      <w:r w:rsidRPr="004468D4">
        <w:rPr>
          <w:rFonts w:cs="Times New Roman"/>
        </w:rPr>
        <w:t xml:space="preserve">Izmaksu ietaupījums tiek minēts kā viens no galvenajiem ieguvumiem, izveidojot VPC. Ārvalstu pieredze liecina, ka VPC izveides rezultātā iespējams panākt personāla atlīdzības izmaksu samazinājumu, produktivitātes uzlabojumus un citus apjomradītus ietaupījumus. Lai arī precīzs ietaupījumu apjoms atšķiras, valsts mēroga VPC izveide ļauj ietaupīt vidēji 5–20% no operatīvajām izmaksām. </w:t>
      </w:r>
    </w:p>
    <w:p w14:paraId="7A847823" w14:textId="332406C9" w:rsidR="009E520A" w:rsidRPr="004468D4" w:rsidRDefault="009E520A" w:rsidP="0074213A">
      <w:pPr>
        <w:rPr>
          <w:rFonts w:cs="Times New Roman"/>
        </w:rPr>
      </w:pPr>
      <w:r w:rsidRPr="004468D4">
        <w:rPr>
          <w:rFonts w:cs="Times New Roman"/>
        </w:rPr>
        <w:t xml:space="preserve">Tomēr, neskatoties uz pozitīvu ekonomisko ieguvumu ilgtermiņā, reālās investīciju izmaksas īstermiņā var izrādīties augstākas, nekā sākumā paredzēts. Tam par iemeslu ir ne tikai tiešās VPC izveides izmaksas, bet arī izdevumi, kas saistīti ar nepieciešamo priekšnosacījumu izpildīšanu (piemēram, iestāžu reorganizāciju). Turklāt ārvalstu pieredze liecina, ka ne visas izmaksu kategorijas ir tūlītēji identificējamas, piemēram, VPC izveides procesā var rasties virkne slēpto izmaksu, kas saistītas ar nemateriālo līdzekļu vērtības priekšlaicīgu norakstīšanu (piemēram, atsakoties no šobrīd izmantotajām IS). VPC izveides finanšu ieguldījumi pētāmajās valstīs (Igaunija, Somija, Portugāle) svārstās no 6,8 milj. EUR līdz 127,1 milj. EUR atkarībā no izvēlētā centralizācijas </w:t>
      </w:r>
      <w:r w:rsidR="001C6D55">
        <w:rPr>
          <w:rFonts w:cs="Times New Roman"/>
        </w:rPr>
        <w:t>risinājuma</w:t>
      </w:r>
      <w:r w:rsidR="001C6D55" w:rsidRPr="004468D4">
        <w:rPr>
          <w:rFonts w:cs="Times New Roman"/>
        </w:rPr>
        <w:t xml:space="preserve"> </w:t>
      </w:r>
      <w:r w:rsidRPr="004468D4">
        <w:rPr>
          <w:rFonts w:cs="Times New Roman"/>
        </w:rPr>
        <w:t>un ieviešamajām IS (attīsta esošās vai izstrādā jaunas).</w:t>
      </w:r>
    </w:p>
    <w:p w14:paraId="3D7315A6" w14:textId="4EB27037" w:rsidR="002D6E1E" w:rsidRPr="002D6E1E" w:rsidRDefault="009E520A" w:rsidP="002D6E1E">
      <w:pPr>
        <w:pStyle w:val="Parakstszemobjekta"/>
        <w:spacing w:before="0" w:after="120"/>
        <w:jc w:val="both"/>
        <w:rPr>
          <w:rFonts w:cs="Times New Roman"/>
          <w:szCs w:val="28"/>
        </w:rPr>
      </w:pPr>
      <w:bookmarkStart w:id="122" w:name="_Hlk130375242"/>
      <w:r w:rsidRPr="004468D4">
        <w:rPr>
          <w:rFonts w:cs="Times New Roman"/>
        </w:rPr>
        <w:t>Sk. </w:t>
      </w:r>
      <w:r w:rsidR="0074213A">
        <w:rPr>
          <w:rFonts w:cs="Times New Roman"/>
        </w:rPr>
        <w:t>2. pielikumu</w:t>
      </w:r>
      <w:r w:rsidRPr="004468D4">
        <w:rPr>
          <w:rFonts w:cs="Times New Roman"/>
        </w:rPr>
        <w:t xml:space="preserve">: </w:t>
      </w:r>
      <w:r w:rsidR="0074213A" w:rsidRPr="0074213A">
        <w:rPr>
          <w:rFonts w:cs="Times New Roman"/>
          <w:szCs w:val="28"/>
        </w:rPr>
        <w:t>Kvantitatīvie ieguvumi (ietaupījums) no VPC izveides ārvalstu publiskajā sektorā.</w:t>
      </w:r>
      <w:bookmarkEnd w:id="122"/>
    </w:p>
    <w:p w14:paraId="5037A3B9" w14:textId="74AA069D" w:rsidR="009E520A" w:rsidRPr="00D66667" w:rsidRDefault="009E520A" w:rsidP="00D66667">
      <w:pPr>
        <w:shd w:val="clear" w:color="auto" w:fill="D9D9D9" w:themeFill="background1" w:themeFillShade="D9"/>
        <w:ind w:firstLine="0"/>
        <w:rPr>
          <w:rFonts w:cs="Times New Roman"/>
          <w:b/>
        </w:rPr>
      </w:pPr>
      <w:r w:rsidRPr="004468D4">
        <w:rPr>
          <w:rFonts w:cs="Times New Roman"/>
          <w:b/>
          <w:bCs/>
        </w:rPr>
        <w:t>VPC izveide lielā vairumā notikusi pakāpeniski vairāku gadu garumā.</w:t>
      </w:r>
    </w:p>
    <w:p w14:paraId="7935A63D" w14:textId="77777777" w:rsidR="00D66667" w:rsidRDefault="00D66667" w:rsidP="0074213A">
      <w:pPr>
        <w:rPr>
          <w:rFonts w:cs="Times New Roman"/>
        </w:rPr>
      </w:pPr>
    </w:p>
    <w:p w14:paraId="0D8B66C4" w14:textId="39CC99D0" w:rsidR="00C22A51" w:rsidRPr="004468D4" w:rsidRDefault="009E520A" w:rsidP="0074213A">
      <w:pPr>
        <w:rPr>
          <w:rFonts w:cs="Times New Roman"/>
        </w:rPr>
      </w:pPr>
      <w:r w:rsidRPr="004468D4">
        <w:rPr>
          <w:rFonts w:cs="Times New Roman"/>
        </w:rPr>
        <w:t xml:space="preserve">Katra valsts VPC izveidi sāka dažādās procesa brieduma pakāpēs, ar dažāda līmeņa sākotnējām iestrādēm, tādējādi izvēlētais centralizācijas </w:t>
      </w:r>
      <w:r w:rsidR="001C6D55">
        <w:rPr>
          <w:rFonts w:cs="Times New Roman"/>
        </w:rPr>
        <w:t>risinājums</w:t>
      </w:r>
      <w:r w:rsidR="001C6D55" w:rsidRPr="004468D4">
        <w:rPr>
          <w:rFonts w:cs="Times New Roman"/>
        </w:rPr>
        <w:t xml:space="preserve"> </w:t>
      </w:r>
      <w:r w:rsidRPr="004468D4">
        <w:rPr>
          <w:rFonts w:cs="Times New Roman"/>
        </w:rPr>
        <w:t>ar veicamajiem soļiem un termiņiem atšķiras. Taču vairākums valstu ir izvēlējušās pakāpenisku VPC izveides īstenošanu, kas ļauj iesaistītajām iestādēm regulāri pielāgot dizainu konkrētai specifikai un izaicinājumiem, taču tas paredz garāku ieviešanas posmu. Piemēram, Igaunijā VPC ieviešana un vienotas IS izstrāde ilga vairāk nekā astoņus gadus (sk.</w:t>
      </w:r>
      <w:r w:rsidRPr="004468D4">
        <w:rPr>
          <w:rFonts w:cs="Times New Roman"/>
        </w:rPr>
        <w:fldChar w:fldCharType="begin"/>
      </w:r>
      <w:r w:rsidRPr="004468D4">
        <w:rPr>
          <w:rFonts w:cs="Times New Roman"/>
        </w:rPr>
        <w:instrText xml:space="preserve"> REF _Ref118929435 \h </w:instrText>
      </w:r>
      <w:r>
        <w:rPr>
          <w:rFonts w:cs="Times New Roman"/>
        </w:rPr>
        <w:instrText xml:space="preserve"> \* MERGEFORMAT </w:instrText>
      </w:r>
      <w:r w:rsidRPr="004468D4">
        <w:rPr>
          <w:rFonts w:cs="Times New Roman"/>
        </w:rPr>
      </w:r>
      <w:r w:rsidRPr="004468D4">
        <w:rPr>
          <w:rFonts w:cs="Times New Roman"/>
        </w:rPr>
        <w:fldChar w:fldCharType="separate"/>
      </w:r>
      <w:r w:rsidR="005A681C">
        <w:rPr>
          <w:rFonts w:cs="Times New Roman"/>
          <w:noProof/>
        </w:rPr>
        <w:t>12</w:t>
      </w:r>
      <w:r w:rsidR="005A681C" w:rsidRPr="004468D4">
        <w:rPr>
          <w:rFonts w:cs="Times New Roman"/>
        </w:rPr>
        <w:t>. attēls. Vienotas IS un VPC ieviešana Igaunijā</w:t>
      </w:r>
      <w:r w:rsidRPr="004468D4">
        <w:rPr>
          <w:rFonts w:cs="Times New Roman"/>
        </w:rPr>
        <w:fldChar w:fldCharType="end"/>
      </w:r>
      <w:r w:rsidRPr="004468D4">
        <w:rPr>
          <w:rFonts w:cs="Times New Roman"/>
        </w:rPr>
        <w:t>).</w:t>
      </w:r>
    </w:p>
    <w:p w14:paraId="25CECEA0" w14:textId="7EC77871" w:rsidR="009E520A" w:rsidRPr="004468D4" w:rsidRDefault="00E2700E" w:rsidP="009E520A">
      <w:pPr>
        <w:pStyle w:val="Parakstszemobjekta"/>
        <w:rPr>
          <w:rFonts w:cs="Times New Roman"/>
        </w:rPr>
      </w:pPr>
      <w:bookmarkStart w:id="123" w:name="_Ref118929435"/>
      <w:r>
        <w:rPr>
          <w:rFonts w:cs="Times New Roman"/>
        </w:rPr>
        <w:t>12</w:t>
      </w:r>
      <w:r w:rsidR="009E520A" w:rsidRPr="004468D4">
        <w:rPr>
          <w:rFonts w:cs="Times New Roman"/>
        </w:rPr>
        <w:t>. attēls. Vienotas IS un VPC ieviešana Igaunijā</w:t>
      </w:r>
      <w:bookmarkEnd w:id="123"/>
      <w:r w:rsidR="009E520A" w:rsidRPr="004468D4">
        <w:rPr>
          <w:rFonts w:cs="Times New Roman"/>
        </w:rPr>
        <w:t> </w:t>
      </w:r>
    </w:p>
    <w:p w14:paraId="09D9A8BB" w14:textId="77777777" w:rsidR="009E520A" w:rsidRPr="004468D4" w:rsidRDefault="009E520A" w:rsidP="009E520A">
      <w:pPr>
        <w:ind w:firstLine="0"/>
        <w:rPr>
          <w:rFonts w:cs="Times New Roman"/>
        </w:rPr>
      </w:pPr>
      <w:r w:rsidRPr="004468D4">
        <w:rPr>
          <w:rFonts w:cs="Times New Roman"/>
          <w:noProof/>
          <w:lang w:eastAsia="lv-LV"/>
        </w:rPr>
        <w:lastRenderedPageBreak/>
        <w:drawing>
          <wp:inline distT="0" distB="0" distL="0" distR="0" wp14:anchorId="1BF2DB40" wp14:editId="4CE8056C">
            <wp:extent cx="5913395" cy="2436966"/>
            <wp:effectExtent l="0" t="0" r="0" b="1905"/>
            <wp:docPr id="7" name="Picture 7" descr="C:\Users\baiba.danovska\AppData\Local\Microsoft\Windows\INetCache\Content.MSO\88AE2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aiba.danovska\AppData\Local\Microsoft\Windows\INetCache\Content.MSO\88AE272.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0570" cy="2448165"/>
                    </a:xfrm>
                    <a:prstGeom prst="rect">
                      <a:avLst/>
                    </a:prstGeom>
                    <a:noFill/>
                    <a:ln>
                      <a:noFill/>
                    </a:ln>
                  </pic:spPr>
                </pic:pic>
              </a:graphicData>
            </a:graphic>
          </wp:inline>
        </w:drawing>
      </w:r>
    </w:p>
    <w:p w14:paraId="7B5EDB18" w14:textId="1102FA82" w:rsidR="00B46785" w:rsidRDefault="009E520A">
      <w:pPr>
        <w:spacing w:after="160" w:line="259" w:lineRule="auto"/>
        <w:ind w:firstLine="0"/>
        <w:jc w:val="left"/>
      </w:pPr>
      <w:r w:rsidRPr="00A51DB1">
        <w:rPr>
          <w:rFonts w:cs="Times New Roman"/>
          <w:i/>
          <w:sz w:val="20"/>
        </w:rPr>
        <w:t>Avots: SIA PricewaterhouseCoopers ziņojums ES Tehniskā  atbalsta  instrumenta projekta "Valsts  pārvaldes  vienot</w:t>
      </w:r>
      <w:r w:rsidR="0056109D">
        <w:rPr>
          <w:rFonts w:cs="Times New Roman"/>
          <w:i/>
          <w:sz w:val="20"/>
        </w:rPr>
        <w:t>ā</w:t>
      </w:r>
      <w:r w:rsidRPr="00A51DB1">
        <w:rPr>
          <w:rFonts w:cs="Times New Roman"/>
          <w:i/>
          <w:sz w:val="20"/>
        </w:rPr>
        <w:t xml:space="preserve">  pakalpojumu  centra attīstība Latvijā" ietvaros, 2022. gads</w:t>
      </w:r>
      <w:r w:rsidR="00B46785">
        <w:rPr>
          <w:rFonts w:cs="Times New Roman"/>
          <w:i/>
          <w:sz w:val="20"/>
        </w:rPr>
        <w:t>.</w:t>
      </w:r>
    </w:p>
    <w:p w14:paraId="0689A225" w14:textId="520BE4A6" w:rsidR="004C68CD" w:rsidRPr="00EE6C8C" w:rsidRDefault="004C68CD" w:rsidP="004C68CD">
      <w:pPr>
        <w:pStyle w:val="Virsraksts1"/>
        <w:rPr>
          <w:rFonts w:cs="Times New Roman"/>
          <w:b/>
          <w:bCs/>
          <w:sz w:val="28"/>
          <w:szCs w:val="28"/>
        </w:rPr>
      </w:pPr>
      <w:bookmarkStart w:id="124" w:name="_Toc117967164"/>
      <w:bookmarkStart w:id="125" w:name="_Toc118048445"/>
      <w:bookmarkStart w:id="126" w:name="_Toc118097660"/>
      <w:bookmarkStart w:id="127" w:name="_Toc118100557"/>
      <w:bookmarkStart w:id="128" w:name="_Toc118905552"/>
      <w:bookmarkStart w:id="129" w:name="_Toc118923389"/>
      <w:bookmarkStart w:id="130" w:name="_Toc118930492"/>
      <w:bookmarkStart w:id="131" w:name="_Toc123751728"/>
      <w:bookmarkStart w:id="132" w:name="_Toc125449889"/>
      <w:bookmarkStart w:id="133" w:name="_Toc137644393"/>
      <w:r w:rsidRPr="00EE6C8C">
        <w:rPr>
          <w:rFonts w:cs="Times New Roman"/>
          <w:b/>
          <w:bCs/>
          <w:sz w:val="28"/>
          <w:szCs w:val="28"/>
        </w:rPr>
        <w:t>VPC izveide</w:t>
      </w:r>
      <w:bookmarkEnd w:id="124"/>
      <w:bookmarkEnd w:id="125"/>
      <w:bookmarkEnd w:id="126"/>
      <w:bookmarkEnd w:id="127"/>
      <w:bookmarkEnd w:id="128"/>
      <w:bookmarkEnd w:id="129"/>
      <w:bookmarkEnd w:id="130"/>
      <w:r w:rsidRPr="00EE6C8C">
        <w:rPr>
          <w:rFonts w:cs="Times New Roman"/>
          <w:b/>
          <w:bCs/>
          <w:sz w:val="28"/>
          <w:szCs w:val="28"/>
        </w:rPr>
        <w:t xml:space="preserve">s </w:t>
      </w:r>
      <w:bookmarkEnd w:id="131"/>
      <w:bookmarkEnd w:id="132"/>
      <w:r w:rsidR="00D228E2">
        <w:rPr>
          <w:rFonts w:cs="Times New Roman"/>
          <w:b/>
          <w:bCs/>
          <w:sz w:val="28"/>
          <w:szCs w:val="28"/>
        </w:rPr>
        <w:t>risinājumi</w:t>
      </w:r>
      <w:bookmarkEnd w:id="133"/>
    </w:p>
    <w:p w14:paraId="691E12B2" w14:textId="77777777" w:rsidR="004C68CD" w:rsidRPr="004468D4" w:rsidRDefault="004C68CD" w:rsidP="004C68CD">
      <w:pPr>
        <w:rPr>
          <w:rFonts w:cs="Times New Roman"/>
        </w:rPr>
      </w:pPr>
    </w:p>
    <w:p w14:paraId="3AF6F72D" w14:textId="642AF381" w:rsidR="00873DBA" w:rsidRDefault="7BD76509" w:rsidP="00873DBA">
      <w:pPr>
        <w:rPr>
          <w:rFonts w:cs="Times New Roman"/>
        </w:rPr>
      </w:pPr>
      <w:r w:rsidRPr="2E238FF4">
        <w:rPr>
          <w:rFonts w:cs="Times New Roman"/>
        </w:rPr>
        <w:t xml:space="preserve">Ievērojot iepriekšējā nodaļā izklāstīto esošās situācijas </w:t>
      </w:r>
      <w:r w:rsidR="6FC5642B" w:rsidRPr="2E238FF4">
        <w:rPr>
          <w:rFonts w:cs="Times New Roman"/>
        </w:rPr>
        <w:t xml:space="preserve">aprakstu </w:t>
      </w:r>
      <w:r w:rsidRPr="2E238FF4">
        <w:rPr>
          <w:rFonts w:cs="Times New Roman"/>
        </w:rPr>
        <w:t>finanšu grāmatvedības, budžeta plānošanas un finanšu vadības, cilvēkresursu vadības, kā arī mācību un attīstības pakalpojumu nodrošināšanā valsts pārvaldē, tostarp ņem</w:t>
      </w:r>
      <w:r w:rsidR="6FC5642B" w:rsidRPr="2E238FF4">
        <w:rPr>
          <w:rFonts w:cs="Times New Roman"/>
        </w:rPr>
        <w:t>o</w:t>
      </w:r>
      <w:r w:rsidRPr="2E238FF4">
        <w:rPr>
          <w:rFonts w:cs="Times New Roman"/>
        </w:rPr>
        <w:t xml:space="preserve">t vērā </w:t>
      </w:r>
      <w:r w:rsidR="50FFF2D3" w:rsidRPr="2E238FF4">
        <w:rPr>
          <w:rFonts w:cs="Times New Roman"/>
        </w:rPr>
        <w:t xml:space="preserve">Projekta ietvaros </w:t>
      </w:r>
      <w:r w:rsidR="6FC5642B" w:rsidRPr="2E238FF4">
        <w:rPr>
          <w:rFonts w:cs="Times New Roman"/>
        </w:rPr>
        <w:t>sniegt</w:t>
      </w:r>
      <w:r w:rsidR="531B883B" w:rsidRPr="2E238FF4">
        <w:rPr>
          <w:rFonts w:cs="Times New Roman"/>
        </w:rPr>
        <w:t>o</w:t>
      </w:r>
      <w:r w:rsidR="6FC5642B" w:rsidRPr="2E238FF4">
        <w:rPr>
          <w:rFonts w:cs="Times New Roman"/>
        </w:rPr>
        <w:t xml:space="preserve">s </w:t>
      </w:r>
      <w:r w:rsidR="50FFF2D3" w:rsidRPr="2E238FF4">
        <w:rPr>
          <w:rFonts w:eastAsia="Times New Roman" w:cs="Times New Roman"/>
        </w:rPr>
        <w:t xml:space="preserve">SIA </w:t>
      </w:r>
      <w:r w:rsidR="50FFF2D3" w:rsidRPr="2E238FF4">
        <w:rPr>
          <w:rFonts w:eastAsia="Times New Roman" w:cs="Times New Roman"/>
          <w:i/>
          <w:iCs/>
        </w:rPr>
        <w:t>PricewaterhouseCoopers</w:t>
      </w:r>
      <w:r w:rsidR="6FC5642B" w:rsidRPr="2E238FF4">
        <w:rPr>
          <w:rFonts w:cs="Times New Roman"/>
        </w:rPr>
        <w:t xml:space="preserve"> secinājumus un rekomendācijas, kā arī citu valstu pieredzi līdzīgu reformu ieviešanā, ir izvirzīti vairāki būtiski pamatprincipi, kas ir jāņem vērā, definējot VPC izveides </w:t>
      </w:r>
      <w:r w:rsidR="748E643F" w:rsidRPr="2E238FF4">
        <w:rPr>
          <w:rFonts w:cs="Times New Roman"/>
        </w:rPr>
        <w:t>risinājumus</w:t>
      </w:r>
      <w:r w:rsidR="6FC5642B" w:rsidRPr="2E238FF4">
        <w:rPr>
          <w:rFonts w:cs="Times New Roman"/>
        </w:rPr>
        <w:t>:</w:t>
      </w:r>
    </w:p>
    <w:p w14:paraId="045C4777" w14:textId="77777777" w:rsidR="004C68CD" w:rsidRPr="004468D4" w:rsidRDefault="004C68CD">
      <w:pPr>
        <w:pStyle w:val="Sarakstarindkopa"/>
        <w:numPr>
          <w:ilvl w:val="0"/>
          <w:numId w:val="21"/>
        </w:numPr>
        <w:ind w:left="924" w:hanging="357"/>
        <w:rPr>
          <w:rFonts w:cs="Times New Roman"/>
        </w:rPr>
      </w:pPr>
      <w:r w:rsidRPr="004468D4">
        <w:rPr>
          <w:rFonts w:cs="Times New Roman"/>
        </w:rPr>
        <w:t>esošo tehnoloģisko risinājumu iestrādņu tālāka attīstīšana kā viens no variantiem centralizācijas procesa virzīšanai, ja šim risinājumam ir ekonomisks pamatojums; </w:t>
      </w:r>
    </w:p>
    <w:p w14:paraId="632E4F5C" w14:textId="77777777" w:rsidR="004C68CD" w:rsidRPr="004468D4" w:rsidRDefault="004C68CD">
      <w:pPr>
        <w:pStyle w:val="Sarakstarindkopa"/>
        <w:numPr>
          <w:ilvl w:val="0"/>
          <w:numId w:val="21"/>
        </w:numPr>
        <w:ind w:left="924" w:hanging="357"/>
        <w:rPr>
          <w:rFonts w:cs="Times New Roman"/>
        </w:rPr>
      </w:pPr>
      <w:r w:rsidRPr="004468D4">
        <w:rPr>
          <w:rFonts w:cs="Times New Roman"/>
        </w:rPr>
        <w:t>procesu standartizācija kā vienotu tehnoloģisko risinājumu virzītājspēks; </w:t>
      </w:r>
    </w:p>
    <w:p w14:paraId="02A75FEE" w14:textId="77777777" w:rsidR="004C68CD" w:rsidRPr="004468D4" w:rsidRDefault="004C68CD">
      <w:pPr>
        <w:pStyle w:val="Sarakstarindkopa"/>
        <w:numPr>
          <w:ilvl w:val="0"/>
          <w:numId w:val="21"/>
        </w:numPr>
        <w:ind w:left="924" w:hanging="357"/>
        <w:rPr>
          <w:rFonts w:cs="Times New Roman"/>
        </w:rPr>
      </w:pPr>
      <w:r w:rsidRPr="004468D4">
        <w:rPr>
          <w:rFonts w:cs="Times New Roman"/>
        </w:rPr>
        <w:t>procesu nepārtrauktības nodrošināšana visos VPC izveides posmos;</w:t>
      </w:r>
    </w:p>
    <w:p w14:paraId="413E732C" w14:textId="199FC616" w:rsidR="00426BF0" w:rsidRDefault="004C68CD" w:rsidP="00426BF0">
      <w:pPr>
        <w:pStyle w:val="Sarakstarindkopa"/>
        <w:numPr>
          <w:ilvl w:val="0"/>
          <w:numId w:val="21"/>
        </w:numPr>
        <w:ind w:left="924" w:hanging="357"/>
        <w:rPr>
          <w:rFonts w:cs="Times New Roman"/>
        </w:rPr>
      </w:pPr>
      <w:r w:rsidRPr="004468D4">
        <w:rPr>
          <w:rFonts w:cs="Times New Roman"/>
        </w:rPr>
        <w:t>procesu efektivitātes vadīta tiekšanās uz speciālistu centralizāciju VPC, distancējoties no zemāka līmeņa centralizācijas, piem., resoru līmenī</w:t>
      </w:r>
      <w:r w:rsidR="00426BF0">
        <w:rPr>
          <w:rFonts w:cs="Times New Roman"/>
        </w:rPr>
        <w:t>.</w:t>
      </w:r>
    </w:p>
    <w:p w14:paraId="577C8A5F" w14:textId="55468089" w:rsidR="00F83DFE" w:rsidRPr="00426BF0" w:rsidRDefault="004C68CD" w:rsidP="00D66667">
      <w:pPr>
        <w:rPr>
          <w:rFonts w:cs="Times New Roman"/>
          <w:lang w:eastAsia="lv-LV"/>
        </w:rPr>
      </w:pPr>
      <w:r w:rsidRPr="00426BF0">
        <w:rPr>
          <w:rFonts w:cs="Times New Roman"/>
          <w:lang w:eastAsia="lv-LV"/>
        </w:rPr>
        <w:t>VPC izveidošana ietver izmaiņas</w:t>
      </w:r>
      <w:r w:rsidR="00426BF0">
        <w:rPr>
          <w:rFonts w:cs="Times New Roman"/>
          <w:lang w:eastAsia="lv-LV"/>
        </w:rPr>
        <w:t xml:space="preserve"> līdzšinējo procesu</w:t>
      </w:r>
      <w:r w:rsidRPr="00426BF0">
        <w:rPr>
          <w:rFonts w:cs="Times New Roman"/>
          <w:lang w:eastAsia="lv-LV"/>
        </w:rPr>
        <w:t xml:space="preserve"> organizācijā un pārvaldībā, procesos un datos, tehnoloģijās, kā arī politikās un normatīvajā ietvarā. Šīs dimensijas ir ņemtas vērā </w:t>
      </w:r>
      <w:r w:rsidR="00D228E2">
        <w:rPr>
          <w:rFonts w:cs="Times New Roman"/>
          <w:lang w:eastAsia="lv-LV"/>
        </w:rPr>
        <w:t>risinājumu</w:t>
      </w:r>
      <w:r w:rsidRPr="00426BF0">
        <w:rPr>
          <w:rFonts w:cs="Times New Roman"/>
          <w:lang w:eastAsia="lv-LV"/>
        </w:rPr>
        <w:t xml:space="preserve"> definēšanā</w:t>
      </w:r>
      <w:r w:rsidR="00426BF0">
        <w:rPr>
          <w:rFonts w:cs="Times New Roman"/>
          <w:lang w:eastAsia="lv-LV"/>
        </w:rPr>
        <w:t>, kā arī to ieguvumu un trūkumu izvērtēšanā.</w:t>
      </w:r>
    </w:p>
    <w:p w14:paraId="0583C413" w14:textId="3FCDBA0C" w:rsidR="004C68CD" w:rsidRPr="004468D4" w:rsidRDefault="00E2700E" w:rsidP="004C68CD">
      <w:pPr>
        <w:pStyle w:val="Parakstszemobjekta"/>
        <w:rPr>
          <w:rFonts w:eastAsia="Times New Roman" w:cs="Times New Roman"/>
          <w:color w:val="7D7D7D"/>
          <w:sz w:val="18"/>
          <w:lang w:eastAsia="lv-LV"/>
        </w:rPr>
      </w:pPr>
      <w:r>
        <w:rPr>
          <w:rFonts w:cs="Times New Roman"/>
        </w:rPr>
        <w:t>3</w:t>
      </w:r>
      <w:r w:rsidR="004C68CD" w:rsidRPr="004468D4">
        <w:rPr>
          <w:rFonts w:cs="Times New Roman"/>
        </w:rPr>
        <w:t xml:space="preserve">. tabula. </w:t>
      </w:r>
      <w:r w:rsidR="00D228E2">
        <w:rPr>
          <w:rFonts w:cs="Times New Roman"/>
        </w:rPr>
        <w:t xml:space="preserve">Risinājumu </w:t>
      </w:r>
      <w:r w:rsidR="004C68CD" w:rsidRPr="004468D4">
        <w:rPr>
          <w:rFonts w:cs="Times New Roman"/>
        </w:rPr>
        <w:t xml:space="preserve">dimensiju apraksts </w:t>
      </w: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270"/>
        <w:gridCol w:w="6810"/>
      </w:tblGrid>
      <w:tr w:rsidR="004C68CD" w:rsidRPr="00EE6C8C" w14:paraId="1308E6F7" w14:textId="77777777" w:rsidTr="2E238FF4">
        <w:trPr>
          <w:trHeight w:val="54"/>
        </w:trPr>
        <w:tc>
          <w:tcPr>
            <w:tcW w:w="2270" w:type="dxa"/>
            <w:shd w:val="clear" w:color="auto" w:fill="808080" w:themeFill="background1" w:themeFillShade="80"/>
            <w:vAlign w:val="center"/>
            <w:hideMark/>
          </w:tcPr>
          <w:p w14:paraId="2B05AF4C" w14:textId="2406763F" w:rsidR="004C68CD" w:rsidRPr="00EE6C8C" w:rsidRDefault="00D228E2" w:rsidP="00641D41">
            <w:pPr>
              <w:ind w:firstLine="0"/>
              <w:jc w:val="left"/>
              <w:textAlignment w:val="baseline"/>
              <w:rPr>
                <w:rFonts w:eastAsia="Times New Roman" w:cs="Times New Roman"/>
                <w:b/>
                <w:color w:val="464646"/>
                <w:szCs w:val="24"/>
                <w:lang w:eastAsia="lv-LV"/>
              </w:rPr>
            </w:pPr>
            <w:r>
              <w:rPr>
                <w:rFonts w:eastAsia="Times New Roman" w:cs="Times New Roman"/>
                <w:b/>
                <w:bCs/>
                <w:color w:val="FFFFFF"/>
                <w:szCs w:val="24"/>
                <w:lang w:eastAsia="lv-LV"/>
              </w:rPr>
              <w:t>Risinājumu</w:t>
            </w:r>
            <w:r w:rsidRPr="00EE6C8C">
              <w:rPr>
                <w:rFonts w:eastAsia="Times New Roman" w:cs="Times New Roman"/>
                <w:b/>
                <w:bCs/>
                <w:color w:val="FFFFFF"/>
                <w:szCs w:val="24"/>
                <w:lang w:eastAsia="lv-LV"/>
              </w:rPr>
              <w:t xml:space="preserve"> </w:t>
            </w:r>
            <w:r w:rsidR="004C68CD" w:rsidRPr="00EE6C8C">
              <w:rPr>
                <w:rFonts w:eastAsia="Times New Roman" w:cs="Times New Roman"/>
                <w:b/>
                <w:bCs/>
                <w:color w:val="FFFFFF"/>
                <w:szCs w:val="24"/>
                <w:lang w:eastAsia="lv-LV"/>
              </w:rPr>
              <w:t>dimensijas</w:t>
            </w:r>
          </w:p>
        </w:tc>
        <w:tc>
          <w:tcPr>
            <w:tcW w:w="6810" w:type="dxa"/>
            <w:shd w:val="clear" w:color="auto" w:fill="808080" w:themeFill="background1" w:themeFillShade="80"/>
            <w:vAlign w:val="center"/>
            <w:hideMark/>
          </w:tcPr>
          <w:p w14:paraId="1422B866" w14:textId="69A98945" w:rsidR="004C68CD" w:rsidRPr="00EE6C8C" w:rsidRDefault="004C68CD" w:rsidP="00641D41">
            <w:pPr>
              <w:ind w:left="270" w:hanging="270"/>
              <w:jc w:val="left"/>
              <w:textAlignment w:val="baseline"/>
              <w:rPr>
                <w:rFonts w:eastAsia="Times New Roman" w:cs="Times New Roman"/>
                <w:b/>
                <w:color w:val="464646"/>
                <w:szCs w:val="24"/>
                <w:lang w:eastAsia="lv-LV"/>
              </w:rPr>
            </w:pPr>
            <w:r w:rsidRPr="00EE6C8C">
              <w:rPr>
                <w:rFonts w:eastAsia="Times New Roman" w:cs="Times New Roman"/>
                <w:b/>
                <w:bCs/>
                <w:color w:val="FFFFFF"/>
                <w:szCs w:val="24"/>
                <w:lang w:eastAsia="lv-LV"/>
              </w:rPr>
              <w:t>Apraksts</w:t>
            </w:r>
          </w:p>
        </w:tc>
      </w:tr>
      <w:tr w:rsidR="004C68CD" w:rsidRPr="00EE6C8C" w14:paraId="0756A1A4" w14:textId="77777777" w:rsidTr="2E238FF4">
        <w:trPr>
          <w:trHeight w:val="149"/>
        </w:trPr>
        <w:tc>
          <w:tcPr>
            <w:tcW w:w="2270" w:type="dxa"/>
            <w:shd w:val="clear" w:color="auto" w:fill="F2F2F2" w:themeFill="background1" w:themeFillShade="F2"/>
            <w:vAlign w:val="center"/>
            <w:hideMark/>
          </w:tcPr>
          <w:p w14:paraId="57915743" w14:textId="77777777" w:rsidR="004C68CD" w:rsidRPr="00EE6C8C" w:rsidRDefault="004C68CD" w:rsidP="00994E89">
            <w:pPr>
              <w:ind w:firstLine="0"/>
              <w:jc w:val="left"/>
              <w:textAlignment w:val="baseline"/>
              <w:rPr>
                <w:rFonts w:eastAsia="Times New Roman" w:cs="Times New Roman"/>
                <w:szCs w:val="24"/>
                <w:lang w:eastAsia="lv-LV"/>
              </w:rPr>
            </w:pPr>
            <w:r w:rsidRPr="00EE6C8C">
              <w:rPr>
                <w:rFonts w:eastAsia="Times New Roman" w:cs="Times New Roman"/>
                <w:b/>
                <w:bCs/>
                <w:szCs w:val="24"/>
                <w:lang w:eastAsia="lv-LV"/>
              </w:rPr>
              <w:t>Organizācija un pārvaldība</w:t>
            </w:r>
            <w:r w:rsidRPr="00EE6C8C">
              <w:rPr>
                <w:rFonts w:eastAsia="Times New Roman" w:cs="Times New Roman"/>
                <w:szCs w:val="24"/>
                <w:lang w:eastAsia="lv-LV"/>
              </w:rPr>
              <w:t> </w:t>
            </w:r>
          </w:p>
        </w:tc>
        <w:tc>
          <w:tcPr>
            <w:tcW w:w="6810" w:type="dxa"/>
            <w:shd w:val="clear" w:color="auto" w:fill="auto"/>
            <w:hideMark/>
          </w:tcPr>
          <w:p w14:paraId="7DCD94C1" w14:textId="1B9E7DF4" w:rsidR="004C68CD" w:rsidRPr="00EE6C8C" w:rsidRDefault="004C68CD" w:rsidP="00994E89">
            <w:pPr>
              <w:ind w:firstLine="0"/>
              <w:textAlignment w:val="baseline"/>
              <w:rPr>
                <w:rFonts w:eastAsia="Times New Roman" w:cs="Times New Roman"/>
                <w:szCs w:val="24"/>
                <w:lang w:eastAsia="lv-LV"/>
              </w:rPr>
            </w:pPr>
            <w:r w:rsidRPr="00EE6C8C">
              <w:rPr>
                <w:rFonts w:eastAsia="Times New Roman" w:cs="Times New Roman"/>
                <w:szCs w:val="24"/>
                <w:lang w:eastAsia="lv-LV"/>
              </w:rPr>
              <w:t xml:space="preserve">Ietver jautājumus, kuri skar VPC organizatorisko modeli un personāla vajadzības. Definējot potenciālos VPC izveides </w:t>
            </w:r>
            <w:r w:rsidR="001F050A">
              <w:rPr>
                <w:rFonts w:eastAsia="Times New Roman" w:cs="Times New Roman"/>
                <w:szCs w:val="24"/>
                <w:lang w:eastAsia="lv-LV"/>
              </w:rPr>
              <w:t>risinājumus</w:t>
            </w:r>
            <w:r w:rsidRPr="00EE6C8C">
              <w:rPr>
                <w:rFonts w:eastAsia="Times New Roman" w:cs="Times New Roman"/>
                <w:szCs w:val="24"/>
                <w:lang w:eastAsia="lv-LV"/>
              </w:rPr>
              <w:t>, modelēti šādi aspekti:</w:t>
            </w:r>
          </w:p>
          <w:p w14:paraId="52D0B423" w14:textId="77777777" w:rsidR="004C68CD" w:rsidRPr="00EE6C8C" w:rsidRDefault="004C68CD">
            <w:pPr>
              <w:pStyle w:val="Sarakstarindkopa"/>
              <w:numPr>
                <w:ilvl w:val="0"/>
                <w:numId w:val="17"/>
              </w:numPr>
              <w:textAlignment w:val="baseline"/>
              <w:rPr>
                <w:rFonts w:eastAsia="Times New Roman" w:cs="Times New Roman"/>
                <w:szCs w:val="24"/>
                <w:lang w:eastAsia="lv-LV"/>
              </w:rPr>
            </w:pPr>
            <w:r w:rsidRPr="00EE6C8C">
              <w:rPr>
                <w:rFonts w:eastAsia="Times New Roman" w:cs="Times New Roman"/>
                <w:color w:val="000000"/>
                <w:szCs w:val="24"/>
                <w:shd w:val="clear" w:color="auto" w:fill="FFFFFF"/>
                <w:lang w:eastAsia="lv-LV"/>
              </w:rPr>
              <w:lastRenderedPageBreak/>
              <w:t>sagaidāmais VPC organizatoriskais modelis (VPC kā esošās vai jaunas iestādes struktūrvienība, procesu un IS stratēģiskā pārziņa loma (IS ieviesējs, uzturētājs, attīstītājs));</w:t>
            </w:r>
          </w:p>
          <w:p w14:paraId="2B9B7EA7" w14:textId="77777777" w:rsidR="004C68CD" w:rsidRPr="00EE6C8C" w:rsidRDefault="004C68CD">
            <w:pPr>
              <w:pStyle w:val="Sarakstarindkopa"/>
              <w:numPr>
                <w:ilvl w:val="0"/>
                <w:numId w:val="17"/>
              </w:numPr>
              <w:jc w:val="left"/>
              <w:textAlignment w:val="baseline"/>
              <w:rPr>
                <w:rFonts w:eastAsia="Times New Roman" w:cs="Times New Roman"/>
                <w:szCs w:val="24"/>
                <w:lang w:eastAsia="lv-LV"/>
              </w:rPr>
            </w:pPr>
            <w:r w:rsidRPr="00EE6C8C">
              <w:rPr>
                <w:rFonts w:eastAsia="Times New Roman" w:cs="Times New Roman"/>
                <w:color w:val="000000"/>
                <w:szCs w:val="24"/>
                <w:shd w:val="clear" w:color="auto" w:fill="FFFFFF"/>
                <w:lang w:eastAsia="lv-LV"/>
              </w:rPr>
              <w:t>speciālistu pārņemšanas (pievienošanas VPC) tvērums, secība un ātrums (resoru mērogā)</w:t>
            </w:r>
          </w:p>
        </w:tc>
      </w:tr>
      <w:tr w:rsidR="004C68CD" w:rsidRPr="00EE6C8C" w14:paraId="23D820E7" w14:textId="77777777" w:rsidTr="2E238FF4">
        <w:trPr>
          <w:trHeight w:val="6"/>
        </w:trPr>
        <w:tc>
          <w:tcPr>
            <w:tcW w:w="2270" w:type="dxa"/>
            <w:shd w:val="clear" w:color="auto" w:fill="F2F2F2" w:themeFill="background1" w:themeFillShade="F2"/>
            <w:vAlign w:val="center"/>
            <w:hideMark/>
          </w:tcPr>
          <w:p w14:paraId="2183C34F" w14:textId="77777777" w:rsidR="004C68CD" w:rsidRPr="00EE6C8C" w:rsidRDefault="004C68CD" w:rsidP="00994E89">
            <w:pPr>
              <w:ind w:firstLine="0"/>
              <w:jc w:val="left"/>
              <w:textAlignment w:val="baseline"/>
              <w:rPr>
                <w:rFonts w:eastAsia="Times New Roman" w:cs="Times New Roman"/>
                <w:szCs w:val="24"/>
                <w:lang w:eastAsia="lv-LV"/>
              </w:rPr>
            </w:pPr>
            <w:r w:rsidRPr="00EE6C8C">
              <w:rPr>
                <w:rFonts w:eastAsia="Times New Roman" w:cs="Times New Roman"/>
                <w:b/>
                <w:bCs/>
                <w:szCs w:val="24"/>
                <w:lang w:eastAsia="lv-LV"/>
              </w:rPr>
              <w:lastRenderedPageBreak/>
              <w:t xml:space="preserve">Procesi </w:t>
            </w:r>
            <w:r w:rsidRPr="00EE6C8C">
              <w:rPr>
                <w:rFonts w:eastAsia="Times New Roman" w:cs="Times New Roman"/>
                <w:szCs w:val="24"/>
                <w:lang w:eastAsia="lv-LV"/>
              </w:rPr>
              <w:t> </w:t>
            </w:r>
            <w:r w:rsidRPr="00EE6C8C">
              <w:rPr>
                <w:rFonts w:eastAsia="Times New Roman" w:cs="Times New Roman"/>
                <w:szCs w:val="24"/>
                <w:lang w:eastAsia="lv-LV"/>
              </w:rPr>
              <w:br/>
            </w:r>
            <w:r w:rsidRPr="00EE6C8C">
              <w:rPr>
                <w:rFonts w:eastAsia="Times New Roman" w:cs="Times New Roman"/>
                <w:b/>
                <w:bCs/>
                <w:szCs w:val="24"/>
                <w:lang w:eastAsia="lv-LV"/>
              </w:rPr>
              <w:t>un dati</w:t>
            </w:r>
            <w:r w:rsidRPr="00EE6C8C">
              <w:rPr>
                <w:rFonts w:eastAsia="Times New Roman" w:cs="Times New Roman"/>
                <w:szCs w:val="24"/>
                <w:lang w:eastAsia="lv-LV"/>
              </w:rPr>
              <w:t> </w:t>
            </w:r>
          </w:p>
        </w:tc>
        <w:tc>
          <w:tcPr>
            <w:tcW w:w="6810" w:type="dxa"/>
            <w:shd w:val="clear" w:color="auto" w:fill="auto"/>
            <w:hideMark/>
          </w:tcPr>
          <w:p w14:paraId="56E8600D" w14:textId="7392A812" w:rsidR="004C68CD" w:rsidRPr="00EE6C8C" w:rsidRDefault="50FFF2D3" w:rsidP="2E238FF4">
            <w:pPr>
              <w:ind w:firstLine="0"/>
              <w:jc w:val="left"/>
              <w:textAlignment w:val="baseline"/>
              <w:rPr>
                <w:rFonts w:eastAsia="Times New Roman" w:cs="Times New Roman"/>
                <w:lang w:eastAsia="lv-LV"/>
              </w:rPr>
            </w:pPr>
            <w:r w:rsidRPr="2E238FF4">
              <w:rPr>
                <w:rFonts w:eastAsia="Times New Roman" w:cs="Times New Roman"/>
                <w:lang w:eastAsia="lv-LV"/>
              </w:rPr>
              <w:t xml:space="preserve">Potenciālie VPC izveidošanas </w:t>
            </w:r>
            <w:r w:rsidR="39DF0FC9" w:rsidRPr="2E238FF4">
              <w:rPr>
                <w:rFonts w:eastAsia="Times New Roman" w:cs="Times New Roman"/>
                <w:lang w:eastAsia="lv-LV"/>
              </w:rPr>
              <w:t>risinājumi</w:t>
            </w:r>
            <w:r w:rsidRPr="2E238FF4">
              <w:rPr>
                <w:rFonts w:eastAsia="Times New Roman" w:cs="Times New Roman"/>
                <w:lang w:eastAsia="lv-LV"/>
              </w:rPr>
              <w:t xml:space="preserve"> modelēti</w:t>
            </w:r>
            <w:r w:rsidR="0803871E" w:rsidRPr="2E238FF4">
              <w:rPr>
                <w:rFonts w:eastAsia="Times New Roman" w:cs="Times New Roman"/>
                <w:lang w:eastAsia="lv-LV"/>
              </w:rPr>
              <w:t>,</w:t>
            </w:r>
            <w:r w:rsidRPr="2E238FF4">
              <w:rPr>
                <w:rFonts w:eastAsia="Times New Roman" w:cs="Times New Roman"/>
                <w:lang w:eastAsia="lv-LV"/>
              </w:rPr>
              <w:t xml:space="preserve"> ņemot vērā:</w:t>
            </w:r>
          </w:p>
          <w:p w14:paraId="2BB9AEF6" w14:textId="77777777" w:rsidR="004C68CD" w:rsidRPr="00EE6C8C" w:rsidRDefault="004C68CD">
            <w:pPr>
              <w:pStyle w:val="Sarakstarindkopa"/>
              <w:numPr>
                <w:ilvl w:val="0"/>
                <w:numId w:val="18"/>
              </w:numPr>
              <w:ind w:left="360"/>
              <w:jc w:val="left"/>
              <w:textAlignment w:val="baseline"/>
              <w:rPr>
                <w:rFonts w:eastAsia="Times New Roman" w:cs="Times New Roman"/>
                <w:szCs w:val="24"/>
                <w:lang w:eastAsia="lv-LV"/>
              </w:rPr>
            </w:pPr>
            <w:r w:rsidRPr="00EE6C8C">
              <w:rPr>
                <w:rFonts w:eastAsia="Times New Roman" w:cs="Times New Roman"/>
                <w:color w:val="000000"/>
                <w:szCs w:val="24"/>
                <w:shd w:val="clear" w:color="auto" w:fill="FFFFFF"/>
                <w:lang w:eastAsia="lv-LV"/>
              </w:rPr>
              <w:t>procesu standartizāciju;</w:t>
            </w:r>
          </w:p>
          <w:p w14:paraId="0D79DDD9" w14:textId="77777777" w:rsidR="004C68CD" w:rsidRPr="00EE6C8C" w:rsidRDefault="004C68CD">
            <w:pPr>
              <w:pStyle w:val="Sarakstarindkopa"/>
              <w:numPr>
                <w:ilvl w:val="0"/>
                <w:numId w:val="18"/>
              </w:numPr>
              <w:ind w:left="360"/>
              <w:jc w:val="left"/>
              <w:textAlignment w:val="baseline"/>
              <w:rPr>
                <w:rFonts w:eastAsia="Times New Roman" w:cs="Times New Roman"/>
                <w:szCs w:val="24"/>
                <w:lang w:eastAsia="lv-LV"/>
              </w:rPr>
            </w:pPr>
            <w:r w:rsidRPr="00EE6C8C">
              <w:rPr>
                <w:rFonts w:eastAsia="Times New Roman" w:cs="Times New Roman"/>
                <w:color w:val="000000"/>
                <w:szCs w:val="24"/>
                <w:shd w:val="clear" w:color="auto" w:fill="FFFFFF"/>
                <w:lang w:eastAsia="lv-LV"/>
              </w:rPr>
              <w:t>procesu centralizāciju;</w:t>
            </w:r>
          </w:p>
          <w:p w14:paraId="17409671" w14:textId="77777777" w:rsidR="004C68CD" w:rsidRPr="00EE6C8C" w:rsidRDefault="004C68CD">
            <w:pPr>
              <w:pStyle w:val="Sarakstarindkopa"/>
              <w:numPr>
                <w:ilvl w:val="0"/>
                <w:numId w:val="18"/>
              </w:numPr>
              <w:ind w:left="360"/>
              <w:jc w:val="left"/>
              <w:textAlignment w:val="baseline"/>
              <w:rPr>
                <w:rFonts w:eastAsia="Times New Roman" w:cs="Times New Roman"/>
                <w:szCs w:val="24"/>
                <w:lang w:eastAsia="lv-LV"/>
              </w:rPr>
            </w:pPr>
            <w:r w:rsidRPr="00EE6C8C">
              <w:rPr>
                <w:rFonts w:eastAsia="Times New Roman" w:cs="Times New Roman"/>
                <w:szCs w:val="24"/>
                <w:lang w:eastAsia="lv-LV"/>
              </w:rPr>
              <w:t>u. c.</w:t>
            </w:r>
          </w:p>
        </w:tc>
      </w:tr>
      <w:tr w:rsidR="004C68CD" w:rsidRPr="00EE6C8C" w14:paraId="1691E741" w14:textId="77777777" w:rsidTr="2E238FF4">
        <w:trPr>
          <w:trHeight w:val="149"/>
        </w:trPr>
        <w:tc>
          <w:tcPr>
            <w:tcW w:w="2270" w:type="dxa"/>
            <w:shd w:val="clear" w:color="auto" w:fill="F2F2F2" w:themeFill="background1" w:themeFillShade="F2"/>
            <w:vAlign w:val="center"/>
            <w:hideMark/>
          </w:tcPr>
          <w:p w14:paraId="35730C12" w14:textId="77777777" w:rsidR="004C68CD" w:rsidRPr="00EE6C8C" w:rsidRDefault="004C68CD" w:rsidP="00994E89">
            <w:pPr>
              <w:ind w:firstLine="0"/>
              <w:jc w:val="left"/>
              <w:textAlignment w:val="baseline"/>
              <w:rPr>
                <w:rFonts w:eastAsia="Times New Roman" w:cs="Times New Roman"/>
                <w:szCs w:val="24"/>
                <w:lang w:eastAsia="lv-LV"/>
              </w:rPr>
            </w:pPr>
            <w:r w:rsidRPr="00EE6C8C">
              <w:rPr>
                <w:rFonts w:eastAsia="Times New Roman" w:cs="Times New Roman"/>
                <w:b/>
                <w:bCs/>
                <w:szCs w:val="24"/>
                <w:lang w:eastAsia="lv-LV"/>
              </w:rPr>
              <w:t>Tehnoloģijas</w:t>
            </w:r>
            <w:r w:rsidRPr="00EE6C8C">
              <w:rPr>
                <w:rFonts w:eastAsia="Times New Roman" w:cs="Times New Roman"/>
                <w:szCs w:val="24"/>
                <w:lang w:eastAsia="lv-LV"/>
              </w:rPr>
              <w:t> </w:t>
            </w:r>
          </w:p>
        </w:tc>
        <w:tc>
          <w:tcPr>
            <w:tcW w:w="6810" w:type="dxa"/>
            <w:shd w:val="clear" w:color="auto" w:fill="auto"/>
            <w:hideMark/>
          </w:tcPr>
          <w:p w14:paraId="19A2D353" w14:textId="77777777" w:rsidR="004C68CD" w:rsidRPr="00EE6C8C" w:rsidRDefault="004C68CD" w:rsidP="00994E89">
            <w:pPr>
              <w:ind w:firstLine="0"/>
              <w:jc w:val="left"/>
              <w:textAlignment w:val="baseline"/>
              <w:rPr>
                <w:rFonts w:eastAsia="Times New Roman" w:cs="Times New Roman"/>
                <w:szCs w:val="24"/>
                <w:lang w:eastAsia="lv-LV"/>
              </w:rPr>
            </w:pPr>
            <w:r w:rsidRPr="00EE6C8C">
              <w:rPr>
                <w:rFonts w:eastAsia="Times New Roman" w:cs="Times New Roman"/>
                <w:szCs w:val="24"/>
                <w:lang w:eastAsia="lv-LV"/>
              </w:rPr>
              <w:t>Ietver IS izvēli un attiecīgu integrāciju veidošanu, IS migrāciju un nepieciešamo tehnisko resursu apzināšanu.</w:t>
            </w:r>
          </w:p>
        </w:tc>
      </w:tr>
      <w:tr w:rsidR="004C68CD" w:rsidRPr="00EE6C8C" w14:paraId="27E6A647" w14:textId="77777777" w:rsidTr="2E238FF4">
        <w:trPr>
          <w:trHeight w:val="6"/>
        </w:trPr>
        <w:tc>
          <w:tcPr>
            <w:tcW w:w="2270" w:type="dxa"/>
            <w:shd w:val="clear" w:color="auto" w:fill="F2F2F2" w:themeFill="background1" w:themeFillShade="F2"/>
            <w:vAlign w:val="center"/>
            <w:hideMark/>
          </w:tcPr>
          <w:p w14:paraId="766162C1" w14:textId="77777777" w:rsidR="004C68CD" w:rsidRPr="00EE6C8C" w:rsidRDefault="004C68CD" w:rsidP="00994E89">
            <w:pPr>
              <w:ind w:firstLine="0"/>
              <w:jc w:val="left"/>
              <w:textAlignment w:val="baseline"/>
              <w:rPr>
                <w:rFonts w:eastAsia="Times New Roman" w:cs="Times New Roman"/>
                <w:szCs w:val="24"/>
                <w:lang w:eastAsia="lv-LV"/>
              </w:rPr>
            </w:pPr>
            <w:r w:rsidRPr="00EE6C8C">
              <w:rPr>
                <w:rFonts w:eastAsia="Times New Roman" w:cs="Times New Roman"/>
                <w:b/>
                <w:bCs/>
                <w:szCs w:val="24"/>
                <w:lang w:eastAsia="lv-LV"/>
              </w:rPr>
              <w:t>Politikas un normat</w:t>
            </w:r>
            <w:r w:rsidRPr="00EE6C8C">
              <w:rPr>
                <w:rFonts w:eastAsia="Times New Roman" w:cs="Times New Roman"/>
                <w:b/>
                <w:szCs w:val="24"/>
                <w:lang w:eastAsia="lv-LV"/>
              </w:rPr>
              <w:t>īvais ietvars</w:t>
            </w:r>
            <w:r w:rsidRPr="00EE6C8C">
              <w:rPr>
                <w:rFonts w:eastAsia="Times New Roman" w:cs="Times New Roman"/>
                <w:szCs w:val="24"/>
                <w:lang w:eastAsia="lv-LV"/>
              </w:rPr>
              <w:t> </w:t>
            </w:r>
          </w:p>
        </w:tc>
        <w:tc>
          <w:tcPr>
            <w:tcW w:w="6810" w:type="dxa"/>
            <w:shd w:val="clear" w:color="auto" w:fill="auto"/>
            <w:hideMark/>
          </w:tcPr>
          <w:p w14:paraId="11168485" w14:textId="2886914D" w:rsidR="004C68CD" w:rsidRPr="00EE6C8C" w:rsidRDefault="004C68CD" w:rsidP="001F050A">
            <w:pPr>
              <w:ind w:firstLine="0"/>
              <w:jc w:val="left"/>
              <w:textAlignment w:val="baseline"/>
              <w:rPr>
                <w:rFonts w:eastAsia="Times New Roman" w:cs="Times New Roman"/>
                <w:szCs w:val="24"/>
                <w:lang w:eastAsia="lv-LV"/>
              </w:rPr>
            </w:pPr>
            <w:r w:rsidRPr="00EE6C8C">
              <w:rPr>
                <w:rFonts w:eastAsia="Times New Roman" w:cs="Times New Roman"/>
                <w:szCs w:val="24"/>
                <w:lang w:eastAsia="lv-LV"/>
              </w:rPr>
              <w:t xml:space="preserve">Ietver tādus jautājumus kā likumā noteikto deleģējumu, starpresoru sadarbību u. c. Definējot </w:t>
            </w:r>
            <w:r w:rsidR="001F050A">
              <w:rPr>
                <w:rFonts w:eastAsia="Times New Roman" w:cs="Times New Roman"/>
                <w:szCs w:val="24"/>
                <w:lang w:eastAsia="lv-LV"/>
              </w:rPr>
              <w:t>risinājumus</w:t>
            </w:r>
            <w:r w:rsidRPr="00EE6C8C">
              <w:rPr>
                <w:rFonts w:eastAsia="Times New Roman" w:cs="Times New Roman"/>
                <w:szCs w:val="24"/>
                <w:lang w:eastAsia="lv-LV"/>
              </w:rPr>
              <w:t>, uzmanība vēršama uz potenciāliem ierobežojumiem</w:t>
            </w:r>
          </w:p>
        </w:tc>
      </w:tr>
    </w:tbl>
    <w:p w14:paraId="5685C1F7" w14:textId="77777777" w:rsidR="004C68CD" w:rsidRPr="004468D4" w:rsidRDefault="004C68CD" w:rsidP="004C68CD">
      <w:pPr>
        <w:rPr>
          <w:rFonts w:cs="Times New Roman"/>
          <w:lang w:eastAsia="lv-LV"/>
        </w:rPr>
      </w:pPr>
    </w:p>
    <w:p w14:paraId="27522CA0" w14:textId="684F2D26" w:rsidR="00980AC5" w:rsidRDefault="004C68CD" w:rsidP="002774A5">
      <w:r w:rsidRPr="004468D4">
        <w:rPr>
          <w:rFonts w:cs="Times New Roman"/>
          <w:lang w:eastAsia="lv-LV"/>
        </w:rPr>
        <w:t xml:space="preserve">Pamatojoties uz </w:t>
      </w:r>
      <w:r w:rsidR="00426BF0">
        <w:rPr>
          <w:rFonts w:cs="Times New Roman"/>
          <w:lang w:eastAsia="lv-LV"/>
        </w:rPr>
        <w:t xml:space="preserve">iepriekšminētajiem VPC izveides pamatprincipiem un </w:t>
      </w:r>
      <w:r w:rsidR="00D228E2">
        <w:rPr>
          <w:rFonts w:cs="Times New Roman"/>
          <w:lang w:eastAsia="lv-LV"/>
        </w:rPr>
        <w:t xml:space="preserve">risinājumu </w:t>
      </w:r>
      <w:r w:rsidR="00426BF0">
        <w:rPr>
          <w:rFonts w:cs="Times New Roman"/>
          <w:lang w:eastAsia="lv-LV"/>
        </w:rPr>
        <w:t xml:space="preserve">definēšanas dimensijām, </w:t>
      </w:r>
      <w:r w:rsidRPr="004468D4">
        <w:rPr>
          <w:rFonts w:cs="Times New Roman"/>
          <w:lang w:eastAsia="lv-LV"/>
        </w:rPr>
        <w:t xml:space="preserve">VPC izveidei ir izstrādāti </w:t>
      </w:r>
      <w:r w:rsidR="00426BF0">
        <w:rPr>
          <w:rFonts w:cs="Times New Roman"/>
          <w:lang w:eastAsia="lv-LV"/>
        </w:rPr>
        <w:t>divi</w:t>
      </w:r>
      <w:r w:rsidRPr="004468D4">
        <w:rPr>
          <w:rFonts w:cs="Times New Roman"/>
          <w:lang w:eastAsia="lv-LV"/>
        </w:rPr>
        <w:t xml:space="preserve"> </w:t>
      </w:r>
      <w:r w:rsidR="00D228E2">
        <w:rPr>
          <w:rFonts w:cs="Times New Roman"/>
          <w:lang w:eastAsia="lv-LV"/>
        </w:rPr>
        <w:t>risinājumi</w:t>
      </w:r>
      <w:r w:rsidR="00D228E2" w:rsidRPr="004468D4">
        <w:rPr>
          <w:rFonts w:cs="Times New Roman"/>
          <w:lang w:eastAsia="lv-LV"/>
        </w:rPr>
        <w:t xml:space="preserve"> </w:t>
      </w:r>
      <w:bookmarkStart w:id="134" w:name="_Hlk130375968"/>
      <w:r w:rsidRPr="004468D4">
        <w:rPr>
          <w:rFonts w:cs="Times New Roman"/>
          <w:lang w:eastAsia="lv-LV"/>
        </w:rPr>
        <w:t>(sk.</w:t>
      </w:r>
      <w:r w:rsidR="00BA0132">
        <w:rPr>
          <w:rFonts w:cs="Times New Roman"/>
          <w:lang w:eastAsia="lv-LV"/>
        </w:rPr>
        <w:t>4</w:t>
      </w:r>
      <w:r w:rsidR="006D1B60">
        <w:rPr>
          <w:rFonts w:cs="Times New Roman"/>
          <w:lang w:eastAsia="lv-LV"/>
        </w:rPr>
        <w:t>.</w:t>
      </w:r>
      <w:r w:rsidR="00BA0132">
        <w:rPr>
          <w:rFonts w:cs="Times New Roman"/>
          <w:lang w:eastAsia="lv-LV"/>
        </w:rPr>
        <w:t xml:space="preserve"> tabul</w:t>
      </w:r>
      <w:r w:rsidR="003659D8">
        <w:rPr>
          <w:rFonts w:cs="Times New Roman"/>
          <w:lang w:eastAsia="lv-LV"/>
        </w:rPr>
        <w:t>a</w:t>
      </w:r>
      <w:r w:rsidR="00BA0132">
        <w:rPr>
          <w:rFonts w:cs="Times New Roman"/>
          <w:lang w:eastAsia="lv-LV"/>
        </w:rPr>
        <w:t>.</w:t>
      </w:r>
      <w:r w:rsidR="003659D8">
        <w:rPr>
          <w:rFonts w:cs="Times New Roman"/>
          <w:lang w:eastAsia="lv-LV"/>
        </w:rPr>
        <w:t xml:space="preserve"> Risinājumi VPC izveidei).</w:t>
      </w:r>
      <w:r w:rsidR="00BA0132">
        <w:rPr>
          <w:rFonts w:cs="Times New Roman"/>
          <w:lang w:eastAsia="lv-LV"/>
        </w:rPr>
        <w:t xml:space="preserve"> </w:t>
      </w:r>
      <w:r w:rsidR="006D1B60">
        <w:rPr>
          <w:rFonts w:cs="Times New Roman"/>
          <w:lang w:eastAsia="lv-LV"/>
        </w:rPr>
        <w:t xml:space="preserve"> </w:t>
      </w:r>
      <w:bookmarkEnd w:id="134"/>
      <w:r w:rsidR="00A95392">
        <w:t>To</w:t>
      </w:r>
      <w:r w:rsidR="00A95392" w:rsidRPr="0059767E">
        <w:t xml:space="preserve"> ietvaros atšķirības paredzētas attiecībā uz tehnoloģiskajiem risinājumiem un procesu standartizācijas pieeju. Tajā pašā laikā </w:t>
      </w:r>
      <w:r w:rsidR="00D228E2">
        <w:t>risinājumi</w:t>
      </w:r>
      <w:r w:rsidR="00D228E2" w:rsidRPr="0059767E">
        <w:t xml:space="preserve"> </w:t>
      </w:r>
      <w:r w:rsidR="00A95392" w:rsidRPr="0059767E">
        <w:t>neparedz atšķirības organizācijas un pārvaldības aspektos</w:t>
      </w:r>
      <w:r w:rsidR="002774A5">
        <w:t>, kā arī nav identificētas atšķirības juridiskajos jautājumos.</w:t>
      </w:r>
    </w:p>
    <w:p w14:paraId="645B4CF4" w14:textId="0969F013" w:rsidR="00980AC5" w:rsidRDefault="00980AC5" w:rsidP="00A95392">
      <w:pPr>
        <w:rPr>
          <w:rFonts w:cs="Times New Roman"/>
          <w:lang w:eastAsia="lv-LV"/>
        </w:rPr>
      </w:pPr>
      <w:r w:rsidRPr="004468D4">
        <w:rPr>
          <w:rFonts w:cs="Times New Roman"/>
          <w:lang w:eastAsia="lv-LV"/>
        </w:rPr>
        <w:t xml:space="preserve">Ņemot vērā, ka </w:t>
      </w:r>
      <w:r w:rsidR="006D1B60">
        <w:rPr>
          <w:rFonts w:cs="Times New Roman"/>
          <w:lang w:eastAsia="lv-LV"/>
        </w:rPr>
        <w:t>budžeta plānošanā un finanšu vadībā, cilvēkresursu vadībā un mācību un attīstības vadībā n</w:t>
      </w:r>
      <w:r w:rsidR="00641D41">
        <w:rPr>
          <w:rFonts w:cs="Times New Roman"/>
          <w:lang w:eastAsia="lv-LV"/>
        </w:rPr>
        <w:t>etiek vai minimāli tiek izmantotas IKT iespējas šo procesu nodrošināšanā</w:t>
      </w:r>
      <w:r w:rsidR="002774A5">
        <w:rPr>
          <w:rFonts w:cs="Times New Roman"/>
          <w:lang w:eastAsia="lv-LV"/>
        </w:rPr>
        <w:t xml:space="preserve"> un </w:t>
      </w:r>
      <w:r w:rsidR="002774A5" w:rsidRPr="004468D4">
        <w:rPr>
          <w:rFonts w:cs="Times New Roman"/>
          <w:lang w:eastAsia="lv-LV"/>
        </w:rPr>
        <w:t>šobrīd nav alternatīvas valsts pārvaldē, kas būtu ieviestas</w:t>
      </w:r>
      <w:r w:rsidR="002774A5">
        <w:rPr>
          <w:rFonts w:cs="Times New Roman"/>
          <w:lang w:eastAsia="lv-LV"/>
        </w:rPr>
        <w:t xml:space="preserve"> </w:t>
      </w:r>
      <w:r w:rsidR="002774A5" w:rsidRPr="004468D4">
        <w:rPr>
          <w:rFonts w:cs="Times New Roman"/>
          <w:lang w:eastAsia="lv-LV"/>
        </w:rPr>
        <w:t>lielam skaitam iestāžu</w:t>
      </w:r>
      <w:r w:rsidR="00641D41">
        <w:rPr>
          <w:rFonts w:cs="Times New Roman"/>
          <w:lang w:eastAsia="lv-LV"/>
        </w:rPr>
        <w:t>, visos šajos procesos abos</w:t>
      </w:r>
      <w:r w:rsidR="00A95392">
        <w:rPr>
          <w:rFonts w:cs="Times New Roman"/>
          <w:lang w:eastAsia="lv-LV"/>
        </w:rPr>
        <w:t xml:space="preserve"> tālāk</w:t>
      </w:r>
      <w:r w:rsidR="00641D41">
        <w:rPr>
          <w:rFonts w:cs="Times New Roman"/>
          <w:lang w:eastAsia="lv-LV"/>
        </w:rPr>
        <w:t xml:space="preserve"> aprakstītajos </w:t>
      </w:r>
      <w:r w:rsidR="00A46A7F">
        <w:rPr>
          <w:rFonts w:cs="Times New Roman"/>
          <w:lang w:eastAsia="lv-LV"/>
        </w:rPr>
        <w:t xml:space="preserve">risinājumos </w:t>
      </w:r>
      <w:r w:rsidR="00641D41">
        <w:rPr>
          <w:rFonts w:cs="Times New Roman"/>
          <w:lang w:eastAsia="lv-LV"/>
        </w:rPr>
        <w:t>tiek piedāvāts ieviest jaunus IT risinājumus.</w:t>
      </w:r>
    </w:p>
    <w:p w14:paraId="65B9D73D" w14:textId="1352247C" w:rsidR="00C22A51" w:rsidRPr="00D66667" w:rsidRDefault="00641D41" w:rsidP="00D66667">
      <w:pPr>
        <w:rPr>
          <w:rFonts w:cs="Times New Roman"/>
          <w:szCs w:val="28"/>
        </w:rPr>
      </w:pPr>
      <w:r>
        <w:rPr>
          <w:rFonts w:cs="Times New Roman"/>
          <w:lang w:eastAsia="lv-LV"/>
        </w:rPr>
        <w:t xml:space="preserve">Savukārt finanšu </w:t>
      </w:r>
      <w:r w:rsidR="00A95392">
        <w:rPr>
          <w:rFonts w:cs="Times New Roman"/>
          <w:lang w:eastAsia="lv-LV"/>
        </w:rPr>
        <w:t>grāmatvedībā šobrīd 94% iestāžu lieto vien</w:t>
      </w:r>
      <w:r w:rsidR="00D91A2C">
        <w:rPr>
          <w:rFonts w:cs="Times New Roman"/>
          <w:lang w:eastAsia="lv-LV"/>
        </w:rPr>
        <w:t>a</w:t>
      </w:r>
      <w:r w:rsidR="00A95392">
        <w:rPr>
          <w:rFonts w:cs="Times New Roman"/>
          <w:lang w:eastAsia="lv-LV"/>
        </w:rPr>
        <w:t xml:space="preserve"> IT risinājuma atšķirīgas versijas. Tāpēc</w:t>
      </w:r>
      <w:r w:rsidR="00A46A7F">
        <w:rPr>
          <w:rFonts w:cs="Times New Roman"/>
          <w:lang w:eastAsia="lv-LV"/>
        </w:rPr>
        <w:t xml:space="preserve"> finanšu grāmatvedībā tiek piedāvāts</w:t>
      </w:r>
      <w:r w:rsidR="00A95392">
        <w:rPr>
          <w:rFonts w:cs="Times New Roman"/>
          <w:lang w:eastAsia="lv-LV"/>
        </w:rPr>
        <w:t xml:space="preserve"> ieviest jaunu vienotu </w:t>
      </w:r>
      <w:r w:rsidR="00A46A7F">
        <w:rPr>
          <w:rFonts w:cs="Times New Roman"/>
          <w:lang w:eastAsia="lv-LV"/>
        </w:rPr>
        <w:t xml:space="preserve">IS </w:t>
      </w:r>
      <w:r w:rsidR="00A95392">
        <w:rPr>
          <w:rFonts w:cs="Times New Roman"/>
          <w:lang w:eastAsia="lv-LV"/>
        </w:rPr>
        <w:t>vai esošā</w:t>
      </w:r>
      <w:r w:rsidR="003659D8">
        <w:rPr>
          <w:rFonts w:cs="Times New Roman"/>
          <w:lang w:eastAsia="lv-LV"/>
        </w:rPr>
        <w:t>s</w:t>
      </w:r>
      <w:r w:rsidR="00A95392">
        <w:rPr>
          <w:rFonts w:cs="Times New Roman"/>
          <w:lang w:eastAsia="lv-LV"/>
        </w:rPr>
        <w:t xml:space="preserve"> </w:t>
      </w:r>
      <w:r w:rsidR="00A46A7F">
        <w:rPr>
          <w:rFonts w:cs="Times New Roman"/>
          <w:lang w:eastAsia="lv-LV"/>
        </w:rPr>
        <w:t>IS</w:t>
      </w:r>
      <w:r w:rsidR="00A95392">
        <w:rPr>
          <w:rFonts w:cs="Times New Roman"/>
          <w:lang w:eastAsia="lv-LV"/>
        </w:rPr>
        <w:t xml:space="preserve"> centralizāciju un </w:t>
      </w:r>
      <w:r w:rsidR="00980AC5">
        <w:rPr>
          <w:rFonts w:cs="Times New Roman"/>
          <w:lang w:eastAsia="lv-LV"/>
        </w:rPr>
        <w:t xml:space="preserve">procesu </w:t>
      </w:r>
      <w:r w:rsidR="00A95392">
        <w:rPr>
          <w:rFonts w:cs="Times New Roman"/>
          <w:lang w:eastAsia="lv-LV"/>
        </w:rPr>
        <w:t>standartizāciju</w:t>
      </w:r>
      <w:r w:rsidR="00980AC5">
        <w:rPr>
          <w:rFonts w:cs="Times New Roman"/>
          <w:lang w:eastAsia="lv-LV"/>
        </w:rPr>
        <w:t xml:space="preserve">. </w:t>
      </w:r>
    </w:p>
    <w:p w14:paraId="129AAD2D" w14:textId="67930EC2" w:rsidR="004C68CD" w:rsidRPr="004468D4" w:rsidRDefault="00E2700E" w:rsidP="004C68CD">
      <w:pPr>
        <w:pStyle w:val="Parakstszemobjekta"/>
        <w:rPr>
          <w:rFonts w:cs="Times New Roman"/>
          <w:lang w:eastAsia="lv-LV"/>
        </w:rPr>
      </w:pPr>
      <w:bookmarkStart w:id="135" w:name="_Ref123647669"/>
      <w:r>
        <w:rPr>
          <w:rFonts w:cs="Times New Roman"/>
        </w:rPr>
        <w:t>4</w:t>
      </w:r>
      <w:r w:rsidR="004C68CD" w:rsidRPr="004468D4">
        <w:rPr>
          <w:rFonts w:cs="Times New Roman"/>
        </w:rPr>
        <w:t xml:space="preserve">. tabula. </w:t>
      </w:r>
      <w:bookmarkEnd w:id="135"/>
      <w:r w:rsidR="00A46A7F">
        <w:rPr>
          <w:rFonts w:cs="Times New Roman"/>
        </w:rPr>
        <w:t>Risinājumi</w:t>
      </w:r>
      <w:r w:rsidR="00A46A7F" w:rsidRPr="004468D4">
        <w:rPr>
          <w:rFonts w:cs="Times New Roman"/>
        </w:rPr>
        <w:t xml:space="preserve"> </w:t>
      </w:r>
      <w:r w:rsidR="004C68CD" w:rsidRPr="004468D4">
        <w:rPr>
          <w:rFonts w:cs="Times New Roman"/>
          <w:lang w:eastAsia="lv-LV"/>
        </w:rPr>
        <w:t>VPC izveidei</w:t>
      </w:r>
      <w:r w:rsidR="004C68CD" w:rsidRPr="004468D4">
        <w:rPr>
          <w:rFonts w:cs="Times New Roman"/>
        </w:rPr>
        <w:t xml:space="preserve"> </w:t>
      </w:r>
    </w:p>
    <w:tbl>
      <w:tblPr>
        <w:tblW w:w="908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
        <w:gridCol w:w="8659"/>
      </w:tblGrid>
      <w:tr w:rsidR="006D1B60" w:rsidRPr="00EE6C8C" w14:paraId="0DCC7AB2" w14:textId="77777777" w:rsidTr="00C22A51">
        <w:trPr>
          <w:trHeight w:val="793"/>
        </w:trPr>
        <w:tc>
          <w:tcPr>
            <w:tcW w:w="427" w:type="dxa"/>
            <w:tcBorders>
              <w:top w:val="nil"/>
              <w:left w:val="nil"/>
              <w:bottom w:val="single" w:sz="24" w:space="0" w:color="404040" w:themeColor="text1" w:themeTint="BF"/>
              <w:right w:val="single" w:sz="24" w:space="0" w:color="404040" w:themeColor="text1" w:themeTint="BF"/>
            </w:tcBorders>
            <w:shd w:val="clear" w:color="auto" w:fill="D9D9D9"/>
            <w:vAlign w:val="center"/>
          </w:tcPr>
          <w:p w14:paraId="2F6C9828" w14:textId="5783F380" w:rsidR="006D1B60" w:rsidRDefault="006D1B60" w:rsidP="00994E89">
            <w:pPr>
              <w:pStyle w:val="paragraph"/>
              <w:spacing w:before="0" w:beforeAutospacing="0" w:after="0" w:afterAutospacing="0"/>
              <w:ind w:firstLine="0"/>
              <w:textAlignment w:val="baseline"/>
              <w:rPr>
                <w:b/>
                <w:bCs/>
                <w:szCs w:val="22"/>
              </w:rPr>
            </w:pPr>
            <w:r>
              <w:rPr>
                <w:b/>
                <w:bCs/>
                <w:szCs w:val="22"/>
              </w:rPr>
              <w:t>1.</w:t>
            </w:r>
          </w:p>
        </w:tc>
        <w:tc>
          <w:tcPr>
            <w:tcW w:w="8659" w:type="dxa"/>
            <w:tcBorders>
              <w:top w:val="nil"/>
              <w:left w:val="single" w:sz="24" w:space="0" w:color="404040" w:themeColor="text1" w:themeTint="BF"/>
              <w:bottom w:val="single" w:sz="24" w:space="0" w:color="404040" w:themeColor="text1" w:themeTint="BF"/>
              <w:right w:val="nil"/>
            </w:tcBorders>
            <w:shd w:val="clear" w:color="auto" w:fill="F2F2F2"/>
            <w:vAlign w:val="center"/>
          </w:tcPr>
          <w:p w14:paraId="74161264" w14:textId="28A64171" w:rsidR="006D1B60" w:rsidRPr="005373CF" w:rsidRDefault="00A46A7F" w:rsidP="005373CF">
            <w:pPr>
              <w:pStyle w:val="Sarakstarindkopa"/>
              <w:numPr>
                <w:ilvl w:val="0"/>
                <w:numId w:val="20"/>
              </w:numPr>
              <w:ind w:left="470" w:hanging="357"/>
              <w:textAlignment w:val="baseline"/>
              <w:rPr>
                <w:rFonts w:eastAsia="Times New Roman" w:cs="Times New Roman"/>
                <w:lang w:eastAsia="lv-LV"/>
              </w:rPr>
            </w:pPr>
            <w:r>
              <w:rPr>
                <w:rFonts w:eastAsia="Times New Roman" w:cs="Times New Roman"/>
                <w:lang w:eastAsia="lv-LV"/>
              </w:rPr>
              <w:t xml:space="preserve">VPC izveide </w:t>
            </w:r>
            <w:r w:rsidR="006D1B60">
              <w:rPr>
                <w:rFonts w:eastAsia="Times New Roman" w:cs="Times New Roman"/>
                <w:lang w:eastAsia="lv-LV"/>
              </w:rPr>
              <w:t xml:space="preserve">bez pārejas posma – notiek visu tvērumā esošo procesu standartizācija un </w:t>
            </w:r>
            <w:r>
              <w:rPr>
                <w:rFonts w:eastAsia="Times New Roman" w:cs="Times New Roman"/>
                <w:lang w:eastAsia="lv-LV"/>
              </w:rPr>
              <w:t>vienotu</w:t>
            </w:r>
            <w:r w:rsidR="006D1B60">
              <w:rPr>
                <w:rFonts w:eastAsia="Times New Roman" w:cs="Times New Roman"/>
                <w:lang w:eastAsia="lv-LV"/>
              </w:rPr>
              <w:t>, jaun</w:t>
            </w:r>
            <w:r w:rsidR="00E2700E">
              <w:rPr>
                <w:rFonts w:eastAsia="Times New Roman" w:cs="Times New Roman"/>
                <w:lang w:eastAsia="lv-LV"/>
              </w:rPr>
              <w:t>u</w:t>
            </w:r>
            <w:r w:rsidR="006D1B60">
              <w:rPr>
                <w:rFonts w:eastAsia="Times New Roman" w:cs="Times New Roman"/>
                <w:lang w:eastAsia="lv-LV"/>
              </w:rPr>
              <w:t xml:space="preserve"> IS </w:t>
            </w:r>
            <w:r w:rsidR="00E2700E">
              <w:rPr>
                <w:rFonts w:eastAsia="Times New Roman" w:cs="Times New Roman"/>
                <w:lang w:eastAsia="lv-LV"/>
              </w:rPr>
              <w:t xml:space="preserve">risinājumu </w:t>
            </w:r>
            <w:r w:rsidR="006D1B60">
              <w:rPr>
                <w:rFonts w:eastAsia="Times New Roman" w:cs="Times New Roman"/>
                <w:lang w:eastAsia="lv-LV"/>
              </w:rPr>
              <w:t>ieviešana vienā posmā</w:t>
            </w:r>
            <w:r w:rsidR="003659D8">
              <w:rPr>
                <w:rFonts w:eastAsia="Times New Roman" w:cs="Times New Roman"/>
                <w:lang w:eastAsia="lv-LV"/>
              </w:rPr>
              <w:t xml:space="preserve"> </w:t>
            </w:r>
            <w:r>
              <w:rPr>
                <w:rFonts w:eastAsia="Times New Roman" w:cs="Times New Roman"/>
                <w:lang w:eastAsia="lv-LV"/>
              </w:rPr>
              <w:t>finanšu grāmatvedības un personāla lietvedības, b</w:t>
            </w:r>
            <w:r w:rsidRPr="00EE6C8C">
              <w:rPr>
                <w:rFonts w:eastAsia="Times New Roman" w:cs="Times New Roman"/>
                <w:lang w:eastAsia="lv-LV"/>
              </w:rPr>
              <w:t>udžeta p</w:t>
            </w:r>
            <w:r>
              <w:rPr>
                <w:rFonts w:eastAsia="Times New Roman" w:cs="Times New Roman"/>
                <w:lang w:eastAsia="lv-LV"/>
              </w:rPr>
              <w:t>lānošanas un finanšu vadības, cilvēkresursu vadības, m</w:t>
            </w:r>
            <w:r w:rsidRPr="000D554E">
              <w:rPr>
                <w:rFonts w:eastAsia="Times New Roman" w:cs="Times New Roman"/>
                <w:lang w:eastAsia="lv-LV"/>
              </w:rPr>
              <w:t>ācību un attīstības jomā</w:t>
            </w:r>
            <w:r w:rsidR="006D1B60">
              <w:rPr>
                <w:rFonts w:eastAsia="Times New Roman" w:cs="Times New Roman"/>
                <w:lang w:eastAsia="lv-LV"/>
              </w:rPr>
              <w:t>.</w:t>
            </w:r>
            <w:r w:rsidR="00281326">
              <w:rPr>
                <w:rFonts w:eastAsia="Times New Roman" w:cs="Times New Roman"/>
                <w:lang w:eastAsia="lv-LV"/>
              </w:rPr>
              <w:t xml:space="preserve"> Paredzēta speciālistu (grāmatvežu) centralizācija.</w:t>
            </w:r>
          </w:p>
        </w:tc>
      </w:tr>
      <w:tr w:rsidR="006D1B60" w:rsidRPr="00EE6C8C" w14:paraId="0D84DA6D" w14:textId="77777777" w:rsidTr="00C22A51">
        <w:trPr>
          <w:trHeight w:val="737"/>
        </w:trPr>
        <w:tc>
          <w:tcPr>
            <w:tcW w:w="427" w:type="dxa"/>
            <w:tcBorders>
              <w:top w:val="single" w:sz="24" w:space="0" w:color="404040" w:themeColor="text1" w:themeTint="BF"/>
              <w:left w:val="nil"/>
              <w:bottom w:val="single" w:sz="6" w:space="0" w:color="FFFFFF"/>
              <w:right w:val="single" w:sz="24" w:space="0" w:color="404040" w:themeColor="text1" w:themeTint="BF"/>
            </w:tcBorders>
            <w:shd w:val="clear" w:color="auto" w:fill="D9D9D9"/>
            <w:vAlign w:val="center"/>
          </w:tcPr>
          <w:p w14:paraId="51FB285C" w14:textId="25778812" w:rsidR="006D1B60" w:rsidRDefault="006D1B60" w:rsidP="006D1B60">
            <w:pPr>
              <w:pStyle w:val="paragraph"/>
              <w:spacing w:before="0" w:beforeAutospacing="0" w:after="0" w:afterAutospacing="0"/>
              <w:ind w:firstLine="0"/>
              <w:textAlignment w:val="baseline"/>
              <w:rPr>
                <w:b/>
                <w:bCs/>
                <w:szCs w:val="22"/>
              </w:rPr>
            </w:pPr>
            <w:r>
              <w:rPr>
                <w:b/>
                <w:bCs/>
                <w:szCs w:val="22"/>
              </w:rPr>
              <w:t>2.</w:t>
            </w:r>
          </w:p>
        </w:tc>
        <w:tc>
          <w:tcPr>
            <w:tcW w:w="8659" w:type="dxa"/>
            <w:tcBorders>
              <w:top w:val="single" w:sz="24" w:space="0" w:color="404040" w:themeColor="text1" w:themeTint="BF"/>
              <w:left w:val="single" w:sz="24" w:space="0" w:color="404040" w:themeColor="text1" w:themeTint="BF"/>
              <w:bottom w:val="single" w:sz="6" w:space="0" w:color="D9D9D9"/>
              <w:right w:val="nil"/>
            </w:tcBorders>
            <w:shd w:val="clear" w:color="auto" w:fill="F2F2F2"/>
            <w:vAlign w:val="center"/>
          </w:tcPr>
          <w:p w14:paraId="51D5BBA5" w14:textId="18036A43" w:rsidR="006D1B60" w:rsidRPr="00EE6C8C" w:rsidRDefault="00A46A7F" w:rsidP="003659D8">
            <w:pPr>
              <w:ind w:firstLine="0"/>
              <w:textAlignment w:val="baseline"/>
              <w:rPr>
                <w:rFonts w:eastAsia="Times New Roman" w:cs="Times New Roman"/>
                <w:lang w:eastAsia="lv-LV"/>
              </w:rPr>
            </w:pPr>
            <w:r>
              <w:rPr>
                <w:rFonts w:eastAsia="Times New Roman" w:cs="Times New Roman"/>
                <w:lang w:eastAsia="lv-LV"/>
              </w:rPr>
              <w:t>VPC izveide</w:t>
            </w:r>
            <w:r w:rsidRPr="00EE6C8C">
              <w:rPr>
                <w:rFonts w:eastAsia="Times New Roman" w:cs="Times New Roman"/>
                <w:lang w:eastAsia="lv-LV"/>
              </w:rPr>
              <w:t xml:space="preserve"> </w:t>
            </w:r>
            <w:r w:rsidR="006D1B60" w:rsidRPr="00EE6C8C">
              <w:rPr>
                <w:rFonts w:eastAsia="Times New Roman" w:cs="Times New Roman"/>
                <w:lang w:eastAsia="lv-LV"/>
              </w:rPr>
              <w:t>ar pārejas posmu:</w:t>
            </w:r>
          </w:p>
          <w:p w14:paraId="0F8C7765" w14:textId="2DB8DC62" w:rsidR="006D1B60" w:rsidRPr="00EE6C8C" w:rsidRDefault="006D1B60" w:rsidP="003659D8">
            <w:pPr>
              <w:pStyle w:val="Sarakstarindkopa"/>
              <w:numPr>
                <w:ilvl w:val="0"/>
                <w:numId w:val="20"/>
              </w:numPr>
              <w:ind w:left="470" w:hanging="357"/>
              <w:textAlignment w:val="baseline"/>
              <w:rPr>
                <w:rFonts w:eastAsia="Times New Roman" w:cs="Times New Roman"/>
                <w:lang w:eastAsia="lv-LV"/>
              </w:rPr>
            </w:pPr>
            <w:r w:rsidRPr="00EE6C8C">
              <w:rPr>
                <w:rFonts w:eastAsia="Times New Roman" w:cs="Times New Roman"/>
                <w:lang w:eastAsia="lv-LV"/>
              </w:rPr>
              <w:t>Finanšu grāmatvedības un personāla lietvedības jomā – notiek procesu standartizācija un vienot</w:t>
            </w:r>
            <w:r w:rsidR="00E2700E">
              <w:rPr>
                <w:rFonts w:eastAsia="Times New Roman" w:cs="Times New Roman"/>
                <w:lang w:eastAsia="lv-LV"/>
              </w:rPr>
              <w:t>u</w:t>
            </w:r>
            <w:r w:rsidRPr="00EE6C8C">
              <w:rPr>
                <w:rFonts w:eastAsia="Times New Roman" w:cs="Times New Roman"/>
                <w:lang w:eastAsia="lv-LV"/>
              </w:rPr>
              <w:t xml:space="preserve"> IS </w:t>
            </w:r>
            <w:r w:rsidR="00E2700E">
              <w:rPr>
                <w:rFonts w:eastAsia="Times New Roman" w:cs="Times New Roman"/>
                <w:lang w:eastAsia="lv-LV"/>
              </w:rPr>
              <w:t xml:space="preserve">risinājumu </w:t>
            </w:r>
            <w:r w:rsidRPr="00EE6C8C">
              <w:rPr>
                <w:rFonts w:eastAsia="Times New Roman" w:cs="Times New Roman"/>
                <w:lang w:eastAsia="lv-LV"/>
              </w:rPr>
              <w:t>ieviešana, izvēloties risinājumu, kas šobrīd ir 94% no iestādēm. Nākamajā posmā</w:t>
            </w:r>
            <w:r>
              <w:rPr>
                <w:rFonts w:eastAsia="Times New Roman" w:cs="Times New Roman"/>
                <w:lang w:eastAsia="lv-LV"/>
              </w:rPr>
              <w:t xml:space="preserve"> </w:t>
            </w:r>
            <w:r w:rsidRPr="00EE6C8C">
              <w:rPr>
                <w:rFonts w:eastAsia="Times New Roman" w:cs="Times New Roman"/>
                <w:lang w:eastAsia="lv-LV"/>
              </w:rPr>
              <w:t xml:space="preserve">tiek izvērtēta jaunas </w:t>
            </w:r>
            <w:r w:rsidRPr="00EE6C8C">
              <w:rPr>
                <w:rFonts w:eastAsia="Times New Roman" w:cs="Times New Roman"/>
                <w:lang w:eastAsia="lv-LV"/>
              </w:rPr>
              <w:lastRenderedPageBreak/>
              <w:t>sistēmas iegādes nepieciešamība.</w:t>
            </w:r>
            <w:r w:rsidR="00281326">
              <w:rPr>
                <w:rFonts w:eastAsia="Times New Roman" w:cs="Times New Roman"/>
                <w:lang w:eastAsia="lv-LV"/>
              </w:rPr>
              <w:t xml:space="preserve"> Paredzēta speciālistu (grāmatvežu) centralizācija.</w:t>
            </w:r>
          </w:p>
          <w:p w14:paraId="1ACD17FD" w14:textId="3ECBD7E2" w:rsidR="006D1B60" w:rsidRPr="00EE6C8C" w:rsidRDefault="006D1B60" w:rsidP="003659D8">
            <w:pPr>
              <w:pStyle w:val="Sarakstarindkopa"/>
              <w:numPr>
                <w:ilvl w:val="0"/>
                <w:numId w:val="6"/>
              </w:numPr>
              <w:ind w:left="470" w:hanging="357"/>
              <w:textAlignment w:val="baseline"/>
              <w:rPr>
                <w:rFonts w:eastAsia="Times New Roman" w:cs="Times New Roman"/>
                <w:lang w:eastAsia="lv-LV"/>
              </w:rPr>
            </w:pPr>
            <w:r w:rsidRPr="00EE6C8C">
              <w:rPr>
                <w:rFonts w:eastAsia="Times New Roman" w:cs="Times New Roman"/>
                <w:lang w:eastAsia="lv-LV"/>
              </w:rPr>
              <w:t>Budžeta plānošanas un finanšu vadības jomā – procesu standartizācija un vienot</w:t>
            </w:r>
            <w:r w:rsidR="00E2700E">
              <w:rPr>
                <w:rFonts w:eastAsia="Times New Roman" w:cs="Times New Roman"/>
                <w:lang w:eastAsia="lv-LV"/>
              </w:rPr>
              <w:t>i</w:t>
            </w:r>
            <w:r w:rsidRPr="00EE6C8C">
              <w:rPr>
                <w:rFonts w:eastAsia="Times New Roman" w:cs="Times New Roman"/>
                <w:lang w:eastAsia="lv-LV"/>
              </w:rPr>
              <w:t xml:space="preserve"> risinājum</w:t>
            </w:r>
            <w:r w:rsidR="00E2700E">
              <w:rPr>
                <w:rFonts w:eastAsia="Times New Roman" w:cs="Times New Roman"/>
                <w:lang w:eastAsia="lv-LV"/>
              </w:rPr>
              <w:t>i</w:t>
            </w:r>
            <w:r w:rsidRPr="00EE6C8C">
              <w:rPr>
                <w:rFonts w:eastAsia="Times New Roman" w:cs="Times New Roman"/>
                <w:lang w:eastAsia="lv-LV"/>
              </w:rPr>
              <w:t>.</w:t>
            </w:r>
          </w:p>
          <w:p w14:paraId="3FB4DA09" w14:textId="77777777" w:rsidR="000D554E" w:rsidRDefault="006D1B60" w:rsidP="003659D8">
            <w:pPr>
              <w:pStyle w:val="Sarakstarindkopa"/>
              <w:numPr>
                <w:ilvl w:val="0"/>
                <w:numId w:val="6"/>
              </w:numPr>
              <w:ind w:left="470" w:hanging="357"/>
              <w:textAlignment w:val="baseline"/>
              <w:rPr>
                <w:rFonts w:eastAsia="Times New Roman" w:cs="Times New Roman"/>
                <w:lang w:eastAsia="lv-LV"/>
              </w:rPr>
            </w:pPr>
            <w:r w:rsidRPr="00EE6C8C">
              <w:rPr>
                <w:rFonts w:eastAsia="Times New Roman" w:cs="Times New Roman"/>
                <w:lang w:eastAsia="lv-LV"/>
              </w:rPr>
              <w:t>Cilvēkresursu vadības</w:t>
            </w:r>
            <w:r>
              <w:rPr>
                <w:rFonts w:eastAsia="Times New Roman" w:cs="Times New Roman"/>
                <w:lang w:eastAsia="lv-LV"/>
              </w:rPr>
              <w:t xml:space="preserve"> jomā </w:t>
            </w:r>
            <w:r w:rsidRPr="00EE6C8C">
              <w:rPr>
                <w:rFonts w:eastAsia="Times New Roman" w:cs="Times New Roman"/>
                <w:lang w:eastAsia="lv-LV"/>
              </w:rPr>
              <w:t>– procesu standartizācija un vienoti risinājumi.</w:t>
            </w:r>
          </w:p>
          <w:p w14:paraId="2B483E25" w14:textId="3CA276D0" w:rsidR="006D1B60" w:rsidRPr="000D554E" w:rsidRDefault="006D1B60" w:rsidP="003659D8">
            <w:pPr>
              <w:pStyle w:val="Sarakstarindkopa"/>
              <w:numPr>
                <w:ilvl w:val="0"/>
                <w:numId w:val="6"/>
              </w:numPr>
              <w:ind w:left="470" w:hanging="357"/>
              <w:textAlignment w:val="baseline"/>
              <w:rPr>
                <w:rFonts w:eastAsia="Times New Roman" w:cs="Times New Roman"/>
                <w:lang w:eastAsia="lv-LV"/>
              </w:rPr>
            </w:pPr>
            <w:r w:rsidRPr="000D554E">
              <w:rPr>
                <w:rFonts w:eastAsia="Times New Roman" w:cs="Times New Roman"/>
                <w:lang w:eastAsia="lv-LV"/>
              </w:rPr>
              <w:t>Mācību un attīstības jomā – procesu standartizācija un vienoti risinājumi.</w:t>
            </w:r>
          </w:p>
        </w:tc>
      </w:tr>
    </w:tbl>
    <w:p w14:paraId="129AEE20" w14:textId="77777777" w:rsidR="004C68CD" w:rsidRPr="004468D4" w:rsidRDefault="004C68CD" w:rsidP="004C68CD">
      <w:pPr>
        <w:ind w:firstLine="0"/>
        <w:textAlignment w:val="baseline"/>
        <w:rPr>
          <w:rFonts w:eastAsia="Times New Roman" w:cs="Times New Roman"/>
          <w:sz w:val="18"/>
          <w:szCs w:val="18"/>
          <w:lang w:eastAsia="lv-LV"/>
        </w:rPr>
      </w:pPr>
    </w:p>
    <w:p w14:paraId="6791382A" w14:textId="77777777" w:rsidR="00C84E59" w:rsidRDefault="00C84E59" w:rsidP="004C68CD">
      <w:pPr>
        <w:rPr>
          <w:rFonts w:eastAsia="Times New Roman" w:cs="Times New Roman"/>
          <w:szCs w:val="28"/>
        </w:rPr>
      </w:pPr>
    </w:p>
    <w:p w14:paraId="5AC9A1B1" w14:textId="62A3AD0F" w:rsidR="00C06A03" w:rsidRPr="00C06A03" w:rsidRDefault="003659D8" w:rsidP="00C06A03">
      <w:pPr>
        <w:pStyle w:val="Sarakstarindkopa"/>
        <w:numPr>
          <w:ilvl w:val="0"/>
          <w:numId w:val="41"/>
        </w:numPr>
        <w:rPr>
          <w:rFonts w:eastAsia="Times New Roman" w:cs="Times New Roman"/>
          <w:b/>
          <w:bCs/>
          <w:szCs w:val="28"/>
        </w:rPr>
      </w:pPr>
      <w:r>
        <w:rPr>
          <w:rFonts w:eastAsia="Times New Roman" w:cs="Times New Roman"/>
          <w:b/>
          <w:bCs/>
          <w:szCs w:val="28"/>
        </w:rPr>
        <w:t xml:space="preserve">risinājums. </w:t>
      </w:r>
      <w:r w:rsidR="00A46A7F">
        <w:rPr>
          <w:rFonts w:eastAsia="Times New Roman" w:cs="Times New Roman"/>
          <w:b/>
          <w:bCs/>
          <w:szCs w:val="28"/>
        </w:rPr>
        <w:t xml:space="preserve">VPC izveide </w:t>
      </w:r>
      <w:r w:rsidR="006D1B60">
        <w:rPr>
          <w:rFonts w:eastAsia="Times New Roman" w:cs="Times New Roman"/>
          <w:b/>
          <w:bCs/>
          <w:szCs w:val="28"/>
        </w:rPr>
        <w:t>bez pārejas posma</w:t>
      </w:r>
      <w:r w:rsidR="00F31183">
        <w:rPr>
          <w:rFonts w:eastAsia="Times New Roman" w:cs="Times New Roman"/>
          <w:b/>
          <w:bCs/>
          <w:szCs w:val="28"/>
        </w:rPr>
        <w:t xml:space="preserve"> </w:t>
      </w:r>
      <w:r w:rsidR="00F31183">
        <w:rPr>
          <w:rFonts w:eastAsia="Times New Roman" w:cs="Times New Roman"/>
          <w:szCs w:val="28"/>
        </w:rPr>
        <w:t>paredz visu tvērumā esošo procesu standartizāciju un vienot</w:t>
      </w:r>
      <w:r w:rsidR="00E2700E">
        <w:rPr>
          <w:rFonts w:eastAsia="Times New Roman" w:cs="Times New Roman"/>
          <w:szCs w:val="28"/>
        </w:rPr>
        <w:t>u</w:t>
      </w:r>
      <w:r w:rsidR="00F31183">
        <w:rPr>
          <w:rFonts w:eastAsia="Times New Roman" w:cs="Times New Roman"/>
          <w:szCs w:val="28"/>
        </w:rPr>
        <w:t>, jaun</w:t>
      </w:r>
      <w:r w:rsidR="00E2700E">
        <w:rPr>
          <w:rFonts w:eastAsia="Times New Roman" w:cs="Times New Roman"/>
          <w:szCs w:val="28"/>
        </w:rPr>
        <w:t>u</w:t>
      </w:r>
      <w:r w:rsidR="00F31183">
        <w:rPr>
          <w:rFonts w:eastAsia="Times New Roman" w:cs="Times New Roman"/>
          <w:szCs w:val="28"/>
        </w:rPr>
        <w:t xml:space="preserve"> IS</w:t>
      </w:r>
      <w:r w:rsidR="00E2700E">
        <w:rPr>
          <w:rFonts w:eastAsia="Times New Roman" w:cs="Times New Roman"/>
          <w:szCs w:val="28"/>
        </w:rPr>
        <w:t xml:space="preserve"> risinājumu</w:t>
      </w:r>
      <w:r w:rsidR="00F31183">
        <w:rPr>
          <w:rFonts w:eastAsia="Times New Roman" w:cs="Times New Roman"/>
          <w:szCs w:val="28"/>
        </w:rPr>
        <w:t xml:space="preserve"> ieviešanu vienā posmā. </w:t>
      </w:r>
      <w:r w:rsidR="00A46A7F">
        <w:rPr>
          <w:rFonts w:eastAsia="Times New Roman" w:cs="Times New Roman"/>
          <w:szCs w:val="28"/>
        </w:rPr>
        <w:t xml:space="preserve">Risinājums </w:t>
      </w:r>
      <w:r w:rsidR="00F31183">
        <w:rPr>
          <w:rFonts w:eastAsia="Times New Roman" w:cs="Times New Roman"/>
          <w:szCs w:val="28"/>
        </w:rPr>
        <w:t xml:space="preserve">paredz vienlaikus valsts pārvaldē standartizēt četrus iepriekš nestandartizētus </w:t>
      </w:r>
      <w:r w:rsidR="00E2700E">
        <w:rPr>
          <w:rFonts w:eastAsia="Times New Roman" w:cs="Times New Roman"/>
          <w:szCs w:val="28"/>
        </w:rPr>
        <w:t xml:space="preserve">vai daļēji (t.i., dažādā detalizācijas līmenī) standartizētus </w:t>
      </w:r>
      <w:r w:rsidR="00F31183">
        <w:rPr>
          <w:rFonts w:eastAsia="Times New Roman" w:cs="Times New Roman"/>
          <w:szCs w:val="28"/>
        </w:rPr>
        <w:t xml:space="preserve">procesus. </w:t>
      </w:r>
      <w:r w:rsidR="00BC5318">
        <w:rPr>
          <w:rFonts w:eastAsia="Times New Roman" w:cs="Times New Roman"/>
          <w:szCs w:val="28"/>
        </w:rPr>
        <w:t xml:space="preserve">Tāpat tas paredz, ka gan iestādes, gan Valsts kase un Valsts kanceleja ievieš jaunas IS, kas rada nepieciešamību arī pārveidot visas esošās integrācijas ar citām iestāžu sistēmām. </w:t>
      </w:r>
      <w:r w:rsidR="00281326">
        <w:rPr>
          <w:rFonts w:eastAsia="Times New Roman" w:cs="Times New Roman"/>
          <w:szCs w:val="28"/>
        </w:rPr>
        <w:t>Balstoties uz augstāk norādītiem VPC izveides pamatprincipiem un ārvalstu pieredzes analīzi,</w:t>
      </w:r>
      <w:r w:rsidR="00281326" w:rsidRPr="00281326">
        <w:rPr>
          <w:rFonts w:cs="Times New Roman"/>
          <w:szCs w:val="28"/>
        </w:rPr>
        <w:t xml:space="preserve"> </w:t>
      </w:r>
      <w:r w:rsidR="00281326">
        <w:rPr>
          <w:rFonts w:cs="Times New Roman"/>
          <w:szCs w:val="28"/>
        </w:rPr>
        <w:t xml:space="preserve">risinājumā </w:t>
      </w:r>
      <w:r w:rsidR="00281326">
        <w:rPr>
          <w:rStyle w:val="normaltextrun"/>
          <w:rFonts w:cs="Times New Roman"/>
          <w:szCs w:val="28"/>
        </w:rPr>
        <w:t>f</w:t>
      </w:r>
      <w:r w:rsidR="00281326" w:rsidRPr="004468D4">
        <w:rPr>
          <w:rStyle w:val="normaltextrun"/>
          <w:rFonts w:cs="Times New Roman"/>
          <w:szCs w:val="28"/>
        </w:rPr>
        <w:t>inanšu grāmatvedībā ir paredzēta speciālistu (grāmatvežu) centralizācija</w:t>
      </w:r>
      <w:r w:rsidR="00281326">
        <w:rPr>
          <w:rStyle w:val="normaltextrun"/>
          <w:rFonts w:cs="Times New Roman"/>
          <w:szCs w:val="28"/>
        </w:rPr>
        <w:t>.</w:t>
      </w:r>
      <w:r w:rsidR="00281326">
        <w:rPr>
          <w:rFonts w:eastAsia="Times New Roman" w:cs="Times New Roman"/>
          <w:szCs w:val="28"/>
        </w:rPr>
        <w:t xml:space="preserve"> </w:t>
      </w:r>
      <w:r w:rsidR="00BC5318">
        <w:rPr>
          <w:rFonts w:eastAsia="Times New Roman" w:cs="Times New Roman"/>
          <w:szCs w:val="28"/>
        </w:rPr>
        <w:t xml:space="preserve">Būtiskākais šī </w:t>
      </w:r>
      <w:r w:rsidR="001F050A">
        <w:rPr>
          <w:rFonts w:eastAsia="Times New Roman" w:cs="Times New Roman"/>
          <w:szCs w:val="28"/>
        </w:rPr>
        <w:t xml:space="preserve">risinājuma </w:t>
      </w:r>
      <w:r w:rsidR="00BC5318">
        <w:rPr>
          <w:rFonts w:eastAsia="Times New Roman" w:cs="Times New Roman"/>
          <w:szCs w:val="28"/>
        </w:rPr>
        <w:t xml:space="preserve">trūkums finanšu grāmatvedībā ir tas, ka </w:t>
      </w:r>
      <w:r w:rsidR="001F050A">
        <w:rPr>
          <w:rFonts w:eastAsia="Times New Roman" w:cs="Times New Roman"/>
          <w:szCs w:val="28"/>
        </w:rPr>
        <w:t>risinājums</w:t>
      </w:r>
      <w:r w:rsidR="00BC5318">
        <w:rPr>
          <w:rFonts w:eastAsia="Times New Roman" w:cs="Times New Roman"/>
          <w:szCs w:val="28"/>
        </w:rPr>
        <w:t xml:space="preserve"> paildzina laiku, kas būtu nepieciešams, lai uzsāktu praktisku centralizāciju, jo sākotnēji būtu jāiepērk jauns risinājums, tādējādi efektivitāti iegūstot daudz ilgākā laika termiņā. Otrs būtisks aspekts ir, ka reformā jau ir paredzama ļoti komplicēta pārmaiņu vadība un gadījumā, ja maina gan sistēmu, gan centralizē grāmatvedības speciālistu darbu, riski ir ievērojami augstāki sekmīgai reformas ieviešanai un VPC izveidei.</w:t>
      </w:r>
      <w:r w:rsidR="00EB749A">
        <w:t xml:space="preserve"> </w:t>
      </w:r>
    </w:p>
    <w:p w14:paraId="02BFDC9E" w14:textId="77777777" w:rsidR="00A95392" w:rsidRPr="00A95392" w:rsidRDefault="00A95392" w:rsidP="000D554E">
      <w:pPr>
        <w:ind w:firstLine="0"/>
        <w:rPr>
          <w:rFonts w:eastAsia="Times New Roman" w:cs="Times New Roman"/>
          <w:b/>
          <w:bCs/>
          <w:szCs w:val="28"/>
        </w:rPr>
      </w:pPr>
    </w:p>
    <w:p w14:paraId="2505CFBD" w14:textId="2E852762" w:rsidR="00BC5318" w:rsidRPr="00C22A51" w:rsidRDefault="003659D8" w:rsidP="00C22A51">
      <w:pPr>
        <w:pStyle w:val="Sarakstarindkopa"/>
        <w:numPr>
          <w:ilvl w:val="0"/>
          <w:numId w:val="41"/>
        </w:numPr>
        <w:rPr>
          <w:rFonts w:eastAsia="Times New Roman" w:cs="Times New Roman"/>
          <w:szCs w:val="28"/>
        </w:rPr>
      </w:pPr>
      <w:bookmarkStart w:id="136" w:name="_Hlk130369358"/>
      <w:r>
        <w:rPr>
          <w:rFonts w:eastAsia="Times New Roman" w:cs="Times New Roman"/>
          <w:b/>
          <w:bCs/>
          <w:szCs w:val="28"/>
        </w:rPr>
        <w:t xml:space="preserve">risinājums. </w:t>
      </w:r>
      <w:r w:rsidR="00A46A7F">
        <w:rPr>
          <w:rFonts w:eastAsia="Times New Roman" w:cs="Times New Roman"/>
          <w:b/>
          <w:bCs/>
          <w:szCs w:val="28"/>
        </w:rPr>
        <w:t>VPC izveide</w:t>
      </w:r>
      <w:r w:rsidR="00A46A7F" w:rsidRPr="00BC5318">
        <w:rPr>
          <w:rFonts w:eastAsia="Times New Roman" w:cs="Times New Roman"/>
          <w:b/>
          <w:bCs/>
          <w:szCs w:val="28"/>
        </w:rPr>
        <w:t xml:space="preserve"> </w:t>
      </w:r>
      <w:r w:rsidR="006D1B60" w:rsidRPr="00BC5318">
        <w:rPr>
          <w:rFonts w:eastAsia="Times New Roman" w:cs="Times New Roman"/>
          <w:b/>
          <w:bCs/>
          <w:szCs w:val="28"/>
        </w:rPr>
        <w:t>ar pārejas posmu</w:t>
      </w:r>
      <w:r w:rsidR="000D554E" w:rsidRPr="00BC5318">
        <w:rPr>
          <w:rFonts w:eastAsia="Times New Roman" w:cs="Times New Roman"/>
          <w:b/>
          <w:bCs/>
          <w:szCs w:val="28"/>
        </w:rPr>
        <w:t xml:space="preserve"> </w:t>
      </w:r>
      <w:r w:rsidR="000D554E" w:rsidRPr="00BC5318">
        <w:rPr>
          <w:rFonts w:eastAsia="Times New Roman" w:cs="Times New Roman"/>
          <w:szCs w:val="28"/>
        </w:rPr>
        <w:t>paredz visu tvērumā esošo procesu standartizāciju un vienotu IS ieviešanu</w:t>
      </w:r>
      <w:r w:rsidR="008B0E4E" w:rsidRPr="00BC5318">
        <w:rPr>
          <w:rFonts w:eastAsia="Times New Roman" w:cs="Times New Roman"/>
          <w:szCs w:val="28"/>
        </w:rPr>
        <w:t xml:space="preserve">, taču šajā </w:t>
      </w:r>
      <w:r w:rsidR="001F050A">
        <w:rPr>
          <w:rFonts w:eastAsia="Times New Roman" w:cs="Times New Roman"/>
          <w:szCs w:val="28"/>
        </w:rPr>
        <w:t>risinājumā</w:t>
      </w:r>
      <w:r w:rsidR="001F050A" w:rsidRPr="00BC5318">
        <w:rPr>
          <w:rFonts w:eastAsia="Times New Roman" w:cs="Times New Roman"/>
          <w:szCs w:val="28"/>
        </w:rPr>
        <w:t xml:space="preserve"> </w:t>
      </w:r>
      <w:r w:rsidR="008B0E4E" w:rsidRPr="00BC5318">
        <w:rPr>
          <w:rFonts w:eastAsia="Times New Roman" w:cs="Times New Roman"/>
          <w:szCs w:val="28"/>
        </w:rPr>
        <w:t>tiek piedāvāts finanšu grāmatvedības un personāla lietvedības procesu centralizēt divos posmos. Pirmajā posmā tiek</w:t>
      </w:r>
      <w:r w:rsidR="00980AC5" w:rsidRPr="00BC5318">
        <w:rPr>
          <w:rFonts w:eastAsia="Times New Roman" w:cs="Times New Roman"/>
          <w:szCs w:val="28"/>
        </w:rPr>
        <w:t xml:space="preserve"> paredzēts ieviest vienu VPC </w:t>
      </w:r>
      <w:proofErr w:type="spellStart"/>
      <w:r w:rsidR="00980AC5" w:rsidRPr="00BC5318">
        <w:rPr>
          <w:rFonts w:eastAsia="Times New Roman" w:cs="Times New Roman"/>
          <w:szCs w:val="28"/>
        </w:rPr>
        <w:t>Horizon</w:t>
      </w:r>
      <w:proofErr w:type="spellEnd"/>
      <w:r w:rsidR="00980AC5" w:rsidRPr="00BC5318">
        <w:rPr>
          <w:rFonts w:eastAsia="Times New Roman" w:cs="Times New Roman"/>
          <w:szCs w:val="28"/>
        </w:rPr>
        <w:t xml:space="preserve"> instanci visiem </w:t>
      </w:r>
      <w:r w:rsidR="002D6E1E" w:rsidRPr="002D6E1E">
        <w:rPr>
          <w:rFonts w:eastAsia="Times New Roman" w:cs="Times New Roman"/>
          <w:szCs w:val="28"/>
        </w:rPr>
        <w:t>resoriem, nodrošinot funkcionālos un nefunkcionālos uzlabojumus risinājumā, t.sk. paaugstinot digitalizācijas līmeni resoros,</w:t>
      </w:r>
      <w:r w:rsidR="002D6E1E" w:rsidRPr="00BC5318">
        <w:rPr>
          <w:rFonts w:eastAsia="Times New Roman" w:cs="Times New Roman"/>
          <w:szCs w:val="28"/>
        </w:rPr>
        <w:t xml:space="preserve"> </w:t>
      </w:r>
      <w:r w:rsidR="002D6E1E">
        <w:rPr>
          <w:rFonts w:eastAsia="Times New Roman" w:cs="Times New Roman"/>
          <w:szCs w:val="28"/>
        </w:rPr>
        <w:t xml:space="preserve">un </w:t>
      </w:r>
      <w:r w:rsidR="002D6E1E" w:rsidRPr="00BC5318">
        <w:rPr>
          <w:rFonts w:eastAsia="Times New Roman" w:cs="Times New Roman"/>
          <w:szCs w:val="28"/>
        </w:rPr>
        <w:t>veikt procesu</w:t>
      </w:r>
      <w:r w:rsidR="00BC5318" w:rsidRPr="00BC5318">
        <w:rPr>
          <w:rFonts w:eastAsia="Times New Roman" w:cs="Times New Roman"/>
          <w:szCs w:val="28"/>
        </w:rPr>
        <w:t xml:space="preserve"> un </w:t>
      </w:r>
      <w:r w:rsidR="00980AC5" w:rsidRPr="00BC5318">
        <w:rPr>
          <w:rFonts w:eastAsia="Times New Roman" w:cs="Times New Roman"/>
          <w:szCs w:val="28"/>
        </w:rPr>
        <w:t>klasifikatoru standartizēšan</w:t>
      </w:r>
      <w:r w:rsidR="00BC5318" w:rsidRPr="00BC5318">
        <w:rPr>
          <w:rFonts w:eastAsia="Times New Roman" w:cs="Times New Roman"/>
          <w:szCs w:val="28"/>
        </w:rPr>
        <w:t>u.</w:t>
      </w:r>
      <w:r w:rsidR="00980AC5" w:rsidRPr="00BC5318">
        <w:rPr>
          <w:rFonts w:eastAsia="Times New Roman" w:cs="Times New Roman"/>
          <w:szCs w:val="28"/>
        </w:rPr>
        <w:t xml:space="preserve"> Savukārt otrajā posmā, kad ir standartizēti visu resoru procesi, pēc nepieciešamības tiek veikts izvērtējums pārejai uz jaunu sistēmu.</w:t>
      </w:r>
      <w:r w:rsidR="00EB749A" w:rsidRPr="00BC5318">
        <w:rPr>
          <w:rFonts w:eastAsia="Times New Roman" w:cs="Times New Roman"/>
          <w:szCs w:val="28"/>
        </w:rPr>
        <w:t xml:space="preserve"> </w:t>
      </w:r>
      <w:bookmarkEnd w:id="136"/>
      <w:proofErr w:type="spellStart"/>
      <w:r w:rsidR="00EB749A" w:rsidRPr="0059767E">
        <w:t>Horizon</w:t>
      </w:r>
      <w:proofErr w:type="spellEnd"/>
      <w:r w:rsidR="00EB749A" w:rsidRPr="0059767E">
        <w:t xml:space="preserve"> izvēle, kā viena no </w:t>
      </w:r>
      <w:r w:rsidR="001F050A">
        <w:t>risinājumu</w:t>
      </w:r>
      <w:r w:rsidR="001F050A" w:rsidRPr="0059767E">
        <w:t xml:space="preserve"> </w:t>
      </w:r>
      <w:r w:rsidR="00EB749A" w:rsidRPr="0059767E">
        <w:t xml:space="preserve">diferencējošiem pamatelementiem pārejas posmā, sakņojas </w:t>
      </w:r>
      <w:r w:rsidR="001F050A">
        <w:t>risinājumu</w:t>
      </w:r>
      <w:r w:rsidR="001F050A" w:rsidRPr="0059767E">
        <w:t xml:space="preserve"> </w:t>
      </w:r>
      <w:r w:rsidR="00EB749A" w:rsidRPr="0059767E">
        <w:t xml:space="preserve">definēšanas pamatprincipos: </w:t>
      </w:r>
      <w:r w:rsidR="00EB749A" w:rsidRPr="00BC5318">
        <w:rPr>
          <w:bCs/>
        </w:rPr>
        <w:t>esošo tehnoloģisko risinājumu iestrādņu tālāka attīstīšana kā viens no variantiem centralizācijas procesa virzīšanai un iespēja iekļauties Centralizācijas reformas īstenošanas laika ietvarā.</w:t>
      </w:r>
      <w:r w:rsidR="00281326">
        <w:rPr>
          <w:bCs/>
        </w:rPr>
        <w:t xml:space="preserve"> </w:t>
      </w:r>
      <w:r w:rsidR="00281326">
        <w:rPr>
          <w:rFonts w:eastAsia="Times New Roman" w:cs="Times New Roman"/>
          <w:szCs w:val="28"/>
        </w:rPr>
        <w:t xml:space="preserve">Balstoties uz augstāk norādītiem VPC izveides </w:t>
      </w:r>
      <w:r w:rsidR="0011076A">
        <w:rPr>
          <w:rFonts w:eastAsia="Times New Roman" w:cs="Times New Roman"/>
          <w:szCs w:val="28"/>
        </w:rPr>
        <w:t xml:space="preserve">risinājumu </w:t>
      </w:r>
      <w:r w:rsidR="00281326">
        <w:rPr>
          <w:rFonts w:eastAsia="Times New Roman" w:cs="Times New Roman"/>
          <w:szCs w:val="28"/>
        </w:rPr>
        <w:t>pamatprincipiem un ārvalstu pieredzes analīzi,</w:t>
      </w:r>
      <w:r w:rsidR="00281326" w:rsidRPr="00281326">
        <w:rPr>
          <w:rFonts w:cs="Times New Roman"/>
          <w:szCs w:val="28"/>
        </w:rPr>
        <w:t xml:space="preserve"> </w:t>
      </w:r>
      <w:r w:rsidR="00281326">
        <w:rPr>
          <w:rFonts w:cs="Times New Roman"/>
          <w:szCs w:val="28"/>
        </w:rPr>
        <w:t xml:space="preserve">risinājumā </w:t>
      </w:r>
      <w:r w:rsidR="00281326">
        <w:rPr>
          <w:rStyle w:val="normaltextrun"/>
          <w:rFonts w:cs="Times New Roman"/>
          <w:szCs w:val="28"/>
        </w:rPr>
        <w:t>f</w:t>
      </w:r>
      <w:r w:rsidR="00281326" w:rsidRPr="004468D4">
        <w:rPr>
          <w:rStyle w:val="normaltextrun"/>
          <w:rFonts w:cs="Times New Roman"/>
          <w:szCs w:val="28"/>
        </w:rPr>
        <w:t>inanšu grāmatvedībā ir paredzēta speciālistu (grāmatvežu) centralizācija</w:t>
      </w:r>
      <w:r w:rsidR="00281326">
        <w:rPr>
          <w:rStyle w:val="normaltextrun"/>
          <w:rFonts w:cs="Times New Roman"/>
          <w:szCs w:val="28"/>
        </w:rPr>
        <w:t>.</w:t>
      </w:r>
    </w:p>
    <w:p w14:paraId="79EF0488" w14:textId="77777777" w:rsidR="00C22A51" w:rsidRPr="00C22A51" w:rsidRDefault="00C22A51" w:rsidP="00C22A51">
      <w:pPr>
        <w:ind w:firstLine="0"/>
        <w:rPr>
          <w:rFonts w:eastAsia="Times New Roman" w:cs="Times New Roman"/>
          <w:szCs w:val="28"/>
        </w:rPr>
      </w:pPr>
    </w:p>
    <w:p w14:paraId="74B6873E" w14:textId="7D601840" w:rsidR="005A681C" w:rsidRDefault="004C68CD" w:rsidP="002774A5">
      <w:pPr>
        <w:rPr>
          <w:rFonts w:cs="Times New Roman"/>
          <w:noProof/>
        </w:rPr>
      </w:pPr>
      <w:bookmarkStart w:id="137" w:name="_Hlk130376347"/>
      <w:r w:rsidRPr="004468D4">
        <w:rPr>
          <w:rFonts w:cs="Times New Roman"/>
          <w:lang w:eastAsia="lv-LV"/>
        </w:rPr>
        <w:t xml:space="preserve">Balstoties uz </w:t>
      </w:r>
      <w:r w:rsidR="001C6D55">
        <w:rPr>
          <w:rFonts w:cs="Times New Roman"/>
          <w:lang w:eastAsia="lv-LV"/>
        </w:rPr>
        <w:t>risinājumu</w:t>
      </w:r>
      <w:r w:rsidR="001C6D55" w:rsidRPr="004468D4">
        <w:rPr>
          <w:rFonts w:cs="Times New Roman"/>
          <w:lang w:eastAsia="lv-LV"/>
        </w:rPr>
        <w:t xml:space="preserve"> </w:t>
      </w:r>
      <w:r w:rsidRPr="004468D4">
        <w:rPr>
          <w:rFonts w:cs="Times New Roman"/>
          <w:lang w:eastAsia="lv-LV"/>
        </w:rPr>
        <w:t xml:space="preserve">izmaksu un ieguvumu analīzi, risku novērtējumu un ietekmes novērtējumu, par labāko </w:t>
      </w:r>
      <w:r w:rsidRPr="004468D4">
        <w:rPr>
          <w:rFonts w:cs="Times New Roman"/>
          <w:b/>
          <w:lang w:eastAsia="lv-LV"/>
        </w:rPr>
        <w:t xml:space="preserve">tiek rekomendēts </w:t>
      </w:r>
      <w:r w:rsidR="00A95392">
        <w:rPr>
          <w:rFonts w:cs="Times New Roman"/>
          <w:b/>
          <w:lang w:eastAsia="lv-LV"/>
        </w:rPr>
        <w:t>2</w:t>
      </w:r>
      <w:r w:rsidRPr="004468D4">
        <w:rPr>
          <w:rFonts w:cs="Times New Roman"/>
          <w:b/>
          <w:lang w:eastAsia="lv-LV"/>
        </w:rPr>
        <w:t xml:space="preserve">. </w:t>
      </w:r>
      <w:r w:rsidR="001F050A">
        <w:rPr>
          <w:rFonts w:cs="Times New Roman"/>
          <w:b/>
          <w:lang w:eastAsia="lv-LV"/>
        </w:rPr>
        <w:t>risinājums</w:t>
      </w:r>
      <w:r w:rsidR="001F050A" w:rsidRPr="004468D4">
        <w:rPr>
          <w:rFonts w:cs="Times New Roman"/>
          <w:b/>
          <w:lang w:eastAsia="lv-LV"/>
        </w:rPr>
        <w:t xml:space="preserve"> </w:t>
      </w:r>
      <w:r w:rsidRPr="004468D4">
        <w:rPr>
          <w:rFonts w:cs="Times New Roman"/>
          <w:lang w:eastAsia="lv-LV"/>
        </w:rPr>
        <w:t xml:space="preserve">(sk. </w:t>
      </w:r>
      <w:r w:rsidRPr="004468D4">
        <w:rPr>
          <w:rFonts w:cs="Times New Roman"/>
          <w:lang w:eastAsia="lv-LV"/>
        </w:rPr>
        <w:fldChar w:fldCharType="begin"/>
      </w:r>
      <w:r w:rsidRPr="004468D4">
        <w:rPr>
          <w:rFonts w:cs="Times New Roman"/>
          <w:lang w:eastAsia="lv-LV"/>
        </w:rPr>
        <w:instrText xml:space="preserve"> REF _Ref123647714 \h  \* MERGEFORMAT </w:instrText>
      </w:r>
      <w:r w:rsidRPr="004468D4">
        <w:rPr>
          <w:rFonts w:cs="Times New Roman"/>
          <w:lang w:eastAsia="lv-LV"/>
        </w:rPr>
      </w:r>
      <w:r w:rsidRPr="004468D4">
        <w:rPr>
          <w:rFonts w:cs="Times New Roman"/>
          <w:lang w:eastAsia="lv-LV"/>
        </w:rPr>
        <w:fldChar w:fldCharType="separate"/>
      </w:r>
    </w:p>
    <w:p w14:paraId="6BD7773D" w14:textId="55B29F96" w:rsidR="00A95392" w:rsidRDefault="005A681C" w:rsidP="002774A5">
      <w:pPr>
        <w:rPr>
          <w:rFonts w:cs="Times New Roman"/>
          <w:lang w:eastAsia="lv-LV"/>
        </w:rPr>
      </w:pPr>
      <w:r>
        <w:rPr>
          <w:rFonts w:cs="Times New Roman"/>
          <w:noProof/>
        </w:rPr>
        <w:t>5</w:t>
      </w:r>
      <w:r w:rsidRPr="004468D4">
        <w:rPr>
          <w:rFonts w:cs="Times New Roman"/>
        </w:rPr>
        <w:t>. tabula</w:t>
      </w:r>
      <w:r w:rsidR="003659D8">
        <w:rPr>
          <w:rFonts w:cs="Times New Roman"/>
        </w:rPr>
        <w:t>. Risinājumu</w:t>
      </w:r>
      <w:r w:rsidRPr="004468D4">
        <w:rPr>
          <w:rFonts w:cs="Times New Roman"/>
        </w:rPr>
        <w:t xml:space="preserve"> salīdzinājums</w:t>
      </w:r>
      <w:r w:rsidR="004C68CD" w:rsidRPr="004468D4">
        <w:rPr>
          <w:rFonts w:cs="Times New Roman"/>
          <w:lang w:eastAsia="lv-LV"/>
        </w:rPr>
        <w:fldChar w:fldCharType="end"/>
      </w:r>
      <w:r w:rsidR="004C68CD" w:rsidRPr="004468D4">
        <w:rPr>
          <w:rFonts w:cs="Times New Roman"/>
          <w:lang w:eastAsia="lv-LV"/>
        </w:rPr>
        <w:t>)</w:t>
      </w:r>
      <w:bookmarkStart w:id="138" w:name="_Ref123647714"/>
      <w:r w:rsidR="003659D8">
        <w:rPr>
          <w:rFonts w:cs="Times New Roman"/>
          <w:lang w:eastAsia="lv-LV"/>
        </w:rPr>
        <w:t>.</w:t>
      </w:r>
    </w:p>
    <w:bookmarkEnd w:id="137"/>
    <w:p w14:paraId="14BC1C1D" w14:textId="2671BDDF" w:rsidR="004C68CD" w:rsidRPr="004468D4" w:rsidRDefault="00E2700E" w:rsidP="004C68CD">
      <w:pPr>
        <w:pStyle w:val="Parakstszemobjekta"/>
        <w:rPr>
          <w:rFonts w:cs="Times New Roman"/>
          <w:lang w:eastAsia="lv-LV"/>
        </w:rPr>
      </w:pPr>
      <w:r>
        <w:rPr>
          <w:rFonts w:cs="Times New Roman"/>
        </w:rPr>
        <w:t>5</w:t>
      </w:r>
      <w:r w:rsidR="004C68CD" w:rsidRPr="004468D4">
        <w:rPr>
          <w:rFonts w:cs="Times New Roman"/>
        </w:rPr>
        <w:t xml:space="preserve">. tabula. </w:t>
      </w:r>
      <w:r w:rsidR="001F050A">
        <w:rPr>
          <w:rFonts w:cs="Times New Roman"/>
        </w:rPr>
        <w:t>Risinājumu</w:t>
      </w:r>
      <w:r w:rsidR="001F050A" w:rsidRPr="004468D4">
        <w:rPr>
          <w:rFonts w:cs="Times New Roman"/>
        </w:rPr>
        <w:t xml:space="preserve"> </w:t>
      </w:r>
      <w:r w:rsidR="004C68CD" w:rsidRPr="004468D4">
        <w:rPr>
          <w:rFonts w:cs="Times New Roman"/>
        </w:rPr>
        <w:t>salīdzinājums</w:t>
      </w:r>
      <w:bookmarkEnd w:id="138"/>
      <w:r w:rsidR="004C68CD" w:rsidRPr="004468D4">
        <w:rPr>
          <w:rFonts w:cs="Times New Roman"/>
        </w:rPr>
        <w:t xml:space="preserve"> </w:t>
      </w:r>
    </w:p>
    <w:tbl>
      <w:tblPr>
        <w:tblW w:w="9639" w:type="dxa"/>
        <w:tblBorders>
          <w:insideH w:val="single" w:sz="24" w:space="0" w:color="FFFFFF" w:themeColor="background1"/>
          <w:insideV w:val="single" w:sz="24" w:space="0" w:color="FFFFFF" w:themeColor="background1"/>
        </w:tblBorders>
        <w:tblLayout w:type="fixed"/>
        <w:tblCellMar>
          <w:left w:w="57" w:type="dxa"/>
          <w:right w:w="57" w:type="dxa"/>
        </w:tblCellMar>
        <w:tblLook w:val="04A0" w:firstRow="1" w:lastRow="0" w:firstColumn="1" w:lastColumn="0" w:noHBand="0" w:noVBand="1"/>
      </w:tblPr>
      <w:tblGrid>
        <w:gridCol w:w="1843"/>
        <w:gridCol w:w="1701"/>
        <w:gridCol w:w="2552"/>
        <w:gridCol w:w="1842"/>
        <w:gridCol w:w="1701"/>
      </w:tblGrid>
      <w:tr w:rsidR="004C68CD" w:rsidRPr="00EE6C8C" w14:paraId="5ECE72FE" w14:textId="77777777" w:rsidTr="003659D8">
        <w:trPr>
          <w:trHeight w:val="270"/>
        </w:trPr>
        <w:tc>
          <w:tcPr>
            <w:tcW w:w="1843" w:type="dxa"/>
            <w:shd w:val="clear" w:color="auto" w:fill="808080" w:themeFill="background1" w:themeFillShade="80"/>
            <w:vAlign w:val="center"/>
            <w:hideMark/>
          </w:tcPr>
          <w:p w14:paraId="0F8F3864"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b/>
                <w:bCs/>
                <w:color w:val="FFFFFF"/>
                <w:szCs w:val="28"/>
                <w:lang w:eastAsia="lv-LV"/>
              </w:rPr>
              <w:t> </w:t>
            </w:r>
            <w:r w:rsidRPr="00EE6C8C">
              <w:rPr>
                <w:rFonts w:eastAsia="Times New Roman" w:cs="Times New Roman"/>
                <w:szCs w:val="28"/>
                <w:lang w:eastAsia="lv-LV"/>
              </w:rPr>
              <w:t>  </w:t>
            </w:r>
          </w:p>
        </w:tc>
        <w:tc>
          <w:tcPr>
            <w:tcW w:w="4253" w:type="dxa"/>
            <w:gridSpan w:val="2"/>
            <w:shd w:val="clear" w:color="auto" w:fill="808080" w:themeFill="background1" w:themeFillShade="80"/>
            <w:vAlign w:val="bottom"/>
            <w:hideMark/>
          </w:tcPr>
          <w:p w14:paraId="0472FC1E" w14:textId="77777777" w:rsidR="004C68CD" w:rsidRPr="00EE6C8C" w:rsidRDefault="004C68CD" w:rsidP="00994E89">
            <w:pPr>
              <w:ind w:firstLine="0"/>
              <w:jc w:val="left"/>
              <w:textAlignment w:val="baseline"/>
              <w:rPr>
                <w:rFonts w:eastAsia="Times New Roman" w:cs="Times New Roman"/>
                <w:b/>
                <w:bCs/>
                <w:color w:val="FFFFFF"/>
                <w:szCs w:val="28"/>
                <w:lang w:eastAsia="lv-LV"/>
              </w:rPr>
            </w:pPr>
            <w:r w:rsidRPr="00EE6C8C">
              <w:rPr>
                <w:rFonts w:eastAsia="Times New Roman" w:cs="Times New Roman"/>
                <w:b/>
                <w:bCs/>
                <w:color w:val="FFFFFF"/>
                <w:szCs w:val="28"/>
                <w:lang w:eastAsia="lv-LV"/>
              </w:rPr>
              <w:t>Izmaksu un ieguvumu analīze  </w:t>
            </w:r>
          </w:p>
        </w:tc>
        <w:tc>
          <w:tcPr>
            <w:tcW w:w="1842" w:type="dxa"/>
            <w:shd w:val="clear" w:color="auto" w:fill="808080" w:themeFill="background1" w:themeFillShade="80"/>
            <w:vAlign w:val="bottom"/>
            <w:hideMark/>
          </w:tcPr>
          <w:p w14:paraId="4A3ECFAF" w14:textId="77777777" w:rsidR="004C68CD" w:rsidRPr="00EE6C8C" w:rsidRDefault="004C68CD" w:rsidP="00994E89">
            <w:pPr>
              <w:ind w:firstLine="0"/>
              <w:jc w:val="left"/>
              <w:textAlignment w:val="baseline"/>
              <w:rPr>
                <w:rFonts w:eastAsia="Times New Roman" w:cs="Times New Roman"/>
                <w:b/>
                <w:bCs/>
                <w:color w:val="FFFFFF"/>
                <w:szCs w:val="28"/>
                <w:lang w:eastAsia="lv-LV"/>
              </w:rPr>
            </w:pPr>
            <w:r w:rsidRPr="00EE6C8C">
              <w:rPr>
                <w:rFonts w:eastAsia="Times New Roman" w:cs="Times New Roman"/>
                <w:b/>
                <w:bCs/>
                <w:color w:val="FFFFFF"/>
                <w:szCs w:val="28"/>
                <w:lang w:eastAsia="lv-LV"/>
              </w:rPr>
              <w:t>Risku novērtējums (punkti)  </w:t>
            </w:r>
          </w:p>
        </w:tc>
        <w:tc>
          <w:tcPr>
            <w:tcW w:w="1701" w:type="dxa"/>
            <w:shd w:val="clear" w:color="auto" w:fill="808080" w:themeFill="background1" w:themeFillShade="80"/>
            <w:vAlign w:val="bottom"/>
            <w:hideMark/>
          </w:tcPr>
          <w:p w14:paraId="66B23CAC" w14:textId="77777777" w:rsidR="004C68CD" w:rsidRPr="00EE6C8C" w:rsidRDefault="004C68CD" w:rsidP="00994E89">
            <w:pPr>
              <w:ind w:firstLine="0"/>
              <w:jc w:val="left"/>
              <w:textAlignment w:val="baseline"/>
              <w:rPr>
                <w:rFonts w:eastAsia="Times New Roman" w:cs="Times New Roman"/>
                <w:b/>
                <w:bCs/>
                <w:color w:val="FFFFFF"/>
                <w:szCs w:val="28"/>
                <w:lang w:eastAsia="lv-LV"/>
              </w:rPr>
            </w:pPr>
            <w:r w:rsidRPr="00EE6C8C">
              <w:rPr>
                <w:rFonts w:eastAsia="Times New Roman" w:cs="Times New Roman"/>
                <w:b/>
                <w:bCs/>
                <w:color w:val="FFFFFF"/>
                <w:szCs w:val="28"/>
                <w:lang w:eastAsia="lv-LV"/>
              </w:rPr>
              <w:t>Ietekmes novērtējums (punkti)  </w:t>
            </w:r>
          </w:p>
        </w:tc>
      </w:tr>
      <w:tr w:rsidR="000D554E" w:rsidRPr="00EE6C8C" w14:paraId="499B43FD" w14:textId="77777777" w:rsidTr="003659D8">
        <w:trPr>
          <w:trHeight w:val="1169"/>
        </w:trPr>
        <w:tc>
          <w:tcPr>
            <w:tcW w:w="1843" w:type="dxa"/>
            <w:shd w:val="clear" w:color="auto" w:fill="D9D9D9"/>
            <w:vAlign w:val="bottom"/>
            <w:hideMark/>
          </w:tcPr>
          <w:p w14:paraId="311E5251" w14:textId="77777777" w:rsidR="004C68CD" w:rsidRPr="00EE6C8C" w:rsidRDefault="004C68CD" w:rsidP="00994E89">
            <w:pPr>
              <w:ind w:firstLine="0"/>
              <w:textAlignment w:val="baseline"/>
              <w:rPr>
                <w:rFonts w:eastAsia="Times New Roman" w:cs="Times New Roman"/>
                <w:szCs w:val="28"/>
                <w:lang w:eastAsia="lv-LV"/>
              </w:rPr>
            </w:pPr>
            <w:r w:rsidRPr="00EE6C8C">
              <w:rPr>
                <w:rFonts w:eastAsia="Times New Roman" w:cs="Times New Roman"/>
                <w:szCs w:val="28"/>
                <w:lang w:eastAsia="lv-LV"/>
              </w:rPr>
              <w:t>  </w:t>
            </w:r>
          </w:p>
        </w:tc>
        <w:tc>
          <w:tcPr>
            <w:tcW w:w="1701" w:type="dxa"/>
            <w:shd w:val="clear" w:color="auto" w:fill="D9D9D9"/>
            <w:vAlign w:val="bottom"/>
            <w:hideMark/>
          </w:tcPr>
          <w:p w14:paraId="7348B14F"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b/>
                <w:bCs/>
                <w:szCs w:val="28"/>
                <w:lang w:eastAsia="lv-LV"/>
              </w:rPr>
              <w:t>Iekšējās atdeves koeficients (IRR)</w:t>
            </w:r>
            <w:r w:rsidRPr="00EE6C8C">
              <w:rPr>
                <w:rFonts w:eastAsia="Times New Roman" w:cs="Times New Roman"/>
                <w:szCs w:val="28"/>
                <w:lang w:eastAsia="lv-LV"/>
              </w:rPr>
              <w:t>  </w:t>
            </w:r>
          </w:p>
        </w:tc>
        <w:tc>
          <w:tcPr>
            <w:tcW w:w="2552" w:type="dxa"/>
            <w:shd w:val="clear" w:color="auto" w:fill="D9D9D9"/>
            <w:vAlign w:val="bottom"/>
            <w:hideMark/>
          </w:tcPr>
          <w:p w14:paraId="46C71344"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b/>
                <w:bCs/>
                <w:szCs w:val="28"/>
                <w:lang w:eastAsia="lv-LV"/>
              </w:rPr>
              <w:t>Pašreizējā neto vērtība milj. EUR (pie 5% diskonta likmes)</w:t>
            </w:r>
            <w:r w:rsidRPr="00EE6C8C">
              <w:rPr>
                <w:rFonts w:eastAsia="Times New Roman" w:cs="Times New Roman"/>
                <w:szCs w:val="28"/>
                <w:lang w:eastAsia="lv-LV"/>
              </w:rPr>
              <w:t>  </w:t>
            </w:r>
          </w:p>
        </w:tc>
        <w:tc>
          <w:tcPr>
            <w:tcW w:w="1842" w:type="dxa"/>
            <w:shd w:val="clear" w:color="auto" w:fill="D9D9D9"/>
            <w:vAlign w:val="bottom"/>
            <w:hideMark/>
          </w:tcPr>
          <w:p w14:paraId="5E3B0360" w14:textId="77777777" w:rsidR="004C68CD" w:rsidRPr="00EE6C8C" w:rsidRDefault="004C68CD" w:rsidP="00994E89">
            <w:pPr>
              <w:ind w:firstLine="0"/>
              <w:textAlignment w:val="baseline"/>
              <w:rPr>
                <w:rFonts w:eastAsia="Times New Roman" w:cs="Times New Roman"/>
                <w:szCs w:val="28"/>
                <w:lang w:eastAsia="lv-LV"/>
              </w:rPr>
            </w:pPr>
            <w:r w:rsidRPr="00EE6C8C">
              <w:rPr>
                <w:rFonts w:eastAsia="Times New Roman" w:cs="Times New Roman"/>
                <w:szCs w:val="28"/>
                <w:lang w:eastAsia="lv-LV"/>
              </w:rPr>
              <w:t>  </w:t>
            </w:r>
          </w:p>
        </w:tc>
        <w:tc>
          <w:tcPr>
            <w:tcW w:w="1701" w:type="dxa"/>
            <w:shd w:val="clear" w:color="auto" w:fill="D9D9D9"/>
            <w:vAlign w:val="bottom"/>
            <w:hideMark/>
          </w:tcPr>
          <w:p w14:paraId="18FD5464" w14:textId="77777777" w:rsidR="004C68CD" w:rsidRPr="00EE6C8C" w:rsidRDefault="004C68CD" w:rsidP="00994E89">
            <w:pPr>
              <w:ind w:firstLine="0"/>
              <w:textAlignment w:val="baseline"/>
              <w:rPr>
                <w:rFonts w:eastAsia="Times New Roman" w:cs="Times New Roman"/>
                <w:szCs w:val="28"/>
                <w:lang w:eastAsia="lv-LV"/>
              </w:rPr>
            </w:pPr>
            <w:r w:rsidRPr="00EE6C8C">
              <w:rPr>
                <w:rFonts w:eastAsia="Times New Roman" w:cs="Times New Roman"/>
                <w:szCs w:val="28"/>
                <w:lang w:eastAsia="lv-LV"/>
              </w:rPr>
              <w:t>  </w:t>
            </w:r>
          </w:p>
        </w:tc>
      </w:tr>
      <w:tr w:rsidR="000D554E" w:rsidRPr="00EE6C8C" w14:paraId="3CF8C49F" w14:textId="77777777" w:rsidTr="003659D8">
        <w:trPr>
          <w:trHeight w:val="270"/>
        </w:trPr>
        <w:tc>
          <w:tcPr>
            <w:tcW w:w="1843" w:type="dxa"/>
            <w:shd w:val="clear" w:color="auto" w:fill="auto"/>
            <w:vAlign w:val="center"/>
            <w:hideMark/>
          </w:tcPr>
          <w:p w14:paraId="6524290B" w14:textId="791A8479" w:rsidR="00A95392" w:rsidRPr="00EE6C8C" w:rsidRDefault="00A95392" w:rsidP="001F050A">
            <w:pPr>
              <w:ind w:firstLine="0"/>
              <w:jc w:val="left"/>
              <w:textAlignment w:val="baseline"/>
              <w:rPr>
                <w:rFonts w:eastAsia="Times New Roman" w:cs="Times New Roman"/>
                <w:szCs w:val="28"/>
                <w:lang w:eastAsia="lv-LV"/>
              </w:rPr>
            </w:pPr>
            <w:r>
              <w:rPr>
                <w:rFonts w:eastAsia="Times New Roman" w:cs="Times New Roman"/>
                <w:b/>
                <w:bCs/>
                <w:szCs w:val="28"/>
                <w:lang w:val="en-GB" w:eastAsia="lv-LV"/>
              </w:rPr>
              <w:t>1</w:t>
            </w:r>
            <w:r w:rsidRPr="00EE6C8C">
              <w:rPr>
                <w:rFonts w:eastAsia="Times New Roman" w:cs="Times New Roman"/>
                <w:b/>
                <w:bCs/>
                <w:szCs w:val="28"/>
                <w:lang w:val="en-GB" w:eastAsia="lv-LV"/>
              </w:rPr>
              <w:t>.</w:t>
            </w:r>
            <w:r w:rsidRPr="00EE6C8C">
              <w:rPr>
                <w:rFonts w:eastAsia="Times New Roman" w:cs="Times New Roman"/>
                <w:b/>
                <w:bCs/>
                <w:szCs w:val="28"/>
                <w:lang w:eastAsia="lv-LV"/>
              </w:rPr>
              <w:t xml:space="preserve"> </w:t>
            </w:r>
            <w:r w:rsidR="001F050A">
              <w:rPr>
                <w:rFonts w:eastAsia="Times New Roman" w:cs="Times New Roman"/>
                <w:b/>
                <w:bCs/>
                <w:szCs w:val="28"/>
                <w:lang w:eastAsia="lv-LV"/>
              </w:rPr>
              <w:t>risinājums</w:t>
            </w:r>
            <w:r w:rsidRPr="00EE6C8C">
              <w:rPr>
                <w:rFonts w:eastAsia="Times New Roman" w:cs="Times New Roman"/>
                <w:b/>
                <w:bCs/>
                <w:szCs w:val="28"/>
                <w:lang w:val="en-GB" w:eastAsia="lv-LV"/>
              </w:rPr>
              <w:t> </w:t>
            </w:r>
            <w:r w:rsidRPr="00EE6C8C">
              <w:rPr>
                <w:rFonts w:eastAsia="Times New Roman" w:cs="Times New Roman"/>
                <w:szCs w:val="28"/>
                <w:lang w:eastAsia="lv-LV"/>
              </w:rPr>
              <w:t> </w:t>
            </w:r>
          </w:p>
        </w:tc>
        <w:tc>
          <w:tcPr>
            <w:tcW w:w="1701" w:type="dxa"/>
            <w:shd w:val="clear" w:color="auto" w:fill="F9D5D2"/>
            <w:vAlign w:val="center"/>
            <w:hideMark/>
          </w:tcPr>
          <w:p w14:paraId="37477997" w14:textId="77777777" w:rsidR="00A95392" w:rsidRPr="00EE6C8C" w:rsidRDefault="00A95392" w:rsidP="00994E89">
            <w:pPr>
              <w:ind w:firstLine="0"/>
              <w:jc w:val="center"/>
              <w:textAlignment w:val="baseline"/>
              <w:rPr>
                <w:rFonts w:eastAsia="Times New Roman" w:cs="Times New Roman"/>
                <w:szCs w:val="28"/>
                <w:lang w:eastAsia="lv-LV"/>
              </w:rPr>
            </w:pPr>
            <w:r w:rsidRPr="00EE6C8C">
              <w:rPr>
                <w:rFonts w:eastAsia="Times New Roman" w:cs="Times New Roman"/>
                <w:b/>
                <w:bCs/>
                <w:szCs w:val="28"/>
                <w:lang w:eastAsia="lv-LV"/>
              </w:rPr>
              <w:t>6</w:t>
            </w:r>
            <w:r>
              <w:rPr>
                <w:rFonts w:eastAsia="Times New Roman" w:cs="Times New Roman"/>
                <w:b/>
                <w:bCs/>
                <w:szCs w:val="28"/>
                <w:lang w:eastAsia="lv-LV"/>
              </w:rPr>
              <w:t>,</w:t>
            </w:r>
            <w:r w:rsidRPr="00EE6C8C">
              <w:rPr>
                <w:rFonts w:eastAsia="Times New Roman" w:cs="Times New Roman"/>
                <w:b/>
                <w:bCs/>
                <w:szCs w:val="28"/>
                <w:lang w:eastAsia="lv-LV"/>
              </w:rPr>
              <w:t>4%</w:t>
            </w:r>
            <w:r w:rsidRPr="00EE6C8C">
              <w:rPr>
                <w:rFonts w:eastAsia="Times New Roman" w:cs="Times New Roman"/>
                <w:szCs w:val="28"/>
                <w:lang w:eastAsia="lv-LV"/>
              </w:rPr>
              <w:t> </w:t>
            </w:r>
          </w:p>
        </w:tc>
        <w:tc>
          <w:tcPr>
            <w:tcW w:w="2552" w:type="dxa"/>
            <w:shd w:val="clear" w:color="auto" w:fill="F9D5D2"/>
            <w:vAlign w:val="center"/>
            <w:hideMark/>
          </w:tcPr>
          <w:p w14:paraId="4C107397" w14:textId="77777777" w:rsidR="00A95392" w:rsidRPr="00EE6C8C" w:rsidRDefault="00A95392" w:rsidP="00994E89">
            <w:pPr>
              <w:ind w:firstLine="0"/>
              <w:jc w:val="center"/>
              <w:textAlignment w:val="baseline"/>
              <w:rPr>
                <w:rFonts w:eastAsia="Times New Roman" w:cs="Times New Roman"/>
                <w:szCs w:val="28"/>
                <w:lang w:eastAsia="lv-LV"/>
              </w:rPr>
            </w:pPr>
            <w:r w:rsidRPr="00EE6C8C">
              <w:rPr>
                <w:rFonts w:eastAsia="Times New Roman" w:cs="Times New Roman"/>
                <w:b/>
                <w:bCs/>
                <w:szCs w:val="28"/>
                <w:lang w:eastAsia="lv-LV"/>
              </w:rPr>
              <w:t>5,5</w:t>
            </w:r>
            <w:r w:rsidRPr="00EE6C8C">
              <w:rPr>
                <w:rFonts w:eastAsia="Times New Roman" w:cs="Times New Roman"/>
                <w:szCs w:val="28"/>
                <w:lang w:eastAsia="lv-LV"/>
              </w:rPr>
              <w:t>  </w:t>
            </w:r>
          </w:p>
        </w:tc>
        <w:tc>
          <w:tcPr>
            <w:tcW w:w="1842" w:type="dxa"/>
            <w:shd w:val="clear" w:color="auto" w:fill="DB536A"/>
            <w:vAlign w:val="center"/>
            <w:hideMark/>
          </w:tcPr>
          <w:p w14:paraId="2E2F4A9D" w14:textId="77777777" w:rsidR="00A95392" w:rsidRPr="00EE6C8C" w:rsidRDefault="00A95392" w:rsidP="00994E89">
            <w:pPr>
              <w:ind w:firstLine="0"/>
              <w:jc w:val="center"/>
              <w:textAlignment w:val="baseline"/>
              <w:rPr>
                <w:rFonts w:eastAsia="Times New Roman" w:cs="Times New Roman"/>
                <w:szCs w:val="28"/>
                <w:lang w:eastAsia="lv-LV"/>
              </w:rPr>
            </w:pPr>
            <w:r w:rsidRPr="00EE6C8C">
              <w:rPr>
                <w:rFonts w:eastAsia="Times New Roman" w:cs="Times New Roman"/>
                <w:b/>
                <w:bCs/>
                <w:color w:val="FFFFFF"/>
                <w:szCs w:val="28"/>
                <w:lang w:eastAsia="lv-LV"/>
              </w:rPr>
              <w:t>51</w:t>
            </w:r>
            <w:r w:rsidRPr="00EE6C8C">
              <w:rPr>
                <w:rFonts w:eastAsia="Times New Roman" w:cs="Times New Roman"/>
                <w:color w:val="FFFFFF"/>
                <w:szCs w:val="28"/>
                <w:lang w:eastAsia="lv-LV"/>
              </w:rPr>
              <w:t>  </w:t>
            </w:r>
          </w:p>
        </w:tc>
        <w:tc>
          <w:tcPr>
            <w:tcW w:w="1701" w:type="dxa"/>
            <w:shd w:val="clear" w:color="auto" w:fill="F9D5D2"/>
            <w:vAlign w:val="center"/>
            <w:hideMark/>
          </w:tcPr>
          <w:p w14:paraId="674E2BF2" w14:textId="77777777" w:rsidR="00A95392" w:rsidRPr="00EE6C8C" w:rsidRDefault="00A95392" w:rsidP="00994E89">
            <w:pPr>
              <w:ind w:firstLine="0"/>
              <w:jc w:val="center"/>
              <w:textAlignment w:val="baseline"/>
              <w:rPr>
                <w:rFonts w:eastAsia="Times New Roman" w:cs="Times New Roman"/>
                <w:szCs w:val="28"/>
                <w:lang w:eastAsia="lv-LV"/>
              </w:rPr>
            </w:pPr>
            <w:r w:rsidRPr="00EE6C8C">
              <w:rPr>
                <w:rFonts w:eastAsia="Times New Roman" w:cs="Times New Roman"/>
                <w:b/>
                <w:bCs/>
                <w:szCs w:val="28"/>
                <w:lang w:eastAsia="lv-LV"/>
              </w:rPr>
              <w:t>27</w:t>
            </w:r>
            <w:r w:rsidRPr="00EE6C8C">
              <w:rPr>
                <w:rFonts w:eastAsia="Times New Roman" w:cs="Times New Roman"/>
                <w:szCs w:val="28"/>
                <w:lang w:eastAsia="lv-LV"/>
              </w:rPr>
              <w:t>  </w:t>
            </w:r>
          </w:p>
        </w:tc>
      </w:tr>
      <w:tr w:rsidR="000D554E" w:rsidRPr="00EE6C8C" w14:paraId="619A98E0" w14:textId="77777777" w:rsidTr="003659D8">
        <w:trPr>
          <w:trHeight w:val="270"/>
        </w:trPr>
        <w:tc>
          <w:tcPr>
            <w:tcW w:w="1843" w:type="dxa"/>
            <w:shd w:val="clear" w:color="auto" w:fill="auto"/>
            <w:vAlign w:val="center"/>
            <w:hideMark/>
          </w:tcPr>
          <w:p w14:paraId="648C1B92" w14:textId="2942BE76" w:rsidR="004C68CD" w:rsidRPr="00EE6C8C" w:rsidRDefault="00A95392" w:rsidP="001F050A">
            <w:pPr>
              <w:ind w:firstLine="0"/>
              <w:jc w:val="left"/>
              <w:textAlignment w:val="baseline"/>
              <w:rPr>
                <w:rFonts w:eastAsia="Times New Roman" w:cs="Times New Roman"/>
                <w:szCs w:val="28"/>
                <w:lang w:eastAsia="lv-LV"/>
              </w:rPr>
            </w:pPr>
            <w:r>
              <w:rPr>
                <w:rFonts w:eastAsia="Times New Roman" w:cs="Times New Roman"/>
                <w:b/>
                <w:bCs/>
                <w:szCs w:val="28"/>
                <w:lang w:val="en-GB" w:eastAsia="lv-LV"/>
              </w:rPr>
              <w:t>2</w:t>
            </w:r>
            <w:r w:rsidR="004C68CD" w:rsidRPr="00EE6C8C">
              <w:rPr>
                <w:rFonts w:eastAsia="Times New Roman" w:cs="Times New Roman"/>
                <w:b/>
                <w:bCs/>
                <w:szCs w:val="28"/>
                <w:lang w:val="en-GB" w:eastAsia="lv-LV"/>
              </w:rPr>
              <w:t>.</w:t>
            </w:r>
            <w:r w:rsidR="004C68CD" w:rsidRPr="00EE6C8C">
              <w:rPr>
                <w:rFonts w:eastAsia="Times New Roman" w:cs="Times New Roman"/>
                <w:b/>
                <w:bCs/>
                <w:szCs w:val="28"/>
                <w:lang w:eastAsia="lv-LV"/>
              </w:rPr>
              <w:t xml:space="preserve"> </w:t>
            </w:r>
            <w:r w:rsidR="001F050A">
              <w:rPr>
                <w:rFonts w:eastAsia="Times New Roman" w:cs="Times New Roman"/>
                <w:b/>
                <w:bCs/>
                <w:szCs w:val="28"/>
                <w:lang w:eastAsia="lv-LV"/>
              </w:rPr>
              <w:t>risinājums</w:t>
            </w:r>
            <w:r w:rsidR="004C68CD" w:rsidRPr="00EE6C8C">
              <w:rPr>
                <w:rFonts w:eastAsia="Times New Roman" w:cs="Times New Roman"/>
                <w:szCs w:val="28"/>
                <w:lang w:eastAsia="lv-LV"/>
              </w:rPr>
              <w:t> </w:t>
            </w:r>
          </w:p>
        </w:tc>
        <w:tc>
          <w:tcPr>
            <w:tcW w:w="1701" w:type="dxa"/>
            <w:shd w:val="clear" w:color="auto" w:fill="175C2C"/>
            <w:vAlign w:val="center"/>
            <w:hideMark/>
          </w:tcPr>
          <w:p w14:paraId="6E0AA7FF"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b/>
                <w:bCs/>
                <w:color w:val="FFFFFF"/>
                <w:szCs w:val="28"/>
                <w:lang w:eastAsia="lv-LV"/>
              </w:rPr>
              <w:t>19,9%</w:t>
            </w:r>
            <w:r w:rsidRPr="00EE6C8C">
              <w:rPr>
                <w:rFonts w:eastAsia="Times New Roman" w:cs="Times New Roman"/>
                <w:color w:val="FFFFFF"/>
                <w:szCs w:val="28"/>
                <w:lang w:eastAsia="lv-LV"/>
              </w:rPr>
              <w:t>  </w:t>
            </w:r>
          </w:p>
        </w:tc>
        <w:tc>
          <w:tcPr>
            <w:tcW w:w="2552" w:type="dxa"/>
            <w:shd w:val="clear" w:color="auto" w:fill="175C2C"/>
            <w:vAlign w:val="center"/>
            <w:hideMark/>
          </w:tcPr>
          <w:p w14:paraId="29DBDA6C"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b/>
                <w:bCs/>
                <w:color w:val="FFFFFF"/>
                <w:szCs w:val="28"/>
                <w:lang w:eastAsia="lv-LV"/>
              </w:rPr>
              <w:t>44,2</w:t>
            </w:r>
            <w:r w:rsidRPr="00EE6C8C">
              <w:rPr>
                <w:rFonts w:eastAsia="Times New Roman" w:cs="Times New Roman"/>
                <w:color w:val="FFFFFF"/>
                <w:szCs w:val="28"/>
                <w:lang w:eastAsia="lv-LV"/>
              </w:rPr>
              <w:t> </w:t>
            </w:r>
          </w:p>
        </w:tc>
        <w:tc>
          <w:tcPr>
            <w:tcW w:w="1842" w:type="dxa"/>
            <w:shd w:val="clear" w:color="auto" w:fill="175C2C"/>
            <w:vAlign w:val="center"/>
            <w:hideMark/>
          </w:tcPr>
          <w:p w14:paraId="72573394"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b/>
                <w:bCs/>
                <w:color w:val="FFFFFF"/>
                <w:szCs w:val="28"/>
                <w:lang w:eastAsia="lv-LV"/>
              </w:rPr>
              <w:t>31</w:t>
            </w:r>
            <w:r w:rsidRPr="00EE6C8C">
              <w:rPr>
                <w:rFonts w:eastAsia="Times New Roman" w:cs="Times New Roman"/>
                <w:color w:val="FFFFFF"/>
                <w:szCs w:val="28"/>
                <w:lang w:eastAsia="lv-LV"/>
              </w:rPr>
              <w:t>  </w:t>
            </w:r>
          </w:p>
        </w:tc>
        <w:tc>
          <w:tcPr>
            <w:tcW w:w="1701" w:type="dxa"/>
            <w:shd w:val="clear" w:color="auto" w:fill="175C2C"/>
            <w:vAlign w:val="center"/>
            <w:hideMark/>
          </w:tcPr>
          <w:p w14:paraId="1662A682"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b/>
                <w:bCs/>
                <w:color w:val="FFFFFF"/>
                <w:szCs w:val="28"/>
                <w:lang w:eastAsia="lv-LV"/>
              </w:rPr>
              <w:t>17</w:t>
            </w:r>
            <w:r w:rsidRPr="00EE6C8C">
              <w:rPr>
                <w:rFonts w:eastAsia="Times New Roman" w:cs="Times New Roman"/>
                <w:color w:val="FFFFFF"/>
                <w:szCs w:val="28"/>
                <w:lang w:eastAsia="lv-LV"/>
              </w:rPr>
              <w:t>  </w:t>
            </w:r>
          </w:p>
        </w:tc>
      </w:tr>
    </w:tbl>
    <w:p w14:paraId="62573020" w14:textId="77777777" w:rsidR="004C68CD" w:rsidRPr="004468D4" w:rsidRDefault="004C68CD" w:rsidP="004C68CD">
      <w:pPr>
        <w:ind w:firstLine="0"/>
        <w:textAlignment w:val="baseline"/>
        <w:rPr>
          <w:rFonts w:eastAsia="Times New Roman" w:cs="Times New Roman"/>
          <w:sz w:val="18"/>
          <w:szCs w:val="18"/>
          <w:lang w:eastAsia="lv-LV"/>
        </w:rPr>
      </w:pPr>
      <w:r w:rsidRPr="004468D4">
        <w:rPr>
          <w:rFonts w:eastAsia="Times New Roman" w:cs="Times New Roman"/>
          <w:sz w:val="20"/>
          <w:szCs w:val="20"/>
          <w:lang w:eastAsia="lv-LV"/>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
        <w:gridCol w:w="540"/>
        <w:gridCol w:w="540"/>
        <w:gridCol w:w="540"/>
        <w:gridCol w:w="540"/>
        <w:gridCol w:w="1485"/>
      </w:tblGrid>
      <w:tr w:rsidR="004C68CD" w:rsidRPr="004468D4" w:rsidDel="005716F2" w14:paraId="76D44545" w14:textId="77777777" w:rsidTr="00994E89">
        <w:trPr>
          <w:trHeight w:val="270"/>
        </w:trPr>
        <w:tc>
          <w:tcPr>
            <w:tcW w:w="900" w:type="dxa"/>
            <w:tcBorders>
              <w:top w:val="nil"/>
              <w:left w:val="nil"/>
              <w:bottom w:val="nil"/>
              <w:right w:val="nil"/>
            </w:tcBorders>
            <w:shd w:val="clear" w:color="auto" w:fill="auto"/>
            <w:vAlign w:val="center"/>
            <w:hideMark/>
          </w:tcPr>
          <w:p w14:paraId="45DE1F21" w14:textId="77777777" w:rsidR="004C68CD" w:rsidRPr="004468D4" w:rsidDel="005716F2" w:rsidRDefault="004C68CD" w:rsidP="00994E89">
            <w:pPr>
              <w:ind w:left="270" w:hanging="270"/>
              <w:jc w:val="left"/>
              <w:textAlignment w:val="baseline"/>
              <w:rPr>
                <w:rFonts w:eastAsia="Times New Roman" w:cs="Times New Roman"/>
                <w:szCs w:val="24"/>
                <w:lang w:eastAsia="lv-LV"/>
              </w:rPr>
            </w:pPr>
            <w:r w:rsidRPr="004468D4" w:rsidDel="005716F2">
              <w:rPr>
                <w:rFonts w:eastAsia="Times New Roman" w:cs="Times New Roman"/>
                <w:sz w:val="18"/>
                <w:szCs w:val="18"/>
                <w:lang w:eastAsia="lv-LV"/>
              </w:rPr>
              <w:t>Izdevīgs  </w:t>
            </w:r>
          </w:p>
        </w:tc>
        <w:tc>
          <w:tcPr>
            <w:tcW w:w="540" w:type="dxa"/>
            <w:tcBorders>
              <w:top w:val="nil"/>
              <w:left w:val="nil"/>
              <w:bottom w:val="nil"/>
              <w:right w:val="nil"/>
            </w:tcBorders>
            <w:shd w:val="clear" w:color="auto" w:fill="175C2C"/>
            <w:vAlign w:val="center"/>
            <w:hideMark/>
          </w:tcPr>
          <w:p w14:paraId="755D1737" w14:textId="77777777" w:rsidR="004C68CD" w:rsidRPr="004468D4" w:rsidDel="005716F2" w:rsidRDefault="004C68CD" w:rsidP="00994E89">
            <w:pPr>
              <w:ind w:left="270" w:hanging="270"/>
              <w:jc w:val="left"/>
              <w:textAlignment w:val="baseline"/>
              <w:rPr>
                <w:rFonts w:eastAsia="Times New Roman" w:cs="Times New Roman"/>
                <w:szCs w:val="24"/>
                <w:lang w:eastAsia="lv-LV"/>
              </w:rPr>
            </w:pPr>
            <w:r w:rsidRPr="004468D4" w:rsidDel="005716F2">
              <w:rPr>
                <w:rFonts w:eastAsia="Times New Roman" w:cs="Times New Roman"/>
                <w:sz w:val="18"/>
                <w:szCs w:val="18"/>
                <w:lang w:eastAsia="lv-LV"/>
              </w:rPr>
              <w:t>  </w:t>
            </w:r>
          </w:p>
        </w:tc>
        <w:tc>
          <w:tcPr>
            <w:tcW w:w="540" w:type="dxa"/>
            <w:tcBorders>
              <w:top w:val="nil"/>
              <w:left w:val="nil"/>
              <w:bottom w:val="nil"/>
              <w:right w:val="nil"/>
            </w:tcBorders>
            <w:shd w:val="clear" w:color="auto" w:fill="C4FC9F"/>
            <w:vAlign w:val="center"/>
            <w:hideMark/>
          </w:tcPr>
          <w:p w14:paraId="0F509E35" w14:textId="77777777" w:rsidR="004C68CD" w:rsidRPr="004468D4" w:rsidDel="005716F2" w:rsidRDefault="004C68CD" w:rsidP="00994E89">
            <w:pPr>
              <w:ind w:left="270" w:hanging="270"/>
              <w:jc w:val="left"/>
              <w:textAlignment w:val="baseline"/>
              <w:rPr>
                <w:rFonts w:eastAsia="Times New Roman" w:cs="Times New Roman"/>
                <w:szCs w:val="24"/>
                <w:lang w:eastAsia="lv-LV"/>
              </w:rPr>
            </w:pPr>
            <w:r w:rsidRPr="004468D4" w:rsidDel="005716F2">
              <w:rPr>
                <w:rFonts w:eastAsia="Times New Roman" w:cs="Times New Roman"/>
                <w:sz w:val="18"/>
                <w:szCs w:val="18"/>
                <w:lang w:eastAsia="lv-LV"/>
              </w:rPr>
              <w:t>  </w:t>
            </w:r>
          </w:p>
        </w:tc>
        <w:tc>
          <w:tcPr>
            <w:tcW w:w="540" w:type="dxa"/>
            <w:tcBorders>
              <w:top w:val="nil"/>
              <w:left w:val="nil"/>
              <w:bottom w:val="nil"/>
              <w:right w:val="nil"/>
            </w:tcBorders>
            <w:shd w:val="clear" w:color="auto" w:fill="F7DCE1"/>
            <w:vAlign w:val="center"/>
            <w:hideMark/>
          </w:tcPr>
          <w:p w14:paraId="22D2093C" w14:textId="77777777" w:rsidR="004C68CD" w:rsidRPr="004468D4" w:rsidDel="005716F2" w:rsidRDefault="004C68CD" w:rsidP="00994E89">
            <w:pPr>
              <w:ind w:left="270" w:hanging="270"/>
              <w:jc w:val="left"/>
              <w:textAlignment w:val="baseline"/>
              <w:rPr>
                <w:rFonts w:eastAsia="Times New Roman" w:cs="Times New Roman"/>
                <w:szCs w:val="24"/>
                <w:lang w:eastAsia="lv-LV"/>
              </w:rPr>
            </w:pPr>
            <w:r w:rsidRPr="004468D4" w:rsidDel="005716F2">
              <w:rPr>
                <w:rFonts w:eastAsia="Times New Roman" w:cs="Times New Roman"/>
                <w:sz w:val="18"/>
                <w:szCs w:val="18"/>
                <w:lang w:eastAsia="lv-LV"/>
              </w:rPr>
              <w:t>  </w:t>
            </w:r>
          </w:p>
        </w:tc>
        <w:tc>
          <w:tcPr>
            <w:tcW w:w="540" w:type="dxa"/>
            <w:tcBorders>
              <w:top w:val="nil"/>
              <w:left w:val="nil"/>
              <w:bottom w:val="nil"/>
              <w:right w:val="nil"/>
            </w:tcBorders>
            <w:shd w:val="clear" w:color="auto" w:fill="DB536A"/>
            <w:vAlign w:val="center"/>
            <w:hideMark/>
          </w:tcPr>
          <w:p w14:paraId="6EB8FC30" w14:textId="77777777" w:rsidR="004C68CD" w:rsidRPr="004468D4" w:rsidDel="005716F2" w:rsidRDefault="004C68CD" w:rsidP="00994E89">
            <w:pPr>
              <w:ind w:left="270" w:hanging="270"/>
              <w:jc w:val="left"/>
              <w:textAlignment w:val="baseline"/>
              <w:rPr>
                <w:rFonts w:eastAsia="Times New Roman" w:cs="Times New Roman"/>
                <w:szCs w:val="24"/>
                <w:lang w:eastAsia="lv-LV"/>
              </w:rPr>
            </w:pPr>
            <w:r w:rsidRPr="004468D4" w:rsidDel="005716F2">
              <w:rPr>
                <w:rFonts w:eastAsia="Times New Roman" w:cs="Times New Roman"/>
                <w:sz w:val="18"/>
                <w:szCs w:val="18"/>
                <w:lang w:eastAsia="lv-LV"/>
              </w:rPr>
              <w:t>  </w:t>
            </w:r>
          </w:p>
        </w:tc>
        <w:tc>
          <w:tcPr>
            <w:tcW w:w="1485" w:type="dxa"/>
            <w:tcBorders>
              <w:top w:val="nil"/>
              <w:left w:val="nil"/>
              <w:bottom w:val="nil"/>
              <w:right w:val="nil"/>
            </w:tcBorders>
            <w:shd w:val="clear" w:color="auto" w:fill="auto"/>
            <w:vAlign w:val="center"/>
            <w:hideMark/>
          </w:tcPr>
          <w:p w14:paraId="49AFC2E2" w14:textId="77777777" w:rsidR="004C68CD" w:rsidRPr="004468D4" w:rsidDel="005716F2" w:rsidRDefault="004C68CD" w:rsidP="00994E89">
            <w:pPr>
              <w:ind w:left="270" w:hanging="270"/>
              <w:jc w:val="left"/>
              <w:textAlignment w:val="baseline"/>
              <w:rPr>
                <w:rFonts w:eastAsia="Times New Roman" w:cs="Times New Roman"/>
                <w:szCs w:val="24"/>
                <w:lang w:eastAsia="lv-LV"/>
              </w:rPr>
            </w:pPr>
            <w:r w:rsidRPr="004468D4" w:rsidDel="005716F2">
              <w:rPr>
                <w:rFonts w:eastAsia="Times New Roman" w:cs="Times New Roman"/>
                <w:sz w:val="18"/>
                <w:szCs w:val="18"/>
                <w:lang w:eastAsia="lv-LV"/>
              </w:rPr>
              <w:t>Nav izdevīgs  </w:t>
            </w:r>
          </w:p>
        </w:tc>
      </w:tr>
    </w:tbl>
    <w:p w14:paraId="48725ADB" w14:textId="77777777" w:rsidR="004C68CD" w:rsidRPr="004468D4" w:rsidRDefault="004C68CD" w:rsidP="004C68CD">
      <w:pPr>
        <w:ind w:firstLine="0"/>
        <w:textAlignment w:val="baseline"/>
        <w:rPr>
          <w:rFonts w:eastAsia="Times New Roman" w:cs="Times New Roman"/>
          <w:sz w:val="18"/>
          <w:szCs w:val="18"/>
          <w:lang w:eastAsia="lv-LV"/>
        </w:rPr>
      </w:pPr>
    </w:p>
    <w:p w14:paraId="5F588D56" w14:textId="450C4B07" w:rsidR="003659D8" w:rsidRDefault="003659D8" w:rsidP="00E840F2">
      <w:pPr>
        <w:rPr>
          <w:rFonts w:cs="Times New Roman"/>
        </w:rPr>
      </w:pPr>
      <w:bookmarkStart w:id="139" w:name="_Hlk130376589"/>
      <w:r w:rsidRPr="004468D4">
        <w:rPr>
          <w:rFonts w:cs="Times New Roman"/>
        </w:rPr>
        <w:t>Sk. </w:t>
      </w:r>
      <w:r>
        <w:rPr>
          <w:rFonts w:cs="Times New Roman"/>
        </w:rPr>
        <w:t xml:space="preserve">3. pielikumu: </w:t>
      </w:r>
      <w:r w:rsidR="00E840F2">
        <w:rPr>
          <w:rFonts w:cs="Times New Roman"/>
        </w:rPr>
        <w:t xml:space="preserve">Risinājumu ietekmes un risku </w:t>
      </w:r>
      <w:r>
        <w:rPr>
          <w:rFonts w:cs="Times New Roman"/>
        </w:rPr>
        <w:t>novērtējums.</w:t>
      </w:r>
    </w:p>
    <w:bookmarkEnd w:id="139"/>
    <w:p w14:paraId="006218A8" w14:textId="07915709" w:rsidR="004C68CD" w:rsidRDefault="002774A5" w:rsidP="00A65090">
      <w:pPr>
        <w:rPr>
          <w:rFonts w:cs="Times New Roman"/>
          <w:lang w:eastAsia="lv-LV"/>
        </w:rPr>
      </w:pPr>
      <w:r>
        <w:rPr>
          <w:rFonts w:cs="Times New Roman"/>
          <w:lang w:eastAsia="lv-LV"/>
        </w:rPr>
        <w:t>Tālākajās apakšnodaļās aprakstīta VPC izveide</w:t>
      </w:r>
      <w:r w:rsidR="00BC5318">
        <w:rPr>
          <w:rFonts w:cs="Times New Roman"/>
          <w:lang w:eastAsia="lv-LV"/>
        </w:rPr>
        <w:t>s ceļa karte,</w:t>
      </w:r>
      <w:r w:rsidR="004C68CD" w:rsidRPr="004468D4">
        <w:rPr>
          <w:rFonts w:cs="Times New Roman"/>
          <w:lang w:eastAsia="lv-LV"/>
        </w:rPr>
        <w:t xml:space="preserve"> </w:t>
      </w:r>
      <w:r w:rsidR="00BC5318">
        <w:rPr>
          <w:rFonts w:cs="Times New Roman"/>
          <w:lang w:eastAsia="lv-LV"/>
        </w:rPr>
        <w:t xml:space="preserve">kā arī </w:t>
      </w:r>
      <w:r w:rsidR="004C68CD" w:rsidRPr="004468D4">
        <w:rPr>
          <w:rFonts w:cs="Times New Roman"/>
          <w:lang w:eastAsia="lv-LV"/>
        </w:rPr>
        <w:t>organizatorisk</w:t>
      </w:r>
      <w:r w:rsidR="00BC5318">
        <w:rPr>
          <w:rFonts w:cs="Times New Roman"/>
          <w:lang w:eastAsia="lv-LV"/>
        </w:rPr>
        <w:t>ie</w:t>
      </w:r>
      <w:r w:rsidR="004C68CD" w:rsidRPr="004468D4">
        <w:rPr>
          <w:rFonts w:cs="Times New Roman"/>
          <w:lang w:eastAsia="lv-LV"/>
        </w:rPr>
        <w:t xml:space="preserve"> un juridisk</w:t>
      </w:r>
      <w:r w:rsidR="00BC5318">
        <w:rPr>
          <w:rFonts w:cs="Times New Roman"/>
          <w:lang w:eastAsia="lv-LV"/>
        </w:rPr>
        <w:t>ie aspekti</w:t>
      </w:r>
      <w:r w:rsidR="004C68CD" w:rsidRPr="004468D4">
        <w:rPr>
          <w:rFonts w:cs="Times New Roman"/>
          <w:lang w:eastAsia="lv-LV"/>
        </w:rPr>
        <w:t>.</w:t>
      </w:r>
      <w:r>
        <w:rPr>
          <w:rFonts w:cs="Times New Roman"/>
          <w:lang w:eastAsia="lv-LV"/>
        </w:rPr>
        <w:t xml:space="preserve"> </w:t>
      </w:r>
      <w:r w:rsidR="004C68CD" w:rsidRPr="004468D4">
        <w:rPr>
          <w:rFonts w:cs="Times New Roman"/>
          <w:lang w:eastAsia="lv-LV"/>
        </w:rPr>
        <w:t>IT risinājumi, sniegtie pakalpojumi un finansēšana apskatīta atsevišķās nodaļas par katru no VPC izveides iestādēm – Valsts kanceleju un Valsts kasi.</w:t>
      </w:r>
    </w:p>
    <w:p w14:paraId="3C7B0246" w14:textId="56130AD3" w:rsidR="00BC5318" w:rsidRDefault="00BC5318" w:rsidP="00A65090">
      <w:pPr>
        <w:rPr>
          <w:rFonts w:cs="Times New Roman"/>
          <w:lang w:eastAsia="lv-LV"/>
        </w:rPr>
      </w:pPr>
    </w:p>
    <w:p w14:paraId="2E607A74" w14:textId="77777777" w:rsidR="00BC5318" w:rsidRDefault="00BC5318" w:rsidP="00BC5318">
      <w:pPr>
        <w:pStyle w:val="Virsraksts2"/>
      </w:pPr>
      <w:bookmarkStart w:id="140" w:name="_Toc124017638"/>
      <w:bookmarkStart w:id="141" w:name="_Toc128638575"/>
      <w:bookmarkStart w:id="142" w:name="_Toc128640949"/>
      <w:bookmarkStart w:id="143" w:name="_Toc137644394"/>
      <w:r>
        <w:t>Ceļa karte VPC izveidei un iestāžu pārejai</w:t>
      </w:r>
      <w:bookmarkEnd w:id="140"/>
      <w:bookmarkEnd w:id="141"/>
      <w:bookmarkEnd w:id="142"/>
      <w:bookmarkEnd w:id="143"/>
    </w:p>
    <w:p w14:paraId="46468883" w14:textId="77777777" w:rsidR="00BC5318" w:rsidRDefault="00BC5318" w:rsidP="00BC5318">
      <w:pPr>
        <w:rPr>
          <w:highlight w:val="yellow"/>
        </w:rPr>
      </w:pPr>
    </w:p>
    <w:p w14:paraId="1AEFD14C" w14:textId="77777777" w:rsidR="00BC5318" w:rsidRDefault="00BC5318" w:rsidP="00BC5318">
      <w:pPr>
        <w:rPr>
          <w:rStyle w:val="normaltextrun"/>
          <w:rFonts w:cs="Times New Roman"/>
          <w:color w:val="000000"/>
          <w:shd w:val="clear" w:color="auto" w:fill="FFFFFF"/>
        </w:rPr>
      </w:pPr>
      <w:r>
        <w:t>C</w:t>
      </w:r>
      <w:r w:rsidRPr="0053485A">
        <w:t xml:space="preserve">eļa karte </w:t>
      </w:r>
      <w:r>
        <w:t>un rīcības plāns</w:t>
      </w:r>
      <w:r w:rsidRPr="0053485A">
        <w:rPr>
          <w:rStyle w:val="normaltextrun"/>
          <w:rFonts w:cs="Times New Roman"/>
          <w:color w:val="000000"/>
          <w:shd w:val="clear" w:color="auto" w:fill="FFFFFF"/>
        </w:rPr>
        <w:t>, t. sk. resoru un iestāžu pievienošanās plāns VPC,</w:t>
      </w:r>
      <w:r>
        <w:t xml:space="preserve"> </w:t>
      </w:r>
      <w:r w:rsidRPr="0053485A">
        <w:rPr>
          <w:rStyle w:val="normaltextrun"/>
          <w:rFonts w:cs="Times New Roman"/>
          <w:color w:val="000000"/>
          <w:shd w:val="clear" w:color="auto" w:fill="FFFFFF"/>
        </w:rPr>
        <w:t>izstrādāts, pamatojoties uz spēkā esošajiem politikas plānošanas dokumentiem un Projekta ietvaros veiktās izpētes rezultātiem.</w:t>
      </w:r>
      <w:r>
        <w:rPr>
          <w:rStyle w:val="normaltextrun"/>
          <w:rFonts w:cs="Times New Roman"/>
          <w:color w:val="000000"/>
          <w:shd w:val="clear" w:color="auto" w:fill="FFFFFF"/>
        </w:rPr>
        <w:t xml:space="preserve"> </w:t>
      </w:r>
    </w:p>
    <w:p w14:paraId="7D3D23ED" w14:textId="50DA8661" w:rsidR="00BC5318" w:rsidRPr="002A68B5" w:rsidRDefault="00BC5318" w:rsidP="00BC5318">
      <w:pPr>
        <w:pStyle w:val="Parakstszemobjekta"/>
        <w:rPr>
          <w:rStyle w:val="normaltextrun"/>
        </w:rPr>
      </w:pPr>
      <w:r w:rsidRPr="002A68B5">
        <w:fldChar w:fldCharType="begin"/>
      </w:r>
      <w:r w:rsidRPr="002A68B5">
        <w:instrText>SEQ ._tabula \* ARABIC</w:instrText>
      </w:r>
      <w:r w:rsidRPr="002A68B5">
        <w:fldChar w:fldCharType="separate"/>
      </w:r>
      <w:r>
        <w:rPr>
          <w:noProof/>
        </w:rPr>
        <w:t>6</w:t>
      </w:r>
      <w:r w:rsidRPr="002A68B5">
        <w:fldChar w:fldCharType="end"/>
      </w:r>
      <w:r w:rsidRPr="002A68B5">
        <w:t xml:space="preserve">. tabula. </w:t>
      </w:r>
      <w:r>
        <w:t>Ceļa kartes un r</w:t>
      </w:r>
      <w:r w:rsidRPr="002A68B5">
        <w:rPr>
          <w:rFonts w:eastAsia="Times New Roman"/>
          <w:lang w:eastAsia="lv-LV"/>
        </w:rPr>
        <w:t>īcības plāna izstrādē izmantotā informācija</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57" w:type="dxa"/>
          <w:left w:w="85" w:type="dxa"/>
          <w:bottom w:w="28" w:type="dxa"/>
          <w:right w:w="85" w:type="dxa"/>
        </w:tblCellMar>
        <w:tblLook w:val="04A0" w:firstRow="1" w:lastRow="0" w:firstColumn="1" w:lastColumn="0" w:noHBand="0" w:noVBand="1"/>
      </w:tblPr>
      <w:tblGrid>
        <w:gridCol w:w="9055"/>
      </w:tblGrid>
      <w:tr w:rsidR="00BC5318" w:rsidRPr="00EE6C8C" w14:paraId="78D5745F" w14:textId="77777777" w:rsidTr="2E238FF4">
        <w:tc>
          <w:tcPr>
            <w:tcW w:w="5000" w:type="pct"/>
            <w:shd w:val="clear" w:color="auto" w:fill="auto"/>
            <w:vAlign w:val="center"/>
            <w:hideMark/>
          </w:tcPr>
          <w:p w14:paraId="2D983AB4" w14:textId="77777777" w:rsidR="00BC5318" w:rsidRPr="00EE6C8C" w:rsidRDefault="00BC5318" w:rsidP="00994E89">
            <w:pPr>
              <w:ind w:firstLine="0"/>
              <w:rPr>
                <w:rFonts w:eastAsia="Times New Roman" w:cs="Times New Roman"/>
                <w:szCs w:val="28"/>
                <w:lang w:eastAsia="lv-LV"/>
              </w:rPr>
            </w:pPr>
            <w:r w:rsidRPr="00EE6C8C">
              <w:rPr>
                <w:rFonts w:eastAsia="Times New Roman" w:cs="Times New Roman"/>
                <w:b/>
                <w:bCs/>
                <w:szCs w:val="28"/>
                <w:lang w:eastAsia="lv-LV"/>
              </w:rPr>
              <w:t xml:space="preserve">Centralizācijas reformas īstenošanas un VPC izveides vīzija: </w:t>
            </w:r>
            <w:r w:rsidRPr="00E22726">
              <w:rPr>
                <w:rFonts w:eastAsia="Times New Roman" w:cs="Times New Roman"/>
                <w:bCs/>
                <w:szCs w:val="28"/>
                <w:lang w:eastAsia="lv-LV"/>
              </w:rPr>
              <w:t>ceļa kartes un</w:t>
            </w:r>
            <w:r>
              <w:rPr>
                <w:rFonts w:eastAsia="Times New Roman" w:cs="Times New Roman"/>
                <w:b/>
                <w:bCs/>
                <w:szCs w:val="28"/>
                <w:lang w:eastAsia="lv-LV"/>
              </w:rPr>
              <w:t xml:space="preserve"> </w:t>
            </w:r>
            <w:r w:rsidRPr="00EE6C8C">
              <w:rPr>
                <w:rFonts w:eastAsia="Times New Roman" w:cs="Times New Roman"/>
                <w:szCs w:val="28"/>
                <w:lang w:eastAsia="lv-LV"/>
              </w:rPr>
              <w:t>rīcības plāna izveides pamatā ir informatīvajā ziņojumā</w:t>
            </w:r>
            <w:r w:rsidRPr="00EE6C8C">
              <w:rPr>
                <w:rStyle w:val="Vresatsauce"/>
                <w:rFonts w:eastAsia="Times New Roman" w:cs="Times New Roman"/>
                <w:szCs w:val="28"/>
                <w:lang w:eastAsia="lv-LV"/>
              </w:rPr>
              <w:footnoteReference w:id="15"/>
            </w:r>
            <w:r w:rsidRPr="00EE6C8C">
              <w:rPr>
                <w:rFonts w:eastAsia="Times New Roman" w:cs="Times New Roman"/>
                <w:szCs w:val="28"/>
                <w:lang w:eastAsia="lv-LV"/>
              </w:rPr>
              <w:t xml:space="preserve"> iekļautā vīzija, kas nosaka arī sasniedzamos rezultātus līdz 2026. un 2031. gadam. Rīcības plāna laika rāmis ir pielāgots īstermiņa un ilgtermiņa rezultātu sasniegšanai:</w:t>
            </w:r>
          </w:p>
          <w:p w14:paraId="4410CBC1" w14:textId="153AB386" w:rsidR="00BC5318" w:rsidRPr="00EE6C8C" w:rsidRDefault="00BC5318" w:rsidP="00994E89">
            <w:pPr>
              <w:widowControl w:val="0"/>
              <w:numPr>
                <w:ilvl w:val="0"/>
                <w:numId w:val="30"/>
              </w:numPr>
              <w:tabs>
                <w:tab w:val="left" w:pos="831"/>
              </w:tabs>
              <w:autoSpaceDE w:val="0"/>
              <w:autoSpaceDN w:val="0"/>
              <w:spacing w:before="2"/>
              <w:ind w:left="834" w:right="102" w:hanging="363"/>
              <w:rPr>
                <w:rFonts w:cs="Times New Roman"/>
                <w:szCs w:val="28"/>
              </w:rPr>
            </w:pPr>
            <w:r w:rsidRPr="00EE6C8C">
              <w:rPr>
                <w:rFonts w:cs="Times New Roman"/>
                <w:color w:val="252525"/>
                <w:szCs w:val="28"/>
              </w:rPr>
              <w:t>2026. gadā</w:t>
            </w:r>
            <w:r w:rsidR="00F03306">
              <w:rPr>
                <w:rStyle w:val="Vresatsauce"/>
                <w:rFonts w:cs="Times New Roman"/>
                <w:color w:val="252525"/>
                <w:szCs w:val="28"/>
              </w:rPr>
              <w:footnoteReference w:id="16"/>
            </w:r>
            <w:r w:rsidRPr="00EE6C8C">
              <w:rPr>
                <w:rFonts w:cs="Times New Roman"/>
                <w:color w:val="252525"/>
                <w:szCs w:val="28"/>
              </w:rPr>
              <w:t xml:space="preserve"> – "</w:t>
            </w:r>
            <w:r w:rsidRPr="00EE6C8C">
              <w:rPr>
                <w:rFonts w:cs="Times New Roman"/>
                <w:szCs w:val="28"/>
              </w:rPr>
              <w:t>Sāk darboties vienots risinājums un pakāpeniski tiek sākta tādu</w:t>
            </w:r>
            <w:r w:rsidRPr="00EE6C8C">
              <w:rPr>
                <w:rFonts w:cs="Times New Roman"/>
                <w:spacing w:val="1"/>
                <w:szCs w:val="28"/>
              </w:rPr>
              <w:t xml:space="preserve"> </w:t>
            </w:r>
            <w:r w:rsidRPr="00EE6C8C">
              <w:rPr>
                <w:rFonts w:cs="Times New Roman"/>
                <w:spacing w:val="-1"/>
                <w:szCs w:val="28"/>
              </w:rPr>
              <w:t>atbalsta</w:t>
            </w:r>
            <w:r w:rsidRPr="00EE6C8C">
              <w:rPr>
                <w:rFonts w:cs="Times New Roman"/>
                <w:spacing w:val="-14"/>
                <w:szCs w:val="28"/>
              </w:rPr>
              <w:t xml:space="preserve"> </w:t>
            </w:r>
            <w:r w:rsidRPr="00EE6C8C">
              <w:rPr>
                <w:rFonts w:cs="Times New Roman"/>
                <w:spacing w:val="-1"/>
                <w:szCs w:val="28"/>
              </w:rPr>
              <w:t>funkciju</w:t>
            </w:r>
            <w:r w:rsidRPr="00EE6C8C">
              <w:rPr>
                <w:rFonts w:cs="Times New Roman"/>
                <w:spacing w:val="-16"/>
                <w:szCs w:val="28"/>
              </w:rPr>
              <w:t xml:space="preserve"> </w:t>
            </w:r>
            <w:r w:rsidRPr="00EE6C8C">
              <w:rPr>
                <w:rFonts w:cs="Times New Roman"/>
                <w:szCs w:val="28"/>
              </w:rPr>
              <w:t>kā</w:t>
            </w:r>
            <w:r w:rsidRPr="00EE6C8C">
              <w:rPr>
                <w:rFonts w:cs="Times New Roman"/>
                <w:spacing w:val="-14"/>
                <w:szCs w:val="28"/>
              </w:rPr>
              <w:t xml:space="preserve"> </w:t>
            </w:r>
            <w:r w:rsidRPr="00EE6C8C">
              <w:rPr>
                <w:rFonts w:cs="Times New Roman"/>
                <w:szCs w:val="28"/>
              </w:rPr>
              <w:t>grāmatvedības</w:t>
            </w:r>
            <w:r w:rsidRPr="00EE6C8C">
              <w:rPr>
                <w:rFonts w:cs="Times New Roman"/>
                <w:spacing w:val="-16"/>
                <w:szCs w:val="28"/>
              </w:rPr>
              <w:t xml:space="preserve"> </w:t>
            </w:r>
            <w:r w:rsidRPr="00EE6C8C">
              <w:rPr>
                <w:rFonts w:cs="Times New Roman"/>
                <w:szCs w:val="28"/>
              </w:rPr>
              <w:t>un</w:t>
            </w:r>
            <w:r w:rsidRPr="00EE6C8C">
              <w:rPr>
                <w:rFonts w:cs="Times New Roman"/>
                <w:spacing w:val="-11"/>
                <w:szCs w:val="28"/>
              </w:rPr>
              <w:t xml:space="preserve"> </w:t>
            </w:r>
            <w:r w:rsidRPr="00EE6C8C">
              <w:rPr>
                <w:rFonts w:cs="Times New Roman"/>
                <w:szCs w:val="28"/>
              </w:rPr>
              <w:t>cilvēkresursu</w:t>
            </w:r>
            <w:r w:rsidRPr="00EE6C8C">
              <w:rPr>
                <w:rFonts w:cs="Times New Roman"/>
                <w:spacing w:val="-11"/>
                <w:szCs w:val="28"/>
              </w:rPr>
              <w:t xml:space="preserve"> </w:t>
            </w:r>
            <w:r w:rsidRPr="00EE6C8C">
              <w:rPr>
                <w:rFonts w:cs="Times New Roman"/>
                <w:szCs w:val="28"/>
              </w:rPr>
              <w:t>pārvaldības</w:t>
            </w:r>
            <w:r w:rsidRPr="00EE6C8C">
              <w:rPr>
                <w:rFonts w:cs="Times New Roman"/>
                <w:spacing w:val="-68"/>
                <w:szCs w:val="28"/>
              </w:rPr>
              <w:t xml:space="preserve"> </w:t>
            </w:r>
            <w:r w:rsidRPr="00EE6C8C">
              <w:rPr>
                <w:rFonts w:cs="Times New Roman"/>
                <w:szCs w:val="28"/>
              </w:rPr>
              <w:t>centralizācija. Vismaz 15 % no kopējā darbinieku skaita tiešajā pārvaldē saņem</w:t>
            </w:r>
            <w:r w:rsidRPr="00EE6C8C">
              <w:rPr>
                <w:rFonts w:cs="Times New Roman"/>
                <w:spacing w:val="1"/>
                <w:szCs w:val="28"/>
              </w:rPr>
              <w:t xml:space="preserve"> </w:t>
            </w:r>
            <w:r w:rsidRPr="00EE6C8C">
              <w:rPr>
                <w:rFonts w:cs="Times New Roman"/>
                <w:szCs w:val="28"/>
              </w:rPr>
              <w:t>centralizētus grāmatvedības un cilvēkresursu pārvaldības pakalpojumus no vienotā</w:t>
            </w:r>
            <w:r w:rsidRPr="00EE6C8C">
              <w:rPr>
                <w:rFonts w:cs="Times New Roman"/>
                <w:spacing w:val="-68"/>
                <w:szCs w:val="28"/>
              </w:rPr>
              <w:t xml:space="preserve"> </w:t>
            </w:r>
            <w:r w:rsidRPr="00EE6C8C">
              <w:rPr>
                <w:rFonts w:cs="Times New Roman"/>
                <w:szCs w:val="28"/>
              </w:rPr>
              <w:t>risinājuma pakalpojumu</w:t>
            </w:r>
            <w:r w:rsidRPr="00EE6C8C">
              <w:rPr>
                <w:rFonts w:cs="Times New Roman"/>
                <w:spacing w:val="-2"/>
                <w:szCs w:val="28"/>
              </w:rPr>
              <w:t xml:space="preserve"> </w:t>
            </w:r>
            <w:r w:rsidRPr="00EE6C8C">
              <w:rPr>
                <w:rFonts w:cs="Times New Roman"/>
                <w:szCs w:val="28"/>
              </w:rPr>
              <w:lastRenderedPageBreak/>
              <w:t>sniedzēja</w:t>
            </w:r>
            <w:r w:rsidRPr="00EE6C8C">
              <w:rPr>
                <w:rFonts w:cs="Times New Roman"/>
                <w:color w:val="252525"/>
                <w:szCs w:val="28"/>
              </w:rPr>
              <w:t>";</w:t>
            </w:r>
          </w:p>
          <w:p w14:paraId="53658613" w14:textId="358591AC" w:rsidR="00BC5318" w:rsidRPr="00EE6C8C" w:rsidRDefault="00BC5318" w:rsidP="00994E89">
            <w:pPr>
              <w:widowControl w:val="0"/>
              <w:numPr>
                <w:ilvl w:val="0"/>
                <w:numId w:val="30"/>
              </w:numPr>
              <w:tabs>
                <w:tab w:val="left" w:pos="831"/>
              </w:tabs>
              <w:autoSpaceDE w:val="0"/>
              <w:autoSpaceDN w:val="0"/>
              <w:spacing w:before="2" w:line="314" w:lineRule="auto"/>
              <w:ind w:right="104"/>
              <w:rPr>
                <w:rFonts w:cs="Times New Roman"/>
                <w:szCs w:val="28"/>
              </w:rPr>
            </w:pPr>
            <w:r w:rsidRPr="00EE6C8C">
              <w:rPr>
                <w:rFonts w:cs="Times New Roman"/>
                <w:color w:val="252525"/>
                <w:szCs w:val="28"/>
              </w:rPr>
              <w:t>2026.</w:t>
            </w:r>
            <w:r w:rsidRPr="00EE6C8C">
              <w:rPr>
                <w:rFonts w:cs="Times New Roman"/>
                <w:color w:val="252525"/>
                <w:spacing w:val="1"/>
                <w:szCs w:val="28"/>
              </w:rPr>
              <w:t> </w:t>
            </w:r>
            <w:r w:rsidRPr="00EE6C8C">
              <w:rPr>
                <w:rFonts w:cs="Times New Roman"/>
                <w:color w:val="252525"/>
                <w:szCs w:val="28"/>
              </w:rPr>
              <w:t>gadā</w:t>
            </w:r>
            <w:r w:rsidR="00F03306">
              <w:rPr>
                <w:rStyle w:val="Vresatsauce"/>
                <w:rFonts w:cs="Times New Roman"/>
                <w:color w:val="252525"/>
                <w:szCs w:val="28"/>
              </w:rPr>
              <w:footnoteReference w:id="17"/>
            </w:r>
            <w:r w:rsidRPr="00EE6C8C">
              <w:rPr>
                <w:rFonts w:cs="Times New Roman"/>
                <w:color w:val="252525"/>
                <w:spacing w:val="1"/>
                <w:szCs w:val="28"/>
              </w:rPr>
              <w:t xml:space="preserve"> </w:t>
            </w:r>
            <w:r w:rsidRPr="00EE6C8C">
              <w:rPr>
                <w:rFonts w:cs="Times New Roman"/>
                <w:color w:val="252525"/>
                <w:szCs w:val="28"/>
              </w:rPr>
              <w:t>–</w:t>
            </w:r>
            <w:r w:rsidRPr="00EE6C8C">
              <w:rPr>
                <w:rFonts w:cs="Times New Roman"/>
                <w:color w:val="252525"/>
                <w:spacing w:val="1"/>
                <w:szCs w:val="28"/>
              </w:rPr>
              <w:t xml:space="preserve"> </w:t>
            </w:r>
            <w:r w:rsidRPr="00EE6C8C">
              <w:rPr>
                <w:rFonts w:cs="Times New Roman"/>
                <w:color w:val="252525"/>
                <w:szCs w:val="28"/>
              </w:rPr>
              <w:t>"Izveidota</w:t>
            </w:r>
            <w:r w:rsidRPr="00EE6C8C">
              <w:rPr>
                <w:rFonts w:cs="Times New Roman"/>
                <w:color w:val="252525"/>
                <w:spacing w:val="1"/>
                <w:szCs w:val="28"/>
              </w:rPr>
              <w:t xml:space="preserve"> </w:t>
            </w:r>
            <w:r w:rsidRPr="00EE6C8C">
              <w:rPr>
                <w:rFonts w:cs="Times New Roman"/>
                <w:color w:val="252525"/>
                <w:szCs w:val="28"/>
              </w:rPr>
              <w:t>un</w:t>
            </w:r>
            <w:r w:rsidRPr="00EE6C8C">
              <w:rPr>
                <w:rFonts w:cs="Times New Roman"/>
                <w:color w:val="252525"/>
                <w:spacing w:val="1"/>
                <w:szCs w:val="28"/>
              </w:rPr>
              <w:t xml:space="preserve"> </w:t>
            </w:r>
            <w:r w:rsidRPr="00EE6C8C">
              <w:rPr>
                <w:rFonts w:cs="Times New Roman"/>
                <w:color w:val="252525"/>
                <w:szCs w:val="28"/>
              </w:rPr>
              <w:t>ekspluatācijā</w:t>
            </w:r>
            <w:r w:rsidRPr="00EE6C8C">
              <w:rPr>
                <w:rFonts w:cs="Times New Roman"/>
                <w:color w:val="252525"/>
                <w:spacing w:val="1"/>
                <w:szCs w:val="28"/>
              </w:rPr>
              <w:t xml:space="preserve"> </w:t>
            </w:r>
            <w:r w:rsidRPr="00EE6C8C">
              <w:rPr>
                <w:rFonts w:cs="Times New Roman"/>
                <w:color w:val="252525"/>
                <w:szCs w:val="28"/>
              </w:rPr>
              <w:t>esoša</w:t>
            </w:r>
            <w:r w:rsidRPr="00EE6C8C">
              <w:rPr>
                <w:rFonts w:cs="Times New Roman"/>
                <w:color w:val="252525"/>
                <w:spacing w:val="1"/>
                <w:szCs w:val="28"/>
              </w:rPr>
              <w:t xml:space="preserve"> </w:t>
            </w:r>
            <w:r w:rsidRPr="00EE6C8C">
              <w:rPr>
                <w:rFonts w:cs="Times New Roman"/>
                <w:color w:val="252525"/>
                <w:szCs w:val="28"/>
              </w:rPr>
              <w:t>centralizēta</w:t>
            </w:r>
            <w:r w:rsidRPr="00EE6C8C">
              <w:rPr>
                <w:rFonts w:cs="Times New Roman"/>
                <w:color w:val="252525"/>
                <w:spacing w:val="1"/>
                <w:szCs w:val="28"/>
              </w:rPr>
              <w:t xml:space="preserve"> </w:t>
            </w:r>
            <w:r w:rsidRPr="00EE6C8C">
              <w:rPr>
                <w:rFonts w:cs="Times New Roman"/>
                <w:color w:val="252525"/>
                <w:szCs w:val="28"/>
              </w:rPr>
              <w:t>atbalsta</w:t>
            </w:r>
            <w:r w:rsidRPr="00EE6C8C">
              <w:rPr>
                <w:rFonts w:cs="Times New Roman"/>
                <w:color w:val="252525"/>
                <w:spacing w:val="1"/>
                <w:szCs w:val="28"/>
              </w:rPr>
              <w:t xml:space="preserve"> </w:t>
            </w:r>
            <w:r w:rsidRPr="00EE6C8C">
              <w:rPr>
                <w:rFonts w:cs="Times New Roman"/>
                <w:color w:val="252525"/>
                <w:szCs w:val="28"/>
              </w:rPr>
              <w:t>funkciju</w:t>
            </w:r>
            <w:r w:rsidR="00F03306">
              <w:rPr>
                <w:rFonts w:cs="Times New Roman"/>
                <w:color w:val="252525"/>
                <w:szCs w:val="28"/>
              </w:rPr>
              <w:t xml:space="preserve"> </w:t>
            </w:r>
            <w:r w:rsidRPr="00EE6C8C">
              <w:rPr>
                <w:rFonts w:cs="Times New Roman"/>
                <w:color w:val="252525"/>
                <w:spacing w:val="-68"/>
                <w:szCs w:val="28"/>
              </w:rPr>
              <w:t xml:space="preserve"> </w:t>
            </w:r>
            <w:r w:rsidR="00EC7860">
              <w:rPr>
                <w:rFonts w:cs="Times New Roman"/>
                <w:color w:val="252525"/>
                <w:spacing w:val="-68"/>
                <w:szCs w:val="28"/>
              </w:rPr>
              <w:t xml:space="preserve"> </w:t>
            </w:r>
            <w:r w:rsidR="00F03306">
              <w:rPr>
                <w:rFonts w:cs="Times New Roman"/>
                <w:color w:val="252525"/>
                <w:spacing w:val="-68"/>
                <w:szCs w:val="28"/>
              </w:rPr>
              <w:t xml:space="preserve">  </w:t>
            </w:r>
            <w:r w:rsidRPr="00EE6C8C">
              <w:rPr>
                <w:rFonts w:cs="Times New Roman"/>
                <w:color w:val="252525"/>
                <w:szCs w:val="28"/>
              </w:rPr>
              <w:t>platforma".</w:t>
            </w:r>
          </w:p>
        </w:tc>
      </w:tr>
      <w:tr w:rsidR="00BC5318" w:rsidRPr="00EE6C8C" w14:paraId="7D9C2767" w14:textId="77777777" w:rsidTr="2E238FF4">
        <w:trPr>
          <w:trHeight w:val="694"/>
        </w:trPr>
        <w:tc>
          <w:tcPr>
            <w:tcW w:w="5000" w:type="pct"/>
            <w:shd w:val="clear" w:color="auto" w:fill="auto"/>
            <w:vAlign w:val="center"/>
            <w:hideMark/>
          </w:tcPr>
          <w:p w14:paraId="2FDE48D0" w14:textId="796A2FF1" w:rsidR="00BC5318" w:rsidRPr="00EE6C8C" w:rsidRDefault="00BC5318" w:rsidP="001221D6">
            <w:pPr>
              <w:ind w:firstLine="0"/>
              <w:rPr>
                <w:rFonts w:eastAsia="Times New Roman" w:cs="Times New Roman"/>
                <w:szCs w:val="28"/>
                <w:lang w:eastAsia="lv-LV"/>
              </w:rPr>
            </w:pPr>
            <w:r w:rsidRPr="00EE6C8C">
              <w:rPr>
                <w:rFonts w:eastAsia="Times New Roman" w:cs="Times New Roman"/>
                <w:b/>
                <w:bCs/>
                <w:szCs w:val="28"/>
                <w:lang w:eastAsia="lv-LV"/>
              </w:rPr>
              <w:lastRenderedPageBreak/>
              <w:t xml:space="preserve">Izvēlētais </w:t>
            </w:r>
            <w:r w:rsidR="001221D6">
              <w:rPr>
                <w:rFonts w:eastAsia="Times New Roman" w:cs="Times New Roman"/>
                <w:b/>
                <w:bCs/>
                <w:szCs w:val="28"/>
                <w:lang w:eastAsia="lv-LV"/>
              </w:rPr>
              <w:t>risinājums</w:t>
            </w:r>
            <w:r w:rsidR="001221D6" w:rsidRPr="00EE6C8C">
              <w:rPr>
                <w:rFonts w:eastAsia="Times New Roman" w:cs="Times New Roman"/>
                <w:b/>
                <w:bCs/>
                <w:szCs w:val="28"/>
                <w:lang w:eastAsia="lv-LV"/>
              </w:rPr>
              <w:t xml:space="preserve"> </w:t>
            </w:r>
            <w:r w:rsidRPr="00EE6C8C">
              <w:rPr>
                <w:rFonts w:eastAsia="Times New Roman" w:cs="Times New Roman"/>
                <w:b/>
                <w:bCs/>
                <w:szCs w:val="28"/>
                <w:lang w:eastAsia="lv-LV"/>
              </w:rPr>
              <w:t xml:space="preserve">vīzijas sasniegšanai: </w:t>
            </w:r>
            <w:r w:rsidRPr="00EE6C8C">
              <w:rPr>
                <w:rFonts w:eastAsia="Times New Roman" w:cs="Times New Roman"/>
                <w:szCs w:val="28"/>
                <w:lang w:eastAsia="lv-LV"/>
              </w:rPr>
              <w:t xml:space="preserve">rīcības plāns paredz </w:t>
            </w:r>
            <w:r w:rsidR="001221D6">
              <w:rPr>
                <w:rFonts w:eastAsia="Times New Roman" w:cs="Times New Roman"/>
                <w:lang w:eastAsia="lv-LV"/>
              </w:rPr>
              <w:t>finanšu grāmatvedības un personāla lietvedības, b</w:t>
            </w:r>
            <w:r w:rsidR="001221D6" w:rsidRPr="00EE6C8C">
              <w:rPr>
                <w:rFonts w:eastAsia="Times New Roman" w:cs="Times New Roman"/>
                <w:lang w:eastAsia="lv-LV"/>
              </w:rPr>
              <w:t>udžeta p</w:t>
            </w:r>
            <w:r w:rsidR="001221D6">
              <w:rPr>
                <w:rFonts w:eastAsia="Times New Roman" w:cs="Times New Roman"/>
                <w:lang w:eastAsia="lv-LV"/>
              </w:rPr>
              <w:t xml:space="preserve">lānošanas un finanšu vadības, cilvēkresursu vadības, mācību un attīstības </w:t>
            </w:r>
            <w:r w:rsidRPr="00EE6C8C">
              <w:rPr>
                <w:rFonts w:eastAsia="Times New Roman" w:cs="Times New Roman"/>
                <w:szCs w:val="28"/>
                <w:lang w:eastAsia="lv-LV"/>
              </w:rPr>
              <w:t xml:space="preserve">procesu standartizāciju, vienotas IS ieviešanu visās iestādēs, kā arī speciālistu pārcelšanu (finanšu grāmatvedībā) no resoriem uz VPC. Rīcības plāna ietvaros piedāvātas konkrētas aktivitātes, lai nodrošinātu </w:t>
            </w:r>
            <w:r>
              <w:rPr>
                <w:rFonts w:eastAsia="Times New Roman" w:cs="Times New Roman"/>
                <w:szCs w:val="28"/>
                <w:lang w:eastAsia="lv-LV"/>
              </w:rPr>
              <w:t xml:space="preserve">2. </w:t>
            </w:r>
            <w:r w:rsidR="001221D6">
              <w:rPr>
                <w:rFonts w:eastAsia="Times New Roman" w:cs="Times New Roman"/>
                <w:szCs w:val="28"/>
                <w:lang w:eastAsia="lv-LV"/>
              </w:rPr>
              <w:t>risinājuma</w:t>
            </w:r>
            <w:r w:rsidR="001221D6" w:rsidRPr="00EE6C8C">
              <w:rPr>
                <w:rFonts w:eastAsia="Times New Roman" w:cs="Times New Roman"/>
                <w:szCs w:val="28"/>
                <w:lang w:eastAsia="lv-LV"/>
              </w:rPr>
              <w:t xml:space="preserve"> </w:t>
            </w:r>
            <w:r w:rsidRPr="00EE6C8C">
              <w:rPr>
                <w:rFonts w:eastAsia="Times New Roman" w:cs="Times New Roman"/>
                <w:szCs w:val="28"/>
                <w:lang w:eastAsia="lv-LV"/>
              </w:rPr>
              <w:t>ieviešanu. </w:t>
            </w:r>
          </w:p>
        </w:tc>
      </w:tr>
      <w:tr w:rsidR="00BC5318" w:rsidRPr="00EE6C8C" w14:paraId="7FEE1B99" w14:textId="77777777" w:rsidTr="2E238FF4">
        <w:tc>
          <w:tcPr>
            <w:tcW w:w="5000" w:type="pct"/>
            <w:shd w:val="clear" w:color="auto" w:fill="auto"/>
            <w:vAlign w:val="center"/>
            <w:hideMark/>
          </w:tcPr>
          <w:p w14:paraId="6AA0A46F" w14:textId="6D92333E" w:rsidR="00BC5318" w:rsidRPr="00EE6C8C" w:rsidRDefault="00BC5318" w:rsidP="00994E89">
            <w:pPr>
              <w:ind w:firstLine="0"/>
              <w:textAlignment w:val="baseline"/>
              <w:rPr>
                <w:rFonts w:eastAsia="Times New Roman" w:cs="Times New Roman"/>
                <w:szCs w:val="28"/>
                <w:lang w:eastAsia="lv-LV"/>
              </w:rPr>
            </w:pPr>
            <w:r w:rsidRPr="00EE6C8C">
              <w:rPr>
                <w:rFonts w:eastAsia="Times New Roman" w:cs="Times New Roman"/>
                <w:b/>
                <w:bCs/>
                <w:szCs w:val="28"/>
                <w:lang w:eastAsia="lv-LV"/>
              </w:rPr>
              <w:t>Projekta ietvaros veiktās izpētes rezultātā identificētie izaicinājumi</w:t>
            </w:r>
            <w:r w:rsidRPr="00EE6C8C">
              <w:rPr>
                <w:rFonts w:eastAsia="Times New Roman" w:cs="Times New Roman"/>
                <w:szCs w:val="28"/>
                <w:lang w:eastAsia="lv-LV"/>
              </w:rPr>
              <w:t xml:space="preserve">: rīcības plāna </w:t>
            </w:r>
            <w:r w:rsidR="0008667B">
              <w:rPr>
                <w:rFonts w:eastAsia="Times New Roman" w:cs="Times New Roman"/>
                <w:szCs w:val="28"/>
                <w:lang w:eastAsia="lv-LV"/>
              </w:rPr>
              <w:t xml:space="preserve">un laika grafika </w:t>
            </w:r>
            <w:r w:rsidRPr="00EE6C8C">
              <w:rPr>
                <w:rFonts w:eastAsia="Times New Roman" w:cs="Times New Roman"/>
                <w:szCs w:val="28"/>
                <w:lang w:eastAsia="lv-LV"/>
              </w:rPr>
              <w:t xml:space="preserve">izstrādē ņemti vērā identificētie VPC izveides un resoru pārcelšanas </w:t>
            </w:r>
            <w:r w:rsidR="0008667B">
              <w:rPr>
                <w:rFonts w:eastAsia="Times New Roman" w:cs="Times New Roman"/>
                <w:szCs w:val="28"/>
                <w:lang w:eastAsia="lv-LV"/>
              </w:rPr>
              <w:t>ierobežojumi</w:t>
            </w:r>
            <w:r w:rsidRPr="00EE6C8C">
              <w:rPr>
                <w:rFonts w:eastAsia="Times New Roman" w:cs="Times New Roman"/>
                <w:szCs w:val="28"/>
                <w:lang w:eastAsia="lv-LV"/>
              </w:rPr>
              <w:t>, kas izriet no Projektā veiktās izpētes</w:t>
            </w:r>
            <w:r w:rsidR="0008667B">
              <w:rPr>
                <w:rFonts w:eastAsia="Times New Roman" w:cs="Times New Roman"/>
                <w:szCs w:val="28"/>
                <w:lang w:eastAsia="lv-LV"/>
              </w:rPr>
              <w:t>.</w:t>
            </w:r>
            <w:r w:rsidRPr="00EE6C8C">
              <w:rPr>
                <w:rFonts w:eastAsia="Times New Roman" w:cs="Times New Roman"/>
                <w:szCs w:val="28"/>
                <w:lang w:eastAsia="lv-LV"/>
              </w:rPr>
              <w:t>  </w:t>
            </w:r>
          </w:p>
          <w:p w14:paraId="0F721BC9" w14:textId="5CE06104" w:rsidR="00BC5318" w:rsidRPr="00EE6C8C" w:rsidRDefault="00BC5318" w:rsidP="00994E89">
            <w:pPr>
              <w:ind w:firstLine="0"/>
              <w:textAlignment w:val="baseline"/>
              <w:rPr>
                <w:rFonts w:eastAsia="Times New Roman" w:cs="Times New Roman"/>
                <w:szCs w:val="28"/>
                <w:lang w:eastAsia="lv-LV"/>
              </w:rPr>
            </w:pPr>
            <w:r w:rsidRPr="00EE6C8C">
              <w:rPr>
                <w:rFonts w:eastAsia="Times New Roman" w:cs="Times New Roman"/>
                <w:szCs w:val="28"/>
                <w:u w:val="single"/>
                <w:lang w:eastAsia="lv-LV"/>
              </w:rPr>
              <w:t>Procesu un datu ierobežojumi:</w:t>
            </w:r>
            <w:r w:rsidRPr="00EE6C8C">
              <w:rPr>
                <w:rFonts w:eastAsia="Times New Roman" w:cs="Times New Roman"/>
                <w:szCs w:val="28"/>
                <w:lang w:eastAsia="lv-LV"/>
              </w:rPr>
              <w:t>  </w:t>
            </w:r>
          </w:p>
          <w:p w14:paraId="27A0AA30" w14:textId="21A77562" w:rsidR="00BC5318" w:rsidRPr="00EE6C8C" w:rsidRDefault="006659EF" w:rsidP="00994E89">
            <w:pPr>
              <w:numPr>
                <w:ilvl w:val="0"/>
                <w:numId w:val="28"/>
              </w:numPr>
              <w:textAlignment w:val="baseline"/>
              <w:rPr>
                <w:rFonts w:eastAsia="Times New Roman" w:cs="Times New Roman"/>
                <w:szCs w:val="28"/>
                <w:lang w:eastAsia="lv-LV"/>
              </w:rPr>
            </w:pPr>
            <w:r>
              <w:rPr>
                <w:rFonts w:eastAsia="Times New Roman" w:cs="Times New Roman"/>
                <w:szCs w:val="28"/>
                <w:lang w:eastAsia="lv-LV"/>
              </w:rPr>
              <w:t xml:space="preserve">iestādēs </w:t>
            </w:r>
            <w:r w:rsidR="00BC5318" w:rsidRPr="00EE6C8C">
              <w:rPr>
                <w:rFonts w:eastAsia="Times New Roman" w:cs="Times New Roman"/>
                <w:szCs w:val="28"/>
                <w:lang w:eastAsia="lv-LV"/>
              </w:rPr>
              <w:t>procesi ir pielāgoti specifiskām individuālajām iestādes vajadzībām</w:t>
            </w:r>
            <w:r>
              <w:rPr>
                <w:rFonts w:eastAsia="Times New Roman" w:cs="Times New Roman"/>
                <w:szCs w:val="28"/>
                <w:lang w:eastAsia="lv-LV"/>
              </w:rPr>
              <w:t>, kas pagarina procesu standartizācijas gaitu</w:t>
            </w:r>
            <w:r w:rsidR="001B1610">
              <w:rPr>
                <w:rFonts w:eastAsia="Times New Roman" w:cs="Times New Roman"/>
                <w:szCs w:val="28"/>
                <w:lang w:eastAsia="lv-LV"/>
              </w:rPr>
              <w:t>;</w:t>
            </w:r>
            <w:r w:rsidR="00BC5318" w:rsidRPr="00EE6C8C">
              <w:rPr>
                <w:rFonts w:eastAsia="Times New Roman" w:cs="Times New Roman"/>
                <w:szCs w:val="28"/>
                <w:lang w:eastAsia="lv-LV"/>
              </w:rPr>
              <w:t> </w:t>
            </w:r>
          </w:p>
          <w:p w14:paraId="59ADC7CE" w14:textId="77777777" w:rsidR="00BC5318" w:rsidRPr="00EE6C8C" w:rsidRDefault="00BC5318" w:rsidP="00994E89">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procesu izpildē iesaistīti vairāku funkciju pārstāvji; </w:t>
            </w:r>
          </w:p>
          <w:p w14:paraId="7B3EF6EE" w14:textId="77777777" w:rsidR="003749B5" w:rsidRDefault="00BC5318" w:rsidP="003749B5">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procesu izpildē dokumentu plūsma prevalē pār informācijas plūsmu</w:t>
            </w:r>
            <w:r w:rsidR="003749B5">
              <w:rPr>
                <w:rFonts w:eastAsia="Times New Roman" w:cs="Times New Roman"/>
                <w:szCs w:val="28"/>
                <w:lang w:eastAsia="lv-LV"/>
              </w:rPr>
              <w:t>;</w:t>
            </w:r>
          </w:p>
          <w:p w14:paraId="437D77C6" w14:textId="3860F90B" w:rsidR="003749B5" w:rsidRPr="003749B5" w:rsidRDefault="00BC5318" w:rsidP="003749B5">
            <w:pPr>
              <w:numPr>
                <w:ilvl w:val="0"/>
                <w:numId w:val="28"/>
              </w:numPr>
              <w:textAlignment w:val="baseline"/>
              <w:rPr>
                <w:rFonts w:eastAsia="Times New Roman" w:cs="Times New Roman"/>
                <w:szCs w:val="28"/>
                <w:lang w:eastAsia="lv-LV"/>
              </w:rPr>
            </w:pPr>
            <w:r w:rsidRPr="003749B5">
              <w:rPr>
                <w:rFonts w:eastAsia="Times New Roman" w:cs="Times New Roman"/>
                <w:szCs w:val="28"/>
                <w:lang w:eastAsia="lv-LV"/>
              </w:rPr>
              <w:t xml:space="preserve">būtiskas atšķirības resoru procesos var radīt novirzes no laika grafika. </w:t>
            </w:r>
            <w:r w:rsidRPr="003749B5">
              <w:rPr>
                <w:rFonts w:cs="Times New Roman"/>
                <w:szCs w:val="28"/>
              </w:rPr>
              <w:t xml:space="preserve">Tāpat jāņem vērā, ka šobrīd Valsts kasei ir </w:t>
            </w:r>
            <w:r w:rsidR="006659EF" w:rsidRPr="003749B5">
              <w:rPr>
                <w:rFonts w:cs="Times New Roman"/>
                <w:szCs w:val="28"/>
              </w:rPr>
              <w:t xml:space="preserve">11 </w:t>
            </w:r>
            <w:r w:rsidRPr="003749B5">
              <w:rPr>
                <w:rFonts w:cs="Times New Roman"/>
                <w:szCs w:val="28"/>
              </w:rPr>
              <w:t>klienti</w:t>
            </w:r>
            <w:r w:rsidRPr="00EE6C8C">
              <w:rPr>
                <w:rStyle w:val="Vresatsauce"/>
                <w:rFonts w:cs="Times New Roman"/>
                <w:szCs w:val="28"/>
              </w:rPr>
              <w:footnoteReference w:id="18"/>
            </w:r>
            <w:r w:rsidRPr="003749B5">
              <w:rPr>
                <w:rFonts w:cs="Times New Roman"/>
                <w:szCs w:val="28"/>
              </w:rPr>
              <w:t>, bet nav izstrādāta standartizēta prakse uz nozaru specifiskajiem jautājumiem, līdz ar to procesu standartizācija var paņemt ilgāku laiku</w:t>
            </w:r>
            <w:r w:rsidRPr="003749B5">
              <w:rPr>
                <w:rFonts w:eastAsia="Times New Roman" w:cs="Times New Roman"/>
                <w:szCs w:val="28"/>
                <w:lang w:eastAsia="lv-LV"/>
              </w:rPr>
              <w:t>;</w:t>
            </w:r>
          </w:p>
          <w:p w14:paraId="4F1F71C6" w14:textId="704FE127" w:rsidR="00BC5318" w:rsidRPr="00EE6C8C" w:rsidRDefault="00BC5318" w:rsidP="00994E89">
            <w:pPr>
              <w:ind w:firstLine="0"/>
              <w:textAlignment w:val="baseline"/>
              <w:rPr>
                <w:rFonts w:eastAsia="Times New Roman" w:cs="Times New Roman"/>
                <w:szCs w:val="28"/>
                <w:lang w:eastAsia="lv-LV"/>
              </w:rPr>
            </w:pPr>
            <w:r w:rsidRPr="00EE6C8C">
              <w:rPr>
                <w:rFonts w:eastAsia="Times New Roman" w:cs="Times New Roman"/>
                <w:szCs w:val="28"/>
                <w:u w:val="single"/>
                <w:lang w:eastAsia="lv-LV"/>
              </w:rPr>
              <w:t>Tehnoloģiskie ierobežojumi:</w:t>
            </w:r>
            <w:r w:rsidRPr="00EE6C8C">
              <w:rPr>
                <w:rFonts w:eastAsia="Times New Roman" w:cs="Times New Roman"/>
                <w:szCs w:val="28"/>
                <w:lang w:eastAsia="lv-LV"/>
              </w:rPr>
              <w:t>  </w:t>
            </w:r>
          </w:p>
          <w:p w14:paraId="045C9EFC" w14:textId="77777777" w:rsidR="00BC5318" w:rsidRPr="00EE6C8C" w:rsidRDefault="00BC5318" w:rsidP="00994E89">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paaugstināti IKT infrastruktūras kiberdrošības draudi; </w:t>
            </w:r>
          </w:p>
          <w:p w14:paraId="704BEC28" w14:textId="77777777" w:rsidR="00BC5318" w:rsidRPr="00EE6C8C" w:rsidRDefault="00BC5318" w:rsidP="00994E89">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divas informācijas plūsmas: IS datu apmaiņa un e-pastu komunikācija; </w:t>
            </w:r>
          </w:p>
          <w:p w14:paraId="2BAFA6BB" w14:textId="77777777" w:rsidR="00BC5318" w:rsidRPr="00EE6C8C" w:rsidRDefault="00BC5318" w:rsidP="00994E89">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datu sadrumstalotība un dublēšanās dažādās IS; </w:t>
            </w:r>
          </w:p>
          <w:p w14:paraId="0C9C1281" w14:textId="77777777" w:rsidR="00BC5318" w:rsidRDefault="00BC5318" w:rsidP="00994E89">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lietotāju manuālu darbību veikšana un datu apstrāde ārpus IS.  </w:t>
            </w:r>
          </w:p>
          <w:p w14:paraId="19E8428E" w14:textId="1A338F34" w:rsidR="00BC5318" w:rsidRPr="00EE6C8C" w:rsidRDefault="00735DC5" w:rsidP="00994E89">
            <w:pPr>
              <w:ind w:firstLine="0"/>
              <w:textAlignment w:val="baseline"/>
              <w:rPr>
                <w:rFonts w:eastAsia="Times New Roman" w:cs="Times New Roman"/>
                <w:szCs w:val="28"/>
                <w:lang w:eastAsia="lv-LV"/>
              </w:rPr>
            </w:pPr>
            <w:r>
              <w:rPr>
                <w:rFonts w:eastAsia="Times New Roman" w:cs="Times New Roman"/>
                <w:szCs w:val="28"/>
                <w:u w:val="single"/>
                <w:lang w:eastAsia="lv-LV"/>
              </w:rPr>
              <w:t>Citi</w:t>
            </w:r>
            <w:r w:rsidR="00BC5318" w:rsidRPr="00EE6C8C">
              <w:rPr>
                <w:rFonts w:eastAsia="Times New Roman" w:cs="Times New Roman"/>
                <w:szCs w:val="28"/>
                <w:u w:val="single"/>
                <w:lang w:eastAsia="lv-LV"/>
              </w:rPr>
              <w:t xml:space="preserve"> ierobežojumi:</w:t>
            </w:r>
            <w:r w:rsidR="00BC5318" w:rsidRPr="00EE6C8C">
              <w:rPr>
                <w:rFonts w:eastAsia="Times New Roman" w:cs="Times New Roman"/>
                <w:szCs w:val="28"/>
                <w:lang w:eastAsia="lv-LV"/>
              </w:rPr>
              <w:t>  </w:t>
            </w:r>
          </w:p>
          <w:p w14:paraId="7E4E089D" w14:textId="77777777" w:rsidR="00BC5318" w:rsidRDefault="00BC5318" w:rsidP="00994E89">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centralizācijas stratēģiskā ietvara un rīcībpolitikas trūkums; </w:t>
            </w:r>
          </w:p>
          <w:p w14:paraId="23B0BBFA" w14:textId="77777777" w:rsidR="00BC5318" w:rsidRPr="00EE6C8C" w:rsidRDefault="00BC5318" w:rsidP="00994E89">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sadrumstalots normatīvais regulējums un atšķirīga interpretācija; </w:t>
            </w:r>
          </w:p>
          <w:p w14:paraId="4E2829B4" w14:textId="77777777" w:rsidR="00BC5318" w:rsidRPr="00EE6C8C" w:rsidRDefault="00BC5318" w:rsidP="00994E89">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ar informācijas drošību un apriti saistītie ierobežojumi; </w:t>
            </w:r>
          </w:p>
          <w:p w14:paraId="75D4CDF5" w14:textId="77777777" w:rsidR="00BC5318" w:rsidRPr="00EE6C8C" w:rsidRDefault="00BC5318" w:rsidP="00994E89">
            <w:pPr>
              <w:numPr>
                <w:ilvl w:val="0"/>
                <w:numId w:val="28"/>
              </w:numPr>
              <w:textAlignment w:val="baseline"/>
              <w:rPr>
                <w:rFonts w:eastAsia="Times New Roman" w:cs="Times New Roman"/>
                <w:szCs w:val="28"/>
                <w:lang w:eastAsia="lv-LV"/>
              </w:rPr>
            </w:pPr>
            <w:r w:rsidRPr="00EE6C8C">
              <w:rPr>
                <w:rFonts w:eastAsia="Times New Roman" w:cs="Times New Roman"/>
                <w:szCs w:val="28"/>
                <w:lang w:eastAsia="lv-LV"/>
              </w:rPr>
              <w:t>tiesisko attiecību izbeigšana atkarībā no nodarbinātā statusa un nodarbinātā pārcelšana. </w:t>
            </w:r>
          </w:p>
        </w:tc>
      </w:tr>
      <w:tr w:rsidR="001B73B5" w:rsidRPr="00EE6C8C" w14:paraId="0895E4B2" w14:textId="77777777" w:rsidTr="2E238FF4">
        <w:tc>
          <w:tcPr>
            <w:tcW w:w="5000" w:type="pct"/>
            <w:shd w:val="clear" w:color="auto" w:fill="auto"/>
            <w:vAlign w:val="center"/>
          </w:tcPr>
          <w:p w14:paraId="079C12D1" w14:textId="54C9391E" w:rsidR="001B73B5" w:rsidRPr="003749B5" w:rsidRDefault="001B73B5" w:rsidP="00994E89">
            <w:pPr>
              <w:ind w:firstLine="0"/>
              <w:textAlignment w:val="baseline"/>
              <w:rPr>
                <w:rFonts w:eastAsia="Times New Roman"/>
                <w:szCs w:val="28"/>
                <w:lang w:eastAsia="lv-LV"/>
              </w:rPr>
            </w:pPr>
            <w:r w:rsidRPr="003749B5">
              <w:rPr>
                <w:rFonts w:eastAsia="Times New Roman"/>
                <w:b/>
                <w:bCs/>
                <w:szCs w:val="28"/>
                <w:lang w:eastAsia="lv-LV"/>
              </w:rPr>
              <w:t>Identificētie riski rīcības plāna īstenošanai</w:t>
            </w:r>
            <w:r w:rsidRPr="003749B5">
              <w:rPr>
                <w:rFonts w:eastAsia="Times New Roman"/>
                <w:szCs w:val="28"/>
                <w:lang w:eastAsia="lv-LV"/>
              </w:rPr>
              <w:t xml:space="preserve">: identificēti VPC izveides un resoru pārcelšanas riski, kas </w:t>
            </w:r>
            <w:r w:rsidR="006659EF" w:rsidRPr="003749B5">
              <w:rPr>
                <w:rFonts w:eastAsia="Times New Roman"/>
                <w:szCs w:val="28"/>
                <w:lang w:eastAsia="lv-LV"/>
              </w:rPr>
              <w:t>ietekmē Reformas īstenošanu</w:t>
            </w:r>
            <w:r w:rsidRPr="003749B5">
              <w:rPr>
                <w:rFonts w:eastAsia="Times New Roman"/>
                <w:szCs w:val="28"/>
                <w:lang w:eastAsia="lv-LV"/>
              </w:rPr>
              <w:t>:</w:t>
            </w:r>
          </w:p>
          <w:p w14:paraId="77B0692C" w14:textId="77777777" w:rsidR="003830EE" w:rsidRPr="00735DC5" w:rsidRDefault="003830EE" w:rsidP="003830EE">
            <w:pPr>
              <w:ind w:firstLine="0"/>
              <w:textAlignment w:val="baseline"/>
              <w:rPr>
                <w:rFonts w:eastAsia="Times New Roman" w:cs="Times New Roman"/>
                <w:szCs w:val="28"/>
                <w:lang w:eastAsia="lv-LV"/>
              </w:rPr>
            </w:pPr>
            <w:r w:rsidRPr="00735DC5">
              <w:rPr>
                <w:rFonts w:eastAsia="Times New Roman" w:cs="Times New Roman"/>
                <w:szCs w:val="28"/>
                <w:u w:val="single"/>
                <w:lang w:eastAsia="lv-LV"/>
              </w:rPr>
              <w:t>Organizācijas un pārvaldības riski:</w:t>
            </w:r>
            <w:r w:rsidRPr="00735DC5">
              <w:rPr>
                <w:rFonts w:eastAsia="Times New Roman" w:cs="Times New Roman"/>
                <w:szCs w:val="28"/>
                <w:lang w:eastAsia="lv-LV"/>
              </w:rPr>
              <w:t>  </w:t>
            </w:r>
          </w:p>
          <w:p w14:paraId="45BFB612" w14:textId="26129D3A" w:rsidR="003830EE" w:rsidRPr="00FA7813" w:rsidRDefault="27928995" w:rsidP="2E238FF4">
            <w:pPr>
              <w:numPr>
                <w:ilvl w:val="0"/>
                <w:numId w:val="28"/>
              </w:numPr>
              <w:textAlignment w:val="baseline"/>
              <w:rPr>
                <w:rFonts w:eastAsia="Times New Roman" w:cs="Times New Roman"/>
                <w:lang w:eastAsia="lv-LV"/>
              </w:rPr>
            </w:pPr>
            <w:r w:rsidRPr="2E238FF4">
              <w:rPr>
                <w:rFonts w:eastAsia="Times New Roman" w:cs="Times New Roman"/>
                <w:lang w:eastAsia="lv-LV"/>
              </w:rPr>
              <w:lastRenderedPageBreak/>
              <w:t xml:space="preserve">termiņu neievērošanas un rādītāju nesasniegšanas riski, ņemot vērā apjomīgu reformas tvērumu un ierobežotas </w:t>
            </w:r>
            <w:r w:rsidRPr="2E238FF4">
              <w:rPr>
                <w:rFonts w:eastAsia="Times New Roman" w:cs="Times New Roman"/>
                <w:u w:val="single"/>
                <w:lang w:eastAsia="lv-LV"/>
              </w:rPr>
              <w:t xml:space="preserve">iespējas paplašināt </w:t>
            </w:r>
            <w:r w:rsidRPr="2E238FF4">
              <w:rPr>
                <w:rFonts w:eastAsia="Times New Roman" w:cs="Times New Roman"/>
                <w:lang w:eastAsia="lv-LV"/>
              </w:rPr>
              <w:t>kapacitāt</w:t>
            </w:r>
            <w:r w:rsidR="37F2BCC1" w:rsidRPr="2E238FF4">
              <w:rPr>
                <w:rFonts w:eastAsia="Times New Roman" w:cs="Times New Roman"/>
                <w:lang w:eastAsia="lv-LV"/>
              </w:rPr>
              <w:t>i</w:t>
            </w:r>
            <w:r w:rsidRPr="2E238FF4">
              <w:rPr>
                <w:rFonts w:eastAsia="Times New Roman" w:cs="Times New Roman"/>
                <w:lang w:eastAsia="lv-LV"/>
              </w:rPr>
              <w:t xml:space="preserve"> (t.sk., amata vietu); </w:t>
            </w:r>
          </w:p>
          <w:p w14:paraId="66B89865" w14:textId="676A1DA1" w:rsidR="003830EE" w:rsidRPr="00FA7813" w:rsidRDefault="003830EE" w:rsidP="003830EE">
            <w:pPr>
              <w:numPr>
                <w:ilvl w:val="0"/>
                <w:numId w:val="28"/>
              </w:numPr>
              <w:textAlignment w:val="baseline"/>
              <w:rPr>
                <w:rFonts w:eastAsia="Times New Roman" w:cs="Times New Roman"/>
                <w:szCs w:val="28"/>
                <w:lang w:eastAsia="lv-LV"/>
              </w:rPr>
            </w:pPr>
            <w:r w:rsidRPr="00FA7813">
              <w:rPr>
                <w:rFonts w:eastAsia="Times New Roman" w:cs="Times New Roman"/>
                <w:szCs w:val="28"/>
                <w:lang w:eastAsia="lv-LV"/>
              </w:rPr>
              <w:t>pretestība pārmaiņām no resoru (iestāžu) puses, ieinteresētās puses var neatbalstīt VPC ieviešanu;</w:t>
            </w:r>
          </w:p>
          <w:p w14:paraId="52BB3BF3" w14:textId="5FC40B97" w:rsidR="003830EE" w:rsidRPr="00393815" w:rsidRDefault="003830EE" w:rsidP="003830EE">
            <w:pPr>
              <w:pStyle w:val="Sarakstarindkopa"/>
              <w:numPr>
                <w:ilvl w:val="0"/>
                <w:numId w:val="28"/>
              </w:numPr>
              <w:rPr>
                <w:rFonts w:eastAsia="Times New Roman" w:cs="Times New Roman"/>
                <w:szCs w:val="28"/>
                <w:lang w:eastAsia="lv-LV"/>
              </w:rPr>
            </w:pPr>
            <w:r w:rsidRPr="00FA7813">
              <w:rPr>
                <w:rFonts w:eastAsia="Times New Roman" w:cs="Times New Roman"/>
                <w:szCs w:val="28"/>
                <w:lang w:eastAsia="lv-LV"/>
              </w:rPr>
              <w:t>produkti</w:t>
            </w:r>
            <w:r w:rsidRPr="00393815">
              <w:rPr>
                <w:rFonts w:eastAsia="Times New Roman" w:cs="Times New Roman"/>
                <w:szCs w:val="28"/>
                <w:lang w:eastAsia="lv-LV"/>
              </w:rPr>
              <w:t>vitātes un komunikācijas pasliktināšanās VPC ieviešanas sākum</w:t>
            </w:r>
            <w:r w:rsidR="001B1610">
              <w:rPr>
                <w:rFonts w:eastAsia="Times New Roman" w:cs="Times New Roman"/>
                <w:szCs w:val="28"/>
                <w:lang w:eastAsia="lv-LV"/>
              </w:rPr>
              <w:t>a</w:t>
            </w:r>
            <w:r w:rsidRPr="00393815">
              <w:rPr>
                <w:rFonts w:eastAsia="Times New Roman" w:cs="Times New Roman"/>
                <w:szCs w:val="28"/>
                <w:lang w:eastAsia="lv-LV"/>
              </w:rPr>
              <w:t xml:space="preserve"> stadijā;</w:t>
            </w:r>
          </w:p>
          <w:p w14:paraId="73F7AA46" w14:textId="77777777" w:rsidR="003830EE" w:rsidRPr="00735DC5" w:rsidRDefault="003830EE" w:rsidP="003830EE">
            <w:pPr>
              <w:numPr>
                <w:ilvl w:val="0"/>
                <w:numId w:val="28"/>
              </w:numPr>
              <w:textAlignment w:val="baseline"/>
              <w:rPr>
                <w:rFonts w:eastAsia="Times New Roman" w:cs="Times New Roman"/>
                <w:szCs w:val="28"/>
                <w:lang w:eastAsia="lv-LV"/>
              </w:rPr>
            </w:pPr>
            <w:r w:rsidRPr="00735DC5">
              <w:rPr>
                <w:rFonts w:eastAsia="Times New Roman" w:cs="Times New Roman"/>
                <w:szCs w:val="28"/>
                <w:lang w:eastAsia="lv-LV"/>
              </w:rPr>
              <w:t>būtiskas atšķirības resoru procesos var radīt novirzes no laika grafika;</w:t>
            </w:r>
          </w:p>
          <w:p w14:paraId="7F4C26D4" w14:textId="77777777" w:rsidR="003830EE" w:rsidRPr="00735DC5" w:rsidRDefault="003830EE" w:rsidP="003830EE">
            <w:pPr>
              <w:numPr>
                <w:ilvl w:val="0"/>
                <w:numId w:val="28"/>
              </w:numPr>
              <w:textAlignment w:val="baseline"/>
              <w:rPr>
                <w:rFonts w:eastAsia="Times New Roman" w:cs="Times New Roman"/>
                <w:szCs w:val="28"/>
                <w:lang w:eastAsia="lv-LV"/>
              </w:rPr>
            </w:pPr>
            <w:r w:rsidRPr="00735DC5">
              <w:rPr>
                <w:rFonts w:eastAsia="Times New Roman" w:cs="Times New Roman"/>
                <w:szCs w:val="28"/>
                <w:lang w:eastAsia="lv-LV"/>
              </w:rPr>
              <w:t xml:space="preserve">pastāv risks lielai darbinieku mainībai (t.sk., speciālisti var izvēlēties nepāriet uz VPC). Tāpat, pamatojoties uz AUS datiem vairāk nekā 40% grāmatvežu ir vecuma grupā virs 55 gadiem; </w:t>
            </w:r>
          </w:p>
          <w:p w14:paraId="4518DF9D" w14:textId="1AFB3B2C" w:rsidR="003830EE" w:rsidRPr="003749B5" w:rsidRDefault="003830EE" w:rsidP="003749B5">
            <w:pPr>
              <w:numPr>
                <w:ilvl w:val="0"/>
                <w:numId w:val="28"/>
              </w:numPr>
              <w:textAlignment w:val="baseline"/>
              <w:rPr>
                <w:rFonts w:eastAsia="Times New Roman" w:cs="Times New Roman"/>
                <w:szCs w:val="28"/>
                <w:lang w:eastAsia="lv-LV"/>
              </w:rPr>
            </w:pPr>
            <w:r w:rsidRPr="00735DC5">
              <w:rPr>
                <w:rFonts w:eastAsia="Times New Roman" w:cs="Times New Roman"/>
                <w:szCs w:val="28"/>
                <w:lang w:eastAsia="lv-LV"/>
              </w:rPr>
              <w:t xml:space="preserve">kompetentu ekspertu ierobežotas piesaistes iespējas. </w:t>
            </w:r>
          </w:p>
          <w:p w14:paraId="0D1A9AA6" w14:textId="77777777" w:rsidR="001B73B5" w:rsidRPr="00735DC5" w:rsidRDefault="001B73B5" w:rsidP="001B73B5">
            <w:pPr>
              <w:ind w:firstLine="0"/>
              <w:rPr>
                <w:rFonts w:eastAsia="Times New Roman" w:cs="Times New Roman"/>
                <w:szCs w:val="28"/>
                <w:lang w:eastAsia="lv-LV"/>
              </w:rPr>
            </w:pPr>
            <w:r w:rsidRPr="00735DC5">
              <w:rPr>
                <w:rFonts w:eastAsia="Times New Roman" w:cs="Times New Roman"/>
                <w:szCs w:val="28"/>
                <w:u w:val="single"/>
                <w:lang w:eastAsia="lv-LV"/>
              </w:rPr>
              <w:t>Procesu un datu riski:</w:t>
            </w:r>
          </w:p>
          <w:p w14:paraId="50AB7944" w14:textId="77777777" w:rsidR="001B73B5" w:rsidRPr="00042094" w:rsidRDefault="001B73B5" w:rsidP="003830EE">
            <w:pPr>
              <w:pStyle w:val="Sarakstarindkopa"/>
              <w:numPr>
                <w:ilvl w:val="0"/>
                <w:numId w:val="52"/>
              </w:numPr>
              <w:rPr>
                <w:rFonts w:eastAsia="Times New Roman" w:cs="Times New Roman"/>
                <w:szCs w:val="28"/>
                <w:lang w:eastAsia="lv-LV"/>
              </w:rPr>
            </w:pPr>
            <w:r w:rsidRPr="00042094">
              <w:rPr>
                <w:rFonts w:eastAsia="Times New Roman" w:cs="Times New Roman"/>
                <w:szCs w:val="28"/>
                <w:lang w:eastAsia="lv-LV"/>
              </w:rPr>
              <w:t>apgrūtināta procesu nepārtrauktības nodrošināšana;</w:t>
            </w:r>
          </w:p>
          <w:p w14:paraId="5D5810ED" w14:textId="77777777" w:rsidR="001B73B5" w:rsidRPr="00907DC6" w:rsidRDefault="001B73B5" w:rsidP="003830EE">
            <w:pPr>
              <w:pStyle w:val="Sarakstarindkopa"/>
              <w:numPr>
                <w:ilvl w:val="0"/>
                <w:numId w:val="52"/>
              </w:numPr>
              <w:rPr>
                <w:rFonts w:eastAsia="Times New Roman" w:cs="Times New Roman"/>
                <w:szCs w:val="28"/>
                <w:lang w:eastAsia="lv-LV"/>
              </w:rPr>
            </w:pPr>
            <w:r w:rsidRPr="00907DC6">
              <w:rPr>
                <w:rFonts w:eastAsia="Times New Roman" w:cs="Times New Roman"/>
                <w:szCs w:val="28"/>
                <w:lang w:eastAsia="lv-LV"/>
              </w:rPr>
              <w:t>ilgstoša procesu standartizācija un harmonizācija;</w:t>
            </w:r>
          </w:p>
          <w:p w14:paraId="168E2B2B" w14:textId="77777777" w:rsidR="001B73B5" w:rsidRPr="00907DC6" w:rsidRDefault="001B73B5" w:rsidP="003830EE">
            <w:pPr>
              <w:pStyle w:val="Sarakstarindkopa"/>
              <w:numPr>
                <w:ilvl w:val="0"/>
                <w:numId w:val="52"/>
              </w:numPr>
              <w:rPr>
                <w:rFonts w:eastAsia="Times New Roman" w:cs="Times New Roman"/>
                <w:szCs w:val="28"/>
                <w:lang w:eastAsia="lv-LV"/>
              </w:rPr>
            </w:pPr>
            <w:r w:rsidRPr="00907DC6">
              <w:rPr>
                <w:rFonts w:eastAsia="Times New Roman" w:cs="Times New Roman"/>
                <w:szCs w:val="28"/>
                <w:lang w:eastAsia="lv-LV"/>
              </w:rPr>
              <w:t>procesu (pakalpojumu) kvalitātes kritums pārejas posmā;</w:t>
            </w:r>
          </w:p>
          <w:p w14:paraId="671AC6A4" w14:textId="77777777" w:rsidR="001B73B5" w:rsidRPr="00FA7813" w:rsidRDefault="001B73B5" w:rsidP="003830EE">
            <w:pPr>
              <w:pStyle w:val="Sarakstarindkopa"/>
              <w:numPr>
                <w:ilvl w:val="0"/>
                <w:numId w:val="52"/>
              </w:numPr>
              <w:rPr>
                <w:rFonts w:eastAsia="Times New Roman" w:cs="Times New Roman"/>
                <w:szCs w:val="28"/>
                <w:lang w:eastAsia="lv-LV"/>
              </w:rPr>
            </w:pPr>
            <w:r w:rsidRPr="00FA7813">
              <w:rPr>
                <w:rFonts w:eastAsia="Times New Roman" w:cs="Times New Roman"/>
                <w:szCs w:val="28"/>
                <w:lang w:eastAsia="lv-LV"/>
              </w:rPr>
              <w:t>VPC klientu zema motivācija nodrošināt kvalitatīvus datus, uzlabot savus iekšējos procesus un sadarbību ar VPC.</w:t>
            </w:r>
          </w:p>
          <w:p w14:paraId="376E44AA" w14:textId="77777777" w:rsidR="001B73B5" w:rsidRPr="003749B5" w:rsidRDefault="001B73B5" w:rsidP="003749B5">
            <w:pPr>
              <w:ind w:firstLine="0"/>
              <w:rPr>
                <w:rFonts w:cs="Times New Roman"/>
                <w:szCs w:val="28"/>
              </w:rPr>
            </w:pPr>
            <w:r w:rsidRPr="00FA7813">
              <w:rPr>
                <w:rFonts w:cs="Times New Roman"/>
                <w:szCs w:val="28"/>
              </w:rPr>
              <w:t>Tehnoloģijas  (IS risinājumi):</w:t>
            </w:r>
          </w:p>
          <w:p w14:paraId="366BE175" w14:textId="77777777" w:rsidR="001B73B5" w:rsidRPr="003749B5" w:rsidRDefault="001B73B5" w:rsidP="003749B5">
            <w:pPr>
              <w:pStyle w:val="Sarakstarindkopa"/>
              <w:numPr>
                <w:ilvl w:val="0"/>
                <w:numId w:val="52"/>
              </w:numPr>
              <w:spacing w:after="160" w:line="259" w:lineRule="auto"/>
              <w:rPr>
                <w:rFonts w:cs="Times New Roman"/>
                <w:szCs w:val="28"/>
              </w:rPr>
            </w:pPr>
            <w:r w:rsidRPr="003749B5">
              <w:rPr>
                <w:rFonts w:eastAsia="Times New Roman" w:cs="Times New Roman"/>
                <w:szCs w:val="28"/>
              </w:rPr>
              <w:t>Attiecībā uz budžeta plānošanas un finanšu vadības risinājumu pastāv šādi riski:</w:t>
            </w:r>
          </w:p>
          <w:p w14:paraId="489840F2" w14:textId="4BFCC897" w:rsidR="001B73B5" w:rsidRPr="003749B5" w:rsidRDefault="001B73B5" w:rsidP="003749B5">
            <w:pPr>
              <w:pStyle w:val="Sarakstarindkopa"/>
              <w:numPr>
                <w:ilvl w:val="1"/>
                <w:numId w:val="52"/>
              </w:numPr>
              <w:spacing w:after="160" w:line="259" w:lineRule="auto"/>
              <w:rPr>
                <w:rFonts w:cs="Times New Roman"/>
                <w:szCs w:val="28"/>
              </w:rPr>
            </w:pPr>
            <w:r w:rsidRPr="003749B5">
              <w:rPr>
                <w:rFonts w:eastAsia="Times New Roman" w:cs="Times New Roman"/>
                <w:szCs w:val="28"/>
              </w:rPr>
              <w:t xml:space="preserve">ņemot vērā, ka valstī </w:t>
            </w:r>
            <w:r w:rsidR="007B0187">
              <w:rPr>
                <w:rFonts w:eastAsia="Times New Roman" w:cs="Times New Roman"/>
                <w:szCs w:val="28"/>
              </w:rPr>
              <w:t>10</w:t>
            </w:r>
            <w:r w:rsidR="007B0187" w:rsidRPr="003749B5">
              <w:rPr>
                <w:rFonts w:eastAsia="Times New Roman" w:cs="Times New Roman"/>
                <w:szCs w:val="28"/>
              </w:rPr>
              <w:t xml:space="preserve"> </w:t>
            </w:r>
            <w:r w:rsidRPr="003749B5">
              <w:rPr>
                <w:rFonts w:eastAsia="Times New Roman" w:cs="Times New Roman"/>
                <w:szCs w:val="28"/>
              </w:rPr>
              <w:t>no 1</w:t>
            </w:r>
            <w:r w:rsidR="003A5B41">
              <w:rPr>
                <w:rFonts w:eastAsia="Times New Roman" w:cs="Times New Roman"/>
                <w:szCs w:val="28"/>
              </w:rPr>
              <w:t>4</w:t>
            </w:r>
            <w:r w:rsidRPr="003749B5">
              <w:rPr>
                <w:rFonts w:eastAsia="Times New Roman" w:cs="Times New Roman"/>
                <w:szCs w:val="28"/>
              </w:rPr>
              <w:t xml:space="preserve"> resoriem jau ir iestrādnes budžeta plānošanas risinājumos (divos dažādos risinājumos), tad atklāta konkursa rezultātā pastāv risks, ka, ejot uz vienoto risinājumu, šīs izstrādnes vairs netiks izmantotas vai tiks izmantotas daļēji, kas rada risku, ka līdz šim ieguldītie līdzekļi netiks izmantoti;</w:t>
            </w:r>
          </w:p>
          <w:p w14:paraId="72EAB98F" w14:textId="77777777" w:rsidR="001B73B5" w:rsidRPr="003749B5" w:rsidRDefault="001B73B5" w:rsidP="003749B5">
            <w:pPr>
              <w:pStyle w:val="Sarakstarindkopa"/>
              <w:numPr>
                <w:ilvl w:val="1"/>
                <w:numId w:val="52"/>
              </w:numPr>
              <w:spacing w:after="160" w:line="259" w:lineRule="auto"/>
              <w:rPr>
                <w:rFonts w:cs="Times New Roman"/>
                <w:szCs w:val="28"/>
              </w:rPr>
            </w:pPr>
            <w:r w:rsidRPr="003749B5">
              <w:rPr>
                <w:rFonts w:eastAsia="Times New Roman" w:cs="Times New Roman"/>
                <w:szCs w:val="28"/>
              </w:rPr>
              <w:t>valstī nav izstrādāta prakse sistēmu pārņemšanā starp resoriem, kā arī to var apgrūtināt jau līdz šim noslēgtie līgumi, kas rada risku uz neiespējamu sistēmu pārņemšanu pat gadījumos, ja tas, ieviešot risinājumu, būtu loģiski pamatojams.</w:t>
            </w:r>
          </w:p>
          <w:p w14:paraId="33600EAE" w14:textId="7B642E75" w:rsidR="001B73B5" w:rsidRPr="003749B5" w:rsidRDefault="001B73B5" w:rsidP="003749B5">
            <w:pPr>
              <w:pStyle w:val="Sarakstarindkopa"/>
              <w:numPr>
                <w:ilvl w:val="1"/>
                <w:numId w:val="52"/>
              </w:numPr>
              <w:spacing w:after="160" w:line="259" w:lineRule="auto"/>
              <w:rPr>
                <w:rFonts w:cs="Times New Roman"/>
                <w:szCs w:val="28"/>
              </w:rPr>
            </w:pPr>
            <w:r w:rsidRPr="003749B5">
              <w:rPr>
                <w:rFonts w:eastAsia="Times New Roman" w:cs="Times New Roman"/>
                <w:szCs w:val="28"/>
              </w:rPr>
              <w:t>iepirkuma procedūras (atklāta konkursa) laikā pastāv augsti riski uz pārsūdzībām, kas var ietekmēt ANM mērķu sasniegšanu un termiņu ievērošanu.</w:t>
            </w:r>
          </w:p>
          <w:p w14:paraId="5D5E0C29" w14:textId="1FB34896" w:rsidR="001B73B5" w:rsidRPr="003749B5" w:rsidRDefault="001B73B5" w:rsidP="003749B5">
            <w:pPr>
              <w:pStyle w:val="Sarakstarindkopa"/>
              <w:numPr>
                <w:ilvl w:val="0"/>
                <w:numId w:val="52"/>
              </w:numPr>
              <w:spacing w:after="160" w:line="259" w:lineRule="auto"/>
              <w:rPr>
                <w:rFonts w:eastAsia="Times New Roman" w:cs="Times New Roman"/>
                <w:szCs w:val="28"/>
              </w:rPr>
            </w:pPr>
            <w:r w:rsidRPr="003749B5">
              <w:rPr>
                <w:rFonts w:eastAsia="Times New Roman" w:cs="Times New Roman"/>
                <w:szCs w:val="28"/>
              </w:rPr>
              <w:t>Attiecībā uz</w:t>
            </w:r>
            <w:r w:rsidR="00440B39">
              <w:rPr>
                <w:rFonts w:eastAsia="Times New Roman" w:cs="Times New Roman"/>
                <w:szCs w:val="28"/>
              </w:rPr>
              <w:t xml:space="preserve"> finanšu</w:t>
            </w:r>
            <w:r w:rsidRPr="003749B5">
              <w:rPr>
                <w:rFonts w:eastAsia="Times New Roman" w:cs="Times New Roman"/>
                <w:szCs w:val="28"/>
              </w:rPr>
              <w:t xml:space="preserve"> grāmatvedības un personāla lietvedības risinājumu:</w:t>
            </w:r>
          </w:p>
          <w:p w14:paraId="7238DA5B" w14:textId="5F152709" w:rsidR="001B73B5" w:rsidRPr="003749B5" w:rsidRDefault="001B73B5" w:rsidP="003749B5">
            <w:pPr>
              <w:pStyle w:val="Sarakstarindkopa"/>
              <w:numPr>
                <w:ilvl w:val="1"/>
                <w:numId w:val="52"/>
              </w:numPr>
              <w:spacing w:after="160" w:line="259" w:lineRule="auto"/>
              <w:rPr>
                <w:rFonts w:eastAsia="Times New Roman" w:cs="Times New Roman"/>
                <w:szCs w:val="28"/>
              </w:rPr>
            </w:pPr>
            <w:r w:rsidRPr="003749B5">
              <w:rPr>
                <w:rFonts w:eastAsia="Times New Roman" w:cs="Times New Roman"/>
                <w:szCs w:val="28"/>
              </w:rPr>
              <w:t>ņemot vērā, ka šobrīd tikai teorētiski var novērtēt sistēmas veiktspējas, funkcionalitātes un citas iespējas, tad pastāv risks, ka, praktiski pārņemot lielu apjomu resorus, var atklāties ierobežojumi, kas kavē resoru pārņemšanu vai tiek identificēta tā kā neiespējama uz esošo risinājumu.</w:t>
            </w:r>
          </w:p>
          <w:p w14:paraId="5F415E9D" w14:textId="2EB23FA8" w:rsidR="001B73B5" w:rsidRPr="003749B5" w:rsidRDefault="001B73B5" w:rsidP="003830EE">
            <w:pPr>
              <w:pStyle w:val="Sarakstarindkopa"/>
              <w:numPr>
                <w:ilvl w:val="1"/>
                <w:numId w:val="52"/>
              </w:numPr>
              <w:rPr>
                <w:rFonts w:eastAsia="Times New Roman" w:cs="Times New Roman"/>
                <w:szCs w:val="28"/>
              </w:rPr>
            </w:pPr>
            <w:r w:rsidRPr="003749B5">
              <w:rPr>
                <w:rFonts w:eastAsia="Times New Roman" w:cs="Times New Roman"/>
                <w:szCs w:val="28"/>
              </w:rPr>
              <w:t xml:space="preserve">ņemot vērā, ka šobrīd ir ļoti atšķirīga prakse </w:t>
            </w:r>
            <w:proofErr w:type="spellStart"/>
            <w:r w:rsidRPr="003749B5">
              <w:rPr>
                <w:rFonts w:eastAsia="Times New Roman" w:cs="Times New Roman"/>
                <w:szCs w:val="28"/>
              </w:rPr>
              <w:t>Horizon</w:t>
            </w:r>
            <w:proofErr w:type="spellEnd"/>
            <w:r w:rsidRPr="003749B5">
              <w:rPr>
                <w:rFonts w:eastAsia="Times New Roman" w:cs="Times New Roman"/>
                <w:szCs w:val="28"/>
              </w:rPr>
              <w:t xml:space="preserve"> izmantošanā un centralizācijas pakāpē resoros, kā arī to, ka centralizācijas </w:t>
            </w:r>
            <w:r w:rsidRPr="003749B5">
              <w:rPr>
                <w:rFonts w:eastAsia="Times New Roman" w:cs="Times New Roman"/>
                <w:szCs w:val="28"/>
              </w:rPr>
              <w:lastRenderedPageBreak/>
              <w:t xml:space="preserve">reformas tvērumā plānots uzsākt centralizāciju valsts tiešās pārvaldes iestādēm, tad pastāv risks, ka resoram paliek nepieciešamība </w:t>
            </w:r>
            <w:r w:rsidR="003830EE" w:rsidRPr="003749B5">
              <w:rPr>
                <w:rFonts w:eastAsia="Times New Roman" w:cs="Times New Roman"/>
                <w:szCs w:val="28"/>
              </w:rPr>
              <w:t>uzturēt esošo</w:t>
            </w:r>
            <w:r w:rsidRPr="003749B5">
              <w:rPr>
                <w:rFonts w:eastAsia="Times New Roman" w:cs="Times New Roman"/>
                <w:szCs w:val="28"/>
              </w:rPr>
              <w:t xml:space="preserve"> </w:t>
            </w:r>
            <w:r w:rsidR="003830EE" w:rsidRPr="003749B5">
              <w:rPr>
                <w:rFonts w:eastAsia="Times New Roman" w:cs="Times New Roman"/>
                <w:szCs w:val="28"/>
              </w:rPr>
              <w:t>finanšu</w:t>
            </w:r>
            <w:r w:rsidRPr="003749B5">
              <w:rPr>
                <w:rFonts w:eastAsia="Times New Roman" w:cs="Times New Roman"/>
                <w:szCs w:val="28"/>
              </w:rPr>
              <w:t xml:space="preserve"> grāmatvedības </w:t>
            </w:r>
            <w:r w:rsidR="003830EE" w:rsidRPr="003749B5">
              <w:rPr>
                <w:rFonts w:eastAsia="Times New Roman" w:cs="Times New Roman"/>
                <w:szCs w:val="28"/>
              </w:rPr>
              <w:t>sistēmu, kas atbalsta</w:t>
            </w:r>
            <w:r w:rsidRPr="003749B5">
              <w:rPr>
                <w:rFonts w:eastAsia="Times New Roman" w:cs="Times New Roman"/>
                <w:szCs w:val="28"/>
              </w:rPr>
              <w:t xml:space="preserve"> grāmatvedību, kas nav tiešās pārvaldes iestādēm. Šobrīd nav pieejami dati par tik detalizētām izmaksām, kas ļautu modelēt izmaksu apjomu;</w:t>
            </w:r>
          </w:p>
          <w:p w14:paraId="498772CA" w14:textId="41C3D416" w:rsidR="001B73B5" w:rsidRPr="003749B5" w:rsidRDefault="27928995" w:rsidP="2E238FF4">
            <w:pPr>
              <w:pStyle w:val="Sarakstarindkopa"/>
              <w:numPr>
                <w:ilvl w:val="1"/>
                <w:numId w:val="52"/>
              </w:numPr>
              <w:spacing w:after="160" w:line="259" w:lineRule="auto"/>
              <w:rPr>
                <w:rFonts w:eastAsia="Times New Roman" w:cs="Times New Roman"/>
              </w:rPr>
            </w:pPr>
            <w:r w:rsidRPr="2E238FF4">
              <w:rPr>
                <w:rFonts w:eastAsia="Times New Roman" w:cs="Times New Roman"/>
              </w:rPr>
              <w:t xml:space="preserve">balstoties uz SIA </w:t>
            </w:r>
            <w:r w:rsidRPr="2E238FF4">
              <w:rPr>
                <w:rFonts w:eastAsia="Times New Roman" w:cs="Times New Roman"/>
                <w:i/>
                <w:iCs/>
              </w:rPr>
              <w:t>PricewaterhouseCoopers</w:t>
            </w:r>
            <w:r w:rsidRPr="2E238FF4">
              <w:rPr>
                <w:rFonts w:eastAsia="Times New Roman" w:cs="Times New Roman"/>
              </w:rPr>
              <w:t xml:space="preserve"> analīzi, šobrīd netiek ieteikts iet uz jaunu grāmatvedības un personāla lietvedības sistēmu, bet ieguldīt līdzekļus </w:t>
            </w:r>
            <w:proofErr w:type="spellStart"/>
            <w:r w:rsidRPr="2E238FF4">
              <w:rPr>
                <w:rFonts w:eastAsia="Times New Roman" w:cs="Times New Roman"/>
              </w:rPr>
              <w:t>Horizon</w:t>
            </w:r>
            <w:proofErr w:type="spellEnd"/>
            <w:r w:rsidRPr="2E238FF4">
              <w:rPr>
                <w:rFonts w:eastAsia="Times New Roman" w:cs="Times New Roman"/>
              </w:rPr>
              <w:t>/</w:t>
            </w:r>
            <w:proofErr w:type="spellStart"/>
            <w:r w:rsidRPr="2E238FF4">
              <w:rPr>
                <w:rFonts w:eastAsia="Times New Roman" w:cs="Times New Roman"/>
              </w:rPr>
              <w:t>Hop</w:t>
            </w:r>
            <w:proofErr w:type="spellEnd"/>
            <w:r w:rsidRPr="2E238FF4">
              <w:rPr>
                <w:rFonts w:eastAsia="Times New Roman" w:cs="Times New Roman"/>
              </w:rPr>
              <w:t xml:space="preserve"> pilnveidē, lai paaugstinātu automatizācijas pakāpi, kā arī nodrošinātu citus drošības, nefunkcionālos uzlabojumus. Tomēr jāņem vērā, ka valstij nepieder autortiesības uz izmaiņu programmatūras kodu, kā arī to, ka izstrādnes var pasūtīt tikai ražotājam. Attiecīgi, VARAM atbalstot un MK stratēģiski pieņemot lēmumu par centralizācijas </w:t>
            </w:r>
            <w:r w:rsidR="1B22A39C" w:rsidRPr="2E238FF4">
              <w:rPr>
                <w:rFonts w:eastAsia="Times New Roman" w:cs="Times New Roman"/>
              </w:rPr>
              <w:t>risinājumu</w:t>
            </w:r>
            <w:r w:rsidRPr="2E238FF4">
              <w:rPr>
                <w:rFonts w:eastAsia="Times New Roman" w:cs="Times New Roman"/>
              </w:rPr>
              <w:t>, jāņem vērā augstāk minētie negatīvie aspekti</w:t>
            </w:r>
          </w:p>
          <w:p w14:paraId="3AFF4F75" w14:textId="5E44BA69" w:rsidR="003830EE" w:rsidRPr="00735DC5" w:rsidRDefault="003830EE" w:rsidP="003830EE">
            <w:pPr>
              <w:pStyle w:val="Sarakstarindkopa"/>
              <w:numPr>
                <w:ilvl w:val="0"/>
                <w:numId w:val="52"/>
              </w:numPr>
              <w:rPr>
                <w:rFonts w:eastAsia="Times New Roman" w:cs="Times New Roman"/>
                <w:szCs w:val="28"/>
                <w:lang w:eastAsia="lv-LV"/>
              </w:rPr>
            </w:pPr>
            <w:r w:rsidRPr="00735DC5">
              <w:rPr>
                <w:rFonts w:eastAsia="Times New Roman" w:cs="Times New Roman"/>
                <w:szCs w:val="28"/>
                <w:lang w:eastAsia="lv-LV"/>
              </w:rPr>
              <w:t>citi riski:</w:t>
            </w:r>
          </w:p>
          <w:p w14:paraId="6F980CB9" w14:textId="77777777" w:rsidR="003830EE" w:rsidRPr="00042094" w:rsidRDefault="003830EE" w:rsidP="003830EE">
            <w:pPr>
              <w:pStyle w:val="Sarakstarindkopa"/>
              <w:numPr>
                <w:ilvl w:val="1"/>
                <w:numId w:val="52"/>
              </w:numPr>
              <w:rPr>
                <w:rFonts w:eastAsia="Times New Roman" w:cs="Times New Roman"/>
                <w:szCs w:val="28"/>
                <w:lang w:eastAsia="lv-LV"/>
              </w:rPr>
            </w:pPr>
            <w:r w:rsidRPr="00042094">
              <w:rPr>
                <w:rFonts w:eastAsia="Times New Roman" w:cs="Times New Roman"/>
                <w:szCs w:val="28"/>
                <w:lang w:eastAsia="lv-LV"/>
              </w:rPr>
              <w:t xml:space="preserve">atkarība no viena piegādātāja; </w:t>
            </w:r>
          </w:p>
          <w:p w14:paraId="372D1184" w14:textId="77777777" w:rsidR="003830EE" w:rsidRPr="00907DC6" w:rsidRDefault="003830EE" w:rsidP="003830EE">
            <w:pPr>
              <w:pStyle w:val="Sarakstarindkopa"/>
              <w:numPr>
                <w:ilvl w:val="1"/>
                <w:numId w:val="52"/>
              </w:numPr>
              <w:rPr>
                <w:rFonts w:eastAsia="Times New Roman" w:cs="Times New Roman"/>
                <w:szCs w:val="28"/>
                <w:lang w:eastAsia="lv-LV"/>
              </w:rPr>
            </w:pPr>
            <w:r w:rsidRPr="00907DC6">
              <w:rPr>
                <w:rFonts w:eastAsia="Times New Roman" w:cs="Times New Roman"/>
                <w:szCs w:val="28"/>
                <w:lang w:eastAsia="lv-LV"/>
              </w:rPr>
              <w:t xml:space="preserve">tirgus negodprātīgas konkurences riski, ko finansējuma saņēmējs nevar ietekmēt; </w:t>
            </w:r>
          </w:p>
          <w:p w14:paraId="5705B59D" w14:textId="77777777" w:rsidR="003830EE" w:rsidRPr="00907DC6" w:rsidRDefault="003830EE" w:rsidP="003830EE">
            <w:pPr>
              <w:pStyle w:val="Sarakstarindkopa"/>
              <w:numPr>
                <w:ilvl w:val="1"/>
                <w:numId w:val="52"/>
              </w:numPr>
              <w:rPr>
                <w:rFonts w:eastAsia="Times New Roman" w:cs="Times New Roman"/>
                <w:szCs w:val="28"/>
                <w:lang w:eastAsia="lv-LV"/>
              </w:rPr>
            </w:pPr>
            <w:r w:rsidRPr="00907DC6">
              <w:rPr>
                <w:rFonts w:eastAsia="Times New Roman" w:cs="Times New Roman"/>
                <w:szCs w:val="28"/>
                <w:lang w:eastAsia="lv-LV"/>
              </w:rPr>
              <w:t xml:space="preserve">izstrādātāju kapacitātes un darbinieku mainības risks projekta ieviešanas laikā, kas var būtiski aizkavēt termiņus un rada riskus kvalitātei; </w:t>
            </w:r>
          </w:p>
          <w:p w14:paraId="11153EE0" w14:textId="77777777" w:rsidR="003830EE" w:rsidRPr="00FA7813" w:rsidRDefault="003830EE" w:rsidP="003830EE">
            <w:pPr>
              <w:pStyle w:val="Sarakstarindkopa"/>
              <w:numPr>
                <w:ilvl w:val="1"/>
                <w:numId w:val="52"/>
              </w:numPr>
              <w:rPr>
                <w:rFonts w:eastAsia="Times New Roman" w:cs="Times New Roman"/>
                <w:szCs w:val="28"/>
                <w:lang w:eastAsia="lv-LV"/>
              </w:rPr>
            </w:pPr>
            <w:r w:rsidRPr="00FA7813">
              <w:rPr>
                <w:rFonts w:eastAsia="Times New Roman" w:cs="Times New Roman"/>
                <w:szCs w:val="28"/>
                <w:lang w:eastAsia="lv-LV"/>
              </w:rPr>
              <w:t xml:space="preserve">jaunu IS pilnīga ieviešana aizņem ilgāku laiku, prasa lielākus finanšu un cilvēkresursu ieguldījumus. </w:t>
            </w:r>
          </w:p>
          <w:p w14:paraId="0655AF05" w14:textId="77777777" w:rsidR="003830EE" w:rsidRPr="00FA7813" w:rsidRDefault="003830EE" w:rsidP="003830EE">
            <w:pPr>
              <w:ind w:firstLine="0"/>
              <w:rPr>
                <w:rFonts w:eastAsia="Times New Roman" w:cs="Times New Roman"/>
                <w:szCs w:val="28"/>
                <w:u w:val="single"/>
                <w:lang w:eastAsia="lv-LV"/>
              </w:rPr>
            </w:pPr>
            <w:r w:rsidRPr="00FA7813">
              <w:rPr>
                <w:rFonts w:eastAsia="Times New Roman" w:cs="Times New Roman"/>
                <w:szCs w:val="28"/>
                <w:u w:val="single"/>
                <w:lang w:eastAsia="lv-LV"/>
              </w:rPr>
              <w:t xml:space="preserve">Finanšu riski: </w:t>
            </w:r>
          </w:p>
          <w:p w14:paraId="202814D5" w14:textId="77777777" w:rsidR="003830EE" w:rsidRPr="00FA7813" w:rsidRDefault="003830EE" w:rsidP="003830EE">
            <w:pPr>
              <w:numPr>
                <w:ilvl w:val="0"/>
                <w:numId w:val="28"/>
              </w:numPr>
              <w:textAlignment w:val="baseline"/>
              <w:rPr>
                <w:rFonts w:eastAsia="Times New Roman" w:cs="Times New Roman"/>
                <w:szCs w:val="28"/>
                <w:lang w:eastAsia="lv-LV"/>
              </w:rPr>
            </w:pPr>
            <w:r w:rsidRPr="00FA7813">
              <w:rPr>
                <w:rFonts w:eastAsia="Times New Roman" w:cs="Times New Roman"/>
                <w:szCs w:val="28"/>
                <w:lang w:eastAsia="lv-LV"/>
              </w:rPr>
              <w:t>finanšu resursi VPC ieviešanas pirmajam posmam līdz 2026. gadam pieejami daļējā apmērā;</w:t>
            </w:r>
          </w:p>
          <w:p w14:paraId="3CB3E3D4" w14:textId="77777777" w:rsidR="003830EE" w:rsidRPr="00393815" w:rsidRDefault="003830EE" w:rsidP="003830EE">
            <w:pPr>
              <w:pStyle w:val="Sarakstarindkopa"/>
              <w:numPr>
                <w:ilvl w:val="0"/>
                <w:numId w:val="28"/>
              </w:numPr>
              <w:rPr>
                <w:rFonts w:eastAsia="Times New Roman" w:cs="Times New Roman"/>
                <w:szCs w:val="28"/>
                <w:lang w:eastAsia="lv-LV"/>
              </w:rPr>
            </w:pPr>
            <w:r w:rsidRPr="00FA7813">
              <w:rPr>
                <w:rFonts w:eastAsia="Times New Roman" w:cs="Times New Roman"/>
                <w:szCs w:val="28"/>
                <w:lang w:eastAsia="lv-LV"/>
              </w:rPr>
              <w:t>n</w:t>
            </w:r>
            <w:r w:rsidRPr="00393815">
              <w:rPr>
                <w:rFonts w:eastAsia="Times New Roman" w:cs="Times New Roman"/>
                <w:szCs w:val="28"/>
                <w:lang w:eastAsia="lv-LV"/>
              </w:rPr>
              <w:t xml:space="preserve">epietiekama budžeta pārdale centralizēta grāmatvedības uzskaites pakalpojuma un platformas nodrošināšanai; </w:t>
            </w:r>
          </w:p>
          <w:p w14:paraId="5C381B8C" w14:textId="77777777" w:rsidR="003830EE" w:rsidRPr="00735DC5" w:rsidRDefault="003830EE" w:rsidP="003830EE">
            <w:pPr>
              <w:pStyle w:val="Sarakstarindkopa"/>
              <w:numPr>
                <w:ilvl w:val="0"/>
                <w:numId w:val="28"/>
              </w:numPr>
              <w:rPr>
                <w:rFonts w:eastAsia="Times New Roman" w:cs="Times New Roman"/>
                <w:szCs w:val="28"/>
                <w:lang w:eastAsia="lv-LV"/>
              </w:rPr>
            </w:pPr>
            <w:r w:rsidRPr="00735DC5">
              <w:rPr>
                <w:rFonts w:eastAsia="Times New Roman" w:cs="Times New Roman"/>
                <w:szCs w:val="28"/>
                <w:lang w:eastAsia="lv-LV"/>
              </w:rPr>
              <w:t xml:space="preserve">iepirkumu rezultāti var radīt būtiskas izmaiņas finanšu plānā; </w:t>
            </w:r>
          </w:p>
          <w:p w14:paraId="6F85BA66" w14:textId="77777777" w:rsidR="003830EE" w:rsidRPr="00735DC5" w:rsidRDefault="003830EE" w:rsidP="003830EE">
            <w:pPr>
              <w:pStyle w:val="Sarakstarindkopa"/>
              <w:numPr>
                <w:ilvl w:val="0"/>
                <w:numId w:val="28"/>
              </w:numPr>
              <w:rPr>
                <w:rFonts w:eastAsia="Times New Roman" w:cs="Times New Roman"/>
                <w:szCs w:val="28"/>
                <w:lang w:eastAsia="lv-LV"/>
              </w:rPr>
            </w:pPr>
            <w:r w:rsidRPr="00735DC5">
              <w:rPr>
                <w:rFonts w:eastAsia="Times New Roman" w:cs="Times New Roman"/>
                <w:szCs w:val="28"/>
                <w:lang w:eastAsia="lv-LV"/>
              </w:rPr>
              <w:t xml:space="preserve">IT un citu izmaksu pieauguma risks var ietekmēt realizāciju, īpaši ņemot vērā, ka tuvākajos gados vienlaicīgi valstī tiks īstenots liels apjoms IT projektu. </w:t>
            </w:r>
          </w:p>
          <w:p w14:paraId="323A16BC" w14:textId="3F1396D0" w:rsidR="003830EE" w:rsidRPr="00FA7813" w:rsidRDefault="003830EE" w:rsidP="00994E89">
            <w:pPr>
              <w:ind w:firstLine="0"/>
              <w:textAlignment w:val="baseline"/>
              <w:rPr>
                <w:rFonts w:eastAsia="Times New Roman" w:cs="Times New Roman"/>
                <w:bCs/>
                <w:szCs w:val="28"/>
                <w:lang w:eastAsia="lv-LV"/>
              </w:rPr>
            </w:pPr>
            <w:r w:rsidRPr="00FA7813">
              <w:rPr>
                <w:rFonts w:eastAsia="Times New Roman" w:cs="Times New Roman"/>
                <w:bCs/>
                <w:szCs w:val="28"/>
                <w:lang w:eastAsia="lv-LV"/>
              </w:rPr>
              <w:t>Normatīvā regulējuma riski:</w:t>
            </w:r>
          </w:p>
          <w:p w14:paraId="55C884A7" w14:textId="7A12FF88" w:rsidR="001B73B5" w:rsidRPr="00E01DDC" w:rsidRDefault="00907DC6" w:rsidP="00E01DDC">
            <w:pPr>
              <w:pStyle w:val="Sarakstarindkopa"/>
              <w:numPr>
                <w:ilvl w:val="0"/>
                <w:numId w:val="53"/>
              </w:numPr>
              <w:rPr>
                <w:rFonts w:eastAsia="Times New Roman"/>
                <w:szCs w:val="28"/>
                <w:lang w:eastAsia="lv-LV"/>
              </w:rPr>
            </w:pPr>
            <w:r>
              <w:rPr>
                <w:rFonts w:eastAsia="Times New Roman"/>
                <w:bCs/>
                <w:szCs w:val="28"/>
                <w:lang w:eastAsia="lv-LV"/>
              </w:rPr>
              <w:t>n</w:t>
            </w:r>
            <w:r w:rsidR="003830EE" w:rsidRPr="00FA7813">
              <w:rPr>
                <w:rFonts w:eastAsia="Times New Roman"/>
                <w:bCs/>
                <w:szCs w:val="28"/>
                <w:lang w:eastAsia="lv-LV"/>
              </w:rPr>
              <w:t>esavlaicīgi veikta normatīvajos tiesību aktos nepieciešamo grozījumu identifikācija un normatīvo iniciatīvu virzība, lai uzsāktu risinājuma ekspluatāciju. </w:t>
            </w:r>
          </w:p>
        </w:tc>
      </w:tr>
    </w:tbl>
    <w:p w14:paraId="7DA08492" w14:textId="2E87C32D" w:rsidR="00D66667" w:rsidRDefault="00D66667" w:rsidP="00D66667">
      <w:pPr>
        <w:pStyle w:val="Pamatteksts"/>
        <w:ind w:firstLine="0"/>
        <w:rPr>
          <w:rFonts w:ascii="Times New Roman" w:hAnsi="Times New Roman" w:cs="Times New Roman"/>
        </w:rPr>
      </w:pPr>
    </w:p>
    <w:p w14:paraId="29575CFB" w14:textId="1796D58A" w:rsidR="002D6E1E" w:rsidRDefault="002D6E1E" w:rsidP="00D66667">
      <w:pPr>
        <w:pStyle w:val="Pamatteksts"/>
        <w:ind w:firstLine="0"/>
        <w:rPr>
          <w:rFonts w:ascii="Times New Roman" w:hAnsi="Times New Roman" w:cs="Times New Roman"/>
        </w:rPr>
      </w:pPr>
    </w:p>
    <w:p w14:paraId="108AC622" w14:textId="36DFC644" w:rsidR="002D6E1E" w:rsidRDefault="002D6E1E" w:rsidP="00D66667">
      <w:pPr>
        <w:pStyle w:val="Pamatteksts"/>
        <w:ind w:firstLine="0"/>
        <w:rPr>
          <w:rFonts w:ascii="Times New Roman" w:hAnsi="Times New Roman" w:cs="Times New Roman"/>
        </w:rPr>
      </w:pPr>
    </w:p>
    <w:p w14:paraId="41C5F638" w14:textId="6283A22D" w:rsidR="002D6E1E" w:rsidRDefault="002D6E1E" w:rsidP="00D66667">
      <w:pPr>
        <w:pStyle w:val="Pamatteksts"/>
        <w:ind w:firstLine="0"/>
        <w:rPr>
          <w:rFonts w:ascii="Times New Roman" w:hAnsi="Times New Roman" w:cs="Times New Roman"/>
        </w:rPr>
      </w:pPr>
    </w:p>
    <w:p w14:paraId="6EF17E66" w14:textId="77777777" w:rsidR="002D6E1E" w:rsidRDefault="002D6E1E" w:rsidP="00D66667">
      <w:pPr>
        <w:pStyle w:val="Pamatteksts"/>
        <w:ind w:firstLine="0"/>
        <w:rPr>
          <w:rFonts w:ascii="Times New Roman" w:hAnsi="Times New Roman" w:cs="Times New Roman"/>
        </w:rPr>
      </w:pPr>
    </w:p>
    <w:p w14:paraId="0124B21E" w14:textId="418AF808" w:rsidR="00143802" w:rsidRPr="002A68B5" w:rsidRDefault="00BC5318" w:rsidP="002D6E1E">
      <w:pPr>
        <w:pStyle w:val="Pamatteksts"/>
        <w:rPr>
          <w:rFonts w:ascii="Times New Roman" w:hAnsi="Times New Roman" w:cs="Times New Roman"/>
        </w:rPr>
      </w:pPr>
      <w:r w:rsidRPr="002A68B5">
        <w:rPr>
          <w:rFonts w:ascii="Times New Roman" w:hAnsi="Times New Roman" w:cs="Times New Roman"/>
        </w:rPr>
        <w:t xml:space="preserve">Ņemot vērā </w:t>
      </w:r>
      <w:r>
        <w:rPr>
          <w:rFonts w:ascii="Times New Roman" w:hAnsi="Times New Roman" w:cs="Times New Roman"/>
        </w:rPr>
        <w:t>iepriekš</w:t>
      </w:r>
      <w:r w:rsidRPr="002A68B5">
        <w:rPr>
          <w:rFonts w:ascii="Times New Roman" w:hAnsi="Times New Roman" w:cs="Times New Roman"/>
        </w:rPr>
        <w:t xml:space="preserve"> minēto</w:t>
      </w:r>
      <w:r>
        <w:rPr>
          <w:rFonts w:ascii="Times New Roman" w:hAnsi="Times New Roman" w:cs="Times New Roman"/>
        </w:rPr>
        <w:t xml:space="preserve"> informāciju</w:t>
      </w:r>
      <w:r w:rsidRPr="002A68B5">
        <w:rPr>
          <w:rFonts w:ascii="Times New Roman" w:hAnsi="Times New Roman" w:cs="Times New Roman"/>
        </w:rPr>
        <w:t xml:space="preserve">, </w:t>
      </w:r>
      <w:r w:rsidR="00F35D96">
        <w:rPr>
          <w:rFonts w:ascii="Times New Roman" w:hAnsi="Times New Roman" w:cs="Times New Roman"/>
        </w:rPr>
        <w:t xml:space="preserve">izveidota </w:t>
      </w:r>
      <w:r w:rsidRPr="002A68B5">
        <w:rPr>
          <w:rFonts w:ascii="Times New Roman" w:hAnsi="Times New Roman" w:cs="Times New Roman"/>
        </w:rPr>
        <w:t xml:space="preserve">ceļa karte </w:t>
      </w:r>
      <w:r>
        <w:rPr>
          <w:rFonts w:ascii="Times New Roman" w:hAnsi="Times New Roman" w:cs="Times New Roman"/>
        </w:rPr>
        <w:t>VPC izveidei</w:t>
      </w:r>
      <w:r w:rsidR="00D66667">
        <w:rPr>
          <w:rFonts w:ascii="Times New Roman" w:hAnsi="Times New Roman" w:cs="Times New Roman"/>
        </w:rPr>
        <w:t>.</w:t>
      </w:r>
    </w:p>
    <w:p w14:paraId="18354CD3" w14:textId="05D79F0D" w:rsidR="00BC5318" w:rsidRPr="00241E45" w:rsidRDefault="003749B5" w:rsidP="00BC5318">
      <w:pPr>
        <w:pStyle w:val="Parakstszemobjekta"/>
        <w:rPr>
          <w:highlight w:val="yellow"/>
        </w:rPr>
      </w:pPr>
      <w:r>
        <w:t>13</w:t>
      </w:r>
      <w:r w:rsidR="00BC5318">
        <w:t>. attēls</w:t>
      </w:r>
      <w:r w:rsidR="00BC5318" w:rsidRPr="002A68B5">
        <w:t>. Ceļa karte VPC izveidei</w:t>
      </w:r>
      <w:r>
        <w:t>.</w:t>
      </w:r>
    </w:p>
    <w:p w14:paraId="5A1A1CE5" w14:textId="0B5A10D1" w:rsidR="00BC5318" w:rsidRPr="002D6E1E" w:rsidRDefault="00BC5318" w:rsidP="002D6E1E">
      <w:pPr>
        <w:tabs>
          <w:tab w:val="left" w:pos="1699"/>
        </w:tabs>
        <w:spacing w:before="120" w:after="120"/>
        <w:ind w:firstLine="0"/>
        <w:jc w:val="center"/>
        <w:rPr>
          <w:rFonts w:cs="Times New Roman"/>
          <w:color w:val="252525"/>
          <w:szCs w:val="28"/>
          <w:highlight w:val="yellow"/>
        </w:rPr>
      </w:pPr>
      <w:r w:rsidRPr="00894358">
        <w:rPr>
          <w:noProof/>
          <w:sz w:val="16"/>
          <w:szCs w:val="16"/>
          <w:lang w:eastAsia="lv-LV"/>
        </w:rPr>
        <w:drawing>
          <wp:inline distT="0" distB="0" distL="0" distR="0" wp14:anchorId="4ADF9155" wp14:editId="7DD75373">
            <wp:extent cx="5999098" cy="2675172"/>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zinojuma_atteli7.jpg"/>
                    <pic:cNvPicPr/>
                  </pic:nvPicPr>
                  <pic:blipFill rotWithShape="1">
                    <a:blip r:embed="rId23">
                      <a:extLst>
                        <a:ext uri="{28A0092B-C50C-407E-A947-70E740481C1C}">
                          <a14:useLocalDpi xmlns:a14="http://schemas.microsoft.com/office/drawing/2010/main" val="0"/>
                        </a:ext>
                      </a:extLst>
                    </a:blip>
                    <a:srcRect r="2798" b="22936"/>
                    <a:stretch/>
                  </pic:blipFill>
                  <pic:spPr bwMode="auto">
                    <a:xfrm>
                      <a:off x="0" y="0"/>
                      <a:ext cx="6013547" cy="2681615"/>
                    </a:xfrm>
                    <a:prstGeom prst="rect">
                      <a:avLst/>
                    </a:prstGeom>
                    <a:ln>
                      <a:noFill/>
                    </a:ln>
                    <a:extLst>
                      <a:ext uri="{53640926-AAD7-44D8-BBD7-CCE9431645EC}">
                        <a14:shadowObscured xmlns:a14="http://schemas.microsoft.com/office/drawing/2010/main"/>
                      </a:ext>
                    </a:extLst>
                  </pic:spPr>
                </pic:pic>
              </a:graphicData>
            </a:graphic>
          </wp:inline>
        </w:drawing>
      </w:r>
    </w:p>
    <w:p w14:paraId="36D3559C" w14:textId="02429312" w:rsidR="00BC5318" w:rsidRDefault="00BC5318" w:rsidP="00BC5318">
      <w:pPr>
        <w:rPr>
          <w:rStyle w:val="normaltextrun"/>
          <w:rFonts w:cs="Times New Roman"/>
          <w:szCs w:val="28"/>
          <w:shd w:val="clear" w:color="auto" w:fill="FFFFFF"/>
        </w:rPr>
      </w:pPr>
      <w:r w:rsidRPr="004468D4">
        <w:rPr>
          <w:rFonts w:cs="Times New Roman"/>
          <w:szCs w:val="28"/>
        </w:rPr>
        <w:t xml:space="preserve">Detalizētu provizorisko rīcības plānu skatīt </w:t>
      </w:r>
      <w:r w:rsidRPr="003749B5">
        <w:rPr>
          <w:rFonts w:cs="Times New Roman"/>
          <w:szCs w:val="28"/>
        </w:rPr>
        <w:fldChar w:fldCharType="begin"/>
      </w:r>
      <w:r w:rsidRPr="003749B5">
        <w:rPr>
          <w:rFonts w:cs="Times New Roman"/>
          <w:szCs w:val="28"/>
        </w:rPr>
        <w:instrText xml:space="preserve"> REF _Ref118935446 \h  \* MERGEFORMAT </w:instrText>
      </w:r>
      <w:r w:rsidRPr="003749B5">
        <w:rPr>
          <w:rFonts w:cs="Times New Roman"/>
          <w:szCs w:val="28"/>
        </w:rPr>
      </w:r>
      <w:r w:rsidRPr="003749B5">
        <w:rPr>
          <w:rFonts w:cs="Times New Roman"/>
          <w:szCs w:val="28"/>
        </w:rPr>
        <w:fldChar w:fldCharType="separate"/>
      </w:r>
      <w:r w:rsidRPr="003749B5">
        <w:rPr>
          <w:rFonts w:cs="Times New Roman"/>
          <w:noProof/>
        </w:rPr>
        <w:t>4</w:t>
      </w:r>
      <w:r w:rsidRPr="003749B5">
        <w:rPr>
          <w:rFonts w:cs="Times New Roman"/>
        </w:rPr>
        <w:t>. pielikumā</w:t>
      </w:r>
      <w:r w:rsidRPr="003749B5">
        <w:rPr>
          <w:rFonts w:cs="Times New Roman"/>
          <w:szCs w:val="28"/>
        </w:rPr>
        <w:fldChar w:fldCharType="end"/>
      </w:r>
      <w:r w:rsidR="003749B5">
        <w:rPr>
          <w:rFonts w:cs="Times New Roman"/>
          <w:szCs w:val="28"/>
        </w:rPr>
        <w:t>: Provizoriskais rīcības plāns</w:t>
      </w:r>
      <w:r w:rsidRPr="003749B5">
        <w:rPr>
          <w:rFonts w:cs="Times New Roman"/>
          <w:szCs w:val="28"/>
        </w:rPr>
        <w:t>,</w:t>
      </w:r>
      <w:r w:rsidRPr="004468D4">
        <w:rPr>
          <w:rFonts w:cs="Times New Roman"/>
          <w:szCs w:val="28"/>
        </w:rPr>
        <w:t xml:space="preserve"> kur </w:t>
      </w:r>
      <w:r w:rsidRPr="004468D4">
        <w:rPr>
          <w:rStyle w:val="normaltextrun"/>
          <w:rFonts w:cs="Times New Roman"/>
          <w:szCs w:val="28"/>
          <w:shd w:val="clear" w:color="auto" w:fill="FFFFFF"/>
        </w:rPr>
        <w:t>izvērstā veidā apkopotas būtiskākās nepieciešamās aktivitātes, atbildīgās iestādes, laika rāmis.</w:t>
      </w:r>
    </w:p>
    <w:p w14:paraId="64880209" w14:textId="77777777" w:rsidR="00BC5318" w:rsidRDefault="00BC5318" w:rsidP="00BC5318">
      <w:pPr>
        <w:rPr>
          <w:rStyle w:val="normaltextrun"/>
          <w:rFonts w:cs="Times New Roman"/>
          <w:szCs w:val="28"/>
          <w:shd w:val="clear" w:color="auto" w:fill="FFFFFF"/>
        </w:rPr>
      </w:pPr>
    </w:p>
    <w:p w14:paraId="50C2EE3B" w14:textId="77777777" w:rsidR="00BC5318" w:rsidRPr="004468D4" w:rsidRDefault="00BC5318" w:rsidP="00BC5318">
      <w:pPr>
        <w:shd w:val="clear" w:color="auto" w:fill="D9D9D9" w:themeFill="background1" w:themeFillShade="D9"/>
        <w:ind w:firstLine="0"/>
        <w:rPr>
          <w:rFonts w:cs="Times New Roman"/>
          <w:b/>
        </w:rPr>
      </w:pPr>
      <w:r w:rsidRPr="004468D4">
        <w:rPr>
          <w:rFonts w:cs="Times New Roman"/>
          <w:b/>
        </w:rPr>
        <w:t>Resoru pievienošanās plāns ietver visas centralizācijas tvēruma iestādes</w:t>
      </w:r>
    </w:p>
    <w:p w14:paraId="613A3AE7" w14:textId="77777777" w:rsidR="00BC5318" w:rsidRPr="004468D4" w:rsidRDefault="00BC5318" w:rsidP="00BC5318">
      <w:pPr>
        <w:rPr>
          <w:rStyle w:val="normaltextrun"/>
          <w:rFonts w:cs="Times New Roman"/>
          <w:b/>
          <w:bCs/>
          <w:color w:val="000000"/>
          <w:sz w:val="20"/>
          <w:szCs w:val="20"/>
          <w:bdr w:val="none" w:sz="0" w:space="0" w:color="auto" w:frame="1"/>
        </w:rPr>
      </w:pPr>
    </w:p>
    <w:p w14:paraId="15752F33" w14:textId="0223DB53" w:rsidR="006E5AF7" w:rsidRPr="004468D4" w:rsidRDefault="00BC5318" w:rsidP="009C3695">
      <w:pPr>
        <w:rPr>
          <w:rFonts w:cs="Times New Roman"/>
        </w:rPr>
      </w:pPr>
      <w:r w:rsidRPr="004468D4">
        <w:rPr>
          <w:rStyle w:val="normaltextrun"/>
          <w:rFonts w:cs="Times New Roman"/>
          <w:color w:val="000000"/>
          <w:shd w:val="clear" w:color="auto" w:fill="FFFFFF"/>
        </w:rPr>
        <w:t>Resoru pievienošanās VPC paredz vairāku secīgu darbību veikšanu, kuru rezultātā resors no VPC sāks saņemt grāmatvedības uzskaites pakalpojumu. Resoru pievienošanās VPC ir paredzēta laika posmā no 2023. līdz 2030. gadam</w:t>
      </w:r>
      <w:r w:rsidR="00D47F81">
        <w:rPr>
          <w:rStyle w:val="normaltextrun"/>
          <w:rFonts w:cs="Times New Roman"/>
          <w:color w:val="000000"/>
          <w:shd w:val="clear" w:color="auto" w:fill="FFFFFF"/>
        </w:rPr>
        <w:t>, ņemot vērā, identificētos riskus un ierobežojumus</w:t>
      </w:r>
      <w:r w:rsidRPr="004468D4">
        <w:rPr>
          <w:rStyle w:val="normaltextrun"/>
          <w:rFonts w:cs="Times New Roman"/>
          <w:color w:val="000000"/>
          <w:shd w:val="clear" w:color="auto" w:fill="FFFFFF"/>
        </w:rPr>
        <w:t xml:space="preserve">. Resoru pārņemšanas prioritātes un secības noteikšanu </w:t>
      </w:r>
      <w:r w:rsidRPr="004468D4">
        <w:rPr>
          <w:rFonts w:eastAsia="Times New Roman" w:cs="Times New Roman"/>
          <w:szCs w:val="28"/>
        </w:rPr>
        <w:t xml:space="preserve">SIA </w:t>
      </w:r>
      <w:r w:rsidRPr="004468D4">
        <w:rPr>
          <w:rFonts w:eastAsia="Times New Roman" w:cs="Times New Roman"/>
          <w:i/>
          <w:iCs/>
          <w:szCs w:val="28"/>
        </w:rPr>
        <w:t>PricewaterhouseCoopers</w:t>
      </w:r>
      <w:r w:rsidRPr="004468D4">
        <w:rPr>
          <w:rStyle w:val="normaltextrun"/>
          <w:rFonts w:cs="Times New Roman"/>
          <w:color w:val="000000"/>
          <w:shd w:val="clear" w:color="auto" w:fill="FFFFFF"/>
        </w:rPr>
        <w:t xml:space="preserve"> veica, izmantojot divu soļu pieeju </w:t>
      </w:r>
      <w:bookmarkStart w:id="144" w:name="_Hlk130377328"/>
      <w:r w:rsidRPr="004468D4">
        <w:rPr>
          <w:rStyle w:val="normaltextrun"/>
          <w:rFonts w:cs="Times New Roman"/>
          <w:color w:val="000000"/>
          <w:shd w:val="clear" w:color="auto" w:fill="FFFFFF"/>
        </w:rPr>
        <w:t>(sk.</w:t>
      </w:r>
      <w:r>
        <w:rPr>
          <w:rStyle w:val="normaltextrun"/>
          <w:rFonts w:cs="Times New Roman"/>
          <w:color w:val="000000"/>
          <w:shd w:val="clear" w:color="auto" w:fill="FFFFFF"/>
        </w:rPr>
        <w:t xml:space="preserve"> 7.</w:t>
      </w:r>
      <w:r w:rsidR="009C3695">
        <w:rPr>
          <w:rStyle w:val="normaltextrun"/>
          <w:rFonts w:cs="Times New Roman"/>
          <w:color w:val="000000"/>
          <w:shd w:val="clear" w:color="auto" w:fill="FFFFFF"/>
        </w:rPr>
        <w:t xml:space="preserve"> tabula. Resoru pievienošanās plāna posmi</w:t>
      </w:r>
      <w:r w:rsidRPr="004468D4">
        <w:rPr>
          <w:rStyle w:val="normaltextrun"/>
          <w:rFonts w:cs="Times New Roman"/>
          <w:color w:val="000000"/>
          <w:shd w:val="clear" w:color="auto" w:fill="FFFFFF"/>
        </w:rPr>
        <w:t>).</w:t>
      </w:r>
      <w:r w:rsidRPr="004468D4">
        <w:rPr>
          <w:rFonts w:cs="Times New Roman"/>
        </w:rPr>
        <w:t xml:space="preserve"> </w:t>
      </w:r>
      <w:bookmarkEnd w:id="144"/>
    </w:p>
    <w:p w14:paraId="2546324C" w14:textId="2E7F07AF" w:rsidR="00BC5318" w:rsidRPr="004468D4" w:rsidRDefault="009C3695" w:rsidP="00BC5318">
      <w:pPr>
        <w:pStyle w:val="Parakstszemobjekta"/>
        <w:rPr>
          <w:rFonts w:cs="Times New Roman"/>
        </w:rPr>
      </w:pPr>
      <w:r>
        <w:rPr>
          <w:rFonts w:cs="Times New Roman"/>
        </w:rPr>
        <w:t>7</w:t>
      </w:r>
      <w:r w:rsidR="00BC5318" w:rsidRPr="004468D4">
        <w:rPr>
          <w:rFonts w:cs="Times New Roman"/>
        </w:rPr>
        <w:t xml:space="preserve">. tabula. Resoru pievienošanās plāna posmi </w:t>
      </w:r>
    </w:p>
    <w:tbl>
      <w:tblPr>
        <w:tblStyle w:val="Reatabula"/>
        <w:tblW w:w="5000" w:type="pct"/>
        <w:tblLook w:val="04A0" w:firstRow="1" w:lastRow="0" w:firstColumn="1" w:lastColumn="0" w:noHBand="0" w:noVBand="1"/>
      </w:tblPr>
      <w:tblGrid>
        <w:gridCol w:w="420"/>
        <w:gridCol w:w="141"/>
        <w:gridCol w:w="1704"/>
        <w:gridCol w:w="2270"/>
        <w:gridCol w:w="285"/>
        <w:gridCol w:w="426"/>
        <w:gridCol w:w="1702"/>
        <w:gridCol w:w="2123"/>
      </w:tblGrid>
      <w:tr w:rsidR="00BC5318" w:rsidRPr="00EE6C8C" w14:paraId="3529B67B" w14:textId="77777777" w:rsidTr="00994E89">
        <w:tc>
          <w:tcPr>
            <w:tcW w:w="310" w:type="pct"/>
            <w:gridSpan w:val="2"/>
            <w:tcBorders>
              <w:top w:val="nil"/>
              <w:left w:val="nil"/>
              <w:bottom w:val="nil"/>
              <w:right w:val="nil"/>
            </w:tcBorders>
            <w:shd w:val="clear" w:color="auto" w:fill="808080" w:themeFill="background1" w:themeFillShade="80"/>
          </w:tcPr>
          <w:p w14:paraId="1104668D" w14:textId="77777777" w:rsidR="00BC5318" w:rsidRPr="00EE6C8C" w:rsidRDefault="00BC5318" w:rsidP="00994E89">
            <w:pPr>
              <w:ind w:firstLine="0"/>
              <w:rPr>
                <w:rFonts w:cs="Times New Roman"/>
                <w:color w:val="FFFFFF" w:themeColor="background1"/>
                <w:szCs w:val="28"/>
              </w:rPr>
            </w:pPr>
          </w:p>
        </w:tc>
        <w:tc>
          <w:tcPr>
            <w:tcW w:w="4690" w:type="pct"/>
            <w:gridSpan w:val="6"/>
            <w:tcBorders>
              <w:top w:val="nil"/>
              <w:left w:val="nil"/>
              <w:bottom w:val="nil"/>
              <w:right w:val="nil"/>
            </w:tcBorders>
            <w:shd w:val="clear" w:color="auto" w:fill="808080" w:themeFill="background1" w:themeFillShade="80"/>
          </w:tcPr>
          <w:p w14:paraId="70DEFA00" w14:textId="77777777" w:rsidR="00BC5318" w:rsidRPr="00EE6C8C" w:rsidRDefault="00BC5318" w:rsidP="00994E89">
            <w:pPr>
              <w:ind w:firstLine="0"/>
              <w:rPr>
                <w:rFonts w:cs="Times New Roman"/>
                <w:b/>
                <w:color w:val="FFFFFF" w:themeColor="background1"/>
                <w:szCs w:val="28"/>
              </w:rPr>
            </w:pPr>
            <w:r w:rsidRPr="00EE6C8C">
              <w:rPr>
                <w:rFonts w:cs="Times New Roman"/>
                <w:b/>
                <w:color w:val="FFFFFF" w:themeColor="background1"/>
                <w:szCs w:val="28"/>
              </w:rPr>
              <w:t>Resoru pievienošanās plāns</w:t>
            </w:r>
          </w:p>
        </w:tc>
      </w:tr>
      <w:tr w:rsidR="00BC5318" w:rsidRPr="00EE6C8C" w14:paraId="4F65C2F9" w14:textId="77777777" w:rsidTr="00994E89">
        <w:tc>
          <w:tcPr>
            <w:tcW w:w="1249" w:type="pct"/>
            <w:gridSpan w:val="3"/>
            <w:tcBorders>
              <w:top w:val="nil"/>
              <w:left w:val="single" w:sz="12" w:space="0" w:color="012169"/>
              <w:bottom w:val="nil"/>
              <w:right w:val="nil"/>
            </w:tcBorders>
          </w:tcPr>
          <w:p w14:paraId="1C4A567E" w14:textId="77777777" w:rsidR="00BC5318" w:rsidRPr="00EE6C8C" w:rsidRDefault="00BC5318" w:rsidP="00994E89">
            <w:pPr>
              <w:ind w:firstLine="0"/>
              <w:rPr>
                <w:rFonts w:cs="Times New Roman"/>
                <w:szCs w:val="28"/>
              </w:rPr>
            </w:pPr>
            <w:r w:rsidRPr="00EE6C8C">
              <w:rPr>
                <w:rFonts w:cs="Times New Roman"/>
                <w:szCs w:val="28"/>
              </w:rPr>
              <w:t>2023</w:t>
            </w:r>
          </w:p>
        </w:tc>
        <w:tc>
          <w:tcPr>
            <w:tcW w:w="1250" w:type="pct"/>
            <w:tcBorders>
              <w:top w:val="nil"/>
              <w:left w:val="nil"/>
              <w:bottom w:val="nil"/>
              <w:right w:val="single" w:sz="12" w:space="0" w:color="012169"/>
            </w:tcBorders>
          </w:tcPr>
          <w:p w14:paraId="6AE4D006" w14:textId="77777777" w:rsidR="00BC5318" w:rsidRPr="00EE6C8C" w:rsidRDefault="00BC5318" w:rsidP="00994E89">
            <w:pPr>
              <w:ind w:firstLine="0"/>
              <w:jc w:val="right"/>
              <w:rPr>
                <w:rFonts w:cs="Times New Roman"/>
                <w:szCs w:val="28"/>
              </w:rPr>
            </w:pPr>
            <w:r w:rsidRPr="00EE6C8C">
              <w:rPr>
                <w:rFonts w:cs="Times New Roman"/>
                <w:szCs w:val="28"/>
              </w:rPr>
              <w:t>2026</w:t>
            </w:r>
          </w:p>
        </w:tc>
        <w:tc>
          <w:tcPr>
            <w:tcW w:w="157" w:type="pct"/>
            <w:tcBorders>
              <w:top w:val="nil"/>
              <w:left w:val="single" w:sz="12" w:space="0" w:color="012169"/>
              <w:bottom w:val="nil"/>
              <w:right w:val="single" w:sz="12" w:space="0" w:color="012169"/>
            </w:tcBorders>
          </w:tcPr>
          <w:p w14:paraId="670D757B" w14:textId="77777777" w:rsidR="00BC5318" w:rsidRPr="00EE6C8C" w:rsidRDefault="00BC5318" w:rsidP="00994E89">
            <w:pPr>
              <w:ind w:firstLine="0"/>
              <w:rPr>
                <w:rFonts w:cs="Times New Roman"/>
                <w:szCs w:val="28"/>
              </w:rPr>
            </w:pPr>
          </w:p>
        </w:tc>
        <w:tc>
          <w:tcPr>
            <w:tcW w:w="1173" w:type="pct"/>
            <w:gridSpan w:val="2"/>
            <w:tcBorders>
              <w:top w:val="nil"/>
              <w:left w:val="single" w:sz="12" w:space="0" w:color="012169"/>
              <w:bottom w:val="nil"/>
              <w:right w:val="nil"/>
            </w:tcBorders>
          </w:tcPr>
          <w:p w14:paraId="0A60E0E7" w14:textId="77777777" w:rsidR="00BC5318" w:rsidRPr="00EE6C8C" w:rsidRDefault="00BC5318" w:rsidP="00994E89">
            <w:pPr>
              <w:ind w:firstLine="0"/>
              <w:rPr>
                <w:rFonts w:cs="Times New Roman"/>
                <w:szCs w:val="28"/>
              </w:rPr>
            </w:pPr>
            <w:r w:rsidRPr="00EE6C8C">
              <w:rPr>
                <w:rFonts w:cs="Times New Roman"/>
                <w:szCs w:val="28"/>
              </w:rPr>
              <w:t>2027</w:t>
            </w:r>
          </w:p>
        </w:tc>
        <w:tc>
          <w:tcPr>
            <w:tcW w:w="1171" w:type="pct"/>
            <w:tcBorders>
              <w:top w:val="nil"/>
              <w:left w:val="nil"/>
              <w:bottom w:val="nil"/>
              <w:right w:val="single" w:sz="12" w:space="0" w:color="012169"/>
            </w:tcBorders>
          </w:tcPr>
          <w:p w14:paraId="41A0C301" w14:textId="77777777" w:rsidR="00BC5318" w:rsidRPr="00EE6C8C" w:rsidRDefault="00BC5318" w:rsidP="00994E89">
            <w:pPr>
              <w:ind w:firstLine="0"/>
              <w:jc w:val="right"/>
              <w:rPr>
                <w:rFonts w:cs="Times New Roman"/>
                <w:szCs w:val="28"/>
              </w:rPr>
            </w:pPr>
            <w:r w:rsidRPr="00EE6C8C">
              <w:rPr>
                <w:rFonts w:cs="Times New Roman"/>
                <w:szCs w:val="28"/>
              </w:rPr>
              <w:t>2030</w:t>
            </w:r>
          </w:p>
        </w:tc>
      </w:tr>
      <w:tr w:rsidR="00BC5318" w:rsidRPr="00EE6C8C" w14:paraId="19C0A29F" w14:textId="77777777" w:rsidTr="00994E89">
        <w:tc>
          <w:tcPr>
            <w:tcW w:w="232" w:type="pct"/>
            <w:tcBorders>
              <w:top w:val="nil"/>
              <w:left w:val="nil"/>
              <w:bottom w:val="nil"/>
              <w:right w:val="nil"/>
            </w:tcBorders>
            <w:shd w:val="clear" w:color="auto" w:fill="7F7F7F" w:themeFill="text1" w:themeFillTint="80"/>
          </w:tcPr>
          <w:p w14:paraId="0DF59A7C" w14:textId="77777777" w:rsidR="00BC5318" w:rsidRPr="00EE6C8C" w:rsidRDefault="00BC5318" w:rsidP="00994E89">
            <w:pPr>
              <w:ind w:firstLine="0"/>
              <w:jc w:val="center"/>
              <w:rPr>
                <w:rFonts w:cs="Times New Roman"/>
                <w:b/>
                <w:color w:val="FFFFFF" w:themeColor="background1"/>
                <w:szCs w:val="28"/>
              </w:rPr>
            </w:pPr>
            <w:r w:rsidRPr="00EE6C8C">
              <w:rPr>
                <w:rFonts w:cs="Times New Roman"/>
                <w:b/>
                <w:color w:val="FFFFFF" w:themeColor="background1"/>
                <w:szCs w:val="28"/>
              </w:rPr>
              <w:t>1</w:t>
            </w:r>
          </w:p>
        </w:tc>
        <w:tc>
          <w:tcPr>
            <w:tcW w:w="2267" w:type="pct"/>
            <w:gridSpan w:val="3"/>
            <w:tcBorders>
              <w:top w:val="nil"/>
              <w:left w:val="nil"/>
              <w:bottom w:val="nil"/>
              <w:right w:val="nil"/>
            </w:tcBorders>
            <w:shd w:val="clear" w:color="auto" w:fill="012169"/>
          </w:tcPr>
          <w:p w14:paraId="22343A3A" w14:textId="77777777" w:rsidR="00BC5318" w:rsidRPr="00EE6C8C" w:rsidRDefault="00BC5318" w:rsidP="00994E89">
            <w:pPr>
              <w:ind w:firstLine="0"/>
              <w:rPr>
                <w:rFonts w:cs="Times New Roman"/>
                <w:szCs w:val="28"/>
              </w:rPr>
            </w:pPr>
            <w:r w:rsidRPr="00EE6C8C">
              <w:rPr>
                <w:rFonts w:cs="Times New Roman"/>
                <w:szCs w:val="28"/>
              </w:rPr>
              <w:t>ANM projekta posmam izvēlētie resori</w:t>
            </w:r>
          </w:p>
        </w:tc>
        <w:tc>
          <w:tcPr>
            <w:tcW w:w="157" w:type="pct"/>
            <w:tcBorders>
              <w:top w:val="nil"/>
              <w:left w:val="nil"/>
              <w:bottom w:val="nil"/>
              <w:right w:val="nil"/>
            </w:tcBorders>
          </w:tcPr>
          <w:p w14:paraId="48AA78DE" w14:textId="77777777" w:rsidR="00BC5318" w:rsidRPr="00EE6C8C" w:rsidRDefault="00BC5318" w:rsidP="00994E89">
            <w:pPr>
              <w:ind w:firstLine="0"/>
              <w:rPr>
                <w:rFonts w:cs="Times New Roman"/>
                <w:szCs w:val="28"/>
              </w:rPr>
            </w:pPr>
          </w:p>
        </w:tc>
        <w:tc>
          <w:tcPr>
            <w:tcW w:w="235" w:type="pct"/>
            <w:tcBorders>
              <w:top w:val="nil"/>
              <w:left w:val="nil"/>
              <w:bottom w:val="nil"/>
              <w:right w:val="nil"/>
            </w:tcBorders>
            <w:shd w:val="clear" w:color="auto" w:fill="7F7F7F" w:themeFill="text1" w:themeFillTint="80"/>
          </w:tcPr>
          <w:p w14:paraId="4EEBC686" w14:textId="77777777" w:rsidR="00BC5318" w:rsidRPr="00EE6C8C" w:rsidRDefault="00BC5318" w:rsidP="00994E89">
            <w:pPr>
              <w:ind w:firstLine="0"/>
              <w:jc w:val="center"/>
              <w:rPr>
                <w:rFonts w:cs="Times New Roman"/>
                <w:b/>
                <w:color w:val="FFFFFF" w:themeColor="background1"/>
                <w:szCs w:val="28"/>
              </w:rPr>
            </w:pPr>
            <w:r w:rsidRPr="00EE6C8C">
              <w:rPr>
                <w:rFonts w:cs="Times New Roman"/>
                <w:b/>
                <w:color w:val="FFFFFF" w:themeColor="background1"/>
                <w:szCs w:val="28"/>
              </w:rPr>
              <w:t>2</w:t>
            </w:r>
          </w:p>
        </w:tc>
        <w:tc>
          <w:tcPr>
            <w:tcW w:w="2108" w:type="pct"/>
            <w:gridSpan w:val="2"/>
            <w:tcBorders>
              <w:top w:val="nil"/>
              <w:left w:val="nil"/>
              <w:bottom w:val="nil"/>
              <w:right w:val="nil"/>
            </w:tcBorders>
            <w:shd w:val="clear" w:color="auto" w:fill="012169"/>
          </w:tcPr>
          <w:p w14:paraId="462BCF68" w14:textId="77777777" w:rsidR="00BC5318" w:rsidRPr="00EE6C8C" w:rsidRDefault="00BC5318" w:rsidP="00994E89">
            <w:pPr>
              <w:ind w:firstLine="0"/>
              <w:rPr>
                <w:rFonts w:cs="Times New Roman"/>
                <w:szCs w:val="28"/>
              </w:rPr>
            </w:pPr>
            <w:r w:rsidRPr="00EE6C8C">
              <w:rPr>
                <w:rFonts w:cs="Times New Roman"/>
                <w:szCs w:val="28"/>
              </w:rPr>
              <w:t>Pārējie resori</w:t>
            </w:r>
          </w:p>
        </w:tc>
      </w:tr>
      <w:tr w:rsidR="00BC5318" w:rsidRPr="00EE6C8C" w14:paraId="33670B82" w14:textId="77777777" w:rsidTr="00994E89">
        <w:tc>
          <w:tcPr>
            <w:tcW w:w="2500" w:type="pct"/>
            <w:gridSpan w:val="4"/>
            <w:tcBorders>
              <w:top w:val="nil"/>
              <w:left w:val="nil"/>
              <w:bottom w:val="nil"/>
              <w:right w:val="nil"/>
            </w:tcBorders>
            <w:shd w:val="clear" w:color="auto" w:fill="F2F2F2" w:themeFill="background1" w:themeFillShade="F2"/>
          </w:tcPr>
          <w:p w14:paraId="0E2B7F70" w14:textId="77777777" w:rsidR="00BC5318" w:rsidRPr="00EE6C8C" w:rsidRDefault="00BC5318" w:rsidP="00994E89">
            <w:pPr>
              <w:ind w:firstLine="0"/>
              <w:rPr>
                <w:rFonts w:cs="Times New Roman"/>
                <w:szCs w:val="28"/>
              </w:rPr>
            </w:pPr>
            <w:r w:rsidRPr="00EE6C8C">
              <w:rPr>
                <w:rFonts w:cs="Times New Roman"/>
                <w:szCs w:val="28"/>
              </w:rPr>
              <w:t>ANM projekta posmam pārnesei uz VPC tiek izvēlēti resori, izvērtējot resoru prioritāti un nozīmīgumu definēto centralizācijas mērķu sasniegšanai.</w:t>
            </w:r>
          </w:p>
        </w:tc>
        <w:tc>
          <w:tcPr>
            <w:tcW w:w="157" w:type="pct"/>
            <w:tcBorders>
              <w:top w:val="nil"/>
              <w:left w:val="nil"/>
              <w:bottom w:val="nil"/>
              <w:right w:val="nil"/>
            </w:tcBorders>
            <w:shd w:val="clear" w:color="auto" w:fill="auto"/>
          </w:tcPr>
          <w:p w14:paraId="35C49EB7" w14:textId="77777777" w:rsidR="00BC5318" w:rsidRPr="00EE6C8C" w:rsidRDefault="00BC5318" w:rsidP="00994E89">
            <w:pPr>
              <w:ind w:firstLine="0"/>
              <w:rPr>
                <w:rFonts w:cs="Times New Roman"/>
                <w:szCs w:val="28"/>
              </w:rPr>
            </w:pPr>
          </w:p>
        </w:tc>
        <w:tc>
          <w:tcPr>
            <w:tcW w:w="2344" w:type="pct"/>
            <w:gridSpan w:val="3"/>
            <w:tcBorders>
              <w:top w:val="nil"/>
              <w:left w:val="nil"/>
              <w:bottom w:val="nil"/>
              <w:right w:val="nil"/>
            </w:tcBorders>
            <w:shd w:val="clear" w:color="auto" w:fill="F2F2F2" w:themeFill="background1" w:themeFillShade="F2"/>
          </w:tcPr>
          <w:p w14:paraId="5309A0B4" w14:textId="5A0F7CF0" w:rsidR="00BC5318" w:rsidRPr="00EE6C8C" w:rsidRDefault="00BC5318" w:rsidP="00994E89">
            <w:pPr>
              <w:ind w:firstLine="0"/>
              <w:rPr>
                <w:rFonts w:cs="Times New Roman"/>
                <w:szCs w:val="28"/>
              </w:rPr>
            </w:pPr>
            <w:r w:rsidRPr="00EE6C8C">
              <w:rPr>
                <w:rFonts w:cs="Times New Roman"/>
                <w:szCs w:val="28"/>
              </w:rPr>
              <w:t>Pārējie resori tiek izvērtēti un secīgi sakār</w:t>
            </w:r>
            <w:r w:rsidR="00574B8B">
              <w:rPr>
                <w:rFonts w:cs="Times New Roman"/>
                <w:szCs w:val="28"/>
              </w:rPr>
              <w:t>t</w:t>
            </w:r>
            <w:r w:rsidRPr="00EE6C8C">
              <w:rPr>
                <w:rFonts w:cs="Times New Roman"/>
                <w:szCs w:val="28"/>
              </w:rPr>
              <w:t xml:space="preserve">oti saskaņā ar noteikto kritēriju rezultātiem un no tā izrietošiem resoru rangiem. </w:t>
            </w:r>
          </w:p>
        </w:tc>
      </w:tr>
    </w:tbl>
    <w:p w14:paraId="13314635" w14:textId="77777777" w:rsidR="00BC5318" w:rsidRPr="004468D4" w:rsidRDefault="00BC5318" w:rsidP="00BC5318">
      <w:pPr>
        <w:rPr>
          <w:rFonts w:cs="Times New Roman"/>
        </w:rPr>
      </w:pPr>
    </w:p>
    <w:p w14:paraId="645F19C5" w14:textId="7CFED130" w:rsidR="00BC5318" w:rsidRPr="004468D4" w:rsidRDefault="00BC5318" w:rsidP="00BC5318">
      <w:pPr>
        <w:rPr>
          <w:rFonts w:cs="Times New Roman"/>
        </w:rPr>
      </w:pPr>
      <w:r w:rsidRPr="004468D4">
        <w:rPr>
          <w:rFonts w:cs="Times New Roman"/>
        </w:rPr>
        <w:t xml:space="preserve">Pirmajā solī (2023.–2026. gadā) tiek izvēlēti resori, kuri tiks pārcelti uz VPC Eiropas Savienības ANM plāna 2. komponentes "Digitālā transformācija" </w:t>
      </w:r>
      <w:r w:rsidRPr="004468D4">
        <w:rPr>
          <w:rFonts w:cs="Times New Roman"/>
        </w:rPr>
        <w:lastRenderedPageBreak/>
        <w:t xml:space="preserve">2.1. reformu un investīciju virziena 2.1.2. r. "Valsts IKT resursu izmantošanas efektivitātes un sadarbspējas paaugstināšana", </w:t>
      </w:r>
      <w:r w:rsidRPr="004468D4">
        <w:rPr>
          <w:rStyle w:val="normaltextrun"/>
          <w:rFonts w:cs="Times New Roman"/>
          <w:b/>
          <w:bCs/>
          <w:color w:val="000000"/>
          <w:shd w:val="clear" w:color="auto" w:fill="FFFFFF"/>
        </w:rPr>
        <w:t>investīcijas 2.1.2.1.i projekta "Valsts pārvaldes vienota valsts finanšu resursu plānošana un pārvaldības grāmatvedības pakalpojumu nodrošinājums, vienotās resursu vadības ieviešana"</w:t>
      </w:r>
      <w:r w:rsidRPr="004468D4">
        <w:rPr>
          <w:rFonts w:cs="Times New Roman"/>
        </w:rPr>
        <w:t xml:space="preserve"> ietvaros. Noteicošā ANM plāna rezultatīvā rādītāja sasniegšanai nepieciešams nodrošināt, ka VPC līdz 31.08.2026. apkalpo 15% tiešās valsts pārvaldes iestāžu darbinieku. </w:t>
      </w:r>
      <w:r w:rsidRPr="004468D4">
        <w:rPr>
          <w:rFonts w:eastAsia="Times New Roman" w:cs="Times New Roman"/>
          <w:szCs w:val="28"/>
        </w:rPr>
        <w:t xml:space="preserve">SIA </w:t>
      </w:r>
      <w:r w:rsidRPr="004468D4">
        <w:rPr>
          <w:rFonts w:eastAsia="Times New Roman" w:cs="Times New Roman"/>
          <w:i/>
          <w:iCs/>
          <w:szCs w:val="28"/>
        </w:rPr>
        <w:t>PricewaterhouseCoopers</w:t>
      </w:r>
      <w:r w:rsidRPr="004468D4">
        <w:rPr>
          <w:rFonts w:cs="Times New Roman"/>
        </w:rPr>
        <w:t xml:space="preserve"> rekomendē līdz 2026. gadam pārcelt trīs resorus ar darbinieku skaitu, kas nodrošinās mērķa sasniegšanu, – VM, ZM un VARAM.</w:t>
      </w:r>
    </w:p>
    <w:p w14:paraId="2F6C9573" w14:textId="56704DB1" w:rsidR="00BC5318" w:rsidRPr="004468D4" w:rsidRDefault="00BC5318" w:rsidP="00BC5318">
      <w:pPr>
        <w:rPr>
          <w:rFonts w:cs="Times New Roman"/>
          <w:color w:val="000000"/>
          <w:shd w:val="clear" w:color="auto" w:fill="FFFFFF"/>
        </w:rPr>
      </w:pPr>
      <w:r w:rsidRPr="004468D4">
        <w:rPr>
          <w:rStyle w:val="normaltextrun"/>
          <w:rFonts w:cs="Times New Roman"/>
          <w:color w:val="000000"/>
          <w:shd w:val="clear" w:color="auto" w:fill="FFFFFF"/>
        </w:rPr>
        <w:t xml:space="preserve">Otrajā solī (2027.–2030. gadā) paredzēts centralizēt pārējo resoru grāmatvedības uzskaiti, nosakot resoru pārņemšanas secību. </w:t>
      </w:r>
      <w:r w:rsidRPr="004468D4">
        <w:rPr>
          <w:rFonts w:cs="Times New Roman"/>
          <w:color w:val="000000"/>
          <w:shd w:val="clear" w:color="auto" w:fill="FFFFFF"/>
        </w:rPr>
        <w:t>Resoru izvērtējuma pamatā tika izmantoti septiņi kritēriji, kuru raksturojums ir apkopots</w:t>
      </w:r>
      <w:r w:rsidR="009C3695">
        <w:rPr>
          <w:rFonts w:cs="Times New Roman"/>
          <w:color w:val="000000"/>
          <w:shd w:val="clear" w:color="auto" w:fill="FFFFFF"/>
        </w:rPr>
        <w:t xml:space="preserve"> </w:t>
      </w:r>
      <w:bookmarkStart w:id="145" w:name="_Hlk130377346"/>
      <w:r w:rsidR="009C3695">
        <w:rPr>
          <w:rFonts w:cs="Times New Roman"/>
          <w:color w:val="000000"/>
          <w:shd w:val="clear" w:color="auto" w:fill="FFFFFF"/>
        </w:rPr>
        <w:t>8. tabulā.</w:t>
      </w:r>
      <w:r w:rsidRPr="004468D4">
        <w:rPr>
          <w:rFonts w:cs="Times New Roman"/>
          <w:color w:val="000000"/>
          <w:shd w:val="clear" w:color="auto" w:fill="FFFFFF"/>
        </w:rPr>
        <w:t>  </w:t>
      </w:r>
      <w:bookmarkEnd w:id="145"/>
    </w:p>
    <w:p w14:paraId="73AE326B" w14:textId="58AD6FCC" w:rsidR="00BC5318" w:rsidRPr="004468D4" w:rsidRDefault="00BC5318" w:rsidP="00BC5318">
      <w:pPr>
        <w:pStyle w:val="Parakstszemobjekta"/>
        <w:rPr>
          <w:rFonts w:cs="Times New Roman"/>
          <w:color w:val="000000"/>
          <w:shd w:val="clear" w:color="auto" w:fill="FFFFFF"/>
        </w:rPr>
      </w:pPr>
      <w:r w:rsidRPr="004468D4">
        <w:rPr>
          <w:rFonts w:cs="Times New Roman"/>
        </w:rPr>
        <w:fldChar w:fldCharType="begin"/>
      </w:r>
      <w:r w:rsidRPr="004468D4">
        <w:rPr>
          <w:rFonts w:cs="Times New Roman"/>
        </w:rPr>
        <w:instrText xml:space="preserve"> SEQ ._tabula \* ARABIC </w:instrText>
      </w:r>
      <w:r w:rsidRPr="004468D4">
        <w:rPr>
          <w:rFonts w:cs="Times New Roman"/>
        </w:rPr>
        <w:fldChar w:fldCharType="separate"/>
      </w:r>
      <w:r>
        <w:rPr>
          <w:rFonts w:cs="Times New Roman"/>
          <w:noProof/>
        </w:rPr>
        <w:t>8</w:t>
      </w:r>
      <w:r w:rsidRPr="004468D4">
        <w:rPr>
          <w:rFonts w:cs="Times New Roman"/>
        </w:rPr>
        <w:fldChar w:fldCharType="end"/>
      </w:r>
      <w:r w:rsidRPr="004468D4">
        <w:rPr>
          <w:rFonts w:cs="Times New Roman"/>
        </w:rPr>
        <w:t xml:space="preserve">. tabula. </w:t>
      </w:r>
      <w:r w:rsidRPr="004468D4">
        <w:rPr>
          <w:rFonts w:cs="Times New Roman"/>
          <w:color w:val="000000"/>
          <w:shd w:val="clear" w:color="auto" w:fill="FFFFFF"/>
        </w:rPr>
        <w:t>Kritēriju raksturojums </w:t>
      </w:r>
    </w:p>
    <w:tbl>
      <w:tblPr>
        <w:tblW w:w="5000" w:type="pct"/>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37"/>
        <w:gridCol w:w="6934"/>
      </w:tblGrid>
      <w:tr w:rsidR="00BC5318" w:rsidRPr="00EE6C8C" w14:paraId="66CDF125" w14:textId="77777777" w:rsidTr="00994E89">
        <w:trPr>
          <w:trHeight w:val="180"/>
        </w:trPr>
        <w:tc>
          <w:tcPr>
            <w:tcW w:w="1177" w:type="pct"/>
            <w:tcBorders>
              <w:top w:val="nil"/>
              <w:left w:val="nil"/>
              <w:bottom w:val="single" w:sz="12" w:space="0" w:color="FFFFFF"/>
              <w:right w:val="nil"/>
            </w:tcBorders>
            <w:shd w:val="clear" w:color="auto" w:fill="808080" w:themeFill="background1" w:themeFillShade="80"/>
            <w:vAlign w:val="bottom"/>
            <w:hideMark/>
          </w:tcPr>
          <w:p w14:paraId="7CD1244F" w14:textId="77777777" w:rsidR="00BC5318" w:rsidRPr="00EE6C8C" w:rsidRDefault="00BC5318" w:rsidP="00994E89">
            <w:pPr>
              <w:ind w:firstLine="0"/>
              <w:rPr>
                <w:rFonts w:cs="Times New Roman"/>
                <w:b/>
                <w:color w:val="FFFFFF" w:themeColor="background1"/>
                <w:szCs w:val="24"/>
              </w:rPr>
            </w:pPr>
            <w:r w:rsidRPr="00EE6C8C">
              <w:rPr>
                <w:rFonts w:cs="Times New Roman"/>
                <w:b/>
                <w:color w:val="FFFFFF" w:themeColor="background1"/>
                <w:szCs w:val="24"/>
              </w:rPr>
              <w:t>Kritērijs </w:t>
            </w:r>
          </w:p>
        </w:tc>
        <w:tc>
          <w:tcPr>
            <w:tcW w:w="3823" w:type="pct"/>
            <w:tcBorders>
              <w:top w:val="nil"/>
              <w:left w:val="nil"/>
              <w:bottom w:val="single" w:sz="12" w:space="0" w:color="FFFFFF"/>
              <w:right w:val="nil"/>
            </w:tcBorders>
            <w:shd w:val="clear" w:color="auto" w:fill="808080" w:themeFill="background1" w:themeFillShade="80"/>
            <w:vAlign w:val="center"/>
            <w:hideMark/>
          </w:tcPr>
          <w:p w14:paraId="7E6AEB33" w14:textId="77777777" w:rsidR="00BC5318" w:rsidRPr="00EE6C8C" w:rsidRDefault="00BC5318" w:rsidP="00994E89">
            <w:pPr>
              <w:ind w:firstLine="0"/>
              <w:rPr>
                <w:rFonts w:cs="Times New Roman"/>
                <w:b/>
                <w:color w:val="FFFFFF" w:themeColor="background1"/>
                <w:szCs w:val="24"/>
              </w:rPr>
            </w:pPr>
            <w:r w:rsidRPr="00EE6C8C">
              <w:rPr>
                <w:rFonts w:cs="Times New Roman"/>
                <w:b/>
                <w:color w:val="FFFFFF" w:themeColor="background1"/>
                <w:szCs w:val="24"/>
              </w:rPr>
              <w:t>Apraksts </w:t>
            </w:r>
          </w:p>
        </w:tc>
      </w:tr>
      <w:tr w:rsidR="00BC5318" w:rsidRPr="00EE6C8C" w14:paraId="5E971DDB" w14:textId="77777777" w:rsidTr="00994E89">
        <w:trPr>
          <w:trHeight w:val="123"/>
        </w:trPr>
        <w:tc>
          <w:tcPr>
            <w:tcW w:w="1177" w:type="pct"/>
            <w:tcBorders>
              <w:top w:val="single" w:sz="12" w:space="0" w:color="FFFFFF"/>
              <w:left w:val="nil"/>
              <w:bottom w:val="single" w:sz="6" w:space="0" w:color="D9D9D9"/>
              <w:right w:val="nil"/>
            </w:tcBorders>
            <w:shd w:val="clear" w:color="auto" w:fill="auto"/>
            <w:hideMark/>
          </w:tcPr>
          <w:p w14:paraId="05A90EC2" w14:textId="77777777" w:rsidR="00BC5318" w:rsidRPr="00EE6C8C" w:rsidRDefault="00BC5318" w:rsidP="00994E89">
            <w:pPr>
              <w:ind w:firstLine="0"/>
              <w:rPr>
                <w:rFonts w:cs="Times New Roman"/>
                <w:color w:val="000000"/>
                <w:szCs w:val="24"/>
                <w:shd w:val="clear" w:color="auto" w:fill="FFFFFF"/>
              </w:rPr>
            </w:pPr>
            <w:r w:rsidRPr="00EE6C8C">
              <w:rPr>
                <w:rFonts w:cs="Times New Roman"/>
                <w:b/>
                <w:color w:val="000000"/>
                <w:szCs w:val="24"/>
                <w:shd w:val="clear" w:color="auto" w:fill="FFFFFF"/>
              </w:rPr>
              <w:t>Iestāžu skaits</w:t>
            </w:r>
            <w:r w:rsidRPr="00EE6C8C">
              <w:rPr>
                <w:rFonts w:cs="Times New Roman"/>
                <w:color w:val="000000"/>
                <w:szCs w:val="24"/>
                <w:shd w:val="clear" w:color="auto" w:fill="FFFFFF"/>
              </w:rPr>
              <w:t> </w:t>
            </w:r>
          </w:p>
        </w:tc>
        <w:tc>
          <w:tcPr>
            <w:tcW w:w="3823" w:type="pct"/>
            <w:tcBorders>
              <w:top w:val="single" w:sz="12" w:space="0" w:color="FFFFFF"/>
              <w:left w:val="nil"/>
              <w:bottom w:val="single" w:sz="6" w:space="0" w:color="D9D9D9"/>
              <w:right w:val="nil"/>
            </w:tcBorders>
            <w:shd w:val="clear" w:color="auto" w:fill="auto"/>
            <w:hideMark/>
          </w:tcPr>
          <w:p w14:paraId="41A7D4AF" w14:textId="77777777" w:rsidR="00BC5318" w:rsidRPr="00EE6C8C" w:rsidRDefault="00BC5318" w:rsidP="00994E89">
            <w:pPr>
              <w:ind w:firstLine="0"/>
              <w:rPr>
                <w:rFonts w:cs="Times New Roman"/>
                <w:color w:val="000000"/>
                <w:szCs w:val="24"/>
                <w:shd w:val="clear" w:color="auto" w:fill="FFFFFF"/>
              </w:rPr>
            </w:pPr>
            <w:r w:rsidRPr="00EE6C8C">
              <w:rPr>
                <w:rFonts w:cs="Times New Roman"/>
                <w:color w:val="000000"/>
                <w:szCs w:val="24"/>
                <w:shd w:val="clear" w:color="auto" w:fill="FFFFFF"/>
              </w:rPr>
              <w:t>Kritērijs indikatīvi parāda potenciālo darba apjomu pārņemšanas procesā. </w:t>
            </w:r>
          </w:p>
        </w:tc>
      </w:tr>
      <w:tr w:rsidR="00BC5318" w:rsidRPr="00EE6C8C" w14:paraId="196C721C" w14:textId="77777777" w:rsidTr="00994E89">
        <w:trPr>
          <w:trHeight w:val="210"/>
        </w:trPr>
        <w:tc>
          <w:tcPr>
            <w:tcW w:w="1177" w:type="pct"/>
            <w:tcBorders>
              <w:top w:val="single" w:sz="6" w:space="0" w:color="D9D9D9"/>
              <w:left w:val="nil"/>
              <w:bottom w:val="single" w:sz="6" w:space="0" w:color="D9D9D9"/>
              <w:right w:val="nil"/>
            </w:tcBorders>
            <w:shd w:val="clear" w:color="auto" w:fill="auto"/>
            <w:hideMark/>
          </w:tcPr>
          <w:p w14:paraId="6661440E" w14:textId="6F80A47E" w:rsidR="00BC5318" w:rsidRPr="00EE6C8C" w:rsidRDefault="00BC5318" w:rsidP="00994E89">
            <w:pPr>
              <w:ind w:firstLine="0"/>
              <w:rPr>
                <w:rFonts w:cs="Times New Roman"/>
                <w:color w:val="000000"/>
                <w:szCs w:val="24"/>
                <w:shd w:val="clear" w:color="auto" w:fill="FFFFFF"/>
              </w:rPr>
            </w:pPr>
            <w:r w:rsidRPr="00EE6C8C">
              <w:rPr>
                <w:rFonts w:cs="Times New Roman"/>
                <w:b/>
                <w:color w:val="000000"/>
                <w:szCs w:val="24"/>
                <w:shd w:val="clear" w:color="auto" w:fill="FFFFFF"/>
              </w:rPr>
              <w:t>Darbinieku skaits</w:t>
            </w:r>
            <w:r w:rsidRPr="00EE6C8C">
              <w:rPr>
                <w:rFonts w:cs="Times New Roman"/>
                <w:color w:val="000000"/>
                <w:szCs w:val="24"/>
                <w:shd w:val="clear" w:color="auto" w:fill="FFFFFF"/>
              </w:rPr>
              <w:t> </w:t>
            </w:r>
            <w:r w:rsidR="00574B8B">
              <w:rPr>
                <w:rFonts w:cs="Times New Roman"/>
                <w:color w:val="000000"/>
                <w:szCs w:val="24"/>
                <w:shd w:val="clear" w:color="auto" w:fill="FFFFFF"/>
              </w:rPr>
              <w:t>(amata vietas)</w:t>
            </w:r>
          </w:p>
        </w:tc>
        <w:tc>
          <w:tcPr>
            <w:tcW w:w="3823" w:type="pct"/>
            <w:tcBorders>
              <w:top w:val="single" w:sz="6" w:space="0" w:color="D9D9D9"/>
              <w:left w:val="nil"/>
              <w:bottom w:val="single" w:sz="6" w:space="0" w:color="D9D9D9"/>
              <w:right w:val="nil"/>
            </w:tcBorders>
            <w:shd w:val="clear" w:color="auto" w:fill="auto"/>
            <w:hideMark/>
          </w:tcPr>
          <w:p w14:paraId="3C7CC3B3" w14:textId="77777777" w:rsidR="00BC5318" w:rsidRPr="00EE6C8C" w:rsidRDefault="00BC5318" w:rsidP="00994E89">
            <w:pPr>
              <w:ind w:firstLine="0"/>
              <w:rPr>
                <w:rFonts w:cs="Times New Roman"/>
                <w:color w:val="000000"/>
                <w:szCs w:val="24"/>
                <w:shd w:val="clear" w:color="auto" w:fill="FFFFFF"/>
              </w:rPr>
            </w:pPr>
            <w:r w:rsidRPr="00EE6C8C">
              <w:rPr>
                <w:rFonts w:cs="Times New Roman"/>
                <w:color w:val="000000"/>
                <w:szCs w:val="24"/>
                <w:shd w:val="clear" w:color="auto" w:fill="FFFFFF"/>
              </w:rPr>
              <w:t>Kritērijs parāda nepieciešamo apmācību un lietotāju atbalsta apjomu no VPC puses, kas ir jānodrošina attiecīgā resora pārņemšanas un uzturēšanas procesā. </w:t>
            </w:r>
          </w:p>
        </w:tc>
      </w:tr>
      <w:tr w:rsidR="00BC5318" w:rsidRPr="00EE6C8C" w14:paraId="26A4FEE2" w14:textId="77777777" w:rsidTr="00994E89">
        <w:trPr>
          <w:trHeight w:val="225"/>
        </w:trPr>
        <w:tc>
          <w:tcPr>
            <w:tcW w:w="1177" w:type="pct"/>
            <w:tcBorders>
              <w:top w:val="single" w:sz="6" w:space="0" w:color="D9D9D9"/>
              <w:left w:val="nil"/>
              <w:bottom w:val="single" w:sz="6" w:space="0" w:color="D9D9D9"/>
              <w:right w:val="nil"/>
            </w:tcBorders>
            <w:shd w:val="clear" w:color="auto" w:fill="auto"/>
            <w:hideMark/>
          </w:tcPr>
          <w:p w14:paraId="70626BF8" w14:textId="599DABB0" w:rsidR="00BC5318" w:rsidRPr="00EE6C8C" w:rsidRDefault="00BC5318" w:rsidP="00994E89">
            <w:pPr>
              <w:ind w:firstLine="0"/>
              <w:rPr>
                <w:rFonts w:cs="Times New Roman"/>
                <w:color w:val="000000"/>
                <w:szCs w:val="24"/>
                <w:shd w:val="clear" w:color="auto" w:fill="FFFFFF"/>
              </w:rPr>
            </w:pPr>
            <w:r w:rsidRPr="00EE6C8C">
              <w:rPr>
                <w:rFonts w:cs="Times New Roman"/>
                <w:b/>
                <w:color w:val="000000"/>
                <w:szCs w:val="24"/>
                <w:shd w:val="clear" w:color="auto" w:fill="FFFFFF"/>
              </w:rPr>
              <w:t>Grāmatvežu skaits</w:t>
            </w:r>
            <w:r w:rsidRPr="00EE6C8C">
              <w:rPr>
                <w:rFonts w:cs="Times New Roman"/>
                <w:color w:val="000000"/>
                <w:szCs w:val="24"/>
                <w:shd w:val="clear" w:color="auto" w:fill="FFFFFF"/>
              </w:rPr>
              <w:t> </w:t>
            </w:r>
            <w:r w:rsidR="00574B8B">
              <w:rPr>
                <w:rFonts w:cs="Times New Roman"/>
                <w:color w:val="000000"/>
                <w:szCs w:val="24"/>
                <w:shd w:val="clear" w:color="auto" w:fill="FFFFFF"/>
              </w:rPr>
              <w:t>(amata vietas)</w:t>
            </w:r>
          </w:p>
        </w:tc>
        <w:tc>
          <w:tcPr>
            <w:tcW w:w="3823" w:type="pct"/>
            <w:tcBorders>
              <w:top w:val="single" w:sz="6" w:space="0" w:color="D9D9D9"/>
              <w:left w:val="nil"/>
              <w:bottom w:val="single" w:sz="6" w:space="0" w:color="D9D9D9"/>
              <w:right w:val="nil"/>
            </w:tcBorders>
            <w:shd w:val="clear" w:color="auto" w:fill="auto"/>
            <w:hideMark/>
          </w:tcPr>
          <w:p w14:paraId="0AD4F418" w14:textId="77777777" w:rsidR="00BC5318" w:rsidRPr="00EE6C8C" w:rsidRDefault="00BC5318" w:rsidP="00994E89">
            <w:pPr>
              <w:ind w:firstLine="0"/>
              <w:rPr>
                <w:rFonts w:cs="Times New Roman"/>
                <w:color w:val="000000"/>
                <w:szCs w:val="24"/>
                <w:shd w:val="clear" w:color="auto" w:fill="FFFFFF"/>
              </w:rPr>
            </w:pPr>
            <w:r w:rsidRPr="00EE6C8C">
              <w:rPr>
                <w:rFonts w:cs="Times New Roman"/>
                <w:color w:val="000000"/>
                <w:szCs w:val="24"/>
                <w:shd w:val="clear" w:color="auto" w:fill="FFFFFF"/>
              </w:rPr>
              <w:t>Kritērijs parāda darbinieku un darba apjoma pārņemšanas apjomu. </w:t>
            </w:r>
          </w:p>
        </w:tc>
      </w:tr>
      <w:tr w:rsidR="00BC5318" w:rsidRPr="00EE6C8C" w14:paraId="4AB06452" w14:textId="77777777" w:rsidTr="00994E89">
        <w:trPr>
          <w:trHeight w:val="225"/>
        </w:trPr>
        <w:tc>
          <w:tcPr>
            <w:tcW w:w="1177" w:type="pct"/>
            <w:tcBorders>
              <w:top w:val="single" w:sz="6" w:space="0" w:color="D9D9D9"/>
              <w:left w:val="nil"/>
              <w:bottom w:val="single" w:sz="6" w:space="0" w:color="D9D9D9"/>
              <w:right w:val="nil"/>
            </w:tcBorders>
            <w:shd w:val="clear" w:color="auto" w:fill="auto"/>
            <w:hideMark/>
          </w:tcPr>
          <w:p w14:paraId="22D2E67D" w14:textId="77777777" w:rsidR="00BC5318" w:rsidRPr="00EE6C8C" w:rsidRDefault="00BC5318" w:rsidP="00994E89">
            <w:pPr>
              <w:ind w:firstLine="0"/>
              <w:rPr>
                <w:rFonts w:cs="Times New Roman"/>
                <w:color w:val="000000"/>
                <w:szCs w:val="24"/>
                <w:shd w:val="clear" w:color="auto" w:fill="FFFFFF"/>
              </w:rPr>
            </w:pPr>
            <w:r w:rsidRPr="00EE6C8C">
              <w:rPr>
                <w:rFonts w:cs="Times New Roman"/>
                <w:b/>
                <w:color w:val="000000"/>
                <w:szCs w:val="24"/>
                <w:shd w:val="clear" w:color="auto" w:fill="FFFFFF"/>
              </w:rPr>
              <w:t>Darbinieki uz grāmatvedi</w:t>
            </w:r>
            <w:r w:rsidRPr="00EE6C8C">
              <w:rPr>
                <w:rFonts w:cs="Times New Roman"/>
                <w:color w:val="000000"/>
                <w:szCs w:val="24"/>
                <w:shd w:val="clear" w:color="auto" w:fill="FFFFFF"/>
              </w:rPr>
              <w:t> </w:t>
            </w:r>
          </w:p>
        </w:tc>
        <w:tc>
          <w:tcPr>
            <w:tcW w:w="3823" w:type="pct"/>
            <w:tcBorders>
              <w:top w:val="single" w:sz="6" w:space="0" w:color="D9D9D9"/>
              <w:left w:val="nil"/>
              <w:bottom w:val="single" w:sz="6" w:space="0" w:color="D9D9D9"/>
              <w:right w:val="nil"/>
            </w:tcBorders>
            <w:shd w:val="clear" w:color="auto" w:fill="auto"/>
            <w:hideMark/>
          </w:tcPr>
          <w:p w14:paraId="0FE120B4" w14:textId="77777777" w:rsidR="00BC5318" w:rsidRPr="00EE6C8C" w:rsidRDefault="00BC5318" w:rsidP="00994E89">
            <w:pPr>
              <w:ind w:firstLine="0"/>
              <w:rPr>
                <w:rFonts w:cs="Times New Roman"/>
                <w:color w:val="000000"/>
                <w:szCs w:val="24"/>
                <w:shd w:val="clear" w:color="auto" w:fill="FFFFFF"/>
              </w:rPr>
            </w:pPr>
            <w:r w:rsidRPr="00EE6C8C">
              <w:rPr>
                <w:rFonts w:cs="Times New Roman"/>
                <w:color w:val="000000"/>
                <w:szCs w:val="24"/>
                <w:shd w:val="clear" w:color="auto" w:fill="FFFFFF"/>
              </w:rPr>
              <w:t>Kritērijs parāda uzlabojuma potenciālu (sliktāks rādītājs izvērtējuma veikšanas brīdī nozīmē lielāku ieguvuma potenciālu). </w:t>
            </w:r>
          </w:p>
        </w:tc>
      </w:tr>
      <w:tr w:rsidR="00BC5318" w:rsidRPr="00EE6C8C" w14:paraId="52F43B8D" w14:textId="77777777" w:rsidTr="00994E89">
        <w:trPr>
          <w:trHeight w:val="210"/>
        </w:trPr>
        <w:tc>
          <w:tcPr>
            <w:tcW w:w="1177" w:type="pct"/>
            <w:tcBorders>
              <w:top w:val="single" w:sz="6" w:space="0" w:color="D9D9D9"/>
              <w:left w:val="nil"/>
              <w:bottom w:val="single" w:sz="6" w:space="0" w:color="D9D9D9"/>
              <w:right w:val="nil"/>
            </w:tcBorders>
            <w:shd w:val="clear" w:color="auto" w:fill="auto"/>
            <w:hideMark/>
          </w:tcPr>
          <w:p w14:paraId="6C0569D7" w14:textId="77777777" w:rsidR="00BC5318" w:rsidRPr="00EE6C8C" w:rsidRDefault="00BC5318" w:rsidP="00994E89">
            <w:pPr>
              <w:ind w:firstLine="0"/>
              <w:rPr>
                <w:rFonts w:cs="Times New Roman"/>
                <w:color w:val="000000"/>
                <w:szCs w:val="24"/>
                <w:shd w:val="clear" w:color="auto" w:fill="FFFFFF"/>
              </w:rPr>
            </w:pPr>
            <w:r w:rsidRPr="00EE6C8C">
              <w:rPr>
                <w:rFonts w:cs="Times New Roman"/>
                <w:b/>
                <w:color w:val="000000"/>
                <w:szCs w:val="24"/>
                <w:shd w:val="clear" w:color="auto" w:fill="FFFFFF"/>
              </w:rPr>
              <w:t>Tehniskā sarežģītība</w:t>
            </w:r>
            <w:r w:rsidRPr="00EE6C8C">
              <w:rPr>
                <w:rFonts w:cs="Times New Roman"/>
                <w:color w:val="000000"/>
                <w:szCs w:val="24"/>
                <w:shd w:val="clear" w:color="auto" w:fill="FFFFFF"/>
              </w:rPr>
              <w:t> </w:t>
            </w:r>
          </w:p>
        </w:tc>
        <w:tc>
          <w:tcPr>
            <w:tcW w:w="3823" w:type="pct"/>
            <w:tcBorders>
              <w:top w:val="single" w:sz="6" w:space="0" w:color="D9D9D9"/>
              <w:left w:val="nil"/>
              <w:bottom w:val="single" w:sz="6" w:space="0" w:color="D9D9D9"/>
              <w:right w:val="nil"/>
            </w:tcBorders>
            <w:shd w:val="clear" w:color="auto" w:fill="auto"/>
            <w:hideMark/>
          </w:tcPr>
          <w:p w14:paraId="26BA44F5" w14:textId="4AADEC36" w:rsidR="00BC5318" w:rsidRPr="00EE6C8C" w:rsidRDefault="00BC5318" w:rsidP="00994E89">
            <w:pPr>
              <w:ind w:firstLine="0"/>
              <w:rPr>
                <w:rFonts w:cs="Times New Roman"/>
                <w:color w:val="000000"/>
                <w:szCs w:val="24"/>
                <w:shd w:val="clear" w:color="auto" w:fill="FFFFFF"/>
              </w:rPr>
            </w:pPr>
            <w:r w:rsidRPr="00EE6C8C">
              <w:rPr>
                <w:rFonts w:cs="Times New Roman"/>
                <w:color w:val="000000"/>
                <w:szCs w:val="24"/>
                <w:shd w:val="clear" w:color="auto" w:fill="FFFFFF"/>
              </w:rPr>
              <w:t xml:space="preserve">Kritērijs parāda resoru IS tehnisko sarežģītību (integrāciju skaits finanšu grāmatvedībā, personāla lietvedībā, </w:t>
            </w:r>
            <w:r w:rsidR="005F669E">
              <w:rPr>
                <w:rFonts w:cs="Times New Roman"/>
                <w:color w:val="000000"/>
                <w:szCs w:val="24"/>
                <w:shd w:val="clear" w:color="auto" w:fill="FFFFFF"/>
              </w:rPr>
              <w:t xml:space="preserve">budžeta plānošanā un </w:t>
            </w:r>
            <w:r w:rsidRPr="00EE6C8C">
              <w:rPr>
                <w:rFonts w:cs="Times New Roman"/>
                <w:color w:val="000000"/>
                <w:szCs w:val="24"/>
                <w:shd w:val="clear" w:color="auto" w:fill="FFFFFF"/>
              </w:rPr>
              <w:t>finanšu vadībā, cilvēkresursu procesu IS). </w:t>
            </w:r>
          </w:p>
        </w:tc>
      </w:tr>
      <w:tr w:rsidR="00BC5318" w:rsidRPr="00EE6C8C" w14:paraId="0FCC7AC1" w14:textId="77777777" w:rsidTr="00994E89">
        <w:trPr>
          <w:trHeight w:val="225"/>
        </w:trPr>
        <w:tc>
          <w:tcPr>
            <w:tcW w:w="1177" w:type="pct"/>
            <w:tcBorders>
              <w:top w:val="single" w:sz="6" w:space="0" w:color="D9D9D9"/>
              <w:left w:val="nil"/>
              <w:bottom w:val="single" w:sz="6" w:space="0" w:color="D9D9D9"/>
              <w:right w:val="nil"/>
            </w:tcBorders>
            <w:shd w:val="clear" w:color="auto" w:fill="auto"/>
            <w:hideMark/>
          </w:tcPr>
          <w:p w14:paraId="7E9D742C" w14:textId="77777777" w:rsidR="00BC5318" w:rsidRPr="00EE6C8C" w:rsidRDefault="00BC5318" w:rsidP="00994E89">
            <w:pPr>
              <w:ind w:firstLine="0"/>
              <w:rPr>
                <w:rFonts w:cs="Times New Roman"/>
                <w:color w:val="000000"/>
                <w:szCs w:val="24"/>
                <w:shd w:val="clear" w:color="auto" w:fill="FFFFFF"/>
              </w:rPr>
            </w:pPr>
            <w:r w:rsidRPr="00EE6C8C">
              <w:rPr>
                <w:rFonts w:cs="Times New Roman"/>
                <w:b/>
                <w:color w:val="000000"/>
                <w:szCs w:val="24"/>
                <w:shd w:val="clear" w:color="auto" w:fill="FFFFFF"/>
              </w:rPr>
              <w:t>Juridiskie ierobežojumi</w:t>
            </w:r>
            <w:r w:rsidRPr="00EE6C8C">
              <w:rPr>
                <w:rFonts w:cs="Times New Roman"/>
                <w:color w:val="000000"/>
                <w:szCs w:val="24"/>
                <w:shd w:val="clear" w:color="auto" w:fill="FFFFFF"/>
              </w:rPr>
              <w:t> </w:t>
            </w:r>
          </w:p>
        </w:tc>
        <w:tc>
          <w:tcPr>
            <w:tcW w:w="3823" w:type="pct"/>
            <w:tcBorders>
              <w:top w:val="single" w:sz="6" w:space="0" w:color="D9D9D9"/>
              <w:left w:val="nil"/>
              <w:bottom w:val="single" w:sz="6" w:space="0" w:color="D9D9D9"/>
              <w:right w:val="nil"/>
            </w:tcBorders>
            <w:shd w:val="clear" w:color="auto" w:fill="auto"/>
            <w:hideMark/>
          </w:tcPr>
          <w:p w14:paraId="797EC806" w14:textId="665F8815" w:rsidR="00BC5318" w:rsidRPr="00EE6C8C" w:rsidRDefault="00BC5318" w:rsidP="00994E89">
            <w:pPr>
              <w:ind w:firstLine="0"/>
              <w:rPr>
                <w:rFonts w:cs="Times New Roman"/>
                <w:color w:val="000000"/>
                <w:szCs w:val="24"/>
                <w:shd w:val="clear" w:color="auto" w:fill="FFFFFF"/>
              </w:rPr>
            </w:pPr>
            <w:r w:rsidRPr="00EE6C8C">
              <w:rPr>
                <w:rFonts w:cs="Times New Roman"/>
                <w:color w:val="000000"/>
                <w:szCs w:val="24"/>
                <w:shd w:val="clear" w:color="auto" w:fill="FFFFFF"/>
              </w:rPr>
              <w:t xml:space="preserve">Kritērijs parāda, vai pastāv juridiskie ierobežojumi, kas ietekmē finanšu grāmatvedības, personāla lietvedības, </w:t>
            </w:r>
            <w:r w:rsidR="005F669E">
              <w:rPr>
                <w:rFonts w:cs="Times New Roman"/>
                <w:color w:val="000000"/>
                <w:szCs w:val="24"/>
                <w:shd w:val="clear" w:color="auto" w:fill="FFFFFF"/>
              </w:rPr>
              <w:t xml:space="preserve">budžeta plānošanas un </w:t>
            </w:r>
            <w:r w:rsidRPr="00EE6C8C">
              <w:rPr>
                <w:rFonts w:cs="Times New Roman"/>
                <w:color w:val="000000"/>
                <w:szCs w:val="24"/>
                <w:shd w:val="clear" w:color="auto" w:fill="FFFFFF"/>
              </w:rPr>
              <w:t>finanšu vadības, cilvēkresursu procesu pakalpojumu nodrošināšanu iestādēm no nākotnes VPC. </w:t>
            </w:r>
          </w:p>
        </w:tc>
      </w:tr>
      <w:tr w:rsidR="00BC5318" w:rsidRPr="00EE6C8C" w14:paraId="755AE847" w14:textId="77777777" w:rsidTr="00994E89">
        <w:trPr>
          <w:trHeight w:val="210"/>
        </w:trPr>
        <w:tc>
          <w:tcPr>
            <w:tcW w:w="1177" w:type="pct"/>
            <w:tcBorders>
              <w:top w:val="single" w:sz="6" w:space="0" w:color="D9D9D9"/>
              <w:left w:val="nil"/>
              <w:bottom w:val="nil"/>
              <w:right w:val="nil"/>
            </w:tcBorders>
            <w:shd w:val="clear" w:color="auto" w:fill="auto"/>
            <w:hideMark/>
          </w:tcPr>
          <w:p w14:paraId="328DF93C" w14:textId="77777777" w:rsidR="00BC5318" w:rsidRPr="00EE6C8C" w:rsidRDefault="00BC5318" w:rsidP="00994E89">
            <w:pPr>
              <w:ind w:firstLine="0"/>
              <w:rPr>
                <w:rFonts w:cs="Times New Roman"/>
                <w:color w:val="000000"/>
                <w:szCs w:val="24"/>
                <w:shd w:val="clear" w:color="auto" w:fill="FFFFFF"/>
              </w:rPr>
            </w:pPr>
            <w:r w:rsidRPr="00EE6C8C">
              <w:rPr>
                <w:rFonts w:cs="Times New Roman"/>
                <w:b/>
                <w:color w:val="000000"/>
                <w:szCs w:val="24"/>
                <w:shd w:val="clear" w:color="auto" w:fill="FFFFFF"/>
              </w:rPr>
              <w:t>IS decentralizācija</w:t>
            </w:r>
            <w:r w:rsidRPr="00EE6C8C">
              <w:rPr>
                <w:rFonts w:cs="Times New Roman"/>
                <w:color w:val="000000"/>
                <w:szCs w:val="24"/>
                <w:shd w:val="clear" w:color="auto" w:fill="FFFFFF"/>
              </w:rPr>
              <w:t> </w:t>
            </w:r>
          </w:p>
        </w:tc>
        <w:tc>
          <w:tcPr>
            <w:tcW w:w="3823" w:type="pct"/>
            <w:tcBorders>
              <w:top w:val="single" w:sz="6" w:space="0" w:color="D9D9D9"/>
              <w:left w:val="nil"/>
              <w:bottom w:val="nil"/>
              <w:right w:val="nil"/>
            </w:tcBorders>
            <w:shd w:val="clear" w:color="auto" w:fill="auto"/>
            <w:hideMark/>
          </w:tcPr>
          <w:p w14:paraId="0B9F3257" w14:textId="77777777" w:rsidR="00BC5318" w:rsidRPr="00EE6C8C" w:rsidRDefault="00BC5318" w:rsidP="00994E89">
            <w:pPr>
              <w:ind w:firstLine="0"/>
              <w:rPr>
                <w:rFonts w:cs="Times New Roman"/>
                <w:color w:val="000000"/>
                <w:szCs w:val="24"/>
                <w:shd w:val="clear" w:color="auto" w:fill="FFFFFF"/>
              </w:rPr>
            </w:pPr>
            <w:r w:rsidRPr="00EE6C8C">
              <w:rPr>
                <w:rFonts w:cs="Times New Roman"/>
                <w:color w:val="000000"/>
                <w:szCs w:val="24"/>
                <w:shd w:val="clear" w:color="auto" w:fill="FFFFFF"/>
              </w:rPr>
              <w:t>Kritērijs parāda, vai ar procesiem saistošās IS izpētes brīdī ir centralizēta</w:t>
            </w:r>
            <w:r w:rsidRPr="00EE6C8C">
              <w:rPr>
                <w:rFonts w:cs="Times New Roman"/>
                <w:szCs w:val="24"/>
              </w:rPr>
              <w:t>s</w:t>
            </w:r>
            <w:r w:rsidRPr="00EE6C8C">
              <w:rPr>
                <w:rFonts w:cs="Times New Roman"/>
                <w:color w:val="000000"/>
                <w:szCs w:val="24"/>
                <w:shd w:val="clear" w:color="auto" w:fill="FFFFFF"/>
              </w:rPr>
              <w:t xml:space="preserve"> vai decentralizētas resora ietvaros. </w:t>
            </w:r>
          </w:p>
        </w:tc>
      </w:tr>
    </w:tbl>
    <w:p w14:paraId="3B8DE03B" w14:textId="77777777" w:rsidR="00BC5318" w:rsidRPr="004468D4" w:rsidRDefault="00BC5318" w:rsidP="00BC5318">
      <w:pPr>
        <w:rPr>
          <w:rFonts w:cs="Times New Roman"/>
          <w:color w:val="000000"/>
          <w:shd w:val="clear" w:color="auto" w:fill="FFFFFF"/>
        </w:rPr>
      </w:pPr>
    </w:p>
    <w:p w14:paraId="4CE01BC3" w14:textId="2A51CCF4" w:rsidR="00BC5318" w:rsidRDefault="00BC5318" w:rsidP="00BC5318">
      <w:pPr>
        <w:rPr>
          <w:rFonts w:cs="Times New Roman"/>
          <w:color w:val="000000"/>
          <w:shd w:val="clear" w:color="auto" w:fill="FFFFFF"/>
        </w:rPr>
      </w:pPr>
      <w:r w:rsidRPr="004468D4">
        <w:rPr>
          <w:rFonts w:cs="Times New Roman"/>
          <w:color w:val="000000"/>
          <w:shd w:val="clear" w:color="auto" w:fill="FFFFFF"/>
        </w:rPr>
        <w:t>Izvērtējumā tika noteikta katra resora pārņemšanas skaitliskā vērtība jeb rangs. Ņemot vērā, ka ANM projekta posmam izvēlēto resoru grāmatvedības uzskaite tiek pārcelta uz VPC līdz 2026. gada beigām, pārējie ir sakārtoti saskaņā ar iegūtajiem rangiem</w:t>
      </w:r>
      <w:r w:rsidR="00A17204">
        <w:rPr>
          <w:rStyle w:val="normaltextrun"/>
          <w:rFonts w:cs="Times New Roman"/>
          <w:color w:val="000000"/>
          <w:shd w:val="clear" w:color="auto" w:fill="FFFFFF"/>
        </w:rPr>
        <w:t>, izņemot Iekšlietu ministrijas resors, kurš pēc sarežģītības un apjoma būtu pārceļams p</w:t>
      </w:r>
      <w:r w:rsidR="00A17204" w:rsidRPr="00FA5149">
        <w:rPr>
          <w:rStyle w:val="normaltextrun"/>
          <w:rFonts w:cs="Times New Roman"/>
          <w:color w:val="000000"/>
          <w:shd w:val="clear" w:color="auto" w:fill="FFFFFF"/>
        </w:rPr>
        <w:t>rioritāri</w:t>
      </w:r>
      <w:r w:rsidRPr="004468D4">
        <w:rPr>
          <w:rFonts w:cs="Times New Roman"/>
          <w:color w:val="000000"/>
          <w:shd w:val="clear" w:color="auto" w:fill="FFFFFF"/>
        </w:rPr>
        <w:t xml:space="preserve">. Tiek pieņemts, ka resoru pievienošanai pa </w:t>
      </w:r>
      <w:r w:rsidRPr="004468D4">
        <w:rPr>
          <w:rFonts w:cs="Times New Roman"/>
          <w:color w:val="000000"/>
          <w:shd w:val="clear" w:color="auto" w:fill="FFFFFF"/>
        </w:rPr>
        <w:lastRenderedPageBreak/>
        <w:t xml:space="preserve">gadiem jānotiek vienmērīgi, ievērojot resoru kopējo darbinieku skaitu </w:t>
      </w:r>
      <w:bookmarkStart w:id="146" w:name="_Hlk130377399"/>
      <w:r w:rsidRPr="004468D4">
        <w:rPr>
          <w:rFonts w:cs="Times New Roman"/>
          <w:color w:val="000000"/>
          <w:shd w:val="clear" w:color="auto" w:fill="FFFFFF"/>
        </w:rPr>
        <w:t xml:space="preserve">(sk. </w:t>
      </w:r>
      <w:r w:rsidR="009C3695">
        <w:rPr>
          <w:rFonts w:cs="Times New Roman"/>
          <w:color w:val="000000"/>
          <w:shd w:val="clear" w:color="auto" w:fill="FFFFFF"/>
        </w:rPr>
        <w:t>9. tabula. Resoru pievienošanās prioritāte un plāns</w:t>
      </w:r>
      <w:r w:rsidRPr="004468D4">
        <w:rPr>
          <w:rFonts w:cs="Times New Roman"/>
          <w:color w:val="000000"/>
          <w:shd w:val="clear" w:color="auto" w:fill="FFFFFF"/>
        </w:rPr>
        <w:t>).</w:t>
      </w:r>
    </w:p>
    <w:p w14:paraId="5D1362EC" w14:textId="77777777" w:rsidR="002D6E1E" w:rsidRPr="003F27A3" w:rsidRDefault="002D6E1E" w:rsidP="00BC5318">
      <w:pPr>
        <w:rPr>
          <w:rFonts w:cs="Times New Roman"/>
          <w:noProof/>
        </w:rPr>
      </w:pPr>
    </w:p>
    <w:bookmarkEnd w:id="146"/>
    <w:p w14:paraId="4C95E9FF" w14:textId="53D87A80" w:rsidR="00BC5318" w:rsidRPr="004468D4" w:rsidRDefault="00BC5318" w:rsidP="00BC5318">
      <w:pPr>
        <w:pStyle w:val="Parakstszemobjekta"/>
        <w:rPr>
          <w:rFonts w:cs="Times New Roman"/>
          <w:color w:val="000000"/>
          <w:shd w:val="clear" w:color="auto" w:fill="FFFFFF"/>
        </w:rPr>
      </w:pPr>
      <w:r w:rsidRPr="004468D4">
        <w:rPr>
          <w:rFonts w:cs="Times New Roman"/>
        </w:rPr>
        <w:fldChar w:fldCharType="begin"/>
      </w:r>
      <w:r w:rsidRPr="004468D4">
        <w:rPr>
          <w:rFonts w:cs="Times New Roman"/>
        </w:rPr>
        <w:instrText xml:space="preserve"> SEQ ._tabula \* ARABIC </w:instrText>
      </w:r>
      <w:r w:rsidRPr="004468D4">
        <w:rPr>
          <w:rFonts w:cs="Times New Roman"/>
        </w:rPr>
        <w:fldChar w:fldCharType="separate"/>
      </w:r>
      <w:r>
        <w:rPr>
          <w:rFonts w:cs="Times New Roman"/>
          <w:noProof/>
        </w:rPr>
        <w:t>9</w:t>
      </w:r>
      <w:r w:rsidRPr="004468D4">
        <w:rPr>
          <w:rFonts w:cs="Times New Roman"/>
        </w:rPr>
        <w:fldChar w:fldCharType="end"/>
      </w:r>
      <w:r w:rsidRPr="004468D4">
        <w:rPr>
          <w:rFonts w:cs="Times New Roman"/>
        </w:rPr>
        <w:t xml:space="preserve">. tabula. </w:t>
      </w:r>
      <w:r w:rsidRPr="004468D4">
        <w:rPr>
          <w:rFonts w:cs="Times New Roman"/>
          <w:color w:val="000000"/>
          <w:shd w:val="clear" w:color="auto" w:fill="FFFFFF"/>
        </w:rPr>
        <w:t>Resoru pievienošanās prioritāte un plāns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696"/>
        <w:gridCol w:w="1560"/>
        <w:gridCol w:w="1542"/>
        <w:gridCol w:w="1468"/>
        <w:gridCol w:w="1526"/>
        <w:gridCol w:w="1269"/>
      </w:tblGrid>
      <w:tr w:rsidR="00BC5318" w:rsidRPr="003F27A3" w14:paraId="23AC5D25" w14:textId="77777777" w:rsidTr="00994E89">
        <w:trPr>
          <w:trHeight w:val="165"/>
        </w:trPr>
        <w:tc>
          <w:tcPr>
            <w:tcW w:w="936" w:type="pct"/>
            <w:shd w:val="clear" w:color="auto" w:fill="808080" w:themeFill="background1" w:themeFillShade="80"/>
            <w:vAlign w:val="bottom"/>
            <w:hideMark/>
          </w:tcPr>
          <w:p w14:paraId="2E3EB387" w14:textId="77777777" w:rsidR="00BC5318" w:rsidRPr="003F27A3" w:rsidRDefault="00BC5318" w:rsidP="00994E89">
            <w:pPr>
              <w:ind w:firstLine="0"/>
              <w:rPr>
                <w:rFonts w:cs="Times New Roman"/>
                <w:color w:val="FFFFFF" w:themeColor="background1"/>
                <w:sz w:val="24"/>
                <w:szCs w:val="24"/>
              </w:rPr>
            </w:pPr>
            <w:r w:rsidRPr="003F27A3">
              <w:rPr>
                <w:rFonts w:cs="Times New Roman"/>
                <w:color w:val="FFFFFF" w:themeColor="background1"/>
                <w:sz w:val="24"/>
                <w:szCs w:val="24"/>
              </w:rPr>
              <w:t>Resors </w:t>
            </w:r>
          </w:p>
        </w:tc>
        <w:tc>
          <w:tcPr>
            <w:tcW w:w="861" w:type="pct"/>
            <w:shd w:val="clear" w:color="auto" w:fill="808080" w:themeFill="background1" w:themeFillShade="80"/>
            <w:vAlign w:val="bottom"/>
            <w:hideMark/>
          </w:tcPr>
          <w:p w14:paraId="367A1E5B" w14:textId="237AA501" w:rsidR="00BC5318" w:rsidRPr="003F27A3" w:rsidRDefault="00574B8B" w:rsidP="00994E89">
            <w:pPr>
              <w:ind w:firstLine="0"/>
              <w:jc w:val="left"/>
              <w:rPr>
                <w:rFonts w:cs="Times New Roman"/>
                <w:color w:val="FFFFFF" w:themeColor="background1"/>
                <w:sz w:val="24"/>
                <w:szCs w:val="24"/>
              </w:rPr>
            </w:pPr>
            <w:r>
              <w:rPr>
                <w:rFonts w:cs="Times New Roman"/>
                <w:color w:val="FFFFFF" w:themeColor="background1"/>
                <w:sz w:val="24"/>
                <w:szCs w:val="24"/>
              </w:rPr>
              <w:t>Amata vietu</w:t>
            </w:r>
            <w:r w:rsidR="00BC5318" w:rsidRPr="003F27A3">
              <w:rPr>
                <w:rFonts w:cs="Times New Roman"/>
                <w:color w:val="FFFFFF" w:themeColor="background1"/>
                <w:sz w:val="24"/>
                <w:szCs w:val="24"/>
              </w:rPr>
              <w:t xml:space="preserve"> skaits (2021. gada AUS dati)</w:t>
            </w:r>
          </w:p>
        </w:tc>
        <w:tc>
          <w:tcPr>
            <w:tcW w:w="851" w:type="pct"/>
            <w:shd w:val="clear" w:color="auto" w:fill="808080" w:themeFill="background1" w:themeFillShade="80"/>
            <w:vAlign w:val="bottom"/>
            <w:hideMark/>
          </w:tcPr>
          <w:p w14:paraId="05EB5A82" w14:textId="77777777" w:rsidR="00BC5318" w:rsidRPr="003F27A3" w:rsidRDefault="00BC5318" w:rsidP="00994E89">
            <w:pPr>
              <w:ind w:firstLine="0"/>
              <w:jc w:val="left"/>
              <w:rPr>
                <w:rFonts w:cs="Times New Roman"/>
                <w:color w:val="FFFFFF" w:themeColor="background1"/>
                <w:sz w:val="24"/>
                <w:szCs w:val="24"/>
              </w:rPr>
            </w:pPr>
            <w:r w:rsidRPr="003F27A3">
              <w:rPr>
                <w:rFonts w:cs="Times New Roman"/>
                <w:color w:val="FFFFFF" w:themeColor="background1"/>
                <w:sz w:val="24"/>
                <w:szCs w:val="24"/>
              </w:rPr>
              <w:t>Apkalpotie darbinieki (kumulatīvi)</w:t>
            </w:r>
          </w:p>
        </w:tc>
        <w:tc>
          <w:tcPr>
            <w:tcW w:w="810" w:type="pct"/>
            <w:shd w:val="clear" w:color="auto" w:fill="808080" w:themeFill="background1" w:themeFillShade="80"/>
            <w:vAlign w:val="bottom"/>
            <w:hideMark/>
          </w:tcPr>
          <w:p w14:paraId="30FBF1B6" w14:textId="77777777" w:rsidR="00BC5318" w:rsidRPr="003F27A3" w:rsidRDefault="00BC5318" w:rsidP="00994E89">
            <w:pPr>
              <w:ind w:firstLine="0"/>
              <w:jc w:val="left"/>
              <w:rPr>
                <w:rFonts w:cs="Times New Roman"/>
                <w:color w:val="FFFFFF" w:themeColor="background1"/>
                <w:sz w:val="24"/>
                <w:szCs w:val="24"/>
              </w:rPr>
            </w:pPr>
            <w:r w:rsidRPr="003F27A3">
              <w:rPr>
                <w:rFonts w:cs="Times New Roman"/>
                <w:color w:val="FFFFFF" w:themeColor="background1"/>
                <w:sz w:val="24"/>
                <w:szCs w:val="24"/>
              </w:rPr>
              <w:t>Resora pārneses sarežģītības gala rangs</w:t>
            </w:r>
            <w:r w:rsidRPr="003F27A3">
              <w:rPr>
                <w:rStyle w:val="Vresatsauce"/>
                <w:rFonts w:cs="Times New Roman"/>
                <w:color w:val="FFFFFF" w:themeColor="background1"/>
                <w:sz w:val="24"/>
                <w:szCs w:val="24"/>
              </w:rPr>
              <w:footnoteReference w:id="19"/>
            </w:r>
          </w:p>
        </w:tc>
        <w:tc>
          <w:tcPr>
            <w:tcW w:w="842" w:type="pct"/>
            <w:shd w:val="clear" w:color="auto" w:fill="808080" w:themeFill="background1" w:themeFillShade="80"/>
            <w:vAlign w:val="bottom"/>
          </w:tcPr>
          <w:p w14:paraId="4C74ADB4" w14:textId="71487814" w:rsidR="00BC5318" w:rsidRPr="003F27A3" w:rsidRDefault="00BC5318" w:rsidP="00994E89">
            <w:pPr>
              <w:ind w:firstLine="0"/>
              <w:jc w:val="left"/>
              <w:rPr>
                <w:rFonts w:cs="Times New Roman"/>
                <w:color w:val="FFFFFF" w:themeColor="background1"/>
                <w:sz w:val="24"/>
                <w:szCs w:val="24"/>
              </w:rPr>
            </w:pPr>
            <w:r w:rsidRPr="003F27A3">
              <w:rPr>
                <w:rFonts w:cs="Times New Roman"/>
                <w:color w:val="FFFFFF" w:themeColor="background1"/>
                <w:sz w:val="24"/>
                <w:szCs w:val="24"/>
              </w:rPr>
              <w:t xml:space="preserve">Uzsākta </w:t>
            </w:r>
            <w:r w:rsidR="001463EF">
              <w:rPr>
                <w:rFonts w:cs="Times New Roman"/>
                <w:color w:val="FFFFFF" w:themeColor="background1"/>
                <w:sz w:val="24"/>
                <w:szCs w:val="24"/>
              </w:rPr>
              <w:t xml:space="preserve">sadarbība </w:t>
            </w:r>
            <w:r w:rsidRPr="003F27A3">
              <w:rPr>
                <w:rFonts w:cs="Times New Roman"/>
                <w:color w:val="FFFFFF" w:themeColor="background1"/>
                <w:sz w:val="24"/>
                <w:szCs w:val="24"/>
              </w:rPr>
              <w:t>funkcijas centralizācija</w:t>
            </w:r>
            <w:r w:rsidR="001463EF">
              <w:rPr>
                <w:rFonts w:cs="Times New Roman"/>
                <w:color w:val="FFFFFF" w:themeColor="background1"/>
                <w:sz w:val="24"/>
                <w:szCs w:val="24"/>
              </w:rPr>
              <w:t>i</w:t>
            </w:r>
            <w:r w:rsidRPr="003F27A3">
              <w:rPr>
                <w:rFonts w:cs="Times New Roman"/>
                <w:color w:val="FFFFFF" w:themeColor="background1"/>
                <w:sz w:val="24"/>
                <w:szCs w:val="24"/>
              </w:rPr>
              <w:t xml:space="preserve"> VPC</w:t>
            </w:r>
            <w:r w:rsidRPr="003F27A3">
              <w:rPr>
                <w:rStyle w:val="Vresatsauce"/>
                <w:rFonts w:cs="Times New Roman"/>
                <w:color w:val="FFFFFF" w:themeColor="background1"/>
                <w:sz w:val="24"/>
                <w:szCs w:val="24"/>
              </w:rPr>
              <w:footnoteReference w:id="20"/>
            </w:r>
          </w:p>
        </w:tc>
        <w:tc>
          <w:tcPr>
            <w:tcW w:w="700" w:type="pct"/>
            <w:shd w:val="clear" w:color="auto" w:fill="808080" w:themeFill="background1" w:themeFillShade="80"/>
            <w:vAlign w:val="bottom"/>
            <w:hideMark/>
          </w:tcPr>
          <w:p w14:paraId="3338C362" w14:textId="77777777" w:rsidR="00BC5318" w:rsidRPr="003F27A3" w:rsidRDefault="00BC5318" w:rsidP="00994E89">
            <w:pPr>
              <w:ind w:firstLine="0"/>
              <w:jc w:val="left"/>
              <w:rPr>
                <w:rFonts w:cs="Times New Roman"/>
                <w:color w:val="FFFFFF" w:themeColor="background1"/>
                <w:sz w:val="24"/>
                <w:szCs w:val="24"/>
              </w:rPr>
            </w:pPr>
            <w:r w:rsidRPr="003F27A3">
              <w:rPr>
                <w:rFonts w:cs="Times New Roman"/>
                <w:color w:val="FFFFFF" w:themeColor="background1"/>
                <w:sz w:val="24"/>
                <w:szCs w:val="24"/>
              </w:rPr>
              <w:t>Gads, kurā resors pievienojas  VPC</w:t>
            </w:r>
          </w:p>
        </w:tc>
      </w:tr>
      <w:tr w:rsidR="00BC5318" w:rsidRPr="003F27A3" w14:paraId="51EBA6F3" w14:textId="77777777" w:rsidTr="00994E89">
        <w:trPr>
          <w:trHeight w:val="135"/>
        </w:trPr>
        <w:tc>
          <w:tcPr>
            <w:tcW w:w="936" w:type="pct"/>
            <w:shd w:val="clear" w:color="auto" w:fill="auto"/>
            <w:vAlign w:val="center"/>
            <w:hideMark/>
          </w:tcPr>
          <w:p w14:paraId="267E266A"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FM, MP</w:t>
            </w:r>
            <w:r w:rsidRPr="003F27A3">
              <w:rPr>
                <w:rStyle w:val="Vresatsauce"/>
                <w:rFonts w:cs="Times New Roman"/>
                <w:b/>
                <w:color w:val="000000"/>
                <w:sz w:val="24"/>
                <w:szCs w:val="24"/>
                <w:shd w:val="clear" w:color="auto" w:fill="FFFFFF"/>
              </w:rPr>
              <w:footnoteReference w:id="21"/>
            </w:r>
            <w:r w:rsidRPr="003F27A3">
              <w:rPr>
                <w:rFonts w:cs="Times New Roman"/>
                <w:b/>
                <w:color w:val="000000"/>
                <w:sz w:val="24"/>
                <w:szCs w:val="24"/>
                <w:shd w:val="clear" w:color="auto" w:fill="FFFFFF"/>
              </w:rPr>
              <w:t xml:space="preserve"> SEPLP, NEPLP</w:t>
            </w:r>
            <w:r w:rsidRPr="003F27A3">
              <w:rPr>
                <w:rStyle w:val="Vresatsauce"/>
                <w:rFonts w:cs="Times New Roman"/>
                <w:b/>
                <w:color w:val="000000"/>
                <w:sz w:val="24"/>
                <w:szCs w:val="24"/>
                <w:shd w:val="clear" w:color="auto" w:fill="FFFFFF"/>
              </w:rPr>
              <w:footnoteReference w:id="22"/>
            </w:r>
            <w:r w:rsidRPr="003F27A3">
              <w:rPr>
                <w:rFonts w:cs="Times New Roman"/>
                <w:color w:val="000000"/>
                <w:sz w:val="24"/>
                <w:szCs w:val="24"/>
                <w:shd w:val="clear" w:color="auto" w:fill="FFFFFF"/>
              </w:rPr>
              <w:t> </w:t>
            </w:r>
          </w:p>
        </w:tc>
        <w:tc>
          <w:tcPr>
            <w:tcW w:w="861" w:type="pct"/>
            <w:shd w:val="clear" w:color="auto" w:fill="auto"/>
            <w:vAlign w:val="center"/>
            <w:hideMark/>
          </w:tcPr>
          <w:p w14:paraId="50947F68"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4692 </w:t>
            </w:r>
          </w:p>
        </w:tc>
        <w:tc>
          <w:tcPr>
            <w:tcW w:w="851" w:type="pct"/>
            <w:shd w:val="clear" w:color="auto" w:fill="auto"/>
            <w:vAlign w:val="center"/>
            <w:hideMark/>
          </w:tcPr>
          <w:p w14:paraId="6BE89CE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8,1% </w:t>
            </w:r>
          </w:p>
        </w:tc>
        <w:tc>
          <w:tcPr>
            <w:tcW w:w="810" w:type="pct"/>
            <w:shd w:val="clear" w:color="auto" w:fill="auto"/>
            <w:vAlign w:val="center"/>
            <w:hideMark/>
          </w:tcPr>
          <w:p w14:paraId="55D77DB7"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 </w:t>
            </w:r>
          </w:p>
        </w:tc>
        <w:tc>
          <w:tcPr>
            <w:tcW w:w="842" w:type="pct"/>
            <w:vAlign w:val="center"/>
          </w:tcPr>
          <w:p w14:paraId="46FEB9CF"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 </w:t>
            </w:r>
          </w:p>
        </w:tc>
        <w:tc>
          <w:tcPr>
            <w:tcW w:w="700" w:type="pct"/>
            <w:shd w:val="clear" w:color="auto" w:fill="auto"/>
            <w:vAlign w:val="center"/>
            <w:hideMark/>
          </w:tcPr>
          <w:p w14:paraId="352B1C5B"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 </w:t>
            </w:r>
          </w:p>
        </w:tc>
      </w:tr>
      <w:tr w:rsidR="00BC5318" w:rsidRPr="003F27A3" w14:paraId="7B6512AD" w14:textId="77777777" w:rsidTr="00994E89">
        <w:trPr>
          <w:trHeight w:val="135"/>
        </w:trPr>
        <w:tc>
          <w:tcPr>
            <w:tcW w:w="936" w:type="pct"/>
            <w:shd w:val="clear" w:color="auto" w:fill="auto"/>
            <w:vAlign w:val="center"/>
            <w:hideMark/>
          </w:tcPr>
          <w:p w14:paraId="58709496"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VM</w:t>
            </w:r>
            <w:r w:rsidRPr="003F27A3">
              <w:rPr>
                <w:rFonts w:cs="Times New Roman"/>
                <w:color w:val="000000"/>
                <w:sz w:val="24"/>
                <w:szCs w:val="24"/>
                <w:shd w:val="clear" w:color="auto" w:fill="FFFFFF"/>
              </w:rPr>
              <w:t> </w:t>
            </w:r>
          </w:p>
        </w:tc>
        <w:tc>
          <w:tcPr>
            <w:tcW w:w="861" w:type="pct"/>
            <w:shd w:val="clear" w:color="auto" w:fill="auto"/>
            <w:vAlign w:val="center"/>
            <w:hideMark/>
          </w:tcPr>
          <w:p w14:paraId="7201364D"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4 728 </w:t>
            </w:r>
          </w:p>
        </w:tc>
        <w:tc>
          <w:tcPr>
            <w:tcW w:w="851" w:type="pct"/>
            <w:shd w:val="clear" w:color="auto" w:fill="auto"/>
            <w:vAlign w:val="center"/>
            <w:hideMark/>
          </w:tcPr>
          <w:p w14:paraId="338D12D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16,3% </w:t>
            </w:r>
          </w:p>
        </w:tc>
        <w:tc>
          <w:tcPr>
            <w:tcW w:w="810" w:type="pct"/>
            <w:shd w:val="clear" w:color="auto" w:fill="auto"/>
            <w:vAlign w:val="center"/>
            <w:hideMark/>
          </w:tcPr>
          <w:p w14:paraId="4617DD07"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Prioritārais </w:t>
            </w:r>
          </w:p>
        </w:tc>
        <w:tc>
          <w:tcPr>
            <w:tcW w:w="842" w:type="pct"/>
          </w:tcPr>
          <w:p w14:paraId="1C872E1C"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2023 III cet.</w:t>
            </w:r>
          </w:p>
        </w:tc>
        <w:tc>
          <w:tcPr>
            <w:tcW w:w="700" w:type="pct"/>
            <w:shd w:val="clear" w:color="auto" w:fill="auto"/>
            <w:vAlign w:val="center"/>
            <w:hideMark/>
          </w:tcPr>
          <w:p w14:paraId="0900B67A"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2025 </w:t>
            </w:r>
          </w:p>
        </w:tc>
      </w:tr>
      <w:tr w:rsidR="00BC5318" w:rsidRPr="003F27A3" w14:paraId="32672DB9" w14:textId="77777777" w:rsidTr="00994E89">
        <w:trPr>
          <w:trHeight w:val="135"/>
        </w:trPr>
        <w:tc>
          <w:tcPr>
            <w:tcW w:w="936" w:type="pct"/>
            <w:shd w:val="clear" w:color="auto" w:fill="auto"/>
            <w:vAlign w:val="center"/>
            <w:hideMark/>
          </w:tcPr>
          <w:p w14:paraId="6F8A6511"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ZM</w:t>
            </w:r>
            <w:r w:rsidRPr="003F27A3">
              <w:rPr>
                <w:rFonts w:cs="Times New Roman"/>
                <w:color w:val="000000"/>
                <w:sz w:val="24"/>
                <w:szCs w:val="24"/>
                <w:shd w:val="clear" w:color="auto" w:fill="FFFFFF"/>
              </w:rPr>
              <w:t> </w:t>
            </w:r>
          </w:p>
        </w:tc>
        <w:tc>
          <w:tcPr>
            <w:tcW w:w="861" w:type="pct"/>
            <w:shd w:val="clear" w:color="auto" w:fill="auto"/>
            <w:vAlign w:val="center"/>
            <w:hideMark/>
          </w:tcPr>
          <w:p w14:paraId="2B541E8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2 441 </w:t>
            </w:r>
          </w:p>
        </w:tc>
        <w:tc>
          <w:tcPr>
            <w:tcW w:w="851" w:type="pct"/>
            <w:shd w:val="clear" w:color="auto" w:fill="auto"/>
            <w:vAlign w:val="center"/>
            <w:hideMark/>
          </w:tcPr>
          <w:p w14:paraId="55233944"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20,5% </w:t>
            </w:r>
          </w:p>
        </w:tc>
        <w:tc>
          <w:tcPr>
            <w:tcW w:w="810" w:type="pct"/>
            <w:shd w:val="clear" w:color="auto" w:fill="auto"/>
            <w:vAlign w:val="center"/>
            <w:hideMark/>
          </w:tcPr>
          <w:p w14:paraId="4358CFF4"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Prioritārais </w:t>
            </w:r>
          </w:p>
        </w:tc>
        <w:tc>
          <w:tcPr>
            <w:tcW w:w="842" w:type="pct"/>
          </w:tcPr>
          <w:p w14:paraId="412E8CD9"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2023 III cet.</w:t>
            </w:r>
          </w:p>
        </w:tc>
        <w:tc>
          <w:tcPr>
            <w:tcW w:w="700" w:type="pct"/>
            <w:shd w:val="clear" w:color="auto" w:fill="auto"/>
            <w:vAlign w:val="center"/>
            <w:hideMark/>
          </w:tcPr>
          <w:p w14:paraId="31DE2611"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2025 </w:t>
            </w:r>
          </w:p>
        </w:tc>
      </w:tr>
      <w:tr w:rsidR="00BC5318" w:rsidRPr="003F27A3" w14:paraId="48967129" w14:textId="77777777" w:rsidTr="00994E89">
        <w:trPr>
          <w:trHeight w:val="135"/>
        </w:trPr>
        <w:tc>
          <w:tcPr>
            <w:tcW w:w="936" w:type="pct"/>
            <w:shd w:val="clear" w:color="auto" w:fill="auto"/>
            <w:vAlign w:val="center"/>
            <w:hideMark/>
          </w:tcPr>
          <w:p w14:paraId="3B51D9FD"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VARAM</w:t>
            </w:r>
            <w:r w:rsidRPr="003F27A3">
              <w:rPr>
                <w:rStyle w:val="Vresatsauce"/>
                <w:rFonts w:cs="Times New Roman"/>
                <w:b/>
                <w:color w:val="000000"/>
                <w:sz w:val="24"/>
                <w:szCs w:val="24"/>
                <w:shd w:val="clear" w:color="auto" w:fill="FFFFFF"/>
              </w:rPr>
              <w:footnoteReference w:id="23"/>
            </w:r>
          </w:p>
        </w:tc>
        <w:tc>
          <w:tcPr>
            <w:tcW w:w="861" w:type="pct"/>
            <w:shd w:val="clear" w:color="auto" w:fill="auto"/>
            <w:vAlign w:val="center"/>
            <w:hideMark/>
          </w:tcPr>
          <w:p w14:paraId="4E249933"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945 </w:t>
            </w:r>
          </w:p>
        </w:tc>
        <w:tc>
          <w:tcPr>
            <w:tcW w:w="851" w:type="pct"/>
            <w:shd w:val="clear" w:color="auto" w:fill="auto"/>
            <w:vAlign w:val="center"/>
            <w:hideMark/>
          </w:tcPr>
          <w:p w14:paraId="6D160EA5"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22,1% </w:t>
            </w:r>
          </w:p>
        </w:tc>
        <w:tc>
          <w:tcPr>
            <w:tcW w:w="810" w:type="pct"/>
            <w:shd w:val="clear" w:color="auto" w:fill="auto"/>
            <w:vAlign w:val="center"/>
            <w:hideMark/>
          </w:tcPr>
          <w:p w14:paraId="023CB6F9"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Prioritārais </w:t>
            </w:r>
          </w:p>
        </w:tc>
        <w:tc>
          <w:tcPr>
            <w:tcW w:w="842" w:type="pct"/>
          </w:tcPr>
          <w:p w14:paraId="6E4418A4"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2025</w:t>
            </w:r>
          </w:p>
        </w:tc>
        <w:tc>
          <w:tcPr>
            <w:tcW w:w="700" w:type="pct"/>
            <w:shd w:val="clear" w:color="auto" w:fill="auto"/>
            <w:vAlign w:val="center"/>
            <w:hideMark/>
          </w:tcPr>
          <w:p w14:paraId="45722F89"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2026 </w:t>
            </w:r>
          </w:p>
        </w:tc>
      </w:tr>
      <w:tr w:rsidR="00BC5318" w:rsidRPr="003F27A3" w14:paraId="0972CFBE" w14:textId="77777777" w:rsidTr="00994E89">
        <w:trPr>
          <w:trHeight w:val="135"/>
        </w:trPr>
        <w:tc>
          <w:tcPr>
            <w:tcW w:w="936" w:type="pct"/>
            <w:shd w:val="clear" w:color="auto" w:fill="auto"/>
            <w:vAlign w:val="center"/>
            <w:hideMark/>
          </w:tcPr>
          <w:p w14:paraId="4E801C4B"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IEM</w:t>
            </w:r>
            <w:r w:rsidRPr="003F27A3">
              <w:rPr>
                <w:rFonts w:cs="Times New Roman"/>
                <w:color w:val="000000"/>
                <w:sz w:val="24"/>
                <w:szCs w:val="24"/>
                <w:shd w:val="clear" w:color="auto" w:fill="FFFFFF"/>
              </w:rPr>
              <w:t> </w:t>
            </w:r>
          </w:p>
        </w:tc>
        <w:tc>
          <w:tcPr>
            <w:tcW w:w="861" w:type="pct"/>
            <w:shd w:val="clear" w:color="auto" w:fill="auto"/>
            <w:vAlign w:val="center"/>
            <w:hideMark/>
          </w:tcPr>
          <w:p w14:paraId="23CA4064"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12 555 </w:t>
            </w:r>
          </w:p>
        </w:tc>
        <w:tc>
          <w:tcPr>
            <w:tcW w:w="851" w:type="pct"/>
            <w:shd w:val="clear" w:color="auto" w:fill="auto"/>
            <w:vAlign w:val="center"/>
            <w:hideMark/>
          </w:tcPr>
          <w:p w14:paraId="2114F95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43,8% </w:t>
            </w:r>
          </w:p>
        </w:tc>
        <w:tc>
          <w:tcPr>
            <w:tcW w:w="810" w:type="pct"/>
            <w:shd w:val="clear" w:color="auto" w:fill="auto"/>
            <w:vAlign w:val="center"/>
            <w:hideMark/>
          </w:tcPr>
          <w:p w14:paraId="3CAD9315"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Prioritārais </w:t>
            </w:r>
          </w:p>
        </w:tc>
        <w:tc>
          <w:tcPr>
            <w:tcW w:w="842" w:type="pct"/>
          </w:tcPr>
          <w:p w14:paraId="69F073BA"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2026 III cet.</w:t>
            </w:r>
          </w:p>
        </w:tc>
        <w:tc>
          <w:tcPr>
            <w:tcW w:w="700" w:type="pct"/>
            <w:shd w:val="clear" w:color="auto" w:fill="auto"/>
            <w:vAlign w:val="center"/>
            <w:hideMark/>
          </w:tcPr>
          <w:p w14:paraId="4894A460"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2028 </w:t>
            </w:r>
          </w:p>
        </w:tc>
      </w:tr>
      <w:tr w:rsidR="00BC5318" w:rsidRPr="003F27A3" w14:paraId="6977FD6A" w14:textId="77777777" w:rsidTr="00994E89">
        <w:trPr>
          <w:trHeight w:val="135"/>
        </w:trPr>
        <w:tc>
          <w:tcPr>
            <w:tcW w:w="936" w:type="pct"/>
            <w:shd w:val="clear" w:color="auto" w:fill="auto"/>
            <w:vAlign w:val="center"/>
            <w:hideMark/>
          </w:tcPr>
          <w:p w14:paraId="14986FD6"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SM</w:t>
            </w:r>
            <w:r w:rsidRPr="003F27A3">
              <w:rPr>
                <w:rFonts w:cs="Times New Roman"/>
                <w:color w:val="000000"/>
                <w:sz w:val="24"/>
                <w:szCs w:val="24"/>
                <w:shd w:val="clear" w:color="auto" w:fill="FFFFFF"/>
              </w:rPr>
              <w:t> </w:t>
            </w:r>
          </w:p>
        </w:tc>
        <w:tc>
          <w:tcPr>
            <w:tcW w:w="861" w:type="pct"/>
            <w:shd w:val="clear" w:color="auto" w:fill="auto"/>
            <w:vAlign w:val="center"/>
            <w:hideMark/>
          </w:tcPr>
          <w:p w14:paraId="370726FB"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274 </w:t>
            </w:r>
          </w:p>
        </w:tc>
        <w:tc>
          <w:tcPr>
            <w:tcW w:w="851" w:type="pct"/>
            <w:shd w:val="clear" w:color="auto" w:fill="auto"/>
            <w:vAlign w:val="center"/>
            <w:hideMark/>
          </w:tcPr>
          <w:p w14:paraId="286F348A"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44,3% </w:t>
            </w:r>
          </w:p>
        </w:tc>
        <w:tc>
          <w:tcPr>
            <w:tcW w:w="810" w:type="pct"/>
            <w:shd w:val="clear" w:color="auto" w:fill="auto"/>
            <w:vAlign w:val="center"/>
            <w:hideMark/>
          </w:tcPr>
          <w:p w14:paraId="4D3F654E"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3 </w:t>
            </w:r>
          </w:p>
        </w:tc>
        <w:tc>
          <w:tcPr>
            <w:tcW w:w="842" w:type="pct"/>
          </w:tcPr>
          <w:p w14:paraId="141E2CA4"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2028</w:t>
            </w:r>
          </w:p>
        </w:tc>
        <w:tc>
          <w:tcPr>
            <w:tcW w:w="700" w:type="pct"/>
            <w:shd w:val="clear" w:color="auto" w:fill="auto"/>
            <w:vAlign w:val="center"/>
            <w:hideMark/>
          </w:tcPr>
          <w:p w14:paraId="64A3581B"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2029 </w:t>
            </w:r>
          </w:p>
        </w:tc>
      </w:tr>
      <w:tr w:rsidR="00BC5318" w:rsidRPr="003F27A3" w14:paraId="27686750" w14:textId="77777777" w:rsidTr="00994E89">
        <w:trPr>
          <w:trHeight w:val="135"/>
        </w:trPr>
        <w:tc>
          <w:tcPr>
            <w:tcW w:w="936" w:type="pct"/>
            <w:shd w:val="clear" w:color="auto" w:fill="auto"/>
            <w:vAlign w:val="center"/>
            <w:hideMark/>
          </w:tcPr>
          <w:p w14:paraId="3B41C425" w14:textId="7F91AC2D"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AM</w:t>
            </w:r>
            <w:r w:rsidR="00E72F0B">
              <w:rPr>
                <w:rStyle w:val="Vresatsauce"/>
                <w:rFonts w:cs="Times New Roman"/>
                <w:b/>
                <w:color w:val="000000"/>
                <w:sz w:val="24"/>
                <w:szCs w:val="24"/>
                <w:shd w:val="clear" w:color="auto" w:fill="FFFFFF"/>
              </w:rPr>
              <w:footnoteReference w:id="24"/>
            </w:r>
            <w:r w:rsidRPr="003F27A3">
              <w:rPr>
                <w:rFonts w:cs="Times New Roman"/>
                <w:color w:val="000000"/>
                <w:sz w:val="24"/>
                <w:szCs w:val="24"/>
                <w:shd w:val="clear" w:color="auto" w:fill="FFFFFF"/>
              </w:rPr>
              <w:t> </w:t>
            </w:r>
          </w:p>
        </w:tc>
        <w:tc>
          <w:tcPr>
            <w:tcW w:w="861" w:type="pct"/>
            <w:shd w:val="clear" w:color="auto" w:fill="auto"/>
            <w:vAlign w:val="center"/>
            <w:hideMark/>
          </w:tcPr>
          <w:p w14:paraId="650E83D9"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576 </w:t>
            </w:r>
          </w:p>
        </w:tc>
        <w:tc>
          <w:tcPr>
            <w:tcW w:w="851" w:type="pct"/>
            <w:shd w:val="clear" w:color="auto" w:fill="auto"/>
            <w:vAlign w:val="center"/>
            <w:hideMark/>
          </w:tcPr>
          <w:p w14:paraId="78E515D0"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45,2% </w:t>
            </w:r>
          </w:p>
        </w:tc>
        <w:tc>
          <w:tcPr>
            <w:tcW w:w="810" w:type="pct"/>
            <w:shd w:val="clear" w:color="auto" w:fill="auto"/>
            <w:vAlign w:val="center"/>
            <w:hideMark/>
          </w:tcPr>
          <w:p w14:paraId="0782C1AE"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4 </w:t>
            </w:r>
          </w:p>
        </w:tc>
        <w:tc>
          <w:tcPr>
            <w:tcW w:w="842" w:type="pct"/>
          </w:tcPr>
          <w:p w14:paraId="3E4CE017"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2028</w:t>
            </w:r>
          </w:p>
        </w:tc>
        <w:tc>
          <w:tcPr>
            <w:tcW w:w="700" w:type="pct"/>
            <w:shd w:val="clear" w:color="auto" w:fill="auto"/>
            <w:vAlign w:val="center"/>
            <w:hideMark/>
          </w:tcPr>
          <w:p w14:paraId="263DAED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2029 </w:t>
            </w:r>
          </w:p>
        </w:tc>
      </w:tr>
      <w:tr w:rsidR="00BC5318" w:rsidRPr="003F27A3" w14:paraId="4E20D25D" w14:textId="77777777" w:rsidTr="00994E89">
        <w:trPr>
          <w:trHeight w:val="210"/>
        </w:trPr>
        <w:tc>
          <w:tcPr>
            <w:tcW w:w="936" w:type="pct"/>
            <w:shd w:val="clear" w:color="auto" w:fill="auto"/>
            <w:vAlign w:val="center"/>
            <w:hideMark/>
          </w:tcPr>
          <w:p w14:paraId="6B50244D"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KM</w:t>
            </w:r>
            <w:r w:rsidRPr="003F27A3">
              <w:rPr>
                <w:rFonts w:cs="Times New Roman"/>
                <w:color w:val="000000"/>
                <w:sz w:val="24"/>
                <w:szCs w:val="24"/>
                <w:shd w:val="clear" w:color="auto" w:fill="FFFFFF"/>
              </w:rPr>
              <w:t> </w:t>
            </w:r>
          </w:p>
        </w:tc>
        <w:tc>
          <w:tcPr>
            <w:tcW w:w="861" w:type="pct"/>
            <w:shd w:val="clear" w:color="auto" w:fill="auto"/>
            <w:vAlign w:val="center"/>
            <w:hideMark/>
          </w:tcPr>
          <w:p w14:paraId="7C8D9FAC"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3 390 </w:t>
            </w:r>
          </w:p>
        </w:tc>
        <w:tc>
          <w:tcPr>
            <w:tcW w:w="851" w:type="pct"/>
            <w:shd w:val="clear" w:color="auto" w:fill="auto"/>
            <w:vAlign w:val="center"/>
            <w:hideMark/>
          </w:tcPr>
          <w:p w14:paraId="6033738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51,1% </w:t>
            </w:r>
          </w:p>
        </w:tc>
        <w:tc>
          <w:tcPr>
            <w:tcW w:w="810" w:type="pct"/>
            <w:shd w:val="clear" w:color="auto" w:fill="auto"/>
            <w:vAlign w:val="center"/>
            <w:hideMark/>
          </w:tcPr>
          <w:p w14:paraId="30E31CF7"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5 </w:t>
            </w:r>
          </w:p>
        </w:tc>
        <w:tc>
          <w:tcPr>
            <w:tcW w:w="842" w:type="pct"/>
          </w:tcPr>
          <w:p w14:paraId="13DB084C"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2028</w:t>
            </w:r>
          </w:p>
        </w:tc>
        <w:tc>
          <w:tcPr>
            <w:tcW w:w="700" w:type="pct"/>
            <w:shd w:val="clear" w:color="auto" w:fill="auto"/>
            <w:vAlign w:val="center"/>
            <w:hideMark/>
          </w:tcPr>
          <w:p w14:paraId="54DA19E9"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2029</w:t>
            </w:r>
          </w:p>
        </w:tc>
      </w:tr>
      <w:tr w:rsidR="00BC5318" w:rsidRPr="003F27A3" w14:paraId="24EE1CE3" w14:textId="77777777" w:rsidTr="00994E89">
        <w:trPr>
          <w:trHeight w:val="210"/>
        </w:trPr>
        <w:tc>
          <w:tcPr>
            <w:tcW w:w="936" w:type="pct"/>
            <w:shd w:val="clear" w:color="auto" w:fill="auto"/>
            <w:vAlign w:val="center"/>
            <w:hideMark/>
          </w:tcPr>
          <w:p w14:paraId="5C332801"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EM</w:t>
            </w:r>
            <w:r w:rsidRPr="003F27A3">
              <w:rPr>
                <w:rFonts w:cs="Times New Roman"/>
                <w:color w:val="000000"/>
                <w:sz w:val="24"/>
                <w:szCs w:val="24"/>
                <w:shd w:val="clear" w:color="auto" w:fill="FFFFFF"/>
              </w:rPr>
              <w:t> </w:t>
            </w:r>
          </w:p>
        </w:tc>
        <w:tc>
          <w:tcPr>
            <w:tcW w:w="861" w:type="pct"/>
            <w:shd w:val="clear" w:color="auto" w:fill="auto"/>
            <w:vAlign w:val="center"/>
            <w:hideMark/>
          </w:tcPr>
          <w:p w14:paraId="31928F9F"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1 161 </w:t>
            </w:r>
          </w:p>
        </w:tc>
        <w:tc>
          <w:tcPr>
            <w:tcW w:w="851" w:type="pct"/>
            <w:shd w:val="clear" w:color="auto" w:fill="auto"/>
            <w:vAlign w:val="center"/>
            <w:hideMark/>
          </w:tcPr>
          <w:p w14:paraId="5E9C97C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53,1% </w:t>
            </w:r>
          </w:p>
        </w:tc>
        <w:tc>
          <w:tcPr>
            <w:tcW w:w="810" w:type="pct"/>
            <w:shd w:val="clear" w:color="auto" w:fill="auto"/>
            <w:vAlign w:val="center"/>
            <w:hideMark/>
          </w:tcPr>
          <w:p w14:paraId="3876D4E1"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7 </w:t>
            </w:r>
          </w:p>
        </w:tc>
        <w:tc>
          <w:tcPr>
            <w:tcW w:w="842" w:type="pct"/>
          </w:tcPr>
          <w:p w14:paraId="41D188B1"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2028</w:t>
            </w:r>
          </w:p>
        </w:tc>
        <w:tc>
          <w:tcPr>
            <w:tcW w:w="700" w:type="pct"/>
            <w:shd w:val="clear" w:color="auto" w:fill="auto"/>
            <w:vAlign w:val="center"/>
            <w:hideMark/>
          </w:tcPr>
          <w:p w14:paraId="1E75B6AF"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2029 </w:t>
            </w:r>
          </w:p>
        </w:tc>
      </w:tr>
      <w:tr w:rsidR="00BC5318" w:rsidRPr="003F27A3" w14:paraId="3AF2DC3F" w14:textId="77777777" w:rsidTr="00994E89">
        <w:trPr>
          <w:trHeight w:val="210"/>
        </w:trPr>
        <w:tc>
          <w:tcPr>
            <w:tcW w:w="936" w:type="pct"/>
            <w:shd w:val="clear" w:color="auto" w:fill="auto"/>
            <w:vAlign w:val="center"/>
            <w:hideMark/>
          </w:tcPr>
          <w:p w14:paraId="5DD6E49D"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LM</w:t>
            </w:r>
            <w:r w:rsidRPr="003F27A3">
              <w:rPr>
                <w:rFonts w:cs="Times New Roman"/>
                <w:color w:val="000000"/>
                <w:sz w:val="24"/>
                <w:szCs w:val="24"/>
                <w:shd w:val="clear" w:color="auto" w:fill="FFFFFF"/>
              </w:rPr>
              <w:t> </w:t>
            </w:r>
          </w:p>
        </w:tc>
        <w:tc>
          <w:tcPr>
            <w:tcW w:w="861" w:type="pct"/>
            <w:shd w:val="clear" w:color="auto" w:fill="auto"/>
            <w:vAlign w:val="center"/>
            <w:hideMark/>
          </w:tcPr>
          <w:p w14:paraId="180D4510"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5 191 </w:t>
            </w:r>
          </w:p>
        </w:tc>
        <w:tc>
          <w:tcPr>
            <w:tcW w:w="851" w:type="pct"/>
            <w:shd w:val="clear" w:color="auto" w:fill="auto"/>
            <w:hideMark/>
          </w:tcPr>
          <w:p w14:paraId="501F2B1D"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62,1% </w:t>
            </w:r>
          </w:p>
        </w:tc>
        <w:tc>
          <w:tcPr>
            <w:tcW w:w="810" w:type="pct"/>
            <w:shd w:val="clear" w:color="auto" w:fill="auto"/>
            <w:vAlign w:val="center"/>
            <w:hideMark/>
          </w:tcPr>
          <w:p w14:paraId="56C5C92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9 </w:t>
            </w:r>
          </w:p>
        </w:tc>
        <w:tc>
          <w:tcPr>
            <w:tcW w:w="842" w:type="pct"/>
          </w:tcPr>
          <w:p w14:paraId="7CC1EFC5"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2028</w:t>
            </w:r>
          </w:p>
        </w:tc>
        <w:tc>
          <w:tcPr>
            <w:tcW w:w="700" w:type="pct"/>
            <w:shd w:val="clear" w:color="auto" w:fill="auto"/>
            <w:vAlign w:val="center"/>
            <w:hideMark/>
          </w:tcPr>
          <w:p w14:paraId="37185147"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2029 </w:t>
            </w:r>
          </w:p>
        </w:tc>
      </w:tr>
      <w:tr w:rsidR="00BC5318" w:rsidRPr="003F27A3" w14:paraId="1D83B976" w14:textId="77777777" w:rsidTr="00994E89">
        <w:trPr>
          <w:trHeight w:val="210"/>
        </w:trPr>
        <w:tc>
          <w:tcPr>
            <w:tcW w:w="936" w:type="pct"/>
            <w:shd w:val="clear" w:color="auto" w:fill="auto"/>
            <w:vAlign w:val="center"/>
            <w:hideMark/>
          </w:tcPr>
          <w:p w14:paraId="11F8335B"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IZM</w:t>
            </w:r>
            <w:r w:rsidRPr="003F27A3">
              <w:rPr>
                <w:rFonts w:cs="Times New Roman"/>
                <w:color w:val="000000"/>
                <w:sz w:val="24"/>
                <w:szCs w:val="24"/>
                <w:shd w:val="clear" w:color="auto" w:fill="FFFFFF"/>
              </w:rPr>
              <w:t> </w:t>
            </w:r>
          </w:p>
        </w:tc>
        <w:tc>
          <w:tcPr>
            <w:tcW w:w="861" w:type="pct"/>
            <w:shd w:val="clear" w:color="auto" w:fill="auto"/>
            <w:vAlign w:val="center"/>
            <w:hideMark/>
          </w:tcPr>
          <w:p w14:paraId="79D6F50F"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4 891 </w:t>
            </w:r>
          </w:p>
        </w:tc>
        <w:tc>
          <w:tcPr>
            <w:tcW w:w="851" w:type="pct"/>
            <w:shd w:val="clear" w:color="auto" w:fill="auto"/>
            <w:hideMark/>
          </w:tcPr>
          <w:p w14:paraId="468439D5"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70,5% </w:t>
            </w:r>
          </w:p>
        </w:tc>
        <w:tc>
          <w:tcPr>
            <w:tcW w:w="810" w:type="pct"/>
            <w:shd w:val="clear" w:color="auto" w:fill="auto"/>
            <w:vAlign w:val="center"/>
            <w:hideMark/>
          </w:tcPr>
          <w:p w14:paraId="59AB841B"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8</w:t>
            </w:r>
          </w:p>
        </w:tc>
        <w:tc>
          <w:tcPr>
            <w:tcW w:w="842" w:type="pct"/>
          </w:tcPr>
          <w:p w14:paraId="23F7F6F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2029</w:t>
            </w:r>
          </w:p>
        </w:tc>
        <w:tc>
          <w:tcPr>
            <w:tcW w:w="700" w:type="pct"/>
            <w:shd w:val="clear" w:color="auto" w:fill="auto"/>
            <w:vAlign w:val="center"/>
            <w:hideMark/>
          </w:tcPr>
          <w:p w14:paraId="7AC97468"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2030 </w:t>
            </w:r>
          </w:p>
        </w:tc>
      </w:tr>
      <w:tr w:rsidR="00BC5318" w:rsidRPr="003F27A3" w14:paraId="3C01C8D2" w14:textId="77777777" w:rsidTr="00994E89">
        <w:trPr>
          <w:trHeight w:val="195"/>
        </w:trPr>
        <w:tc>
          <w:tcPr>
            <w:tcW w:w="936" w:type="pct"/>
            <w:shd w:val="clear" w:color="auto" w:fill="auto"/>
            <w:vAlign w:val="center"/>
            <w:hideMark/>
          </w:tcPr>
          <w:p w14:paraId="616EAB1F"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TM</w:t>
            </w:r>
            <w:r w:rsidRPr="003F27A3">
              <w:rPr>
                <w:rFonts w:cs="Times New Roman"/>
                <w:color w:val="000000"/>
                <w:sz w:val="24"/>
                <w:szCs w:val="24"/>
                <w:shd w:val="clear" w:color="auto" w:fill="FFFFFF"/>
              </w:rPr>
              <w:t> </w:t>
            </w:r>
          </w:p>
        </w:tc>
        <w:tc>
          <w:tcPr>
            <w:tcW w:w="861" w:type="pct"/>
            <w:shd w:val="clear" w:color="auto" w:fill="auto"/>
            <w:vAlign w:val="center"/>
            <w:hideMark/>
          </w:tcPr>
          <w:p w14:paraId="6DA7BA7F"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5 722 </w:t>
            </w:r>
          </w:p>
        </w:tc>
        <w:tc>
          <w:tcPr>
            <w:tcW w:w="851" w:type="pct"/>
            <w:shd w:val="clear" w:color="auto" w:fill="auto"/>
            <w:hideMark/>
          </w:tcPr>
          <w:p w14:paraId="56AA8C1A"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80,4% </w:t>
            </w:r>
          </w:p>
        </w:tc>
        <w:tc>
          <w:tcPr>
            <w:tcW w:w="810" w:type="pct"/>
            <w:shd w:val="clear" w:color="auto" w:fill="auto"/>
            <w:vAlign w:val="center"/>
            <w:hideMark/>
          </w:tcPr>
          <w:p w14:paraId="67CDA5EC"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10 </w:t>
            </w:r>
          </w:p>
        </w:tc>
        <w:tc>
          <w:tcPr>
            <w:tcW w:w="842" w:type="pct"/>
          </w:tcPr>
          <w:p w14:paraId="57633ED3"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2029</w:t>
            </w:r>
          </w:p>
        </w:tc>
        <w:tc>
          <w:tcPr>
            <w:tcW w:w="700" w:type="pct"/>
            <w:shd w:val="clear" w:color="auto" w:fill="auto"/>
            <w:vAlign w:val="center"/>
            <w:hideMark/>
          </w:tcPr>
          <w:p w14:paraId="156E1AAB"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2030</w:t>
            </w:r>
          </w:p>
        </w:tc>
      </w:tr>
      <w:tr w:rsidR="00BC5318" w:rsidRPr="003F27A3" w14:paraId="17BE796F" w14:textId="77777777" w:rsidTr="00994E89">
        <w:trPr>
          <w:trHeight w:val="195"/>
        </w:trPr>
        <w:tc>
          <w:tcPr>
            <w:tcW w:w="936" w:type="pct"/>
            <w:shd w:val="clear" w:color="auto" w:fill="auto"/>
            <w:vAlign w:val="center"/>
            <w:hideMark/>
          </w:tcPr>
          <w:p w14:paraId="2B81EAB2" w14:textId="77777777" w:rsidR="00BC5318" w:rsidRPr="003F27A3" w:rsidRDefault="00BC5318" w:rsidP="00994E89">
            <w:pPr>
              <w:ind w:firstLine="0"/>
              <w:rPr>
                <w:rFonts w:cs="Times New Roman"/>
                <w:b/>
                <w:color w:val="000000"/>
                <w:sz w:val="24"/>
                <w:szCs w:val="24"/>
                <w:shd w:val="clear" w:color="auto" w:fill="FFFFFF"/>
              </w:rPr>
            </w:pPr>
            <w:r w:rsidRPr="003F27A3">
              <w:rPr>
                <w:rFonts w:cs="Times New Roman"/>
                <w:b/>
                <w:color w:val="000000"/>
                <w:sz w:val="24"/>
                <w:szCs w:val="24"/>
                <w:shd w:val="clear" w:color="auto" w:fill="FFFFFF"/>
              </w:rPr>
              <w:t>AIM</w:t>
            </w:r>
            <w:r w:rsidRPr="003F27A3">
              <w:rPr>
                <w:rFonts w:cs="Times New Roman"/>
                <w:color w:val="000000"/>
                <w:sz w:val="24"/>
                <w:szCs w:val="24"/>
                <w:shd w:val="clear" w:color="auto" w:fill="FFFFFF"/>
              </w:rPr>
              <w:t> </w:t>
            </w:r>
          </w:p>
        </w:tc>
        <w:tc>
          <w:tcPr>
            <w:tcW w:w="861" w:type="pct"/>
            <w:shd w:val="clear" w:color="auto" w:fill="auto"/>
            <w:vAlign w:val="center"/>
            <w:hideMark/>
          </w:tcPr>
          <w:p w14:paraId="3215704D"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9 065 </w:t>
            </w:r>
          </w:p>
        </w:tc>
        <w:tc>
          <w:tcPr>
            <w:tcW w:w="851" w:type="pct"/>
            <w:shd w:val="clear" w:color="auto" w:fill="auto"/>
            <w:hideMark/>
          </w:tcPr>
          <w:p w14:paraId="7B82184E"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96,0% </w:t>
            </w:r>
          </w:p>
        </w:tc>
        <w:tc>
          <w:tcPr>
            <w:tcW w:w="810" w:type="pct"/>
            <w:shd w:val="clear" w:color="auto" w:fill="auto"/>
            <w:vAlign w:val="center"/>
            <w:hideMark/>
          </w:tcPr>
          <w:p w14:paraId="48EB5C79" w14:textId="1E7EDFDA" w:rsidR="00BC5318" w:rsidRPr="003F27A3" w:rsidRDefault="000E4A9D" w:rsidP="000E4A9D">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1</w:t>
            </w:r>
            <w:r>
              <w:rPr>
                <w:rFonts w:cs="Times New Roman"/>
                <w:color w:val="000000"/>
                <w:sz w:val="24"/>
                <w:szCs w:val="24"/>
                <w:shd w:val="clear" w:color="auto" w:fill="FFFFFF"/>
              </w:rPr>
              <w:t>1</w:t>
            </w:r>
            <w:r w:rsidRPr="003F27A3">
              <w:rPr>
                <w:rFonts w:cs="Times New Roman"/>
                <w:color w:val="000000"/>
                <w:sz w:val="24"/>
                <w:szCs w:val="24"/>
                <w:shd w:val="clear" w:color="auto" w:fill="FFFFFF"/>
              </w:rPr>
              <w:t> </w:t>
            </w:r>
          </w:p>
        </w:tc>
        <w:tc>
          <w:tcPr>
            <w:tcW w:w="842" w:type="pct"/>
          </w:tcPr>
          <w:p w14:paraId="08477CC8"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2030</w:t>
            </w:r>
          </w:p>
        </w:tc>
        <w:tc>
          <w:tcPr>
            <w:tcW w:w="700" w:type="pct"/>
            <w:shd w:val="clear" w:color="auto" w:fill="auto"/>
            <w:vAlign w:val="center"/>
            <w:hideMark/>
          </w:tcPr>
          <w:p w14:paraId="398AAA9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2031 </w:t>
            </w:r>
          </w:p>
        </w:tc>
      </w:tr>
      <w:tr w:rsidR="00BC5318" w:rsidRPr="003F27A3" w14:paraId="0C8C9E99" w14:textId="77777777" w:rsidTr="00994E89">
        <w:trPr>
          <w:trHeight w:val="360"/>
        </w:trPr>
        <w:tc>
          <w:tcPr>
            <w:tcW w:w="936" w:type="pct"/>
            <w:shd w:val="clear" w:color="auto" w:fill="auto"/>
            <w:vAlign w:val="center"/>
            <w:hideMark/>
          </w:tcPr>
          <w:p w14:paraId="01455B5D" w14:textId="030B9BA2" w:rsidR="00BC5318" w:rsidRPr="003F27A3" w:rsidRDefault="00BC5318" w:rsidP="00721345">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Neatkarīgās iestādes</w:t>
            </w:r>
          </w:p>
        </w:tc>
        <w:tc>
          <w:tcPr>
            <w:tcW w:w="861" w:type="pct"/>
            <w:shd w:val="clear" w:color="auto" w:fill="auto"/>
            <w:vAlign w:val="center"/>
            <w:hideMark/>
          </w:tcPr>
          <w:p w14:paraId="5CCEAF90"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2 240 </w:t>
            </w:r>
          </w:p>
        </w:tc>
        <w:tc>
          <w:tcPr>
            <w:tcW w:w="851" w:type="pct"/>
            <w:shd w:val="clear" w:color="auto" w:fill="auto"/>
            <w:vAlign w:val="center"/>
            <w:hideMark/>
          </w:tcPr>
          <w:p w14:paraId="00320AAC"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99,9% </w:t>
            </w:r>
          </w:p>
        </w:tc>
        <w:tc>
          <w:tcPr>
            <w:tcW w:w="810" w:type="pct"/>
            <w:shd w:val="clear" w:color="auto" w:fill="auto"/>
            <w:vAlign w:val="center"/>
            <w:hideMark/>
          </w:tcPr>
          <w:p w14:paraId="1AD021E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10 </w:t>
            </w:r>
          </w:p>
        </w:tc>
        <w:tc>
          <w:tcPr>
            <w:tcW w:w="842" w:type="pct"/>
          </w:tcPr>
          <w:p w14:paraId="3DB093D3"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2030</w:t>
            </w:r>
          </w:p>
        </w:tc>
        <w:tc>
          <w:tcPr>
            <w:tcW w:w="700" w:type="pct"/>
            <w:shd w:val="clear" w:color="auto" w:fill="auto"/>
            <w:vAlign w:val="center"/>
            <w:hideMark/>
          </w:tcPr>
          <w:p w14:paraId="3A23DAC6"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2031 </w:t>
            </w:r>
          </w:p>
        </w:tc>
      </w:tr>
      <w:tr w:rsidR="00BC5318" w:rsidRPr="003F27A3" w14:paraId="391E1567" w14:textId="77777777" w:rsidTr="00994E89">
        <w:trPr>
          <w:trHeight w:val="360"/>
        </w:trPr>
        <w:tc>
          <w:tcPr>
            <w:tcW w:w="936" w:type="pct"/>
            <w:shd w:val="clear" w:color="auto" w:fill="auto"/>
            <w:vAlign w:val="center"/>
            <w:hideMark/>
          </w:tcPr>
          <w:p w14:paraId="09ACFDB2" w14:textId="74A50D86" w:rsidR="00BC5318" w:rsidRPr="003F27A3" w:rsidRDefault="00BC5318" w:rsidP="00D47F81">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MK</w:t>
            </w:r>
          </w:p>
        </w:tc>
        <w:tc>
          <w:tcPr>
            <w:tcW w:w="861" w:type="pct"/>
            <w:shd w:val="clear" w:color="auto" w:fill="auto"/>
            <w:vAlign w:val="center"/>
            <w:hideMark/>
          </w:tcPr>
          <w:p w14:paraId="4C8D4C49"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67 </w:t>
            </w:r>
          </w:p>
        </w:tc>
        <w:tc>
          <w:tcPr>
            <w:tcW w:w="851" w:type="pct"/>
            <w:shd w:val="clear" w:color="auto" w:fill="auto"/>
            <w:vAlign w:val="center"/>
            <w:hideMark/>
          </w:tcPr>
          <w:p w14:paraId="63B47651"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100,0% </w:t>
            </w:r>
          </w:p>
        </w:tc>
        <w:tc>
          <w:tcPr>
            <w:tcW w:w="810" w:type="pct"/>
            <w:shd w:val="clear" w:color="auto" w:fill="auto"/>
            <w:vAlign w:val="center"/>
            <w:hideMark/>
          </w:tcPr>
          <w:p w14:paraId="1D2BED8D"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 </w:t>
            </w:r>
          </w:p>
        </w:tc>
        <w:tc>
          <w:tcPr>
            <w:tcW w:w="842" w:type="pct"/>
          </w:tcPr>
          <w:p w14:paraId="3944F1D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2030</w:t>
            </w:r>
          </w:p>
        </w:tc>
        <w:tc>
          <w:tcPr>
            <w:tcW w:w="700" w:type="pct"/>
            <w:shd w:val="clear" w:color="auto" w:fill="auto"/>
            <w:vAlign w:val="center"/>
            <w:hideMark/>
          </w:tcPr>
          <w:p w14:paraId="24FDD697"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2031 </w:t>
            </w:r>
          </w:p>
        </w:tc>
      </w:tr>
      <w:tr w:rsidR="00BC5318" w:rsidRPr="003F27A3" w14:paraId="1E129B61" w14:textId="77777777" w:rsidTr="00994E89">
        <w:trPr>
          <w:trHeight w:val="360"/>
        </w:trPr>
        <w:tc>
          <w:tcPr>
            <w:tcW w:w="936" w:type="pct"/>
            <w:shd w:val="clear" w:color="auto" w:fill="auto"/>
            <w:vAlign w:val="center"/>
            <w:hideMark/>
          </w:tcPr>
          <w:p w14:paraId="5227F33F"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Pavisam</w:t>
            </w:r>
            <w:r w:rsidRPr="003F27A3">
              <w:rPr>
                <w:rFonts w:cs="Times New Roman"/>
                <w:color w:val="000000"/>
                <w:sz w:val="24"/>
                <w:szCs w:val="24"/>
                <w:shd w:val="clear" w:color="auto" w:fill="FFFFFF"/>
              </w:rPr>
              <w:t> </w:t>
            </w:r>
          </w:p>
        </w:tc>
        <w:tc>
          <w:tcPr>
            <w:tcW w:w="861" w:type="pct"/>
            <w:shd w:val="clear" w:color="auto" w:fill="auto"/>
            <w:vAlign w:val="center"/>
            <w:hideMark/>
          </w:tcPr>
          <w:p w14:paraId="61ABA821"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b/>
                <w:color w:val="000000"/>
                <w:sz w:val="24"/>
                <w:szCs w:val="24"/>
                <w:shd w:val="clear" w:color="auto" w:fill="FFFFFF"/>
              </w:rPr>
              <w:t>57 943</w:t>
            </w:r>
            <w:r w:rsidRPr="003F27A3">
              <w:rPr>
                <w:rFonts w:cs="Times New Roman"/>
                <w:color w:val="000000"/>
                <w:sz w:val="24"/>
                <w:szCs w:val="24"/>
                <w:shd w:val="clear" w:color="auto" w:fill="FFFFFF"/>
              </w:rPr>
              <w:t> </w:t>
            </w:r>
          </w:p>
        </w:tc>
        <w:tc>
          <w:tcPr>
            <w:tcW w:w="851" w:type="pct"/>
            <w:shd w:val="clear" w:color="auto" w:fill="auto"/>
            <w:vAlign w:val="center"/>
            <w:hideMark/>
          </w:tcPr>
          <w:p w14:paraId="115DD794"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 </w:t>
            </w:r>
          </w:p>
        </w:tc>
        <w:tc>
          <w:tcPr>
            <w:tcW w:w="810" w:type="pct"/>
            <w:shd w:val="clear" w:color="auto" w:fill="auto"/>
            <w:vAlign w:val="center"/>
            <w:hideMark/>
          </w:tcPr>
          <w:p w14:paraId="5823F738"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 </w:t>
            </w:r>
          </w:p>
        </w:tc>
        <w:tc>
          <w:tcPr>
            <w:tcW w:w="842" w:type="pct"/>
          </w:tcPr>
          <w:p w14:paraId="76D010DB" w14:textId="77777777" w:rsidR="00BC5318" w:rsidRPr="003F27A3" w:rsidRDefault="00BC5318" w:rsidP="00994E89">
            <w:pPr>
              <w:ind w:firstLine="0"/>
              <w:rPr>
                <w:rFonts w:cs="Times New Roman"/>
                <w:color w:val="000000"/>
                <w:sz w:val="24"/>
                <w:szCs w:val="24"/>
                <w:shd w:val="clear" w:color="auto" w:fill="FFFFFF"/>
              </w:rPr>
            </w:pPr>
          </w:p>
        </w:tc>
        <w:tc>
          <w:tcPr>
            <w:tcW w:w="700" w:type="pct"/>
            <w:shd w:val="clear" w:color="auto" w:fill="auto"/>
            <w:vAlign w:val="center"/>
            <w:hideMark/>
          </w:tcPr>
          <w:p w14:paraId="2723A8E2" w14:textId="77777777" w:rsidR="00BC5318" w:rsidRPr="003F27A3" w:rsidRDefault="00BC5318" w:rsidP="00994E89">
            <w:pPr>
              <w:ind w:firstLine="0"/>
              <w:rPr>
                <w:rFonts w:cs="Times New Roman"/>
                <w:color w:val="000000"/>
                <w:sz w:val="24"/>
                <w:szCs w:val="24"/>
                <w:shd w:val="clear" w:color="auto" w:fill="FFFFFF"/>
              </w:rPr>
            </w:pPr>
            <w:r w:rsidRPr="003F27A3">
              <w:rPr>
                <w:rFonts w:cs="Times New Roman"/>
                <w:color w:val="000000"/>
                <w:sz w:val="24"/>
                <w:szCs w:val="24"/>
                <w:shd w:val="clear" w:color="auto" w:fill="FFFFFF"/>
              </w:rPr>
              <w:t> </w:t>
            </w:r>
          </w:p>
        </w:tc>
      </w:tr>
    </w:tbl>
    <w:p w14:paraId="11E27488" w14:textId="77777777" w:rsidR="002D6E1E" w:rsidRDefault="002D6E1E" w:rsidP="00D669B1">
      <w:pPr>
        <w:pStyle w:val="Pamatteksts"/>
      </w:pPr>
      <w:bookmarkStart w:id="147" w:name="_Toc118905553"/>
      <w:bookmarkStart w:id="148" w:name="_Toc118923390"/>
      <w:bookmarkStart w:id="149" w:name="_Toc118930493"/>
      <w:bookmarkStart w:id="150" w:name="_Toc123751729"/>
      <w:bookmarkStart w:id="151" w:name="_Toc125449890"/>
    </w:p>
    <w:p w14:paraId="71BC9892" w14:textId="64A5FFB9" w:rsidR="00D669B1" w:rsidRDefault="006F1697" w:rsidP="007B18FB">
      <w:pPr>
        <w:pStyle w:val="Pamatteksts"/>
        <w:rPr>
          <w:rStyle w:val="normaltextrun"/>
          <w:rFonts w:ascii="Times New Roman" w:hAnsi="Times New Roman" w:cs="Times New Roman"/>
          <w:color w:val="000000"/>
          <w:shd w:val="clear" w:color="auto" w:fill="FFFFFF"/>
        </w:rPr>
      </w:pPr>
      <w:r w:rsidRPr="00721345">
        <w:rPr>
          <w:rFonts w:ascii="Times New Roman" w:hAnsi="Times New Roman" w:cs="Times New Roman"/>
        </w:rPr>
        <w:t xml:space="preserve">Tiek </w:t>
      </w:r>
      <w:r w:rsidR="00D47F81" w:rsidRPr="00721345">
        <w:rPr>
          <w:rFonts w:ascii="Times New Roman" w:hAnsi="Times New Roman" w:cs="Times New Roman"/>
        </w:rPr>
        <w:t>rekomendēts</w:t>
      </w:r>
      <w:r w:rsidRPr="00721345">
        <w:rPr>
          <w:rFonts w:ascii="Times New Roman" w:hAnsi="Times New Roman" w:cs="Times New Roman"/>
        </w:rPr>
        <w:t xml:space="preserve">, ka </w:t>
      </w:r>
      <w:r w:rsidR="00D47F81" w:rsidRPr="00721345">
        <w:rPr>
          <w:rFonts w:ascii="Times New Roman" w:hAnsi="Times New Roman" w:cs="Times New Roman"/>
        </w:rPr>
        <w:t>n</w:t>
      </w:r>
      <w:r w:rsidRPr="00721345">
        <w:rPr>
          <w:rFonts w:ascii="Times New Roman" w:hAnsi="Times New Roman" w:cs="Times New Roman"/>
        </w:rPr>
        <w:t>eatkarīgās iestādes</w:t>
      </w:r>
      <w:r w:rsidR="00FA5149">
        <w:rPr>
          <w:rFonts w:ascii="Times New Roman" w:hAnsi="Times New Roman" w:cs="Times New Roman"/>
        </w:rPr>
        <w:t xml:space="preserve"> </w:t>
      </w:r>
      <w:r w:rsidR="00FA5149" w:rsidRPr="00FA5149">
        <w:rPr>
          <w:rFonts w:ascii="Times New Roman" w:hAnsi="Times New Roman" w:cs="Times New Roman"/>
        </w:rPr>
        <w:t>(t.sk. Tiesu administrācija kā apgabaltiesu un rajonu (pilsētu tiesu) grāmatvedības uzskaites nodrošinātājs)</w:t>
      </w:r>
      <w:r w:rsidRPr="00721345">
        <w:rPr>
          <w:rFonts w:ascii="Times New Roman" w:hAnsi="Times New Roman" w:cs="Times New Roman"/>
        </w:rPr>
        <w:t xml:space="preserve"> pievienojas </w:t>
      </w:r>
      <w:r w:rsidR="00D47F81" w:rsidRPr="00721345">
        <w:rPr>
          <w:rFonts w:ascii="Times New Roman" w:hAnsi="Times New Roman" w:cs="Times New Roman"/>
        </w:rPr>
        <w:t xml:space="preserve">VPC </w:t>
      </w:r>
      <w:r w:rsidRPr="00721345">
        <w:rPr>
          <w:rFonts w:ascii="Times New Roman" w:hAnsi="Times New Roman" w:cs="Times New Roman"/>
        </w:rPr>
        <w:t>pēc pašu iniciatīvas</w:t>
      </w:r>
      <w:r w:rsidR="00721345">
        <w:rPr>
          <w:rFonts w:ascii="Times New Roman" w:hAnsi="Times New Roman" w:cs="Times New Roman"/>
        </w:rPr>
        <w:t xml:space="preserve"> pakāpeniski līdz 2030.</w:t>
      </w:r>
      <w:r w:rsidR="009C3695">
        <w:rPr>
          <w:rFonts w:ascii="Times New Roman" w:hAnsi="Times New Roman" w:cs="Times New Roman"/>
        </w:rPr>
        <w:t xml:space="preserve"> </w:t>
      </w:r>
      <w:r w:rsidR="00721345">
        <w:rPr>
          <w:rFonts w:ascii="Times New Roman" w:hAnsi="Times New Roman" w:cs="Times New Roman"/>
        </w:rPr>
        <w:t>gadam</w:t>
      </w:r>
      <w:r w:rsidR="00D47F81" w:rsidRPr="00721345">
        <w:rPr>
          <w:rFonts w:ascii="Times New Roman" w:hAnsi="Times New Roman" w:cs="Times New Roman"/>
        </w:rPr>
        <w:t>,</w:t>
      </w:r>
      <w:r w:rsidR="006233CC" w:rsidRPr="00721345">
        <w:rPr>
          <w:rFonts w:ascii="Times New Roman" w:hAnsi="Times New Roman" w:cs="Times New Roman"/>
        </w:rPr>
        <w:t xml:space="preserve"> </w:t>
      </w:r>
      <w:r w:rsidR="00D47F81" w:rsidRPr="00721345">
        <w:rPr>
          <w:rFonts w:ascii="Times New Roman" w:hAnsi="Times New Roman" w:cs="Times New Roman"/>
        </w:rPr>
        <w:t>vienojoties ar pakalpojuma sniedzēju</w:t>
      </w:r>
      <w:r w:rsidR="00721345" w:rsidRPr="00721345">
        <w:rPr>
          <w:rFonts w:ascii="Times New Roman" w:hAnsi="Times New Roman" w:cs="Times New Roman"/>
        </w:rPr>
        <w:t xml:space="preserve"> par </w:t>
      </w:r>
      <w:r w:rsidR="00721345">
        <w:rPr>
          <w:rFonts w:ascii="Times New Roman" w:hAnsi="Times New Roman" w:cs="Times New Roman"/>
        </w:rPr>
        <w:t xml:space="preserve">pakalpojuma </w:t>
      </w:r>
      <w:r w:rsidR="00721345" w:rsidRPr="00721345">
        <w:rPr>
          <w:rFonts w:ascii="Times New Roman" w:hAnsi="Times New Roman" w:cs="Times New Roman"/>
        </w:rPr>
        <w:t>uzsākšanas laiku</w:t>
      </w:r>
      <w:r w:rsidR="00721345">
        <w:rPr>
          <w:rFonts w:ascii="Times New Roman" w:hAnsi="Times New Roman" w:cs="Times New Roman"/>
        </w:rPr>
        <w:t>, apjomu un izmaksu modeli. A</w:t>
      </w:r>
      <w:r w:rsidR="00D47F81" w:rsidRPr="00721345">
        <w:rPr>
          <w:rFonts w:ascii="Times New Roman" w:hAnsi="Times New Roman" w:cs="Times New Roman"/>
        </w:rPr>
        <w:t>tsevišķu</w:t>
      </w:r>
      <w:r w:rsidR="006233CC" w:rsidRPr="00721345">
        <w:rPr>
          <w:rFonts w:ascii="Times New Roman" w:hAnsi="Times New Roman" w:cs="Times New Roman"/>
        </w:rPr>
        <w:t xml:space="preserve"> MK pārraudzības iestāžu pievienošana</w:t>
      </w:r>
      <w:r w:rsidR="00721345">
        <w:rPr>
          <w:rFonts w:ascii="Times New Roman" w:hAnsi="Times New Roman" w:cs="Times New Roman"/>
        </w:rPr>
        <w:t xml:space="preserve"> -</w:t>
      </w:r>
      <w:r w:rsidR="006233CC" w:rsidRPr="00721345">
        <w:rPr>
          <w:rFonts w:ascii="Times New Roman" w:hAnsi="Times New Roman" w:cs="Times New Roman"/>
        </w:rPr>
        <w:t xml:space="preserve"> </w:t>
      </w:r>
      <w:r w:rsidR="006233CC" w:rsidRPr="00721345">
        <w:rPr>
          <w:rStyle w:val="normaltextrun"/>
          <w:rFonts w:ascii="Times New Roman" w:hAnsi="Times New Roman" w:cs="Times New Roman"/>
          <w:color w:val="000000"/>
          <w:shd w:val="clear" w:color="auto" w:fill="FFFFFF"/>
        </w:rPr>
        <w:t>Satversmes aizsardzības biroj</w:t>
      </w:r>
      <w:r w:rsidR="009C3695">
        <w:rPr>
          <w:rStyle w:val="normaltextrun"/>
          <w:rFonts w:ascii="Times New Roman" w:hAnsi="Times New Roman" w:cs="Times New Roman"/>
          <w:color w:val="000000"/>
          <w:shd w:val="clear" w:color="auto" w:fill="FFFFFF"/>
        </w:rPr>
        <w:t>s</w:t>
      </w:r>
      <w:r w:rsidR="006233CC" w:rsidRPr="00721345">
        <w:rPr>
          <w:rStyle w:val="normaltextrun"/>
          <w:rFonts w:ascii="Times New Roman" w:hAnsi="Times New Roman" w:cs="Times New Roman"/>
          <w:color w:val="000000"/>
          <w:shd w:val="clear" w:color="auto" w:fill="FFFFFF"/>
        </w:rPr>
        <w:t>, Korupcijas novēršanas un apkarošanas biroj</w:t>
      </w:r>
      <w:r w:rsidR="009C3695">
        <w:rPr>
          <w:rStyle w:val="normaltextrun"/>
          <w:rFonts w:ascii="Times New Roman" w:hAnsi="Times New Roman" w:cs="Times New Roman"/>
          <w:color w:val="000000"/>
          <w:shd w:val="clear" w:color="auto" w:fill="FFFFFF"/>
        </w:rPr>
        <w:t>s</w:t>
      </w:r>
      <w:r w:rsidR="00721345">
        <w:rPr>
          <w:rStyle w:val="normaltextrun"/>
          <w:rFonts w:ascii="Times New Roman" w:hAnsi="Times New Roman" w:cs="Times New Roman"/>
          <w:color w:val="000000"/>
          <w:shd w:val="clear" w:color="auto" w:fill="FFFFFF"/>
        </w:rPr>
        <w:t>,</w:t>
      </w:r>
      <w:r w:rsidR="006233CC" w:rsidRPr="00721345">
        <w:rPr>
          <w:rStyle w:val="normaltextrun"/>
          <w:rFonts w:ascii="Times New Roman" w:hAnsi="Times New Roman" w:cs="Times New Roman"/>
          <w:color w:val="000000"/>
          <w:shd w:val="clear" w:color="auto" w:fill="FFFFFF"/>
        </w:rPr>
        <w:t xml:space="preserve"> tiks izvērtēta </w:t>
      </w:r>
      <w:r w:rsidR="006233CC" w:rsidRPr="00721345">
        <w:rPr>
          <w:rStyle w:val="normaltextrun"/>
          <w:rFonts w:ascii="Times New Roman" w:hAnsi="Times New Roman" w:cs="Times New Roman"/>
          <w:color w:val="000000"/>
          <w:shd w:val="clear" w:color="auto" w:fill="FFFFFF"/>
        </w:rPr>
        <w:lastRenderedPageBreak/>
        <w:t>atsevišķi līdz 2030. gadam</w:t>
      </w:r>
      <w:r w:rsidR="00721345">
        <w:rPr>
          <w:rStyle w:val="normaltextrun"/>
          <w:rFonts w:ascii="Times New Roman" w:hAnsi="Times New Roman" w:cs="Times New Roman"/>
          <w:color w:val="000000"/>
          <w:shd w:val="clear" w:color="auto" w:fill="FFFFFF"/>
        </w:rPr>
        <w:t xml:space="preserve">. </w:t>
      </w:r>
      <w:r w:rsidR="007B18FB">
        <w:rPr>
          <w:rStyle w:val="normaltextrun"/>
          <w:rFonts w:ascii="Times New Roman" w:hAnsi="Times New Roman" w:cs="Times New Roman"/>
          <w:color w:val="000000"/>
          <w:shd w:val="clear" w:color="auto" w:fill="FFFFFF"/>
        </w:rPr>
        <w:t>Finanšu izlūkošanas dienesta pievienošana tiks izvērtēta 2026.gadā, uzsākot sadarbību ar Iekšlietu ministriju par</w:t>
      </w:r>
      <w:r w:rsidR="007B18FB" w:rsidRPr="007B18FB">
        <w:rPr>
          <w:rStyle w:val="normaltextrun"/>
          <w:rFonts w:ascii="Times New Roman" w:hAnsi="Times New Roman" w:cs="Times New Roman"/>
          <w:color w:val="000000"/>
          <w:shd w:val="clear" w:color="auto" w:fill="FFFFFF"/>
        </w:rPr>
        <w:t xml:space="preserve"> </w:t>
      </w:r>
      <w:r w:rsidR="007B18FB">
        <w:rPr>
          <w:rStyle w:val="normaltextrun"/>
          <w:rFonts w:ascii="Times New Roman" w:hAnsi="Times New Roman" w:cs="Times New Roman"/>
          <w:color w:val="000000"/>
          <w:shd w:val="clear" w:color="auto" w:fill="FFFFFF"/>
        </w:rPr>
        <w:t>finanšu grāmatvedības centralizāciju</w:t>
      </w:r>
      <w:r w:rsidR="007B18FB" w:rsidRPr="007B18FB">
        <w:rPr>
          <w:rStyle w:val="normaltextrun"/>
          <w:rFonts w:ascii="Times New Roman" w:hAnsi="Times New Roman" w:cs="Times New Roman"/>
          <w:color w:val="000000"/>
          <w:shd w:val="clear" w:color="auto" w:fill="FFFFFF"/>
        </w:rPr>
        <w:t xml:space="preserve">, ņemot vērā, ka iestādes </w:t>
      </w:r>
      <w:r w:rsidR="007B18FB">
        <w:rPr>
          <w:rStyle w:val="normaltextrun"/>
          <w:rFonts w:ascii="Times New Roman" w:hAnsi="Times New Roman" w:cs="Times New Roman"/>
          <w:color w:val="000000"/>
          <w:shd w:val="clear" w:color="auto" w:fill="FFFFFF"/>
        </w:rPr>
        <w:t xml:space="preserve">finanšu </w:t>
      </w:r>
      <w:r w:rsidR="007B18FB" w:rsidRPr="007B18FB">
        <w:rPr>
          <w:rStyle w:val="normaltextrun"/>
          <w:rFonts w:ascii="Times New Roman" w:hAnsi="Times New Roman" w:cs="Times New Roman"/>
          <w:color w:val="000000"/>
          <w:shd w:val="clear" w:color="auto" w:fill="FFFFFF"/>
        </w:rPr>
        <w:t xml:space="preserve">grāmatvedības uzskaiti </w:t>
      </w:r>
      <w:r w:rsidR="007B18FB">
        <w:rPr>
          <w:rStyle w:val="normaltextrun"/>
          <w:rFonts w:ascii="Times New Roman" w:hAnsi="Times New Roman" w:cs="Times New Roman"/>
          <w:color w:val="000000"/>
          <w:shd w:val="clear" w:color="auto" w:fill="FFFFFF"/>
        </w:rPr>
        <w:t xml:space="preserve">šobrīd </w:t>
      </w:r>
      <w:r w:rsidR="007B18FB" w:rsidRPr="007B18FB">
        <w:rPr>
          <w:rStyle w:val="normaltextrun"/>
          <w:rFonts w:ascii="Times New Roman" w:hAnsi="Times New Roman" w:cs="Times New Roman"/>
          <w:color w:val="000000"/>
          <w:shd w:val="clear" w:color="auto" w:fill="FFFFFF"/>
        </w:rPr>
        <w:t>nodrošina Iekšlietu ministrija</w:t>
      </w:r>
      <w:r w:rsidR="007B18FB">
        <w:rPr>
          <w:rStyle w:val="normaltextrun"/>
          <w:rFonts w:ascii="Times New Roman" w:hAnsi="Times New Roman" w:cs="Times New Roman"/>
          <w:color w:val="000000"/>
          <w:shd w:val="clear" w:color="auto" w:fill="FFFFFF"/>
        </w:rPr>
        <w:t>.</w:t>
      </w:r>
    </w:p>
    <w:p w14:paraId="4B058945" w14:textId="77777777" w:rsidR="00143802" w:rsidRPr="00721345" w:rsidRDefault="00143802" w:rsidP="00D669B1">
      <w:pPr>
        <w:pStyle w:val="Pamatteksts"/>
        <w:rPr>
          <w:rFonts w:ascii="Times New Roman" w:hAnsi="Times New Roman" w:cs="Times New Roman"/>
        </w:rPr>
      </w:pPr>
    </w:p>
    <w:p w14:paraId="383E60A2" w14:textId="50915026" w:rsidR="004C68CD" w:rsidRPr="004468D4" w:rsidRDefault="004C68CD" w:rsidP="004C68CD">
      <w:pPr>
        <w:pStyle w:val="Virsraksts2"/>
        <w:rPr>
          <w:rFonts w:cs="Times New Roman"/>
        </w:rPr>
      </w:pPr>
      <w:bookmarkStart w:id="152" w:name="_Toc137644395"/>
      <w:r w:rsidRPr="004468D4">
        <w:rPr>
          <w:rFonts w:cs="Times New Roman"/>
        </w:rPr>
        <w:t>Organizatoriskais modelis</w:t>
      </w:r>
      <w:bookmarkEnd w:id="147"/>
      <w:bookmarkEnd w:id="148"/>
      <w:bookmarkEnd w:id="149"/>
      <w:bookmarkEnd w:id="150"/>
      <w:bookmarkEnd w:id="151"/>
      <w:bookmarkEnd w:id="152"/>
    </w:p>
    <w:p w14:paraId="4C0DF9B9" w14:textId="77777777" w:rsidR="004C68CD" w:rsidRPr="004468D4" w:rsidRDefault="004C68CD" w:rsidP="004C68CD">
      <w:pPr>
        <w:rPr>
          <w:rFonts w:cs="Times New Roman"/>
        </w:rPr>
      </w:pPr>
    </w:p>
    <w:p w14:paraId="4F320400" w14:textId="4FEAB6D8" w:rsidR="004C68CD" w:rsidRPr="004468D4" w:rsidRDefault="062CB50C" w:rsidP="004C68CD">
      <w:pPr>
        <w:rPr>
          <w:rFonts w:cs="Times New Roman"/>
        </w:rPr>
      </w:pPr>
      <w:r w:rsidRPr="2E238FF4">
        <w:rPr>
          <w:rFonts w:cs="Times New Roman"/>
        </w:rPr>
        <w:t>Konsultantu rekomendācija</w:t>
      </w:r>
      <w:r w:rsidR="50FFF2D3" w:rsidRPr="2E238FF4">
        <w:rPr>
          <w:rFonts w:cs="Times New Roman"/>
        </w:rPr>
        <w:t xml:space="preserve"> no 2023. gada līdz 2030. gadam, kad ir pabeigta visu resoru pievienošana, ieviest organizatorisko modeli, kas sastāv no:</w:t>
      </w:r>
    </w:p>
    <w:p w14:paraId="4CD04D04" w14:textId="610C4AFC" w:rsidR="004C68CD" w:rsidRPr="004468D4" w:rsidRDefault="004C68CD">
      <w:pPr>
        <w:pStyle w:val="Sarakstarindkopa"/>
        <w:numPr>
          <w:ilvl w:val="0"/>
          <w:numId w:val="19"/>
        </w:numPr>
        <w:ind w:left="924" w:hanging="357"/>
        <w:rPr>
          <w:rFonts w:cs="Times New Roman"/>
          <w:sz w:val="20"/>
          <w:szCs w:val="20"/>
          <w:shd w:val="clear" w:color="auto" w:fill="FFFFFF"/>
        </w:rPr>
      </w:pPr>
      <w:r w:rsidRPr="004468D4">
        <w:rPr>
          <w:rFonts w:cs="Times New Roman"/>
          <w:b/>
        </w:rPr>
        <w:t>Valsts kase</w:t>
      </w:r>
      <w:r w:rsidR="005F669E">
        <w:rPr>
          <w:rFonts w:cs="Times New Roman"/>
          <w:b/>
        </w:rPr>
        <w:t>s</w:t>
      </w:r>
      <w:r w:rsidRPr="004468D4">
        <w:rPr>
          <w:rFonts w:cs="Times New Roman"/>
          <w:b/>
        </w:rPr>
        <w:t xml:space="preserve"> un Valsts kanceleja</w:t>
      </w:r>
      <w:r w:rsidR="005F669E">
        <w:rPr>
          <w:rFonts w:cs="Times New Roman"/>
          <w:b/>
        </w:rPr>
        <w:t>s</w:t>
      </w:r>
      <w:r w:rsidR="002774A5">
        <w:rPr>
          <w:rFonts w:cs="Times New Roman"/>
          <w:b/>
        </w:rPr>
        <w:t xml:space="preserve">, </w:t>
      </w:r>
      <w:r w:rsidR="005F669E">
        <w:rPr>
          <w:rFonts w:cs="Times New Roman"/>
          <w:b/>
        </w:rPr>
        <w:t xml:space="preserve">kuru esošajās struktūrās tiek </w:t>
      </w:r>
      <w:r w:rsidR="00612C3B">
        <w:rPr>
          <w:rFonts w:cs="Times New Roman"/>
          <w:b/>
        </w:rPr>
        <w:t xml:space="preserve">integrētas plānotās </w:t>
      </w:r>
      <w:r w:rsidR="002774A5">
        <w:rPr>
          <w:rFonts w:cs="Times New Roman"/>
          <w:b/>
        </w:rPr>
        <w:t xml:space="preserve">VPC funkcijas </w:t>
      </w:r>
      <w:r w:rsidRPr="004468D4">
        <w:rPr>
          <w:rFonts w:cs="Times New Roman"/>
        </w:rPr>
        <w:t>– mērķis ir nodrošināt centralizētus atbalsta pakalpojumus tiešās valsts pārvaldes iestādēm, stratēģiski pārvaldīt procesu standartizāciju, vienotas IS ieviešanu un nodarbināto pārcelšanu uz VPC (</w:t>
      </w:r>
      <w:r w:rsidR="002774A5">
        <w:rPr>
          <w:rFonts w:cs="Times New Roman"/>
        </w:rPr>
        <w:t xml:space="preserve">finanšu grāmatvedības </w:t>
      </w:r>
      <w:r w:rsidRPr="004468D4">
        <w:rPr>
          <w:rFonts w:cs="Times New Roman"/>
        </w:rPr>
        <w:t>procesa gadījumā), lai veicinātu efektivitāti, digitalizāciju un valsts līdzekļu optimālu izlietojumu.</w:t>
      </w:r>
    </w:p>
    <w:p w14:paraId="6E276433" w14:textId="1600761C" w:rsidR="004C68CD" w:rsidRPr="004468D4" w:rsidRDefault="004C68CD">
      <w:pPr>
        <w:pStyle w:val="Sarakstarindkopa"/>
        <w:numPr>
          <w:ilvl w:val="0"/>
          <w:numId w:val="19"/>
        </w:numPr>
        <w:ind w:left="924" w:hanging="357"/>
        <w:rPr>
          <w:rStyle w:val="eop"/>
          <w:rFonts w:cs="Times New Roman"/>
          <w:shd w:val="clear" w:color="auto" w:fill="FFFFFF"/>
        </w:rPr>
      </w:pPr>
      <w:r w:rsidRPr="004468D4">
        <w:rPr>
          <w:rStyle w:val="normaltextrun"/>
          <w:rFonts w:cs="Times New Roman"/>
          <w:b/>
          <w:bCs/>
          <w:shd w:val="clear" w:color="auto" w:fill="FFFFFF"/>
        </w:rPr>
        <w:t>VPC padome</w:t>
      </w:r>
      <w:r w:rsidRPr="004468D4">
        <w:rPr>
          <w:rStyle w:val="normaltextrun"/>
          <w:rFonts w:cs="Times New Roman"/>
          <w:shd w:val="clear" w:color="auto" w:fill="FFFFFF"/>
        </w:rPr>
        <w:t xml:space="preserve"> – mērķis ir veicināt sadarbību starp </w:t>
      </w:r>
      <w:r w:rsidR="00612C3B">
        <w:rPr>
          <w:rStyle w:val="normaltextrun"/>
          <w:rFonts w:cs="Times New Roman"/>
          <w:shd w:val="clear" w:color="auto" w:fill="FFFFFF"/>
        </w:rPr>
        <w:t>atbalsta funkciju</w:t>
      </w:r>
      <w:r w:rsidR="005373CF">
        <w:rPr>
          <w:rStyle w:val="normaltextrun"/>
          <w:rFonts w:cs="Times New Roman"/>
          <w:shd w:val="clear" w:color="auto" w:fill="FFFFFF"/>
        </w:rPr>
        <w:t xml:space="preserve"> </w:t>
      </w:r>
      <w:r w:rsidRPr="004468D4">
        <w:rPr>
          <w:rStyle w:val="normaltextrun"/>
          <w:rFonts w:cs="Times New Roman"/>
          <w:shd w:val="clear" w:color="auto" w:fill="FFFFFF"/>
        </w:rPr>
        <w:t>īstenošanā iesaistītajām iestādēm un nodrošināt procesu pārvaldību, t. sk. apstiprināt standartizētus</w:t>
      </w:r>
      <w:r w:rsidR="00D477CF">
        <w:rPr>
          <w:rStyle w:val="normaltextrun"/>
          <w:rFonts w:cs="Times New Roman"/>
          <w:shd w:val="clear" w:color="auto" w:fill="FFFFFF"/>
        </w:rPr>
        <w:t xml:space="preserve"> </w:t>
      </w:r>
      <w:r w:rsidRPr="004468D4">
        <w:rPr>
          <w:rStyle w:val="normaltextrun"/>
          <w:rFonts w:cs="Times New Roman"/>
          <w:shd w:val="clear" w:color="auto" w:fill="FFFFFF"/>
        </w:rPr>
        <w:t>procesus/algoritmus, mazinot procesu atšķirības, riskus robotizācijas potenciālam. Padomes izveides pilnvarojum</w:t>
      </w:r>
      <w:r w:rsidR="00104445">
        <w:rPr>
          <w:rStyle w:val="normaltextrun"/>
          <w:rFonts w:cs="Times New Roman"/>
          <w:shd w:val="clear" w:color="auto" w:fill="FFFFFF"/>
        </w:rPr>
        <w:t>u</w:t>
      </w:r>
      <w:r w:rsidRPr="004468D4">
        <w:rPr>
          <w:rStyle w:val="normaltextrun"/>
          <w:rFonts w:cs="Times New Roman"/>
          <w:shd w:val="clear" w:color="auto" w:fill="FFFFFF"/>
        </w:rPr>
        <w:t xml:space="preserve"> </w:t>
      </w:r>
      <w:r w:rsidR="00612C3B">
        <w:rPr>
          <w:rStyle w:val="normaltextrun"/>
          <w:rFonts w:cs="Times New Roman"/>
          <w:shd w:val="clear" w:color="auto" w:fill="FFFFFF"/>
        </w:rPr>
        <w:t>nosakot atbilstošā tiesību aktā.</w:t>
      </w:r>
      <w:r w:rsidRPr="004468D4">
        <w:rPr>
          <w:rStyle w:val="normaltextrun"/>
          <w:rFonts w:cs="Times New Roman"/>
          <w:shd w:val="clear" w:color="auto" w:fill="FFFFFF"/>
        </w:rPr>
        <w:t xml:space="preserve"> </w:t>
      </w:r>
    </w:p>
    <w:p w14:paraId="783BD8E2" w14:textId="7C0B7BDC" w:rsidR="004C68CD" w:rsidRPr="004468D4" w:rsidRDefault="004C68CD" w:rsidP="004C68CD">
      <w:pPr>
        <w:rPr>
          <w:rFonts w:cs="Times New Roman"/>
        </w:rPr>
      </w:pPr>
      <w:r w:rsidRPr="004468D4">
        <w:rPr>
          <w:rFonts w:cs="Times New Roman"/>
        </w:rPr>
        <w:t xml:space="preserve">Pēc </w:t>
      </w:r>
      <w:r w:rsidR="006233CC">
        <w:rPr>
          <w:rFonts w:cs="Times New Roman"/>
        </w:rPr>
        <w:t xml:space="preserve">rekomendētā organizatoriskā modeļa ieviešanas </w:t>
      </w:r>
      <w:r w:rsidRPr="004468D4">
        <w:rPr>
          <w:rFonts w:cs="Times New Roman"/>
        </w:rPr>
        <w:t>nepieciešams izvērtēt</w:t>
      </w:r>
      <w:r>
        <w:rPr>
          <w:rFonts w:cs="Times New Roman"/>
        </w:rPr>
        <w:t xml:space="preserve"> </w:t>
      </w:r>
      <w:r w:rsidR="00104445">
        <w:rPr>
          <w:rFonts w:cs="Times New Roman"/>
        </w:rPr>
        <w:t xml:space="preserve">turpmāku </w:t>
      </w:r>
      <w:r w:rsidRPr="004468D4">
        <w:rPr>
          <w:rFonts w:cs="Times New Roman"/>
        </w:rPr>
        <w:t xml:space="preserve">VPC organizatorisko modeli un struktūru, tai skaitā, vērtējot </w:t>
      </w:r>
      <w:r w:rsidRPr="00D208B3">
        <w:rPr>
          <w:rFonts w:cs="Times New Roman"/>
        </w:rPr>
        <w:t xml:space="preserve">nepieciešamību </w:t>
      </w:r>
      <w:r w:rsidRPr="009C3695">
        <w:rPr>
          <w:rFonts w:cs="Times New Roman"/>
        </w:rPr>
        <w:t xml:space="preserve">VPC </w:t>
      </w:r>
      <w:r w:rsidR="006233CC" w:rsidRPr="009C3695">
        <w:rPr>
          <w:rFonts w:cs="Times New Roman"/>
        </w:rPr>
        <w:t xml:space="preserve">izveidot </w:t>
      </w:r>
      <w:r w:rsidRPr="009C3695">
        <w:rPr>
          <w:rFonts w:cs="Times New Roman"/>
        </w:rPr>
        <w:t>par atsevišķu tiešās pārvaldes iestādi</w:t>
      </w:r>
      <w:r w:rsidR="006233CC" w:rsidRPr="004468D4">
        <w:rPr>
          <w:rStyle w:val="Vresatsauce"/>
          <w:rFonts w:cs="Times New Roman"/>
        </w:rPr>
        <w:footnoteReference w:id="25"/>
      </w:r>
      <w:r w:rsidRPr="004468D4">
        <w:rPr>
          <w:rFonts w:cs="Times New Roman"/>
        </w:rPr>
        <w:t xml:space="preserve"> (pārņemot attiecīgās funkcijas no Valsts kancelejas un Valsts kases), kas nodrošina pakalpojumu valsts pārvaldes iestādēm.</w:t>
      </w:r>
      <w:r w:rsidR="00D477CF">
        <w:rPr>
          <w:rFonts w:cs="Times New Roman"/>
        </w:rPr>
        <w:t xml:space="preserve"> </w:t>
      </w:r>
      <w:r w:rsidR="00D477CF">
        <w:rPr>
          <w:rStyle w:val="ui-provider"/>
        </w:rPr>
        <w:t>Vienlaikus iegūtā pieredze ļaus nākotnē pārskatīt arī citu atbalsta funkciju centralizāciju valsts pārvaldē, potenciāli paplašinot VPC darbības jomu un piedāvājot valsts pārvaldes iestādēm arī citus efektīvus un kvalitatīvus uz klientu orientētus pakalpojumus. Jomas, kurās būtu nākotnē attīstāma VPC darbība, būtu iepirkumu organizēšana, IKT pakalpojumu attīstība un citu valsts mēroga prioritāru pakalpojumu centralizācija, taču jāņem vērā, ka pirms citu pakalpojumu centralizācijas būtu jāveic to analīze un jāizvērtē ieguvumi no šo procesu centralizācijas.</w:t>
      </w:r>
    </w:p>
    <w:p w14:paraId="2AFC46B8" w14:textId="77777777" w:rsidR="004C68CD" w:rsidRPr="004468D4" w:rsidRDefault="004C68CD" w:rsidP="004C68CD">
      <w:pPr>
        <w:rPr>
          <w:rFonts w:cs="Times New Roman"/>
        </w:rPr>
      </w:pPr>
    </w:p>
    <w:p w14:paraId="2B31DAFC" w14:textId="77777777" w:rsidR="004C68CD" w:rsidRPr="004468D4" w:rsidRDefault="004C68CD" w:rsidP="004C68CD">
      <w:pPr>
        <w:pStyle w:val="Virsraksts2"/>
        <w:rPr>
          <w:rFonts w:cs="Times New Roman"/>
        </w:rPr>
      </w:pPr>
      <w:bookmarkStart w:id="153" w:name="_Toc118905554"/>
      <w:bookmarkStart w:id="154" w:name="_Toc118923391"/>
      <w:bookmarkStart w:id="155" w:name="_Toc118930494"/>
      <w:bookmarkStart w:id="156" w:name="_Toc123751730"/>
      <w:bookmarkStart w:id="157" w:name="_Toc125449891"/>
      <w:bookmarkStart w:id="158" w:name="_Toc137644396"/>
      <w:r w:rsidRPr="004468D4">
        <w:rPr>
          <w:rFonts w:cs="Times New Roman"/>
        </w:rPr>
        <w:t>Juridiskais modelis</w:t>
      </w:r>
      <w:bookmarkEnd w:id="153"/>
      <w:bookmarkEnd w:id="154"/>
      <w:bookmarkEnd w:id="155"/>
      <w:bookmarkEnd w:id="156"/>
      <w:bookmarkEnd w:id="157"/>
      <w:bookmarkEnd w:id="158"/>
    </w:p>
    <w:p w14:paraId="32AABCBB" w14:textId="77777777" w:rsidR="004C68CD" w:rsidRPr="004468D4" w:rsidRDefault="004C68CD" w:rsidP="004C68CD">
      <w:pPr>
        <w:rPr>
          <w:rFonts w:cs="Times New Roman"/>
        </w:rPr>
      </w:pPr>
    </w:p>
    <w:p w14:paraId="5B171AD6" w14:textId="77777777" w:rsidR="004C68CD" w:rsidRPr="004468D4" w:rsidRDefault="004C68CD" w:rsidP="004C68CD">
      <w:pPr>
        <w:shd w:val="clear" w:color="auto" w:fill="D9D9D9" w:themeFill="background1" w:themeFillShade="D9"/>
        <w:ind w:firstLine="0"/>
        <w:rPr>
          <w:rFonts w:cs="Times New Roman"/>
          <w:b/>
          <w:bCs/>
        </w:rPr>
      </w:pPr>
      <w:r w:rsidRPr="004468D4">
        <w:rPr>
          <w:rFonts w:cs="Times New Roman"/>
          <w:b/>
          <w:bCs/>
        </w:rPr>
        <w:t>VPC izveidei un darbības uzsākšanai nepieciešami grozījumi normatīvajos aktos</w:t>
      </w:r>
    </w:p>
    <w:p w14:paraId="206D79D5" w14:textId="77777777" w:rsidR="004C68CD" w:rsidRPr="004468D4" w:rsidRDefault="004C68CD" w:rsidP="004C68CD">
      <w:pPr>
        <w:rPr>
          <w:rFonts w:cs="Times New Roman"/>
        </w:rPr>
      </w:pPr>
    </w:p>
    <w:p w14:paraId="53D037A4" w14:textId="62249329" w:rsidR="00D02FAE" w:rsidRDefault="004C68CD" w:rsidP="004C68CD">
      <w:pPr>
        <w:rPr>
          <w:rFonts w:cs="Times New Roman"/>
        </w:rPr>
      </w:pPr>
      <w:r w:rsidRPr="004468D4">
        <w:rPr>
          <w:rFonts w:cs="Times New Roman"/>
        </w:rPr>
        <w:lastRenderedPageBreak/>
        <w:t xml:space="preserve">VPC izveidei un pakalpojuma sniegšanai nepieciešams specifisks un konkrēts likuma ietvars, tādējādi nepieciešams veikt grozījumus Likumā par budžetu un finanšu vadību (FM, Valsts kase) un Valsts pārvaldes iekārtas likumā (Valsts kanceleja), lai piešķirtu deleģējumu Valsts kasei un Valsts kancelejai VPC izveidei un darbības nodrošināšanai, t. sk. MK noteikumu izstrādei. </w:t>
      </w:r>
      <w:r w:rsidR="00D02FAE">
        <w:rPr>
          <w:rFonts w:cs="Times New Roman"/>
        </w:rPr>
        <w:t xml:space="preserve">Grozījumi Likumā par budžetu un finanšu vadību ir jāveic nosakot, ka </w:t>
      </w:r>
      <w:r w:rsidR="00D02FAE" w:rsidRPr="00DA32F7">
        <w:rPr>
          <w:rFonts w:cs="Times New Roman"/>
        </w:rPr>
        <w:t xml:space="preserve">Valsts kase sniedz grāmatvedības uzskaites pakalpojumu, kā arī </w:t>
      </w:r>
      <w:r w:rsidR="00104445">
        <w:rPr>
          <w:rFonts w:cs="Times New Roman"/>
        </w:rPr>
        <w:t>uztur un darbina</w:t>
      </w:r>
      <w:r w:rsidR="00D02FAE" w:rsidRPr="00DA32F7">
        <w:rPr>
          <w:rFonts w:cs="Times New Roman"/>
        </w:rPr>
        <w:t xml:space="preserve"> </w:t>
      </w:r>
      <w:r w:rsidR="00104445">
        <w:rPr>
          <w:rFonts w:cs="Times New Roman"/>
        </w:rPr>
        <w:t>c</w:t>
      </w:r>
      <w:r w:rsidR="00104445" w:rsidRPr="00104445">
        <w:rPr>
          <w:rFonts w:cs="Times New Roman"/>
        </w:rPr>
        <w:t>entralizētas grāmatvedības un personāla lietvedības, budžeta plānošanas un finanš</w:t>
      </w:r>
      <w:r w:rsidR="00104445">
        <w:rPr>
          <w:rFonts w:cs="Times New Roman"/>
        </w:rPr>
        <w:t>u vadības risinājumu platformu</w:t>
      </w:r>
      <w:r w:rsidR="00D02FAE" w:rsidRPr="00DA32F7">
        <w:rPr>
          <w:rFonts w:cs="Times New Roman"/>
        </w:rPr>
        <w:t>, atbilstoši MK noteiktajai kārtībai</w:t>
      </w:r>
      <w:r w:rsidR="00D02FAE">
        <w:rPr>
          <w:rFonts w:cs="Times New Roman"/>
        </w:rPr>
        <w:t>. Savukārt grozījumi Valsts pārvaldes iekārtas likumā būtu jāveic 26. panta piektajā daļā nosakot, ka Valsts kanceleja sniedz arī VPC Cilvēkresursu pakalpojumus un nodrošina Cilvēkresursu informācijas sistēmu atbilstoši MK noteiktajai kārtībai.</w:t>
      </w:r>
    </w:p>
    <w:p w14:paraId="2AA6F8A5" w14:textId="3711F5EE" w:rsidR="004C68CD" w:rsidRPr="00D02FAE" w:rsidRDefault="004C68CD" w:rsidP="00D02FAE">
      <w:pPr>
        <w:rPr>
          <w:rStyle w:val="eop"/>
          <w:rFonts w:cs="Times New Roman"/>
        </w:rPr>
      </w:pPr>
      <w:r w:rsidRPr="004468D4">
        <w:rPr>
          <w:rStyle w:val="normaltextrun"/>
          <w:rFonts w:cs="Times New Roman"/>
          <w:color w:val="000000"/>
          <w:shd w:val="clear" w:color="auto" w:fill="FFFFFF"/>
        </w:rPr>
        <w:t xml:space="preserve">Vienlaikus, lai nodrošinātu </w:t>
      </w:r>
      <w:r w:rsidR="00B651D8">
        <w:rPr>
          <w:rStyle w:val="normaltextrun"/>
          <w:rFonts w:cs="Times New Roman"/>
          <w:color w:val="000000"/>
          <w:shd w:val="clear" w:color="auto" w:fill="FFFFFF"/>
        </w:rPr>
        <w:t>centralizēto pakalpojumus sniegšanu</w:t>
      </w:r>
      <w:r w:rsidRPr="004468D4">
        <w:rPr>
          <w:rStyle w:val="normaltextrun"/>
          <w:rFonts w:cs="Times New Roman"/>
          <w:color w:val="000000"/>
          <w:shd w:val="clear" w:color="auto" w:fill="FFFFFF"/>
        </w:rPr>
        <w:t>, kas pēc mērķa balstīta uz standartizētu pakalpojumu sniegšanu, nepieciešams pārskatīt un grozīt attiecīgos normatīvos aktus, kā arī izstrādāt pakalpojumu/procesu instrukcijas</w:t>
      </w:r>
      <w:r w:rsidR="00B651D8">
        <w:rPr>
          <w:rStyle w:val="normaltextrun"/>
          <w:rFonts w:cs="Times New Roman"/>
          <w:color w:val="000000"/>
          <w:shd w:val="clear" w:color="auto" w:fill="FFFFFF"/>
        </w:rPr>
        <w:t xml:space="preserve"> vai citus tiesību aktus</w:t>
      </w:r>
      <w:r w:rsidRPr="004468D4">
        <w:rPr>
          <w:rStyle w:val="normaltextrun"/>
          <w:rFonts w:cs="Times New Roman"/>
          <w:color w:val="000000"/>
          <w:shd w:val="clear" w:color="auto" w:fill="FFFFFF"/>
        </w:rPr>
        <w:t>. </w:t>
      </w:r>
      <w:r w:rsidRPr="004468D4">
        <w:rPr>
          <w:rStyle w:val="eop"/>
          <w:rFonts w:cs="Times New Roman"/>
          <w:color w:val="000000"/>
          <w:shd w:val="clear" w:color="auto" w:fill="FFFFFF"/>
        </w:rPr>
        <w:t> </w:t>
      </w:r>
      <w:r w:rsidR="00DC40A4" w:rsidRPr="0013647D">
        <w:rPr>
          <w:rStyle w:val="eop"/>
          <w:rFonts w:cs="Times New Roman"/>
          <w:color w:val="000000"/>
          <w:shd w:val="clear" w:color="auto" w:fill="FFFFFF"/>
        </w:rPr>
        <w:t xml:space="preserve">Projekta ietvaros </w:t>
      </w:r>
      <w:r w:rsidR="00DC40A4" w:rsidRPr="0013647D">
        <w:rPr>
          <w:rFonts w:cs="Times New Roman"/>
          <w:color w:val="252525"/>
        </w:rPr>
        <w:t xml:space="preserve">SIA </w:t>
      </w:r>
      <w:r w:rsidR="00DC40A4" w:rsidRPr="0013647D">
        <w:rPr>
          <w:rFonts w:cs="Times New Roman"/>
          <w:i/>
          <w:iCs/>
          <w:color w:val="252525"/>
        </w:rPr>
        <w:t>PricewaterhouseCoopers</w:t>
      </w:r>
      <w:r w:rsidR="00DC40A4" w:rsidRPr="005373CF">
        <w:rPr>
          <w:rStyle w:val="eop"/>
          <w:rFonts w:cs="Times New Roman"/>
          <w:color w:val="000000"/>
          <w:shd w:val="clear" w:color="auto" w:fill="FFFFFF"/>
        </w:rPr>
        <w:t xml:space="preserve">  identificējis normatīvo aktu sarakstu</w:t>
      </w:r>
      <w:r w:rsidR="0013647D" w:rsidRPr="005373CF">
        <w:rPr>
          <w:rStyle w:val="eop"/>
          <w:rFonts w:cs="Times New Roman"/>
          <w:color w:val="000000"/>
          <w:shd w:val="clear" w:color="auto" w:fill="FFFFFF"/>
        </w:rPr>
        <w:t>, kuros var būt nepieciešami grozījumi</w:t>
      </w:r>
      <w:r w:rsidR="00DC40A4" w:rsidRPr="005373CF">
        <w:rPr>
          <w:rStyle w:val="eop"/>
          <w:rFonts w:cs="Times New Roman"/>
          <w:color w:val="000000"/>
          <w:shd w:val="clear" w:color="auto" w:fill="FFFFFF"/>
        </w:rPr>
        <w:t xml:space="preserve"> </w:t>
      </w:r>
      <w:r w:rsidR="006E69DB" w:rsidRPr="0013647D">
        <w:rPr>
          <w:rStyle w:val="eop"/>
          <w:rFonts w:cs="Times New Roman"/>
          <w:color w:val="000000"/>
          <w:shd w:val="clear" w:color="auto" w:fill="FFFFFF"/>
        </w:rPr>
        <w:t>VPC izveidei</w:t>
      </w:r>
      <w:r w:rsidR="0013647D" w:rsidRPr="0013647D">
        <w:rPr>
          <w:rStyle w:val="eop"/>
          <w:rFonts w:cs="Times New Roman"/>
          <w:color w:val="000000"/>
          <w:shd w:val="clear" w:color="auto" w:fill="FFFFFF"/>
        </w:rPr>
        <w:t xml:space="preserve"> un centralizēto procesu nodrošināšanai</w:t>
      </w:r>
      <w:r w:rsidR="0013647D">
        <w:rPr>
          <w:rStyle w:val="eop"/>
          <w:rFonts w:cs="Times New Roman"/>
          <w:color w:val="000000"/>
          <w:shd w:val="clear" w:color="auto" w:fill="FFFFFF"/>
        </w:rPr>
        <w:t>, vienlaikus sadarbības procesā ar resoriem var tik identificēti citi normatīvie akti, kuros būs nepieciešami grozījumi</w:t>
      </w:r>
      <w:r w:rsidR="0013647D" w:rsidRPr="0013647D">
        <w:rPr>
          <w:rStyle w:val="eop"/>
          <w:rFonts w:cs="Times New Roman"/>
          <w:color w:val="000000"/>
          <w:shd w:val="clear" w:color="auto" w:fill="FFFFFF"/>
        </w:rPr>
        <w:t>.</w:t>
      </w:r>
      <w:r w:rsidR="006E69DB">
        <w:rPr>
          <w:rStyle w:val="eop"/>
          <w:rFonts w:cs="Times New Roman"/>
          <w:color w:val="000000"/>
          <w:shd w:val="clear" w:color="auto" w:fill="FFFFFF"/>
        </w:rPr>
        <w:t xml:space="preserve"> </w:t>
      </w:r>
    </w:p>
    <w:p w14:paraId="629D93F4" w14:textId="77777777" w:rsidR="004C68CD" w:rsidRPr="004468D4" w:rsidRDefault="004C68CD" w:rsidP="004C68CD">
      <w:pPr>
        <w:ind w:firstLine="0"/>
        <w:rPr>
          <w:rFonts w:cs="Times New Roman"/>
        </w:rPr>
      </w:pPr>
    </w:p>
    <w:p w14:paraId="5241D274" w14:textId="77777777" w:rsidR="004C68CD" w:rsidRPr="004468D4" w:rsidRDefault="004C68CD" w:rsidP="004C68CD">
      <w:pPr>
        <w:shd w:val="clear" w:color="auto" w:fill="D9D9D9" w:themeFill="background1" w:themeFillShade="D9"/>
        <w:ind w:firstLine="0"/>
        <w:rPr>
          <w:rFonts w:cs="Times New Roman"/>
          <w:b/>
          <w:bCs/>
        </w:rPr>
      </w:pPr>
      <w:r w:rsidRPr="004468D4">
        <w:rPr>
          <w:rFonts w:cs="Times New Roman"/>
          <w:b/>
          <w:bCs/>
        </w:rPr>
        <w:t>VPC darbības īstenošanai un pakalpojumu sniegšanai nepieciešams izstrādāt jaunu normatīvo regulējumu</w:t>
      </w:r>
    </w:p>
    <w:p w14:paraId="42338BAD" w14:textId="77777777" w:rsidR="004C68CD" w:rsidRPr="004468D4" w:rsidRDefault="004C68CD" w:rsidP="004C68CD">
      <w:pPr>
        <w:pStyle w:val="paragraph"/>
        <w:spacing w:before="0" w:beforeAutospacing="0" w:after="0" w:afterAutospacing="0"/>
        <w:ind w:left="360" w:firstLine="0"/>
        <w:textAlignment w:val="baseline"/>
        <w:rPr>
          <w:rStyle w:val="normaltextrun"/>
          <w:rFonts w:eastAsiaTheme="majorEastAsia"/>
          <w:color w:val="000000"/>
          <w:sz w:val="20"/>
          <w:szCs w:val="20"/>
        </w:rPr>
      </w:pPr>
    </w:p>
    <w:p w14:paraId="4E823607" w14:textId="3F5B9F84" w:rsidR="004C68CD" w:rsidRPr="004468D4" w:rsidRDefault="004C68CD" w:rsidP="004C68CD">
      <w:pPr>
        <w:rPr>
          <w:rStyle w:val="normaltextrun"/>
          <w:rFonts w:eastAsiaTheme="majorEastAsia" w:cs="Times New Roman"/>
          <w:color w:val="000000" w:themeColor="text1"/>
        </w:rPr>
      </w:pPr>
      <w:r w:rsidRPr="004468D4">
        <w:rPr>
          <w:rStyle w:val="normaltextrun"/>
          <w:rFonts w:eastAsiaTheme="majorEastAsia" w:cs="Times New Roman"/>
          <w:color w:val="000000" w:themeColor="text1"/>
        </w:rPr>
        <w:t xml:space="preserve">Nepieciešams izstrādāt jaunu tiesību akta projektu (Ministru kabineta noteikumus) par VPC darbību, sniegto pakalpojumu </w:t>
      </w:r>
      <w:r w:rsidR="00F63611">
        <w:rPr>
          <w:rStyle w:val="normaltextrun"/>
          <w:rFonts w:eastAsiaTheme="majorEastAsia" w:cs="Times New Roman"/>
          <w:color w:val="000000" w:themeColor="text1"/>
        </w:rPr>
        <w:t>saņemšanas</w:t>
      </w:r>
      <w:r w:rsidR="00C77A56">
        <w:rPr>
          <w:rStyle w:val="normaltextrun"/>
          <w:rFonts w:eastAsiaTheme="majorEastAsia" w:cs="Times New Roman"/>
          <w:color w:val="000000" w:themeColor="text1"/>
        </w:rPr>
        <w:t xml:space="preserve"> brīdi</w:t>
      </w:r>
      <w:r w:rsidRPr="004468D4">
        <w:rPr>
          <w:rStyle w:val="normaltextrun"/>
          <w:rFonts w:eastAsiaTheme="majorEastAsia" w:cs="Times New Roman"/>
          <w:color w:val="000000" w:themeColor="text1"/>
        </w:rPr>
        <w:t xml:space="preserve">, procesu kontroli, savstarpējās sadarbības principiem, atbalstu, pienākumiem, noteikt atbildīgos subjektus. Tādējādi tiktu radīta skaidra un pārskatāma kārtība VPC darbībai, vienlaikus veidojot centralizētu mehānismu. </w:t>
      </w:r>
    </w:p>
    <w:p w14:paraId="745F7DA3" w14:textId="50E72FC9" w:rsidR="004C68CD" w:rsidRDefault="004C68CD" w:rsidP="004C68CD">
      <w:pPr>
        <w:rPr>
          <w:rStyle w:val="normaltextrun"/>
          <w:rFonts w:cs="Times New Roman"/>
          <w:shd w:val="clear" w:color="auto" w:fill="FFFFFF"/>
        </w:rPr>
      </w:pPr>
      <w:r w:rsidRPr="004468D4">
        <w:rPr>
          <w:rStyle w:val="normaltextrun"/>
          <w:rFonts w:eastAsiaTheme="majorEastAsia" w:cs="Times New Roman"/>
          <w:color w:val="000000"/>
        </w:rPr>
        <w:t xml:space="preserve">Izstrādātie MK noteikumi un </w:t>
      </w:r>
      <w:r w:rsidR="007A45D8">
        <w:rPr>
          <w:rStyle w:val="normaltextrun"/>
          <w:rFonts w:eastAsiaTheme="majorEastAsia" w:cs="Times New Roman"/>
          <w:color w:val="000000"/>
        </w:rPr>
        <w:t>citi izstrādātie tiesību akti</w:t>
      </w:r>
      <w:r w:rsidRPr="004468D4">
        <w:rPr>
          <w:rStyle w:val="normaltextrun"/>
          <w:rFonts w:eastAsiaTheme="majorEastAsia" w:cs="Times New Roman"/>
          <w:color w:val="000000"/>
        </w:rPr>
        <w:t xml:space="preserve"> </w:t>
      </w:r>
      <w:r w:rsidRPr="004468D4">
        <w:rPr>
          <w:rStyle w:val="normaltextrun"/>
          <w:rFonts w:cs="Times New Roman"/>
          <w:shd w:val="clear" w:color="auto" w:fill="FFFFFF"/>
        </w:rPr>
        <w:t>aizvietos sadarbības līguma vai starpresoru vienošanās par pakalpojuma sniegšanu slēgšanu (pakalpojumu līmeņa vienošanos (</w:t>
      </w:r>
      <w:r w:rsidRPr="004468D4">
        <w:rPr>
          <w:rStyle w:val="normaltextrun"/>
          <w:rFonts w:cs="Times New Roman"/>
          <w:i/>
          <w:iCs/>
          <w:shd w:val="clear" w:color="auto" w:fill="FFFFFF"/>
        </w:rPr>
        <w:t xml:space="preserve">angļu val. – </w:t>
      </w:r>
      <w:proofErr w:type="spellStart"/>
      <w:r w:rsidRPr="004468D4">
        <w:rPr>
          <w:rStyle w:val="normaltextrun"/>
          <w:rFonts w:cs="Times New Roman"/>
          <w:i/>
          <w:iCs/>
          <w:shd w:val="clear" w:color="auto" w:fill="FFFFFF"/>
        </w:rPr>
        <w:t>Service</w:t>
      </w:r>
      <w:proofErr w:type="spellEnd"/>
      <w:r w:rsidRPr="004468D4">
        <w:rPr>
          <w:rStyle w:val="normaltextrun"/>
          <w:rFonts w:cs="Times New Roman"/>
          <w:i/>
          <w:iCs/>
          <w:shd w:val="clear" w:color="auto" w:fill="FFFFFF"/>
        </w:rPr>
        <w:t xml:space="preserve"> </w:t>
      </w:r>
      <w:proofErr w:type="spellStart"/>
      <w:r w:rsidRPr="004468D4">
        <w:rPr>
          <w:rStyle w:val="normaltextrun"/>
          <w:rFonts w:cs="Times New Roman"/>
          <w:i/>
          <w:iCs/>
          <w:shd w:val="clear" w:color="auto" w:fill="FFFFFF"/>
        </w:rPr>
        <w:t>Level</w:t>
      </w:r>
      <w:proofErr w:type="spellEnd"/>
      <w:r w:rsidRPr="004468D4">
        <w:rPr>
          <w:rStyle w:val="normaltextrun"/>
          <w:rFonts w:cs="Times New Roman"/>
          <w:i/>
          <w:iCs/>
          <w:shd w:val="clear" w:color="auto" w:fill="FFFFFF"/>
        </w:rPr>
        <w:t xml:space="preserve"> </w:t>
      </w:r>
      <w:proofErr w:type="spellStart"/>
      <w:r w:rsidRPr="004468D4">
        <w:rPr>
          <w:rStyle w:val="normaltextrun"/>
          <w:rFonts w:cs="Times New Roman"/>
          <w:i/>
          <w:iCs/>
          <w:shd w:val="clear" w:color="auto" w:fill="FFFFFF"/>
        </w:rPr>
        <w:t>Agreement</w:t>
      </w:r>
      <w:proofErr w:type="spellEnd"/>
      <w:r w:rsidRPr="004468D4">
        <w:rPr>
          <w:rStyle w:val="normaltextrun"/>
          <w:rFonts w:cs="Times New Roman"/>
          <w:shd w:val="clear" w:color="auto" w:fill="FFFFFF"/>
        </w:rPr>
        <w:t>)), tādējādi tiks samazināts administratīvais slogs vairāku simtu līgumu noslēgšanā un izmaiņu veikšanā tajos.</w:t>
      </w:r>
    </w:p>
    <w:p w14:paraId="02B50449" w14:textId="77777777" w:rsidR="0057040C" w:rsidRPr="004468D4" w:rsidRDefault="0057040C" w:rsidP="004C68CD">
      <w:pPr>
        <w:rPr>
          <w:rStyle w:val="normaltextrun"/>
          <w:rFonts w:cs="Times New Roman"/>
          <w:shd w:val="clear" w:color="auto" w:fill="FFFFFF"/>
        </w:rPr>
      </w:pPr>
    </w:p>
    <w:p w14:paraId="0E63C0EB" w14:textId="30D67B4E" w:rsidR="004C68CD" w:rsidRDefault="004C68CD" w:rsidP="004C68CD">
      <w:pPr>
        <w:pStyle w:val="Virsraksts2"/>
      </w:pPr>
      <w:bookmarkStart w:id="159" w:name="_Toc123751731"/>
      <w:bookmarkStart w:id="160" w:name="_Toc125449892"/>
      <w:bookmarkStart w:id="161" w:name="_Toc137644397"/>
      <w:r w:rsidRPr="00EE6C8C">
        <w:t>VPC izveide Valsts kancelejā</w:t>
      </w:r>
      <w:bookmarkEnd w:id="159"/>
      <w:bookmarkEnd w:id="160"/>
      <w:bookmarkEnd w:id="161"/>
    </w:p>
    <w:p w14:paraId="2F451AD5" w14:textId="77777777" w:rsidR="002774A5" w:rsidRPr="002774A5" w:rsidRDefault="002774A5" w:rsidP="002774A5"/>
    <w:p w14:paraId="23EC9DA9" w14:textId="77777777" w:rsidR="004C68CD" w:rsidRPr="004468D4" w:rsidRDefault="004C68CD" w:rsidP="004C68CD">
      <w:pPr>
        <w:rPr>
          <w:rFonts w:cs="Times New Roman"/>
          <w:sz w:val="24"/>
          <w:szCs w:val="24"/>
          <w:lang w:eastAsia="lv-LV"/>
        </w:rPr>
      </w:pPr>
      <w:r w:rsidRPr="004468D4">
        <w:rPr>
          <w:rFonts w:cs="Times New Roman"/>
          <w:lang w:eastAsia="lv-LV"/>
        </w:rPr>
        <w:t>VPC kopīgais mērķis ir nodrošināt centralizētus valsts pārvaldes atbalsta pakalpojumus valsts pārvaldes iestādēm, lai veicinātu efektivitāti, digitalizāciju un valsts līdzekļu optimālu izlietojumu. Paredzams, ka Valsts kanceleja sadarbībā ar VAS iestādēm nodrošinās IS, kas piedāvās standartizētus procesus</w:t>
      </w:r>
      <w:r>
        <w:rPr>
          <w:rFonts w:cs="Times New Roman"/>
          <w:lang w:eastAsia="lv-LV"/>
        </w:rPr>
        <w:t xml:space="preserve"> cilvēkresursu vadībā</w:t>
      </w:r>
      <w:r w:rsidRPr="004468D4">
        <w:rPr>
          <w:rFonts w:cs="Times New Roman"/>
          <w:lang w:eastAsia="lv-LV"/>
        </w:rPr>
        <w:t>, kā arī mācību un attīstības organizēšanā un plānošanā iestādēs. </w:t>
      </w:r>
    </w:p>
    <w:p w14:paraId="47692F44" w14:textId="695FF22C" w:rsidR="004C68CD" w:rsidRPr="004468D4" w:rsidRDefault="004C68CD" w:rsidP="004C68CD">
      <w:pPr>
        <w:rPr>
          <w:rFonts w:cs="Times New Roman"/>
          <w:lang w:eastAsia="lv-LV"/>
        </w:rPr>
      </w:pPr>
      <w:r w:rsidRPr="004468D4">
        <w:rPr>
          <w:rFonts w:cs="Times New Roman"/>
          <w:lang w:eastAsia="lv-LV"/>
        </w:rPr>
        <w:lastRenderedPageBreak/>
        <w:t>Plānots, ka Valsts kancelejas administrētā</w:t>
      </w:r>
      <w:r>
        <w:rPr>
          <w:rFonts w:cs="Times New Roman"/>
          <w:lang w:eastAsia="lv-LV"/>
        </w:rPr>
        <w:t xml:space="preserve"> cilvēkresursu vadības</w:t>
      </w:r>
      <w:r w:rsidRPr="004468D4">
        <w:rPr>
          <w:rFonts w:cs="Times New Roman"/>
          <w:lang w:eastAsia="lv-LV"/>
        </w:rPr>
        <w:t xml:space="preserve"> IS</w:t>
      </w:r>
      <w:r w:rsidR="00A11FD0">
        <w:rPr>
          <w:rFonts w:cs="Times New Roman"/>
          <w:lang w:eastAsia="lv-LV"/>
        </w:rPr>
        <w:t xml:space="preserve"> ļaus iestāžu cilvēkresursu vadības speciālistiem digitāli organizēt</w:t>
      </w:r>
      <w:r w:rsidRPr="004468D4">
        <w:rPr>
          <w:rFonts w:cs="Times New Roman"/>
          <w:lang w:eastAsia="lv-LV"/>
        </w:rPr>
        <w:t xml:space="preserve"> tādus</w:t>
      </w:r>
      <w:r w:rsidR="00A11FD0">
        <w:rPr>
          <w:rFonts w:cs="Times New Roman"/>
          <w:lang w:eastAsia="lv-LV"/>
        </w:rPr>
        <w:t xml:space="preserve"> procesus</w:t>
      </w:r>
      <w:r w:rsidRPr="004468D4">
        <w:rPr>
          <w:rFonts w:cs="Times New Roman"/>
          <w:lang w:eastAsia="lv-LV"/>
        </w:rPr>
        <w:t xml:space="preserve"> kā darba snieguma vadību, pieņemšanu darbā un adaptāciju, atlīdzības un labumu pārvaldību,</w:t>
      </w:r>
      <w:r w:rsidR="00A65090">
        <w:rPr>
          <w:rFonts w:cs="Times New Roman"/>
          <w:lang w:eastAsia="lv-LV"/>
        </w:rPr>
        <w:t xml:space="preserve"> kā arī</w:t>
      </w:r>
      <w:r w:rsidRPr="004468D4">
        <w:rPr>
          <w:rFonts w:cs="Times New Roman"/>
          <w:lang w:eastAsia="lv-LV"/>
        </w:rPr>
        <w:t xml:space="preserve"> cilvēkresursu stratēģisko pārvaldību</w:t>
      </w:r>
      <w:r w:rsidR="00A65090">
        <w:rPr>
          <w:rFonts w:cs="Times New Roman"/>
          <w:lang w:eastAsia="lv-LV"/>
        </w:rPr>
        <w:t xml:space="preserve">. </w:t>
      </w:r>
      <w:r w:rsidRPr="004468D4">
        <w:rPr>
          <w:rFonts w:cs="Times New Roman"/>
          <w:lang w:eastAsia="lv-LV"/>
        </w:rPr>
        <w:t xml:space="preserve">Savukārt VAS administrētā </w:t>
      </w:r>
      <w:r w:rsidR="00A65090">
        <w:rPr>
          <w:rFonts w:cs="Times New Roman"/>
          <w:lang w:eastAsia="lv-LV"/>
        </w:rPr>
        <w:t>m</w:t>
      </w:r>
      <w:r w:rsidRPr="004468D4">
        <w:rPr>
          <w:rFonts w:cs="Times New Roman"/>
          <w:lang w:eastAsia="lv-LV"/>
        </w:rPr>
        <w:t>ācību un attīstības sistēma nodrošinās vairāku līmeņu (valsts pārvaldes, resoru, iestāžu, profesionālo grupu) mācību platformu darbinieku prasmju pilnveidošanai un kompetenču attīstīšanai. </w:t>
      </w:r>
    </w:p>
    <w:p w14:paraId="5799AE0E" w14:textId="77777777" w:rsidR="0057040C" w:rsidRPr="004468D4" w:rsidRDefault="0057040C" w:rsidP="004C68CD">
      <w:pPr>
        <w:rPr>
          <w:rFonts w:cs="Times New Roman"/>
          <w:lang w:eastAsia="lv-LV"/>
        </w:rPr>
      </w:pPr>
    </w:p>
    <w:p w14:paraId="27A9F627" w14:textId="77777777" w:rsidR="004C68CD" w:rsidRPr="004468D4" w:rsidRDefault="004C68CD" w:rsidP="004C68CD">
      <w:pPr>
        <w:pStyle w:val="Virsraksts3"/>
        <w:rPr>
          <w:lang w:eastAsia="lv-LV"/>
        </w:rPr>
      </w:pPr>
      <w:bookmarkStart w:id="162" w:name="_Toc123751732"/>
      <w:bookmarkStart w:id="163" w:name="_Toc125449893"/>
      <w:bookmarkStart w:id="164" w:name="_Toc137644398"/>
      <w:r w:rsidRPr="004468D4">
        <w:rPr>
          <w:lang w:eastAsia="lv-LV"/>
        </w:rPr>
        <w:t>IT risinājumi</w:t>
      </w:r>
      <w:bookmarkEnd w:id="162"/>
      <w:bookmarkEnd w:id="163"/>
      <w:bookmarkEnd w:id="164"/>
    </w:p>
    <w:p w14:paraId="3E5507EA" w14:textId="77777777" w:rsidR="004C68CD" w:rsidRPr="004468D4" w:rsidRDefault="004C68CD" w:rsidP="004C68CD">
      <w:pPr>
        <w:rPr>
          <w:rFonts w:cs="Times New Roman"/>
          <w:lang w:eastAsia="lv-LV"/>
        </w:rPr>
      </w:pPr>
    </w:p>
    <w:p w14:paraId="5F1D7C5D" w14:textId="5E08D1EA" w:rsidR="004C68CD" w:rsidRPr="004468D4" w:rsidRDefault="004C68CD" w:rsidP="004C68CD">
      <w:pPr>
        <w:shd w:val="clear" w:color="auto" w:fill="D9D9D9" w:themeFill="background1" w:themeFillShade="D9"/>
        <w:ind w:firstLine="0"/>
        <w:rPr>
          <w:rFonts w:cs="Times New Roman"/>
          <w:b/>
          <w:lang w:eastAsia="lv-LV"/>
        </w:rPr>
      </w:pPr>
      <w:r w:rsidRPr="004468D4">
        <w:rPr>
          <w:rFonts w:cs="Times New Roman"/>
          <w:b/>
          <w:lang w:eastAsia="lv-LV"/>
        </w:rPr>
        <w:t>C</w:t>
      </w:r>
      <w:r>
        <w:rPr>
          <w:rFonts w:cs="Times New Roman"/>
          <w:b/>
          <w:lang w:eastAsia="lv-LV"/>
        </w:rPr>
        <w:t>ilvēkresursu vadība</w:t>
      </w:r>
      <w:r w:rsidRPr="004468D4">
        <w:rPr>
          <w:rFonts w:cs="Times New Roman"/>
          <w:b/>
          <w:lang w:eastAsia="lv-LV"/>
        </w:rPr>
        <w:t> – vienots risinājums</w:t>
      </w:r>
      <w:r w:rsidR="002774A5">
        <w:rPr>
          <w:rFonts w:cs="Times New Roman"/>
          <w:b/>
          <w:lang w:eastAsia="lv-LV"/>
        </w:rPr>
        <w:t xml:space="preserve"> valsts pārvaldei</w:t>
      </w:r>
    </w:p>
    <w:p w14:paraId="0938EC42" w14:textId="77777777" w:rsidR="004C68CD" w:rsidRPr="004468D4" w:rsidRDefault="004C68CD" w:rsidP="004C68CD">
      <w:pPr>
        <w:rPr>
          <w:rFonts w:cs="Times New Roman"/>
          <w:lang w:eastAsia="lv-LV"/>
        </w:rPr>
      </w:pPr>
      <w:r w:rsidRPr="004468D4">
        <w:rPr>
          <w:rFonts w:cs="Times New Roman"/>
          <w:lang w:eastAsia="lv-LV"/>
        </w:rPr>
        <w:t> </w:t>
      </w:r>
    </w:p>
    <w:p w14:paraId="67CC45BD" w14:textId="77777777" w:rsidR="004C68CD" w:rsidRPr="004468D4" w:rsidRDefault="004C68CD" w:rsidP="004C68CD">
      <w:pPr>
        <w:rPr>
          <w:rFonts w:cs="Times New Roman"/>
          <w:lang w:eastAsia="lv-LV"/>
        </w:rPr>
      </w:pPr>
      <w:r w:rsidRPr="004468D4">
        <w:rPr>
          <w:rFonts w:cs="Times New Roman"/>
          <w:lang w:eastAsia="lv-LV"/>
        </w:rPr>
        <w:t>C</w:t>
      </w:r>
      <w:r>
        <w:rPr>
          <w:rFonts w:cs="Times New Roman"/>
          <w:lang w:eastAsia="lv-LV"/>
        </w:rPr>
        <w:t>ilvēkresursu vadības</w:t>
      </w:r>
      <w:r w:rsidRPr="004468D4">
        <w:rPr>
          <w:rFonts w:cs="Times New Roman"/>
          <w:lang w:eastAsia="lv-LV"/>
        </w:rPr>
        <w:t xml:space="preserve"> procesu īstenošanai nepieciešams ieviest jaunu</w:t>
      </w:r>
      <w:r>
        <w:rPr>
          <w:rFonts w:cs="Times New Roman"/>
          <w:lang w:eastAsia="lv-LV"/>
        </w:rPr>
        <w:t xml:space="preserve"> cilvēkresursu vadības</w:t>
      </w:r>
      <w:r w:rsidRPr="004468D4">
        <w:rPr>
          <w:rFonts w:cs="Times New Roman"/>
          <w:lang w:eastAsia="lv-LV"/>
        </w:rPr>
        <w:t xml:space="preserve"> IS un tās pamatdarbības kodolu procesu īstenošanai (</w:t>
      </w:r>
      <w:proofErr w:type="spellStart"/>
      <w:r w:rsidRPr="004468D4">
        <w:rPr>
          <w:rFonts w:cs="Times New Roman"/>
          <w:i/>
          <w:iCs/>
          <w:lang w:eastAsia="lv-LV"/>
        </w:rPr>
        <w:t>core</w:t>
      </w:r>
      <w:proofErr w:type="spellEnd"/>
      <w:r w:rsidRPr="004468D4">
        <w:rPr>
          <w:rFonts w:cs="Times New Roman"/>
          <w:i/>
          <w:iCs/>
          <w:lang w:eastAsia="lv-LV"/>
        </w:rPr>
        <w:t xml:space="preserve"> HR</w:t>
      </w:r>
      <w:r w:rsidRPr="004468D4">
        <w:rPr>
          <w:rFonts w:cs="Times New Roman"/>
          <w:lang w:eastAsia="lv-LV"/>
        </w:rPr>
        <w:t>). Lai mazinātu riskus jaunas IS ieviešanā, VPC projektā tiks iegādāts jau tirgū eksistējošs un darbspēju pierādījis produkts, kuru būtu nepieciešams pielāgot, bet ne programmēt procesus no jauna. Jaunā IS tiks iegādāta atklātā konkursā. </w:t>
      </w:r>
    </w:p>
    <w:p w14:paraId="229C527B" w14:textId="66866672" w:rsidR="004C68CD" w:rsidRPr="004468D4" w:rsidRDefault="004C68CD" w:rsidP="004C68CD">
      <w:pPr>
        <w:rPr>
          <w:rFonts w:cs="Times New Roman"/>
          <w:lang w:eastAsia="lv-LV"/>
        </w:rPr>
      </w:pPr>
      <w:r w:rsidRPr="004468D4">
        <w:rPr>
          <w:rFonts w:cs="Times New Roman"/>
          <w:lang w:eastAsia="lv-LV"/>
        </w:rPr>
        <w:t>Cilvēkresursu vadības sistēma un tās pašapkalpošanās portāls nodrošinās vairākus moduļus dažādām valsts pārvaldes</w:t>
      </w:r>
      <w:r>
        <w:rPr>
          <w:rFonts w:cs="Times New Roman"/>
          <w:lang w:eastAsia="lv-LV"/>
        </w:rPr>
        <w:t xml:space="preserve"> cilvēkresursu vadības</w:t>
      </w:r>
      <w:r w:rsidRPr="004468D4">
        <w:rPr>
          <w:rFonts w:cs="Times New Roman"/>
          <w:lang w:eastAsia="lv-LV"/>
        </w:rPr>
        <w:t xml:space="preserve"> procesa vajadzībām. IS minimālās funkcionalitātes prasības, kas tiks nodrošinātas, ir uzskaitītas tabulā "C</w:t>
      </w:r>
      <w:r>
        <w:rPr>
          <w:rFonts w:cs="Times New Roman"/>
          <w:lang w:eastAsia="lv-LV"/>
        </w:rPr>
        <w:t>ilvēkresursu vadības</w:t>
      </w:r>
      <w:r w:rsidRPr="004468D4">
        <w:rPr>
          <w:rFonts w:cs="Times New Roman"/>
          <w:lang w:eastAsia="lv-LV"/>
        </w:rPr>
        <w:t xml:space="preserve"> sistēmas moduļi" (sk.</w:t>
      </w:r>
      <w:r w:rsidR="00E2700E">
        <w:rPr>
          <w:rFonts w:cs="Times New Roman"/>
          <w:lang w:eastAsia="lv-LV"/>
        </w:rPr>
        <w:t xml:space="preserve"> </w:t>
      </w:r>
      <w:r w:rsidRPr="004468D4">
        <w:rPr>
          <w:rFonts w:cs="Times New Roman"/>
          <w:lang w:eastAsia="lv-LV"/>
        </w:rPr>
        <w:fldChar w:fldCharType="begin"/>
      </w:r>
      <w:r w:rsidRPr="004468D4">
        <w:rPr>
          <w:rFonts w:cs="Times New Roman"/>
          <w:lang w:eastAsia="lv-LV"/>
        </w:rPr>
        <w:instrText xml:space="preserve"> REF _Ref123719268 \h </w:instrText>
      </w:r>
      <w:r>
        <w:rPr>
          <w:rFonts w:cs="Times New Roman"/>
          <w:lang w:eastAsia="lv-LV"/>
        </w:rPr>
        <w:instrText xml:space="preserve"> \* MERGEFORMAT </w:instrText>
      </w:r>
      <w:r w:rsidRPr="004468D4">
        <w:rPr>
          <w:rFonts w:cs="Times New Roman"/>
          <w:lang w:eastAsia="lv-LV"/>
        </w:rPr>
      </w:r>
      <w:r w:rsidRPr="004468D4">
        <w:rPr>
          <w:rFonts w:cs="Times New Roman"/>
          <w:lang w:eastAsia="lv-LV"/>
        </w:rPr>
        <w:fldChar w:fldCharType="separate"/>
      </w:r>
      <w:r w:rsidR="005A681C">
        <w:rPr>
          <w:rFonts w:cs="Times New Roman"/>
          <w:noProof/>
        </w:rPr>
        <w:t>10</w:t>
      </w:r>
      <w:r w:rsidR="005A681C" w:rsidRPr="004468D4">
        <w:rPr>
          <w:rFonts w:cs="Times New Roman"/>
        </w:rPr>
        <w:t xml:space="preserve">. tabula. </w:t>
      </w:r>
      <w:r w:rsidR="005A681C" w:rsidRPr="004468D4">
        <w:rPr>
          <w:rFonts w:cs="Times New Roman"/>
          <w:lang w:eastAsia="lv-LV"/>
        </w:rPr>
        <w:t>C</w:t>
      </w:r>
      <w:r w:rsidR="005A681C">
        <w:rPr>
          <w:rFonts w:cs="Times New Roman"/>
          <w:lang w:eastAsia="lv-LV"/>
        </w:rPr>
        <w:t>ilvēkresursu vadības</w:t>
      </w:r>
      <w:r w:rsidR="005A681C" w:rsidRPr="004468D4">
        <w:rPr>
          <w:rFonts w:cs="Times New Roman"/>
          <w:lang w:eastAsia="lv-LV"/>
        </w:rPr>
        <w:t xml:space="preserve"> sistēmas moduļi</w:t>
      </w:r>
      <w:r w:rsidRPr="004468D4">
        <w:rPr>
          <w:rFonts w:cs="Times New Roman"/>
          <w:lang w:eastAsia="lv-LV"/>
        </w:rPr>
        <w:fldChar w:fldCharType="end"/>
      </w:r>
      <w:r w:rsidRPr="004468D4">
        <w:rPr>
          <w:rFonts w:cs="Times New Roman"/>
          <w:lang w:eastAsia="lv-LV"/>
        </w:rPr>
        <w:t>).  </w:t>
      </w:r>
    </w:p>
    <w:p w14:paraId="621504F5" w14:textId="3A565122" w:rsidR="004C68CD" w:rsidRPr="004468D4" w:rsidRDefault="00F83DFE" w:rsidP="004C68CD">
      <w:pPr>
        <w:pStyle w:val="Parakstszemobjekta"/>
        <w:rPr>
          <w:rFonts w:cs="Times New Roman"/>
          <w:lang w:eastAsia="lv-LV"/>
        </w:rPr>
      </w:pPr>
      <w:bookmarkStart w:id="165" w:name="_Ref123719268"/>
      <w:r>
        <w:rPr>
          <w:rFonts w:cs="Times New Roman"/>
        </w:rPr>
        <w:t>10</w:t>
      </w:r>
      <w:r w:rsidR="004C68CD" w:rsidRPr="004468D4">
        <w:rPr>
          <w:rFonts w:cs="Times New Roman"/>
        </w:rPr>
        <w:t xml:space="preserve">. tabula. </w:t>
      </w:r>
      <w:r w:rsidR="004C68CD" w:rsidRPr="004468D4">
        <w:rPr>
          <w:rFonts w:cs="Times New Roman"/>
          <w:lang w:eastAsia="lv-LV"/>
        </w:rPr>
        <w:t>C</w:t>
      </w:r>
      <w:r w:rsidR="004C68CD">
        <w:rPr>
          <w:rFonts w:cs="Times New Roman"/>
          <w:lang w:eastAsia="lv-LV"/>
        </w:rPr>
        <w:t>ilvēkresursu vadības</w:t>
      </w:r>
      <w:r w:rsidR="004C68CD" w:rsidRPr="004468D4">
        <w:rPr>
          <w:rFonts w:cs="Times New Roman"/>
          <w:lang w:eastAsia="lv-LV"/>
        </w:rPr>
        <w:t xml:space="preserve"> sistēmas moduļi</w:t>
      </w:r>
      <w:bookmarkEnd w:id="165"/>
      <w:r w:rsidR="004C68CD" w:rsidRPr="004468D4">
        <w:rPr>
          <w:rFonts w:cs="Times New Roman"/>
          <w:lang w:eastAsia="lv-LV"/>
        </w:rPr>
        <w:t>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2"/>
        <w:gridCol w:w="6747"/>
      </w:tblGrid>
      <w:tr w:rsidR="004C68CD" w:rsidRPr="004468D4" w14:paraId="6E8C9384" w14:textId="77777777" w:rsidTr="2E238FF4">
        <w:trPr>
          <w:trHeight w:val="198"/>
        </w:trPr>
        <w:tc>
          <w:tcPr>
            <w:tcW w:w="2462" w:type="dxa"/>
            <w:shd w:val="clear" w:color="auto" w:fill="A6A6A6" w:themeFill="background1" w:themeFillShade="A6"/>
            <w:vAlign w:val="bottom"/>
            <w:hideMark/>
          </w:tcPr>
          <w:p w14:paraId="5B6C27C2" w14:textId="77777777" w:rsidR="004C68CD" w:rsidRPr="004468D4" w:rsidRDefault="004C68CD" w:rsidP="00994E89">
            <w:pPr>
              <w:ind w:firstLine="0"/>
              <w:rPr>
                <w:rFonts w:cs="Times New Roman"/>
                <w:color w:val="FFFFFF" w:themeColor="background1"/>
                <w:lang w:eastAsia="lv-LV"/>
              </w:rPr>
            </w:pPr>
            <w:r w:rsidRPr="004468D4">
              <w:rPr>
                <w:rFonts w:cs="Times New Roman"/>
                <w:b/>
                <w:bCs/>
                <w:color w:val="FFFFFF" w:themeColor="background1"/>
                <w:lang w:eastAsia="lv-LV"/>
              </w:rPr>
              <w:t>Sistēmas modulis </w:t>
            </w:r>
            <w:r w:rsidRPr="004468D4">
              <w:rPr>
                <w:rFonts w:cs="Times New Roman"/>
                <w:color w:val="FFFFFF" w:themeColor="background1"/>
                <w:lang w:eastAsia="lv-LV"/>
              </w:rPr>
              <w:t> </w:t>
            </w:r>
          </w:p>
        </w:tc>
        <w:tc>
          <w:tcPr>
            <w:tcW w:w="6747" w:type="dxa"/>
            <w:shd w:val="clear" w:color="auto" w:fill="A6A6A6" w:themeFill="background1" w:themeFillShade="A6"/>
            <w:vAlign w:val="bottom"/>
            <w:hideMark/>
          </w:tcPr>
          <w:p w14:paraId="5F3E27E0" w14:textId="77777777" w:rsidR="004C68CD" w:rsidRPr="004468D4" w:rsidRDefault="004C68CD" w:rsidP="00994E89">
            <w:pPr>
              <w:ind w:firstLine="0"/>
              <w:rPr>
                <w:rFonts w:cs="Times New Roman"/>
                <w:color w:val="FFFFFF" w:themeColor="background1"/>
                <w:lang w:eastAsia="lv-LV"/>
              </w:rPr>
            </w:pPr>
            <w:r w:rsidRPr="004468D4">
              <w:rPr>
                <w:rFonts w:cs="Times New Roman"/>
                <w:b/>
                <w:bCs/>
                <w:color w:val="FFFFFF" w:themeColor="background1"/>
                <w:lang w:eastAsia="lv-LV"/>
              </w:rPr>
              <w:t>Funkcionalitātes apraksts </w:t>
            </w:r>
            <w:r w:rsidRPr="004468D4">
              <w:rPr>
                <w:rFonts w:cs="Times New Roman"/>
                <w:color w:val="FFFFFF" w:themeColor="background1"/>
                <w:lang w:eastAsia="lv-LV"/>
              </w:rPr>
              <w:t> </w:t>
            </w:r>
          </w:p>
        </w:tc>
      </w:tr>
      <w:tr w:rsidR="004C68CD" w:rsidRPr="004468D4" w14:paraId="69D99D18" w14:textId="77777777" w:rsidTr="2E238FF4">
        <w:trPr>
          <w:trHeight w:val="90"/>
        </w:trPr>
        <w:tc>
          <w:tcPr>
            <w:tcW w:w="2462" w:type="dxa"/>
            <w:shd w:val="clear" w:color="auto" w:fill="F2F2F2" w:themeFill="background1" w:themeFillShade="F2"/>
            <w:hideMark/>
          </w:tcPr>
          <w:p w14:paraId="2204124F" w14:textId="77777777" w:rsidR="004C68CD" w:rsidRPr="004468D4" w:rsidRDefault="004C68CD" w:rsidP="00994E89">
            <w:pPr>
              <w:ind w:firstLine="0"/>
              <w:rPr>
                <w:rFonts w:cs="Times New Roman"/>
                <w:lang w:eastAsia="lv-LV"/>
              </w:rPr>
            </w:pPr>
            <w:r w:rsidRPr="004468D4">
              <w:rPr>
                <w:rFonts w:cs="Times New Roman"/>
                <w:b/>
                <w:bCs/>
                <w:lang w:eastAsia="lv-LV"/>
              </w:rPr>
              <w:t>Personāla atlase</w:t>
            </w:r>
            <w:r w:rsidRPr="004468D4">
              <w:rPr>
                <w:rFonts w:cs="Times New Roman"/>
                <w:lang w:eastAsia="lv-LV"/>
              </w:rPr>
              <w:t>  </w:t>
            </w:r>
          </w:p>
        </w:tc>
        <w:tc>
          <w:tcPr>
            <w:tcW w:w="6747" w:type="dxa"/>
            <w:shd w:val="clear" w:color="auto" w:fill="FFFFFF" w:themeFill="background1"/>
            <w:hideMark/>
          </w:tcPr>
          <w:p w14:paraId="113F3526" w14:textId="1E6890F8" w:rsidR="004C68CD" w:rsidRPr="004468D4" w:rsidRDefault="50FFF2D3" w:rsidP="00994E89">
            <w:pPr>
              <w:ind w:firstLine="0"/>
              <w:rPr>
                <w:rFonts w:cs="Times New Roman"/>
                <w:lang w:eastAsia="lv-LV"/>
              </w:rPr>
            </w:pPr>
            <w:r w:rsidRPr="2E238FF4">
              <w:rPr>
                <w:rFonts w:cs="Times New Roman"/>
                <w:lang w:eastAsia="lv-LV"/>
              </w:rPr>
              <w:t>Modulim jānodrošina automatizēts personāla atlases process, iekļaujot moduļus sludinājumu sagatavošanai un publicēšanai, komunikācijas vadībai ar kandidātiem un Valsts kancelejā, piemēram, saņemot vai nosūtot automātiskus paziņojumus par pieteikuma saņemšanu. Sistēmai jānodrošina iespēja konfigurēt proces</w:t>
            </w:r>
            <w:r w:rsidR="7EC25B56" w:rsidRPr="2E238FF4">
              <w:rPr>
                <w:rFonts w:cs="Times New Roman"/>
                <w:lang w:eastAsia="lv-LV"/>
              </w:rPr>
              <w:t>u</w:t>
            </w:r>
            <w:r w:rsidRPr="2E238FF4">
              <w:rPr>
                <w:rFonts w:cs="Times New Roman"/>
                <w:lang w:eastAsia="lv-LV"/>
              </w:rPr>
              <w:t xml:space="preserve"> soļus tā, lai visas atlases projektā iesaistītās personas savā e-pastā saņem paziņojumu par jaunu kandidāta pieteikumu, tiklīdz kandidāts aizpildījis anketu. Pieteikumu</w:t>
            </w:r>
            <w:r w:rsidR="18982953" w:rsidRPr="2E238FF4">
              <w:rPr>
                <w:rFonts w:cs="Times New Roman"/>
                <w:lang w:eastAsia="lv-LV"/>
              </w:rPr>
              <w:t xml:space="preserve"> iespējams</w:t>
            </w:r>
            <w:r w:rsidRPr="2E238FF4">
              <w:rPr>
                <w:rFonts w:cs="Times New Roman"/>
                <w:lang w:eastAsia="lv-LV"/>
              </w:rPr>
              <w:t xml:space="preserve"> uzreiz novērtēt un komentēt, kā arī strukturēt ar anketas palīdzību, nodrošinot automātisku pieteikumu šķirošanu pēc valsts pārvaldei svarīgiem kritērijiem.  </w:t>
            </w:r>
          </w:p>
          <w:p w14:paraId="40E69B1E" w14:textId="77777777" w:rsidR="004C68CD" w:rsidRPr="004468D4" w:rsidRDefault="004C68CD" w:rsidP="00994E89">
            <w:pPr>
              <w:ind w:firstLine="0"/>
              <w:rPr>
                <w:rFonts w:cs="Times New Roman"/>
                <w:lang w:eastAsia="lv-LV"/>
              </w:rPr>
            </w:pPr>
            <w:r w:rsidRPr="004468D4">
              <w:rPr>
                <w:rFonts w:cs="Times New Roman"/>
                <w:lang w:eastAsia="lv-LV"/>
              </w:rPr>
              <w:t>Kopumā modulim jānodrošina pilnībā digitalizēti un automatizēti atlases procesi, proti, nodrošinot automatizētu sludinājumu izvietošanu, kandidātu datu apstrādi un komunikāciju, lēmumu pieņemšanas procesus  </w:t>
            </w:r>
          </w:p>
        </w:tc>
      </w:tr>
      <w:tr w:rsidR="004C68CD" w:rsidRPr="004468D4" w14:paraId="3AEBAD80" w14:textId="77777777" w:rsidTr="2E238FF4">
        <w:trPr>
          <w:trHeight w:val="90"/>
        </w:trPr>
        <w:tc>
          <w:tcPr>
            <w:tcW w:w="2462" w:type="dxa"/>
            <w:shd w:val="clear" w:color="auto" w:fill="F2F2F2" w:themeFill="background1" w:themeFillShade="F2"/>
            <w:hideMark/>
          </w:tcPr>
          <w:p w14:paraId="5C6CA1B2" w14:textId="77777777" w:rsidR="004C68CD" w:rsidRPr="004468D4" w:rsidRDefault="004C68CD" w:rsidP="00994E89">
            <w:pPr>
              <w:ind w:firstLine="0"/>
              <w:rPr>
                <w:rFonts w:cs="Times New Roman"/>
                <w:lang w:eastAsia="lv-LV"/>
              </w:rPr>
            </w:pPr>
            <w:r w:rsidRPr="004468D4">
              <w:rPr>
                <w:rFonts w:cs="Times New Roman"/>
                <w:b/>
                <w:bCs/>
                <w:lang w:eastAsia="lv-LV"/>
              </w:rPr>
              <w:t>Darbā ievadīšana</w:t>
            </w:r>
            <w:r w:rsidRPr="004468D4">
              <w:rPr>
                <w:rFonts w:cs="Times New Roman"/>
                <w:lang w:eastAsia="lv-LV"/>
              </w:rPr>
              <w:t>  </w:t>
            </w:r>
          </w:p>
        </w:tc>
        <w:tc>
          <w:tcPr>
            <w:tcW w:w="6747" w:type="dxa"/>
            <w:shd w:val="clear" w:color="auto" w:fill="FFFFFF" w:themeFill="background1"/>
            <w:hideMark/>
          </w:tcPr>
          <w:p w14:paraId="4E840CCB" w14:textId="47D660E4" w:rsidR="004C68CD" w:rsidRPr="004468D4" w:rsidRDefault="004C68CD" w:rsidP="00994E89">
            <w:pPr>
              <w:ind w:firstLine="0"/>
              <w:rPr>
                <w:rFonts w:cs="Times New Roman"/>
                <w:lang w:eastAsia="lv-LV"/>
              </w:rPr>
            </w:pPr>
            <w:r w:rsidRPr="004468D4">
              <w:rPr>
                <w:rFonts w:cs="Times New Roman"/>
                <w:lang w:eastAsia="lv-LV"/>
              </w:rPr>
              <w:t xml:space="preserve">Modulim jānodrošina digitalizēti un automatizēti darbā ievadīšanas procesi, kas saistīti ar digitālas </w:t>
            </w:r>
            <w:proofErr w:type="spellStart"/>
            <w:r w:rsidRPr="004468D4">
              <w:rPr>
                <w:rFonts w:cs="Times New Roman"/>
                <w:lang w:eastAsia="lv-LV"/>
              </w:rPr>
              <w:lastRenderedPageBreak/>
              <w:t>ievadprogrammas</w:t>
            </w:r>
            <w:proofErr w:type="spellEnd"/>
            <w:r w:rsidRPr="004468D4">
              <w:rPr>
                <w:rFonts w:cs="Times New Roman"/>
                <w:lang w:eastAsia="lv-LV"/>
              </w:rPr>
              <w:t xml:space="preserve"> izveidi, kurā ietilpst arī rokasgrāmata, darba instrukcijas</w:t>
            </w:r>
            <w:r w:rsidR="00EE171E">
              <w:rPr>
                <w:rFonts w:cs="Times New Roman"/>
                <w:lang w:eastAsia="lv-LV"/>
              </w:rPr>
              <w:t>, t.sk. normatīvajos aktos noteiktos obligāti apgūstamos kursus</w:t>
            </w:r>
            <w:r w:rsidRPr="004468D4">
              <w:rPr>
                <w:rFonts w:cs="Times New Roman"/>
                <w:lang w:eastAsia="lv-LV"/>
              </w:rPr>
              <w:t xml:space="preserve">, prezentācija par jauno darba vietu, </w:t>
            </w:r>
            <w:proofErr w:type="spellStart"/>
            <w:r w:rsidRPr="004468D4">
              <w:rPr>
                <w:rFonts w:cs="Times New Roman"/>
                <w:lang w:eastAsia="lv-LV"/>
              </w:rPr>
              <w:t>mentoringa</w:t>
            </w:r>
            <w:proofErr w:type="spellEnd"/>
            <w:r w:rsidRPr="004468D4">
              <w:rPr>
                <w:rFonts w:cs="Times New Roman"/>
                <w:lang w:eastAsia="lv-LV"/>
              </w:rPr>
              <w:t xml:space="preserve"> programma un valsts pārvaldē strādājošiem obligāti apgūstami kursi</w:t>
            </w:r>
            <w:r w:rsidR="00BC022F">
              <w:rPr>
                <w:rFonts w:cs="Times New Roman"/>
                <w:lang w:eastAsia="lv-LV"/>
              </w:rPr>
              <w:t xml:space="preserve">. Paredzams, ka sistēma nodrošinās tikai struktūru, lai iestādes var veiksmīgāk organizēt darbā ievadīšanas procesu, taču saturu katra iestāde varēs pielāgot savām individuālajām vajadzībām un specifikai, t.sk., pievienot tikai resoram vai iestādei raksturīgus kursus. </w:t>
            </w:r>
          </w:p>
        </w:tc>
      </w:tr>
      <w:tr w:rsidR="004C68CD" w:rsidRPr="004468D4" w14:paraId="560C63C5" w14:textId="77777777" w:rsidTr="2E238FF4">
        <w:trPr>
          <w:trHeight w:val="90"/>
        </w:trPr>
        <w:tc>
          <w:tcPr>
            <w:tcW w:w="2462" w:type="dxa"/>
            <w:shd w:val="clear" w:color="auto" w:fill="F2F2F2" w:themeFill="background1" w:themeFillShade="F2"/>
            <w:hideMark/>
          </w:tcPr>
          <w:p w14:paraId="7E6BD499" w14:textId="77777777" w:rsidR="004C68CD" w:rsidRPr="004468D4" w:rsidRDefault="004C68CD" w:rsidP="00994E89">
            <w:pPr>
              <w:ind w:firstLine="0"/>
              <w:rPr>
                <w:rFonts w:cs="Times New Roman"/>
                <w:lang w:eastAsia="lv-LV"/>
              </w:rPr>
            </w:pPr>
            <w:r w:rsidRPr="004468D4">
              <w:rPr>
                <w:rFonts w:cs="Times New Roman"/>
                <w:b/>
                <w:bCs/>
                <w:lang w:eastAsia="lv-LV"/>
              </w:rPr>
              <w:lastRenderedPageBreak/>
              <w:t>Darba snieguma vadība</w:t>
            </w:r>
            <w:r w:rsidRPr="004468D4">
              <w:rPr>
                <w:rFonts w:cs="Times New Roman"/>
                <w:lang w:eastAsia="lv-LV"/>
              </w:rPr>
              <w:t>  </w:t>
            </w:r>
          </w:p>
        </w:tc>
        <w:tc>
          <w:tcPr>
            <w:tcW w:w="6747" w:type="dxa"/>
            <w:shd w:val="clear" w:color="auto" w:fill="FFFFFF" w:themeFill="background1"/>
            <w:hideMark/>
          </w:tcPr>
          <w:p w14:paraId="09C7EE44" w14:textId="6B0725B5" w:rsidR="004C68CD" w:rsidRPr="004468D4" w:rsidRDefault="004C68CD" w:rsidP="00994E89">
            <w:pPr>
              <w:ind w:firstLine="0"/>
              <w:rPr>
                <w:rFonts w:cs="Times New Roman"/>
                <w:lang w:eastAsia="lv-LV"/>
              </w:rPr>
            </w:pPr>
            <w:r w:rsidRPr="004468D4">
              <w:rPr>
                <w:rFonts w:cs="Times New Roman"/>
                <w:lang w:eastAsia="lv-LV"/>
              </w:rPr>
              <w:t xml:space="preserve">Modulim jānodrošina iespēja pievienot mērķus, tos kaskadējot no organizācijas līmeņa uz struktūrvienībām un konkrētiem darbiniekiem. Mērķiem jānodrošina iespēja veidot </w:t>
            </w:r>
            <w:proofErr w:type="spellStart"/>
            <w:r w:rsidRPr="004468D4">
              <w:rPr>
                <w:rFonts w:cs="Times New Roman"/>
                <w:lang w:eastAsia="lv-LV"/>
              </w:rPr>
              <w:t>apakšuzdevumus</w:t>
            </w:r>
            <w:proofErr w:type="spellEnd"/>
            <w:r w:rsidRPr="004468D4">
              <w:rPr>
                <w:rFonts w:cs="Times New Roman"/>
                <w:lang w:eastAsia="lv-LV"/>
              </w:rPr>
              <w:t>, pievienot termiņus un izpildes procentuālo vērtību dažādās kategorijās. Modulim jānodrošina dažādu novērtēšanas ciklu un vērtētāju pievienošana, darbinieku iesaistes aptaujas, atgriezeniskā saite par sevi, vadītāju un organizāciju kopumā, kā arī kolēģu savstarpējā novērtēšana. Kopumā modulim jānodrošina pārskatāms iesaistes novērtējums un tendences.  Modulim jānodrošina darbinieku snieguma darbības rādītāji (KPI) un mērķu un galveno rezultātu (</w:t>
            </w:r>
            <w:proofErr w:type="spellStart"/>
            <w:r w:rsidRPr="004468D4">
              <w:rPr>
                <w:rFonts w:cs="Times New Roman"/>
                <w:i/>
                <w:iCs/>
                <w:lang w:eastAsia="lv-LV"/>
              </w:rPr>
              <w:t>Objectives</w:t>
            </w:r>
            <w:proofErr w:type="spellEnd"/>
            <w:r w:rsidRPr="004468D4">
              <w:rPr>
                <w:rFonts w:cs="Times New Roman"/>
                <w:i/>
                <w:iCs/>
                <w:lang w:eastAsia="lv-LV"/>
              </w:rPr>
              <w:t xml:space="preserve"> </w:t>
            </w:r>
            <w:proofErr w:type="spellStart"/>
            <w:r w:rsidRPr="004468D4">
              <w:rPr>
                <w:rFonts w:cs="Times New Roman"/>
                <w:i/>
                <w:iCs/>
                <w:lang w:eastAsia="lv-LV"/>
              </w:rPr>
              <w:t>and</w:t>
            </w:r>
            <w:proofErr w:type="spellEnd"/>
            <w:r w:rsidRPr="004468D4">
              <w:rPr>
                <w:rFonts w:cs="Times New Roman"/>
                <w:i/>
                <w:iCs/>
                <w:lang w:eastAsia="lv-LV"/>
              </w:rPr>
              <w:t xml:space="preserve"> </w:t>
            </w:r>
            <w:proofErr w:type="spellStart"/>
            <w:r w:rsidRPr="004468D4">
              <w:rPr>
                <w:rFonts w:cs="Times New Roman"/>
                <w:i/>
                <w:iCs/>
                <w:lang w:eastAsia="lv-LV"/>
              </w:rPr>
              <w:t>key</w:t>
            </w:r>
            <w:proofErr w:type="spellEnd"/>
            <w:r w:rsidRPr="004468D4">
              <w:rPr>
                <w:rFonts w:cs="Times New Roman"/>
                <w:i/>
                <w:iCs/>
                <w:lang w:eastAsia="lv-LV"/>
              </w:rPr>
              <w:t xml:space="preserve"> </w:t>
            </w:r>
            <w:proofErr w:type="spellStart"/>
            <w:r w:rsidRPr="004468D4">
              <w:rPr>
                <w:rFonts w:cs="Times New Roman"/>
                <w:i/>
                <w:iCs/>
                <w:lang w:eastAsia="lv-LV"/>
              </w:rPr>
              <w:t>results</w:t>
            </w:r>
            <w:proofErr w:type="spellEnd"/>
            <w:r w:rsidRPr="004468D4">
              <w:rPr>
                <w:rFonts w:cs="Times New Roman"/>
                <w:i/>
                <w:iCs/>
                <w:lang w:eastAsia="lv-LV"/>
              </w:rPr>
              <w:t>, OKR</w:t>
            </w:r>
            <w:r w:rsidRPr="004468D4">
              <w:rPr>
                <w:rFonts w:cs="Times New Roman"/>
                <w:lang w:eastAsia="lv-LV"/>
              </w:rPr>
              <w:t>) novērtēšanas sistēmas, administrēšanas un vadības risinājumi  </w:t>
            </w:r>
          </w:p>
        </w:tc>
      </w:tr>
      <w:tr w:rsidR="004C68CD" w:rsidRPr="004468D4" w14:paraId="55DE1F7C" w14:textId="77777777" w:rsidTr="2E238FF4">
        <w:trPr>
          <w:trHeight w:val="90"/>
        </w:trPr>
        <w:tc>
          <w:tcPr>
            <w:tcW w:w="2462" w:type="dxa"/>
            <w:shd w:val="clear" w:color="auto" w:fill="F2F2F2" w:themeFill="background1" w:themeFillShade="F2"/>
            <w:hideMark/>
          </w:tcPr>
          <w:p w14:paraId="345C57D5" w14:textId="77777777" w:rsidR="004C68CD" w:rsidRPr="004468D4" w:rsidRDefault="004C68CD" w:rsidP="00994E89">
            <w:pPr>
              <w:ind w:firstLine="0"/>
              <w:rPr>
                <w:rFonts w:cs="Times New Roman"/>
                <w:lang w:eastAsia="lv-LV"/>
              </w:rPr>
            </w:pPr>
            <w:r w:rsidRPr="004468D4">
              <w:rPr>
                <w:rFonts w:cs="Times New Roman"/>
                <w:b/>
                <w:bCs/>
                <w:lang w:eastAsia="lv-LV"/>
              </w:rPr>
              <w:t>Iekšējā</w:t>
            </w:r>
            <w:r w:rsidRPr="004468D4">
              <w:rPr>
                <w:rFonts w:cs="Times New Roman"/>
                <w:lang w:eastAsia="lv-LV"/>
              </w:rPr>
              <w:t>  </w:t>
            </w:r>
          </w:p>
          <w:p w14:paraId="55A242FF" w14:textId="77777777" w:rsidR="004C68CD" w:rsidRPr="004468D4" w:rsidRDefault="004C68CD" w:rsidP="00994E89">
            <w:pPr>
              <w:ind w:firstLine="0"/>
              <w:rPr>
                <w:rFonts w:cs="Times New Roman"/>
                <w:lang w:eastAsia="lv-LV"/>
              </w:rPr>
            </w:pPr>
            <w:r w:rsidRPr="004468D4">
              <w:rPr>
                <w:rFonts w:cs="Times New Roman"/>
                <w:b/>
                <w:bCs/>
                <w:lang w:eastAsia="lv-LV"/>
              </w:rPr>
              <w:t>komunikācija</w:t>
            </w:r>
            <w:r w:rsidRPr="004468D4">
              <w:rPr>
                <w:rFonts w:cs="Times New Roman"/>
                <w:lang w:eastAsia="lv-LV"/>
              </w:rPr>
              <w:t>  </w:t>
            </w:r>
          </w:p>
        </w:tc>
        <w:tc>
          <w:tcPr>
            <w:tcW w:w="6747" w:type="dxa"/>
            <w:shd w:val="clear" w:color="auto" w:fill="FFFFFF" w:themeFill="background1"/>
            <w:hideMark/>
          </w:tcPr>
          <w:p w14:paraId="4CF10874" w14:textId="77777777" w:rsidR="004C68CD" w:rsidRPr="004468D4" w:rsidRDefault="004C68CD" w:rsidP="00994E89">
            <w:pPr>
              <w:ind w:firstLine="0"/>
              <w:rPr>
                <w:rFonts w:cs="Times New Roman"/>
                <w:lang w:eastAsia="lv-LV"/>
              </w:rPr>
            </w:pPr>
            <w:r w:rsidRPr="004468D4">
              <w:rPr>
                <w:rFonts w:cs="Times New Roman"/>
                <w:lang w:eastAsia="lv-LV"/>
              </w:rPr>
              <w:t>Modulim jānodrošina iekšējās informācijas aprite, automatizēta informācijas plūsma un komunikācijas kanālu atbilstība Vispārīgajai datu aizsardzības regulai. Būtiska uzmanība sistēmā jāpievērš personas datu aizsardzībai un datu atkārtotai izmantošanai, ja kandidāts šādu atļauju ir devis, proti, jābūt pieejamai datubāzei, kas Valsts kancelejai ir pieejama tad, ja tā vēlas kandidātam piedāvāt vakanci kādā no nākamajiem atlases projektiem. Sistēmai jānodrošina Vispārīgās datu aizsardzības regulas prasības, proti, jānodrošina kandidātam iespēja sniegt savu piekrišanu datu uzglabāšanai un noteikt, ka dati nav pieejami personām, kas tos nedrīkstētu redzēt, un tiek dzēsti atbilstoši Latvijas normatīvajos aktos noteiktajiem termiņiem  </w:t>
            </w:r>
          </w:p>
        </w:tc>
      </w:tr>
      <w:tr w:rsidR="004C68CD" w:rsidRPr="004468D4" w14:paraId="1257317B" w14:textId="77777777" w:rsidTr="2E238FF4">
        <w:trPr>
          <w:trHeight w:val="90"/>
        </w:trPr>
        <w:tc>
          <w:tcPr>
            <w:tcW w:w="2462" w:type="dxa"/>
            <w:shd w:val="clear" w:color="auto" w:fill="F2F2F2" w:themeFill="background1" w:themeFillShade="F2"/>
            <w:hideMark/>
          </w:tcPr>
          <w:p w14:paraId="456AAD9D" w14:textId="77777777" w:rsidR="004C68CD" w:rsidRPr="004468D4" w:rsidRDefault="004C68CD" w:rsidP="00994E89">
            <w:pPr>
              <w:ind w:firstLine="0"/>
              <w:jc w:val="left"/>
              <w:rPr>
                <w:rFonts w:cs="Times New Roman"/>
                <w:lang w:eastAsia="lv-LV"/>
              </w:rPr>
            </w:pPr>
            <w:r w:rsidRPr="004468D4">
              <w:rPr>
                <w:rFonts w:cs="Times New Roman"/>
                <w:b/>
                <w:bCs/>
                <w:lang w:eastAsia="lv-LV"/>
              </w:rPr>
              <w:t>Aptaujas, iesaiste un</w:t>
            </w:r>
            <w:r w:rsidRPr="004468D4">
              <w:rPr>
                <w:rFonts w:cs="Times New Roman"/>
                <w:lang w:eastAsia="lv-LV"/>
              </w:rPr>
              <w:t>  </w:t>
            </w:r>
          </w:p>
          <w:p w14:paraId="28934A83" w14:textId="77777777" w:rsidR="004C68CD" w:rsidRPr="004468D4" w:rsidRDefault="004C68CD" w:rsidP="00994E89">
            <w:pPr>
              <w:ind w:firstLine="0"/>
              <w:jc w:val="left"/>
              <w:rPr>
                <w:rFonts w:cs="Times New Roman"/>
                <w:lang w:eastAsia="lv-LV"/>
              </w:rPr>
            </w:pPr>
            <w:r w:rsidRPr="004468D4">
              <w:rPr>
                <w:rFonts w:cs="Times New Roman"/>
                <w:b/>
                <w:bCs/>
                <w:lang w:eastAsia="lv-LV"/>
              </w:rPr>
              <w:t>motivācija</w:t>
            </w:r>
            <w:r w:rsidRPr="004468D4">
              <w:rPr>
                <w:rFonts w:cs="Times New Roman"/>
                <w:lang w:eastAsia="lv-LV"/>
              </w:rPr>
              <w:t>  </w:t>
            </w:r>
          </w:p>
        </w:tc>
        <w:tc>
          <w:tcPr>
            <w:tcW w:w="6747" w:type="dxa"/>
            <w:shd w:val="clear" w:color="auto" w:fill="FFFFFF" w:themeFill="background1"/>
            <w:hideMark/>
          </w:tcPr>
          <w:p w14:paraId="359E3B56" w14:textId="77777777" w:rsidR="004C68CD" w:rsidRPr="004468D4" w:rsidRDefault="004C68CD" w:rsidP="00994E89">
            <w:pPr>
              <w:ind w:firstLine="0"/>
              <w:rPr>
                <w:rFonts w:cs="Times New Roman"/>
                <w:lang w:eastAsia="lv-LV"/>
              </w:rPr>
            </w:pPr>
            <w:r w:rsidRPr="004468D4">
              <w:rPr>
                <w:rFonts w:cs="Times New Roman"/>
                <w:lang w:eastAsia="lv-LV"/>
              </w:rPr>
              <w:t>Modulim jānodrošina automatizēta un centralizēta darbinieku aptauju izveide.  Modulim jānodrošina risinājumi darbinieku iesaistei un motivācijai, darbinieku labumu vadībai un administrēšanai  </w:t>
            </w:r>
          </w:p>
        </w:tc>
      </w:tr>
      <w:tr w:rsidR="004C68CD" w:rsidRPr="004468D4" w14:paraId="0B170E9D" w14:textId="77777777" w:rsidTr="2E238FF4">
        <w:trPr>
          <w:trHeight w:val="90"/>
        </w:trPr>
        <w:tc>
          <w:tcPr>
            <w:tcW w:w="2462" w:type="dxa"/>
            <w:shd w:val="clear" w:color="auto" w:fill="F2F2F2" w:themeFill="background1" w:themeFillShade="F2"/>
            <w:hideMark/>
          </w:tcPr>
          <w:p w14:paraId="3611E9FD" w14:textId="77777777" w:rsidR="004C68CD" w:rsidRPr="004468D4" w:rsidRDefault="004C68CD" w:rsidP="00994E89">
            <w:pPr>
              <w:ind w:firstLine="0"/>
              <w:jc w:val="left"/>
              <w:rPr>
                <w:rFonts w:cs="Times New Roman"/>
                <w:lang w:eastAsia="lv-LV"/>
              </w:rPr>
            </w:pPr>
            <w:r w:rsidRPr="004468D4">
              <w:rPr>
                <w:rFonts w:cs="Times New Roman"/>
                <w:b/>
                <w:bCs/>
                <w:lang w:eastAsia="lv-LV"/>
              </w:rPr>
              <w:t>Atlīdzības un labumu pārvaldība</w:t>
            </w:r>
            <w:r w:rsidRPr="004468D4">
              <w:rPr>
                <w:rFonts w:cs="Times New Roman"/>
                <w:lang w:eastAsia="lv-LV"/>
              </w:rPr>
              <w:t>  </w:t>
            </w:r>
          </w:p>
        </w:tc>
        <w:tc>
          <w:tcPr>
            <w:tcW w:w="6747" w:type="dxa"/>
            <w:shd w:val="clear" w:color="auto" w:fill="FFFFFF" w:themeFill="background1"/>
            <w:hideMark/>
          </w:tcPr>
          <w:p w14:paraId="684A727D" w14:textId="3B2315CF" w:rsidR="004C68CD" w:rsidRPr="004468D4" w:rsidRDefault="004C68CD" w:rsidP="00994E89">
            <w:pPr>
              <w:ind w:firstLine="0"/>
              <w:rPr>
                <w:rFonts w:cs="Times New Roman"/>
                <w:lang w:eastAsia="lv-LV"/>
              </w:rPr>
            </w:pPr>
            <w:r w:rsidRPr="004468D4">
              <w:rPr>
                <w:rFonts w:cs="Times New Roman"/>
                <w:lang w:eastAsia="lv-LV"/>
              </w:rPr>
              <w:t xml:space="preserve">Modulim jānodrošina iespēja darba samaksas izmaiņu plānošana darbiniekiem, lai pieņemtu darbā, noturētu vai </w:t>
            </w:r>
            <w:r w:rsidRPr="004468D4">
              <w:rPr>
                <w:rFonts w:cs="Times New Roman"/>
                <w:lang w:eastAsia="lv-LV"/>
              </w:rPr>
              <w:lastRenderedPageBreak/>
              <w:t>piešķirtu bonusus, iekļaujot vienu vai vairākus kompensācijas veidus</w:t>
            </w:r>
            <w:r w:rsidR="004B507B">
              <w:rPr>
                <w:rFonts w:cs="Times New Roman"/>
                <w:lang w:eastAsia="lv-LV"/>
              </w:rPr>
              <w:t>.</w:t>
            </w:r>
            <w:r w:rsidRPr="004468D4">
              <w:rPr>
                <w:rFonts w:cs="Times New Roman"/>
                <w:lang w:eastAsia="lv-LV"/>
              </w:rPr>
              <w:t>  </w:t>
            </w:r>
          </w:p>
        </w:tc>
      </w:tr>
      <w:tr w:rsidR="004C68CD" w:rsidRPr="004468D4" w14:paraId="0AE6716C" w14:textId="77777777" w:rsidTr="2E238FF4">
        <w:trPr>
          <w:trHeight w:val="90"/>
        </w:trPr>
        <w:tc>
          <w:tcPr>
            <w:tcW w:w="2462" w:type="dxa"/>
            <w:shd w:val="clear" w:color="auto" w:fill="F2F2F2" w:themeFill="background1" w:themeFillShade="F2"/>
            <w:hideMark/>
          </w:tcPr>
          <w:p w14:paraId="0E98516A" w14:textId="77777777" w:rsidR="004C68CD" w:rsidRPr="004468D4" w:rsidRDefault="004C68CD" w:rsidP="00994E89">
            <w:pPr>
              <w:ind w:firstLine="0"/>
              <w:rPr>
                <w:rFonts w:cs="Times New Roman"/>
                <w:lang w:eastAsia="lv-LV"/>
              </w:rPr>
            </w:pPr>
            <w:r w:rsidRPr="004468D4">
              <w:rPr>
                <w:rFonts w:cs="Times New Roman"/>
                <w:b/>
                <w:bCs/>
                <w:lang w:eastAsia="lv-LV"/>
              </w:rPr>
              <w:lastRenderedPageBreak/>
              <w:t>Karjeras plānošana</w:t>
            </w:r>
            <w:r w:rsidRPr="004468D4">
              <w:rPr>
                <w:rFonts w:cs="Times New Roman"/>
                <w:lang w:eastAsia="lv-LV"/>
              </w:rPr>
              <w:t>  </w:t>
            </w:r>
          </w:p>
        </w:tc>
        <w:tc>
          <w:tcPr>
            <w:tcW w:w="6747" w:type="dxa"/>
            <w:shd w:val="clear" w:color="auto" w:fill="FFFFFF" w:themeFill="background1"/>
            <w:hideMark/>
          </w:tcPr>
          <w:p w14:paraId="047801B7" w14:textId="3C40C1A4" w:rsidR="004C68CD" w:rsidRPr="004468D4" w:rsidRDefault="50FFF2D3" w:rsidP="00994E89">
            <w:pPr>
              <w:ind w:firstLine="0"/>
              <w:rPr>
                <w:rFonts w:cs="Times New Roman"/>
                <w:lang w:eastAsia="lv-LV"/>
              </w:rPr>
            </w:pPr>
            <w:r w:rsidRPr="2E238FF4">
              <w:rPr>
                <w:rFonts w:cs="Times New Roman"/>
                <w:lang w:eastAsia="lv-LV"/>
              </w:rPr>
              <w:t xml:space="preserve">Modulim jānodrošina iespēja izveidot valsts pārvaldes darbinieku karjeras pārskatus dažādās dimensijās, kā arī salīdzināt darba sniegumu un attēlot kolēģu/ vadītāju novērtējumu. Modulim jānodrošina informācija par darbinieku aktuālajiem personāla datiem, pakļautību, vēsturiskajiem datiem </w:t>
            </w:r>
            <w:r w:rsidR="18982953" w:rsidRPr="2E238FF4">
              <w:rPr>
                <w:rFonts w:cs="Times New Roman"/>
                <w:lang w:eastAsia="lv-LV"/>
              </w:rPr>
              <w:t>iestādē</w:t>
            </w:r>
            <w:r w:rsidRPr="2E238FF4">
              <w:rPr>
                <w:rFonts w:cs="Times New Roman"/>
                <w:lang w:eastAsia="lv-LV"/>
              </w:rPr>
              <w:t>, kā arī katra amata veikšanai nepieciešamajām kompetencēm. Atbilstoši labai praksei karjeras plānam jābūt savienojamam ar mācību un sniegumu vadības moduļiem, nodrošinot vienotu talantu vadības procesu, bez liekām darbībām un informācijas vairākkārtīgas ievades  </w:t>
            </w:r>
          </w:p>
        </w:tc>
      </w:tr>
      <w:tr w:rsidR="004C68CD" w:rsidRPr="004468D4" w14:paraId="1C53D529" w14:textId="77777777" w:rsidTr="2E238FF4">
        <w:trPr>
          <w:trHeight w:val="90"/>
        </w:trPr>
        <w:tc>
          <w:tcPr>
            <w:tcW w:w="2462" w:type="dxa"/>
            <w:shd w:val="clear" w:color="auto" w:fill="F2F2F2" w:themeFill="background1" w:themeFillShade="F2"/>
            <w:hideMark/>
          </w:tcPr>
          <w:p w14:paraId="4599E898" w14:textId="77777777" w:rsidR="004C68CD" w:rsidRPr="004468D4" w:rsidRDefault="004C68CD" w:rsidP="00994E89">
            <w:pPr>
              <w:ind w:firstLine="0"/>
              <w:rPr>
                <w:rFonts w:cs="Times New Roman"/>
                <w:lang w:eastAsia="lv-LV"/>
              </w:rPr>
            </w:pPr>
            <w:r w:rsidRPr="004468D4">
              <w:rPr>
                <w:rFonts w:cs="Times New Roman"/>
                <w:b/>
                <w:bCs/>
                <w:lang w:eastAsia="lv-LV"/>
              </w:rPr>
              <w:t>Pēctecība</w:t>
            </w:r>
            <w:r w:rsidRPr="004468D4">
              <w:rPr>
                <w:rFonts w:cs="Times New Roman"/>
                <w:lang w:eastAsia="lv-LV"/>
              </w:rPr>
              <w:t>  </w:t>
            </w:r>
          </w:p>
        </w:tc>
        <w:tc>
          <w:tcPr>
            <w:tcW w:w="6747" w:type="dxa"/>
            <w:shd w:val="clear" w:color="auto" w:fill="FFFFFF" w:themeFill="background1"/>
            <w:hideMark/>
          </w:tcPr>
          <w:p w14:paraId="3C7CD713" w14:textId="2E443B99" w:rsidR="004C68CD" w:rsidRPr="004468D4" w:rsidRDefault="004C68CD" w:rsidP="00994E89">
            <w:pPr>
              <w:ind w:firstLine="0"/>
              <w:rPr>
                <w:rFonts w:cs="Times New Roman"/>
                <w:lang w:eastAsia="lv-LV"/>
              </w:rPr>
            </w:pPr>
            <w:r w:rsidRPr="004468D4">
              <w:rPr>
                <w:rFonts w:cs="Times New Roman"/>
                <w:lang w:eastAsia="lv-LV"/>
              </w:rPr>
              <w:t>Modulim jānodrošina pārskats par darbiniekiem ar augstu attīstības potenciālu, kā arī potenciālie riski kompetenču u</w:t>
            </w:r>
            <w:r w:rsidR="00574B8B">
              <w:rPr>
                <w:rFonts w:cs="Times New Roman"/>
                <w:lang w:eastAsia="lv-LV"/>
              </w:rPr>
              <w:t>n iestādes</w:t>
            </w:r>
            <w:r w:rsidRPr="004468D4">
              <w:rPr>
                <w:rFonts w:cs="Times New Roman"/>
                <w:lang w:eastAsia="lv-LV"/>
              </w:rPr>
              <w:t xml:space="preserve"> darbībai svarīgu amatu iztrūkumam nākotnē. Izmantojot talantu atlasi un detalizētus meklēšanas kritērijus, jānodrošina iespēja atlasīt valsts pārvaldes darbiniekus, kas ir piemērotākie nepieciešamajiem amatiem  </w:t>
            </w:r>
          </w:p>
        </w:tc>
      </w:tr>
      <w:tr w:rsidR="004C68CD" w:rsidRPr="004468D4" w14:paraId="1EA9B463" w14:textId="77777777" w:rsidTr="2E238FF4">
        <w:trPr>
          <w:trHeight w:val="90"/>
        </w:trPr>
        <w:tc>
          <w:tcPr>
            <w:tcW w:w="2462" w:type="dxa"/>
            <w:shd w:val="clear" w:color="auto" w:fill="F2F2F2" w:themeFill="background1" w:themeFillShade="F2"/>
            <w:hideMark/>
          </w:tcPr>
          <w:p w14:paraId="572556E4" w14:textId="77777777" w:rsidR="004C68CD" w:rsidRPr="004468D4" w:rsidRDefault="004C68CD" w:rsidP="00994E89">
            <w:pPr>
              <w:ind w:firstLine="0"/>
              <w:jc w:val="left"/>
              <w:rPr>
                <w:rFonts w:cs="Times New Roman"/>
                <w:lang w:eastAsia="lv-LV"/>
              </w:rPr>
            </w:pPr>
            <w:proofErr w:type="spellStart"/>
            <w:r w:rsidRPr="004468D4">
              <w:rPr>
                <w:rFonts w:cs="Times New Roman"/>
                <w:b/>
                <w:bCs/>
                <w:lang w:eastAsia="lv-LV"/>
              </w:rPr>
              <w:t>Core</w:t>
            </w:r>
            <w:proofErr w:type="spellEnd"/>
            <w:r w:rsidRPr="004468D4">
              <w:rPr>
                <w:rFonts w:cs="Times New Roman"/>
                <w:b/>
                <w:bCs/>
                <w:lang w:eastAsia="lv-LV"/>
              </w:rPr>
              <w:t xml:space="preserve"> HR un datu analīzes rīki </w:t>
            </w:r>
            <w:r w:rsidRPr="004468D4">
              <w:rPr>
                <w:rFonts w:cs="Times New Roman"/>
                <w:lang w:eastAsia="lv-LV"/>
              </w:rPr>
              <w:t>  </w:t>
            </w:r>
            <w:r w:rsidRPr="004468D4">
              <w:rPr>
                <w:rFonts w:cs="Times New Roman"/>
                <w:lang w:eastAsia="lv-LV"/>
              </w:rPr>
              <w:br/>
            </w:r>
          </w:p>
        </w:tc>
        <w:tc>
          <w:tcPr>
            <w:tcW w:w="6747" w:type="dxa"/>
            <w:shd w:val="clear" w:color="auto" w:fill="FFFFFF" w:themeFill="background1"/>
            <w:hideMark/>
          </w:tcPr>
          <w:p w14:paraId="4E83503B" w14:textId="77777777" w:rsidR="004C68CD" w:rsidRPr="004468D4" w:rsidRDefault="004C68CD" w:rsidP="00994E89">
            <w:pPr>
              <w:ind w:firstLine="0"/>
              <w:rPr>
                <w:rFonts w:cs="Times New Roman"/>
                <w:lang w:eastAsia="lv-LV"/>
              </w:rPr>
            </w:pPr>
            <w:r w:rsidRPr="004468D4">
              <w:rPr>
                <w:rFonts w:cs="Times New Roman"/>
                <w:lang w:eastAsia="lv-LV"/>
              </w:rPr>
              <w:t>Modulim jānodrošina darbinieku aktuālāko datu pieejamība, digitalizējot</w:t>
            </w:r>
            <w:r>
              <w:rPr>
                <w:rFonts w:cs="Times New Roman"/>
                <w:lang w:eastAsia="lv-LV"/>
              </w:rPr>
              <w:t xml:space="preserve"> cilvēkresursu vadības</w:t>
            </w:r>
            <w:r w:rsidRPr="004468D4">
              <w:rPr>
                <w:rFonts w:cs="Times New Roman"/>
                <w:lang w:eastAsia="lv-LV"/>
              </w:rPr>
              <w:t xml:space="preserve"> pamatprocesus, t. sk. nodrošinot šo datu uzglabāšanu vienotā datubāzē.  Pieejamajiem datiem jābūt viegli analizējamiem, izmantojot sistēmā jau integrētu BI rīku</w:t>
            </w:r>
          </w:p>
        </w:tc>
      </w:tr>
    </w:tbl>
    <w:p w14:paraId="6F7A0258" w14:textId="77777777" w:rsidR="004C68CD" w:rsidRPr="004468D4" w:rsidRDefault="004C68CD" w:rsidP="004C68CD">
      <w:pPr>
        <w:rPr>
          <w:rFonts w:cs="Times New Roman"/>
          <w:lang w:eastAsia="lv-LV"/>
        </w:rPr>
      </w:pPr>
      <w:r w:rsidRPr="004468D4">
        <w:rPr>
          <w:rFonts w:cs="Times New Roman"/>
          <w:lang w:eastAsia="lv-LV"/>
        </w:rPr>
        <w:t> </w:t>
      </w:r>
    </w:p>
    <w:p w14:paraId="36B8D5A4" w14:textId="77777777" w:rsidR="004C68CD" w:rsidRPr="004468D4" w:rsidRDefault="004C68CD" w:rsidP="004C68CD">
      <w:pPr>
        <w:shd w:val="clear" w:color="auto" w:fill="D9D9D9" w:themeFill="background1" w:themeFillShade="D9"/>
        <w:ind w:firstLine="0"/>
        <w:rPr>
          <w:rFonts w:cs="Times New Roman"/>
          <w:b/>
          <w:lang w:eastAsia="lv-LV"/>
        </w:rPr>
      </w:pPr>
      <w:r w:rsidRPr="004468D4">
        <w:rPr>
          <w:rFonts w:cs="Times New Roman"/>
          <w:b/>
          <w:lang w:eastAsia="lv-LV"/>
        </w:rPr>
        <w:t>Mācības un attīstība – vienots risinājums   </w:t>
      </w:r>
    </w:p>
    <w:p w14:paraId="6BE8CF2A" w14:textId="77777777" w:rsidR="004C68CD" w:rsidRPr="004468D4" w:rsidRDefault="004C68CD" w:rsidP="004C68CD">
      <w:pPr>
        <w:rPr>
          <w:rFonts w:cs="Times New Roman"/>
          <w:lang w:eastAsia="lv-LV"/>
        </w:rPr>
      </w:pPr>
      <w:r w:rsidRPr="004468D4">
        <w:rPr>
          <w:rFonts w:cs="Times New Roman"/>
          <w:lang w:eastAsia="lv-LV"/>
        </w:rPr>
        <w:t> </w:t>
      </w:r>
    </w:p>
    <w:p w14:paraId="5D606F40" w14:textId="7AFFC05E" w:rsidR="004C68CD" w:rsidRPr="004468D4" w:rsidRDefault="004C68CD" w:rsidP="00A901B0">
      <w:pPr>
        <w:rPr>
          <w:rFonts w:cs="Times New Roman"/>
          <w:lang w:eastAsia="lv-LV"/>
        </w:rPr>
      </w:pPr>
      <w:r w:rsidRPr="004468D4">
        <w:rPr>
          <w:rFonts w:cs="Times New Roman"/>
          <w:lang w:eastAsia="lv-LV"/>
        </w:rPr>
        <w:t xml:space="preserve">Mācīšanās un attīstības vadības risinājumam jānodrošina platforma, kurā bāzēta e-izglītības vide, </w:t>
      </w:r>
      <w:r w:rsidR="00EE572F" w:rsidRPr="004468D4">
        <w:rPr>
          <w:rFonts w:cs="Times New Roman"/>
          <w:lang w:eastAsia="lv-LV"/>
        </w:rPr>
        <w:t>lai veidotu</w:t>
      </w:r>
      <w:r w:rsidRPr="004468D4">
        <w:rPr>
          <w:rFonts w:cs="Times New Roman"/>
          <w:lang w:eastAsia="lv-LV"/>
        </w:rPr>
        <w:t xml:space="preserve"> efektīvu un dinamisku valsts pārvaldes darbinieku mācību sistēmu, nodrošinot ērtu un efektīvu mācību un zināšanu pārbaudes procesu darbiniekiem, kā arī palīdzot organizēt VAS darbu. Mācīšanās un attīstības vadības sistēmā e-videi jānodrošina iespēja ievietot daudzveidīgus mācību materiālus, kā arī veidot dažādas formas pārbaudes un pašpārbaudes darbus, veicot interaktīva mācību satura izstrādi un integrēšanu. Tas palīdzētu nodrošināt efektīvu mācību procesu, kā arī teorijas un prakses harmonizāciju. Sistēmai jānodrošina vismaz šādi moduļi: lietotāju pārvaldība, mācību pārvaldība, mācību procesa nodrošināšana, e-mācību modulis un tiešsaistes mācības, atskaišu veidošanas un komunikācijas modulis. </w:t>
      </w:r>
      <w:r w:rsidR="00A901B0">
        <w:rPr>
          <w:rFonts w:cs="Times New Roman"/>
          <w:lang w:eastAsia="lv-LV"/>
        </w:rPr>
        <w:t xml:space="preserve">Šiem moduļiem ir jābūt pielāgojamiem atbilstoši resoru un iestāžu funkcionālajām un administrēšanas vajadzībām. </w:t>
      </w:r>
      <w:r w:rsidRPr="004468D4">
        <w:rPr>
          <w:rFonts w:cs="Times New Roman"/>
          <w:lang w:eastAsia="lv-LV"/>
        </w:rPr>
        <w:t xml:space="preserve">Papildus sistēmai jānodrošina informācijas ievadīšana par darbinieku izglītību, apmeklētajiem kursiem, iegūtajiem sertifikātiem, kā arī automātiski paziņojumi par to termiņu beigām. Sistēmai jānodrošina funkcionalitāte mācību vajadzību </w:t>
      </w:r>
      <w:r w:rsidRPr="004468D4">
        <w:rPr>
          <w:rFonts w:cs="Times New Roman"/>
          <w:lang w:eastAsia="lv-LV"/>
        </w:rPr>
        <w:lastRenderedPageBreak/>
        <w:t>identificēšanai, darbinieku un vadītāju apmācību plānošanai, īstenošanai un vadīšanai.  </w:t>
      </w:r>
    </w:p>
    <w:p w14:paraId="5798C0CB" w14:textId="77777777" w:rsidR="004C68CD" w:rsidRPr="004468D4" w:rsidRDefault="004C68CD" w:rsidP="004C68CD">
      <w:pPr>
        <w:rPr>
          <w:rFonts w:cs="Times New Roman"/>
          <w:lang w:eastAsia="lv-LV"/>
        </w:rPr>
      </w:pPr>
      <w:r w:rsidRPr="004468D4">
        <w:rPr>
          <w:rFonts w:cs="Times New Roman"/>
          <w:lang w:eastAsia="lv-LV"/>
        </w:rPr>
        <w:t>Kopumā mācīšanās un attīstības vadības risinājumam jānodrošina šādas būtiskākās funkcionalitātes:  </w:t>
      </w:r>
    </w:p>
    <w:p w14:paraId="1A28FDB8" w14:textId="77777777" w:rsidR="004C68CD" w:rsidRPr="004468D4" w:rsidRDefault="004C68CD">
      <w:pPr>
        <w:numPr>
          <w:ilvl w:val="0"/>
          <w:numId w:val="22"/>
        </w:numPr>
        <w:rPr>
          <w:rFonts w:cs="Times New Roman"/>
          <w:lang w:eastAsia="lv-LV"/>
        </w:rPr>
      </w:pPr>
      <w:r w:rsidRPr="004468D4">
        <w:rPr>
          <w:rFonts w:cs="Times New Roman"/>
          <w:lang w:eastAsia="lv-LV"/>
        </w:rPr>
        <w:t>iebūvēts multimediju rīks satura izveides ērtībai;  </w:t>
      </w:r>
    </w:p>
    <w:p w14:paraId="319A4ABF" w14:textId="77777777" w:rsidR="004C68CD" w:rsidRPr="004468D4" w:rsidRDefault="004C68CD">
      <w:pPr>
        <w:numPr>
          <w:ilvl w:val="0"/>
          <w:numId w:val="22"/>
        </w:numPr>
        <w:rPr>
          <w:rFonts w:cs="Times New Roman"/>
          <w:lang w:eastAsia="lv-LV"/>
        </w:rPr>
      </w:pPr>
      <w:r w:rsidRPr="004468D4">
        <w:rPr>
          <w:rFonts w:cs="Times New Roman"/>
          <w:lang w:eastAsia="lv-LV"/>
        </w:rPr>
        <w:t>personalizēta mācību pieredze;  </w:t>
      </w:r>
    </w:p>
    <w:p w14:paraId="07323F22" w14:textId="77777777" w:rsidR="004C68CD" w:rsidRPr="004468D4" w:rsidRDefault="004C68CD">
      <w:pPr>
        <w:numPr>
          <w:ilvl w:val="0"/>
          <w:numId w:val="22"/>
        </w:numPr>
        <w:rPr>
          <w:rFonts w:cs="Times New Roman"/>
          <w:lang w:eastAsia="lv-LV"/>
        </w:rPr>
      </w:pPr>
      <w:r w:rsidRPr="004468D4">
        <w:rPr>
          <w:rFonts w:cs="Times New Roman"/>
          <w:lang w:eastAsia="lv-LV"/>
        </w:rPr>
        <w:t>novērtēšanas un sertifikācijas iespējas;  </w:t>
      </w:r>
    </w:p>
    <w:p w14:paraId="2DACA23E" w14:textId="77777777" w:rsidR="004C68CD" w:rsidRPr="004468D4" w:rsidRDefault="004C68CD">
      <w:pPr>
        <w:numPr>
          <w:ilvl w:val="0"/>
          <w:numId w:val="22"/>
        </w:numPr>
        <w:rPr>
          <w:rFonts w:cs="Times New Roman"/>
          <w:lang w:eastAsia="lv-LV"/>
        </w:rPr>
      </w:pPr>
      <w:r w:rsidRPr="004468D4">
        <w:rPr>
          <w:rFonts w:cs="Times New Roman"/>
          <w:lang w:eastAsia="lv-LV"/>
        </w:rPr>
        <w:t>interaktīvās video iespējas;  </w:t>
      </w:r>
    </w:p>
    <w:p w14:paraId="52D8E26A" w14:textId="77777777" w:rsidR="004C68CD" w:rsidRPr="004468D4" w:rsidRDefault="004C68CD">
      <w:pPr>
        <w:numPr>
          <w:ilvl w:val="0"/>
          <w:numId w:val="22"/>
        </w:numPr>
        <w:rPr>
          <w:rFonts w:cs="Times New Roman"/>
          <w:lang w:eastAsia="lv-LV"/>
        </w:rPr>
      </w:pPr>
      <w:r w:rsidRPr="004468D4">
        <w:rPr>
          <w:rFonts w:cs="Times New Roman"/>
          <w:lang w:eastAsia="lv-LV"/>
        </w:rPr>
        <w:t>lietotājam draudzīga vide un dizains;  </w:t>
      </w:r>
    </w:p>
    <w:p w14:paraId="6572D7B2" w14:textId="77777777" w:rsidR="004C68CD" w:rsidRPr="00BC3645" w:rsidRDefault="004C68CD">
      <w:pPr>
        <w:numPr>
          <w:ilvl w:val="0"/>
          <w:numId w:val="23"/>
        </w:numPr>
        <w:rPr>
          <w:rFonts w:cs="Times New Roman"/>
          <w:lang w:eastAsia="lv-LV"/>
        </w:rPr>
      </w:pPr>
      <w:r w:rsidRPr="004468D4">
        <w:rPr>
          <w:rFonts w:cs="Times New Roman"/>
          <w:lang w:eastAsia="lv-LV"/>
        </w:rPr>
        <w:t xml:space="preserve">integrācija ar </w:t>
      </w:r>
      <w:r>
        <w:rPr>
          <w:rFonts w:cs="Times New Roman"/>
          <w:lang w:eastAsia="lv-LV"/>
        </w:rPr>
        <w:t>cilvēkresursu vadības</w:t>
      </w:r>
      <w:r w:rsidRPr="00BC3645">
        <w:rPr>
          <w:rFonts w:cs="Times New Roman"/>
          <w:lang w:eastAsia="lv-LV"/>
        </w:rPr>
        <w:t xml:space="preserve"> sistēmu.  </w:t>
      </w:r>
    </w:p>
    <w:p w14:paraId="01C9A3AE" w14:textId="77777777" w:rsidR="004C68CD" w:rsidRPr="004468D4" w:rsidRDefault="004C68CD" w:rsidP="004C68CD">
      <w:pPr>
        <w:ind w:firstLine="0"/>
        <w:rPr>
          <w:rFonts w:cs="Times New Roman"/>
          <w:lang w:eastAsia="lv-LV"/>
        </w:rPr>
      </w:pPr>
    </w:p>
    <w:p w14:paraId="2F98FFC9" w14:textId="77777777" w:rsidR="004C68CD" w:rsidRPr="004468D4" w:rsidRDefault="004C68CD" w:rsidP="004C68CD">
      <w:pPr>
        <w:pStyle w:val="Virsraksts3"/>
        <w:rPr>
          <w:lang w:eastAsia="lv-LV"/>
        </w:rPr>
      </w:pPr>
      <w:bookmarkStart w:id="166" w:name="_Toc123751733"/>
      <w:bookmarkStart w:id="167" w:name="_Toc125449894"/>
      <w:bookmarkStart w:id="168" w:name="_Toc137644399"/>
      <w:r w:rsidRPr="004468D4">
        <w:rPr>
          <w:lang w:eastAsia="lv-LV"/>
        </w:rPr>
        <w:t>Finansēšanas modelis</w:t>
      </w:r>
      <w:bookmarkEnd w:id="166"/>
      <w:bookmarkEnd w:id="167"/>
      <w:bookmarkEnd w:id="168"/>
    </w:p>
    <w:p w14:paraId="1B9996FE" w14:textId="77777777" w:rsidR="004C68CD" w:rsidRPr="004468D4" w:rsidRDefault="004C68CD" w:rsidP="004C68CD">
      <w:pPr>
        <w:rPr>
          <w:rFonts w:cs="Times New Roman"/>
          <w:lang w:eastAsia="lv-LV"/>
        </w:rPr>
      </w:pPr>
    </w:p>
    <w:p w14:paraId="6E425800" w14:textId="060B92E3" w:rsidR="004C68CD" w:rsidRPr="004468D4" w:rsidRDefault="004C68CD" w:rsidP="004C68CD">
      <w:pPr>
        <w:shd w:val="clear" w:color="auto" w:fill="D9D9D9" w:themeFill="background1" w:themeFillShade="D9"/>
        <w:ind w:firstLine="0"/>
        <w:rPr>
          <w:rFonts w:cs="Times New Roman"/>
          <w:b/>
        </w:rPr>
      </w:pPr>
      <w:r w:rsidRPr="004468D4">
        <w:rPr>
          <w:rFonts w:cs="Times New Roman"/>
          <w:b/>
        </w:rPr>
        <w:t xml:space="preserve">Optimālākais VPC finansēšanas modelis paredz </w:t>
      </w:r>
      <w:r w:rsidR="00574B8B">
        <w:rPr>
          <w:rFonts w:cs="Times New Roman"/>
          <w:b/>
        </w:rPr>
        <w:t>valsts budžeta</w:t>
      </w:r>
      <w:r w:rsidRPr="004468D4">
        <w:rPr>
          <w:rFonts w:cs="Times New Roman"/>
          <w:b/>
        </w:rPr>
        <w:t xml:space="preserve"> finansējuma palielināšanu Valsts kancelejai un VAS</w:t>
      </w:r>
      <w:r w:rsidR="00574B8B">
        <w:rPr>
          <w:rFonts w:cs="Times New Roman"/>
          <w:b/>
        </w:rPr>
        <w:t xml:space="preserve">, kā arī </w:t>
      </w:r>
      <w:r w:rsidRPr="004468D4">
        <w:rPr>
          <w:rFonts w:cs="Times New Roman"/>
          <w:b/>
        </w:rPr>
        <w:t>citu finansējuma avotu.</w:t>
      </w:r>
    </w:p>
    <w:p w14:paraId="0236EE04" w14:textId="77777777" w:rsidR="004C68CD" w:rsidRPr="004468D4" w:rsidRDefault="004C68CD" w:rsidP="004C68CD">
      <w:pPr>
        <w:rPr>
          <w:rFonts w:cs="Times New Roman"/>
          <w:lang w:eastAsia="lv-LV"/>
        </w:rPr>
      </w:pPr>
    </w:p>
    <w:p w14:paraId="1055C63B" w14:textId="4FF8644F" w:rsidR="004C68CD" w:rsidRPr="004468D4" w:rsidRDefault="004C68CD" w:rsidP="00525930">
      <w:pPr>
        <w:rPr>
          <w:rFonts w:cs="Times New Roman"/>
        </w:rPr>
      </w:pPr>
      <w:r w:rsidRPr="004468D4">
        <w:rPr>
          <w:rFonts w:cs="Times New Roman"/>
        </w:rPr>
        <w:t xml:space="preserve">Paredzams, ka periodā no 2023. līdz 2026. gadam, VPC izveides izmaksas balstīsies uz ANM finansējumu. Šis finansējums tiks izlietots </w:t>
      </w:r>
      <w:r>
        <w:rPr>
          <w:rFonts w:cs="Times New Roman"/>
        </w:rPr>
        <w:t>cilvēkresursu vadības</w:t>
      </w:r>
      <w:r w:rsidRPr="004468D4">
        <w:rPr>
          <w:rFonts w:cs="Times New Roman"/>
        </w:rPr>
        <w:t xml:space="preserve"> IS un </w:t>
      </w:r>
      <w:r>
        <w:rPr>
          <w:rFonts w:cs="Times New Roman"/>
        </w:rPr>
        <w:t>m</w:t>
      </w:r>
      <w:r w:rsidRPr="004468D4">
        <w:rPr>
          <w:rFonts w:cs="Times New Roman"/>
        </w:rPr>
        <w:t>ācību un attīstības IS ieviešanai, to nepieciešamajām konfigurācijām</w:t>
      </w:r>
      <w:r w:rsidR="00EE572F">
        <w:rPr>
          <w:rFonts w:cs="Times New Roman"/>
        </w:rPr>
        <w:t xml:space="preserve"> </w:t>
      </w:r>
      <w:r w:rsidRPr="004468D4">
        <w:rPr>
          <w:rFonts w:cs="Times New Roman"/>
        </w:rPr>
        <w:t xml:space="preserve">un izdevumu segšanai, kas radīsies, resoriem pievienojoties jaunajām IS ANM projekta perioda ietvaros. </w:t>
      </w:r>
    </w:p>
    <w:p w14:paraId="45A27072" w14:textId="77777777" w:rsidR="004C68CD" w:rsidRPr="004468D4" w:rsidRDefault="004C68CD" w:rsidP="00525930">
      <w:pPr>
        <w:rPr>
          <w:rFonts w:cs="Times New Roman"/>
          <w:lang w:eastAsia="lv-LV"/>
        </w:rPr>
      </w:pPr>
      <w:r w:rsidRPr="004468D4">
        <w:rPr>
          <w:rFonts w:cs="Times New Roman"/>
          <w:lang w:eastAsia="lv-LV"/>
        </w:rPr>
        <w:t>Savukārt konsultantu rekomendētais optimālais finansēšanas modelis pēc 2026. gada, ņemot vērā centralizācijas tvērumu un rekomendēto organizatorisko modeli</w:t>
      </w:r>
      <w:r>
        <w:rPr>
          <w:rFonts w:cs="Times New Roman"/>
          <w:lang w:eastAsia="lv-LV"/>
        </w:rPr>
        <w:t xml:space="preserve"> cilvēkresursu vadībai</w:t>
      </w:r>
      <w:r w:rsidRPr="004468D4">
        <w:rPr>
          <w:rFonts w:cs="Times New Roman"/>
          <w:lang w:eastAsia="lv-LV"/>
        </w:rPr>
        <w:t xml:space="preserve"> un mācību un attīstības vadībai, paredz divas budžeta komponentes: </w:t>
      </w:r>
    </w:p>
    <w:p w14:paraId="03C099F0" w14:textId="77777777" w:rsidR="004C68CD" w:rsidRPr="004468D4" w:rsidRDefault="004C68CD" w:rsidP="00525930">
      <w:pPr>
        <w:rPr>
          <w:rFonts w:cs="Times New Roman"/>
          <w:sz w:val="24"/>
          <w:szCs w:val="24"/>
          <w:lang w:eastAsia="lv-LV"/>
        </w:rPr>
      </w:pPr>
    </w:p>
    <w:p w14:paraId="0EDE3B78" w14:textId="32E128DD" w:rsidR="004C68CD" w:rsidRPr="004468D4" w:rsidRDefault="000F3F8F">
      <w:pPr>
        <w:pStyle w:val="Sarakstarindkopa"/>
        <w:numPr>
          <w:ilvl w:val="1"/>
          <w:numId w:val="24"/>
        </w:numPr>
        <w:ind w:left="714" w:hanging="357"/>
        <w:rPr>
          <w:rFonts w:cs="Times New Roman"/>
          <w:lang w:eastAsia="lv-LV"/>
        </w:rPr>
      </w:pPr>
      <w:r>
        <w:rPr>
          <w:rFonts w:cs="Times New Roman"/>
          <w:lang w:eastAsia="lv-LV"/>
        </w:rPr>
        <w:t>Fi</w:t>
      </w:r>
      <w:r w:rsidR="004C68CD" w:rsidRPr="004468D4">
        <w:rPr>
          <w:rFonts w:cs="Times New Roman"/>
          <w:lang w:eastAsia="lv-LV"/>
        </w:rPr>
        <w:t>nansējuma palielināšana Valsts kancelejai un VAS – paredz izmaksu pozīcijas personāla vajadzību, IS uzturēšanas, ikgadējo licenču un apkalpošanas izdevumu segšanai, kuras radīsies centralizācijas reformas īstenošanas gaitā.</w:t>
      </w:r>
      <w:r>
        <w:rPr>
          <w:rFonts w:cs="Times New Roman"/>
          <w:lang w:eastAsia="lv-LV"/>
        </w:rPr>
        <w:t xml:space="preserve"> Minēto finansējumu Valsts kanceleja un VAS pieprasīs valsts budžetā pēc ANM perioda beigām normatīvajos aktos noteiktajā kārtībā.</w:t>
      </w:r>
      <w:r w:rsidR="004C68CD" w:rsidRPr="004468D4">
        <w:rPr>
          <w:rFonts w:cs="Times New Roman"/>
          <w:lang w:eastAsia="lv-LV"/>
        </w:rPr>
        <w:t xml:space="preserve"> </w:t>
      </w:r>
      <w:r>
        <w:rPr>
          <w:rFonts w:cs="Times New Roman"/>
          <w:lang w:eastAsia="lv-LV"/>
        </w:rPr>
        <w:t>Pieprasāmais</w:t>
      </w:r>
      <w:r w:rsidR="004C68CD" w:rsidRPr="004468D4">
        <w:rPr>
          <w:rFonts w:cs="Times New Roman"/>
          <w:lang w:eastAsia="lv-LV"/>
        </w:rPr>
        <w:t xml:space="preserve"> finansējuma apjoms ir pārvērtējams pie katra konkrētā resora pārņemšanas, attiecīgi palielinot to atbilstoši VPC apkalpoto darbinieku skaitam. </w:t>
      </w:r>
      <w:r w:rsidR="004C68CD">
        <w:rPr>
          <w:rFonts w:cs="Times New Roman"/>
          <w:lang w:eastAsia="lv-LV"/>
        </w:rPr>
        <w:t>Valsts budžeta</w:t>
      </w:r>
      <w:r w:rsidR="004C68CD" w:rsidRPr="004468D4">
        <w:rPr>
          <w:rFonts w:cs="Times New Roman"/>
          <w:lang w:eastAsia="lv-LV"/>
        </w:rPr>
        <w:t xml:space="preserve"> finansējums būtu piešķirams centralizēti Valsts kancelejai un VAS, jo tādā veidā būtu iespējams vienkāršot maksājumu administrēšanas procesu, kā arī nodrošināt atbilstošu pakalpojuma sniedzēja (VPC) un saņēmēja motivāciju;  </w:t>
      </w:r>
    </w:p>
    <w:p w14:paraId="7E9C35AB" w14:textId="5C5138C8" w:rsidR="004C68CD" w:rsidRPr="004468D4" w:rsidRDefault="004C68CD">
      <w:pPr>
        <w:pStyle w:val="Sarakstarindkopa"/>
        <w:numPr>
          <w:ilvl w:val="1"/>
          <w:numId w:val="24"/>
        </w:numPr>
        <w:ind w:left="714" w:hanging="357"/>
        <w:rPr>
          <w:rFonts w:cs="Times New Roman"/>
          <w:lang w:eastAsia="lv-LV"/>
        </w:rPr>
      </w:pPr>
      <w:r w:rsidRPr="004468D4">
        <w:rPr>
          <w:rFonts w:cs="Times New Roman"/>
          <w:lang w:eastAsia="lv-LV"/>
        </w:rPr>
        <w:t xml:space="preserve">Citi finansējuma avoti – paredz papildu finansējumu centralizācijas reformas izdevumu segšanai (atbilstoši nepieciešamībai). Periodā no 2023. gada līdz 2026. gadam projekta īstenošanai tiks piesaistīts ANM finansējums. Vienlaikus tiek paredzēta iespēja projekta pilnīgai ieviešanai, lai nosegtu visas </w:t>
      </w:r>
      <w:r w:rsidR="00574B8B">
        <w:rPr>
          <w:rFonts w:cs="Times New Roman"/>
          <w:lang w:eastAsia="lv-LV"/>
        </w:rPr>
        <w:t xml:space="preserve">tiešās </w:t>
      </w:r>
      <w:r w:rsidRPr="004468D4">
        <w:rPr>
          <w:rFonts w:cs="Times New Roman"/>
          <w:lang w:eastAsia="lv-LV"/>
        </w:rPr>
        <w:t xml:space="preserve">pārvaldes iestādes, piesaistīt papildu finansējumu </w:t>
      </w:r>
      <w:r w:rsidRPr="004468D4">
        <w:rPr>
          <w:rFonts w:cs="Times New Roman"/>
          <w:lang w:eastAsia="lv-LV"/>
        </w:rPr>
        <w:lastRenderedPageBreak/>
        <w:t>nākamajā ES fondu plānošanas periodā, kas būtu jāvērtē pie nākamā plānošanas perioda Darbības programmas izstrādes. </w:t>
      </w:r>
    </w:p>
    <w:p w14:paraId="49C3E179" w14:textId="77777777" w:rsidR="004C68CD" w:rsidRPr="004468D4" w:rsidRDefault="004C68CD" w:rsidP="00525930">
      <w:pPr>
        <w:pStyle w:val="Sarakstarindkopa"/>
        <w:ind w:left="714" w:firstLine="0"/>
        <w:rPr>
          <w:rFonts w:cs="Times New Roman"/>
          <w:lang w:eastAsia="lv-LV"/>
        </w:rPr>
      </w:pPr>
    </w:p>
    <w:p w14:paraId="1C7B308D" w14:textId="77777777" w:rsidR="009C3695" w:rsidRDefault="004C68CD" w:rsidP="009C3695">
      <w:pPr>
        <w:rPr>
          <w:rFonts w:cs="Times New Roman"/>
        </w:rPr>
      </w:pPr>
      <w:r w:rsidRPr="004468D4">
        <w:rPr>
          <w:rFonts w:cs="Times New Roman"/>
          <w:lang w:eastAsia="lv-LV"/>
        </w:rPr>
        <w:t> </w:t>
      </w:r>
      <w:r w:rsidRPr="004468D4">
        <w:rPr>
          <w:rFonts w:cs="Times New Roman"/>
        </w:rPr>
        <w:t xml:space="preserve">Lai nodrošinātu pārējo resoru pārņemšu un segtu to pārņemšanas izmaksas pēc 2026. gada, būs nepieciešams piesaistīt nākamā ES fondu plānošanas perioda finansējumu vai radušās izmaksas segt no </w:t>
      </w:r>
      <w:r>
        <w:rPr>
          <w:rFonts w:cs="Times New Roman"/>
        </w:rPr>
        <w:t>valsts budžeta</w:t>
      </w:r>
      <w:r w:rsidRPr="004468D4">
        <w:rPr>
          <w:rFonts w:cs="Times New Roman"/>
        </w:rPr>
        <w:t>.</w:t>
      </w:r>
    </w:p>
    <w:p w14:paraId="6597E9E0" w14:textId="78153C1A" w:rsidR="0057040C" w:rsidRDefault="00880DB9" w:rsidP="009C3695">
      <w:pPr>
        <w:rPr>
          <w:rFonts w:cs="Times New Roman"/>
          <w:lang w:eastAsia="lv-LV"/>
        </w:rPr>
      </w:pPr>
      <w:r>
        <w:rPr>
          <w:rFonts w:cs="Times New Roman"/>
          <w:lang w:eastAsia="lv-LV"/>
        </w:rPr>
        <w:t>IS koplietošana un atbalsta funkciju centralizēta nodrošināšana ir finansiāli un administratīvi efektīvākais veids šād</w:t>
      </w:r>
      <w:r w:rsidR="00725938">
        <w:rPr>
          <w:rFonts w:cs="Times New Roman"/>
          <w:lang w:eastAsia="lv-LV"/>
        </w:rPr>
        <w:t>a</w:t>
      </w:r>
      <w:r>
        <w:rPr>
          <w:rFonts w:cs="Times New Roman"/>
          <w:lang w:eastAsia="lv-LV"/>
        </w:rPr>
        <w:t xml:space="preserve"> pakalpojumu nodrošinā</w:t>
      </w:r>
      <w:r w:rsidR="00725938">
        <w:rPr>
          <w:rFonts w:cs="Times New Roman"/>
          <w:lang w:eastAsia="lv-LV"/>
        </w:rPr>
        <w:t>šanā, kas atbilst arī plānošanas dokumentos noteiktajām prioritātēm</w:t>
      </w:r>
      <w:r w:rsidR="00725938">
        <w:rPr>
          <w:rStyle w:val="Vresatsauce"/>
          <w:rFonts w:cs="Times New Roman"/>
          <w:lang w:eastAsia="lv-LV"/>
        </w:rPr>
        <w:footnoteReference w:id="26"/>
      </w:r>
      <w:r w:rsidR="00725938">
        <w:rPr>
          <w:rFonts w:cs="Times New Roman"/>
          <w:lang w:eastAsia="lv-LV"/>
        </w:rPr>
        <w:t>. T</w:t>
      </w:r>
      <w:r>
        <w:rPr>
          <w:rFonts w:cs="Times New Roman"/>
          <w:lang w:eastAsia="lv-LV"/>
        </w:rPr>
        <w:t xml:space="preserve">ādēļ </w:t>
      </w:r>
      <w:r w:rsidR="00725938">
        <w:rPr>
          <w:rFonts w:cs="Times New Roman"/>
          <w:lang w:eastAsia="lv-LV"/>
        </w:rPr>
        <w:t xml:space="preserve">cilvēkresursu vadības un mācību un attīstības IS uzturēšanu </w:t>
      </w:r>
      <w:r>
        <w:rPr>
          <w:rFonts w:cs="Times New Roman"/>
          <w:lang w:eastAsia="lv-LV"/>
        </w:rPr>
        <w:t>tiek rekomendēts veikt centralizēti no valsts budžeta līdzekļiem. Šāda pieeja nodrošinātu ne tikai administratīvi efektīvāko uzturēšanas modeli, jo iestādēm nebūtu par pakalpojumiem jānorēķinās savā starpā, bet arī to, ka plānotie pakalpojumi visām iestādēm nodrošinātu vienādas IS funkcijas. Centralizēta budžeta piešķiršana samazina izmaksas gan uzturēšanai, gan iespējamiem IS uzlabojumiem nākotnē. Koplietojot risinājumu, tiktu samazināts laiks, kas būtu nepieciešams, lai risinātu sistēmas drošības jautājumus vai darbības traucējumus, jo minētās problēmas būtu jārisina vienotā risinājumā.</w:t>
      </w:r>
    </w:p>
    <w:p w14:paraId="16B93B9B" w14:textId="77777777" w:rsidR="00F039FF" w:rsidRDefault="00F039FF" w:rsidP="009C3695">
      <w:pPr>
        <w:rPr>
          <w:rFonts w:cs="Times New Roman"/>
        </w:rPr>
      </w:pPr>
    </w:p>
    <w:p w14:paraId="702F95C2" w14:textId="77777777" w:rsidR="004C68CD" w:rsidRPr="00EE6C8C" w:rsidRDefault="004C68CD" w:rsidP="004C68CD">
      <w:pPr>
        <w:pStyle w:val="Virsraksts2"/>
      </w:pPr>
      <w:bookmarkStart w:id="169" w:name="_Toc123751740"/>
      <w:bookmarkStart w:id="170" w:name="_Toc125449901"/>
      <w:bookmarkStart w:id="171" w:name="_Toc137644400"/>
      <w:r w:rsidRPr="00EE6C8C">
        <w:t>VPC izveide Valsts kasē</w:t>
      </w:r>
      <w:bookmarkEnd w:id="169"/>
      <w:bookmarkEnd w:id="170"/>
      <w:bookmarkEnd w:id="171"/>
    </w:p>
    <w:p w14:paraId="6C91389F" w14:textId="77777777" w:rsidR="004C68CD" w:rsidRPr="004468D4" w:rsidRDefault="004C68CD" w:rsidP="004C68CD">
      <w:pPr>
        <w:pStyle w:val="Virsraksts3"/>
      </w:pPr>
      <w:bookmarkStart w:id="172" w:name="_Toc123751741"/>
      <w:bookmarkStart w:id="173" w:name="_Toc125449902"/>
      <w:bookmarkStart w:id="174" w:name="_Toc137644401"/>
      <w:r w:rsidRPr="004468D4">
        <w:t>IT risinājumi</w:t>
      </w:r>
      <w:bookmarkEnd w:id="172"/>
      <w:bookmarkEnd w:id="173"/>
      <w:bookmarkEnd w:id="174"/>
    </w:p>
    <w:p w14:paraId="1A36236D" w14:textId="77777777" w:rsidR="004C68CD" w:rsidRPr="004468D4" w:rsidRDefault="004C68CD" w:rsidP="004C68CD">
      <w:pPr>
        <w:rPr>
          <w:rFonts w:cs="Times New Roman"/>
        </w:rPr>
      </w:pPr>
    </w:p>
    <w:p w14:paraId="6DC32524" w14:textId="28B646CD" w:rsidR="004C68CD" w:rsidRPr="00A65090" w:rsidRDefault="004C68CD" w:rsidP="00A65090">
      <w:pPr>
        <w:shd w:val="clear" w:color="auto" w:fill="D9D9D9" w:themeFill="background1" w:themeFillShade="D9"/>
        <w:ind w:firstLine="0"/>
        <w:rPr>
          <w:rFonts w:cs="Times New Roman"/>
          <w:b/>
        </w:rPr>
      </w:pPr>
      <w:r w:rsidRPr="004468D4">
        <w:rPr>
          <w:rFonts w:cs="Times New Roman"/>
          <w:b/>
        </w:rPr>
        <w:t>Finanšu grāmatvedībā – vienots risinājums</w:t>
      </w:r>
    </w:p>
    <w:p w14:paraId="53AF553D" w14:textId="4BB8A995" w:rsidR="002D6E1E" w:rsidRDefault="004C68CD" w:rsidP="004C68CD">
      <w:pPr>
        <w:rPr>
          <w:rFonts w:cs="Times New Roman"/>
        </w:rPr>
      </w:pPr>
      <w:proofErr w:type="spellStart"/>
      <w:r w:rsidRPr="004468D4">
        <w:rPr>
          <w:rFonts w:cs="Times New Roman"/>
        </w:rPr>
        <w:t>Horizon</w:t>
      </w:r>
      <w:proofErr w:type="spellEnd"/>
      <w:r w:rsidRPr="004468D4">
        <w:rPr>
          <w:rFonts w:cs="Times New Roman"/>
        </w:rPr>
        <w:t xml:space="preserve"> ir visplašāk izmantotā resursu vadības sistēma valsts pārvaldē, kas nodrošina finanšu grāmatvedības un personāla lietvedības procesiem nepieciešamo IT atbalstu. Sistēmā tiek izmantots atbalsts personāla procesu administrēšanai – dažādi </w:t>
      </w:r>
      <w:r w:rsidR="00574B8B">
        <w:rPr>
          <w:rFonts w:cs="Times New Roman"/>
        </w:rPr>
        <w:t>atlīdzības</w:t>
      </w:r>
      <w:r w:rsidRPr="004468D4">
        <w:rPr>
          <w:rFonts w:cs="Times New Roman"/>
        </w:rPr>
        <w:t xml:space="preserve"> aprēķina procesi, personāla uzskaite, darbinieku pašapkalpošanās portāls, kā arī atbalsts pamatdarbības procesiem, padziļinātas uzskaites dimensijas un datu analītika. Sadarbībā ar </w:t>
      </w:r>
      <w:r w:rsidRPr="004468D4">
        <w:rPr>
          <w:rFonts w:eastAsia="Times New Roman" w:cs="Times New Roman"/>
          <w:szCs w:val="28"/>
        </w:rPr>
        <w:t xml:space="preserve">SIA </w:t>
      </w:r>
      <w:r w:rsidRPr="004468D4">
        <w:rPr>
          <w:rFonts w:eastAsia="Times New Roman" w:cs="Times New Roman"/>
          <w:i/>
          <w:iCs/>
          <w:szCs w:val="28"/>
        </w:rPr>
        <w:t>PricewaterhouseCoopers</w:t>
      </w:r>
      <w:r w:rsidRPr="004468D4">
        <w:rPr>
          <w:rFonts w:cs="Times New Roman"/>
        </w:rPr>
        <w:t xml:space="preserve"> ekspertiem izvērtēti esošā risinājuma trūkumi, jaunu risinājumu iespējas un ieguvumi un secināts, ka valsts līmenī šobrīd nav ekonomiski pamatoti uzsākt jauna IT risinājuma iegādi. Savukārt ļoti būtiski ir veidot risinājumu ar vienotām datu struktūrām, klasifikatoriem, plūsmām, algoritmiem, izmantotajiem moduļiem utt., kas veicinātu standartizāciju (nākotnē attīstot arī robotizācijas iespējas), digitālo transformāciju un datu </w:t>
      </w:r>
      <w:proofErr w:type="spellStart"/>
      <w:r w:rsidRPr="004468D4">
        <w:rPr>
          <w:rFonts w:cs="Times New Roman"/>
        </w:rPr>
        <w:t>tālākizmantošanas</w:t>
      </w:r>
      <w:proofErr w:type="spellEnd"/>
      <w:r w:rsidRPr="004468D4">
        <w:rPr>
          <w:rFonts w:cs="Times New Roman"/>
        </w:rPr>
        <w:t xml:space="preserve"> iespējas.</w:t>
      </w:r>
      <w:r w:rsidR="00957CFC">
        <w:rPr>
          <w:rFonts w:cs="Times New Roman"/>
        </w:rPr>
        <w:t xml:space="preserve"> </w:t>
      </w:r>
      <w:r w:rsidR="00957CFC" w:rsidRPr="00957CFC">
        <w:rPr>
          <w:rFonts w:cs="Times New Roman"/>
        </w:rPr>
        <w:t>Pie resoru centralizācijas sadarbībā ar resoru pārstāvjiem vērtējamas esošās integrācijas, lai nezaudētu būtiskus biznesa procesu atbalstus – t.i., nepieciešamības gadījumā investējot integrāciju pārbūvē.</w:t>
      </w:r>
    </w:p>
    <w:p w14:paraId="4DF350E3" w14:textId="77777777" w:rsidR="002D6E1E" w:rsidRPr="002D6E1E" w:rsidRDefault="002D6E1E" w:rsidP="002D6E1E">
      <w:r w:rsidRPr="002D6E1E">
        <w:t xml:space="preserve">Lai ieviestu centralizētu </w:t>
      </w:r>
      <w:proofErr w:type="spellStart"/>
      <w:r w:rsidRPr="002D6E1E">
        <w:t>Horizon</w:t>
      </w:r>
      <w:proofErr w:type="spellEnd"/>
      <w:r w:rsidRPr="002D6E1E">
        <w:t>/</w:t>
      </w:r>
      <w:proofErr w:type="spellStart"/>
      <w:r w:rsidRPr="002D6E1E">
        <w:t>Hop</w:t>
      </w:r>
      <w:proofErr w:type="spellEnd"/>
      <w:r w:rsidRPr="002D6E1E">
        <w:t xml:space="preserve"> risinājumu, nepieciešamas investīcijas vairākās jomās, piemēram:</w:t>
      </w:r>
    </w:p>
    <w:p w14:paraId="0A72EAC9" w14:textId="77777777" w:rsidR="002D6E1E" w:rsidRPr="002D6E1E" w:rsidRDefault="002D6E1E" w:rsidP="002D6E1E">
      <w:pPr>
        <w:pStyle w:val="Sarakstarindkopa"/>
        <w:numPr>
          <w:ilvl w:val="1"/>
          <w:numId w:val="55"/>
        </w:numPr>
      </w:pPr>
      <w:r w:rsidRPr="002D6E1E">
        <w:t xml:space="preserve">resoriem, kuriem šobrīd ir zemāks digitalizācijas līmenis (piemēram, nav ieviesta atvaļinājuma pieteikšanas iespēja, autotransporta </w:t>
      </w:r>
      <w:r w:rsidRPr="002D6E1E">
        <w:lastRenderedPageBreak/>
        <w:t>modulis, komandējumu pieteikšanas iespēja pašapkalpošanas vidē) būs nepieciešamas licences, lai ieviestu un uzturētu moduļus;</w:t>
      </w:r>
    </w:p>
    <w:p w14:paraId="75A5DE15" w14:textId="77777777" w:rsidR="002D6E1E" w:rsidRPr="002D6E1E" w:rsidRDefault="002D6E1E" w:rsidP="002D6E1E">
      <w:pPr>
        <w:pStyle w:val="Sarakstarindkopa"/>
        <w:numPr>
          <w:ilvl w:val="1"/>
          <w:numId w:val="55"/>
        </w:numPr>
      </w:pPr>
      <w:r w:rsidRPr="002D6E1E">
        <w:t>ņemot vērā mērogojamību/lielo lietotāju apjomu, nepieciešamas investīcijas optimālas lietotāju pārvaldības izveidē, kā arī ieguldījumus citās sistēmas nefunkcionālās jomās (drošības, veiktspējas jomās utt.);</w:t>
      </w:r>
    </w:p>
    <w:p w14:paraId="3509A45D" w14:textId="3BD18C18" w:rsidR="002D6E1E" w:rsidRPr="002D6E1E" w:rsidRDefault="002D6E1E" w:rsidP="002D6E1E">
      <w:pPr>
        <w:pStyle w:val="Sarakstarindkopa"/>
        <w:numPr>
          <w:ilvl w:val="1"/>
          <w:numId w:val="55"/>
        </w:numPr>
      </w:pPr>
      <w:r w:rsidRPr="002D6E1E">
        <w:t>investīcijas funkcionalitātes uzlabojumos, lai iespējami ātrāk aizstātu manuālu darbu, veidojot efektīvus procesus, un būtu iespējams iegūt slodžu ietaupījumu.</w:t>
      </w:r>
    </w:p>
    <w:p w14:paraId="7274C232" w14:textId="5B3D2488" w:rsidR="004C68CD" w:rsidRPr="004468D4" w:rsidRDefault="00CF3F40" w:rsidP="004C68CD">
      <w:pPr>
        <w:rPr>
          <w:rFonts w:cs="Times New Roman"/>
        </w:rPr>
      </w:pPr>
      <w:r w:rsidRPr="00894358">
        <w:t xml:space="preserve">Vienota risinājuma veidošana novērstu konstatētos trūkumus – kad katrs resors atsevišķi pasūta līdzīga veida izstrādnes, tādējādi kopumā samaksājot vairāk nekā, ja to darītu centralizēti; atšķirīgu digitalizācijas līmeni resoros, kas bijis atkarīgs no pieejamiem resursiem (finansējums, cilvēkresursi). Lai nodrošinātu iepriekš minēto, būtisks darbs tuvākajos gados ir jāiegulda tieši procesu, klasifikatoru, algoritmu, plūsmu sakārtošanā un datu migrācijā (no resoru risinājumiem uz centralizēto). Savukārt, kā norāda </w:t>
      </w:r>
      <w:r w:rsidRPr="00894358">
        <w:rPr>
          <w:rFonts w:eastAsia="Times New Roman" w:cs="Times New Roman"/>
          <w:szCs w:val="28"/>
        </w:rPr>
        <w:t xml:space="preserve">SIA </w:t>
      </w:r>
      <w:r w:rsidRPr="00894358">
        <w:rPr>
          <w:rFonts w:eastAsia="Times New Roman" w:cs="Times New Roman"/>
          <w:i/>
          <w:iCs/>
          <w:szCs w:val="28"/>
        </w:rPr>
        <w:t>PricewaterhouseCoopers</w:t>
      </w:r>
      <w:r w:rsidRPr="00894358">
        <w:t>, kad šāds būtisks posms būtu veikts, iespējams izskatīt un pārvērtēt citus IT risinājumus, ja tehnoloģiju vai procesu attīstības rezultātā tiek secināts, ka nepieciešamas jaunas būtiskas funkcionalitātes vai tiek konstatēti trūkumi, kas neatbilst tā brīža prasībām, sistēmu nefunkcionālā jomā (piemēram, drošības, veiktspējas jomā utt.).</w:t>
      </w:r>
    </w:p>
    <w:p w14:paraId="044AFC91" w14:textId="77777777" w:rsidR="004C68CD" w:rsidRPr="004468D4" w:rsidRDefault="004C68CD" w:rsidP="004C68CD">
      <w:pPr>
        <w:pStyle w:val="Sarakstarindkopa"/>
        <w:ind w:left="360" w:firstLine="0"/>
        <w:rPr>
          <w:rFonts w:cs="Times New Roman"/>
          <w:b/>
          <w:color w:val="1F3864" w:themeColor="accent1" w:themeShade="80"/>
        </w:rPr>
      </w:pPr>
    </w:p>
    <w:p w14:paraId="43D10FED" w14:textId="465CD3DC" w:rsidR="003962EE" w:rsidRPr="002D6E1E" w:rsidRDefault="004C68CD" w:rsidP="003962EE">
      <w:pPr>
        <w:shd w:val="clear" w:color="auto" w:fill="D9D9D9" w:themeFill="background1" w:themeFillShade="D9"/>
        <w:ind w:firstLine="0"/>
        <w:rPr>
          <w:rFonts w:cs="Times New Roman"/>
          <w:b/>
        </w:rPr>
      </w:pPr>
      <w:r w:rsidRPr="004468D4">
        <w:rPr>
          <w:rFonts w:cs="Times New Roman"/>
          <w:b/>
        </w:rPr>
        <w:t>Budžeta plānošanas un finanšu vadībā – vienots risinājums</w:t>
      </w:r>
    </w:p>
    <w:p w14:paraId="5204FB9A" w14:textId="2570B46A" w:rsidR="00CF3F40" w:rsidRPr="00894358" w:rsidRDefault="00CF3F40" w:rsidP="00CF3F40">
      <w:r w:rsidRPr="00894358">
        <w:t>Balstoties uz veikto analīzi, secināts, ka lielāko ieguvumu sniedz vienota IT risinājuma izveide, kas atbalsta visus ar finanšu vadību saistītos procesus, un kuros piedalās visi procesu dalībnieki:</w:t>
      </w:r>
    </w:p>
    <w:p w14:paraId="2435288D" w14:textId="77777777" w:rsidR="00CF3F40" w:rsidRPr="00894358" w:rsidRDefault="00CF3F40" w:rsidP="00CF3F40">
      <w:pPr>
        <w:pStyle w:val="Sarakstarindkopa"/>
        <w:numPr>
          <w:ilvl w:val="0"/>
          <w:numId w:val="45"/>
        </w:numPr>
        <w:tabs>
          <w:tab w:val="left" w:pos="1699"/>
        </w:tabs>
        <w:rPr>
          <w:rFonts w:cs="Times New Roman"/>
          <w:b/>
          <w:bCs/>
        </w:rPr>
      </w:pPr>
      <w:r w:rsidRPr="00894358">
        <w:rPr>
          <w:rFonts w:cs="Times New Roman"/>
        </w:rPr>
        <w:t xml:space="preserve">valsts līmeņa budžeta plānošana, kontrole un izpilde – izmanto FM, resori/iestādes vidēja termiņa budžeta plānošanai, apropriāciju izmaiņu vadībai, budžeta kontrolei un budžeta izpildei; </w:t>
      </w:r>
    </w:p>
    <w:p w14:paraId="26616864" w14:textId="77777777" w:rsidR="00CF3F40" w:rsidRPr="00894358" w:rsidRDefault="00CF3F40" w:rsidP="00CF3F40">
      <w:pPr>
        <w:pStyle w:val="Sarakstarindkopa"/>
        <w:numPr>
          <w:ilvl w:val="0"/>
          <w:numId w:val="45"/>
        </w:numPr>
        <w:tabs>
          <w:tab w:val="left" w:pos="1699"/>
        </w:tabs>
        <w:rPr>
          <w:rFonts w:cs="Times New Roman"/>
          <w:b/>
          <w:bCs/>
        </w:rPr>
      </w:pPr>
      <w:r w:rsidRPr="00894358">
        <w:rPr>
          <w:rFonts w:cs="Times New Roman"/>
        </w:rPr>
        <w:t xml:space="preserve">iestādes/resora līmeņa budžeta plānošana, kontrole un izpilde (VPC pakalpojums) - izmanto resoros/iestādēs strādājošie finansisti daudz detalizētākai kārtējā gada budžeta plānošanai vadībai un kontrolei. </w:t>
      </w:r>
    </w:p>
    <w:p w14:paraId="01EE7C87" w14:textId="257CED80" w:rsidR="00CF3F40" w:rsidRPr="004468D4" w:rsidRDefault="00CF3F40" w:rsidP="00CF3F40">
      <w:pPr>
        <w:rPr>
          <w:rFonts w:cs="Times New Roman"/>
        </w:rPr>
      </w:pPr>
      <w:r w:rsidRPr="004468D4">
        <w:rPr>
          <w:rFonts w:cs="Times New Roman"/>
        </w:rPr>
        <w:t>Resoriem, kuriem jau ir iestrādnes IT risinājumos, kādā no minētajiem posmiem notiks resora risinājuma pārņemšana vai integrācija. Katrs gadījums vērtējams individuāli (t. sk. gan no juridiskajiem, gan finanšu aspektiem). Pamatojoties uz analīzi, secināts, ka 10 no 1</w:t>
      </w:r>
      <w:r w:rsidR="003A5B41">
        <w:rPr>
          <w:rFonts w:cs="Times New Roman"/>
        </w:rPr>
        <w:t>4</w:t>
      </w:r>
      <w:r w:rsidRPr="004468D4">
        <w:rPr>
          <w:rFonts w:cs="Times New Roman"/>
        </w:rPr>
        <w:t xml:space="preserve"> resoriem ir dažādas iestrādnes kārtējā gada budžeta plānošanā un izpildes vadībā</w:t>
      </w:r>
      <w:r w:rsidRPr="004468D4" w:rsidDel="00A93957">
        <w:rPr>
          <w:rFonts w:cs="Times New Roman"/>
        </w:rPr>
        <w:t xml:space="preserve"> </w:t>
      </w:r>
      <w:r w:rsidRPr="004468D4">
        <w:rPr>
          <w:rFonts w:cs="Times New Roman"/>
        </w:rPr>
        <w:t>divos atšķirīgos IT risinājumos.</w:t>
      </w:r>
    </w:p>
    <w:p w14:paraId="352C035C" w14:textId="77777777" w:rsidR="00CF3F40" w:rsidRPr="004468D4" w:rsidRDefault="00CF3F40" w:rsidP="00CF3F40">
      <w:pPr>
        <w:rPr>
          <w:rFonts w:cs="Times New Roman"/>
        </w:rPr>
      </w:pPr>
      <w:r w:rsidRPr="004468D4">
        <w:rPr>
          <w:rFonts w:cs="Times New Roman"/>
        </w:rPr>
        <w:t xml:space="preserve">Pilnveidojot IT risinājumus, maksimāli jāautomatizē arī uzskaite, nodrošinot integrētu pieeju iespējami plašākiem pārskatu un atskaišu veidiem, nodrošinot lielāku pārskatāmību visām procesā iesaistītajām pusēm un samazinātu administratīvo slogu. Būtisks virziens Latvijā turpmākā budžeta plānošanas un izpildes procesu vadības sistēmas pilnveides koncepcijā ir ieņēmumu un izdevumu plānošana un uzskaite pēc uzkrāšanas principa. </w:t>
      </w:r>
      <w:r w:rsidRPr="004468D4">
        <w:rPr>
          <w:rFonts w:cs="Times New Roman"/>
        </w:rPr>
        <w:lastRenderedPageBreak/>
        <w:t>Ilgtermiņā, mainoties principiem un normatīvajiem aktiem, būs nepieciešama IT risinājumu pielāgošana.</w:t>
      </w:r>
    </w:p>
    <w:p w14:paraId="0C42BD98" w14:textId="77777777" w:rsidR="00C22A51" w:rsidRPr="004468D4" w:rsidRDefault="00C22A51" w:rsidP="00C22A51">
      <w:pPr>
        <w:ind w:firstLine="0"/>
        <w:rPr>
          <w:rFonts w:cs="Times New Roman"/>
          <w:b/>
          <w:lang w:eastAsia="lv-LV"/>
        </w:rPr>
      </w:pPr>
    </w:p>
    <w:p w14:paraId="1A89FB9B" w14:textId="77777777" w:rsidR="004C68CD" w:rsidRPr="004468D4" w:rsidRDefault="004C68CD" w:rsidP="004C68CD">
      <w:pPr>
        <w:pStyle w:val="Virsraksts3"/>
        <w:rPr>
          <w:lang w:eastAsia="lv-LV"/>
        </w:rPr>
      </w:pPr>
      <w:bookmarkStart w:id="175" w:name="_Toc118048444"/>
      <w:bookmarkStart w:id="176" w:name="_Toc118097659"/>
      <w:bookmarkStart w:id="177" w:name="_Toc118100556"/>
      <w:bookmarkStart w:id="178" w:name="_Toc118905556"/>
      <w:bookmarkStart w:id="179" w:name="_Toc118923393"/>
      <w:bookmarkStart w:id="180" w:name="_Toc118930496"/>
      <w:bookmarkStart w:id="181" w:name="_Toc123751742"/>
      <w:bookmarkStart w:id="182" w:name="_Toc125449903"/>
      <w:bookmarkStart w:id="183" w:name="_Toc137644402"/>
      <w:bookmarkStart w:id="184" w:name="_Toc117967160"/>
      <w:r w:rsidRPr="004468D4">
        <w:rPr>
          <w:lang w:eastAsia="lv-LV"/>
        </w:rPr>
        <w:t xml:space="preserve">Valsts kases </w:t>
      </w:r>
      <w:r w:rsidRPr="004468D4">
        <w:t>pakalpojumi</w:t>
      </w:r>
      <w:r w:rsidRPr="004468D4">
        <w:rPr>
          <w:lang w:eastAsia="lv-LV"/>
        </w:rPr>
        <w:t xml:space="preserve"> VPC ietvaros</w:t>
      </w:r>
      <w:bookmarkEnd w:id="175"/>
      <w:bookmarkEnd w:id="176"/>
      <w:bookmarkEnd w:id="177"/>
      <w:bookmarkEnd w:id="178"/>
      <w:bookmarkEnd w:id="179"/>
      <w:bookmarkEnd w:id="180"/>
      <w:bookmarkEnd w:id="181"/>
      <w:bookmarkEnd w:id="182"/>
      <w:bookmarkEnd w:id="183"/>
    </w:p>
    <w:p w14:paraId="3A861F08" w14:textId="77777777" w:rsidR="004C68CD" w:rsidRPr="004468D4" w:rsidRDefault="004C68CD" w:rsidP="004C68CD">
      <w:pPr>
        <w:rPr>
          <w:rFonts w:cs="Times New Roman"/>
          <w:lang w:eastAsia="lv-LV"/>
        </w:rPr>
      </w:pPr>
    </w:p>
    <w:p w14:paraId="7CDB0441" w14:textId="67474706" w:rsidR="00D66667" w:rsidRPr="004468D4" w:rsidRDefault="004C68CD" w:rsidP="00143802">
      <w:pPr>
        <w:rPr>
          <w:rFonts w:cs="Times New Roman"/>
          <w:szCs w:val="28"/>
        </w:rPr>
      </w:pPr>
      <w:r w:rsidRPr="004468D4">
        <w:rPr>
          <w:rFonts w:cs="Times New Roman"/>
          <w:szCs w:val="28"/>
        </w:rPr>
        <w:t xml:space="preserve">Valsts kase ilgtermiņā veidotu šādu pakalpojumu grozu </w:t>
      </w:r>
      <w:r w:rsidR="00574B8B">
        <w:rPr>
          <w:rFonts w:cs="Times New Roman"/>
          <w:szCs w:val="28"/>
        </w:rPr>
        <w:t>tiešās pārvaldes</w:t>
      </w:r>
      <w:r w:rsidRPr="004468D4">
        <w:rPr>
          <w:rFonts w:cs="Times New Roman"/>
          <w:szCs w:val="28"/>
        </w:rPr>
        <w:t xml:space="preserve"> iestādēm, kas finanšu grāmatvedību saņems centralizēti:</w:t>
      </w:r>
    </w:p>
    <w:p w14:paraId="1F98F46A" w14:textId="3BCA59F5" w:rsidR="004C68CD" w:rsidRPr="004468D4" w:rsidRDefault="00CF3F40" w:rsidP="004C68CD">
      <w:pPr>
        <w:pStyle w:val="Parakstszemobjekta"/>
        <w:rPr>
          <w:rFonts w:cs="Times New Roman"/>
          <w:szCs w:val="28"/>
        </w:rPr>
      </w:pPr>
      <w:r>
        <w:rPr>
          <w:rFonts w:cs="Times New Roman"/>
        </w:rPr>
        <w:t>1</w:t>
      </w:r>
      <w:r w:rsidR="00F83DFE">
        <w:rPr>
          <w:rFonts w:cs="Times New Roman"/>
        </w:rPr>
        <w:t>4</w:t>
      </w:r>
      <w:r w:rsidR="004C68CD" w:rsidRPr="004468D4">
        <w:rPr>
          <w:rFonts w:cs="Times New Roman"/>
        </w:rPr>
        <w:t xml:space="preserve">. attēls. Valsts kases pakalpojumi VPC </w:t>
      </w:r>
    </w:p>
    <w:p w14:paraId="49E5399C" w14:textId="13BB1FB8" w:rsidR="004C68CD" w:rsidRPr="004468D4" w:rsidRDefault="00987C71" w:rsidP="004C68CD">
      <w:pPr>
        <w:ind w:firstLine="0"/>
        <w:jc w:val="center"/>
        <w:rPr>
          <w:rFonts w:cs="Times New Roman"/>
        </w:rPr>
      </w:pPr>
      <w:r>
        <w:rPr>
          <w:rFonts w:cs="Times New Roman"/>
          <w:noProof/>
          <w:lang w:eastAsia="lv-LV"/>
        </w:rPr>
        <w:drawing>
          <wp:inline distT="0" distB="0" distL="0" distR="0" wp14:anchorId="0CBC9CBB" wp14:editId="48E30E6F">
            <wp:extent cx="5480297" cy="2874010"/>
            <wp:effectExtent l="0" t="0" r="635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inojuma_atteli 2.jpg"/>
                    <pic:cNvPicPr/>
                  </pic:nvPicPr>
                  <pic:blipFill rotWithShape="1">
                    <a:blip r:embed="rId24">
                      <a:extLst>
                        <a:ext uri="{28A0092B-C50C-407E-A947-70E740481C1C}">
                          <a14:useLocalDpi xmlns:a14="http://schemas.microsoft.com/office/drawing/2010/main" val="0"/>
                        </a:ext>
                      </a:extLst>
                    </a:blip>
                    <a:srcRect l="1613" t="9206" r="3197" b="2040"/>
                    <a:stretch/>
                  </pic:blipFill>
                  <pic:spPr bwMode="auto">
                    <a:xfrm>
                      <a:off x="0" y="0"/>
                      <a:ext cx="5482930" cy="2875391"/>
                    </a:xfrm>
                    <a:prstGeom prst="rect">
                      <a:avLst/>
                    </a:prstGeom>
                    <a:ln>
                      <a:noFill/>
                    </a:ln>
                    <a:extLst>
                      <a:ext uri="{53640926-AAD7-44D8-BBD7-CCE9431645EC}">
                        <a14:shadowObscured xmlns:a14="http://schemas.microsoft.com/office/drawing/2010/main"/>
                      </a:ext>
                    </a:extLst>
                  </pic:spPr>
                </pic:pic>
              </a:graphicData>
            </a:graphic>
          </wp:inline>
        </w:drawing>
      </w:r>
    </w:p>
    <w:p w14:paraId="672AAC82" w14:textId="77777777" w:rsidR="004C68CD" w:rsidRPr="004468D4" w:rsidRDefault="004C68CD" w:rsidP="00C22A51">
      <w:pPr>
        <w:ind w:firstLine="0"/>
        <w:rPr>
          <w:rFonts w:cs="Times New Roman"/>
          <w:szCs w:val="28"/>
        </w:rPr>
      </w:pPr>
    </w:p>
    <w:p w14:paraId="6B28D496" w14:textId="3D025CC0" w:rsidR="004C68CD" w:rsidRPr="004468D4" w:rsidRDefault="004C68CD" w:rsidP="004C68CD">
      <w:pPr>
        <w:shd w:val="clear" w:color="auto" w:fill="D9D9D9" w:themeFill="background1" w:themeFillShade="D9"/>
        <w:ind w:firstLine="0"/>
        <w:rPr>
          <w:rFonts w:cs="Times New Roman"/>
          <w:szCs w:val="28"/>
        </w:rPr>
      </w:pPr>
      <w:r w:rsidRPr="004468D4">
        <w:rPr>
          <w:rFonts w:cs="Times New Roman"/>
          <w:b/>
          <w:szCs w:val="28"/>
        </w:rPr>
        <w:t>Grāmatvedības uzskaites pakalpojums</w:t>
      </w:r>
      <w:r w:rsidRPr="004468D4">
        <w:rPr>
          <w:rFonts w:cs="Times New Roman"/>
          <w:szCs w:val="28"/>
        </w:rPr>
        <w:t xml:space="preserve"> (saskaņā ar piedāvāto </w:t>
      </w:r>
      <w:r w:rsidR="001C6D55">
        <w:rPr>
          <w:rFonts w:cs="Times New Roman"/>
          <w:szCs w:val="28"/>
        </w:rPr>
        <w:t>risinājumu</w:t>
      </w:r>
      <w:r w:rsidR="001C6D55" w:rsidRPr="004468D4">
        <w:rPr>
          <w:rFonts w:cs="Times New Roman"/>
          <w:szCs w:val="28"/>
        </w:rPr>
        <w:t xml:space="preserve"> </w:t>
      </w:r>
      <w:r w:rsidRPr="004468D4">
        <w:rPr>
          <w:rFonts w:cs="Times New Roman"/>
          <w:szCs w:val="28"/>
        </w:rPr>
        <w:t xml:space="preserve">– ilgtermiņā visiem resoriem un neatkarīgajām iestādēm). </w:t>
      </w:r>
    </w:p>
    <w:p w14:paraId="187064C6" w14:textId="77777777" w:rsidR="004C68CD" w:rsidRPr="004468D4" w:rsidRDefault="004C68CD" w:rsidP="004C68CD">
      <w:pPr>
        <w:rPr>
          <w:rFonts w:cs="Times New Roman"/>
        </w:rPr>
      </w:pPr>
    </w:p>
    <w:p w14:paraId="0ED6101B" w14:textId="7F4D216F" w:rsidR="0057040C" w:rsidRDefault="004C68CD" w:rsidP="00CF3F40">
      <w:pPr>
        <w:rPr>
          <w:rFonts w:cs="Times New Roman"/>
        </w:rPr>
      </w:pPr>
      <w:r w:rsidRPr="004468D4">
        <w:rPr>
          <w:rFonts w:cs="Times New Roman"/>
        </w:rPr>
        <w:t>Zemāk attēlots VPC un klienta savstarpējās sadarbības modelis grāmatvedības uzskaites pakalpojuma ietvaros:</w:t>
      </w:r>
    </w:p>
    <w:p w14:paraId="773DC24F" w14:textId="77777777" w:rsidR="0057040C" w:rsidRPr="004468D4" w:rsidRDefault="0057040C" w:rsidP="004C68CD">
      <w:pPr>
        <w:rPr>
          <w:rFonts w:cs="Times New Roman"/>
        </w:rPr>
      </w:pPr>
    </w:p>
    <w:p w14:paraId="09573256" w14:textId="758AC443" w:rsidR="004C68CD" w:rsidRPr="004468D4" w:rsidRDefault="00CF3F40" w:rsidP="004C68CD">
      <w:pPr>
        <w:pStyle w:val="Parakstszemobjekta"/>
        <w:rPr>
          <w:rFonts w:cs="Times New Roman"/>
          <w:szCs w:val="28"/>
        </w:rPr>
      </w:pPr>
      <w:r>
        <w:rPr>
          <w:rFonts w:cs="Times New Roman"/>
        </w:rPr>
        <w:t>1</w:t>
      </w:r>
      <w:r w:rsidR="00F83DFE">
        <w:rPr>
          <w:rFonts w:cs="Times New Roman"/>
        </w:rPr>
        <w:t>5</w:t>
      </w:r>
      <w:r w:rsidR="004C68CD" w:rsidRPr="004468D4">
        <w:rPr>
          <w:rFonts w:cs="Times New Roman"/>
        </w:rPr>
        <w:t>. attēls. Sadarbības modelis grāmatvedības uzskaites pakalpojuma nodrošināšanai</w:t>
      </w:r>
    </w:p>
    <w:p w14:paraId="7132C8CF" w14:textId="77777777" w:rsidR="004C68CD" w:rsidRPr="004468D4" w:rsidRDefault="004C68CD" w:rsidP="004C68CD">
      <w:pPr>
        <w:spacing w:before="120" w:after="240"/>
        <w:ind w:firstLine="0"/>
        <w:jc w:val="center"/>
        <w:rPr>
          <w:rFonts w:cs="Times New Roman"/>
        </w:rPr>
      </w:pPr>
      <w:r w:rsidRPr="004468D4">
        <w:rPr>
          <w:rFonts w:cs="Times New Roman"/>
          <w:noProof/>
          <w:lang w:eastAsia="lv-LV"/>
        </w:rPr>
        <w:drawing>
          <wp:inline distT="0" distB="0" distL="0" distR="0" wp14:anchorId="4F362363" wp14:editId="6AF85F75">
            <wp:extent cx="5461000" cy="189230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zinojuma_atteli3.jpg"/>
                    <pic:cNvPicPr/>
                  </pic:nvPicPr>
                  <pic:blipFill rotWithShape="1">
                    <a:blip r:embed="rId25">
                      <a:extLst>
                        <a:ext uri="{28A0092B-C50C-407E-A947-70E740481C1C}">
                          <a14:useLocalDpi xmlns:a14="http://schemas.microsoft.com/office/drawing/2010/main" val="0"/>
                        </a:ext>
                      </a:extLst>
                    </a:blip>
                    <a:srcRect l="1324" t="15092" r="3870" b="26500"/>
                    <a:stretch/>
                  </pic:blipFill>
                  <pic:spPr bwMode="auto">
                    <a:xfrm>
                      <a:off x="0" y="0"/>
                      <a:ext cx="5461000" cy="1892300"/>
                    </a:xfrm>
                    <a:prstGeom prst="rect">
                      <a:avLst/>
                    </a:prstGeom>
                    <a:ln>
                      <a:noFill/>
                    </a:ln>
                    <a:extLst>
                      <a:ext uri="{53640926-AAD7-44D8-BBD7-CCE9431645EC}">
                        <a14:shadowObscured xmlns:a14="http://schemas.microsoft.com/office/drawing/2010/main"/>
                      </a:ext>
                    </a:extLst>
                  </pic:spPr>
                </pic:pic>
              </a:graphicData>
            </a:graphic>
          </wp:inline>
        </w:drawing>
      </w:r>
    </w:p>
    <w:p w14:paraId="444E968C" w14:textId="3E8B9A57" w:rsidR="004C68CD" w:rsidRPr="004468D4" w:rsidRDefault="004C68CD" w:rsidP="004C68CD">
      <w:pPr>
        <w:rPr>
          <w:rFonts w:cs="Times New Roman"/>
        </w:rPr>
      </w:pPr>
      <w:r w:rsidRPr="004468D4">
        <w:rPr>
          <w:rFonts w:cs="Times New Roman"/>
        </w:rPr>
        <w:lastRenderedPageBreak/>
        <w:t xml:space="preserve">Detalizētākas pakalpojumu robežas un sadarbības procesi Projekta ietvaros sadarbībā ar resoru pārstāvjiem tika veidoti </w:t>
      </w:r>
      <w:r w:rsidRPr="004468D4">
        <w:rPr>
          <w:rFonts w:eastAsia="Times New Roman" w:cs="Times New Roman"/>
          <w:szCs w:val="28"/>
        </w:rPr>
        <w:t xml:space="preserve">SIA </w:t>
      </w:r>
      <w:r w:rsidRPr="004468D4">
        <w:rPr>
          <w:rFonts w:eastAsia="Times New Roman" w:cs="Times New Roman"/>
          <w:i/>
          <w:iCs/>
          <w:szCs w:val="28"/>
        </w:rPr>
        <w:t>PricewaterhouseCoopers</w:t>
      </w:r>
      <w:r w:rsidRPr="004468D4">
        <w:rPr>
          <w:rFonts w:cs="Times New Roman"/>
        </w:rPr>
        <w:t xml:space="preserve"> darbnīcās.</w:t>
      </w:r>
    </w:p>
    <w:p w14:paraId="15F261B0" w14:textId="54A33E7E" w:rsidR="004C68CD" w:rsidRPr="004468D4" w:rsidRDefault="004C68CD" w:rsidP="004C68CD">
      <w:pPr>
        <w:rPr>
          <w:rFonts w:cs="Times New Roman"/>
        </w:rPr>
      </w:pPr>
      <w:r w:rsidRPr="004468D4">
        <w:rPr>
          <w:rFonts w:cs="Times New Roman"/>
        </w:rPr>
        <w:t>Pakalpojums ietver pilna cikla grāmatvedības uzskaiti, izņemot grāmatvedības uzskaites ietvaros radušos fizisko lietu lietvedības dokumentu kārtošanu, kuru katra iestāde veic atsevišķi. Pakalpojums tiks regulēts izstrādātajos MK noteikumos par VPC darbību un procesu instrukcijās</w:t>
      </w:r>
      <w:r w:rsidR="00FE0962">
        <w:rPr>
          <w:rFonts w:cs="Times New Roman"/>
        </w:rPr>
        <w:t xml:space="preserve"> un  tiesību aktos</w:t>
      </w:r>
      <w:r w:rsidR="00CD6510">
        <w:rPr>
          <w:rFonts w:cs="Times New Roman"/>
        </w:rPr>
        <w:t>, kur</w:t>
      </w:r>
      <w:r w:rsidR="00FE0962">
        <w:rPr>
          <w:rFonts w:cs="Times New Roman"/>
        </w:rPr>
        <w:t>os</w:t>
      </w:r>
      <w:r w:rsidR="001463EF">
        <w:rPr>
          <w:rFonts w:cs="Times New Roman"/>
        </w:rPr>
        <w:t xml:space="preserve"> tiks detalizēti noteikti uzdevumi un atbildības starp iestādi un VPC</w:t>
      </w:r>
      <w:r w:rsidR="001463EF" w:rsidRPr="005F3519">
        <w:rPr>
          <w:rFonts w:cs="Times New Roman"/>
        </w:rPr>
        <w:t xml:space="preserve">. </w:t>
      </w:r>
      <w:r w:rsidR="00CD6510" w:rsidRPr="005F3519">
        <w:rPr>
          <w:rFonts w:cs="Times New Roman"/>
        </w:rPr>
        <w:t>Procesu instrukcijas</w:t>
      </w:r>
      <w:r w:rsidR="001463EF" w:rsidRPr="005F3519">
        <w:rPr>
          <w:rFonts w:cs="Times New Roman"/>
        </w:rPr>
        <w:t xml:space="preserve"> tiks precizētas un papildinātas sadarbībā ar resoriem, pirms </w:t>
      </w:r>
      <w:r w:rsidR="00CD6510" w:rsidRPr="005F3519">
        <w:rPr>
          <w:rFonts w:cs="Times New Roman"/>
        </w:rPr>
        <w:t>katra resora pievienošanās VPC.</w:t>
      </w:r>
    </w:p>
    <w:p w14:paraId="0E9A54D6" w14:textId="77777777" w:rsidR="004C68CD" w:rsidRPr="004468D4" w:rsidRDefault="004C68CD" w:rsidP="004C68CD">
      <w:pPr>
        <w:rPr>
          <w:rFonts w:cs="Times New Roman"/>
        </w:rPr>
      </w:pPr>
    </w:p>
    <w:p w14:paraId="2FF819A3" w14:textId="05E75802" w:rsidR="004C68CD" w:rsidRPr="004468D4" w:rsidRDefault="005F3519" w:rsidP="005373CF">
      <w:pPr>
        <w:ind w:firstLine="0"/>
        <w:rPr>
          <w:rFonts w:cs="Times New Roman"/>
        </w:rPr>
      </w:pPr>
      <w:r w:rsidRPr="005F3519">
        <w:rPr>
          <w:rFonts w:cs="Times New Roman"/>
          <w:b/>
        </w:rPr>
        <w:t>Papildus tiks sniegts atbalsts resoriem personāla lietvedības procesa vienādošanā atlīdzības aprēķina uzskaitei</w:t>
      </w:r>
      <w:r>
        <w:rPr>
          <w:rFonts w:cs="Times New Roman"/>
          <w:b/>
        </w:rPr>
        <w:t xml:space="preserve">. </w:t>
      </w:r>
      <w:r w:rsidR="004C68CD" w:rsidRPr="004468D4">
        <w:rPr>
          <w:rFonts w:cs="Times New Roman"/>
        </w:rPr>
        <w:t xml:space="preserve">Saskaņā ar </w:t>
      </w:r>
      <w:r w:rsidR="004C68CD" w:rsidRPr="004468D4">
        <w:rPr>
          <w:rFonts w:eastAsia="Times New Roman" w:cs="Times New Roman"/>
          <w:szCs w:val="28"/>
        </w:rPr>
        <w:t xml:space="preserve">SIA </w:t>
      </w:r>
      <w:r w:rsidR="004C68CD" w:rsidRPr="004468D4">
        <w:rPr>
          <w:rFonts w:eastAsia="Times New Roman" w:cs="Times New Roman"/>
          <w:i/>
          <w:iCs/>
          <w:szCs w:val="28"/>
        </w:rPr>
        <w:t>PricewaterhouseCoopers</w:t>
      </w:r>
      <w:r w:rsidR="004C68CD" w:rsidRPr="004468D4">
        <w:rPr>
          <w:rFonts w:cs="Times New Roman"/>
        </w:rPr>
        <w:t xml:space="preserve"> analīzi un arī ES 2021. gada pētījumu</w:t>
      </w:r>
      <w:r w:rsidR="004C68CD" w:rsidRPr="004468D4">
        <w:rPr>
          <w:rFonts w:cs="Times New Roman"/>
          <w:vertAlign w:val="superscript"/>
        </w:rPr>
        <w:footnoteReference w:id="27"/>
      </w:r>
      <w:r w:rsidR="004C68CD" w:rsidRPr="004468D4">
        <w:rPr>
          <w:rFonts w:cs="Times New Roman"/>
        </w:rPr>
        <w:t xml:space="preserve"> atlīdzības aprēķina uzskaite (finanšu grāmatvedības process) un atlīdzības un labumu noteikšana, izlietojums un uzskaite (personāla lietvedības process), kuri veicami atlīdzības aprēķinam, ir ar lielu efektivitātes uzlabošanas potenciālu. Piemēram, pasākumi procesu automatizēšanai:</w:t>
      </w:r>
    </w:p>
    <w:p w14:paraId="5BFC3E02" w14:textId="77777777" w:rsidR="004C68CD" w:rsidRPr="004468D4" w:rsidRDefault="004C68CD">
      <w:pPr>
        <w:numPr>
          <w:ilvl w:val="0"/>
          <w:numId w:val="25"/>
        </w:numPr>
        <w:contextualSpacing/>
        <w:rPr>
          <w:rFonts w:cs="Times New Roman"/>
        </w:rPr>
      </w:pPr>
      <w:r w:rsidRPr="004468D4">
        <w:rPr>
          <w:rFonts w:cs="Times New Roman"/>
        </w:rPr>
        <w:t>visi rīkojumu veidi pārvēršami par strukturētiem datiem, t. i., nosakot obligātos laukus un saskaņošanas scenārijus;​</w:t>
      </w:r>
    </w:p>
    <w:p w14:paraId="76E3AA9D" w14:textId="5104CEF3" w:rsidR="004C68CD" w:rsidRPr="004468D4" w:rsidRDefault="004C68CD">
      <w:pPr>
        <w:numPr>
          <w:ilvl w:val="0"/>
          <w:numId w:val="25"/>
        </w:numPr>
        <w:contextualSpacing/>
        <w:rPr>
          <w:rFonts w:cs="Times New Roman"/>
        </w:rPr>
      </w:pPr>
      <w:r w:rsidRPr="004468D4">
        <w:rPr>
          <w:rFonts w:cs="Times New Roman"/>
        </w:rPr>
        <w:t>jādefinē ierobežots skaits atlīdzības piešķiršanas scenāriju (veidi, kritēriji un nosacījumi) un jāiestrādā algoritmi grāmatvedības uzskaites IS (šobrīd lielākoties tie ir PDF, EDOC u. c. formātu dokumenti, un to aprites organizēšanai tiek piemērota atšķirīga prakse)​;</w:t>
      </w:r>
    </w:p>
    <w:p w14:paraId="17154BB7" w14:textId="77777777" w:rsidR="004C68CD" w:rsidRPr="004468D4" w:rsidRDefault="004C68CD">
      <w:pPr>
        <w:numPr>
          <w:ilvl w:val="0"/>
          <w:numId w:val="25"/>
        </w:numPr>
        <w:contextualSpacing/>
        <w:rPr>
          <w:rFonts w:cs="Times New Roman"/>
        </w:rPr>
      </w:pPr>
      <w:r w:rsidRPr="004468D4">
        <w:rPr>
          <w:rFonts w:cs="Times New Roman"/>
        </w:rPr>
        <w:t>jāmaina iestāžu prakse dažādu personāla lietvedības procesu organizēšanā (atvaļinājumu pieteikumi, kompensācijas utt.);​</w:t>
      </w:r>
    </w:p>
    <w:p w14:paraId="27065691" w14:textId="77777777" w:rsidR="004C68CD" w:rsidRPr="004468D4" w:rsidRDefault="004C68CD">
      <w:pPr>
        <w:numPr>
          <w:ilvl w:val="0"/>
          <w:numId w:val="25"/>
        </w:numPr>
        <w:contextualSpacing/>
        <w:rPr>
          <w:rFonts w:cs="Times New Roman"/>
        </w:rPr>
      </w:pPr>
      <w:r w:rsidRPr="004468D4">
        <w:rPr>
          <w:rFonts w:cs="Times New Roman"/>
        </w:rPr>
        <w:t>visām iestādēm pašapkalpošanās portālā jāievieš vienāds pieteikumu digitalizācijas līmenis (piemēram, komandējumus, izmantojot Hop, piesaka tikai 55% iestāžu, atvaļinājumus – 65% utt.);​</w:t>
      </w:r>
    </w:p>
    <w:p w14:paraId="10ECA87C" w14:textId="372A366C" w:rsidR="004C68CD" w:rsidRDefault="004C68CD" w:rsidP="00143802">
      <w:pPr>
        <w:numPr>
          <w:ilvl w:val="0"/>
          <w:numId w:val="25"/>
        </w:numPr>
        <w:contextualSpacing/>
        <w:rPr>
          <w:rFonts w:cs="Times New Roman"/>
        </w:rPr>
      </w:pPr>
      <w:r w:rsidRPr="004468D4">
        <w:rPr>
          <w:rFonts w:cs="Times New Roman"/>
        </w:rPr>
        <w:t xml:space="preserve">jāsāk izmantot biznesa inteliģences rīki, veidojot analītiku. </w:t>
      </w:r>
    </w:p>
    <w:p w14:paraId="6976A7BF" w14:textId="77777777" w:rsidR="00143802" w:rsidRPr="00143802" w:rsidRDefault="00143802" w:rsidP="00A445E1">
      <w:pPr>
        <w:ind w:firstLine="0"/>
        <w:contextualSpacing/>
        <w:rPr>
          <w:rFonts w:cs="Times New Roman"/>
        </w:rPr>
      </w:pPr>
    </w:p>
    <w:p w14:paraId="620867AC" w14:textId="080E346A" w:rsidR="004C68CD" w:rsidRDefault="004C68CD" w:rsidP="004C68CD">
      <w:pPr>
        <w:contextualSpacing/>
        <w:rPr>
          <w:rFonts w:cs="Times New Roman"/>
        </w:rPr>
      </w:pPr>
      <w:r w:rsidRPr="004468D4">
        <w:rPr>
          <w:rFonts w:cs="Times New Roman"/>
        </w:rPr>
        <w:t>Valsts kase un Valsts kanceleja strādās ciešā sadarbībā ar iestādēm, lai virzītos uz automatizāciju:</w:t>
      </w:r>
    </w:p>
    <w:p w14:paraId="23FD7ACF" w14:textId="77777777" w:rsidR="00143802" w:rsidRPr="004468D4" w:rsidRDefault="00143802" w:rsidP="004C68CD">
      <w:pPr>
        <w:contextualSpacing/>
        <w:rPr>
          <w:rFonts w:cs="Times New Roman"/>
        </w:rPr>
      </w:pPr>
    </w:p>
    <w:p w14:paraId="777E2E63" w14:textId="50ACD849" w:rsidR="004C68CD" w:rsidRPr="004468D4" w:rsidRDefault="00CF3F40" w:rsidP="004C68CD">
      <w:pPr>
        <w:pStyle w:val="Parakstszemobjekta"/>
        <w:rPr>
          <w:rFonts w:cs="Times New Roman"/>
        </w:rPr>
      </w:pPr>
      <w:r>
        <w:rPr>
          <w:rFonts w:cs="Times New Roman"/>
        </w:rPr>
        <w:t>1</w:t>
      </w:r>
      <w:r w:rsidR="00F83DFE">
        <w:rPr>
          <w:rFonts w:cs="Times New Roman"/>
        </w:rPr>
        <w:t>6</w:t>
      </w:r>
      <w:r w:rsidR="004C68CD" w:rsidRPr="004468D4">
        <w:rPr>
          <w:rFonts w:cs="Times New Roman"/>
        </w:rPr>
        <w:t>. attēls. Sadarbības modelis personāla lietvedības procesa vienādošanā atlīdzības aprēķina uzskaitei</w:t>
      </w:r>
    </w:p>
    <w:p w14:paraId="3EC6844D" w14:textId="77777777" w:rsidR="004C68CD" w:rsidRPr="004468D4" w:rsidRDefault="004C68CD" w:rsidP="004C68CD">
      <w:pPr>
        <w:ind w:firstLine="0"/>
        <w:contextualSpacing/>
        <w:jc w:val="center"/>
        <w:rPr>
          <w:rFonts w:cs="Times New Roman"/>
        </w:rPr>
      </w:pPr>
      <w:r w:rsidRPr="004468D4">
        <w:rPr>
          <w:rFonts w:cs="Times New Roman"/>
          <w:noProof/>
          <w:szCs w:val="28"/>
          <w:lang w:eastAsia="lv-LV"/>
        </w:rPr>
        <w:lastRenderedPageBreak/>
        <w:drawing>
          <wp:inline distT="0" distB="0" distL="0" distR="0" wp14:anchorId="55730B2E" wp14:editId="3980D155">
            <wp:extent cx="5397500" cy="216535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zinojuma_atteli4.jpg"/>
                    <pic:cNvPicPr/>
                  </pic:nvPicPr>
                  <pic:blipFill rotWithShape="1">
                    <a:blip r:embed="rId26">
                      <a:extLst>
                        <a:ext uri="{28A0092B-C50C-407E-A947-70E740481C1C}">
                          <a14:useLocalDpi xmlns:a14="http://schemas.microsoft.com/office/drawing/2010/main" val="0"/>
                        </a:ext>
                      </a:extLst>
                    </a:blip>
                    <a:srcRect l="3086" t="24304" r="3208" b="8859"/>
                    <a:stretch/>
                  </pic:blipFill>
                  <pic:spPr bwMode="auto">
                    <a:xfrm>
                      <a:off x="0" y="0"/>
                      <a:ext cx="5397500" cy="2165350"/>
                    </a:xfrm>
                    <a:prstGeom prst="rect">
                      <a:avLst/>
                    </a:prstGeom>
                    <a:ln>
                      <a:noFill/>
                    </a:ln>
                    <a:extLst>
                      <a:ext uri="{53640926-AAD7-44D8-BBD7-CCE9431645EC}">
                        <a14:shadowObscured xmlns:a14="http://schemas.microsoft.com/office/drawing/2010/main"/>
                      </a:ext>
                    </a:extLst>
                  </pic:spPr>
                </pic:pic>
              </a:graphicData>
            </a:graphic>
          </wp:inline>
        </w:drawing>
      </w:r>
    </w:p>
    <w:p w14:paraId="60CE4D05" w14:textId="77777777" w:rsidR="004C68CD" w:rsidRPr="004468D4" w:rsidRDefault="004C68CD" w:rsidP="004C68CD">
      <w:pPr>
        <w:rPr>
          <w:rFonts w:cs="Times New Roman"/>
          <w:szCs w:val="28"/>
        </w:rPr>
      </w:pPr>
      <w:r w:rsidRPr="004468D4">
        <w:rPr>
          <w:rFonts w:cs="Times New Roman"/>
          <w:szCs w:val="28"/>
        </w:rPr>
        <w:t>Resora vadībai tiks sniegta regulāra informācija par veiktajiem uzlabojumiem.</w:t>
      </w:r>
    </w:p>
    <w:p w14:paraId="3B407EEE" w14:textId="77777777" w:rsidR="004C68CD" w:rsidRPr="004468D4" w:rsidRDefault="004C68CD" w:rsidP="004C68CD">
      <w:pPr>
        <w:rPr>
          <w:rFonts w:cs="Times New Roman"/>
          <w:szCs w:val="28"/>
        </w:rPr>
      </w:pPr>
    </w:p>
    <w:p w14:paraId="34525577" w14:textId="193073B1" w:rsidR="004C68CD" w:rsidRPr="00ED7989" w:rsidRDefault="004C68CD" w:rsidP="00987C71">
      <w:pPr>
        <w:shd w:val="clear" w:color="auto" w:fill="D9D9D9" w:themeFill="background1" w:themeFillShade="D9"/>
        <w:ind w:firstLine="0"/>
        <w:rPr>
          <w:rFonts w:cs="Times New Roman"/>
          <w:b/>
          <w:szCs w:val="28"/>
        </w:rPr>
      </w:pPr>
      <w:r w:rsidRPr="00ED344A">
        <w:rPr>
          <w:rFonts w:cs="Times New Roman"/>
          <w:b/>
          <w:szCs w:val="28"/>
        </w:rPr>
        <w:t xml:space="preserve">Resoriem/iestādēm – </w:t>
      </w:r>
      <w:r w:rsidR="005F3519" w:rsidRPr="00ED344A">
        <w:rPr>
          <w:rFonts w:cs="Times New Roman"/>
          <w:b/>
          <w:szCs w:val="28"/>
        </w:rPr>
        <w:t>c</w:t>
      </w:r>
      <w:r w:rsidR="005F3519" w:rsidRPr="00E97F02">
        <w:rPr>
          <w:rFonts w:cs="Times New Roman"/>
          <w:b/>
          <w:szCs w:val="28"/>
        </w:rPr>
        <w:t>entralizētas grāmatvedības un personāla lietvedības, budžeta plānošanas un finanšu vadības risinājumu platforma</w:t>
      </w:r>
      <w:r w:rsidR="00987C71" w:rsidRPr="005373CF">
        <w:rPr>
          <w:rFonts w:cs="Times New Roman"/>
          <w:b/>
          <w:szCs w:val="28"/>
        </w:rPr>
        <w:t>s uzturēšanas un darbināšanas pakalpojums</w:t>
      </w:r>
    </w:p>
    <w:p w14:paraId="51138479" w14:textId="77777777" w:rsidR="00F04D26" w:rsidRPr="00B93534" w:rsidRDefault="00F04D26" w:rsidP="005373CF">
      <w:pPr>
        <w:pStyle w:val="Pamatteksts"/>
        <w:spacing w:after="0"/>
        <w:rPr>
          <w:rFonts w:cs="Times New Roman"/>
        </w:rPr>
      </w:pPr>
    </w:p>
    <w:p w14:paraId="45C2ED69" w14:textId="77777777" w:rsidR="00F04D26" w:rsidRPr="00B93534" w:rsidRDefault="00F04D26" w:rsidP="005373CF">
      <w:pPr>
        <w:pStyle w:val="Pamatteksts"/>
        <w:spacing w:after="0"/>
        <w:rPr>
          <w:rFonts w:cs="Times New Roman"/>
        </w:rPr>
      </w:pPr>
      <w:r w:rsidRPr="005373CF">
        <w:rPr>
          <w:rFonts w:ascii="Times New Roman" w:hAnsi="Times New Roman" w:cs="Times New Roman"/>
        </w:rPr>
        <w:t>Platformas pakalpojums ir IKT risinājuma kopums, kas ietver:</w:t>
      </w:r>
    </w:p>
    <w:p w14:paraId="6BBE4A8E" w14:textId="4454154C" w:rsidR="00F04D26" w:rsidRPr="00B93534" w:rsidRDefault="00F04D26" w:rsidP="005373CF">
      <w:pPr>
        <w:pStyle w:val="Pamatteksts"/>
        <w:numPr>
          <w:ilvl w:val="0"/>
          <w:numId w:val="57"/>
        </w:numPr>
        <w:spacing w:after="0"/>
        <w:ind w:left="1077" w:hanging="357"/>
        <w:rPr>
          <w:rFonts w:cs="Times New Roman"/>
        </w:rPr>
      </w:pPr>
      <w:r w:rsidRPr="005373CF">
        <w:rPr>
          <w:rFonts w:ascii="Times New Roman" w:hAnsi="Times New Roman" w:cs="Times New Roman"/>
        </w:rPr>
        <w:t xml:space="preserve">grāmatvedības un personāla lietvedības risinājumu, izmantojot pieejamo funkcionalitāti </w:t>
      </w:r>
      <w:proofErr w:type="spellStart"/>
      <w:r w:rsidRPr="005373CF">
        <w:rPr>
          <w:rFonts w:ascii="Times New Roman" w:hAnsi="Times New Roman" w:cs="Times New Roman"/>
        </w:rPr>
        <w:t>Horizon</w:t>
      </w:r>
      <w:proofErr w:type="spellEnd"/>
      <w:r w:rsidRPr="005373CF">
        <w:rPr>
          <w:rFonts w:ascii="Times New Roman" w:hAnsi="Times New Roman" w:cs="Times New Roman"/>
        </w:rPr>
        <w:t xml:space="preserve"> sistēmā un darbinieku pašapkalpošanās portāla </w:t>
      </w:r>
      <w:proofErr w:type="spellStart"/>
      <w:r w:rsidRPr="005373CF">
        <w:rPr>
          <w:rFonts w:ascii="Times New Roman" w:hAnsi="Times New Roman" w:cs="Times New Roman"/>
        </w:rPr>
        <w:t>HoP</w:t>
      </w:r>
      <w:proofErr w:type="spellEnd"/>
      <w:r w:rsidRPr="005373CF">
        <w:rPr>
          <w:rFonts w:ascii="Times New Roman" w:hAnsi="Times New Roman" w:cs="Times New Roman"/>
        </w:rPr>
        <w:t>,</w:t>
      </w:r>
      <w:r w:rsidRPr="00ED7989">
        <w:t xml:space="preserve"> </w:t>
      </w:r>
      <w:r w:rsidRPr="005373CF">
        <w:rPr>
          <w:rFonts w:ascii="Times New Roman" w:hAnsi="Times New Roman" w:cs="Times New Roman"/>
        </w:rPr>
        <w:t>kā arī pasūtot nepieciešamos uzlabojumus un papildinājumus, lai virzītos uz efektīvāku, digitalizētāku un automatizētāku procesu;</w:t>
      </w:r>
    </w:p>
    <w:p w14:paraId="55A58A60" w14:textId="7913129F" w:rsidR="004C68CD" w:rsidRPr="005373CF" w:rsidRDefault="00F04D26" w:rsidP="005373CF">
      <w:pPr>
        <w:pStyle w:val="Pamatteksts"/>
        <w:numPr>
          <w:ilvl w:val="0"/>
          <w:numId w:val="57"/>
        </w:numPr>
        <w:spacing w:after="0"/>
        <w:ind w:left="1077" w:hanging="357"/>
        <w:rPr>
          <w:rFonts w:cs="Times New Roman"/>
        </w:rPr>
      </w:pPr>
      <w:r w:rsidRPr="005373CF">
        <w:rPr>
          <w:rFonts w:ascii="Times New Roman" w:hAnsi="Times New Roman" w:cs="Times New Roman"/>
        </w:rPr>
        <w:t xml:space="preserve">risinājumu budžeta plānošanā un finanšu vadībā, nodrošinot atbalstu resoriem un iestādēm ikdienas budžeta plānošanas un finanšu vadības procesos, kā arī valsts līmeņa finanšu vadības procesos.  </w:t>
      </w:r>
    </w:p>
    <w:p w14:paraId="2A3D15FA" w14:textId="5DC0C79A" w:rsidR="00CF3F40" w:rsidRPr="00F04D26" w:rsidRDefault="00ED7989" w:rsidP="005373CF">
      <w:pPr>
        <w:rPr>
          <w:rFonts w:eastAsia="Calibri" w:cs="Times New Roman"/>
        </w:rPr>
      </w:pPr>
      <w:r>
        <w:rPr>
          <w:rFonts w:eastAsia="Calibri" w:cs="Times New Roman"/>
        </w:rPr>
        <w:t>Budžeta plānošanas un finanšu vadības</w:t>
      </w:r>
      <w:r w:rsidR="00CF3F40" w:rsidRPr="00F04D26">
        <w:rPr>
          <w:rFonts w:eastAsia="Calibri" w:cs="Times New Roman"/>
        </w:rPr>
        <w:t xml:space="preserve"> risinājum</w:t>
      </w:r>
      <w:r>
        <w:rPr>
          <w:rFonts w:eastAsia="Calibri" w:cs="Times New Roman"/>
        </w:rPr>
        <w:t>s</w:t>
      </w:r>
      <w:r w:rsidR="00987C71">
        <w:rPr>
          <w:rFonts w:eastAsia="Calibri" w:cs="Times New Roman"/>
        </w:rPr>
        <w:t xml:space="preserve"> </w:t>
      </w:r>
      <w:r w:rsidR="00CF3F40" w:rsidRPr="00F04D26">
        <w:rPr>
          <w:rFonts w:eastAsia="Calibri" w:cs="Times New Roman"/>
        </w:rPr>
        <w:t>atbalsta divus posmus:</w:t>
      </w:r>
    </w:p>
    <w:p w14:paraId="0480D830" w14:textId="77777777" w:rsidR="00CF3F40" w:rsidRPr="00F04D26" w:rsidRDefault="00CF3F40" w:rsidP="00CF3F40">
      <w:pPr>
        <w:pStyle w:val="Sarakstarindkopa"/>
        <w:numPr>
          <w:ilvl w:val="0"/>
          <w:numId w:val="29"/>
        </w:numPr>
        <w:spacing w:before="120"/>
        <w:rPr>
          <w:rFonts w:eastAsia="Calibri" w:cs="Times New Roman"/>
        </w:rPr>
      </w:pPr>
      <w:r w:rsidRPr="00F04D26">
        <w:rPr>
          <w:rFonts w:eastAsia="Calibri" w:cs="Times New Roman"/>
        </w:rPr>
        <w:t>vidēja termiņa un ikgadējā budžeta plānošanu un vadību (A);</w:t>
      </w:r>
    </w:p>
    <w:p w14:paraId="5DF25E09" w14:textId="77777777" w:rsidR="00CF3F40" w:rsidRPr="00F04D26" w:rsidRDefault="00CF3F40" w:rsidP="00CF3F40">
      <w:pPr>
        <w:pStyle w:val="Sarakstarindkopa"/>
        <w:numPr>
          <w:ilvl w:val="0"/>
          <w:numId w:val="29"/>
        </w:numPr>
        <w:spacing w:before="120"/>
        <w:rPr>
          <w:rFonts w:eastAsia="Calibri" w:cs="Times New Roman"/>
          <w:szCs w:val="28"/>
        </w:rPr>
      </w:pPr>
      <w:r w:rsidRPr="00F04D26">
        <w:rPr>
          <w:rFonts w:eastAsia="Calibri" w:cs="Times New Roman"/>
          <w:szCs w:val="28"/>
        </w:rPr>
        <w:t>apropriāciju vadību (B).</w:t>
      </w:r>
    </w:p>
    <w:p w14:paraId="360E6CBE" w14:textId="49DC43ED" w:rsidR="00CF3F40" w:rsidRDefault="00CF3F40" w:rsidP="00CF3F40">
      <w:pPr>
        <w:pStyle w:val="Parakstszemobjekta"/>
      </w:pPr>
      <w:r w:rsidRPr="00ED7989">
        <w:rPr>
          <w:rFonts w:eastAsia="Calibri" w:cs="Times New Roman"/>
          <w:noProof/>
          <w:szCs w:val="24"/>
          <w:lang w:eastAsia="lv-LV"/>
        </w:rPr>
        <w:drawing>
          <wp:anchor distT="0" distB="0" distL="114300" distR="114300" simplePos="0" relativeHeight="251663360" behindDoc="0" locked="0" layoutInCell="1" allowOverlap="1" wp14:anchorId="5134A9DE" wp14:editId="7A4ADCA4">
            <wp:simplePos x="0" y="0"/>
            <wp:positionH relativeFrom="margin">
              <wp:align>left</wp:align>
            </wp:positionH>
            <wp:positionV relativeFrom="paragraph">
              <wp:posOffset>518428</wp:posOffset>
            </wp:positionV>
            <wp:extent cx="6102906" cy="2004646"/>
            <wp:effectExtent l="0" t="0" r="0" b="0"/>
            <wp:wrapTopAndBottom/>
            <wp:docPr id="733608933" name="Picture 733608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02906" cy="2004646"/>
                    </a:xfrm>
                    <a:prstGeom prst="rect">
                      <a:avLst/>
                    </a:prstGeom>
                    <a:noFill/>
                  </pic:spPr>
                </pic:pic>
              </a:graphicData>
            </a:graphic>
            <wp14:sizeRelH relativeFrom="page">
              <wp14:pctWidth>0</wp14:pctWidth>
            </wp14:sizeRelH>
            <wp14:sizeRelV relativeFrom="page">
              <wp14:pctHeight>0</wp14:pctHeight>
            </wp14:sizeRelV>
          </wp:anchor>
        </w:drawing>
      </w:r>
      <w:r w:rsidRPr="00ED7989">
        <w:t>1</w:t>
      </w:r>
      <w:r w:rsidR="00F83DFE" w:rsidRPr="00ED7989">
        <w:t>7</w:t>
      </w:r>
      <w:r w:rsidRPr="005012BC">
        <w:t xml:space="preserve">. attēls. Vienotā risinājuma komponentes </w:t>
      </w:r>
      <w:r w:rsidR="00613DF3">
        <w:br/>
      </w:r>
      <w:r w:rsidRPr="005012BC">
        <w:t>budžeta plānošanā un finanšu vadībā</w:t>
      </w:r>
    </w:p>
    <w:p w14:paraId="3F72D12B" w14:textId="5BC9C074" w:rsidR="00CF3F40" w:rsidRPr="00CF3F40" w:rsidRDefault="00CF3F40" w:rsidP="00CF3F40"/>
    <w:p w14:paraId="6AB68550" w14:textId="77777777" w:rsidR="004C68CD" w:rsidRPr="004468D4" w:rsidRDefault="004C68CD" w:rsidP="004C68CD">
      <w:pPr>
        <w:rPr>
          <w:rFonts w:cs="Times New Roman"/>
        </w:rPr>
      </w:pPr>
    </w:p>
    <w:p w14:paraId="77254C8A" w14:textId="77777777" w:rsidR="004C68CD" w:rsidRPr="004468D4" w:rsidRDefault="004C68CD" w:rsidP="004C68CD">
      <w:pPr>
        <w:shd w:val="clear" w:color="auto" w:fill="D9D9D9" w:themeFill="background1" w:themeFillShade="D9"/>
        <w:ind w:firstLine="0"/>
        <w:rPr>
          <w:rFonts w:cs="Times New Roman"/>
          <w:b/>
          <w:szCs w:val="28"/>
        </w:rPr>
      </w:pPr>
      <w:r w:rsidRPr="004468D4">
        <w:rPr>
          <w:rFonts w:cs="Times New Roman"/>
          <w:b/>
          <w:szCs w:val="28"/>
        </w:rPr>
        <w:t xml:space="preserve">Pakalpojumu rādītāji </w:t>
      </w:r>
    </w:p>
    <w:p w14:paraId="6CF63B59" w14:textId="5D5F2B82" w:rsidR="004C68CD" w:rsidRPr="004468D4" w:rsidRDefault="00CF3F40" w:rsidP="004C68CD">
      <w:pPr>
        <w:pStyle w:val="Parakstszemobjekta"/>
        <w:rPr>
          <w:rFonts w:cs="Times New Roman"/>
          <w:b/>
          <w:color w:val="012169"/>
          <w:szCs w:val="28"/>
        </w:rPr>
      </w:pPr>
      <w:r>
        <w:rPr>
          <w:rFonts w:cs="Times New Roman"/>
        </w:rPr>
        <w:t>11</w:t>
      </w:r>
      <w:r w:rsidR="00E2700E">
        <w:rPr>
          <w:rFonts w:cs="Times New Roman"/>
        </w:rPr>
        <w:t xml:space="preserve">. </w:t>
      </w:r>
      <w:r w:rsidR="004C68CD" w:rsidRPr="004468D4">
        <w:rPr>
          <w:rFonts w:cs="Times New Roman"/>
        </w:rPr>
        <w:t xml:space="preserve">tabula. Pakalpojumu rādītāji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701"/>
        <w:gridCol w:w="2608"/>
        <w:gridCol w:w="1746"/>
      </w:tblGrid>
      <w:tr w:rsidR="004C68CD" w:rsidRPr="00EE6C8C" w14:paraId="76FA1133" w14:textId="77777777" w:rsidTr="00994E89">
        <w:trPr>
          <w:trHeight w:val="408"/>
          <w:jc w:val="center"/>
        </w:trPr>
        <w:tc>
          <w:tcPr>
            <w:tcW w:w="2596" w:type="pct"/>
            <w:shd w:val="clear" w:color="auto" w:fill="808080" w:themeFill="background1" w:themeFillShade="80"/>
            <w:vAlign w:val="center"/>
          </w:tcPr>
          <w:p w14:paraId="3D4FB0DB" w14:textId="77777777" w:rsidR="004C68CD" w:rsidRPr="00EE6C8C" w:rsidRDefault="004C68CD" w:rsidP="00994E89">
            <w:pPr>
              <w:ind w:firstLine="0"/>
              <w:jc w:val="center"/>
              <w:rPr>
                <w:rFonts w:eastAsia="Times New Roman" w:cs="Times New Roman"/>
                <w:b/>
                <w:bCs/>
                <w:color w:val="FFFFFF" w:themeColor="background1"/>
                <w:szCs w:val="28"/>
                <w:lang w:eastAsia="lv-LV"/>
              </w:rPr>
            </w:pPr>
            <w:r w:rsidRPr="00EE6C8C">
              <w:rPr>
                <w:rFonts w:eastAsia="Times New Roman" w:cs="Times New Roman"/>
                <w:b/>
                <w:bCs/>
                <w:color w:val="FFFFFF" w:themeColor="background1"/>
                <w:szCs w:val="28"/>
                <w:lang w:eastAsia="lv-LV"/>
              </w:rPr>
              <w:t>Pakalpojumu rādītāji</w:t>
            </w:r>
          </w:p>
        </w:tc>
        <w:tc>
          <w:tcPr>
            <w:tcW w:w="1440" w:type="pct"/>
            <w:shd w:val="clear" w:color="auto" w:fill="808080" w:themeFill="background1" w:themeFillShade="80"/>
            <w:vAlign w:val="center"/>
          </w:tcPr>
          <w:p w14:paraId="35408E36" w14:textId="77777777" w:rsidR="004C68CD" w:rsidRPr="00EE6C8C" w:rsidRDefault="004C68CD" w:rsidP="00994E89">
            <w:pPr>
              <w:ind w:firstLine="0"/>
              <w:jc w:val="center"/>
              <w:rPr>
                <w:rFonts w:eastAsia="Times New Roman" w:cs="Times New Roman"/>
                <w:b/>
                <w:bCs/>
                <w:color w:val="FFFFFF" w:themeColor="background1"/>
                <w:szCs w:val="28"/>
                <w:lang w:eastAsia="lv-LV"/>
              </w:rPr>
            </w:pPr>
            <w:r w:rsidRPr="00EE6C8C">
              <w:rPr>
                <w:rFonts w:eastAsia="Times New Roman" w:cs="Times New Roman"/>
                <w:b/>
                <w:bCs/>
                <w:color w:val="FFFFFF" w:themeColor="background1"/>
                <w:szCs w:val="28"/>
                <w:lang w:eastAsia="lv-LV"/>
              </w:rPr>
              <w:t>Plānotā vērtība</w:t>
            </w:r>
          </w:p>
        </w:tc>
        <w:tc>
          <w:tcPr>
            <w:tcW w:w="964" w:type="pct"/>
            <w:shd w:val="clear" w:color="auto" w:fill="808080" w:themeFill="background1" w:themeFillShade="80"/>
            <w:vAlign w:val="center"/>
          </w:tcPr>
          <w:p w14:paraId="089C807E" w14:textId="77777777" w:rsidR="004C68CD" w:rsidRPr="00EE6C8C" w:rsidRDefault="004C68CD" w:rsidP="00994E89">
            <w:pPr>
              <w:ind w:firstLine="0"/>
              <w:jc w:val="center"/>
              <w:rPr>
                <w:rFonts w:eastAsia="Times New Roman" w:cs="Times New Roman"/>
                <w:b/>
                <w:bCs/>
                <w:color w:val="FFFFFF" w:themeColor="background1"/>
                <w:szCs w:val="28"/>
                <w:lang w:eastAsia="lv-LV"/>
              </w:rPr>
            </w:pPr>
            <w:r w:rsidRPr="00EE6C8C">
              <w:rPr>
                <w:rFonts w:eastAsia="Times New Roman" w:cs="Times New Roman"/>
                <w:b/>
                <w:bCs/>
                <w:color w:val="FFFFFF" w:themeColor="background1"/>
                <w:szCs w:val="28"/>
                <w:lang w:eastAsia="lv-LV"/>
              </w:rPr>
              <w:t>Termiņš</w:t>
            </w:r>
          </w:p>
        </w:tc>
      </w:tr>
      <w:tr w:rsidR="004C68CD" w:rsidRPr="00EE6C8C" w14:paraId="04B0EE34" w14:textId="77777777" w:rsidTr="00994E89">
        <w:trPr>
          <w:trHeight w:val="255"/>
          <w:jc w:val="center"/>
        </w:trPr>
        <w:tc>
          <w:tcPr>
            <w:tcW w:w="2596" w:type="pct"/>
            <w:shd w:val="clear" w:color="auto" w:fill="FFFFFF"/>
            <w:hideMark/>
          </w:tcPr>
          <w:p w14:paraId="7272D0E7"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szCs w:val="28"/>
                <w:lang w:eastAsia="lv-LV"/>
              </w:rPr>
              <w:t>Iestāžu skaits, kuras pievienotas VPC (Valsts kase)</w:t>
            </w:r>
          </w:p>
        </w:tc>
        <w:tc>
          <w:tcPr>
            <w:tcW w:w="1440" w:type="pct"/>
            <w:shd w:val="clear" w:color="auto" w:fill="FFFFFF"/>
            <w:hideMark/>
          </w:tcPr>
          <w:p w14:paraId="39C52607"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27</w:t>
            </w:r>
          </w:p>
          <w:p w14:paraId="5B50BAF9"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(dinamiska vērtība)</w:t>
            </w:r>
          </w:p>
        </w:tc>
        <w:tc>
          <w:tcPr>
            <w:tcW w:w="964" w:type="pct"/>
            <w:shd w:val="clear" w:color="auto" w:fill="FFFFFF"/>
            <w:hideMark/>
          </w:tcPr>
          <w:p w14:paraId="4321D9E5"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Sākot no 2025.g</w:t>
            </w:r>
          </w:p>
        </w:tc>
      </w:tr>
      <w:tr w:rsidR="004C68CD" w:rsidRPr="00EE6C8C" w14:paraId="6F9CA8AD" w14:textId="77777777" w:rsidTr="00994E89">
        <w:trPr>
          <w:trHeight w:val="255"/>
          <w:jc w:val="center"/>
        </w:trPr>
        <w:tc>
          <w:tcPr>
            <w:tcW w:w="2596" w:type="pct"/>
            <w:shd w:val="clear" w:color="auto" w:fill="FFFFFF"/>
            <w:hideMark/>
          </w:tcPr>
          <w:p w14:paraId="12AEE35C"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szCs w:val="28"/>
                <w:lang w:eastAsia="lv-LV"/>
              </w:rPr>
              <w:t>Klientu skaits, kuriem nodrošināta e-rēķinu aprites iespēja</w:t>
            </w:r>
          </w:p>
        </w:tc>
        <w:tc>
          <w:tcPr>
            <w:tcW w:w="1440" w:type="pct"/>
            <w:shd w:val="clear" w:color="auto" w:fill="auto"/>
            <w:hideMark/>
          </w:tcPr>
          <w:p w14:paraId="5A55092D"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 27</w:t>
            </w:r>
          </w:p>
          <w:p w14:paraId="0B4DEB80"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(dinamiska vērtība)</w:t>
            </w:r>
          </w:p>
        </w:tc>
        <w:tc>
          <w:tcPr>
            <w:tcW w:w="964" w:type="pct"/>
            <w:shd w:val="clear" w:color="auto" w:fill="auto"/>
            <w:hideMark/>
          </w:tcPr>
          <w:p w14:paraId="47505368"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Sākot no 2025.g</w:t>
            </w:r>
          </w:p>
        </w:tc>
      </w:tr>
      <w:tr w:rsidR="004C68CD" w:rsidRPr="00EE6C8C" w14:paraId="1A9376DD" w14:textId="77777777" w:rsidTr="00994E89">
        <w:trPr>
          <w:trHeight w:val="255"/>
          <w:jc w:val="center"/>
        </w:trPr>
        <w:tc>
          <w:tcPr>
            <w:tcW w:w="2596" w:type="pct"/>
            <w:shd w:val="clear" w:color="auto" w:fill="FFFFFF"/>
            <w:hideMark/>
          </w:tcPr>
          <w:p w14:paraId="67FFE444"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szCs w:val="28"/>
                <w:lang w:eastAsia="lv-LV"/>
              </w:rPr>
              <w:t xml:space="preserve">Klientu skaits, kuriem nodrošināta </w:t>
            </w:r>
            <w:proofErr w:type="spellStart"/>
            <w:r w:rsidRPr="00EE6C8C">
              <w:rPr>
                <w:rFonts w:eastAsia="Times New Roman" w:cs="Times New Roman"/>
                <w:szCs w:val="28"/>
                <w:lang w:eastAsia="lv-LV"/>
              </w:rPr>
              <w:t>bezpapīru</w:t>
            </w:r>
            <w:proofErr w:type="spellEnd"/>
            <w:r w:rsidRPr="00EE6C8C">
              <w:rPr>
                <w:rFonts w:eastAsia="Times New Roman" w:cs="Times New Roman"/>
                <w:szCs w:val="28"/>
                <w:lang w:eastAsia="lv-LV"/>
              </w:rPr>
              <w:t xml:space="preserve"> dokumentācijas aprite starp iestādi un VPC </w:t>
            </w:r>
          </w:p>
        </w:tc>
        <w:tc>
          <w:tcPr>
            <w:tcW w:w="1440" w:type="pct"/>
            <w:shd w:val="clear" w:color="auto" w:fill="auto"/>
            <w:hideMark/>
          </w:tcPr>
          <w:p w14:paraId="5EE4E270"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 27</w:t>
            </w:r>
          </w:p>
          <w:p w14:paraId="0DCFC572"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(dinamiska vērtība)</w:t>
            </w:r>
          </w:p>
        </w:tc>
        <w:tc>
          <w:tcPr>
            <w:tcW w:w="964" w:type="pct"/>
            <w:shd w:val="clear" w:color="auto" w:fill="auto"/>
            <w:hideMark/>
          </w:tcPr>
          <w:p w14:paraId="76D66952"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Sākot no 2026.g</w:t>
            </w:r>
            <w:r w:rsidRPr="00EE6C8C">
              <w:rPr>
                <w:rStyle w:val="Vresatsauce"/>
                <w:rFonts w:eastAsia="Times New Roman" w:cs="Times New Roman"/>
                <w:szCs w:val="28"/>
                <w:lang w:eastAsia="lv-LV"/>
              </w:rPr>
              <w:footnoteReference w:id="28"/>
            </w:r>
          </w:p>
        </w:tc>
      </w:tr>
      <w:tr w:rsidR="004C68CD" w:rsidRPr="00EE6C8C" w14:paraId="5DF1AF54" w14:textId="77777777" w:rsidTr="00994E89">
        <w:trPr>
          <w:trHeight w:val="255"/>
          <w:jc w:val="center"/>
        </w:trPr>
        <w:tc>
          <w:tcPr>
            <w:tcW w:w="2596" w:type="pct"/>
            <w:shd w:val="clear" w:color="auto" w:fill="FFFFFF"/>
            <w:hideMark/>
          </w:tcPr>
          <w:p w14:paraId="2643AA5E" w14:textId="0B747101"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szCs w:val="28"/>
                <w:lang w:eastAsia="lv-LV"/>
              </w:rPr>
              <w:t>Apkalpot</w:t>
            </w:r>
            <w:r w:rsidR="004F2839">
              <w:rPr>
                <w:rFonts w:eastAsia="Times New Roman" w:cs="Times New Roman"/>
                <w:szCs w:val="28"/>
                <w:lang w:eastAsia="lv-LV"/>
              </w:rPr>
              <w:t xml:space="preserve">ais nodarbināto </w:t>
            </w:r>
            <w:r w:rsidRPr="00EE6C8C">
              <w:rPr>
                <w:rFonts w:eastAsia="Times New Roman" w:cs="Times New Roman"/>
                <w:szCs w:val="28"/>
                <w:lang w:eastAsia="lv-LV"/>
              </w:rPr>
              <w:t>skaits uz vienu VPC darbinieku</w:t>
            </w:r>
            <w:r w:rsidR="003A5B41">
              <w:rPr>
                <w:rFonts w:eastAsia="Times New Roman" w:cs="Times New Roman"/>
                <w:szCs w:val="28"/>
                <w:lang w:eastAsia="lv-LV"/>
              </w:rPr>
              <w:t xml:space="preserve"> grāmatvedības uzskaites pakalpojuma nodrošināšanai</w:t>
            </w:r>
            <w:r w:rsidRPr="00EE6C8C">
              <w:rPr>
                <w:rFonts w:eastAsia="Times New Roman" w:cs="Times New Roman"/>
                <w:szCs w:val="28"/>
                <w:lang w:eastAsia="lv-LV"/>
              </w:rPr>
              <w:t> </w:t>
            </w:r>
          </w:p>
        </w:tc>
        <w:tc>
          <w:tcPr>
            <w:tcW w:w="1440" w:type="pct"/>
            <w:shd w:val="clear" w:color="auto" w:fill="auto"/>
            <w:hideMark/>
          </w:tcPr>
          <w:p w14:paraId="0CEBA6D4"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85</w:t>
            </w:r>
          </w:p>
          <w:p w14:paraId="476BBBDA"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(dinamiska vērtība)</w:t>
            </w:r>
          </w:p>
        </w:tc>
        <w:tc>
          <w:tcPr>
            <w:tcW w:w="964" w:type="pct"/>
            <w:shd w:val="clear" w:color="auto" w:fill="auto"/>
            <w:hideMark/>
          </w:tcPr>
          <w:p w14:paraId="0B1273D0" w14:textId="77777777" w:rsidR="004C68CD" w:rsidRPr="00EE6C8C" w:rsidRDefault="004C68CD" w:rsidP="00994E89">
            <w:pPr>
              <w:ind w:firstLine="0"/>
              <w:jc w:val="center"/>
              <w:textAlignment w:val="baseline"/>
              <w:rPr>
                <w:rFonts w:eastAsia="Times New Roman" w:cs="Times New Roman"/>
                <w:szCs w:val="28"/>
                <w:lang w:eastAsia="lv-LV"/>
              </w:rPr>
            </w:pPr>
            <w:r w:rsidRPr="00EE6C8C">
              <w:rPr>
                <w:rFonts w:eastAsia="Times New Roman" w:cs="Times New Roman"/>
                <w:szCs w:val="28"/>
                <w:lang w:eastAsia="lv-LV"/>
              </w:rPr>
              <w:t>Sākot no 2025.g</w:t>
            </w:r>
          </w:p>
        </w:tc>
      </w:tr>
      <w:tr w:rsidR="004C68CD" w:rsidRPr="00EE6C8C" w14:paraId="7893349D" w14:textId="77777777" w:rsidTr="00994E89">
        <w:trPr>
          <w:trHeight w:val="255"/>
          <w:jc w:val="center"/>
        </w:trPr>
        <w:tc>
          <w:tcPr>
            <w:tcW w:w="2596" w:type="pct"/>
            <w:shd w:val="clear" w:color="auto" w:fill="FFFFFF"/>
          </w:tcPr>
          <w:p w14:paraId="1BE00F45"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szCs w:val="28"/>
                <w:lang w:eastAsia="lv-LV"/>
              </w:rPr>
              <w:t>VPC produktivitātes indekss</w:t>
            </w:r>
            <w:r w:rsidRPr="00EE6C8C">
              <w:rPr>
                <w:rStyle w:val="Vresatsauce"/>
                <w:rFonts w:eastAsia="Times New Roman" w:cs="Times New Roman"/>
                <w:szCs w:val="28"/>
                <w:lang w:eastAsia="lv-LV"/>
              </w:rPr>
              <w:footnoteReference w:id="29"/>
            </w:r>
            <w:r w:rsidRPr="00EE6C8C">
              <w:rPr>
                <w:rFonts w:eastAsia="Times New Roman" w:cs="Times New Roman"/>
                <w:szCs w:val="28"/>
                <w:lang w:eastAsia="lv-LV"/>
              </w:rPr>
              <w:t> </w:t>
            </w:r>
          </w:p>
        </w:tc>
        <w:tc>
          <w:tcPr>
            <w:tcW w:w="1440" w:type="pct"/>
            <w:shd w:val="clear" w:color="auto" w:fill="auto"/>
          </w:tcPr>
          <w:p w14:paraId="7DB6972A" w14:textId="77777777" w:rsidR="004C68CD" w:rsidRPr="00EE6C8C" w:rsidRDefault="004C68CD" w:rsidP="00994E89">
            <w:pPr>
              <w:ind w:firstLine="0"/>
              <w:jc w:val="center"/>
              <w:textAlignment w:val="baseline"/>
              <w:rPr>
                <w:rFonts w:eastAsia="Times New Roman" w:cs="Times New Roman"/>
                <w:i/>
                <w:szCs w:val="28"/>
                <w:lang w:eastAsia="lv-LV"/>
              </w:rPr>
            </w:pPr>
            <w:r w:rsidRPr="00EE6C8C">
              <w:rPr>
                <w:rFonts w:eastAsia="Times New Roman" w:cs="Times New Roman"/>
                <w:i/>
                <w:szCs w:val="28"/>
                <w:lang w:eastAsia="lv-LV"/>
              </w:rPr>
              <w:t>Vērtība nosakāma pēc VPC izveides</w:t>
            </w:r>
          </w:p>
        </w:tc>
        <w:tc>
          <w:tcPr>
            <w:tcW w:w="964" w:type="pct"/>
            <w:shd w:val="clear" w:color="auto" w:fill="auto"/>
          </w:tcPr>
          <w:p w14:paraId="60D222F0" w14:textId="77777777" w:rsidR="004C68CD" w:rsidRPr="00EE6C8C" w:rsidRDefault="004C68CD" w:rsidP="00994E89">
            <w:pPr>
              <w:ind w:firstLine="0"/>
              <w:jc w:val="left"/>
              <w:textAlignment w:val="baseline"/>
              <w:rPr>
                <w:rFonts w:eastAsia="Times New Roman" w:cs="Times New Roman"/>
                <w:szCs w:val="28"/>
                <w:lang w:eastAsia="lv-LV"/>
              </w:rPr>
            </w:pPr>
          </w:p>
        </w:tc>
      </w:tr>
      <w:tr w:rsidR="004C68CD" w:rsidRPr="00EE6C8C" w14:paraId="50B002EA" w14:textId="77777777" w:rsidTr="00994E89">
        <w:trPr>
          <w:trHeight w:val="300"/>
          <w:jc w:val="center"/>
        </w:trPr>
        <w:tc>
          <w:tcPr>
            <w:tcW w:w="2596" w:type="pct"/>
            <w:shd w:val="clear" w:color="auto" w:fill="auto"/>
            <w:hideMark/>
          </w:tcPr>
          <w:p w14:paraId="42566CA9"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szCs w:val="28"/>
                <w:lang w:eastAsia="lv-LV"/>
              </w:rPr>
              <w:t>Lietotāju apmierinātība </w:t>
            </w:r>
          </w:p>
        </w:tc>
        <w:tc>
          <w:tcPr>
            <w:tcW w:w="1440" w:type="pct"/>
            <w:shd w:val="clear" w:color="auto" w:fill="auto"/>
            <w:hideMark/>
          </w:tcPr>
          <w:p w14:paraId="1B9D646F" w14:textId="427950D6" w:rsidR="004C68CD" w:rsidRPr="00EE6C8C" w:rsidRDefault="00CF3F40" w:rsidP="00994E89">
            <w:pPr>
              <w:ind w:firstLine="0"/>
              <w:jc w:val="center"/>
              <w:textAlignment w:val="baseline"/>
              <w:rPr>
                <w:rFonts w:eastAsia="Times New Roman" w:cs="Times New Roman"/>
                <w:szCs w:val="28"/>
                <w:lang w:eastAsia="lv-LV"/>
              </w:rPr>
            </w:pPr>
            <w:r w:rsidRPr="00126C44">
              <w:rPr>
                <w:rFonts w:eastAsia="Times New Roman" w:cs="Times New Roman"/>
                <w:i/>
                <w:szCs w:val="28"/>
                <w:lang w:eastAsia="lv-LV"/>
              </w:rPr>
              <w:t>Vērtība nosakāma pēc VPC izveides</w:t>
            </w:r>
          </w:p>
        </w:tc>
        <w:tc>
          <w:tcPr>
            <w:tcW w:w="964" w:type="pct"/>
            <w:shd w:val="clear" w:color="auto" w:fill="auto"/>
            <w:hideMark/>
          </w:tcPr>
          <w:p w14:paraId="0022C36E"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szCs w:val="28"/>
                <w:lang w:eastAsia="lv-LV"/>
              </w:rPr>
              <w:t>Sākot no 2027.g </w:t>
            </w:r>
          </w:p>
        </w:tc>
      </w:tr>
      <w:tr w:rsidR="004C68CD" w:rsidRPr="00EE6C8C" w14:paraId="53A20905" w14:textId="77777777" w:rsidTr="00994E89">
        <w:trPr>
          <w:trHeight w:val="225"/>
          <w:jc w:val="center"/>
        </w:trPr>
        <w:tc>
          <w:tcPr>
            <w:tcW w:w="2596" w:type="pct"/>
            <w:shd w:val="clear" w:color="auto" w:fill="auto"/>
            <w:hideMark/>
          </w:tcPr>
          <w:p w14:paraId="0B6CAE71" w14:textId="297D1E8C" w:rsidR="004C68CD" w:rsidRPr="00EE6C8C" w:rsidRDefault="004C68CD" w:rsidP="00202B34">
            <w:pPr>
              <w:ind w:firstLine="0"/>
              <w:jc w:val="left"/>
              <w:textAlignment w:val="baseline"/>
              <w:rPr>
                <w:rFonts w:eastAsia="Times New Roman" w:cs="Times New Roman"/>
                <w:szCs w:val="28"/>
                <w:lang w:eastAsia="lv-LV"/>
              </w:rPr>
            </w:pPr>
            <w:r w:rsidRPr="00202B34">
              <w:rPr>
                <w:rFonts w:eastAsia="Times New Roman" w:cs="Times New Roman"/>
                <w:szCs w:val="28"/>
                <w:lang w:eastAsia="lv-LV"/>
              </w:rPr>
              <w:t>Sistēmu pieejamība</w:t>
            </w:r>
          </w:p>
        </w:tc>
        <w:tc>
          <w:tcPr>
            <w:tcW w:w="1440" w:type="pct"/>
            <w:shd w:val="clear" w:color="auto" w:fill="auto"/>
            <w:hideMark/>
          </w:tcPr>
          <w:p w14:paraId="641A096D" w14:textId="7694EDB7" w:rsidR="004C68CD" w:rsidRPr="00EE6C8C" w:rsidRDefault="00CF3F40" w:rsidP="00202B34">
            <w:pPr>
              <w:ind w:firstLine="0"/>
              <w:jc w:val="center"/>
              <w:textAlignment w:val="baseline"/>
              <w:rPr>
                <w:rFonts w:eastAsia="Times New Roman" w:cs="Times New Roman"/>
                <w:szCs w:val="28"/>
                <w:lang w:eastAsia="lv-LV"/>
              </w:rPr>
            </w:pPr>
            <w:r w:rsidRPr="00126C44">
              <w:rPr>
                <w:rFonts w:eastAsia="Times New Roman" w:cs="Times New Roman"/>
                <w:szCs w:val="28"/>
                <w:lang w:eastAsia="lv-LV"/>
              </w:rPr>
              <w:t>ne mazāka kā 95%</w:t>
            </w:r>
            <w:r w:rsidR="00202B34">
              <w:rPr>
                <w:rFonts w:eastAsia="Times New Roman" w:cs="Times New Roman"/>
                <w:szCs w:val="28"/>
                <w:lang w:eastAsia="lv-LV"/>
              </w:rPr>
              <w:t xml:space="preserve"> (24/7 režīmā) </w:t>
            </w:r>
            <w:r w:rsidR="00202B34" w:rsidRPr="00126C44">
              <w:rPr>
                <w:rFonts w:eastAsia="Times New Roman" w:cs="Times New Roman"/>
                <w:szCs w:val="28"/>
                <w:lang w:eastAsia="lv-LV"/>
              </w:rPr>
              <w:t xml:space="preserve">no 8:00 līdz 20:00 </w:t>
            </w:r>
            <w:r w:rsidR="00202B34">
              <w:rPr>
                <w:rFonts w:eastAsia="Times New Roman" w:cs="Times New Roman"/>
                <w:szCs w:val="28"/>
                <w:lang w:eastAsia="lv-LV"/>
              </w:rPr>
              <w:t>darba dienās</w:t>
            </w:r>
          </w:p>
        </w:tc>
        <w:tc>
          <w:tcPr>
            <w:tcW w:w="964" w:type="pct"/>
            <w:shd w:val="clear" w:color="auto" w:fill="auto"/>
            <w:hideMark/>
          </w:tcPr>
          <w:p w14:paraId="55E880CD" w14:textId="77777777" w:rsidR="004C68CD" w:rsidRPr="00EE6C8C" w:rsidRDefault="004C68CD" w:rsidP="00994E89">
            <w:pPr>
              <w:ind w:firstLine="0"/>
              <w:jc w:val="left"/>
              <w:textAlignment w:val="baseline"/>
              <w:rPr>
                <w:rFonts w:eastAsia="Times New Roman" w:cs="Times New Roman"/>
                <w:szCs w:val="28"/>
                <w:lang w:eastAsia="lv-LV"/>
              </w:rPr>
            </w:pPr>
            <w:r w:rsidRPr="00EE6C8C">
              <w:rPr>
                <w:rFonts w:eastAsia="Times New Roman" w:cs="Times New Roman"/>
                <w:szCs w:val="28"/>
                <w:lang w:eastAsia="lv-LV"/>
              </w:rPr>
              <w:t>Sākot no 2027.g </w:t>
            </w:r>
          </w:p>
        </w:tc>
      </w:tr>
      <w:bookmarkEnd w:id="184"/>
    </w:tbl>
    <w:p w14:paraId="0A40E8C6" w14:textId="77777777" w:rsidR="004C68CD" w:rsidRPr="004468D4" w:rsidRDefault="004C68CD" w:rsidP="004C68CD">
      <w:pPr>
        <w:rPr>
          <w:rFonts w:eastAsia="Arial" w:cs="Times New Roman"/>
          <w:i/>
          <w:iCs/>
          <w:color w:val="FF0000"/>
          <w:sz w:val="19"/>
          <w:szCs w:val="19"/>
        </w:rPr>
      </w:pPr>
    </w:p>
    <w:p w14:paraId="772EB33E" w14:textId="7B9F7D0D" w:rsidR="004C68CD" w:rsidRPr="004468D4" w:rsidRDefault="004C68CD" w:rsidP="004C68CD">
      <w:pPr>
        <w:rPr>
          <w:rFonts w:cs="Times New Roman"/>
        </w:rPr>
      </w:pPr>
      <w:r w:rsidRPr="004468D4">
        <w:rPr>
          <w:rFonts w:cs="Times New Roman"/>
        </w:rPr>
        <w:t xml:space="preserve">Detalizēti pakalpojumu nosacījumi, līmeņi un to regulārie mērījumi tiks definēti Valsts kases izstrādātajās procesu instrukcijās, kas būs saistošas pakalpojumu saņēmējiem – </w:t>
      </w:r>
      <w:bookmarkStart w:id="185" w:name="_Hlk130538558"/>
      <w:r w:rsidR="004F2839">
        <w:rPr>
          <w:rFonts w:cs="Times New Roman"/>
        </w:rPr>
        <w:t>tiešās pārvaldes iestādēm</w:t>
      </w:r>
      <w:bookmarkEnd w:id="185"/>
      <w:r w:rsidRPr="004468D4">
        <w:rPr>
          <w:rFonts w:cs="Times New Roman"/>
        </w:rPr>
        <w:t xml:space="preserve">. </w:t>
      </w:r>
    </w:p>
    <w:p w14:paraId="5A1A6755" w14:textId="77777777" w:rsidR="004C68CD" w:rsidRDefault="004C68CD" w:rsidP="0006120C">
      <w:pPr>
        <w:pStyle w:val="Pamatteksts"/>
      </w:pPr>
      <w:bookmarkStart w:id="186" w:name="_Toc117967167"/>
      <w:bookmarkStart w:id="187" w:name="_Toc118048447"/>
      <w:bookmarkStart w:id="188" w:name="_Toc118097662"/>
      <w:bookmarkStart w:id="189" w:name="_Toc118100559"/>
      <w:bookmarkStart w:id="190" w:name="_Toc118905558"/>
      <w:bookmarkStart w:id="191" w:name="_Toc118923395"/>
      <w:bookmarkStart w:id="192" w:name="_Toc118930498"/>
      <w:bookmarkStart w:id="193" w:name="_Toc123751744"/>
    </w:p>
    <w:p w14:paraId="41FB02B2" w14:textId="77777777" w:rsidR="004C68CD" w:rsidRPr="004468D4" w:rsidRDefault="004C68CD" w:rsidP="004C68CD">
      <w:pPr>
        <w:pStyle w:val="Virsraksts3"/>
      </w:pPr>
      <w:bookmarkStart w:id="194" w:name="_Toc125449905"/>
      <w:bookmarkStart w:id="195" w:name="_Toc137644403"/>
      <w:r w:rsidRPr="004468D4">
        <w:t>Finansēšanas modelis</w:t>
      </w:r>
      <w:bookmarkEnd w:id="186"/>
      <w:bookmarkEnd w:id="187"/>
      <w:bookmarkEnd w:id="188"/>
      <w:bookmarkEnd w:id="189"/>
      <w:bookmarkEnd w:id="190"/>
      <w:bookmarkEnd w:id="191"/>
      <w:bookmarkEnd w:id="192"/>
      <w:bookmarkEnd w:id="193"/>
      <w:bookmarkEnd w:id="194"/>
      <w:bookmarkEnd w:id="195"/>
    </w:p>
    <w:p w14:paraId="55A336D6" w14:textId="77777777" w:rsidR="004C68CD" w:rsidRPr="004468D4" w:rsidRDefault="004C68CD" w:rsidP="004C68CD">
      <w:pPr>
        <w:rPr>
          <w:rFonts w:cs="Times New Roman"/>
        </w:rPr>
      </w:pPr>
    </w:p>
    <w:p w14:paraId="717B9737" w14:textId="77777777" w:rsidR="004C68CD" w:rsidRPr="004468D4" w:rsidRDefault="004C68CD" w:rsidP="004C68CD">
      <w:pPr>
        <w:shd w:val="clear" w:color="auto" w:fill="D9D9D9" w:themeFill="background1" w:themeFillShade="D9"/>
        <w:ind w:firstLine="0"/>
        <w:rPr>
          <w:rFonts w:cs="Times New Roman"/>
          <w:b/>
        </w:rPr>
      </w:pPr>
      <w:r w:rsidRPr="004468D4">
        <w:rPr>
          <w:rFonts w:cs="Times New Roman"/>
          <w:b/>
        </w:rPr>
        <w:lastRenderedPageBreak/>
        <w:t>Optimālākais VPC struktūrvienības Valsts kasē finansēšanas modelis paredz finansējuma pārdali no pakalpojuma saņēmēja budžeta un citu finansējuma avotu.</w:t>
      </w:r>
    </w:p>
    <w:p w14:paraId="2D651344" w14:textId="77777777" w:rsidR="004C68CD" w:rsidRPr="004468D4" w:rsidRDefault="004C68CD" w:rsidP="004C68CD">
      <w:pPr>
        <w:ind w:left="720" w:firstLine="0"/>
        <w:rPr>
          <w:rFonts w:cs="Times New Roman"/>
          <w:b/>
          <w:color w:val="1F3864" w:themeColor="accent1" w:themeShade="80"/>
        </w:rPr>
      </w:pPr>
    </w:p>
    <w:p w14:paraId="19A0DBF7" w14:textId="77777777" w:rsidR="004C68CD" w:rsidRPr="004468D4" w:rsidRDefault="004C68CD" w:rsidP="004C68CD">
      <w:pPr>
        <w:rPr>
          <w:rFonts w:cs="Times New Roman"/>
        </w:rPr>
      </w:pPr>
      <w:r w:rsidRPr="004468D4">
        <w:rPr>
          <w:rFonts w:cs="Times New Roman"/>
        </w:rPr>
        <w:t>Rekomendētais optimālais finansēšanas modelis, ņemot vērā centralizācijas tvērumu finanšu grāmatvedībā un rekomendēto organizatorisko modeli, paredz šādas budžeta komponentes:</w:t>
      </w:r>
    </w:p>
    <w:p w14:paraId="4B23586A" w14:textId="77777777" w:rsidR="004C68CD" w:rsidRPr="004468D4" w:rsidRDefault="004C68CD">
      <w:pPr>
        <w:pStyle w:val="Sarakstarindkopa"/>
        <w:numPr>
          <w:ilvl w:val="0"/>
          <w:numId w:val="26"/>
        </w:numPr>
        <w:rPr>
          <w:rFonts w:cs="Times New Roman"/>
          <w:szCs w:val="28"/>
        </w:rPr>
      </w:pPr>
      <w:r w:rsidRPr="004468D4">
        <w:rPr>
          <w:rFonts w:cs="Times New Roman"/>
          <w:szCs w:val="28"/>
        </w:rPr>
        <w:t>finansēšana no pakalpojuma saņēmēja budžeta (finanšu grāmatvedība) – ņemot vērā vienreizējo un paredzamo speciālistu (grāmatvežu) pārcelšanu no resoriem uz VPC un licenču/licenču nomas izmaksas;</w:t>
      </w:r>
    </w:p>
    <w:p w14:paraId="2603B180" w14:textId="77777777" w:rsidR="004C68CD" w:rsidRPr="004468D4" w:rsidRDefault="004C68CD">
      <w:pPr>
        <w:pStyle w:val="Sarakstarindkopa"/>
        <w:numPr>
          <w:ilvl w:val="0"/>
          <w:numId w:val="26"/>
        </w:numPr>
        <w:rPr>
          <w:rFonts w:cs="Times New Roman"/>
          <w:szCs w:val="28"/>
        </w:rPr>
      </w:pPr>
      <w:r w:rsidRPr="004468D4">
        <w:rPr>
          <w:rFonts w:cs="Times New Roman"/>
          <w:szCs w:val="28"/>
        </w:rPr>
        <w:t xml:space="preserve">citi finansējuma avoti (ANM) – paredz papildu finansējumu centralizācijas reformas izdevumu segšanai (atbilstoši nepieciešamībai). </w:t>
      </w:r>
    </w:p>
    <w:p w14:paraId="76BD50EA" w14:textId="277A7BCE" w:rsidR="004C68CD" w:rsidRPr="004468D4" w:rsidRDefault="004C68CD" w:rsidP="004C68CD">
      <w:pPr>
        <w:rPr>
          <w:rStyle w:val="normaltextrun"/>
          <w:rFonts w:cs="Times New Roman"/>
          <w:color w:val="000000"/>
          <w:shd w:val="clear" w:color="auto" w:fill="FFFFFF"/>
        </w:rPr>
      </w:pPr>
      <w:r w:rsidRPr="004468D4">
        <w:rPr>
          <w:rFonts w:cs="Times New Roman"/>
        </w:rPr>
        <w:t xml:space="preserve">Finansēšanu no pakalpojuma saņēmēja budžeta pamato </w:t>
      </w:r>
      <w:r w:rsidRPr="004468D4">
        <w:rPr>
          <w:rStyle w:val="normaltextrun"/>
          <w:rFonts w:cs="Times New Roman"/>
          <w:color w:val="000000"/>
          <w:shd w:val="clear" w:color="auto" w:fill="FFFFFF"/>
        </w:rPr>
        <w:t>informatīvais ziņojums "Par valsts pārvaldes informācijas un komunikācijas tehnoloģiju koplietošanas pakalpojumu attīstības plānošanu un finansēšanu"</w:t>
      </w:r>
      <w:r w:rsidR="00F63611">
        <w:rPr>
          <w:rStyle w:val="Vresatsauce"/>
          <w:rFonts w:cs="Times New Roman"/>
          <w:color w:val="000000"/>
          <w:shd w:val="clear" w:color="auto" w:fill="FFFFFF"/>
        </w:rPr>
        <w:footnoteReference w:id="30"/>
      </w:r>
      <w:r w:rsidRPr="004468D4">
        <w:rPr>
          <w:rStyle w:val="normaltextrun"/>
          <w:rFonts w:cs="Times New Roman"/>
          <w:color w:val="000000"/>
          <w:shd w:val="clear" w:color="auto" w:fill="FFFFFF"/>
        </w:rPr>
        <w:t xml:space="preserve">, kas paredz, ka efektīvākais veids valsts pārvaldes rīcībā esošo specializētu resursu un kompetenču izmantošanai ir to koplietošana. Šī pieeja ir attiecināma ne tikai uz IKT risinājumu koplietošanu, bet arī valsts pārvaldes atbalsta funkciju centralizētu nodrošināšanu un koplietošanu, kas atbilst plānotajiem VPC pakalpojumiem un funkcijām. Jāatzīmē, ka koplietošanas funkciju un risinājumu ieguvumu un ietaupījumu sasniegšana prasa būtiskus </w:t>
      </w:r>
      <w:r w:rsidRPr="004468D4">
        <w:rPr>
          <w:rStyle w:val="normaltextrun"/>
          <w:rFonts w:cs="Times New Roman"/>
          <w:color w:val="000000" w:themeColor="text1"/>
        </w:rPr>
        <w:t xml:space="preserve">sākotnējos resursu ieguldījumus (t. sk. darbaspēka ieguldījumus – gan VPC, gan iestādes pusē). </w:t>
      </w:r>
      <w:r w:rsidRPr="004468D4">
        <w:rPr>
          <w:rStyle w:val="normaltextrun"/>
          <w:rFonts w:cs="Times New Roman"/>
          <w:color w:val="000000"/>
          <w:shd w:val="clear" w:color="auto" w:fill="FFFFFF"/>
        </w:rPr>
        <w:t xml:space="preserve">VPC gadījumā optimālākā izvēle būtu </w:t>
      </w:r>
      <w:r w:rsidRPr="004468D4">
        <w:rPr>
          <w:rStyle w:val="normaltextrun"/>
          <w:rFonts w:cs="Times New Roman"/>
          <w:b/>
          <w:shd w:val="clear" w:color="auto" w:fill="FFFFFF"/>
        </w:rPr>
        <w:t>atbilstošas pastāvīgas vai terminētas valsts budžeta pārdales</w:t>
      </w:r>
      <w:r w:rsidRPr="004468D4">
        <w:rPr>
          <w:rStyle w:val="normaltextrun"/>
          <w:rFonts w:cs="Times New Roman"/>
          <w:color w:val="000000"/>
          <w:shd w:val="clear" w:color="auto" w:fill="FFFFFF"/>
        </w:rPr>
        <w:t xml:space="preserve">, jo tādā veidā būtu iespējams vienkāršot administrēšanas procesu, kā arī nodrošināt atbilstošu pakalpojuma sniedzēja (VPC) un saņēmēja motivāciju. Budžeta pārdales īstenošanai iespējams izmantot divas pieejas – regulāro pārdali (pamatojoties uz pakalpojumu maksu) vai vienreizējo pārdali (pamatojoties uz </w:t>
      </w:r>
      <w:r w:rsidR="004F2839">
        <w:rPr>
          <w:rStyle w:val="normaltextrun"/>
          <w:rFonts w:cs="Times New Roman"/>
          <w:color w:val="000000"/>
          <w:shd w:val="clear" w:color="auto" w:fill="FFFFFF"/>
        </w:rPr>
        <w:t xml:space="preserve">amata </w:t>
      </w:r>
      <w:r w:rsidRPr="004468D4">
        <w:rPr>
          <w:rStyle w:val="normaltextrun"/>
          <w:rFonts w:cs="Times New Roman"/>
          <w:color w:val="000000"/>
          <w:shd w:val="clear" w:color="auto" w:fill="FFFFFF"/>
        </w:rPr>
        <w:t xml:space="preserve">slodžu skaitu </w:t>
      </w:r>
      <w:r w:rsidRPr="004468D4">
        <w:rPr>
          <w:rStyle w:val="normaltextrun"/>
          <w:rFonts w:cs="Times New Roman"/>
          <w:color w:val="000000"/>
        </w:rPr>
        <w:t xml:space="preserve">un licenču/licenču nomas izmaksām). </w:t>
      </w:r>
      <w:r w:rsidRPr="004468D4">
        <w:rPr>
          <w:rStyle w:val="normaltextrun"/>
          <w:rFonts w:cs="Times New Roman"/>
          <w:color w:val="000000"/>
          <w:shd w:val="clear" w:color="auto" w:fill="FFFFFF"/>
        </w:rPr>
        <w:t xml:space="preserve">VPC gadījumā racionālāka pieeja būtu </w:t>
      </w:r>
      <w:r w:rsidRPr="004468D4">
        <w:rPr>
          <w:rStyle w:val="normaltextrun"/>
          <w:rFonts w:cs="Times New Roman"/>
          <w:b/>
          <w:color w:val="000000"/>
          <w:shd w:val="clear" w:color="auto" w:fill="FFFFFF"/>
        </w:rPr>
        <w:t>vienreizēja budžeta pārdale</w:t>
      </w:r>
      <w:r w:rsidRPr="004468D4">
        <w:rPr>
          <w:rStyle w:val="normaltextrun"/>
          <w:rFonts w:cs="Times New Roman"/>
          <w:color w:val="000000"/>
          <w:shd w:val="clear" w:color="auto" w:fill="FFFFFF"/>
        </w:rPr>
        <w:t xml:space="preserve">, pamatojoties uz </w:t>
      </w:r>
      <w:r w:rsidR="004F2839">
        <w:rPr>
          <w:rStyle w:val="normaltextrun"/>
          <w:rFonts w:cs="Times New Roman"/>
          <w:color w:val="000000"/>
          <w:shd w:val="clear" w:color="auto" w:fill="FFFFFF"/>
        </w:rPr>
        <w:t xml:space="preserve">amata </w:t>
      </w:r>
      <w:r w:rsidRPr="004468D4">
        <w:rPr>
          <w:rStyle w:val="normaltextrun"/>
          <w:rFonts w:cs="Times New Roman"/>
          <w:color w:val="000000"/>
          <w:shd w:val="clear" w:color="auto" w:fill="FFFFFF"/>
        </w:rPr>
        <w:t xml:space="preserve">slodžu </w:t>
      </w:r>
      <w:r w:rsidRPr="004468D4">
        <w:rPr>
          <w:rStyle w:val="normaltextrun"/>
          <w:rFonts w:cs="Times New Roman"/>
          <w:color w:val="000000"/>
        </w:rPr>
        <w:t>skaitu un licenču/licenču nomas izmaksām, jo</w:t>
      </w:r>
      <w:r w:rsidRPr="004468D4">
        <w:rPr>
          <w:rStyle w:val="normaltextrun"/>
          <w:rFonts w:cs="Times New Roman"/>
          <w:color w:val="000000"/>
          <w:shd w:val="clear" w:color="auto" w:fill="FFFFFF"/>
        </w:rPr>
        <w:t xml:space="preserve"> tā ir jāveic tikai vienu reizi un to raksturo zemāks administratīvais slogs.</w:t>
      </w:r>
    </w:p>
    <w:p w14:paraId="57D623E8" w14:textId="77777777" w:rsidR="004C68CD" w:rsidRPr="004468D4" w:rsidRDefault="004C68CD" w:rsidP="004C68CD">
      <w:pPr>
        <w:ind w:firstLine="0"/>
        <w:rPr>
          <w:rStyle w:val="normaltextrun"/>
          <w:rFonts w:cs="Times New Roman"/>
          <w:color w:val="000000"/>
          <w:shd w:val="clear" w:color="auto" w:fill="FFFFFF"/>
        </w:rPr>
      </w:pPr>
      <w:bookmarkStart w:id="196" w:name="_Toc117967170"/>
      <w:bookmarkStart w:id="197" w:name="_Toc118048450"/>
      <w:bookmarkStart w:id="198" w:name="_Toc118097665"/>
      <w:bookmarkStart w:id="199" w:name="_Toc118100562"/>
      <w:bookmarkEnd w:id="196"/>
      <w:bookmarkEnd w:id="197"/>
      <w:bookmarkEnd w:id="198"/>
      <w:bookmarkEnd w:id="199"/>
    </w:p>
    <w:p w14:paraId="4D2C61B5" w14:textId="77777777" w:rsidR="004C68CD" w:rsidRPr="004468D4" w:rsidRDefault="004C68CD" w:rsidP="004C68CD">
      <w:pPr>
        <w:shd w:val="clear" w:color="auto" w:fill="D9D9D9" w:themeFill="background1" w:themeFillShade="D9"/>
        <w:ind w:firstLine="0"/>
        <w:rPr>
          <w:rFonts w:cs="Times New Roman"/>
          <w:b/>
        </w:rPr>
      </w:pPr>
      <w:r w:rsidRPr="004468D4">
        <w:rPr>
          <w:rFonts w:cs="Times New Roman"/>
          <w:b/>
        </w:rPr>
        <w:t>Vienreizēja budžeta pārdale finanšu grāmatvedības procesiem</w:t>
      </w:r>
    </w:p>
    <w:p w14:paraId="3AAD4235" w14:textId="77777777" w:rsidR="004C68CD" w:rsidRPr="004468D4" w:rsidRDefault="004C68CD" w:rsidP="004C68CD">
      <w:pPr>
        <w:rPr>
          <w:rFonts w:cs="Times New Roman"/>
          <w:szCs w:val="28"/>
        </w:rPr>
      </w:pPr>
    </w:p>
    <w:p w14:paraId="23D1C2D9" w14:textId="77777777" w:rsidR="004C68CD" w:rsidRPr="004468D4" w:rsidRDefault="004C68CD" w:rsidP="004C68CD">
      <w:pPr>
        <w:rPr>
          <w:rFonts w:cs="Times New Roman"/>
          <w:szCs w:val="28"/>
        </w:rPr>
      </w:pPr>
      <w:r w:rsidRPr="004468D4">
        <w:rPr>
          <w:rFonts w:cs="Times New Roman"/>
          <w:szCs w:val="28"/>
        </w:rPr>
        <w:t>Katra resora budžeta pārdales apmērs noteikts, pamatojoties uz rekomendēto pieeju, kas paredz vienreizēju budžeta pārdali finanšu grāmatvedības procesiem, jo notiek speciālistu (grāmatvežu) pārcelšana no resoriem uz VPC un finanšu grāmatvedības risinājuma centralizācija.</w:t>
      </w:r>
    </w:p>
    <w:p w14:paraId="412CBF45" w14:textId="77777777" w:rsidR="004C68CD" w:rsidRPr="004468D4" w:rsidRDefault="004C68CD" w:rsidP="004C68CD">
      <w:pPr>
        <w:rPr>
          <w:rFonts w:cs="Times New Roman"/>
          <w:szCs w:val="28"/>
        </w:rPr>
      </w:pPr>
      <w:r w:rsidRPr="004468D4">
        <w:rPr>
          <w:rFonts w:cs="Times New Roman"/>
          <w:szCs w:val="28"/>
        </w:rPr>
        <w:lastRenderedPageBreak/>
        <w:t>Licenču izmaksu aplēsēm, izmaksu un ieguvumu analīzes aprēķinam izmantoti 2021. gada dati, tādējādi, lai nodrošinātu korektu finansējuma pārdali, pirms katra resora pārņemšanas tiks pārskatītas iepriekšējā gada izmaksas par licencēm/licenču nomu. Kā arī jāņem vērā, ka resoru pievienošanas procesā VPC ar licencēšanu saistītās izmaksas var pieaugt. Papildus jānorāda, ka finansējums, ko resori un iestādes iepriekšējā gadā izmantojuši konsultācijās, mācībās un papildu pielāgojumiem finanšu grāmatvedībā, risinājumā netiks pārdalīts.</w:t>
      </w:r>
    </w:p>
    <w:p w14:paraId="05ACE8C1" w14:textId="4288BD39" w:rsidR="001C3866" w:rsidRDefault="004C68CD" w:rsidP="00143802">
      <w:pPr>
        <w:rPr>
          <w:rFonts w:cs="Times New Roman"/>
          <w:szCs w:val="28"/>
        </w:rPr>
      </w:pPr>
      <w:r w:rsidRPr="004468D4">
        <w:rPr>
          <w:rFonts w:cs="Times New Roman"/>
          <w:szCs w:val="28"/>
        </w:rPr>
        <w:t xml:space="preserve">Atbilstoši centralizācijas tvērumam no resoriem </w:t>
      </w:r>
      <w:r w:rsidRPr="00F63611">
        <w:rPr>
          <w:rFonts w:cs="Times New Roman"/>
          <w:szCs w:val="28"/>
        </w:rPr>
        <w:t>uz Valsts kasi paredzēts pārcelt</w:t>
      </w:r>
      <w:r w:rsidRPr="004468D4">
        <w:rPr>
          <w:rFonts w:cs="Times New Roman"/>
          <w:szCs w:val="28"/>
        </w:rPr>
        <w:t xml:space="preserve"> 17. amatu saimes "Grāmatvedība" speciālistus (amata vietas un finansējuma pārcelšana). Pamatojoties uz ārvalstu prakses izpētes rezultātiem, konsultanti izvirzījuši potenciālo VPC grāmatvežu slodžu skaitu, lai nodrošinātu finanšu grāmatvedības procesus. </w:t>
      </w:r>
      <w:r w:rsidRPr="002A30D6">
        <w:rPr>
          <w:rFonts w:cs="Times New Roman"/>
          <w:szCs w:val="28"/>
        </w:rPr>
        <w:t>VPC pārņem speciālistus no iestādēm</w:t>
      </w:r>
      <w:r w:rsidRPr="004468D4">
        <w:rPr>
          <w:rFonts w:cs="Times New Roman"/>
          <w:szCs w:val="28"/>
        </w:rPr>
        <w:t xml:space="preserve"> kopā ar funkciju nodošanu, integrē tos savā kolektīvā, savukārt pilnveidojot procesus un IT līdzekļus, VPC nodrošina produktivitātes kāpumu. </w:t>
      </w:r>
      <w:r w:rsidR="00E75CD7">
        <w:rPr>
          <w:rFonts w:cs="Times New Roman"/>
          <w:szCs w:val="28"/>
        </w:rPr>
        <w:t xml:space="preserve">Saskaņā </w:t>
      </w:r>
      <w:r w:rsidR="00EE572F">
        <w:rPr>
          <w:rFonts w:cs="Times New Roman"/>
          <w:szCs w:val="28"/>
        </w:rPr>
        <w:t>ar</w:t>
      </w:r>
      <w:r w:rsidR="00E75CD7">
        <w:rPr>
          <w:rFonts w:cs="Times New Roman"/>
          <w:szCs w:val="28"/>
        </w:rPr>
        <w:t xml:space="preserve"> SIA </w:t>
      </w:r>
      <w:r w:rsidR="00E75CD7" w:rsidRPr="004468D4">
        <w:rPr>
          <w:rFonts w:eastAsia="Times New Roman" w:cs="Times New Roman"/>
          <w:i/>
          <w:iCs/>
          <w:szCs w:val="28"/>
        </w:rPr>
        <w:t>PricewaterhouseCoopers</w:t>
      </w:r>
      <w:r w:rsidR="00E75CD7">
        <w:rPr>
          <w:rFonts w:eastAsia="Times New Roman" w:cs="Times New Roman"/>
          <w:i/>
          <w:iCs/>
          <w:szCs w:val="28"/>
        </w:rPr>
        <w:t xml:space="preserve"> </w:t>
      </w:r>
      <w:r w:rsidR="00E75CD7">
        <w:rPr>
          <w:rFonts w:eastAsia="Times New Roman" w:cs="Times New Roman"/>
          <w:iCs/>
          <w:szCs w:val="28"/>
        </w:rPr>
        <w:t>analīzi</w:t>
      </w:r>
      <w:r w:rsidR="00EE572F">
        <w:rPr>
          <w:rFonts w:eastAsia="Times New Roman" w:cs="Times New Roman"/>
          <w:iCs/>
          <w:szCs w:val="28"/>
        </w:rPr>
        <w:t>,</w:t>
      </w:r>
      <w:r w:rsidR="00E75CD7">
        <w:rPr>
          <w:rFonts w:eastAsia="Times New Roman" w:cs="Times New Roman"/>
          <w:iCs/>
          <w:szCs w:val="28"/>
        </w:rPr>
        <w:t xml:space="preserve"> n</w:t>
      </w:r>
      <w:r w:rsidR="00E75CD7">
        <w:t>o darba tiesiskā viedokļa VPC nepieciešamo nodarbināto resursi tiks nodrošināti</w:t>
      </w:r>
      <w:r w:rsidR="00EE572F">
        <w:t>,</w:t>
      </w:r>
      <w:r w:rsidR="00E75CD7">
        <w:t xml:space="preserve"> veicot “nodarbināto reorganizāciju”, t.i., pārceļot darbiniekus un ierēdņus no iestādēm uz Valsts kases struktūrvienībām, kas īstenos VPC funkcijas. Pēc pārcelšanas par nodarbināto darba devēju kļūs Valsts kase. Tiek rekomendēts, ka </w:t>
      </w:r>
      <w:r w:rsidR="00E75CD7">
        <w:rPr>
          <w:rFonts w:cs="Times New Roman"/>
          <w:szCs w:val="28"/>
        </w:rPr>
        <w:t>n</w:t>
      </w:r>
      <w:r w:rsidRPr="00E75CD7">
        <w:rPr>
          <w:rFonts w:cs="Times New Roman"/>
          <w:szCs w:val="28"/>
        </w:rPr>
        <w:t>odarbinātie no resora tiek pārņe</w:t>
      </w:r>
      <w:r w:rsidRPr="004468D4">
        <w:rPr>
          <w:rFonts w:cs="Times New Roman"/>
          <w:szCs w:val="28"/>
        </w:rPr>
        <w:t>mti tikai Valsts kasei nepieciešamajā apjomā, kuru Valsts kase norāda iepriekš, ņemot vērā resoru sniegtajiem pakalpojumiem nepieciešam</w:t>
      </w:r>
      <w:r w:rsidR="00DC532C">
        <w:rPr>
          <w:rFonts w:cs="Times New Roman"/>
          <w:szCs w:val="28"/>
        </w:rPr>
        <w:t>ās amata vietas</w:t>
      </w:r>
      <w:r w:rsidRPr="004468D4">
        <w:rPr>
          <w:rFonts w:cs="Times New Roman"/>
          <w:szCs w:val="28"/>
        </w:rPr>
        <w:t>, kā arī VPC kapacitāti un potenciālos efektivitātes uzlabojumus.</w:t>
      </w:r>
      <w:r w:rsidR="00E75CD7">
        <w:rPr>
          <w:rFonts w:cs="Times New Roman"/>
          <w:szCs w:val="28"/>
        </w:rPr>
        <w:t xml:space="preserve"> Pirms pārcelšanas procesa īstenošanas nepieciešams veikt </w:t>
      </w:r>
      <w:r w:rsidR="00EE572F">
        <w:rPr>
          <w:rFonts w:cs="Times New Roman"/>
          <w:szCs w:val="28"/>
        </w:rPr>
        <w:t>papildu izvērtējumu</w:t>
      </w:r>
      <w:r w:rsidR="00E75CD7">
        <w:rPr>
          <w:rFonts w:cs="Times New Roman"/>
          <w:szCs w:val="28"/>
        </w:rPr>
        <w:t xml:space="preserve">, </w:t>
      </w:r>
      <w:r w:rsidR="00E75CD7">
        <w:t>proti, Valsts kase identificē</w:t>
      </w:r>
      <w:r w:rsidR="00EE572F">
        <w:t>,</w:t>
      </w:r>
      <w:r w:rsidR="00E75CD7">
        <w:t xml:space="preserve"> kādi personāla papildinājumi attiecīgajā laika posmā ir nepieciešami</w:t>
      </w:r>
      <w:r w:rsidR="00EE572F">
        <w:t>,</w:t>
      </w:r>
      <w:r w:rsidR="00E75CD7">
        <w:t xml:space="preserve"> pārņemot nākamā resora personālu (un to ieņemtās amata vietas)</w:t>
      </w:r>
      <w:r w:rsidR="00463548">
        <w:t>, kā arī personāls, kas tiek saglabāts iestādē pamatfunkciju nodrošināšanai. Nodarbināto skaita samazināšana tiek īstenota resoros/ iestādēs.</w:t>
      </w:r>
    </w:p>
    <w:p w14:paraId="18E2F522" w14:textId="7CA0DE9A" w:rsidR="00463548" w:rsidRPr="00957CFC" w:rsidRDefault="001C3866" w:rsidP="00957CFC">
      <w:pPr>
        <w:rPr>
          <w:rFonts w:cs="Times New Roman"/>
          <w:szCs w:val="28"/>
        </w:rPr>
      </w:pPr>
      <w:r>
        <w:rPr>
          <w:rFonts w:cs="Times New Roman"/>
          <w:szCs w:val="28"/>
        </w:rPr>
        <w:t>V</w:t>
      </w:r>
      <w:r w:rsidR="001C6997">
        <w:rPr>
          <w:rFonts w:cs="Times New Roman"/>
          <w:szCs w:val="28"/>
        </w:rPr>
        <w:t xml:space="preserve">eicamās </w:t>
      </w:r>
      <w:r>
        <w:rPr>
          <w:rFonts w:cs="Times New Roman"/>
          <w:szCs w:val="28"/>
        </w:rPr>
        <w:t>aktivitātes</w:t>
      </w:r>
      <w:r w:rsidR="001C6997">
        <w:rPr>
          <w:rFonts w:cs="Times New Roman"/>
          <w:szCs w:val="28"/>
        </w:rPr>
        <w:t xml:space="preserve"> </w:t>
      </w:r>
      <w:r w:rsidR="002750B2">
        <w:rPr>
          <w:rFonts w:cs="Times New Roman"/>
          <w:szCs w:val="28"/>
        </w:rPr>
        <w:t xml:space="preserve">slodžu apjoma noteikšanai un </w:t>
      </w:r>
      <w:r w:rsidR="001C6997">
        <w:rPr>
          <w:rFonts w:cs="Times New Roman"/>
          <w:szCs w:val="28"/>
        </w:rPr>
        <w:t>amata vietu pārcelšanai:</w:t>
      </w:r>
    </w:p>
    <w:p w14:paraId="7EA8163F" w14:textId="18318159" w:rsidR="00A445E1" w:rsidRDefault="00C83813" w:rsidP="005373CF">
      <w:pPr>
        <w:pStyle w:val="Sarakstarindkopa"/>
        <w:numPr>
          <w:ilvl w:val="0"/>
          <w:numId w:val="56"/>
        </w:numPr>
        <w:rPr>
          <w:rFonts w:cs="Times New Roman"/>
          <w:szCs w:val="28"/>
        </w:rPr>
      </w:pPr>
      <w:r>
        <w:rPr>
          <w:rFonts w:cs="Times New Roman"/>
          <w:szCs w:val="28"/>
        </w:rPr>
        <w:t xml:space="preserve">pirms katra resora pārņemšanas Valsts sekretāru līmenī </w:t>
      </w:r>
      <w:r w:rsidR="00A445E1">
        <w:rPr>
          <w:rFonts w:cs="Times New Roman"/>
          <w:szCs w:val="28"/>
        </w:rPr>
        <w:t>vieno</w:t>
      </w:r>
      <w:r>
        <w:rPr>
          <w:rFonts w:cs="Times New Roman"/>
          <w:szCs w:val="28"/>
        </w:rPr>
        <w:t>jas</w:t>
      </w:r>
      <w:r w:rsidR="00A445E1">
        <w:rPr>
          <w:rFonts w:cs="Times New Roman"/>
          <w:szCs w:val="28"/>
        </w:rPr>
        <w:t xml:space="preserve"> </w:t>
      </w:r>
      <w:r>
        <w:rPr>
          <w:rFonts w:cs="Times New Roman"/>
          <w:szCs w:val="28"/>
        </w:rPr>
        <w:t>par rīcības plānu, kādā tiks pārskatītas slodzes, t.sk. ietverot resoru specifiku, pārņemamo procesu apjomu, komunikāciju augstākās vadības līmenī par veikto analīzi un nepieciešamajiem lēmumiem;</w:t>
      </w:r>
    </w:p>
    <w:p w14:paraId="21432E7D" w14:textId="227F09CF" w:rsidR="001C6997" w:rsidRDefault="00CD6510" w:rsidP="005373CF">
      <w:pPr>
        <w:pStyle w:val="Sarakstarindkopa"/>
        <w:numPr>
          <w:ilvl w:val="0"/>
          <w:numId w:val="56"/>
        </w:numPr>
        <w:rPr>
          <w:rFonts w:cs="Times New Roman"/>
          <w:szCs w:val="28"/>
        </w:rPr>
      </w:pPr>
      <w:r>
        <w:rPr>
          <w:rFonts w:cs="Times New Roman"/>
          <w:szCs w:val="28"/>
        </w:rPr>
        <w:t xml:space="preserve">izstrādāta </w:t>
      </w:r>
      <w:r w:rsidR="001C3866">
        <w:rPr>
          <w:rFonts w:cs="Times New Roman"/>
          <w:szCs w:val="28"/>
        </w:rPr>
        <w:t>metodoloģija nepieciešamo pārceļamo nodarbināto slodžu aprēķinam, ņemot vērā pienākumu sadalījumu starp iestādi un VPC, standartizētos procesus un to izņēmumus</w:t>
      </w:r>
      <w:r>
        <w:rPr>
          <w:rStyle w:val="Vresatsauce"/>
          <w:rFonts w:cs="Times New Roman"/>
          <w:szCs w:val="28"/>
        </w:rPr>
        <w:footnoteReference w:id="31"/>
      </w:r>
    </w:p>
    <w:p w14:paraId="6D9C702E" w14:textId="0C9CD976" w:rsidR="001C3866" w:rsidRPr="001C6997" w:rsidRDefault="00004E16" w:rsidP="005373CF">
      <w:pPr>
        <w:pStyle w:val="Sarakstarindkopa"/>
        <w:numPr>
          <w:ilvl w:val="0"/>
          <w:numId w:val="56"/>
        </w:numPr>
        <w:rPr>
          <w:rFonts w:cs="Times New Roman"/>
          <w:szCs w:val="28"/>
        </w:rPr>
      </w:pPr>
      <w:r>
        <w:rPr>
          <w:rFonts w:cs="Times New Roman"/>
          <w:szCs w:val="28"/>
        </w:rPr>
        <w:t xml:space="preserve">tiks </w:t>
      </w:r>
      <w:r w:rsidR="00463548" w:rsidRPr="00463548">
        <w:rPr>
          <w:rFonts w:cs="Times New Roman"/>
          <w:szCs w:val="28"/>
        </w:rPr>
        <w:t>identificētas VPC nepieciešamības un novērtēšanas kritēriji, kas ļaus attiecīgajam resoram un tā iestādēm noteikt un izvērtēt, kuri darbinieki un ierēdņi ir jāpārceļ</w:t>
      </w:r>
      <w:r w:rsidR="00400EAB">
        <w:rPr>
          <w:rFonts w:cs="Times New Roman"/>
          <w:szCs w:val="28"/>
        </w:rPr>
        <w:t xml:space="preserve">. </w:t>
      </w:r>
    </w:p>
    <w:p w14:paraId="684AE81A" w14:textId="77777777" w:rsidR="001C6997" w:rsidRDefault="001C6997" w:rsidP="00143802">
      <w:pPr>
        <w:rPr>
          <w:rFonts w:cs="Times New Roman"/>
          <w:szCs w:val="28"/>
        </w:rPr>
      </w:pPr>
    </w:p>
    <w:p w14:paraId="749CDCD8" w14:textId="738892A7" w:rsidR="00D66667" w:rsidRPr="004468D4" w:rsidRDefault="004C68CD" w:rsidP="00143802">
      <w:pPr>
        <w:rPr>
          <w:rFonts w:cs="Times New Roman"/>
          <w:szCs w:val="28"/>
        </w:rPr>
      </w:pPr>
      <w:r w:rsidRPr="004468D4">
        <w:rPr>
          <w:rFonts w:cs="Times New Roman"/>
          <w:szCs w:val="28"/>
        </w:rPr>
        <w:t>Būtisk</w:t>
      </w:r>
      <w:r w:rsidR="00D208B3">
        <w:rPr>
          <w:rFonts w:cs="Times New Roman"/>
          <w:szCs w:val="28"/>
        </w:rPr>
        <w:t>s</w:t>
      </w:r>
      <w:r w:rsidRPr="004468D4">
        <w:rPr>
          <w:rFonts w:cs="Times New Roman"/>
          <w:szCs w:val="28"/>
        </w:rPr>
        <w:t xml:space="preserve"> ir Valsts kancelejas</w:t>
      </w:r>
      <w:r w:rsidR="00CF3F40">
        <w:rPr>
          <w:rFonts w:cs="Times New Roman"/>
          <w:szCs w:val="28"/>
        </w:rPr>
        <w:t xml:space="preserve"> monitorings un</w:t>
      </w:r>
      <w:r w:rsidRPr="004468D4">
        <w:rPr>
          <w:rFonts w:cs="Times New Roman"/>
          <w:szCs w:val="28"/>
        </w:rPr>
        <w:t xml:space="preserve"> kontrole par grāmatvežu </w:t>
      </w:r>
      <w:r w:rsidR="00DC532C">
        <w:rPr>
          <w:rFonts w:cs="Times New Roman"/>
          <w:szCs w:val="28"/>
        </w:rPr>
        <w:t xml:space="preserve">amata vietu </w:t>
      </w:r>
      <w:r w:rsidRPr="004468D4">
        <w:rPr>
          <w:rFonts w:cs="Times New Roman"/>
          <w:szCs w:val="28"/>
        </w:rPr>
        <w:t xml:space="preserve">izmaiņām gan resoros, gan VPC visā resoru pārņemšanas laikā. </w:t>
      </w:r>
    </w:p>
    <w:p w14:paraId="1B176EFD" w14:textId="4EBAE7A6" w:rsidR="004C68CD" w:rsidRPr="004468D4" w:rsidRDefault="00E2700E" w:rsidP="004C68CD">
      <w:pPr>
        <w:pStyle w:val="Parakstszemobjekta"/>
        <w:rPr>
          <w:rFonts w:cs="Times New Roman"/>
        </w:rPr>
      </w:pPr>
      <w:r>
        <w:rPr>
          <w:rFonts w:cs="Times New Roman"/>
        </w:rPr>
        <w:t>12</w:t>
      </w:r>
      <w:r w:rsidR="004C68CD" w:rsidRPr="004468D4">
        <w:rPr>
          <w:rFonts w:cs="Times New Roman"/>
        </w:rPr>
        <w:t xml:space="preserve">. tabula. </w:t>
      </w:r>
      <w:r w:rsidR="003139F2">
        <w:rPr>
          <w:rFonts w:cs="Times New Roman"/>
        </w:rPr>
        <w:t xml:space="preserve">Indikatīvi </w:t>
      </w:r>
      <w:r w:rsidR="004C68CD" w:rsidRPr="004468D4">
        <w:rPr>
          <w:rFonts w:cs="Times New Roman"/>
        </w:rPr>
        <w:t xml:space="preserve">VPC nepieciešamās, ietaupītās un </w:t>
      </w:r>
      <w:r w:rsidR="003139F2">
        <w:rPr>
          <w:rFonts w:cs="Times New Roman"/>
        </w:rPr>
        <w:br/>
      </w:r>
      <w:r w:rsidR="004C68CD" w:rsidRPr="004468D4">
        <w:rPr>
          <w:rFonts w:cs="Times New Roman"/>
        </w:rPr>
        <w:t xml:space="preserve">pārceltās </w:t>
      </w:r>
      <w:r w:rsidR="009804DD">
        <w:rPr>
          <w:rFonts w:cs="Times New Roman"/>
        </w:rPr>
        <w:t>amata vietas</w:t>
      </w:r>
    </w:p>
    <w:tbl>
      <w:tblPr>
        <w:tblW w:w="9414" w:type="dxa"/>
        <w:tblLayout w:type="fixed"/>
        <w:tblLook w:val="04A0" w:firstRow="1" w:lastRow="0" w:firstColumn="1" w:lastColumn="0" w:noHBand="0" w:noVBand="1"/>
      </w:tblPr>
      <w:tblGrid>
        <w:gridCol w:w="2268"/>
        <w:gridCol w:w="794"/>
        <w:gridCol w:w="794"/>
        <w:gridCol w:w="794"/>
        <w:gridCol w:w="794"/>
        <w:gridCol w:w="794"/>
        <w:gridCol w:w="794"/>
        <w:gridCol w:w="794"/>
        <w:gridCol w:w="794"/>
        <w:gridCol w:w="794"/>
      </w:tblGrid>
      <w:tr w:rsidR="00C22A51" w:rsidRPr="00227F4F" w14:paraId="45172345" w14:textId="77777777" w:rsidTr="00C22A51">
        <w:trPr>
          <w:trHeight w:val="250"/>
          <w:tblHeader/>
        </w:trPr>
        <w:tc>
          <w:tcPr>
            <w:tcW w:w="226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6D09A25E" w14:textId="77777777" w:rsidR="004C68CD" w:rsidRPr="00227F4F" w:rsidRDefault="004C68CD" w:rsidP="00994E89">
            <w:pPr>
              <w:ind w:firstLine="0"/>
              <w:jc w:val="left"/>
              <w:rPr>
                <w:rFonts w:eastAsia="Times New Roman" w:cs="Times New Roman"/>
                <w:color w:val="FFFFFF" w:themeColor="background1"/>
                <w:szCs w:val="28"/>
                <w:lang w:eastAsia="lv-LV"/>
              </w:rPr>
            </w:pPr>
          </w:p>
        </w:tc>
        <w:tc>
          <w:tcPr>
            <w:tcW w:w="794"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25A6F4C6" w14:textId="77777777" w:rsidR="004C68CD" w:rsidRPr="00227F4F" w:rsidRDefault="004C68CD" w:rsidP="00994E89">
            <w:pPr>
              <w:ind w:firstLine="0"/>
              <w:jc w:val="right"/>
              <w:rPr>
                <w:rFonts w:eastAsia="Times New Roman" w:cs="Times New Roman"/>
                <w:color w:val="FFFFFF" w:themeColor="background1"/>
                <w:szCs w:val="28"/>
                <w:lang w:eastAsia="lv-LV"/>
              </w:rPr>
            </w:pPr>
            <w:r w:rsidRPr="00227F4F">
              <w:rPr>
                <w:rFonts w:eastAsia="Times New Roman" w:cs="Times New Roman"/>
                <w:color w:val="FFFFFF" w:themeColor="background1"/>
                <w:szCs w:val="28"/>
                <w:lang w:eastAsia="lv-LV"/>
              </w:rPr>
              <w:t>2023</w:t>
            </w:r>
          </w:p>
        </w:tc>
        <w:tc>
          <w:tcPr>
            <w:tcW w:w="794"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110916E4" w14:textId="77777777" w:rsidR="004C68CD" w:rsidRPr="00227F4F" w:rsidRDefault="004C68CD" w:rsidP="00994E89">
            <w:pPr>
              <w:ind w:firstLine="0"/>
              <w:jc w:val="right"/>
              <w:rPr>
                <w:rFonts w:eastAsia="Times New Roman" w:cs="Times New Roman"/>
                <w:color w:val="FFFFFF" w:themeColor="background1"/>
                <w:szCs w:val="28"/>
                <w:lang w:eastAsia="lv-LV"/>
              </w:rPr>
            </w:pPr>
            <w:r w:rsidRPr="00227F4F">
              <w:rPr>
                <w:rFonts w:eastAsia="Times New Roman" w:cs="Times New Roman"/>
                <w:color w:val="FFFFFF" w:themeColor="background1"/>
                <w:szCs w:val="28"/>
                <w:lang w:eastAsia="lv-LV"/>
              </w:rPr>
              <w:t>2024</w:t>
            </w:r>
          </w:p>
        </w:tc>
        <w:tc>
          <w:tcPr>
            <w:tcW w:w="794"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24BFDCD5" w14:textId="77777777" w:rsidR="004C68CD" w:rsidRPr="00227F4F" w:rsidRDefault="004C68CD" w:rsidP="00994E89">
            <w:pPr>
              <w:ind w:firstLine="0"/>
              <w:jc w:val="right"/>
              <w:rPr>
                <w:rFonts w:eastAsia="Times New Roman" w:cs="Times New Roman"/>
                <w:color w:val="FFFFFF" w:themeColor="background1"/>
                <w:szCs w:val="28"/>
                <w:lang w:eastAsia="lv-LV"/>
              </w:rPr>
            </w:pPr>
            <w:r w:rsidRPr="00227F4F">
              <w:rPr>
                <w:rFonts w:eastAsia="Times New Roman" w:cs="Times New Roman"/>
                <w:color w:val="FFFFFF" w:themeColor="background1"/>
                <w:szCs w:val="28"/>
                <w:lang w:eastAsia="lv-LV"/>
              </w:rPr>
              <w:t>2025</w:t>
            </w:r>
          </w:p>
        </w:tc>
        <w:tc>
          <w:tcPr>
            <w:tcW w:w="794"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6F878D1A" w14:textId="77777777" w:rsidR="004C68CD" w:rsidRPr="00227F4F" w:rsidRDefault="004C68CD" w:rsidP="00994E89">
            <w:pPr>
              <w:ind w:firstLine="0"/>
              <w:jc w:val="right"/>
              <w:rPr>
                <w:rFonts w:eastAsia="Times New Roman" w:cs="Times New Roman"/>
                <w:color w:val="FFFFFF" w:themeColor="background1"/>
                <w:szCs w:val="28"/>
                <w:lang w:eastAsia="lv-LV"/>
              </w:rPr>
            </w:pPr>
            <w:r w:rsidRPr="00227F4F">
              <w:rPr>
                <w:rFonts w:eastAsia="Times New Roman" w:cs="Times New Roman"/>
                <w:color w:val="FFFFFF" w:themeColor="background1"/>
                <w:szCs w:val="28"/>
                <w:lang w:eastAsia="lv-LV"/>
              </w:rPr>
              <w:t>2026</w:t>
            </w:r>
          </w:p>
        </w:tc>
        <w:tc>
          <w:tcPr>
            <w:tcW w:w="794"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3E3D015A" w14:textId="77777777" w:rsidR="004C68CD" w:rsidRPr="00227F4F" w:rsidRDefault="004C68CD" w:rsidP="00994E89">
            <w:pPr>
              <w:ind w:firstLine="0"/>
              <w:jc w:val="right"/>
              <w:rPr>
                <w:rFonts w:eastAsia="Times New Roman" w:cs="Times New Roman"/>
                <w:color w:val="FFFFFF" w:themeColor="background1"/>
                <w:szCs w:val="28"/>
                <w:lang w:eastAsia="lv-LV"/>
              </w:rPr>
            </w:pPr>
            <w:r w:rsidRPr="00227F4F">
              <w:rPr>
                <w:rFonts w:eastAsia="Times New Roman" w:cs="Times New Roman"/>
                <w:color w:val="FFFFFF" w:themeColor="background1"/>
                <w:szCs w:val="28"/>
                <w:lang w:eastAsia="lv-LV"/>
              </w:rPr>
              <w:t>2027</w:t>
            </w:r>
          </w:p>
        </w:tc>
        <w:tc>
          <w:tcPr>
            <w:tcW w:w="794"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4569AA8B" w14:textId="77777777" w:rsidR="004C68CD" w:rsidRPr="00227F4F" w:rsidRDefault="004C68CD" w:rsidP="00994E89">
            <w:pPr>
              <w:ind w:firstLine="0"/>
              <w:jc w:val="right"/>
              <w:rPr>
                <w:rFonts w:eastAsia="Times New Roman" w:cs="Times New Roman"/>
                <w:color w:val="FFFFFF" w:themeColor="background1"/>
                <w:szCs w:val="28"/>
                <w:lang w:eastAsia="lv-LV"/>
              </w:rPr>
            </w:pPr>
            <w:r w:rsidRPr="00227F4F">
              <w:rPr>
                <w:rFonts w:eastAsia="Times New Roman" w:cs="Times New Roman"/>
                <w:color w:val="FFFFFF" w:themeColor="background1"/>
                <w:szCs w:val="28"/>
                <w:lang w:eastAsia="lv-LV"/>
              </w:rPr>
              <w:t>2028</w:t>
            </w:r>
          </w:p>
        </w:tc>
        <w:tc>
          <w:tcPr>
            <w:tcW w:w="794"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01C06FF7" w14:textId="77777777" w:rsidR="004C68CD" w:rsidRPr="00227F4F" w:rsidRDefault="004C68CD" w:rsidP="00994E89">
            <w:pPr>
              <w:ind w:firstLine="0"/>
              <w:jc w:val="right"/>
              <w:rPr>
                <w:rFonts w:eastAsia="Times New Roman" w:cs="Times New Roman"/>
                <w:color w:val="FFFFFF" w:themeColor="background1"/>
                <w:szCs w:val="28"/>
                <w:lang w:eastAsia="lv-LV"/>
              </w:rPr>
            </w:pPr>
            <w:r w:rsidRPr="00227F4F">
              <w:rPr>
                <w:rFonts w:eastAsia="Times New Roman" w:cs="Times New Roman"/>
                <w:color w:val="FFFFFF" w:themeColor="background1"/>
                <w:szCs w:val="28"/>
                <w:lang w:eastAsia="lv-LV"/>
              </w:rPr>
              <w:t>2029</w:t>
            </w:r>
          </w:p>
        </w:tc>
        <w:tc>
          <w:tcPr>
            <w:tcW w:w="794"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4E94058F" w14:textId="77777777" w:rsidR="004C68CD" w:rsidRPr="00227F4F" w:rsidRDefault="004C68CD" w:rsidP="00994E89">
            <w:pPr>
              <w:ind w:firstLine="0"/>
              <w:jc w:val="right"/>
              <w:rPr>
                <w:rFonts w:eastAsia="Times New Roman" w:cs="Times New Roman"/>
                <w:color w:val="FFFFFF" w:themeColor="background1"/>
                <w:szCs w:val="28"/>
                <w:lang w:eastAsia="lv-LV"/>
              </w:rPr>
            </w:pPr>
            <w:r w:rsidRPr="00227F4F">
              <w:rPr>
                <w:rFonts w:eastAsia="Times New Roman" w:cs="Times New Roman"/>
                <w:color w:val="FFFFFF" w:themeColor="background1"/>
                <w:szCs w:val="28"/>
                <w:lang w:eastAsia="lv-LV"/>
              </w:rPr>
              <w:t>2030</w:t>
            </w:r>
          </w:p>
        </w:tc>
        <w:tc>
          <w:tcPr>
            <w:tcW w:w="794"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1FA62CF3" w14:textId="77777777" w:rsidR="004C68CD" w:rsidRPr="00227F4F" w:rsidRDefault="004C68CD" w:rsidP="00994E89">
            <w:pPr>
              <w:ind w:firstLine="0"/>
              <w:jc w:val="right"/>
              <w:rPr>
                <w:rFonts w:eastAsia="Times New Roman" w:cs="Times New Roman"/>
                <w:color w:val="FFFFFF" w:themeColor="background1"/>
                <w:szCs w:val="28"/>
                <w:lang w:eastAsia="lv-LV"/>
              </w:rPr>
            </w:pPr>
            <w:r w:rsidRPr="00227F4F">
              <w:rPr>
                <w:rFonts w:eastAsia="Times New Roman" w:cs="Times New Roman"/>
                <w:color w:val="FFFFFF" w:themeColor="background1"/>
                <w:szCs w:val="28"/>
                <w:lang w:eastAsia="lv-LV"/>
              </w:rPr>
              <w:t>2031</w:t>
            </w:r>
          </w:p>
        </w:tc>
      </w:tr>
      <w:tr w:rsidR="00C22A51" w:rsidRPr="00227F4F" w14:paraId="248836BE"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B0E25D" w14:textId="77777777" w:rsidR="004C68CD" w:rsidRPr="00227F4F" w:rsidRDefault="004C68CD" w:rsidP="00994E89">
            <w:pPr>
              <w:ind w:firstLine="0"/>
              <w:jc w:val="left"/>
              <w:rPr>
                <w:rFonts w:eastAsia="Times New Roman" w:cs="Times New Roman"/>
                <w:color w:val="000000"/>
                <w:szCs w:val="28"/>
                <w:lang w:eastAsia="lv-LV"/>
              </w:rPr>
            </w:pPr>
            <w:r w:rsidRPr="00227F4F">
              <w:rPr>
                <w:rFonts w:eastAsia="Times New Roman" w:cs="Times New Roman"/>
                <w:color w:val="000000"/>
                <w:szCs w:val="28"/>
                <w:lang w:eastAsia="lv-LV"/>
              </w:rPr>
              <w:t>VPC nepieciešamās grāmatvežu slodzes</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53E8CA86" w14:textId="77777777" w:rsidR="004C68CD" w:rsidRPr="00227F4F" w:rsidRDefault="004C68CD" w:rsidP="00994E89">
            <w:pPr>
              <w:ind w:firstLine="0"/>
              <w:jc w:val="right"/>
              <w:rPr>
                <w:rFonts w:eastAsia="Times New Roman" w:cs="Times New Roman"/>
                <w:color w:val="000000"/>
                <w:szCs w:val="28"/>
                <w:lang w:eastAsia="lv-LV"/>
              </w:rPr>
            </w:pPr>
            <w:r w:rsidRPr="00227F4F">
              <w:rPr>
                <w:rFonts w:eastAsia="Times New Roman" w:cs="Times New Roman"/>
                <w:color w:val="000000"/>
                <w:szCs w:val="28"/>
                <w:lang w:eastAsia="lv-LV"/>
              </w:rPr>
              <w:t>38</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24AE4E1F" w14:textId="77777777" w:rsidR="004C68CD" w:rsidRPr="00227F4F" w:rsidRDefault="004C68CD" w:rsidP="00994E89">
            <w:pPr>
              <w:ind w:firstLine="0"/>
              <w:jc w:val="right"/>
              <w:rPr>
                <w:rFonts w:eastAsia="Times New Roman" w:cs="Times New Roman"/>
                <w:color w:val="000000"/>
                <w:szCs w:val="28"/>
                <w:lang w:eastAsia="lv-LV"/>
              </w:rPr>
            </w:pPr>
            <w:r w:rsidRPr="00227F4F">
              <w:rPr>
                <w:rFonts w:eastAsia="Times New Roman" w:cs="Times New Roman"/>
                <w:color w:val="000000"/>
                <w:szCs w:val="28"/>
                <w:lang w:eastAsia="lv-LV"/>
              </w:rPr>
              <w:t>38</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4DF7D420" w14:textId="77777777" w:rsidR="004C68CD" w:rsidRPr="00227F4F" w:rsidRDefault="004C68CD" w:rsidP="00994E89">
            <w:pPr>
              <w:ind w:firstLine="0"/>
              <w:jc w:val="right"/>
              <w:rPr>
                <w:rFonts w:eastAsia="Times New Roman" w:cs="Times New Roman"/>
                <w:color w:val="000000"/>
                <w:szCs w:val="28"/>
                <w:lang w:eastAsia="lv-LV"/>
              </w:rPr>
            </w:pPr>
            <w:r w:rsidRPr="00227F4F">
              <w:rPr>
                <w:rFonts w:eastAsia="Times New Roman" w:cs="Times New Roman"/>
                <w:color w:val="000000"/>
                <w:szCs w:val="28"/>
                <w:lang w:eastAsia="lv-LV"/>
              </w:rPr>
              <w:t>142</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3791B9CD" w14:textId="77777777" w:rsidR="004C68CD" w:rsidRPr="00227F4F" w:rsidRDefault="004C68CD" w:rsidP="00994E89">
            <w:pPr>
              <w:ind w:firstLine="0"/>
              <w:jc w:val="right"/>
              <w:rPr>
                <w:rFonts w:eastAsia="Times New Roman" w:cs="Times New Roman"/>
                <w:color w:val="000000"/>
                <w:szCs w:val="28"/>
                <w:lang w:eastAsia="lv-LV"/>
              </w:rPr>
            </w:pPr>
            <w:r w:rsidRPr="00227F4F">
              <w:rPr>
                <w:rFonts w:eastAsia="Times New Roman" w:cs="Times New Roman"/>
                <w:color w:val="000000"/>
                <w:szCs w:val="28"/>
                <w:lang w:eastAsia="lv-LV"/>
              </w:rPr>
              <w:t>148</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6C91AFB5" w14:textId="77777777" w:rsidR="004C68CD" w:rsidRPr="00227F4F" w:rsidRDefault="004C68CD" w:rsidP="00994E89">
            <w:pPr>
              <w:ind w:firstLine="0"/>
              <w:jc w:val="right"/>
              <w:rPr>
                <w:rFonts w:eastAsia="Times New Roman" w:cs="Times New Roman"/>
                <w:szCs w:val="28"/>
                <w:lang w:eastAsia="lv-LV"/>
              </w:rPr>
            </w:pPr>
            <w:r w:rsidRPr="00227F4F">
              <w:rPr>
                <w:rFonts w:eastAsia="Times New Roman" w:cs="Times New Roman"/>
                <w:szCs w:val="28"/>
                <w:lang w:eastAsia="lv-LV"/>
              </w:rPr>
              <w:t>133</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2C0EA279" w14:textId="77777777" w:rsidR="004C68CD" w:rsidRPr="00227F4F" w:rsidRDefault="004C68CD" w:rsidP="00994E89">
            <w:pPr>
              <w:ind w:firstLine="0"/>
              <w:jc w:val="right"/>
              <w:rPr>
                <w:rFonts w:eastAsia="Times New Roman" w:cs="Times New Roman"/>
                <w:szCs w:val="28"/>
                <w:lang w:eastAsia="lv-LV"/>
              </w:rPr>
            </w:pPr>
            <w:r w:rsidRPr="00227F4F">
              <w:rPr>
                <w:rFonts w:eastAsia="Times New Roman" w:cs="Times New Roman"/>
                <w:szCs w:val="28"/>
                <w:lang w:eastAsia="lv-LV"/>
              </w:rPr>
              <w:t>289</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487BCF34" w14:textId="596F1836" w:rsidR="004C68CD" w:rsidRPr="00227F4F" w:rsidRDefault="00D359EE" w:rsidP="00D359EE">
            <w:pPr>
              <w:ind w:firstLine="0"/>
              <w:jc w:val="right"/>
              <w:rPr>
                <w:rFonts w:eastAsia="Times New Roman" w:cs="Times New Roman"/>
                <w:szCs w:val="28"/>
                <w:lang w:eastAsia="lv-LV"/>
              </w:rPr>
            </w:pPr>
            <w:r w:rsidRPr="00227F4F">
              <w:rPr>
                <w:rFonts w:eastAsia="Times New Roman" w:cs="Times New Roman"/>
                <w:szCs w:val="28"/>
                <w:lang w:eastAsia="lv-LV"/>
              </w:rPr>
              <w:t>4</w:t>
            </w:r>
            <w:r>
              <w:rPr>
                <w:rFonts w:eastAsia="Times New Roman" w:cs="Times New Roman"/>
                <w:szCs w:val="28"/>
                <w:lang w:eastAsia="lv-LV"/>
              </w:rPr>
              <w:t>80</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50C8D029" w14:textId="1600C016" w:rsidR="004C68CD" w:rsidRPr="00227F4F" w:rsidRDefault="00D359EE" w:rsidP="00D359EE">
            <w:pPr>
              <w:ind w:firstLine="0"/>
              <w:jc w:val="right"/>
              <w:rPr>
                <w:rFonts w:eastAsia="Times New Roman" w:cs="Times New Roman"/>
                <w:szCs w:val="28"/>
                <w:lang w:eastAsia="lv-LV"/>
              </w:rPr>
            </w:pPr>
            <w:r w:rsidRPr="00227F4F">
              <w:rPr>
                <w:rFonts w:eastAsia="Times New Roman" w:cs="Times New Roman"/>
                <w:szCs w:val="28"/>
                <w:lang w:eastAsia="lv-LV"/>
              </w:rPr>
              <w:t>6</w:t>
            </w:r>
            <w:r>
              <w:rPr>
                <w:rFonts w:eastAsia="Times New Roman" w:cs="Times New Roman"/>
                <w:szCs w:val="28"/>
                <w:lang w:eastAsia="lv-LV"/>
              </w:rPr>
              <w:t>70</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14:paraId="42E69FAB" w14:textId="35D5D81F" w:rsidR="004C68CD" w:rsidRPr="00227F4F" w:rsidRDefault="00D359EE" w:rsidP="00D359EE">
            <w:pPr>
              <w:ind w:firstLine="0"/>
              <w:jc w:val="right"/>
              <w:rPr>
                <w:rFonts w:eastAsia="Times New Roman" w:cs="Times New Roman"/>
                <w:szCs w:val="28"/>
                <w:lang w:eastAsia="lv-LV"/>
              </w:rPr>
            </w:pPr>
            <w:r w:rsidRPr="00227F4F">
              <w:rPr>
                <w:rFonts w:eastAsia="Times New Roman" w:cs="Times New Roman"/>
                <w:szCs w:val="28"/>
                <w:lang w:eastAsia="lv-LV"/>
              </w:rPr>
              <w:t>73</w:t>
            </w:r>
            <w:r>
              <w:rPr>
                <w:rFonts w:eastAsia="Times New Roman" w:cs="Times New Roman"/>
                <w:szCs w:val="28"/>
                <w:lang w:eastAsia="lv-LV"/>
              </w:rPr>
              <w:t>4</w:t>
            </w:r>
          </w:p>
        </w:tc>
      </w:tr>
      <w:tr w:rsidR="00C22A51" w:rsidRPr="00227F4F" w14:paraId="2B1B4772"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A8E5C7" w14:textId="77777777" w:rsidR="004C68CD" w:rsidRPr="00227F4F" w:rsidRDefault="004C68CD" w:rsidP="00994E89">
            <w:pPr>
              <w:ind w:firstLine="0"/>
              <w:jc w:val="left"/>
              <w:rPr>
                <w:rFonts w:eastAsia="Times New Roman" w:cs="Times New Roman"/>
                <w:color w:val="000000"/>
                <w:szCs w:val="28"/>
                <w:lang w:eastAsia="lv-LV"/>
              </w:rPr>
            </w:pPr>
            <w:r w:rsidRPr="00227F4F">
              <w:rPr>
                <w:rFonts w:eastAsia="Times New Roman" w:cs="Times New Roman"/>
                <w:color w:val="000000"/>
                <w:szCs w:val="28"/>
                <w:lang w:eastAsia="lv-LV"/>
              </w:rPr>
              <w:t>Ietaupītās slodzes pret 2021. gada datiem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283B319" w14:textId="77777777" w:rsidR="004C68CD" w:rsidRPr="00227F4F" w:rsidRDefault="004C68CD" w:rsidP="00994E89">
            <w:pPr>
              <w:ind w:firstLine="0"/>
              <w:jc w:val="right"/>
              <w:rPr>
                <w:rFonts w:eastAsia="Times New Roman" w:cs="Times New Roman"/>
                <w:color w:val="000000"/>
                <w:szCs w:val="28"/>
                <w:lang w:eastAsia="lv-LV"/>
              </w:rPr>
            </w:pPr>
            <w:r w:rsidRPr="00227F4F">
              <w:rPr>
                <w:rFonts w:eastAsia="Times New Roman" w:cs="Times New Roman"/>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17A9B94" w14:textId="77777777" w:rsidR="004C68CD" w:rsidRPr="00227F4F" w:rsidRDefault="004C68CD" w:rsidP="00994E89">
            <w:pPr>
              <w:ind w:firstLine="0"/>
              <w:jc w:val="right"/>
              <w:rPr>
                <w:rFonts w:eastAsia="Times New Roman" w:cs="Times New Roman"/>
                <w:color w:val="000000"/>
                <w:szCs w:val="28"/>
                <w:lang w:eastAsia="lv-LV"/>
              </w:rPr>
            </w:pPr>
            <w:r w:rsidRPr="00227F4F">
              <w:rPr>
                <w:rFonts w:eastAsia="Times New Roman" w:cs="Times New Roman"/>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7AF39E8" w14:textId="77777777" w:rsidR="004C68CD" w:rsidRPr="00227F4F" w:rsidRDefault="004C68CD" w:rsidP="00994E89">
            <w:pPr>
              <w:ind w:firstLine="0"/>
              <w:jc w:val="right"/>
              <w:rPr>
                <w:rFonts w:eastAsia="Times New Roman" w:cs="Times New Roman"/>
                <w:color w:val="000000"/>
                <w:szCs w:val="28"/>
                <w:lang w:eastAsia="lv-LV"/>
              </w:rPr>
            </w:pPr>
            <w:r w:rsidRPr="00227F4F">
              <w:rPr>
                <w:rFonts w:eastAsia="Times New Roman" w:cs="Times New Roman"/>
                <w:color w:val="000000"/>
                <w:szCs w:val="28"/>
                <w:lang w:eastAsia="lv-LV"/>
              </w:rPr>
              <w:t>-4</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84D5B84" w14:textId="77777777" w:rsidR="004C68CD" w:rsidRPr="00227F4F" w:rsidRDefault="004C68CD" w:rsidP="00994E89">
            <w:pPr>
              <w:ind w:firstLine="0"/>
              <w:jc w:val="right"/>
              <w:rPr>
                <w:rFonts w:eastAsia="Times New Roman" w:cs="Times New Roman"/>
                <w:color w:val="000000"/>
                <w:szCs w:val="28"/>
                <w:lang w:eastAsia="lv-LV"/>
              </w:rPr>
            </w:pPr>
            <w:r w:rsidRPr="00227F4F">
              <w:rPr>
                <w:rFonts w:eastAsia="Times New Roman" w:cs="Times New Roman"/>
                <w:color w:val="000000"/>
                <w:szCs w:val="28"/>
                <w:lang w:eastAsia="lv-LV"/>
              </w:rPr>
              <w:t>-14</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ABC8F73" w14:textId="77777777" w:rsidR="004C68CD" w:rsidRPr="00227F4F" w:rsidRDefault="004C68CD" w:rsidP="00994E89">
            <w:pPr>
              <w:ind w:firstLine="0"/>
              <w:jc w:val="right"/>
              <w:rPr>
                <w:rFonts w:eastAsia="Times New Roman" w:cs="Times New Roman"/>
                <w:szCs w:val="28"/>
                <w:lang w:eastAsia="lv-LV"/>
              </w:rPr>
            </w:pPr>
            <w:r w:rsidRPr="00227F4F">
              <w:rPr>
                <w:rFonts w:eastAsia="Times New Roman" w:cs="Times New Roman"/>
                <w:szCs w:val="28"/>
                <w:lang w:eastAsia="lv-LV"/>
              </w:rPr>
              <w:t>-15</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ED806F7" w14:textId="77777777" w:rsidR="004C68CD" w:rsidRPr="00227F4F" w:rsidRDefault="004C68CD" w:rsidP="00994E89">
            <w:pPr>
              <w:ind w:firstLine="0"/>
              <w:jc w:val="right"/>
              <w:rPr>
                <w:rFonts w:eastAsia="Times New Roman" w:cs="Times New Roman"/>
                <w:szCs w:val="28"/>
                <w:lang w:eastAsia="lv-LV"/>
              </w:rPr>
            </w:pPr>
            <w:r w:rsidRPr="00227F4F">
              <w:rPr>
                <w:rFonts w:eastAsia="Times New Roman" w:cs="Times New Roman"/>
                <w:szCs w:val="28"/>
                <w:lang w:eastAsia="lv-LV"/>
              </w:rPr>
              <w:t>-13</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09029EA" w14:textId="67D0E5B7" w:rsidR="004C68CD" w:rsidRPr="00227F4F" w:rsidRDefault="004C68CD" w:rsidP="00D359EE">
            <w:pPr>
              <w:ind w:firstLine="0"/>
              <w:jc w:val="right"/>
              <w:rPr>
                <w:rFonts w:eastAsia="Times New Roman" w:cs="Times New Roman"/>
                <w:szCs w:val="28"/>
                <w:lang w:eastAsia="lv-LV"/>
              </w:rPr>
            </w:pPr>
            <w:r w:rsidRPr="00227F4F">
              <w:rPr>
                <w:rFonts w:eastAsia="Times New Roman" w:cs="Times New Roman"/>
                <w:szCs w:val="28"/>
                <w:lang w:eastAsia="lv-LV"/>
              </w:rPr>
              <w:t>-</w:t>
            </w:r>
            <w:r w:rsidR="00D359EE">
              <w:rPr>
                <w:rFonts w:eastAsia="Times New Roman" w:cs="Times New Roman"/>
                <w:szCs w:val="28"/>
                <w:lang w:eastAsia="lv-LV"/>
              </w:rPr>
              <w:t>30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5A4DD55" w14:textId="77777777" w:rsidR="004C68CD" w:rsidRPr="00227F4F" w:rsidRDefault="004C68CD" w:rsidP="00994E89">
            <w:pPr>
              <w:ind w:firstLine="0"/>
              <w:jc w:val="right"/>
              <w:rPr>
                <w:rFonts w:eastAsia="Times New Roman" w:cs="Times New Roman"/>
                <w:szCs w:val="28"/>
                <w:lang w:eastAsia="lv-LV"/>
              </w:rPr>
            </w:pPr>
            <w:r w:rsidRPr="00227F4F">
              <w:rPr>
                <w:rFonts w:eastAsia="Times New Roman" w:cs="Times New Roman"/>
                <w:szCs w:val="28"/>
                <w:lang w:eastAsia="lv-LV"/>
              </w:rPr>
              <w:t>-48</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0CBF24E" w14:textId="77777777" w:rsidR="004C68CD" w:rsidRPr="00227F4F" w:rsidRDefault="004C68CD" w:rsidP="00994E89">
            <w:pPr>
              <w:ind w:firstLine="0"/>
              <w:jc w:val="right"/>
              <w:rPr>
                <w:rFonts w:eastAsia="Times New Roman" w:cs="Times New Roman"/>
                <w:szCs w:val="28"/>
                <w:lang w:eastAsia="lv-LV"/>
              </w:rPr>
            </w:pPr>
            <w:r w:rsidRPr="00227F4F">
              <w:rPr>
                <w:rFonts w:eastAsia="Times New Roman" w:cs="Times New Roman"/>
                <w:szCs w:val="28"/>
                <w:lang w:eastAsia="lv-LV"/>
              </w:rPr>
              <w:t>-64</w:t>
            </w:r>
          </w:p>
        </w:tc>
      </w:tr>
      <w:tr w:rsidR="00C22A51" w:rsidRPr="00227F4F" w14:paraId="01DC3F93" w14:textId="77777777" w:rsidTr="00C22A51">
        <w:trPr>
          <w:trHeight w:val="250"/>
        </w:trPr>
        <w:tc>
          <w:tcPr>
            <w:tcW w:w="9414" w:type="dxa"/>
            <w:gridSpan w:val="10"/>
            <w:tcBorders>
              <w:top w:val="single" w:sz="4" w:space="0" w:color="auto"/>
              <w:left w:val="single" w:sz="4" w:space="0" w:color="auto"/>
              <w:bottom w:val="single" w:sz="4" w:space="0" w:color="auto"/>
              <w:right w:val="single" w:sz="4" w:space="0" w:color="auto"/>
            </w:tcBorders>
            <w:shd w:val="clear" w:color="auto" w:fill="auto"/>
            <w:noWrap/>
            <w:vAlign w:val="center"/>
          </w:tcPr>
          <w:p w14:paraId="72B416D1" w14:textId="00A938A2" w:rsidR="00C22A51" w:rsidRPr="00227F4F" w:rsidRDefault="00C22A51" w:rsidP="00C22A51">
            <w:pPr>
              <w:ind w:firstLine="0"/>
              <w:jc w:val="left"/>
              <w:rPr>
                <w:rFonts w:eastAsia="Times New Roman" w:cs="Times New Roman"/>
                <w:szCs w:val="28"/>
                <w:lang w:eastAsia="lv-LV"/>
              </w:rPr>
            </w:pPr>
            <w:r w:rsidRPr="00227F4F">
              <w:rPr>
                <w:rFonts w:eastAsia="Times New Roman" w:cs="Times New Roman"/>
                <w:i/>
                <w:color w:val="000000"/>
                <w:szCs w:val="28"/>
                <w:lang w:eastAsia="lv-LV"/>
              </w:rPr>
              <w:t>Pārceltās slodzes no resoriem</w:t>
            </w:r>
            <w:r>
              <w:rPr>
                <w:rFonts w:eastAsia="Times New Roman" w:cs="Times New Roman"/>
                <w:i/>
                <w:color w:val="000000"/>
                <w:szCs w:val="28"/>
                <w:lang w:eastAsia="lv-LV"/>
              </w:rPr>
              <w:t>:</w:t>
            </w:r>
          </w:p>
        </w:tc>
      </w:tr>
      <w:tr w:rsidR="00C22A51" w:rsidRPr="00227F4F" w14:paraId="67DFA185"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52DB8A" w14:textId="17CF6EE2" w:rsidR="004C68CD" w:rsidRPr="00227F4F" w:rsidRDefault="004C68CD" w:rsidP="00F63611">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Valsts kases</w:t>
            </w:r>
            <w:r w:rsidRPr="00227F4F">
              <w:rPr>
                <w:rStyle w:val="Vresatsauce"/>
                <w:rFonts w:eastAsia="Times New Roman" w:cs="Times New Roman"/>
                <w:i/>
                <w:color w:val="000000"/>
                <w:szCs w:val="28"/>
                <w:lang w:eastAsia="lv-LV"/>
              </w:rPr>
              <w:footnoteReference w:id="32"/>
            </w:r>
            <w:r w:rsidRPr="00227F4F">
              <w:rPr>
                <w:rFonts w:eastAsia="Times New Roman" w:cs="Times New Roman"/>
                <w:i/>
                <w:color w:val="000000"/>
                <w:szCs w:val="28"/>
                <w:lang w:eastAsia="lv-LV"/>
              </w:rPr>
              <w:t xml:space="preserve"> apkalpotās iestādes un resors: FM resors; Valsts kancelej</w:t>
            </w:r>
            <w:r w:rsidR="00F63611">
              <w:rPr>
                <w:rFonts w:eastAsia="Times New Roman" w:cs="Times New Roman"/>
                <w:i/>
                <w:color w:val="000000"/>
                <w:szCs w:val="28"/>
                <w:lang w:eastAsia="lv-LV"/>
              </w:rPr>
              <w:t>a, Valsts administrācijas skola</w:t>
            </w:r>
            <w:r w:rsidRPr="00227F4F">
              <w:rPr>
                <w:rFonts w:eastAsia="Times New Roman" w:cs="Times New Roman"/>
                <w:i/>
                <w:color w:val="000000"/>
                <w:szCs w:val="28"/>
                <w:lang w:eastAsia="lv-LV"/>
              </w:rPr>
              <w:t>; SEPLP; NEPLP</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BBD116D"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38</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F5269B2"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7ADCF7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1FD078A"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316DD8C"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F3E2856"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E9E725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F953A4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AE90131"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2265EED2"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445AAA"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VM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E56DC1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54617E8"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D0FBF9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67</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0354F42"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82E5D5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5BF753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D00E26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5FA42F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CE7C46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5E12D62A"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87B47F"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ZM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0244D8B"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BBFAC6E"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346D71F"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41</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FB78E1D"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FD3BDCE"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9258EC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0E36DBE"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FF5D8D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58C2FCF"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14512CAA"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AEEB6B" w14:textId="2DF66069"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VARAM</w:t>
            </w:r>
            <w:r w:rsidR="00E8684A">
              <w:rPr>
                <w:rStyle w:val="Vresatsauce"/>
                <w:rFonts w:eastAsia="Times New Roman" w:cs="Times New Roman"/>
                <w:i/>
                <w:color w:val="000000"/>
                <w:szCs w:val="28"/>
                <w:lang w:eastAsia="lv-LV"/>
              </w:rPr>
              <w:footnoteReference w:id="33"/>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88A1966"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4FD3A5E"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1B4F99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6D82711"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20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D5F91C4"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667D6D4"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8A97FED"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99D52C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37D9886"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268F5BF8"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2B4363"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IEM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BC4E75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BEB94D4"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7B9408B"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8EDB876"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2CA67E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A00C50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169</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A92D17D"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D7BB19A"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D59514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4123E70B"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810C2"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AM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A37D03F"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A3CDEB2"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C383C64"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4718731"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25C4BD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9D6B6FF"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D37358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15</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A0D03D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058FE6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527650CD"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636AFD"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SM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60C252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AFA40AD"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D902230"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D7C504C"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5214AAD"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93AAB3C"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AC7F536"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8</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416FF5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14EAE02"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1E5936DD"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06ACA7"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KM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B1A56E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C842298"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4302324"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5C11B14"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C38C9FA"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9A92B1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9E74F8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93</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9E2A1D1"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666BC7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417FCD51"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9A8C02"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EM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6FA0CC1"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1C834C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89CDED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51E2C0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18B3F56"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609B4B0"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D6593BD"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25</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CE17E4C"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1B6EBC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7AB88684"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F473B7"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LM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30824C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A778BFB"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7420408"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AA19DAA"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52A7F2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A5C4FA2"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267E59A"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79</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6E00011"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A6F4BB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6437E3CD"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0D6A65"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IZM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1B762A8"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350A930"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8776E54"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8D068D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E525E76"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8FEBFCA"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0108A0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58B88ED"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132</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510E542"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6BDA9BD3"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2B0C9C"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TM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18F8E0B"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B491FE0"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F58B31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8DB1D40"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8FDD406"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CBBD7BA"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6D4FC37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80AEF0C"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106</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6815D06"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r>
      <w:tr w:rsidR="00C22A51" w:rsidRPr="00227F4F" w14:paraId="1A3EF730"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98D607"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t>AIM</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E57A56E"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372537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3F8C24A"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942645B"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310B7E0"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36AC46C"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1FE37FA"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0B65C5E"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F02673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112</w:t>
            </w:r>
          </w:p>
        </w:tc>
      </w:tr>
      <w:tr w:rsidR="00C22A51" w:rsidRPr="00227F4F" w14:paraId="34EB6AE3" w14:textId="77777777" w:rsidTr="00C22A51">
        <w:trPr>
          <w:trHeight w:val="250"/>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9D9B1D" w14:textId="77777777" w:rsidR="004C68CD" w:rsidRPr="00227F4F" w:rsidRDefault="004C68CD" w:rsidP="00994E89">
            <w:pPr>
              <w:ind w:firstLine="0"/>
              <w:jc w:val="left"/>
              <w:rPr>
                <w:rFonts w:eastAsia="Times New Roman" w:cs="Times New Roman"/>
                <w:i/>
                <w:color w:val="000000"/>
                <w:szCs w:val="28"/>
                <w:lang w:eastAsia="lv-LV"/>
              </w:rPr>
            </w:pPr>
            <w:r w:rsidRPr="00227F4F">
              <w:rPr>
                <w:rFonts w:eastAsia="Times New Roman" w:cs="Times New Roman"/>
                <w:i/>
                <w:color w:val="000000"/>
                <w:szCs w:val="28"/>
                <w:lang w:eastAsia="lv-LV"/>
              </w:rPr>
              <w:lastRenderedPageBreak/>
              <w:t>Neatkarīgās iestādes, MK pārraudzības iestādes</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4554ADF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CA264BF"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CFFDDEF"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5EF1FEE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04CCBF09"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3DC96AF3"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7318CC55"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1963D3D7"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0</w:t>
            </w:r>
          </w:p>
        </w:tc>
        <w:tc>
          <w:tcPr>
            <w:tcW w:w="794" w:type="dxa"/>
            <w:tcBorders>
              <w:top w:val="single" w:sz="4" w:space="0" w:color="auto"/>
              <w:left w:val="nil"/>
              <w:bottom w:val="single" w:sz="4" w:space="0" w:color="auto"/>
              <w:right w:val="single" w:sz="4" w:space="0" w:color="auto"/>
            </w:tcBorders>
            <w:shd w:val="clear" w:color="auto" w:fill="auto"/>
            <w:noWrap/>
            <w:vAlign w:val="bottom"/>
          </w:tcPr>
          <w:p w14:paraId="25C2956E" w14:textId="77777777" w:rsidR="004C68CD" w:rsidRPr="00227F4F" w:rsidRDefault="004C68CD" w:rsidP="00994E89">
            <w:pPr>
              <w:ind w:firstLine="0"/>
              <w:jc w:val="right"/>
              <w:rPr>
                <w:rFonts w:eastAsia="Times New Roman" w:cs="Times New Roman"/>
                <w:i/>
                <w:color w:val="000000"/>
                <w:szCs w:val="28"/>
                <w:lang w:eastAsia="lv-LV"/>
              </w:rPr>
            </w:pPr>
            <w:r w:rsidRPr="00227F4F">
              <w:rPr>
                <w:rFonts w:eastAsia="Times New Roman" w:cs="Times New Roman"/>
                <w:i/>
                <w:color w:val="000000"/>
                <w:szCs w:val="28"/>
                <w:lang w:eastAsia="lv-LV"/>
              </w:rPr>
              <w:t>15</w:t>
            </w:r>
          </w:p>
        </w:tc>
      </w:tr>
    </w:tbl>
    <w:p w14:paraId="46705CB5" w14:textId="77777777" w:rsidR="004C68CD" w:rsidRPr="004468D4" w:rsidRDefault="004C68CD" w:rsidP="004C68CD">
      <w:pPr>
        <w:rPr>
          <w:rFonts w:cs="Times New Roman"/>
          <w:i/>
          <w:sz w:val="20"/>
        </w:rPr>
      </w:pPr>
      <w:r w:rsidRPr="004468D4">
        <w:rPr>
          <w:rFonts w:cs="Times New Roman"/>
          <w:i/>
          <w:sz w:val="20"/>
        </w:rPr>
        <w:t>Avots: Pamatojoties uz 2021. gada AUS datiem</w:t>
      </w:r>
    </w:p>
    <w:p w14:paraId="5FA16837" w14:textId="77777777" w:rsidR="004C68CD" w:rsidRPr="004468D4" w:rsidRDefault="004C68CD" w:rsidP="004C68CD">
      <w:pPr>
        <w:rPr>
          <w:rFonts w:cs="Times New Roman"/>
          <w:szCs w:val="28"/>
        </w:rPr>
      </w:pPr>
    </w:p>
    <w:p w14:paraId="64178811" w14:textId="17ED0876" w:rsidR="004C68CD" w:rsidRPr="004468D4" w:rsidRDefault="004C68CD" w:rsidP="0057040C">
      <w:pPr>
        <w:rPr>
          <w:rFonts w:cs="Times New Roman"/>
          <w:szCs w:val="28"/>
        </w:rPr>
      </w:pPr>
      <w:r w:rsidRPr="004468D4">
        <w:rPr>
          <w:rFonts w:cs="Times New Roman"/>
          <w:szCs w:val="28"/>
        </w:rPr>
        <w:t>Pamatojoties uz audita konsultācijas rezultātiem, ar grāmatvedības funkcijas izpildi saistītās darbības veic arī citu amatu saimju pārstāvji, bet to skaits nav precīzi nosakāms.</w:t>
      </w:r>
    </w:p>
    <w:p w14:paraId="782066A3" w14:textId="6E3FF9C7" w:rsidR="004C68CD" w:rsidRDefault="004C68CD" w:rsidP="004C68CD">
      <w:pPr>
        <w:pStyle w:val="Virsraksts1"/>
        <w:rPr>
          <w:rFonts w:cs="Times New Roman"/>
          <w:b/>
          <w:bCs/>
          <w:sz w:val="28"/>
          <w:szCs w:val="28"/>
        </w:rPr>
      </w:pPr>
      <w:bookmarkStart w:id="200" w:name="_Toc137644404"/>
      <w:bookmarkStart w:id="201" w:name="_Toc123751734"/>
      <w:bookmarkStart w:id="202" w:name="_Toc125449895"/>
      <w:r>
        <w:rPr>
          <w:rFonts w:cs="Times New Roman"/>
          <w:b/>
          <w:bCs/>
          <w:sz w:val="28"/>
          <w:szCs w:val="28"/>
        </w:rPr>
        <w:t>VPC izveides ietekmes izvērtējums</w:t>
      </w:r>
      <w:bookmarkEnd w:id="200"/>
    </w:p>
    <w:p w14:paraId="42DE8084" w14:textId="6F5564CE" w:rsidR="004C68CD" w:rsidRDefault="004C68CD" w:rsidP="004C68CD">
      <w:pPr>
        <w:pStyle w:val="Virsraksts2"/>
      </w:pPr>
      <w:bookmarkStart w:id="203" w:name="_Toc137644405"/>
      <w:r>
        <w:t>Cilvēkresursu vadības</w:t>
      </w:r>
      <w:r w:rsidRPr="00EE6C8C">
        <w:t xml:space="preserve"> un mācību un attīstības risinājumu ieviešana</w:t>
      </w:r>
      <w:r>
        <w:t>s i</w:t>
      </w:r>
      <w:r w:rsidRPr="00EE6C8C">
        <w:t>zmaksu un ieguvumu analīzes rezultāti</w:t>
      </w:r>
      <w:bookmarkEnd w:id="201"/>
      <w:bookmarkEnd w:id="202"/>
      <w:bookmarkEnd w:id="203"/>
    </w:p>
    <w:p w14:paraId="3A092866" w14:textId="77777777" w:rsidR="004A4CF4" w:rsidRPr="004A4CF4" w:rsidRDefault="004A4CF4" w:rsidP="004A4CF4"/>
    <w:p w14:paraId="6CF530A0" w14:textId="77777777" w:rsidR="004C68CD" w:rsidRPr="004468D4" w:rsidRDefault="004C68CD" w:rsidP="004C68CD">
      <w:pPr>
        <w:rPr>
          <w:rFonts w:cs="Times New Roman"/>
        </w:rPr>
      </w:pPr>
      <w:r w:rsidRPr="004468D4">
        <w:rPr>
          <w:rFonts w:cs="Times New Roman"/>
        </w:rPr>
        <w:t>Šobrīd</w:t>
      </w:r>
      <w:r>
        <w:rPr>
          <w:rFonts w:cs="Times New Roman"/>
        </w:rPr>
        <w:t xml:space="preserve"> cilvēkresursu vadības</w:t>
      </w:r>
      <w:r w:rsidRPr="004468D4">
        <w:rPr>
          <w:rFonts w:cs="Times New Roman"/>
        </w:rPr>
        <w:t xml:space="preserve"> un mācību un attīstības procesiem valsts pārvaldē netiek pilnvērtīgi izmantotas IKT piedāvātās iespējas. C</w:t>
      </w:r>
      <w:r>
        <w:rPr>
          <w:rFonts w:cs="Times New Roman"/>
        </w:rPr>
        <w:t>ilvēkresursu vadības</w:t>
      </w:r>
      <w:r w:rsidRPr="004468D4">
        <w:rPr>
          <w:rFonts w:cs="Times New Roman"/>
        </w:rPr>
        <w:t xml:space="preserve"> un mācību un attīstības procesi iestādēs tiek organizēti manuāli, tāpat pieejamie dati par cilvēkresursiem un to izaugsmi ir sadrumstaloti, nav standartizēti un nereti dublējas dažādās IS. Tā rezultātā tiek patērēti apjomīgi cilvēkresursi manuālai procesu vadībai, datu apkopošanai, sagatavošanai un analīzei, kas savukārt rada būtiskus izaicinājumus iegūt pilnīgu un aktuālu informāciju par nodarbinātajiem un viņu kompetencēm, kas veicinātu cilvēkresursu vadību valsts pārvaldē. </w:t>
      </w:r>
    </w:p>
    <w:p w14:paraId="155760D0" w14:textId="77777777" w:rsidR="004C68CD" w:rsidRPr="004468D4" w:rsidRDefault="004C68CD" w:rsidP="004C68CD">
      <w:pPr>
        <w:rPr>
          <w:rFonts w:cs="Times New Roman"/>
        </w:rPr>
      </w:pPr>
      <w:r w:rsidRPr="004468D4">
        <w:rPr>
          <w:rFonts w:cs="Times New Roman"/>
        </w:rPr>
        <w:t>Ņemot vērā zemo digitalizācijas pakāpi cilvēkresursu un mācību un attīstības procesos valsts pārvaldē, sagaidāms, ka jaunu IS ieviešana, kas ļaus standartizēt un automatizēt šos procesus visā valsts pārvaldē, sniegs ne tikai izmaksu ietaupījumu, efektivizējot procesus, bet arī vairākus būtiskus sociālekonomiskos ieguvumus gan resora, gan valsts līmenī. </w:t>
      </w:r>
    </w:p>
    <w:p w14:paraId="5429DA9C" w14:textId="77777777" w:rsidR="004C68CD" w:rsidRPr="004468D4" w:rsidRDefault="004C68CD" w:rsidP="004C68CD">
      <w:pPr>
        <w:rPr>
          <w:rFonts w:cs="Times New Roman"/>
        </w:rPr>
      </w:pPr>
    </w:p>
    <w:p w14:paraId="64B484B6" w14:textId="77777777" w:rsidR="004C68CD" w:rsidRPr="004468D4" w:rsidRDefault="004C68CD" w:rsidP="004A4CF4">
      <w:pPr>
        <w:pStyle w:val="Virsraksts3"/>
      </w:pPr>
      <w:bookmarkStart w:id="204" w:name="_Toc123751735"/>
      <w:bookmarkStart w:id="205" w:name="_Toc125449896"/>
      <w:bookmarkStart w:id="206" w:name="_Toc137644406"/>
      <w:r w:rsidRPr="004468D4">
        <w:t>Ieguvumi valsts līmenī</w:t>
      </w:r>
      <w:bookmarkEnd w:id="204"/>
      <w:bookmarkEnd w:id="205"/>
      <w:bookmarkEnd w:id="206"/>
    </w:p>
    <w:p w14:paraId="7C54257C" w14:textId="77777777" w:rsidR="004C68CD" w:rsidRPr="004468D4" w:rsidRDefault="004C68CD" w:rsidP="004C68CD">
      <w:pPr>
        <w:rPr>
          <w:rFonts w:cs="Times New Roman"/>
          <w:lang w:eastAsia="lv-LV"/>
        </w:rPr>
      </w:pPr>
    </w:p>
    <w:p w14:paraId="432F116A" w14:textId="6BC7F7DB" w:rsidR="004C68CD" w:rsidRPr="004468D4" w:rsidRDefault="004C68CD" w:rsidP="004C68CD">
      <w:pPr>
        <w:rPr>
          <w:rFonts w:cs="Times New Roman"/>
          <w:lang w:eastAsia="lv-LV"/>
        </w:rPr>
      </w:pPr>
      <w:r w:rsidRPr="004468D4">
        <w:rPr>
          <w:rFonts w:cs="Times New Roman"/>
          <w:lang w:eastAsia="lv-LV"/>
        </w:rPr>
        <w:t xml:space="preserve">Ieviešot valsts pārvaldē vienotas IS </w:t>
      </w:r>
      <w:r>
        <w:rPr>
          <w:rFonts w:cs="Times New Roman"/>
          <w:lang w:eastAsia="lv-LV"/>
        </w:rPr>
        <w:t>cilvēkresursu vadības</w:t>
      </w:r>
      <w:r w:rsidRPr="004468D4">
        <w:rPr>
          <w:rFonts w:cs="Times New Roman"/>
          <w:lang w:eastAsia="lv-LV"/>
        </w:rPr>
        <w:t xml:space="preserve"> un mācību un attīstības procesiem, paredzams, ka monetārie ieguvumi, kas sasniedzami ilgtermiņā līdz 2040. gadam, ir ietaupīti 2,8 miljoni EUR. Paredzams, ka monetārie ieguvumi balstīsies uz slodžu ietaupījumu, automatizējot administratīva rakstura darbības cilvēkresursu un mācību un attīstības procesos (sk. </w:t>
      </w:r>
      <w:r w:rsidRPr="004468D4">
        <w:rPr>
          <w:rFonts w:cs="Times New Roman"/>
          <w:lang w:eastAsia="lv-LV"/>
        </w:rPr>
        <w:fldChar w:fldCharType="begin"/>
      </w:r>
      <w:r w:rsidRPr="004468D4">
        <w:rPr>
          <w:rFonts w:cs="Times New Roman"/>
          <w:lang w:eastAsia="lv-LV"/>
        </w:rPr>
        <w:instrText xml:space="preserve"> REF _Ref123753120 \h </w:instrText>
      </w:r>
      <w:r>
        <w:rPr>
          <w:rFonts w:cs="Times New Roman"/>
          <w:lang w:eastAsia="lv-LV"/>
        </w:rPr>
        <w:instrText xml:space="preserve"> \* MERGEFORMAT </w:instrText>
      </w:r>
      <w:r w:rsidRPr="004468D4">
        <w:rPr>
          <w:rFonts w:cs="Times New Roman"/>
          <w:lang w:eastAsia="lv-LV"/>
        </w:rPr>
      </w:r>
      <w:r w:rsidRPr="004468D4">
        <w:rPr>
          <w:rFonts w:cs="Times New Roman"/>
          <w:lang w:eastAsia="lv-LV"/>
        </w:rPr>
        <w:fldChar w:fldCharType="separate"/>
      </w:r>
      <w:r w:rsidR="005A681C">
        <w:rPr>
          <w:rFonts w:cs="Times New Roman"/>
          <w:noProof/>
        </w:rPr>
        <w:t>13</w:t>
      </w:r>
      <w:r w:rsidR="005A681C" w:rsidRPr="004468D4">
        <w:rPr>
          <w:rFonts w:cs="Times New Roman"/>
        </w:rPr>
        <w:t xml:space="preserve">. tabula. </w:t>
      </w:r>
      <w:r w:rsidR="005A681C" w:rsidRPr="004468D4">
        <w:rPr>
          <w:rFonts w:eastAsia="Times New Roman" w:cs="Times New Roman"/>
          <w:color w:val="000000"/>
          <w:szCs w:val="28"/>
          <w:lang w:eastAsia="lv-LV"/>
        </w:rPr>
        <w:t>Monetārie ieguvumi</w:t>
      </w:r>
      <w:r w:rsidRPr="004468D4">
        <w:rPr>
          <w:rFonts w:cs="Times New Roman"/>
          <w:lang w:eastAsia="lv-LV"/>
        </w:rPr>
        <w:fldChar w:fldCharType="end"/>
      </w:r>
      <w:r w:rsidRPr="004468D4">
        <w:rPr>
          <w:rFonts w:cs="Times New Roman"/>
          <w:lang w:eastAsia="lv-LV"/>
        </w:rPr>
        <w:t>). Paredzamais slodžu ietaupījums uz administratīva rakstura darbībām cilvēkresursu vadības un mācību un attīstības procesos ir ap 70 slodzēm, kas veido ap 52% no esošajām procesos veltītajām slodzēm. </w:t>
      </w:r>
    </w:p>
    <w:p w14:paraId="7FBBE3A6" w14:textId="3FDA1071" w:rsidR="004C68CD" w:rsidRPr="004468D4" w:rsidRDefault="00E2700E" w:rsidP="004C68CD">
      <w:pPr>
        <w:pStyle w:val="Parakstszemobjekta"/>
        <w:rPr>
          <w:rFonts w:cs="Times New Roman"/>
          <w:sz w:val="24"/>
          <w:szCs w:val="24"/>
          <w:lang w:eastAsia="lv-LV"/>
        </w:rPr>
      </w:pPr>
      <w:bookmarkStart w:id="207" w:name="_Ref123753120"/>
      <w:r>
        <w:rPr>
          <w:rFonts w:cs="Times New Roman"/>
        </w:rPr>
        <w:t>13</w:t>
      </w:r>
      <w:r w:rsidR="004C68CD" w:rsidRPr="004468D4">
        <w:rPr>
          <w:rFonts w:cs="Times New Roman"/>
        </w:rPr>
        <w:t xml:space="preserve">. tabula. </w:t>
      </w:r>
      <w:r w:rsidR="004C68CD" w:rsidRPr="004468D4">
        <w:rPr>
          <w:rFonts w:eastAsia="Times New Roman" w:cs="Times New Roman"/>
          <w:color w:val="000000"/>
          <w:szCs w:val="28"/>
          <w:lang w:eastAsia="lv-LV"/>
        </w:rPr>
        <w:t>Monetārie ieguvumi</w:t>
      </w:r>
      <w:bookmarkEnd w:id="207"/>
      <w:r w:rsidR="004C68CD" w:rsidRPr="004468D4">
        <w:rPr>
          <w:rFonts w:eastAsia="Times New Roman" w:cs="Times New Roman"/>
          <w:color w:val="000000"/>
          <w:szCs w:val="28"/>
          <w:lang w:eastAsia="lv-LV"/>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5"/>
        <w:gridCol w:w="225"/>
        <w:gridCol w:w="5805"/>
      </w:tblGrid>
      <w:tr w:rsidR="004C68CD" w:rsidRPr="004468D4" w14:paraId="75250936" w14:textId="77777777" w:rsidTr="00994E89">
        <w:trPr>
          <w:trHeight w:val="300"/>
        </w:trPr>
        <w:tc>
          <w:tcPr>
            <w:tcW w:w="9045" w:type="dxa"/>
            <w:gridSpan w:val="3"/>
            <w:tcBorders>
              <w:top w:val="nil"/>
              <w:left w:val="nil"/>
              <w:bottom w:val="nil"/>
              <w:right w:val="nil"/>
            </w:tcBorders>
            <w:shd w:val="clear" w:color="auto" w:fill="FFFFFF"/>
            <w:vAlign w:val="center"/>
            <w:hideMark/>
          </w:tcPr>
          <w:p w14:paraId="661956D5"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Cs w:val="28"/>
                <w:lang w:eastAsia="lv-LV"/>
              </w:rPr>
            </w:pPr>
            <w:r w:rsidRPr="004468D4">
              <w:rPr>
                <w:rFonts w:eastAsia="Times New Roman" w:cs="Times New Roman"/>
                <w:szCs w:val="28"/>
                <w:lang w:eastAsia="lv-LV"/>
              </w:rPr>
              <w:lastRenderedPageBreak/>
              <w:t xml:space="preserve">Monetārie ieguvumi, kas sasniedzami ilgtermiņā VPC projektā, ieviešot </w:t>
            </w:r>
            <w:r>
              <w:rPr>
                <w:rFonts w:eastAsia="Times New Roman" w:cs="Times New Roman"/>
                <w:szCs w:val="28"/>
                <w:lang w:eastAsia="lv-LV"/>
              </w:rPr>
              <w:t>cilvēkresursu vadības</w:t>
            </w:r>
            <w:r w:rsidRPr="004468D4">
              <w:rPr>
                <w:rFonts w:eastAsia="Times New Roman" w:cs="Times New Roman"/>
                <w:szCs w:val="28"/>
                <w:lang w:eastAsia="lv-LV"/>
              </w:rPr>
              <w:t xml:space="preserve"> un mācību un attīstības IS</w:t>
            </w:r>
          </w:p>
        </w:tc>
      </w:tr>
      <w:tr w:rsidR="004C68CD" w:rsidRPr="004468D4" w14:paraId="59A798B7" w14:textId="77777777" w:rsidTr="00994E89">
        <w:trPr>
          <w:trHeight w:val="300"/>
        </w:trPr>
        <w:tc>
          <w:tcPr>
            <w:tcW w:w="3015" w:type="dxa"/>
            <w:tcBorders>
              <w:top w:val="nil"/>
              <w:left w:val="nil"/>
              <w:bottom w:val="nil"/>
              <w:right w:val="nil"/>
            </w:tcBorders>
            <w:shd w:val="clear" w:color="auto" w:fill="767171" w:themeFill="background2" w:themeFillShade="80"/>
            <w:vAlign w:val="center"/>
            <w:hideMark/>
          </w:tcPr>
          <w:p w14:paraId="28DF42AC" w14:textId="77777777" w:rsidR="004C68CD" w:rsidRPr="004468D4" w:rsidRDefault="004C68CD" w:rsidP="00994E89">
            <w:pPr>
              <w:spacing w:before="100" w:beforeAutospacing="1" w:after="100" w:afterAutospacing="1"/>
              <w:ind w:firstLine="0"/>
              <w:jc w:val="center"/>
              <w:textAlignment w:val="baseline"/>
              <w:rPr>
                <w:rFonts w:eastAsia="Times New Roman" w:cs="Times New Roman"/>
                <w:sz w:val="24"/>
                <w:szCs w:val="24"/>
                <w:lang w:eastAsia="lv-LV"/>
              </w:rPr>
            </w:pPr>
            <w:r w:rsidRPr="004468D4">
              <w:rPr>
                <w:rFonts w:eastAsia="Times New Roman" w:cs="Times New Roman"/>
                <w:b/>
                <w:bCs/>
                <w:color w:val="FFFFFF"/>
                <w:szCs w:val="28"/>
                <w:lang w:eastAsia="lv-LV"/>
              </w:rPr>
              <w:t>2,8</w:t>
            </w:r>
            <w:r w:rsidRPr="004468D4">
              <w:rPr>
                <w:rFonts w:eastAsia="Times New Roman" w:cs="Times New Roman"/>
                <w:color w:val="FFFFFF"/>
                <w:szCs w:val="28"/>
                <w:lang w:eastAsia="lv-LV"/>
              </w:rPr>
              <w:t>  </w:t>
            </w:r>
            <w:r w:rsidRPr="004468D4">
              <w:rPr>
                <w:rFonts w:eastAsia="Times New Roman" w:cs="Times New Roman"/>
                <w:b/>
                <w:bCs/>
                <w:color w:val="FFFFFF"/>
                <w:szCs w:val="28"/>
                <w:lang w:eastAsia="lv-LV"/>
              </w:rPr>
              <w:t>milj. EUR</w:t>
            </w:r>
            <w:r w:rsidRPr="004468D4">
              <w:rPr>
                <w:rFonts w:eastAsia="Times New Roman" w:cs="Times New Roman"/>
                <w:color w:val="FFFFFF"/>
                <w:szCs w:val="28"/>
                <w:lang w:eastAsia="lv-LV"/>
              </w:rPr>
              <w:t>  </w:t>
            </w:r>
          </w:p>
        </w:tc>
        <w:tc>
          <w:tcPr>
            <w:tcW w:w="225" w:type="dxa"/>
            <w:tcBorders>
              <w:top w:val="nil"/>
              <w:left w:val="nil"/>
              <w:bottom w:val="nil"/>
              <w:right w:val="nil"/>
            </w:tcBorders>
            <w:shd w:val="clear" w:color="auto" w:fill="auto"/>
            <w:hideMark/>
          </w:tcPr>
          <w:p w14:paraId="180D8340" w14:textId="77777777" w:rsidR="004C68CD" w:rsidRPr="004468D4"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szCs w:val="28"/>
                <w:lang w:eastAsia="lv-LV"/>
              </w:rPr>
              <w:t>  </w:t>
            </w:r>
          </w:p>
        </w:tc>
        <w:tc>
          <w:tcPr>
            <w:tcW w:w="5805" w:type="dxa"/>
            <w:tcBorders>
              <w:top w:val="nil"/>
              <w:left w:val="nil"/>
              <w:bottom w:val="nil"/>
              <w:right w:val="nil"/>
            </w:tcBorders>
            <w:shd w:val="clear" w:color="auto" w:fill="F2F2F2"/>
            <w:vAlign w:val="center"/>
            <w:hideMark/>
          </w:tcPr>
          <w:p w14:paraId="5970DBA8" w14:textId="14DE3AB2" w:rsidR="004C68CD" w:rsidRPr="004468D4" w:rsidRDefault="004C68CD" w:rsidP="00440B39">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szCs w:val="28"/>
                <w:lang w:eastAsia="lv-LV"/>
              </w:rPr>
              <w:t>NPV (</w:t>
            </w:r>
            <w:r w:rsidR="008E1685">
              <w:rPr>
                <w:rFonts w:eastAsia="Times New Roman" w:cs="Times New Roman"/>
                <w:szCs w:val="28"/>
                <w:lang w:eastAsia="lv-LV"/>
              </w:rPr>
              <w:t>p</w:t>
            </w:r>
            <w:r w:rsidR="008E1685" w:rsidRPr="008E1685">
              <w:rPr>
                <w:rFonts w:eastAsia="Times New Roman" w:cs="Times New Roman"/>
                <w:szCs w:val="28"/>
                <w:lang w:eastAsia="lv-LV"/>
              </w:rPr>
              <w:t xml:space="preserve">ašreizējā neto vērtība </w:t>
            </w:r>
            <w:r w:rsidRPr="004468D4">
              <w:rPr>
                <w:rFonts w:eastAsia="Times New Roman" w:cs="Times New Roman"/>
                <w:szCs w:val="28"/>
                <w:lang w:eastAsia="lv-LV"/>
              </w:rPr>
              <w:t>pie 5% diskonta likmes)</w:t>
            </w:r>
            <w:r w:rsidR="00A8268F">
              <w:rPr>
                <w:rFonts w:eastAsia="Times New Roman" w:cs="Times New Roman"/>
                <w:szCs w:val="28"/>
                <w:lang w:eastAsia="lv-LV"/>
              </w:rPr>
              <w:t xml:space="preserve"> </w:t>
            </w:r>
            <w:r w:rsidR="00A8268F" w:rsidRPr="004468D4">
              <w:rPr>
                <w:rFonts w:cs="Times New Roman"/>
                <w:color w:val="000000" w:themeColor="text1"/>
                <w:szCs w:val="28"/>
              </w:rPr>
              <w:t>cilvēkresursu vadīb</w:t>
            </w:r>
            <w:r w:rsidR="00A8268F">
              <w:rPr>
                <w:rFonts w:cs="Times New Roman"/>
                <w:color w:val="000000" w:themeColor="text1"/>
                <w:szCs w:val="28"/>
              </w:rPr>
              <w:t>as procesos.</w:t>
            </w:r>
          </w:p>
        </w:tc>
      </w:tr>
      <w:tr w:rsidR="004C68CD" w:rsidRPr="004468D4" w14:paraId="4EB25AED" w14:textId="77777777" w:rsidTr="00994E89">
        <w:trPr>
          <w:trHeight w:val="55"/>
        </w:trPr>
        <w:tc>
          <w:tcPr>
            <w:tcW w:w="3015" w:type="dxa"/>
            <w:tcBorders>
              <w:top w:val="nil"/>
              <w:left w:val="nil"/>
              <w:bottom w:val="nil"/>
              <w:right w:val="nil"/>
            </w:tcBorders>
            <w:shd w:val="clear" w:color="auto" w:fill="FFFFFF"/>
            <w:vAlign w:val="center"/>
            <w:hideMark/>
          </w:tcPr>
          <w:p w14:paraId="0D9A98C6" w14:textId="77777777" w:rsidR="004C68CD" w:rsidRPr="004468D4" w:rsidRDefault="004C68CD" w:rsidP="00994E89">
            <w:pPr>
              <w:spacing w:before="100" w:beforeAutospacing="1" w:after="100" w:afterAutospacing="1"/>
              <w:ind w:firstLine="0"/>
              <w:jc w:val="center"/>
              <w:textAlignment w:val="baseline"/>
              <w:rPr>
                <w:rFonts w:eastAsia="Times New Roman" w:cs="Times New Roman"/>
                <w:sz w:val="24"/>
                <w:szCs w:val="24"/>
                <w:lang w:eastAsia="lv-LV"/>
              </w:rPr>
            </w:pPr>
            <w:r w:rsidRPr="004468D4">
              <w:rPr>
                <w:rFonts w:eastAsia="Times New Roman" w:cs="Times New Roman"/>
                <w:szCs w:val="28"/>
                <w:lang w:eastAsia="lv-LV"/>
              </w:rPr>
              <w:t>  </w:t>
            </w:r>
          </w:p>
        </w:tc>
        <w:tc>
          <w:tcPr>
            <w:tcW w:w="225" w:type="dxa"/>
            <w:tcBorders>
              <w:top w:val="nil"/>
              <w:left w:val="nil"/>
              <w:bottom w:val="nil"/>
              <w:right w:val="nil"/>
            </w:tcBorders>
            <w:shd w:val="clear" w:color="auto" w:fill="FFFFFF"/>
            <w:hideMark/>
          </w:tcPr>
          <w:p w14:paraId="7EE393CE" w14:textId="77777777" w:rsidR="004C68CD" w:rsidRPr="004468D4"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szCs w:val="28"/>
                <w:lang w:eastAsia="lv-LV"/>
              </w:rPr>
              <w:t>  </w:t>
            </w:r>
          </w:p>
        </w:tc>
        <w:tc>
          <w:tcPr>
            <w:tcW w:w="5805" w:type="dxa"/>
            <w:tcBorders>
              <w:top w:val="nil"/>
              <w:left w:val="nil"/>
              <w:bottom w:val="nil"/>
              <w:right w:val="nil"/>
            </w:tcBorders>
            <w:shd w:val="clear" w:color="auto" w:fill="FFFFFF"/>
            <w:vAlign w:val="center"/>
            <w:hideMark/>
          </w:tcPr>
          <w:p w14:paraId="7BAA48A8" w14:textId="77777777" w:rsidR="004C68CD" w:rsidRPr="004468D4"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szCs w:val="28"/>
                <w:lang w:eastAsia="lv-LV"/>
              </w:rPr>
              <w:t>  </w:t>
            </w:r>
          </w:p>
        </w:tc>
      </w:tr>
      <w:tr w:rsidR="004C68CD" w:rsidRPr="004468D4" w14:paraId="00C348EF" w14:textId="77777777" w:rsidTr="00994E89">
        <w:trPr>
          <w:trHeight w:val="300"/>
        </w:trPr>
        <w:tc>
          <w:tcPr>
            <w:tcW w:w="3015" w:type="dxa"/>
            <w:tcBorders>
              <w:top w:val="nil"/>
              <w:left w:val="nil"/>
              <w:bottom w:val="nil"/>
              <w:right w:val="nil"/>
            </w:tcBorders>
            <w:shd w:val="clear" w:color="auto" w:fill="767171" w:themeFill="background2" w:themeFillShade="80"/>
            <w:vAlign w:val="center"/>
            <w:hideMark/>
          </w:tcPr>
          <w:p w14:paraId="2B5726B7" w14:textId="77777777" w:rsidR="004C68CD" w:rsidRPr="004468D4" w:rsidRDefault="004C68CD" w:rsidP="00994E89">
            <w:pPr>
              <w:spacing w:before="100" w:beforeAutospacing="1" w:after="100" w:afterAutospacing="1"/>
              <w:ind w:firstLine="0"/>
              <w:jc w:val="center"/>
              <w:textAlignment w:val="baseline"/>
              <w:rPr>
                <w:rFonts w:eastAsia="Times New Roman" w:cs="Times New Roman"/>
                <w:sz w:val="24"/>
                <w:szCs w:val="24"/>
                <w:lang w:eastAsia="lv-LV"/>
              </w:rPr>
            </w:pPr>
            <w:r w:rsidRPr="004468D4">
              <w:rPr>
                <w:rFonts w:eastAsia="Times New Roman" w:cs="Times New Roman"/>
                <w:b/>
                <w:bCs/>
                <w:color w:val="FFFFFF"/>
                <w:szCs w:val="28"/>
                <w:lang w:eastAsia="lv-LV"/>
              </w:rPr>
              <w:t>14.3%</w:t>
            </w:r>
            <w:r w:rsidRPr="004468D4">
              <w:rPr>
                <w:rFonts w:eastAsia="Times New Roman" w:cs="Times New Roman"/>
                <w:color w:val="FFFFFF"/>
                <w:szCs w:val="28"/>
                <w:lang w:eastAsia="lv-LV"/>
              </w:rPr>
              <w:t>  </w:t>
            </w:r>
          </w:p>
        </w:tc>
        <w:tc>
          <w:tcPr>
            <w:tcW w:w="225" w:type="dxa"/>
            <w:tcBorders>
              <w:top w:val="nil"/>
              <w:left w:val="nil"/>
              <w:bottom w:val="nil"/>
              <w:right w:val="nil"/>
            </w:tcBorders>
            <w:shd w:val="clear" w:color="auto" w:fill="auto"/>
            <w:hideMark/>
          </w:tcPr>
          <w:p w14:paraId="4975148B" w14:textId="77777777" w:rsidR="004C68CD" w:rsidRPr="004468D4"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szCs w:val="28"/>
                <w:lang w:eastAsia="lv-LV"/>
              </w:rPr>
              <w:t>  </w:t>
            </w:r>
          </w:p>
        </w:tc>
        <w:tc>
          <w:tcPr>
            <w:tcW w:w="5805" w:type="dxa"/>
            <w:tcBorders>
              <w:top w:val="nil"/>
              <w:left w:val="nil"/>
              <w:bottom w:val="nil"/>
              <w:right w:val="nil"/>
            </w:tcBorders>
            <w:shd w:val="clear" w:color="auto" w:fill="F2F2F2"/>
            <w:vAlign w:val="center"/>
            <w:hideMark/>
          </w:tcPr>
          <w:p w14:paraId="2BA1FF13" w14:textId="77777777" w:rsidR="004C68CD" w:rsidRPr="004468D4"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szCs w:val="28"/>
                <w:lang w:eastAsia="lv-LV"/>
              </w:rPr>
              <w:t>Centralizācijas iekšējās atdeves koeficients (IRR)  </w:t>
            </w:r>
          </w:p>
        </w:tc>
      </w:tr>
    </w:tbl>
    <w:p w14:paraId="5ED1A1CF" w14:textId="77777777" w:rsidR="004C68CD" w:rsidRPr="004468D4" w:rsidRDefault="004C68CD" w:rsidP="004C68CD">
      <w:pPr>
        <w:rPr>
          <w:rFonts w:cs="Times New Roman"/>
          <w:lang w:eastAsia="lv-LV"/>
        </w:rPr>
      </w:pPr>
    </w:p>
    <w:p w14:paraId="2B3969C1" w14:textId="77777777" w:rsidR="004C68CD" w:rsidRPr="004468D4" w:rsidRDefault="004C68CD" w:rsidP="004C68CD">
      <w:pPr>
        <w:rPr>
          <w:rFonts w:cs="Times New Roman"/>
          <w:sz w:val="24"/>
          <w:szCs w:val="24"/>
          <w:lang w:eastAsia="lv-LV"/>
        </w:rPr>
      </w:pPr>
      <w:r w:rsidRPr="004468D4">
        <w:rPr>
          <w:rFonts w:cs="Times New Roman"/>
          <w:lang w:eastAsia="lv-LV"/>
        </w:rPr>
        <w:t> Papildus monetārajiem ieguvumiem paredzami arī vairāki būtiski nemonetārie ieguvumi, kurus iespējams pakāpeniski sasniegt jau īstermiņā projekta ieviešanas gaitā. Valstiskā līmenī tiks panākta maksimāla procesu standartizācija un nodrošināta to efektīva organizācija. Pateicoties sakārtotiem procesiem un modernām sistēmām, valsts līmenī būs pieejami visaptveroši dati par valsts pārvaldē nodarbinātajiem un to kompetencēm, kas ļaus pārvaldīt cilvēkresursus valsts pārvaldē. </w:t>
      </w:r>
    </w:p>
    <w:p w14:paraId="549AD11A" w14:textId="46E62C94" w:rsidR="004C68CD" w:rsidRPr="004468D4" w:rsidRDefault="004C68CD" w:rsidP="004C68CD">
      <w:pPr>
        <w:rPr>
          <w:rFonts w:cs="Times New Roman"/>
          <w:lang w:eastAsia="lv-LV"/>
        </w:rPr>
      </w:pPr>
      <w:r w:rsidRPr="004468D4">
        <w:rPr>
          <w:rFonts w:cs="Times New Roman"/>
          <w:lang w:eastAsia="lv-LV"/>
        </w:rPr>
        <w:t xml:space="preserve">Ieviešot vienotas IS </w:t>
      </w:r>
      <w:r>
        <w:rPr>
          <w:rFonts w:cs="Times New Roman"/>
          <w:lang w:eastAsia="lv-LV"/>
        </w:rPr>
        <w:t>cilvēkresursu vadības</w:t>
      </w:r>
      <w:r w:rsidRPr="004468D4">
        <w:rPr>
          <w:rFonts w:cs="Times New Roman"/>
          <w:lang w:eastAsia="lv-LV"/>
        </w:rPr>
        <w:t xml:space="preserve"> un mācību un attīstības procesiem, kas balstītas standartizētos procesos, tiks veicināts iestāžu procesu vadības savstarpējās salīdzināšanās process, veicinot informācijas pieejamību, izsekojamību un caurspīdīgumu valstiskā līmenī. Tas nodrošinās efektīvāku un ātrāku lēmumu pieņemšanu, labākās prakses pārņemšanu un rezultātā pārvaldes izmaksu ietaupījumus gan resoru ietvaros, gan starp dažādām iestādēm. Iestādēm pakāpeniski pievienojoties VPC </w:t>
      </w:r>
      <w:r w:rsidR="00D30BD3" w:rsidRPr="004468D4">
        <w:rPr>
          <w:rFonts w:cs="Times New Roman"/>
          <w:lang w:eastAsia="lv-LV"/>
        </w:rPr>
        <w:t>un,</w:t>
      </w:r>
      <w:r w:rsidRPr="004468D4">
        <w:rPr>
          <w:rFonts w:cs="Times New Roman"/>
          <w:lang w:eastAsia="lv-LV"/>
        </w:rPr>
        <w:t xml:space="preserve"> sākot izmantot jaunās IS, būs pieejami visaptveroši, kvalitatīvi un aktuāli dati par </w:t>
      </w:r>
      <w:r>
        <w:rPr>
          <w:rFonts w:cs="Times New Roman"/>
          <w:lang w:eastAsia="lv-LV"/>
        </w:rPr>
        <w:t xml:space="preserve">cilvēkresursu vadības </w:t>
      </w:r>
      <w:r w:rsidRPr="004468D4">
        <w:rPr>
          <w:rFonts w:cs="Times New Roman"/>
          <w:lang w:eastAsia="lv-LV"/>
        </w:rPr>
        <w:t>un mācību un attīstības procesiem, ko paredz modernas IS un šajās sistēmās integrētie biznesa inteliģences rīki. </w:t>
      </w:r>
    </w:p>
    <w:p w14:paraId="5254B0EE" w14:textId="77777777" w:rsidR="004C68CD" w:rsidRPr="004468D4" w:rsidRDefault="004C68CD" w:rsidP="004C68CD">
      <w:pPr>
        <w:rPr>
          <w:rFonts w:cs="Times New Roman"/>
          <w:sz w:val="24"/>
          <w:szCs w:val="24"/>
          <w:lang w:eastAsia="lv-LV"/>
        </w:rPr>
      </w:pPr>
      <w:r w:rsidRPr="004468D4">
        <w:rPr>
          <w:rFonts w:cs="Times New Roman"/>
          <w:lang w:eastAsia="lv-LV"/>
        </w:rPr>
        <w:t>Paredzams, ka arī nākotnē jaunu procesu ieviešana vai to digitalizēšana kļūs ātrāka un administratīvo funkciju veikšana kļūs vieglāka, ļaujot ekonomēt ieviešanas laiku un izmaksas, savukārt decentralizētā izpildes modelī katrai iestādei šīs funkcijas būtu jāveic individuāli, balstoties tikai uz saviem resursiem. </w:t>
      </w:r>
    </w:p>
    <w:p w14:paraId="1614762D" w14:textId="77777777" w:rsidR="004C68CD" w:rsidRPr="004468D4" w:rsidRDefault="004C68CD" w:rsidP="004C68CD">
      <w:pPr>
        <w:rPr>
          <w:rFonts w:cs="Times New Roman"/>
        </w:rPr>
      </w:pPr>
    </w:p>
    <w:p w14:paraId="2A065C6A" w14:textId="77777777" w:rsidR="004C68CD" w:rsidRPr="004468D4" w:rsidRDefault="004C68CD" w:rsidP="004A4CF4">
      <w:pPr>
        <w:pStyle w:val="Virsraksts3"/>
      </w:pPr>
      <w:bookmarkStart w:id="208" w:name="_Toc123751736"/>
      <w:bookmarkStart w:id="209" w:name="_Toc125449897"/>
      <w:bookmarkStart w:id="210" w:name="_Toc137644407"/>
      <w:r w:rsidRPr="004468D4">
        <w:t>Ieguvumi resora līmenī</w:t>
      </w:r>
      <w:bookmarkEnd w:id="208"/>
      <w:bookmarkEnd w:id="209"/>
      <w:bookmarkEnd w:id="210"/>
    </w:p>
    <w:p w14:paraId="51140D99" w14:textId="77777777" w:rsidR="004C68CD" w:rsidRPr="004468D4" w:rsidRDefault="004C68CD" w:rsidP="004C68CD">
      <w:pPr>
        <w:rPr>
          <w:rFonts w:cs="Times New Roman"/>
          <w:lang w:eastAsia="lv-LV"/>
        </w:rPr>
      </w:pPr>
    </w:p>
    <w:p w14:paraId="095A7E2D" w14:textId="7E462944" w:rsidR="004C68CD" w:rsidRPr="004468D4" w:rsidRDefault="004C68CD" w:rsidP="004C68CD">
      <w:pPr>
        <w:rPr>
          <w:rFonts w:cs="Times New Roman"/>
          <w:sz w:val="24"/>
          <w:szCs w:val="24"/>
          <w:lang w:eastAsia="lv-LV"/>
        </w:rPr>
      </w:pPr>
      <w:r w:rsidRPr="004468D4">
        <w:rPr>
          <w:rFonts w:cs="Times New Roman"/>
          <w:lang w:eastAsia="lv-LV"/>
        </w:rPr>
        <w:t xml:space="preserve">Papildus iepriekš minētajiem ieguvumiem valsts līmenī, paredzams, ka arī resoru līmenī būs vairāki būtiski ieguvumi no jaunu IS ieviešanas cilvēkresursu un mācību un attīstības procesu vadībai. </w:t>
      </w:r>
      <w:r w:rsidR="00F96D1F">
        <w:rPr>
          <w:rFonts w:cs="Times New Roman"/>
          <w:lang w:eastAsia="lv-LV"/>
        </w:rPr>
        <w:t>Indikatīvai</w:t>
      </w:r>
      <w:r w:rsidR="00F96D1F" w:rsidRPr="004468D4">
        <w:rPr>
          <w:rFonts w:cs="Times New Roman"/>
          <w:lang w:eastAsia="lv-LV"/>
        </w:rPr>
        <w:t xml:space="preserve">s </w:t>
      </w:r>
      <w:r w:rsidR="009804DD">
        <w:rPr>
          <w:rFonts w:cs="Times New Roman"/>
          <w:lang w:eastAsia="lv-LV"/>
        </w:rPr>
        <w:t xml:space="preserve">amata </w:t>
      </w:r>
      <w:r w:rsidRPr="004468D4">
        <w:rPr>
          <w:rFonts w:cs="Times New Roman"/>
          <w:lang w:eastAsia="lv-LV"/>
        </w:rPr>
        <w:t>slodžu ietaupījums uz administratīva rakstura darbībām cilvēkresursu vadības un mācību un attīstības procesos veido 52% no esošajām procesos veltītajām</w:t>
      </w:r>
      <w:r w:rsidR="009804DD">
        <w:rPr>
          <w:rFonts w:cs="Times New Roman"/>
          <w:lang w:eastAsia="lv-LV"/>
        </w:rPr>
        <w:t xml:space="preserve"> amatu</w:t>
      </w:r>
      <w:r w:rsidRPr="004468D4">
        <w:rPr>
          <w:rFonts w:cs="Times New Roman"/>
          <w:lang w:eastAsia="lv-LV"/>
        </w:rPr>
        <w:t xml:space="preserve"> slodzēm. Šobrīd plānots, ka šis ietaupījums paliek resorā, pakāpeniski virzot šīs</w:t>
      </w:r>
      <w:r w:rsidR="009804DD">
        <w:rPr>
          <w:rFonts w:cs="Times New Roman"/>
          <w:lang w:eastAsia="lv-LV"/>
        </w:rPr>
        <w:t xml:space="preserve"> amatu</w:t>
      </w:r>
      <w:r w:rsidRPr="004468D4">
        <w:rPr>
          <w:rFonts w:cs="Times New Roman"/>
          <w:lang w:eastAsia="lv-LV"/>
        </w:rPr>
        <w:t xml:space="preserve"> slodzes iestādei būtisku jautājumu risināšanai, piemēram, cilvēkresursu stratēģiskajai vadībai un plānošanai vai citu funkciju nodrošināšanai iestādē. Tas ļaus resoriem fokusēties uz primārām biznesa problēmām, nevis manuālām atbalsta funkciju darbībām, kurām ir liels automatizācijas potenciāls. </w:t>
      </w:r>
    </w:p>
    <w:p w14:paraId="6FA744C9" w14:textId="77777777" w:rsidR="004C68CD" w:rsidRPr="004468D4" w:rsidRDefault="004C68CD" w:rsidP="004C68CD">
      <w:pPr>
        <w:rPr>
          <w:rFonts w:cs="Times New Roman"/>
          <w:sz w:val="24"/>
          <w:szCs w:val="24"/>
          <w:lang w:eastAsia="lv-LV"/>
        </w:rPr>
      </w:pPr>
      <w:r w:rsidRPr="004468D4">
        <w:rPr>
          <w:rFonts w:cs="Times New Roman"/>
          <w:lang w:eastAsia="lv-LV"/>
        </w:rPr>
        <w:t xml:space="preserve">Vienotu IS iegāde ļaus vienlaikus arī mazināt atšķirīgos digitalizācijas līmeņus iestādēs, kas nereti izriet no iestādes ierobežotajiem finanšu resursiem. </w:t>
      </w:r>
      <w:r w:rsidRPr="004468D4">
        <w:rPr>
          <w:rFonts w:cs="Times New Roman"/>
          <w:lang w:eastAsia="lv-LV"/>
        </w:rPr>
        <w:lastRenderedPageBreak/>
        <w:t>Visbiežāk tieši mazajām iestādēm nav pietiekamu resursu, lai ieviestu patstāvīgi jaunas IS un digitalizētu vai automatizētu procesus. </w:t>
      </w:r>
    </w:p>
    <w:p w14:paraId="7F06B4F3" w14:textId="77777777" w:rsidR="004C68CD" w:rsidRPr="004468D4" w:rsidRDefault="004C68CD" w:rsidP="004C68CD">
      <w:pPr>
        <w:rPr>
          <w:rFonts w:cs="Times New Roman"/>
          <w:sz w:val="24"/>
          <w:szCs w:val="24"/>
          <w:lang w:eastAsia="lv-LV"/>
        </w:rPr>
      </w:pPr>
      <w:r w:rsidRPr="004468D4">
        <w:rPr>
          <w:rFonts w:cs="Times New Roman"/>
          <w:lang w:eastAsia="lv-LV"/>
        </w:rPr>
        <w:t>Ietaupījumi paredzami arī uz IS uzturēšanas izmaksām. Šobrīd tirgū pieejamo IS uzturēšanas izmaksas tiek rēķinātas uz to lietotāju skaitu – jo lielāks lietotāju skaits, jo mazākas izmaksas uz vienu lietotāju. Centralizēti iepērkot vienotu sistēmu, valsts pārvaldei ir iespējams samazināt izmaksas par vienu sistēmas lietotāju, kas nebūtu iespējams, ja katra iestāde šīs sistēmas iepirktu individuāli. Līdzīga situācija un ietaupījumi iestādēm ir paredzami arī no potenciālām IS attīstības izmaksām, kas potenciāli varētu rasties likumdošanas izmaiņu ieviešanas vai funkcionālu pilnveidojumu nepieciešamības gadījumā. Šie jautājumi tiktu risināti centralizēti un iestādēm nozīmīgi samazinātos patērētie resursi šādu izmaiņu veikšanai. </w:t>
      </w:r>
    </w:p>
    <w:p w14:paraId="3F58B7B4" w14:textId="77777777" w:rsidR="004C68CD" w:rsidRPr="004468D4" w:rsidRDefault="004C68CD" w:rsidP="004C68CD">
      <w:pPr>
        <w:rPr>
          <w:rFonts w:cs="Times New Roman"/>
          <w:lang w:eastAsia="lv-LV"/>
        </w:rPr>
      </w:pPr>
      <w:r w:rsidRPr="004468D4">
        <w:rPr>
          <w:rFonts w:cs="Times New Roman"/>
          <w:lang w:eastAsia="lv-LV"/>
        </w:rPr>
        <w:t>Cilvēkresursu speciālisti iestādēs piedzīvos būtiskus uzlabojumus tādu ikdienas uzdevumu veikšanā kā resursu plānošana, uzskaite un atskaišu gatavošana, kas ļaus ekonomēt laiku, kas tiek veltīts administratīvo funkciju veikšanai un atbrīvos lietotāja laiku pamatfunkciju veikšanai. IS integrētie BI rīki ļaus daudz ērtāk veidot dažādas atskaites, kas dos iespēju cilvēkresursu speciālistiem un iestādes vadītājiem pieņemt datos balstītu lēmumus cilvēkresursu un mācību un attīstības plānošanā.</w:t>
      </w:r>
    </w:p>
    <w:p w14:paraId="498C3DBF" w14:textId="77777777" w:rsidR="004C68CD" w:rsidRPr="004468D4" w:rsidRDefault="004C68CD" w:rsidP="004C68CD">
      <w:pPr>
        <w:rPr>
          <w:rFonts w:cs="Times New Roman"/>
          <w:lang w:eastAsia="lv-LV"/>
        </w:rPr>
      </w:pPr>
    </w:p>
    <w:p w14:paraId="24299B8F" w14:textId="77777777" w:rsidR="004C68CD" w:rsidRPr="004468D4" w:rsidRDefault="004C68CD" w:rsidP="004A4CF4">
      <w:pPr>
        <w:pStyle w:val="Virsraksts3"/>
        <w:rPr>
          <w:lang w:eastAsia="lv-LV"/>
        </w:rPr>
      </w:pPr>
      <w:bookmarkStart w:id="211" w:name="_Toc123751737"/>
      <w:bookmarkStart w:id="212" w:name="_Toc125449898"/>
      <w:bookmarkStart w:id="213" w:name="_Toc137644408"/>
      <w:r w:rsidRPr="004468D4">
        <w:rPr>
          <w:lang w:eastAsia="lv-LV"/>
        </w:rPr>
        <w:t>Izmaksas 2023.–2026. gada periodam</w:t>
      </w:r>
      <w:bookmarkEnd w:id="211"/>
      <w:bookmarkEnd w:id="212"/>
      <w:bookmarkEnd w:id="213"/>
    </w:p>
    <w:p w14:paraId="6B418840" w14:textId="77777777" w:rsidR="004C68CD" w:rsidRPr="004468D4" w:rsidRDefault="004C68CD" w:rsidP="004C68CD">
      <w:pPr>
        <w:rPr>
          <w:rFonts w:cs="Times New Roman"/>
        </w:rPr>
      </w:pPr>
    </w:p>
    <w:p w14:paraId="4C14EE25" w14:textId="77777777" w:rsidR="004C68CD" w:rsidRPr="004468D4" w:rsidRDefault="004C68CD" w:rsidP="004C68CD">
      <w:pPr>
        <w:rPr>
          <w:rFonts w:cs="Times New Roman"/>
        </w:rPr>
      </w:pPr>
      <w:r w:rsidRPr="004468D4">
        <w:rPr>
          <w:rFonts w:cs="Times New Roman"/>
        </w:rPr>
        <w:t>Zemāk sniegts kopsavilkums par provizoriskām izmaksām 2023.-2026. gada periodā un to finansēšanas avotiem. Projekta ieviešanas izmaksas periodā no 2023. līdz 2026. gadam plānots segt no ANM finansējuma investīcijas 2.1.2.1.i. "Pārvaldes centralizētās platformas un sistēmas" ietvaros. Papildu ANM finansējumam plānots arī</w:t>
      </w:r>
      <w:r>
        <w:rPr>
          <w:rFonts w:cs="Times New Roman"/>
        </w:rPr>
        <w:t xml:space="preserve"> valsts budžeta</w:t>
      </w:r>
      <w:r w:rsidRPr="004468D4">
        <w:rPr>
          <w:rFonts w:cs="Times New Roman"/>
        </w:rPr>
        <w:t xml:space="preserve"> finansējums PVN segšanai kā budžeta neitrālās izmaksas, ko nav iespējams attiecināt no ANM finansējuma. </w:t>
      </w:r>
    </w:p>
    <w:p w14:paraId="5A00D4AF" w14:textId="29B2A6CB" w:rsidR="004C68CD" w:rsidRPr="004468D4" w:rsidRDefault="00E2700E" w:rsidP="004C68CD">
      <w:pPr>
        <w:pStyle w:val="Parakstszemobjekta"/>
        <w:rPr>
          <w:rFonts w:cs="Times New Roman"/>
        </w:rPr>
      </w:pPr>
      <w:r>
        <w:rPr>
          <w:rFonts w:cs="Times New Roman"/>
        </w:rPr>
        <w:t>14</w:t>
      </w:r>
      <w:r w:rsidR="004C68CD" w:rsidRPr="004468D4">
        <w:rPr>
          <w:rFonts w:cs="Times New Roman"/>
        </w:rPr>
        <w:t>. tabula. Finansējums 2023.–2026. gadam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1"/>
        <w:gridCol w:w="1485"/>
        <w:gridCol w:w="2289"/>
        <w:gridCol w:w="1764"/>
        <w:gridCol w:w="1752"/>
      </w:tblGrid>
      <w:tr w:rsidR="004C68CD" w:rsidRPr="00EE6C8C" w14:paraId="2F3F40C9" w14:textId="77777777" w:rsidTr="0072534B">
        <w:trPr>
          <w:trHeight w:val="300"/>
        </w:trPr>
        <w:tc>
          <w:tcPr>
            <w:tcW w:w="1771" w:type="dxa"/>
            <w:vMerge w:val="restart"/>
            <w:shd w:val="clear" w:color="auto" w:fill="767171" w:themeFill="background2" w:themeFillShade="80"/>
            <w:hideMark/>
          </w:tcPr>
          <w:p w14:paraId="6CEC3635" w14:textId="77777777" w:rsidR="004C68CD" w:rsidRPr="00EE6C8C" w:rsidRDefault="004C68CD" w:rsidP="00994E89">
            <w:pPr>
              <w:spacing w:before="100" w:beforeAutospacing="1" w:after="100" w:afterAutospacing="1"/>
              <w:ind w:firstLine="0"/>
              <w:jc w:val="center"/>
              <w:textAlignment w:val="baseline"/>
              <w:rPr>
                <w:rFonts w:eastAsia="Times New Roman" w:cs="Times New Roman"/>
                <w:b/>
                <w:color w:val="FFFFFF" w:themeColor="background1"/>
                <w:sz w:val="24"/>
                <w:szCs w:val="24"/>
                <w:lang w:eastAsia="lv-LV"/>
              </w:rPr>
            </w:pPr>
          </w:p>
        </w:tc>
        <w:tc>
          <w:tcPr>
            <w:tcW w:w="1485" w:type="dxa"/>
            <w:vMerge w:val="restart"/>
            <w:shd w:val="clear" w:color="auto" w:fill="767171" w:themeFill="background2" w:themeFillShade="80"/>
            <w:vAlign w:val="bottom"/>
            <w:hideMark/>
          </w:tcPr>
          <w:p w14:paraId="3CE87A07" w14:textId="77777777" w:rsidR="004C68CD" w:rsidRPr="00EE6C8C" w:rsidRDefault="004C68CD" w:rsidP="00994E89">
            <w:pPr>
              <w:spacing w:before="100" w:beforeAutospacing="1" w:after="100" w:afterAutospacing="1"/>
              <w:ind w:firstLine="0"/>
              <w:jc w:val="center"/>
              <w:textAlignment w:val="baseline"/>
              <w:rPr>
                <w:rFonts w:eastAsia="Times New Roman" w:cs="Times New Roman"/>
                <w:b/>
                <w:color w:val="FFFFFF" w:themeColor="background1"/>
                <w:sz w:val="24"/>
                <w:szCs w:val="24"/>
                <w:lang w:eastAsia="lv-LV"/>
              </w:rPr>
            </w:pPr>
            <w:r w:rsidRPr="00EE6C8C">
              <w:rPr>
                <w:rFonts w:eastAsia="Times New Roman" w:cs="Times New Roman"/>
                <w:b/>
                <w:color w:val="FFFFFF" w:themeColor="background1"/>
                <w:sz w:val="24"/>
                <w:szCs w:val="24"/>
                <w:lang w:eastAsia="lv-LV"/>
              </w:rPr>
              <w:t>EUR</w:t>
            </w:r>
            <w:r w:rsidRPr="00EE6C8C">
              <w:rPr>
                <w:rFonts w:eastAsia="Times New Roman" w:cs="Times New Roman"/>
                <w:b/>
                <w:color w:val="FFFFFF" w:themeColor="background1"/>
                <w:sz w:val="24"/>
                <w:szCs w:val="24"/>
                <w:lang w:eastAsia="lv-LV"/>
              </w:rPr>
              <w:br/>
              <w:t xml:space="preserve"> (2023.-2026.g kopā)</w:t>
            </w:r>
          </w:p>
        </w:tc>
        <w:tc>
          <w:tcPr>
            <w:tcW w:w="2289" w:type="dxa"/>
            <w:vMerge w:val="restart"/>
            <w:shd w:val="clear" w:color="auto" w:fill="767171" w:themeFill="background2" w:themeFillShade="80"/>
            <w:vAlign w:val="bottom"/>
            <w:hideMark/>
          </w:tcPr>
          <w:p w14:paraId="3D9E323D" w14:textId="77777777" w:rsidR="004C68CD" w:rsidRPr="00EE6C8C" w:rsidRDefault="004C68CD" w:rsidP="00994E89">
            <w:pPr>
              <w:spacing w:before="100" w:beforeAutospacing="1" w:after="100" w:afterAutospacing="1"/>
              <w:ind w:firstLine="0"/>
              <w:jc w:val="center"/>
              <w:textAlignment w:val="baseline"/>
              <w:rPr>
                <w:rFonts w:eastAsia="Times New Roman" w:cs="Times New Roman"/>
                <w:b/>
                <w:color w:val="FFFFFF" w:themeColor="background1"/>
                <w:sz w:val="24"/>
                <w:szCs w:val="24"/>
                <w:lang w:eastAsia="lv-LV"/>
              </w:rPr>
            </w:pPr>
            <w:r w:rsidRPr="00EE6C8C">
              <w:rPr>
                <w:rFonts w:eastAsia="Times New Roman" w:cs="Times New Roman"/>
                <w:b/>
                <w:color w:val="FFFFFF" w:themeColor="background1"/>
                <w:sz w:val="24"/>
                <w:szCs w:val="24"/>
                <w:lang w:eastAsia="lv-LV"/>
              </w:rPr>
              <w:t>Pieņēmumi, skaidrojumi</w:t>
            </w:r>
          </w:p>
        </w:tc>
        <w:tc>
          <w:tcPr>
            <w:tcW w:w="3516" w:type="dxa"/>
            <w:gridSpan w:val="2"/>
            <w:shd w:val="clear" w:color="auto" w:fill="767171" w:themeFill="background2" w:themeFillShade="80"/>
            <w:vAlign w:val="bottom"/>
            <w:hideMark/>
          </w:tcPr>
          <w:p w14:paraId="78FA23E0" w14:textId="77777777" w:rsidR="004C68CD" w:rsidRPr="00EE6C8C" w:rsidRDefault="004C68CD" w:rsidP="00994E89">
            <w:pPr>
              <w:spacing w:before="100" w:beforeAutospacing="1" w:after="100" w:afterAutospacing="1"/>
              <w:ind w:firstLine="0"/>
              <w:jc w:val="center"/>
              <w:textAlignment w:val="baseline"/>
              <w:rPr>
                <w:rFonts w:eastAsia="Times New Roman" w:cs="Times New Roman"/>
                <w:b/>
                <w:color w:val="FFFFFF" w:themeColor="background1"/>
                <w:sz w:val="24"/>
                <w:szCs w:val="24"/>
                <w:lang w:eastAsia="lv-LV"/>
              </w:rPr>
            </w:pPr>
            <w:r w:rsidRPr="00EE6C8C">
              <w:rPr>
                <w:rFonts w:eastAsia="Times New Roman" w:cs="Times New Roman"/>
                <w:b/>
                <w:color w:val="FFFFFF" w:themeColor="background1"/>
                <w:sz w:val="24"/>
                <w:szCs w:val="24"/>
                <w:lang w:eastAsia="lv-LV"/>
              </w:rPr>
              <w:t>Finansējuma avots</w:t>
            </w:r>
          </w:p>
        </w:tc>
      </w:tr>
      <w:tr w:rsidR="004C68CD" w:rsidRPr="00EE6C8C" w14:paraId="3C3D4DB3" w14:textId="77777777" w:rsidTr="0072534B">
        <w:trPr>
          <w:trHeight w:val="300"/>
        </w:trPr>
        <w:tc>
          <w:tcPr>
            <w:tcW w:w="0" w:type="auto"/>
            <w:vMerge/>
            <w:shd w:val="clear" w:color="auto" w:fill="767171" w:themeFill="background2" w:themeFillShade="80"/>
            <w:vAlign w:val="center"/>
            <w:hideMark/>
          </w:tcPr>
          <w:p w14:paraId="28A534F7" w14:textId="77777777" w:rsidR="004C68CD" w:rsidRPr="00EE6C8C" w:rsidRDefault="004C68CD" w:rsidP="00994E89">
            <w:pPr>
              <w:ind w:firstLine="0"/>
              <w:jc w:val="center"/>
              <w:rPr>
                <w:rFonts w:eastAsia="Times New Roman" w:cs="Times New Roman"/>
                <w:b/>
                <w:color w:val="FFFFFF" w:themeColor="background1"/>
                <w:sz w:val="24"/>
                <w:szCs w:val="24"/>
                <w:lang w:eastAsia="lv-LV"/>
              </w:rPr>
            </w:pPr>
          </w:p>
        </w:tc>
        <w:tc>
          <w:tcPr>
            <w:tcW w:w="1485" w:type="dxa"/>
            <w:vMerge/>
            <w:shd w:val="clear" w:color="auto" w:fill="767171" w:themeFill="background2" w:themeFillShade="80"/>
            <w:vAlign w:val="bottom"/>
            <w:hideMark/>
          </w:tcPr>
          <w:p w14:paraId="64EDA851" w14:textId="77777777" w:rsidR="004C68CD" w:rsidRPr="00EE6C8C" w:rsidRDefault="004C68CD" w:rsidP="00994E89">
            <w:pPr>
              <w:ind w:firstLine="0"/>
              <w:jc w:val="center"/>
              <w:rPr>
                <w:rFonts w:eastAsia="Times New Roman" w:cs="Times New Roman"/>
                <w:b/>
                <w:color w:val="FFFFFF" w:themeColor="background1"/>
                <w:sz w:val="24"/>
                <w:szCs w:val="24"/>
                <w:lang w:eastAsia="lv-LV"/>
              </w:rPr>
            </w:pPr>
          </w:p>
        </w:tc>
        <w:tc>
          <w:tcPr>
            <w:tcW w:w="2289" w:type="dxa"/>
            <w:vMerge/>
            <w:shd w:val="clear" w:color="auto" w:fill="767171" w:themeFill="background2" w:themeFillShade="80"/>
            <w:vAlign w:val="bottom"/>
            <w:hideMark/>
          </w:tcPr>
          <w:p w14:paraId="0C5F1B4C" w14:textId="77777777" w:rsidR="004C68CD" w:rsidRPr="00EE6C8C" w:rsidRDefault="004C68CD" w:rsidP="00994E89">
            <w:pPr>
              <w:ind w:firstLine="0"/>
              <w:jc w:val="center"/>
              <w:rPr>
                <w:rFonts w:eastAsia="Times New Roman" w:cs="Times New Roman"/>
                <w:b/>
                <w:color w:val="FFFFFF" w:themeColor="background1"/>
                <w:sz w:val="24"/>
                <w:szCs w:val="24"/>
                <w:lang w:eastAsia="lv-LV"/>
              </w:rPr>
            </w:pPr>
          </w:p>
        </w:tc>
        <w:tc>
          <w:tcPr>
            <w:tcW w:w="1764" w:type="dxa"/>
            <w:shd w:val="clear" w:color="auto" w:fill="767171" w:themeFill="background2" w:themeFillShade="80"/>
            <w:vAlign w:val="bottom"/>
            <w:hideMark/>
          </w:tcPr>
          <w:p w14:paraId="37A6ED5B" w14:textId="77777777" w:rsidR="004C68CD" w:rsidRPr="00EE6C8C" w:rsidRDefault="004C68CD" w:rsidP="00994E89">
            <w:pPr>
              <w:spacing w:before="100" w:beforeAutospacing="1" w:after="100" w:afterAutospacing="1"/>
              <w:ind w:firstLine="0"/>
              <w:jc w:val="center"/>
              <w:textAlignment w:val="baseline"/>
              <w:rPr>
                <w:rFonts w:eastAsia="Times New Roman" w:cs="Times New Roman"/>
                <w:b/>
                <w:color w:val="FFFFFF" w:themeColor="background1"/>
                <w:sz w:val="24"/>
                <w:szCs w:val="24"/>
                <w:lang w:eastAsia="lv-LV"/>
              </w:rPr>
            </w:pPr>
            <w:r w:rsidRPr="00EE6C8C">
              <w:rPr>
                <w:rFonts w:eastAsia="Times New Roman" w:cs="Times New Roman"/>
                <w:b/>
                <w:color w:val="FFFFFF" w:themeColor="background1"/>
                <w:sz w:val="24"/>
                <w:szCs w:val="24"/>
                <w:lang w:eastAsia="lv-LV"/>
              </w:rPr>
              <w:t>ANM finansējums</w:t>
            </w:r>
          </w:p>
        </w:tc>
        <w:tc>
          <w:tcPr>
            <w:tcW w:w="1752" w:type="dxa"/>
            <w:shd w:val="clear" w:color="auto" w:fill="767171" w:themeFill="background2" w:themeFillShade="80"/>
            <w:vAlign w:val="bottom"/>
            <w:hideMark/>
          </w:tcPr>
          <w:p w14:paraId="19EC7F1F" w14:textId="77777777" w:rsidR="004C68CD" w:rsidRPr="00EE6C8C" w:rsidRDefault="004C68CD" w:rsidP="00994E89">
            <w:pPr>
              <w:ind w:firstLine="0"/>
              <w:jc w:val="center"/>
              <w:textAlignment w:val="baseline"/>
              <w:rPr>
                <w:rFonts w:eastAsia="Times New Roman" w:cs="Times New Roman"/>
                <w:b/>
                <w:color w:val="FFFFFF" w:themeColor="background1"/>
                <w:sz w:val="24"/>
                <w:szCs w:val="24"/>
                <w:lang w:eastAsia="lv-LV"/>
              </w:rPr>
            </w:pPr>
            <w:r w:rsidRPr="00EE6C8C">
              <w:rPr>
                <w:rFonts w:eastAsia="Times New Roman" w:cs="Times New Roman"/>
                <w:b/>
                <w:color w:val="FFFFFF" w:themeColor="background1"/>
                <w:sz w:val="24"/>
                <w:szCs w:val="24"/>
                <w:lang w:eastAsia="lv-LV"/>
              </w:rPr>
              <w:t xml:space="preserve">Papildu </w:t>
            </w:r>
            <w:r>
              <w:rPr>
                <w:rFonts w:eastAsia="Times New Roman" w:cs="Times New Roman"/>
                <w:b/>
                <w:color w:val="FFFFFF" w:themeColor="background1"/>
                <w:sz w:val="24"/>
                <w:szCs w:val="24"/>
                <w:lang w:eastAsia="lv-LV"/>
              </w:rPr>
              <w:t>valsts budžeta</w:t>
            </w:r>
          </w:p>
          <w:p w14:paraId="20D5918B" w14:textId="77777777" w:rsidR="004C68CD" w:rsidRPr="00EE6C8C" w:rsidRDefault="004C68CD" w:rsidP="00994E89">
            <w:pPr>
              <w:ind w:firstLine="0"/>
              <w:jc w:val="center"/>
              <w:textAlignment w:val="baseline"/>
              <w:rPr>
                <w:rFonts w:eastAsia="Times New Roman" w:cs="Times New Roman"/>
                <w:b/>
                <w:color w:val="FFFFFF" w:themeColor="background1"/>
                <w:sz w:val="24"/>
                <w:szCs w:val="24"/>
                <w:lang w:eastAsia="lv-LV"/>
              </w:rPr>
            </w:pPr>
            <w:r w:rsidRPr="00EE6C8C">
              <w:rPr>
                <w:rFonts w:eastAsia="Times New Roman" w:cs="Times New Roman"/>
                <w:b/>
                <w:color w:val="FFFFFF" w:themeColor="background1"/>
                <w:sz w:val="24"/>
                <w:szCs w:val="24"/>
                <w:lang w:eastAsia="lv-LV"/>
              </w:rPr>
              <w:t>finansējums (PVN)</w:t>
            </w:r>
          </w:p>
        </w:tc>
      </w:tr>
      <w:tr w:rsidR="004C68CD" w:rsidRPr="00EE6C8C" w14:paraId="6E8C664E" w14:textId="77777777" w:rsidTr="0072534B">
        <w:trPr>
          <w:trHeight w:val="300"/>
        </w:trPr>
        <w:tc>
          <w:tcPr>
            <w:tcW w:w="1771" w:type="dxa"/>
            <w:shd w:val="clear" w:color="auto" w:fill="auto"/>
            <w:hideMark/>
          </w:tcPr>
          <w:p w14:paraId="16DA9B74"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Cilvēkresursu vadības sistēmas iegāde un ieviešana </w:t>
            </w:r>
          </w:p>
          <w:p w14:paraId="5B8A794C"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 xml:space="preserve">(Darbinieku atlase, darba snieguma novērtēšana un mērķu </w:t>
            </w:r>
            <w:r w:rsidRPr="00EE6C8C">
              <w:rPr>
                <w:rFonts w:eastAsia="Times New Roman" w:cs="Times New Roman"/>
                <w:sz w:val="24"/>
                <w:szCs w:val="24"/>
                <w:lang w:eastAsia="lv-LV"/>
              </w:rPr>
              <w:lastRenderedPageBreak/>
              <w:t>definēšana, labumu pārvaldība, organizācijas stratēģiskā pārvaldība), t. sk. ikgadējo licenču izmaksas </w:t>
            </w:r>
          </w:p>
        </w:tc>
        <w:tc>
          <w:tcPr>
            <w:tcW w:w="1485" w:type="dxa"/>
            <w:shd w:val="clear" w:color="auto" w:fill="auto"/>
            <w:vAlign w:val="center"/>
            <w:hideMark/>
          </w:tcPr>
          <w:p w14:paraId="6A5C2F60" w14:textId="5CD36BD8" w:rsidR="004C68CD" w:rsidRPr="00EE6C8C" w:rsidRDefault="0072534B"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lastRenderedPageBreak/>
              <w:t>1</w:t>
            </w:r>
            <w:r>
              <w:rPr>
                <w:rFonts w:eastAsia="Times New Roman" w:cs="Times New Roman"/>
                <w:sz w:val="24"/>
                <w:szCs w:val="24"/>
                <w:lang w:eastAsia="lv-LV"/>
              </w:rPr>
              <w:t> 360 040</w:t>
            </w:r>
          </w:p>
        </w:tc>
        <w:tc>
          <w:tcPr>
            <w:tcW w:w="2289" w:type="dxa"/>
            <w:shd w:val="clear" w:color="auto" w:fill="auto"/>
            <w:vAlign w:val="center"/>
            <w:hideMark/>
          </w:tcPr>
          <w:p w14:paraId="6D925CC0"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 xml:space="preserve">Sistēmas iegāde, pielāgošana un ieviešana, t. sk. konsultācijas ieviešanas procesā, apmācības lietotājiem, pirmreizējās licences, ikgadējās licences līdz 2026. gadam (ieskaitot) un </w:t>
            </w:r>
            <w:r w:rsidRPr="00EE6C8C">
              <w:rPr>
                <w:rFonts w:eastAsia="Times New Roman" w:cs="Times New Roman"/>
                <w:sz w:val="24"/>
                <w:szCs w:val="24"/>
                <w:lang w:eastAsia="lv-LV"/>
              </w:rPr>
              <w:lastRenderedPageBreak/>
              <w:t>integrācijas ar citām sistēmām VPC </w:t>
            </w:r>
          </w:p>
          <w:p w14:paraId="22FD1AA7"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Iepirkuma procedūra: atklāts konkurss </w:t>
            </w:r>
          </w:p>
        </w:tc>
        <w:tc>
          <w:tcPr>
            <w:tcW w:w="1764" w:type="dxa"/>
            <w:shd w:val="clear" w:color="auto" w:fill="auto"/>
            <w:vAlign w:val="center"/>
            <w:hideMark/>
          </w:tcPr>
          <w:p w14:paraId="62F43788" w14:textId="71581102" w:rsidR="004C68CD" w:rsidRPr="00EE6C8C" w:rsidRDefault="0072534B" w:rsidP="00994E89">
            <w:pPr>
              <w:spacing w:before="100" w:beforeAutospacing="1" w:after="100" w:afterAutospacing="1"/>
              <w:ind w:firstLine="0"/>
              <w:jc w:val="left"/>
              <w:textAlignment w:val="baseline"/>
              <w:rPr>
                <w:rFonts w:eastAsia="Times New Roman" w:cs="Times New Roman"/>
                <w:sz w:val="24"/>
                <w:szCs w:val="24"/>
                <w:lang w:eastAsia="lv-LV"/>
              </w:rPr>
            </w:pPr>
            <w:r>
              <w:rPr>
                <w:rFonts w:eastAsia="Times New Roman" w:cs="Times New Roman"/>
                <w:sz w:val="24"/>
                <w:szCs w:val="24"/>
                <w:lang w:eastAsia="lv-LV"/>
              </w:rPr>
              <w:lastRenderedPageBreak/>
              <w:t>1 124 000</w:t>
            </w:r>
          </w:p>
        </w:tc>
        <w:tc>
          <w:tcPr>
            <w:tcW w:w="1752" w:type="dxa"/>
            <w:shd w:val="clear" w:color="auto" w:fill="auto"/>
            <w:vAlign w:val="center"/>
            <w:hideMark/>
          </w:tcPr>
          <w:p w14:paraId="4E034575" w14:textId="51770550" w:rsidR="004C68CD" w:rsidRPr="00EE6C8C" w:rsidRDefault="0072534B" w:rsidP="00994E89">
            <w:pPr>
              <w:spacing w:before="100" w:beforeAutospacing="1" w:after="100" w:afterAutospacing="1"/>
              <w:ind w:firstLine="0"/>
              <w:jc w:val="left"/>
              <w:textAlignment w:val="baseline"/>
              <w:rPr>
                <w:rFonts w:eastAsia="Times New Roman" w:cs="Times New Roman"/>
                <w:sz w:val="24"/>
                <w:szCs w:val="24"/>
                <w:lang w:eastAsia="lv-LV"/>
              </w:rPr>
            </w:pPr>
            <w:r>
              <w:rPr>
                <w:rFonts w:eastAsia="Times New Roman" w:cs="Times New Roman"/>
                <w:sz w:val="24"/>
                <w:szCs w:val="24"/>
                <w:lang w:eastAsia="lv-LV"/>
              </w:rPr>
              <w:t>236 040</w:t>
            </w:r>
          </w:p>
        </w:tc>
      </w:tr>
      <w:tr w:rsidR="004C68CD" w:rsidRPr="00EE6C8C" w14:paraId="02664302" w14:textId="77777777" w:rsidTr="0072534B">
        <w:trPr>
          <w:trHeight w:val="300"/>
        </w:trPr>
        <w:tc>
          <w:tcPr>
            <w:tcW w:w="1771" w:type="dxa"/>
            <w:shd w:val="clear" w:color="auto" w:fill="auto"/>
            <w:hideMark/>
          </w:tcPr>
          <w:p w14:paraId="1B3D9F25"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Mācību un attīstības sistēmas iegāde un ieviešana, t. sk. ikgadējo licenču izmaksas </w:t>
            </w:r>
          </w:p>
        </w:tc>
        <w:tc>
          <w:tcPr>
            <w:tcW w:w="1485" w:type="dxa"/>
            <w:shd w:val="clear" w:color="auto" w:fill="auto"/>
            <w:vAlign w:val="center"/>
            <w:hideMark/>
          </w:tcPr>
          <w:p w14:paraId="260F1BFE" w14:textId="554629BA"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1</w:t>
            </w:r>
            <w:r w:rsidR="00EA4AA9">
              <w:rPr>
                <w:rFonts w:eastAsia="Times New Roman" w:cs="Times New Roman"/>
                <w:sz w:val="24"/>
                <w:szCs w:val="24"/>
                <w:lang w:eastAsia="lv-LV"/>
              </w:rPr>
              <w:t> </w:t>
            </w:r>
            <w:r w:rsidR="0072534B">
              <w:rPr>
                <w:rFonts w:eastAsia="Times New Roman" w:cs="Times New Roman"/>
                <w:sz w:val="24"/>
                <w:szCs w:val="24"/>
                <w:lang w:eastAsia="lv-LV"/>
              </w:rPr>
              <w:t>36</w:t>
            </w:r>
            <w:r w:rsidR="00EA4AA9">
              <w:rPr>
                <w:rFonts w:eastAsia="Times New Roman" w:cs="Times New Roman"/>
                <w:sz w:val="24"/>
                <w:szCs w:val="24"/>
                <w:lang w:eastAsia="lv-LV"/>
              </w:rPr>
              <w:t>4 646</w:t>
            </w:r>
          </w:p>
        </w:tc>
        <w:tc>
          <w:tcPr>
            <w:tcW w:w="2289" w:type="dxa"/>
            <w:shd w:val="clear" w:color="auto" w:fill="auto"/>
            <w:vAlign w:val="center"/>
            <w:hideMark/>
          </w:tcPr>
          <w:p w14:paraId="2CB1B90A"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Sistēmas iegāde, pielāgošana un ieviešana, t. sk. konsultācijas ieviešanas procesā, apmācības lietotājiem, pirmreizējās licences, ikgadējās licences līdz 2026. gadam (ieskaitot) un integrācijas ar citām sistēmām VPC </w:t>
            </w:r>
          </w:p>
          <w:p w14:paraId="39147F56"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Iepirkuma procedūra: atklāts konkurss </w:t>
            </w:r>
          </w:p>
        </w:tc>
        <w:tc>
          <w:tcPr>
            <w:tcW w:w="1764" w:type="dxa"/>
            <w:shd w:val="clear" w:color="auto" w:fill="auto"/>
            <w:vAlign w:val="center"/>
            <w:hideMark/>
          </w:tcPr>
          <w:p w14:paraId="6265E3C0" w14:textId="6E409B09" w:rsidR="004C68CD" w:rsidRPr="00EE6C8C" w:rsidRDefault="0072534B" w:rsidP="00994E89">
            <w:pPr>
              <w:spacing w:before="100" w:beforeAutospacing="1" w:after="100" w:afterAutospacing="1"/>
              <w:ind w:firstLine="0"/>
              <w:jc w:val="left"/>
              <w:textAlignment w:val="baseline"/>
              <w:rPr>
                <w:rFonts w:eastAsia="Times New Roman" w:cs="Times New Roman"/>
                <w:sz w:val="24"/>
                <w:szCs w:val="24"/>
                <w:lang w:eastAsia="lv-LV"/>
              </w:rPr>
            </w:pPr>
            <w:r>
              <w:rPr>
                <w:rFonts w:eastAsia="Times New Roman" w:cs="Times New Roman"/>
                <w:sz w:val="24"/>
                <w:szCs w:val="24"/>
                <w:lang w:eastAsia="lv-LV"/>
              </w:rPr>
              <w:t>1 124 000</w:t>
            </w:r>
          </w:p>
        </w:tc>
        <w:tc>
          <w:tcPr>
            <w:tcW w:w="1752" w:type="dxa"/>
            <w:shd w:val="clear" w:color="auto" w:fill="auto"/>
            <w:vAlign w:val="center"/>
            <w:hideMark/>
          </w:tcPr>
          <w:p w14:paraId="79DF30F6" w14:textId="45272C08" w:rsidR="004C68CD" w:rsidRPr="00EE6C8C" w:rsidRDefault="0072534B" w:rsidP="00994E89">
            <w:pPr>
              <w:spacing w:before="100" w:beforeAutospacing="1" w:after="100" w:afterAutospacing="1"/>
              <w:ind w:firstLine="0"/>
              <w:jc w:val="left"/>
              <w:textAlignment w:val="baseline"/>
              <w:rPr>
                <w:rFonts w:eastAsia="Times New Roman" w:cs="Times New Roman"/>
                <w:sz w:val="24"/>
                <w:szCs w:val="24"/>
                <w:lang w:eastAsia="lv-LV"/>
              </w:rPr>
            </w:pPr>
            <w:r>
              <w:rPr>
                <w:rFonts w:eastAsia="Times New Roman" w:cs="Times New Roman"/>
                <w:sz w:val="24"/>
                <w:szCs w:val="24"/>
                <w:lang w:eastAsia="lv-LV"/>
              </w:rPr>
              <w:t>2</w:t>
            </w:r>
            <w:r w:rsidR="00EA4AA9">
              <w:rPr>
                <w:rFonts w:eastAsia="Times New Roman" w:cs="Times New Roman"/>
                <w:sz w:val="24"/>
                <w:szCs w:val="24"/>
                <w:lang w:eastAsia="lv-LV"/>
              </w:rPr>
              <w:t>40 646</w:t>
            </w:r>
          </w:p>
        </w:tc>
      </w:tr>
      <w:tr w:rsidR="004C68CD" w:rsidRPr="00EE6C8C" w14:paraId="669419C9" w14:textId="77777777" w:rsidTr="0072534B">
        <w:trPr>
          <w:trHeight w:val="300"/>
        </w:trPr>
        <w:tc>
          <w:tcPr>
            <w:tcW w:w="1771" w:type="dxa"/>
            <w:shd w:val="clear" w:color="auto" w:fill="auto"/>
            <w:hideMark/>
          </w:tcPr>
          <w:p w14:paraId="28255E19" w14:textId="77777777" w:rsidR="004C68CD" w:rsidRPr="00EE6C8C" w:rsidRDefault="004C68CD" w:rsidP="00994E89">
            <w:pPr>
              <w:spacing w:before="100" w:beforeAutospacing="1" w:after="100" w:afterAutospacing="1"/>
              <w:ind w:firstLine="0"/>
              <w:textAlignment w:val="baseline"/>
              <w:rPr>
                <w:rFonts w:eastAsia="Times New Roman" w:cs="Times New Roman"/>
                <w:sz w:val="24"/>
                <w:szCs w:val="24"/>
                <w:lang w:eastAsia="lv-LV"/>
              </w:rPr>
            </w:pPr>
            <w:r w:rsidRPr="00EE6C8C">
              <w:rPr>
                <w:rFonts w:eastAsia="Times New Roman" w:cs="Times New Roman"/>
                <w:sz w:val="24"/>
                <w:szCs w:val="24"/>
                <w:lang w:eastAsia="lv-LV"/>
              </w:rPr>
              <w:t>Infrastruktūras nomas izmaksas</w:t>
            </w:r>
            <w:r>
              <w:rPr>
                <w:rStyle w:val="Vresatsauce"/>
                <w:rFonts w:eastAsia="Times New Roman" w:cs="Times New Roman"/>
                <w:sz w:val="24"/>
                <w:szCs w:val="24"/>
                <w:lang w:eastAsia="lv-LV"/>
              </w:rPr>
              <w:footnoteReference w:id="34"/>
            </w:r>
            <w:r w:rsidRPr="00EE6C8C">
              <w:rPr>
                <w:rFonts w:eastAsia="Times New Roman" w:cs="Times New Roman"/>
                <w:sz w:val="24"/>
                <w:szCs w:val="24"/>
                <w:lang w:eastAsia="lv-LV"/>
              </w:rPr>
              <w:t> </w:t>
            </w:r>
          </w:p>
        </w:tc>
        <w:tc>
          <w:tcPr>
            <w:tcW w:w="1485" w:type="dxa"/>
            <w:shd w:val="clear" w:color="auto" w:fill="auto"/>
            <w:vAlign w:val="center"/>
            <w:hideMark/>
          </w:tcPr>
          <w:p w14:paraId="3C97ABAB"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484 000 </w:t>
            </w:r>
          </w:p>
        </w:tc>
        <w:tc>
          <w:tcPr>
            <w:tcW w:w="2289" w:type="dxa"/>
            <w:shd w:val="clear" w:color="auto" w:fill="auto"/>
            <w:vAlign w:val="center"/>
            <w:hideMark/>
          </w:tcPr>
          <w:p w14:paraId="21A18DA6"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Serveru noma IS izvietošanai </w:t>
            </w:r>
          </w:p>
        </w:tc>
        <w:tc>
          <w:tcPr>
            <w:tcW w:w="1764" w:type="dxa"/>
            <w:shd w:val="clear" w:color="auto" w:fill="auto"/>
            <w:vAlign w:val="center"/>
            <w:hideMark/>
          </w:tcPr>
          <w:p w14:paraId="4DC3DA91" w14:textId="35DD246C"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400 000</w:t>
            </w:r>
          </w:p>
        </w:tc>
        <w:tc>
          <w:tcPr>
            <w:tcW w:w="1752" w:type="dxa"/>
            <w:shd w:val="clear" w:color="auto" w:fill="auto"/>
            <w:vAlign w:val="center"/>
            <w:hideMark/>
          </w:tcPr>
          <w:p w14:paraId="6DA4CE88"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84 000 </w:t>
            </w:r>
          </w:p>
        </w:tc>
      </w:tr>
      <w:tr w:rsidR="004C68CD" w:rsidRPr="00EE6C8C" w14:paraId="3FAABBEA" w14:textId="77777777" w:rsidTr="0072534B">
        <w:trPr>
          <w:trHeight w:val="765"/>
        </w:trPr>
        <w:tc>
          <w:tcPr>
            <w:tcW w:w="1771" w:type="dxa"/>
            <w:vMerge w:val="restart"/>
            <w:shd w:val="clear" w:color="auto" w:fill="auto"/>
            <w:hideMark/>
          </w:tcPr>
          <w:p w14:paraId="5AAE20E4"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Projekta vadības izmaksas </w:t>
            </w:r>
          </w:p>
        </w:tc>
        <w:tc>
          <w:tcPr>
            <w:tcW w:w="1485" w:type="dxa"/>
            <w:shd w:val="clear" w:color="auto" w:fill="auto"/>
            <w:vAlign w:val="center"/>
            <w:hideMark/>
          </w:tcPr>
          <w:p w14:paraId="6530A1BE" w14:textId="33193A2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33</w:t>
            </w:r>
            <w:r w:rsidR="009061D9">
              <w:rPr>
                <w:rFonts w:eastAsia="Times New Roman" w:cs="Times New Roman"/>
                <w:sz w:val="24"/>
                <w:szCs w:val="24"/>
                <w:lang w:eastAsia="lv-LV"/>
              </w:rPr>
              <w:t>6</w:t>
            </w:r>
            <w:r w:rsidRPr="00EE6C8C">
              <w:rPr>
                <w:rFonts w:eastAsia="Times New Roman" w:cs="Times New Roman"/>
                <w:sz w:val="24"/>
                <w:szCs w:val="24"/>
                <w:lang w:eastAsia="lv-LV"/>
              </w:rPr>
              <w:t> 000</w:t>
            </w:r>
          </w:p>
        </w:tc>
        <w:tc>
          <w:tcPr>
            <w:tcW w:w="2289" w:type="dxa"/>
            <w:shd w:val="clear" w:color="auto" w:fill="auto"/>
            <w:hideMark/>
          </w:tcPr>
          <w:p w14:paraId="15B9EAD7" w14:textId="77777777" w:rsidR="004C68CD" w:rsidRPr="00EE6C8C" w:rsidRDefault="004C68CD" w:rsidP="00994E89">
            <w:pPr>
              <w:spacing w:before="100" w:beforeAutospacing="1" w:after="100" w:afterAutospacing="1"/>
              <w:ind w:firstLine="0"/>
              <w:textAlignment w:val="baseline"/>
              <w:rPr>
                <w:rFonts w:eastAsia="Times New Roman" w:cs="Times New Roman"/>
                <w:sz w:val="24"/>
                <w:szCs w:val="24"/>
                <w:lang w:eastAsia="lv-LV"/>
              </w:rPr>
            </w:pPr>
            <w:r w:rsidRPr="00EE6C8C">
              <w:rPr>
                <w:rFonts w:eastAsia="Times New Roman" w:cs="Times New Roman"/>
                <w:sz w:val="24"/>
                <w:szCs w:val="24"/>
                <w:lang w:eastAsia="lv-LV"/>
              </w:rPr>
              <w:t xml:space="preserve">Projekta vadības izmaksas </w:t>
            </w:r>
            <w:r>
              <w:rPr>
                <w:rFonts w:eastAsia="Times New Roman" w:cs="Times New Roman"/>
                <w:sz w:val="24"/>
                <w:szCs w:val="24"/>
                <w:lang w:eastAsia="lv-LV"/>
              </w:rPr>
              <w:t xml:space="preserve">cilvēkresursu vadības </w:t>
            </w:r>
            <w:r w:rsidRPr="00EE6C8C">
              <w:rPr>
                <w:rFonts w:eastAsia="Times New Roman" w:cs="Times New Roman"/>
                <w:sz w:val="24"/>
                <w:szCs w:val="24"/>
                <w:lang w:eastAsia="lv-LV"/>
              </w:rPr>
              <w:t>IS ieviešanai </w:t>
            </w:r>
          </w:p>
        </w:tc>
        <w:tc>
          <w:tcPr>
            <w:tcW w:w="1764" w:type="dxa"/>
            <w:shd w:val="clear" w:color="auto" w:fill="auto"/>
            <w:vAlign w:val="center"/>
            <w:hideMark/>
          </w:tcPr>
          <w:p w14:paraId="1872F467" w14:textId="2BB48FC5"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33</w:t>
            </w:r>
            <w:r w:rsidR="0072534B">
              <w:rPr>
                <w:rFonts w:eastAsia="Times New Roman" w:cs="Times New Roman"/>
                <w:sz w:val="24"/>
                <w:szCs w:val="24"/>
                <w:lang w:eastAsia="lv-LV"/>
              </w:rPr>
              <w:t>6</w:t>
            </w:r>
            <w:r w:rsidRPr="00EE6C8C">
              <w:rPr>
                <w:rFonts w:eastAsia="Times New Roman" w:cs="Times New Roman"/>
                <w:sz w:val="24"/>
                <w:szCs w:val="24"/>
                <w:lang w:eastAsia="lv-LV"/>
              </w:rPr>
              <w:t> 000</w:t>
            </w:r>
          </w:p>
        </w:tc>
        <w:tc>
          <w:tcPr>
            <w:tcW w:w="1752" w:type="dxa"/>
            <w:shd w:val="clear" w:color="auto" w:fill="auto"/>
            <w:vAlign w:val="center"/>
            <w:hideMark/>
          </w:tcPr>
          <w:p w14:paraId="0D16D309" w14:textId="6AB527AF" w:rsidR="004C68CD" w:rsidRPr="00EE6C8C" w:rsidRDefault="0072534B" w:rsidP="00994E89">
            <w:pPr>
              <w:spacing w:before="100" w:beforeAutospacing="1" w:after="100" w:afterAutospacing="1"/>
              <w:ind w:firstLine="0"/>
              <w:jc w:val="left"/>
              <w:textAlignment w:val="baseline"/>
              <w:rPr>
                <w:rFonts w:eastAsia="Times New Roman" w:cs="Times New Roman"/>
                <w:sz w:val="24"/>
                <w:szCs w:val="24"/>
                <w:lang w:eastAsia="lv-LV"/>
              </w:rPr>
            </w:pPr>
            <w:r>
              <w:rPr>
                <w:rFonts w:eastAsia="Times New Roman" w:cs="Times New Roman"/>
                <w:sz w:val="24"/>
                <w:szCs w:val="24"/>
                <w:lang w:eastAsia="lv-LV"/>
              </w:rPr>
              <w:t>0</w:t>
            </w:r>
          </w:p>
        </w:tc>
      </w:tr>
      <w:tr w:rsidR="004C68CD" w:rsidRPr="00EE6C8C" w14:paraId="2C957DB2" w14:textId="77777777" w:rsidTr="009804DD">
        <w:trPr>
          <w:trHeight w:val="765"/>
        </w:trPr>
        <w:tc>
          <w:tcPr>
            <w:tcW w:w="0" w:type="auto"/>
            <w:vMerge/>
            <w:shd w:val="clear" w:color="auto" w:fill="auto"/>
            <w:vAlign w:val="center"/>
            <w:hideMark/>
          </w:tcPr>
          <w:p w14:paraId="13F7C9F7" w14:textId="77777777" w:rsidR="004C68CD" w:rsidRPr="00EE6C8C" w:rsidRDefault="004C68CD" w:rsidP="00994E89">
            <w:pPr>
              <w:ind w:firstLine="0"/>
              <w:jc w:val="left"/>
              <w:rPr>
                <w:rFonts w:eastAsia="Times New Roman" w:cs="Times New Roman"/>
                <w:sz w:val="24"/>
                <w:szCs w:val="24"/>
                <w:lang w:eastAsia="lv-LV"/>
              </w:rPr>
            </w:pPr>
          </w:p>
        </w:tc>
        <w:tc>
          <w:tcPr>
            <w:tcW w:w="1485" w:type="dxa"/>
            <w:shd w:val="clear" w:color="auto" w:fill="auto"/>
            <w:vAlign w:val="center"/>
            <w:hideMark/>
          </w:tcPr>
          <w:p w14:paraId="240BC6EC" w14:textId="3C882B0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33</w:t>
            </w:r>
            <w:r w:rsidR="009061D9">
              <w:rPr>
                <w:rFonts w:eastAsia="Times New Roman" w:cs="Times New Roman"/>
                <w:sz w:val="24"/>
                <w:szCs w:val="24"/>
                <w:lang w:eastAsia="lv-LV"/>
              </w:rPr>
              <w:t>6</w:t>
            </w:r>
            <w:r w:rsidRPr="00EE6C8C">
              <w:rPr>
                <w:rFonts w:eastAsia="Times New Roman" w:cs="Times New Roman"/>
                <w:sz w:val="24"/>
                <w:szCs w:val="24"/>
                <w:lang w:eastAsia="lv-LV"/>
              </w:rPr>
              <w:t xml:space="preserve"> 000 </w:t>
            </w:r>
          </w:p>
        </w:tc>
        <w:tc>
          <w:tcPr>
            <w:tcW w:w="2289" w:type="dxa"/>
            <w:shd w:val="clear" w:color="auto" w:fill="auto"/>
            <w:hideMark/>
          </w:tcPr>
          <w:p w14:paraId="72DB1C6E" w14:textId="77777777" w:rsidR="004C68CD" w:rsidRPr="00EE6C8C" w:rsidRDefault="004C68CD" w:rsidP="00994E89">
            <w:pPr>
              <w:spacing w:before="100" w:beforeAutospacing="1" w:after="100" w:afterAutospacing="1"/>
              <w:ind w:firstLine="0"/>
              <w:textAlignment w:val="baseline"/>
              <w:rPr>
                <w:rFonts w:eastAsia="Times New Roman" w:cs="Times New Roman"/>
                <w:sz w:val="24"/>
                <w:szCs w:val="24"/>
                <w:lang w:eastAsia="lv-LV"/>
              </w:rPr>
            </w:pPr>
            <w:r w:rsidRPr="00EE6C8C">
              <w:rPr>
                <w:rFonts w:eastAsia="Times New Roman" w:cs="Times New Roman"/>
                <w:sz w:val="24"/>
                <w:szCs w:val="24"/>
                <w:lang w:eastAsia="lv-LV"/>
              </w:rPr>
              <w:t>Projekta vadības izmaksas Mācību un attīstības IS ieviešanai </w:t>
            </w:r>
          </w:p>
        </w:tc>
        <w:tc>
          <w:tcPr>
            <w:tcW w:w="1764" w:type="dxa"/>
            <w:shd w:val="clear" w:color="auto" w:fill="auto"/>
            <w:vAlign w:val="center"/>
            <w:hideMark/>
          </w:tcPr>
          <w:p w14:paraId="5ADE99DA" w14:textId="0FEB1FAC" w:rsidR="004C68CD" w:rsidRPr="00EE6C8C" w:rsidRDefault="004C68CD" w:rsidP="009804DD">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33</w:t>
            </w:r>
            <w:r w:rsidR="0072534B">
              <w:rPr>
                <w:rFonts w:eastAsia="Times New Roman" w:cs="Times New Roman"/>
                <w:sz w:val="24"/>
                <w:szCs w:val="24"/>
                <w:lang w:eastAsia="lv-LV"/>
              </w:rPr>
              <w:t>6</w:t>
            </w:r>
            <w:r w:rsidRPr="00EE6C8C">
              <w:rPr>
                <w:rFonts w:eastAsia="Times New Roman" w:cs="Times New Roman"/>
                <w:sz w:val="24"/>
                <w:szCs w:val="24"/>
                <w:lang w:eastAsia="lv-LV"/>
              </w:rPr>
              <w:t> 000</w:t>
            </w:r>
          </w:p>
          <w:p w14:paraId="28C11DA2" w14:textId="4A2AC427" w:rsidR="004C68CD" w:rsidRPr="00EE6C8C" w:rsidRDefault="004C68CD" w:rsidP="009804DD">
            <w:pPr>
              <w:spacing w:before="100" w:beforeAutospacing="1" w:after="100" w:afterAutospacing="1"/>
              <w:ind w:firstLine="0"/>
              <w:jc w:val="left"/>
              <w:textAlignment w:val="baseline"/>
              <w:rPr>
                <w:rFonts w:eastAsia="Times New Roman" w:cs="Times New Roman"/>
                <w:sz w:val="24"/>
                <w:szCs w:val="24"/>
                <w:lang w:eastAsia="lv-LV"/>
              </w:rPr>
            </w:pPr>
          </w:p>
        </w:tc>
        <w:tc>
          <w:tcPr>
            <w:tcW w:w="1752" w:type="dxa"/>
            <w:shd w:val="clear" w:color="auto" w:fill="auto"/>
            <w:vAlign w:val="center"/>
            <w:hideMark/>
          </w:tcPr>
          <w:p w14:paraId="139A96BD" w14:textId="7129C69B" w:rsidR="004C68CD" w:rsidRPr="00EE6C8C" w:rsidRDefault="0072534B" w:rsidP="00994E89">
            <w:pPr>
              <w:ind w:firstLine="0"/>
              <w:jc w:val="left"/>
              <w:rPr>
                <w:rFonts w:eastAsia="Times New Roman" w:cs="Times New Roman"/>
                <w:sz w:val="24"/>
                <w:szCs w:val="24"/>
                <w:lang w:eastAsia="lv-LV"/>
              </w:rPr>
            </w:pPr>
            <w:r>
              <w:rPr>
                <w:rFonts w:eastAsia="Times New Roman" w:cs="Times New Roman"/>
                <w:sz w:val="24"/>
                <w:szCs w:val="24"/>
                <w:lang w:eastAsia="lv-LV"/>
              </w:rPr>
              <w:t>0</w:t>
            </w:r>
          </w:p>
        </w:tc>
      </w:tr>
      <w:tr w:rsidR="004C68CD" w:rsidRPr="00EE6C8C" w14:paraId="27AC8C12" w14:textId="77777777" w:rsidTr="0072534B">
        <w:trPr>
          <w:trHeight w:val="990"/>
        </w:trPr>
        <w:tc>
          <w:tcPr>
            <w:tcW w:w="1771" w:type="dxa"/>
            <w:vMerge w:val="restart"/>
            <w:shd w:val="clear" w:color="auto" w:fill="auto"/>
            <w:hideMark/>
          </w:tcPr>
          <w:p w14:paraId="29510EC6"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Vienreizējs audits projekta noslēgumā</w:t>
            </w:r>
            <w:r w:rsidRPr="00EE6C8C">
              <w:rPr>
                <w:rFonts w:eastAsia="Times New Roman" w:cs="Times New Roman"/>
                <w:b/>
                <w:bCs/>
                <w:sz w:val="24"/>
                <w:szCs w:val="24"/>
                <w:lang w:eastAsia="lv-LV"/>
              </w:rPr>
              <w:t> </w:t>
            </w:r>
            <w:r w:rsidRPr="00EE6C8C">
              <w:rPr>
                <w:rFonts w:eastAsia="Times New Roman" w:cs="Times New Roman"/>
                <w:sz w:val="24"/>
                <w:szCs w:val="24"/>
                <w:lang w:eastAsia="lv-LV"/>
              </w:rPr>
              <w:t> </w:t>
            </w:r>
          </w:p>
        </w:tc>
        <w:tc>
          <w:tcPr>
            <w:tcW w:w="1485" w:type="dxa"/>
            <w:shd w:val="clear" w:color="auto" w:fill="auto"/>
            <w:vAlign w:val="center"/>
            <w:hideMark/>
          </w:tcPr>
          <w:p w14:paraId="25B07E79"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24 200 </w:t>
            </w:r>
          </w:p>
        </w:tc>
        <w:tc>
          <w:tcPr>
            <w:tcW w:w="2289" w:type="dxa"/>
            <w:vMerge w:val="restart"/>
            <w:shd w:val="clear" w:color="auto" w:fill="auto"/>
            <w:hideMark/>
          </w:tcPr>
          <w:p w14:paraId="7EF0B8CD" w14:textId="77777777" w:rsidR="004C68CD" w:rsidRPr="00EE6C8C" w:rsidRDefault="004C68CD" w:rsidP="00994E89">
            <w:pPr>
              <w:spacing w:before="100" w:beforeAutospacing="1" w:after="100" w:afterAutospacing="1"/>
              <w:ind w:firstLine="0"/>
              <w:textAlignment w:val="baseline"/>
              <w:rPr>
                <w:rFonts w:eastAsia="Times New Roman" w:cs="Times New Roman"/>
                <w:sz w:val="24"/>
                <w:szCs w:val="24"/>
                <w:lang w:eastAsia="lv-LV"/>
              </w:rPr>
            </w:pPr>
            <w:r w:rsidRPr="00EE6C8C">
              <w:rPr>
                <w:rFonts w:eastAsia="Times New Roman" w:cs="Times New Roman"/>
                <w:sz w:val="24"/>
                <w:szCs w:val="24"/>
                <w:lang w:eastAsia="lv-LV"/>
              </w:rPr>
              <w:t>Audits projekta noslēgumā par sasniegtajiem rezultātiem un ieviešanu. Divi auditi katrai no sistēmām (</w:t>
            </w:r>
            <w:r>
              <w:rPr>
                <w:rFonts w:eastAsia="Times New Roman" w:cs="Times New Roman"/>
                <w:sz w:val="24"/>
                <w:szCs w:val="24"/>
                <w:lang w:eastAsia="lv-LV"/>
              </w:rPr>
              <w:t>cilvēkresursu vadības</w:t>
            </w:r>
            <w:r w:rsidRPr="00EE6C8C">
              <w:rPr>
                <w:rFonts w:eastAsia="Times New Roman" w:cs="Times New Roman"/>
                <w:sz w:val="24"/>
                <w:szCs w:val="24"/>
                <w:lang w:eastAsia="lv-LV"/>
              </w:rPr>
              <w:t xml:space="preserve"> un mācību un attīstības sistēmai) </w:t>
            </w:r>
          </w:p>
        </w:tc>
        <w:tc>
          <w:tcPr>
            <w:tcW w:w="1764" w:type="dxa"/>
            <w:shd w:val="clear" w:color="auto" w:fill="auto"/>
            <w:vAlign w:val="center"/>
            <w:hideMark/>
          </w:tcPr>
          <w:p w14:paraId="73EE904C"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20 000 </w:t>
            </w:r>
          </w:p>
        </w:tc>
        <w:tc>
          <w:tcPr>
            <w:tcW w:w="1752" w:type="dxa"/>
            <w:shd w:val="clear" w:color="auto" w:fill="auto"/>
            <w:vAlign w:val="center"/>
            <w:hideMark/>
          </w:tcPr>
          <w:p w14:paraId="2222AF51"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4 200 </w:t>
            </w:r>
          </w:p>
        </w:tc>
      </w:tr>
      <w:tr w:rsidR="004C68CD" w:rsidRPr="00EE6C8C" w14:paraId="77AE563C" w14:textId="77777777" w:rsidTr="0072534B">
        <w:trPr>
          <w:trHeight w:val="990"/>
        </w:trPr>
        <w:tc>
          <w:tcPr>
            <w:tcW w:w="0" w:type="auto"/>
            <w:vMerge/>
            <w:shd w:val="clear" w:color="auto" w:fill="auto"/>
            <w:vAlign w:val="center"/>
            <w:hideMark/>
          </w:tcPr>
          <w:p w14:paraId="2186599F" w14:textId="77777777" w:rsidR="004C68CD" w:rsidRPr="00EE6C8C" w:rsidRDefault="004C68CD" w:rsidP="00994E89">
            <w:pPr>
              <w:ind w:firstLine="0"/>
              <w:jc w:val="left"/>
              <w:rPr>
                <w:rFonts w:eastAsia="Times New Roman" w:cs="Times New Roman"/>
                <w:sz w:val="24"/>
                <w:szCs w:val="24"/>
                <w:lang w:eastAsia="lv-LV"/>
              </w:rPr>
            </w:pPr>
          </w:p>
        </w:tc>
        <w:tc>
          <w:tcPr>
            <w:tcW w:w="1485" w:type="dxa"/>
            <w:shd w:val="clear" w:color="auto" w:fill="auto"/>
            <w:vAlign w:val="center"/>
            <w:hideMark/>
          </w:tcPr>
          <w:p w14:paraId="3A28DC63"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24 200 </w:t>
            </w:r>
          </w:p>
        </w:tc>
        <w:tc>
          <w:tcPr>
            <w:tcW w:w="2289" w:type="dxa"/>
            <w:vMerge/>
            <w:shd w:val="clear" w:color="auto" w:fill="auto"/>
            <w:vAlign w:val="center"/>
            <w:hideMark/>
          </w:tcPr>
          <w:p w14:paraId="4C9BA193" w14:textId="77777777" w:rsidR="004C68CD" w:rsidRPr="00EE6C8C" w:rsidRDefault="004C68CD" w:rsidP="00994E89">
            <w:pPr>
              <w:ind w:firstLine="0"/>
              <w:jc w:val="left"/>
              <w:rPr>
                <w:rFonts w:eastAsia="Times New Roman" w:cs="Times New Roman"/>
                <w:sz w:val="24"/>
                <w:szCs w:val="24"/>
                <w:lang w:eastAsia="lv-LV"/>
              </w:rPr>
            </w:pPr>
          </w:p>
        </w:tc>
        <w:tc>
          <w:tcPr>
            <w:tcW w:w="1764" w:type="dxa"/>
            <w:shd w:val="clear" w:color="auto" w:fill="auto"/>
            <w:vAlign w:val="center"/>
            <w:hideMark/>
          </w:tcPr>
          <w:p w14:paraId="0992558E"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20 000 </w:t>
            </w:r>
          </w:p>
        </w:tc>
        <w:tc>
          <w:tcPr>
            <w:tcW w:w="1752" w:type="dxa"/>
            <w:shd w:val="clear" w:color="auto" w:fill="auto"/>
            <w:vAlign w:val="center"/>
            <w:hideMark/>
          </w:tcPr>
          <w:p w14:paraId="4DE8D132"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sz w:val="24"/>
                <w:szCs w:val="24"/>
                <w:lang w:eastAsia="lv-LV"/>
              </w:rPr>
              <w:t>4 200 </w:t>
            </w:r>
          </w:p>
        </w:tc>
      </w:tr>
      <w:tr w:rsidR="004C68CD" w:rsidRPr="00EE6C8C" w14:paraId="315E8913" w14:textId="77777777" w:rsidTr="0072534B">
        <w:trPr>
          <w:trHeight w:val="300"/>
        </w:trPr>
        <w:tc>
          <w:tcPr>
            <w:tcW w:w="1771" w:type="dxa"/>
            <w:shd w:val="clear" w:color="auto" w:fill="auto"/>
            <w:hideMark/>
          </w:tcPr>
          <w:p w14:paraId="762F2B4A" w14:textId="77777777" w:rsidR="004C68CD" w:rsidRPr="00EE6C8C" w:rsidRDefault="004C68CD" w:rsidP="00994E89">
            <w:pPr>
              <w:spacing w:before="100" w:beforeAutospacing="1" w:after="100" w:afterAutospacing="1"/>
              <w:ind w:firstLine="0"/>
              <w:jc w:val="left"/>
              <w:textAlignment w:val="baseline"/>
              <w:rPr>
                <w:rFonts w:eastAsia="Times New Roman" w:cs="Times New Roman"/>
                <w:sz w:val="24"/>
                <w:szCs w:val="24"/>
                <w:lang w:eastAsia="lv-LV"/>
              </w:rPr>
            </w:pPr>
            <w:r w:rsidRPr="00EE6C8C">
              <w:rPr>
                <w:rFonts w:eastAsia="Times New Roman" w:cs="Times New Roman"/>
                <w:b/>
                <w:bCs/>
                <w:sz w:val="24"/>
                <w:szCs w:val="24"/>
                <w:lang w:eastAsia="lv-LV"/>
              </w:rPr>
              <w:t>KOPĀ 2023.-2026. gada periodā</w:t>
            </w:r>
            <w:r w:rsidRPr="00EE6C8C">
              <w:rPr>
                <w:rFonts w:eastAsia="Times New Roman" w:cs="Times New Roman"/>
                <w:sz w:val="24"/>
                <w:szCs w:val="24"/>
                <w:lang w:eastAsia="lv-LV"/>
              </w:rPr>
              <w:t> </w:t>
            </w:r>
          </w:p>
        </w:tc>
        <w:tc>
          <w:tcPr>
            <w:tcW w:w="1485" w:type="dxa"/>
            <w:shd w:val="clear" w:color="auto" w:fill="auto"/>
            <w:hideMark/>
          </w:tcPr>
          <w:p w14:paraId="0A9C9A84" w14:textId="4DF93B6E" w:rsidR="004C68CD" w:rsidRPr="00EE6C8C" w:rsidRDefault="004C68CD" w:rsidP="00994E89">
            <w:pPr>
              <w:spacing w:before="100" w:beforeAutospacing="1" w:after="100" w:afterAutospacing="1"/>
              <w:ind w:firstLine="0"/>
              <w:textAlignment w:val="baseline"/>
              <w:rPr>
                <w:rFonts w:eastAsia="Times New Roman" w:cs="Times New Roman"/>
                <w:sz w:val="24"/>
                <w:szCs w:val="24"/>
                <w:lang w:eastAsia="lv-LV"/>
              </w:rPr>
            </w:pPr>
            <w:r w:rsidRPr="00EE6C8C">
              <w:rPr>
                <w:rFonts w:eastAsia="Times New Roman" w:cs="Times New Roman"/>
                <w:b/>
                <w:bCs/>
                <w:sz w:val="24"/>
                <w:szCs w:val="24"/>
                <w:lang w:eastAsia="lv-LV"/>
              </w:rPr>
              <w:t>3 92</w:t>
            </w:r>
            <w:r w:rsidR="00EA4AA9">
              <w:rPr>
                <w:rFonts w:eastAsia="Times New Roman" w:cs="Times New Roman"/>
                <w:b/>
                <w:bCs/>
                <w:sz w:val="24"/>
                <w:szCs w:val="24"/>
                <w:lang w:eastAsia="lv-LV"/>
              </w:rPr>
              <w:t>9</w:t>
            </w:r>
            <w:r w:rsidRPr="00EE6C8C">
              <w:rPr>
                <w:rFonts w:eastAsia="Times New Roman" w:cs="Times New Roman"/>
                <w:b/>
                <w:bCs/>
                <w:sz w:val="24"/>
                <w:szCs w:val="24"/>
                <w:lang w:eastAsia="lv-LV"/>
              </w:rPr>
              <w:t xml:space="preserve"> </w:t>
            </w:r>
            <w:r w:rsidR="00EA4AA9">
              <w:rPr>
                <w:rFonts w:eastAsia="Times New Roman" w:cs="Times New Roman"/>
                <w:b/>
                <w:bCs/>
                <w:sz w:val="24"/>
                <w:szCs w:val="24"/>
                <w:lang w:eastAsia="lv-LV"/>
              </w:rPr>
              <w:t>086</w:t>
            </w:r>
          </w:p>
        </w:tc>
        <w:tc>
          <w:tcPr>
            <w:tcW w:w="2289" w:type="dxa"/>
            <w:shd w:val="clear" w:color="auto" w:fill="auto"/>
            <w:hideMark/>
          </w:tcPr>
          <w:p w14:paraId="34E06B55" w14:textId="77777777" w:rsidR="004C68CD" w:rsidRPr="00EE6C8C" w:rsidRDefault="004C68CD" w:rsidP="00994E89">
            <w:pPr>
              <w:spacing w:before="100" w:beforeAutospacing="1" w:after="100" w:afterAutospacing="1"/>
              <w:ind w:firstLine="0"/>
              <w:textAlignment w:val="baseline"/>
              <w:rPr>
                <w:rFonts w:eastAsia="Times New Roman" w:cs="Times New Roman"/>
                <w:sz w:val="24"/>
                <w:szCs w:val="24"/>
                <w:lang w:eastAsia="lv-LV"/>
              </w:rPr>
            </w:pPr>
            <w:r w:rsidRPr="00EE6C8C">
              <w:rPr>
                <w:rFonts w:eastAsia="Times New Roman" w:cs="Times New Roman"/>
                <w:sz w:val="24"/>
                <w:szCs w:val="24"/>
                <w:lang w:eastAsia="lv-LV"/>
              </w:rPr>
              <w:t> </w:t>
            </w:r>
          </w:p>
        </w:tc>
        <w:tc>
          <w:tcPr>
            <w:tcW w:w="1764" w:type="dxa"/>
            <w:shd w:val="clear" w:color="auto" w:fill="auto"/>
            <w:hideMark/>
          </w:tcPr>
          <w:p w14:paraId="20826A42" w14:textId="5071471A" w:rsidR="004C68CD" w:rsidRPr="00EE6C8C" w:rsidRDefault="004C68CD" w:rsidP="00994E89">
            <w:pPr>
              <w:spacing w:before="100" w:beforeAutospacing="1" w:after="100" w:afterAutospacing="1"/>
              <w:ind w:firstLine="0"/>
              <w:textAlignment w:val="baseline"/>
              <w:rPr>
                <w:rFonts w:eastAsia="Times New Roman" w:cs="Times New Roman"/>
                <w:sz w:val="24"/>
                <w:szCs w:val="24"/>
                <w:lang w:eastAsia="lv-LV"/>
              </w:rPr>
            </w:pPr>
            <w:r w:rsidRPr="00EE6C8C">
              <w:rPr>
                <w:rFonts w:eastAsia="Times New Roman" w:cs="Times New Roman"/>
                <w:b/>
                <w:bCs/>
                <w:sz w:val="24"/>
                <w:szCs w:val="24"/>
                <w:lang w:eastAsia="lv-LV"/>
              </w:rPr>
              <w:t>3 360 000</w:t>
            </w:r>
          </w:p>
        </w:tc>
        <w:tc>
          <w:tcPr>
            <w:tcW w:w="1752" w:type="dxa"/>
            <w:shd w:val="clear" w:color="auto" w:fill="auto"/>
            <w:hideMark/>
          </w:tcPr>
          <w:p w14:paraId="4633194D" w14:textId="06C4234F" w:rsidR="004C68CD" w:rsidRPr="00EE6C8C" w:rsidRDefault="004C68CD" w:rsidP="00994E89">
            <w:pPr>
              <w:spacing w:before="100" w:beforeAutospacing="1" w:after="100" w:afterAutospacing="1"/>
              <w:ind w:firstLine="0"/>
              <w:textAlignment w:val="baseline"/>
              <w:rPr>
                <w:rFonts w:eastAsia="Times New Roman" w:cs="Times New Roman"/>
                <w:sz w:val="24"/>
                <w:szCs w:val="24"/>
                <w:lang w:eastAsia="lv-LV"/>
              </w:rPr>
            </w:pPr>
            <w:r w:rsidRPr="00EE6C8C">
              <w:rPr>
                <w:rFonts w:eastAsia="Times New Roman" w:cs="Times New Roman"/>
                <w:b/>
                <w:bCs/>
                <w:sz w:val="24"/>
                <w:szCs w:val="24"/>
                <w:lang w:eastAsia="lv-LV"/>
              </w:rPr>
              <w:t>56</w:t>
            </w:r>
            <w:r w:rsidR="00EA4AA9">
              <w:rPr>
                <w:rFonts w:eastAsia="Times New Roman" w:cs="Times New Roman"/>
                <w:b/>
                <w:bCs/>
                <w:sz w:val="24"/>
                <w:szCs w:val="24"/>
                <w:lang w:eastAsia="lv-LV"/>
              </w:rPr>
              <w:t>9 086</w:t>
            </w:r>
          </w:p>
        </w:tc>
      </w:tr>
    </w:tbl>
    <w:p w14:paraId="0512BA77" w14:textId="77777777" w:rsidR="004C68CD" w:rsidRPr="004468D4" w:rsidRDefault="004C68CD" w:rsidP="004C68CD">
      <w:pPr>
        <w:ind w:firstLine="0"/>
        <w:rPr>
          <w:rFonts w:cs="Times New Roman"/>
        </w:rPr>
      </w:pPr>
    </w:p>
    <w:p w14:paraId="3A8813AA" w14:textId="77777777" w:rsidR="004C68CD" w:rsidRPr="004468D4" w:rsidRDefault="004C68CD" w:rsidP="004A4CF4">
      <w:pPr>
        <w:pStyle w:val="Virsraksts3"/>
      </w:pPr>
      <w:bookmarkStart w:id="214" w:name="_Toc123751738"/>
      <w:bookmarkStart w:id="215" w:name="_Toc125449899"/>
      <w:bookmarkStart w:id="216" w:name="_Toc137644409"/>
      <w:r w:rsidRPr="004468D4">
        <w:lastRenderedPageBreak/>
        <w:t>Izmaksas pēc 2026. gada 2. ceturkšņa</w:t>
      </w:r>
      <w:bookmarkEnd w:id="214"/>
      <w:bookmarkEnd w:id="215"/>
      <w:bookmarkEnd w:id="216"/>
    </w:p>
    <w:p w14:paraId="11672F96" w14:textId="77777777" w:rsidR="004C68CD" w:rsidRPr="004468D4" w:rsidRDefault="004C68CD" w:rsidP="004C68CD">
      <w:pPr>
        <w:ind w:firstLine="0"/>
        <w:rPr>
          <w:rFonts w:cs="Times New Roman"/>
        </w:rPr>
      </w:pPr>
    </w:p>
    <w:p w14:paraId="3E994444" w14:textId="6D567EC1" w:rsidR="004C68CD" w:rsidRDefault="004C68CD" w:rsidP="004C68CD">
      <w:pPr>
        <w:rPr>
          <w:rFonts w:cs="Times New Roman"/>
          <w:lang w:eastAsia="lv-LV"/>
        </w:rPr>
      </w:pPr>
      <w:r w:rsidRPr="004468D4">
        <w:rPr>
          <w:rFonts w:cs="Times New Roman"/>
          <w:lang w:eastAsia="lv-LV"/>
        </w:rPr>
        <w:t xml:space="preserve">Ilgtermiņā (no 2026. gada 3. ceturkšņa) finansējuma modelis balstās uz </w:t>
      </w:r>
      <w:r>
        <w:rPr>
          <w:rFonts w:cs="Times New Roman"/>
          <w:lang w:eastAsia="lv-LV"/>
        </w:rPr>
        <w:t>valsts budžeta</w:t>
      </w:r>
      <w:r w:rsidR="00BB76BE">
        <w:rPr>
          <w:rFonts w:cs="Times New Roman"/>
          <w:lang w:eastAsia="lv-LV"/>
        </w:rPr>
        <w:t xml:space="preserve"> finansējuma</w:t>
      </w:r>
      <w:r w:rsidRPr="004468D4">
        <w:rPr>
          <w:rFonts w:cs="Times New Roman"/>
          <w:lang w:eastAsia="lv-LV"/>
        </w:rPr>
        <w:t xml:space="preserve"> palielināšanu Valsts kancelejai un VAS, lai centralizēti segtu IS uzturēšanas izmaksas </w:t>
      </w:r>
      <w:bookmarkStart w:id="217" w:name="_Hlk130380126"/>
      <w:r w:rsidR="00FE2D3D">
        <w:rPr>
          <w:rFonts w:cs="Times New Roman"/>
          <w:lang w:eastAsia="lv-LV"/>
        </w:rPr>
        <w:t xml:space="preserve">(t.sk., nepieciešamās amata vietas sistēmas uzturēšanai) </w:t>
      </w:r>
      <w:bookmarkEnd w:id="217"/>
      <w:r w:rsidRPr="004468D4">
        <w:rPr>
          <w:rFonts w:cs="Times New Roman"/>
          <w:lang w:eastAsia="lv-LV"/>
        </w:rPr>
        <w:t xml:space="preserve">un ikgadējo licenču izmaksas. Lai nodrošinātu pārējo resoru pārņemšu un segtu pārņemšanas izmaksas, būs nepieciešams piesaistīt ES fondu plānošanas perioda finansējumu vai izmaksas segt no </w:t>
      </w:r>
      <w:r>
        <w:rPr>
          <w:rFonts w:cs="Times New Roman"/>
          <w:lang w:eastAsia="lv-LV"/>
        </w:rPr>
        <w:t>valsts budžeta</w:t>
      </w:r>
      <w:r w:rsidRPr="004468D4">
        <w:rPr>
          <w:rFonts w:cs="Times New Roman"/>
          <w:lang w:eastAsia="lv-LV"/>
        </w:rPr>
        <w:t>. </w:t>
      </w:r>
      <w:bookmarkStart w:id="218" w:name="_Hlk130380460"/>
    </w:p>
    <w:p w14:paraId="098A9959" w14:textId="13F23350" w:rsidR="00F039FF" w:rsidRPr="004468D4" w:rsidRDefault="00F039FF" w:rsidP="004C68CD">
      <w:pPr>
        <w:rPr>
          <w:rFonts w:cs="Times New Roman"/>
          <w:sz w:val="24"/>
          <w:szCs w:val="24"/>
          <w:lang w:eastAsia="lv-LV"/>
        </w:rPr>
      </w:pPr>
      <w:r w:rsidRPr="004468D4">
        <w:rPr>
          <w:rFonts w:cs="Times New Roman"/>
          <w:lang w:eastAsia="lv-LV"/>
        </w:rPr>
        <w:t xml:space="preserve">ANM finansējuma ietvaros VPC var pievienot ierobežotu iestāžu skaitu, </w:t>
      </w:r>
      <w:r>
        <w:rPr>
          <w:rFonts w:cs="Times New Roman"/>
          <w:lang w:eastAsia="lv-LV"/>
        </w:rPr>
        <w:t xml:space="preserve">tāpēc </w:t>
      </w:r>
      <w:r w:rsidRPr="004468D4">
        <w:rPr>
          <w:rFonts w:cs="Times New Roman"/>
          <w:lang w:eastAsia="lv-LV"/>
        </w:rPr>
        <w:t xml:space="preserve">ir jāparedz, ka radīsies papildu izmaksas iestāžu pievienošanai </w:t>
      </w:r>
      <w:r>
        <w:rPr>
          <w:rFonts w:cs="Times New Roman"/>
          <w:lang w:eastAsia="lv-LV"/>
        </w:rPr>
        <w:t>VPC pēc ANM perioda</w:t>
      </w:r>
      <w:r w:rsidRPr="004468D4">
        <w:rPr>
          <w:rFonts w:cs="Times New Roman"/>
          <w:lang w:eastAsia="lv-LV"/>
        </w:rPr>
        <w:t>, kas var variēt atkarībā no iestādes nodarbināto skaita un potenciālajām integrācijām ar citām iestādes sistēmām.</w:t>
      </w:r>
      <w:r>
        <w:rPr>
          <w:rFonts w:cs="Times New Roman"/>
          <w:sz w:val="24"/>
          <w:szCs w:val="24"/>
          <w:lang w:eastAsia="lv-LV"/>
        </w:rPr>
        <w:t xml:space="preserve"> </w:t>
      </w:r>
      <w:r w:rsidRPr="004468D4">
        <w:rPr>
          <w:rFonts w:cs="Times New Roman"/>
          <w:lang w:eastAsia="lv-LV"/>
        </w:rPr>
        <w:t>Papildu ieviešanas izmaksas vienai iestādei paredz tādas izmaksu pozīcijas kā konsultācijas sistēmas ieviešanas procesā, ieviešanas maksa, lietotāju apmācības (apmācības vairākām iestādēm var tikt organizētas vienlaikus), lietotāju atbalsts (atkarīgs no iepirkumā iegādātās sistēmas) un integrācijas ar citām sistēmām (atkarīgs no iestādes iekšējām sistēmām).</w:t>
      </w:r>
    </w:p>
    <w:bookmarkEnd w:id="218"/>
    <w:p w14:paraId="6641DAC8" w14:textId="41698602" w:rsidR="004C68CD" w:rsidRDefault="004C68CD" w:rsidP="00177937">
      <w:pPr>
        <w:rPr>
          <w:rFonts w:cs="Times New Roman"/>
          <w:lang w:eastAsia="lv-LV"/>
        </w:rPr>
      </w:pPr>
      <w:r w:rsidRPr="004468D4">
        <w:rPr>
          <w:rFonts w:cs="Times New Roman"/>
          <w:lang w:eastAsia="lv-LV"/>
        </w:rPr>
        <w:t xml:space="preserve">Paredzēts, ka </w:t>
      </w:r>
      <w:r>
        <w:rPr>
          <w:rFonts w:cs="Times New Roman"/>
          <w:lang w:eastAsia="lv-LV"/>
        </w:rPr>
        <w:t>cilvēkresursu vadības</w:t>
      </w:r>
      <w:r w:rsidRPr="004468D4">
        <w:rPr>
          <w:rFonts w:cs="Times New Roman"/>
          <w:lang w:eastAsia="lv-LV"/>
        </w:rPr>
        <w:t xml:space="preserve"> IS nodrošinās un uzturēs Valsts kancelej</w:t>
      </w:r>
      <w:r w:rsidR="00D30BD3">
        <w:rPr>
          <w:rFonts w:cs="Times New Roman"/>
          <w:lang w:eastAsia="lv-LV"/>
        </w:rPr>
        <w:t xml:space="preserve">a, savukārt mācīšanās </w:t>
      </w:r>
      <w:r w:rsidR="00D30BD3" w:rsidRPr="004468D4">
        <w:rPr>
          <w:rFonts w:cs="Times New Roman"/>
          <w:lang w:eastAsia="lv-LV"/>
        </w:rPr>
        <w:t>un attīstības</w:t>
      </w:r>
      <w:r w:rsidR="00D30BD3">
        <w:rPr>
          <w:rFonts w:cs="Times New Roman"/>
          <w:lang w:eastAsia="lv-LV"/>
        </w:rPr>
        <w:t xml:space="preserve"> IS nodrošinās un uzturēs</w:t>
      </w:r>
      <w:r w:rsidRPr="004468D4">
        <w:rPr>
          <w:rFonts w:cs="Times New Roman"/>
          <w:lang w:eastAsia="lv-LV"/>
        </w:rPr>
        <w:t xml:space="preserve"> VAS</w:t>
      </w:r>
      <w:r w:rsidR="000E71D8">
        <w:rPr>
          <w:rFonts w:cs="Times New Roman"/>
          <w:lang w:eastAsia="lv-LV"/>
        </w:rPr>
        <w:t>, kuru budžetos būtu jāparedz papildu finansējums VPC funkciju nodrošināšanai. V</w:t>
      </w:r>
      <w:r w:rsidRPr="004468D4">
        <w:rPr>
          <w:rFonts w:cs="Times New Roman"/>
          <w:lang w:eastAsia="lv-LV"/>
        </w:rPr>
        <w:t xml:space="preserve">PC </w:t>
      </w:r>
      <w:r w:rsidR="000E71D8">
        <w:rPr>
          <w:rFonts w:cs="Times New Roman"/>
          <w:lang w:eastAsia="lv-LV"/>
        </w:rPr>
        <w:t xml:space="preserve">funkciju darbības nodrošināšana </w:t>
      </w:r>
      <w:r w:rsidRPr="004468D4">
        <w:rPr>
          <w:rFonts w:cs="Times New Roman"/>
          <w:lang w:eastAsia="lv-LV"/>
        </w:rPr>
        <w:t>paredz izmaksu pozīciju (personāla vajadzību, IS uzturēšanas un apkalpošanas, ikgadējās licences) segšanu, kuras radīsies centralizācijas reformas īstenošanas gaitā</w:t>
      </w:r>
      <w:r w:rsidR="00177937">
        <w:rPr>
          <w:rFonts w:cs="Times New Roman"/>
          <w:lang w:eastAsia="lv-LV"/>
        </w:rPr>
        <w:t xml:space="preserve">, un tās </w:t>
      </w:r>
      <w:r w:rsidRPr="004468D4">
        <w:rPr>
          <w:rFonts w:cs="Times New Roman"/>
          <w:lang w:eastAsia="lv-LV"/>
        </w:rPr>
        <w:t>būtu piešķiramas centralizēti katru gadu Valsts kancelejai un VAS</w:t>
      </w:r>
      <w:r w:rsidR="000E71D8">
        <w:rPr>
          <w:rFonts w:cs="Times New Roman"/>
          <w:lang w:eastAsia="lv-LV"/>
        </w:rPr>
        <w:t xml:space="preserve"> (uzturēšanas izmaksas atspoguļotas konceptuālā ziņojuma 5. sadaļā).</w:t>
      </w:r>
    </w:p>
    <w:p w14:paraId="6AB38DB6" w14:textId="77777777" w:rsidR="003962EE" w:rsidRPr="004468D4" w:rsidRDefault="003962EE" w:rsidP="003962EE">
      <w:pPr>
        <w:rPr>
          <w:rFonts w:cs="Times New Roman"/>
          <w:lang w:eastAsia="lv-LV"/>
        </w:rPr>
      </w:pPr>
    </w:p>
    <w:p w14:paraId="55FCE742" w14:textId="77777777" w:rsidR="004C68CD" w:rsidRPr="004468D4" w:rsidRDefault="004C68CD" w:rsidP="004A4CF4">
      <w:pPr>
        <w:pStyle w:val="Virsraksts3"/>
      </w:pPr>
      <w:bookmarkStart w:id="219" w:name="_Toc123751739"/>
      <w:bookmarkStart w:id="220" w:name="_Toc125449900"/>
      <w:bookmarkStart w:id="221" w:name="_Toc137644410"/>
      <w:r w:rsidRPr="004468D4">
        <w:t>VPC izveidei un darbības nodrošināšanai nepieciešamais personāls</w:t>
      </w:r>
      <w:bookmarkEnd w:id="219"/>
      <w:bookmarkEnd w:id="220"/>
      <w:bookmarkEnd w:id="221"/>
    </w:p>
    <w:p w14:paraId="6240C270" w14:textId="77777777" w:rsidR="004C68CD" w:rsidRPr="004468D4" w:rsidRDefault="004C68CD" w:rsidP="004C68CD">
      <w:pPr>
        <w:rPr>
          <w:rFonts w:cs="Times New Roman"/>
        </w:rPr>
      </w:pPr>
    </w:p>
    <w:p w14:paraId="69703F5E" w14:textId="77777777" w:rsidR="004C68CD" w:rsidRPr="004468D4" w:rsidRDefault="004C68CD" w:rsidP="004C68CD">
      <w:pPr>
        <w:shd w:val="clear" w:color="auto" w:fill="D9D9D9" w:themeFill="background1" w:themeFillShade="D9"/>
        <w:ind w:firstLine="0"/>
        <w:rPr>
          <w:rFonts w:cs="Times New Roman"/>
          <w:b/>
        </w:rPr>
      </w:pPr>
      <w:r w:rsidRPr="004468D4">
        <w:rPr>
          <w:rFonts w:cs="Times New Roman"/>
          <w:b/>
        </w:rPr>
        <w:t>VPC izveidei un darbības nodrošināšanai nepieciešams piesaistīt kompetentu personālu.</w:t>
      </w:r>
    </w:p>
    <w:p w14:paraId="123BDC95" w14:textId="77777777" w:rsidR="004C68CD" w:rsidRPr="004468D4" w:rsidRDefault="004C68CD" w:rsidP="004C68CD">
      <w:pPr>
        <w:rPr>
          <w:rFonts w:cs="Times New Roman"/>
        </w:rPr>
      </w:pPr>
    </w:p>
    <w:p w14:paraId="7A26340F" w14:textId="7C4812D7" w:rsidR="003962EE" w:rsidRDefault="004C68CD" w:rsidP="003962EE">
      <w:pPr>
        <w:rPr>
          <w:rFonts w:cs="Times New Roman"/>
        </w:rPr>
      </w:pPr>
      <w:r w:rsidRPr="004468D4">
        <w:rPr>
          <w:rFonts w:cs="Times New Roman"/>
        </w:rPr>
        <w:t xml:space="preserve">Lai veiksmīgi īstenotu plānoto centralizācijas reformu un izveidoto VPC, ņemot vērā </w:t>
      </w:r>
      <w:r w:rsidRPr="004468D4">
        <w:rPr>
          <w:rFonts w:eastAsia="Times New Roman" w:cs="Times New Roman"/>
          <w:szCs w:val="28"/>
        </w:rPr>
        <w:t xml:space="preserve">SIA </w:t>
      </w:r>
      <w:r w:rsidRPr="004468D4">
        <w:rPr>
          <w:rFonts w:eastAsia="Times New Roman" w:cs="Times New Roman"/>
          <w:i/>
          <w:iCs/>
          <w:szCs w:val="28"/>
        </w:rPr>
        <w:t>PricewaterhouseCoopers</w:t>
      </w:r>
      <w:r w:rsidRPr="004468D4">
        <w:rPr>
          <w:rFonts w:cs="Times New Roman"/>
        </w:rPr>
        <w:t xml:space="preserve"> veikto analīzi un citu valstu pieredzi, Valsts kancelejai un VAS papildus esošajiem iestāžu darbiniekiem nepieciešams nodrošināt atbilstošu projekta komandu (sk.</w:t>
      </w:r>
      <w:r w:rsidRPr="004468D4">
        <w:rPr>
          <w:rFonts w:cs="Times New Roman"/>
          <w:i/>
          <w:iCs/>
        </w:rPr>
        <w:fldChar w:fldCharType="begin"/>
      </w:r>
      <w:r w:rsidRPr="004468D4">
        <w:rPr>
          <w:rFonts w:cs="Times New Roman"/>
        </w:rPr>
        <w:instrText xml:space="preserve"> REF _Ref123742554 \h </w:instrText>
      </w:r>
      <w:r>
        <w:rPr>
          <w:rFonts w:cs="Times New Roman"/>
          <w:i/>
          <w:iCs/>
        </w:rPr>
        <w:instrText xml:space="preserve"> \* MERGEFORMAT </w:instrText>
      </w:r>
      <w:r w:rsidRPr="004468D4">
        <w:rPr>
          <w:rFonts w:cs="Times New Roman"/>
          <w:i/>
          <w:iCs/>
        </w:rPr>
      </w:r>
      <w:r w:rsidRPr="004468D4">
        <w:rPr>
          <w:rFonts w:cs="Times New Roman"/>
          <w:i/>
          <w:iCs/>
        </w:rPr>
        <w:fldChar w:fldCharType="separate"/>
      </w:r>
      <w:r w:rsidR="005A681C">
        <w:rPr>
          <w:rFonts w:cs="Times New Roman"/>
          <w:noProof/>
        </w:rPr>
        <w:t>15</w:t>
      </w:r>
      <w:r w:rsidR="005A681C" w:rsidRPr="004468D4">
        <w:rPr>
          <w:rFonts w:cs="Times New Roman"/>
        </w:rPr>
        <w:t>. tabula.  Personāla vajadzības Valsts kancelejai un VAS</w:t>
      </w:r>
      <w:r w:rsidRPr="004468D4">
        <w:rPr>
          <w:rFonts w:cs="Times New Roman"/>
          <w:i/>
          <w:iCs/>
        </w:rPr>
        <w:fldChar w:fldCharType="end"/>
      </w:r>
      <w:r w:rsidR="00557FAE">
        <w:rPr>
          <w:rFonts w:cs="Times New Roman"/>
        </w:rPr>
        <w:t xml:space="preserve"> ANM periodā</w:t>
      </w:r>
      <w:r w:rsidRPr="004468D4">
        <w:rPr>
          <w:rFonts w:cs="Times New Roman"/>
        </w:rPr>
        <w:t xml:space="preserve">). Projekta pārvaldības un īstenošanas kapacitāte atbilstoši noslodzei tiks nodrošināta projekta ANM finansējuma ietvaros, un amati būs terminēti uz projekta laiku. Savukārt specifisko un augsti profesionālo kompetenču nodrošināšanai, kā, piemēram, dažādi IKT pakalpojumi, procesu standartizācija un efektivizācija, lietotāju dizains u. c., </w:t>
      </w:r>
      <w:r w:rsidR="00D300DD">
        <w:rPr>
          <w:rFonts w:cs="Times New Roman"/>
        </w:rPr>
        <w:t xml:space="preserve">pēc nepieciešamības </w:t>
      </w:r>
      <w:r w:rsidRPr="004468D4">
        <w:rPr>
          <w:rFonts w:cs="Times New Roman"/>
        </w:rPr>
        <w:t>tiks piesaistīts ārpakalpojums projekta finansējuma ietvaros.</w:t>
      </w:r>
    </w:p>
    <w:p w14:paraId="7407C574" w14:textId="692EDD03" w:rsidR="00E65880" w:rsidRDefault="00E65880" w:rsidP="003962EE">
      <w:pPr>
        <w:rPr>
          <w:rFonts w:cs="Times New Roman"/>
        </w:rPr>
      </w:pPr>
    </w:p>
    <w:p w14:paraId="45E1AF41" w14:textId="77777777" w:rsidR="00E65880" w:rsidRDefault="00E65880" w:rsidP="003962EE">
      <w:pPr>
        <w:rPr>
          <w:rFonts w:cs="Times New Roman"/>
        </w:rPr>
      </w:pPr>
    </w:p>
    <w:p w14:paraId="5089F086" w14:textId="051308F4" w:rsidR="004C68CD" w:rsidRPr="004468D4" w:rsidRDefault="00E2700E" w:rsidP="004C68CD">
      <w:pPr>
        <w:pStyle w:val="Parakstszemobjekta"/>
        <w:rPr>
          <w:rFonts w:cs="Times New Roman"/>
        </w:rPr>
      </w:pPr>
      <w:bookmarkStart w:id="222" w:name="_Ref123742554"/>
      <w:r>
        <w:rPr>
          <w:rFonts w:cs="Times New Roman"/>
        </w:rPr>
        <w:lastRenderedPageBreak/>
        <w:t>15</w:t>
      </w:r>
      <w:r w:rsidR="004C68CD" w:rsidRPr="004468D4">
        <w:rPr>
          <w:rFonts w:cs="Times New Roman"/>
        </w:rPr>
        <w:t>. tabula.  Personāla vajadzības Valsts kancelejai un VAS</w:t>
      </w:r>
      <w:bookmarkEnd w:id="222"/>
      <w:r w:rsidR="004C68CD" w:rsidRPr="004468D4">
        <w:rPr>
          <w:rFonts w:cs="Times New Roman"/>
        </w:rPr>
        <w:t xml:space="preserve"> </w:t>
      </w:r>
      <w:r w:rsidR="00557FAE">
        <w:rPr>
          <w:rFonts w:cs="Times New Roman"/>
        </w:rPr>
        <w:t>ANM periodā.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4"/>
        <w:gridCol w:w="830"/>
        <w:gridCol w:w="1098"/>
        <w:gridCol w:w="815"/>
        <w:gridCol w:w="2696"/>
        <w:gridCol w:w="1778"/>
      </w:tblGrid>
      <w:tr w:rsidR="00140D15" w:rsidRPr="004468D4" w14:paraId="05C78941" w14:textId="4722D5E7" w:rsidTr="00D300DD">
        <w:trPr>
          <w:trHeight w:val="450"/>
        </w:trPr>
        <w:tc>
          <w:tcPr>
            <w:tcW w:w="9061" w:type="dxa"/>
            <w:gridSpan w:val="6"/>
            <w:shd w:val="clear" w:color="auto" w:fill="3B3838" w:themeFill="background2" w:themeFillShade="40"/>
            <w:vAlign w:val="center"/>
          </w:tcPr>
          <w:p w14:paraId="1E74E8DE" w14:textId="7AEE2F21" w:rsidR="00140D15" w:rsidRPr="00140D15" w:rsidRDefault="00140D15" w:rsidP="00D300DD">
            <w:pPr>
              <w:spacing w:before="100" w:beforeAutospacing="1" w:after="100" w:afterAutospacing="1"/>
              <w:ind w:left="270" w:hanging="270"/>
              <w:jc w:val="center"/>
              <w:textAlignment w:val="baseline"/>
              <w:rPr>
                <w:rFonts w:eastAsia="Times New Roman" w:cs="Times New Roman"/>
                <w:b/>
                <w:bCs/>
                <w:color w:val="FFFFFF"/>
                <w:szCs w:val="28"/>
                <w:lang w:eastAsia="lv-LV"/>
              </w:rPr>
            </w:pPr>
            <w:r w:rsidRPr="00140D15">
              <w:rPr>
                <w:rFonts w:eastAsia="Times New Roman" w:cs="Times New Roman"/>
                <w:b/>
                <w:bCs/>
                <w:color w:val="FFFFFF"/>
                <w:szCs w:val="28"/>
                <w:lang w:eastAsia="lv-LV"/>
              </w:rPr>
              <w:t>ANM projekta periodā nepieciešamās amata vietas</w:t>
            </w:r>
          </w:p>
        </w:tc>
      </w:tr>
      <w:tr w:rsidR="00557FAE" w:rsidRPr="004468D4" w14:paraId="68FC8F69" w14:textId="06166059" w:rsidTr="00557FAE">
        <w:trPr>
          <w:trHeight w:val="450"/>
        </w:trPr>
        <w:tc>
          <w:tcPr>
            <w:tcW w:w="1844" w:type="dxa"/>
            <w:shd w:val="clear" w:color="auto" w:fill="767171" w:themeFill="background2" w:themeFillShade="80"/>
            <w:vAlign w:val="center"/>
          </w:tcPr>
          <w:p w14:paraId="168B9AAF" w14:textId="7242CFAC" w:rsidR="00140D15" w:rsidRPr="004468D4" w:rsidRDefault="00140D15" w:rsidP="00140D15">
            <w:pPr>
              <w:spacing w:before="100" w:beforeAutospacing="1" w:after="100" w:afterAutospacing="1"/>
              <w:ind w:left="270" w:hanging="270"/>
              <w:jc w:val="center"/>
              <w:textAlignment w:val="baseline"/>
              <w:rPr>
                <w:rFonts w:eastAsia="Times New Roman" w:cs="Times New Roman"/>
                <w:b/>
                <w:bCs/>
                <w:color w:val="FFFFFF"/>
                <w:szCs w:val="28"/>
                <w:lang w:eastAsia="lv-LV"/>
              </w:rPr>
            </w:pPr>
            <w:r>
              <w:rPr>
                <w:rFonts w:eastAsia="Times New Roman" w:cs="Times New Roman"/>
                <w:b/>
                <w:bCs/>
                <w:color w:val="FFFFFF"/>
                <w:szCs w:val="28"/>
                <w:lang w:eastAsia="lv-LV"/>
              </w:rPr>
              <w:t>Amats</w:t>
            </w:r>
          </w:p>
        </w:tc>
        <w:tc>
          <w:tcPr>
            <w:tcW w:w="830" w:type="dxa"/>
            <w:shd w:val="clear" w:color="auto" w:fill="767171" w:themeFill="background2" w:themeFillShade="80"/>
            <w:vAlign w:val="center"/>
          </w:tcPr>
          <w:p w14:paraId="18DF1582" w14:textId="7C29B0F4" w:rsidR="00140D15" w:rsidRPr="004468D4" w:rsidRDefault="00140D15" w:rsidP="00140D15">
            <w:pPr>
              <w:spacing w:before="100" w:beforeAutospacing="1" w:after="100" w:afterAutospacing="1"/>
              <w:ind w:left="270" w:hanging="270"/>
              <w:jc w:val="center"/>
              <w:textAlignment w:val="baseline"/>
              <w:rPr>
                <w:rFonts w:eastAsia="Times New Roman" w:cs="Times New Roman"/>
                <w:b/>
                <w:bCs/>
                <w:color w:val="FFFFFF"/>
                <w:szCs w:val="28"/>
                <w:lang w:eastAsia="lv-LV"/>
              </w:rPr>
            </w:pPr>
            <w:r>
              <w:rPr>
                <w:rFonts w:eastAsia="Times New Roman" w:cs="Times New Roman"/>
                <w:b/>
                <w:bCs/>
                <w:color w:val="FFFFFF"/>
                <w:szCs w:val="28"/>
                <w:lang w:eastAsia="lv-LV"/>
              </w:rPr>
              <w:t>Saime</w:t>
            </w:r>
          </w:p>
        </w:tc>
        <w:tc>
          <w:tcPr>
            <w:tcW w:w="1098" w:type="dxa"/>
            <w:shd w:val="clear" w:color="auto" w:fill="767171" w:themeFill="background2" w:themeFillShade="80"/>
            <w:vAlign w:val="center"/>
          </w:tcPr>
          <w:p w14:paraId="3BAD6528" w14:textId="799040A0" w:rsidR="00140D15" w:rsidRPr="004468D4" w:rsidRDefault="00140D15" w:rsidP="00140D15">
            <w:pPr>
              <w:spacing w:before="100" w:beforeAutospacing="1" w:after="100" w:afterAutospacing="1"/>
              <w:ind w:left="270" w:hanging="270"/>
              <w:jc w:val="center"/>
              <w:textAlignment w:val="baseline"/>
              <w:rPr>
                <w:rFonts w:eastAsia="Times New Roman" w:cs="Times New Roman"/>
                <w:b/>
                <w:bCs/>
                <w:color w:val="FFFFFF"/>
                <w:szCs w:val="28"/>
                <w:lang w:eastAsia="lv-LV"/>
              </w:rPr>
            </w:pPr>
            <w:r>
              <w:rPr>
                <w:rFonts w:eastAsia="Times New Roman" w:cs="Times New Roman"/>
                <w:b/>
                <w:bCs/>
                <w:color w:val="FFFFFF"/>
                <w:szCs w:val="28"/>
                <w:lang w:eastAsia="lv-LV"/>
              </w:rPr>
              <w:t>Līmenis</w:t>
            </w:r>
          </w:p>
        </w:tc>
        <w:tc>
          <w:tcPr>
            <w:tcW w:w="815" w:type="dxa"/>
            <w:shd w:val="clear" w:color="auto" w:fill="767171" w:themeFill="background2" w:themeFillShade="80"/>
            <w:vAlign w:val="center"/>
          </w:tcPr>
          <w:p w14:paraId="6BF68CA6" w14:textId="55E1B684" w:rsidR="00140D15" w:rsidRPr="004468D4" w:rsidRDefault="00140D15" w:rsidP="00140D15">
            <w:pPr>
              <w:spacing w:before="100" w:beforeAutospacing="1" w:after="100" w:afterAutospacing="1"/>
              <w:ind w:left="270" w:hanging="270"/>
              <w:jc w:val="center"/>
              <w:textAlignment w:val="baseline"/>
              <w:rPr>
                <w:rFonts w:eastAsia="Times New Roman" w:cs="Times New Roman"/>
                <w:b/>
                <w:bCs/>
                <w:color w:val="FFFFFF"/>
                <w:szCs w:val="28"/>
                <w:lang w:eastAsia="lv-LV"/>
              </w:rPr>
            </w:pPr>
            <w:r>
              <w:rPr>
                <w:rFonts w:eastAsia="Times New Roman" w:cs="Times New Roman"/>
                <w:b/>
                <w:bCs/>
                <w:color w:val="FFFFFF"/>
                <w:szCs w:val="28"/>
                <w:lang w:eastAsia="lv-LV"/>
              </w:rPr>
              <w:t>MAG</w:t>
            </w:r>
          </w:p>
        </w:tc>
        <w:tc>
          <w:tcPr>
            <w:tcW w:w="2696" w:type="dxa"/>
            <w:shd w:val="clear" w:color="auto" w:fill="767171" w:themeFill="background2" w:themeFillShade="80"/>
            <w:vAlign w:val="center"/>
          </w:tcPr>
          <w:p w14:paraId="04B9DA69" w14:textId="08778358" w:rsidR="00140D15" w:rsidRPr="004468D4" w:rsidRDefault="00140D15" w:rsidP="00140D15">
            <w:pPr>
              <w:spacing w:before="100" w:beforeAutospacing="1" w:after="100" w:afterAutospacing="1"/>
              <w:ind w:left="270" w:hanging="270"/>
              <w:jc w:val="center"/>
              <w:textAlignment w:val="baseline"/>
              <w:rPr>
                <w:rFonts w:eastAsia="Times New Roman" w:cs="Times New Roman"/>
                <w:b/>
                <w:bCs/>
                <w:color w:val="FFFFFF"/>
                <w:szCs w:val="28"/>
                <w:lang w:eastAsia="lv-LV"/>
              </w:rPr>
            </w:pPr>
            <w:r w:rsidRPr="004468D4">
              <w:rPr>
                <w:rFonts w:eastAsia="Times New Roman" w:cs="Times New Roman"/>
                <w:b/>
                <w:bCs/>
                <w:color w:val="FFFFFF"/>
                <w:szCs w:val="28"/>
                <w:lang w:eastAsia="lv-LV"/>
              </w:rPr>
              <w:t>Atbildības joma </w:t>
            </w:r>
          </w:p>
        </w:tc>
        <w:tc>
          <w:tcPr>
            <w:tcW w:w="1778" w:type="dxa"/>
            <w:shd w:val="clear" w:color="auto" w:fill="767171" w:themeFill="background2" w:themeFillShade="80"/>
            <w:vAlign w:val="center"/>
          </w:tcPr>
          <w:p w14:paraId="237AE5B0" w14:textId="0C3AA774" w:rsidR="00140D15" w:rsidRPr="004468D4" w:rsidRDefault="00140D15" w:rsidP="00140D15">
            <w:pPr>
              <w:spacing w:before="100" w:beforeAutospacing="1" w:after="100" w:afterAutospacing="1"/>
              <w:ind w:left="270" w:hanging="270"/>
              <w:jc w:val="center"/>
              <w:textAlignment w:val="baseline"/>
              <w:rPr>
                <w:rFonts w:eastAsia="Times New Roman" w:cs="Times New Roman"/>
                <w:b/>
                <w:bCs/>
                <w:color w:val="FFFFFF"/>
                <w:szCs w:val="28"/>
                <w:lang w:eastAsia="lv-LV"/>
              </w:rPr>
            </w:pPr>
            <w:r>
              <w:rPr>
                <w:rFonts w:eastAsia="Times New Roman" w:cs="Times New Roman"/>
                <w:b/>
                <w:bCs/>
                <w:color w:val="FFFFFF"/>
                <w:szCs w:val="28"/>
                <w:lang w:eastAsia="lv-LV"/>
              </w:rPr>
              <w:t>Amata veids un finansējuma avots</w:t>
            </w:r>
          </w:p>
        </w:tc>
      </w:tr>
      <w:tr w:rsidR="00140D15" w:rsidRPr="004468D4" w14:paraId="7D8B89C3" w14:textId="77777777" w:rsidTr="00D300DD">
        <w:trPr>
          <w:trHeight w:val="450"/>
        </w:trPr>
        <w:tc>
          <w:tcPr>
            <w:tcW w:w="9061" w:type="dxa"/>
            <w:gridSpan w:val="6"/>
            <w:shd w:val="clear" w:color="auto" w:fill="D0CECE" w:themeFill="background2" w:themeFillShade="E6"/>
            <w:vAlign w:val="center"/>
          </w:tcPr>
          <w:p w14:paraId="1CEE504E" w14:textId="784118E2" w:rsidR="00140D15" w:rsidRDefault="00140D15" w:rsidP="00140D15">
            <w:pPr>
              <w:spacing w:before="100" w:beforeAutospacing="1" w:after="100" w:afterAutospacing="1"/>
              <w:ind w:left="270" w:hanging="270"/>
              <w:jc w:val="left"/>
              <w:textAlignment w:val="baseline"/>
              <w:rPr>
                <w:rFonts w:eastAsia="Times New Roman" w:cs="Times New Roman"/>
                <w:b/>
                <w:bCs/>
                <w:color w:val="FFFFFF"/>
                <w:szCs w:val="28"/>
                <w:lang w:eastAsia="lv-LV"/>
              </w:rPr>
            </w:pPr>
            <w:r w:rsidRPr="008A4340">
              <w:rPr>
                <w:rFonts w:eastAsia="Times New Roman" w:cs="Times New Roman"/>
                <w:b/>
                <w:bCs/>
                <w:color w:val="000000"/>
                <w:szCs w:val="28"/>
                <w:lang w:eastAsia="lv-LV"/>
              </w:rPr>
              <w:t>Projektu vadība un īstenošana</w:t>
            </w:r>
          </w:p>
        </w:tc>
      </w:tr>
      <w:tr w:rsidR="00557FAE" w:rsidRPr="004468D4" w14:paraId="05AB5067" w14:textId="1F4E159E" w:rsidTr="00557FAE">
        <w:trPr>
          <w:trHeight w:val="855"/>
        </w:trPr>
        <w:tc>
          <w:tcPr>
            <w:tcW w:w="1844" w:type="dxa"/>
            <w:shd w:val="clear" w:color="auto" w:fill="auto"/>
            <w:vAlign w:val="center"/>
            <w:hideMark/>
          </w:tcPr>
          <w:p w14:paraId="06FA0512" w14:textId="26C45E81" w:rsidR="00140D15" w:rsidRPr="004468D4" w:rsidRDefault="00140D15" w:rsidP="008A4340">
            <w:pPr>
              <w:spacing w:before="100" w:beforeAutospacing="1" w:after="100" w:afterAutospacing="1"/>
              <w:ind w:firstLine="0"/>
              <w:jc w:val="left"/>
              <w:textAlignment w:val="baseline"/>
              <w:rPr>
                <w:rFonts w:eastAsia="Times New Roman" w:cs="Times New Roman"/>
                <w:sz w:val="24"/>
                <w:szCs w:val="24"/>
                <w:lang w:eastAsia="lv-LV"/>
              </w:rPr>
            </w:pPr>
            <w:r>
              <w:rPr>
                <w:rFonts w:eastAsia="Times New Roman" w:cs="Times New Roman"/>
                <w:szCs w:val="28"/>
                <w:lang w:eastAsia="lv-LV"/>
              </w:rPr>
              <w:t>Projekta</w:t>
            </w:r>
            <w:r w:rsidR="00BB76BE">
              <w:rPr>
                <w:rFonts w:eastAsia="Times New Roman" w:cs="Times New Roman"/>
                <w:szCs w:val="28"/>
                <w:lang w:eastAsia="lv-LV"/>
              </w:rPr>
              <w:t xml:space="preserve"> struktūrvienības (grupas)</w:t>
            </w:r>
            <w:r>
              <w:rPr>
                <w:rFonts w:eastAsia="Times New Roman" w:cs="Times New Roman"/>
                <w:szCs w:val="28"/>
                <w:lang w:eastAsia="lv-LV"/>
              </w:rPr>
              <w:t xml:space="preserve"> vadītājs (Valsts kanceleja)</w:t>
            </w:r>
          </w:p>
        </w:tc>
        <w:tc>
          <w:tcPr>
            <w:tcW w:w="830" w:type="dxa"/>
            <w:vAlign w:val="center"/>
          </w:tcPr>
          <w:p w14:paraId="200EB174" w14:textId="5E2A2CF3" w:rsidR="00140D15" w:rsidRPr="004468D4" w:rsidRDefault="00140D15" w:rsidP="008A4340">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39.1.</w:t>
            </w:r>
          </w:p>
        </w:tc>
        <w:tc>
          <w:tcPr>
            <w:tcW w:w="1098" w:type="dxa"/>
            <w:vAlign w:val="center"/>
          </w:tcPr>
          <w:p w14:paraId="74E44843" w14:textId="130B3BD9" w:rsidR="00140D15" w:rsidRPr="004468D4" w:rsidRDefault="00140D15" w:rsidP="008A4340">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V</w:t>
            </w:r>
          </w:p>
        </w:tc>
        <w:tc>
          <w:tcPr>
            <w:tcW w:w="815" w:type="dxa"/>
            <w:vAlign w:val="center"/>
          </w:tcPr>
          <w:p w14:paraId="54A55DE3" w14:textId="2AB53295" w:rsidR="00140D15" w:rsidRPr="004468D4" w:rsidRDefault="00140D15" w:rsidP="008A4340">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12</w:t>
            </w:r>
          </w:p>
        </w:tc>
        <w:tc>
          <w:tcPr>
            <w:tcW w:w="2696" w:type="dxa"/>
            <w:shd w:val="clear" w:color="auto" w:fill="auto"/>
            <w:vAlign w:val="center"/>
            <w:hideMark/>
          </w:tcPr>
          <w:p w14:paraId="40A1439A" w14:textId="00B351DD" w:rsidR="00140D15" w:rsidRPr="004468D4" w:rsidRDefault="00140D15" w:rsidP="008A4340">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szCs w:val="28"/>
                <w:lang w:eastAsia="lv-LV"/>
              </w:rPr>
              <w:t>Vada</w:t>
            </w:r>
            <w:r w:rsidR="00BB76BE">
              <w:rPr>
                <w:rFonts w:eastAsia="Times New Roman" w:cs="Times New Roman"/>
                <w:szCs w:val="28"/>
                <w:lang w:eastAsia="lv-LV"/>
              </w:rPr>
              <w:t xml:space="preserve"> cilvēkresursu vadības sistēmas </w:t>
            </w:r>
            <w:r w:rsidRPr="004468D4">
              <w:rPr>
                <w:rFonts w:eastAsia="Times New Roman" w:cs="Times New Roman"/>
                <w:szCs w:val="28"/>
                <w:lang w:eastAsia="lv-LV"/>
              </w:rPr>
              <w:t xml:space="preserve">ieviešanu </w:t>
            </w:r>
            <w:r w:rsidR="00BB76BE">
              <w:rPr>
                <w:rFonts w:eastAsia="Times New Roman" w:cs="Times New Roman"/>
                <w:szCs w:val="28"/>
                <w:lang w:eastAsia="lv-LV"/>
              </w:rPr>
              <w:t xml:space="preserve">un koordinē centralizācijas reformu </w:t>
            </w:r>
            <w:r w:rsidRPr="004468D4">
              <w:rPr>
                <w:rFonts w:eastAsia="Times New Roman" w:cs="Times New Roman"/>
                <w:szCs w:val="28"/>
                <w:lang w:eastAsia="lv-LV"/>
              </w:rPr>
              <w:t>Valsts kancelejā.</w:t>
            </w:r>
          </w:p>
        </w:tc>
        <w:tc>
          <w:tcPr>
            <w:tcW w:w="1778" w:type="dxa"/>
            <w:vAlign w:val="center"/>
          </w:tcPr>
          <w:p w14:paraId="11A018CE" w14:textId="4956EF0D" w:rsidR="00140D15" w:rsidRPr="004468D4" w:rsidRDefault="00140D15" w:rsidP="008A4340">
            <w:pPr>
              <w:spacing w:before="100" w:beforeAutospacing="1" w:after="100" w:afterAutospacing="1"/>
              <w:ind w:firstLine="0"/>
              <w:jc w:val="left"/>
              <w:textAlignment w:val="baseline"/>
              <w:rPr>
                <w:rFonts w:eastAsia="Times New Roman" w:cs="Times New Roman"/>
                <w:szCs w:val="28"/>
                <w:lang w:eastAsia="lv-LV"/>
              </w:rPr>
            </w:pPr>
            <w:r>
              <w:rPr>
                <w:rFonts w:eastAsia="Times New Roman" w:cs="Times New Roman"/>
                <w:szCs w:val="28"/>
                <w:lang w:eastAsia="lv-LV"/>
              </w:rPr>
              <w:t>Terminēta amata vieta uz ANM projekta periodu</w:t>
            </w:r>
            <w:r w:rsidR="008A4340">
              <w:rPr>
                <w:rFonts w:eastAsia="Times New Roman" w:cs="Times New Roman"/>
                <w:szCs w:val="28"/>
                <w:lang w:eastAsia="lv-LV"/>
              </w:rPr>
              <w:t>.</w:t>
            </w:r>
          </w:p>
        </w:tc>
      </w:tr>
      <w:tr w:rsidR="00557FAE" w:rsidRPr="004468D4" w14:paraId="73DC94B0" w14:textId="77777777" w:rsidTr="00557FAE">
        <w:trPr>
          <w:trHeight w:val="855"/>
        </w:trPr>
        <w:tc>
          <w:tcPr>
            <w:tcW w:w="1844" w:type="dxa"/>
            <w:shd w:val="clear" w:color="auto" w:fill="auto"/>
            <w:vAlign w:val="center"/>
          </w:tcPr>
          <w:p w14:paraId="735A6414" w14:textId="436D74A0" w:rsidR="00140D15" w:rsidRDefault="00BB76BE" w:rsidP="008A4340">
            <w:pPr>
              <w:spacing w:before="100" w:beforeAutospacing="1" w:after="100" w:afterAutospacing="1"/>
              <w:ind w:firstLine="0"/>
              <w:jc w:val="left"/>
              <w:textAlignment w:val="baseline"/>
              <w:rPr>
                <w:rFonts w:eastAsia="Times New Roman" w:cs="Times New Roman"/>
                <w:szCs w:val="28"/>
                <w:lang w:eastAsia="lv-LV"/>
              </w:rPr>
            </w:pPr>
            <w:r>
              <w:rPr>
                <w:rFonts w:eastAsia="Times New Roman" w:cs="Times New Roman"/>
                <w:szCs w:val="28"/>
                <w:lang w:eastAsia="lv-LV"/>
              </w:rPr>
              <w:t xml:space="preserve">Projekta struktūrvienības (grupas) vadītājs </w:t>
            </w:r>
            <w:r w:rsidR="00140D15">
              <w:rPr>
                <w:rFonts w:eastAsia="Times New Roman" w:cs="Times New Roman"/>
                <w:szCs w:val="28"/>
                <w:lang w:eastAsia="lv-LV"/>
              </w:rPr>
              <w:t>(VAS)</w:t>
            </w:r>
          </w:p>
        </w:tc>
        <w:tc>
          <w:tcPr>
            <w:tcW w:w="830" w:type="dxa"/>
            <w:vAlign w:val="center"/>
          </w:tcPr>
          <w:p w14:paraId="6DBE436E" w14:textId="5725452B" w:rsidR="00140D15" w:rsidRDefault="00140D15" w:rsidP="008A4340">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39.1.</w:t>
            </w:r>
          </w:p>
        </w:tc>
        <w:tc>
          <w:tcPr>
            <w:tcW w:w="1098" w:type="dxa"/>
            <w:vAlign w:val="center"/>
          </w:tcPr>
          <w:p w14:paraId="372DD004" w14:textId="4BDB5B43" w:rsidR="00140D15" w:rsidRDefault="00140D15" w:rsidP="008A4340">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V</w:t>
            </w:r>
          </w:p>
        </w:tc>
        <w:tc>
          <w:tcPr>
            <w:tcW w:w="815" w:type="dxa"/>
            <w:vAlign w:val="center"/>
          </w:tcPr>
          <w:p w14:paraId="7392096F" w14:textId="3DF6A546" w:rsidR="00140D15" w:rsidRDefault="00140D15" w:rsidP="008A4340">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12</w:t>
            </w:r>
          </w:p>
        </w:tc>
        <w:tc>
          <w:tcPr>
            <w:tcW w:w="2696" w:type="dxa"/>
            <w:shd w:val="clear" w:color="auto" w:fill="auto"/>
            <w:vAlign w:val="center"/>
          </w:tcPr>
          <w:p w14:paraId="4480DB50" w14:textId="3D5EA7CF" w:rsidR="00140D15" w:rsidRPr="004468D4" w:rsidRDefault="008A4340" w:rsidP="008A4340">
            <w:pPr>
              <w:spacing w:before="100" w:beforeAutospacing="1" w:after="100" w:afterAutospacing="1"/>
              <w:ind w:firstLine="0"/>
              <w:jc w:val="left"/>
              <w:textAlignment w:val="baseline"/>
              <w:rPr>
                <w:rFonts w:eastAsia="Times New Roman" w:cs="Times New Roman"/>
                <w:szCs w:val="28"/>
                <w:lang w:eastAsia="lv-LV"/>
              </w:rPr>
            </w:pPr>
            <w:r w:rsidRPr="004468D4">
              <w:rPr>
                <w:rFonts w:eastAsia="Times New Roman" w:cs="Times New Roman"/>
                <w:szCs w:val="28"/>
                <w:lang w:eastAsia="lv-LV"/>
              </w:rPr>
              <w:t xml:space="preserve">Vada </w:t>
            </w:r>
            <w:r w:rsidR="00BB76BE">
              <w:rPr>
                <w:rFonts w:eastAsia="Times New Roman" w:cs="Times New Roman"/>
                <w:szCs w:val="28"/>
                <w:lang w:eastAsia="lv-LV"/>
              </w:rPr>
              <w:t xml:space="preserve">mācību un attīstības sistēmas ieviešanu un </w:t>
            </w:r>
            <w:r w:rsidRPr="004468D4">
              <w:rPr>
                <w:rFonts w:eastAsia="Times New Roman" w:cs="Times New Roman"/>
                <w:szCs w:val="28"/>
                <w:lang w:eastAsia="lv-LV"/>
              </w:rPr>
              <w:t>koordinē</w:t>
            </w:r>
            <w:r w:rsidR="00BB76BE">
              <w:rPr>
                <w:rFonts w:eastAsia="Times New Roman" w:cs="Times New Roman"/>
                <w:szCs w:val="28"/>
                <w:lang w:eastAsia="lv-LV"/>
              </w:rPr>
              <w:t xml:space="preserve"> centralizācijas reformu</w:t>
            </w:r>
            <w:r w:rsidRPr="004468D4">
              <w:rPr>
                <w:rFonts w:eastAsia="Times New Roman" w:cs="Times New Roman"/>
                <w:szCs w:val="28"/>
                <w:lang w:eastAsia="lv-LV"/>
              </w:rPr>
              <w:t xml:space="preserve"> V</w:t>
            </w:r>
            <w:r>
              <w:rPr>
                <w:rFonts w:eastAsia="Times New Roman" w:cs="Times New Roman"/>
                <w:szCs w:val="28"/>
                <w:lang w:eastAsia="lv-LV"/>
              </w:rPr>
              <w:t>AS.</w:t>
            </w:r>
          </w:p>
        </w:tc>
        <w:tc>
          <w:tcPr>
            <w:tcW w:w="1778" w:type="dxa"/>
            <w:vAlign w:val="center"/>
          </w:tcPr>
          <w:p w14:paraId="1E6A6CCC" w14:textId="3D59CDDF" w:rsidR="00140D15" w:rsidRDefault="008A4340" w:rsidP="008A4340">
            <w:pPr>
              <w:spacing w:before="100" w:beforeAutospacing="1" w:after="100" w:afterAutospacing="1"/>
              <w:ind w:firstLine="0"/>
              <w:jc w:val="left"/>
              <w:textAlignment w:val="baseline"/>
              <w:rPr>
                <w:rFonts w:eastAsia="Times New Roman" w:cs="Times New Roman"/>
                <w:szCs w:val="28"/>
                <w:lang w:eastAsia="lv-LV"/>
              </w:rPr>
            </w:pPr>
            <w:r>
              <w:rPr>
                <w:rFonts w:eastAsia="Times New Roman" w:cs="Times New Roman"/>
                <w:szCs w:val="28"/>
                <w:lang w:eastAsia="lv-LV"/>
              </w:rPr>
              <w:t>Terminēta amata vieta uz ANM projekta periodu.</w:t>
            </w:r>
          </w:p>
        </w:tc>
      </w:tr>
      <w:tr w:rsidR="008A4340" w:rsidRPr="004468D4" w14:paraId="3EAF10BE" w14:textId="45E45879" w:rsidTr="00975423">
        <w:trPr>
          <w:trHeight w:val="405"/>
        </w:trPr>
        <w:tc>
          <w:tcPr>
            <w:tcW w:w="9061" w:type="dxa"/>
            <w:gridSpan w:val="6"/>
            <w:shd w:val="clear" w:color="auto" w:fill="D9D9D9"/>
          </w:tcPr>
          <w:p w14:paraId="6422F84A" w14:textId="42114105" w:rsidR="008A4340" w:rsidRPr="004468D4" w:rsidRDefault="008A4340" w:rsidP="00994E89">
            <w:pPr>
              <w:spacing w:before="100" w:beforeAutospacing="1" w:after="100" w:afterAutospacing="1"/>
              <w:ind w:firstLine="0"/>
              <w:jc w:val="left"/>
              <w:textAlignment w:val="baseline"/>
              <w:rPr>
                <w:rFonts w:eastAsia="Times New Roman" w:cs="Times New Roman"/>
                <w:b/>
                <w:bCs/>
                <w:color w:val="000000"/>
                <w:szCs w:val="28"/>
                <w:lang w:eastAsia="lv-LV"/>
              </w:rPr>
            </w:pPr>
            <w:r w:rsidRPr="008A4340">
              <w:rPr>
                <w:rFonts w:eastAsia="Times New Roman" w:cs="Times New Roman"/>
                <w:b/>
                <w:bCs/>
                <w:color w:val="000000"/>
                <w:szCs w:val="28"/>
                <w:lang w:eastAsia="lv-LV"/>
              </w:rPr>
              <w:t>IKT</w:t>
            </w:r>
            <w:r>
              <w:rPr>
                <w:rFonts w:eastAsia="Times New Roman" w:cs="Times New Roman"/>
                <w:b/>
                <w:bCs/>
                <w:color w:val="000000"/>
                <w:szCs w:val="28"/>
                <w:lang w:eastAsia="lv-LV"/>
              </w:rPr>
              <w:t xml:space="preserve">, </w:t>
            </w:r>
            <w:r w:rsidRPr="008A4340">
              <w:rPr>
                <w:rFonts w:eastAsia="Times New Roman" w:cs="Times New Roman"/>
                <w:b/>
                <w:bCs/>
                <w:color w:val="000000"/>
                <w:szCs w:val="28"/>
                <w:lang w:eastAsia="lv-LV"/>
              </w:rPr>
              <w:t>I</w:t>
            </w:r>
            <w:r>
              <w:rPr>
                <w:rFonts w:eastAsia="Times New Roman" w:cs="Times New Roman"/>
                <w:b/>
                <w:bCs/>
                <w:color w:val="000000"/>
                <w:szCs w:val="28"/>
                <w:lang w:eastAsia="lv-LV"/>
              </w:rPr>
              <w:t xml:space="preserve">T </w:t>
            </w:r>
            <w:r w:rsidRPr="008A4340">
              <w:rPr>
                <w:rFonts w:eastAsia="Times New Roman" w:cs="Times New Roman"/>
                <w:b/>
                <w:bCs/>
                <w:color w:val="000000"/>
                <w:szCs w:val="28"/>
                <w:lang w:eastAsia="lv-LV"/>
              </w:rPr>
              <w:t>produktu izstrāde</w:t>
            </w:r>
          </w:p>
        </w:tc>
      </w:tr>
      <w:tr w:rsidR="00557FAE" w:rsidRPr="004468D4" w14:paraId="02F6C197" w14:textId="2C9C2306" w:rsidTr="00557FAE">
        <w:trPr>
          <w:trHeight w:val="855"/>
        </w:trPr>
        <w:tc>
          <w:tcPr>
            <w:tcW w:w="1844" w:type="dxa"/>
            <w:shd w:val="clear" w:color="auto" w:fill="auto"/>
            <w:hideMark/>
          </w:tcPr>
          <w:p w14:paraId="5D222AF4" w14:textId="79584C3C" w:rsidR="00140D15" w:rsidRPr="004468D4" w:rsidRDefault="008A4340" w:rsidP="00994E89">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color w:val="000000"/>
                <w:szCs w:val="28"/>
                <w:lang w:eastAsia="lv-LV"/>
              </w:rPr>
              <w:t>IT projektu vadītāj</w:t>
            </w:r>
            <w:r>
              <w:rPr>
                <w:rFonts w:eastAsia="Times New Roman" w:cs="Times New Roman"/>
                <w:color w:val="000000"/>
                <w:szCs w:val="28"/>
                <w:lang w:eastAsia="lv-LV"/>
              </w:rPr>
              <w:t>s (Valsts kanceleja)</w:t>
            </w:r>
          </w:p>
        </w:tc>
        <w:tc>
          <w:tcPr>
            <w:tcW w:w="830" w:type="dxa"/>
            <w:vAlign w:val="center"/>
          </w:tcPr>
          <w:p w14:paraId="3CE2CE41" w14:textId="0B5F5B92" w:rsidR="00140D15" w:rsidRPr="004468D4" w:rsidRDefault="008A4340" w:rsidP="008A4340">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21.8.</w:t>
            </w:r>
          </w:p>
        </w:tc>
        <w:tc>
          <w:tcPr>
            <w:tcW w:w="1098" w:type="dxa"/>
            <w:vAlign w:val="center"/>
          </w:tcPr>
          <w:p w14:paraId="66B7FFDB" w14:textId="7C5D42F2" w:rsidR="00140D15" w:rsidRPr="004468D4" w:rsidRDefault="008A4340" w:rsidP="008A4340">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III</w:t>
            </w:r>
          </w:p>
        </w:tc>
        <w:tc>
          <w:tcPr>
            <w:tcW w:w="815" w:type="dxa"/>
            <w:vAlign w:val="center"/>
          </w:tcPr>
          <w:p w14:paraId="4E3B2A7C" w14:textId="0932B460" w:rsidR="00140D15" w:rsidRPr="004468D4" w:rsidRDefault="008A4340" w:rsidP="008A4340">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12</w:t>
            </w:r>
          </w:p>
        </w:tc>
        <w:tc>
          <w:tcPr>
            <w:tcW w:w="2696" w:type="dxa"/>
            <w:shd w:val="clear" w:color="auto" w:fill="auto"/>
            <w:hideMark/>
          </w:tcPr>
          <w:p w14:paraId="02D6BBFE" w14:textId="127DE6C0" w:rsidR="00140D15" w:rsidRPr="004468D4" w:rsidRDefault="008A4340" w:rsidP="00994E89">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color w:val="000000"/>
                <w:szCs w:val="28"/>
                <w:lang w:eastAsia="lv-LV"/>
              </w:rPr>
              <w:t xml:space="preserve">Vada </w:t>
            </w:r>
            <w:r>
              <w:rPr>
                <w:rFonts w:eastAsia="Times New Roman" w:cs="Times New Roman"/>
                <w:color w:val="000000"/>
                <w:szCs w:val="28"/>
                <w:lang w:eastAsia="lv-LV"/>
              </w:rPr>
              <w:t>cilvēkresursu vadības</w:t>
            </w:r>
            <w:r w:rsidRPr="004468D4">
              <w:rPr>
                <w:rFonts w:eastAsia="Times New Roman" w:cs="Times New Roman"/>
                <w:color w:val="000000"/>
                <w:szCs w:val="28"/>
                <w:lang w:eastAsia="lv-LV"/>
              </w:rPr>
              <w:t xml:space="preserve"> sistēmas ieviešanu.</w:t>
            </w:r>
          </w:p>
        </w:tc>
        <w:tc>
          <w:tcPr>
            <w:tcW w:w="1778" w:type="dxa"/>
          </w:tcPr>
          <w:p w14:paraId="7CF8657B" w14:textId="4B66AF24" w:rsidR="00140D15" w:rsidRPr="004468D4" w:rsidRDefault="008A4340" w:rsidP="00994E89">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szCs w:val="28"/>
                <w:lang w:eastAsia="lv-LV"/>
              </w:rPr>
              <w:t>Terminēta amata vieta uz ANM projekta periodu.</w:t>
            </w:r>
          </w:p>
        </w:tc>
      </w:tr>
      <w:tr w:rsidR="00557FAE" w:rsidRPr="004468D4" w14:paraId="6F6BD987" w14:textId="77777777" w:rsidTr="00557FAE">
        <w:trPr>
          <w:trHeight w:val="855"/>
        </w:trPr>
        <w:tc>
          <w:tcPr>
            <w:tcW w:w="1844" w:type="dxa"/>
            <w:shd w:val="clear" w:color="auto" w:fill="auto"/>
          </w:tcPr>
          <w:p w14:paraId="754866F3" w14:textId="104FAFCC" w:rsidR="008A4340" w:rsidRPr="004468D4" w:rsidRDefault="008A4340" w:rsidP="008A4340">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color w:val="000000"/>
                <w:szCs w:val="28"/>
                <w:lang w:eastAsia="lv-LV"/>
              </w:rPr>
              <w:t>IT projektu vadītāj</w:t>
            </w:r>
            <w:r>
              <w:rPr>
                <w:rFonts w:eastAsia="Times New Roman" w:cs="Times New Roman"/>
                <w:color w:val="000000"/>
                <w:szCs w:val="28"/>
                <w:lang w:eastAsia="lv-LV"/>
              </w:rPr>
              <w:t>s (VAS)</w:t>
            </w:r>
          </w:p>
        </w:tc>
        <w:tc>
          <w:tcPr>
            <w:tcW w:w="830" w:type="dxa"/>
            <w:vAlign w:val="center"/>
          </w:tcPr>
          <w:p w14:paraId="75A26119" w14:textId="6690D03A" w:rsidR="008A4340" w:rsidRPr="004468D4" w:rsidRDefault="008A4340" w:rsidP="008A4340">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21.8.</w:t>
            </w:r>
          </w:p>
        </w:tc>
        <w:tc>
          <w:tcPr>
            <w:tcW w:w="1098" w:type="dxa"/>
            <w:vAlign w:val="center"/>
          </w:tcPr>
          <w:p w14:paraId="717400C7" w14:textId="5C913475" w:rsidR="008A4340" w:rsidRPr="004468D4" w:rsidRDefault="008A4340" w:rsidP="008A4340">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III</w:t>
            </w:r>
          </w:p>
        </w:tc>
        <w:tc>
          <w:tcPr>
            <w:tcW w:w="815" w:type="dxa"/>
            <w:vAlign w:val="center"/>
          </w:tcPr>
          <w:p w14:paraId="0A4EC683" w14:textId="49966237" w:rsidR="008A4340" w:rsidRPr="004468D4" w:rsidRDefault="008A4340" w:rsidP="008A4340">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12</w:t>
            </w:r>
          </w:p>
        </w:tc>
        <w:tc>
          <w:tcPr>
            <w:tcW w:w="2696" w:type="dxa"/>
            <w:shd w:val="clear" w:color="auto" w:fill="auto"/>
          </w:tcPr>
          <w:p w14:paraId="0B223894" w14:textId="358CF92C" w:rsidR="008A4340" w:rsidRPr="004468D4" w:rsidRDefault="008A4340" w:rsidP="008A4340">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color w:val="000000"/>
                <w:szCs w:val="28"/>
                <w:lang w:eastAsia="lv-LV"/>
              </w:rPr>
              <w:t xml:space="preserve">Vada </w:t>
            </w:r>
            <w:r>
              <w:rPr>
                <w:rFonts w:eastAsia="Times New Roman" w:cs="Times New Roman"/>
                <w:color w:val="000000"/>
                <w:szCs w:val="28"/>
                <w:lang w:eastAsia="lv-LV"/>
              </w:rPr>
              <w:t>m</w:t>
            </w:r>
            <w:r w:rsidRPr="004468D4">
              <w:rPr>
                <w:rFonts w:eastAsia="Times New Roman" w:cs="Times New Roman"/>
                <w:color w:val="000000"/>
                <w:szCs w:val="28"/>
                <w:lang w:eastAsia="lv-LV"/>
              </w:rPr>
              <w:t>ācību un attīstības sistēmas ieviešanu.</w:t>
            </w:r>
          </w:p>
        </w:tc>
        <w:tc>
          <w:tcPr>
            <w:tcW w:w="1778" w:type="dxa"/>
          </w:tcPr>
          <w:p w14:paraId="3AE146F4" w14:textId="50CC5F09" w:rsidR="008A4340" w:rsidRPr="004468D4" w:rsidRDefault="008A4340" w:rsidP="008A4340">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szCs w:val="28"/>
                <w:lang w:eastAsia="lv-LV"/>
              </w:rPr>
              <w:t>Terminēta amata vieta uz ANM projekta periodu.</w:t>
            </w:r>
          </w:p>
        </w:tc>
      </w:tr>
    </w:tbl>
    <w:p w14:paraId="4FE8AC4E" w14:textId="4E07BFA3" w:rsidR="00557FAE" w:rsidRDefault="00557FAE"/>
    <w:p w14:paraId="02D75ED8" w14:textId="5CA3CF4F" w:rsidR="00A35071" w:rsidRDefault="00557FAE" w:rsidP="00E65880">
      <w:pPr>
        <w:rPr>
          <w:rFonts w:cs="Times New Roman"/>
          <w:lang w:eastAsia="lv-LV"/>
        </w:rPr>
      </w:pPr>
      <w:r w:rsidRPr="00177937">
        <w:rPr>
          <w:rFonts w:cs="Times New Roman"/>
          <w:lang w:eastAsia="lv-LV"/>
        </w:rPr>
        <w:t>Ņemot vēr</w:t>
      </w:r>
      <w:r>
        <w:rPr>
          <w:rFonts w:cs="Times New Roman"/>
          <w:lang w:eastAsia="lv-LV"/>
        </w:rPr>
        <w:t xml:space="preserve">ā, ka centralizācijas reforma paredz divu jaunu </w:t>
      </w:r>
      <w:r w:rsidR="00AB379C">
        <w:rPr>
          <w:rFonts w:cs="Times New Roman"/>
          <w:lang w:eastAsia="lv-LV"/>
        </w:rPr>
        <w:t>IS</w:t>
      </w:r>
      <w:r>
        <w:rPr>
          <w:rFonts w:cs="Times New Roman"/>
          <w:lang w:eastAsia="lv-LV"/>
        </w:rPr>
        <w:t xml:space="preserve"> ieviešanu un to administrēšanu Valsts kancelejā un VAS, to uzturēšanai pēc ANM projekta noslēguma ir nepieciešams nodrošināt papildu 12 jaunas amata vietas (sk. 16. tabula. Personāla vajadzības Valsts kancelejai un VAS pēc ANM perioda.). Amata vietas ir nepieciešamas, jo, ieviešot minētās </w:t>
      </w:r>
      <w:r w:rsidR="00AB379C">
        <w:rPr>
          <w:rFonts w:cs="Times New Roman"/>
          <w:lang w:eastAsia="lv-LV"/>
        </w:rPr>
        <w:t>IS</w:t>
      </w:r>
      <w:r>
        <w:rPr>
          <w:rFonts w:cs="Times New Roman"/>
          <w:lang w:eastAsia="lv-LV"/>
        </w:rPr>
        <w:t xml:space="preserve">, iestādēs pieaugs darba apjoms un nepieciešamība pēc specifiskām zināšanām </w:t>
      </w:r>
      <w:r w:rsidR="00AB379C">
        <w:rPr>
          <w:rFonts w:cs="Times New Roman"/>
          <w:lang w:eastAsia="lv-LV"/>
        </w:rPr>
        <w:t>IS</w:t>
      </w:r>
      <w:r>
        <w:rPr>
          <w:rFonts w:cs="Times New Roman"/>
          <w:lang w:eastAsia="lv-LV"/>
        </w:rPr>
        <w:t xml:space="preserve"> administrēšanā un uzturēšanā.</w:t>
      </w:r>
      <w:r w:rsidR="004B5BA5">
        <w:rPr>
          <w:rFonts w:cs="Times New Roman"/>
          <w:lang w:eastAsia="lv-LV"/>
        </w:rPr>
        <w:t xml:space="preserve"> </w:t>
      </w:r>
      <w:r>
        <w:rPr>
          <w:rFonts w:cs="Times New Roman"/>
          <w:lang w:eastAsia="lv-LV"/>
        </w:rPr>
        <w:t xml:space="preserve">Vienlaikus šīs amata vietas ir paredzētas, lai centralizēti sniegtu atbalstu sistēmu lietotājiem resoros un konsultētu tos </w:t>
      </w:r>
      <w:r w:rsidR="00AB379C">
        <w:rPr>
          <w:rFonts w:cs="Times New Roman"/>
          <w:lang w:eastAsia="lv-LV"/>
        </w:rPr>
        <w:t>IS</w:t>
      </w:r>
      <w:r>
        <w:rPr>
          <w:rFonts w:cs="Times New Roman"/>
          <w:lang w:eastAsia="lv-LV"/>
        </w:rPr>
        <w:t xml:space="preserve"> lietošanā. Tāpat šo amata vietu pienākumos ietilptu atlikušo resoru pievienošana VPC </w:t>
      </w:r>
      <w:r w:rsidR="00A35071">
        <w:rPr>
          <w:rFonts w:cs="Times New Roman"/>
          <w:lang w:eastAsia="lv-LV"/>
        </w:rPr>
        <w:t xml:space="preserve">pēc 2026. gada, kā arī </w:t>
      </w:r>
      <w:r w:rsidR="00AB379C">
        <w:rPr>
          <w:rFonts w:cs="Times New Roman"/>
          <w:lang w:eastAsia="lv-LV"/>
        </w:rPr>
        <w:t>IS</w:t>
      </w:r>
      <w:r w:rsidR="00A35071">
        <w:rPr>
          <w:rFonts w:cs="Times New Roman"/>
          <w:lang w:eastAsia="lv-LV"/>
        </w:rPr>
        <w:t xml:space="preserve"> tālāka attīstība</w:t>
      </w:r>
      <w:r>
        <w:rPr>
          <w:rFonts w:cs="Times New Roman"/>
          <w:lang w:eastAsia="lv-LV"/>
        </w:rPr>
        <w:t xml:space="preserve"> atbilstoši resoru vajadzībām un valstī noteiktajām politikas prioritātēm.</w:t>
      </w:r>
    </w:p>
    <w:p w14:paraId="7029BCCC" w14:textId="77777777" w:rsidR="00A26E1D" w:rsidRDefault="00A26E1D" w:rsidP="00A35071">
      <w:pPr>
        <w:pStyle w:val="Parakstszemobjekta"/>
        <w:rPr>
          <w:rFonts w:cs="Times New Roman"/>
        </w:rPr>
      </w:pPr>
    </w:p>
    <w:p w14:paraId="489DE4A9" w14:textId="10282BEC" w:rsidR="00557FAE" w:rsidRPr="00557FAE" w:rsidRDefault="00557FAE" w:rsidP="00A35071">
      <w:pPr>
        <w:pStyle w:val="Parakstszemobjekta"/>
        <w:rPr>
          <w:rFonts w:cs="Times New Roman"/>
        </w:rPr>
      </w:pPr>
      <w:r>
        <w:rPr>
          <w:rFonts w:cs="Times New Roman"/>
        </w:rPr>
        <w:lastRenderedPageBreak/>
        <w:t>16</w:t>
      </w:r>
      <w:r w:rsidRPr="004468D4">
        <w:rPr>
          <w:rFonts w:cs="Times New Roman"/>
        </w:rPr>
        <w:t xml:space="preserve">. tabula.  Personāla vajadzības Valsts kancelejai un VAS </w:t>
      </w:r>
      <w:r>
        <w:rPr>
          <w:rFonts w:cs="Times New Roman"/>
        </w:rPr>
        <w:t>pēc ANM perioda.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4"/>
        <w:gridCol w:w="830"/>
        <w:gridCol w:w="1098"/>
        <w:gridCol w:w="815"/>
        <w:gridCol w:w="2696"/>
        <w:gridCol w:w="1778"/>
      </w:tblGrid>
      <w:tr w:rsidR="008A4340" w:rsidRPr="004468D4" w14:paraId="6ADA3525" w14:textId="77777777" w:rsidTr="008A4340">
        <w:trPr>
          <w:trHeight w:val="210"/>
        </w:trPr>
        <w:tc>
          <w:tcPr>
            <w:tcW w:w="9061" w:type="dxa"/>
            <w:gridSpan w:val="6"/>
            <w:shd w:val="clear" w:color="auto" w:fill="3B3838" w:themeFill="background2" w:themeFillShade="40"/>
          </w:tcPr>
          <w:p w14:paraId="580C4C5B" w14:textId="44EE40ED" w:rsidR="008A4340" w:rsidRPr="004468D4" w:rsidRDefault="008A4340" w:rsidP="008A4340">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b/>
                <w:bCs/>
                <w:color w:val="FFFFFF"/>
                <w:szCs w:val="28"/>
                <w:lang w:eastAsia="lv-LV"/>
              </w:rPr>
              <w:t>Nepieciešamās</w:t>
            </w:r>
            <w:r w:rsidRPr="00140D15">
              <w:rPr>
                <w:rFonts w:eastAsia="Times New Roman" w:cs="Times New Roman"/>
                <w:b/>
                <w:bCs/>
                <w:color w:val="FFFFFF"/>
                <w:szCs w:val="28"/>
                <w:lang w:eastAsia="lv-LV"/>
              </w:rPr>
              <w:t xml:space="preserve"> amata vietas</w:t>
            </w:r>
            <w:r>
              <w:rPr>
                <w:rFonts w:eastAsia="Times New Roman" w:cs="Times New Roman"/>
                <w:b/>
                <w:bCs/>
                <w:color w:val="FFFFFF"/>
                <w:szCs w:val="28"/>
                <w:lang w:eastAsia="lv-LV"/>
              </w:rPr>
              <w:t xml:space="preserve"> pēc ANM projekta beigām</w:t>
            </w:r>
          </w:p>
        </w:tc>
      </w:tr>
      <w:tr w:rsidR="00557FAE" w:rsidRPr="004468D4" w14:paraId="7D074C71" w14:textId="77777777" w:rsidTr="00557FAE">
        <w:trPr>
          <w:trHeight w:val="894"/>
        </w:trPr>
        <w:tc>
          <w:tcPr>
            <w:tcW w:w="1844" w:type="dxa"/>
            <w:shd w:val="clear" w:color="auto" w:fill="767171" w:themeFill="background2" w:themeFillShade="80"/>
            <w:vAlign w:val="center"/>
          </w:tcPr>
          <w:p w14:paraId="2463D92C" w14:textId="08164F47" w:rsidR="008A4340" w:rsidRPr="004468D4" w:rsidRDefault="008A4340" w:rsidP="00D300DD">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b/>
                <w:bCs/>
                <w:color w:val="FFFFFF"/>
                <w:szCs w:val="28"/>
                <w:lang w:eastAsia="lv-LV"/>
              </w:rPr>
              <w:t>Amats</w:t>
            </w:r>
          </w:p>
        </w:tc>
        <w:tc>
          <w:tcPr>
            <w:tcW w:w="830" w:type="dxa"/>
            <w:shd w:val="clear" w:color="auto" w:fill="767171" w:themeFill="background2" w:themeFillShade="80"/>
            <w:vAlign w:val="center"/>
          </w:tcPr>
          <w:p w14:paraId="258F2422" w14:textId="5AEC13A2" w:rsidR="008A4340" w:rsidRPr="004468D4" w:rsidRDefault="008A4340" w:rsidP="00D300DD">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b/>
                <w:bCs/>
                <w:color w:val="FFFFFF"/>
                <w:szCs w:val="28"/>
                <w:lang w:eastAsia="lv-LV"/>
              </w:rPr>
              <w:t>Saime</w:t>
            </w:r>
          </w:p>
        </w:tc>
        <w:tc>
          <w:tcPr>
            <w:tcW w:w="1098" w:type="dxa"/>
            <w:shd w:val="clear" w:color="auto" w:fill="767171" w:themeFill="background2" w:themeFillShade="80"/>
            <w:vAlign w:val="center"/>
          </w:tcPr>
          <w:p w14:paraId="7F69FA33" w14:textId="2DBA1A93" w:rsidR="008A4340" w:rsidRPr="004468D4" w:rsidRDefault="008A4340" w:rsidP="00D300DD">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b/>
                <w:bCs/>
                <w:color w:val="FFFFFF"/>
                <w:szCs w:val="28"/>
                <w:lang w:eastAsia="lv-LV"/>
              </w:rPr>
              <w:t>Līmenis</w:t>
            </w:r>
          </w:p>
        </w:tc>
        <w:tc>
          <w:tcPr>
            <w:tcW w:w="815" w:type="dxa"/>
            <w:shd w:val="clear" w:color="auto" w:fill="767171" w:themeFill="background2" w:themeFillShade="80"/>
            <w:vAlign w:val="center"/>
          </w:tcPr>
          <w:p w14:paraId="1FB06C2B" w14:textId="579A4262" w:rsidR="008A4340" w:rsidRPr="004468D4" w:rsidRDefault="008A4340" w:rsidP="00D300DD">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b/>
                <w:bCs/>
                <w:color w:val="FFFFFF"/>
                <w:szCs w:val="28"/>
                <w:lang w:eastAsia="lv-LV"/>
              </w:rPr>
              <w:t>MAG</w:t>
            </w:r>
          </w:p>
        </w:tc>
        <w:tc>
          <w:tcPr>
            <w:tcW w:w="2696" w:type="dxa"/>
            <w:shd w:val="clear" w:color="auto" w:fill="767171" w:themeFill="background2" w:themeFillShade="80"/>
            <w:vAlign w:val="center"/>
          </w:tcPr>
          <w:p w14:paraId="4E3267FD" w14:textId="53F1804B" w:rsidR="008A4340" w:rsidRPr="004468D4" w:rsidRDefault="008A4340" w:rsidP="00D300DD">
            <w:pPr>
              <w:spacing w:before="100" w:beforeAutospacing="1" w:after="100" w:afterAutospacing="1"/>
              <w:ind w:firstLine="0"/>
              <w:jc w:val="center"/>
              <w:textAlignment w:val="baseline"/>
              <w:rPr>
                <w:rFonts w:eastAsia="Times New Roman" w:cs="Times New Roman"/>
                <w:color w:val="000000"/>
                <w:szCs w:val="28"/>
                <w:lang w:eastAsia="lv-LV"/>
              </w:rPr>
            </w:pPr>
            <w:r w:rsidRPr="004468D4">
              <w:rPr>
                <w:rFonts w:eastAsia="Times New Roman" w:cs="Times New Roman"/>
                <w:b/>
                <w:bCs/>
                <w:color w:val="FFFFFF"/>
                <w:szCs w:val="28"/>
                <w:lang w:eastAsia="lv-LV"/>
              </w:rPr>
              <w:t>Atbildības joma </w:t>
            </w:r>
          </w:p>
        </w:tc>
        <w:tc>
          <w:tcPr>
            <w:tcW w:w="1778" w:type="dxa"/>
            <w:shd w:val="clear" w:color="auto" w:fill="767171" w:themeFill="background2" w:themeFillShade="80"/>
            <w:vAlign w:val="center"/>
          </w:tcPr>
          <w:p w14:paraId="7ECC41DA" w14:textId="72D39D27" w:rsidR="008A4340" w:rsidRPr="004468D4" w:rsidRDefault="008A4340" w:rsidP="00D300DD">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b/>
                <w:bCs/>
                <w:color w:val="FFFFFF"/>
                <w:szCs w:val="28"/>
                <w:lang w:eastAsia="lv-LV"/>
              </w:rPr>
              <w:t>Amata veids un finansējuma avots</w:t>
            </w:r>
          </w:p>
        </w:tc>
      </w:tr>
      <w:tr w:rsidR="00D300DD" w:rsidRPr="004468D4" w14:paraId="2FA1A311" w14:textId="77777777" w:rsidTr="00557FAE">
        <w:trPr>
          <w:trHeight w:val="288"/>
        </w:trPr>
        <w:tc>
          <w:tcPr>
            <w:tcW w:w="9061" w:type="dxa"/>
            <w:gridSpan w:val="6"/>
            <w:shd w:val="clear" w:color="auto" w:fill="D0CECE" w:themeFill="background2" w:themeFillShade="E6"/>
            <w:vAlign w:val="center"/>
          </w:tcPr>
          <w:p w14:paraId="79BF014B" w14:textId="4DADD401" w:rsidR="00D300DD" w:rsidRDefault="00D300DD" w:rsidP="008A4340">
            <w:pPr>
              <w:spacing w:before="100" w:beforeAutospacing="1" w:after="100" w:afterAutospacing="1"/>
              <w:ind w:firstLine="0"/>
              <w:jc w:val="left"/>
              <w:textAlignment w:val="baseline"/>
              <w:rPr>
                <w:rFonts w:eastAsia="Times New Roman" w:cs="Times New Roman"/>
                <w:b/>
                <w:bCs/>
                <w:color w:val="FFFFFF"/>
                <w:szCs w:val="28"/>
                <w:lang w:eastAsia="lv-LV"/>
              </w:rPr>
            </w:pPr>
            <w:r w:rsidRPr="008A4340">
              <w:rPr>
                <w:rFonts w:eastAsia="Times New Roman" w:cs="Times New Roman"/>
                <w:b/>
                <w:bCs/>
                <w:color w:val="000000"/>
                <w:szCs w:val="28"/>
                <w:lang w:eastAsia="lv-LV"/>
              </w:rPr>
              <w:t>Projektu vadība un īstenošana</w:t>
            </w:r>
          </w:p>
        </w:tc>
      </w:tr>
      <w:tr w:rsidR="00557FAE" w:rsidRPr="004468D4" w14:paraId="7D0F5932" w14:textId="77777777" w:rsidTr="00557FAE">
        <w:trPr>
          <w:trHeight w:val="826"/>
        </w:trPr>
        <w:tc>
          <w:tcPr>
            <w:tcW w:w="1844" w:type="dxa"/>
            <w:shd w:val="clear" w:color="auto" w:fill="auto"/>
            <w:vAlign w:val="center"/>
          </w:tcPr>
          <w:p w14:paraId="627FF2F6" w14:textId="77474794" w:rsidR="00D300DD" w:rsidRPr="004468D4" w:rsidRDefault="00AB379C" w:rsidP="00FA61B7">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szCs w:val="28"/>
                <w:lang w:eastAsia="lv-LV"/>
              </w:rPr>
              <w:t>Projekta struktūrvienības (grupas) vadītājs (Valsts kanceleja)</w:t>
            </w:r>
          </w:p>
        </w:tc>
        <w:tc>
          <w:tcPr>
            <w:tcW w:w="830" w:type="dxa"/>
            <w:vAlign w:val="center"/>
          </w:tcPr>
          <w:p w14:paraId="6198A2B4" w14:textId="51C0A33B" w:rsidR="00D300DD" w:rsidRPr="004468D4" w:rsidRDefault="00D300DD" w:rsidP="00FA61B7">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szCs w:val="28"/>
                <w:lang w:eastAsia="lv-LV"/>
              </w:rPr>
              <w:t>39.1.</w:t>
            </w:r>
          </w:p>
        </w:tc>
        <w:tc>
          <w:tcPr>
            <w:tcW w:w="1098" w:type="dxa"/>
            <w:vAlign w:val="center"/>
          </w:tcPr>
          <w:p w14:paraId="37A6BD57" w14:textId="6642F010" w:rsidR="00D300DD" w:rsidRPr="004468D4" w:rsidRDefault="00D300DD" w:rsidP="00FA61B7">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szCs w:val="28"/>
                <w:lang w:eastAsia="lv-LV"/>
              </w:rPr>
              <w:t>V</w:t>
            </w:r>
          </w:p>
        </w:tc>
        <w:tc>
          <w:tcPr>
            <w:tcW w:w="815" w:type="dxa"/>
            <w:vAlign w:val="center"/>
          </w:tcPr>
          <w:p w14:paraId="12BA864E" w14:textId="310089A7" w:rsidR="00D300DD" w:rsidRPr="004468D4" w:rsidRDefault="00D300DD" w:rsidP="00FA61B7">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szCs w:val="28"/>
                <w:lang w:eastAsia="lv-LV"/>
              </w:rPr>
              <w:t>12</w:t>
            </w:r>
          </w:p>
        </w:tc>
        <w:tc>
          <w:tcPr>
            <w:tcW w:w="2696" w:type="dxa"/>
            <w:shd w:val="clear" w:color="auto" w:fill="auto"/>
            <w:vAlign w:val="center"/>
          </w:tcPr>
          <w:p w14:paraId="18BF0DB1" w14:textId="02455308" w:rsidR="00D300DD" w:rsidRPr="004468D4" w:rsidRDefault="00D300DD" w:rsidP="00FA61B7">
            <w:pPr>
              <w:spacing w:before="100" w:beforeAutospacing="1" w:after="100" w:afterAutospacing="1"/>
              <w:ind w:firstLine="0"/>
              <w:jc w:val="left"/>
              <w:textAlignment w:val="baseline"/>
              <w:rPr>
                <w:rFonts w:eastAsia="Times New Roman" w:cs="Times New Roman"/>
                <w:color w:val="000000"/>
                <w:szCs w:val="28"/>
                <w:lang w:eastAsia="lv-LV"/>
              </w:rPr>
            </w:pPr>
            <w:r w:rsidRPr="004468D4">
              <w:rPr>
                <w:rFonts w:eastAsia="Times New Roman" w:cs="Times New Roman"/>
                <w:szCs w:val="28"/>
                <w:lang w:eastAsia="lv-LV"/>
              </w:rPr>
              <w:t xml:space="preserve">Vada </w:t>
            </w:r>
            <w:r w:rsidR="006117CE">
              <w:rPr>
                <w:rFonts w:eastAsia="Times New Roman" w:cs="Times New Roman"/>
                <w:szCs w:val="28"/>
                <w:lang w:eastAsia="lv-LV"/>
              </w:rPr>
              <w:t xml:space="preserve">cilvēkresursu procesus VPC un nodrošina </w:t>
            </w:r>
            <w:r w:rsidR="00AB379C">
              <w:rPr>
                <w:rFonts w:eastAsia="Times New Roman" w:cs="Times New Roman"/>
                <w:szCs w:val="28"/>
                <w:lang w:eastAsia="lv-LV"/>
              </w:rPr>
              <w:t xml:space="preserve">IS un </w:t>
            </w:r>
            <w:r w:rsidR="006117CE">
              <w:rPr>
                <w:rFonts w:eastAsia="Times New Roman" w:cs="Times New Roman"/>
                <w:szCs w:val="28"/>
                <w:lang w:eastAsia="lv-LV"/>
              </w:rPr>
              <w:t xml:space="preserve">procesu attīstību un jaunu iestāžu pievienošanu VPC. </w:t>
            </w:r>
          </w:p>
        </w:tc>
        <w:tc>
          <w:tcPr>
            <w:tcW w:w="1778" w:type="dxa"/>
            <w:vAlign w:val="center"/>
          </w:tcPr>
          <w:p w14:paraId="747D1158" w14:textId="52867D77" w:rsidR="00D300DD" w:rsidRPr="004468D4" w:rsidRDefault="00D300DD" w:rsidP="00FA61B7">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szCs w:val="28"/>
                <w:lang w:eastAsia="lv-LV"/>
              </w:rPr>
              <w:t xml:space="preserve">Nepieciešama </w:t>
            </w:r>
            <w:r w:rsidR="006117CE">
              <w:rPr>
                <w:rFonts w:eastAsia="Times New Roman" w:cs="Times New Roman"/>
                <w:szCs w:val="28"/>
                <w:lang w:eastAsia="lv-LV"/>
              </w:rPr>
              <w:t xml:space="preserve">viena </w:t>
            </w:r>
            <w:r>
              <w:rPr>
                <w:rFonts w:eastAsia="Times New Roman" w:cs="Times New Roman"/>
                <w:szCs w:val="28"/>
                <w:lang w:eastAsia="lv-LV"/>
              </w:rPr>
              <w:t>jauna amata vieta</w:t>
            </w:r>
            <w:r w:rsidR="001B4BBD">
              <w:rPr>
                <w:rFonts w:eastAsia="Times New Roman" w:cs="Times New Roman"/>
                <w:szCs w:val="28"/>
                <w:lang w:eastAsia="lv-LV"/>
              </w:rPr>
              <w:t xml:space="preserve"> (valsts budžeta finansējums).</w:t>
            </w:r>
          </w:p>
        </w:tc>
      </w:tr>
      <w:tr w:rsidR="00557FAE" w:rsidRPr="004468D4" w14:paraId="2A23C1CB" w14:textId="77777777" w:rsidTr="00557FAE">
        <w:trPr>
          <w:trHeight w:val="855"/>
        </w:trPr>
        <w:tc>
          <w:tcPr>
            <w:tcW w:w="1844" w:type="dxa"/>
            <w:shd w:val="clear" w:color="auto" w:fill="auto"/>
            <w:vAlign w:val="center"/>
          </w:tcPr>
          <w:p w14:paraId="559BD5FC" w14:textId="1F346B46" w:rsidR="00D300DD" w:rsidRPr="004468D4" w:rsidRDefault="00AB379C" w:rsidP="00FA61B7">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szCs w:val="28"/>
                <w:lang w:eastAsia="lv-LV"/>
              </w:rPr>
              <w:t>Projekta struktūrvienības (grupas) vadītājs (VAS)</w:t>
            </w:r>
          </w:p>
        </w:tc>
        <w:tc>
          <w:tcPr>
            <w:tcW w:w="830" w:type="dxa"/>
            <w:vAlign w:val="center"/>
          </w:tcPr>
          <w:p w14:paraId="566D0248" w14:textId="3AFF9414" w:rsidR="00D300DD" w:rsidRPr="004468D4" w:rsidRDefault="00D300DD" w:rsidP="00FA61B7">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szCs w:val="28"/>
                <w:lang w:eastAsia="lv-LV"/>
              </w:rPr>
              <w:t>39.1.</w:t>
            </w:r>
          </w:p>
        </w:tc>
        <w:tc>
          <w:tcPr>
            <w:tcW w:w="1098" w:type="dxa"/>
            <w:vAlign w:val="center"/>
          </w:tcPr>
          <w:p w14:paraId="2EFD66EA" w14:textId="79E0A74B" w:rsidR="00D300DD" w:rsidRPr="004468D4" w:rsidRDefault="00D300DD" w:rsidP="00FA61B7">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szCs w:val="28"/>
                <w:lang w:eastAsia="lv-LV"/>
              </w:rPr>
              <w:t>V</w:t>
            </w:r>
          </w:p>
        </w:tc>
        <w:tc>
          <w:tcPr>
            <w:tcW w:w="815" w:type="dxa"/>
            <w:vAlign w:val="center"/>
          </w:tcPr>
          <w:p w14:paraId="4A61E1EB" w14:textId="3A7ED4E5" w:rsidR="00D300DD" w:rsidRPr="004468D4" w:rsidRDefault="00D300DD" w:rsidP="00FA61B7">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szCs w:val="28"/>
                <w:lang w:eastAsia="lv-LV"/>
              </w:rPr>
              <w:t>12</w:t>
            </w:r>
          </w:p>
        </w:tc>
        <w:tc>
          <w:tcPr>
            <w:tcW w:w="2696" w:type="dxa"/>
            <w:shd w:val="clear" w:color="auto" w:fill="auto"/>
            <w:vAlign w:val="center"/>
          </w:tcPr>
          <w:p w14:paraId="2824D614" w14:textId="1FDFB309" w:rsidR="00D300DD" w:rsidRPr="004468D4" w:rsidRDefault="006117CE" w:rsidP="00FA61B7">
            <w:pPr>
              <w:spacing w:before="100" w:beforeAutospacing="1" w:after="100" w:afterAutospacing="1"/>
              <w:ind w:firstLine="0"/>
              <w:jc w:val="left"/>
              <w:textAlignment w:val="baseline"/>
              <w:rPr>
                <w:rFonts w:eastAsia="Times New Roman" w:cs="Times New Roman"/>
                <w:color w:val="000000"/>
                <w:szCs w:val="28"/>
                <w:lang w:eastAsia="lv-LV"/>
              </w:rPr>
            </w:pPr>
            <w:r w:rsidRPr="004468D4">
              <w:rPr>
                <w:rFonts w:eastAsia="Times New Roman" w:cs="Times New Roman"/>
                <w:szCs w:val="28"/>
                <w:lang w:eastAsia="lv-LV"/>
              </w:rPr>
              <w:t xml:space="preserve">Vada </w:t>
            </w:r>
            <w:r>
              <w:rPr>
                <w:rFonts w:eastAsia="Times New Roman" w:cs="Times New Roman"/>
                <w:szCs w:val="28"/>
                <w:lang w:eastAsia="lv-LV"/>
              </w:rPr>
              <w:t xml:space="preserve">mācību un attīstības procesu VPC un nodrošina </w:t>
            </w:r>
            <w:r w:rsidR="00AB379C">
              <w:rPr>
                <w:rFonts w:eastAsia="Times New Roman" w:cs="Times New Roman"/>
                <w:szCs w:val="28"/>
                <w:lang w:eastAsia="lv-LV"/>
              </w:rPr>
              <w:t xml:space="preserve">IS un </w:t>
            </w:r>
            <w:r>
              <w:rPr>
                <w:rFonts w:eastAsia="Times New Roman" w:cs="Times New Roman"/>
                <w:szCs w:val="28"/>
                <w:lang w:eastAsia="lv-LV"/>
              </w:rPr>
              <w:t>procesu attīstību un jaunu iestāžu pievienošanu VPC.</w:t>
            </w:r>
          </w:p>
        </w:tc>
        <w:tc>
          <w:tcPr>
            <w:tcW w:w="1778" w:type="dxa"/>
            <w:vAlign w:val="center"/>
          </w:tcPr>
          <w:p w14:paraId="283591B6" w14:textId="3504C894" w:rsidR="00D300DD" w:rsidRPr="004468D4" w:rsidRDefault="00D300DD" w:rsidP="00FA61B7">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szCs w:val="28"/>
                <w:lang w:eastAsia="lv-LV"/>
              </w:rPr>
              <w:t xml:space="preserve">Nepieciešama </w:t>
            </w:r>
            <w:r w:rsidR="006117CE">
              <w:rPr>
                <w:rFonts w:eastAsia="Times New Roman" w:cs="Times New Roman"/>
                <w:szCs w:val="28"/>
                <w:lang w:eastAsia="lv-LV"/>
              </w:rPr>
              <w:t xml:space="preserve">viena </w:t>
            </w:r>
            <w:r>
              <w:rPr>
                <w:rFonts w:eastAsia="Times New Roman" w:cs="Times New Roman"/>
                <w:szCs w:val="28"/>
                <w:lang w:eastAsia="lv-LV"/>
              </w:rPr>
              <w:t>jauna amata vieta</w:t>
            </w:r>
            <w:r w:rsidR="001B4BBD">
              <w:rPr>
                <w:rFonts w:eastAsia="Times New Roman" w:cs="Times New Roman"/>
                <w:szCs w:val="28"/>
                <w:lang w:eastAsia="lv-LV"/>
              </w:rPr>
              <w:t xml:space="preserve"> (valsts budžeta finansējums).</w:t>
            </w:r>
          </w:p>
        </w:tc>
      </w:tr>
      <w:tr w:rsidR="00557FAE" w:rsidRPr="004468D4" w14:paraId="5ACD3AA0" w14:textId="77777777" w:rsidTr="00557FAE">
        <w:trPr>
          <w:trHeight w:val="855"/>
        </w:trPr>
        <w:tc>
          <w:tcPr>
            <w:tcW w:w="1844" w:type="dxa"/>
            <w:shd w:val="clear" w:color="auto" w:fill="auto"/>
            <w:vAlign w:val="center"/>
          </w:tcPr>
          <w:p w14:paraId="25A2A79B" w14:textId="5B8809C3" w:rsidR="006117CE" w:rsidRDefault="006117CE" w:rsidP="00FA61B7">
            <w:pPr>
              <w:spacing w:before="100" w:beforeAutospacing="1" w:after="100" w:afterAutospacing="1"/>
              <w:ind w:firstLine="0"/>
              <w:jc w:val="left"/>
              <w:textAlignment w:val="baseline"/>
              <w:rPr>
                <w:rFonts w:eastAsia="Times New Roman" w:cs="Times New Roman"/>
                <w:szCs w:val="28"/>
                <w:lang w:eastAsia="lv-LV"/>
              </w:rPr>
            </w:pPr>
            <w:r>
              <w:rPr>
                <w:rFonts w:eastAsia="Times New Roman" w:cs="Times New Roman"/>
                <w:szCs w:val="28"/>
                <w:lang w:eastAsia="lv-LV"/>
              </w:rPr>
              <w:t>Projekta eksperts (Valsts kanceleja)</w:t>
            </w:r>
          </w:p>
        </w:tc>
        <w:tc>
          <w:tcPr>
            <w:tcW w:w="830" w:type="dxa"/>
            <w:vAlign w:val="center"/>
          </w:tcPr>
          <w:p w14:paraId="6C049CAE" w14:textId="4895F57F" w:rsidR="006117CE" w:rsidRDefault="006117CE" w:rsidP="00FA61B7">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39.1.</w:t>
            </w:r>
          </w:p>
        </w:tc>
        <w:tc>
          <w:tcPr>
            <w:tcW w:w="1098" w:type="dxa"/>
            <w:vAlign w:val="center"/>
          </w:tcPr>
          <w:p w14:paraId="07FBA1F8" w14:textId="5970DAEF" w:rsidR="006117CE" w:rsidRDefault="006117CE" w:rsidP="00FA61B7">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IVB</w:t>
            </w:r>
          </w:p>
        </w:tc>
        <w:tc>
          <w:tcPr>
            <w:tcW w:w="815" w:type="dxa"/>
            <w:vAlign w:val="center"/>
          </w:tcPr>
          <w:p w14:paraId="5B816A27" w14:textId="6882D610" w:rsidR="006117CE" w:rsidRDefault="006117CE" w:rsidP="00FA61B7">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11</w:t>
            </w:r>
          </w:p>
        </w:tc>
        <w:tc>
          <w:tcPr>
            <w:tcW w:w="2696" w:type="dxa"/>
            <w:shd w:val="clear" w:color="auto" w:fill="auto"/>
            <w:vAlign w:val="center"/>
          </w:tcPr>
          <w:p w14:paraId="0ED249D0" w14:textId="4BD05778" w:rsidR="006117CE" w:rsidRPr="004468D4" w:rsidRDefault="006117CE" w:rsidP="00FA61B7">
            <w:pPr>
              <w:spacing w:before="100" w:beforeAutospacing="1" w:after="100" w:afterAutospacing="1"/>
              <w:ind w:firstLine="0"/>
              <w:jc w:val="left"/>
              <w:textAlignment w:val="baseline"/>
              <w:rPr>
                <w:rFonts w:eastAsia="Times New Roman" w:cs="Times New Roman"/>
                <w:szCs w:val="28"/>
                <w:lang w:eastAsia="lv-LV"/>
              </w:rPr>
            </w:pPr>
            <w:r w:rsidRPr="004468D4">
              <w:rPr>
                <w:rFonts w:eastAsia="Times New Roman" w:cs="Times New Roman"/>
                <w:color w:val="000000"/>
                <w:szCs w:val="28"/>
                <w:lang w:eastAsia="lv-LV"/>
              </w:rPr>
              <w:t xml:space="preserve">Veicina </w:t>
            </w:r>
            <w:r>
              <w:rPr>
                <w:rFonts w:eastAsia="Times New Roman" w:cs="Times New Roman"/>
                <w:color w:val="000000"/>
                <w:szCs w:val="28"/>
                <w:lang w:eastAsia="lv-LV"/>
              </w:rPr>
              <w:t>cilvēkresursu vadības</w:t>
            </w:r>
            <w:r w:rsidRPr="004468D4">
              <w:rPr>
                <w:rFonts w:eastAsia="Times New Roman" w:cs="Times New Roman"/>
                <w:color w:val="000000"/>
                <w:szCs w:val="28"/>
                <w:lang w:eastAsia="lv-LV"/>
              </w:rPr>
              <w:t xml:space="preserve"> procesa pārval</w:t>
            </w:r>
            <w:r>
              <w:rPr>
                <w:rFonts w:eastAsia="Times New Roman" w:cs="Times New Roman"/>
                <w:color w:val="000000"/>
                <w:szCs w:val="28"/>
                <w:lang w:eastAsia="lv-LV"/>
              </w:rPr>
              <w:t xml:space="preserve">dību, standartizāciju, kā arī nodrošina automātisku datu plūsmu ieviešanu. Konsultē resoru pārstāvju sistēmas izmantošanā. </w:t>
            </w:r>
          </w:p>
        </w:tc>
        <w:tc>
          <w:tcPr>
            <w:tcW w:w="1778" w:type="dxa"/>
            <w:vAlign w:val="center"/>
          </w:tcPr>
          <w:p w14:paraId="34667CC4" w14:textId="427A81D9" w:rsidR="006117CE" w:rsidRDefault="006117CE" w:rsidP="00FA61B7">
            <w:pPr>
              <w:spacing w:before="100" w:beforeAutospacing="1" w:after="100" w:afterAutospacing="1"/>
              <w:ind w:firstLine="0"/>
              <w:jc w:val="left"/>
              <w:textAlignment w:val="baseline"/>
              <w:rPr>
                <w:rFonts w:eastAsia="Times New Roman" w:cs="Times New Roman"/>
                <w:szCs w:val="28"/>
                <w:lang w:eastAsia="lv-LV"/>
              </w:rPr>
            </w:pPr>
            <w:r>
              <w:rPr>
                <w:rFonts w:eastAsia="Times New Roman" w:cs="Times New Roman"/>
                <w:szCs w:val="28"/>
                <w:lang w:eastAsia="lv-LV"/>
              </w:rPr>
              <w:t>Nepieciešamas divas jauna amata vietas</w:t>
            </w:r>
            <w:r w:rsidR="001B4BBD">
              <w:rPr>
                <w:rFonts w:eastAsia="Times New Roman" w:cs="Times New Roman"/>
                <w:szCs w:val="28"/>
                <w:lang w:eastAsia="lv-LV"/>
              </w:rPr>
              <w:t xml:space="preserve"> (valsts budžeta finansējums).</w:t>
            </w:r>
          </w:p>
        </w:tc>
      </w:tr>
      <w:tr w:rsidR="00557FAE" w:rsidRPr="004468D4" w14:paraId="28DC1563" w14:textId="77777777" w:rsidTr="00557FAE">
        <w:trPr>
          <w:trHeight w:val="855"/>
        </w:trPr>
        <w:tc>
          <w:tcPr>
            <w:tcW w:w="1844" w:type="dxa"/>
            <w:shd w:val="clear" w:color="auto" w:fill="auto"/>
            <w:vAlign w:val="center"/>
          </w:tcPr>
          <w:p w14:paraId="36898B02" w14:textId="78F279D4" w:rsidR="006117CE" w:rsidRDefault="006117CE" w:rsidP="006117CE">
            <w:pPr>
              <w:spacing w:before="100" w:beforeAutospacing="1" w:after="100" w:afterAutospacing="1"/>
              <w:ind w:firstLine="0"/>
              <w:jc w:val="left"/>
              <w:textAlignment w:val="baseline"/>
              <w:rPr>
                <w:rFonts w:eastAsia="Times New Roman" w:cs="Times New Roman"/>
                <w:szCs w:val="28"/>
                <w:lang w:eastAsia="lv-LV"/>
              </w:rPr>
            </w:pPr>
            <w:r>
              <w:rPr>
                <w:rFonts w:eastAsia="Times New Roman" w:cs="Times New Roman"/>
                <w:szCs w:val="28"/>
                <w:lang w:eastAsia="lv-LV"/>
              </w:rPr>
              <w:t>Projekta eksperts (VAS)</w:t>
            </w:r>
          </w:p>
        </w:tc>
        <w:tc>
          <w:tcPr>
            <w:tcW w:w="830" w:type="dxa"/>
            <w:vAlign w:val="center"/>
          </w:tcPr>
          <w:p w14:paraId="55A693A8" w14:textId="1EA849F7" w:rsidR="006117CE" w:rsidRDefault="006117CE" w:rsidP="006117CE">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39.1.</w:t>
            </w:r>
          </w:p>
        </w:tc>
        <w:tc>
          <w:tcPr>
            <w:tcW w:w="1098" w:type="dxa"/>
            <w:vAlign w:val="center"/>
          </w:tcPr>
          <w:p w14:paraId="727B7C41" w14:textId="392A4B1E" w:rsidR="006117CE" w:rsidRDefault="006117CE" w:rsidP="006117CE">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IVB</w:t>
            </w:r>
          </w:p>
        </w:tc>
        <w:tc>
          <w:tcPr>
            <w:tcW w:w="815" w:type="dxa"/>
            <w:vAlign w:val="center"/>
          </w:tcPr>
          <w:p w14:paraId="065ABCDB" w14:textId="26909531" w:rsidR="006117CE" w:rsidRDefault="006117CE" w:rsidP="006117CE">
            <w:pPr>
              <w:spacing w:before="100" w:beforeAutospacing="1" w:after="100" w:afterAutospacing="1"/>
              <w:ind w:firstLine="0"/>
              <w:jc w:val="center"/>
              <w:textAlignment w:val="baseline"/>
              <w:rPr>
                <w:rFonts w:eastAsia="Times New Roman" w:cs="Times New Roman"/>
                <w:szCs w:val="28"/>
                <w:lang w:eastAsia="lv-LV"/>
              </w:rPr>
            </w:pPr>
            <w:r>
              <w:rPr>
                <w:rFonts w:eastAsia="Times New Roman" w:cs="Times New Roman"/>
                <w:szCs w:val="28"/>
                <w:lang w:eastAsia="lv-LV"/>
              </w:rPr>
              <w:t>11</w:t>
            </w:r>
          </w:p>
        </w:tc>
        <w:tc>
          <w:tcPr>
            <w:tcW w:w="2696" w:type="dxa"/>
            <w:shd w:val="clear" w:color="auto" w:fill="auto"/>
            <w:vAlign w:val="center"/>
          </w:tcPr>
          <w:p w14:paraId="620BDF1E" w14:textId="56BEE738" w:rsidR="006117CE" w:rsidRPr="004468D4" w:rsidRDefault="006117CE" w:rsidP="006117CE">
            <w:pPr>
              <w:spacing w:before="100" w:beforeAutospacing="1" w:after="100" w:afterAutospacing="1"/>
              <w:ind w:firstLine="0"/>
              <w:jc w:val="left"/>
              <w:textAlignment w:val="baseline"/>
              <w:rPr>
                <w:rFonts w:eastAsia="Times New Roman" w:cs="Times New Roman"/>
                <w:szCs w:val="28"/>
                <w:lang w:eastAsia="lv-LV"/>
              </w:rPr>
            </w:pPr>
            <w:r w:rsidRPr="004468D4">
              <w:rPr>
                <w:rFonts w:eastAsia="Times New Roman" w:cs="Times New Roman"/>
                <w:color w:val="000000"/>
                <w:szCs w:val="28"/>
                <w:lang w:eastAsia="lv-LV"/>
              </w:rPr>
              <w:t xml:space="preserve">Veicina </w:t>
            </w:r>
            <w:r>
              <w:rPr>
                <w:rFonts w:eastAsia="Times New Roman" w:cs="Times New Roman"/>
                <w:color w:val="000000"/>
                <w:szCs w:val="28"/>
                <w:lang w:eastAsia="lv-LV"/>
              </w:rPr>
              <w:t>mācību un attīstības</w:t>
            </w:r>
            <w:r w:rsidRPr="004468D4">
              <w:rPr>
                <w:rFonts w:eastAsia="Times New Roman" w:cs="Times New Roman"/>
                <w:color w:val="000000"/>
                <w:szCs w:val="28"/>
                <w:lang w:eastAsia="lv-LV"/>
              </w:rPr>
              <w:t xml:space="preserve"> procesa pārval</w:t>
            </w:r>
            <w:r>
              <w:rPr>
                <w:rFonts w:eastAsia="Times New Roman" w:cs="Times New Roman"/>
                <w:color w:val="000000"/>
                <w:szCs w:val="28"/>
                <w:lang w:eastAsia="lv-LV"/>
              </w:rPr>
              <w:t>dību, standartizāciju, kā arī nodrošina automātisku datu plūsmu ieviešanu. Konsultē resoru pārstāvju sistēmas izmantošanā.</w:t>
            </w:r>
          </w:p>
        </w:tc>
        <w:tc>
          <w:tcPr>
            <w:tcW w:w="1778" w:type="dxa"/>
            <w:vAlign w:val="center"/>
          </w:tcPr>
          <w:p w14:paraId="7C7B7FA0" w14:textId="0594105D" w:rsidR="006117CE" w:rsidRDefault="006117CE" w:rsidP="006117CE">
            <w:pPr>
              <w:spacing w:before="100" w:beforeAutospacing="1" w:after="100" w:afterAutospacing="1"/>
              <w:ind w:firstLine="0"/>
              <w:jc w:val="left"/>
              <w:textAlignment w:val="baseline"/>
              <w:rPr>
                <w:rFonts w:eastAsia="Times New Roman" w:cs="Times New Roman"/>
                <w:szCs w:val="28"/>
                <w:lang w:eastAsia="lv-LV"/>
              </w:rPr>
            </w:pPr>
            <w:r>
              <w:rPr>
                <w:rFonts w:eastAsia="Times New Roman" w:cs="Times New Roman"/>
                <w:szCs w:val="28"/>
                <w:lang w:eastAsia="lv-LV"/>
              </w:rPr>
              <w:t>Nepieciešamas divas jauna amata vietas</w:t>
            </w:r>
            <w:r w:rsidR="001B4BBD">
              <w:rPr>
                <w:rFonts w:eastAsia="Times New Roman" w:cs="Times New Roman"/>
                <w:szCs w:val="28"/>
                <w:lang w:eastAsia="lv-LV"/>
              </w:rPr>
              <w:t xml:space="preserve"> (valsts budžeta finansējums).</w:t>
            </w:r>
          </w:p>
        </w:tc>
      </w:tr>
      <w:tr w:rsidR="006117CE" w:rsidRPr="004468D4" w14:paraId="2546A029" w14:textId="77777777" w:rsidTr="00D300DD">
        <w:trPr>
          <w:trHeight w:val="470"/>
        </w:trPr>
        <w:tc>
          <w:tcPr>
            <w:tcW w:w="9061" w:type="dxa"/>
            <w:gridSpan w:val="6"/>
            <w:shd w:val="clear" w:color="auto" w:fill="D0CECE" w:themeFill="background2" w:themeFillShade="E6"/>
            <w:vAlign w:val="center"/>
          </w:tcPr>
          <w:p w14:paraId="78DF3023" w14:textId="53A719E8" w:rsidR="006117CE" w:rsidRDefault="006117CE" w:rsidP="006117CE">
            <w:pPr>
              <w:spacing w:before="100" w:beforeAutospacing="1" w:after="100" w:afterAutospacing="1"/>
              <w:ind w:firstLine="0"/>
              <w:jc w:val="left"/>
              <w:textAlignment w:val="baseline"/>
              <w:rPr>
                <w:rFonts w:eastAsia="Times New Roman" w:cs="Times New Roman"/>
                <w:szCs w:val="28"/>
                <w:lang w:eastAsia="lv-LV"/>
              </w:rPr>
            </w:pPr>
            <w:r w:rsidRPr="00D300DD">
              <w:rPr>
                <w:rFonts w:eastAsia="Times New Roman" w:cs="Times New Roman"/>
                <w:b/>
                <w:bCs/>
                <w:color w:val="000000"/>
                <w:szCs w:val="28"/>
                <w:lang w:eastAsia="lv-LV"/>
              </w:rPr>
              <w:t>IKT</w:t>
            </w:r>
            <w:r>
              <w:rPr>
                <w:rFonts w:eastAsia="Times New Roman" w:cs="Times New Roman"/>
                <w:b/>
                <w:bCs/>
                <w:color w:val="000000"/>
                <w:szCs w:val="28"/>
                <w:lang w:eastAsia="lv-LV"/>
              </w:rPr>
              <w:t xml:space="preserve"> </w:t>
            </w:r>
            <w:r w:rsidRPr="00D300DD">
              <w:rPr>
                <w:rFonts w:eastAsia="Times New Roman" w:cs="Times New Roman"/>
                <w:b/>
                <w:bCs/>
                <w:color w:val="000000"/>
                <w:szCs w:val="28"/>
                <w:lang w:eastAsia="lv-LV"/>
              </w:rPr>
              <w:t>Sistēmu administr</w:t>
            </w:r>
            <w:r>
              <w:rPr>
                <w:rFonts w:eastAsia="Times New Roman" w:cs="Times New Roman"/>
                <w:b/>
                <w:bCs/>
                <w:color w:val="000000"/>
                <w:szCs w:val="28"/>
                <w:lang w:eastAsia="lv-LV"/>
              </w:rPr>
              <w:t>ēšana un attīstība</w:t>
            </w:r>
          </w:p>
        </w:tc>
      </w:tr>
      <w:tr w:rsidR="00557FAE" w:rsidRPr="004468D4" w14:paraId="26AB7ACE" w14:textId="77777777" w:rsidTr="00557FAE">
        <w:trPr>
          <w:trHeight w:val="855"/>
        </w:trPr>
        <w:tc>
          <w:tcPr>
            <w:tcW w:w="1844" w:type="dxa"/>
            <w:shd w:val="clear" w:color="auto" w:fill="auto"/>
          </w:tcPr>
          <w:p w14:paraId="79BDD579" w14:textId="39754203" w:rsidR="006117CE" w:rsidRPr="004468D4" w:rsidRDefault="006117CE" w:rsidP="006117CE">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color w:val="000000"/>
                <w:szCs w:val="28"/>
                <w:lang w:eastAsia="lv-LV"/>
              </w:rPr>
              <w:lastRenderedPageBreak/>
              <w:t>Cilvēkresursu vadības sistēmas administrators</w:t>
            </w:r>
          </w:p>
        </w:tc>
        <w:tc>
          <w:tcPr>
            <w:tcW w:w="830" w:type="dxa"/>
            <w:vAlign w:val="center"/>
          </w:tcPr>
          <w:p w14:paraId="02B37A52" w14:textId="66A4CD06" w:rsidR="006117CE" w:rsidRPr="004468D4" w:rsidRDefault="006117CE" w:rsidP="006117C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21.5.</w:t>
            </w:r>
          </w:p>
        </w:tc>
        <w:tc>
          <w:tcPr>
            <w:tcW w:w="1098" w:type="dxa"/>
            <w:vAlign w:val="center"/>
          </w:tcPr>
          <w:p w14:paraId="3A685CE7" w14:textId="32A5BFD2" w:rsidR="006117CE" w:rsidRPr="004468D4" w:rsidRDefault="006117CE" w:rsidP="006117C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IV</w:t>
            </w:r>
          </w:p>
        </w:tc>
        <w:tc>
          <w:tcPr>
            <w:tcW w:w="815" w:type="dxa"/>
            <w:vAlign w:val="center"/>
          </w:tcPr>
          <w:p w14:paraId="50C0DDD7" w14:textId="30BCED54" w:rsidR="006117CE" w:rsidRPr="004468D4" w:rsidRDefault="006117CE" w:rsidP="006117C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11</w:t>
            </w:r>
          </w:p>
        </w:tc>
        <w:tc>
          <w:tcPr>
            <w:tcW w:w="2696" w:type="dxa"/>
            <w:shd w:val="clear" w:color="auto" w:fill="auto"/>
          </w:tcPr>
          <w:p w14:paraId="120B5C5F" w14:textId="5C71B166" w:rsidR="006117CE" w:rsidRPr="006117CE" w:rsidRDefault="006117CE" w:rsidP="006117CE">
            <w:pPr>
              <w:spacing w:before="100" w:beforeAutospacing="1" w:after="100" w:afterAutospacing="1"/>
              <w:ind w:firstLine="0"/>
              <w:jc w:val="left"/>
              <w:textAlignment w:val="baseline"/>
              <w:rPr>
                <w:rFonts w:eastAsia="Times New Roman" w:cs="Times New Roman"/>
                <w:i/>
                <w:iCs/>
                <w:color w:val="000000"/>
                <w:szCs w:val="28"/>
                <w:lang w:eastAsia="lv-LV"/>
              </w:rPr>
            </w:pPr>
            <w:r w:rsidRPr="004468D4">
              <w:rPr>
                <w:rFonts w:eastAsia="Times New Roman" w:cs="Times New Roman"/>
                <w:color w:val="000000"/>
                <w:szCs w:val="28"/>
                <w:lang w:eastAsia="lv-LV"/>
              </w:rPr>
              <w:t>Administrē serverus, sistēmas, datubāzes, programmatūras un lietotāju tiesības.</w:t>
            </w:r>
          </w:p>
        </w:tc>
        <w:tc>
          <w:tcPr>
            <w:tcW w:w="1778" w:type="dxa"/>
            <w:vAlign w:val="center"/>
          </w:tcPr>
          <w:p w14:paraId="58E36521" w14:textId="436C790D" w:rsidR="006117CE" w:rsidRPr="004468D4" w:rsidRDefault="006117CE" w:rsidP="006117CE">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szCs w:val="28"/>
                <w:lang w:eastAsia="lv-LV"/>
              </w:rPr>
              <w:t>Nepieciešamas divas jauna amata vietas</w:t>
            </w:r>
            <w:r w:rsidR="001B4BBD">
              <w:rPr>
                <w:rFonts w:eastAsia="Times New Roman" w:cs="Times New Roman"/>
                <w:szCs w:val="28"/>
                <w:lang w:eastAsia="lv-LV"/>
              </w:rPr>
              <w:t xml:space="preserve"> (valsts budžeta finansējums).</w:t>
            </w:r>
          </w:p>
        </w:tc>
      </w:tr>
      <w:tr w:rsidR="00557FAE" w:rsidRPr="004468D4" w14:paraId="15443C61" w14:textId="77777777" w:rsidTr="00557FAE">
        <w:trPr>
          <w:trHeight w:val="855"/>
        </w:trPr>
        <w:tc>
          <w:tcPr>
            <w:tcW w:w="1844" w:type="dxa"/>
            <w:shd w:val="clear" w:color="auto" w:fill="auto"/>
          </w:tcPr>
          <w:p w14:paraId="4D5F53B9" w14:textId="320B2BE0" w:rsidR="006117CE" w:rsidRPr="004468D4" w:rsidRDefault="006117CE" w:rsidP="006117CE">
            <w:pPr>
              <w:spacing w:before="100" w:beforeAutospacing="1" w:after="100" w:afterAutospacing="1"/>
              <w:ind w:firstLine="0"/>
              <w:jc w:val="left"/>
              <w:textAlignment w:val="baseline"/>
              <w:rPr>
                <w:rFonts w:eastAsia="Times New Roman" w:cs="Times New Roman"/>
                <w:color w:val="000000"/>
                <w:szCs w:val="28"/>
                <w:lang w:eastAsia="lv-LV"/>
              </w:rPr>
            </w:pPr>
            <w:r w:rsidRPr="004468D4">
              <w:rPr>
                <w:rFonts w:eastAsia="Times New Roman" w:cs="Times New Roman"/>
                <w:color w:val="000000"/>
                <w:szCs w:val="28"/>
                <w:lang w:eastAsia="lv-LV"/>
              </w:rPr>
              <w:t xml:space="preserve">Mācību un attīstības </w:t>
            </w:r>
            <w:r>
              <w:rPr>
                <w:rFonts w:eastAsia="Times New Roman" w:cs="Times New Roman"/>
                <w:color w:val="000000"/>
                <w:szCs w:val="28"/>
                <w:lang w:eastAsia="lv-LV"/>
              </w:rPr>
              <w:t>sistēmas administrators</w:t>
            </w:r>
          </w:p>
        </w:tc>
        <w:tc>
          <w:tcPr>
            <w:tcW w:w="830" w:type="dxa"/>
            <w:vAlign w:val="center"/>
          </w:tcPr>
          <w:p w14:paraId="5D1BB420" w14:textId="719EF143" w:rsidR="006117CE" w:rsidRDefault="006117CE" w:rsidP="006117C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21.5.</w:t>
            </w:r>
          </w:p>
        </w:tc>
        <w:tc>
          <w:tcPr>
            <w:tcW w:w="1098" w:type="dxa"/>
            <w:vAlign w:val="center"/>
          </w:tcPr>
          <w:p w14:paraId="0ADA1A40" w14:textId="799A7CB7" w:rsidR="006117CE" w:rsidRDefault="006117CE" w:rsidP="006117C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IV</w:t>
            </w:r>
          </w:p>
        </w:tc>
        <w:tc>
          <w:tcPr>
            <w:tcW w:w="815" w:type="dxa"/>
            <w:vAlign w:val="center"/>
          </w:tcPr>
          <w:p w14:paraId="6C2DCEEE" w14:textId="36AF6F8B" w:rsidR="006117CE" w:rsidRDefault="006117CE" w:rsidP="006117C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11</w:t>
            </w:r>
          </w:p>
        </w:tc>
        <w:tc>
          <w:tcPr>
            <w:tcW w:w="2696" w:type="dxa"/>
            <w:shd w:val="clear" w:color="auto" w:fill="auto"/>
          </w:tcPr>
          <w:p w14:paraId="34687DD1" w14:textId="34DA7C12" w:rsidR="006117CE" w:rsidRPr="006117CE" w:rsidRDefault="006117CE" w:rsidP="006117CE">
            <w:pPr>
              <w:spacing w:before="100" w:beforeAutospacing="1" w:after="100" w:afterAutospacing="1"/>
              <w:ind w:firstLine="0"/>
              <w:jc w:val="left"/>
              <w:textAlignment w:val="baseline"/>
              <w:rPr>
                <w:rFonts w:eastAsia="Times New Roman" w:cs="Times New Roman"/>
                <w:i/>
                <w:iCs/>
                <w:color w:val="000000"/>
                <w:szCs w:val="28"/>
                <w:lang w:eastAsia="lv-LV"/>
              </w:rPr>
            </w:pPr>
            <w:r w:rsidRPr="004468D4">
              <w:rPr>
                <w:rFonts w:eastAsia="Times New Roman" w:cs="Times New Roman"/>
                <w:color w:val="000000"/>
                <w:szCs w:val="28"/>
                <w:lang w:eastAsia="lv-LV"/>
              </w:rPr>
              <w:t>Administrē serverus, sistēmas, datubāzes, programmatūras un lietotāju tiesības.</w:t>
            </w:r>
          </w:p>
        </w:tc>
        <w:tc>
          <w:tcPr>
            <w:tcW w:w="1778" w:type="dxa"/>
            <w:vAlign w:val="center"/>
          </w:tcPr>
          <w:p w14:paraId="27AF906C" w14:textId="086915C8" w:rsidR="006117CE" w:rsidRDefault="006117CE" w:rsidP="006117CE">
            <w:pPr>
              <w:spacing w:before="100" w:beforeAutospacing="1" w:after="100" w:afterAutospacing="1"/>
              <w:ind w:firstLine="0"/>
              <w:jc w:val="left"/>
              <w:textAlignment w:val="baseline"/>
              <w:rPr>
                <w:rFonts w:eastAsia="Times New Roman" w:cs="Times New Roman"/>
                <w:szCs w:val="28"/>
                <w:lang w:eastAsia="lv-LV"/>
              </w:rPr>
            </w:pPr>
            <w:r>
              <w:rPr>
                <w:rFonts w:eastAsia="Times New Roman" w:cs="Times New Roman"/>
                <w:szCs w:val="28"/>
                <w:lang w:eastAsia="lv-LV"/>
              </w:rPr>
              <w:t>Nepieciešamas divas jauna amata vietas</w:t>
            </w:r>
            <w:r w:rsidR="001B4BBD">
              <w:rPr>
                <w:rFonts w:eastAsia="Times New Roman" w:cs="Times New Roman"/>
                <w:szCs w:val="28"/>
                <w:lang w:eastAsia="lv-LV"/>
              </w:rPr>
              <w:t xml:space="preserve"> (valsts budžeta finansējums).</w:t>
            </w:r>
          </w:p>
        </w:tc>
      </w:tr>
      <w:tr w:rsidR="00557FAE" w:rsidRPr="004468D4" w14:paraId="055D0BCB" w14:textId="605A2AC0" w:rsidTr="00557FAE">
        <w:trPr>
          <w:trHeight w:val="855"/>
        </w:trPr>
        <w:tc>
          <w:tcPr>
            <w:tcW w:w="1844" w:type="dxa"/>
            <w:shd w:val="clear" w:color="auto" w:fill="auto"/>
          </w:tcPr>
          <w:p w14:paraId="4F6D67D1" w14:textId="62E77FC5" w:rsidR="006117CE" w:rsidRPr="004468D4" w:rsidRDefault="00557FAE" w:rsidP="006117CE">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color w:val="000000"/>
                <w:szCs w:val="28"/>
                <w:lang w:eastAsia="lv-LV"/>
              </w:rPr>
              <w:t>Cilvēkresursu vadības sistēmas sistēmanalītiķis</w:t>
            </w:r>
          </w:p>
        </w:tc>
        <w:tc>
          <w:tcPr>
            <w:tcW w:w="830" w:type="dxa"/>
            <w:vAlign w:val="center"/>
          </w:tcPr>
          <w:p w14:paraId="3E4B93CC" w14:textId="61F3FE58" w:rsidR="006117CE" w:rsidRPr="004468D4" w:rsidRDefault="006117CE" w:rsidP="006117C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21.4.</w:t>
            </w:r>
          </w:p>
        </w:tc>
        <w:tc>
          <w:tcPr>
            <w:tcW w:w="1098" w:type="dxa"/>
            <w:vAlign w:val="center"/>
          </w:tcPr>
          <w:p w14:paraId="019E676B" w14:textId="03313915" w:rsidR="006117CE" w:rsidRPr="004468D4" w:rsidRDefault="006117CE" w:rsidP="006117C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III</w:t>
            </w:r>
          </w:p>
        </w:tc>
        <w:tc>
          <w:tcPr>
            <w:tcW w:w="815" w:type="dxa"/>
            <w:vAlign w:val="center"/>
          </w:tcPr>
          <w:p w14:paraId="0EA91A0E" w14:textId="29A0F509" w:rsidR="006117CE" w:rsidRPr="004468D4" w:rsidRDefault="006117CE" w:rsidP="006117C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11</w:t>
            </w:r>
          </w:p>
        </w:tc>
        <w:tc>
          <w:tcPr>
            <w:tcW w:w="2696" w:type="dxa"/>
            <w:shd w:val="clear" w:color="auto" w:fill="auto"/>
          </w:tcPr>
          <w:p w14:paraId="3334A2F9" w14:textId="72105A22" w:rsidR="006117CE" w:rsidRPr="004468D4" w:rsidRDefault="00557FAE" w:rsidP="006117CE">
            <w:pPr>
              <w:spacing w:before="100" w:beforeAutospacing="1" w:after="100" w:afterAutospacing="1"/>
              <w:ind w:firstLine="0"/>
              <w:jc w:val="left"/>
              <w:textAlignment w:val="baseline"/>
              <w:rPr>
                <w:rFonts w:eastAsia="Times New Roman" w:cs="Times New Roman"/>
                <w:color w:val="000000"/>
                <w:szCs w:val="28"/>
                <w:lang w:eastAsia="lv-LV"/>
              </w:rPr>
            </w:pPr>
            <w:r w:rsidRPr="004468D4">
              <w:rPr>
                <w:rFonts w:eastAsia="Times New Roman" w:cs="Times New Roman"/>
                <w:color w:val="000000"/>
                <w:szCs w:val="28"/>
                <w:lang w:eastAsia="lv-LV"/>
              </w:rPr>
              <w:t>Ievieš un konfigurē sistēmas, analizē biznesa procesus, uztur integrācijas ar iestāžu pamatdarbības sistēmām</w:t>
            </w:r>
            <w:r>
              <w:rPr>
                <w:rFonts w:eastAsia="Times New Roman" w:cs="Times New Roman"/>
                <w:color w:val="000000"/>
                <w:szCs w:val="28"/>
                <w:lang w:eastAsia="lv-LV"/>
              </w:rPr>
              <w:t xml:space="preserve"> un citām VPC sistēmām.</w:t>
            </w:r>
          </w:p>
        </w:tc>
        <w:tc>
          <w:tcPr>
            <w:tcW w:w="1778" w:type="dxa"/>
            <w:vAlign w:val="center"/>
          </w:tcPr>
          <w:p w14:paraId="7E26E662" w14:textId="0AF485A5" w:rsidR="006117CE" w:rsidRPr="004468D4" w:rsidRDefault="00557FAE" w:rsidP="006117CE">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szCs w:val="28"/>
                <w:lang w:eastAsia="lv-LV"/>
              </w:rPr>
              <w:t>Nepieciešama viena jauna amata vieta</w:t>
            </w:r>
            <w:r w:rsidR="001B4BBD">
              <w:rPr>
                <w:rFonts w:eastAsia="Times New Roman" w:cs="Times New Roman"/>
                <w:szCs w:val="28"/>
                <w:lang w:eastAsia="lv-LV"/>
              </w:rPr>
              <w:t xml:space="preserve"> (valsts budžeta finansējums).</w:t>
            </w:r>
          </w:p>
        </w:tc>
      </w:tr>
      <w:tr w:rsidR="00557FAE" w:rsidRPr="004468D4" w14:paraId="2D7C16C0" w14:textId="089468D6" w:rsidTr="001B4BBD">
        <w:trPr>
          <w:trHeight w:val="855"/>
        </w:trPr>
        <w:tc>
          <w:tcPr>
            <w:tcW w:w="1844" w:type="dxa"/>
            <w:shd w:val="clear" w:color="auto" w:fill="auto"/>
            <w:hideMark/>
          </w:tcPr>
          <w:p w14:paraId="55D25C59" w14:textId="283DE945" w:rsidR="00557FAE" w:rsidRPr="004468D4" w:rsidRDefault="00557FAE" w:rsidP="00557FAE">
            <w:pPr>
              <w:spacing w:before="100" w:beforeAutospacing="1" w:after="100" w:afterAutospacing="1"/>
              <w:ind w:firstLine="0"/>
              <w:jc w:val="left"/>
              <w:textAlignment w:val="baseline"/>
              <w:rPr>
                <w:rFonts w:eastAsia="Times New Roman" w:cs="Times New Roman"/>
                <w:sz w:val="24"/>
                <w:szCs w:val="24"/>
                <w:lang w:eastAsia="lv-LV"/>
              </w:rPr>
            </w:pPr>
            <w:r>
              <w:rPr>
                <w:rFonts w:eastAsia="Times New Roman" w:cs="Times New Roman"/>
                <w:color w:val="000000"/>
                <w:szCs w:val="28"/>
                <w:lang w:eastAsia="lv-LV"/>
              </w:rPr>
              <w:t>Mācību un attīstības s</w:t>
            </w:r>
            <w:r w:rsidRPr="004468D4">
              <w:rPr>
                <w:rFonts w:eastAsia="Times New Roman" w:cs="Times New Roman"/>
                <w:color w:val="000000"/>
                <w:szCs w:val="28"/>
                <w:lang w:eastAsia="lv-LV"/>
              </w:rPr>
              <w:t>istēmanalītiķi</w:t>
            </w:r>
            <w:r>
              <w:rPr>
                <w:rFonts w:eastAsia="Times New Roman" w:cs="Times New Roman"/>
                <w:color w:val="000000"/>
                <w:szCs w:val="28"/>
                <w:lang w:eastAsia="lv-LV"/>
              </w:rPr>
              <w:t>s</w:t>
            </w:r>
            <w:r w:rsidRPr="004468D4">
              <w:rPr>
                <w:rFonts w:eastAsia="Times New Roman" w:cs="Times New Roman"/>
                <w:color w:val="000000"/>
                <w:szCs w:val="28"/>
                <w:lang w:eastAsia="lv-LV"/>
              </w:rPr>
              <w:t> </w:t>
            </w:r>
          </w:p>
        </w:tc>
        <w:tc>
          <w:tcPr>
            <w:tcW w:w="830" w:type="dxa"/>
            <w:vAlign w:val="center"/>
          </w:tcPr>
          <w:p w14:paraId="520F0A75" w14:textId="11F6F482" w:rsidR="00557FAE" w:rsidRPr="004468D4" w:rsidRDefault="00557FAE" w:rsidP="00557FA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21.4.</w:t>
            </w:r>
          </w:p>
        </w:tc>
        <w:tc>
          <w:tcPr>
            <w:tcW w:w="1098" w:type="dxa"/>
            <w:vAlign w:val="center"/>
          </w:tcPr>
          <w:p w14:paraId="64093888" w14:textId="4A0EE609" w:rsidR="00557FAE" w:rsidRPr="004468D4" w:rsidRDefault="00557FAE" w:rsidP="00557FA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III</w:t>
            </w:r>
          </w:p>
        </w:tc>
        <w:tc>
          <w:tcPr>
            <w:tcW w:w="815" w:type="dxa"/>
            <w:vAlign w:val="center"/>
          </w:tcPr>
          <w:p w14:paraId="2C3E3A0C" w14:textId="389BB3B2" w:rsidR="00557FAE" w:rsidRPr="004468D4" w:rsidRDefault="00557FAE" w:rsidP="00557FAE">
            <w:pPr>
              <w:spacing w:before="100" w:beforeAutospacing="1" w:after="100" w:afterAutospacing="1"/>
              <w:ind w:firstLine="0"/>
              <w:jc w:val="center"/>
              <w:textAlignment w:val="baseline"/>
              <w:rPr>
                <w:rFonts w:eastAsia="Times New Roman" w:cs="Times New Roman"/>
                <w:color w:val="000000"/>
                <w:szCs w:val="28"/>
                <w:lang w:eastAsia="lv-LV"/>
              </w:rPr>
            </w:pPr>
            <w:r>
              <w:rPr>
                <w:rFonts w:eastAsia="Times New Roman" w:cs="Times New Roman"/>
                <w:color w:val="000000"/>
                <w:szCs w:val="28"/>
                <w:lang w:eastAsia="lv-LV"/>
              </w:rPr>
              <w:t>11</w:t>
            </w:r>
          </w:p>
        </w:tc>
        <w:tc>
          <w:tcPr>
            <w:tcW w:w="2696" w:type="dxa"/>
            <w:shd w:val="clear" w:color="auto" w:fill="auto"/>
            <w:hideMark/>
          </w:tcPr>
          <w:p w14:paraId="022DAE15" w14:textId="0069C093" w:rsidR="00557FAE" w:rsidRPr="004468D4" w:rsidRDefault="00557FAE" w:rsidP="00557FAE">
            <w:pPr>
              <w:spacing w:before="100" w:beforeAutospacing="1" w:after="100" w:afterAutospacing="1"/>
              <w:ind w:firstLine="0"/>
              <w:jc w:val="left"/>
              <w:textAlignment w:val="baseline"/>
              <w:rPr>
                <w:rFonts w:eastAsia="Times New Roman" w:cs="Times New Roman"/>
                <w:sz w:val="24"/>
                <w:szCs w:val="24"/>
                <w:lang w:eastAsia="lv-LV"/>
              </w:rPr>
            </w:pPr>
            <w:r w:rsidRPr="004468D4">
              <w:rPr>
                <w:rFonts w:eastAsia="Times New Roman" w:cs="Times New Roman"/>
                <w:color w:val="000000"/>
                <w:szCs w:val="28"/>
                <w:lang w:eastAsia="lv-LV"/>
              </w:rPr>
              <w:t>Ievieš un konfigurē sistēmas, analizē biznesa procesus, uztur integrācijas ar iestāžu pamatdarbības sistēmām</w:t>
            </w:r>
            <w:r>
              <w:rPr>
                <w:rFonts w:eastAsia="Times New Roman" w:cs="Times New Roman"/>
                <w:color w:val="000000"/>
                <w:szCs w:val="28"/>
                <w:lang w:eastAsia="lv-LV"/>
              </w:rPr>
              <w:t xml:space="preserve"> un citām VPC sistēmām.</w:t>
            </w:r>
          </w:p>
        </w:tc>
        <w:tc>
          <w:tcPr>
            <w:tcW w:w="1778" w:type="dxa"/>
            <w:vAlign w:val="center"/>
          </w:tcPr>
          <w:p w14:paraId="40868DBE" w14:textId="12C8EC27" w:rsidR="00557FAE" w:rsidRPr="004468D4" w:rsidRDefault="00557FAE" w:rsidP="001B4BBD">
            <w:pPr>
              <w:spacing w:before="100" w:beforeAutospacing="1" w:after="100" w:afterAutospacing="1"/>
              <w:ind w:firstLine="0"/>
              <w:jc w:val="left"/>
              <w:textAlignment w:val="baseline"/>
              <w:rPr>
                <w:rFonts w:eastAsia="Times New Roman" w:cs="Times New Roman"/>
                <w:color w:val="000000"/>
                <w:szCs w:val="28"/>
                <w:lang w:eastAsia="lv-LV"/>
              </w:rPr>
            </w:pPr>
            <w:r>
              <w:rPr>
                <w:rFonts w:eastAsia="Times New Roman" w:cs="Times New Roman"/>
                <w:szCs w:val="28"/>
                <w:lang w:eastAsia="lv-LV"/>
              </w:rPr>
              <w:t>Nepieciešama viena jauna amata vieta</w:t>
            </w:r>
            <w:r w:rsidR="001B4BBD">
              <w:rPr>
                <w:rFonts w:eastAsia="Times New Roman" w:cs="Times New Roman"/>
                <w:szCs w:val="28"/>
                <w:lang w:eastAsia="lv-LV"/>
              </w:rPr>
              <w:t xml:space="preserve"> (valsts budžeta finansējums).</w:t>
            </w:r>
          </w:p>
        </w:tc>
      </w:tr>
    </w:tbl>
    <w:p w14:paraId="31A2978A" w14:textId="0C3CC391" w:rsidR="00D30BD3" w:rsidRDefault="00D30BD3" w:rsidP="00543DFA">
      <w:pPr>
        <w:ind w:firstLine="0"/>
      </w:pPr>
    </w:p>
    <w:p w14:paraId="5DCEDF30" w14:textId="77777777" w:rsidR="00777EF2" w:rsidRDefault="00777EF2" w:rsidP="00777EF2">
      <w:pPr>
        <w:rPr>
          <w:sz w:val="22"/>
        </w:rPr>
      </w:pPr>
      <w:bookmarkStart w:id="223" w:name="_Hlk134620706"/>
      <w:r>
        <w:rPr>
          <w:rFonts w:cs="Times New Roman"/>
          <w:szCs w:val="28"/>
        </w:rPr>
        <w:t xml:space="preserve">Papildus nepieciešamais finansējums šīm amata vietām būtu 462 329 euro. Šīs izmaksas ir aprēķinātas, izmantojot 2023. gada valsts un pašvaldību institūcijās nodarbināto mēnešalgu skalā norādītās vērtības. Par atalgojuma aprēķina bāzes vērtību ir ņemts mēnešalgu grupas intervāla viduspunkts, pieskaitot klāt darba ņēmēja nodokļus un darba devēja nodokļus, aprēķinot izmaksas vienam gadam (12 MAG viduspunkts </w:t>
      </w:r>
      <w:r w:rsidRPr="00777EF2">
        <w:rPr>
          <w:rFonts w:cs="Times New Roman"/>
          <w:szCs w:val="28"/>
        </w:rPr>
        <w:t>2 180,42</w:t>
      </w:r>
      <w:r w:rsidRPr="00777EF2">
        <w:t xml:space="preserve"> </w:t>
      </w:r>
      <w:r w:rsidRPr="00777EF2">
        <w:rPr>
          <w:rFonts w:cs="Times New Roman"/>
          <w:szCs w:val="28"/>
        </w:rPr>
        <w:t>euro (neto)</w:t>
      </w:r>
      <w:r>
        <w:rPr>
          <w:rFonts w:cs="Times New Roman"/>
          <w:szCs w:val="28"/>
        </w:rPr>
        <w:t xml:space="preserve"> + darba ņēmēja nodokļi 924,96 euro + darba devēja nodokļi 732,47 euro x 12 mēneši x 2 amata vietas; 11 MAG viduspunkts </w:t>
      </w:r>
      <w:r w:rsidRPr="00777EF2">
        <w:rPr>
          <w:rFonts w:cs="Times New Roman"/>
          <w:szCs w:val="28"/>
        </w:rPr>
        <w:t>1 762,27 euro (neto)</w:t>
      </w:r>
      <w:r>
        <w:rPr>
          <w:rFonts w:cs="Times New Roman"/>
          <w:szCs w:val="28"/>
        </w:rPr>
        <w:t xml:space="preserve"> + darba ņēmēja nodokļi 733,73 euro + darba devēja nodokļi 589,17 euro x 12 mēneši x 10 amata vietas). Šobrīd šīs izmaksas ir indikatīvas un tās būtu jāpārskata pēc ANM projektu noslēguma 2026. gadā, aprēķinos piemērojot attiecīgā gada mēnešalgu skalas vērtības.</w:t>
      </w:r>
    </w:p>
    <w:bookmarkEnd w:id="223"/>
    <w:p w14:paraId="1227430F" w14:textId="4137CF79" w:rsidR="00A26E1D" w:rsidRPr="008D7589" w:rsidRDefault="00A26E1D" w:rsidP="008D7589">
      <w:pPr>
        <w:rPr>
          <w:rFonts w:cs="Times New Roman"/>
          <w:szCs w:val="28"/>
        </w:rPr>
      </w:pPr>
    </w:p>
    <w:p w14:paraId="4D1E84CD" w14:textId="77777777" w:rsidR="008D7589" w:rsidRPr="00D30BD3" w:rsidRDefault="008D7589" w:rsidP="00543DFA">
      <w:pPr>
        <w:ind w:firstLine="0"/>
      </w:pPr>
    </w:p>
    <w:p w14:paraId="579BFA58" w14:textId="47F8BB0F" w:rsidR="004A4CF4" w:rsidRPr="004A4CF4" w:rsidRDefault="004A4CF4" w:rsidP="00A35071">
      <w:pPr>
        <w:pStyle w:val="Virsraksts2"/>
      </w:pPr>
      <w:bookmarkStart w:id="224" w:name="_Toc137644411"/>
      <w:r>
        <w:lastRenderedPageBreak/>
        <w:t>Finanšu grāmatvedības, budžeta plānošanas un finanšu vadības risinājumu ieviešanas izmaksu un ieguvumu analīze</w:t>
      </w:r>
      <w:bookmarkEnd w:id="224"/>
    </w:p>
    <w:p w14:paraId="2C299549" w14:textId="77777777" w:rsidR="004A4CF4" w:rsidRPr="004468D4" w:rsidRDefault="004A4CF4" w:rsidP="004A4CF4">
      <w:pPr>
        <w:pStyle w:val="Virsraksts3"/>
      </w:pPr>
      <w:bookmarkStart w:id="225" w:name="_Toc117967162"/>
      <w:bookmarkStart w:id="226" w:name="_Toc118048454"/>
      <w:bookmarkStart w:id="227" w:name="_Toc118097669"/>
      <w:bookmarkStart w:id="228" w:name="_Toc118100566"/>
      <w:bookmarkStart w:id="229" w:name="_Toc118905560"/>
      <w:bookmarkStart w:id="230" w:name="_Toc118923397"/>
      <w:bookmarkStart w:id="231" w:name="_Toc118930500"/>
      <w:bookmarkStart w:id="232" w:name="_Toc123751746"/>
      <w:bookmarkStart w:id="233" w:name="_Toc125449907"/>
      <w:bookmarkStart w:id="234" w:name="_Toc137644412"/>
      <w:r w:rsidRPr="004468D4">
        <w:t>Ieguvumi resora līmenī</w:t>
      </w:r>
      <w:bookmarkEnd w:id="225"/>
      <w:bookmarkEnd w:id="226"/>
      <w:bookmarkEnd w:id="227"/>
      <w:bookmarkEnd w:id="228"/>
      <w:bookmarkEnd w:id="229"/>
      <w:bookmarkEnd w:id="230"/>
      <w:bookmarkEnd w:id="231"/>
      <w:bookmarkEnd w:id="232"/>
      <w:bookmarkEnd w:id="233"/>
      <w:bookmarkEnd w:id="234"/>
    </w:p>
    <w:p w14:paraId="5250E237" w14:textId="55820026" w:rsidR="004A4CF4" w:rsidRPr="004468D4" w:rsidRDefault="00E8684A" w:rsidP="004A4CF4">
      <w:pPr>
        <w:pStyle w:val="Parakstszemobjekta"/>
        <w:rPr>
          <w:rFonts w:cs="Times New Roman"/>
          <w:szCs w:val="28"/>
        </w:rPr>
      </w:pPr>
      <w:r>
        <w:rPr>
          <w:rFonts w:cs="Times New Roman"/>
        </w:rPr>
        <w:t>18</w:t>
      </w:r>
      <w:r w:rsidR="004A4CF4" w:rsidRPr="004468D4">
        <w:rPr>
          <w:rFonts w:cs="Times New Roman"/>
        </w:rPr>
        <w:t xml:space="preserve">. attēls. Būtiskākie resora ieguvumi ilgtermiņā </w:t>
      </w:r>
    </w:p>
    <w:p w14:paraId="0D35CD73" w14:textId="511DCC33" w:rsidR="004A4CF4" w:rsidRPr="003962EE" w:rsidRDefault="009F0925" w:rsidP="003962EE">
      <w:pPr>
        <w:ind w:firstLine="0"/>
        <w:jc w:val="center"/>
        <w:rPr>
          <w:rFonts w:cs="Times New Roman"/>
        </w:rPr>
      </w:pPr>
      <w:r>
        <w:rPr>
          <w:rFonts w:cs="Times New Roman"/>
          <w:noProof/>
          <w:lang w:eastAsia="lv-LV"/>
        </w:rPr>
        <w:drawing>
          <wp:inline distT="0" distB="0" distL="0" distR="0" wp14:anchorId="17D1F0AE" wp14:editId="0D4D6015">
            <wp:extent cx="5753189" cy="2869949"/>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zinojuma_atteli8.jpg"/>
                    <pic:cNvPicPr/>
                  </pic:nvPicPr>
                  <pic:blipFill rotWithShape="1">
                    <a:blip r:embed="rId28">
                      <a:extLst>
                        <a:ext uri="{28A0092B-C50C-407E-A947-70E740481C1C}">
                          <a14:useLocalDpi xmlns:a14="http://schemas.microsoft.com/office/drawing/2010/main" val="0"/>
                        </a:ext>
                      </a:extLst>
                    </a:blip>
                    <a:srcRect l="11947" t="12301" r="13069" b="21195"/>
                    <a:stretch/>
                  </pic:blipFill>
                  <pic:spPr bwMode="auto">
                    <a:xfrm>
                      <a:off x="0" y="0"/>
                      <a:ext cx="5770247" cy="2878458"/>
                    </a:xfrm>
                    <a:prstGeom prst="rect">
                      <a:avLst/>
                    </a:prstGeom>
                    <a:ln>
                      <a:noFill/>
                    </a:ln>
                    <a:extLst>
                      <a:ext uri="{53640926-AAD7-44D8-BBD7-CCE9431645EC}">
                        <a14:shadowObscured xmlns:a14="http://schemas.microsoft.com/office/drawing/2010/main"/>
                      </a:ext>
                    </a:extLst>
                  </pic:spPr>
                </pic:pic>
              </a:graphicData>
            </a:graphic>
          </wp:inline>
        </w:drawing>
      </w:r>
    </w:p>
    <w:p w14:paraId="64177BA8" w14:textId="7BC7612A" w:rsidR="004A4CF4" w:rsidRPr="004468D4" w:rsidRDefault="00E8684A" w:rsidP="004A4CF4">
      <w:pPr>
        <w:rPr>
          <w:rFonts w:cs="Times New Roman"/>
          <w:szCs w:val="28"/>
        </w:rPr>
      </w:pPr>
      <w:r>
        <w:rPr>
          <w:rFonts w:cs="Times New Roman"/>
          <w:szCs w:val="28"/>
        </w:rPr>
        <w:t>18</w:t>
      </w:r>
      <w:r w:rsidR="004A4CF4" w:rsidRPr="004468D4">
        <w:rPr>
          <w:rFonts w:cs="Times New Roman"/>
          <w:szCs w:val="28"/>
        </w:rPr>
        <w:t xml:space="preserve">. attēlā minētās slodzes un darba stundu ietaupījums balstīts uz </w:t>
      </w:r>
      <w:r w:rsidR="004A4CF4" w:rsidRPr="004468D4">
        <w:rPr>
          <w:rFonts w:eastAsia="Times New Roman" w:cs="Times New Roman"/>
          <w:szCs w:val="28"/>
        </w:rPr>
        <w:t xml:space="preserve">SIA </w:t>
      </w:r>
      <w:r w:rsidR="004A4CF4" w:rsidRPr="004468D4">
        <w:rPr>
          <w:rFonts w:eastAsia="Times New Roman" w:cs="Times New Roman"/>
          <w:i/>
          <w:iCs/>
          <w:szCs w:val="28"/>
        </w:rPr>
        <w:t>PricewaterhouseCoopers</w:t>
      </w:r>
      <w:r w:rsidR="004A4CF4" w:rsidRPr="004468D4">
        <w:rPr>
          <w:rFonts w:cs="Times New Roman"/>
          <w:szCs w:val="28"/>
        </w:rPr>
        <w:t xml:space="preserve"> aplēsēm. Šis ietaupījums paliek resorā, pakāpeniski virzot </w:t>
      </w:r>
      <w:r w:rsidR="00AB379C">
        <w:rPr>
          <w:rFonts w:cs="Times New Roman"/>
          <w:szCs w:val="28"/>
        </w:rPr>
        <w:t xml:space="preserve">amata </w:t>
      </w:r>
      <w:r w:rsidR="004A4CF4" w:rsidRPr="004468D4">
        <w:rPr>
          <w:rFonts w:cs="Times New Roman"/>
          <w:szCs w:val="28"/>
        </w:rPr>
        <w:t>slodzes nozarei būtisku jautājumu risināšanā, kur šobrīd pietrūkst kapacitātes (piemēram, biznesa inteliģenc</w:t>
      </w:r>
      <w:r w:rsidR="00AB379C">
        <w:rPr>
          <w:rFonts w:cs="Times New Roman"/>
          <w:szCs w:val="28"/>
        </w:rPr>
        <w:t>es rīku pielietošanā</w:t>
      </w:r>
      <w:r w:rsidR="004A4CF4" w:rsidRPr="004468D4">
        <w:rPr>
          <w:rFonts w:cs="Times New Roman"/>
          <w:szCs w:val="28"/>
        </w:rPr>
        <w:t>, datu analīzē, automatizācijā utt.).</w:t>
      </w:r>
    </w:p>
    <w:p w14:paraId="73EFD5C9" w14:textId="77777777" w:rsidR="004A4CF4" w:rsidRPr="004468D4" w:rsidRDefault="004A4CF4" w:rsidP="004A4CF4">
      <w:pPr>
        <w:rPr>
          <w:rFonts w:cs="Times New Roman"/>
        </w:rPr>
      </w:pPr>
    </w:p>
    <w:p w14:paraId="52E98697" w14:textId="77777777" w:rsidR="004A4CF4" w:rsidRPr="004468D4" w:rsidRDefault="004A4CF4" w:rsidP="004A4CF4">
      <w:pPr>
        <w:pStyle w:val="Virsraksts3"/>
      </w:pPr>
      <w:bookmarkStart w:id="235" w:name="_Toc117967161"/>
      <w:bookmarkStart w:id="236" w:name="_Toc118048455"/>
      <w:bookmarkStart w:id="237" w:name="_Toc118097670"/>
      <w:bookmarkStart w:id="238" w:name="_Toc118100567"/>
      <w:bookmarkStart w:id="239" w:name="_Toc118905561"/>
      <w:bookmarkStart w:id="240" w:name="_Toc118923398"/>
      <w:bookmarkStart w:id="241" w:name="_Toc118930501"/>
      <w:bookmarkStart w:id="242" w:name="_Toc123751747"/>
      <w:r>
        <w:t xml:space="preserve"> </w:t>
      </w:r>
      <w:bookmarkStart w:id="243" w:name="_Toc125449908"/>
      <w:bookmarkStart w:id="244" w:name="_Toc137644413"/>
      <w:r w:rsidRPr="004468D4">
        <w:t>Ieguvumi valsts līmenī</w:t>
      </w:r>
      <w:bookmarkEnd w:id="235"/>
      <w:bookmarkEnd w:id="236"/>
      <w:bookmarkEnd w:id="237"/>
      <w:bookmarkEnd w:id="238"/>
      <w:bookmarkEnd w:id="239"/>
      <w:bookmarkEnd w:id="240"/>
      <w:bookmarkEnd w:id="241"/>
      <w:bookmarkEnd w:id="242"/>
      <w:bookmarkEnd w:id="243"/>
      <w:bookmarkEnd w:id="244"/>
    </w:p>
    <w:p w14:paraId="63DD3162" w14:textId="77777777" w:rsidR="004A4CF4" w:rsidRPr="004468D4" w:rsidRDefault="004A4CF4" w:rsidP="004A4CF4">
      <w:pPr>
        <w:ind w:firstLine="0"/>
        <w:rPr>
          <w:rFonts w:cs="Times New Roman"/>
        </w:rPr>
      </w:pPr>
    </w:p>
    <w:p w14:paraId="37BC7756" w14:textId="77777777" w:rsidR="004A4CF4" w:rsidRPr="004468D4" w:rsidRDefault="004A4CF4" w:rsidP="004A4CF4">
      <w:pPr>
        <w:ind w:firstLine="0"/>
        <w:rPr>
          <w:rFonts w:cs="Times New Roman"/>
          <w:szCs w:val="28"/>
        </w:rPr>
      </w:pPr>
      <w:r w:rsidRPr="004468D4">
        <w:rPr>
          <w:rFonts w:cs="Times New Roman"/>
          <w:szCs w:val="28"/>
        </w:rPr>
        <w:t>Ieguvumi valsts līmenī mērāmi divos aspektos:</w:t>
      </w:r>
    </w:p>
    <w:p w14:paraId="543AE5F3" w14:textId="18475293" w:rsidR="004A4CF4" w:rsidRPr="004468D4" w:rsidRDefault="004A4CF4">
      <w:pPr>
        <w:pStyle w:val="Sarakstarindkopa"/>
        <w:numPr>
          <w:ilvl w:val="0"/>
          <w:numId w:val="37"/>
        </w:numPr>
        <w:rPr>
          <w:rFonts w:cs="Times New Roman"/>
          <w:szCs w:val="28"/>
        </w:rPr>
      </w:pPr>
      <w:r w:rsidRPr="004468D4">
        <w:rPr>
          <w:rFonts w:cs="Times New Roman"/>
          <w:szCs w:val="28"/>
        </w:rPr>
        <w:t xml:space="preserve">Efektivitāte – pakāpeniski ejot uz digitālo transformāciju, kā arī sistemātiski vērtējot </w:t>
      </w:r>
      <w:r w:rsidR="00AB379C">
        <w:rPr>
          <w:rFonts w:cs="Times New Roman"/>
          <w:szCs w:val="28"/>
        </w:rPr>
        <w:t xml:space="preserve">amata </w:t>
      </w:r>
      <w:r w:rsidRPr="004468D4">
        <w:rPr>
          <w:rFonts w:cs="Times New Roman"/>
          <w:szCs w:val="28"/>
        </w:rPr>
        <w:t xml:space="preserve">slodžu apjomus un procesu efektivitāti, virzība uz </w:t>
      </w:r>
      <w:r w:rsidR="00AB379C">
        <w:rPr>
          <w:rFonts w:cs="Times New Roman"/>
          <w:szCs w:val="28"/>
        </w:rPr>
        <w:t xml:space="preserve">amata </w:t>
      </w:r>
      <w:r w:rsidRPr="004468D4">
        <w:rPr>
          <w:rFonts w:cs="Times New Roman"/>
          <w:szCs w:val="28"/>
        </w:rPr>
        <w:t xml:space="preserve">slodžu ietaupījumu administratīva rakstura darbībās; </w:t>
      </w:r>
    </w:p>
    <w:p w14:paraId="72946E98" w14:textId="77777777" w:rsidR="004A4CF4" w:rsidRPr="004468D4" w:rsidRDefault="004A4CF4">
      <w:pPr>
        <w:pStyle w:val="Sarakstarindkopa"/>
        <w:numPr>
          <w:ilvl w:val="0"/>
          <w:numId w:val="37"/>
        </w:numPr>
        <w:rPr>
          <w:rFonts w:cs="Times New Roman"/>
          <w:szCs w:val="28"/>
        </w:rPr>
      </w:pPr>
      <w:r w:rsidRPr="004468D4">
        <w:rPr>
          <w:rFonts w:cs="Times New Roman"/>
          <w:szCs w:val="28"/>
        </w:rPr>
        <w:t>Datu izmantošana lēmumu pieņemšanas procesos – vienotas ekosistēmas veidošana, kas rada priekšnosacījumus pilnvērtīgākai finanšu datu izmantošanai.</w:t>
      </w:r>
    </w:p>
    <w:p w14:paraId="4363BCD2" w14:textId="77777777" w:rsidR="004A4CF4" w:rsidRPr="004468D4" w:rsidRDefault="004A4CF4" w:rsidP="004A4CF4">
      <w:pPr>
        <w:rPr>
          <w:rFonts w:cs="Times New Roman"/>
        </w:rPr>
      </w:pPr>
    </w:p>
    <w:p w14:paraId="644FAB04" w14:textId="77777777" w:rsidR="004A4CF4" w:rsidRPr="004468D4" w:rsidRDefault="004A4CF4" w:rsidP="004A4CF4">
      <w:pPr>
        <w:shd w:val="clear" w:color="auto" w:fill="D9D9D9" w:themeFill="background1" w:themeFillShade="D9"/>
        <w:spacing w:after="160" w:line="259" w:lineRule="auto"/>
        <w:ind w:firstLine="0"/>
        <w:jc w:val="left"/>
        <w:rPr>
          <w:rFonts w:cs="Times New Roman"/>
          <w:b/>
          <w:szCs w:val="28"/>
        </w:rPr>
      </w:pPr>
      <w:r w:rsidRPr="004468D4">
        <w:rPr>
          <w:rFonts w:cs="Times New Roman"/>
          <w:b/>
          <w:szCs w:val="28"/>
        </w:rPr>
        <w:t>Monetārie ieguvumi, kas sasniedzami vidējā termiņā (līdz 2031. gadam)</w:t>
      </w:r>
    </w:p>
    <w:p w14:paraId="5F60936A" w14:textId="3781FAA1" w:rsidR="004A4CF4" w:rsidRPr="004468D4" w:rsidRDefault="00F96D1F" w:rsidP="004A4CF4">
      <w:pPr>
        <w:spacing w:after="160" w:line="259" w:lineRule="auto"/>
        <w:ind w:firstLine="0"/>
        <w:jc w:val="left"/>
        <w:rPr>
          <w:rFonts w:cs="Times New Roman"/>
          <w:szCs w:val="28"/>
        </w:rPr>
      </w:pPr>
      <w:r>
        <w:rPr>
          <w:rFonts w:cs="Times New Roman"/>
          <w:szCs w:val="28"/>
        </w:rPr>
        <w:t>Indikatīvais a</w:t>
      </w:r>
      <w:r w:rsidR="00AB379C">
        <w:rPr>
          <w:rFonts w:cs="Times New Roman"/>
          <w:szCs w:val="28"/>
        </w:rPr>
        <w:t>mata s</w:t>
      </w:r>
      <w:r w:rsidR="004A4CF4" w:rsidRPr="004468D4">
        <w:rPr>
          <w:rFonts w:cs="Times New Roman"/>
          <w:szCs w:val="28"/>
        </w:rPr>
        <w:t>lodžu ietaupījums uz administratīva rakstura darbībām:</w:t>
      </w:r>
    </w:p>
    <w:p w14:paraId="170436FB" w14:textId="0EDA36C7" w:rsidR="004A4CF4" w:rsidRPr="004468D4" w:rsidRDefault="004A4CF4">
      <w:pPr>
        <w:pStyle w:val="Sarakstarindkopa"/>
        <w:numPr>
          <w:ilvl w:val="0"/>
          <w:numId w:val="4"/>
        </w:numPr>
        <w:spacing w:after="160" w:line="259" w:lineRule="auto"/>
        <w:jc w:val="left"/>
        <w:rPr>
          <w:rFonts w:cs="Times New Roman"/>
          <w:color w:val="1F3864" w:themeColor="accent1" w:themeShade="80"/>
          <w:szCs w:val="28"/>
        </w:rPr>
      </w:pPr>
      <w:r w:rsidRPr="004468D4">
        <w:rPr>
          <w:rFonts w:cs="Times New Roman"/>
          <w:color w:val="000000" w:themeColor="text1"/>
          <w:szCs w:val="28"/>
        </w:rPr>
        <w:t>Finanšu grāmatvedības procesos (ap 186</w:t>
      </w:r>
      <w:r w:rsidR="00AB379C">
        <w:rPr>
          <w:rFonts w:cs="Times New Roman"/>
          <w:color w:val="000000" w:themeColor="text1"/>
          <w:szCs w:val="28"/>
        </w:rPr>
        <w:t xml:space="preserve"> amata</w:t>
      </w:r>
      <w:r w:rsidRPr="004468D4">
        <w:rPr>
          <w:rFonts w:cs="Times New Roman"/>
          <w:color w:val="000000" w:themeColor="text1"/>
          <w:szCs w:val="28"/>
        </w:rPr>
        <w:t xml:space="preserve"> slodzēm, t. i., ap 20% no esošajām grāmatvedības </w:t>
      </w:r>
      <w:r w:rsidR="00AB379C">
        <w:rPr>
          <w:rFonts w:cs="Times New Roman"/>
          <w:color w:val="000000" w:themeColor="text1"/>
          <w:szCs w:val="28"/>
        </w:rPr>
        <w:t xml:space="preserve">amata </w:t>
      </w:r>
      <w:r w:rsidRPr="004468D4">
        <w:rPr>
          <w:rFonts w:cs="Times New Roman"/>
          <w:color w:val="000000" w:themeColor="text1"/>
          <w:szCs w:val="28"/>
        </w:rPr>
        <w:t>slodzēm);</w:t>
      </w:r>
    </w:p>
    <w:p w14:paraId="17BDFD20" w14:textId="0966D2D7" w:rsidR="004A4CF4" w:rsidRPr="004468D4" w:rsidRDefault="004A4CF4">
      <w:pPr>
        <w:pStyle w:val="Sarakstarindkopa"/>
        <w:numPr>
          <w:ilvl w:val="0"/>
          <w:numId w:val="4"/>
        </w:numPr>
        <w:spacing w:after="160" w:line="259" w:lineRule="auto"/>
        <w:jc w:val="left"/>
        <w:rPr>
          <w:rFonts w:cs="Times New Roman"/>
          <w:color w:val="1F3864" w:themeColor="accent1" w:themeShade="80"/>
          <w:szCs w:val="28"/>
        </w:rPr>
      </w:pPr>
      <w:r w:rsidRPr="004468D4">
        <w:rPr>
          <w:rFonts w:cs="Times New Roman"/>
          <w:color w:val="000000" w:themeColor="text1"/>
          <w:szCs w:val="28"/>
        </w:rPr>
        <w:t>Personāla lietvedības</w:t>
      </w:r>
      <w:r w:rsidR="00FE0962">
        <w:rPr>
          <w:rFonts w:cs="Times New Roman"/>
          <w:color w:val="000000" w:themeColor="text1"/>
          <w:szCs w:val="28"/>
        </w:rPr>
        <w:t>, budžeta plānošanas</w:t>
      </w:r>
      <w:r w:rsidRPr="004468D4">
        <w:rPr>
          <w:rFonts w:cs="Times New Roman"/>
          <w:color w:val="000000" w:themeColor="text1"/>
          <w:szCs w:val="28"/>
        </w:rPr>
        <w:t xml:space="preserve"> un finanšu vadības procesos (ap 154 </w:t>
      </w:r>
      <w:r w:rsidR="00AB379C">
        <w:rPr>
          <w:rFonts w:cs="Times New Roman"/>
          <w:color w:val="000000" w:themeColor="text1"/>
          <w:szCs w:val="28"/>
        </w:rPr>
        <w:t xml:space="preserve">amata </w:t>
      </w:r>
      <w:r w:rsidRPr="004468D4">
        <w:rPr>
          <w:rFonts w:cs="Times New Roman"/>
          <w:color w:val="000000" w:themeColor="text1"/>
          <w:szCs w:val="28"/>
        </w:rPr>
        <w:t xml:space="preserve">slodzēm, t. i., ap 20% no esošajām </w:t>
      </w:r>
      <w:r w:rsidR="00AB379C">
        <w:rPr>
          <w:rFonts w:cs="Times New Roman"/>
          <w:color w:val="000000" w:themeColor="text1"/>
          <w:szCs w:val="28"/>
        </w:rPr>
        <w:t xml:space="preserve">amata </w:t>
      </w:r>
      <w:r w:rsidRPr="004468D4">
        <w:rPr>
          <w:rFonts w:cs="Times New Roman"/>
          <w:color w:val="000000" w:themeColor="text1"/>
          <w:szCs w:val="28"/>
        </w:rPr>
        <w:t>slodzēm).</w:t>
      </w:r>
    </w:p>
    <w:p w14:paraId="6EA4621B" w14:textId="30D0EAF3" w:rsidR="004A4CF4" w:rsidRPr="004468D4" w:rsidRDefault="004A4CF4" w:rsidP="004A4CF4">
      <w:pPr>
        <w:rPr>
          <w:rFonts w:cs="Times New Roman"/>
        </w:rPr>
      </w:pPr>
      <w:r w:rsidRPr="004468D4">
        <w:rPr>
          <w:rFonts w:cs="Times New Roman"/>
        </w:rPr>
        <w:lastRenderedPageBreak/>
        <w:t xml:space="preserve">Būtiski ņemt vērā, ka </w:t>
      </w:r>
      <w:r w:rsidR="00AB379C">
        <w:rPr>
          <w:rFonts w:cs="Times New Roman"/>
        </w:rPr>
        <w:t xml:space="preserve">amata </w:t>
      </w:r>
      <w:r w:rsidRPr="004468D4">
        <w:rPr>
          <w:rFonts w:cs="Times New Roman"/>
        </w:rPr>
        <w:t xml:space="preserve">slodžu ietaupījums atkarīgs arī no resoru darbības izmaiņām (piemēram, ja resori veido jaunu darbības jomu, kur nepieciešamas jaunas </w:t>
      </w:r>
      <w:r w:rsidR="00AB379C">
        <w:rPr>
          <w:rFonts w:cs="Times New Roman"/>
        </w:rPr>
        <w:t xml:space="preserve">amata </w:t>
      </w:r>
      <w:r w:rsidRPr="004468D4">
        <w:rPr>
          <w:rFonts w:cs="Times New Roman"/>
        </w:rPr>
        <w:t xml:space="preserve">slodzes). Tāpat </w:t>
      </w:r>
      <w:r w:rsidR="00AB379C">
        <w:rPr>
          <w:rFonts w:cs="Times New Roman"/>
        </w:rPr>
        <w:t xml:space="preserve">amata </w:t>
      </w:r>
      <w:r w:rsidRPr="004468D4">
        <w:rPr>
          <w:rFonts w:cs="Times New Roman"/>
        </w:rPr>
        <w:t>slodžu izmaiņas atkarīgas no resora biznesa lēmumiem (piemēram, mainoties apstrādājamo grāmatvedības dokumentu apjomam, mainās arī nepieciešamo grāmatvežu</w:t>
      </w:r>
      <w:r w:rsidR="00AB379C">
        <w:rPr>
          <w:rFonts w:cs="Times New Roman"/>
        </w:rPr>
        <w:t xml:space="preserve"> amatu slodžu</w:t>
      </w:r>
      <w:r w:rsidRPr="004468D4">
        <w:rPr>
          <w:rFonts w:cs="Times New Roman"/>
        </w:rPr>
        <w:t xml:space="preserve"> skaits).</w:t>
      </w:r>
    </w:p>
    <w:p w14:paraId="33548977" w14:textId="77777777" w:rsidR="004A4CF4" w:rsidRPr="004468D4" w:rsidRDefault="004A4CF4" w:rsidP="004A4CF4">
      <w:pPr>
        <w:rPr>
          <w:rFonts w:cs="Times New Roman"/>
          <w:color w:val="1F3864" w:themeColor="accent1" w:themeShade="80"/>
          <w:szCs w:val="28"/>
        </w:rPr>
      </w:pPr>
    </w:p>
    <w:p w14:paraId="4D2A642F" w14:textId="77777777" w:rsidR="004A4CF4" w:rsidRPr="004468D4" w:rsidRDefault="004A4CF4" w:rsidP="004A4CF4">
      <w:pPr>
        <w:shd w:val="clear" w:color="auto" w:fill="D9D9D9" w:themeFill="background1" w:themeFillShade="D9"/>
        <w:spacing w:after="160" w:line="259" w:lineRule="auto"/>
        <w:ind w:firstLine="0"/>
        <w:jc w:val="left"/>
        <w:rPr>
          <w:rFonts w:cs="Times New Roman"/>
          <w:b/>
          <w:szCs w:val="28"/>
        </w:rPr>
      </w:pPr>
      <w:r w:rsidRPr="004468D4">
        <w:rPr>
          <w:rFonts w:cs="Times New Roman"/>
          <w:b/>
          <w:szCs w:val="28"/>
        </w:rPr>
        <w:t>Monetārie ieguvumi, kas sasniedzami ilgtermiņā (līdz 2040. gadam)</w:t>
      </w:r>
    </w:p>
    <w:p w14:paraId="6E5243A0" w14:textId="5D145997" w:rsidR="004A4CF4" w:rsidRPr="004468D4" w:rsidRDefault="004A4CF4" w:rsidP="004A4CF4">
      <w:pPr>
        <w:rPr>
          <w:rFonts w:cs="Times New Roman"/>
        </w:rPr>
      </w:pPr>
      <w:r w:rsidRPr="004468D4">
        <w:rPr>
          <w:rFonts w:cs="Times New Roman"/>
        </w:rPr>
        <w:t xml:space="preserve">Atbilstoši pašreizējai neto vērtībai (pie 5% diskonta likmes), veiksmīgi īstenojot </w:t>
      </w:r>
      <w:r w:rsidR="001C6D55">
        <w:rPr>
          <w:rFonts w:cs="Times New Roman"/>
        </w:rPr>
        <w:t>risinājumu</w:t>
      </w:r>
      <w:r w:rsidR="001C6D55" w:rsidRPr="004468D4">
        <w:rPr>
          <w:rFonts w:cs="Times New Roman"/>
        </w:rPr>
        <w:t xml:space="preserve"> </w:t>
      </w:r>
      <w:r w:rsidRPr="004468D4">
        <w:rPr>
          <w:rFonts w:cs="Times New Roman"/>
          <w:szCs w:val="28"/>
        </w:rPr>
        <w:t>finanšu grāmatvedībā, personāla lietvedībā, budžeta plānošanā un finanšu vadībā</w:t>
      </w:r>
      <w:r w:rsidRPr="004468D4">
        <w:rPr>
          <w:rFonts w:cs="Times New Roman"/>
        </w:rPr>
        <w:t xml:space="preserve">, ilgtermiņā līdz 2040. gadam paredzams ietaupīt ap 41 milj. EUR (t. sk. 0,84 milj. EUR finanšu grāmatvedībā, īstenojot funkcijas centralizāciju). </w:t>
      </w:r>
    </w:p>
    <w:p w14:paraId="64F9482F" w14:textId="77777777" w:rsidR="004A4CF4" w:rsidRPr="004468D4" w:rsidRDefault="004A4CF4" w:rsidP="004A4CF4">
      <w:pPr>
        <w:ind w:firstLine="0"/>
        <w:rPr>
          <w:rFonts w:cs="Times New Roman"/>
          <w:b/>
          <w:color w:val="1F3864" w:themeColor="accent1" w:themeShade="80"/>
          <w:szCs w:val="28"/>
        </w:rPr>
      </w:pPr>
    </w:p>
    <w:p w14:paraId="4A53250A" w14:textId="77777777" w:rsidR="004A4CF4" w:rsidRPr="004468D4" w:rsidRDefault="004A4CF4" w:rsidP="004A4CF4">
      <w:pPr>
        <w:ind w:firstLine="0"/>
        <w:rPr>
          <w:rFonts w:cs="Times New Roman"/>
          <w:b/>
          <w:color w:val="1F3864" w:themeColor="accent1" w:themeShade="80"/>
          <w:szCs w:val="28"/>
        </w:rPr>
      </w:pPr>
      <w:r w:rsidRPr="004468D4">
        <w:rPr>
          <w:rFonts w:cs="Times New Roman"/>
          <w:b/>
          <w:szCs w:val="28"/>
          <w:shd w:val="clear" w:color="auto" w:fill="D9D9D9" w:themeFill="background1" w:themeFillShade="D9"/>
        </w:rPr>
        <w:t>Nemonetārie ieguvumi, kurus iespējams pakāpeniski sasniegt jau īstermiņā</w:t>
      </w:r>
    </w:p>
    <w:p w14:paraId="72C0D509" w14:textId="77777777" w:rsidR="004A4CF4" w:rsidRPr="004468D4" w:rsidRDefault="004A4CF4" w:rsidP="004A4CF4">
      <w:pPr>
        <w:ind w:firstLine="0"/>
        <w:rPr>
          <w:rFonts w:cs="Times New Roman"/>
          <w:b/>
          <w:color w:val="1F3864" w:themeColor="accent1" w:themeShade="80"/>
          <w:szCs w:val="28"/>
        </w:rPr>
      </w:pPr>
    </w:p>
    <w:p w14:paraId="6AB9A364" w14:textId="77777777" w:rsidR="004A4CF4" w:rsidRPr="004468D4" w:rsidRDefault="004A4CF4">
      <w:pPr>
        <w:pStyle w:val="Sarakstarindkopa"/>
        <w:numPr>
          <w:ilvl w:val="0"/>
          <w:numId w:val="38"/>
        </w:numPr>
        <w:ind w:left="714" w:hanging="357"/>
        <w:rPr>
          <w:rFonts w:cs="Times New Roman"/>
        </w:rPr>
      </w:pPr>
      <w:r w:rsidRPr="004468D4">
        <w:rPr>
          <w:rFonts w:cs="Times New Roman"/>
        </w:rPr>
        <w:t xml:space="preserve">Procesu un datu pakāpeniska strukturēšana un standartizēšana valstiskā līmeni; </w:t>
      </w:r>
    </w:p>
    <w:p w14:paraId="6EBE2D89" w14:textId="77777777" w:rsidR="004A4CF4" w:rsidRPr="004468D4" w:rsidRDefault="004A4CF4">
      <w:pPr>
        <w:pStyle w:val="Sarakstarindkopa"/>
        <w:numPr>
          <w:ilvl w:val="0"/>
          <w:numId w:val="38"/>
        </w:numPr>
        <w:ind w:left="714" w:hanging="357"/>
        <w:rPr>
          <w:rFonts w:cs="Times New Roman"/>
        </w:rPr>
      </w:pPr>
      <w:r w:rsidRPr="004468D4">
        <w:rPr>
          <w:rFonts w:cs="Times New Roman"/>
        </w:rPr>
        <w:t xml:space="preserve">Ērtu, modernu IS un rīku izmantošana procesu līmenī; </w:t>
      </w:r>
    </w:p>
    <w:p w14:paraId="10E5C46D" w14:textId="77777777" w:rsidR="004A4CF4" w:rsidRPr="004468D4" w:rsidRDefault="004A4CF4">
      <w:pPr>
        <w:pStyle w:val="Sarakstarindkopa"/>
        <w:numPr>
          <w:ilvl w:val="0"/>
          <w:numId w:val="38"/>
        </w:numPr>
        <w:ind w:left="714" w:hanging="357"/>
        <w:rPr>
          <w:rFonts w:cs="Times New Roman"/>
        </w:rPr>
      </w:pPr>
      <w:r w:rsidRPr="004468D4">
        <w:rPr>
          <w:rFonts w:cs="Times New Roman"/>
        </w:rPr>
        <w:t>Ātrāka un ērtāka procesu izpilde, digitalizācijas veicināšana, kas ietaupa laiku un cilvēkresursus;</w:t>
      </w:r>
    </w:p>
    <w:p w14:paraId="59AD538D" w14:textId="77777777" w:rsidR="004A4CF4" w:rsidRPr="004468D4" w:rsidRDefault="004A4CF4">
      <w:pPr>
        <w:pStyle w:val="Sarakstarindkopa"/>
        <w:numPr>
          <w:ilvl w:val="0"/>
          <w:numId w:val="38"/>
        </w:numPr>
        <w:ind w:left="714" w:hanging="357"/>
        <w:rPr>
          <w:rFonts w:cs="Times New Roman"/>
        </w:rPr>
      </w:pPr>
      <w:r w:rsidRPr="004468D4">
        <w:rPr>
          <w:rFonts w:cs="Times New Roman"/>
        </w:rPr>
        <w:t xml:space="preserve">Reāllaika informācijas pieejamība, izsekojamība un caurspīdīgums valstiskā līmenī. </w:t>
      </w:r>
    </w:p>
    <w:p w14:paraId="696B2CC6" w14:textId="77777777" w:rsidR="004A4CF4" w:rsidRPr="004468D4" w:rsidRDefault="004A4CF4" w:rsidP="004A4CF4">
      <w:pPr>
        <w:ind w:firstLine="0"/>
        <w:rPr>
          <w:rFonts w:cs="Times New Roman"/>
          <w:b/>
          <w:color w:val="1F3864" w:themeColor="accent1" w:themeShade="80"/>
          <w:szCs w:val="28"/>
        </w:rPr>
      </w:pPr>
    </w:p>
    <w:p w14:paraId="065D41CE" w14:textId="636F5538" w:rsidR="004A4CF4" w:rsidRDefault="004A4CF4" w:rsidP="00C22A51">
      <w:pPr>
        <w:rPr>
          <w:rFonts w:cs="Times New Roman"/>
        </w:rPr>
      </w:pPr>
      <w:r w:rsidRPr="004468D4">
        <w:rPr>
          <w:rFonts w:cs="Times New Roman"/>
        </w:rPr>
        <w:t>Pārņemot resorus centralizētajā modelī, būs iespējams pakāpeniski attīstīt grāmatvedības datu izmantošanu, to analīzi. Rezultātā ieguvums, kuru nav iespējams precīzi nomērīt monetārā izteiksmē, paredzams vienlīdz būtisks, kā efektivitāti sekmējošs – sagaidot kvalitatīvākus un caurspīdīgākus datus lēmumu pieņemšanā.</w:t>
      </w:r>
    </w:p>
    <w:p w14:paraId="412535D0" w14:textId="77777777" w:rsidR="003962EE" w:rsidRPr="004468D4" w:rsidRDefault="003962EE" w:rsidP="00C22A51">
      <w:pPr>
        <w:rPr>
          <w:rFonts w:cs="Times New Roman"/>
        </w:rPr>
      </w:pPr>
    </w:p>
    <w:p w14:paraId="42B232E9" w14:textId="77777777" w:rsidR="004A4CF4" w:rsidRPr="004468D4" w:rsidRDefault="004A4CF4" w:rsidP="004A4CF4">
      <w:pPr>
        <w:pStyle w:val="Virsraksts3"/>
      </w:pPr>
      <w:bookmarkStart w:id="245" w:name="_Toc118100560"/>
      <w:bookmarkStart w:id="246" w:name="_Toc118905562"/>
      <w:bookmarkStart w:id="247" w:name="_Toc118923399"/>
      <w:bookmarkStart w:id="248" w:name="_Toc118930502"/>
      <w:bookmarkStart w:id="249" w:name="_Toc123751748"/>
      <w:r>
        <w:t xml:space="preserve"> </w:t>
      </w:r>
      <w:bookmarkStart w:id="250" w:name="_Toc125449909"/>
      <w:bookmarkStart w:id="251" w:name="_Toc137644414"/>
      <w:r w:rsidRPr="004468D4">
        <w:t>Izmaksas 2023.–2026. gada periodam</w:t>
      </w:r>
      <w:bookmarkEnd w:id="245"/>
      <w:bookmarkEnd w:id="246"/>
      <w:bookmarkEnd w:id="247"/>
      <w:bookmarkEnd w:id="248"/>
      <w:bookmarkEnd w:id="249"/>
      <w:bookmarkEnd w:id="250"/>
      <w:bookmarkEnd w:id="251"/>
    </w:p>
    <w:p w14:paraId="4957DB87" w14:textId="77777777" w:rsidR="004A4CF4" w:rsidRPr="004468D4" w:rsidRDefault="004A4CF4" w:rsidP="004A4CF4">
      <w:pPr>
        <w:rPr>
          <w:rFonts w:cs="Times New Roman"/>
        </w:rPr>
      </w:pPr>
    </w:p>
    <w:p w14:paraId="37FC7C4D" w14:textId="7F2FAF91" w:rsidR="00D66667" w:rsidRDefault="004A4CF4" w:rsidP="003962EE">
      <w:pPr>
        <w:rPr>
          <w:rFonts w:cs="Times New Roman"/>
          <w:szCs w:val="28"/>
        </w:rPr>
      </w:pPr>
      <w:r w:rsidRPr="004468D4">
        <w:rPr>
          <w:rFonts w:cs="Times New Roman"/>
          <w:szCs w:val="28"/>
        </w:rPr>
        <w:t xml:space="preserve">Zemāk sniegts kopsavilkums par provizoriskām izmaksām 2023.–2026. gada periodā un to finansēšanas avotiem (sk. </w:t>
      </w:r>
      <w:r w:rsidRPr="004468D4">
        <w:rPr>
          <w:rFonts w:cs="Times New Roman"/>
          <w:szCs w:val="28"/>
        </w:rPr>
        <w:fldChar w:fldCharType="begin"/>
      </w:r>
      <w:r w:rsidRPr="004468D4">
        <w:rPr>
          <w:rFonts w:cs="Times New Roman"/>
          <w:szCs w:val="28"/>
        </w:rPr>
        <w:instrText xml:space="preserve"> REF _Ref123706787 \h </w:instrText>
      </w:r>
      <w:r>
        <w:rPr>
          <w:rFonts w:cs="Times New Roman"/>
          <w:szCs w:val="28"/>
        </w:rPr>
        <w:instrText xml:space="preserve"> \* MERGEFORMAT </w:instrText>
      </w:r>
      <w:r w:rsidRPr="004468D4">
        <w:rPr>
          <w:rFonts w:cs="Times New Roman"/>
          <w:szCs w:val="28"/>
        </w:rPr>
      </w:r>
      <w:r w:rsidRPr="004468D4">
        <w:rPr>
          <w:rFonts w:cs="Times New Roman"/>
          <w:szCs w:val="28"/>
        </w:rPr>
        <w:fldChar w:fldCharType="separate"/>
      </w:r>
      <w:r w:rsidR="005A681C">
        <w:rPr>
          <w:rFonts w:cs="Times New Roman"/>
          <w:noProof/>
        </w:rPr>
        <w:t>1</w:t>
      </w:r>
      <w:r w:rsidR="004F2F4D">
        <w:rPr>
          <w:rFonts w:cs="Times New Roman"/>
          <w:noProof/>
        </w:rPr>
        <w:t>7</w:t>
      </w:r>
      <w:r w:rsidR="005A681C" w:rsidRPr="004468D4">
        <w:rPr>
          <w:rFonts w:cs="Times New Roman"/>
        </w:rPr>
        <w:t>. tabula. Finansējums 2023.–2026. gadam</w:t>
      </w:r>
      <w:r w:rsidRPr="004468D4">
        <w:rPr>
          <w:rFonts w:cs="Times New Roman"/>
          <w:szCs w:val="28"/>
        </w:rPr>
        <w:fldChar w:fldCharType="end"/>
      </w:r>
      <w:r w:rsidRPr="004468D4">
        <w:rPr>
          <w:rFonts w:cs="Times New Roman"/>
          <w:szCs w:val="28"/>
        </w:rPr>
        <w:t>)</w:t>
      </w:r>
      <w:r w:rsidR="0057040C">
        <w:rPr>
          <w:rFonts w:cs="Times New Roman"/>
          <w:szCs w:val="28"/>
        </w:rPr>
        <w:t>.</w:t>
      </w:r>
    </w:p>
    <w:p w14:paraId="3A334F74" w14:textId="458B85B0" w:rsidR="004A4CF4" w:rsidRPr="004468D4" w:rsidRDefault="00E2700E" w:rsidP="004A4CF4">
      <w:pPr>
        <w:pStyle w:val="Parakstszemobjekta"/>
        <w:rPr>
          <w:rFonts w:cs="Times New Roman"/>
          <w:szCs w:val="28"/>
        </w:rPr>
      </w:pPr>
      <w:bookmarkStart w:id="252" w:name="_Ref123706787"/>
      <w:r>
        <w:rPr>
          <w:rFonts w:cs="Times New Roman"/>
        </w:rPr>
        <w:t>1</w:t>
      </w:r>
      <w:r w:rsidR="004F2F4D">
        <w:rPr>
          <w:rFonts w:cs="Times New Roman"/>
        </w:rPr>
        <w:t>7</w:t>
      </w:r>
      <w:r w:rsidR="004A4CF4" w:rsidRPr="004468D4">
        <w:rPr>
          <w:rFonts w:cs="Times New Roman"/>
        </w:rPr>
        <w:t>. tabula. Finansējums 2023.–2026. gadam</w:t>
      </w:r>
      <w:bookmarkEnd w:id="252"/>
      <w:r w:rsidR="004A4CF4" w:rsidRPr="004468D4">
        <w:rPr>
          <w:rFonts w:cs="Times New Roman"/>
        </w:rPr>
        <w:t xml:space="preserve"> </w:t>
      </w:r>
    </w:p>
    <w:tbl>
      <w:tblPr>
        <w:tblStyle w:val="Reatabula"/>
        <w:tblW w:w="5000" w:type="pct"/>
        <w:tblLayout w:type="fixed"/>
        <w:tblCellMar>
          <w:left w:w="57" w:type="dxa"/>
          <w:right w:w="57" w:type="dxa"/>
        </w:tblCellMar>
        <w:tblLook w:val="04A0" w:firstRow="1" w:lastRow="0" w:firstColumn="1" w:lastColumn="0" w:noHBand="0" w:noVBand="1"/>
      </w:tblPr>
      <w:tblGrid>
        <w:gridCol w:w="1838"/>
        <w:gridCol w:w="3403"/>
        <w:gridCol w:w="1276"/>
        <w:gridCol w:w="1134"/>
        <w:gridCol w:w="1410"/>
      </w:tblGrid>
      <w:tr w:rsidR="004A4CF4" w:rsidRPr="00227F4F" w14:paraId="6579B9C4" w14:textId="77777777" w:rsidTr="009F0925">
        <w:trPr>
          <w:tblHeader/>
        </w:trPr>
        <w:tc>
          <w:tcPr>
            <w:tcW w:w="1014" w:type="pct"/>
            <w:vMerge w:val="restart"/>
            <w:shd w:val="clear" w:color="auto" w:fill="808080" w:themeFill="background1" w:themeFillShade="80"/>
            <w:vAlign w:val="bottom"/>
          </w:tcPr>
          <w:p w14:paraId="5D7BE743" w14:textId="77777777" w:rsidR="004A4CF4" w:rsidRPr="00227F4F" w:rsidRDefault="004A4CF4" w:rsidP="00994E89">
            <w:pPr>
              <w:ind w:firstLine="0"/>
              <w:jc w:val="center"/>
              <w:rPr>
                <w:rFonts w:cs="Times New Roman"/>
                <w:b/>
                <w:color w:val="FFFFFF" w:themeColor="background1"/>
                <w:sz w:val="24"/>
                <w:szCs w:val="24"/>
              </w:rPr>
            </w:pPr>
            <w:r w:rsidRPr="00227F4F">
              <w:rPr>
                <w:rFonts w:cs="Times New Roman"/>
                <w:b/>
                <w:color w:val="FFFFFF" w:themeColor="background1"/>
                <w:sz w:val="24"/>
                <w:szCs w:val="24"/>
              </w:rPr>
              <w:lastRenderedPageBreak/>
              <w:t>Izmaksu pozīcijas</w:t>
            </w:r>
          </w:p>
        </w:tc>
        <w:tc>
          <w:tcPr>
            <w:tcW w:w="1878" w:type="pct"/>
            <w:vMerge w:val="restart"/>
            <w:shd w:val="clear" w:color="auto" w:fill="808080" w:themeFill="background1" w:themeFillShade="80"/>
            <w:vAlign w:val="bottom"/>
          </w:tcPr>
          <w:p w14:paraId="7563D22C" w14:textId="77777777" w:rsidR="004A4CF4" w:rsidRPr="00227F4F" w:rsidRDefault="004A4CF4" w:rsidP="00994E89">
            <w:pPr>
              <w:ind w:firstLine="0"/>
              <w:jc w:val="center"/>
              <w:rPr>
                <w:rFonts w:cs="Times New Roman"/>
                <w:b/>
                <w:color w:val="FFFFFF" w:themeColor="background1"/>
                <w:sz w:val="24"/>
                <w:szCs w:val="24"/>
              </w:rPr>
            </w:pPr>
            <w:r w:rsidRPr="00227F4F">
              <w:rPr>
                <w:rFonts w:cs="Times New Roman"/>
                <w:b/>
                <w:color w:val="FFFFFF" w:themeColor="background1"/>
                <w:sz w:val="24"/>
                <w:szCs w:val="24"/>
              </w:rPr>
              <w:t>Pieņēmumi, skaidrojumi</w:t>
            </w:r>
          </w:p>
        </w:tc>
        <w:tc>
          <w:tcPr>
            <w:tcW w:w="2108" w:type="pct"/>
            <w:gridSpan w:val="3"/>
            <w:shd w:val="clear" w:color="auto" w:fill="808080" w:themeFill="background1" w:themeFillShade="80"/>
            <w:vAlign w:val="bottom"/>
          </w:tcPr>
          <w:p w14:paraId="1182E437" w14:textId="77777777" w:rsidR="004A4CF4" w:rsidRPr="00227F4F" w:rsidRDefault="004A4CF4" w:rsidP="00994E89">
            <w:pPr>
              <w:ind w:firstLine="0"/>
              <w:jc w:val="center"/>
              <w:rPr>
                <w:rFonts w:cs="Times New Roman"/>
                <w:b/>
                <w:color w:val="FFFFFF" w:themeColor="background1"/>
                <w:sz w:val="24"/>
                <w:szCs w:val="24"/>
              </w:rPr>
            </w:pPr>
            <w:r w:rsidRPr="00227F4F">
              <w:rPr>
                <w:rFonts w:cs="Times New Roman"/>
                <w:b/>
                <w:color w:val="FFFFFF" w:themeColor="background1"/>
                <w:sz w:val="24"/>
                <w:szCs w:val="24"/>
              </w:rPr>
              <w:t>Finansējuma avots</w:t>
            </w:r>
          </w:p>
        </w:tc>
      </w:tr>
      <w:tr w:rsidR="004A4CF4" w:rsidRPr="00227F4F" w14:paraId="7ACF1AFF" w14:textId="77777777" w:rsidTr="009F0925">
        <w:trPr>
          <w:trHeight w:val="1172"/>
          <w:tblHeader/>
        </w:trPr>
        <w:tc>
          <w:tcPr>
            <w:tcW w:w="1014" w:type="pct"/>
            <w:vMerge/>
            <w:shd w:val="clear" w:color="auto" w:fill="A6A6A6" w:themeFill="background1" w:themeFillShade="A6"/>
            <w:vAlign w:val="bottom"/>
          </w:tcPr>
          <w:p w14:paraId="09D87F5B" w14:textId="77777777" w:rsidR="004A4CF4" w:rsidRPr="00227F4F" w:rsidRDefault="004A4CF4" w:rsidP="00994E89">
            <w:pPr>
              <w:ind w:firstLine="0"/>
              <w:jc w:val="center"/>
              <w:rPr>
                <w:rFonts w:cs="Times New Roman"/>
                <w:b/>
                <w:sz w:val="24"/>
                <w:szCs w:val="24"/>
              </w:rPr>
            </w:pPr>
          </w:p>
        </w:tc>
        <w:tc>
          <w:tcPr>
            <w:tcW w:w="1878" w:type="pct"/>
            <w:vMerge/>
            <w:shd w:val="clear" w:color="auto" w:fill="A6A6A6" w:themeFill="background1" w:themeFillShade="A6"/>
            <w:vAlign w:val="bottom"/>
          </w:tcPr>
          <w:p w14:paraId="519A6FCB" w14:textId="77777777" w:rsidR="004A4CF4" w:rsidRPr="00227F4F" w:rsidRDefault="004A4CF4" w:rsidP="00994E89">
            <w:pPr>
              <w:ind w:firstLine="0"/>
              <w:jc w:val="center"/>
              <w:rPr>
                <w:rFonts w:cs="Times New Roman"/>
                <w:b/>
                <w:sz w:val="24"/>
                <w:szCs w:val="24"/>
              </w:rPr>
            </w:pPr>
          </w:p>
        </w:tc>
        <w:tc>
          <w:tcPr>
            <w:tcW w:w="1330" w:type="pct"/>
            <w:gridSpan w:val="2"/>
            <w:shd w:val="clear" w:color="auto" w:fill="808080" w:themeFill="background1" w:themeFillShade="80"/>
            <w:vAlign w:val="bottom"/>
          </w:tcPr>
          <w:p w14:paraId="2CBF9F41" w14:textId="77777777" w:rsidR="004A4CF4" w:rsidRPr="00227F4F" w:rsidRDefault="004A4CF4" w:rsidP="00994E89">
            <w:pPr>
              <w:ind w:firstLine="0"/>
              <w:jc w:val="center"/>
              <w:rPr>
                <w:rFonts w:cs="Times New Roman"/>
                <w:b/>
                <w:color w:val="FFFFFF" w:themeColor="background1"/>
                <w:sz w:val="24"/>
                <w:szCs w:val="24"/>
              </w:rPr>
            </w:pPr>
            <w:r w:rsidRPr="00227F4F">
              <w:rPr>
                <w:rFonts w:cs="Times New Roman"/>
                <w:b/>
                <w:color w:val="FFFFFF" w:themeColor="background1"/>
                <w:sz w:val="24"/>
                <w:szCs w:val="24"/>
              </w:rPr>
              <w:t xml:space="preserve">ANM finansējums </w:t>
            </w:r>
            <w:r w:rsidRPr="00227F4F">
              <w:rPr>
                <w:rFonts w:cs="Times New Roman"/>
                <w:b/>
                <w:color w:val="FFFFFF" w:themeColor="background1"/>
                <w:sz w:val="24"/>
                <w:szCs w:val="24"/>
              </w:rPr>
              <w:br/>
            </w:r>
            <w:r>
              <w:rPr>
                <w:rFonts w:cs="Times New Roman"/>
                <w:b/>
                <w:color w:val="FFFFFF" w:themeColor="background1"/>
                <w:sz w:val="24"/>
                <w:szCs w:val="24"/>
              </w:rPr>
              <w:t>(</w:t>
            </w:r>
            <w:r w:rsidRPr="00227F4F">
              <w:rPr>
                <w:rFonts w:cs="Times New Roman"/>
                <w:b/>
                <w:color w:val="FFFFFF" w:themeColor="background1"/>
                <w:sz w:val="24"/>
                <w:szCs w:val="24"/>
              </w:rPr>
              <w:t>milj. EUR)</w:t>
            </w:r>
          </w:p>
        </w:tc>
        <w:tc>
          <w:tcPr>
            <w:tcW w:w="779" w:type="pct"/>
            <w:vMerge w:val="restart"/>
            <w:shd w:val="clear" w:color="auto" w:fill="808080" w:themeFill="background1" w:themeFillShade="80"/>
            <w:vAlign w:val="bottom"/>
          </w:tcPr>
          <w:p w14:paraId="4E4D58A7" w14:textId="77777777" w:rsidR="004A4CF4" w:rsidRPr="00227F4F" w:rsidRDefault="004A4CF4" w:rsidP="00994E89">
            <w:pPr>
              <w:ind w:firstLine="0"/>
              <w:jc w:val="center"/>
              <w:rPr>
                <w:rFonts w:cs="Times New Roman"/>
                <w:b/>
                <w:color w:val="FFFFFF" w:themeColor="background1"/>
                <w:sz w:val="24"/>
                <w:szCs w:val="24"/>
              </w:rPr>
            </w:pPr>
          </w:p>
          <w:p w14:paraId="084EE8EC" w14:textId="77777777" w:rsidR="004A4CF4" w:rsidRPr="00227F4F" w:rsidRDefault="004A4CF4" w:rsidP="00994E89">
            <w:pPr>
              <w:ind w:firstLine="0"/>
              <w:jc w:val="center"/>
              <w:rPr>
                <w:rFonts w:cs="Times New Roman"/>
                <w:b/>
                <w:color w:val="FFFFFF" w:themeColor="background1"/>
                <w:sz w:val="24"/>
                <w:szCs w:val="24"/>
              </w:rPr>
            </w:pPr>
            <w:r>
              <w:rPr>
                <w:rFonts w:cs="Times New Roman"/>
                <w:b/>
                <w:color w:val="FFFFFF" w:themeColor="background1"/>
                <w:sz w:val="24"/>
                <w:szCs w:val="24"/>
              </w:rPr>
              <w:t>Valsts budžeta</w:t>
            </w:r>
            <w:r w:rsidRPr="00227F4F">
              <w:rPr>
                <w:rFonts w:cs="Times New Roman"/>
                <w:b/>
                <w:color w:val="FFFFFF" w:themeColor="background1"/>
                <w:sz w:val="24"/>
                <w:szCs w:val="24"/>
              </w:rPr>
              <w:t xml:space="preserve"> finansē-juma pārdale no resoriem</w:t>
            </w:r>
          </w:p>
          <w:p w14:paraId="564A4893" w14:textId="77777777" w:rsidR="004A4CF4" w:rsidRPr="00227F4F" w:rsidRDefault="004A4CF4" w:rsidP="00994E89">
            <w:pPr>
              <w:ind w:firstLine="0"/>
              <w:jc w:val="center"/>
              <w:rPr>
                <w:rFonts w:cs="Times New Roman"/>
                <w:b/>
                <w:color w:val="FFFFFF" w:themeColor="background1"/>
                <w:sz w:val="24"/>
                <w:szCs w:val="24"/>
              </w:rPr>
            </w:pPr>
            <w:r w:rsidRPr="00227F4F">
              <w:rPr>
                <w:rFonts w:cs="Times New Roman"/>
                <w:b/>
                <w:color w:val="FFFFFF" w:themeColor="background1"/>
                <w:sz w:val="24"/>
                <w:szCs w:val="24"/>
              </w:rPr>
              <w:t>(milj. EUR)</w:t>
            </w:r>
          </w:p>
        </w:tc>
      </w:tr>
      <w:tr w:rsidR="004A4CF4" w:rsidRPr="00227F4F" w14:paraId="6415A590" w14:textId="77777777" w:rsidTr="009F0925">
        <w:trPr>
          <w:tblHeader/>
        </w:trPr>
        <w:tc>
          <w:tcPr>
            <w:tcW w:w="1014" w:type="pct"/>
            <w:vMerge/>
            <w:shd w:val="clear" w:color="auto" w:fill="A6A6A6" w:themeFill="background1" w:themeFillShade="A6"/>
          </w:tcPr>
          <w:p w14:paraId="764BA28B" w14:textId="77777777" w:rsidR="004A4CF4" w:rsidRPr="00227F4F" w:rsidRDefault="004A4CF4" w:rsidP="00994E89">
            <w:pPr>
              <w:ind w:firstLine="0"/>
              <w:rPr>
                <w:rFonts w:cs="Times New Roman"/>
                <w:sz w:val="24"/>
                <w:szCs w:val="24"/>
              </w:rPr>
            </w:pPr>
          </w:p>
        </w:tc>
        <w:tc>
          <w:tcPr>
            <w:tcW w:w="1878" w:type="pct"/>
            <w:vMerge/>
            <w:shd w:val="clear" w:color="auto" w:fill="A6A6A6" w:themeFill="background1" w:themeFillShade="A6"/>
          </w:tcPr>
          <w:p w14:paraId="4EA79CB7" w14:textId="77777777" w:rsidR="004A4CF4" w:rsidRPr="00227F4F" w:rsidRDefault="004A4CF4" w:rsidP="00994E89">
            <w:pPr>
              <w:ind w:firstLine="0"/>
              <w:rPr>
                <w:rFonts w:cs="Times New Roman"/>
                <w:sz w:val="24"/>
                <w:szCs w:val="24"/>
              </w:rPr>
            </w:pPr>
          </w:p>
        </w:tc>
        <w:tc>
          <w:tcPr>
            <w:tcW w:w="704" w:type="pct"/>
            <w:shd w:val="clear" w:color="auto" w:fill="808080" w:themeFill="background1" w:themeFillShade="80"/>
            <w:vAlign w:val="bottom"/>
          </w:tcPr>
          <w:p w14:paraId="0F33F9D1" w14:textId="77777777" w:rsidR="004A4CF4" w:rsidRPr="00227F4F" w:rsidRDefault="004A4CF4" w:rsidP="00994E89">
            <w:pPr>
              <w:ind w:firstLine="0"/>
              <w:jc w:val="left"/>
              <w:rPr>
                <w:rFonts w:cs="Times New Roman"/>
                <w:b/>
                <w:color w:val="FFFFFF" w:themeColor="background1"/>
                <w:sz w:val="24"/>
                <w:szCs w:val="24"/>
              </w:rPr>
            </w:pPr>
            <w:r w:rsidRPr="00227F4F">
              <w:rPr>
                <w:rFonts w:cs="Times New Roman"/>
                <w:b/>
                <w:color w:val="FFFFFF" w:themeColor="background1"/>
                <w:sz w:val="24"/>
                <w:szCs w:val="24"/>
              </w:rPr>
              <w:t>Projekta</w:t>
            </w:r>
          </w:p>
          <w:p w14:paraId="58037887" w14:textId="77777777" w:rsidR="004A4CF4" w:rsidRPr="00227F4F" w:rsidRDefault="004A4CF4" w:rsidP="00994E89">
            <w:pPr>
              <w:ind w:firstLine="0"/>
              <w:jc w:val="left"/>
              <w:rPr>
                <w:rFonts w:cs="Times New Roman"/>
                <w:b/>
                <w:color w:val="FFFFFF" w:themeColor="background1"/>
                <w:sz w:val="24"/>
                <w:szCs w:val="24"/>
              </w:rPr>
            </w:pPr>
            <w:r w:rsidRPr="00227F4F">
              <w:rPr>
                <w:rFonts w:cs="Times New Roman"/>
                <w:b/>
                <w:color w:val="FFFFFF" w:themeColor="background1"/>
                <w:sz w:val="24"/>
                <w:szCs w:val="24"/>
              </w:rPr>
              <w:t>(milj. EUR)</w:t>
            </w:r>
          </w:p>
        </w:tc>
        <w:tc>
          <w:tcPr>
            <w:tcW w:w="626" w:type="pct"/>
            <w:shd w:val="clear" w:color="auto" w:fill="808080" w:themeFill="background1" w:themeFillShade="80"/>
            <w:vAlign w:val="bottom"/>
          </w:tcPr>
          <w:p w14:paraId="1833B653" w14:textId="77777777" w:rsidR="004A4CF4" w:rsidRPr="00227F4F" w:rsidRDefault="004A4CF4" w:rsidP="00994E89">
            <w:pPr>
              <w:ind w:firstLine="0"/>
              <w:jc w:val="left"/>
              <w:rPr>
                <w:rFonts w:cs="Times New Roman"/>
                <w:b/>
                <w:color w:val="FFFFFF" w:themeColor="background1"/>
                <w:sz w:val="24"/>
                <w:szCs w:val="24"/>
              </w:rPr>
            </w:pPr>
            <w:r w:rsidRPr="00227F4F">
              <w:rPr>
                <w:rFonts w:cs="Times New Roman"/>
                <w:b/>
                <w:color w:val="FFFFFF" w:themeColor="background1"/>
                <w:sz w:val="24"/>
                <w:szCs w:val="24"/>
              </w:rPr>
              <w:t xml:space="preserve">PVN </w:t>
            </w:r>
          </w:p>
          <w:p w14:paraId="12E65B7B" w14:textId="77777777" w:rsidR="004A4CF4" w:rsidRPr="00227F4F" w:rsidRDefault="004A4CF4" w:rsidP="00994E89">
            <w:pPr>
              <w:ind w:firstLine="0"/>
              <w:jc w:val="left"/>
              <w:rPr>
                <w:rFonts w:cs="Times New Roman"/>
                <w:b/>
                <w:color w:val="FFFFFF" w:themeColor="background1"/>
                <w:sz w:val="24"/>
                <w:szCs w:val="24"/>
              </w:rPr>
            </w:pPr>
            <w:r w:rsidRPr="00227F4F">
              <w:rPr>
                <w:rFonts w:cs="Times New Roman"/>
                <w:b/>
                <w:color w:val="FFFFFF" w:themeColor="background1"/>
                <w:sz w:val="24"/>
                <w:szCs w:val="24"/>
              </w:rPr>
              <w:t>(milj. EUR)</w:t>
            </w:r>
          </w:p>
        </w:tc>
        <w:tc>
          <w:tcPr>
            <w:tcW w:w="779" w:type="pct"/>
            <w:vMerge/>
            <w:shd w:val="clear" w:color="auto" w:fill="A6A6A6" w:themeFill="background1" w:themeFillShade="A6"/>
          </w:tcPr>
          <w:p w14:paraId="2A50428B" w14:textId="77777777" w:rsidR="004A4CF4" w:rsidRPr="00227F4F" w:rsidRDefault="004A4CF4" w:rsidP="00994E89">
            <w:pPr>
              <w:ind w:firstLine="0"/>
              <w:rPr>
                <w:rFonts w:cs="Times New Roman"/>
                <w:sz w:val="24"/>
                <w:szCs w:val="24"/>
              </w:rPr>
            </w:pPr>
          </w:p>
        </w:tc>
      </w:tr>
      <w:tr w:rsidR="004A4CF4" w:rsidRPr="00227F4F" w14:paraId="36B44916" w14:textId="77777777" w:rsidTr="009F0925">
        <w:tc>
          <w:tcPr>
            <w:tcW w:w="2892" w:type="pct"/>
            <w:gridSpan w:val="2"/>
          </w:tcPr>
          <w:p w14:paraId="2D7D61B3" w14:textId="77777777" w:rsidR="004A4CF4" w:rsidRPr="00227F4F" w:rsidRDefault="004A4CF4" w:rsidP="00994E89">
            <w:pPr>
              <w:ind w:firstLine="0"/>
              <w:rPr>
                <w:rFonts w:cs="Times New Roman"/>
                <w:sz w:val="24"/>
                <w:szCs w:val="24"/>
              </w:rPr>
            </w:pPr>
            <w:r w:rsidRPr="00227F4F">
              <w:rPr>
                <w:rStyle w:val="normaltextrun"/>
                <w:rFonts w:cs="Times New Roman"/>
                <w:color w:val="000000"/>
                <w:sz w:val="24"/>
                <w:szCs w:val="24"/>
                <w:shd w:val="clear" w:color="auto" w:fill="FFFFFF"/>
              </w:rPr>
              <w:t>Centralizētas platformas izstrādes un ieviešanas izmaksas:</w:t>
            </w:r>
          </w:p>
        </w:tc>
        <w:tc>
          <w:tcPr>
            <w:tcW w:w="704" w:type="pct"/>
            <w:vMerge w:val="restart"/>
          </w:tcPr>
          <w:p w14:paraId="1C07095C" w14:textId="77777777" w:rsidR="006A03DF" w:rsidRDefault="006A03DF" w:rsidP="00994E89">
            <w:pPr>
              <w:ind w:firstLine="0"/>
              <w:rPr>
                <w:rFonts w:cs="Times New Roman"/>
                <w:sz w:val="24"/>
                <w:szCs w:val="24"/>
              </w:rPr>
            </w:pPr>
          </w:p>
          <w:p w14:paraId="3E19E871" w14:textId="08F49BB1" w:rsidR="004A4CF4" w:rsidRPr="00227F4F" w:rsidRDefault="006A03DF" w:rsidP="00994E89">
            <w:pPr>
              <w:ind w:firstLine="0"/>
              <w:rPr>
                <w:rFonts w:cs="Times New Roman"/>
                <w:sz w:val="24"/>
                <w:szCs w:val="24"/>
              </w:rPr>
            </w:pPr>
            <w:r w:rsidRPr="006A03DF">
              <w:rPr>
                <w:rFonts w:cs="Times New Roman"/>
                <w:sz w:val="24"/>
                <w:szCs w:val="24"/>
              </w:rPr>
              <w:t>10 666 000</w:t>
            </w:r>
          </w:p>
        </w:tc>
        <w:tc>
          <w:tcPr>
            <w:tcW w:w="626" w:type="pct"/>
            <w:vMerge w:val="restart"/>
            <w:shd w:val="clear" w:color="auto" w:fill="auto"/>
          </w:tcPr>
          <w:p w14:paraId="357D269F" w14:textId="77777777" w:rsidR="006A03DF" w:rsidRDefault="006A03DF" w:rsidP="00994E89">
            <w:pPr>
              <w:ind w:firstLine="0"/>
              <w:rPr>
                <w:rFonts w:cs="Times New Roman"/>
                <w:sz w:val="24"/>
                <w:szCs w:val="24"/>
              </w:rPr>
            </w:pPr>
          </w:p>
          <w:p w14:paraId="02F71DC8" w14:textId="74A3E349" w:rsidR="004A4CF4" w:rsidRPr="00227F4F" w:rsidRDefault="006A03DF" w:rsidP="00994E89">
            <w:pPr>
              <w:ind w:firstLine="0"/>
              <w:rPr>
                <w:rFonts w:cs="Times New Roman"/>
                <w:sz w:val="24"/>
                <w:szCs w:val="24"/>
              </w:rPr>
            </w:pPr>
            <w:r w:rsidRPr="006A03DF">
              <w:rPr>
                <w:rStyle w:val="normaltextrun"/>
                <w:color w:val="000000"/>
                <w:sz w:val="24"/>
                <w:shd w:val="clear" w:color="auto" w:fill="FFFFFF"/>
              </w:rPr>
              <w:t>2 239 860</w:t>
            </w:r>
            <w:r w:rsidRPr="006A03DF">
              <w:rPr>
                <w:rStyle w:val="eop"/>
                <w:color w:val="000000"/>
                <w:sz w:val="24"/>
                <w:shd w:val="clear" w:color="auto" w:fill="FFFFFF"/>
              </w:rPr>
              <w:t> </w:t>
            </w:r>
          </w:p>
        </w:tc>
        <w:tc>
          <w:tcPr>
            <w:tcW w:w="779" w:type="pct"/>
            <w:vMerge w:val="restart"/>
          </w:tcPr>
          <w:p w14:paraId="299B2F1D" w14:textId="77777777" w:rsidR="009F0925" w:rsidRDefault="009F0925" w:rsidP="00994E89">
            <w:pPr>
              <w:ind w:firstLine="0"/>
              <w:jc w:val="center"/>
              <w:rPr>
                <w:rFonts w:cs="Times New Roman"/>
                <w:sz w:val="24"/>
                <w:szCs w:val="24"/>
              </w:rPr>
            </w:pPr>
          </w:p>
          <w:p w14:paraId="5D3E3641" w14:textId="2528CF08" w:rsidR="004A4CF4" w:rsidRPr="00227F4F" w:rsidRDefault="004A4CF4" w:rsidP="00994E89">
            <w:pPr>
              <w:ind w:firstLine="0"/>
              <w:jc w:val="center"/>
              <w:rPr>
                <w:rFonts w:cs="Times New Roman"/>
                <w:sz w:val="24"/>
                <w:szCs w:val="24"/>
              </w:rPr>
            </w:pPr>
            <w:r w:rsidRPr="00227F4F">
              <w:rPr>
                <w:rFonts w:cs="Times New Roman"/>
                <w:sz w:val="24"/>
                <w:szCs w:val="24"/>
              </w:rPr>
              <w:t>-</w:t>
            </w:r>
          </w:p>
        </w:tc>
      </w:tr>
      <w:tr w:rsidR="004A4CF4" w:rsidRPr="00227F4F" w14:paraId="6DFD6551" w14:textId="77777777" w:rsidTr="009F0925">
        <w:tc>
          <w:tcPr>
            <w:tcW w:w="1014" w:type="pct"/>
          </w:tcPr>
          <w:p w14:paraId="3D64A9EF" w14:textId="77777777" w:rsidR="004A4CF4" w:rsidRPr="00227F4F" w:rsidRDefault="004A4CF4" w:rsidP="00994E89">
            <w:pPr>
              <w:ind w:firstLine="0"/>
              <w:jc w:val="right"/>
              <w:rPr>
                <w:rFonts w:cs="Times New Roman"/>
                <w:iCs/>
                <w:sz w:val="24"/>
                <w:szCs w:val="24"/>
              </w:rPr>
            </w:pPr>
            <w:proofErr w:type="spellStart"/>
            <w:r w:rsidRPr="00227F4F">
              <w:rPr>
                <w:rFonts w:cs="Times New Roman"/>
                <w:iCs/>
                <w:sz w:val="24"/>
                <w:szCs w:val="24"/>
              </w:rPr>
              <w:t>Horizon</w:t>
            </w:r>
            <w:proofErr w:type="spellEnd"/>
            <w:r w:rsidRPr="00227F4F">
              <w:rPr>
                <w:rFonts w:cs="Times New Roman"/>
                <w:iCs/>
                <w:sz w:val="24"/>
                <w:szCs w:val="24"/>
              </w:rPr>
              <w:t>/</w:t>
            </w:r>
            <w:proofErr w:type="spellStart"/>
            <w:r w:rsidRPr="00227F4F">
              <w:rPr>
                <w:rFonts w:cs="Times New Roman"/>
                <w:iCs/>
                <w:sz w:val="24"/>
                <w:szCs w:val="24"/>
              </w:rPr>
              <w:t>Hop</w:t>
            </w:r>
            <w:proofErr w:type="spellEnd"/>
            <w:r w:rsidRPr="00227F4F">
              <w:rPr>
                <w:rFonts w:cs="Times New Roman"/>
                <w:iCs/>
                <w:sz w:val="24"/>
                <w:szCs w:val="24"/>
              </w:rPr>
              <w:t xml:space="preserve"> izstrādnes izmaksas</w:t>
            </w:r>
          </w:p>
        </w:tc>
        <w:tc>
          <w:tcPr>
            <w:tcW w:w="1878" w:type="pct"/>
          </w:tcPr>
          <w:p w14:paraId="59D8009A" w14:textId="77777777" w:rsidR="004A4CF4" w:rsidRPr="00227F4F" w:rsidRDefault="004A4CF4" w:rsidP="00994E89">
            <w:pPr>
              <w:ind w:firstLine="0"/>
              <w:rPr>
                <w:rFonts w:cs="Times New Roman"/>
                <w:sz w:val="24"/>
                <w:szCs w:val="24"/>
              </w:rPr>
            </w:pPr>
            <w:r w:rsidRPr="00CA347E">
              <w:rPr>
                <w:rFonts w:cs="Times New Roman"/>
                <w:sz w:val="24"/>
                <w:szCs w:val="24"/>
              </w:rPr>
              <w:t>SIA PricewaterhouseCoopers</w:t>
            </w:r>
            <w:r w:rsidRPr="00227F4F">
              <w:rPr>
                <w:rFonts w:cs="Times New Roman"/>
                <w:sz w:val="24"/>
                <w:szCs w:val="24"/>
              </w:rPr>
              <w:t xml:space="preserve"> aprēķini par papildu izstrādnēm, kuras nepieciešamas digitalizācijas līmeņa paaugstināšanai esošajā risinājumā. Iepirkuma procedūra – EIS iegādātas izstrādnes stundas vai cits veids.</w:t>
            </w:r>
          </w:p>
        </w:tc>
        <w:tc>
          <w:tcPr>
            <w:tcW w:w="704" w:type="pct"/>
            <w:vMerge/>
          </w:tcPr>
          <w:p w14:paraId="4E9BF86C" w14:textId="77777777" w:rsidR="004A4CF4" w:rsidRPr="00227F4F" w:rsidRDefault="004A4CF4" w:rsidP="00994E89">
            <w:pPr>
              <w:ind w:firstLine="0"/>
              <w:rPr>
                <w:rFonts w:cs="Times New Roman"/>
                <w:sz w:val="24"/>
                <w:szCs w:val="24"/>
              </w:rPr>
            </w:pPr>
          </w:p>
        </w:tc>
        <w:tc>
          <w:tcPr>
            <w:tcW w:w="626" w:type="pct"/>
            <w:vMerge/>
            <w:shd w:val="clear" w:color="auto" w:fill="auto"/>
          </w:tcPr>
          <w:p w14:paraId="50963754" w14:textId="77777777" w:rsidR="004A4CF4" w:rsidRPr="00227F4F" w:rsidRDefault="004A4CF4" w:rsidP="00994E89">
            <w:pPr>
              <w:ind w:firstLine="0"/>
              <w:rPr>
                <w:rFonts w:cs="Times New Roman"/>
                <w:sz w:val="24"/>
                <w:szCs w:val="24"/>
              </w:rPr>
            </w:pPr>
          </w:p>
        </w:tc>
        <w:tc>
          <w:tcPr>
            <w:tcW w:w="779" w:type="pct"/>
            <w:vMerge/>
          </w:tcPr>
          <w:p w14:paraId="2DD5612A" w14:textId="77777777" w:rsidR="004A4CF4" w:rsidRPr="00227F4F" w:rsidRDefault="004A4CF4" w:rsidP="00994E89">
            <w:pPr>
              <w:rPr>
                <w:rFonts w:cs="Times New Roman"/>
                <w:sz w:val="24"/>
                <w:szCs w:val="24"/>
              </w:rPr>
            </w:pPr>
          </w:p>
        </w:tc>
      </w:tr>
      <w:tr w:rsidR="004A4CF4" w:rsidRPr="00227F4F" w14:paraId="5F600AB2" w14:textId="77777777" w:rsidTr="009F0925">
        <w:trPr>
          <w:trHeight w:val="667"/>
        </w:trPr>
        <w:tc>
          <w:tcPr>
            <w:tcW w:w="1014" w:type="pct"/>
          </w:tcPr>
          <w:p w14:paraId="2D24C532" w14:textId="77777777" w:rsidR="004A4CF4" w:rsidRPr="00227F4F" w:rsidRDefault="004A4CF4" w:rsidP="00994E89">
            <w:pPr>
              <w:ind w:firstLine="0"/>
              <w:jc w:val="right"/>
              <w:rPr>
                <w:rFonts w:cs="Times New Roman"/>
                <w:iCs/>
                <w:sz w:val="24"/>
                <w:szCs w:val="24"/>
              </w:rPr>
            </w:pPr>
            <w:r w:rsidRPr="00227F4F">
              <w:rPr>
                <w:rFonts w:cs="Times New Roman"/>
                <w:iCs/>
                <w:sz w:val="24"/>
                <w:szCs w:val="24"/>
                <w:shd w:val="clear" w:color="auto" w:fill="FFFFFF"/>
              </w:rPr>
              <w:t>Sistēmu integrāciju pārnese un konfigurācija</w:t>
            </w:r>
          </w:p>
        </w:tc>
        <w:tc>
          <w:tcPr>
            <w:tcW w:w="1878" w:type="pct"/>
          </w:tcPr>
          <w:p w14:paraId="76ADD0E0" w14:textId="77777777" w:rsidR="004A4CF4" w:rsidRPr="00227F4F" w:rsidRDefault="004A4CF4" w:rsidP="00994E89">
            <w:pPr>
              <w:ind w:firstLine="0"/>
              <w:rPr>
                <w:rFonts w:cs="Times New Roman"/>
                <w:sz w:val="24"/>
                <w:szCs w:val="24"/>
              </w:rPr>
            </w:pPr>
            <w:r w:rsidRPr="00227F4F">
              <w:rPr>
                <w:rFonts w:cs="Times New Roman"/>
                <w:sz w:val="24"/>
                <w:szCs w:val="24"/>
              </w:rPr>
              <w:t xml:space="preserve">Trīs resoriem, kuri pievienosies VPC līdz 2026. gadam. Pieņēmums balstīts uz </w:t>
            </w:r>
            <w:r w:rsidRPr="00CA347E">
              <w:rPr>
                <w:rFonts w:cs="Times New Roman"/>
                <w:sz w:val="24"/>
                <w:szCs w:val="24"/>
              </w:rPr>
              <w:t>SIA PricewaterhouseCoopers</w:t>
            </w:r>
            <w:r w:rsidRPr="00227F4F">
              <w:rPr>
                <w:rFonts w:cs="Times New Roman"/>
                <w:sz w:val="24"/>
                <w:szCs w:val="24"/>
              </w:rPr>
              <w:t xml:space="preserve"> aprēķiniem, bet nav detalizētas specifikācijas par integrāciju pārneses sarežģītību. Iepirkuma procedūra – resori veic iepirkumus vai pasūta darbus esošo uzturēšanas līgumu ietvaros.</w:t>
            </w:r>
          </w:p>
        </w:tc>
        <w:tc>
          <w:tcPr>
            <w:tcW w:w="704" w:type="pct"/>
            <w:vMerge/>
          </w:tcPr>
          <w:p w14:paraId="053306AF" w14:textId="77777777" w:rsidR="004A4CF4" w:rsidRPr="00227F4F" w:rsidRDefault="004A4CF4" w:rsidP="00994E89">
            <w:pPr>
              <w:ind w:firstLine="0"/>
              <w:rPr>
                <w:rFonts w:cs="Times New Roman"/>
                <w:sz w:val="24"/>
                <w:szCs w:val="24"/>
              </w:rPr>
            </w:pPr>
          </w:p>
        </w:tc>
        <w:tc>
          <w:tcPr>
            <w:tcW w:w="626" w:type="pct"/>
            <w:vMerge/>
          </w:tcPr>
          <w:p w14:paraId="11940ADE" w14:textId="77777777" w:rsidR="004A4CF4" w:rsidRPr="00227F4F" w:rsidRDefault="004A4CF4" w:rsidP="00994E89">
            <w:pPr>
              <w:ind w:firstLine="0"/>
              <w:rPr>
                <w:rFonts w:cs="Times New Roman"/>
                <w:sz w:val="24"/>
                <w:szCs w:val="24"/>
              </w:rPr>
            </w:pPr>
          </w:p>
        </w:tc>
        <w:tc>
          <w:tcPr>
            <w:tcW w:w="779" w:type="pct"/>
            <w:vMerge/>
          </w:tcPr>
          <w:p w14:paraId="7771AF53" w14:textId="77777777" w:rsidR="004A4CF4" w:rsidRPr="00227F4F" w:rsidRDefault="004A4CF4" w:rsidP="00994E89">
            <w:pPr>
              <w:rPr>
                <w:rFonts w:cs="Times New Roman"/>
                <w:sz w:val="24"/>
                <w:szCs w:val="24"/>
              </w:rPr>
            </w:pPr>
          </w:p>
        </w:tc>
      </w:tr>
      <w:tr w:rsidR="004A4CF4" w:rsidRPr="00227F4F" w14:paraId="65FFFA7A" w14:textId="77777777" w:rsidTr="009F0925">
        <w:tc>
          <w:tcPr>
            <w:tcW w:w="1014" w:type="pct"/>
          </w:tcPr>
          <w:p w14:paraId="02873F23" w14:textId="77777777" w:rsidR="004A4CF4" w:rsidRPr="00227F4F" w:rsidRDefault="004A4CF4" w:rsidP="00994E89">
            <w:pPr>
              <w:ind w:firstLine="0"/>
              <w:jc w:val="right"/>
              <w:rPr>
                <w:rFonts w:cs="Times New Roman"/>
                <w:iCs/>
                <w:sz w:val="24"/>
                <w:szCs w:val="24"/>
                <w:shd w:val="clear" w:color="auto" w:fill="FFFFFF"/>
              </w:rPr>
            </w:pPr>
            <w:r w:rsidRPr="00227F4F">
              <w:rPr>
                <w:rFonts w:cs="Times New Roman"/>
                <w:iCs/>
                <w:sz w:val="24"/>
                <w:szCs w:val="24"/>
                <w:shd w:val="clear" w:color="auto" w:fill="FFFFFF"/>
              </w:rPr>
              <w:t>Infrastruktūras nomas izmaksas</w:t>
            </w:r>
          </w:p>
        </w:tc>
        <w:tc>
          <w:tcPr>
            <w:tcW w:w="1878" w:type="pct"/>
          </w:tcPr>
          <w:p w14:paraId="198DC77B" w14:textId="77777777" w:rsidR="004A4CF4" w:rsidRPr="00227F4F" w:rsidRDefault="004A4CF4" w:rsidP="00994E89">
            <w:pPr>
              <w:ind w:firstLine="0"/>
              <w:rPr>
                <w:rFonts w:cs="Times New Roman"/>
                <w:sz w:val="24"/>
                <w:szCs w:val="24"/>
              </w:rPr>
            </w:pPr>
          </w:p>
        </w:tc>
        <w:tc>
          <w:tcPr>
            <w:tcW w:w="704" w:type="pct"/>
            <w:vMerge/>
          </w:tcPr>
          <w:p w14:paraId="6F2A8224" w14:textId="77777777" w:rsidR="004A4CF4" w:rsidRPr="00227F4F" w:rsidRDefault="004A4CF4" w:rsidP="00994E89">
            <w:pPr>
              <w:ind w:firstLine="0"/>
              <w:rPr>
                <w:rFonts w:cs="Times New Roman"/>
                <w:sz w:val="24"/>
                <w:szCs w:val="24"/>
              </w:rPr>
            </w:pPr>
          </w:p>
        </w:tc>
        <w:tc>
          <w:tcPr>
            <w:tcW w:w="626" w:type="pct"/>
            <w:vMerge/>
          </w:tcPr>
          <w:p w14:paraId="4CCF825C" w14:textId="77777777" w:rsidR="004A4CF4" w:rsidRPr="00227F4F" w:rsidRDefault="004A4CF4" w:rsidP="00994E89">
            <w:pPr>
              <w:ind w:firstLine="0"/>
              <w:rPr>
                <w:rFonts w:cs="Times New Roman"/>
                <w:sz w:val="24"/>
                <w:szCs w:val="24"/>
              </w:rPr>
            </w:pPr>
          </w:p>
        </w:tc>
        <w:tc>
          <w:tcPr>
            <w:tcW w:w="779" w:type="pct"/>
            <w:vMerge/>
          </w:tcPr>
          <w:p w14:paraId="4FC8D0D2" w14:textId="77777777" w:rsidR="004A4CF4" w:rsidRPr="00227F4F" w:rsidRDefault="004A4CF4" w:rsidP="00994E89">
            <w:pPr>
              <w:rPr>
                <w:rFonts w:cs="Times New Roman"/>
                <w:sz w:val="24"/>
                <w:szCs w:val="24"/>
              </w:rPr>
            </w:pPr>
          </w:p>
        </w:tc>
      </w:tr>
      <w:tr w:rsidR="004A4CF4" w:rsidRPr="00227F4F" w14:paraId="1207DFAB" w14:textId="77777777" w:rsidTr="009F0925">
        <w:tc>
          <w:tcPr>
            <w:tcW w:w="1014" w:type="pct"/>
          </w:tcPr>
          <w:p w14:paraId="283913A2" w14:textId="77777777" w:rsidR="004A4CF4" w:rsidRPr="00227F4F" w:rsidRDefault="004A4CF4" w:rsidP="00994E89">
            <w:pPr>
              <w:ind w:firstLine="0"/>
              <w:jc w:val="right"/>
              <w:rPr>
                <w:rFonts w:cs="Times New Roman"/>
                <w:iCs/>
                <w:sz w:val="24"/>
                <w:szCs w:val="24"/>
              </w:rPr>
            </w:pPr>
            <w:r w:rsidRPr="00227F4F">
              <w:rPr>
                <w:rFonts w:cs="Times New Roman"/>
                <w:iCs/>
                <w:sz w:val="24"/>
                <w:szCs w:val="24"/>
                <w:shd w:val="clear" w:color="auto" w:fill="FFFFFF"/>
              </w:rPr>
              <w:t>Procesu, klasifikāciju un datu struktūru salāgošana</w:t>
            </w:r>
          </w:p>
        </w:tc>
        <w:tc>
          <w:tcPr>
            <w:tcW w:w="1878" w:type="pct"/>
          </w:tcPr>
          <w:p w14:paraId="30B2E440" w14:textId="77777777" w:rsidR="004A4CF4" w:rsidRPr="00227F4F" w:rsidRDefault="004A4CF4" w:rsidP="00994E89">
            <w:pPr>
              <w:ind w:firstLine="0"/>
              <w:rPr>
                <w:rFonts w:cs="Times New Roman"/>
                <w:sz w:val="24"/>
                <w:szCs w:val="24"/>
              </w:rPr>
            </w:pPr>
            <w:r w:rsidRPr="00227F4F">
              <w:rPr>
                <w:rFonts w:cs="Times New Roman"/>
                <w:sz w:val="24"/>
                <w:szCs w:val="24"/>
              </w:rPr>
              <w:t xml:space="preserve">Valsts kases uzturētajam </w:t>
            </w:r>
            <w:proofErr w:type="spellStart"/>
            <w:r w:rsidRPr="00227F4F">
              <w:rPr>
                <w:rFonts w:cs="Times New Roman"/>
                <w:sz w:val="24"/>
                <w:szCs w:val="24"/>
              </w:rPr>
              <w:t>Horizon</w:t>
            </w:r>
            <w:proofErr w:type="spellEnd"/>
            <w:r w:rsidRPr="00227F4F">
              <w:rPr>
                <w:rFonts w:cs="Times New Roman"/>
                <w:sz w:val="24"/>
                <w:szCs w:val="24"/>
              </w:rPr>
              <w:t xml:space="preserve"> un trīs resoriem, kuri pievienosies VPC līdz 2026. gadam. Iepirkuma procedūra – EIS konsultāciju stundas.</w:t>
            </w:r>
          </w:p>
        </w:tc>
        <w:tc>
          <w:tcPr>
            <w:tcW w:w="704" w:type="pct"/>
            <w:vMerge/>
          </w:tcPr>
          <w:p w14:paraId="59EB4024" w14:textId="77777777" w:rsidR="004A4CF4" w:rsidRPr="00227F4F" w:rsidRDefault="004A4CF4" w:rsidP="00994E89">
            <w:pPr>
              <w:ind w:firstLine="0"/>
              <w:rPr>
                <w:rFonts w:cs="Times New Roman"/>
                <w:sz w:val="24"/>
                <w:szCs w:val="24"/>
              </w:rPr>
            </w:pPr>
          </w:p>
        </w:tc>
        <w:tc>
          <w:tcPr>
            <w:tcW w:w="626" w:type="pct"/>
            <w:vMerge/>
          </w:tcPr>
          <w:p w14:paraId="31089D90" w14:textId="77777777" w:rsidR="004A4CF4" w:rsidRPr="00227F4F" w:rsidRDefault="004A4CF4" w:rsidP="00994E89">
            <w:pPr>
              <w:ind w:firstLine="0"/>
              <w:rPr>
                <w:rFonts w:cs="Times New Roman"/>
                <w:sz w:val="24"/>
                <w:szCs w:val="24"/>
              </w:rPr>
            </w:pPr>
          </w:p>
        </w:tc>
        <w:tc>
          <w:tcPr>
            <w:tcW w:w="779" w:type="pct"/>
            <w:vMerge/>
          </w:tcPr>
          <w:p w14:paraId="32917A26" w14:textId="77777777" w:rsidR="004A4CF4" w:rsidRPr="00227F4F" w:rsidRDefault="004A4CF4" w:rsidP="00994E89">
            <w:pPr>
              <w:rPr>
                <w:rFonts w:cs="Times New Roman"/>
                <w:sz w:val="24"/>
                <w:szCs w:val="24"/>
              </w:rPr>
            </w:pPr>
          </w:p>
        </w:tc>
      </w:tr>
      <w:tr w:rsidR="004A4CF4" w:rsidRPr="00227F4F" w14:paraId="70970187" w14:textId="77777777" w:rsidTr="009F0925">
        <w:tc>
          <w:tcPr>
            <w:tcW w:w="1014" w:type="pct"/>
          </w:tcPr>
          <w:p w14:paraId="531C711F" w14:textId="77777777" w:rsidR="004A4CF4" w:rsidRPr="00227F4F" w:rsidRDefault="004A4CF4" w:rsidP="00994E89">
            <w:pPr>
              <w:ind w:firstLine="0"/>
              <w:jc w:val="right"/>
              <w:rPr>
                <w:rFonts w:cs="Times New Roman"/>
                <w:iCs/>
                <w:sz w:val="24"/>
                <w:szCs w:val="24"/>
                <w:shd w:val="clear" w:color="auto" w:fill="FFFFFF"/>
              </w:rPr>
            </w:pPr>
            <w:r w:rsidRPr="00227F4F">
              <w:rPr>
                <w:rFonts w:cs="Times New Roman"/>
                <w:iCs/>
                <w:sz w:val="24"/>
                <w:szCs w:val="24"/>
                <w:shd w:val="clear" w:color="auto" w:fill="FFFFFF"/>
              </w:rPr>
              <w:t>Budžeta plānošanas un finanšu vadības risinājumu ieviešanas un licencēšanas izmaksas</w:t>
            </w:r>
          </w:p>
        </w:tc>
        <w:tc>
          <w:tcPr>
            <w:tcW w:w="1878" w:type="pct"/>
          </w:tcPr>
          <w:p w14:paraId="052C8F7A" w14:textId="77777777" w:rsidR="004A4CF4" w:rsidRPr="00227F4F" w:rsidRDefault="004A4CF4" w:rsidP="00994E89">
            <w:pPr>
              <w:ind w:firstLine="0"/>
              <w:rPr>
                <w:rFonts w:cs="Times New Roman"/>
                <w:sz w:val="24"/>
                <w:szCs w:val="24"/>
              </w:rPr>
            </w:pPr>
            <w:r w:rsidRPr="00227F4F">
              <w:rPr>
                <w:rFonts w:cs="Times New Roman"/>
                <w:sz w:val="24"/>
                <w:szCs w:val="24"/>
              </w:rPr>
              <w:t xml:space="preserve">Balstoties uz </w:t>
            </w:r>
            <w:r w:rsidRPr="00CA347E">
              <w:rPr>
                <w:rFonts w:cs="Times New Roman"/>
                <w:sz w:val="24"/>
                <w:szCs w:val="24"/>
              </w:rPr>
              <w:t xml:space="preserve">SIA </w:t>
            </w:r>
            <w:proofErr w:type="spellStart"/>
            <w:r w:rsidRPr="00CA347E">
              <w:rPr>
                <w:rFonts w:cs="Times New Roman"/>
                <w:sz w:val="24"/>
                <w:szCs w:val="24"/>
              </w:rPr>
              <w:t>PricewaterhouseCoopers</w:t>
            </w:r>
            <w:proofErr w:type="spellEnd"/>
            <w:r w:rsidRPr="00227F4F">
              <w:rPr>
                <w:rFonts w:cs="Times New Roman"/>
                <w:sz w:val="24"/>
                <w:szCs w:val="24"/>
              </w:rPr>
              <w:t xml:space="preserve"> veikto </w:t>
            </w:r>
            <w:proofErr w:type="spellStart"/>
            <w:r w:rsidRPr="00227F4F">
              <w:rPr>
                <w:rFonts w:cs="Times New Roman"/>
                <w:sz w:val="24"/>
                <w:szCs w:val="24"/>
              </w:rPr>
              <w:t>vendoru</w:t>
            </w:r>
            <w:proofErr w:type="spellEnd"/>
            <w:r w:rsidRPr="00227F4F">
              <w:rPr>
                <w:rFonts w:cs="Times New Roman"/>
                <w:sz w:val="24"/>
                <w:szCs w:val="24"/>
              </w:rPr>
              <w:t xml:space="preserve"> piedāvājumu apkopojumu. </w:t>
            </w:r>
          </w:p>
        </w:tc>
        <w:tc>
          <w:tcPr>
            <w:tcW w:w="704" w:type="pct"/>
            <w:vMerge/>
          </w:tcPr>
          <w:p w14:paraId="1988ED4D" w14:textId="77777777" w:rsidR="004A4CF4" w:rsidRPr="00227F4F" w:rsidRDefault="004A4CF4" w:rsidP="00994E89">
            <w:pPr>
              <w:ind w:firstLine="0"/>
              <w:rPr>
                <w:rFonts w:cs="Times New Roman"/>
                <w:sz w:val="24"/>
                <w:szCs w:val="24"/>
                <w:highlight w:val="yellow"/>
              </w:rPr>
            </w:pPr>
          </w:p>
        </w:tc>
        <w:tc>
          <w:tcPr>
            <w:tcW w:w="626" w:type="pct"/>
            <w:vMerge/>
          </w:tcPr>
          <w:p w14:paraId="35045C5E" w14:textId="77777777" w:rsidR="004A4CF4" w:rsidRPr="00227F4F" w:rsidRDefault="004A4CF4" w:rsidP="00994E89">
            <w:pPr>
              <w:ind w:firstLine="0"/>
              <w:rPr>
                <w:rFonts w:cs="Times New Roman"/>
                <w:sz w:val="24"/>
                <w:szCs w:val="24"/>
              </w:rPr>
            </w:pPr>
          </w:p>
        </w:tc>
        <w:tc>
          <w:tcPr>
            <w:tcW w:w="779" w:type="pct"/>
            <w:vMerge/>
          </w:tcPr>
          <w:p w14:paraId="0358613D" w14:textId="77777777" w:rsidR="004A4CF4" w:rsidRPr="00227F4F" w:rsidRDefault="004A4CF4" w:rsidP="00994E89">
            <w:pPr>
              <w:rPr>
                <w:rFonts w:cs="Times New Roman"/>
                <w:sz w:val="24"/>
                <w:szCs w:val="24"/>
              </w:rPr>
            </w:pPr>
          </w:p>
        </w:tc>
      </w:tr>
      <w:tr w:rsidR="004A4CF4" w:rsidRPr="00227F4F" w14:paraId="0C1EEDA3" w14:textId="77777777" w:rsidTr="009F0925">
        <w:tc>
          <w:tcPr>
            <w:tcW w:w="1014" w:type="pct"/>
          </w:tcPr>
          <w:p w14:paraId="6C2283DD" w14:textId="77777777" w:rsidR="004A4CF4" w:rsidRPr="00227F4F" w:rsidRDefault="004A4CF4" w:rsidP="00994E89">
            <w:pPr>
              <w:ind w:firstLine="0"/>
              <w:jc w:val="right"/>
              <w:rPr>
                <w:rFonts w:cs="Times New Roman"/>
                <w:iCs/>
                <w:sz w:val="24"/>
                <w:szCs w:val="24"/>
                <w:shd w:val="clear" w:color="auto" w:fill="FFFFFF"/>
              </w:rPr>
            </w:pPr>
            <w:r w:rsidRPr="00227F4F">
              <w:rPr>
                <w:rFonts w:cs="Times New Roman"/>
                <w:iCs/>
                <w:sz w:val="24"/>
                <w:szCs w:val="24"/>
                <w:shd w:val="clear" w:color="auto" w:fill="FFFFFF"/>
              </w:rPr>
              <w:t>Pakalpojuma procesa projektēšanas un digitalizācijas izmaksas</w:t>
            </w:r>
          </w:p>
        </w:tc>
        <w:tc>
          <w:tcPr>
            <w:tcW w:w="1878" w:type="pct"/>
          </w:tcPr>
          <w:p w14:paraId="03299DD0" w14:textId="77777777" w:rsidR="004A4CF4" w:rsidRPr="00227F4F" w:rsidRDefault="004A4CF4" w:rsidP="00994E89">
            <w:pPr>
              <w:ind w:firstLine="0"/>
              <w:rPr>
                <w:rFonts w:cs="Times New Roman"/>
                <w:sz w:val="24"/>
                <w:szCs w:val="24"/>
              </w:rPr>
            </w:pPr>
            <w:r w:rsidRPr="00227F4F">
              <w:rPr>
                <w:rFonts w:cs="Times New Roman"/>
                <w:sz w:val="24"/>
                <w:szCs w:val="24"/>
              </w:rPr>
              <w:t>Procesu ekspertu, IT, datu analītiķu, juristu finansējums.</w:t>
            </w:r>
          </w:p>
          <w:p w14:paraId="6E97F705" w14:textId="77777777" w:rsidR="004A4CF4" w:rsidRPr="00227F4F" w:rsidRDefault="004A4CF4" w:rsidP="00994E89">
            <w:pPr>
              <w:ind w:firstLine="0"/>
              <w:rPr>
                <w:rFonts w:cs="Times New Roman"/>
                <w:sz w:val="24"/>
                <w:szCs w:val="24"/>
              </w:rPr>
            </w:pPr>
          </w:p>
          <w:p w14:paraId="56EC7F71" w14:textId="77777777" w:rsidR="004A4CF4" w:rsidRPr="00227F4F" w:rsidRDefault="004A4CF4" w:rsidP="00994E89">
            <w:pPr>
              <w:ind w:firstLine="0"/>
              <w:rPr>
                <w:rFonts w:cs="Times New Roman"/>
                <w:sz w:val="24"/>
                <w:szCs w:val="24"/>
              </w:rPr>
            </w:pPr>
            <w:r w:rsidRPr="00227F4F">
              <w:rPr>
                <w:rFonts w:cs="Times New Roman"/>
                <w:sz w:val="24"/>
                <w:szCs w:val="24"/>
              </w:rPr>
              <w:t>Iepirkumu veids – pakalpojumu līgumi vai darba attiecības uz projekta laiku.</w:t>
            </w:r>
          </w:p>
          <w:p w14:paraId="49E1EFF0" w14:textId="77777777" w:rsidR="004A4CF4" w:rsidRPr="00227F4F" w:rsidRDefault="004A4CF4" w:rsidP="00994E89">
            <w:pPr>
              <w:ind w:firstLine="0"/>
              <w:rPr>
                <w:rFonts w:cs="Times New Roman"/>
                <w:sz w:val="24"/>
                <w:szCs w:val="24"/>
              </w:rPr>
            </w:pPr>
          </w:p>
        </w:tc>
        <w:tc>
          <w:tcPr>
            <w:tcW w:w="704" w:type="pct"/>
            <w:vMerge/>
          </w:tcPr>
          <w:p w14:paraId="7BBE9483" w14:textId="77777777" w:rsidR="004A4CF4" w:rsidRPr="00227F4F" w:rsidRDefault="004A4CF4" w:rsidP="00994E89">
            <w:pPr>
              <w:ind w:firstLine="0"/>
              <w:rPr>
                <w:rFonts w:cs="Times New Roman"/>
                <w:sz w:val="24"/>
                <w:szCs w:val="24"/>
                <w:highlight w:val="yellow"/>
              </w:rPr>
            </w:pPr>
          </w:p>
        </w:tc>
        <w:tc>
          <w:tcPr>
            <w:tcW w:w="626" w:type="pct"/>
            <w:vMerge/>
          </w:tcPr>
          <w:p w14:paraId="59546CFC" w14:textId="77777777" w:rsidR="004A4CF4" w:rsidRPr="00227F4F" w:rsidRDefault="004A4CF4" w:rsidP="00994E89">
            <w:pPr>
              <w:ind w:firstLine="0"/>
              <w:rPr>
                <w:rFonts w:cs="Times New Roman"/>
                <w:sz w:val="24"/>
                <w:szCs w:val="24"/>
              </w:rPr>
            </w:pPr>
          </w:p>
        </w:tc>
        <w:tc>
          <w:tcPr>
            <w:tcW w:w="779" w:type="pct"/>
            <w:vMerge/>
          </w:tcPr>
          <w:p w14:paraId="16E5E215" w14:textId="77777777" w:rsidR="004A4CF4" w:rsidRPr="00227F4F" w:rsidRDefault="004A4CF4" w:rsidP="00994E89">
            <w:pPr>
              <w:ind w:firstLine="0"/>
              <w:rPr>
                <w:rFonts w:cs="Times New Roman"/>
                <w:sz w:val="24"/>
                <w:szCs w:val="24"/>
              </w:rPr>
            </w:pPr>
          </w:p>
        </w:tc>
      </w:tr>
      <w:tr w:rsidR="004A4CF4" w:rsidRPr="00227F4F" w14:paraId="3880AA59" w14:textId="77777777" w:rsidTr="009F0925">
        <w:tc>
          <w:tcPr>
            <w:tcW w:w="1014" w:type="pct"/>
          </w:tcPr>
          <w:p w14:paraId="198F4DED" w14:textId="77777777" w:rsidR="004A4CF4" w:rsidRPr="00227F4F" w:rsidRDefault="004A4CF4" w:rsidP="00994E89">
            <w:pPr>
              <w:ind w:firstLine="0"/>
              <w:jc w:val="right"/>
              <w:rPr>
                <w:rFonts w:cs="Times New Roman"/>
                <w:iCs/>
                <w:sz w:val="24"/>
                <w:szCs w:val="24"/>
                <w:shd w:val="clear" w:color="auto" w:fill="FFFFFF"/>
              </w:rPr>
            </w:pPr>
            <w:r w:rsidRPr="00227F4F">
              <w:rPr>
                <w:rFonts w:cs="Times New Roman"/>
                <w:iCs/>
                <w:sz w:val="24"/>
                <w:szCs w:val="24"/>
                <w:shd w:val="clear" w:color="auto" w:fill="FFFFFF"/>
              </w:rPr>
              <w:lastRenderedPageBreak/>
              <w:t>Darbinieku apmācības</w:t>
            </w:r>
          </w:p>
        </w:tc>
        <w:tc>
          <w:tcPr>
            <w:tcW w:w="1878" w:type="pct"/>
          </w:tcPr>
          <w:p w14:paraId="29AD2A0E" w14:textId="77777777" w:rsidR="004A4CF4" w:rsidRPr="00227F4F" w:rsidRDefault="004A4CF4" w:rsidP="00994E89">
            <w:pPr>
              <w:ind w:firstLine="0"/>
              <w:rPr>
                <w:rFonts w:cs="Times New Roman"/>
                <w:sz w:val="24"/>
                <w:szCs w:val="24"/>
              </w:rPr>
            </w:pPr>
          </w:p>
        </w:tc>
        <w:tc>
          <w:tcPr>
            <w:tcW w:w="704" w:type="pct"/>
            <w:vMerge/>
          </w:tcPr>
          <w:p w14:paraId="73333453" w14:textId="77777777" w:rsidR="004A4CF4" w:rsidRPr="00227F4F" w:rsidRDefault="004A4CF4" w:rsidP="00994E89">
            <w:pPr>
              <w:ind w:firstLine="0"/>
              <w:rPr>
                <w:rFonts w:cs="Times New Roman"/>
                <w:sz w:val="24"/>
                <w:szCs w:val="24"/>
              </w:rPr>
            </w:pPr>
          </w:p>
        </w:tc>
        <w:tc>
          <w:tcPr>
            <w:tcW w:w="626" w:type="pct"/>
            <w:vMerge/>
          </w:tcPr>
          <w:p w14:paraId="0E6B3ACF" w14:textId="77777777" w:rsidR="004A4CF4" w:rsidRPr="00227F4F" w:rsidRDefault="004A4CF4" w:rsidP="00994E89">
            <w:pPr>
              <w:ind w:firstLine="0"/>
              <w:rPr>
                <w:rFonts w:cs="Times New Roman"/>
                <w:sz w:val="24"/>
                <w:szCs w:val="24"/>
              </w:rPr>
            </w:pPr>
          </w:p>
        </w:tc>
        <w:tc>
          <w:tcPr>
            <w:tcW w:w="779" w:type="pct"/>
            <w:vMerge/>
          </w:tcPr>
          <w:p w14:paraId="42BBC4FB" w14:textId="77777777" w:rsidR="004A4CF4" w:rsidRPr="00227F4F" w:rsidRDefault="004A4CF4" w:rsidP="00994E89">
            <w:pPr>
              <w:ind w:firstLine="0"/>
              <w:rPr>
                <w:rFonts w:cs="Times New Roman"/>
                <w:sz w:val="24"/>
                <w:szCs w:val="24"/>
              </w:rPr>
            </w:pPr>
          </w:p>
        </w:tc>
      </w:tr>
      <w:tr w:rsidR="004A4CF4" w:rsidRPr="00227F4F" w14:paraId="06B7FA98" w14:textId="77777777" w:rsidTr="009F0925">
        <w:tc>
          <w:tcPr>
            <w:tcW w:w="1014" w:type="pct"/>
          </w:tcPr>
          <w:p w14:paraId="3B13F804" w14:textId="77777777" w:rsidR="004A4CF4" w:rsidRPr="00227F4F" w:rsidRDefault="004A4CF4" w:rsidP="00994E89">
            <w:pPr>
              <w:ind w:firstLine="0"/>
              <w:rPr>
                <w:rFonts w:cs="Times New Roman"/>
                <w:sz w:val="24"/>
                <w:szCs w:val="24"/>
              </w:rPr>
            </w:pPr>
            <w:proofErr w:type="spellStart"/>
            <w:r w:rsidRPr="00227F4F">
              <w:rPr>
                <w:rFonts w:cs="Times New Roman"/>
                <w:sz w:val="24"/>
                <w:szCs w:val="24"/>
              </w:rPr>
              <w:t>Horizon</w:t>
            </w:r>
            <w:proofErr w:type="spellEnd"/>
            <w:r w:rsidRPr="00227F4F">
              <w:rPr>
                <w:rFonts w:cs="Times New Roman"/>
                <w:sz w:val="24"/>
                <w:szCs w:val="24"/>
              </w:rPr>
              <w:t>/</w:t>
            </w:r>
            <w:proofErr w:type="spellStart"/>
            <w:r w:rsidRPr="00227F4F">
              <w:rPr>
                <w:rFonts w:cs="Times New Roman"/>
                <w:sz w:val="24"/>
                <w:szCs w:val="24"/>
              </w:rPr>
              <w:t>Hop</w:t>
            </w:r>
            <w:proofErr w:type="spellEnd"/>
            <w:r w:rsidRPr="00227F4F">
              <w:rPr>
                <w:rFonts w:cs="Times New Roman"/>
                <w:sz w:val="24"/>
                <w:szCs w:val="24"/>
              </w:rPr>
              <w:t xml:space="preserve"> licenču izmaksas</w:t>
            </w:r>
            <w:r w:rsidRPr="00227F4F">
              <w:rPr>
                <w:rStyle w:val="Vresatsauce"/>
                <w:rFonts w:cs="Times New Roman"/>
                <w:sz w:val="24"/>
                <w:szCs w:val="24"/>
              </w:rPr>
              <w:footnoteReference w:id="35"/>
            </w:r>
          </w:p>
        </w:tc>
        <w:tc>
          <w:tcPr>
            <w:tcW w:w="1878" w:type="pct"/>
          </w:tcPr>
          <w:p w14:paraId="081E8993" w14:textId="77777777" w:rsidR="004A4CF4" w:rsidRPr="00227F4F" w:rsidRDefault="004A4CF4" w:rsidP="00994E89">
            <w:pPr>
              <w:ind w:firstLine="0"/>
              <w:rPr>
                <w:rFonts w:cs="Times New Roman"/>
                <w:sz w:val="24"/>
                <w:szCs w:val="24"/>
              </w:rPr>
            </w:pPr>
            <w:r w:rsidRPr="00227F4F">
              <w:rPr>
                <w:rFonts w:cs="Times New Roman"/>
                <w:sz w:val="24"/>
                <w:szCs w:val="24"/>
              </w:rPr>
              <w:t>Licenču (nomas vai abonēšanas) izmaksas, kas tiek pārņemtas no resoriem.</w:t>
            </w:r>
          </w:p>
          <w:p w14:paraId="169070E5" w14:textId="77777777" w:rsidR="004A4CF4" w:rsidRPr="00227F4F" w:rsidRDefault="004A4CF4" w:rsidP="00994E89">
            <w:pPr>
              <w:ind w:firstLine="0"/>
              <w:rPr>
                <w:rFonts w:cs="Times New Roman"/>
                <w:sz w:val="24"/>
                <w:szCs w:val="24"/>
              </w:rPr>
            </w:pPr>
          </w:p>
        </w:tc>
        <w:tc>
          <w:tcPr>
            <w:tcW w:w="704" w:type="pct"/>
          </w:tcPr>
          <w:p w14:paraId="3E47C647" w14:textId="77777777" w:rsidR="004A4CF4" w:rsidRPr="00227F4F" w:rsidRDefault="004A4CF4" w:rsidP="00994E89">
            <w:pPr>
              <w:ind w:firstLine="0"/>
              <w:rPr>
                <w:rFonts w:cs="Times New Roman"/>
                <w:sz w:val="24"/>
                <w:szCs w:val="24"/>
              </w:rPr>
            </w:pPr>
            <w:r w:rsidRPr="00227F4F">
              <w:rPr>
                <w:rFonts w:cs="Times New Roman"/>
                <w:sz w:val="24"/>
                <w:szCs w:val="24"/>
              </w:rPr>
              <w:t>-</w:t>
            </w:r>
          </w:p>
        </w:tc>
        <w:tc>
          <w:tcPr>
            <w:tcW w:w="626" w:type="pct"/>
          </w:tcPr>
          <w:p w14:paraId="628E5766" w14:textId="77777777" w:rsidR="004A4CF4" w:rsidRPr="00227F4F" w:rsidRDefault="004A4CF4" w:rsidP="00994E89">
            <w:pPr>
              <w:ind w:firstLine="0"/>
              <w:rPr>
                <w:rFonts w:cs="Times New Roman"/>
                <w:sz w:val="24"/>
                <w:szCs w:val="24"/>
              </w:rPr>
            </w:pPr>
            <w:r w:rsidRPr="00227F4F">
              <w:rPr>
                <w:rFonts w:cs="Times New Roman"/>
                <w:sz w:val="24"/>
                <w:szCs w:val="24"/>
              </w:rPr>
              <w:t>-</w:t>
            </w:r>
          </w:p>
        </w:tc>
        <w:tc>
          <w:tcPr>
            <w:tcW w:w="779" w:type="pct"/>
          </w:tcPr>
          <w:p w14:paraId="49AE355D" w14:textId="25A43400" w:rsidR="004A4CF4" w:rsidRDefault="00076B66" w:rsidP="00994E89">
            <w:pPr>
              <w:ind w:firstLine="0"/>
              <w:rPr>
                <w:rFonts w:cs="Times New Roman"/>
                <w:sz w:val="24"/>
                <w:szCs w:val="24"/>
              </w:rPr>
            </w:pPr>
            <w:r>
              <w:rPr>
                <w:rFonts w:cs="Times New Roman"/>
                <w:sz w:val="24"/>
                <w:szCs w:val="24"/>
              </w:rPr>
              <w:t xml:space="preserve">  </w:t>
            </w:r>
          </w:p>
          <w:p w14:paraId="09BBDA72" w14:textId="148530B5" w:rsidR="00076B66" w:rsidRPr="00227F4F" w:rsidRDefault="00076B66" w:rsidP="00994E89">
            <w:pPr>
              <w:ind w:firstLine="0"/>
              <w:rPr>
                <w:rFonts w:cs="Times New Roman"/>
                <w:sz w:val="24"/>
                <w:szCs w:val="24"/>
              </w:rPr>
            </w:pPr>
            <w:r w:rsidRPr="00EE572F">
              <w:rPr>
                <w:rFonts w:cs="Times New Roman"/>
                <w:sz w:val="24"/>
                <w:szCs w:val="24"/>
              </w:rPr>
              <w:t>614 000</w:t>
            </w:r>
          </w:p>
        </w:tc>
      </w:tr>
      <w:tr w:rsidR="004A4CF4" w:rsidRPr="00227F4F" w14:paraId="6BC4C7E4" w14:textId="77777777" w:rsidTr="009F0925">
        <w:tc>
          <w:tcPr>
            <w:tcW w:w="1014" w:type="pct"/>
          </w:tcPr>
          <w:p w14:paraId="5B154F04" w14:textId="77777777" w:rsidR="004A4CF4" w:rsidRPr="00227F4F" w:rsidRDefault="004A4CF4" w:rsidP="00994E89">
            <w:pPr>
              <w:ind w:firstLine="0"/>
              <w:rPr>
                <w:rFonts w:cs="Times New Roman"/>
                <w:sz w:val="24"/>
                <w:szCs w:val="24"/>
                <w:shd w:val="clear" w:color="auto" w:fill="FFFFFF"/>
              </w:rPr>
            </w:pPr>
            <w:r w:rsidRPr="00227F4F">
              <w:rPr>
                <w:rFonts w:cs="Times New Roman"/>
                <w:sz w:val="24"/>
                <w:szCs w:val="24"/>
                <w:shd w:val="clear" w:color="auto" w:fill="FFFFFF"/>
              </w:rPr>
              <w:t>Projekta vadības izmaksas</w:t>
            </w:r>
          </w:p>
        </w:tc>
        <w:tc>
          <w:tcPr>
            <w:tcW w:w="1878" w:type="pct"/>
          </w:tcPr>
          <w:p w14:paraId="5B853653" w14:textId="77777777" w:rsidR="004A4CF4" w:rsidRPr="00227F4F" w:rsidRDefault="004A4CF4" w:rsidP="00994E89">
            <w:pPr>
              <w:ind w:firstLine="0"/>
              <w:rPr>
                <w:rFonts w:cs="Times New Roman"/>
                <w:sz w:val="24"/>
                <w:szCs w:val="24"/>
              </w:rPr>
            </w:pPr>
            <w:r w:rsidRPr="00227F4F">
              <w:rPr>
                <w:rFonts w:cs="Times New Roman"/>
                <w:sz w:val="24"/>
                <w:szCs w:val="24"/>
              </w:rPr>
              <w:t xml:space="preserve">Projektu vadības izmaksu finansējums </w:t>
            </w:r>
          </w:p>
        </w:tc>
        <w:tc>
          <w:tcPr>
            <w:tcW w:w="704" w:type="pct"/>
          </w:tcPr>
          <w:p w14:paraId="2082013F" w14:textId="124EDFF1" w:rsidR="004A4CF4" w:rsidRPr="00227F4F" w:rsidRDefault="009F0925" w:rsidP="00994E89">
            <w:pPr>
              <w:ind w:firstLine="0"/>
              <w:rPr>
                <w:rFonts w:cs="Times New Roman"/>
                <w:sz w:val="24"/>
                <w:szCs w:val="24"/>
              </w:rPr>
            </w:pPr>
            <w:r>
              <w:rPr>
                <w:rFonts w:cs="Times New Roman"/>
                <w:sz w:val="24"/>
                <w:szCs w:val="24"/>
              </w:rPr>
              <w:t>2 </w:t>
            </w:r>
            <w:r w:rsidRPr="00227F4F">
              <w:rPr>
                <w:rFonts w:cs="Times New Roman"/>
                <w:sz w:val="24"/>
                <w:szCs w:val="24"/>
              </w:rPr>
              <w:t>49</w:t>
            </w:r>
            <w:r>
              <w:rPr>
                <w:rFonts w:cs="Times New Roman"/>
                <w:sz w:val="24"/>
                <w:szCs w:val="24"/>
              </w:rPr>
              <w:t>2 000</w:t>
            </w:r>
          </w:p>
        </w:tc>
        <w:tc>
          <w:tcPr>
            <w:tcW w:w="626" w:type="pct"/>
          </w:tcPr>
          <w:p w14:paraId="3676815D" w14:textId="77777777" w:rsidR="004A4CF4" w:rsidRPr="00227F4F" w:rsidRDefault="004A4CF4" w:rsidP="00994E89">
            <w:pPr>
              <w:ind w:firstLine="0"/>
              <w:rPr>
                <w:rFonts w:cs="Times New Roman"/>
                <w:sz w:val="24"/>
                <w:szCs w:val="24"/>
              </w:rPr>
            </w:pPr>
            <w:r w:rsidRPr="00227F4F">
              <w:rPr>
                <w:rFonts w:cs="Times New Roman"/>
                <w:sz w:val="24"/>
                <w:szCs w:val="24"/>
              </w:rPr>
              <w:t>-</w:t>
            </w:r>
          </w:p>
        </w:tc>
        <w:tc>
          <w:tcPr>
            <w:tcW w:w="779" w:type="pct"/>
          </w:tcPr>
          <w:p w14:paraId="7B4D9E74" w14:textId="77777777" w:rsidR="004A4CF4" w:rsidRPr="00227F4F" w:rsidRDefault="004A4CF4" w:rsidP="00994E89">
            <w:pPr>
              <w:ind w:firstLine="0"/>
              <w:rPr>
                <w:rFonts w:cs="Times New Roman"/>
                <w:sz w:val="24"/>
                <w:szCs w:val="24"/>
              </w:rPr>
            </w:pPr>
            <w:r w:rsidRPr="00227F4F">
              <w:rPr>
                <w:rFonts w:cs="Times New Roman"/>
                <w:sz w:val="24"/>
                <w:szCs w:val="24"/>
              </w:rPr>
              <w:t>-</w:t>
            </w:r>
          </w:p>
        </w:tc>
      </w:tr>
      <w:tr w:rsidR="004A4CF4" w:rsidRPr="00227F4F" w14:paraId="3A610264" w14:textId="77777777" w:rsidTr="009F0925">
        <w:tc>
          <w:tcPr>
            <w:tcW w:w="1014" w:type="pct"/>
          </w:tcPr>
          <w:p w14:paraId="77356A7D" w14:textId="77777777" w:rsidR="004A4CF4" w:rsidRPr="00227F4F" w:rsidRDefault="004A4CF4" w:rsidP="00994E89">
            <w:pPr>
              <w:ind w:firstLine="0"/>
              <w:rPr>
                <w:rFonts w:cs="Times New Roman"/>
                <w:sz w:val="24"/>
                <w:szCs w:val="24"/>
                <w:shd w:val="clear" w:color="auto" w:fill="FFFFFF"/>
              </w:rPr>
            </w:pPr>
            <w:r w:rsidRPr="00227F4F">
              <w:rPr>
                <w:rFonts w:cs="Times New Roman"/>
                <w:sz w:val="24"/>
                <w:szCs w:val="24"/>
                <w:shd w:val="clear" w:color="auto" w:fill="FFFFFF"/>
              </w:rPr>
              <w:t xml:space="preserve">Darba vietas nodrošinājuma izmaksas </w:t>
            </w:r>
          </w:p>
        </w:tc>
        <w:tc>
          <w:tcPr>
            <w:tcW w:w="1878" w:type="pct"/>
          </w:tcPr>
          <w:p w14:paraId="57433691" w14:textId="77777777" w:rsidR="004A4CF4" w:rsidRPr="00227F4F" w:rsidRDefault="004A4CF4" w:rsidP="00994E89">
            <w:pPr>
              <w:ind w:firstLine="0"/>
              <w:rPr>
                <w:rFonts w:cs="Times New Roman"/>
                <w:sz w:val="24"/>
                <w:szCs w:val="24"/>
              </w:rPr>
            </w:pPr>
            <w:r w:rsidRPr="00227F4F">
              <w:rPr>
                <w:rFonts w:cs="Times New Roman"/>
                <w:sz w:val="24"/>
                <w:szCs w:val="24"/>
              </w:rPr>
              <w:t>Nodrošinājums projekta</w:t>
            </w:r>
            <w:r w:rsidRPr="00227F4F">
              <w:rPr>
                <w:rFonts w:cs="Times New Roman"/>
                <w:sz w:val="24"/>
                <w:szCs w:val="24"/>
                <w:shd w:val="clear" w:color="auto" w:fill="FFFFFF"/>
              </w:rPr>
              <w:t xml:space="preserve"> ieviešanas komandai</w:t>
            </w:r>
          </w:p>
        </w:tc>
        <w:tc>
          <w:tcPr>
            <w:tcW w:w="704" w:type="pct"/>
          </w:tcPr>
          <w:p w14:paraId="48914DF0" w14:textId="33B2378F" w:rsidR="004A4CF4" w:rsidRPr="00227F4F" w:rsidRDefault="009F0925" w:rsidP="00994E89">
            <w:pPr>
              <w:ind w:firstLine="0"/>
              <w:rPr>
                <w:rFonts w:cs="Times New Roman"/>
                <w:sz w:val="24"/>
                <w:szCs w:val="24"/>
              </w:rPr>
            </w:pPr>
            <w:r>
              <w:rPr>
                <w:rFonts w:cs="Times New Roman"/>
                <w:sz w:val="24"/>
                <w:szCs w:val="24"/>
              </w:rPr>
              <w:t>196 000</w:t>
            </w:r>
          </w:p>
        </w:tc>
        <w:tc>
          <w:tcPr>
            <w:tcW w:w="626" w:type="pct"/>
          </w:tcPr>
          <w:p w14:paraId="0967D44C" w14:textId="66E3A860" w:rsidR="004A4CF4" w:rsidRPr="00227F4F" w:rsidRDefault="009F0925" w:rsidP="00994E89">
            <w:pPr>
              <w:ind w:firstLine="0"/>
              <w:rPr>
                <w:rFonts w:cs="Times New Roman"/>
                <w:sz w:val="24"/>
                <w:szCs w:val="24"/>
              </w:rPr>
            </w:pPr>
            <w:r>
              <w:rPr>
                <w:rFonts w:cs="Times New Roman"/>
                <w:sz w:val="24"/>
                <w:szCs w:val="24"/>
              </w:rPr>
              <w:t>41 160</w:t>
            </w:r>
          </w:p>
        </w:tc>
        <w:tc>
          <w:tcPr>
            <w:tcW w:w="779" w:type="pct"/>
          </w:tcPr>
          <w:p w14:paraId="6F480E7F" w14:textId="77777777" w:rsidR="004A4CF4" w:rsidRPr="00227F4F" w:rsidRDefault="004A4CF4" w:rsidP="00994E89">
            <w:pPr>
              <w:ind w:firstLine="0"/>
              <w:rPr>
                <w:rFonts w:cs="Times New Roman"/>
                <w:sz w:val="24"/>
                <w:szCs w:val="24"/>
              </w:rPr>
            </w:pPr>
          </w:p>
        </w:tc>
      </w:tr>
      <w:tr w:rsidR="004A4CF4" w:rsidRPr="00227F4F" w14:paraId="1AB93AF2" w14:textId="77777777" w:rsidTr="009F0925">
        <w:tc>
          <w:tcPr>
            <w:tcW w:w="1014" w:type="pct"/>
          </w:tcPr>
          <w:p w14:paraId="36A591AB" w14:textId="77777777" w:rsidR="004A4CF4" w:rsidRPr="00227F4F" w:rsidRDefault="004A4CF4" w:rsidP="00994E89">
            <w:pPr>
              <w:ind w:firstLine="0"/>
              <w:rPr>
                <w:rFonts w:cs="Times New Roman"/>
                <w:sz w:val="24"/>
                <w:szCs w:val="24"/>
                <w:shd w:val="clear" w:color="auto" w:fill="FFFFFF"/>
              </w:rPr>
            </w:pPr>
            <w:r w:rsidRPr="00227F4F">
              <w:rPr>
                <w:rFonts w:cs="Times New Roman"/>
                <w:sz w:val="24"/>
                <w:szCs w:val="24"/>
                <w:shd w:val="clear" w:color="auto" w:fill="FFFFFF"/>
              </w:rPr>
              <w:t>Grāmatvedības uzskaites pakalpojuma sniegšana VPC uzņemtajiem klientiem</w:t>
            </w:r>
            <w:r w:rsidRPr="00227F4F">
              <w:rPr>
                <w:rStyle w:val="Vresatsauce"/>
                <w:rFonts w:cs="Times New Roman"/>
                <w:sz w:val="24"/>
                <w:szCs w:val="24"/>
                <w:shd w:val="clear" w:color="auto" w:fill="FFFFFF"/>
              </w:rPr>
              <w:footnoteReference w:id="36"/>
            </w:r>
          </w:p>
        </w:tc>
        <w:tc>
          <w:tcPr>
            <w:tcW w:w="1878" w:type="pct"/>
          </w:tcPr>
          <w:p w14:paraId="08D210B6" w14:textId="77777777" w:rsidR="004A4CF4" w:rsidRPr="00227F4F" w:rsidRDefault="004A4CF4" w:rsidP="00994E89">
            <w:pPr>
              <w:ind w:firstLine="0"/>
              <w:rPr>
                <w:rFonts w:cs="Times New Roman"/>
                <w:sz w:val="24"/>
                <w:szCs w:val="24"/>
              </w:rPr>
            </w:pPr>
            <w:r w:rsidRPr="00227F4F">
              <w:rPr>
                <w:rFonts w:cs="Times New Roman"/>
                <w:sz w:val="24"/>
                <w:szCs w:val="24"/>
              </w:rPr>
              <w:t>Grāmatvedības speciālisti</w:t>
            </w:r>
          </w:p>
        </w:tc>
        <w:tc>
          <w:tcPr>
            <w:tcW w:w="704" w:type="pct"/>
          </w:tcPr>
          <w:p w14:paraId="7DD7C372" w14:textId="77777777" w:rsidR="004A4CF4" w:rsidRPr="00227F4F" w:rsidRDefault="004A4CF4" w:rsidP="00994E89">
            <w:pPr>
              <w:ind w:firstLine="0"/>
              <w:rPr>
                <w:rFonts w:cs="Times New Roman"/>
                <w:sz w:val="24"/>
                <w:szCs w:val="24"/>
              </w:rPr>
            </w:pPr>
          </w:p>
        </w:tc>
        <w:tc>
          <w:tcPr>
            <w:tcW w:w="626" w:type="pct"/>
          </w:tcPr>
          <w:p w14:paraId="5971E87E" w14:textId="77777777" w:rsidR="004A4CF4" w:rsidRPr="00227F4F" w:rsidRDefault="004A4CF4" w:rsidP="00994E89">
            <w:pPr>
              <w:ind w:firstLine="0"/>
              <w:rPr>
                <w:rFonts w:cs="Times New Roman"/>
                <w:sz w:val="24"/>
                <w:szCs w:val="24"/>
              </w:rPr>
            </w:pPr>
          </w:p>
        </w:tc>
        <w:tc>
          <w:tcPr>
            <w:tcW w:w="779" w:type="pct"/>
          </w:tcPr>
          <w:p w14:paraId="01F12230" w14:textId="282B4B63" w:rsidR="004A4CF4" w:rsidRPr="00227F4F" w:rsidRDefault="00076B66" w:rsidP="00994E89">
            <w:pPr>
              <w:ind w:firstLine="0"/>
              <w:rPr>
                <w:rFonts w:cs="Times New Roman"/>
                <w:sz w:val="24"/>
                <w:szCs w:val="24"/>
              </w:rPr>
            </w:pPr>
            <w:r>
              <w:rPr>
                <w:rFonts w:cs="Times New Roman"/>
                <w:sz w:val="24"/>
                <w:szCs w:val="24"/>
              </w:rPr>
              <w:t xml:space="preserve">  </w:t>
            </w:r>
            <w:r w:rsidRPr="00EE572F">
              <w:rPr>
                <w:rFonts w:cs="Times New Roman"/>
                <w:sz w:val="24"/>
                <w:szCs w:val="24"/>
              </w:rPr>
              <w:t>2 548 000</w:t>
            </w:r>
          </w:p>
        </w:tc>
      </w:tr>
      <w:tr w:rsidR="004A4CF4" w:rsidRPr="00227F4F" w14:paraId="6A30CB31" w14:textId="77777777" w:rsidTr="009F0925">
        <w:tc>
          <w:tcPr>
            <w:tcW w:w="1014" w:type="pct"/>
          </w:tcPr>
          <w:p w14:paraId="4F170F89" w14:textId="77777777" w:rsidR="004A4CF4" w:rsidRPr="00227F4F" w:rsidRDefault="004A4CF4" w:rsidP="00994E89">
            <w:pPr>
              <w:ind w:firstLine="0"/>
              <w:rPr>
                <w:rFonts w:cs="Times New Roman"/>
                <w:sz w:val="24"/>
                <w:szCs w:val="24"/>
                <w:shd w:val="clear" w:color="auto" w:fill="FFFFFF"/>
              </w:rPr>
            </w:pPr>
            <w:r w:rsidRPr="00227F4F">
              <w:rPr>
                <w:rFonts w:cs="Times New Roman"/>
                <w:sz w:val="24"/>
                <w:szCs w:val="24"/>
                <w:shd w:val="clear" w:color="auto" w:fill="FFFFFF"/>
              </w:rPr>
              <w:t>Informatīvo un publicitātes pasākumu izmaksas</w:t>
            </w:r>
          </w:p>
        </w:tc>
        <w:tc>
          <w:tcPr>
            <w:tcW w:w="1878" w:type="pct"/>
          </w:tcPr>
          <w:p w14:paraId="42BBDF66" w14:textId="77777777" w:rsidR="004A4CF4" w:rsidRPr="00227F4F" w:rsidRDefault="004A4CF4" w:rsidP="00994E89">
            <w:pPr>
              <w:ind w:firstLine="0"/>
              <w:rPr>
                <w:rFonts w:cs="Times New Roman"/>
                <w:sz w:val="24"/>
                <w:szCs w:val="24"/>
              </w:rPr>
            </w:pPr>
          </w:p>
        </w:tc>
        <w:tc>
          <w:tcPr>
            <w:tcW w:w="704" w:type="pct"/>
          </w:tcPr>
          <w:p w14:paraId="3C7623B9" w14:textId="1B126BE7" w:rsidR="004A4CF4" w:rsidRPr="00227F4F" w:rsidRDefault="009F0925" w:rsidP="00994E89">
            <w:pPr>
              <w:ind w:firstLine="0"/>
              <w:rPr>
                <w:rFonts w:cs="Times New Roman"/>
                <w:sz w:val="24"/>
                <w:szCs w:val="24"/>
              </w:rPr>
            </w:pPr>
            <w:r w:rsidRPr="005A51C7">
              <w:rPr>
                <w:rFonts w:cs="Times New Roman"/>
                <w:sz w:val="24"/>
                <w:szCs w:val="24"/>
              </w:rPr>
              <w:t>86 000</w:t>
            </w:r>
          </w:p>
        </w:tc>
        <w:tc>
          <w:tcPr>
            <w:tcW w:w="626" w:type="pct"/>
          </w:tcPr>
          <w:p w14:paraId="1B45379E" w14:textId="2F26CA5A" w:rsidR="004A4CF4" w:rsidRPr="00227F4F" w:rsidRDefault="009F0925" w:rsidP="00994E89">
            <w:pPr>
              <w:ind w:firstLine="0"/>
              <w:rPr>
                <w:rFonts w:cs="Times New Roman"/>
                <w:sz w:val="24"/>
                <w:szCs w:val="24"/>
              </w:rPr>
            </w:pPr>
            <w:r>
              <w:rPr>
                <w:rFonts w:cs="Times New Roman"/>
                <w:sz w:val="24"/>
                <w:szCs w:val="24"/>
              </w:rPr>
              <w:t>18 060</w:t>
            </w:r>
          </w:p>
        </w:tc>
        <w:tc>
          <w:tcPr>
            <w:tcW w:w="779" w:type="pct"/>
          </w:tcPr>
          <w:p w14:paraId="49735FD8" w14:textId="77777777" w:rsidR="004A4CF4" w:rsidRPr="00227F4F" w:rsidRDefault="004A4CF4" w:rsidP="00994E89">
            <w:pPr>
              <w:ind w:firstLine="0"/>
              <w:rPr>
                <w:rFonts w:cs="Times New Roman"/>
                <w:sz w:val="24"/>
                <w:szCs w:val="24"/>
              </w:rPr>
            </w:pPr>
          </w:p>
        </w:tc>
      </w:tr>
      <w:tr w:rsidR="004A4CF4" w:rsidRPr="00227F4F" w14:paraId="37AF3333" w14:textId="77777777" w:rsidTr="009F0925">
        <w:tc>
          <w:tcPr>
            <w:tcW w:w="2892" w:type="pct"/>
            <w:gridSpan w:val="2"/>
          </w:tcPr>
          <w:p w14:paraId="6CEFFBF4" w14:textId="77777777" w:rsidR="004A4CF4" w:rsidRPr="00227F4F" w:rsidRDefault="004A4CF4" w:rsidP="00994E89">
            <w:pPr>
              <w:ind w:firstLine="0"/>
              <w:rPr>
                <w:rFonts w:cs="Times New Roman"/>
                <w:b/>
                <w:sz w:val="24"/>
                <w:szCs w:val="24"/>
              </w:rPr>
            </w:pPr>
            <w:r w:rsidRPr="00227F4F">
              <w:rPr>
                <w:rFonts w:cs="Times New Roman"/>
                <w:b/>
                <w:sz w:val="24"/>
                <w:szCs w:val="24"/>
              </w:rPr>
              <w:t>KOPĀ 2023.–2026. gada periodā</w:t>
            </w:r>
          </w:p>
        </w:tc>
        <w:tc>
          <w:tcPr>
            <w:tcW w:w="704" w:type="pct"/>
          </w:tcPr>
          <w:p w14:paraId="4DA1A1B9" w14:textId="4092C696" w:rsidR="004A4CF4" w:rsidRPr="00227F4F" w:rsidRDefault="009F0925" w:rsidP="00994E89">
            <w:pPr>
              <w:ind w:firstLine="0"/>
              <w:rPr>
                <w:rFonts w:cs="Times New Roman"/>
                <w:b/>
                <w:sz w:val="24"/>
                <w:szCs w:val="24"/>
              </w:rPr>
            </w:pPr>
            <w:r>
              <w:rPr>
                <w:rFonts w:cs="Times New Roman"/>
                <w:b/>
                <w:sz w:val="24"/>
                <w:szCs w:val="24"/>
              </w:rPr>
              <w:t>13 </w:t>
            </w:r>
            <w:r w:rsidRPr="00227F4F">
              <w:rPr>
                <w:rFonts w:cs="Times New Roman"/>
                <w:b/>
                <w:sz w:val="24"/>
                <w:szCs w:val="24"/>
              </w:rPr>
              <w:t>44</w:t>
            </w:r>
            <w:r>
              <w:rPr>
                <w:rFonts w:cs="Times New Roman"/>
                <w:b/>
                <w:sz w:val="24"/>
                <w:szCs w:val="24"/>
              </w:rPr>
              <w:t>0 000</w:t>
            </w:r>
          </w:p>
        </w:tc>
        <w:tc>
          <w:tcPr>
            <w:tcW w:w="626" w:type="pct"/>
          </w:tcPr>
          <w:p w14:paraId="4CC60734" w14:textId="4BEE9B2D" w:rsidR="004A4CF4" w:rsidRPr="00227F4F" w:rsidRDefault="009F0925" w:rsidP="00994E89">
            <w:pPr>
              <w:ind w:firstLine="0"/>
              <w:rPr>
                <w:rFonts w:cs="Times New Roman"/>
                <w:b/>
                <w:sz w:val="24"/>
                <w:szCs w:val="24"/>
              </w:rPr>
            </w:pPr>
            <w:r>
              <w:rPr>
                <w:rFonts w:cs="Times New Roman"/>
                <w:b/>
                <w:iCs/>
                <w:sz w:val="24"/>
                <w:szCs w:val="24"/>
              </w:rPr>
              <w:t>2 </w:t>
            </w:r>
            <w:r w:rsidRPr="005A51C7">
              <w:rPr>
                <w:rFonts w:cs="Times New Roman"/>
                <w:b/>
                <w:iCs/>
                <w:sz w:val="24"/>
                <w:szCs w:val="24"/>
              </w:rPr>
              <w:t xml:space="preserve">299 080 </w:t>
            </w:r>
          </w:p>
        </w:tc>
        <w:tc>
          <w:tcPr>
            <w:tcW w:w="779" w:type="pct"/>
          </w:tcPr>
          <w:p w14:paraId="640F3D4A" w14:textId="78CE3EC8" w:rsidR="004A4CF4" w:rsidRPr="00227F4F" w:rsidRDefault="00076B66" w:rsidP="00994E89">
            <w:pPr>
              <w:ind w:firstLine="0"/>
              <w:rPr>
                <w:rFonts w:cs="Times New Roman"/>
                <w:b/>
                <w:sz w:val="24"/>
                <w:szCs w:val="24"/>
              </w:rPr>
            </w:pPr>
            <w:r>
              <w:rPr>
                <w:rFonts w:cs="Times New Roman"/>
                <w:b/>
                <w:sz w:val="24"/>
                <w:szCs w:val="24"/>
              </w:rPr>
              <w:t>  3 162 000</w:t>
            </w:r>
          </w:p>
        </w:tc>
      </w:tr>
    </w:tbl>
    <w:p w14:paraId="0BAEF27C" w14:textId="77777777" w:rsidR="003962EE" w:rsidRDefault="003962EE" w:rsidP="004A4CF4">
      <w:pPr>
        <w:rPr>
          <w:rFonts w:eastAsiaTheme="majorEastAsia" w:cs="Times New Roman"/>
          <w:szCs w:val="24"/>
        </w:rPr>
      </w:pPr>
    </w:p>
    <w:p w14:paraId="7986C927" w14:textId="5409901F" w:rsidR="004A4CF4" w:rsidRDefault="004A4CF4" w:rsidP="003962EE">
      <w:pPr>
        <w:rPr>
          <w:rFonts w:eastAsiaTheme="majorEastAsia" w:cs="Times New Roman"/>
          <w:szCs w:val="24"/>
        </w:rPr>
      </w:pPr>
      <w:r w:rsidRPr="004468D4">
        <w:rPr>
          <w:rFonts w:cs="Times New Roman"/>
        </w:rPr>
        <w:t>Finansējuma pārdale no resoru budžetiem, sākot ar 2024. gadu, tiks nodrošināta ikgadējā izdevumu pārskatīšanas procesā un kārtējā valsts budžeta sagatavošanas procesā</w:t>
      </w:r>
      <w:r w:rsidR="004551B7">
        <w:rPr>
          <w:rFonts w:cs="Times New Roman"/>
        </w:rPr>
        <w:t xml:space="preserve">, kuras ietvaros </w:t>
      </w:r>
      <w:r w:rsidR="007D5704">
        <w:rPr>
          <w:rFonts w:cs="Times New Roman"/>
        </w:rPr>
        <w:t xml:space="preserve">pirms katra resora pārņemšanas </w:t>
      </w:r>
      <w:r w:rsidR="004551B7">
        <w:rPr>
          <w:rFonts w:cs="Times New Roman"/>
        </w:rPr>
        <w:t xml:space="preserve">tiks precizēts </w:t>
      </w:r>
      <w:r w:rsidR="007D5704">
        <w:rPr>
          <w:rFonts w:cs="Times New Roman"/>
        </w:rPr>
        <w:t>pārceļamais amata slodžu skaits, t.sk. atlīdzības izmaksas, un</w:t>
      </w:r>
      <w:r w:rsidR="004551B7">
        <w:rPr>
          <w:rFonts w:cs="Times New Roman"/>
        </w:rPr>
        <w:t xml:space="preserve"> izmaks</w:t>
      </w:r>
      <w:r w:rsidR="007D5704">
        <w:rPr>
          <w:rFonts w:cs="Times New Roman"/>
        </w:rPr>
        <w:t xml:space="preserve">as par </w:t>
      </w:r>
      <w:r w:rsidR="004551B7">
        <w:t>licenču vai licenču nomu</w:t>
      </w:r>
      <w:r w:rsidRPr="004468D4">
        <w:rPr>
          <w:rFonts w:cs="Times New Roman"/>
        </w:rPr>
        <w:t>. Reformas rezultāti atkarīgi no lēmumiem, kas tiek pieņemti šajos procesos</w:t>
      </w:r>
      <w:r w:rsidRPr="004468D4">
        <w:rPr>
          <w:rFonts w:eastAsiaTheme="majorEastAsia" w:cs="Times New Roman"/>
          <w:szCs w:val="24"/>
        </w:rPr>
        <w:t>.</w:t>
      </w:r>
    </w:p>
    <w:p w14:paraId="27AE380E" w14:textId="77777777" w:rsidR="004551B7" w:rsidRPr="004468D4" w:rsidRDefault="004551B7" w:rsidP="003962EE">
      <w:pPr>
        <w:rPr>
          <w:rFonts w:eastAsiaTheme="majorEastAsia" w:cs="Times New Roman"/>
          <w:szCs w:val="24"/>
        </w:rPr>
      </w:pPr>
    </w:p>
    <w:p w14:paraId="42DFC731" w14:textId="77777777" w:rsidR="004A4CF4" w:rsidRPr="004468D4" w:rsidRDefault="004A4CF4" w:rsidP="004A4CF4">
      <w:pPr>
        <w:pStyle w:val="Virsraksts3"/>
      </w:pPr>
      <w:bookmarkStart w:id="253" w:name="_Toc118100561"/>
      <w:bookmarkStart w:id="254" w:name="_Toc118905563"/>
      <w:bookmarkStart w:id="255" w:name="_Toc118923400"/>
      <w:bookmarkStart w:id="256" w:name="_Toc118930503"/>
      <w:bookmarkStart w:id="257" w:name="_Toc123751749"/>
      <w:bookmarkStart w:id="258" w:name="_Toc125449910"/>
      <w:bookmarkStart w:id="259" w:name="_Toc137644415"/>
      <w:r w:rsidRPr="004468D4">
        <w:t>Izmaksas 2027.–2030. gada periodam</w:t>
      </w:r>
      <w:bookmarkEnd w:id="253"/>
      <w:bookmarkEnd w:id="254"/>
      <w:bookmarkEnd w:id="255"/>
      <w:bookmarkEnd w:id="256"/>
      <w:bookmarkEnd w:id="257"/>
      <w:bookmarkEnd w:id="258"/>
      <w:bookmarkEnd w:id="259"/>
    </w:p>
    <w:p w14:paraId="1DE97D8B" w14:textId="77777777" w:rsidR="004A4CF4" w:rsidRPr="004468D4" w:rsidRDefault="004A4CF4" w:rsidP="004A4CF4">
      <w:pPr>
        <w:rPr>
          <w:rFonts w:cs="Times New Roman"/>
        </w:rPr>
      </w:pPr>
    </w:p>
    <w:p w14:paraId="26C76B45" w14:textId="4B6B0E1B" w:rsidR="000C67FA" w:rsidRPr="004468D4" w:rsidRDefault="004A4CF4" w:rsidP="000C67FA">
      <w:pPr>
        <w:rPr>
          <w:rFonts w:cs="Times New Roman"/>
        </w:rPr>
      </w:pPr>
      <w:r w:rsidRPr="004468D4">
        <w:rPr>
          <w:rFonts w:cs="Times New Roman"/>
        </w:rPr>
        <w:t>Lai centralizētu pārējo resoru grāmatvedības uzskaiti, kopumā paredzamas izmaksas šādās pozīcijās:</w:t>
      </w:r>
    </w:p>
    <w:p w14:paraId="13232505" w14:textId="22BC3909" w:rsidR="004A4CF4" w:rsidRPr="004468D4" w:rsidRDefault="00E2700E" w:rsidP="004A4CF4">
      <w:pPr>
        <w:pStyle w:val="Parakstszemobjekta"/>
        <w:rPr>
          <w:rFonts w:cs="Times New Roman"/>
        </w:rPr>
      </w:pPr>
      <w:r>
        <w:rPr>
          <w:rFonts w:cs="Times New Roman"/>
        </w:rPr>
        <w:lastRenderedPageBreak/>
        <w:t>1</w:t>
      </w:r>
      <w:r w:rsidR="004F2F4D">
        <w:rPr>
          <w:rFonts w:cs="Times New Roman"/>
        </w:rPr>
        <w:t>8</w:t>
      </w:r>
      <w:r w:rsidR="004A4CF4" w:rsidRPr="004468D4">
        <w:rPr>
          <w:rFonts w:cs="Times New Roman"/>
        </w:rPr>
        <w:t>. tabula. Izmaksas 2027.–2030. gadam</w:t>
      </w:r>
    </w:p>
    <w:tbl>
      <w:tblPr>
        <w:tblStyle w:val="Reatabula"/>
        <w:tblpPr w:leftFromText="180" w:rightFromText="180" w:vertAnchor="text" w:tblpY="1"/>
        <w:tblOverlap w:val="never"/>
        <w:tblW w:w="5000" w:type="pct"/>
        <w:tblLook w:val="04A0" w:firstRow="1" w:lastRow="0" w:firstColumn="1" w:lastColumn="0" w:noHBand="0" w:noVBand="1"/>
      </w:tblPr>
      <w:tblGrid>
        <w:gridCol w:w="2546"/>
        <w:gridCol w:w="6515"/>
      </w:tblGrid>
      <w:tr w:rsidR="004A4CF4" w:rsidRPr="00227F4F" w14:paraId="764A1DEF" w14:textId="77777777" w:rsidTr="00994E89">
        <w:trPr>
          <w:trHeight w:val="322"/>
          <w:tblHeader/>
        </w:trPr>
        <w:tc>
          <w:tcPr>
            <w:tcW w:w="1405" w:type="pct"/>
            <w:vMerge w:val="restart"/>
            <w:shd w:val="clear" w:color="auto" w:fill="808080" w:themeFill="background1" w:themeFillShade="80"/>
          </w:tcPr>
          <w:p w14:paraId="464FEBB6" w14:textId="77777777" w:rsidR="004A4CF4" w:rsidRPr="00227F4F" w:rsidRDefault="004A4CF4" w:rsidP="00994E89">
            <w:pPr>
              <w:ind w:firstLine="0"/>
              <w:jc w:val="left"/>
              <w:rPr>
                <w:rFonts w:cs="Times New Roman"/>
                <w:b/>
                <w:color w:val="FFFFFF" w:themeColor="background1"/>
              </w:rPr>
            </w:pPr>
            <w:r w:rsidRPr="00227F4F">
              <w:rPr>
                <w:rFonts w:cs="Times New Roman"/>
                <w:b/>
                <w:color w:val="FFFFFF" w:themeColor="background1"/>
              </w:rPr>
              <w:t>Izmaksu pozīcijas</w:t>
            </w:r>
          </w:p>
        </w:tc>
        <w:tc>
          <w:tcPr>
            <w:tcW w:w="3595" w:type="pct"/>
            <w:vMerge w:val="restart"/>
            <w:shd w:val="clear" w:color="auto" w:fill="808080" w:themeFill="background1" w:themeFillShade="80"/>
          </w:tcPr>
          <w:p w14:paraId="0312761E" w14:textId="77777777" w:rsidR="004A4CF4" w:rsidRPr="00227F4F" w:rsidRDefault="004A4CF4" w:rsidP="00994E89">
            <w:pPr>
              <w:ind w:firstLine="0"/>
              <w:jc w:val="left"/>
              <w:rPr>
                <w:rFonts w:cs="Times New Roman"/>
                <w:b/>
                <w:color w:val="FFFFFF" w:themeColor="background1"/>
              </w:rPr>
            </w:pPr>
            <w:r w:rsidRPr="00227F4F">
              <w:rPr>
                <w:rFonts w:cs="Times New Roman"/>
                <w:b/>
                <w:color w:val="FFFFFF" w:themeColor="background1"/>
              </w:rPr>
              <w:t>Skaidrojumi</w:t>
            </w:r>
          </w:p>
        </w:tc>
      </w:tr>
      <w:tr w:rsidR="004A4CF4" w:rsidRPr="00227F4F" w14:paraId="59F1BA79" w14:textId="77777777" w:rsidTr="00994E89">
        <w:trPr>
          <w:trHeight w:val="322"/>
          <w:tblHeader/>
        </w:trPr>
        <w:tc>
          <w:tcPr>
            <w:tcW w:w="1405" w:type="pct"/>
            <w:vMerge/>
            <w:shd w:val="clear" w:color="auto" w:fill="808080" w:themeFill="background1" w:themeFillShade="80"/>
          </w:tcPr>
          <w:p w14:paraId="146B4D25" w14:textId="77777777" w:rsidR="004A4CF4" w:rsidRPr="00227F4F" w:rsidRDefault="004A4CF4" w:rsidP="00994E89">
            <w:pPr>
              <w:ind w:firstLine="0"/>
              <w:rPr>
                <w:rFonts w:cs="Times New Roman"/>
                <w:color w:val="FFFFFF" w:themeColor="background1"/>
              </w:rPr>
            </w:pPr>
          </w:p>
        </w:tc>
        <w:tc>
          <w:tcPr>
            <w:tcW w:w="3595" w:type="pct"/>
            <w:vMerge/>
            <w:shd w:val="clear" w:color="auto" w:fill="808080" w:themeFill="background1" w:themeFillShade="80"/>
          </w:tcPr>
          <w:p w14:paraId="737B3D76" w14:textId="77777777" w:rsidR="004A4CF4" w:rsidRPr="00227F4F" w:rsidRDefault="004A4CF4" w:rsidP="00994E89">
            <w:pPr>
              <w:ind w:firstLine="0"/>
              <w:rPr>
                <w:rFonts w:cs="Times New Roman"/>
                <w:color w:val="FFFFFF" w:themeColor="background1"/>
              </w:rPr>
            </w:pPr>
          </w:p>
        </w:tc>
      </w:tr>
      <w:tr w:rsidR="004A4CF4" w:rsidRPr="00227F4F" w14:paraId="5DC8A4A3" w14:textId="77777777" w:rsidTr="00994E89">
        <w:tc>
          <w:tcPr>
            <w:tcW w:w="1405" w:type="pct"/>
          </w:tcPr>
          <w:p w14:paraId="298B8F4C" w14:textId="77777777" w:rsidR="004A4CF4" w:rsidRPr="00227F4F" w:rsidRDefault="004A4CF4" w:rsidP="00994E89">
            <w:pPr>
              <w:ind w:firstLine="0"/>
              <w:rPr>
                <w:rFonts w:cs="Times New Roman"/>
              </w:rPr>
            </w:pPr>
            <w:proofErr w:type="spellStart"/>
            <w:r w:rsidRPr="00227F4F">
              <w:rPr>
                <w:rFonts w:cs="Times New Roman"/>
              </w:rPr>
              <w:t>Horizon</w:t>
            </w:r>
            <w:proofErr w:type="spellEnd"/>
            <w:r w:rsidRPr="00227F4F">
              <w:rPr>
                <w:rFonts w:cs="Times New Roman"/>
              </w:rPr>
              <w:t>/</w:t>
            </w:r>
            <w:proofErr w:type="spellStart"/>
            <w:r w:rsidRPr="00227F4F">
              <w:rPr>
                <w:rFonts w:cs="Times New Roman"/>
              </w:rPr>
              <w:t>Hop</w:t>
            </w:r>
            <w:proofErr w:type="spellEnd"/>
            <w:r w:rsidRPr="00227F4F">
              <w:rPr>
                <w:rFonts w:cs="Times New Roman"/>
              </w:rPr>
              <w:t xml:space="preserve"> licenču izmaksas*</w:t>
            </w:r>
          </w:p>
        </w:tc>
        <w:tc>
          <w:tcPr>
            <w:tcW w:w="3595" w:type="pct"/>
          </w:tcPr>
          <w:p w14:paraId="6A051A31" w14:textId="77777777" w:rsidR="004A4CF4" w:rsidRPr="00227F4F" w:rsidRDefault="004A4CF4" w:rsidP="00994E89">
            <w:pPr>
              <w:ind w:firstLine="0"/>
              <w:rPr>
                <w:rFonts w:cs="Times New Roman"/>
              </w:rPr>
            </w:pPr>
            <w:r w:rsidRPr="00227F4F">
              <w:rPr>
                <w:rFonts w:cs="Times New Roman"/>
              </w:rPr>
              <w:t>Licenču nomas izmaksas, kas tiek pārņemtas no resoriem</w:t>
            </w:r>
          </w:p>
          <w:p w14:paraId="60CAC3DB" w14:textId="77777777" w:rsidR="004A4CF4" w:rsidRPr="00227F4F" w:rsidRDefault="004A4CF4" w:rsidP="00994E89">
            <w:pPr>
              <w:ind w:firstLine="0"/>
              <w:rPr>
                <w:rFonts w:cs="Times New Roman"/>
              </w:rPr>
            </w:pPr>
          </w:p>
        </w:tc>
      </w:tr>
      <w:tr w:rsidR="004A4CF4" w:rsidRPr="00227F4F" w14:paraId="7644A467" w14:textId="77777777" w:rsidTr="00994E89">
        <w:trPr>
          <w:trHeight w:val="736"/>
        </w:trPr>
        <w:tc>
          <w:tcPr>
            <w:tcW w:w="1405" w:type="pct"/>
          </w:tcPr>
          <w:p w14:paraId="7560F99F" w14:textId="6697A12D" w:rsidR="004A4CF4" w:rsidRPr="00227F4F" w:rsidRDefault="004A4CF4" w:rsidP="00994E89">
            <w:pPr>
              <w:ind w:firstLine="0"/>
              <w:rPr>
                <w:rFonts w:cs="Times New Roman"/>
              </w:rPr>
            </w:pPr>
            <w:r w:rsidRPr="00227F4F">
              <w:rPr>
                <w:rFonts w:cs="Times New Roman"/>
                <w:shd w:val="clear" w:color="auto" w:fill="FFFFFF"/>
              </w:rPr>
              <w:t>Sistēmu integrāciju pārnese un</w:t>
            </w:r>
            <w:r w:rsidR="007E3A7E">
              <w:rPr>
                <w:rFonts w:cs="Times New Roman"/>
                <w:shd w:val="clear" w:color="auto" w:fill="FFFFFF"/>
              </w:rPr>
              <w:t xml:space="preserve"> konfigurā</w:t>
            </w:r>
            <w:r w:rsidRPr="00227F4F">
              <w:rPr>
                <w:rFonts w:cs="Times New Roman"/>
                <w:shd w:val="clear" w:color="auto" w:fill="FFFFFF"/>
              </w:rPr>
              <w:t>cija</w:t>
            </w:r>
          </w:p>
        </w:tc>
        <w:tc>
          <w:tcPr>
            <w:tcW w:w="3595" w:type="pct"/>
          </w:tcPr>
          <w:p w14:paraId="245544FF" w14:textId="77777777" w:rsidR="004A4CF4" w:rsidRPr="00227F4F" w:rsidRDefault="004A4CF4" w:rsidP="00994E89">
            <w:pPr>
              <w:ind w:firstLine="0"/>
              <w:rPr>
                <w:rFonts w:cs="Times New Roman"/>
              </w:rPr>
            </w:pPr>
            <w:r w:rsidRPr="00227F4F">
              <w:rPr>
                <w:rFonts w:cs="Times New Roman"/>
              </w:rPr>
              <w:t>Deviņiem resoriem un citām tiešās valsts pārvaldes iestādēm, kuri pievienojas VPC līdz 2030. gadam</w:t>
            </w:r>
          </w:p>
        </w:tc>
      </w:tr>
      <w:tr w:rsidR="004A4CF4" w:rsidRPr="00227F4F" w14:paraId="5D6A8E26" w14:textId="77777777" w:rsidTr="00994E89">
        <w:tc>
          <w:tcPr>
            <w:tcW w:w="1405" w:type="pct"/>
          </w:tcPr>
          <w:p w14:paraId="42640558" w14:textId="77777777" w:rsidR="004A4CF4" w:rsidRPr="00227F4F" w:rsidRDefault="004A4CF4" w:rsidP="00994E89">
            <w:pPr>
              <w:ind w:firstLine="0"/>
              <w:rPr>
                <w:rFonts w:cs="Times New Roman"/>
              </w:rPr>
            </w:pPr>
            <w:r w:rsidRPr="00227F4F">
              <w:rPr>
                <w:rFonts w:cs="Times New Roman"/>
                <w:shd w:val="clear" w:color="auto" w:fill="FFFFFF"/>
              </w:rPr>
              <w:t>Procesu, klasifikāciju un datu struktūru salāgošana</w:t>
            </w:r>
          </w:p>
        </w:tc>
        <w:tc>
          <w:tcPr>
            <w:tcW w:w="3595" w:type="pct"/>
          </w:tcPr>
          <w:p w14:paraId="122DD99D" w14:textId="77777777" w:rsidR="004A4CF4" w:rsidRPr="00227F4F" w:rsidRDefault="004A4CF4" w:rsidP="00994E89">
            <w:pPr>
              <w:ind w:firstLine="0"/>
              <w:rPr>
                <w:rFonts w:cs="Times New Roman"/>
              </w:rPr>
            </w:pPr>
            <w:r w:rsidRPr="00227F4F">
              <w:rPr>
                <w:rFonts w:cs="Times New Roman"/>
              </w:rPr>
              <w:t>Deviņiem resoriem un citām tiešās valsts pārvaldes iestādēm, kuri pievienojas VPC līdz 2030. gadam</w:t>
            </w:r>
          </w:p>
          <w:p w14:paraId="04020AF2" w14:textId="77777777" w:rsidR="004A4CF4" w:rsidRPr="00227F4F" w:rsidRDefault="004A4CF4" w:rsidP="00994E89">
            <w:pPr>
              <w:ind w:firstLine="0"/>
              <w:rPr>
                <w:rFonts w:cs="Times New Roman"/>
              </w:rPr>
            </w:pPr>
          </w:p>
        </w:tc>
      </w:tr>
      <w:tr w:rsidR="004A4CF4" w:rsidRPr="00227F4F" w14:paraId="1FCD5C24" w14:textId="77777777" w:rsidTr="00994E89">
        <w:tc>
          <w:tcPr>
            <w:tcW w:w="1405" w:type="pct"/>
          </w:tcPr>
          <w:p w14:paraId="5BDC3666" w14:textId="77777777" w:rsidR="004A4CF4" w:rsidRPr="00227F4F" w:rsidRDefault="004A4CF4" w:rsidP="00994E89">
            <w:pPr>
              <w:ind w:firstLine="0"/>
              <w:rPr>
                <w:rFonts w:cs="Times New Roman"/>
                <w:shd w:val="clear" w:color="auto" w:fill="FFFFFF"/>
              </w:rPr>
            </w:pPr>
            <w:r w:rsidRPr="00227F4F">
              <w:rPr>
                <w:rFonts w:cs="Times New Roman"/>
                <w:shd w:val="clear" w:color="auto" w:fill="FFFFFF"/>
              </w:rPr>
              <w:t>Infrastruktūras nomas izmaksas</w:t>
            </w:r>
          </w:p>
        </w:tc>
        <w:tc>
          <w:tcPr>
            <w:tcW w:w="3595" w:type="pct"/>
          </w:tcPr>
          <w:p w14:paraId="2A1FC4CB" w14:textId="78DA7C4E" w:rsidR="004A4CF4" w:rsidRPr="00227F4F" w:rsidRDefault="00406F97" w:rsidP="00741E85">
            <w:pPr>
              <w:ind w:firstLine="0"/>
              <w:rPr>
                <w:rFonts w:cs="Times New Roman"/>
              </w:rPr>
            </w:pPr>
            <w:r>
              <w:t>VP</w:t>
            </w:r>
            <w:r w:rsidR="000E6B12">
              <w:t xml:space="preserve">C </w:t>
            </w:r>
            <w:r w:rsidR="00741E85">
              <w:t>c</w:t>
            </w:r>
            <w:r w:rsidR="00741E85" w:rsidRPr="00741E85">
              <w:t xml:space="preserve">entralizētas grāmatvedības un personāla lietvedības, budžeta plānošanas un finanšu vadības risinājumu platformas </w:t>
            </w:r>
            <w:r>
              <w:t>darbībai nepieciešamās infrastruktūras izmaksas</w:t>
            </w:r>
          </w:p>
        </w:tc>
      </w:tr>
      <w:tr w:rsidR="004A4CF4" w:rsidRPr="00227F4F" w14:paraId="2AA8ABD8" w14:textId="77777777" w:rsidTr="00994E89">
        <w:tc>
          <w:tcPr>
            <w:tcW w:w="1405" w:type="pct"/>
          </w:tcPr>
          <w:p w14:paraId="245493FE" w14:textId="77777777" w:rsidR="004A4CF4" w:rsidRPr="00227F4F" w:rsidRDefault="004A4CF4" w:rsidP="00994E89">
            <w:pPr>
              <w:ind w:firstLine="0"/>
              <w:rPr>
                <w:rFonts w:cs="Times New Roman"/>
                <w:shd w:val="clear" w:color="auto" w:fill="FFFFFF"/>
              </w:rPr>
            </w:pPr>
            <w:r w:rsidRPr="00227F4F">
              <w:rPr>
                <w:rFonts w:cs="Times New Roman"/>
                <w:shd w:val="clear" w:color="auto" w:fill="FFFFFF"/>
              </w:rPr>
              <w:t>Budžeta plānošanas un finanšu vadības risinājuma licencēšanas izmaksas</w:t>
            </w:r>
          </w:p>
        </w:tc>
        <w:tc>
          <w:tcPr>
            <w:tcW w:w="3595" w:type="pct"/>
          </w:tcPr>
          <w:p w14:paraId="5BBE329E" w14:textId="77777777" w:rsidR="004A4CF4" w:rsidRPr="00227F4F" w:rsidRDefault="004A4CF4" w:rsidP="00994E89">
            <w:pPr>
              <w:ind w:firstLine="0"/>
              <w:rPr>
                <w:rFonts w:cs="Times New Roman"/>
                <w:color w:val="FF0000"/>
              </w:rPr>
            </w:pPr>
            <w:r w:rsidRPr="00227F4F">
              <w:rPr>
                <w:rFonts w:cs="Times New Roman"/>
              </w:rPr>
              <w:t>Izmaksas nav iespējams prognozēt, ņemot vērā, ka nav zināms iepirkuma rezultātā izvēlētais risinājums un tā licencēšanas politika. Nepieciešams pārskatīt pēc risinājuma ieviešanas</w:t>
            </w:r>
          </w:p>
        </w:tc>
      </w:tr>
      <w:tr w:rsidR="004A4CF4" w:rsidRPr="00227F4F" w14:paraId="79C0CB30" w14:textId="77777777" w:rsidTr="00994E89">
        <w:tc>
          <w:tcPr>
            <w:tcW w:w="1405" w:type="pct"/>
          </w:tcPr>
          <w:p w14:paraId="23D54C25" w14:textId="77777777" w:rsidR="004A4CF4" w:rsidRPr="00227F4F" w:rsidRDefault="004A4CF4" w:rsidP="00994E89">
            <w:pPr>
              <w:ind w:firstLine="0"/>
              <w:rPr>
                <w:rFonts w:cs="Times New Roman"/>
                <w:shd w:val="clear" w:color="auto" w:fill="FFFFFF"/>
              </w:rPr>
            </w:pPr>
            <w:r w:rsidRPr="00227F4F">
              <w:rPr>
                <w:rFonts w:cs="Times New Roman"/>
                <w:shd w:val="clear" w:color="auto" w:fill="FFFFFF"/>
              </w:rPr>
              <w:t>Pakalpojuma procesa projektēšanas un digitalizācijas izmaksas</w:t>
            </w:r>
          </w:p>
        </w:tc>
        <w:tc>
          <w:tcPr>
            <w:tcW w:w="3595" w:type="pct"/>
          </w:tcPr>
          <w:p w14:paraId="48D6F6A4" w14:textId="77777777" w:rsidR="004A4CF4" w:rsidRPr="00227F4F" w:rsidRDefault="004A4CF4" w:rsidP="00994E89">
            <w:pPr>
              <w:ind w:firstLine="0"/>
              <w:rPr>
                <w:rFonts w:cs="Times New Roman"/>
              </w:rPr>
            </w:pPr>
            <w:r w:rsidRPr="00227F4F">
              <w:rPr>
                <w:rFonts w:cs="Times New Roman"/>
              </w:rPr>
              <w:t>Finansējums līdz 2030. gadam – procesu eksperti, IT, datu analītiķi, juristi u. c.</w:t>
            </w:r>
          </w:p>
        </w:tc>
      </w:tr>
      <w:tr w:rsidR="004A4CF4" w:rsidRPr="00227F4F" w14:paraId="792BBC06" w14:textId="77777777" w:rsidTr="00994E89">
        <w:tc>
          <w:tcPr>
            <w:tcW w:w="1405" w:type="pct"/>
          </w:tcPr>
          <w:p w14:paraId="743FF9EE" w14:textId="77777777" w:rsidR="004A4CF4" w:rsidRPr="00227F4F" w:rsidRDefault="004A4CF4" w:rsidP="00994E89">
            <w:pPr>
              <w:ind w:firstLine="0"/>
              <w:rPr>
                <w:rFonts w:cs="Times New Roman"/>
                <w:shd w:val="clear" w:color="auto" w:fill="FFFFFF"/>
              </w:rPr>
            </w:pPr>
            <w:r w:rsidRPr="00227F4F">
              <w:rPr>
                <w:rFonts w:cs="Times New Roman"/>
                <w:shd w:val="clear" w:color="auto" w:fill="FFFFFF"/>
              </w:rPr>
              <w:t>Projekta vadības izmaksas</w:t>
            </w:r>
          </w:p>
        </w:tc>
        <w:tc>
          <w:tcPr>
            <w:tcW w:w="3595" w:type="pct"/>
          </w:tcPr>
          <w:p w14:paraId="5564054A" w14:textId="77777777" w:rsidR="004A4CF4" w:rsidRPr="00227F4F" w:rsidRDefault="004A4CF4" w:rsidP="00994E89">
            <w:pPr>
              <w:ind w:firstLine="0"/>
              <w:rPr>
                <w:rFonts w:cs="Times New Roman"/>
              </w:rPr>
            </w:pPr>
            <w:r w:rsidRPr="00227F4F">
              <w:rPr>
                <w:rFonts w:cs="Times New Roman"/>
              </w:rPr>
              <w:t>Projektu vadītāju finansējums</w:t>
            </w:r>
          </w:p>
        </w:tc>
      </w:tr>
      <w:tr w:rsidR="004A4CF4" w:rsidRPr="00227F4F" w14:paraId="40397C8B" w14:textId="77777777" w:rsidTr="00994E89">
        <w:tc>
          <w:tcPr>
            <w:tcW w:w="1405" w:type="pct"/>
          </w:tcPr>
          <w:p w14:paraId="1DD931B6" w14:textId="77777777" w:rsidR="004A4CF4" w:rsidRPr="00227F4F" w:rsidRDefault="004A4CF4" w:rsidP="00994E89">
            <w:pPr>
              <w:ind w:firstLine="0"/>
              <w:rPr>
                <w:rFonts w:cs="Times New Roman"/>
                <w:shd w:val="clear" w:color="auto" w:fill="FFFFFF"/>
              </w:rPr>
            </w:pPr>
            <w:r w:rsidRPr="00227F4F">
              <w:rPr>
                <w:rFonts w:cs="Times New Roman"/>
                <w:shd w:val="clear" w:color="auto" w:fill="FFFFFF"/>
              </w:rPr>
              <w:t>Grāmatvedības pakalpojuma sniegšana VPC uzņemtajiem klientiem</w:t>
            </w:r>
          </w:p>
        </w:tc>
        <w:tc>
          <w:tcPr>
            <w:tcW w:w="3595" w:type="pct"/>
          </w:tcPr>
          <w:p w14:paraId="3054CC97" w14:textId="77777777" w:rsidR="004A4CF4" w:rsidRPr="00227F4F" w:rsidRDefault="004A4CF4" w:rsidP="00994E89">
            <w:pPr>
              <w:ind w:firstLine="0"/>
              <w:rPr>
                <w:rFonts w:cs="Times New Roman"/>
              </w:rPr>
            </w:pPr>
            <w:r w:rsidRPr="00227F4F">
              <w:rPr>
                <w:rFonts w:cs="Times New Roman"/>
              </w:rPr>
              <w:t>Grāmatvedības speciālisti</w:t>
            </w:r>
          </w:p>
        </w:tc>
      </w:tr>
      <w:tr w:rsidR="004A4CF4" w:rsidRPr="00227F4F" w14:paraId="22B4E650" w14:textId="77777777" w:rsidTr="00994E89">
        <w:tc>
          <w:tcPr>
            <w:tcW w:w="1405" w:type="pct"/>
          </w:tcPr>
          <w:p w14:paraId="786BC978" w14:textId="77777777" w:rsidR="004A4CF4" w:rsidRPr="00227F4F" w:rsidRDefault="004A4CF4" w:rsidP="00994E89">
            <w:pPr>
              <w:ind w:firstLine="0"/>
              <w:rPr>
                <w:rFonts w:cs="Times New Roman"/>
                <w:shd w:val="clear" w:color="auto" w:fill="FFFFFF"/>
              </w:rPr>
            </w:pPr>
            <w:r w:rsidRPr="00227F4F">
              <w:rPr>
                <w:rFonts w:cs="Times New Roman"/>
                <w:shd w:val="clear" w:color="auto" w:fill="FFFFFF"/>
              </w:rPr>
              <w:t>Lietotāju atbalsts</w:t>
            </w:r>
          </w:p>
        </w:tc>
        <w:tc>
          <w:tcPr>
            <w:tcW w:w="3595" w:type="pct"/>
          </w:tcPr>
          <w:p w14:paraId="5A1CECCA" w14:textId="77777777" w:rsidR="004A4CF4" w:rsidRPr="00227F4F" w:rsidRDefault="004A4CF4" w:rsidP="00994E89">
            <w:pPr>
              <w:ind w:firstLine="0"/>
              <w:rPr>
                <w:rFonts w:cs="Times New Roman"/>
              </w:rPr>
            </w:pPr>
            <w:r w:rsidRPr="00227F4F">
              <w:rPr>
                <w:rFonts w:cs="Times New Roman"/>
              </w:rPr>
              <w:t>Klientu apkalpošanas speciālisti, VPC personāla vadība, pārmaiņu vadības speciālisti, iepirkumu u. c. speciālisti VPC darbības nodrošināšanai</w:t>
            </w:r>
          </w:p>
        </w:tc>
      </w:tr>
      <w:tr w:rsidR="004A4CF4" w:rsidRPr="00227F4F" w14:paraId="131369BA" w14:textId="77777777" w:rsidTr="00994E89">
        <w:tc>
          <w:tcPr>
            <w:tcW w:w="1405" w:type="pct"/>
          </w:tcPr>
          <w:p w14:paraId="10F4583E" w14:textId="77777777" w:rsidR="004A4CF4" w:rsidRPr="00227F4F" w:rsidRDefault="004A4CF4" w:rsidP="00994E89">
            <w:pPr>
              <w:ind w:firstLine="0"/>
              <w:rPr>
                <w:rFonts w:cs="Times New Roman"/>
                <w:shd w:val="clear" w:color="auto" w:fill="FFFFFF"/>
              </w:rPr>
            </w:pPr>
            <w:r w:rsidRPr="00227F4F">
              <w:rPr>
                <w:rFonts w:cs="Times New Roman"/>
                <w:shd w:val="clear" w:color="auto" w:fill="FFFFFF"/>
              </w:rPr>
              <w:t>Darba vietas nodrošinājuma izmaksas</w:t>
            </w:r>
          </w:p>
        </w:tc>
        <w:tc>
          <w:tcPr>
            <w:tcW w:w="3595" w:type="pct"/>
          </w:tcPr>
          <w:p w14:paraId="08E9F973" w14:textId="77777777" w:rsidR="004A4CF4" w:rsidRPr="00227F4F" w:rsidRDefault="004A4CF4" w:rsidP="00994E89">
            <w:pPr>
              <w:ind w:firstLine="0"/>
              <w:rPr>
                <w:rFonts w:cs="Times New Roman"/>
              </w:rPr>
            </w:pPr>
            <w:r w:rsidRPr="00227F4F">
              <w:rPr>
                <w:rFonts w:cs="Times New Roman"/>
              </w:rPr>
              <w:t>Grāmatvedības speciālisti, lietotāju atbalsts, procesu eksperti, IT, projektu vadītāji u. c. piesaistītie speciālisti</w:t>
            </w:r>
          </w:p>
        </w:tc>
      </w:tr>
      <w:tr w:rsidR="004A4CF4" w:rsidRPr="00227F4F" w14:paraId="7A36D7D1" w14:textId="77777777" w:rsidTr="00994E89">
        <w:tc>
          <w:tcPr>
            <w:tcW w:w="1405" w:type="pct"/>
          </w:tcPr>
          <w:p w14:paraId="6ACBB9D8" w14:textId="77777777" w:rsidR="004A4CF4" w:rsidRPr="00227F4F" w:rsidRDefault="004A4CF4" w:rsidP="00994E89">
            <w:pPr>
              <w:ind w:firstLine="0"/>
              <w:rPr>
                <w:rFonts w:cs="Times New Roman"/>
                <w:shd w:val="clear" w:color="auto" w:fill="FFFFFF"/>
              </w:rPr>
            </w:pPr>
            <w:r w:rsidRPr="00227F4F">
              <w:rPr>
                <w:rFonts w:cs="Times New Roman"/>
                <w:shd w:val="clear" w:color="auto" w:fill="FFFFFF"/>
              </w:rPr>
              <w:t xml:space="preserve"> Darbinieku apmācības</w:t>
            </w:r>
          </w:p>
        </w:tc>
        <w:tc>
          <w:tcPr>
            <w:tcW w:w="3595" w:type="pct"/>
          </w:tcPr>
          <w:p w14:paraId="24A572EE" w14:textId="20D59BB5" w:rsidR="004A4CF4" w:rsidRPr="00227F4F" w:rsidRDefault="00741E85" w:rsidP="00994E89">
            <w:pPr>
              <w:ind w:firstLine="0"/>
              <w:rPr>
                <w:rFonts w:cs="Times New Roman"/>
              </w:rPr>
            </w:pPr>
            <w:r>
              <w:rPr>
                <w:rFonts w:cs="Times New Roman"/>
              </w:rPr>
              <w:t>Apmācības darbiniekiem vienoto risinājumu izmantošanā un atbalsta sniegšanā</w:t>
            </w:r>
          </w:p>
        </w:tc>
      </w:tr>
    </w:tbl>
    <w:p w14:paraId="25027872" w14:textId="77777777" w:rsidR="004A4CF4" w:rsidRPr="004468D4" w:rsidRDefault="004A4CF4" w:rsidP="004A4CF4">
      <w:pPr>
        <w:rPr>
          <w:rFonts w:cs="Times New Roman"/>
        </w:rPr>
      </w:pPr>
    </w:p>
    <w:p w14:paraId="6A096B6B" w14:textId="0DEACBA8" w:rsidR="00E8684A" w:rsidRDefault="00E8684A" w:rsidP="00E8684A">
      <w:r w:rsidRPr="004468D4">
        <w:rPr>
          <w:rFonts w:cs="Times New Roman"/>
        </w:rPr>
        <w:lastRenderedPageBreak/>
        <w:t xml:space="preserve">Lai sekmīgi īstenotu visu reformu un investīciju izmaksu slogs nebūtu uz valsts budžetu, nepieciešams jau savlaicīgi plānot finansējumu  no nākamā perioda Eiropas Savienības atbalsta instrumentiem. </w:t>
      </w:r>
    </w:p>
    <w:p w14:paraId="066AD14D" w14:textId="77777777" w:rsidR="00E8684A" w:rsidRDefault="00E8684A" w:rsidP="00E8684A">
      <w:r>
        <w:t>Pārņemot resorus uz VPC, tiek precizēti šādi aspekti,:</w:t>
      </w:r>
    </w:p>
    <w:p w14:paraId="4AEC19E4" w14:textId="77777777" w:rsidR="00E8684A" w:rsidRDefault="00E8684A" w:rsidP="00E8684A">
      <w:pPr>
        <w:pStyle w:val="Sarakstarindkopa"/>
        <w:numPr>
          <w:ilvl w:val="0"/>
          <w:numId w:val="6"/>
        </w:numPr>
      </w:pPr>
      <w:r>
        <w:t>VPC nepieciešamais grāmatvežu skaits;</w:t>
      </w:r>
    </w:p>
    <w:p w14:paraId="5EAA0C07" w14:textId="77777777" w:rsidR="00E8684A" w:rsidRDefault="00E8684A" w:rsidP="00E8684A">
      <w:pPr>
        <w:pStyle w:val="Sarakstarindkopa"/>
        <w:numPr>
          <w:ilvl w:val="0"/>
          <w:numId w:val="6"/>
        </w:numPr>
      </w:pPr>
      <w:r>
        <w:t>VPC nepieciešamais atbalsta personāla skaits un finansējums;</w:t>
      </w:r>
    </w:p>
    <w:p w14:paraId="3C9C5E55" w14:textId="77777777" w:rsidR="00E8684A" w:rsidRDefault="00E8684A" w:rsidP="00E8684A">
      <w:pPr>
        <w:pStyle w:val="Sarakstarindkopa"/>
        <w:numPr>
          <w:ilvl w:val="0"/>
          <w:numId w:val="6"/>
        </w:numPr>
      </w:pPr>
      <w:r>
        <w:t>grāmatvedības uzskaites informācijas sistēmas licenču vai licenču nomas izmaksas.</w:t>
      </w:r>
    </w:p>
    <w:p w14:paraId="55DBAB09" w14:textId="58279A67" w:rsidR="00E8684A" w:rsidRDefault="00E8684A" w:rsidP="000E71D8">
      <w:r>
        <w:t>Kopējo</w:t>
      </w:r>
      <w:r w:rsidR="00AB379C">
        <w:t xml:space="preserve"> </w:t>
      </w:r>
      <w:r>
        <w:t xml:space="preserve">slodžu monitoringu un izmaiņu pārvaldību nodrošina Valsts kanceleja. </w:t>
      </w:r>
      <w:r w:rsidR="000A207A" w:rsidRPr="004468D4">
        <w:rPr>
          <w:rFonts w:cs="Times New Roman"/>
        </w:rPr>
        <w:t>Finansējuma pārdale no resoru budžetiem</w:t>
      </w:r>
      <w:r w:rsidR="000E71D8">
        <w:t xml:space="preserve"> </w:t>
      </w:r>
      <w:r w:rsidR="000A207A">
        <w:t>tiks veikta</w:t>
      </w:r>
      <w:r w:rsidR="000E71D8">
        <w:t xml:space="preserve"> </w:t>
      </w:r>
      <w:r>
        <w:t>ikgadējā izdevumu pārskatīšanas procesā</w:t>
      </w:r>
      <w:r w:rsidR="000A207A" w:rsidRPr="000A207A">
        <w:t xml:space="preserve"> </w:t>
      </w:r>
      <w:r w:rsidR="000A207A">
        <w:t>un kārtējā valsts budžeta sagatavošanas procesā</w:t>
      </w:r>
      <w:r>
        <w:t xml:space="preserve">, FM (Valsts kasei) sadarbībā ar ministrijām izstrādājot un iesniedzot </w:t>
      </w:r>
      <w:r w:rsidR="000A207A">
        <w:t xml:space="preserve">attiecīgu </w:t>
      </w:r>
      <w:r>
        <w:t>priekšlikumus. Reformas rezultāti atkarīgi no lēmumiem, kuri tiek pieņemti šajos procesos.</w:t>
      </w:r>
    </w:p>
    <w:p w14:paraId="1A774B53" w14:textId="77777777" w:rsidR="000F4586" w:rsidRDefault="000F4586" w:rsidP="00E8684A"/>
    <w:p w14:paraId="314F3791" w14:textId="6AF04648" w:rsidR="000F4586" w:rsidRPr="004468D4" w:rsidRDefault="000F4586" w:rsidP="005373CF">
      <w:pPr>
        <w:pStyle w:val="Virsraksts3"/>
        <w:rPr>
          <w:rFonts w:cs="Times New Roman"/>
        </w:rPr>
      </w:pPr>
      <w:bookmarkStart w:id="260" w:name="_Toc137644416"/>
      <w:r w:rsidRPr="004468D4">
        <w:t>VPC izveidei un darbības nodrošināšanai nepieciešamais personāls</w:t>
      </w:r>
      <w:bookmarkEnd w:id="260"/>
    </w:p>
    <w:p w14:paraId="4B7ACE04" w14:textId="77777777" w:rsidR="004A4CF4" w:rsidRPr="004468D4" w:rsidRDefault="004A4CF4" w:rsidP="004A4CF4">
      <w:pPr>
        <w:ind w:firstLine="0"/>
        <w:rPr>
          <w:rFonts w:cs="Times New Roman"/>
          <w:b/>
          <w:color w:val="1F3864" w:themeColor="accent1" w:themeShade="80"/>
        </w:rPr>
      </w:pPr>
    </w:p>
    <w:p w14:paraId="413E47CB" w14:textId="77777777" w:rsidR="004A4CF4" w:rsidRPr="004468D4" w:rsidRDefault="004A4CF4" w:rsidP="004A4CF4">
      <w:pPr>
        <w:shd w:val="clear" w:color="auto" w:fill="D9D9D9" w:themeFill="background1" w:themeFillShade="D9"/>
        <w:ind w:firstLine="0"/>
        <w:rPr>
          <w:rFonts w:cs="Times New Roman"/>
          <w:b/>
        </w:rPr>
      </w:pPr>
      <w:r w:rsidRPr="004468D4">
        <w:rPr>
          <w:rFonts w:cs="Times New Roman"/>
          <w:b/>
        </w:rPr>
        <w:t>VPC izveidei un darbības nodrošināšanai nepieciešams piesaistīt kompetentu personālu</w:t>
      </w:r>
    </w:p>
    <w:p w14:paraId="0D551682" w14:textId="77777777" w:rsidR="004A4CF4" w:rsidRPr="004468D4" w:rsidRDefault="004A4CF4" w:rsidP="004A4CF4">
      <w:pPr>
        <w:pStyle w:val="Sarakstarindkopa"/>
        <w:ind w:left="420" w:firstLine="0"/>
        <w:rPr>
          <w:rFonts w:cs="Times New Roman"/>
          <w:b/>
          <w:color w:val="1F3864" w:themeColor="accent1" w:themeShade="80"/>
        </w:rPr>
      </w:pPr>
    </w:p>
    <w:p w14:paraId="593D36F3" w14:textId="70EB1263" w:rsidR="00172ECB" w:rsidRDefault="00172ECB" w:rsidP="004A4CF4">
      <w:pPr>
        <w:rPr>
          <w:rFonts w:cs="Times New Roman"/>
        </w:rPr>
      </w:pPr>
      <w:bookmarkStart w:id="261" w:name="_Ref119308314"/>
      <w:r>
        <w:rPr>
          <w:rStyle w:val="normaltextrun"/>
          <w:color w:val="000000"/>
          <w:szCs w:val="28"/>
          <w:shd w:val="clear" w:color="auto" w:fill="FFFFFF"/>
        </w:rPr>
        <w:t>Periodā no 2023.-</w:t>
      </w:r>
      <w:r w:rsidR="000E6B12">
        <w:rPr>
          <w:rStyle w:val="normaltextrun"/>
          <w:color w:val="000000"/>
          <w:szCs w:val="28"/>
          <w:shd w:val="clear" w:color="auto" w:fill="FFFFFF"/>
        </w:rPr>
        <w:t>2026. gadam</w:t>
      </w:r>
      <w:r w:rsidR="000F4586">
        <w:rPr>
          <w:rStyle w:val="normaltextrun"/>
          <w:color w:val="000000"/>
          <w:szCs w:val="28"/>
          <w:shd w:val="clear" w:color="auto" w:fill="FFFFFF"/>
        </w:rPr>
        <w:t>, īstenojot</w:t>
      </w:r>
      <w:r>
        <w:rPr>
          <w:rStyle w:val="normaltextrun"/>
          <w:color w:val="000000"/>
          <w:szCs w:val="28"/>
          <w:shd w:val="clear" w:color="auto" w:fill="FFFFFF"/>
        </w:rPr>
        <w:t xml:space="preserve"> </w:t>
      </w:r>
      <w:r w:rsidRPr="00172ECB">
        <w:rPr>
          <w:rStyle w:val="normaltextrun"/>
          <w:color w:val="000000"/>
          <w:szCs w:val="28"/>
          <w:shd w:val="clear" w:color="auto" w:fill="FFFFFF"/>
        </w:rPr>
        <w:t>Atveseļošanas un noturības mehānisma plāna 2. komponentes "Digitālā transformācija" reformas 2.1.2.r "Valsts IKT resursu izmantošanas efektivitātes un sadarbspējas paaugstināšana" investīcijas 2.1.2.1.i. "Pārvaldes centralizētās platformas un sistēmas" projekt</w:t>
      </w:r>
      <w:r w:rsidR="000F4586">
        <w:rPr>
          <w:rStyle w:val="normaltextrun"/>
          <w:color w:val="000000"/>
          <w:szCs w:val="28"/>
          <w:shd w:val="clear" w:color="auto" w:fill="FFFFFF"/>
        </w:rPr>
        <w:t>u</w:t>
      </w:r>
      <w:r w:rsidRPr="00172ECB">
        <w:rPr>
          <w:rStyle w:val="normaltextrun"/>
          <w:color w:val="000000"/>
          <w:szCs w:val="28"/>
          <w:shd w:val="clear" w:color="auto" w:fill="FFFFFF"/>
        </w:rPr>
        <w:t xml:space="preserve"> "Valsts pārvaldes vienota valsts finanšu resursu plānošana un pārvaldības grāmatvedības pakalpojumu nodrošinājums, vienotās resursu vadības ieviešana"</w:t>
      </w:r>
      <w:r w:rsidR="000F4586">
        <w:rPr>
          <w:rStyle w:val="normaltextrun"/>
          <w:color w:val="000000"/>
          <w:szCs w:val="28"/>
          <w:shd w:val="clear" w:color="auto" w:fill="FFFFFF"/>
        </w:rPr>
        <w:t>, jaunu amata vietu izveide nav paredzēta. Nepieciešamās</w:t>
      </w:r>
      <w:r>
        <w:rPr>
          <w:rStyle w:val="normaltextrun"/>
          <w:color w:val="000000"/>
          <w:szCs w:val="28"/>
          <w:shd w:val="clear" w:color="auto" w:fill="FFFFFF"/>
        </w:rPr>
        <w:t xml:space="preserve"> kompetences plānots nodrošināt, izmantojot ārpakalpojumu vai piesaistot ekspertus uz uzņēmumu līguma pamata.</w:t>
      </w:r>
      <w:r w:rsidR="000F4586">
        <w:rPr>
          <w:rFonts w:cs="Times New Roman"/>
        </w:rPr>
        <w:t xml:space="preserve"> </w:t>
      </w:r>
    </w:p>
    <w:p w14:paraId="144D31F3" w14:textId="18C1941A" w:rsidR="004A4CF4" w:rsidRPr="004468D4" w:rsidRDefault="004A4CF4" w:rsidP="004A4CF4">
      <w:pPr>
        <w:rPr>
          <w:rFonts w:cs="Times New Roman"/>
        </w:rPr>
      </w:pPr>
      <w:r w:rsidRPr="004468D4">
        <w:rPr>
          <w:rFonts w:cs="Times New Roman"/>
        </w:rPr>
        <w:t xml:space="preserve">Lai sekmīgi </w:t>
      </w:r>
      <w:r w:rsidR="000F4586">
        <w:rPr>
          <w:rFonts w:cs="Times New Roman"/>
        </w:rPr>
        <w:t xml:space="preserve">turpinātu </w:t>
      </w:r>
      <w:r w:rsidRPr="004468D4">
        <w:rPr>
          <w:rFonts w:cs="Times New Roman"/>
        </w:rPr>
        <w:t>īstenot plānoto centralizācijas reformu</w:t>
      </w:r>
      <w:r w:rsidR="000F4586">
        <w:rPr>
          <w:rFonts w:cs="Times New Roman"/>
        </w:rPr>
        <w:t>, virzību uz digitālo transformāciju</w:t>
      </w:r>
      <w:r w:rsidRPr="004468D4">
        <w:rPr>
          <w:rFonts w:cs="Times New Roman"/>
        </w:rPr>
        <w:t xml:space="preserve"> un </w:t>
      </w:r>
      <w:r w:rsidR="000F4586">
        <w:rPr>
          <w:rFonts w:cs="Times New Roman"/>
        </w:rPr>
        <w:t>nodrošinātu</w:t>
      </w:r>
      <w:r w:rsidR="000F4586" w:rsidRPr="004468D4">
        <w:rPr>
          <w:rFonts w:cs="Times New Roman"/>
        </w:rPr>
        <w:t xml:space="preserve"> </w:t>
      </w:r>
      <w:r w:rsidRPr="004468D4">
        <w:rPr>
          <w:rFonts w:cs="Times New Roman"/>
        </w:rPr>
        <w:t>VPC</w:t>
      </w:r>
      <w:r w:rsidR="000F4586">
        <w:rPr>
          <w:rFonts w:cs="Times New Roman"/>
        </w:rPr>
        <w:t xml:space="preserve"> </w:t>
      </w:r>
      <w:r w:rsidR="001C6997">
        <w:rPr>
          <w:rFonts w:cs="Times New Roman"/>
        </w:rPr>
        <w:t xml:space="preserve">Valsts kasē </w:t>
      </w:r>
      <w:r w:rsidR="000F4586">
        <w:rPr>
          <w:rFonts w:cs="Times New Roman"/>
        </w:rPr>
        <w:t>darbību</w:t>
      </w:r>
      <w:r w:rsidRPr="004468D4">
        <w:rPr>
          <w:rFonts w:cs="Times New Roman"/>
        </w:rPr>
        <w:t xml:space="preserve">, ņemot vērā citu valstu un privātā sektora pieredzi, Valsts kasei </w:t>
      </w:r>
      <w:r w:rsidR="000F4586">
        <w:rPr>
          <w:rFonts w:cs="Times New Roman"/>
        </w:rPr>
        <w:t xml:space="preserve">pēc </w:t>
      </w:r>
      <w:r w:rsidR="000E6B12">
        <w:rPr>
          <w:rFonts w:cs="Times New Roman"/>
        </w:rPr>
        <w:t>2026. gada</w:t>
      </w:r>
      <w:r w:rsidR="000F4586">
        <w:rPr>
          <w:rFonts w:cs="Times New Roman"/>
        </w:rPr>
        <w:t xml:space="preserve"> </w:t>
      </w:r>
      <w:r w:rsidRPr="004468D4">
        <w:rPr>
          <w:rFonts w:cs="Times New Roman"/>
        </w:rPr>
        <w:t xml:space="preserve">ir nepieciešams piesaistīt kvalificētus ekspertus ar kompetenci digitālajā transformācijā, procesu standartizācijā un efektivizācijā, datu analītikā u. c. Detalizētu lomu un kompetenču sarakstu rīcības plānā iezīmēto aktivitāšu īstenošanai sk. </w:t>
      </w:r>
      <w:r w:rsidRPr="004468D4">
        <w:rPr>
          <w:rFonts w:cs="Times New Roman"/>
        </w:rPr>
        <w:fldChar w:fldCharType="begin"/>
      </w:r>
      <w:r w:rsidRPr="004468D4">
        <w:rPr>
          <w:rFonts w:cs="Times New Roman"/>
        </w:rPr>
        <w:instrText xml:space="preserve"> REF _Ref123707417 \h </w:instrText>
      </w:r>
      <w:r>
        <w:rPr>
          <w:rFonts w:cs="Times New Roman"/>
        </w:rPr>
        <w:instrText xml:space="preserve"> \* MERGEFORMAT </w:instrText>
      </w:r>
      <w:r w:rsidRPr="004468D4">
        <w:rPr>
          <w:rFonts w:cs="Times New Roman"/>
        </w:rPr>
      </w:r>
      <w:r w:rsidRPr="004468D4">
        <w:rPr>
          <w:rFonts w:cs="Times New Roman"/>
        </w:rPr>
        <w:fldChar w:fldCharType="separate"/>
      </w:r>
      <w:r w:rsidR="005A681C">
        <w:rPr>
          <w:rFonts w:cs="Times New Roman"/>
          <w:noProof/>
        </w:rPr>
        <w:t>1</w:t>
      </w:r>
      <w:r w:rsidR="004F2F4D">
        <w:rPr>
          <w:rFonts w:cs="Times New Roman"/>
          <w:noProof/>
        </w:rPr>
        <w:t>9</w:t>
      </w:r>
      <w:r w:rsidR="005A681C" w:rsidRPr="004468D4">
        <w:rPr>
          <w:rFonts w:cs="Times New Roman"/>
        </w:rPr>
        <w:t>. tabula.</w:t>
      </w:r>
      <w:r w:rsidRPr="004468D4">
        <w:rPr>
          <w:rFonts w:cs="Times New Roman"/>
        </w:rPr>
        <w:fldChar w:fldCharType="end"/>
      </w:r>
    </w:p>
    <w:p w14:paraId="7081FE02" w14:textId="4EA61A74" w:rsidR="004A4CF4" w:rsidRPr="004468D4" w:rsidRDefault="00E2700E" w:rsidP="004A4CF4">
      <w:pPr>
        <w:pStyle w:val="Parakstszemobjekta"/>
        <w:rPr>
          <w:rFonts w:cs="Times New Roman"/>
        </w:rPr>
      </w:pPr>
      <w:bookmarkStart w:id="262" w:name="_Ref123707417"/>
      <w:r>
        <w:rPr>
          <w:rFonts w:cs="Times New Roman"/>
        </w:rPr>
        <w:t>1</w:t>
      </w:r>
      <w:r w:rsidR="004F2F4D">
        <w:rPr>
          <w:rFonts w:cs="Times New Roman"/>
        </w:rPr>
        <w:t>9</w:t>
      </w:r>
      <w:r w:rsidR="004A4CF4" w:rsidRPr="004468D4">
        <w:rPr>
          <w:rFonts w:cs="Times New Roman"/>
        </w:rPr>
        <w:t xml:space="preserve">. tabula. Lomas un kompetences VPC </w:t>
      </w:r>
      <w:r w:rsidR="00A14DD7">
        <w:rPr>
          <w:rFonts w:cs="Times New Roman"/>
        </w:rPr>
        <w:t xml:space="preserve">Valsts kasē </w:t>
      </w:r>
      <w:r w:rsidR="004A4CF4" w:rsidRPr="004468D4">
        <w:rPr>
          <w:rFonts w:cs="Times New Roman"/>
        </w:rPr>
        <w:t>izveidei</w:t>
      </w:r>
      <w:bookmarkEnd w:id="261"/>
      <w:bookmarkEnd w:id="262"/>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8"/>
        <w:gridCol w:w="5243"/>
      </w:tblGrid>
      <w:tr w:rsidR="004A4CF4" w:rsidRPr="00227F4F" w14:paraId="60CFFD5A" w14:textId="77777777" w:rsidTr="00994E89">
        <w:trPr>
          <w:trHeight w:val="225"/>
        </w:trPr>
        <w:tc>
          <w:tcPr>
            <w:tcW w:w="2110" w:type="pct"/>
            <w:tcBorders>
              <w:top w:val="nil"/>
              <w:left w:val="nil"/>
              <w:bottom w:val="nil"/>
              <w:right w:val="nil"/>
            </w:tcBorders>
            <w:shd w:val="clear" w:color="auto" w:fill="808080" w:themeFill="background1" w:themeFillShade="80"/>
            <w:hideMark/>
          </w:tcPr>
          <w:p w14:paraId="45FA7E8C" w14:textId="77777777" w:rsidR="004A4CF4" w:rsidRPr="00227F4F" w:rsidRDefault="004A4CF4" w:rsidP="00994E89">
            <w:pPr>
              <w:ind w:left="270" w:hanging="270"/>
              <w:jc w:val="left"/>
              <w:textAlignment w:val="baseline"/>
              <w:rPr>
                <w:rFonts w:eastAsia="Times New Roman" w:cs="Times New Roman"/>
                <w:b/>
                <w:bCs/>
                <w:color w:val="FFFFFF"/>
                <w:szCs w:val="28"/>
                <w:lang w:eastAsia="lv-LV"/>
              </w:rPr>
            </w:pPr>
            <w:bookmarkStart w:id="263" w:name="_Toc118048453"/>
            <w:bookmarkStart w:id="264" w:name="_Toc118097668"/>
            <w:bookmarkStart w:id="265" w:name="_Toc118100565"/>
            <w:bookmarkEnd w:id="263"/>
            <w:bookmarkEnd w:id="264"/>
            <w:bookmarkEnd w:id="265"/>
            <w:r w:rsidRPr="00227F4F">
              <w:rPr>
                <w:rFonts w:eastAsia="Times New Roman" w:cs="Times New Roman"/>
                <w:b/>
                <w:bCs/>
                <w:color w:val="FFFFFF"/>
                <w:szCs w:val="28"/>
                <w:lang w:eastAsia="lv-LV"/>
              </w:rPr>
              <w:t>Loma </w:t>
            </w:r>
          </w:p>
        </w:tc>
        <w:tc>
          <w:tcPr>
            <w:tcW w:w="2890" w:type="pct"/>
            <w:tcBorders>
              <w:top w:val="nil"/>
              <w:left w:val="nil"/>
              <w:bottom w:val="nil"/>
              <w:right w:val="nil"/>
            </w:tcBorders>
            <w:shd w:val="clear" w:color="auto" w:fill="808080" w:themeFill="background1" w:themeFillShade="80"/>
            <w:hideMark/>
          </w:tcPr>
          <w:p w14:paraId="35D5A963" w14:textId="77777777" w:rsidR="004A4CF4" w:rsidRPr="00227F4F" w:rsidRDefault="004A4CF4" w:rsidP="00994E89">
            <w:pPr>
              <w:ind w:left="270" w:hanging="270"/>
              <w:jc w:val="left"/>
              <w:textAlignment w:val="baseline"/>
              <w:rPr>
                <w:rFonts w:eastAsia="Times New Roman" w:cs="Times New Roman"/>
                <w:b/>
                <w:bCs/>
                <w:color w:val="FFFFFF"/>
                <w:szCs w:val="28"/>
                <w:lang w:eastAsia="lv-LV"/>
              </w:rPr>
            </w:pPr>
            <w:r w:rsidRPr="00227F4F">
              <w:rPr>
                <w:rFonts w:eastAsia="Times New Roman" w:cs="Times New Roman"/>
                <w:b/>
                <w:bCs/>
                <w:color w:val="FFFFFF"/>
                <w:szCs w:val="28"/>
                <w:lang w:eastAsia="lv-LV"/>
              </w:rPr>
              <w:t>Nepieciešamās kompetences</w:t>
            </w:r>
          </w:p>
        </w:tc>
      </w:tr>
      <w:tr w:rsidR="004A4CF4" w:rsidRPr="00227F4F" w14:paraId="0FFA8429" w14:textId="77777777" w:rsidTr="00994E89">
        <w:tc>
          <w:tcPr>
            <w:tcW w:w="2110" w:type="pct"/>
            <w:tcBorders>
              <w:top w:val="nil"/>
              <w:left w:val="nil"/>
              <w:bottom w:val="nil"/>
              <w:right w:val="nil"/>
            </w:tcBorders>
            <w:shd w:val="clear" w:color="auto" w:fill="auto"/>
            <w:hideMark/>
          </w:tcPr>
          <w:p w14:paraId="26373CFD" w14:textId="77777777" w:rsidR="004A4CF4" w:rsidRPr="00227F4F" w:rsidRDefault="004A4CF4" w:rsidP="00994E89">
            <w:pPr>
              <w:ind w:left="270" w:hanging="270"/>
              <w:jc w:val="left"/>
              <w:textAlignment w:val="baseline"/>
              <w:rPr>
                <w:rFonts w:eastAsia="Times New Roman" w:cs="Times New Roman"/>
                <w:szCs w:val="28"/>
                <w:lang w:eastAsia="lv-LV"/>
              </w:rPr>
            </w:pPr>
            <w:r w:rsidRPr="00227F4F">
              <w:rPr>
                <w:rFonts w:eastAsia="Times New Roman" w:cs="Times New Roman"/>
                <w:b/>
                <w:bCs/>
                <w:szCs w:val="28"/>
                <w:lang w:eastAsia="lv-LV"/>
              </w:rPr>
              <w:t>Stratēģiskā pārvaldība</w:t>
            </w:r>
            <w:r w:rsidRPr="00227F4F">
              <w:rPr>
                <w:rFonts w:eastAsia="Times New Roman" w:cs="Times New Roman"/>
                <w:szCs w:val="28"/>
                <w:lang w:eastAsia="lv-LV"/>
              </w:rPr>
              <w:t> </w:t>
            </w:r>
          </w:p>
        </w:tc>
        <w:tc>
          <w:tcPr>
            <w:tcW w:w="2890" w:type="pct"/>
            <w:tcBorders>
              <w:top w:val="nil"/>
              <w:left w:val="nil"/>
              <w:bottom w:val="nil"/>
              <w:right w:val="nil"/>
            </w:tcBorders>
            <w:shd w:val="clear" w:color="auto" w:fill="auto"/>
            <w:hideMark/>
          </w:tcPr>
          <w:p w14:paraId="302B80D7" w14:textId="77777777" w:rsidR="004A4CF4" w:rsidRPr="00227F4F" w:rsidRDefault="004A4CF4" w:rsidP="00A8268F">
            <w:pPr>
              <w:ind w:firstLine="0"/>
              <w:textAlignment w:val="baseline"/>
              <w:rPr>
                <w:rFonts w:eastAsia="Times New Roman" w:cs="Times New Roman"/>
                <w:szCs w:val="28"/>
                <w:lang w:eastAsia="lv-LV"/>
              </w:rPr>
            </w:pPr>
            <w:r w:rsidRPr="00227F4F">
              <w:rPr>
                <w:rFonts w:eastAsia="Times New Roman" w:cs="Times New Roman"/>
                <w:szCs w:val="28"/>
                <w:lang w:eastAsia="lv-LV"/>
              </w:rPr>
              <w:t xml:space="preserve">Nodrošināt kopējo VPC vadību (finanšu grāmatvedībā, personāla lietvedībā, budžeta plānošanā un finanšu vadībā) un vispārējo perspektīvu darbības jomai un darbības rezultātiem. Nodrošināt risku pārvaldību un </w:t>
            </w:r>
            <w:r w:rsidRPr="00227F4F">
              <w:rPr>
                <w:rFonts w:eastAsia="Times New Roman" w:cs="Times New Roman"/>
                <w:szCs w:val="28"/>
                <w:lang w:eastAsia="lv-LV"/>
              </w:rPr>
              <w:lastRenderedPageBreak/>
              <w:t>VPC pakalpojumu nepārtrauktību, kā arī klientu attiecību stratēģisko attīstību un pārvaldību.</w:t>
            </w:r>
          </w:p>
        </w:tc>
      </w:tr>
      <w:tr w:rsidR="004A4CF4" w:rsidRPr="00227F4F" w14:paraId="2BB38005" w14:textId="77777777" w:rsidTr="00994E89">
        <w:tc>
          <w:tcPr>
            <w:tcW w:w="2110" w:type="pct"/>
            <w:tcBorders>
              <w:top w:val="nil"/>
              <w:left w:val="nil"/>
              <w:bottom w:val="single" w:sz="6" w:space="0" w:color="D9D9D9"/>
              <w:right w:val="nil"/>
            </w:tcBorders>
            <w:shd w:val="clear" w:color="auto" w:fill="auto"/>
          </w:tcPr>
          <w:p w14:paraId="18ACDA62" w14:textId="77777777" w:rsidR="004A4CF4" w:rsidRPr="00227F4F" w:rsidRDefault="004A4CF4" w:rsidP="00994E89">
            <w:pPr>
              <w:ind w:firstLine="0"/>
              <w:jc w:val="left"/>
              <w:textAlignment w:val="baseline"/>
              <w:rPr>
                <w:rFonts w:eastAsia="Times New Roman" w:cs="Times New Roman"/>
                <w:szCs w:val="28"/>
                <w:lang w:eastAsia="lv-LV"/>
              </w:rPr>
            </w:pPr>
            <w:r w:rsidRPr="00227F4F">
              <w:rPr>
                <w:rFonts w:eastAsia="Times New Roman" w:cs="Times New Roman"/>
                <w:b/>
                <w:bCs/>
                <w:szCs w:val="28"/>
                <w:lang w:eastAsia="lv-LV"/>
              </w:rPr>
              <w:lastRenderedPageBreak/>
              <w:t>Projektu vadība</w:t>
            </w:r>
            <w:r w:rsidRPr="00227F4F">
              <w:rPr>
                <w:rFonts w:eastAsia="Times New Roman" w:cs="Times New Roman"/>
                <w:szCs w:val="28"/>
                <w:lang w:eastAsia="lv-LV"/>
              </w:rPr>
              <w:t> </w:t>
            </w:r>
          </w:p>
        </w:tc>
        <w:tc>
          <w:tcPr>
            <w:tcW w:w="2890" w:type="pct"/>
            <w:tcBorders>
              <w:top w:val="nil"/>
              <w:left w:val="nil"/>
              <w:bottom w:val="single" w:sz="6" w:space="0" w:color="D9D9D9"/>
              <w:right w:val="nil"/>
            </w:tcBorders>
            <w:shd w:val="clear" w:color="auto" w:fill="auto"/>
          </w:tcPr>
          <w:p w14:paraId="3A42B200" w14:textId="77777777" w:rsidR="004A4CF4" w:rsidRPr="00227F4F" w:rsidRDefault="004A4CF4" w:rsidP="00A8268F">
            <w:pPr>
              <w:ind w:firstLine="0"/>
              <w:textAlignment w:val="baseline"/>
              <w:rPr>
                <w:rFonts w:eastAsia="Times New Roman" w:cs="Times New Roman"/>
                <w:szCs w:val="28"/>
                <w:lang w:eastAsia="lv-LV"/>
              </w:rPr>
            </w:pPr>
            <w:r w:rsidRPr="00227F4F">
              <w:rPr>
                <w:rFonts w:eastAsia="Times New Roman" w:cs="Times New Roman"/>
                <w:szCs w:val="28"/>
                <w:lang w:eastAsia="lv-LV"/>
              </w:rPr>
              <w:t>Nodrošināt centralizācijas reformas projektu portfeļa īstenošanu: resoru pievienošanos VPC, VPC risinājumu ieviešanu un attīstību.</w:t>
            </w:r>
          </w:p>
        </w:tc>
      </w:tr>
      <w:tr w:rsidR="004A4CF4" w:rsidRPr="00227F4F" w14:paraId="05AFCC76" w14:textId="77777777" w:rsidTr="00994E89">
        <w:tc>
          <w:tcPr>
            <w:tcW w:w="2110" w:type="pct"/>
            <w:tcBorders>
              <w:top w:val="nil"/>
              <w:left w:val="nil"/>
              <w:bottom w:val="single" w:sz="6" w:space="0" w:color="D9D9D9"/>
              <w:right w:val="nil"/>
            </w:tcBorders>
            <w:shd w:val="clear" w:color="auto" w:fill="auto"/>
          </w:tcPr>
          <w:p w14:paraId="20430760" w14:textId="77777777" w:rsidR="004A4CF4" w:rsidRPr="00227F4F" w:rsidRDefault="004A4CF4" w:rsidP="00994E89">
            <w:pPr>
              <w:ind w:firstLine="0"/>
              <w:jc w:val="left"/>
              <w:textAlignment w:val="baseline"/>
              <w:rPr>
                <w:rFonts w:eastAsia="Times New Roman" w:cs="Times New Roman"/>
                <w:szCs w:val="28"/>
                <w:lang w:eastAsia="lv-LV"/>
              </w:rPr>
            </w:pPr>
            <w:r w:rsidRPr="00227F4F">
              <w:rPr>
                <w:rFonts w:eastAsia="Times New Roman" w:cs="Times New Roman"/>
                <w:b/>
                <w:bCs/>
                <w:szCs w:val="28"/>
                <w:lang w:eastAsia="lv-LV"/>
              </w:rPr>
              <w:t xml:space="preserve">Procesu pārvaldība un pakalpojumu digitalizācija </w:t>
            </w:r>
            <w:r w:rsidRPr="00227F4F">
              <w:rPr>
                <w:rFonts w:eastAsia="Times New Roman" w:cs="Times New Roman"/>
                <w:szCs w:val="28"/>
                <w:lang w:eastAsia="lv-LV"/>
              </w:rPr>
              <w:t> (procesu pārvaldītāji; eksperti)</w:t>
            </w:r>
          </w:p>
        </w:tc>
        <w:tc>
          <w:tcPr>
            <w:tcW w:w="2890" w:type="pct"/>
            <w:tcBorders>
              <w:top w:val="nil"/>
              <w:left w:val="nil"/>
              <w:bottom w:val="single" w:sz="6" w:space="0" w:color="D9D9D9"/>
              <w:right w:val="nil"/>
            </w:tcBorders>
            <w:shd w:val="clear" w:color="auto" w:fill="auto"/>
          </w:tcPr>
          <w:p w14:paraId="467EB342" w14:textId="77777777" w:rsidR="004A4CF4" w:rsidRPr="00227F4F" w:rsidRDefault="004A4CF4" w:rsidP="00A8268F">
            <w:pPr>
              <w:ind w:firstLine="0"/>
              <w:textAlignment w:val="baseline"/>
              <w:rPr>
                <w:rFonts w:eastAsia="Times New Roman" w:cs="Times New Roman"/>
                <w:szCs w:val="28"/>
                <w:lang w:eastAsia="lv-LV"/>
              </w:rPr>
            </w:pPr>
            <w:r w:rsidRPr="00227F4F">
              <w:rPr>
                <w:rFonts w:eastAsia="Times New Roman" w:cs="Times New Roman"/>
                <w:szCs w:val="28"/>
                <w:lang w:eastAsia="lv-LV"/>
              </w:rPr>
              <w:t>Īstenot procesu attīstību, standartizāciju, efektivizāciju. Nodrošināt automātisku datu plūsmu ieviešanu un attīstību, aizstājot līdzšinējos manuālos procesus. Nodrošināt procesu uzraudzības mehānismu un iekšējo kontroļu ieviešanu, procesu izpildes rādītāju mērīšanu un analīzi.</w:t>
            </w:r>
          </w:p>
        </w:tc>
      </w:tr>
      <w:tr w:rsidR="004A4CF4" w:rsidRPr="00227F4F" w14:paraId="190A505E" w14:textId="77777777" w:rsidTr="00994E89">
        <w:tc>
          <w:tcPr>
            <w:tcW w:w="2110" w:type="pct"/>
            <w:tcBorders>
              <w:top w:val="nil"/>
              <w:left w:val="nil"/>
              <w:bottom w:val="single" w:sz="6" w:space="0" w:color="D9D9D9"/>
              <w:right w:val="nil"/>
            </w:tcBorders>
            <w:shd w:val="clear" w:color="auto" w:fill="auto"/>
          </w:tcPr>
          <w:p w14:paraId="44438A68" w14:textId="77777777" w:rsidR="004A4CF4" w:rsidRPr="00227F4F" w:rsidRDefault="004A4CF4" w:rsidP="00994E89">
            <w:pPr>
              <w:ind w:firstLine="0"/>
              <w:jc w:val="left"/>
              <w:textAlignment w:val="baseline"/>
              <w:rPr>
                <w:rFonts w:eastAsia="Times New Roman" w:cs="Times New Roman"/>
                <w:szCs w:val="28"/>
                <w:lang w:eastAsia="lv-LV"/>
              </w:rPr>
            </w:pPr>
            <w:r w:rsidRPr="00227F4F">
              <w:rPr>
                <w:rFonts w:eastAsia="Times New Roman" w:cs="Times New Roman"/>
                <w:b/>
                <w:bCs/>
                <w:szCs w:val="28"/>
                <w:lang w:eastAsia="lv-LV"/>
              </w:rPr>
              <w:t>Datu pārvaldība un analītika</w:t>
            </w:r>
            <w:r w:rsidRPr="00227F4F">
              <w:rPr>
                <w:rFonts w:eastAsia="Times New Roman" w:cs="Times New Roman"/>
                <w:szCs w:val="28"/>
                <w:lang w:eastAsia="lv-LV"/>
              </w:rPr>
              <w:t> </w:t>
            </w:r>
          </w:p>
        </w:tc>
        <w:tc>
          <w:tcPr>
            <w:tcW w:w="2890" w:type="pct"/>
            <w:tcBorders>
              <w:top w:val="nil"/>
              <w:left w:val="nil"/>
              <w:bottom w:val="single" w:sz="6" w:space="0" w:color="D9D9D9"/>
              <w:right w:val="nil"/>
            </w:tcBorders>
            <w:shd w:val="clear" w:color="auto" w:fill="auto"/>
          </w:tcPr>
          <w:p w14:paraId="6E2192D1" w14:textId="77777777" w:rsidR="004A4CF4" w:rsidRPr="00227F4F" w:rsidRDefault="004A4CF4" w:rsidP="00A8268F">
            <w:pPr>
              <w:ind w:firstLine="0"/>
              <w:textAlignment w:val="baseline"/>
              <w:rPr>
                <w:rFonts w:eastAsia="Times New Roman" w:cs="Times New Roman"/>
                <w:szCs w:val="28"/>
                <w:lang w:eastAsia="lv-LV"/>
              </w:rPr>
            </w:pPr>
            <w:r w:rsidRPr="00227F4F">
              <w:rPr>
                <w:rFonts w:eastAsia="Times New Roman" w:cs="Times New Roman"/>
                <w:szCs w:val="28"/>
                <w:lang w:eastAsia="lv-LV"/>
              </w:rPr>
              <w:t>Nodrošināt visaptverošu VPC datu pārvaldību un a</w:t>
            </w:r>
            <w:r w:rsidRPr="00227F4F">
              <w:rPr>
                <w:rFonts w:eastAsia="Times New Roman" w:cs="Times New Roman"/>
                <w:color w:val="000000"/>
                <w:szCs w:val="28"/>
                <w:lang w:eastAsia="lv-LV"/>
              </w:rPr>
              <w:t>nalīzi, t. sk. resoru pārņemšanas laikā.</w:t>
            </w:r>
          </w:p>
        </w:tc>
      </w:tr>
      <w:tr w:rsidR="004A4CF4" w:rsidRPr="00227F4F" w14:paraId="3D4D7431" w14:textId="77777777" w:rsidTr="00994E89">
        <w:tc>
          <w:tcPr>
            <w:tcW w:w="2110" w:type="pct"/>
            <w:tcBorders>
              <w:top w:val="nil"/>
              <w:left w:val="nil"/>
              <w:bottom w:val="single" w:sz="6" w:space="0" w:color="D9D9D9"/>
              <w:right w:val="nil"/>
            </w:tcBorders>
            <w:shd w:val="clear" w:color="auto" w:fill="auto"/>
          </w:tcPr>
          <w:p w14:paraId="3BB9E41D" w14:textId="77777777" w:rsidR="004A4CF4" w:rsidRPr="00227F4F" w:rsidRDefault="004A4CF4" w:rsidP="00994E89">
            <w:pPr>
              <w:ind w:firstLine="0"/>
              <w:jc w:val="left"/>
              <w:textAlignment w:val="baseline"/>
              <w:rPr>
                <w:rFonts w:eastAsia="Times New Roman" w:cs="Times New Roman"/>
                <w:b/>
                <w:szCs w:val="28"/>
                <w:lang w:eastAsia="lv-LV"/>
              </w:rPr>
            </w:pPr>
            <w:r w:rsidRPr="00227F4F">
              <w:rPr>
                <w:rFonts w:eastAsia="Times New Roman" w:cs="Times New Roman"/>
                <w:b/>
                <w:szCs w:val="28"/>
                <w:lang w:eastAsia="lv-LV"/>
              </w:rPr>
              <w:t>Juridiskais atbalsts</w:t>
            </w:r>
          </w:p>
        </w:tc>
        <w:tc>
          <w:tcPr>
            <w:tcW w:w="2890" w:type="pct"/>
            <w:tcBorders>
              <w:top w:val="nil"/>
              <w:left w:val="nil"/>
              <w:bottom w:val="single" w:sz="6" w:space="0" w:color="D9D9D9"/>
              <w:right w:val="nil"/>
            </w:tcBorders>
            <w:shd w:val="clear" w:color="auto" w:fill="auto"/>
          </w:tcPr>
          <w:p w14:paraId="65710EB0" w14:textId="77777777" w:rsidR="004A4CF4" w:rsidRPr="00227F4F" w:rsidRDefault="004A4CF4" w:rsidP="00A8268F">
            <w:pPr>
              <w:ind w:firstLine="0"/>
              <w:textAlignment w:val="baseline"/>
              <w:rPr>
                <w:rFonts w:eastAsia="Times New Roman" w:cs="Times New Roman"/>
                <w:szCs w:val="28"/>
                <w:lang w:eastAsia="lv-LV"/>
              </w:rPr>
            </w:pPr>
            <w:r w:rsidRPr="00227F4F">
              <w:rPr>
                <w:rFonts w:eastAsia="Times New Roman" w:cs="Times New Roman"/>
                <w:szCs w:val="28"/>
                <w:lang w:eastAsia="lv-LV"/>
              </w:rPr>
              <w:t>Darba tiesisko jautājumu risināšana, normatīvo aktu izstrāde, precizēšana/papildināšana.</w:t>
            </w:r>
          </w:p>
        </w:tc>
      </w:tr>
      <w:tr w:rsidR="004A4CF4" w:rsidRPr="00227F4F" w14:paraId="46E88508" w14:textId="77777777" w:rsidTr="00994E89">
        <w:tc>
          <w:tcPr>
            <w:tcW w:w="2110" w:type="pct"/>
            <w:tcBorders>
              <w:top w:val="nil"/>
              <w:left w:val="nil"/>
              <w:bottom w:val="single" w:sz="6" w:space="0" w:color="D9D9D9"/>
              <w:right w:val="nil"/>
            </w:tcBorders>
            <w:shd w:val="clear" w:color="auto" w:fill="auto"/>
          </w:tcPr>
          <w:p w14:paraId="5F6F581C" w14:textId="77777777" w:rsidR="004A4CF4" w:rsidRPr="00227F4F" w:rsidRDefault="004A4CF4" w:rsidP="00994E89">
            <w:pPr>
              <w:ind w:firstLine="0"/>
              <w:jc w:val="left"/>
              <w:textAlignment w:val="baseline"/>
              <w:rPr>
                <w:rFonts w:eastAsia="Times New Roman" w:cs="Times New Roman"/>
                <w:szCs w:val="28"/>
                <w:lang w:eastAsia="lv-LV"/>
              </w:rPr>
            </w:pPr>
            <w:r w:rsidRPr="00227F4F">
              <w:rPr>
                <w:rFonts w:eastAsia="Times New Roman" w:cs="Times New Roman"/>
                <w:b/>
                <w:bCs/>
                <w:szCs w:val="28"/>
                <w:lang w:eastAsia="lv-LV"/>
              </w:rPr>
              <w:t xml:space="preserve">IT </w:t>
            </w:r>
            <w:r w:rsidRPr="00227F4F">
              <w:rPr>
                <w:rFonts w:eastAsia="Times New Roman" w:cs="Times New Roman"/>
                <w:b/>
                <w:bCs/>
                <w:color w:val="000000"/>
                <w:szCs w:val="28"/>
                <w:lang w:eastAsia="lv-LV"/>
              </w:rPr>
              <w:t>ieviešana un attīstīšana</w:t>
            </w:r>
            <w:r w:rsidRPr="00227F4F">
              <w:rPr>
                <w:rFonts w:eastAsia="Times New Roman" w:cs="Times New Roman"/>
                <w:color w:val="000000"/>
                <w:szCs w:val="28"/>
                <w:lang w:eastAsia="lv-LV"/>
              </w:rPr>
              <w:t> (IT drošības speciālisti, sistēmanalītiķi)</w:t>
            </w:r>
          </w:p>
        </w:tc>
        <w:tc>
          <w:tcPr>
            <w:tcW w:w="2890" w:type="pct"/>
            <w:tcBorders>
              <w:top w:val="nil"/>
              <w:left w:val="nil"/>
              <w:bottom w:val="single" w:sz="6" w:space="0" w:color="D9D9D9"/>
              <w:right w:val="nil"/>
            </w:tcBorders>
            <w:shd w:val="clear" w:color="auto" w:fill="auto"/>
          </w:tcPr>
          <w:p w14:paraId="4D9421FB" w14:textId="77777777" w:rsidR="004A4CF4" w:rsidRPr="00227F4F" w:rsidRDefault="004A4CF4" w:rsidP="00A8268F">
            <w:pPr>
              <w:ind w:firstLine="0"/>
              <w:textAlignment w:val="baseline"/>
              <w:rPr>
                <w:rFonts w:eastAsia="Times New Roman" w:cs="Times New Roman"/>
                <w:szCs w:val="28"/>
                <w:lang w:eastAsia="lv-LV"/>
              </w:rPr>
            </w:pPr>
            <w:r w:rsidRPr="00227F4F">
              <w:rPr>
                <w:rFonts w:eastAsia="Times New Roman" w:cs="Times New Roman"/>
                <w:szCs w:val="28"/>
                <w:lang w:eastAsia="lv-LV"/>
              </w:rPr>
              <w:t>Ieviest un attīstīt vienotos IT risinājumus.</w:t>
            </w:r>
          </w:p>
        </w:tc>
      </w:tr>
      <w:tr w:rsidR="004A4CF4" w:rsidRPr="00227F4F" w14:paraId="28F94DBF" w14:textId="77777777" w:rsidTr="00994E89">
        <w:tc>
          <w:tcPr>
            <w:tcW w:w="2110" w:type="pct"/>
            <w:tcBorders>
              <w:top w:val="nil"/>
              <w:left w:val="nil"/>
              <w:bottom w:val="single" w:sz="6" w:space="0" w:color="D9D9D9"/>
              <w:right w:val="nil"/>
            </w:tcBorders>
            <w:shd w:val="clear" w:color="auto" w:fill="auto"/>
          </w:tcPr>
          <w:p w14:paraId="61445E7E" w14:textId="77777777" w:rsidR="004A4CF4" w:rsidRPr="00227F4F" w:rsidRDefault="004A4CF4" w:rsidP="00994E89">
            <w:pPr>
              <w:ind w:firstLine="0"/>
              <w:jc w:val="left"/>
              <w:textAlignment w:val="baseline"/>
              <w:rPr>
                <w:rFonts w:eastAsia="Times New Roman" w:cs="Times New Roman"/>
                <w:b/>
                <w:szCs w:val="28"/>
                <w:lang w:eastAsia="lv-LV"/>
              </w:rPr>
            </w:pPr>
            <w:r w:rsidRPr="00227F4F">
              <w:rPr>
                <w:rFonts w:eastAsia="Times New Roman" w:cs="Times New Roman"/>
                <w:b/>
                <w:szCs w:val="28"/>
                <w:lang w:eastAsia="lv-LV"/>
              </w:rPr>
              <w:t>Atbalsts</w:t>
            </w:r>
          </w:p>
        </w:tc>
        <w:tc>
          <w:tcPr>
            <w:tcW w:w="2890" w:type="pct"/>
            <w:tcBorders>
              <w:top w:val="nil"/>
              <w:left w:val="nil"/>
              <w:bottom w:val="single" w:sz="6" w:space="0" w:color="D9D9D9"/>
              <w:right w:val="nil"/>
            </w:tcBorders>
            <w:shd w:val="clear" w:color="auto" w:fill="auto"/>
          </w:tcPr>
          <w:p w14:paraId="16E9F8C5" w14:textId="77777777" w:rsidR="004A4CF4" w:rsidRPr="00227F4F" w:rsidRDefault="004A4CF4" w:rsidP="00A8268F">
            <w:pPr>
              <w:ind w:firstLine="0"/>
              <w:textAlignment w:val="baseline"/>
              <w:rPr>
                <w:rFonts w:eastAsia="Times New Roman" w:cs="Times New Roman"/>
                <w:szCs w:val="28"/>
                <w:lang w:eastAsia="lv-LV"/>
              </w:rPr>
            </w:pPr>
            <w:r w:rsidRPr="00227F4F">
              <w:rPr>
                <w:rFonts w:eastAsia="Times New Roman" w:cs="Times New Roman"/>
                <w:szCs w:val="28"/>
                <w:lang w:eastAsia="lv-LV"/>
              </w:rPr>
              <w:t>Ar VPC darbības nodrošināšanu saistītas kompetences: pārmaiņu vadības komunikācija, iepirkumu īstenošana, profesionālu konsultāciju sniegšana klientiem par procesu organizēšanu un izpildi u.c. kompetences.</w:t>
            </w:r>
          </w:p>
        </w:tc>
      </w:tr>
    </w:tbl>
    <w:p w14:paraId="201468C2" w14:textId="77777777" w:rsidR="00C95FFB" w:rsidRDefault="00C95FFB" w:rsidP="000E71D8">
      <w:pPr>
        <w:pStyle w:val="Pamatteksts"/>
        <w:spacing w:after="0"/>
        <w:ind w:firstLine="0"/>
        <w:rPr>
          <w:rFonts w:ascii="Times New Roman" w:hAnsi="Times New Roman" w:cs="Times New Roman"/>
          <w:lang w:eastAsia="lv-LV"/>
        </w:rPr>
      </w:pPr>
    </w:p>
    <w:p w14:paraId="5667B7B5" w14:textId="1C338534" w:rsidR="00C95FFB" w:rsidRDefault="00C95FFB" w:rsidP="00C95FFB">
      <w:pPr>
        <w:pStyle w:val="Pamatteksts"/>
        <w:spacing w:after="0"/>
        <w:rPr>
          <w:rFonts w:ascii="Times New Roman" w:hAnsi="Times New Roman" w:cs="Times New Roman"/>
          <w:lang w:eastAsia="lv-LV"/>
        </w:rPr>
      </w:pPr>
      <w:r>
        <w:rPr>
          <w:rFonts w:ascii="Times New Roman" w:hAnsi="Times New Roman" w:cs="Times New Roman"/>
          <w:lang w:eastAsia="lv-LV"/>
        </w:rPr>
        <w:t>P</w:t>
      </w:r>
      <w:r w:rsidR="00EB7C56">
        <w:rPr>
          <w:rFonts w:ascii="Times New Roman" w:hAnsi="Times New Roman" w:cs="Times New Roman"/>
          <w:lang w:eastAsia="lv-LV"/>
        </w:rPr>
        <w:t>rovizoriski p</w:t>
      </w:r>
      <w:r w:rsidR="00EB7C56" w:rsidRPr="00E0436F">
        <w:rPr>
          <w:rFonts w:ascii="Times New Roman" w:hAnsi="Times New Roman" w:cs="Times New Roman"/>
          <w:lang w:eastAsia="lv-LV"/>
        </w:rPr>
        <w:t>ēc ANM projekta noslēguma</w:t>
      </w:r>
      <w:r w:rsidR="00EB7C56">
        <w:rPr>
          <w:rFonts w:ascii="Times New Roman" w:hAnsi="Times New Roman" w:cs="Times New Roman"/>
          <w:lang w:eastAsia="lv-LV"/>
        </w:rPr>
        <w:t xml:space="preserve"> </w:t>
      </w:r>
      <w:r w:rsidR="00EB7C56" w:rsidRPr="00E0436F">
        <w:rPr>
          <w:rFonts w:ascii="Times New Roman" w:hAnsi="Times New Roman" w:cs="Times New Roman"/>
          <w:lang w:eastAsia="lv-LV"/>
        </w:rPr>
        <w:t>ir nepieciešams nodrošināt papildu 13 jaunas amata vietas</w:t>
      </w:r>
      <w:r w:rsidR="00EB7C56">
        <w:rPr>
          <w:rFonts w:ascii="Times New Roman" w:hAnsi="Times New Roman" w:cs="Times New Roman"/>
          <w:lang w:eastAsia="lv-LV"/>
        </w:rPr>
        <w:t xml:space="preserve"> (19.tabulā norādītā lomas – IT ieviešana un attīstīšana; atbalsts)</w:t>
      </w:r>
      <w:r w:rsidR="00EB7C56" w:rsidRPr="00E0436F">
        <w:rPr>
          <w:rFonts w:ascii="Times New Roman" w:hAnsi="Times New Roman" w:cs="Times New Roman"/>
          <w:lang w:eastAsia="lv-LV"/>
        </w:rPr>
        <w:t xml:space="preserve"> ar </w:t>
      </w:r>
      <w:r w:rsidR="00EB7C56">
        <w:rPr>
          <w:rFonts w:ascii="Times New Roman" w:hAnsi="Times New Roman" w:cs="Times New Roman"/>
          <w:lang w:eastAsia="lv-LV"/>
        </w:rPr>
        <w:t xml:space="preserve">kopējo </w:t>
      </w:r>
      <w:r w:rsidR="00EB7C56" w:rsidRPr="00E0436F">
        <w:rPr>
          <w:rFonts w:ascii="Times New Roman" w:hAnsi="Times New Roman" w:cs="Times New Roman"/>
          <w:lang w:eastAsia="lv-LV"/>
        </w:rPr>
        <w:t xml:space="preserve">finansējumu 581 840 </w:t>
      </w:r>
      <w:r w:rsidR="00EB7C56" w:rsidRPr="00E0436F">
        <w:rPr>
          <w:rFonts w:ascii="Times New Roman" w:hAnsi="Times New Roman" w:cs="Times New Roman"/>
          <w:i/>
          <w:lang w:eastAsia="lv-LV"/>
        </w:rPr>
        <w:t>euro</w:t>
      </w:r>
      <w:r w:rsidR="00EB7C56">
        <w:rPr>
          <w:rFonts w:ascii="Times New Roman" w:hAnsi="Times New Roman" w:cs="Times New Roman"/>
          <w:i/>
          <w:lang w:eastAsia="lv-LV"/>
        </w:rPr>
        <w:t>.</w:t>
      </w:r>
      <w:r w:rsidR="00EB7C56" w:rsidRPr="002B7C28">
        <w:rPr>
          <w:rFonts w:ascii="Times New Roman" w:hAnsi="Times New Roman" w:cs="Times New Roman"/>
          <w:lang w:eastAsia="lv-LV"/>
        </w:rPr>
        <w:t xml:space="preserve"> </w:t>
      </w:r>
      <w:r w:rsidR="008C7D5E" w:rsidRPr="00C95FFB">
        <w:rPr>
          <w:rFonts w:ascii="Times New Roman" w:hAnsi="Times New Roman" w:cs="Times New Roman"/>
          <w:lang w:eastAsia="lv-LV"/>
        </w:rPr>
        <w:t xml:space="preserve">Nepieciešamo jauno amata vietu skaitu ietekmēs, amata vietu pārdale no resoriem, slodžu ietaupījums un apkalpojamo tiešās valsts pārvaldes darbinieku skaits. </w:t>
      </w:r>
      <w:r w:rsidR="002B7C28" w:rsidRPr="00C95FFB">
        <w:rPr>
          <w:rFonts w:ascii="Times New Roman" w:hAnsi="Times New Roman" w:cs="Times New Roman"/>
          <w:lang w:eastAsia="lv-LV"/>
        </w:rPr>
        <w:t>Amata vietas nepieciešamas</w:t>
      </w:r>
      <w:r w:rsidRPr="00C95FFB">
        <w:rPr>
          <w:rFonts w:ascii="Times New Roman" w:hAnsi="Times New Roman" w:cs="Times New Roman"/>
          <w:lang w:eastAsia="lv-LV"/>
        </w:rPr>
        <w:t xml:space="preserve"> centralizētas grāmatvedības un personāla lietvedības, budžeta plānošanas un finanšu vadības risinājumu platformas administrēšanai, uzturēšanai un tālākai attīstībai</w:t>
      </w:r>
      <w:r w:rsidR="002B7C28" w:rsidRPr="00C95FFB">
        <w:rPr>
          <w:rFonts w:ascii="Times New Roman" w:hAnsi="Times New Roman" w:cs="Times New Roman"/>
          <w:lang w:eastAsia="lv-LV"/>
        </w:rPr>
        <w:t>, kā arī atbalsts sistēmas lietot</w:t>
      </w:r>
      <w:r w:rsidRPr="00C95FFB">
        <w:rPr>
          <w:rFonts w:ascii="Times New Roman" w:hAnsi="Times New Roman" w:cs="Times New Roman"/>
          <w:lang w:eastAsia="lv-LV"/>
        </w:rPr>
        <w:t>āju apkalpošanai</w:t>
      </w:r>
      <w:r w:rsidR="002B7C28" w:rsidRPr="00C95FFB">
        <w:rPr>
          <w:rFonts w:ascii="Times New Roman" w:hAnsi="Times New Roman" w:cs="Times New Roman"/>
          <w:lang w:eastAsia="lv-LV"/>
        </w:rPr>
        <w:t xml:space="preserve"> (2026.</w:t>
      </w:r>
      <w:r w:rsidR="000E71D8">
        <w:rPr>
          <w:rFonts w:ascii="Times New Roman" w:hAnsi="Times New Roman" w:cs="Times New Roman"/>
          <w:lang w:eastAsia="lv-LV"/>
        </w:rPr>
        <w:t xml:space="preserve"> </w:t>
      </w:r>
      <w:r w:rsidR="002B7C28" w:rsidRPr="00C95FFB">
        <w:rPr>
          <w:rFonts w:ascii="Times New Roman" w:hAnsi="Times New Roman" w:cs="Times New Roman"/>
          <w:lang w:eastAsia="lv-LV"/>
        </w:rPr>
        <w:t xml:space="preserve">gadā - 12 806 lietotāju).  </w:t>
      </w:r>
      <w:r w:rsidR="00EB7C56" w:rsidRPr="00C95FFB">
        <w:rPr>
          <w:rFonts w:ascii="Times New Roman" w:hAnsi="Times New Roman" w:cs="Times New Roman"/>
          <w:lang w:eastAsia="lv-LV"/>
        </w:rPr>
        <w:t>Norādītās i</w:t>
      </w:r>
      <w:r w:rsidR="008C7D5E" w:rsidRPr="00C95FFB">
        <w:rPr>
          <w:rFonts w:ascii="Times New Roman" w:hAnsi="Times New Roman" w:cs="Times New Roman"/>
          <w:lang w:eastAsia="lv-LV"/>
        </w:rPr>
        <w:t xml:space="preserve">zmaksas ir indikatīvas un tās būtu jāpārskata pēc ANM </w:t>
      </w:r>
      <w:r w:rsidR="002B7C28" w:rsidRPr="00C95FFB">
        <w:rPr>
          <w:rFonts w:ascii="Times New Roman" w:hAnsi="Times New Roman" w:cs="Times New Roman"/>
          <w:lang w:eastAsia="lv-LV"/>
        </w:rPr>
        <w:t>projekta noslēguma</w:t>
      </w:r>
      <w:r w:rsidR="00C72C79" w:rsidRPr="00C95FFB">
        <w:rPr>
          <w:rFonts w:ascii="Times New Roman" w:hAnsi="Times New Roman" w:cs="Times New Roman"/>
          <w:lang w:eastAsia="lv-LV"/>
        </w:rPr>
        <w:t>, kā arī</w:t>
      </w:r>
      <w:r w:rsidRPr="00C95FFB">
        <w:rPr>
          <w:rFonts w:ascii="Times New Roman" w:hAnsi="Times New Roman" w:cs="Times New Roman"/>
          <w:lang w:eastAsia="lv-LV"/>
        </w:rPr>
        <w:t>,</w:t>
      </w:r>
      <w:r w:rsidR="00C72C79" w:rsidRPr="00C95FFB">
        <w:rPr>
          <w:rFonts w:ascii="Times New Roman" w:hAnsi="Times New Roman" w:cs="Times New Roman"/>
          <w:lang w:eastAsia="lv-LV"/>
        </w:rPr>
        <w:t xml:space="preserve"> turpinot pārņemt resorus</w:t>
      </w:r>
      <w:r>
        <w:rPr>
          <w:rFonts w:ascii="Times New Roman" w:hAnsi="Times New Roman" w:cs="Times New Roman"/>
          <w:lang w:eastAsia="lv-LV"/>
        </w:rPr>
        <w:t>,</w:t>
      </w:r>
      <w:r w:rsidR="00C72C79">
        <w:rPr>
          <w:rFonts w:ascii="Times New Roman" w:hAnsi="Times New Roman" w:cs="Times New Roman"/>
          <w:lang w:eastAsia="lv-LV"/>
        </w:rPr>
        <w:t xml:space="preserve"> līdz 2031.</w:t>
      </w:r>
      <w:r w:rsidR="000E71D8">
        <w:rPr>
          <w:rFonts w:ascii="Times New Roman" w:hAnsi="Times New Roman" w:cs="Times New Roman"/>
          <w:lang w:eastAsia="lv-LV"/>
        </w:rPr>
        <w:t xml:space="preserve"> </w:t>
      </w:r>
      <w:r w:rsidR="00C72C79">
        <w:rPr>
          <w:rFonts w:ascii="Times New Roman" w:hAnsi="Times New Roman" w:cs="Times New Roman"/>
          <w:lang w:eastAsia="lv-LV"/>
        </w:rPr>
        <w:t xml:space="preserve">gadam </w:t>
      </w:r>
      <w:r>
        <w:rPr>
          <w:rFonts w:ascii="Times New Roman" w:hAnsi="Times New Roman" w:cs="Times New Roman"/>
          <w:lang w:eastAsia="lv-LV"/>
        </w:rPr>
        <w:t>pakāpeniski pieaugs p</w:t>
      </w:r>
      <w:r w:rsidR="00C72C79">
        <w:rPr>
          <w:rFonts w:ascii="Times New Roman" w:hAnsi="Times New Roman" w:cs="Times New Roman"/>
          <w:lang w:eastAsia="lv-LV"/>
        </w:rPr>
        <w:t>apildus</w:t>
      </w:r>
      <w:r>
        <w:rPr>
          <w:rFonts w:ascii="Times New Roman" w:hAnsi="Times New Roman" w:cs="Times New Roman"/>
          <w:lang w:eastAsia="lv-LV"/>
        </w:rPr>
        <w:t xml:space="preserve"> nepieciešamo</w:t>
      </w:r>
      <w:r w:rsidR="00C72C79">
        <w:rPr>
          <w:rFonts w:ascii="Times New Roman" w:hAnsi="Times New Roman" w:cs="Times New Roman"/>
          <w:lang w:eastAsia="lv-LV"/>
        </w:rPr>
        <w:t xml:space="preserve"> amata vietu skaits atbalsta nodrošināšanai</w:t>
      </w:r>
      <w:r>
        <w:rPr>
          <w:rFonts w:ascii="Times New Roman" w:hAnsi="Times New Roman" w:cs="Times New Roman"/>
          <w:lang w:eastAsia="lv-LV"/>
        </w:rPr>
        <w:t>.</w:t>
      </w:r>
    </w:p>
    <w:p w14:paraId="5186225F" w14:textId="5ED616AB" w:rsidR="001251D4" w:rsidRPr="0013647D" w:rsidRDefault="00EB7C56" w:rsidP="00C95FFB">
      <w:pPr>
        <w:pStyle w:val="Pamatteksts"/>
        <w:spacing w:after="0"/>
        <w:rPr>
          <w:rFonts w:cs="Times New Roman"/>
        </w:rPr>
        <w:sectPr w:rsidR="001251D4" w:rsidRPr="0013647D" w:rsidSect="00EA3416">
          <w:headerReference w:type="default" r:id="rId29"/>
          <w:footerReference w:type="default" r:id="rId30"/>
          <w:pgSz w:w="11906" w:h="16838"/>
          <w:pgMar w:top="1418" w:right="1134" w:bottom="1134" w:left="1701" w:header="709" w:footer="709" w:gutter="0"/>
          <w:cols w:space="708"/>
          <w:titlePg/>
          <w:docGrid w:linePitch="381"/>
        </w:sectPr>
      </w:pPr>
      <w:r>
        <w:rPr>
          <w:rFonts w:ascii="Times New Roman" w:hAnsi="Times New Roman" w:cs="Times New Roman"/>
          <w:lang w:eastAsia="lv-LV"/>
        </w:rPr>
        <w:t xml:space="preserve">Pārējās 19.tabulā norādītās kompetences ir nepieciešamas, lai </w:t>
      </w:r>
      <w:r w:rsidRPr="00EB7C56">
        <w:rPr>
          <w:rFonts w:ascii="Times New Roman" w:hAnsi="Times New Roman" w:cs="Times New Roman"/>
          <w:lang w:eastAsia="lv-LV"/>
        </w:rPr>
        <w:t xml:space="preserve">turpinātu </w:t>
      </w:r>
      <w:r>
        <w:rPr>
          <w:rFonts w:ascii="Times New Roman" w:hAnsi="Times New Roman" w:cs="Times New Roman"/>
          <w:lang w:eastAsia="lv-LV"/>
        </w:rPr>
        <w:t>pār</w:t>
      </w:r>
      <w:r w:rsidR="001E09A7">
        <w:rPr>
          <w:rFonts w:ascii="Times New Roman" w:hAnsi="Times New Roman" w:cs="Times New Roman"/>
          <w:lang w:eastAsia="lv-LV"/>
        </w:rPr>
        <w:t>ņem</w:t>
      </w:r>
      <w:r>
        <w:rPr>
          <w:rFonts w:ascii="Times New Roman" w:hAnsi="Times New Roman" w:cs="Times New Roman"/>
          <w:lang w:eastAsia="lv-LV"/>
        </w:rPr>
        <w:t xml:space="preserve">t </w:t>
      </w:r>
      <w:r w:rsidR="001E09A7">
        <w:rPr>
          <w:rFonts w:ascii="Times New Roman" w:hAnsi="Times New Roman" w:cs="Times New Roman"/>
          <w:lang w:eastAsia="lv-LV"/>
        </w:rPr>
        <w:t xml:space="preserve">pārējos </w:t>
      </w:r>
      <w:r>
        <w:rPr>
          <w:rFonts w:ascii="Times New Roman" w:hAnsi="Times New Roman" w:cs="Times New Roman"/>
          <w:lang w:eastAsia="lv-LV"/>
        </w:rPr>
        <w:t>resorus uz VPC</w:t>
      </w:r>
      <w:r w:rsidR="001E09A7">
        <w:rPr>
          <w:rFonts w:ascii="Times New Roman" w:hAnsi="Times New Roman" w:cs="Times New Roman"/>
          <w:lang w:eastAsia="lv-LV"/>
        </w:rPr>
        <w:t xml:space="preserve"> Valsts kasē pēc 2026.</w:t>
      </w:r>
      <w:r w:rsidR="000E71D8">
        <w:rPr>
          <w:rFonts w:ascii="Times New Roman" w:hAnsi="Times New Roman" w:cs="Times New Roman"/>
          <w:lang w:eastAsia="lv-LV"/>
        </w:rPr>
        <w:t xml:space="preserve"> </w:t>
      </w:r>
      <w:r w:rsidR="001E09A7">
        <w:rPr>
          <w:rFonts w:ascii="Times New Roman" w:hAnsi="Times New Roman" w:cs="Times New Roman"/>
          <w:lang w:eastAsia="lv-LV"/>
        </w:rPr>
        <w:t>gada. T</w:t>
      </w:r>
      <w:r>
        <w:rPr>
          <w:rFonts w:ascii="Times New Roman" w:hAnsi="Times New Roman" w:cs="Times New Roman"/>
          <w:lang w:eastAsia="lv-LV"/>
        </w:rPr>
        <w:t xml:space="preserve">o nodrošināšanai nepieciešamais finansējums </w:t>
      </w:r>
      <w:r w:rsidR="001E09A7">
        <w:rPr>
          <w:rFonts w:ascii="Times New Roman" w:hAnsi="Times New Roman" w:cs="Times New Roman"/>
          <w:lang w:eastAsia="lv-LV"/>
        </w:rPr>
        <w:t xml:space="preserve">ir </w:t>
      </w:r>
      <w:r>
        <w:rPr>
          <w:rFonts w:ascii="Times New Roman" w:hAnsi="Times New Roman" w:cs="Times New Roman"/>
          <w:lang w:eastAsia="lv-LV"/>
        </w:rPr>
        <w:t>skatāms</w:t>
      </w:r>
      <w:r w:rsidR="000E71D8">
        <w:rPr>
          <w:rFonts w:ascii="Times New Roman" w:hAnsi="Times New Roman" w:cs="Times New Roman"/>
          <w:lang w:eastAsia="lv-LV"/>
        </w:rPr>
        <w:t>,</w:t>
      </w:r>
      <w:r>
        <w:rPr>
          <w:rFonts w:ascii="Times New Roman" w:hAnsi="Times New Roman" w:cs="Times New Roman"/>
          <w:lang w:eastAsia="lv-LV"/>
        </w:rPr>
        <w:t xml:space="preserve"> </w:t>
      </w:r>
      <w:r w:rsidR="001E09A7">
        <w:rPr>
          <w:rFonts w:ascii="Times New Roman" w:hAnsi="Times New Roman" w:cs="Times New Roman"/>
          <w:lang w:eastAsia="lv-LV"/>
        </w:rPr>
        <w:t xml:space="preserve">pieņemot lēmumus par tālāko centralizācijas virzību. </w:t>
      </w:r>
      <w:r w:rsidR="00723A3F">
        <w:rPr>
          <w:rStyle w:val="normaltextrun"/>
          <w:color w:val="000000"/>
          <w:szCs w:val="28"/>
          <w:shd w:val="clear" w:color="auto" w:fill="FFFFFF"/>
        </w:rPr>
        <w:t xml:space="preserve">  </w:t>
      </w:r>
    </w:p>
    <w:p w14:paraId="1C79EEE3" w14:textId="77777777" w:rsidR="00E8684A" w:rsidRDefault="004A4CF4" w:rsidP="00E8684A">
      <w:pPr>
        <w:pStyle w:val="Virsraksts1"/>
        <w:jc w:val="left"/>
        <w:rPr>
          <w:b/>
          <w:bCs/>
        </w:rPr>
      </w:pPr>
      <w:bookmarkStart w:id="266" w:name="_Toc137644417"/>
      <w:r w:rsidRPr="004A4CF4">
        <w:rPr>
          <w:b/>
          <w:bCs/>
        </w:rPr>
        <w:lastRenderedPageBreak/>
        <w:t>VPC izveides ietekme uz valsts budžet</w:t>
      </w:r>
      <w:r w:rsidR="00E8684A">
        <w:rPr>
          <w:b/>
          <w:bCs/>
        </w:rPr>
        <w:t>u</w:t>
      </w:r>
      <w:bookmarkEnd w:id="266"/>
    </w:p>
    <w:p w14:paraId="0CCE3A3B" w14:textId="7EA9A765" w:rsidR="00E8684A" w:rsidRDefault="00E8684A" w:rsidP="00E8684A">
      <w:r w:rsidRPr="004468D4">
        <w:rPr>
          <w:rFonts w:cs="Times New Roman"/>
          <w:color w:val="252525"/>
        </w:rPr>
        <w:t xml:space="preserve">SIA </w:t>
      </w:r>
      <w:r w:rsidRPr="004468D4">
        <w:rPr>
          <w:rFonts w:cs="Times New Roman"/>
          <w:i/>
          <w:iCs/>
          <w:color w:val="252525"/>
        </w:rPr>
        <w:t>PricewaterhouseCoopers</w:t>
      </w:r>
      <w:r w:rsidRPr="004468D4">
        <w:rPr>
          <w:rFonts w:cs="Times New Roman"/>
          <w:color w:val="252525"/>
        </w:rPr>
        <w:t xml:space="preserve"> </w:t>
      </w:r>
      <w:r>
        <w:rPr>
          <w:rFonts w:cs="Times New Roman"/>
          <w:color w:val="252525"/>
        </w:rPr>
        <w:t>Projekta ietvaros veica a</w:t>
      </w:r>
      <w:r>
        <w:t xml:space="preserve">prēķinu par nepieciešamo finansējumu VPC izveides </w:t>
      </w:r>
      <w:r w:rsidR="001C6D55">
        <w:t xml:space="preserve">risinājumu </w:t>
      </w:r>
      <w:r>
        <w:t>īstenošanai:</w:t>
      </w:r>
    </w:p>
    <w:p w14:paraId="634E80E5" w14:textId="1106B75D" w:rsidR="00E8684A" w:rsidRDefault="004F2F4D" w:rsidP="00E60CF9">
      <w:pPr>
        <w:pStyle w:val="Parakstszemobjekta"/>
      </w:pPr>
      <w:bookmarkStart w:id="267" w:name="_Ref128637708"/>
      <w:r>
        <w:t>20</w:t>
      </w:r>
      <w:r w:rsidR="00E8684A">
        <w:t>. tabula</w:t>
      </w:r>
      <w:r w:rsidR="00E8684A">
        <w:rPr>
          <w:rFonts w:cs="Times New Roman"/>
          <w:szCs w:val="28"/>
        </w:rPr>
        <w:t xml:space="preserve">. </w:t>
      </w:r>
      <w:r w:rsidR="00E8684A">
        <w:t>Ietekme uz valsts budžetu.</w:t>
      </w:r>
      <w:bookmarkEnd w:id="2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575"/>
        <w:gridCol w:w="1741"/>
        <w:gridCol w:w="637"/>
        <w:gridCol w:w="634"/>
        <w:gridCol w:w="794"/>
        <w:gridCol w:w="1268"/>
        <w:gridCol w:w="1425"/>
        <w:gridCol w:w="1425"/>
        <w:gridCol w:w="1585"/>
        <w:gridCol w:w="1522"/>
        <w:gridCol w:w="1670"/>
      </w:tblGrid>
      <w:tr w:rsidR="00145268" w:rsidRPr="00453184" w14:paraId="58F7C3D5" w14:textId="77777777" w:rsidTr="00453184">
        <w:trPr>
          <w:trHeight w:val="515"/>
        </w:trPr>
        <w:tc>
          <w:tcPr>
            <w:tcW w:w="552" w:type="pct"/>
            <w:vMerge w:val="restart"/>
            <w:shd w:val="clear" w:color="auto" w:fill="FFFFFF"/>
            <w:vAlign w:val="center"/>
            <w:hideMark/>
          </w:tcPr>
          <w:p w14:paraId="55B3C601" w14:textId="77777777"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Risinājums</w:t>
            </w:r>
          </w:p>
        </w:tc>
        <w:tc>
          <w:tcPr>
            <w:tcW w:w="610" w:type="pct"/>
            <w:vMerge w:val="restart"/>
            <w:shd w:val="clear" w:color="auto" w:fill="FFFFFF"/>
            <w:vAlign w:val="center"/>
            <w:hideMark/>
          </w:tcPr>
          <w:p w14:paraId="1B27A6CC" w14:textId="77777777"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Budžeta programmas (apakš-</w:t>
            </w:r>
            <w:r w:rsidRPr="00453184">
              <w:rPr>
                <w:rFonts w:eastAsia="Times New Roman" w:cs="Times New Roman"/>
                <w:b/>
                <w:bCs/>
                <w:color w:val="414142"/>
                <w:sz w:val="16"/>
                <w:szCs w:val="16"/>
                <w:lang w:eastAsia="lv-LV"/>
              </w:rPr>
              <w:br/>
              <w:t>programmas)</w:t>
            </w:r>
            <w:r w:rsidRPr="00453184">
              <w:rPr>
                <w:rFonts w:eastAsia="Times New Roman" w:cs="Times New Roman"/>
                <w:b/>
                <w:bCs/>
                <w:color w:val="414142"/>
                <w:sz w:val="16"/>
                <w:szCs w:val="16"/>
                <w:lang w:eastAsia="lv-LV"/>
              </w:rPr>
              <w:br/>
              <w:t>kods un nosaukums</w:t>
            </w:r>
          </w:p>
        </w:tc>
        <w:tc>
          <w:tcPr>
            <w:tcW w:w="723" w:type="pct"/>
            <w:gridSpan w:val="3"/>
            <w:shd w:val="clear" w:color="auto" w:fill="FFFFFF"/>
            <w:vAlign w:val="center"/>
            <w:hideMark/>
          </w:tcPr>
          <w:p w14:paraId="5B369BD3" w14:textId="77777777"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Vidēja termiņa budžeta ietvara likumā plānotais finansējums</w:t>
            </w:r>
          </w:p>
        </w:tc>
        <w:tc>
          <w:tcPr>
            <w:tcW w:w="2530" w:type="pct"/>
            <w:gridSpan w:val="5"/>
            <w:shd w:val="clear" w:color="auto" w:fill="FFFFFF"/>
            <w:vAlign w:val="center"/>
            <w:hideMark/>
          </w:tcPr>
          <w:p w14:paraId="5904E4F0" w14:textId="77777777"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Nepieciešamais papildu finansējums</w:t>
            </w:r>
          </w:p>
        </w:tc>
        <w:tc>
          <w:tcPr>
            <w:tcW w:w="585" w:type="pct"/>
            <w:shd w:val="clear" w:color="auto" w:fill="FFFFFF"/>
            <w:vAlign w:val="center"/>
            <w:hideMark/>
          </w:tcPr>
          <w:p w14:paraId="2BCFAB9F" w14:textId="77777777"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Pasākuma īstenošanas gads</w:t>
            </w:r>
            <w:r w:rsidRPr="00453184">
              <w:rPr>
                <w:rFonts w:eastAsia="Times New Roman" w:cs="Times New Roman"/>
                <w:b/>
                <w:bCs/>
                <w:color w:val="414142"/>
                <w:sz w:val="16"/>
                <w:szCs w:val="16"/>
                <w:lang w:eastAsia="lv-LV"/>
              </w:rPr>
              <w:br/>
              <w:t>(ja risinājuma (risinājuma varianta) īstenošana ir terminēta)</w:t>
            </w:r>
          </w:p>
        </w:tc>
      </w:tr>
      <w:tr w:rsidR="00145268" w:rsidRPr="00453184" w14:paraId="0C17C124" w14:textId="77777777" w:rsidTr="00453184">
        <w:trPr>
          <w:trHeight w:val="1467"/>
        </w:trPr>
        <w:tc>
          <w:tcPr>
            <w:tcW w:w="552" w:type="pct"/>
            <w:vMerge/>
            <w:shd w:val="clear" w:color="auto" w:fill="FFFFFF"/>
            <w:vAlign w:val="center"/>
            <w:hideMark/>
          </w:tcPr>
          <w:p w14:paraId="3420B0C0" w14:textId="77777777" w:rsidR="00145268" w:rsidRPr="00453184" w:rsidRDefault="00145268" w:rsidP="00453184">
            <w:pPr>
              <w:ind w:firstLine="0"/>
              <w:jc w:val="left"/>
              <w:rPr>
                <w:rFonts w:eastAsia="Times New Roman" w:cs="Times New Roman"/>
                <w:b/>
                <w:bCs/>
                <w:color w:val="414142"/>
                <w:sz w:val="16"/>
                <w:szCs w:val="16"/>
                <w:lang w:eastAsia="lv-LV"/>
              </w:rPr>
            </w:pPr>
          </w:p>
        </w:tc>
        <w:tc>
          <w:tcPr>
            <w:tcW w:w="610" w:type="pct"/>
            <w:vMerge/>
            <w:shd w:val="clear" w:color="auto" w:fill="FFFFFF"/>
            <w:vAlign w:val="center"/>
            <w:hideMark/>
          </w:tcPr>
          <w:p w14:paraId="03E9E2E3" w14:textId="77777777" w:rsidR="00145268" w:rsidRPr="00453184" w:rsidRDefault="00145268" w:rsidP="00453184">
            <w:pPr>
              <w:ind w:firstLine="0"/>
              <w:jc w:val="left"/>
              <w:rPr>
                <w:rFonts w:eastAsia="Times New Roman" w:cs="Times New Roman"/>
                <w:b/>
                <w:bCs/>
                <w:color w:val="414142"/>
                <w:sz w:val="16"/>
                <w:szCs w:val="16"/>
                <w:lang w:eastAsia="lv-LV"/>
              </w:rPr>
            </w:pPr>
          </w:p>
        </w:tc>
        <w:tc>
          <w:tcPr>
            <w:tcW w:w="223" w:type="pct"/>
            <w:shd w:val="clear" w:color="auto" w:fill="FFFFFF"/>
            <w:vAlign w:val="center"/>
            <w:hideMark/>
          </w:tcPr>
          <w:p w14:paraId="3EB1E041" w14:textId="4401526B"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2023</w:t>
            </w:r>
          </w:p>
        </w:tc>
        <w:tc>
          <w:tcPr>
            <w:tcW w:w="222" w:type="pct"/>
            <w:shd w:val="clear" w:color="auto" w:fill="FFFFFF"/>
            <w:noWrap/>
            <w:vAlign w:val="center"/>
            <w:hideMark/>
          </w:tcPr>
          <w:p w14:paraId="48F4E385" w14:textId="1AEAF544"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2024</w:t>
            </w:r>
          </w:p>
        </w:tc>
        <w:tc>
          <w:tcPr>
            <w:tcW w:w="278" w:type="pct"/>
            <w:shd w:val="clear" w:color="auto" w:fill="FFFFFF"/>
            <w:noWrap/>
            <w:vAlign w:val="center"/>
            <w:hideMark/>
          </w:tcPr>
          <w:p w14:paraId="75C95136" w14:textId="7BEA686A"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2025</w:t>
            </w:r>
          </w:p>
        </w:tc>
        <w:tc>
          <w:tcPr>
            <w:tcW w:w="444" w:type="pct"/>
            <w:shd w:val="clear" w:color="auto" w:fill="FFFFFF"/>
            <w:noWrap/>
            <w:vAlign w:val="center"/>
            <w:hideMark/>
          </w:tcPr>
          <w:p w14:paraId="473D7409" w14:textId="3BB39657"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2023</w:t>
            </w:r>
          </w:p>
        </w:tc>
        <w:tc>
          <w:tcPr>
            <w:tcW w:w="499" w:type="pct"/>
            <w:shd w:val="clear" w:color="auto" w:fill="FFFFFF"/>
            <w:noWrap/>
            <w:vAlign w:val="center"/>
            <w:hideMark/>
          </w:tcPr>
          <w:p w14:paraId="1B995B02" w14:textId="33B16F3C"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2024</w:t>
            </w:r>
          </w:p>
        </w:tc>
        <w:tc>
          <w:tcPr>
            <w:tcW w:w="499" w:type="pct"/>
            <w:shd w:val="clear" w:color="auto" w:fill="FFFFFF"/>
            <w:noWrap/>
            <w:vAlign w:val="center"/>
            <w:hideMark/>
          </w:tcPr>
          <w:p w14:paraId="6545181E" w14:textId="238447B9"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2025</w:t>
            </w:r>
          </w:p>
        </w:tc>
        <w:tc>
          <w:tcPr>
            <w:tcW w:w="555" w:type="pct"/>
            <w:shd w:val="clear" w:color="auto" w:fill="FFFFFF"/>
            <w:vAlign w:val="center"/>
            <w:hideMark/>
          </w:tcPr>
          <w:p w14:paraId="26BB202D" w14:textId="77777777"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turpmākajā laikposmā līdz risinājuma (risinājuma varianta) pabeigšanai</w:t>
            </w:r>
            <w:r w:rsidRPr="00453184">
              <w:rPr>
                <w:rFonts w:eastAsia="Times New Roman" w:cs="Times New Roman"/>
                <w:b/>
                <w:bCs/>
                <w:color w:val="414142"/>
                <w:sz w:val="16"/>
                <w:szCs w:val="16"/>
                <w:lang w:eastAsia="lv-LV"/>
              </w:rPr>
              <w:br/>
              <w:t>(ja īstenošana ir terminēta)</w:t>
            </w:r>
          </w:p>
        </w:tc>
        <w:tc>
          <w:tcPr>
            <w:tcW w:w="533" w:type="pct"/>
            <w:shd w:val="clear" w:color="auto" w:fill="FFFFFF"/>
            <w:vAlign w:val="center"/>
            <w:hideMark/>
          </w:tcPr>
          <w:p w14:paraId="73CE19B0" w14:textId="77777777"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turpmāk ik gadu</w:t>
            </w:r>
            <w:r w:rsidRPr="00453184">
              <w:rPr>
                <w:rFonts w:eastAsia="Times New Roman" w:cs="Times New Roman"/>
                <w:b/>
                <w:bCs/>
                <w:color w:val="414142"/>
                <w:sz w:val="16"/>
                <w:szCs w:val="16"/>
                <w:lang w:eastAsia="lv-LV"/>
              </w:rPr>
              <w:br/>
              <w:t>(ja risinājuma (risinājuma varianta) izpilde nav terminēta)</w:t>
            </w:r>
          </w:p>
        </w:tc>
        <w:tc>
          <w:tcPr>
            <w:tcW w:w="585" w:type="pct"/>
            <w:shd w:val="clear" w:color="auto" w:fill="FFFFFF"/>
            <w:vAlign w:val="center"/>
            <w:hideMark/>
          </w:tcPr>
          <w:p w14:paraId="44BC6FBF" w14:textId="77777777" w:rsidR="00145268" w:rsidRPr="00453184" w:rsidRDefault="00145268" w:rsidP="00453184">
            <w:pPr>
              <w:ind w:firstLine="0"/>
              <w:jc w:val="left"/>
              <w:rPr>
                <w:rFonts w:eastAsia="Times New Roman" w:cs="Times New Roman"/>
                <w:b/>
                <w:bCs/>
                <w:color w:val="414142"/>
                <w:sz w:val="16"/>
                <w:szCs w:val="16"/>
                <w:lang w:eastAsia="lv-LV"/>
              </w:rPr>
            </w:pPr>
          </w:p>
        </w:tc>
      </w:tr>
      <w:tr w:rsidR="00145268" w:rsidRPr="00453184" w14:paraId="1B22F0DC" w14:textId="77777777" w:rsidTr="00453184">
        <w:trPr>
          <w:trHeight w:val="522"/>
        </w:trPr>
        <w:tc>
          <w:tcPr>
            <w:tcW w:w="552" w:type="pct"/>
            <w:shd w:val="clear" w:color="auto" w:fill="C4BC96"/>
            <w:hideMark/>
          </w:tcPr>
          <w:p w14:paraId="065931E3" w14:textId="153B7521" w:rsidR="00145268" w:rsidRPr="00453184" w:rsidRDefault="00145268" w:rsidP="00453184">
            <w:pPr>
              <w:ind w:firstLine="0"/>
              <w:jc w:val="left"/>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Finansējums konceptuālā ziņojuma 1. risinājuma īstenošanai kopā</w:t>
            </w:r>
          </w:p>
        </w:tc>
        <w:tc>
          <w:tcPr>
            <w:tcW w:w="610" w:type="pct"/>
            <w:shd w:val="clear" w:color="auto" w:fill="C4BC96"/>
            <w:vAlign w:val="center"/>
            <w:hideMark/>
          </w:tcPr>
          <w:p w14:paraId="4DE12AB9" w14:textId="77777777" w:rsidR="00145268" w:rsidRPr="00453184" w:rsidRDefault="00145268" w:rsidP="00453184">
            <w:pPr>
              <w:ind w:firstLine="0"/>
              <w:jc w:val="center"/>
              <w:rPr>
                <w:rFonts w:eastAsia="Times New Roman" w:cs="Times New Roman"/>
                <w:b/>
                <w:bCs/>
                <w:color w:val="414142"/>
                <w:sz w:val="16"/>
                <w:szCs w:val="16"/>
                <w:lang w:eastAsia="lv-LV"/>
              </w:rPr>
            </w:pPr>
            <w:r w:rsidRPr="00453184">
              <w:rPr>
                <w:rFonts w:eastAsia="Times New Roman" w:cs="Times New Roman"/>
                <w:b/>
                <w:bCs/>
                <w:color w:val="414142"/>
                <w:sz w:val="16"/>
                <w:szCs w:val="16"/>
                <w:lang w:eastAsia="lv-LV"/>
              </w:rPr>
              <w:t> </w:t>
            </w:r>
          </w:p>
        </w:tc>
        <w:tc>
          <w:tcPr>
            <w:tcW w:w="223" w:type="pct"/>
            <w:shd w:val="clear" w:color="auto" w:fill="C4BC96"/>
            <w:vAlign w:val="center"/>
          </w:tcPr>
          <w:p w14:paraId="5230DD70" w14:textId="27501120" w:rsidR="00145268" w:rsidRPr="00453184" w:rsidRDefault="00145268" w:rsidP="00453184">
            <w:pPr>
              <w:ind w:firstLine="0"/>
              <w:jc w:val="right"/>
              <w:rPr>
                <w:rFonts w:eastAsia="Times New Roman" w:cs="Times New Roman"/>
                <w:color w:val="414142"/>
                <w:sz w:val="16"/>
                <w:szCs w:val="16"/>
                <w:lang w:eastAsia="lv-LV"/>
              </w:rPr>
            </w:pPr>
          </w:p>
        </w:tc>
        <w:tc>
          <w:tcPr>
            <w:tcW w:w="222" w:type="pct"/>
            <w:shd w:val="clear" w:color="auto" w:fill="C4BC96"/>
            <w:vAlign w:val="center"/>
          </w:tcPr>
          <w:p w14:paraId="37ABF08C" w14:textId="5F85B3D0" w:rsidR="00145268" w:rsidRPr="00453184" w:rsidRDefault="00145268" w:rsidP="00453184">
            <w:pPr>
              <w:ind w:firstLine="0"/>
              <w:jc w:val="right"/>
              <w:rPr>
                <w:rFonts w:eastAsia="Times New Roman" w:cs="Times New Roman"/>
                <w:color w:val="414142"/>
                <w:sz w:val="16"/>
                <w:szCs w:val="16"/>
                <w:lang w:eastAsia="lv-LV"/>
              </w:rPr>
            </w:pPr>
          </w:p>
        </w:tc>
        <w:tc>
          <w:tcPr>
            <w:tcW w:w="278" w:type="pct"/>
            <w:shd w:val="clear" w:color="auto" w:fill="C4BC96"/>
            <w:vAlign w:val="center"/>
          </w:tcPr>
          <w:p w14:paraId="5A38030C" w14:textId="4ADB70DD" w:rsidR="00145268" w:rsidRPr="00453184" w:rsidRDefault="00145268" w:rsidP="00453184">
            <w:pPr>
              <w:ind w:firstLine="0"/>
              <w:jc w:val="right"/>
              <w:rPr>
                <w:rFonts w:eastAsia="Times New Roman" w:cs="Times New Roman"/>
                <w:color w:val="414142"/>
                <w:sz w:val="16"/>
                <w:szCs w:val="16"/>
                <w:lang w:eastAsia="lv-LV"/>
              </w:rPr>
            </w:pPr>
          </w:p>
        </w:tc>
        <w:tc>
          <w:tcPr>
            <w:tcW w:w="444" w:type="pct"/>
            <w:shd w:val="clear" w:color="auto" w:fill="C4BC96"/>
            <w:vAlign w:val="center"/>
          </w:tcPr>
          <w:p w14:paraId="31D9DB8C" w14:textId="04AB773C" w:rsidR="00145268" w:rsidRPr="00453184" w:rsidRDefault="00674CDC"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2 350 255</w:t>
            </w:r>
          </w:p>
        </w:tc>
        <w:tc>
          <w:tcPr>
            <w:tcW w:w="499" w:type="pct"/>
            <w:shd w:val="clear" w:color="auto" w:fill="C4BC96"/>
            <w:vAlign w:val="center"/>
          </w:tcPr>
          <w:p w14:paraId="0DC84AD3" w14:textId="35874CF7" w:rsidR="00145268" w:rsidRPr="00453184" w:rsidRDefault="00674CDC"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10 288 738</w:t>
            </w:r>
          </w:p>
        </w:tc>
        <w:tc>
          <w:tcPr>
            <w:tcW w:w="499" w:type="pct"/>
            <w:shd w:val="clear" w:color="auto" w:fill="C4BC96"/>
            <w:vAlign w:val="center"/>
          </w:tcPr>
          <w:p w14:paraId="57EB46A2" w14:textId="7607336C" w:rsidR="00145268" w:rsidRPr="00453184" w:rsidRDefault="00674CDC"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12 515 738</w:t>
            </w:r>
          </w:p>
        </w:tc>
        <w:tc>
          <w:tcPr>
            <w:tcW w:w="555" w:type="pct"/>
            <w:shd w:val="clear" w:color="auto" w:fill="C4BC96"/>
            <w:vAlign w:val="center"/>
          </w:tcPr>
          <w:p w14:paraId="7801A7B7" w14:textId="6ABECD38" w:rsidR="00145268" w:rsidRPr="00453184" w:rsidRDefault="00674CDC"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60 253 362</w:t>
            </w:r>
          </w:p>
        </w:tc>
        <w:tc>
          <w:tcPr>
            <w:tcW w:w="533" w:type="pct"/>
            <w:shd w:val="clear" w:color="auto" w:fill="C4BC96"/>
            <w:vAlign w:val="center"/>
          </w:tcPr>
          <w:p w14:paraId="728C02C6" w14:textId="10F6A957" w:rsidR="00145268" w:rsidRPr="00453184" w:rsidRDefault="00F038CA"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585" w:type="pct"/>
            <w:shd w:val="clear" w:color="auto" w:fill="C4BC96"/>
            <w:vAlign w:val="center"/>
          </w:tcPr>
          <w:p w14:paraId="00536A55" w14:textId="31D5085F" w:rsidR="00145268" w:rsidRPr="00453184" w:rsidRDefault="00F038CA"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2031</w:t>
            </w:r>
          </w:p>
        </w:tc>
      </w:tr>
      <w:tr w:rsidR="00145268" w:rsidRPr="00453184" w14:paraId="02E14461" w14:textId="77777777" w:rsidTr="00453184">
        <w:trPr>
          <w:trHeight w:val="405"/>
        </w:trPr>
        <w:tc>
          <w:tcPr>
            <w:tcW w:w="552" w:type="pct"/>
            <w:shd w:val="clear" w:color="auto" w:fill="DDD9C3"/>
            <w:hideMark/>
          </w:tcPr>
          <w:p w14:paraId="267EE152" w14:textId="2F89266B" w:rsidR="00145268" w:rsidRPr="00453184" w:rsidRDefault="00145268" w:rsidP="00453184">
            <w:pPr>
              <w:ind w:firstLine="0"/>
              <w:jc w:val="left"/>
              <w:rPr>
                <w:rFonts w:eastAsia="Times New Roman" w:cs="Times New Roman"/>
                <w:color w:val="414142"/>
                <w:sz w:val="16"/>
                <w:szCs w:val="16"/>
                <w:lang w:eastAsia="lv-LV"/>
              </w:rPr>
            </w:pPr>
            <w:r w:rsidRPr="00453184">
              <w:rPr>
                <w:rFonts w:eastAsia="Times New Roman" w:cs="Times New Roman"/>
                <w:color w:val="414142"/>
                <w:sz w:val="16"/>
                <w:szCs w:val="16"/>
                <w:lang w:eastAsia="lv-LV"/>
              </w:rPr>
              <w:t>03. Ministru kabinets</w:t>
            </w:r>
          </w:p>
        </w:tc>
        <w:tc>
          <w:tcPr>
            <w:tcW w:w="610" w:type="pct"/>
            <w:shd w:val="clear" w:color="auto" w:fill="DDD9C3"/>
            <w:vAlign w:val="center"/>
            <w:hideMark/>
          </w:tcPr>
          <w:p w14:paraId="7065B27D" w14:textId="5CE67F5E" w:rsidR="00145268" w:rsidRPr="00453184" w:rsidRDefault="00145268" w:rsidP="00453184">
            <w:pPr>
              <w:ind w:firstLine="0"/>
              <w:rPr>
                <w:rFonts w:eastAsia="Times New Roman" w:cs="Times New Roman"/>
                <w:i/>
                <w:iCs/>
                <w:color w:val="414142"/>
                <w:sz w:val="16"/>
                <w:szCs w:val="16"/>
                <w:lang w:eastAsia="lv-LV"/>
              </w:rPr>
            </w:pPr>
            <w:r w:rsidRPr="00453184">
              <w:rPr>
                <w:rFonts w:eastAsia="Times New Roman" w:cs="Times New Roman"/>
                <w:color w:val="414142"/>
                <w:sz w:val="16"/>
                <w:szCs w:val="16"/>
                <w:lang w:eastAsia="lv-LV"/>
              </w:rPr>
              <w:t>74.00.00 Atveseļošanas un noturības mehānisma (ANM) projektu un pasākumu īstenošana</w:t>
            </w:r>
          </w:p>
        </w:tc>
        <w:tc>
          <w:tcPr>
            <w:tcW w:w="223" w:type="pct"/>
            <w:shd w:val="clear" w:color="auto" w:fill="DDD9C3"/>
            <w:vAlign w:val="center"/>
            <w:hideMark/>
          </w:tcPr>
          <w:p w14:paraId="087D5F9F" w14:textId="54E3FB08"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22" w:type="pct"/>
            <w:shd w:val="clear" w:color="auto" w:fill="DDD9C3"/>
            <w:vAlign w:val="center"/>
            <w:hideMark/>
          </w:tcPr>
          <w:p w14:paraId="4CCA1421" w14:textId="45125540"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78" w:type="pct"/>
            <w:shd w:val="clear" w:color="auto" w:fill="DDD9C3"/>
            <w:vAlign w:val="center"/>
            <w:hideMark/>
          </w:tcPr>
          <w:p w14:paraId="7F7306C2" w14:textId="789E5171"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44" w:type="pct"/>
            <w:shd w:val="clear" w:color="auto" w:fill="DDD9C3"/>
            <w:vAlign w:val="center"/>
            <w:hideMark/>
          </w:tcPr>
          <w:p w14:paraId="7AD73955" w14:textId="0D42341E" w:rsidR="0014526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 xml:space="preserve">666 </w:t>
            </w:r>
            <w:r w:rsidR="001065FF">
              <w:rPr>
                <w:rFonts w:eastAsia="Times New Roman" w:cs="Times New Roman"/>
                <w:color w:val="414142"/>
                <w:sz w:val="16"/>
                <w:szCs w:val="16"/>
                <w:lang w:eastAsia="lv-LV"/>
              </w:rPr>
              <w:t>742</w:t>
            </w:r>
          </w:p>
        </w:tc>
        <w:tc>
          <w:tcPr>
            <w:tcW w:w="499" w:type="pct"/>
            <w:shd w:val="clear" w:color="auto" w:fill="DDD9C3"/>
            <w:vAlign w:val="center"/>
            <w:hideMark/>
          </w:tcPr>
          <w:p w14:paraId="2DBF71A2" w14:textId="03EDF4DD" w:rsidR="0014526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 xml:space="preserve">1 403 </w:t>
            </w:r>
            <w:r w:rsidR="001065FF">
              <w:rPr>
                <w:rFonts w:eastAsia="Times New Roman" w:cs="Times New Roman"/>
                <w:color w:val="414142"/>
                <w:sz w:val="16"/>
                <w:szCs w:val="16"/>
                <w:lang w:eastAsia="lv-LV"/>
              </w:rPr>
              <w:t>782</w:t>
            </w:r>
          </w:p>
        </w:tc>
        <w:tc>
          <w:tcPr>
            <w:tcW w:w="499" w:type="pct"/>
            <w:shd w:val="clear" w:color="auto" w:fill="DDD9C3"/>
            <w:vAlign w:val="center"/>
            <w:hideMark/>
          </w:tcPr>
          <w:p w14:paraId="24772227" w14:textId="5F0998D4" w:rsidR="0014526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1 350 492</w:t>
            </w:r>
          </w:p>
        </w:tc>
        <w:tc>
          <w:tcPr>
            <w:tcW w:w="555" w:type="pct"/>
            <w:shd w:val="clear" w:color="auto" w:fill="DDD9C3"/>
            <w:vAlign w:val="center"/>
            <w:hideMark/>
          </w:tcPr>
          <w:p w14:paraId="096604E4" w14:textId="520B4DD9" w:rsidR="00145268" w:rsidRPr="00453184" w:rsidRDefault="001065FF"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508 070</w:t>
            </w:r>
          </w:p>
        </w:tc>
        <w:tc>
          <w:tcPr>
            <w:tcW w:w="533" w:type="pct"/>
            <w:shd w:val="clear" w:color="auto" w:fill="DDD9C3"/>
            <w:vAlign w:val="center"/>
            <w:hideMark/>
          </w:tcPr>
          <w:p w14:paraId="29D666B0" w14:textId="4FF5CB0C"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585" w:type="pct"/>
            <w:shd w:val="clear" w:color="auto" w:fill="DDD9C3"/>
            <w:vAlign w:val="center"/>
            <w:hideMark/>
          </w:tcPr>
          <w:p w14:paraId="212E28D5" w14:textId="52364C8F"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2026</w:t>
            </w:r>
          </w:p>
        </w:tc>
      </w:tr>
      <w:tr w:rsidR="00145268" w:rsidRPr="00453184" w14:paraId="14CD5D10" w14:textId="77777777" w:rsidTr="003A350B">
        <w:trPr>
          <w:trHeight w:val="832"/>
        </w:trPr>
        <w:tc>
          <w:tcPr>
            <w:tcW w:w="552" w:type="pct"/>
            <w:shd w:val="clear" w:color="auto" w:fill="DEDDC2"/>
          </w:tcPr>
          <w:p w14:paraId="1708FE47" w14:textId="63FEFC7C" w:rsidR="00145268" w:rsidRPr="00453184" w:rsidRDefault="00145268" w:rsidP="00453184">
            <w:pPr>
              <w:ind w:firstLine="0"/>
              <w:jc w:val="left"/>
              <w:rPr>
                <w:rFonts w:eastAsia="Times New Roman" w:cs="Times New Roman"/>
                <w:color w:val="414142"/>
                <w:sz w:val="16"/>
                <w:szCs w:val="16"/>
                <w:lang w:eastAsia="lv-LV"/>
              </w:rPr>
            </w:pPr>
          </w:p>
        </w:tc>
        <w:tc>
          <w:tcPr>
            <w:tcW w:w="610" w:type="pct"/>
            <w:shd w:val="clear" w:color="auto" w:fill="DDD9C3"/>
            <w:vAlign w:val="center"/>
          </w:tcPr>
          <w:p w14:paraId="28E29CC6" w14:textId="233D7953" w:rsidR="00145268" w:rsidRPr="00453184" w:rsidRDefault="00145268" w:rsidP="00453184">
            <w:pPr>
              <w:ind w:firstLine="0"/>
              <w:rPr>
                <w:rFonts w:eastAsia="Times New Roman" w:cs="Times New Roman"/>
                <w:i/>
                <w:iCs/>
                <w:color w:val="414142"/>
                <w:sz w:val="16"/>
                <w:szCs w:val="16"/>
                <w:lang w:eastAsia="lv-LV"/>
              </w:rPr>
            </w:pPr>
            <w:r w:rsidRPr="00453184">
              <w:rPr>
                <w:rFonts w:eastAsia="Times New Roman" w:cs="Times New Roman"/>
                <w:color w:val="414142"/>
                <w:sz w:val="16"/>
                <w:szCs w:val="16"/>
                <w:lang w:eastAsia="lv-LV"/>
              </w:rPr>
              <w:t>01.00.00 Ministru kabineta darbības nodrošināšana, valsts pārvaldes politika</w:t>
            </w:r>
          </w:p>
        </w:tc>
        <w:tc>
          <w:tcPr>
            <w:tcW w:w="223" w:type="pct"/>
            <w:shd w:val="clear" w:color="auto" w:fill="DDD9C3"/>
            <w:vAlign w:val="center"/>
          </w:tcPr>
          <w:p w14:paraId="18A5142D" w14:textId="048A3939"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22" w:type="pct"/>
            <w:shd w:val="clear" w:color="auto" w:fill="DDD9C3"/>
            <w:vAlign w:val="center"/>
          </w:tcPr>
          <w:p w14:paraId="1003B753" w14:textId="3C1F894F"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78" w:type="pct"/>
            <w:shd w:val="clear" w:color="auto" w:fill="DDD9C3"/>
            <w:vAlign w:val="center"/>
          </w:tcPr>
          <w:p w14:paraId="799CAEBC" w14:textId="4EDF3ACC"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44" w:type="pct"/>
            <w:shd w:val="clear" w:color="auto" w:fill="DDD9C3"/>
            <w:vAlign w:val="center"/>
          </w:tcPr>
          <w:p w14:paraId="0AE85C5C" w14:textId="70455E89"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99" w:type="pct"/>
            <w:shd w:val="clear" w:color="auto" w:fill="DDD9C3"/>
            <w:vAlign w:val="center"/>
          </w:tcPr>
          <w:p w14:paraId="0F2BE4DB" w14:textId="6FC295B7"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99" w:type="pct"/>
            <w:shd w:val="clear" w:color="auto" w:fill="DDD9C3"/>
            <w:vAlign w:val="center"/>
          </w:tcPr>
          <w:p w14:paraId="21F75836" w14:textId="0A1C761E"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555" w:type="pct"/>
            <w:shd w:val="clear" w:color="auto" w:fill="DDD9C3"/>
            <w:vAlign w:val="center"/>
          </w:tcPr>
          <w:p w14:paraId="28FFE15E" w14:textId="5668E71B" w:rsidR="0014526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7 138 464</w:t>
            </w:r>
          </w:p>
        </w:tc>
        <w:tc>
          <w:tcPr>
            <w:tcW w:w="533" w:type="pct"/>
            <w:shd w:val="clear" w:color="auto" w:fill="DDD9C3"/>
            <w:vAlign w:val="center"/>
          </w:tcPr>
          <w:p w14:paraId="7B758D24" w14:textId="3A23901D"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585" w:type="pct"/>
            <w:shd w:val="clear" w:color="auto" w:fill="DDD9C3"/>
            <w:vAlign w:val="center"/>
          </w:tcPr>
          <w:p w14:paraId="67B48E8B" w14:textId="51848DC5"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2031</w:t>
            </w:r>
          </w:p>
        </w:tc>
      </w:tr>
      <w:tr w:rsidR="000E71D8" w:rsidRPr="00453184" w14:paraId="57B65E4A" w14:textId="77777777" w:rsidTr="003A350B">
        <w:trPr>
          <w:trHeight w:val="832"/>
        </w:trPr>
        <w:tc>
          <w:tcPr>
            <w:tcW w:w="552" w:type="pct"/>
            <w:shd w:val="clear" w:color="auto" w:fill="DEDDC2"/>
          </w:tcPr>
          <w:p w14:paraId="3355D857" w14:textId="77777777" w:rsidR="000E71D8" w:rsidRPr="00453184" w:rsidRDefault="000E71D8" w:rsidP="00453184">
            <w:pPr>
              <w:ind w:firstLine="0"/>
              <w:jc w:val="left"/>
              <w:rPr>
                <w:rFonts w:eastAsia="Times New Roman" w:cs="Times New Roman"/>
                <w:color w:val="414142"/>
                <w:sz w:val="16"/>
                <w:szCs w:val="16"/>
                <w:lang w:eastAsia="lv-LV"/>
              </w:rPr>
            </w:pPr>
          </w:p>
        </w:tc>
        <w:tc>
          <w:tcPr>
            <w:tcW w:w="610" w:type="pct"/>
            <w:shd w:val="clear" w:color="auto" w:fill="DDD9C3"/>
            <w:vAlign w:val="center"/>
          </w:tcPr>
          <w:p w14:paraId="7F595CA4" w14:textId="5BD85455" w:rsidR="000E71D8" w:rsidRPr="00453184" w:rsidRDefault="000E71D8" w:rsidP="00453184">
            <w:pPr>
              <w:ind w:firstLine="0"/>
              <w:rPr>
                <w:rFonts w:eastAsia="Times New Roman" w:cs="Times New Roman"/>
                <w:color w:val="414142"/>
                <w:sz w:val="16"/>
                <w:szCs w:val="16"/>
                <w:lang w:eastAsia="lv-LV"/>
              </w:rPr>
            </w:pPr>
            <w:r>
              <w:rPr>
                <w:rFonts w:eastAsia="Times New Roman" w:cs="Times New Roman"/>
                <w:color w:val="414142"/>
                <w:sz w:val="16"/>
                <w:szCs w:val="16"/>
                <w:lang w:eastAsia="lv-LV"/>
              </w:rPr>
              <w:t>19.00.00</w:t>
            </w:r>
            <w:r w:rsidR="003A350B">
              <w:rPr>
                <w:rFonts w:eastAsia="Times New Roman" w:cs="Times New Roman"/>
                <w:color w:val="414142"/>
                <w:sz w:val="16"/>
                <w:szCs w:val="16"/>
                <w:lang w:eastAsia="lv-LV"/>
              </w:rPr>
              <w:t xml:space="preserve"> Valsts administrācijas skola</w:t>
            </w:r>
          </w:p>
        </w:tc>
        <w:tc>
          <w:tcPr>
            <w:tcW w:w="223" w:type="pct"/>
            <w:shd w:val="clear" w:color="auto" w:fill="DDD9C3"/>
            <w:vAlign w:val="center"/>
          </w:tcPr>
          <w:p w14:paraId="2243F405" w14:textId="05660B12" w:rsidR="000E71D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222" w:type="pct"/>
            <w:shd w:val="clear" w:color="auto" w:fill="DDD9C3"/>
            <w:vAlign w:val="center"/>
          </w:tcPr>
          <w:p w14:paraId="23F521C9" w14:textId="59F70426" w:rsidR="000E71D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278" w:type="pct"/>
            <w:shd w:val="clear" w:color="auto" w:fill="DDD9C3"/>
            <w:vAlign w:val="center"/>
          </w:tcPr>
          <w:p w14:paraId="0E1DD7D1" w14:textId="7AF4AD01" w:rsidR="000E71D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444" w:type="pct"/>
            <w:shd w:val="clear" w:color="auto" w:fill="DDD9C3"/>
            <w:vAlign w:val="center"/>
          </w:tcPr>
          <w:p w14:paraId="29ED1E74" w14:textId="3889F18F" w:rsidR="000E71D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499" w:type="pct"/>
            <w:shd w:val="clear" w:color="auto" w:fill="DDD9C3"/>
            <w:vAlign w:val="center"/>
          </w:tcPr>
          <w:p w14:paraId="08B62475" w14:textId="0F15EE35" w:rsidR="000E71D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499" w:type="pct"/>
            <w:shd w:val="clear" w:color="auto" w:fill="DDD9C3"/>
            <w:vAlign w:val="center"/>
          </w:tcPr>
          <w:p w14:paraId="4EA14796" w14:textId="7A5A1B0A" w:rsidR="000E71D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555" w:type="pct"/>
            <w:shd w:val="clear" w:color="auto" w:fill="DDD9C3"/>
            <w:vAlign w:val="center"/>
          </w:tcPr>
          <w:p w14:paraId="1C443058" w14:textId="3FE4DDAE" w:rsidR="000E71D8" w:rsidRPr="00453184" w:rsidDel="000E71D8"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7 138 463</w:t>
            </w:r>
          </w:p>
        </w:tc>
        <w:tc>
          <w:tcPr>
            <w:tcW w:w="533" w:type="pct"/>
            <w:shd w:val="clear" w:color="auto" w:fill="DDD9C3"/>
            <w:vAlign w:val="center"/>
          </w:tcPr>
          <w:p w14:paraId="7EFF5431" w14:textId="73195142" w:rsidR="000E71D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585" w:type="pct"/>
            <w:shd w:val="clear" w:color="auto" w:fill="DDD9C3"/>
            <w:vAlign w:val="center"/>
          </w:tcPr>
          <w:p w14:paraId="244DCCCB" w14:textId="15F979F8" w:rsidR="000E71D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2031</w:t>
            </w:r>
          </w:p>
        </w:tc>
      </w:tr>
      <w:tr w:rsidR="00770B7D" w:rsidRPr="00453184" w14:paraId="397B72D6" w14:textId="77777777" w:rsidTr="00770B7D">
        <w:trPr>
          <w:trHeight w:val="234"/>
        </w:trPr>
        <w:tc>
          <w:tcPr>
            <w:tcW w:w="552" w:type="pct"/>
            <w:shd w:val="clear" w:color="auto" w:fill="DDD9C3"/>
            <w:hideMark/>
          </w:tcPr>
          <w:p w14:paraId="2577FE3D" w14:textId="1F7929BC" w:rsidR="00770B7D" w:rsidRPr="00453184" w:rsidRDefault="00770B7D" w:rsidP="00770B7D">
            <w:pPr>
              <w:ind w:firstLine="0"/>
              <w:jc w:val="left"/>
              <w:rPr>
                <w:rFonts w:eastAsia="Times New Roman" w:cs="Times New Roman"/>
                <w:color w:val="414142"/>
                <w:sz w:val="16"/>
                <w:szCs w:val="16"/>
                <w:lang w:eastAsia="lv-LV"/>
              </w:rPr>
            </w:pPr>
            <w:r w:rsidRPr="00453184">
              <w:rPr>
                <w:rFonts w:eastAsia="Times New Roman" w:cs="Times New Roman"/>
                <w:color w:val="414142"/>
                <w:sz w:val="16"/>
                <w:szCs w:val="16"/>
                <w:lang w:eastAsia="lv-LV"/>
              </w:rPr>
              <w:t>13. Finanšu ministrija</w:t>
            </w:r>
          </w:p>
        </w:tc>
        <w:tc>
          <w:tcPr>
            <w:tcW w:w="610" w:type="pct"/>
            <w:shd w:val="clear" w:color="auto" w:fill="DDD9C3"/>
            <w:vAlign w:val="center"/>
            <w:hideMark/>
          </w:tcPr>
          <w:p w14:paraId="36D42432" w14:textId="7E344869" w:rsidR="00770B7D" w:rsidRPr="00453184" w:rsidRDefault="00770B7D" w:rsidP="00770B7D">
            <w:pPr>
              <w:ind w:firstLine="0"/>
              <w:rPr>
                <w:rFonts w:eastAsia="Times New Roman" w:cs="Times New Roman"/>
                <w:i/>
                <w:iCs/>
                <w:color w:val="414142"/>
                <w:sz w:val="16"/>
                <w:szCs w:val="16"/>
                <w:lang w:eastAsia="lv-LV"/>
              </w:rPr>
            </w:pPr>
            <w:r w:rsidRPr="00453184">
              <w:rPr>
                <w:rFonts w:eastAsia="Times New Roman" w:cs="Times New Roman"/>
                <w:color w:val="414142"/>
                <w:sz w:val="16"/>
                <w:szCs w:val="16"/>
                <w:lang w:eastAsia="lv-LV"/>
              </w:rPr>
              <w:t xml:space="preserve">74.00.00 Atveseļošanas un noturības mehānisma </w:t>
            </w:r>
            <w:r w:rsidRPr="00453184">
              <w:rPr>
                <w:rFonts w:eastAsia="Times New Roman" w:cs="Times New Roman"/>
                <w:color w:val="414142"/>
                <w:sz w:val="16"/>
                <w:szCs w:val="16"/>
                <w:lang w:eastAsia="lv-LV"/>
              </w:rPr>
              <w:lastRenderedPageBreak/>
              <w:t>(ANM) projektu un pasākumu īstenošana</w:t>
            </w:r>
          </w:p>
        </w:tc>
        <w:tc>
          <w:tcPr>
            <w:tcW w:w="223" w:type="pct"/>
            <w:shd w:val="clear" w:color="auto" w:fill="DDD9C3"/>
            <w:vAlign w:val="center"/>
            <w:hideMark/>
          </w:tcPr>
          <w:p w14:paraId="037D52AE" w14:textId="6B987D51"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lastRenderedPageBreak/>
              <w:t>0</w:t>
            </w:r>
          </w:p>
        </w:tc>
        <w:tc>
          <w:tcPr>
            <w:tcW w:w="222" w:type="pct"/>
            <w:shd w:val="clear" w:color="auto" w:fill="DDD9C3"/>
            <w:vAlign w:val="center"/>
          </w:tcPr>
          <w:p w14:paraId="79D99FBE" w14:textId="5B04E25A"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78" w:type="pct"/>
            <w:shd w:val="clear" w:color="auto" w:fill="DDD9C3"/>
            <w:vAlign w:val="center"/>
          </w:tcPr>
          <w:p w14:paraId="2CD2479E" w14:textId="2955BB69"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44" w:type="pct"/>
            <w:shd w:val="clear" w:color="000000" w:fill="DDD9C3"/>
          </w:tcPr>
          <w:p w14:paraId="2FC91621" w14:textId="750BA80B" w:rsidR="00770B7D" w:rsidRDefault="00770B7D" w:rsidP="00770B7D">
            <w:pPr>
              <w:ind w:firstLine="0"/>
              <w:jc w:val="right"/>
              <w:rPr>
                <w:sz w:val="16"/>
                <w:szCs w:val="16"/>
              </w:rPr>
            </w:pPr>
            <w:r w:rsidRPr="00770B7D">
              <w:rPr>
                <w:sz w:val="16"/>
                <w:szCs w:val="16"/>
              </w:rPr>
              <w:t>1</w:t>
            </w:r>
            <w:r>
              <w:rPr>
                <w:sz w:val="16"/>
                <w:szCs w:val="16"/>
              </w:rPr>
              <w:t> </w:t>
            </w:r>
            <w:r w:rsidRPr="00770B7D">
              <w:rPr>
                <w:sz w:val="16"/>
                <w:szCs w:val="16"/>
              </w:rPr>
              <w:t>683</w:t>
            </w:r>
            <w:r>
              <w:rPr>
                <w:sz w:val="16"/>
                <w:szCs w:val="16"/>
              </w:rPr>
              <w:t> </w:t>
            </w:r>
            <w:r w:rsidRPr="00770B7D">
              <w:rPr>
                <w:sz w:val="16"/>
                <w:szCs w:val="16"/>
              </w:rPr>
              <w:t>513</w:t>
            </w:r>
          </w:p>
          <w:p w14:paraId="1A123B2A" w14:textId="20BD8780" w:rsidR="00770B7D" w:rsidRPr="00770B7D" w:rsidRDefault="00770B7D" w:rsidP="00770B7D">
            <w:pPr>
              <w:ind w:firstLine="0"/>
              <w:jc w:val="right"/>
              <w:rPr>
                <w:rFonts w:eastAsia="Times New Roman" w:cs="Times New Roman"/>
                <w:color w:val="414142"/>
                <w:sz w:val="16"/>
                <w:szCs w:val="16"/>
                <w:lang w:eastAsia="lv-LV"/>
              </w:rPr>
            </w:pPr>
          </w:p>
        </w:tc>
        <w:tc>
          <w:tcPr>
            <w:tcW w:w="499" w:type="pct"/>
            <w:shd w:val="clear" w:color="000000" w:fill="DDD9C3"/>
          </w:tcPr>
          <w:p w14:paraId="305D7930" w14:textId="2D86B7CB" w:rsidR="00770B7D" w:rsidRDefault="00770B7D" w:rsidP="00770B7D">
            <w:pPr>
              <w:ind w:firstLine="0"/>
              <w:jc w:val="right"/>
              <w:rPr>
                <w:sz w:val="16"/>
                <w:szCs w:val="16"/>
              </w:rPr>
            </w:pPr>
            <w:r w:rsidRPr="00770B7D">
              <w:rPr>
                <w:sz w:val="16"/>
                <w:szCs w:val="16"/>
              </w:rPr>
              <w:t>5</w:t>
            </w:r>
            <w:r>
              <w:rPr>
                <w:sz w:val="16"/>
                <w:szCs w:val="16"/>
              </w:rPr>
              <w:t> </w:t>
            </w:r>
            <w:r w:rsidRPr="00770B7D">
              <w:rPr>
                <w:sz w:val="16"/>
                <w:szCs w:val="16"/>
              </w:rPr>
              <w:t>203</w:t>
            </w:r>
            <w:r>
              <w:rPr>
                <w:sz w:val="16"/>
                <w:szCs w:val="16"/>
              </w:rPr>
              <w:t> </w:t>
            </w:r>
            <w:r w:rsidRPr="00770B7D">
              <w:rPr>
                <w:sz w:val="16"/>
                <w:szCs w:val="16"/>
              </w:rPr>
              <w:t>956</w:t>
            </w:r>
          </w:p>
          <w:p w14:paraId="487467AA" w14:textId="18A7E29C" w:rsidR="00770B7D" w:rsidRPr="00770B7D" w:rsidRDefault="00770B7D" w:rsidP="00770B7D">
            <w:pPr>
              <w:ind w:firstLine="0"/>
              <w:jc w:val="right"/>
              <w:rPr>
                <w:rFonts w:eastAsia="Times New Roman" w:cs="Times New Roman"/>
                <w:color w:val="414142"/>
                <w:sz w:val="16"/>
                <w:szCs w:val="16"/>
                <w:lang w:eastAsia="lv-LV"/>
              </w:rPr>
            </w:pPr>
          </w:p>
        </w:tc>
        <w:tc>
          <w:tcPr>
            <w:tcW w:w="499" w:type="pct"/>
            <w:shd w:val="clear" w:color="000000" w:fill="DDD9C3"/>
          </w:tcPr>
          <w:p w14:paraId="72F003EA" w14:textId="4AD19BEA" w:rsidR="00770B7D" w:rsidRDefault="00770B7D" w:rsidP="00770B7D">
            <w:pPr>
              <w:ind w:firstLine="0"/>
              <w:jc w:val="right"/>
              <w:rPr>
                <w:sz w:val="16"/>
                <w:szCs w:val="16"/>
              </w:rPr>
            </w:pPr>
            <w:r w:rsidRPr="00770B7D">
              <w:rPr>
                <w:sz w:val="16"/>
                <w:szCs w:val="16"/>
              </w:rPr>
              <w:t>5</w:t>
            </w:r>
            <w:r>
              <w:rPr>
                <w:sz w:val="16"/>
                <w:szCs w:val="16"/>
              </w:rPr>
              <w:t> </w:t>
            </w:r>
            <w:r w:rsidRPr="00770B7D">
              <w:rPr>
                <w:sz w:val="16"/>
                <w:szCs w:val="16"/>
              </w:rPr>
              <w:t>889</w:t>
            </w:r>
            <w:r>
              <w:rPr>
                <w:sz w:val="16"/>
                <w:szCs w:val="16"/>
              </w:rPr>
              <w:t> </w:t>
            </w:r>
            <w:r w:rsidRPr="00770B7D">
              <w:rPr>
                <w:sz w:val="16"/>
                <w:szCs w:val="16"/>
              </w:rPr>
              <w:t>246</w:t>
            </w:r>
          </w:p>
          <w:p w14:paraId="34B9C172" w14:textId="53205B05" w:rsidR="00770B7D" w:rsidRPr="00770B7D" w:rsidRDefault="00770B7D" w:rsidP="00770B7D">
            <w:pPr>
              <w:ind w:firstLine="0"/>
              <w:jc w:val="right"/>
              <w:rPr>
                <w:rFonts w:eastAsia="Times New Roman" w:cs="Times New Roman"/>
                <w:color w:val="414142"/>
                <w:sz w:val="16"/>
                <w:szCs w:val="16"/>
                <w:lang w:eastAsia="lv-LV"/>
              </w:rPr>
            </w:pPr>
          </w:p>
        </w:tc>
        <w:tc>
          <w:tcPr>
            <w:tcW w:w="555" w:type="pct"/>
            <w:shd w:val="clear" w:color="000000" w:fill="DDD9C3"/>
          </w:tcPr>
          <w:p w14:paraId="4B6252E9" w14:textId="083F71DC" w:rsidR="00770B7D" w:rsidRDefault="00770B7D" w:rsidP="00770B7D">
            <w:pPr>
              <w:ind w:firstLine="0"/>
              <w:jc w:val="right"/>
              <w:rPr>
                <w:sz w:val="16"/>
                <w:szCs w:val="16"/>
              </w:rPr>
            </w:pPr>
            <w:r w:rsidRPr="00770B7D">
              <w:rPr>
                <w:sz w:val="16"/>
                <w:szCs w:val="16"/>
              </w:rPr>
              <w:t>2</w:t>
            </w:r>
            <w:r>
              <w:rPr>
                <w:sz w:val="16"/>
                <w:szCs w:val="16"/>
              </w:rPr>
              <w:t> </w:t>
            </w:r>
            <w:r w:rsidRPr="00770B7D">
              <w:rPr>
                <w:sz w:val="16"/>
                <w:szCs w:val="16"/>
              </w:rPr>
              <w:t>962</w:t>
            </w:r>
            <w:r>
              <w:rPr>
                <w:sz w:val="16"/>
                <w:szCs w:val="16"/>
              </w:rPr>
              <w:t> </w:t>
            </w:r>
            <w:r w:rsidRPr="00770B7D">
              <w:rPr>
                <w:sz w:val="16"/>
                <w:szCs w:val="16"/>
              </w:rPr>
              <w:t>365</w:t>
            </w:r>
          </w:p>
          <w:p w14:paraId="6CFCDFD8" w14:textId="420D6F0C" w:rsidR="00770B7D" w:rsidRPr="00770B7D" w:rsidRDefault="00770B7D" w:rsidP="00770B7D">
            <w:pPr>
              <w:ind w:firstLine="0"/>
              <w:jc w:val="right"/>
              <w:rPr>
                <w:rFonts w:eastAsia="Times New Roman" w:cs="Times New Roman"/>
                <w:color w:val="414142"/>
                <w:sz w:val="16"/>
                <w:szCs w:val="16"/>
                <w:lang w:eastAsia="lv-LV"/>
              </w:rPr>
            </w:pPr>
          </w:p>
        </w:tc>
        <w:tc>
          <w:tcPr>
            <w:tcW w:w="533" w:type="pct"/>
            <w:shd w:val="clear" w:color="auto" w:fill="DDD9C3"/>
            <w:vAlign w:val="center"/>
          </w:tcPr>
          <w:p w14:paraId="3C24644B" w14:textId="7F570658"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585" w:type="pct"/>
            <w:shd w:val="clear" w:color="auto" w:fill="DDD9C3"/>
            <w:vAlign w:val="center"/>
          </w:tcPr>
          <w:p w14:paraId="5B2870C7" w14:textId="59AC7B68"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2026</w:t>
            </w:r>
          </w:p>
        </w:tc>
      </w:tr>
      <w:tr w:rsidR="00145268" w:rsidRPr="00453184" w14:paraId="3D7DC0A0" w14:textId="77777777" w:rsidTr="00453184">
        <w:trPr>
          <w:trHeight w:val="234"/>
        </w:trPr>
        <w:tc>
          <w:tcPr>
            <w:tcW w:w="552" w:type="pct"/>
            <w:shd w:val="clear" w:color="auto" w:fill="DDD9C3"/>
          </w:tcPr>
          <w:p w14:paraId="4B5D2284" w14:textId="16405316" w:rsidR="00145268" w:rsidRPr="00453184" w:rsidRDefault="00145268" w:rsidP="00453184">
            <w:pPr>
              <w:ind w:firstLine="0"/>
              <w:jc w:val="left"/>
              <w:rPr>
                <w:rFonts w:eastAsia="Times New Roman" w:cs="Times New Roman"/>
                <w:color w:val="414142"/>
                <w:sz w:val="16"/>
                <w:szCs w:val="16"/>
                <w:lang w:eastAsia="lv-LV"/>
              </w:rPr>
            </w:pPr>
          </w:p>
        </w:tc>
        <w:tc>
          <w:tcPr>
            <w:tcW w:w="610" w:type="pct"/>
            <w:shd w:val="clear" w:color="auto" w:fill="DDD9C3"/>
            <w:vAlign w:val="center"/>
          </w:tcPr>
          <w:p w14:paraId="194256A3" w14:textId="592B3542" w:rsidR="00145268" w:rsidRPr="00453184" w:rsidRDefault="00145268" w:rsidP="00453184">
            <w:pPr>
              <w:ind w:firstLine="0"/>
              <w:rPr>
                <w:rFonts w:eastAsia="Times New Roman" w:cs="Times New Roman"/>
                <w:iCs/>
                <w:color w:val="414142"/>
                <w:sz w:val="16"/>
                <w:szCs w:val="16"/>
                <w:lang w:eastAsia="lv-LV"/>
              </w:rPr>
            </w:pPr>
            <w:r w:rsidRPr="00453184">
              <w:rPr>
                <w:rFonts w:eastAsia="Times New Roman" w:cs="Times New Roman"/>
                <w:iCs/>
                <w:color w:val="414142"/>
                <w:sz w:val="16"/>
                <w:szCs w:val="16"/>
                <w:lang w:eastAsia="lv-LV"/>
              </w:rPr>
              <w:t>31.01.00 Budžeta izpilde</w:t>
            </w:r>
          </w:p>
        </w:tc>
        <w:tc>
          <w:tcPr>
            <w:tcW w:w="223" w:type="pct"/>
            <w:shd w:val="clear" w:color="auto" w:fill="DDD9C3"/>
            <w:vAlign w:val="center"/>
          </w:tcPr>
          <w:p w14:paraId="210270E6" w14:textId="48F4A149" w:rsidR="00145268" w:rsidRPr="00453184" w:rsidRDefault="008831B5"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222" w:type="pct"/>
            <w:shd w:val="clear" w:color="auto" w:fill="DDD9C3"/>
            <w:vAlign w:val="center"/>
          </w:tcPr>
          <w:p w14:paraId="75B1FE8B" w14:textId="19AFD7C9" w:rsidR="00145268" w:rsidRPr="00453184" w:rsidRDefault="008831B5"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278" w:type="pct"/>
            <w:shd w:val="clear" w:color="auto" w:fill="DDD9C3"/>
            <w:vAlign w:val="center"/>
          </w:tcPr>
          <w:p w14:paraId="487F1647" w14:textId="2199F896" w:rsidR="00145268" w:rsidRPr="00453184" w:rsidRDefault="008831B5"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444" w:type="pct"/>
            <w:shd w:val="clear" w:color="auto" w:fill="DDD9C3"/>
            <w:vAlign w:val="center"/>
          </w:tcPr>
          <w:p w14:paraId="4E867E54" w14:textId="3D7C2CE8" w:rsidR="00145268" w:rsidRPr="00453184" w:rsidRDefault="008831B5"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499" w:type="pct"/>
            <w:shd w:val="clear" w:color="auto" w:fill="DDD9C3"/>
            <w:vAlign w:val="center"/>
          </w:tcPr>
          <w:p w14:paraId="18A942DF" w14:textId="477C51DD" w:rsidR="00145268" w:rsidRPr="00453184" w:rsidRDefault="008831B5"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3 681 000</w:t>
            </w:r>
          </w:p>
        </w:tc>
        <w:tc>
          <w:tcPr>
            <w:tcW w:w="499" w:type="pct"/>
            <w:shd w:val="clear" w:color="auto" w:fill="DDD9C3"/>
            <w:vAlign w:val="center"/>
          </w:tcPr>
          <w:p w14:paraId="30771D22" w14:textId="128F2951" w:rsidR="00145268" w:rsidRPr="00453184" w:rsidRDefault="008831B5"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5 276 000</w:t>
            </w:r>
          </w:p>
        </w:tc>
        <w:tc>
          <w:tcPr>
            <w:tcW w:w="555" w:type="pct"/>
            <w:shd w:val="clear" w:color="auto" w:fill="DDD9C3"/>
            <w:vAlign w:val="center"/>
          </w:tcPr>
          <w:p w14:paraId="64A57D10" w14:textId="71C4FAAF" w:rsidR="00145268" w:rsidRPr="00453184" w:rsidRDefault="008831B5"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42 506 000</w:t>
            </w:r>
          </w:p>
        </w:tc>
        <w:tc>
          <w:tcPr>
            <w:tcW w:w="533" w:type="pct"/>
            <w:shd w:val="clear" w:color="auto" w:fill="DDD9C3"/>
            <w:vAlign w:val="center"/>
          </w:tcPr>
          <w:p w14:paraId="3BBBB53D" w14:textId="5C45700A" w:rsidR="00145268" w:rsidRPr="00453184" w:rsidRDefault="008831B5"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585" w:type="pct"/>
            <w:shd w:val="clear" w:color="auto" w:fill="DDD9C3"/>
            <w:vAlign w:val="center"/>
          </w:tcPr>
          <w:p w14:paraId="2B24CA9D" w14:textId="481F33C5" w:rsidR="00145268" w:rsidRPr="00453184" w:rsidRDefault="008831B5"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2031</w:t>
            </w:r>
          </w:p>
        </w:tc>
      </w:tr>
      <w:tr w:rsidR="00145268" w:rsidRPr="00453184" w14:paraId="73FEB251" w14:textId="77777777" w:rsidTr="00453184">
        <w:trPr>
          <w:trHeight w:val="637"/>
        </w:trPr>
        <w:tc>
          <w:tcPr>
            <w:tcW w:w="552" w:type="pct"/>
            <w:shd w:val="clear" w:color="auto" w:fill="C4BC96"/>
          </w:tcPr>
          <w:p w14:paraId="4FF14ED6" w14:textId="0543CBE4" w:rsidR="00145268" w:rsidRPr="00453184" w:rsidRDefault="00145268" w:rsidP="00453184">
            <w:pPr>
              <w:ind w:firstLine="0"/>
              <w:jc w:val="left"/>
              <w:rPr>
                <w:rFonts w:eastAsia="Times New Roman" w:cs="Times New Roman"/>
                <w:color w:val="414142"/>
                <w:sz w:val="16"/>
                <w:szCs w:val="16"/>
                <w:lang w:eastAsia="lv-LV"/>
              </w:rPr>
            </w:pPr>
            <w:r w:rsidRPr="00453184">
              <w:rPr>
                <w:rFonts w:eastAsia="Times New Roman" w:cs="Times New Roman"/>
                <w:b/>
                <w:bCs/>
                <w:color w:val="414142"/>
                <w:sz w:val="16"/>
                <w:szCs w:val="16"/>
                <w:lang w:eastAsia="lv-LV"/>
              </w:rPr>
              <w:t>Finansējums konceptuālā ziņojuma 2. risinājuma īstenošanai kopā</w:t>
            </w:r>
          </w:p>
        </w:tc>
        <w:tc>
          <w:tcPr>
            <w:tcW w:w="610" w:type="pct"/>
            <w:shd w:val="clear" w:color="auto" w:fill="C4BC96"/>
            <w:vAlign w:val="center"/>
          </w:tcPr>
          <w:p w14:paraId="44E985B4" w14:textId="19316D74" w:rsidR="00145268" w:rsidRPr="00453184" w:rsidRDefault="00145268" w:rsidP="00453184">
            <w:pPr>
              <w:ind w:firstLine="0"/>
              <w:jc w:val="center"/>
              <w:rPr>
                <w:rFonts w:eastAsia="Times New Roman" w:cs="Times New Roman"/>
                <w:i/>
                <w:iCs/>
                <w:color w:val="414142"/>
                <w:sz w:val="16"/>
                <w:szCs w:val="16"/>
                <w:lang w:eastAsia="lv-LV"/>
              </w:rPr>
            </w:pPr>
          </w:p>
        </w:tc>
        <w:tc>
          <w:tcPr>
            <w:tcW w:w="223" w:type="pct"/>
            <w:shd w:val="clear" w:color="auto" w:fill="C4BC96"/>
            <w:vAlign w:val="center"/>
          </w:tcPr>
          <w:p w14:paraId="4DBB1D56" w14:textId="6E949AED" w:rsidR="00145268" w:rsidRPr="00453184" w:rsidRDefault="00145268" w:rsidP="00453184">
            <w:pPr>
              <w:ind w:firstLine="0"/>
              <w:jc w:val="right"/>
              <w:rPr>
                <w:rFonts w:eastAsia="Times New Roman" w:cs="Times New Roman"/>
                <w:color w:val="414142"/>
                <w:sz w:val="16"/>
                <w:szCs w:val="16"/>
                <w:lang w:eastAsia="lv-LV"/>
              </w:rPr>
            </w:pPr>
          </w:p>
        </w:tc>
        <w:tc>
          <w:tcPr>
            <w:tcW w:w="222" w:type="pct"/>
            <w:shd w:val="clear" w:color="auto" w:fill="C4BC96"/>
            <w:vAlign w:val="center"/>
          </w:tcPr>
          <w:p w14:paraId="1E614901" w14:textId="37E12A76" w:rsidR="00145268" w:rsidRPr="00453184" w:rsidRDefault="00145268" w:rsidP="00453184">
            <w:pPr>
              <w:ind w:firstLine="0"/>
              <w:jc w:val="right"/>
              <w:rPr>
                <w:rFonts w:eastAsia="Times New Roman" w:cs="Times New Roman"/>
                <w:color w:val="414142"/>
                <w:sz w:val="16"/>
                <w:szCs w:val="16"/>
                <w:lang w:eastAsia="lv-LV"/>
              </w:rPr>
            </w:pPr>
          </w:p>
        </w:tc>
        <w:tc>
          <w:tcPr>
            <w:tcW w:w="278" w:type="pct"/>
            <w:shd w:val="clear" w:color="auto" w:fill="C4BC96"/>
            <w:vAlign w:val="center"/>
          </w:tcPr>
          <w:p w14:paraId="153A8043" w14:textId="52315DB3" w:rsidR="00145268" w:rsidRPr="00453184" w:rsidRDefault="00145268" w:rsidP="00453184">
            <w:pPr>
              <w:ind w:firstLine="0"/>
              <w:jc w:val="right"/>
              <w:rPr>
                <w:rFonts w:eastAsia="Times New Roman" w:cs="Times New Roman"/>
                <w:color w:val="414142"/>
                <w:sz w:val="16"/>
                <w:szCs w:val="16"/>
                <w:lang w:eastAsia="lv-LV"/>
              </w:rPr>
            </w:pPr>
          </w:p>
        </w:tc>
        <w:tc>
          <w:tcPr>
            <w:tcW w:w="444" w:type="pct"/>
            <w:shd w:val="clear" w:color="auto" w:fill="C4BC96"/>
            <w:vAlign w:val="center"/>
          </w:tcPr>
          <w:p w14:paraId="0057361A" w14:textId="4EE8ECC0" w:rsidR="00145268" w:rsidRPr="00453184" w:rsidRDefault="00674CDC"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2 259 173</w:t>
            </w:r>
          </w:p>
        </w:tc>
        <w:tc>
          <w:tcPr>
            <w:tcW w:w="499" w:type="pct"/>
            <w:shd w:val="clear" w:color="auto" w:fill="C4BC96"/>
            <w:vAlign w:val="center"/>
          </w:tcPr>
          <w:p w14:paraId="2CC339EB" w14:textId="1F6562DB" w:rsidR="00145268" w:rsidRPr="00453184" w:rsidRDefault="00674CDC"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6 398 410</w:t>
            </w:r>
          </w:p>
        </w:tc>
        <w:tc>
          <w:tcPr>
            <w:tcW w:w="499" w:type="pct"/>
            <w:shd w:val="clear" w:color="auto" w:fill="C4BC96"/>
            <w:vAlign w:val="center"/>
          </w:tcPr>
          <w:p w14:paraId="5891C83C" w14:textId="11A7CAF4" w:rsidR="00145268" w:rsidRPr="00453184" w:rsidRDefault="00674CDC"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7 039 700</w:t>
            </w:r>
          </w:p>
        </w:tc>
        <w:tc>
          <w:tcPr>
            <w:tcW w:w="555" w:type="pct"/>
            <w:shd w:val="clear" w:color="auto" w:fill="C4BC96"/>
            <w:vAlign w:val="center"/>
          </w:tcPr>
          <w:p w14:paraId="6BBB822E" w14:textId="36C67A3F" w:rsidR="00145268" w:rsidRPr="00453184" w:rsidRDefault="00674CDC"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46 593 929</w:t>
            </w:r>
          </w:p>
        </w:tc>
        <w:tc>
          <w:tcPr>
            <w:tcW w:w="533" w:type="pct"/>
            <w:shd w:val="clear" w:color="auto" w:fill="C4BC96"/>
            <w:vAlign w:val="center"/>
          </w:tcPr>
          <w:p w14:paraId="683E2B22" w14:textId="686D1F03" w:rsidR="00145268" w:rsidRPr="00453184" w:rsidRDefault="00F038CA" w:rsidP="00453184">
            <w:pPr>
              <w:ind w:firstLine="0"/>
              <w:jc w:val="right"/>
              <w:rPr>
                <w:rFonts w:eastAsia="Times New Roman" w:cs="Times New Roman"/>
                <w:sz w:val="16"/>
                <w:szCs w:val="16"/>
                <w:lang w:eastAsia="lv-LV"/>
              </w:rPr>
            </w:pPr>
            <w:r>
              <w:rPr>
                <w:rFonts w:eastAsia="Times New Roman" w:cs="Times New Roman"/>
                <w:sz w:val="16"/>
                <w:szCs w:val="16"/>
                <w:lang w:eastAsia="lv-LV"/>
              </w:rPr>
              <w:t>0</w:t>
            </w:r>
          </w:p>
        </w:tc>
        <w:tc>
          <w:tcPr>
            <w:tcW w:w="585" w:type="pct"/>
            <w:shd w:val="clear" w:color="auto" w:fill="C4BC96"/>
            <w:vAlign w:val="center"/>
          </w:tcPr>
          <w:p w14:paraId="3409B8AE" w14:textId="010B4D1D" w:rsidR="00145268" w:rsidRPr="00453184" w:rsidRDefault="00F038CA"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2031</w:t>
            </w:r>
          </w:p>
        </w:tc>
      </w:tr>
      <w:tr w:rsidR="00145268" w:rsidRPr="00453184" w14:paraId="2DCE30AE" w14:textId="77777777" w:rsidTr="00453184">
        <w:trPr>
          <w:trHeight w:val="405"/>
        </w:trPr>
        <w:tc>
          <w:tcPr>
            <w:tcW w:w="552" w:type="pct"/>
            <w:shd w:val="clear" w:color="auto" w:fill="DDD9C3"/>
            <w:hideMark/>
          </w:tcPr>
          <w:p w14:paraId="34391791" w14:textId="741B1325" w:rsidR="00145268" w:rsidRPr="00453184" w:rsidRDefault="00145268" w:rsidP="00453184">
            <w:pPr>
              <w:ind w:firstLine="0"/>
              <w:jc w:val="left"/>
              <w:rPr>
                <w:rFonts w:eastAsia="Times New Roman" w:cs="Times New Roman"/>
                <w:color w:val="414142"/>
                <w:sz w:val="16"/>
                <w:szCs w:val="16"/>
                <w:lang w:eastAsia="lv-LV"/>
              </w:rPr>
            </w:pPr>
            <w:r w:rsidRPr="00453184">
              <w:rPr>
                <w:rFonts w:eastAsia="Times New Roman" w:cs="Times New Roman"/>
                <w:color w:val="414142"/>
                <w:sz w:val="16"/>
                <w:szCs w:val="16"/>
                <w:lang w:eastAsia="lv-LV"/>
              </w:rPr>
              <w:t>03. Ministru kabinets</w:t>
            </w:r>
          </w:p>
        </w:tc>
        <w:tc>
          <w:tcPr>
            <w:tcW w:w="610" w:type="pct"/>
            <w:shd w:val="clear" w:color="auto" w:fill="DDD9C3"/>
            <w:vAlign w:val="center"/>
            <w:hideMark/>
          </w:tcPr>
          <w:p w14:paraId="68DC7808" w14:textId="77777777" w:rsidR="00145268" w:rsidRPr="00453184" w:rsidRDefault="00145268" w:rsidP="00453184">
            <w:pPr>
              <w:ind w:firstLine="0"/>
              <w:rPr>
                <w:rFonts w:eastAsia="Times New Roman" w:cs="Times New Roman"/>
                <w:i/>
                <w:iCs/>
                <w:color w:val="414142"/>
                <w:sz w:val="16"/>
                <w:szCs w:val="16"/>
                <w:lang w:eastAsia="lv-LV"/>
              </w:rPr>
            </w:pPr>
            <w:r w:rsidRPr="00453184">
              <w:rPr>
                <w:rFonts w:eastAsia="Times New Roman" w:cs="Times New Roman"/>
                <w:color w:val="414142"/>
                <w:sz w:val="16"/>
                <w:szCs w:val="16"/>
                <w:lang w:eastAsia="lv-LV"/>
              </w:rPr>
              <w:t>74.00.00 Atveseļošanas un noturības mehānisma (ANM) projektu un pasākumu īstenošana</w:t>
            </w:r>
          </w:p>
        </w:tc>
        <w:tc>
          <w:tcPr>
            <w:tcW w:w="223" w:type="pct"/>
            <w:shd w:val="clear" w:color="auto" w:fill="DDD9C3"/>
            <w:vAlign w:val="center"/>
            <w:hideMark/>
          </w:tcPr>
          <w:p w14:paraId="6CF5BEA1" w14:textId="47C1A5AE"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22" w:type="pct"/>
            <w:shd w:val="clear" w:color="auto" w:fill="DDD9C3"/>
            <w:vAlign w:val="center"/>
            <w:hideMark/>
          </w:tcPr>
          <w:p w14:paraId="2A9F286A" w14:textId="285C08F9"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78" w:type="pct"/>
            <w:shd w:val="clear" w:color="auto" w:fill="DDD9C3"/>
            <w:vAlign w:val="center"/>
            <w:hideMark/>
          </w:tcPr>
          <w:p w14:paraId="36DE4326" w14:textId="079E0BF5"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44" w:type="pct"/>
            <w:shd w:val="clear" w:color="auto" w:fill="DDD9C3"/>
            <w:vAlign w:val="center"/>
            <w:hideMark/>
          </w:tcPr>
          <w:p w14:paraId="07C2DE14" w14:textId="32FB4337"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575 660</w:t>
            </w:r>
          </w:p>
        </w:tc>
        <w:tc>
          <w:tcPr>
            <w:tcW w:w="499" w:type="pct"/>
            <w:shd w:val="clear" w:color="auto" w:fill="DDD9C3"/>
            <w:vAlign w:val="center"/>
            <w:hideMark/>
          </w:tcPr>
          <w:p w14:paraId="59CE4D80" w14:textId="15DC1889"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1 194 454</w:t>
            </w:r>
          </w:p>
        </w:tc>
        <w:tc>
          <w:tcPr>
            <w:tcW w:w="499" w:type="pct"/>
            <w:shd w:val="clear" w:color="auto" w:fill="DDD9C3"/>
            <w:vAlign w:val="center"/>
            <w:hideMark/>
          </w:tcPr>
          <w:p w14:paraId="5A801618" w14:textId="76BBEF2C"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1 150 454</w:t>
            </w:r>
          </w:p>
        </w:tc>
        <w:tc>
          <w:tcPr>
            <w:tcW w:w="555" w:type="pct"/>
            <w:shd w:val="clear" w:color="auto" w:fill="DDD9C3"/>
            <w:vAlign w:val="center"/>
            <w:hideMark/>
          </w:tcPr>
          <w:p w14:paraId="7EDC7473" w14:textId="24311D46"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439 432</w:t>
            </w:r>
          </w:p>
        </w:tc>
        <w:tc>
          <w:tcPr>
            <w:tcW w:w="533" w:type="pct"/>
            <w:shd w:val="clear" w:color="auto" w:fill="DDD9C3"/>
            <w:vAlign w:val="center"/>
            <w:hideMark/>
          </w:tcPr>
          <w:p w14:paraId="6A6C68E5" w14:textId="34362522"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585" w:type="pct"/>
            <w:shd w:val="clear" w:color="auto" w:fill="DDD9C3"/>
            <w:vAlign w:val="center"/>
            <w:hideMark/>
          </w:tcPr>
          <w:p w14:paraId="5C01029D" w14:textId="26325607"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2026</w:t>
            </w:r>
          </w:p>
        </w:tc>
      </w:tr>
      <w:tr w:rsidR="00145268" w:rsidRPr="00453184" w14:paraId="23405206" w14:textId="77777777" w:rsidTr="00453184">
        <w:trPr>
          <w:trHeight w:val="832"/>
        </w:trPr>
        <w:tc>
          <w:tcPr>
            <w:tcW w:w="552" w:type="pct"/>
            <w:shd w:val="clear" w:color="auto" w:fill="DDD9C3"/>
          </w:tcPr>
          <w:p w14:paraId="5A2E4F69" w14:textId="1E7268FC" w:rsidR="00145268" w:rsidRPr="00453184" w:rsidRDefault="00145268" w:rsidP="00453184">
            <w:pPr>
              <w:ind w:firstLine="0"/>
              <w:jc w:val="left"/>
              <w:rPr>
                <w:rFonts w:eastAsia="Times New Roman" w:cs="Times New Roman"/>
                <w:color w:val="414142"/>
                <w:sz w:val="16"/>
                <w:szCs w:val="16"/>
                <w:lang w:eastAsia="lv-LV"/>
              </w:rPr>
            </w:pPr>
          </w:p>
        </w:tc>
        <w:tc>
          <w:tcPr>
            <w:tcW w:w="610" w:type="pct"/>
            <w:shd w:val="clear" w:color="auto" w:fill="DDD9C3"/>
            <w:vAlign w:val="center"/>
          </w:tcPr>
          <w:p w14:paraId="2691ECFB" w14:textId="77777777" w:rsidR="00145268" w:rsidRPr="00453184" w:rsidRDefault="00145268" w:rsidP="00453184">
            <w:pPr>
              <w:ind w:firstLine="0"/>
              <w:rPr>
                <w:rFonts w:eastAsia="Times New Roman" w:cs="Times New Roman"/>
                <w:i/>
                <w:iCs/>
                <w:color w:val="414142"/>
                <w:sz w:val="16"/>
                <w:szCs w:val="16"/>
                <w:lang w:eastAsia="lv-LV"/>
              </w:rPr>
            </w:pPr>
            <w:r w:rsidRPr="00453184">
              <w:rPr>
                <w:rFonts w:eastAsia="Times New Roman" w:cs="Times New Roman"/>
                <w:color w:val="414142"/>
                <w:sz w:val="16"/>
                <w:szCs w:val="16"/>
                <w:lang w:eastAsia="lv-LV"/>
              </w:rPr>
              <w:t>01.00.00 Ministru kabineta darbības nodrošināšana, valsts pārvaldes politika</w:t>
            </w:r>
          </w:p>
        </w:tc>
        <w:tc>
          <w:tcPr>
            <w:tcW w:w="223" w:type="pct"/>
            <w:shd w:val="clear" w:color="auto" w:fill="DDD9C3"/>
            <w:vAlign w:val="center"/>
          </w:tcPr>
          <w:p w14:paraId="473D2FF3" w14:textId="5AC43393"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22" w:type="pct"/>
            <w:shd w:val="clear" w:color="auto" w:fill="DDD9C3"/>
            <w:vAlign w:val="center"/>
          </w:tcPr>
          <w:p w14:paraId="11656428" w14:textId="510B6AFA"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78" w:type="pct"/>
            <w:shd w:val="clear" w:color="auto" w:fill="DDD9C3"/>
            <w:vAlign w:val="center"/>
          </w:tcPr>
          <w:p w14:paraId="79C01510" w14:textId="19C1CC5A"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44" w:type="pct"/>
            <w:shd w:val="clear" w:color="auto" w:fill="DDD9C3"/>
            <w:vAlign w:val="center"/>
          </w:tcPr>
          <w:p w14:paraId="58F51267" w14:textId="5BB1F528"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99" w:type="pct"/>
            <w:shd w:val="clear" w:color="auto" w:fill="DDD9C3"/>
            <w:vAlign w:val="center"/>
          </w:tcPr>
          <w:p w14:paraId="4CCFE28B" w14:textId="6CAB947F"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99" w:type="pct"/>
            <w:shd w:val="clear" w:color="auto" w:fill="DDD9C3"/>
            <w:vAlign w:val="center"/>
          </w:tcPr>
          <w:p w14:paraId="5E32C244" w14:textId="1D5BCBCE"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555" w:type="pct"/>
            <w:shd w:val="clear" w:color="auto" w:fill="DDD9C3"/>
            <w:vAlign w:val="center"/>
          </w:tcPr>
          <w:p w14:paraId="5C538763" w14:textId="2F0BDF6E" w:rsidR="00145268"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6 988 179</w:t>
            </w:r>
          </w:p>
        </w:tc>
        <w:tc>
          <w:tcPr>
            <w:tcW w:w="533" w:type="pct"/>
            <w:shd w:val="clear" w:color="auto" w:fill="DDD9C3"/>
            <w:vAlign w:val="center"/>
          </w:tcPr>
          <w:p w14:paraId="0B7DD542" w14:textId="2EC0DB2E"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585" w:type="pct"/>
            <w:shd w:val="clear" w:color="auto" w:fill="DDD9C3"/>
            <w:vAlign w:val="center"/>
          </w:tcPr>
          <w:p w14:paraId="756AF4DA" w14:textId="0B8F95CC"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2031</w:t>
            </w:r>
          </w:p>
        </w:tc>
      </w:tr>
      <w:tr w:rsidR="003A350B" w:rsidRPr="00453184" w14:paraId="221EFD22" w14:textId="77777777" w:rsidTr="00453184">
        <w:trPr>
          <w:trHeight w:val="832"/>
        </w:trPr>
        <w:tc>
          <w:tcPr>
            <w:tcW w:w="552" w:type="pct"/>
            <w:shd w:val="clear" w:color="auto" w:fill="DDD9C3"/>
          </w:tcPr>
          <w:p w14:paraId="0C5E09B9" w14:textId="77777777" w:rsidR="003A350B" w:rsidRPr="00453184" w:rsidRDefault="003A350B" w:rsidP="00453184">
            <w:pPr>
              <w:ind w:firstLine="0"/>
              <w:jc w:val="left"/>
              <w:rPr>
                <w:rFonts w:eastAsia="Times New Roman" w:cs="Times New Roman"/>
                <w:color w:val="414142"/>
                <w:sz w:val="16"/>
                <w:szCs w:val="16"/>
                <w:lang w:eastAsia="lv-LV"/>
              </w:rPr>
            </w:pPr>
          </w:p>
        </w:tc>
        <w:tc>
          <w:tcPr>
            <w:tcW w:w="610" w:type="pct"/>
            <w:shd w:val="clear" w:color="auto" w:fill="DDD9C3"/>
            <w:vAlign w:val="center"/>
          </w:tcPr>
          <w:p w14:paraId="0EA7C34B" w14:textId="3545A302" w:rsidR="003A350B" w:rsidRPr="00453184" w:rsidRDefault="003A350B" w:rsidP="00453184">
            <w:pPr>
              <w:ind w:firstLine="0"/>
              <w:rPr>
                <w:rFonts w:eastAsia="Times New Roman" w:cs="Times New Roman"/>
                <w:color w:val="414142"/>
                <w:sz w:val="16"/>
                <w:szCs w:val="16"/>
                <w:lang w:eastAsia="lv-LV"/>
              </w:rPr>
            </w:pPr>
            <w:r>
              <w:rPr>
                <w:rFonts w:eastAsia="Times New Roman" w:cs="Times New Roman"/>
                <w:color w:val="414142"/>
                <w:sz w:val="16"/>
                <w:szCs w:val="16"/>
                <w:lang w:eastAsia="lv-LV"/>
              </w:rPr>
              <w:t>19.00.00 Valsts administrācijas skola</w:t>
            </w:r>
          </w:p>
        </w:tc>
        <w:tc>
          <w:tcPr>
            <w:tcW w:w="223" w:type="pct"/>
            <w:shd w:val="clear" w:color="auto" w:fill="DDD9C3"/>
            <w:vAlign w:val="center"/>
          </w:tcPr>
          <w:p w14:paraId="54FBD9DB" w14:textId="6C804ABA" w:rsidR="003A350B"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222" w:type="pct"/>
            <w:shd w:val="clear" w:color="auto" w:fill="DDD9C3"/>
            <w:vAlign w:val="center"/>
          </w:tcPr>
          <w:p w14:paraId="5CE17695" w14:textId="078628DF" w:rsidR="003A350B"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278" w:type="pct"/>
            <w:shd w:val="clear" w:color="auto" w:fill="DDD9C3"/>
            <w:vAlign w:val="center"/>
          </w:tcPr>
          <w:p w14:paraId="508F0BAB" w14:textId="1C050CF9" w:rsidR="003A350B"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444" w:type="pct"/>
            <w:shd w:val="clear" w:color="auto" w:fill="DDD9C3"/>
            <w:vAlign w:val="center"/>
          </w:tcPr>
          <w:p w14:paraId="1ABF7B49" w14:textId="2D9897C6" w:rsidR="003A350B"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499" w:type="pct"/>
            <w:shd w:val="clear" w:color="auto" w:fill="DDD9C3"/>
            <w:vAlign w:val="center"/>
          </w:tcPr>
          <w:p w14:paraId="3EE96308" w14:textId="4CEED3DC" w:rsidR="003A350B"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499" w:type="pct"/>
            <w:shd w:val="clear" w:color="auto" w:fill="DDD9C3"/>
            <w:vAlign w:val="center"/>
          </w:tcPr>
          <w:p w14:paraId="1A88F6A3" w14:textId="39F3416B" w:rsidR="003A350B"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555" w:type="pct"/>
            <w:shd w:val="clear" w:color="auto" w:fill="DDD9C3"/>
            <w:vAlign w:val="center"/>
          </w:tcPr>
          <w:p w14:paraId="136A7EB2" w14:textId="224B4884" w:rsidR="003A350B"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6 988 179</w:t>
            </w:r>
          </w:p>
        </w:tc>
        <w:tc>
          <w:tcPr>
            <w:tcW w:w="533" w:type="pct"/>
            <w:shd w:val="clear" w:color="auto" w:fill="DDD9C3"/>
            <w:vAlign w:val="center"/>
          </w:tcPr>
          <w:p w14:paraId="778B1DF8" w14:textId="5FA06F0A" w:rsidR="003A350B"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0</w:t>
            </w:r>
          </w:p>
        </w:tc>
        <w:tc>
          <w:tcPr>
            <w:tcW w:w="585" w:type="pct"/>
            <w:shd w:val="clear" w:color="auto" w:fill="DDD9C3"/>
            <w:vAlign w:val="center"/>
          </w:tcPr>
          <w:p w14:paraId="2F09B2D9" w14:textId="0751FE06" w:rsidR="003A350B" w:rsidRPr="00453184" w:rsidRDefault="00FF0953" w:rsidP="00453184">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2031</w:t>
            </w:r>
          </w:p>
        </w:tc>
      </w:tr>
      <w:tr w:rsidR="00770B7D" w:rsidRPr="00453184" w14:paraId="588C3E61" w14:textId="77777777" w:rsidTr="00770B7D">
        <w:trPr>
          <w:trHeight w:val="234"/>
        </w:trPr>
        <w:tc>
          <w:tcPr>
            <w:tcW w:w="552" w:type="pct"/>
            <w:shd w:val="clear" w:color="auto" w:fill="DDD9C3"/>
            <w:hideMark/>
          </w:tcPr>
          <w:p w14:paraId="75976959" w14:textId="53DF97EF" w:rsidR="00770B7D" w:rsidRPr="00453184" w:rsidRDefault="00770B7D" w:rsidP="00770B7D">
            <w:pPr>
              <w:ind w:firstLine="0"/>
              <w:jc w:val="left"/>
              <w:rPr>
                <w:rFonts w:eastAsia="Times New Roman" w:cs="Times New Roman"/>
                <w:color w:val="414142"/>
                <w:sz w:val="16"/>
                <w:szCs w:val="16"/>
                <w:lang w:eastAsia="lv-LV"/>
              </w:rPr>
            </w:pPr>
            <w:r w:rsidRPr="00453184">
              <w:rPr>
                <w:rFonts w:eastAsia="Times New Roman" w:cs="Times New Roman"/>
                <w:color w:val="414142"/>
                <w:sz w:val="16"/>
                <w:szCs w:val="16"/>
                <w:lang w:eastAsia="lv-LV"/>
              </w:rPr>
              <w:t>13. Finanšu ministrija</w:t>
            </w:r>
          </w:p>
        </w:tc>
        <w:tc>
          <w:tcPr>
            <w:tcW w:w="610" w:type="pct"/>
            <w:shd w:val="clear" w:color="auto" w:fill="DDD9C3"/>
            <w:vAlign w:val="center"/>
            <w:hideMark/>
          </w:tcPr>
          <w:p w14:paraId="4D84439F" w14:textId="77777777" w:rsidR="00770B7D" w:rsidRPr="00453184" w:rsidRDefault="00770B7D" w:rsidP="00770B7D">
            <w:pPr>
              <w:ind w:firstLine="0"/>
              <w:rPr>
                <w:rFonts w:eastAsia="Times New Roman" w:cs="Times New Roman"/>
                <w:i/>
                <w:iCs/>
                <w:color w:val="414142"/>
                <w:sz w:val="16"/>
                <w:szCs w:val="16"/>
                <w:lang w:eastAsia="lv-LV"/>
              </w:rPr>
            </w:pPr>
            <w:r w:rsidRPr="00453184">
              <w:rPr>
                <w:rFonts w:eastAsia="Times New Roman" w:cs="Times New Roman"/>
                <w:color w:val="414142"/>
                <w:sz w:val="16"/>
                <w:szCs w:val="16"/>
                <w:lang w:eastAsia="lv-LV"/>
              </w:rPr>
              <w:t>74.00.00 Atveseļošanas un noturības mehānisma (ANM) projektu un pasākumu īstenošana</w:t>
            </w:r>
          </w:p>
        </w:tc>
        <w:tc>
          <w:tcPr>
            <w:tcW w:w="223" w:type="pct"/>
            <w:shd w:val="clear" w:color="auto" w:fill="DDD9C3"/>
            <w:vAlign w:val="center"/>
            <w:hideMark/>
          </w:tcPr>
          <w:p w14:paraId="6622FD08" w14:textId="77777777"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22" w:type="pct"/>
            <w:shd w:val="clear" w:color="auto" w:fill="DDD9C3"/>
            <w:vAlign w:val="center"/>
            <w:hideMark/>
          </w:tcPr>
          <w:p w14:paraId="675206AD" w14:textId="77777777"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278" w:type="pct"/>
            <w:shd w:val="clear" w:color="auto" w:fill="DDD9C3"/>
            <w:vAlign w:val="center"/>
            <w:hideMark/>
          </w:tcPr>
          <w:p w14:paraId="50D714D5" w14:textId="77777777"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444" w:type="pct"/>
            <w:shd w:val="clear" w:color="000000" w:fill="DDD9C3"/>
            <w:hideMark/>
          </w:tcPr>
          <w:p w14:paraId="5D27F1CE" w14:textId="77777777" w:rsidR="00770B7D" w:rsidRDefault="00770B7D" w:rsidP="00770B7D">
            <w:pPr>
              <w:ind w:firstLine="0"/>
              <w:jc w:val="right"/>
              <w:rPr>
                <w:sz w:val="16"/>
                <w:szCs w:val="16"/>
              </w:rPr>
            </w:pPr>
            <w:r w:rsidRPr="00770B7D">
              <w:rPr>
                <w:sz w:val="16"/>
                <w:szCs w:val="16"/>
              </w:rPr>
              <w:t>1</w:t>
            </w:r>
            <w:r>
              <w:rPr>
                <w:sz w:val="16"/>
                <w:szCs w:val="16"/>
              </w:rPr>
              <w:t> </w:t>
            </w:r>
            <w:r w:rsidRPr="00770B7D">
              <w:rPr>
                <w:sz w:val="16"/>
                <w:szCs w:val="16"/>
              </w:rPr>
              <w:t>683</w:t>
            </w:r>
            <w:r>
              <w:rPr>
                <w:sz w:val="16"/>
                <w:szCs w:val="16"/>
              </w:rPr>
              <w:t> </w:t>
            </w:r>
            <w:r w:rsidRPr="00770B7D">
              <w:rPr>
                <w:sz w:val="16"/>
                <w:szCs w:val="16"/>
              </w:rPr>
              <w:t>513</w:t>
            </w:r>
          </w:p>
          <w:p w14:paraId="6646FE20" w14:textId="6752DDE0" w:rsidR="00770B7D" w:rsidRPr="00453184" w:rsidRDefault="00770B7D" w:rsidP="00770B7D">
            <w:pPr>
              <w:ind w:firstLine="0"/>
              <w:jc w:val="right"/>
              <w:rPr>
                <w:rFonts w:eastAsia="Times New Roman" w:cs="Times New Roman"/>
                <w:color w:val="414142"/>
                <w:sz w:val="16"/>
                <w:szCs w:val="16"/>
                <w:lang w:eastAsia="lv-LV"/>
              </w:rPr>
            </w:pPr>
          </w:p>
        </w:tc>
        <w:tc>
          <w:tcPr>
            <w:tcW w:w="499" w:type="pct"/>
            <w:shd w:val="clear" w:color="000000" w:fill="DDD9C3"/>
            <w:hideMark/>
          </w:tcPr>
          <w:p w14:paraId="4B95E11C" w14:textId="77777777" w:rsidR="00770B7D" w:rsidRDefault="00770B7D" w:rsidP="00770B7D">
            <w:pPr>
              <w:ind w:firstLine="0"/>
              <w:jc w:val="right"/>
              <w:rPr>
                <w:sz w:val="16"/>
                <w:szCs w:val="16"/>
              </w:rPr>
            </w:pPr>
            <w:r w:rsidRPr="00770B7D">
              <w:rPr>
                <w:sz w:val="16"/>
                <w:szCs w:val="16"/>
              </w:rPr>
              <w:t>5</w:t>
            </w:r>
            <w:r>
              <w:rPr>
                <w:sz w:val="16"/>
                <w:szCs w:val="16"/>
              </w:rPr>
              <w:t> </w:t>
            </w:r>
            <w:r w:rsidRPr="00770B7D">
              <w:rPr>
                <w:sz w:val="16"/>
                <w:szCs w:val="16"/>
              </w:rPr>
              <w:t>203</w:t>
            </w:r>
            <w:r>
              <w:rPr>
                <w:sz w:val="16"/>
                <w:szCs w:val="16"/>
              </w:rPr>
              <w:t> </w:t>
            </w:r>
            <w:r w:rsidRPr="00770B7D">
              <w:rPr>
                <w:sz w:val="16"/>
                <w:szCs w:val="16"/>
              </w:rPr>
              <w:t>956</w:t>
            </w:r>
          </w:p>
          <w:p w14:paraId="4C900E28" w14:textId="47103082" w:rsidR="00770B7D" w:rsidRPr="00453184" w:rsidRDefault="00770B7D" w:rsidP="00770B7D">
            <w:pPr>
              <w:ind w:firstLine="0"/>
              <w:jc w:val="right"/>
              <w:rPr>
                <w:rFonts w:eastAsia="Times New Roman" w:cs="Times New Roman"/>
                <w:color w:val="414142"/>
                <w:sz w:val="16"/>
                <w:szCs w:val="16"/>
                <w:lang w:eastAsia="lv-LV"/>
              </w:rPr>
            </w:pPr>
          </w:p>
        </w:tc>
        <w:tc>
          <w:tcPr>
            <w:tcW w:w="499" w:type="pct"/>
            <w:shd w:val="clear" w:color="000000" w:fill="DDD9C3"/>
            <w:hideMark/>
          </w:tcPr>
          <w:p w14:paraId="599749D1" w14:textId="77777777" w:rsidR="00770B7D" w:rsidRDefault="00770B7D" w:rsidP="00770B7D">
            <w:pPr>
              <w:ind w:firstLine="0"/>
              <w:jc w:val="right"/>
              <w:rPr>
                <w:sz w:val="16"/>
                <w:szCs w:val="16"/>
              </w:rPr>
            </w:pPr>
            <w:r w:rsidRPr="00770B7D">
              <w:rPr>
                <w:sz w:val="16"/>
                <w:szCs w:val="16"/>
              </w:rPr>
              <w:t>5</w:t>
            </w:r>
            <w:r>
              <w:rPr>
                <w:sz w:val="16"/>
                <w:szCs w:val="16"/>
              </w:rPr>
              <w:t> </w:t>
            </w:r>
            <w:r w:rsidRPr="00770B7D">
              <w:rPr>
                <w:sz w:val="16"/>
                <w:szCs w:val="16"/>
              </w:rPr>
              <w:t>889</w:t>
            </w:r>
            <w:r>
              <w:rPr>
                <w:sz w:val="16"/>
                <w:szCs w:val="16"/>
              </w:rPr>
              <w:t> </w:t>
            </w:r>
            <w:r w:rsidRPr="00770B7D">
              <w:rPr>
                <w:sz w:val="16"/>
                <w:szCs w:val="16"/>
              </w:rPr>
              <w:t>246</w:t>
            </w:r>
          </w:p>
          <w:p w14:paraId="4D7BEA06" w14:textId="78E2157D" w:rsidR="00770B7D" w:rsidRPr="00453184" w:rsidRDefault="00770B7D" w:rsidP="00770B7D">
            <w:pPr>
              <w:ind w:firstLine="0"/>
              <w:jc w:val="right"/>
              <w:rPr>
                <w:rFonts w:eastAsia="Times New Roman" w:cs="Times New Roman"/>
                <w:color w:val="414142"/>
                <w:sz w:val="16"/>
                <w:szCs w:val="16"/>
                <w:lang w:eastAsia="lv-LV"/>
              </w:rPr>
            </w:pPr>
          </w:p>
        </w:tc>
        <w:tc>
          <w:tcPr>
            <w:tcW w:w="555" w:type="pct"/>
            <w:shd w:val="clear" w:color="000000" w:fill="DDD9C3"/>
            <w:hideMark/>
          </w:tcPr>
          <w:p w14:paraId="0AE2E2BF" w14:textId="77777777" w:rsidR="00770B7D" w:rsidRDefault="00770B7D" w:rsidP="00770B7D">
            <w:pPr>
              <w:ind w:firstLine="0"/>
              <w:jc w:val="right"/>
              <w:rPr>
                <w:sz w:val="16"/>
                <w:szCs w:val="16"/>
              </w:rPr>
            </w:pPr>
            <w:r w:rsidRPr="00770B7D">
              <w:rPr>
                <w:sz w:val="16"/>
                <w:szCs w:val="16"/>
              </w:rPr>
              <w:t>2</w:t>
            </w:r>
            <w:r>
              <w:rPr>
                <w:sz w:val="16"/>
                <w:szCs w:val="16"/>
              </w:rPr>
              <w:t> </w:t>
            </w:r>
            <w:r w:rsidRPr="00770B7D">
              <w:rPr>
                <w:sz w:val="16"/>
                <w:szCs w:val="16"/>
              </w:rPr>
              <w:t>962</w:t>
            </w:r>
            <w:r>
              <w:rPr>
                <w:sz w:val="16"/>
                <w:szCs w:val="16"/>
              </w:rPr>
              <w:t> </w:t>
            </w:r>
            <w:r w:rsidRPr="00770B7D">
              <w:rPr>
                <w:sz w:val="16"/>
                <w:szCs w:val="16"/>
              </w:rPr>
              <w:t>365</w:t>
            </w:r>
          </w:p>
          <w:p w14:paraId="630BDACE" w14:textId="7303579D" w:rsidR="00770B7D" w:rsidRPr="00453184" w:rsidRDefault="00770B7D" w:rsidP="00770B7D">
            <w:pPr>
              <w:ind w:firstLine="0"/>
              <w:jc w:val="right"/>
              <w:rPr>
                <w:rFonts w:eastAsia="Times New Roman" w:cs="Times New Roman"/>
                <w:color w:val="414142"/>
                <w:sz w:val="16"/>
                <w:szCs w:val="16"/>
                <w:lang w:eastAsia="lv-LV"/>
              </w:rPr>
            </w:pPr>
          </w:p>
        </w:tc>
        <w:tc>
          <w:tcPr>
            <w:tcW w:w="533" w:type="pct"/>
            <w:shd w:val="clear" w:color="auto" w:fill="DDD9C3"/>
            <w:vAlign w:val="center"/>
            <w:hideMark/>
          </w:tcPr>
          <w:p w14:paraId="58D5EFB2" w14:textId="77777777"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0</w:t>
            </w:r>
          </w:p>
        </w:tc>
        <w:tc>
          <w:tcPr>
            <w:tcW w:w="585" w:type="pct"/>
            <w:shd w:val="clear" w:color="auto" w:fill="DDD9C3"/>
            <w:vAlign w:val="center"/>
            <w:hideMark/>
          </w:tcPr>
          <w:p w14:paraId="225957DB" w14:textId="72450EC0" w:rsidR="00770B7D" w:rsidRPr="00453184" w:rsidRDefault="00770B7D" w:rsidP="00770B7D">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2026</w:t>
            </w:r>
          </w:p>
        </w:tc>
      </w:tr>
      <w:tr w:rsidR="00145268" w:rsidRPr="00453184" w14:paraId="3B6DFF5A" w14:textId="77777777" w:rsidTr="00453184">
        <w:trPr>
          <w:trHeight w:val="234"/>
        </w:trPr>
        <w:tc>
          <w:tcPr>
            <w:tcW w:w="552" w:type="pct"/>
            <w:shd w:val="clear" w:color="auto" w:fill="DDD9C3"/>
          </w:tcPr>
          <w:p w14:paraId="1741F691" w14:textId="47E4FFCD" w:rsidR="00145268" w:rsidRPr="00453184" w:rsidRDefault="00145268" w:rsidP="00453184">
            <w:pPr>
              <w:ind w:firstLine="0"/>
              <w:jc w:val="left"/>
              <w:rPr>
                <w:rFonts w:eastAsia="Times New Roman" w:cs="Times New Roman"/>
                <w:color w:val="414142"/>
                <w:sz w:val="16"/>
                <w:szCs w:val="16"/>
                <w:lang w:eastAsia="lv-LV"/>
              </w:rPr>
            </w:pPr>
          </w:p>
        </w:tc>
        <w:tc>
          <w:tcPr>
            <w:tcW w:w="610" w:type="pct"/>
            <w:shd w:val="clear" w:color="auto" w:fill="DDD9C3"/>
            <w:vAlign w:val="center"/>
          </w:tcPr>
          <w:p w14:paraId="1516C5E6" w14:textId="77777777" w:rsidR="00145268" w:rsidRPr="00453184" w:rsidRDefault="00145268" w:rsidP="00453184">
            <w:pPr>
              <w:ind w:firstLine="0"/>
              <w:rPr>
                <w:rFonts w:eastAsia="Times New Roman" w:cs="Times New Roman"/>
                <w:iCs/>
                <w:color w:val="414142"/>
                <w:sz w:val="16"/>
                <w:szCs w:val="16"/>
                <w:lang w:eastAsia="lv-LV"/>
              </w:rPr>
            </w:pPr>
            <w:r w:rsidRPr="00453184">
              <w:rPr>
                <w:rFonts w:eastAsia="Times New Roman" w:cs="Times New Roman"/>
                <w:iCs/>
                <w:color w:val="414142"/>
                <w:sz w:val="16"/>
                <w:szCs w:val="16"/>
                <w:lang w:eastAsia="lv-LV"/>
              </w:rPr>
              <w:t>31.01.00 Budžeta izpilde</w:t>
            </w:r>
          </w:p>
        </w:tc>
        <w:tc>
          <w:tcPr>
            <w:tcW w:w="223" w:type="pct"/>
            <w:shd w:val="clear" w:color="auto" w:fill="DDD9C3"/>
            <w:vAlign w:val="center"/>
          </w:tcPr>
          <w:p w14:paraId="25B2CD7E" w14:textId="77777777" w:rsidR="00145268" w:rsidRPr="00453184" w:rsidRDefault="00145268" w:rsidP="00453184">
            <w:pPr>
              <w:ind w:firstLine="0"/>
              <w:jc w:val="right"/>
              <w:rPr>
                <w:rFonts w:eastAsia="Times New Roman" w:cs="Times New Roman"/>
                <w:color w:val="414142"/>
                <w:sz w:val="16"/>
                <w:szCs w:val="16"/>
                <w:lang w:eastAsia="lv-LV"/>
              </w:rPr>
            </w:pPr>
          </w:p>
        </w:tc>
        <w:tc>
          <w:tcPr>
            <w:tcW w:w="222" w:type="pct"/>
            <w:shd w:val="clear" w:color="auto" w:fill="DDD9C3"/>
            <w:vAlign w:val="center"/>
          </w:tcPr>
          <w:p w14:paraId="57821272" w14:textId="77777777" w:rsidR="00145268" w:rsidRPr="00453184" w:rsidRDefault="00145268" w:rsidP="00453184">
            <w:pPr>
              <w:ind w:firstLine="0"/>
              <w:jc w:val="right"/>
              <w:rPr>
                <w:rFonts w:eastAsia="Times New Roman" w:cs="Times New Roman"/>
                <w:color w:val="414142"/>
                <w:sz w:val="16"/>
                <w:szCs w:val="16"/>
                <w:lang w:eastAsia="lv-LV"/>
              </w:rPr>
            </w:pPr>
          </w:p>
        </w:tc>
        <w:tc>
          <w:tcPr>
            <w:tcW w:w="278" w:type="pct"/>
            <w:shd w:val="clear" w:color="auto" w:fill="DDD9C3"/>
            <w:vAlign w:val="center"/>
          </w:tcPr>
          <w:p w14:paraId="340A77AE" w14:textId="77777777" w:rsidR="00145268" w:rsidRPr="00453184" w:rsidRDefault="00145268" w:rsidP="00453184">
            <w:pPr>
              <w:ind w:firstLine="0"/>
              <w:jc w:val="right"/>
              <w:rPr>
                <w:rFonts w:eastAsia="Times New Roman" w:cs="Times New Roman"/>
                <w:color w:val="414142"/>
                <w:sz w:val="16"/>
                <w:szCs w:val="16"/>
                <w:lang w:eastAsia="lv-LV"/>
              </w:rPr>
            </w:pPr>
          </w:p>
        </w:tc>
        <w:tc>
          <w:tcPr>
            <w:tcW w:w="444" w:type="pct"/>
            <w:shd w:val="clear" w:color="auto" w:fill="DDD9C3"/>
            <w:vAlign w:val="center"/>
          </w:tcPr>
          <w:p w14:paraId="109E2701" w14:textId="77777777" w:rsidR="00145268" w:rsidRPr="00453184" w:rsidRDefault="00145268" w:rsidP="00453184">
            <w:pPr>
              <w:ind w:firstLine="0"/>
              <w:jc w:val="right"/>
              <w:rPr>
                <w:rFonts w:eastAsia="Times New Roman" w:cs="Times New Roman"/>
                <w:color w:val="414142"/>
                <w:sz w:val="16"/>
                <w:szCs w:val="16"/>
                <w:lang w:eastAsia="lv-LV"/>
              </w:rPr>
            </w:pPr>
          </w:p>
        </w:tc>
        <w:tc>
          <w:tcPr>
            <w:tcW w:w="499" w:type="pct"/>
            <w:shd w:val="clear" w:color="auto" w:fill="DDD9C3"/>
            <w:vAlign w:val="center"/>
          </w:tcPr>
          <w:p w14:paraId="1E4B0E35" w14:textId="77777777" w:rsidR="00145268" w:rsidRPr="00453184" w:rsidRDefault="00145268" w:rsidP="00453184">
            <w:pPr>
              <w:ind w:firstLine="0"/>
              <w:jc w:val="right"/>
              <w:rPr>
                <w:rFonts w:eastAsia="Times New Roman" w:cs="Times New Roman"/>
                <w:color w:val="414142"/>
                <w:sz w:val="16"/>
                <w:szCs w:val="16"/>
                <w:lang w:eastAsia="lv-LV"/>
              </w:rPr>
            </w:pPr>
          </w:p>
        </w:tc>
        <w:tc>
          <w:tcPr>
            <w:tcW w:w="499" w:type="pct"/>
            <w:shd w:val="clear" w:color="auto" w:fill="DDD9C3"/>
            <w:vAlign w:val="center"/>
          </w:tcPr>
          <w:p w14:paraId="406CCD9D" w14:textId="77777777" w:rsidR="00145268" w:rsidRPr="00453184" w:rsidRDefault="00145268" w:rsidP="00453184">
            <w:pPr>
              <w:ind w:firstLine="0"/>
              <w:jc w:val="right"/>
              <w:rPr>
                <w:rFonts w:eastAsia="Times New Roman" w:cs="Times New Roman"/>
                <w:color w:val="414142"/>
                <w:sz w:val="16"/>
                <w:szCs w:val="16"/>
                <w:lang w:eastAsia="lv-LV"/>
              </w:rPr>
            </w:pPr>
          </w:p>
        </w:tc>
        <w:tc>
          <w:tcPr>
            <w:tcW w:w="555" w:type="pct"/>
            <w:shd w:val="clear" w:color="auto" w:fill="DDD9C3"/>
            <w:vAlign w:val="center"/>
          </w:tcPr>
          <w:p w14:paraId="2918C904" w14:textId="1F8F475C" w:rsidR="00145268" w:rsidRPr="00453184" w:rsidRDefault="00AF0F95" w:rsidP="00A627F9">
            <w:pPr>
              <w:ind w:firstLine="0"/>
              <w:jc w:val="right"/>
              <w:rPr>
                <w:rFonts w:eastAsia="Times New Roman" w:cs="Times New Roman"/>
                <w:color w:val="414142"/>
                <w:sz w:val="16"/>
                <w:szCs w:val="16"/>
                <w:lang w:eastAsia="lv-LV"/>
              </w:rPr>
            </w:pPr>
            <w:r>
              <w:rPr>
                <w:rFonts w:eastAsia="Times New Roman" w:cs="Times New Roman"/>
                <w:color w:val="414142"/>
                <w:sz w:val="16"/>
                <w:szCs w:val="16"/>
                <w:lang w:eastAsia="lv-LV"/>
              </w:rPr>
              <w:t>29 215 774</w:t>
            </w:r>
            <w:r w:rsidR="00F10954">
              <w:rPr>
                <w:rFonts w:eastAsia="Times New Roman" w:cs="Times New Roman"/>
                <w:color w:val="414142"/>
                <w:sz w:val="16"/>
                <w:szCs w:val="16"/>
                <w:lang w:eastAsia="lv-LV"/>
              </w:rPr>
              <w:t xml:space="preserve">  </w:t>
            </w:r>
          </w:p>
        </w:tc>
        <w:tc>
          <w:tcPr>
            <w:tcW w:w="533" w:type="pct"/>
            <w:shd w:val="clear" w:color="auto" w:fill="DDD9C3"/>
            <w:vAlign w:val="center"/>
          </w:tcPr>
          <w:p w14:paraId="36E47525" w14:textId="77777777" w:rsidR="00145268" w:rsidRPr="00453184" w:rsidRDefault="00145268" w:rsidP="00453184">
            <w:pPr>
              <w:ind w:firstLine="0"/>
              <w:jc w:val="right"/>
              <w:rPr>
                <w:rFonts w:eastAsia="Times New Roman" w:cs="Times New Roman"/>
                <w:color w:val="414142"/>
                <w:sz w:val="16"/>
                <w:szCs w:val="16"/>
                <w:lang w:eastAsia="lv-LV"/>
              </w:rPr>
            </w:pPr>
          </w:p>
        </w:tc>
        <w:tc>
          <w:tcPr>
            <w:tcW w:w="585" w:type="pct"/>
            <w:shd w:val="clear" w:color="auto" w:fill="DDD9C3"/>
            <w:vAlign w:val="center"/>
          </w:tcPr>
          <w:p w14:paraId="756EEC59" w14:textId="2424BBFE" w:rsidR="00145268" w:rsidRPr="00453184" w:rsidRDefault="00145268" w:rsidP="00453184">
            <w:pPr>
              <w:ind w:firstLine="0"/>
              <w:jc w:val="right"/>
              <w:rPr>
                <w:rFonts w:eastAsia="Times New Roman" w:cs="Times New Roman"/>
                <w:color w:val="414142"/>
                <w:sz w:val="16"/>
                <w:szCs w:val="16"/>
                <w:lang w:eastAsia="lv-LV"/>
              </w:rPr>
            </w:pPr>
            <w:r w:rsidRPr="00453184">
              <w:rPr>
                <w:rFonts w:eastAsia="Times New Roman" w:cs="Times New Roman"/>
                <w:color w:val="414142"/>
                <w:sz w:val="16"/>
                <w:szCs w:val="16"/>
                <w:lang w:eastAsia="lv-LV"/>
              </w:rPr>
              <w:t>2031</w:t>
            </w:r>
          </w:p>
        </w:tc>
      </w:tr>
    </w:tbl>
    <w:p w14:paraId="5C0939C4" w14:textId="1D305C38" w:rsidR="00E60CF9" w:rsidRPr="00E60CF9" w:rsidRDefault="00E60CF9" w:rsidP="00E60CF9">
      <w:pPr>
        <w:sectPr w:rsidR="00E60CF9" w:rsidRPr="00E60CF9" w:rsidSect="00E8684A">
          <w:pgSz w:w="16838" w:h="11906" w:orient="landscape"/>
          <w:pgMar w:top="1701" w:right="1418" w:bottom="1134" w:left="1134" w:header="709" w:footer="709" w:gutter="0"/>
          <w:cols w:space="708"/>
          <w:titlePg/>
          <w:docGrid w:linePitch="381"/>
        </w:sectPr>
      </w:pPr>
    </w:p>
    <w:p w14:paraId="4CDBFF5A" w14:textId="10592E28" w:rsidR="00E60CF9" w:rsidRDefault="00E60CF9" w:rsidP="00E60CF9">
      <w:r>
        <w:lastRenderedPageBreak/>
        <w:t xml:space="preserve">Atbilstoši </w:t>
      </w:r>
      <w:r>
        <w:fldChar w:fldCharType="begin"/>
      </w:r>
      <w:r>
        <w:instrText xml:space="preserve"> REF _Ref128637708 \h </w:instrText>
      </w:r>
      <w:r>
        <w:fldChar w:fldCharType="separate"/>
      </w:r>
      <w:r w:rsidR="004F2F4D">
        <w:rPr>
          <w:noProof/>
        </w:rPr>
        <w:t>20</w:t>
      </w:r>
      <w:r w:rsidR="005A681C">
        <w:rPr>
          <w:rFonts w:cs="Times New Roman"/>
          <w:szCs w:val="28"/>
        </w:rPr>
        <w:t>.</w:t>
      </w:r>
      <w:r w:rsidR="00BE50D9">
        <w:rPr>
          <w:rFonts w:cs="Times New Roman"/>
          <w:szCs w:val="28"/>
        </w:rPr>
        <w:t xml:space="preserve"> tabulā</w:t>
      </w:r>
      <w:r w:rsidR="005A681C">
        <w:rPr>
          <w:rFonts w:cs="Times New Roman"/>
          <w:szCs w:val="28"/>
        </w:rPr>
        <w:t xml:space="preserve"> </w:t>
      </w:r>
      <w:r w:rsidR="005A681C">
        <w:t>Ietekme uz valsts budžetu</w:t>
      </w:r>
      <w:r>
        <w:fldChar w:fldCharType="end"/>
      </w:r>
      <w:r>
        <w:t xml:space="preserve"> norādītajam, f</w:t>
      </w:r>
      <w:r w:rsidRPr="00C07C9B">
        <w:t xml:space="preserve">inansiāli izdevīgākais </w:t>
      </w:r>
      <w:r w:rsidR="001C6D55">
        <w:t>risinājums</w:t>
      </w:r>
      <w:r w:rsidR="001C6D55" w:rsidRPr="00C07C9B">
        <w:t xml:space="preserve"> </w:t>
      </w:r>
      <w:r w:rsidRPr="00C07C9B">
        <w:t>ar viszemāko potenciālo risku iedarbību</w:t>
      </w:r>
      <w:r>
        <w:t xml:space="preserve"> ir </w:t>
      </w:r>
      <w:r w:rsidR="00D66667">
        <w:t xml:space="preserve">otrais </w:t>
      </w:r>
      <w:r w:rsidR="001C6D55">
        <w:t>risinājums</w:t>
      </w:r>
      <w:r w:rsidRPr="00C07C9B">
        <w:t xml:space="preserve">, nodrošinot iespēju sasniegt izvirzītos īstermiņa mērķus līdz 2026. gadam un ātrāk realizēt </w:t>
      </w:r>
      <w:r>
        <w:t xml:space="preserve">monetāros un </w:t>
      </w:r>
      <w:r w:rsidRPr="00C07C9B">
        <w:t>nemonetāros ieguvumus</w:t>
      </w:r>
      <w:r w:rsidR="00FE6A54">
        <w:t>.</w:t>
      </w:r>
    </w:p>
    <w:p w14:paraId="52199CEF" w14:textId="771E0B20" w:rsidR="00FE6A54" w:rsidRPr="00A51B1F" w:rsidRDefault="00FE6A54" w:rsidP="00FE6A54">
      <w:pPr>
        <w:rPr>
          <w:rFonts w:cs="Times New Roman"/>
        </w:rPr>
      </w:pPr>
      <w:r w:rsidRPr="00675C3E">
        <w:rPr>
          <w:rFonts w:cs="Times New Roman"/>
          <w:bCs/>
          <w:szCs w:val="28"/>
        </w:rPr>
        <w:t xml:space="preserve">Paredzams, ka, ieviešot piedāvāto </w:t>
      </w:r>
      <w:r>
        <w:rPr>
          <w:rFonts w:cs="Times New Roman"/>
          <w:bCs/>
          <w:szCs w:val="28"/>
        </w:rPr>
        <w:t xml:space="preserve">otro </w:t>
      </w:r>
      <w:r w:rsidR="001C6D55">
        <w:rPr>
          <w:rFonts w:cs="Times New Roman"/>
          <w:bCs/>
          <w:szCs w:val="28"/>
        </w:rPr>
        <w:t>risinājumu</w:t>
      </w:r>
      <w:r w:rsidRPr="00675C3E">
        <w:rPr>
          <w:rFonts w:cs="Times New Roman"/>
          <w:bCs/>
          <w:szCs w:val="28"/>
        </w:rPr>
        <w:t>, tiks sasniegti vairāki monetārie un nemonetārie ieguvumi</w:t>
      </w:r>
      <w:r>
        <w:rPr>
          <w:rFonts w:cs="Times New Roman"/>
          <w:bCs/>
          <w:szCs w:val="28"/>
        </w:rPr>
        <w:t xml:space="preserve">. </w:t>
      </w:r>
      <w:r w:rsidRPr="00675C3E">
        <w:rPr>
          <w:rFonts w:cs="Times New Roman"/>
          <w:color w:val="000000" w:themeColor="text1"/>
          <w:szCs w:val="28"/>
        </w:rPr>
        <w:t>Monetārie ieguvumi, kas sasniedzami vidējā termiņā</w:t>
      </w:r>
      <w:r>
        <w:rPr>
          <w:rFonts w:cs="Times New Roman"/>
          <w:color w:val="000000" w:themeColor="text1"/>
          <w:szCs w:val="28"/>
        </w:rPr>
        <w:t xml:space="preserve"> </w:t>
      </w:r>
      <w:r w:rsidRPr="00675C3E">
        <w:rPr>
          <w:rFonts w:cs="Times New Roman"/>
          <w:color w:val="000000" w:themeColor="text1"/>
          <w:szCs w:val="28"/>
        </w:rPr>
        <w:t>(līdz 2031. gadam)</w:t>
      </w:r>
      <w:r>
        <w:rPr>
          <w:rFonts w:cs="Times New Roman"/>
          <w:color w:val="000000" w:themeColor="text1"/>
          <w:szCs w:val="28"/>
        </w:rPr>
        <w:t xml:space="preserve"> galvenokārt balstās uz </w:t>
      </w:r>
      <w:r w:rsidR="00AB379C">
        <w:rPr>
          <w:rFonts w:cs="Times New Roman"/>
          <w:color w:val="000000" w:themeColor="text1"/>
          <w:szCs w:val="28"/>
        </w:rPr>
        <w:t xml:space="preserve">amata </w:t>
      </w:r>
      <w:r>
        <w:rPr>
          <w:rFonts w:cs="Times New Roman"/>
          <w:color w:val="000000" w:themeColor="text1"/>
          <w:szCs w:val="28"/>
        </w:rPr>
        <w:t xml:space="preserve">slodžu ietaupījumu uz administratīvā rakstura darbībām. Plānots, ka </w:t>
      </w:r>
      <w:r w:rsidRPr="00675C3E">
        <w:rPr>
          <w:rFonts w:cs="Times New Roman"/>
          <w:color w:val="000000" w:themeColor="text1"/>
          <w:szCs w:val="28"/>
        </w:rPr>
        <w:t xml:space="preserve">finanšu grāmatvedībā </w:t>
      </w:r>
      <w:r>
        <w:rPr>
          <w:rFonts w:cs="Times New Roman"/>
          <w:color w:val="000000" w:themeColor="text1"/>
          <w:szCs w:val="28"/>
        </w:rPr>
        <w:t xml:space="preserve">tiktu ietaupītas </w:t>
      </w:r>
      <w:r w:rsidRPr="00675C3E">
        <w:rPr>
          <w:rFonts w:cs="Times New Roman"/>
          <w:color w:val="000000" w:themeColor="text1"/>
          <w:szCs w:val="28"/>
        </w:rPr>
        <w:t xml:space="preserve">ap 186 </w:t>
      </w:r>
      <w:r w:rsidR="00AB379C">
        <w:rPr>
          <w:rFonts w:cs="Times New Roman"/>
          <w:color w:val="000000" w:themeColor="text1"/>
          <w:szCs w:val="28"/>
        </w:rPr>
        <w:t xml:space="preserve">amata </w:t>
      </w:r>
      <w:r w:rsidRPr="00675C3E">
        <w:rPr>
          <w:rFonts w:cs="Times New Roman"/>
          <w:color w:val="000000" w:themeColor="text1"/>
          <w:szCs w:val="28"/>
        </w:rPr>
        <w:t>slodzēm,</w:t>
      </w:r>
      <w:r w:rsidR="00D66667">
        <w:rPr>
          <w:rFonts w:cs="Times New Roman"/>
          <w:color w:val="000000" w:themeColor="text1"/>
          <w:szCs w:val="28"/>
        </w:rPr>
        <w:t xml:space="preserve"> savukārt</w:t>
      </w:r>
      <w:r>
        <w:rPr>
          <w:rFonts w:cs="Times New Roman"/>
          <w:color w:val="000000" w:themeColor="text1"/>
          <w:szCs w:val="28"/>
        </w:rPr>
        <w:t xml:space="preserve"> </w:t>
      </w:r>
      <w:r w:rsidRPr="00675C3E">
        <w:rPr>
          <w:rFonts w:cs="Times New Roman"/>
          <w:color w:val="000000" w:themeColor="text1"/>
          <w:szCs w:val="28"/>
        </w:rPr>
        <w:t>personāla lietvedības</w:t>
      </w:r>
      <w:r w:rsidR="00FE0962">
        <w:rPr>
          <w:rFonts w:cs="Times New Roman"/>
          <w:color w:val="000000" w:themeColor="text1"/>
          <w:szCs w:val="28"/>
        </w:rPr>
        <w:t>, budžeta plānošanā</w:t>
      </w:r>
      <w:r w:rsidRPr="00675C3E">
        <w:rPr>
          <w:rFonts w:cs="Times New Roman"/>
          <w:color w:val="000000" w:themeColor="text1"/>
          <w:szCs w:val="28"/>
        </w:rPr>
        <w:t xml:space="preserve"> un finanšu vadībā ap 154 </w:t>
      </w:r>
      <w:r w:rsidR="00AB379C">
        <w:rPr>
          <w:rFonts w:cs="Times New Roman"/>
          <w:color w:val="000000" w:themeColor="text1"/>
          <w:szCs w:val="28"/>
        </w:rPr>
        <w:t xml:space="preserve">amata </w:t>
      </w:r>
      <w:r w:rsidRPr="00675C3E">
        <w:rPr>
          <w:rFonts w:cs="Times New Roman"/>
          <w:color w:val="000000" w:themeColor="text1"/>
          <w:szCs w:val="28"/>
        </w:rPr>
        <w:t>slodzēm, t. i., ap 20 % no esošajām slodzēm</w:t>
      </w:r>
      <w:r>
        <w:rPr>
          <w:rFonts w:cs="Times New Roman"/>
          <w:bCs/>
          <w:szCs w:val="28"/>
        </w:rPr>
        <w:t xml:space="preserve">, bet </w:t>
      </w:r>
      <w:r w:rsidRPr="00675C3E">
        <w:rPr>
          <w:rStyle w:val="normaltextrun"/>
          <w:rFonts w:cs="Times New Roman"/>
          <w:color w:val="000000"/>
          <w:szCs w:val="28"/>
        </w:rPr>
        <w:t>cilvēkresursu vadības un mācību un attīstības proces</w:t>
      </w:r>
      <w:r>
        <w:rPr>
          <w:rStyle w:val="normaltextrun"/>
          <w:rFonts w:cs="Times New Roman"/>
          <w:color w:val="000000"/>
          <w:szCs w:val="28"/>
        </w:rPr>
        <w:t>os tiktu ietaupītas ap 70</w:t>
      </w:r>
      <w:r w:rsidRPr="00675C3E">
        <w:rPr>
          <w:rStyle w:val="normaltextrun"/>
          <w:rFonts w:cs="Times New Roman"/>
          <w:color w:val="000000"/>
          <w:szCs w:val="28"/>
        </w:rPr>
        <w:t xml:space="preserve"> </w:t>
      </w:r>
      <w:r w:rsidR="00AB379C">
        <w:rPr>
          <w:rStyle w:val="normaltextrun"/>
          <w:rFonts w:cs="Times New Roman"/>
          <w:color w:val="000000"/>
          <w:szCs w:val="28"/>
        </w:rPr>
        <w:t xml:space="preserve">amata </w:t>
      </w:r>
      <w:r w:rsidRPr="00675C3E">
        <w:rPr>
          <w:rStyle w:val="normaltextrun"/>
          <w:rFonts w:cs="Times New Roman"/>
          <w:color w:val="000000"/>
          <w:szCs w:val="28"/>
        </w:rPr>
        <w:t>slodzēm, t.</w:t>
      </w:r>
      <w:r w:rsidRPr="00675C3E">
        <w:rPr>
          <w:rStyle w:val="normaltextrun"/>
          <w:rFonts w:cs="Times New Roman"/>
          <w:b/>
          <w:color w:val="000000"/>
          <w:szCs w:val="28"/>
        </w:rPr>
        <w:t> </w:t>
      </w:r>
      <w:r w:rsidRPr="00675C3E">
        <w:rPr>
          <w:rStyle w:val="normaltextrun"/>
          <w:rFonts w:cs="Times New Roman"/>
          <w:color w:val="000000"/>
          <w:szCs w:val="28"/>
        </w:rPr>
        <w:t xml:space="preserve">i., ap 52 % no esošajām </w:t>
      </w:r>
      <w:r w:rsidR="00AB379C">
        <w:rPr>
          <w:rStyle w:val="normaltextrun"/>
          <w:rFonts w:cs="Times New Roman"/>
          <w:color w:val="000000"/>
          <w:szCs w:val="28"/>
        </w:rPr>
        <w:t xml:space="preserve">amata </w:t>
      </w:r>
      <w:r w:rsidRPr="00675C3E">
        <w:rPr>
          <w:rStyle w:val="normaltextrun"/>
          <w:rFonts w:cs="Times New Roman"/>
          <w:color w:val="000000"/>
          <w:szCs w:val="28"/>
        </w:rPr>
        <w:t>slodzēm.</w:t>
      </w:r>
      <w:r>
        <w:rPr>
          <w:rFonts w:cs="Times New Roman"/>
          <w:bCs/>
          <w:szCs w:val="28"/>
        </w:rPr>
        <w:t xml:space="preserve"> </w:t>
      </w:r>
      <w:r w:rsidRPr="00675C3E">
        <w:rPr>
          <w:rFonts w:cs="Times New Roman"/>
          <w:bCs/>
          <w:szCs w:val="28"/>
          <w:u w:val="single"/>
        </w:rPr>
        <w:t xml:space="preserve">Savukārt </w:t>
      </w:r>
      <w:r w:rsidRPr="00675C3E">
        <w:rPr>
          <w:rFonts w:cs="Times New Roman"/>
          <w:color w:val="000000" w:themeColor="text1"/>
          <w:szCs w:val="28"/>
          <w:u w:val="single"/>
        </w:rPr>
        <w:t>monetārie ieguvumi, kas sasniedzami ilgtermiņā (līdz 2040. gadam)</w:t>
      </w:r>
      <w:r>
        <w:rPr>
          <w:rFonts w:cs="Times New Roman"/>
          <w:color w:val="000000" w:themeColor="text1"/>
          <w:szCs w:val="28"/>
          <w:u w:val="single"/>
        </w:rPr>
        <w:t>, ir</w:t>
      </w:r>
      <w:r w:rsidRPr="00675C3E">
        <w:rPr>
          <w:rFonts w:cs="Times New Roman"/>
          <w:color w:val="000000" w:themeColor="text1"/>
          <w:szCs w:val="28"/>
          <w:u w:val="single"/>
        </w:rPr>
        <w:t>:</w:t>
      </w:r>
    </w:p>
    <w:p w14:paraId="3BA65E75" w14:textId="63128CFE" w:rsidR="00FE6A54" w:rsidRPr="004468D4" w:rsidRDefault="00FE6A54" w:rsidP="008E1685">
      <w:pPr>
        <w:pStyle w:val="Sarakstarindkopa"/>
        <w:numPr>
          <w:ilvl w:val="1"/>
          <w:numId w:val="5"/>
        </w:numPr>
        <w:rPr>
          <w:rFonts w:cs="Times New Roman"/>
          <w:color w:val="000000" w:themeColor="text1"/>
          <w:szCs w:val="28"/>
        </w:rPr>
      </w:pPr>
      <w:r w:rsidRPr="004468D4">
        <w:rPr>
          <w:rFonts w:cs="Times New Roman"/>
          <w:color w:val="000000" w:themeColor="text1"/>
          <w:szCs w:val="28"/>
        </w:rPr>
        <w:t>NPV (</w:t>
      </w:r>
      <w:r w:rsidR="008E1685">
        <w:rPr>
          <w:rFonts w:cs="Times New Roman"/>
          <w:color w:val="000000" w:themeColor="text1"/>
          <w:szCs w:val="28"/>
        </w:rPr>
        <w:t>p</w:t>
      </w:r>
      <w:r w:rsidR="008E1685" w:rsidRPr="008E1685">
        <w:rPr>
          <w:rFonts w:cs="Times New Roman"/>
          <w:color w:val="000000" w:themeColor="text1"/>
          <w:szCs w:val="28"/>
        </w:rPr>
        <w:t xml:space="preserve">ašreizējā neto vērtība </w:t>
      </w:r>
      <w:r w:rsidRPr="004468D4">
        <w:rPr>
          <w:rFonts w:cs="Times New Roman"/>
          <w:color w:val="000000" w:themeColor="text1"/>
          <w:szCs w:val="28"/>
        </w:rPr>
        <w:t xml:space="preserve">pie 5 % diskonta likmes) </w:t>
      </w:r>
      <w:r w:rsidR="00AB379C">
        <w:rPr>
          <w:rFonts w:cs="Times New Roman"/>
          <w:color w:val="000000" w:themeColor="text1"/>
          <w:szCs w:val="28"/>
        </w:rPr>
        <w:t>personāla vadība, finanšu analīze un vadība, grāmatvedība</w:t>
      </w:r>
      <w:r w:rsidRPr="004468D4">
        <w:rPr>
          <w:rFonts w:cs="Times New Roman"/>
          <w:color w:val="000000" w:themeColor="text1"/>
          <w:szCs w:val="28"/>
        </w:rPr>
        <w:t xml:space="preserve"> </w:t>
      </w:r>
      <w:r w:rsidRPr="004468D4">
        <w:rPr>
          <w:rFonts w:cs="Times New Roman"/>
        </w:rPr>
        <w:t>–</w:t>
      </w:r>
      <w:r w:rsidRPr="004468D4">
        <w:rPr>
          <w:rFonts w:cs="Times New Roman"/>
          <w:color w:val="000000" w:themeColor="text1"/>
          <w:szCs w:val="28"/>
        </w:rPr>
        <w:t xml:space="preserve"> 44 milj. EUR; </w:t>
      </w:r>
    </w:p>
    <w:p w14:paraId="78827BFA" w14:textId="77777777" w:rsidR="00FE6A54" w:rsidRDefault="00FE6A54" w:rsidP="00FE6A54">
      <w:pPr>
        <w:pStyle w:val="Sarakstarindkopa"/>
        <w:numPr>
          <w:ilvl w:val="1"/>
          <w:numId w:val="5"/>
        </w:numPr>
        <w:ind w:left="1077" w:firstLine="0"/>
        <w:rPr>
          <w:rFonts w:cs="Times New Roman"/>
          <w:color w:val="000000" w:themeColor="text1"/>
          <w:szCs w:val="28"/>
        </w:rPr>
      </w:pPr>
      <w:r w:rsidRPr="004468D4">
        <w:rPr>
          <w:rFonts w:cs="Times New Roman"/>
          <w:color w:val="000000" w:themeColor="text1"/>
          <w:szCs w:val="28"/>
        </w:rPr>
        <w:t>centralizācijas iekšējās atdeves koeficients (IRR) – 20 %.</w:t>
      </w:r>
    </w:p>
    <w:p w14:paraId="6F4C02F0" w14:textId="47C164A3" w:rsidR="00FE6A54" w:rsidRPr="00FE6A54" w:rsidRDefault="00FE6A54" w:rsidP="00FE6A54">
      <w:pPr>
        <w:rPr>
          <w:rFonts w:cs="Times New Roman"/>
          <w:lang w:eastAsia="lv-LV"/>
        </w:rPr>
      </w:pPr>
      <w:r w:rsidRPr="00675C3E">
        <w:rPr>
          <w:rFonts w:cs="Times New Roman"/>
          <w:szCs w:val="28"/>
        </w:rPr>
        <w:t>Nemonetār</w:t>
      </w:r>
      <w:r>
        <w:rPr>
          <w:rFonts w:cs="Times New Roman"/>
          <w:szCs w:val="28"/>
        </w:rPr>
        <w:t xml:space="preserve">ie </w:t>
      </w:r>
      <w:r w:rsidRPr="00675C3E">
        <w:rPr>
          <w:rFonts w:cs="Times New Roman"/>
          <w:szCs w:val="28"/>
        </w:rPr>
        <w:t>ieguvum</w:t>
      </w:r>
      <w:r>
        <w:rPr>
          <w:rFonts w:cs="Times New Roman"/>
          <w:szCs w:val="28"/>
        </w:rPr>
        <w:t>i</w:t>
      </w:r>
      <w:r w:rsidRPr="00675C3E">
        <w:rPr>
          <w:rFonts w:cs="Times New Roman"/>
          <w:szCs w:val="28"/>
        </w:rPr>
        <w:t xml:space="preserve">, kurus </w:t>
      </w:r>
      <w:r>
        <w:rPr>
          <w:rFonts w:cs="Times New Roman"/>
          <w:szCs w:val="28"/>
        </w:rPr>
        <w:t xml:space="preserve">būtu </w:t>
      </w:r>
      <w:r w:rsidRPr="00675C3E">
        <w:rPr>
          <w:rFonts w:cs="Times New Roman"/>
          <w:szCs w:val="28"/>
        </w:rPr>
        <w:t>iespējams pakāpeniski sasniegt jau īstermiņā</w:t>
      </w:r>
      <w:r>
        <w:rPr>
          <w:rFonts w:cs="Times New Roman"/>
          <w:szCs w:val="28"/>
        </w:rPr>
        <w:t xml:space="preserve">, būt </w:t>
      </w:r>
      <w:r w:rsidRPr="004468D4">
        <w:rPr>
          <w:rFonts w:cs="Times New Roman"/>
          <w:lang w:eastAsia="lv-LV"/>
        </w:rPr>
        <w:t>procesu un datu pakāpeniska strukturēšana un standartizēšana valsts līmenī</w:t>
      </w:r>
      <w:r>
        <w:rPr>
          <w:rFonts w:cs="Times New Roman"/>
          <w:lang w:eastAsia="lv-LV"/>
        </w:rPr>
        <w:t xml:space="preserve">, </w:t>
      </w:r>
      <w:r w:rsidRPr="00675C3E">
        <w:rPr>
          <w:rFonts w:cs="Times New Roman"/>
          <w:lang w:eastAsia="lv-LV"/>
        </w:rPr>
        <w:t>VPC un resoru darbinieku kvalifikācijas paaugstināšana, jaunu prasmju un zināšanu ieguve</w:t>
      </w:r>
      <w:r>
        <w:rPr>
          <w:rFonts w:cs="Times New Roman"/>
          <w:lang w:eastAsia="lv-LV"/>
        </w:rPr>
        <w:t xml:space="preserve">, </w:t>
      </w:r>
      <w:r w:rsidRPr="00675C3E">
        <w:rPr>
          <w:rFonts w:cs="Times New Roman"/>
          <w:lang w:eastAsia="lv-LV"/>
        </w:rPr>
        <w:t>ērtu, modernu IS un rīku izmantošana procesu izpildei, digitālās transformācijas veicināšana, kas ietaupa laiku un cilvēkresursus</w:t>
      </w:r>
      <w:r>
        <w:rPr>
          <w:rFonts w:cs="Times New Roman"/>
          <w:lang w:eastAsia="lv-LV"/>
        </w:rPr>
        <w:t xml:space="preserve">, </w:t>
      </w:r>
      <w:r w:rsidRPr="00675C3E">
        <w:rPr>
          <w:rFonts w:cs="Times New Roman"/>
          <w:lang w:eastAsia="lv-LV"/>
        </w:rPr>
        <w:t>reāllaika informācijas pieejamība, izsekojamība un caurspīdīgums valsts līmenī.</w:t>
      </w:r>
    </w:p>
    <w:p w14:paraId="2EDFEFF2" w14:textId="1231D3C6" w:rsidR="00E60CF9" w:rsidRDefault="00E60CF9" w:rsidP="00E60CF9">
      <w:r>
        <w:t xml:space="preserve">Šobrīd priekšnoteikumi VPC izveidei un attīstībai, tiks īstenoti ANM plāna reforma 6.3.1.r. </w:t>
      </w:r>
      <w:r w:rsidRPr="00A44F4B">
        <w:t>"</w:t>
      </w:r>
      <w:r>
        <w:t>Publiskās pārvaldes modernizācija</w:t>
      </w:r>
      <w:r w:rsidRPr="00A44F4B">
        <w:t>"</w:t>
      </w:r>
      <w:r>
        <w:t xml:space="preserve"> un investīcija 2.1.2.1.i </w:t>
      </w:r>
      <w:r w:rsidRPr="00A44F4B">
        <w:t>"</w:t>
      </w:r>
      <w:r>
        <w:t>Pārvaldes centralizētās platformas un sistēmas</w:t>
      </w:r>
      <w:r w:rsidRPr="00A44F4B">
        <w:t>"</w:t>
      </w:r>
      <w:r>
        <w:t xml:space="preserve"> ietvaros. Valsts kases, Valsts kancelejas un </w:t>
      </w:r>
      <w:r w:rsidR="0083508F">
        <w:t>VAS</w:t>
      </w:r>
      <w:r>
        <w:t xml:space="preserve"> realizējamos projektos, </w:t>
      </w:r>
      <w:r w:rsidRPr="00E22726">
        <w:t>tiks izveidot</w:t>
      </w:r>
      <w:r>
        <w:t>i</w:t>
      </w:r>
      <w:r w:rsidRPr="00E22726">
        <w:t xml:space="preserve"> centralizēta grāmatvedības un personāla lietvedības, budžeta plānošanas un finanšu vadības,</w:t>
      </w:r>
      <w:r>
        <w:t xml:space="preserve"> </w:t>
      </w:r>
      <w:r w:rsidRPr="00E22726">
        <w:t>cilvēkresursu vadības</w:t>
      </w:r>
      <w:r w:rsidR="00022F14">
        <w:t>, kā arī mācīšanās un attīstības</w:t>
      </w:r>
      <w:r w:rsidRPr="00E22726">
        <w:t xml:space="preserve"> risinājum</w:t>
      </w:r>
      <w:r>
        <w:t>i</w:t>
      </w:r>
      <w:r w:rsidRPr="00E22726">
        <w:t xml:space="preserve"> un vienotu pakalpojumu ekosistēma, kas tiks attīstīta kā</w:t>
      </w:r>
      <w:r w:rsidR="0056109D">
        <w:t xml:space="preserve"> vienotais</w:t>
      </w:r>
      <w:r w:rsidRPr="00E22726">
        <w:t xml:space="preserve"> pakalpojumu centrs, kurā tiešās valsts pārvaldes iestādēm tiks nodrošināti standartizēti </w:t>
      </w:r>
      <w:r>
        <w:t xml:space="preserve">un centralizēti </w:t>
      </w:r>
      <w:r w:rsidRPr="00E22726">
        <w:t>pakalpojumi.</w:t>
      </w:r>
    </w:p>
    <w:p w14:paraId="016CC522" w14:textId="2738DA00" w:rsidR="005C49B7" w:rsidRDefault="00E60CF9" w:rsidP="00E60CF9">
      <w:pPr>
        <w:rPr>
          <w:rFonts w:cs="Times New Roman"/>
        </w:rPr>
      </w:pPr>
      <w:r>
        <w:t xml:space="preserve">Paredzams, ka </w:t>
      </w:r>
      <w:r w:rsidRPr="004468D4">
        <w:rPr>
          <w:rFonts w:cs="Times New Roman"/>
        </w:rPr>
        <w:t xml:space="preserve">periodā no 2023. līdz 2026. gadam, VPC izveides </w:t>
      </w:r>
      <w:r>
        <w:rPr>
          <w:rFonts w:cs="Times New Roman"/>
        </w:rPr>
        <w:t>sākumposma</w:t>
      </w:r>
      <w:r w:rsidRPr="004468D4">
        <w:rPr>
          <w:rFonts w:cs="Times New Roman"/>
        </w:rPr>
        <w:t xml:space="preserve"> izmaksas balstīsies uz</w:t>
      </w:r>
      <w:r w:rsidRPr="00525930">
        <w:t xml:space="preserve"> </w:t>
      </w:r>
      <w:r>
        <w:t xml:space="preserve">Atveseļošanas fonda līdzekļiem. </w:t>
      </w:r>
      <w:r w:rsidRPr="004468D4">
        <w:rPr>
          <w:rFonts w:cs="Times New Roman"/>
        </w:rPr>
        <w:t xml:space="preserve">Šis finansējums tiks izlietots </w:t>
      </w:r>
      <w:r>
        <w:rPr>
          <w:rFonts w:cs="Times New Roman"/>
        </w:rPr>
        <w:t>finanšu grāmatvedības</w:t>
      </w:r>
      <w:r w:rsidR="00FE0962">
        <w:rPr>
          <w:rFonts w:cs="Times New Roman"/>
        </w:rPr>
        <w:t xml:space="preserve"> un personāla lietvedības</w:t>
      </w:r>
      <w:r>
        <w:rPr>
          <w:rFonts w:cs="Times New Roman"/>
        </w:rPr>
        <w:t>,</w:t>
      </w:r>
      <w:r w:rsidRPr="00525930">
        <w:t xml:space="preserve"> budžeta plānošanas un finanšu vadības</w:t>
      </w:r>
      <w:r>
        <w:t>,</w:t>
      </w:r>
      <w:r>
        <w:rPr>
          <w:rFonts w:cs="Times New Roman"/>
        </w:rPr>
        <w:t xml:space="preserve"> cilvēkresursu vadības, m</w:t>
      </w:r>
      <w:r w:rsidRPr="004468D4">
        <w:rPr>
          <w:rFonts w:cs="Times New Roman"/>
        </w:rPr>
        <w:t>ācību un attīstības</w:t>
      </w:r>
      <w:r>
        <w:rPr>
          <w:rFonts w:cs="Times New Roman"/>
        </w:rPr>
        <w:t xml:space="preserve"> risinājumu</w:t>
      </w:r>
      <w:r w:rsidRPr="004468D4">
        <w:rPr>
          <w:rFonts w:cs="Times New Roman"/>
        </w:rPr>
        <w:t xml:space="preserve"> </w:t>
      </w:r>
      <w:r w:rsidR="001463EF">
        <w:rPr>
          <w:rFonts w:cs="Times New Roman"/>
        </w:rPr>
        <w:t>pilnveidošanai</w:t>
      </w:r>
      <w:r w:rsidR="008A77B1">
        <w:rPr>
          <w:rFonts w:cs="Times New Roman"/>
        </w:rPr>
        <w:t xml:space="preserve"> un </w:t>
      </w:r>
      <w:r w:rsidRPr="004468D4">
        <w:rPr>
          <w:rFonts w:cs="Times New Roman"/>
        </w:rPr>
        <w:t>ieviešanai, to nepieciešamajām konfigurācijām un izdevumu segšanai, kas radīsies, resoriem pievienojoties jaunajām IS ANM projekta perioda ietvaros</w:t>
      </w:r>
      <w:r>
        <w:rPr>
          <w:rFonts w:cs="Times New Roman"/>
        </w:rPr>
        <w:t>, kā arī a</w:t>
      </w:r>
      <w:r w:rsidR="00AB379C">
        <w:rPr>
          <w:rFonts w:cs="Times New Roman"/>
        </w:rPr>
        <w:t>tlīdzība</w:t>
      </w:r>
      <w:r>
        <w:rPr>
          <w:rFonts w:cs="Times New Roman"/>
        </w:rPr>
        <w:t xml:space="preserve"> projekta ieviešanas komandām un ārpakalpojumiem. </w:t>
      </w:r>
      <w:r w:rsidR="005C49B7">
        <w:rPr>
          <w:rFonts w:cs="Times New Roman"/>
        </w:rPr>
        <w:t xml:space="preserve">Atveseļošanas fonda finansējums 16,8 milj. </w:t>
      </w:r>
      <w:r w:rsidR="005C49B7" w:rsidRPr="00BB466F">
        <w:rPr>
          <w:rFonts w:cs="Times New Roman"/>
          <w:i/>
          <w:iCs/>
        </w:rPr>
        <w:t>euro</w:t>
      </w:r>
      <w:r w:rsidR="008A77B1">
        <w:rPr>
          <w:rFonts w:cs="Times New Roman"/>
          <w:i/>
          <w:iCs/>
        </w:rPr>
        <w:t xml:space="preserve"> (Valsts kanceleja – </w:t>
      </w:r>
      <w:r w:rsidR="00C40C72" w:rsidRPr="00C40C72">
        <w:rPr>
          <w:rFonts w:cs="Times New Roman"/>
          <w:i/>
          <w:iCs/>
        </w:rPr>
        <w:t>1 680 000</w:t>
      </w:r>
      <w:r w:rsidR="008A77B1">
        <w:rPr>
          <w:rFonts w:cs="Times New Roman"/>
          <w:i/>
          <w:iCs/>
        </w:rPr>
        <w:t xml:space="preserve"> euro; </w:t>
      </w:r>
      <w:r w:rsidR="005A02A9">
        <w:rPr>
          <w:rFonts w:cs="Times New Roman"/>
          <w:i/>
          <w:iCs/>
        </w:rPr>
        <w:t>VAS</w:t>
      </w:r>
      <w:r w:rsidR="008A77B1">
        <w:rPr>
          <w:rFonts w:cs="Times New Roman"/>
          <w:i/>
          <w:iCs/>
        </w:rPr>
        <w:t xml:space="preserve"> – </w:t>
      </w:r>
      <w:r w:rsidR="00C40C72" w:rsidRPr="00C40C72">
        <w:rPr>
          <w:rFonts w:cs="Times New Roman"/>
          <w:i/>
          <w:iCs/>
        </w:rPr>
        <w:t>1 680 000</w:t>
      </w:r>
      <w:r w:rsidR="008A77B1">
        <w:rPr>
          <w:rFonts w:cs="Times New Roman"/>
          <w:i/>
          <w:iCs/>
        </w:rPr>
        <w:t xml:space="preserve"> euro; Valsts kase – 13 440 000</w:t>
      </w:r>
      <w:r w:rsidR="008A77B1" w:rsidRPr="008A77B1">
        <w:rPr>
          <w:rFonts w:cs="Times New Roman"/>
          <w:i/>
          <w:iCs/>
        </w:rPr>
        <w:t xml:space="preserve"> euro</w:t>
      </w:r>
      <w:r w:rsidR="008A77B1">
        <w:rPr>
          <w:rFonts w:cs="Times New Roman"/>
          <w:i/>
          <w:iCs/>
        </w:rPr>
        <w:t>)</w:t>
      </w:r>
      <w:r w:rsidR="005373CF">
        <w:rPr>
          <w:rFonts w:cs="Times New Roman"/>
        </w:rPr>
        <w:t xml:space="preserve"> </w:t>
      </w:r>
      <w:r w:rsidR="005C49B7">
        <w:rPr>
          <w:rFonts w:cs="Times New Roman"/>
        </w:rPr>
        <w:t xml:space="preserve">apmērā </w:t>
      </w:r>
      <w:r w:rsidR="005C49B7" w:rsidRPr="00BB466F">
        <w:rPr>
          <w:rFonts w:cs="Times New Roman"/>
        </w:rPr>
        <w:t>un finansējum</w:t>
      </w:r>
      <w:r w:rsidR="005C49B7">
        <w:rPr>
          <w:rFonts w:cs="Times New Roman"/>
        </w:rPr>
        <w:t>s</w:t>
      </w:r>
      <w:r w:rsidR="005C49B7" w:rsidRPr="00BB466F">
        <w:rPr>
          <w:rFonts w:cs="Times New Roman"/>
        </w:rPr>
        <w:t xml:space="preserve"> pievienotās vērtības nodokļa segšanai 2</w:t>
      </w:r>
      <w:r w:rsidR="005C49B7">
        <w:rPr>
          <w:rFonts w:cs="Times New Roman"/>
        </w:rPr>
        <w:t>,</w:t>
      </w:r>
      <w:r w:rsidR="005C49B7" w:rsidRPr="00BB466F">
        <w:rPr>
          <w:rFonts w:cs="Times New Roman"/>
        </w:rPr>
        <w:t>8</w:t>
      </w:r>
      <w:r w:rsidR="005C49B7">
        <w:rPr>
          <w:rFonts w:cs="Times New Roman"/>
        </w:rPr>
        <w:t>7</w:t>
      </w:r>
      <w:r w:rsidR="005C49B7" w:rsidRPr="00BB466F">
        <w:rPr>
          <w:rFonts w:cs="Times New Roman"/>
        </w:rPr>
        <w:t xml:space="preserve"> </w:t>
      </w:r>
      <w:r w:rsidR="005C49B7">
        <w:rPr>
          <w:rFonts w:cs="Times New Roman"/>
        </w:rPr>
        <w:t>milj.</w:t>
      </w:r>
      <w:r w:rsidR="005C49B7" w:rsidRPr="00BB466F">
        <w:rPr>
          <w:rFonts w:cs="Times New Roman"/>
        </w:rPr>
        <w:t> </w:t>
      </w:r>
      <w:r w:rsidR="005C49B7" w:rsidRPr="00BB466F">
        <w:rPr>
          <w:rFonts w:cs="Times New Roman"/>
          <w:i/>
          <w:iCs/>
        </w:rPr>
        <w:t>euro</w:t>
      </w:r>
      <w:r w:rsidR="008A77B1">
        <w:rPr>
          <w:rFonts w:cs="Times New Roman"/>
          <w:i/>
          <w:iCs/>
        </w:rPr>
        <w:t xml:space="preserve"> (Valsts kanceleja – 282 240 euro; </w:t>
      </w:r>
      <w:r w:rsidR="005A02A9">
        <w:rPr>
          <w:rFonts w:cs="Times New Roman"/>
          <w:i/>
          <w:iCs/>
        </w:rPr>
        <w:t>VAS</w:t>
      </w:r>
      <w:r w:rsidR="008A77B1">
        <w:rPr>
          <w:rFonts w:cs="Times New Roman"/>
          <w:i/>
          <w:iCs/>
        </w:rPr>
        <w:t xml:space="preserve"> – 286 848 euro; Valsts kase - </w:t>
      </w:r>
      <w:r w:rsidR="008A77B1" w:rsidRPr="008A77B1">
        <w:rPr>
          <w:rFonts w:cs="Times New Roman"/>
          <w:i/>
          <w:iCs/>
        </w:rPr>
        <w:t xml:space="preserve">2 </w:t>
      </w:r>
      <w:r w:rsidR="008A77B1" w:rsidRPr="008A77B1">
        <w:rPr>
          <w:rFonts w:cs="Times New Roman"/>
          <w:i/>
          <w:iCs/>
        </w:rPr>
        <w:lastRenderedPageBreak/>
        <w:t>299 080 euro</w:t>
      </w:r>
      <w:r w:rsidR="008A77B1">
        <w:rPr>
          <w:rFonts w:cs="Times New Roman"/>
          <w:i/>
          <w:iCs/>
        </w:rPr>
        <w:t xml:space="preserve">) </w:t>
      </w:r>
      <w:r w:rsidR="005C49B7" w:rsidRPr="00BB466F">
        <w:rPr>
          <w:rFonts w:cs="Times New Roman"/>
        </w:rPr>
        <w:t xml:space="preserve"> apmērā </w:t>
      </w:r>
      <w:r w:rsidR="005C49B7">
        <w:rPr>
          <w:rFonts w:cs="Times New Roman"/>
        </w:rPr>
        <w:t xml:space="preserve">tiks </w:t>
      </w:r>
      <w:r w:rsidR="005C49B7" w:rsidRPr="00BB466F">
        <w:rPr>
          <w:rFonts w:cs="Times New Roman"/>
        </w:rPr>
        <w:t>pārdalīt</w:t>
      </w:r>
      <w:r w:rsidR="005C49B7">
        <w:rPr>
          <w:rFonts w:cs="Times New Roman"/>
        </w:rPr>
        <w:t>s</w:t>
      </w:r>
      <w:r w:rsidR="005C49B7" w:rsidRPr="00BB466F">
        <w:rPr>
          <w:rFonts w:cs="Times New Roman"/>
        </w:rPr>
        <w:t xml:space="preserve"> no budžeta resora "74. Gadskārtējā valsts budžeta izpildes procesā pārdalāmais finansējums" programmas 80.00.00 "Nesadalītais finansējums Eiropas Savienības politiku instrumentu un pārējās ārvalstu finanšu palīdzības projektu un pasākumu īstenošanai".</w:t>
      </w:r>
      <w:r w:rsidR="005C49B7">
        <w:rPr>
          <w:rFonts w:cs="Times New Roman"/>
        </w:rPr>
        <w:t xml:space="preserve"> </w:t>
      </w:r>
    </w:p>
    <w:p w14:paraId="7F81A881" w14:textId="3A68258C" w:rsidR="00C40C72" w:rsidRDefault="00C40C72" w:rsidP="00C40C72">
      <w:pPr>
        <w:rPr>
          <w:rFonts w:cs="Times New Roman"/>
          <w:szCs w:val="28"/>
        </w:rPr>
      </w:pPr>
      <w:r w:rsidRPr="008342BA">
        <w:rPr>
          <w:rFonts w:cs="Times New Roman"/>
        </w:rPr>
        <w:t xml:space="preserve">Papildu Atveseļošanas fonda finansējumam, VPC struktūrvienības Valsts kasē finansēšanas modelis paredz arī vienreizēju budžeta pārdali no iestādēm, kas saņem </w:t>
      </w:r>
      <w:r>
        <w:rPr>
          <w:rFonts w:cs="Times New Roman"/>
        </w:rPr>
        <w:t>grāmatvedības uzskaites</w:t>
      </w:r>
      <w:r w:rsidRPr="008342BA">
        <w:rPr>
          <w:rFonts w:cs="Times New Roman"/>
        </w:rPr>
        <w:t xml:space="preserve"> pakalpojumu, </w:t>
      </w:r>
      <w:r w:rsidRPr="008342BA">
        <w:rPr>
          <w:rFonts w:cs="Times New Roman"/>
          <w:szCs w:val="28"/>
        </w:rPr>
        <w:t>jo notiek speciālistu (grāmatvežu) pārcelšana no resoriem uz VPC un finanšu grāmatvedības risinājuma centralizācija. Šobrīd šīs izmaksas</w:t>
      </w:r>
      <w:r>
        <w:rPr>
          <w:rFonts w:cs="Times New Roman"/>
          <w:szCs w:val="28"/>
        </w:rPr>
        <w:t xml:space="preserve"> (atlīdzība, </w:t>
      </w:r>
      <w:r w:rsidRPr="008A77B1">
        <w:rPr>
          <w:rFonts w:cs="Times New Roman"/>
          <w:szCs w:val="28"/>
        </w:rPr>
        <w:t>licenc</w:t>
      </w:r>
      <w:r>
        <w:rPr>
          <w:rFonts w:cs="Times New Roman"/>
          <w:szCs w:val="28"/>
        </w:rPr>
        <w:t>es</w:t>
      </w:r>
      <w:r w:rsidRPr="008A77B1">
        <w:rPr>
          <w:rFonts w:cs="Times New Roman"/>
          <w:szCs w:val="28"/>
        </w:rPr>
        <w:t xml:space="preserve"> vai licenču nom</w:t>
      </w:r>
      <w:r>
        <w:rPr>
          <w:rFonts w:cs="Times New Roman"/>
          <w:szCs w:val="28"/>
        </w:rPr>
        <w:t>a)</w:t>
      </w:r>
      <w:r w:rsidRPr="008342BA">
        <w:rPr>
          <w:rFonts w:cs="Times New Roman"/>
          <w:szCs w:val="28"/>
        </w:rPr>
        <w:t xml:space="preserve"> nav norādītas </w:t>
      </w:r>
      <w:r>
        <w:rPr>
          <w:rFonts w:cs="Times New Roman"/>
          <w:szCs w:val="28"/>
        </w:rPr>
        <w:t>20</w:t>
      </w:r>
      <w:r w:rsidRPr="008342BA">
        <w:rPr>
          <w:rFonts w:cs="Times New Roman"/>
          <w:szCs w:val="28"/>
        </w:rPr>
        <w:t>.</w:t>
      </w:r>
      <w:r>
        <w:rPr>
          <w:rFonts w:cs="Times New Roman"/>
          <w:szCs w:val="28"/>
        </w:rPr>
        <w:t> </w:t>
      </w:r>
      <w:r w:rsidRPr="008342BA">
        <w:rPr>
          <w:rFonts w:cs="Times New Roman"/>
          <w:szCs w:val="28"/>
        </w:rPr>
        <w:t xml:space="preserve">tabulā </w:t>
      </w:r>
      <w:r w:rsidRPr="008342BA">
        <w:t>"Ietekme uz valsts budžetu", jo tās var būt mainīgas atkarībā no gada, kurā katrs resors tiek pievienots VPC un uz to brīdi esošo izmaksu apjomu</w:t>
      </w:r>
      <w:r>
        <w:t>, kas tiek pārdalīts uz Valsts kases budžetu</w:t>
      </w:r>
      <w:r w:rsidRPr="008342BA">
        <w:t>.</w:t>
      </w:r>
      <w:r>
        <w:t xml:space="preserve"> Provizoriskais pārdalāmais finansējums </w:t>
      </w:r>
      <w:r w:rsidRPr="005C49B7">
        <w:t xml:space="preserve">no trīs resoriem </w:t>
      </w:r>
      <w:r>
        <w:t xml:space="preserve">periodā no </w:t>
      </w:r>
      <w:r w:rsidRPr="004468D4">
        <w:rPr>
          <w:rFonts w:cs="Times New Roman"/>
          <w:szCs w:val="28"/>
        </w:rPr>
        <w:t>2023.–2026. gada</w:t>
      </w:r>
      <w:r>
        <w:rPr>
          <w:rFonts w:cs="Times New Roman"/>
          <w:szCs w:val="28"/>
        </w:rPr>
        <w:t>m</w:t>
      </w:r>
      <w:r w:rsidRPr="004468D4">
        <w:rPr>
          <w:rFonts w:cs="Times New Roman"/>
          <w:szCs w:val="28"/>
        </w:rPr>
        <w:t xml:space="preserve"> </w:t>
      </w:r>
      <w:r>
        <w:t xml:space="preserve">tiek plānots  3,16 milj. </w:t>
      </w:r>
      <w:r w:rsidRPr="005C49B7">
        <w:rPr>
          <w:i/>
        </w:rPr>
        <w:t>euro</w:t>
      </w:r>
      <w:r>
        <w:rPr>
          <w:i/>
        </w:rPr>
        <w:t xml:space="preserve"> </w:t>
      </w:r>
      <w:r>
        <w:t xml:space="preserve">apmērā, periodā no </w:t>
      </w:r>
      <w:r w:rsidRPr="004468D4">
        <w:rPr>
          <w:rFonts w:cs="Times New Roman"/>
          <w:szCs w:val="28"/>
        </w:rPr>
        <w:t>202</w:t>
      </w:r>
      <w:r>
        <w:rPr>
          <w:rFonts w:cs="Times New Roman"/>
          <w:szCs w:val="28"/>
        </w:rPr>
        <w:t>7</w:t>
      </w:r>
      <w:r w:rsidRPr="004468D4">
        <w:rPr>
          <w:rFonts w:cs="Times New Roman"/>
          <w:szCs w:val="28"/>
        </w:rPr>
        <w:t>.–20</w:t>
      </w:r>
      <w:r>
        <w:rPr>
          <w:rFonts w:cs="Times New Roman"/>
          <w:szCs w:val="28"/>
        </w:rPr>
        <w:t>31</w:t>
      </w:r>
      <w:r w:rsidRPr="004468D4">
        <w:rPr>
          <w:rFonts w:cs="Times New Roman"/>
          <w:szCs w:val="28"/>
        </w:rPr>
        <w:t>. gada</w:t>
      </w:r>
      <w:r>
        <w:rPr>
          <w:rFonts w:cs="Times New Roman"/>
          <w:szCs w:val="28"/>
        </w:rPr>
        <w:t xml:space="preserve">m 18,59 milj. </w:t>
      </w:r>
      <w:r w:rsidRPr="00043773">
        <w:rPr>
          <w:rFonts w:cs="Times New Roman"/>
          <w:i/>
          <w:szCs w:val="28"/>
        </w:rPr>
        <w:t>euro</w:t>
      </w:r>
      <w:r>
        <w:rPr>
          <w:rFonts w:cs="Times New Roman"/>
          <w:szCs w:val="28"/>
        </w:rPr>
        <w:t xml:space="preserve"> apmērā. Veicamās darbības </w:t>
      </w:r>
      <w:r w:rsidR="00A877EE" w:rsidRPr="008342BA">
        <w:rPr>
          <w:rFonts w:cs="Times New Roman"/>
          <w:szCs w:val="28"/>
        </w:rPr>
        <w:t>speciālistu (grāmatvežu) pārcelšana no resoriem</w:t>
      </w:r>
      <w:r>
        <w:rPr>
          <w:rFonts w:cs="Times New Roman"/>
          <w:szCs w:val="28"/>
        </w:rPr>
        <w:t xml:space="preserve"> skatīt 3.5.3. nodaļā. </w:t>
      </w:r>
    </w:p>
    <w:p w14:paraId="4A6DC2D8" w14:textId="63925227" w:rsidR="00AD72CB" w:rsidRDefault="007F3AC2" w:rsidP="00835FE6">
      <w:r>
        <w:rPr>
          <w:rFonts w:cs="Times New Roman"/>
          <w:lang w:eastAsia="lv-LV"/>
        </w:rPr>
        <w:t xml:space="preserve">Pēc ANM projektu noslēguma, </w:t>
      </w:r>
      <w:r>
        <w:rPr>
          <w:rFonts w:cs="Times New Roman"/>
        </w:rPr>
        <w:t xml:space="preserve">kuru ietvaros tiek izveidota </w:t>
      </w:r>
      <w:r w:rsidRPr="007F3AC2">
        <w:rPr>
          <w:rFonts w:cs="Times New Roman"/>
        </w:rPr>
        <w:t>centralizēt</w:t>
      </w:r>
      <w:r>
        <w:rPr>
          <w:rFonts w:cs="Times New Roman"/>
        </w:rPr>
        <w:t>u</w:t>
      </w:r>
      <w:r w:rsidRPr="007F3AC2">
        <w:rPr>
          <w:rFonts w:cs="Times New Roman"/>
        </w:rPr>
        <w:t xml:space="preserve"> risinājumu un </w:t>
      </w:r>
      <w:r>
        <w:rPr>
          <w:rFonts w:cs="Times New Roman"/>
        </w:rPr>
        <w:t xml:space="preserve">vienotu pakalpojumu ekosistēma </w:t>
      </w:r>
      <w:r w:rsidR="005A02A9">
        <w:rPr>
          <w:rFonts w:cs="Times New Roman"/>
        </w:rPr>
        <w:t>VPC,</w:t>
      </w:r>
      <w:r w:rsidR="00172ECB">
        <w:rPr>
          <w:rFonts w:cs="Times New Roman"/>
        </w:rPr>
        <w:t xml:space="preserve"> </w:t>
      </w:r>
      <w:r w:rsidR="00172ECB" w:rsidRPr="009447F5">
        <w:rPr>
          <w:rFonts w:cs="Times New Roman"/>
          <w:lang w:eastAsia="lv-LV"/>
        </w:rPr>
        <w:t>no 2026.</w:t>
      </w:r>
      <w:r w:rsidR="005373CF" w:rsidRPr="009447F5">
        <w:rPr>
          <w:rFonts w:cs="Times New Roman"/>
          <w:lang w:eastAsia="lv-LV"/>
        </w:rPr>
        <w:t xml:space="preserve"> </w:t>
      </w:r>
      <w:r w:rsidR="00172ECB" w:rsidRPr="009447F5">
        <w:rPr>
          <w:rFonts w:cs="Times New Roman"/>
          <w:lang w:eastAsia="lv-LV"/>
        </w:rPr>
        <w:t>gada 2.</w:t>
      </w:r>
      <w:r w:rsidR="005373CF" w:rsidRPr="009447F5">
        <w:rPr>
          <w:rFonts w:cs="Times New Roman"/>
          <w:lang w:eastAsia="lv-LV"/>
        </w:rPr>
        <w:t xml:space="preserve"> </w:t>
      </w:r>
      <w:r w:rsidR="00172ECB" w:rsidRPr="009447F5">
        <w:rPr>
          <w:rFonts w:cs="Times New Roman"/>
          <w:lang w:eastAsia="lv-LV"/>
        </w:rPr>
        <w:t>pusgada</w:t>
      </w:r>
      <w:r w:rsidR="005A02A9" w:rsidRPr="009447F5">
        <w:rPr>
          <w:rFonts w:cs="Times New Roman"/>
        </w:rPr>
        <w:t xml:space="preserve"> </w:t>
      </w:r>
      <w:r w:rsidR="005A02A9" w:rsidRPr="009447F5">
        <w:t>ir jāparedz valsts budžeta ikgadējs finansējums VPC uzturēšanai, centralizētai IS uzturēšanai, ikgadējo licenču un apkalpošanas izdevumu segšanai</w:t>
      </w:r>
      <w:r w:rsidR="000E770B" w:rsidRPr="009447F5">
        <w:t>.</w:t>
      </w:r>
      <w:r w:rsidR="009447F5">
        <w:t xml:space="preserve"> </w:t>
      </w:r>
      <w:r w:rsidR="008B02D2">
        <w:t>U</w:t>
      </w:r>
      <w:r w:rsidR="008B02D2" w:rsidRPr="00C40C72">
        <w:t xml:space="preserve">zturēšanas </w:t>
      </w:r>
      <w:r w:rsidR="008B02D2" w:rsidRPr="001F5144">
        <w:t xml:space="preserve">izmaksas Valsts kancelejai un VAS </w:t>
      </w:r>
      <w:r w:rsidR="006A1559">
        <w:t>2026. gadā</w:t>
      </w:r>
      <w:r w:rsidR="006A1559" w:rsidRPr="006A1559">
        <w:t xml:space="preserve"> </w:t>
      </w:r>
      <w:r w:rsidR="006A1559">
        <w:t xml:space="preserve">varētu sastādīt </w:t>
      </w:r>
      <w:r w:rsidR="006A1559" w:rsidRPr="006A1559">
        <w:t xml:space="preserve">ne vairāk kā </w:t>
      </w:r>
      <w:r w:rsidR="006A1559">
        <w:t xml:space="preserve">466 982 </w:t>
      </w:r>
      <w:r w:rsidR="006A1559" w:rsidRPr="006A1559">
        <w:rPr>
          <w:i/>
        </w:rPr>
        <w:t>euro</w:t>
      </w:r>
      <w:r w:rsidR="006A1559" w:rsidRPr="006A1559">
        <w:t xml:space="preserve"> </w:t>
      </w:r>
      <w:r w:rsidR="006A1559">
        <w:t>un</w:t>
      </w:r>
      <w:r w:rsidR="008B02D2" w:rsidRPr="001F5144">
        <w:t xml:space="preserve"> </w:t>
      </w:r>
      <w:r w:rsidR="006A1559" w:rsidRPr="006A1559">
        <w:t xml:space="preserve">turpmākajos gados </w:t>
      </w:r>
      <w:r w:rsidR="008B02D2" w:rsidRPr="001F5144">
        <w:t xml:space="preserve">līdz </w:t>
      </w:r>
      <w:r w:rsidR="006A1559">
        <w:t>800 536</w:t>
      </w:r>
      <w:r w:rsidR="008B02D2" w:rsidRPr="001F5144">
        <w:t xml:space="preserve"> </w:t>
      </w:r>
      <w:r w:rsidR="008B02D2" w:rsidRPr="00104445">
        <w:rPr>
          <w:i/>
          <w:iCs/>
        </w:rPr>
        <w:t>euro</w:t>
      </w:r>
      <w:r w:rsidR="008B02D2" w:rsidRPr="00B651D8">
        <w:t xml:space="preserve"> </w:t>
      </w:r>
      <w:r w:rsidR="008B02D2" w:rsidRPr="005373CF">
        <w:t xml:space="preserve">gadā, Valsts kasei </w:t>
      </w:r>
      <w:r w:rsidR="006A1559">
        <w:t>2026.</w:t>
      </w:r>
      <w:r w:rsidR="009447F5">
        <w:t xml:space="preserve"> </w:t>
      </w:r>
      <w:r w:rsidR="006A1559">
        <w:t xml:space="preserve">gadā ne vairāk kā </w:t>
      </w:r>
      <w:r w:rsidR="006A1559" w:rsidRPr="006A1559">
        <w:t xml:space="preserve">200 000 </w:t>
      </w:r>
      <w:r w:rsidR="006A1559" w:rsidRPr="006A1559">
        <w:rPr>
          <w:i/>
        </w:rPr>
        <w:t>euro</w:t>
      </w:r>
      <w:r w:rsidR="006A1559">
        <w:t xml:space="preserve"> un turpmākajos gados </w:t>
      </w:r>
      <w:r w:rsidR="008B02D2" w:rsidRPr="005373CF">
        <w:t xml:space="preserve">līdz </w:t>
      </w:r>
      <w:r w:rsidR="008B02D2" w:rsidRPr="001F5144">
        <w:t xml:space="preserve">400 000 </w:t>
      </w:r>
      <w:r w:rsidR="008B02D2" w:rsidRPr="001F5144">
        <w:rPr>
          <w:i/>
        </w:rPr>
        <w:t>euro</w:t>
      </w:r>
      <w:r w:rsidR="008B02D2" w:rsidRPr="00104445">
        <w:t xml:space="preserve"> gadā</w:t>
      </w:r>
      <w:r w:rsidR="008B02D2" w:rsidRPr="001F5144">
        <w:rPr>
          <w:rStyle w:val="Vresatsauce"/>
        </w:rPr>
        <w:footnoteReference w:id="37"/>
      </w:r>
      <w:r w:rsidR="008B02D2" w:rsidRPr="005373CF">
        <w:t>, taču šīs izmaksas ir provizoriskas un tās būs jāpārskata, kad būs iepirktas konkrētas IS un būs zināmas to uzturēšanas izmaksas.</w:t>
      </w:r>
      <w:r w:rsidR="00FA35E1" w:rsidRPr="00FA35E1">
        <w:rPr>
          <w:rFonts w:cs="Times New Roman"/>
          <w:lang w:eastAsia="lv-LV"/>
        </w:rPr>
        <w:t xml:space="preserve"> </w:t>
      </w:r>
      <w:r w:rsidR="00FA35E1">
        <w:rPr>
          <w:rFonts w:cs="Times New Roman"/>
          <w:lang w:eastAsia="lv-LV"/>
        </w:rPr>
        <w:t>Uzturēšanai nepieciešamais finansējums tiks pieprasīts pēc ANM perioda beigām atbilstoši normatīvajos aktos noteiktajā kārtībā.</w:t>
      </w:r>
      <w:r w:rsidR="00FA35E1" w:rsidRPr="004468D4">
        <w:rPr>
          <w:rFonts w:cs="Times New Roman"/>
          <w:lang w:eastAsia="lv-LV"/>
        </w:rPr>
        <w:t xml:space="preserve"> </w:t>
      </w:r>
      <w:r w:rsidR="008B02D2">
        <w:t xml:space="preserve"> </w:t>
      </w:r>
    </w:p>
    <w:p w14:paraId="2A7C99C2" w14:textId="3A6C3373" w:rsidR="000A207A" w:rsidRPr="009447F5" w:rsidRDefault="00172ECB" w:rsidP="00517E0D">
      <w:pPr>
        <w:rPr>
          <w:i/>
          <w:iCs/>
        </w:rPr>
      </w:pPr>
      <w:r w:rsidRPr="009447F5">
        <w:t xml:space="preserve">Papildus, </w:t>
      </w:r>
      <w:r w:rsidR="007F3AC2" w:rsidRPr="009447F5">
        <w:rPr>
          <w:rFonts w:cs="Times New Roman"/>
        </w:rPr>
        <w:t>l</w:t>
      </w:r>
      <w:r w:rsidR="00E60CF9" w:rsidRPr="009447F5">
        <w:rPr>
          <w:rFonts w:cs="Times New Roman"/>
        </w:rPr>
        <w:t xml:space="preserve">ai nodrošinātu pārējo resoru pārņemšu </w:t>
      </w:r>
      <w:r w:rsidR="00517E0D" w:rsidRPr="009447F5">
        <w:rPr>
          <w:rFonts w:cs="Times New Roman"/>
        </w:rPr>
        <w:t>pēc 2026.</w:t>
      </w:r>
      <w:r w:rsidR="009447F5" w:rsidRPr="009447F5">
        <w:rPr>
          <w:rFonts w:cs="Times New Roman"/>
        </w:rPr>
        <w:t xml:space="preserve"> </w:t>
      </w:r>
      <w:r w:rsidR="00517E0D" w:rsidRPr="009447F5">
        <w:rPr>
          <w:rFonts w:cs="Times New Roman"/>
        </w:rPr>
        <w:t>gad</w:t>
      </w:r>
      <w:r w:rsidR="009447F5" w:rsidRPr="009447F5">
        <w:rPr>
          <w:rFonts w:cs="Times New Roman"/>
        </w:rPr>
        <w:t>a</w:t>
      </w:r>
      <w:r w:rsidR="00517E0D" w:rsidRPr="009447F5">
        <w:rPr>
          <w:rFonts w:cs="Times New Roman"/>
        </w:rPr>
        <w:t xml:space="preserve"> </w:t>
      </w:r>
      <w:r w:rsidR="00E60CF9" w:rsidRPr="009447F5">
        <w:rPr>
          <w:rFonts w:cs="Times New Roman"/>
        </w:rPr>
        <w:t xml:space="preserve">un </w:t>
      </w:r>
      <w:r w:rsidR="00517E0D" w:rsidRPr="009447F5">
        <w:rPr>
          <w:rFonts w:cs="Times New Roman"/>
        </w:rPr>
        <w:t xml:space="preserve">VPC darbību, </w:t>
      </w:r>
      <w:r w:rsidR="00E60CF9" w:rsidRPr="009447F5">
        <w:rPr>
          <w:rFonts w:cs="Times New Roman"/>
        </w:rPr>
        <w:t>būs nepieciešams piesaistīt nākamā ES fondu plānošanas perioda finansējumu vai radušās izmaksas segt no valsts budžeta.</w:t>
      </w:r>
      <w:r w:rsidR="005C49B7" w:rsidRPr="009447F5">
        <w:rPr>
          <w:rFonts w:cs="Times New Roman"/>
        </w:rPr>
        <w:t xml:space="preserve"> </w:t>
      </w:r>
      <w:r w:rsidR="00517E0D" w:rsidRPr="009447F5">
        <w:t xml:space="preserve">Provizoriskās kopējas </w:t>
      </w:r>
      <w:r w:rsidR="0083508F" w:rsidRPr="009447F5">
        <w:t>papildu izmaksas</w:t>
      </w:r>
      <w:r w:rsidR="000E770B" w:rsidRPr="009447F5">
        <w:t xml:space="preserve"> </w:t>
      </w:r>
      <w:r w:rsidR="00517E0D" w:rsidRPr="009447F5">
        <w:t xml:space="preserve">līdz 2031. gadam būtu </w:t>
      </w:r>
      <w:r w:rsidR="00AF0F95" w:rsidRPr="009447F5">
        <w:t>3</w:t>
      </w:r>
      <w:r w:rsidR="002967BF" w:rsidRPr="009447F5">
        <w:t>6</w:t>
      </w:r>
      <w:r w:rsidR="00517E0D" w:rsidRPr="009447F5">
        <w:t>,</w:t>
      </w:r>
      <w:r w:rsidR="002967BF" w:rsidRPr="009447F5">
        <w:t>99</w:t>
      </w:r>
      <w:r w:rsidR="00517E0D" w:rsidRPr="009447F5">
        <w:t xml:space="preserve"> milj. </w:t>
      </w:r>
      <w:r w:rsidR="00517E0D" w:rsidRPr="009447F5">
        <w:rPr>
          <w:i/>
          <w:iCs/>
        </w:rPr>
        <w:t>euro,</w:t>
      </w:r>
      <w:r w:rsidR="00517E0D">
        <w:rPr>
          <w:i/>
          <w:iCs/>
        </w:rPr>
        <w:t xml:space="preserve"> </w:t>
      </w:r>
      <w:r w:rsidR="00517E0D" w:rsidRPr="00C17F9E">
        <w:rPr>
          <w:iCs/>
        </w:rPr>
        <w:t xml:space="preserve">no tiem </w:t>
      </w:r>
      <w:r w:rsidR="00517E0D">
        <w:rPr>
          <w:iCs/>
        </w:rPr>
        <w:t xml:space="preserve">resoru pievienošanās izmaksas </w:t>
      </w:r>
      <w:r w:rsidR="00517E0D" w:rsidRPr="00C17F9E">
        <w:rPr>
          <w:iCs/>
        </w:rPr>
        <w:t>Valsts kancelejai</w:t>
      </w:r>
      <w:r w:rsidR="0083508F">
        <w:rPr>
          <w:iCs/>
        </w:rPr>
        <w:t xml:space="preserve"> un VAS</w:t>
      </w:r>
      <w:r w:rsidR="00517E0D" w:rsidRPr="00C17F9E">
        <w:rPr>
          <w:iCs/>
        </w:rPr>
        <w:t xml:space="preserve"> – </w:t>
      </w:r>
      <w:r w:rsidR="002967BF">
        <w:rPr>
          <w:iCs/>
        </w:rPr>
        <w:t>7</w:t>
      </w:r>
      <w:r w:rsidR="00C451CD">
        <w:rPr>
          <w:iCs/>
        </w:rPr>
        <w:t>,</w:t>
      </w:r>
      <w:r w:rsidR="002967BF">
        <w:rPr>
          <w:iCs/>
        </w:rPr>
        <w:t>66</w:t>
      </w:r>
      <w:r w:rsidR="00517E0D" w:rsidRPr="00C17F9E">
        <w:rPr>
          <w:iCs/>
        </w:rPr>
        <w:t xml:space="preserve"> milj.</w:t>
      </w:r>
      <w:r w:rsidR="00517E0D">
        <w:rPr>
          <w:i/>
          <w:iCs/>
        </w:rPr>
        <w:t xml:space="preserve"> euro, </w:t>
      </w:r>
      <w:r w:rsidR="00517E0D" w:rsidRPr="00C17F9E">
        <w:rPr>
          <w:iCs/>
        </w:rPr>
        <w:t>Valsts kasei</w:t>
      </w:r>
      <w:r w:rsidR="00517E0D">
        <w:rPr>
          <w:i/>
          <w:iCs/>
        </w:rPr>
        <w:t xml:space="preserve"> </w:t>
      </w:r>
      <w:r w:rsidR="00C451CD">
        <w:rPr>
          <w:i/>
          <w:iCs/>
        </w:rPr>
        <w:t>–</w:t>
      </w:r>
      <w:r w:rsidR="00517E0D">
        <w:rPr>
          <w:i/>
          <w:iCs/>
        </w:rPr>
        <w:t xml:space="preserve"> </w:t>
      </w:r>
      <w:r w:rsidR="00C451CD" w:rsidRPr="00C451CD">
        <w:rPr>
          <w:iCs/>
        </w:rPr>
        <w:t>21,62 milj.</w:t>
      </w:r>
      <w:r w:rsidR="00C451CD">
        <w:rPr>
          <w:i/>
          <w:iCs/>
        </w:rPr>
        <w:t xml:space="preserve"> euro</w:t>
      </w:r>
      <w:r w:rsidR="009447F5">
        <w:rPr>
          <w:i/>
          <w:iCs/>
        </w:rPr>
        <w:t>.</w:t>
      </w:r>
      <w:r w:rsidR="00517E0D" w:rsidRPr="009447F5">
        <w:t xml:space="preserve"> No tām būtisku izmaksu apjomu veido sistēmu integrāciju pārnese un konfigurācija, </w:t>
      </w:r>
      <w:r w:rsidR="00517E0D" w:rsidRPr="009447F5">
        <w:rPr>
          <w:rFonts w:cs="Times New Roman"/>
          <w:shd w:val="clear" w:color="auto" w:fill="FFFFFF"/>
        </w:rPr>
        <w:t>procesu, klasifikāciju un datu struktūru salāgošana, pakalpojuma procesa projektēšanas un digitalizācijas izmaksas.</w:t>
      </w:r>
      <w:r w:rsidR="00517E0D">
        <w:rPr>
          <w:rFonts w:cs="Times New Roman"/>
          <w:shd w:val="clear" w:color="auto" w:fill="FFFFFF"/>
        </w:rPr>
        <w:t xml:space="preserve"> </w:t>
      </w:r>
      <w:r w:rsidR="00BC6760" w:rsidRPr="00E97F02">
        <w:t>Gadījumā, ja finansējums resoru pārņemšanai netiek piešķirts, nepieciešams pār</w:t>
      </w:r>
      <w:r w:rsidR="00BC6760" w:rsidRPr="00137AE7">
        <w:t>skatīt 3.1. nodaļā norādīto resoru pievienošanās plānu.</w:t>
      </w:r>
      <w:r w:rsidR="00754C5B" w:rsidRPr="00FA5149">
        <w:t xml:space="preserve"> </w:t>
      </w:r>
      <w:r w:rsidR="00517E0D">
        <w:t xml:space="preserve">No kopējām izmaksām </w:t>
      </w:r>
      <w:r w:rsidR="000E770B">
        <w:t>daļu veido</w:t>
      </w:r>
      <w:r w:rsidR="00C451CD">
        <w:t xml:space="preserve"> arī</w:t>
      </w:r>
      <w:r w:rsidR="000E770B">
        <w:t xml:space="preserve"> </w:t>
      </w:r>
      <w:r w:rsidR="00517E0D">
        <w:t xml:space="preserve">finansējums personāla vajadzībām </w:t>
      </w:r>
      <w:r w:rsidR="00517E0D" w:rsidRPr="00571D03">
        <w:t xml:space="preserve">(skatīt 4.1.5. apakšnodaļu un 4.2.5. apakšnodaļu), lai nodrošinātu IS administrēšanu un lietotāju atbalstu </w:t>
      </w:r>
      <w:r w:rsidR="00571D03" w:rsidRPr="00737839">
        <w:t>pēc ANM projekta noslēguma</w:t>
      </w:r>
      <w:r w:rsidR="00571D03" w:rsidRPr="00571D03">
        <w:t xml:space="preserve"> </w:t>
      </w:r>
      <w:r w:rsidR="00571D03">
        <w:t>Valsts kancelejai un VAS izmaksas</w:t>
      </w:r>
      <w:r w:rsidR="00571D03" w:rsidRPr="00571D03">
        <w:t xml:space="preserve"> </w:t>
      </w:r>
      <w:r w:rsidR="00571D03">
        <w:t xml:space="preserve">sastāda </w:t>
      </w:r>
      <w:r w:rsidR="00571D03" w:rsidRPr="00571D03">
        <w:rPr>
          <w:rFonts w:cs="Times New Roman"/>
          <w:lang w:eastAsia="lv-LV"/>
        </w:rPr>
        <w:t xml:space="preserve">462 329 </w:t>
      </w:r>
      <w:r w:rsidR="00571D03" w:rsidRPr="00F157C4">
        <w:rPr>
          <w:rFonts w:cs="Times New Roman"/>
          <w:i/>
          <w:lang w:eastAsia="lv-LV"/>
        </w:rPr>
        <w:t>euro</w:t>
      </w:r>
      <w:r w:rsidR="00571D03" w:rsidRPr="00571D03">
        <w:rPr>
          <w:rFonts w:cs="Times New Roman"/>
          <w:lang w:eastAsia="lv-LV"/>
        </w:rPr>
        <w:t xml:space="preserve"> gadā</w:t>
      </w:r>
      <w:r w:rsidR="00571D03">
        <w:rPr>
          <w:rFonts w:cs="Times New Roman"/>
          <w:lang w:eastAsia="lv-LV"/>
        </w:rPr>
        <w:t xml:space="preserve"> (l</w:t>
      </w:r>
      <w:r w:rsidR="00571D03" w:rsidRPr="00571D03">
        <w:t>ī</w:t>
      </w:r>
      <w:r w:rsidR="00571D03">
        <w:t>dz 2031.</w:t>
      </w:r>
      <w:r w:rsidR="009447F5">
        <w:t xml:space="preserve"> </w:t>
      </w:r>
      <w:r w:rsidR="00571D03">
        <w:t>gadam</w:t>
      </w:r>
      <w:r w:rsidR="002C5CCE">
        <w:t xml:space="preserve"> </w:t>
      </w:r>
      <w:r w:rsidR="00571D03">
        <w:t xml:space="preserve">kopā 2,31 milj. </w:t>
      </w:r>
      <w:r w:rsidR="00571D03" w:rsidRPr="00571D03">
        <w:rPr>
          <w:i/>
        </w:rPr>
        <w:t>euro</w:t>
      </w:r>
      <w:r w:rsidR="00571D03" w:rsidRPr="00571D03">
        <w:rPr>
          <w:rFonts w:cs="Times New Roman"/>
          <w:lang w:eastAsia="lv-LV"/>
        </w:rPr>
        <w:t>)</w:t>
      </w:r>
      <w:r w:rsidR="00517E0D">
        <w:rPr>
          <w:rFonts w:cs="Times New Roman"/>
          <w:i/>
          <w:iCs/>
          <w:lang w:eastAsia="lv-LV"/>
        </w:rPr>
        <w:t xml:space="preserve">, </w:t>
      </w:r>
      <w:r w:rsidR="00517E0D" w:rsidRPr="00047D13">
        <w:rPr>
          <w:rFonts w:cs="Times New Roman"/>
          <w:iCs/>
          <w:lang w:eastAsia="lv-LV"/>
        </w:rPr>
        <w:t>Valsts kasei</w:t>
      </w:r>
      <w:r w:rsidR="00571D03">
        <w:rPr>
          <w:rFonts w:cs="Times New Roman"/>
          <w:iCs/>
          <w:lang w:eastAsia="lv-LV"/>
        </w:rPr>
        <w:t xml:space="preserve"> - </w:t>
      </w:r>
      <w:r w:rsidR="00517E0D">
        <w:rPr>
          <w:rFonts w:cs="Times New Roman"/>
          <w:iCs/>
          <w:lang w:eastAsia="lv-LV"/>
        </w:rPr>
        <w:t xml:space="preserve"> </w:t>
      </w:r>
      <w:r w:rsidR="00571D03" w:rsidRPr="00571D03">
        <w:rPr>
          <w:rFonts w:cs="Times New Roman"/>
          <w:lang w:eastAsia="lv-LV"/>
        </w:rPr>
        <w:t xml:space="preserve">581 840 </w:t>
      </w:r>
      <w:r w:rsidR="00571D03" w:rsidRPr="001F20E2">
        <w:rPr>
          <w:rFonts w:cs="Times New Roman"/>
          <w:i/>
          <w:lang w:eastAsia="lv-LV"/>
        </w:rPr>
        <w:t>euro</w:t>
      </w:r>
      <w:r w:rsidR="00571D03" w:rsidRPr="00571D03">
        <w:rPr>
          <w:rFonts w:cs="Times New Roman"/>
          <w:lang w:eastAsia="lv-LV"/>
        </w:rPr>
        <w:t xml:space="preserve"> gadā</w:t>
      </w:r>
      <w:r w:rsidR="00571D03">
        <w:rPr>
          <w:rFonts w:cs="Times New Roman"/>
          <w:lang w:eastAsia="lv-LV"/>
        </w:rPr>
        <w:t xml:space="preserve">, </w:t>
      </w:r>
      <w:r w:rsidR="00571D03">
        <w:rPr>
          <w:rFonts w:cs="Times New Roman"/>
          <w:lang w:eastAsia="lv-LV"/>
        </w:rPr>
        <w:lastRenderedPageBreak/>
        <w:t>izmaksām pieaugot pievienojoties resoriem VPC (līdz 2031.gadam -</w:t>
      </w:r>
      <w:r w:rsidR="00571D03">
        <w:rPr>
          <w:rFonts w:cs="Times New Roman"/>
          <w:iCs/>
          <w:lang w:eastAsia="lv-LV"/>
        </w:rPr>
        <w:t xml:space="preserve"> </w:t>
      </w:r>
      <w:r w:rsidR="00571D03">
        <w:rPr>
          <w:rFonts w:cs="Times New Roman"/>
          <w:lang w:eastAsia="lv-LV"/>
        </w:rPr>
        <w:t xml:space="preserve">5,40 milj. </w:t>
      </w:r>
      <w:r w:rsidR="00571D03" w:rsidRPr="00571D03">
        <w:rPr>
          <w:rFonts w:cs="Times New Roman"/>
          <w:i/>
          <w:lang w:eastAsia="lv-LV"/>
        </w:rPr>
        <w:t>euro</w:t>
      </w:r>
      <w:r w:rsidR="00571D03" w:rsidRPr="00571D03">
        <w:rPr>
          <w:rFonts w:cs="Times New Roman"/>
          <w:lang w:eastAsia="lv-LV"/>
        </w:rPr>
        <w:t>)</w:t>
      </w:r>
      <w:r w:rsidR="002C5CCE" w:rsidRPr="00571D03">
        <w:rPr>
          <w:rFonts w:cs="Times New Roman"/>
          <w:lang w:eastAsia="lv-LV"/>
        </w:rPr>
        <w:t>.</w:t>
      </w:r>
      <w:r w:rsidR="00517E0D">
        <w:rPr>
          <w:rFonts w:cs="Times New Roman"/>
          <w:i/>
          <w:iCs/>
          <w:lang w:eastAsia="lv-LV"/>
        </w:rPr>
        <w:t xml:space="preserve"> </w:t>
      </w:r>
      <w:r w:rsidR="00517E0D">
        <w:t xml:space="preserve"> </w:t>
      </w:r>
      <w:r w:rsidR="00517E0D" w:rsidRPr="009447F5">
        <w:t>Jautājum</w:t>
      </w:r>
      <w:r w:rsidR="000E770B" w:rsidRPr="009447F5">
        <w:t>s</w:t>
      </w:r>
      <w:r w:rsidR="00517E0D" w:rsidRPr="009447F5">
        <w:t xml:space="preserve"> par papildu līdzekļu piešķiršanu tiks skatīti likumprojekta “Par valsts budžetu 2026. gadam un budžeta ietvaru 2026., 2027. un 2028. gadam” sagatavošanas procesā kopā ar visu ministriju un citu centrālo valsts iestāžu iesniegtajiem prioritāro pasākumu pieteikumiem</w:t>
      </w:r>
      <w:r w:rsidR="000E770B" w:rsidRPr="009447F5">
        <w:t xml:space="preserve"> </w:t>
      </w:r>
      <w:r w:rsidR="000E770B" w:rsidRPr="000E770B">
        <w:t>atbilstoši valsts budžeta finansiālajām iespējām.</w:t>
      </w:r>
    </w:p>
    <w:p w14:paraId="68ECCBF0" w14:textId="30972A78" w:rsidR="000E6B12" w:rsidRDefault="000E6B12" w:rsidP="00AD72CB"/>
    <w:p w14:paraId="3245005B" w14:textId="29F05260" w:rsidR="008E0247" w:rsidRPr="008E0247" w:rsidRDefault="008E0247" w:rsidP="008E0247">
      <w:pPr>
        <w:pStyle w:val="Virsraksts1"/>
        <w:rPr>
          <w:b/>
          <w:bCs/>
        </w:rPr>
      </w:pPr>
      <w:bookmarkStart w:id="268" w:name="_Toc137644418"/>
      <w:r w:rsidRPr="008E0247">
        <w:rPr>
          <w:b/>
          <w:bCs/>
        </w:rPr>
        <w:t>VPC izveides otrā risinājuma paātrinātas īstenošanas novērtējums</w:t>
      </w:r>
      <w:bookmarkEnd w:id="268"/>
    </w:p>
    <w:p w14:paraId="0394EC58" w14:textId="033B99AE" w:rsidR="008E0247" w:rsidRDefault="008E0247" w:rsidP="008E0247"/>
    <w:p w14:paraId="7715AAEB" w14:textId="43C566D7" w:rsidR="008E0247" w:rsidRDefault="008E0247" w:rsidP="007A1519">
      <w:pPr>
        <w:rPr>
          <w:rFonts w:cs="Times New Roman"/>
        </w:rPr>
      </w:pPr>
      <w:r w:rsidRPr="00C2150D">
        <w:rPr>
          <w:rFonts w:cs="Times New Roman"/>
        </w:rPr>
        <w:t>Konceptuālais ziņoju</w:t>
      </w:r>
      <w:r>
        <w:rPr>
          <w:rFonts w:cs="Times New Roman"/>
        </w:rPr>
        <w:t>ms tika papildināts ar informāciju par paātrinātu</w:t>
      </w:r>
      <w:r w:rsidR="007A1519">
        <w:rPr>
          <w:rFonts w:cs="Times New Roman"/>
        </w:rPr>
        <w:t xml:space="preserve"> resoru pievienošanu VPC</w:t>
      </w:r>
      <w:r>
        <w:rPr>
          <w:rFonts w:cs="Times New Roman"/>
        </w:rPr>
        <w:t xml:space="preserve">, pamatojoties uz MK 2023. gada 25. aprīļa sēdes protokollēmuma (prot. Nr. 22 </w:t>
      </w:r>
      <w:r w:rsidRPr="00EE0A95">
        <w:rPr>
          <w:rFonts w:cs="Times New Roman"/>
        </w:rPr>
        <w:t>2</w:t>
      </w:r>
      <w:r>
        <w:rPr>
          <w:rFonts w:cs="Times New Roman"/>
        </w:rPr>
        <w:t>6</w:t>
      </w:r>
      <w:r w:rsidRPr="00EE0A95">
        <w:rPr>
          <w:rFonts w:cs="Times New Roman"/>
        </w:rPr>
        <w:t>. §</w:t>
      </w:r>
      <w:r>
        <w:rPr>
          <w:rFonts w:cs="Times New Roman"/>
        </w:rPr>
        <w:t xml:space="preserve">) </w:t>
      </w:r>
      <w:r w:rsidRPr="009C5A50">
        <w:rPr>
          <w:rFonts w:cs="Times New Roman"/>
        </w:rPr>
        <w:t>"</w:t>
      </w:r>
      <w:r>
        <w:rPr>
          <w:rFonts w:cs="Times New Roman"/>
        </w:rPr>
        <w:t xml:space="preserve">Plāna projekts </w:t>
      </w:r>
      <w:r w:rsidRPr="009C5A50">
        <w:rPr>
          <w:rFonts w:cs="Times New Roman"/>
        </w:rPr>
        <w:t>"</w:t>
      </w:r>
      <w:r>
        <w:rPr>
          <w:rFonts w:cs="Times New Roman"/>
        </w:rPr>
        <w:t>Valsts pārvaldes modernizācijas plāns 2023.-2027. gadam</w:t>
      </w:r>
      <w:r w:rsidRPr="009C5A50">
        <w:rPr>
          <w:rFonts w:cs="Times New Roman"/>
        </w:rPr>
        <w:t>""</w:t>
      </w:r>
      <w:r>
        <w:rPr>
          <w:rFonts w:cs="Times New Roman"/>
        </w:rPr>
        <w:t xml:space="preserve"> 6. punktā doto uzdevumu, </w:t>
      </w:r>
      <w:r w:rsidRPr="00EE0A95">
        <w:rPr>
          <w:rFonts w:cs="Times New Roman"/>
        </w:rPr>
        <w:t>izstrādājot konceptuālo ziņojumu "Par vienot</w:t>
      </w:r>
      <w:r w:rsidR="0056109D">
        <w:rPr>
          <w:rFonts w:cs="Times New Roman"/>
        </w:rPr>
        <w:t>ā</w:t>
      </w:r>
      <w:r w:rsidRPr="00EE0A95">
        <w:rPr>
          <w:rFonts w:cs="Times New Roman"/>
        </w:rPr>
        <w:t xml:space="preserve"> pakalpojumu centra izveidi valsts pārvaldē", precizēt tiešās valsts pārvaldes nodarbināto īpatsvaru, kas saņem </w:t>
      </w:r>
      <w:r>
        <w:rPr>
          <w:rFonts w:cs="Times New Roman"/>
        </w:rPr>
        <w:t>VPC</w:t>
      </w:r>
      <w:r w:rsidRPr="00EE0A95">
        <w:rPr>
          <w:rFonts w:cs="Times New Roman"/>
        </w:rPr>
        <w:t xml:space="preserve"> pakalpojumus līdz 2027. gadam, ņemot vērā veikto izpēti attiecībā uz resoru straujāku pāreju uz centralizētu modeli.</w:t>
      </w:r>
    </w:p>
    <w:p w14:paraId="154AF694" w14:textId="697AE61A" w:rsidR="008E0247" w:rsidRDefault="008E0247" w:rsidP="008E0247">
      <w:pPr>
        <w:rPr>
          <w:rFonts w:cs="Times New Roman"/>
        </w:rPr>
      </w:pPr>
      <w:r>
        <w:rPr>
          <w:rFonts w:cs="Times New Roman"/>
        </w:rPr>
        <w:t xml:space="preserve">MK 2023. gada 25. aprīļa sēdes laikā MK locekļi rosināja izskatīt iespēju VPC ieviest ātrākā termiņā nekā noteikts Eiropas Padomes 2021. gada 6. jūlija lēmumā par Latvijas Atveseļošanas un noturības mehānismā plāna izvērtējuma apstiprināšanu. Minētajā lēmumā </w:t>
      </w:r>
      <w:proofErr w:type="spellStart"/>
      <w:r>
        <w:rPr>
          <w:rFonts w:cs="Times New Roman"/>
        </w:rPr>
        <w:t>mērķrādītāja</w:t>
      </w:r>
      <w:proofErr w:type="spellEnd"/>
      <w:r>
        <w:rPr>
          <w:rFonts w:cs="Times New Roman"/>
        </w:rPr>
        <w:t xml:space="preserve"> Nr. 199 </w:t>
      </w:r>
      <w:r w:rsidRPr="009C5A50">
        <w:rPr>
          <w:rFonts w:cs="Times New Roman"/>
        </w:rPr>
        <w:t>"To tiešās</w:t>
      </w:r>
      <w:r>
        <w:rPr>
          <w:rFonts w:cs="Times New Roman"/>
        </w:rPr>
        <w:t xml:space="preserve"> </w:t>
      </w:r>
      <w:r w:rsidRPr="009C5A50">
        <w:rPr>
          <w:rFonts w:cs="Times New Roman"/>
        </w:rPr>
        <w:t>publiskās</w:t>
      </w:r>
      <w:r>
        <w:rPr>
          <w:rFonts w:cs="Times New Roman"/>
        </w:rPr>
        <w:t xml:space="preserve"> </w:t>
      </w:r>
      <w:r w:rsidRPr="009C5A50">
        <w:rPr>
          <w:rFonts w:cs="Times New Roman"/>
        </w:rPr>
        <w:t>pārvaldes darbinieku īpatsvars, kuri grāmatvedības un cilvēkresursu pārvaldības pakalpojumus saņem centralizēti"</w:t>
      </w:r>
      <w:r>
        <w:rPr>
          <w:rFonts w:cs="Times New Roman"/>
        </w:rPr>
        <w:t xml:space="preserve"> vērtība 2026. gada III ceturksnī ir noteikta 15% no kopējā darbinieku skaita, kuri nodarbināti tiešajā pārvaldē. MK 2023. gada 25. aprīļa sēdē tika rosināts šo mērķrādītāju pārskatīt un noteikt tā vērtību 80% no kopējā darbinieku skaita, kuri nodarbināti tiešajā pārvaldē.</w:t>
      </w:r>
    </w:p>
    <w:p w14:paraId="77E25352" w14:textId="3C264783" w:rsidR="008E0247" w:rsidRDefault="008E0247" w:rsidP="008E0247">
      <w:pPr>
        <w:rPr>
          <w:rFonts w:cs="Times New Roman"/>
        </w:rPr>
      </w:pPr>
      <w:r>
        <w:rPr>
          <w:rFonts w:cs="Times New Roman"/>
        </w:rPr>
        <w:t xml:space="preserve">Ņemot vērā iepriekš minēto, Valsts kanceleja sadarbībā ar Valsts kasi ir sagatavojusi salīdzinājumu starp Konceptuālajā ziņojumā rekomendēto risinājumu pakāpeniski centralizēt 80% tiešās publiskās pārvaldes darbinieku VPC līdz 2030. gadam un MK 2023. gada 25. aprīļa sēdē piedāvāto risinājumu </w:t>
      </w:r>
      <w:r w:rsidR="00620B11">
        <w:rPr>
          <w:rFonts w:cs="Times New Roman"/>
        </w:rPr>
        <w:t xml:space="preserve">straujāk </w:t>
      </w:r>
      <w:r>
        <w:rPr>
          <w:rFonts w:cs="Times New Roman"/>
        </w:rPr>
        <w:t>centralizēt 80% tiešās publiskās pārvaldes darbinieku VPC līdz 2027. gadam.</w:t>
      </w:r>
    </w:p>
    <w:p w14:paraId="40A35C89" w14:textId="2B4038AC" w:rsidR="008E0247" w:rsidRDefault="008E0247" w:rsidP="008E0247">
      <w:r>
        <w:t>Otrā risinājuma straujāka īstenošana</w:t>
      </w:r>
      <w:r w:rsidRPr="73E61C24">
        <w:rPr>
          <w:rFonts w:cs="Times New Roman"/>
          <w:color w:val="252525"/>
        </w:rPr>
        <w:t xml:space="preserve"> ietekmē ceļa karti VPC izveidei, paātrinot kārtību</w:t>
      </w:r>
      <w:r>
        <w:rPr>
          <w:rFonts w:cs="Times New Roman"/>
          <w:color w:val="252525"/>
        </w:rPr>
        <w:t>,</w:t>
      </w:r>
      <w:r w:rsidRPr="73E61C24">
        <w:rPr>
          <w:rFonts w:cs="Times New Roman"/>
          <w:color w:val="252525"/>
        </w:rPr>
        <w:t xml:space="preserve"> kādā resori pievienojas VPC, </w:t>
      </w:r>
      <w:r w:rsidR="007A1519">
        <w:rPr>
          <w:rFonts w:cs="Times New Roman"/>
          <w:color w:val="252525"/>
        </w:rPr>
        <w:t>investīciju un ieguvumu apmēru,</w:t>
      </w:r>
      <w:r w:rsidRPr="73E61C24">
        <w:rPr>
          <w:rFonts w:cs="Times New Roman"/>
          <w:color w:val="252525"/>
        </w:rPr>
        <w:t xml:space="preserve"> VPC izveidei un darbības nodrošināšanai nepieciešamo personālu u.c. aspektus. Īstenojot straujāku pāreju uz centralizācijas modeli,</w:t>
      </w:r>
      <w:r>
        <w:t xml:space="preserve"> VPC izveides organizatoriskais modelis (sk. 3.2. apakšnodaļu), juridiskais modelis (sk. 3.3. apakšnodaļu), IT risinājumi (sk. 3.4.1. un 3.5.1. apakšnodaļu), finansēšanas modelis (sk. 3.4.2. un 3.5.3. apakšnodaļu) un Valsts kases pakalpojumi VPC ietvaros (sk. 3.5.2. apakšnodaļu) </w:t>
      </w:r>
      <w:r w:rsidR="00620B11">
        <w:t>paliktu nemainīgi</w:t>
      </w:r>
      <w:r>
        <w:t>.</w:t>
      </w:r>
    </w:p>
    <w:p w14:paraId="5621D566" w14:textId="46074585" w:rsidR="008E0247" w:rsidRDefault="008E0247" w:rsidP="008E0247"/>
    <w:p w14:paraId="6B049DE4" w14:textId="77777777" w:rsidR="008E0247" w:rsidRDefault="008E0247" w:rsidP="008E0247"/>
    <w:p w14:paraId="2B2A2CFD" w14:textId="77777777" w:rsidR="008E0247" w:rsidRPr="008E0247" w:rsidRDefault="008E0247" w:rsidP="008E0247">
      <w:pPr>
        <w:pStyle w:val="Virsraksts2"/>
        <w:rPr>
          <w:b w:val="0"/>
          <w:bCs/>
        </w:rPr>
      </w:pPr>
      <w:bookmarkStart w:id="269" w:name="_Toc137644419"/>
      <w:bookmarkStart w:id="270" w:name="_Toc137556639"/>
      <w:r w:rsidRPr="008E0247">
        <w:rPr>
          <w:b w:val="0"/>
          <w:bCs/>
        </w:rPr>
        <w:t>VPC paātrinātas izveides Valsts kasē ietekmes izvērtējums</w:t>
      </w:r>
      <w:bookmarkEnd w:id="269"/>
      <w:r w:rsidRPr="008E0247">
        <w:rPr>
          <w:b w:val="0"/>
          <w:bCs/>
        </w:rPr>
        <w:t xml:space="preserve"> </w:t>
      </w:r>
      <w:bookmarkEnd w:id="270"/>
    </w:p>
    <w:p w14:paraId="454ADD61" w14:textId="77777777" w:rsidR="00230EF3" w:rsidRDefault="00230EF3" w:rsidP="008E0247"/>
    <w:p w14:paraId="5E814D4D" w14:textId="6DC723E6" w:rsidR="008E0247" w:rsidRDefault="00230EF3" w:rsidP="00230EF3">
      <w:r>
        <w:t xml:space="preserve">Otrā risinājuma </w:t>
      </w:r>
      <w:r>
        <w:rPr>
          <w:rFonts w:cs="Times New Roman"/>
          <w:color w:val="252525"/>
          <w:spacing w:val="1"/>
        </w:rPr>
        <w:t xml:space="preserve">“VPC izveide ar pārejas posmu” straujākas īstenošanas ietekmes novērtēšanai attiecībā uz finanšu grāmatvedību tika piesaistīts Projekta konsultācijas uzņēmums </w:t>
      </w:r>
      <w:r w:rsidRPr="2E238FF4">
        <w:rPr>
          <w:rFonts w:cs="Times New Roman"/>
          <w:color w:val="252525"/>
        </w:rPr>
        <w:t xml:space="preserve">SIA </w:t>
      </w:r>
      <w:r w:rsidRPr="2E238FF4">
        <w:rPr>
          <w:rFonts w:cs="Times New Roman"/>
          <w:i/>
          <w:iCs/>
          <w:color w:val="252525"/>
        </w:rPr>
        <w:t>PricewaterhouseCoopers</w:t>
      </w:r>
      <w:r>
        <w:rPr>
          <w:rFonts w:cs="Times New Roman"/>
          <w:i/>
          <w:iCs/>
          <w:color w:val="252525"/>
        </w:rPr>
        <w:t>.</w:t>
      </w:r>
      <w:r>
        <w:t xml:space="preserve"> </w:t>
      </w:r>
      <w:r w:rsidR="008E0247">
        <w:t>Īstenojot paātrinātu iestāžu pievienošanos VPC, straujāk tiktu sasniegti rezultāti un ieguvumi būtu lielāki, taču vienlaikus arī pieaugtu nepieciešamās investīcijas. Straujākai finanšu grāmatvedības procesu standartizācijai un vienotu IS ieviešanai papildu būtu</w:t>
      </w:r>
      <w:r w:rsidR="008E0247" w:rsidRPr="002C3FF1">
        <w:t xml:space="preserve"> nepi</w:t>
      </w:r>
      <w:r w:rsidR="008E0247">
        <w:t>eciešamas investīcijas 5 milj. </w:t>
      </w:r>
      <w:r w:rsidR="008E0247" w:rsidRPr="002C3FF1">
        <w:t xml:space="preserve">EUR </w:t>
      </w:r>
      <w:r w:rsidR="008E0247">
        <w:t xml:space="preserve">apmērā (sk. 19.attēls. </w:t>
      </w:r>
      <w:r w:rsidR="007A1519">
        <w:t>Investīciju un ieguvumu</w:t>
      </w:r>
      <w:r w:rsidR="008E0247">
        <w:t xml:space="preserve"> salīdzinājums otrā risinājuma ieviešanai Valsts kasē).</w:t>
      </w:r>
    </w:p>
    <w:p w14:paraId="31F53CBF" w14:textId="2290A9D6" w:rsidR="008E0247" w:rsidRDefault="00620B11" w:rsidP="00634FF5">
      <w:pPr>
        <w:pStyle w:val="Parakstszemobjekta"/>
      </w:pPr>
      <w:r>
        <w:rPr>
          <w:noProof/>
          <w:lang w:eastAsia="lv-LV"/>
        </w:rPr>
        <w:drawing>
          <wp:anchor distT="0" distB="0" distL="114300" distR="114300" simplePos="0" relativeHeight="251668480" behindDoc="0" locked="0" layoutInCell="1" allowOverlap="1" wp14:anchorId="7EB4EAF2" wp14:editId="36613DC3">
            <wp:simplePos x="0" y="0"/>
            <wp:positionH relativeFrom="margin">
              <wp:align>center</wp:align>
            </wp:positionH>
            <wp:positionV relativeFrom="paragraph">
              <wp:posOffset>534035</wp:posOffset>
            </wp:positionV>
            <wp:extent cx="6119495" cy="265176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matvedibas centralizacijas alternativas novertejums (3).jpg"/>
                    <pic:cNvPicPr/>
                  </pic:nvPicPr>
                  <pic:blipFill rotWithShape="1">
                    <a:blip r:embed="rId31">
                      <a:extLst>
                        <a:ext uri="{28A0092B-C50C-407E-A947-70E740481C1C}">
                          <a14:useLocalDpi xmlns:a14="http://schemas.microsoft.com/office/drawing/2010/main" val="0"/>
                        </a:ext>
                      </a:extLst>
                    </a:blip>
                    <a:srcRect l="2932" t="15415" r="2643" b="11845"/>
                    <a:stretch/>
                  </pic:blipFill>
                  <pic:spPr bwMode="auto">
                    <a:xfrm>
                      <a:off x="0" y="0"/>
                      <a:ext cx="6119495" cy="2651760"/>
                    </a:xfrm>
                    <a:prstGeom prst="rect">
                      <a:avLst/>
                    </a:prstGeom>
                    <a:ln>
                      <a:noFill/>
                    </a:ln>
                    <a:extLst>
                      <a:ext uri="{53640926-AAD7-44D8-BBD7-CCE9431645EC}">
                        <a14:shadowObscured xmlns:a14="http://schemas.microsoft.com/office/drawing/2010/main"/>
                      </a:ext>
                    </a:extLst>
                  </pic:spPr>
                </pic:pic>
              </a:graphicData>
            </a:graphic>
          </wp:anchor>
        </w:drawing>
      </w:r>
      <w:r w:rsidR="008E0247">
        <w:t xml:space="preserve">19. attēls. </w:t>
      </w:r>
      <w:r w:rsidR="007A1519">
        <w:t>Investīciju un ieguvumu</w:t>
      </w:r>
      <w:r w:rsidR="008E0247">
        <w:t xml:space="preserve"> salīdzinājums </w:t>
      </w:r>
      <w:r w:rsidR="008E0247">
        <w:br/>
        <w:t>otrā risinājuma ieviešanai Valsts kasē</w:t>
      </w:r>
    </w:p>
    <w:p w14:paraId="28284694" w14:textId="6EBE9747" w:rsidR="008E0247" w:rsidRDefault="008E0247" w:rsidP="008E0247">
      <w:pPr>
        <w:rPr>
          <w:rStyle w:val="normaltextrun"/>
          <w:color w:val="000000"/>
          <w:shd w:val="clear" w:color="auto" w:fill="FFFFFF"/>
        </w:rPr>
      </w:pPr>
      <w:r>
        <w:rPr>
          <w:rStyle w:val="normaltextrun"/>
          <w:color w:val="000000"/>
          <w:shd w:val="clear" w:color="auto" w:fill="FFFFFF"/>
        </w:rPr>
        <w:t>Papildu investīcijas</w:t>
      </w:r>
      <w:r w:rsidR="00634FF5">
        <w:rPr>
          <w:rStyle w:val="normaltextrun"/>
          <w:color w:val="000000"/>
          <w:shd w:val="clear" w:color="auto" w:fill="FFFFFF"/>
        </w:rPr>
        <w:t xml:space="preserve"> </w:t>
      </w:r>
      <w:r>
        <w:rPr>
          <w:rStyle w:val="normaltextrun"/>
          <w:color w:val="000000"/>
          <w:shd w:val="clear" w:color="auto" w:fill="FFFFFF"/>
        </w:rPr>
        <w:t>nepieciešamas</w:t>
      </w:r>
      <w:r w:rsidRPr="73E61C24">
        <w:rPr>
          <w:rStyle w:val="normaltextrun"/>
          <w:color w:val="000000"/>
          <w:shd w:val="clear" w:color="auto" w:fill="FFFFFF"/>
        </w:rPr>
        <w:t xml:space="preserve"> sistēmu integrācij</w:t>
      </w:r>
      <w:r w:rsidR="00634FF5">
        <w:rPr>
          <w:rStyle w:val="normaltextrun"/>
          <w:color w:val="000000"/>
          <w:shd w:val="clear" w:color="auto" w:fill="FFFFFF"/>
        </w:rPr>
        <w:t>u</w:t>
      </w:r>
      <w:r w:rsidRPr="73E61C24">
        <w:rPr>
          <w:rStyle w:val="normaltextrun"/>
          <w:color w:val="000000"/>
          <w:shd w:val="clear" w:color="auto" w:fill="FFFFFF"/>
        </w:rPr>
        <w:t xml:space="preserve"> pārnesei un konfigurācijai, infrastruktūra</w:t>
      </w:r>
      <w:r w:rsidR="00634FF5">
        <w:rPr>
          <w:rStyle w:val="normaltextrun"/>
          <w:color w:val="000000"/>
          <w:shd w:val="clear" w:color="auto" w:fill="FFFFFF"/>
        </w:rPr>
        <w:t>s attīstībai</w:t>
      </w:r>
      <w:r w:rsidRPr="73E61C24">
        <w:rPr>
          <w:rStyle w:val="normaltextrun"/>
          <w:color w:val="000000"/>
          <w:shd w:val="clear" w:color="auto" w:fill="FFFFFF"/>
        </w:rPr>
        <w:t>, procesu, klasifikāciju un datu struktūru salāgošanai, apmācībām u.c. i</w:t>
      </w:r>
      <w:r w:rsidR="00634FF5">
        <w:rPr>
          <w:rStyle w:val="normaltextrun"/>
          <w:color w:val="000000"/>
          <w:shd w:val="clear" w:color="auto" w:fill="FFFFFF"/>
        </w:rPr>
        <w:t>zdevumu segšanai</w:t>
      </w:r>
      <w:r w:rsidRPr="73E61C24">
        <w:rPr>
          <w:rStyle w:val="normaltextrun"/>
          <w:color w:val="000000"/>
          <w:shd w:val="clear" w:color="auto" w:fill="FFFFFF"/>
        </w:rPr>
        <w:t xml:space="preserve"> tiem resoriem, kas ir ārpus ANM projekta "Valsts pārvaldes vienota valsts finanšu resursu plānošana un pārvaldības grāmatvedības pakalpojumu nodrošinājums, vienotās resursu vadības ieviešana" tvēruma.</w:t>
      </w:r>
    </w:p>
    <w:p w14:paraId="20BE64EC" w14:textId="0728C4CD" w:rsidR="00230EF3" w:rsidRDefault="00230EF3" w:rsidP="008E0247">
      <w:pPr>
        <w:rPr>
          <w:rStyle w:val="normaltextrun"/>
          <w:color w:val="000000"/>
          <w:shd w:val="clear" w:color="auto" w:fill="FFFFFF"/>
        </w:rPr>
      </w:pPr>
      <w:r>
        <w:rPr>
          <w:rStyle w:val="normaltextrun"/>
          <w:color w:val="000000"/>
          <w:shd w:val="clear" w:color="auto" w:fill="FFFFFF"/>
        </w:rPr>
        <w:t>Īstenojot paātrināto iestāžu pāreju būtiski ir nodrošināt papildu slodzes reformas ieviešanas laikā gan Valsts kasei, gan resoriem, kas pievienojas VPC, nodrošinot šādas kompetences:</w:t>
      </w:r>
    </w:p>
    <w:p w14:paraId="6CA521DE" w14:textId="57137B47" w:rsidR="00230EF3" w:rsidRPr="006221F3" w:rsidRDefault="00230EF3" w:rsidP="00230EF3">
      <w:pPr>
        <w:pStyle w:val="Sarakstarindkopa"/>
        <w:numPr>
          <w:ilvl w:val="0"/>
          <w:numId w:val="60"/>
        </w:numPr>
        <w:ind w:left="714" w:hanging="357"/>
        <w:rPr>
          <w:rStyle w:val="normaltextrun"/>
        </w:rPr>
      </w:pPr>
      <w:r>
        <w:rPr>
          <w:rStyle w:val="normaltextrun"/>
          <w:color w:val="000000"/>
          <w:shd w:val="clear" w:color="auto" w:fill="FFFFFF"/>
        </w:rPr>
        <w:t xml:space="preserve">finanšu grāmatvedība </w:t>
      </w:r>
      <w:r w:rsidRPr="006221F3">
        <w:rPr>
          <w:rStyle w:val="normaltextrun"/>
          <w:color w:val="000000"/>
          <w:shd w:val="clear" w:color="auto" w:fill="FFFFFF"/>
        </w:rPr>
        <w:t>(</w:t>
      </w:r>
      <w:r w:rsidRPr="006221F3">
        <w:rPr>
          <w:color w:val="000000"/>
          <w:shd w:val="clear" w:color="auto" w:fill="FFFFFF"/>
        </w:rPr>
        <w:t xml:space="preserve">nodarbojas ar datu atbilstību kārtošanu, procesu/klasifikatoru salāgošanu, </w:t>
      </w:r>
      <w:r w:rsidR="00CB4B29">
        <w:rPr>
          <w:color w:val="000000"/>
          <w:shd w:val="clear" w:color="auto" w:fill="FFFFFF"/>
        </w:rPr>
        <w:t xml:space="preserve">piedalās datu </w:t>
      </w:r>
      <w:r w:rsidR="00CB4B29" w:rsidRPr="006221F3">
        <w:rPr>
          <w:color w:val="000000"/>
          <w:shd w:val="clear" w:color="auto" w:fill="FFFFFF"/>
        </w:rPr>
        <w:t>migrācijā</w:t>
      </w:r>
      <w:r w:rsidRPr="006221F3">
        <w:rPr>
          <w:color w:val="000000"/>
          <w:shd w:val="clear" w:color="auto" w:fill="FFFFFF"/>
        </w:rPr>
        <w:t>)</w:t>
      </w:r>
      <w:r>
        <w:rPr>
          <w:rStyle w:val="normaltextrun"/>
          <w:color w:val="000000"/>
          <w:shd w:val="clear" w:color="auto" w:fill="FFFFFF"/>
        </w:rPr>
        <w:t>;</w:t>
      </w:r>
      <w:r w:rsidRPr="006221F3">
        <w:rPr>
          <w:rStyle w:val="normaltextrun"/>
          <w:color w:val="000000"/>
          <w:shd w:val="clear" w:color="auto" w:fill="FFFFFF"/>
        </w:rPr>
        <w:t xml:space="preserve"> </w:t>
      </w:r>
    </w:p>
    <w:p w14:paraId="16114527" w14:textId="749DF14A" w:rsidR="00230EF3" w:rsidRPr="006221F3" w:rsidRDefault="00230EF3" w:rsidP="00230EF3">
      <w:pPr>
        <w:pStyle w:val="Sarakstarindkopa"/>
        <w:numPr>
          <w:ilvl w:val="0"/>
          <w:numId w:val="60"/>
        </w:numPr>
        <w:ind w:left="714" w:hanging="357"/>
        <w:rPr>
          <w:rStyle w:val="normaltextrun"/>
        </w:rPr>
      </w:pPr>
      <w:r w:rsidRPr="006221F3">
        <w:rPr>
          <w:rStyle w:val="normaltextrun"/>
          <w:color w:val="000000"/>
          <w:shd w:val="clear" w:color="auto" w:fill="FFFFFF"/>
        </w:rPr>
        <w:t>IT (</w:t>
      </w:r>
      <w:r w:rsidR="00CB4B29">
        <w:rPr>
          <w:color w:val="000000"/>
          <w:shd w:val="clear" w:color="auto" w:fill="FFFFFF"/>
        </w:rPr>
        <w:t>i</w:t>
      </w:r>
      <w:r w:rsidRPr="006221F3">
        <w:rPr>
          <w:color w:val="000000"/>
          <w:shd w:val="clear" w:color="auto" w:fill="FFFFFF"/>
        </w:rPr>
        <w:t>ntegrāciju un automatizācijas jautājumi, datu drošība, lietotāju pārvaldības jautājumi</w:t>
      </w:r>
      <w:r w:rsidRPr="006221F3">
        <w:rPr>
          <w:rStyle w:val="normaltextrun"/>
          <w:color w:val="000000"/>
          <w:shd w:val="clear" w:color="auto" w:fill="FFFFFF"/>
        </w:rPr>
        <w:t>)</w:t>
      </w:r>
      <w:r>
        <w:rPr>
          <w:rStyle w:val="normaltextrun"/>
          <w:color w:val="000000"/>
          <w:shd w:val="clear" w:color="auto" w:fill="FFFFFF"/>
        </w:rPr>
        <w:t>;</w:t>
      </w:r>
      <w:r w:rsidRPr="006221F3">
        <w:rPr>
          <w:rStyle w:val="normaltextrun"/>
          <w:color w:val="000000"/>
          <w:shd w:val="clear" w:color="auto" w:fill="FFFFFF"/>
        </w:rPr>
        <w:t xml:space="preserve"> </w:t>
      </w:r>
    </w:p>
    <w:p w14:paraId="2F969441" w14:textId="7C277FFB" w:rsidR="00230EF3" w:rsidRPr="006221F3" w:rsidRDefault="00230EF3" w:rsidP="00230EF3">
      <w:pPr>
        <w:pStyle w:val="Sarakstarindkopa"/>
        <w:numPr>
          <w:ilvl w:val="0"/>
          <w:numId w:val="60"/>
        </w:numPr>
        <w:ind w:left="714" w:hanging="357"/>
        <w:rPr>
          <w:rStyle w:val="normaltextrun"/>
        </w:rPr>
      </w:pPr>
      <w:r w:rsidRPr="006221F3">
        <w:rPr>
          <w:rStyle w:val="normaltextrun"/>
          <w:color w:val="000000"/>
          <w:shd w:val="clear" w:color="auto" w:fill="FFFFFF"/>
        </w:rPr>
        <w:t>projektu vadīb</w:t>
      </w:r>
      <w:r w:rsidR="00CB4B29">
        <w:rPr>
          <w:rStyle w:val="normaltextrun"/>
          <w:color w:val="000000"/>
          <w:shd w:val="clear" w:color="auto" w:fill="FFFFFF"/>
        </w:rPr>
        <w:t>a</w:t>
      </w:r>
      <w:r>
        <w:rPr>
          <w:rStyle w:val="normaltextrun"/>
          <w:color w:val="000000"/>
          <w:shd w:val="clear" w:color="auto" w:fill="FFFFFF"/>
        </w:rPr>
        <w:t>;</w:t>
      </w:r>
      <w:r w:rsidRPr="006221F3">
        <w:rPr>
          <w:rStyle w:val="normaltextrun"/>
          <w:color w:val="000000"/>
          <w:shd w:val="clear" w:color="auto" w:fill="FFFFFF"/>
        </w:rPr>
        <w:t xml:space="preserve"> </w:t>
      </w:r>
    </w:p>
    <w:p w14:paraId="42129B3A" w14:textId="69AE09A5" w:rsidR="00230EF3" w:rsidRPr="00CB4B29" w:rsidRDefault="00230EF3" w:rsidP="00CB4B29">
      <w:pPr>
        <w:pStyle w:val="Sarakstarindkopa"/>
        <w:numPr>
          <w:ilvl w:val="0"/>
          <w:numId w:val="60"/>
        </w:numPr>
        <w:ind w:left="714" w:hanging="357"/>
        <w:rPr>
          <w:rStyle w:val="normaltextrun"/>
        </w:rPr>
      </w:pPr>
      <w:r w:rsidRPr="006221F3">
        <w:rPr>
          <w:rStyle w:val="normaltextrun"/>
          <w:color w:val="000000"/>
          <w:shd w:val="clear" w:color="auto" w:fill="FFFFFF"/>
        </w:rPr>
        <w:t>p</w:t>
      </w:r>
      <w:r>
        <w:t>ersonāl</w:t>
      </w:r>
      <w:r w:rsidR="00CB4B29">
        <w:t xml:space="preserve">a </w:t>
      </w:r>
      <w:r>
        <w:t>speciālist</w:t>
      </w:r>
      <w:r w:rsidR="00CB4B29">
        <w:t xml:space="preserve">i un </w:t>
      </w:r>
      <w:r>
        <w:t>juristi darbinieku pārņemšanā</w:t>
      </w:r>
      <w:r w:rsidR="00CB4B29">
        <w:t xml:space="preserve"> </w:t>
      </w:r>
      <w:r>
        <w:t>(d</w:t>
      </w:r>
      <w:r w:rsidRPr="004C53DD">
        <w:t>arbs ar personālu reorganizācijas laikā, pārmaiņu vadība,</w:t>
      </w:r>
      <w:r w:rsidR="00CB4B29">
        <w:t xml:space="preserve"> darbinieku attīstības plānošana,</w:t>
      </w:r>
      <w:r w:rsidRPr="004C53DD">
        <w:t xml:space="preserve"> </w:t>
      </w:r>
      <w:r w:rsidRPr="004C53DD">
        <w:lastRenderedPageBreak/>
        <w:t>personāla dokumentācija (struktūras izmaiņas, amatu apraksti, atlīdzības utt.)</w:t>
      </w:r>
      <w:r w:rsidR="00CB4B29">
        <w:t xml:space="preserve">, personāla </w:t>
      </w:r>
      <w:r w:rsidRPr="004C53DD">
        <w:t>problēmjautājum</w:t>
      </w:r>
      <w:r w:rsidR="00CB4B29">
        <w:t>u vadība)</w:t>
      </w:r>
      <w:r>
        <w:t>.</w:t>
      </w:r>
    </w:p>
    <w:p w14:paraId="2C28516A" w14:textId="5E9FA3EB" w:rsidR="008E0247" w:rsidRPr="004C53DD" w:rsidRDefault="00CB4B29" w:rsidP="008E0247">
      <w:r>
        <w:t>P</w:t>
      </w:r>
      <w:r w:rsidR="008E0247" w:rsidRPr="004C53DD">
        <w:t xml:space="preserve">rovizoriski nepieciešamais valsts budžeta finansējums </w:t>
      </w:r>
      <w:r>
        <w:t xml:space="preserve">minēto kompetenču nodrošināšanai </w:t>
      </w:r>
      <w:r w:rsidR="008E0247">
        <w:t>2023.-2026.</w:t>
      </w:r>
      <w:r>
        <w:t xml:space="preserve"> </w:t>
      </w:r>
      <w:r w:rsidR="008E0247">
        <w:t>gad</w:t>
      </w:r>
      <w:r>
        <w:t>am</w:t>
      </w:r>
      <w:r w:rsidR="008E0247">
        <w:t xml:space="preserve"> ir</w:t>
      </w:r>
      <w:r w:rsidR="008E0247" w:rsidRPr="004C53DD">
        <w:t xml:space="preserve"> 3,25</w:t>
      </w:r>
      <w:r w:rsidR="008E0247">
        <w:t xml:space="preserve"> milj. </w:t>
      </w:r>
      <w:r w:rsidR="008E0247" w:rsidRPr="004C53DD">
        <w:t>EUR</w:t>
      </w:r>
      <w:r>
        <w:t>, savukārt 2027.-2029. gadam – 1,08 milj. EUR.</w:t>
      </w:r>
    </w:p>
    <w:p w14:paraId="625A2D5C" w14:textId="77777777" w:rsidR="00BB5EB0" w:rsidRDefault="007A1519" w:rsidP="00BB5EB0">
      <w:r w:rsidRPr="2E238FF4">
        <w:rPr>
          <w:rFonts w:cs="Times New Roman"/>
          <w:color w:val="252525"/>
        </w:rPr>
        <w:t xml:space="preserve">SIA </w:t>
      </w:r>
      <w:r w:rsidRPr="2E238FF4">
        <w:rPr>
          <w:rFonts w:cs="Times New Roman"/>
          <w:i/>
          <w:iCs/>
          <w:color w:val="252525"/>
        </w:rPr>
        <w:t>PricewaterhouseCoopers</w:t>
      </w:r>
      <w:r>
        <w:t xml:space="preserve"> analīzē norādīts uz būtisku aspektu, ka reformas ieviešanas laikā un p</w:t>
      </w:r>
      <w:r w:rsidR="008E0247">
        <w:t xml:space="preserve">ēc reformas ieviešanas </w:t>
      </w:r>
      <w:r>
        <w:t>nozīmīgi</w:t>
      </w:r>
      <w:r w:rsidR="008E0247">
        <w:t xml:space="preserve"> pieaugs nepieciešamība pēc papildu </w:t>
      </w:r>
      <w:r w:rsidR="00CB4B29">
        <w:t>cilvēk</w:t>
      </w:r>
      <w:r w:rsidR="008E0247">
        <w:t>resurs</w:t>
      </w:r>
      <w:r w:rsidR="00CB4B29">
        <w:t>iem</w:t>
      </w:r>
      <w:r w:rsidR="008E0247">
        <w:t xml:space="preserve"> Valsts kasē atbalsta un l</w:t>
      </w:r>
      <w:r w:rsidR="008E0247" w:rsidRPr="00466CBD">
        <w:t>ietotāju pārvaldība</w:t>
      </w:r>
      <w:r w:rsidR="008E0247">
        <w:t>s</w:t>
      </w:r>
      <w:r w:rsidR="008E0247" w:rsidRPr="00466CBD">
        <w:t xml:space="preserve"> </w:t>
      </w:r>
      <w:r w:rsidR="008E0247">
        <w:t>nodrošināšanai</w:t>
      </w:r>
      <w:r>
        <w:t>. Ņ</w:t>
      </w:r>
      <w:r w:rsidR="008E0247">
        <w:t xml:space="preserve">emot vērā, </w:t>
      </w:r>
      <w:r w:rsidR="008E0247" w:rsidRPr="00466CBD">
        <w:t>ka tik ātrā laika periodā var nebūt iespējams izstrādāt pilnvērtīgu lietotāju pārvaldības mehānismu, Valsts kasei palielinātos manuālā darba apjoms.</w:t>
      </w:r>
      <w:r w:rsidR="008E0247">
        <w:t xml:space="preserve"> </w:t>
      </w:r>
      <w:r>
        <w:t xml:space="preserve">Līdz ar to reformas ieviešanas laikā un pēc tās būs </w:t>
      </w:r>
      <w:r w:rsidR="008E0247">
        <w:t>nepieciešam</w:t>
      </w:r>
      <w:r>
        <w:t>i papildu cilvēkresursi, lai nodrošināt</w:t>
      </w:r>
      <w:r w:rsidR="00D54323">
        <w:t>u</w:t>
      </w:r>
      <w:r>
        <w:t xml:space="preserve"> atbalstu </w:t>
      </w:r>
      <w:r w:rsidR="008E0247">
        <w:t>IT jomā (</w:t>
      </w:r>
      <w:r w:rsidR="008E0247" w:rsidRPr="00466CBD">
        <w:t>lietotāju atbalsts, datoru administrēšana, sistēmu konfigurācijas, drošības jautājumi utt.).</w:t>
      </w:r>
      <w:r w:rsidR="008E0247">
        <w:t xml:space="preserve"> </w:t>
      </w:r>
      <w:r w:rsidR="008E0247" w:rsidRPr="00DA3A13">
        <w:t xml:space="preserve">un </w:t>
      </w:r>
      <w:r w:rsidR="00D54323">
        <w:t xml:space="preserve">lai apkalpotu </w:t>
      </w:r>
      <w:r w:rsidR="008E0247" w:rsidRPr="00DA3A13">
        <w:t xml:space="preserve">vairāk </w:t>
      </w:r>
      <w:r w:rsidR="008E0247">
        <w:t>ne</w:t>
      </w:r>
      <w:r w:rsidR="008E0247" w:rsidRPr="00DA3A13">
        <w:t>kā 57 000 sistēmas lietotāju</w:t>
      </w:r>
      <w:r w:rsidR="00D54323">
        <w:t>s</w:t>
      </w:r>
      <w:r w:rsidR="008E0247" w:rsidRPr="00DA3A13">
        <w:t>.</w:t>
      </w:r>
    </w:p>
    <w:p w14:paraId="21C82B72" w14:textId="6817AF7B" w:rsidR="008E0247" w:rsidRDefault="00BB5EB0" w:rsidP="00BB5EB0">
      <w:r>
        <w:rPr>
          <w:rStyle w:val="ui-provider"/>
        </w:rPr>
        <w:t>Šobrīd nav vienošanās, kā papildu personāla slodzes reformas ieviešanas laikā un pēc tās tiks veidotas Valsts kasē un resoros. Attiecīgi pastāv risks, ka gadījumā, ja reformas ieviešanas laikā netiek skatīta šo slodžu nepieciešamība, tad reformas sekmīga ieviešana var tikt apdraudēta.</w:t>
      </w:r>
    </w:p>
    <w:p w14:paraId="17378963" w14:textId="62BE511E" w:rsidR="008E0247" w:rsidRDefault="008E0247" w:rsidP="008E0247">
      <w:pPr>
        <w:rPr>
          <w:rFonts w:cs="Times New Roman"/>
          <w:color w:val="252525"/>
          <w:spacing w:val="1"/>
        </w:rPr>
      </w:pPr>
      <w:r>
        <w:t xml:space="preserve">Salīdzinot resoru centralizācijas ātrumu uz VPC, īstenojot paātrināto iestāžu pāreju, 2026. gada beigās VPC Valsts kasē apkalpos 80% </w:t>
      </w:r>
      <w:r w:rsidRPr="00C84A48">
        <w:rPr>
          <w:rFonts w:cs="Times New Roman"/>
          <w:color w:val="252525"/>
          <w:spacing w:val="1"/>
        </w:rPr>
        <w:t>tiešās valsts pārvaldes nodarbināto</w:t>
      </w:r>
      <w:r>
        <w:rPr>
          <w:rFonts w:cs="Times New Roman"/>
          <w:color w:val="252525"/>
          <w:spacing w:val="1"/>
        </w:rPr>
        <w:t>, pakāpeniskā pieejā šo rādītāju sasniedz tikai 2029. gadā.</w:t>
      </w:r>
    </w:p>
    <w:p w14:paraId="489E4DB1" w14:textId="4F4CC48A" w:rsidR="008E0247" w:rsidRDefault="00632C27" w:rsidP="008E0247">
      <w:pPr>
        <w:pStyle w:val="Parakstszemobjekta"/>
      </w:pPr>
      <w:r>
        <w:rPr>
          <w:rFonts w:cs="Times New Roman"/>
          <w:noProof/>
          <w:color w:val="252525"/>
          <w:spacing w:val="1"/>
          <w:lang w:eastAsia="lv-LV"/>
        </w:rPr>
        <w:drawing>
          <wp:anchor distT="0" distB="0" distL="114300" distR="114300" simplePos="0" relativeHeight="251670528" behindDoc="0" locked="0" layoutInCell="1" allowOverlap="1" wp14:anchorId="2CA56142" wp14:editId="659FC38A">
            <wp:simplePos x="0" y="0"/>
            <wp:positionH relativeFrom="margin">
              <wp:align>center</wp:align>
            </wp:positionH>
            <wp:positionV relativeFrom="paragraph">
              <wp:posOffset>391795</wp:posOffset>
            </wp:positionV>
            <wp:extent cx="5731510" cy="3070225"/>
            <wp:effectExtent l="0" t="0" r="254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veršana.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3070225"/>
                    </a:xfrm>
                    <a:prstGeom prst="rect">
                      <a:avLst/>
                    </a:prstGeom>
                  </pic:spPr>
                </pic:pic>
              </a:graphicData>
            </a:graphic>
          </wp:anchor>
        </w:drawing>
      </w:r>
      <w:r w:rsidR="008E0247">
        <w:t>20. attēls. Salīdzinājums resoru pievienošanās VPC ātrums un secība</w:t>
      </w:r>
    </w:p>
    <w:p w14:paraId="7C175803" w14:textId="4DD714FB" w:rsidR="008E0247" w:rsidRDefault="008E0247" w:rsidP="008E0247">
      <w:pPr>
        <w:rPr>
          <w:rFonts w:cs="Times New Roman"/>
          <w:color w:val="252525"/>
          <w:spacing w:val="1"/>
        </w:rPr>
      </w:pPr>
    </w:p>
    <w:p w14:paraId="26986DB1" w14:textId="2DA90470" w:rsidR="008E0247" w:rsidRPr="006673D2" w:rsidRDefault="008E0247" w:rsidP="008E0247">
      <w:r>
        <w:t xml:space="preserve">Secība, kāda resori pievienojas, VPC var tikt precizēta, skatot jautājumu </w:t>
      </w:r>
      <w:r w:rsidR="00D54323">
        <w:t>v</w:t>
      </w:r>
      <w:r>
        <w:t xml:space="preserve">alsts sekretāru </w:t>
      </w:r>
      <w:r w:rsidR="00D54323">
        <w:t>sanāksmē</w:t>
      </w:r>
      <w:r>
        <w:t>.</w:t>
      </w:r>
    </w:p>
    <w:p w14:paraId="407ADDB4" w14:textId="77777777" w:rsidR="008C5C45" w:rsidRDefault="008E0247" w:rsidP="008C5C45">
      <w:r>
        <w:t xml:space="preserve">Būtiski norādīt, ka ikgadējā izdevumu pārskatīšanas procesa rezultāti, kā arī kārtējā valsts budžeta sagatavošanas procesa rezultāti var ietekmēt gan </w:t>
      </w:r>
      <w:r>
        <w:lastRenderedPageBreak/>
        <w:t>reformas kopējos izdevumus, gan ieguvumus. Piemēram, šajos procesos būs jāpanāk vienošanās par konkrētu slodžu pārdali, atlīdzības izmaksu pārdales apjomu</w:t>
      </w:r>
      <w:r w:rsidR="00D54323">
        <w:t xml:space="preserve"> un </w:t>
      </w:r>
      <w:r>
        <w:t xml:space="preserve">dažādu netiešo izmaksu segšanu (piemēram, darba vietas aprīkojums, IT un cita atbalsta personāla izmaksu pārdale no resoriem </w:t>
      </w:r>
      <w:r w:rsidR="00D54323">
        <w:t>vai</w:t>
      </w:r>
      <w:r>
        <w:t xml:space="preserve"> tā segšana no valsts budžeta, papildus licenču izmaksas, lai paaugstinātu digitalizācijas līmeni u.</w:t>
      </w:r>
      <w:r w:rsidR="00D54323">
        <w:t>c.</w:t>
      </w:r>
      <w:r>
        <w:t>)</w:t>
      </w:r>
      <w:r w:rsidR="008C5C45">
        <w:t>.</w:t>
      </w:r>
    </w:p>
    <w:p w14:paraId="7B5580D7" w14:textId="2105B1FC" w:rsidR="008C5C45" w:rsidRDefault="008C5C45" w:rsidP="008C5C45">
      <w:r>
        <w:t>Otrā risinājumu ātrāka realizēšana arī rada papildu riskus un ietekmē sasniedzamos rezultātus (sk. 21. attēls. Sasniedzamo rezultātu un risku salīdzinājums 2026. un 2030. gadā). Otrā risinājuma pieredze balstīta uz Lietuvas piemēru, kur notika strauja centralizācija, pēc kuras Lietuva saskārās ar būtiskām kvalitātes problēmām, kā arī netika nodrošināti vienoti risinājumi.</w:t>
      </w:r>
    </w:p>
    <w:p w14:paraId="1A3CB038" w14:textId="2E3CBD4C" w:rsidR="008C5C45" w:rsidRDefault="008C5C45" w:rsidP="008C5C45">
      <w:pPr>
        <w:pStyle w:val="Parakstszemobjekta"/>
      </w:pPr>
      <w:r>
        <w:t xml:space="preserve">21. attēls. Sasniedzamo rezultātu un risku salīdzinājums </w:t>
      </w:r>
      <w:r>
        <w:br/>
        <w:t xml:space="preserve">2026. un 2030. gadā </w:t>
      </w:r>
    </w:p>
    <w:p w14:paraId="25410E6A" w14:textId="77777777" w:rsidR="008C5C45" w:rsidRDefault="008C5C45" w:rsidP="008C5C45">
      <w:pPr>
        <w:ind w:firstLine="0"/>
      </w:pPr>
      <w:r>
        <w:rPr>
          <w:noProof/>
          <w:lang w:eastAsia="lv-LV"/>
        </w:rPr>
        <w:drawing>
          <wp:inline distT="0" distB="0" distL="0" distR="0" wp14:anchorId="0F1B379E" wp14:editId="22316A30">
            <wp:extent cx="5767991" cy="2989385"/>
            <wp:effectExtent l="0" t="0" r="444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matvedibas centralizacijas alternativas novertejums1.jpg"/>
                    <pic:cNvPicPr/>
                  </pic:nvPicPr>
                  <pic:blipFill rotWithShape="1">
                    <a:blip r:embed="rId33">
                      <a:extLst>
                        <a:ext uri="{28A0092B-C50C-407E-A947-70E740481C1C}">
                          <a14:useLocalDpi xmlns:a14="http://schemas.microsoft.com/office/drawing/2010/main" val="0"/>
                        </a:ext>
                      </a:extLst>
                    </a:blip>
                    <a:srcRect l="2810" t="9335" r="7171" b="7716"/>
                    <a:stretch/>
                  </pic:blipFill>
                  <pic:spPr bwMode="auto">
                    <a:xfrm>
                      <a:off x="0" y="0"/>
                      <a:ext cx="5788516" cy="3000023"/>
                    </a:xfrm>
                    <a:prstGeom prst="rect">
                      <a:avLst/>
                    </a:prstGeom>
                    <a:ln>
                      <a:noFill/>
                    </a:ln>
                    <a:extLst>
                      <a:ext uri="{53640926-AAD7-44D8-BBD7-CCE9431645EC}">
                        <a14:shadowObscured xmlns:a14="http://schemas.microsoft.com/office/drawing/2010/main"/>
                      </a:ext>
                    </a:extLst>
                  </pic:spPr>
                </pic:pic>
              </a:graphicData>
            </a:graphic>
          </wp:inline>
        </w:drawing>
      </w:r>
    </w:p>
    <w:p w14:paraId="4BD2C994" w14:textId="77777777" w:rsidR="008C5C45" w:rsidRDefault="008C5C45" w:rsidP="008C5C45">
      <w:pPr>
        <w:ind w:firstLine="0"/>
      </w:pPr>
    </w:p>
    <w:p w14:paraId="708C2122" w14:textId="6EE58439" w:rsidR="008C5C45" w:rsidRPr="008E0247" w:rsidRDefault="008C5C45" w:rsidP="008C5C45">
      <w:r>
        <w:t xml:space="preserve">Citi apsvērumi, kas jāņem vērā īstenojot otrā risinājuma straujāku īstenošanu finanšu grāmatvedības </w:t>
      </w:r>
      <w:r w:rsidRPr="004468D4">
        <w:rPr>
          <w:rStyle w:val="normaltextrun"/>
        </w:rPr>
        <w:t>centralizācij</w:t>
      </w:r>
      <w:r>
        <w:rPr>
          <w:rStyle w:val="normaltextrun"/>
        </w:rPr>
        <w:t>ā</w:t>
      </w:r>
      <w:r w:rsidRPr="004468D4">
        <w:rPr>
          <w:rStyle w:val="normaltextrun"/>
        </w:rPr>
        <w:t xml:space="preserve"> VPC</w:t>
      </w:r>
      <w:r>
        <w:t xml:space="preserve">, pievienoti konceptuālā ziņojuma 5.pielikumā. </w:t>
      </w:r>
    </w:p>
    <w:p w14:paraId="759B5C71" w14:textId="77777777" w:rsidR="008E0247" w:rsidRDefault="008E0247" w:rsidP="008C5C45">
      <w:pPr>
        <w:ind w:firstLine="0"/>
      </w:pPr>
    </w:p>
    <w:p w14:paraId="64365003" w14:textId="77777777" w:rsidR="008E0247" w:rsidRPr="008E0247" w:rsidRDefault="008E0247" w:rsidP="008E0247">
      <w:pPr>
        <w:pStyle w:val="Virsraksts2"/>
        <w:rPr>
          <w:b w:val="0"/>
          <w:bCs/>
        </w:rPr>
      </w:pPr>
      <w:bookmarkStart w:id="271" w:name="_Toc137644420"/>
      <w:r w:rsidRPr="008E0247">
        <w:rPr>
          <w:b w:val="0"/>
          <w:bCs/>
        </w:rPr>
        <w:t>VPC paātrinātas izveides Valsts kancelejā un VAS izvērtējums</w:t>
      </w:r>
      <w:bookmarkEnd w:id="271"/>
    </w:p>
    <w:p w14:paraId="12A871C3" w14:textId="77777777" w:rsidR="008E0247" w:rsidRPr="00756DDD" w:rsidRDefault="008E0247" w:rsidP="008E0247"/>
    <w:p w14:paraId="6321042E" w14:textId="2B5B4D07" w:rsidR="008E0247" w:rsidRDefault="008E0247" w:rsidP="008E0247">
      <w:r>
        <w:t>Paātrinātai cilvēkresursu un mācību un attīstības risinājumu ieviešanai papildu provizoriski būtu nepieciešamas investīcijas 2,3 milj. EUR apmērā (sk. 2</w:t>
      </w:r>
      <w:r w:rsidR="008C5C45">
        <w:t>2</w:t>
      </w:r>
      <w:r w:rsidR="00D54323">
        <w:t>.</w:t>
      </w:r>
      <w:r>
        <w:t xml:space="preserve"> attēls. </w:t>
      </w:r>
      <w:r w:rsidR="00D54323">
        <w:t>Investīciju un ieguvumu</w:t>
      </w:r>
      <w:r>
        <w:t xml:space="preserve"> salīdzinājums otrā risinājuma ieviešanai Valsts kancelejā un VAS).</w:t>
      </w:r>
    </w:p>
    <w:p w14:paraId="04AA3759" w14:textId="304B4875" w:rsidR="008E0247" w:rsidRDefault="00632C27" w:rsidP="008E0247">
      <w:pPr>
        <w:pStyle w:val="Parakstszemobjekta"/>
      </w:pPr>
      <w:r>
        <w:rPr>
          <w:noProof/>
        </w:rPr>
        <w:lastRenderedPageBreak/>
        <w:drawing>
          <wp:anchor distT="0" distB="0" distL="114300" distR="114300" simplePos="0" relativeHeight="251671552" behindDoc="0" locked="0" layoutInCell="1" allowOverlap="1" wp14:anchorId="52950E7C" wp14:editId="1431BD20">
            <wp:simplePos x="0" y="0"/>
            <wp:positionH relativeFrom="margin">
              <wp:align>center</wp:align>
            </wp:positionH>
            <wp:positionV relativeFrom="paragraph">
              <wp:posOffset>710565</wp:posOffset>
            </wp:positionV>
            <wp:extent cx="6331585" cy="27432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331585" cy="2743200"/>
                    </a:xfrm>
                    <a:prstGeom prst="rect">
                      <a:avLst/>
                    </a:prstGeom>
                  </pic:spPr>
                </pic:pic>
              </a:graphicData>
            </a:graphic>
            <wp14:sizeRelH relativeFrom="margin">
              <wp14:pctWidth>0</wp14:pctWidth>
            </wp14:sizeRelH>
            <wp14:sizeRelV relativeFrom="margin">
              <wp14:pctHeight>0</wp14:pctHeight>
            </wp14:sizeRelV>
          </wp:anchor>
        </w:drawing>
      </w:r>
      <w:r w:rsidR="008E0247">
        <w:t>2</w:t>
      </w:r>
      <w:r w:rsidR="008C5C45">
        <w:t>2</w:t>
      </w:r>
      <w:r w:rsidR="008E0247">
        <w:t xml:space="preserve">. attēls. </w:t>
      </w:r>
      <w:r w:rsidR="00D54323">
        <w:t xml:space="preserve">Investīciju un ieguvumu </w:t>
      </w:r>
      <w:r w:rsidR="008E0247">
        <w:t xml:space="preserve">salīdzinājums </w:t>
      </w:r>
      <w:r w:rsidR="008E0247">
        <w:br/>
        <w:t>otrā risinājuma ieviešanai Valsts kancelejā un VAS</w:t>
      </w:r>
    </w:p>
    <w:p w14:paraId="027D8DD9" w14:textId="7F855120" w:rsidR="00D54323" w:rsidRDefault="00D54323" w:rsidP="00D54323">
      <w:pPr>
        <w:ind w:firstLine="0"/>
      </w:pPr>
    </w:p>
    <w:p w14:paraId="00D9294C" w14:textId="77777777" w:rsidR="00C129A9" w:rsidRDefault="008E0247" w:rsidP="00C129A9">
      <w:pPr>
        <w:rPr>
          <w:rStyle w:val="normaltextrun"/>
          <w:color w:val="000000"/>
          <w:shd w:val="clear" w:color="auto" w:fill="FFFFFF"/>
        </w:rPr>
      </w:pPr>
      <w:r>
        <w:rPr>
          <w:rStyle w:val="normaltextrun"/>
          <w:color w:val="000000"/>
          <w:shd w:val="clear" w:color="auto" w:fill="FFFFFF"/>
        </w:rPr>
        <w:t>Papildu investīcijas</w:t>
      </w:r>
      <w:r w:rsidR="00C129A9">
        <w:rPr>
          <w:rStyle w:val="normaltextrun"/>
          <w:color w:val="000000"/>
          <w:shd w:val="clear" w:color="auto" w:fill="FFFFFF"/>
        </w:rPr>
        <w:t xml:space="preserve"> </w:t>
      </w:r>
      <w:r>
        <w:rPr>
          <w:rStyle w:val="normaltextrun"/>
          <w:color w:val="000000"/>
          <w:shd w:val="clear" w:color="auto" w:fill="FFFFFF"/>
        </w:rPr>
        <w:t>nepieciešamas, lai segtu</w:t>
      </w:r>
      <w:r w:rsidRPr="73E61C24">
        <w:rPr>
          <w:rStyle w:val="normaltextrun"/>
          <w:color w:val="000000"/>
          <w:shd w:val="clear" w:color="auto" w:fill="FFFFFF"/>
        </w:rPr>
        <w:t xml:space="preserve"> </w:t>
      </w:r>
      <w:r>
        <w:rPr>
          <w:rStyle w:val="normaltextrun"/>
          <w:color w:val="000000"/>
          <w:shd w:val="clear" w:color="auto" w:fill="FFFFFF"/>
        </w:rPr>
        <w:t xml:space="preserve">cilvēkresursu vadības un mācību un attīstības sistēmu ieviešanu 80% iestāžu iepriekš plānoto 15% iestāžu vietā. Finansējums </w:t>
      </w:r>
      <w:r w:rsidR="00C129A9">
        <w:rPr>
          <w:rStyle w:val="normaltextrun"/>
          <w:color w:val="000000"/>
          <w:shd w:val="clear" w:color="auto" w:fill="FFFFFF"/>
        </w:rPr>
        <w:t>paredzēts</w:t>
      </w:r>
      <w:r>
        <w:rPr>
          <w:rStyle w:val="normaltextrun"/>
          <w:color w:val="000000"/>
          <w:shd w:val="clear" w:color="auto" w:fill="FFFFFF"/>
        </w:rPr>
        <w:t>, lai nodrošinātu sistēmas ieviešanu (struktūras izveide, lietotāju pievienošana, sistēmas pielāgošana, sagatavju izveide)</w:t>
      </w:r>
      <w:r w:rsidR="00C129A9">
        <w:rPr>
          <w:rStyle w:val="normaltextrun"/>
          <w:color w:val="000000"/>
          <w:shd w:val="clear" w:color="auto" w:fill="FFFFFF"/>
        </w:rPr>
        <w:t xml:space="preserve">, </w:t>
      </w:r>
      <w:r>
        <w:rPr>
          <w:rStyle w:val="normaltextrun"/>
          <w:color w:val="000000"/>
          <w:shd w:val="clear" w:color="auto" w:fill="FFFFFF"/>
        </w:rPr>
        <w:t>ieviešanas konsultācijas</w:t>
      </w:r>
      <w:r w:rsidR="00C129A9">
        <w:rPr>
          <w:rStyle w:val="normaltextrun"/>
          <w:color w:val="000000"/>
          <w:shd w:val="clear" w:color="auto" w:fill="FFFFFF"/>
        </w:rPr>
        <w:t xml:space="preserve">, </w:t>
      </w:r>
      <w:r>
        <w:rPr>
          <w:rStyle w:val="normaltextrun"/>
          <w:color w:val="000000"/>
          <w:shd w:val="clear" w:color="auto" w:fill="FFFFFF"/>
        </w:rPr>
        <w:t>integrācijas ar citām sistēmām, lietotāju apmācības un lietotāju atbalstu.</w:t>
      </w:r>
    </w:p>
    <w:p w14:paraId="4DF871C5" w14:textId="4234FE4A" w:rsidR="008E0247" w:rsidRDefault="008E0247" w:rsidP="00C129A9">
      <w:pPr>
        <w:rPr>
          <w:rStyle w:val="normaltextrun"/>
          <w:color w:val="000000"/>
          <w:shd w:val="clear" w:color="auto" w:fill="FFFFFF"/>
        </w:rPr>
      </w:pPr>
      <w:r>
        <w:rPr>
          <w:rStyle w:val="normaltextrun"/>
          <w:color w:val="000000"/>
          <w:shd w:val="clear" w:color="auto" w:fill="FFFFFF"/>
        </w:rPr>
        <w:t xml:space="preserve">Vienlaikus šis finansējums paredzēts, lai piesaistītu </w:t>
      </w:r>
      <w:r w:rsidRPr="73E61C24">
        <w:rPr>
          <w:rStyle w:val="normaltextrun"/>
          <w:color w:val="000000"/>
          <w:shd w:val="clear" w:color="auto" w:fill="FFFFFF"/>
        </w:rPr>
        <w:t>papildu slodzes reformas ieviešanas laikā un pēc t</w:t>
      </w:r>
      <w:r>
        <w:rPr>
          <w:rStyle w:val="normaltextrun"/>
          <w:color w:val="000000"/>
          <w:shd w:val="clear" w:color="auto" w:fill="FFFFFF"/>
        </w:rPr>
        <w:t>ās</w:t>
      </w:r>
      <w:r w:rsidRPr="73E61C24">
        <w:rPr>
          <w:rStyle w:val="normaltextrun"/>
          <w:color w:val="000000"/>
          <w:shd w:val="clear" w:color="auto" w:fill="FFFFFF"/>
        </w:rPr>
        <w:t xml:space="preserve">. </w:t>
      </w:r>
      <w:r>
        <w:rPr>
          <w:rStyle w:val="normaltextrun"/>
          <w:color w:val="000000"/>
          <w:shd w:val="clear" w:color="auto" w:fill="FFFFFF"/>
        </w:rPr>
        <w:t xml:space="preserve">Piedāvātajā otrajā risinājumā VPC izveidei ar pārejas </w:t>
      </w:r>
      <w:r w:rsidRPr="00A556FE">
        <w:rPr>
          <w:rStyle w:val="normaltextrun"/>
          <w:color w:val="000000"/>
        </w:rPr>
        <w:t>posmu pakāpeniskai VPC izveidei pēc ANM  2.1.2.1.i. investīcijas projekt</w:t>
      </w:r>
      <w:r>
        <w:rPr>
          <w:rStyle w:val="normaltextrun"/>
          <w:color w:val="000000"/>
        </w:rPr>
        <w:t>u</w:t>
      </w:r>
      <w:r w:rsidRPr="00A556FE">
        <w:rPr>
          <w:rStyle w:val="normaltextrun"/>
          <w:color w:val="000000"/>
        </w:rPr>
        <w:t xml:space="preserve"> "Cilvēkresursu vienotās pārvaldības sistēmas ieviešana"</w:t>
      </w:r>
      <w:r>
        <w:rPr>
          <w:rStyle w:val="normaltextrun"/>
          <w:color w:val="000000"/>
        </w:rPr>
        <w:t xml:space="preserve"> un </w:t>
      </w:r>
      <w:r w:rsidRPr="00A556FE">
        <w:rPr>
          <w:rStyle w:val="normaltextrun"/>
          <w:color w:val="000000"/>
        </w:rPr>
        <w:t>"Mācīšanās un attīstības sistēmas ieviešana"</w:t>
      </w:r>
      <w:r>
        <w:rPr>
          <w:rStyle w:val="normaltextrun"/>
          <w:color w:val="000000"/>
        </w:rPr>
        <w:t xml:space="preserve"> </w:t>
      </w:r>
      <w:r w:rsidR="00C129A9">
        <w:rPr>
          <w:rStyle w:val="normaltextrun"/>
          <w:color w:val="000000"/>
        </w:rPr>
        <w:t xml:space="preserve">noslēguma </w:t>
      </w:r>
      <w:r>
        <w:rPr>
          <w:rStyle w:val="normaltextrun"/>
          <w:color w:val="000000"/>
        </w:rPr>
        <w:t>būtu nepieciešams nodrošināt 12 jaunas amata vietas</w:t>
      </w:r>
      <w:r w:rsidR="00C129A9">
        <w:rPr>
          <w:rStyle w:val="normaltextrun"/>
          <w:color w:val="000000"/>
        </w:rPr>
        <w:t xml:space="preserve"> (sk. </w:t>
      </w:r>
      <w:r w:rsidR="00C129A9">
        <w:rPr>
          <w:rFonts w:cs="Times New Roman"/>
        </w:rPr>
        <w:t>16</w:t>
      </w:r>
      <w:r w:rsidR="00C129A9" w:rsidRPr="004468D4">
        <w:rPr>
          <w:rFonts w:cs="Times New Roman"/>
        </w:rPr>
        <w:t>. tabula.</w:t>
      </w:r>
      <w:r w:rsidR="00C129A9">
        <w:rPr>
          <w:rFonts w:cs="Times New Roman"/>
        </w:rPr>
        <w:t xml:space="preserve"> </w:t>
      </w:r>
      <w:r w:rsidR="00C129A9" w:rsidRPr="004468D4">
        <w:rPr>
          <w:rFonts w:cs="Times New Roman"/>
        </w:rPr>
        <w:t xml:space="preserve">Personāla vajadzības Valsts kancelejai un VAS </w:t>
      </w:r>
      <w:r w:rsidR="00C129A9">
        <w:rPr>
          <w:rFonts w:cs="Times New Roman"/>
        </w:rPr>
        <w:t>pēc ANM perioda</w:t>
      </w:r>
      <w:r w:rsidR="00C129A9">
        <w:rPr>
          <w:rStyle w:val="normaltextrun"/>
          <w:color w:val="000000"/>
        </w:rPr>
        <w:t>)</w:t>
      </w:r>
      <w:r>
        <w:rPr>
          <w:rStyle w:val="normaltextrun"/>
          <w:color w:val="000000"/>
        </w:rPr>
        <w:t>. Ņemot vērā, ka jānodrošina paātrināta iestāžu pievienošanās VPC, šīs amata vietas nepieciešams nodrošināt</w:t>
      </w:r>
      <w:r w:rsidR="00C129A9">
        <w:rPr>
          <w:rStyle w:val="normaltextrun"/>
          <w:color w:val="000000"/>
        </w:rPr>
        <w:t xml:space="preserve"> jau</w:t>
      </w:r>
      <w:r>
        <w:rPr>
          <w:rStyle w:val="normaltextrun"/>
          <w:color w:val="000000"/>
        </w:rPr>
        <w:t xml:space="preserve"> reformas ieviešan</w:t>
      </w:r>
      <w:r w:rsidR="00C129A9">
        <w:rPr>
          <w:rStyle w:val="normaltextrun"/>
          <w:color w:val="000000"/>
        </w:rPr>
        <w:t>as sākumā</w:t>
      </w:r>
      <w:r>
        <w:rPr>
          <w:rStyle w:val="normaltextrun"/>
          <w:color w:val="000000"/>
        </w:rPr>
        <w:t xml:space="preserve">. </w:t>
      </w:r>
      <w:r>
        <w:rPr>
          <w:rStyle w:val="normaltextrun"/>
          <w:color w:val="000000"/>
          <w:shd w:val="clear" w:color="auto" w:fill="FFFFFF"/>
        </w:rPr>
        <w:t xml:space="preserve">Ar </w:t>
      </w:r>
      <w:r w:rsidR="00C129A9">
        <w:rPr>
          <w:rStyle w:val="normaltextrun"/>
          <w:color w:val="000000"/>
          <w:shd w:val="clear" w:color="auto" w:fill="FFFFFF"/>
        </w:rPr>
        <w:t xml:space="preserve">šīm amata vietām </w:t>
      </w:r>
      <w:r w:rsidRPr="73E61C24">
        <w:rPr>
          <w:rStyle w:val="normaltextrun"/>
          <w:color w:val="000000"/>
          <w:shd w:val="clear" w:color="auto" w:fill="FFFFFF"/>
        </w:rPr>
        <w:t xml:space="preserve">plānots </w:t>
      </w:r>
      <w:r>
        <w:rPr>
          <w:rStyle w:val="normaltextrun"/>
          <w:color w:val="000000"/>
          <w:shd w:val="clear" w:color="auto" w:fill="FFFFFF"/>
        </w:rPr>
        <w:t>piesaistīt nepieciešamās kompetences IS administrēšanā, uzturēšanā un attīstībā, procesu standartizācij</w:t>
      </w:r>
      <w:r w:rsidR="00C129A9">
        <w:rPr>
          <w:rStyle w:val="normaltextrun"/>
          <w:color w:val="000000"/>
          <w:shd w:val="clear" w:color="auto" w:fill="FFFFFF"/>
        </w:rPr>
        <w:t xml:space="preserve">ā. Vienlaikus šie darbinieki arī </w:t>
      </w:r>
      <w:r>
        <w:rPr>
          <w:rStyle w:val="normaltextrun"/>
          <w:color w:val="000000"/>
          <w:shd w:val="clear" w:color="auto" w:fill="FFFFFF"/>
        </w:rPr>
        <w:t>sniegtu atbalstu IS lietotājiem un nodrošinātu iestāžu pievienošanos VPC.</w:t>
      </w:r>
    </w:p>
    <w:p w14:paraId="35889240" w14:textId="77777777" w:rsidR="00AA130F" w:rsidRDefault="00AA130F" w:rsidP="00C129A9">
      <w:pPr>
        <w:rPr>
          <w:rStyle w:val="normaltextrun"/>
          <w:color w:val="000000"/>
          <w:shd w:val="clear" w:color="auto" w:fill="FFFFFF"/>
        </w:rPr>
      </w:pPr>
    </w:p>
    <w:p w14:paraId="34D55E28" w14:textId="77777777" w:rsidR="00AA130F" w:rsidRDefault="00AA130F" w:rsidP="00AA130F">
      <w:pPr>
        <w:tabs>
          <w:tab w:val="left" w:pos="5812"/>
        </w:tabs>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AA130F" w:rsidRPr="003B466B" w14:paraId="162E8015" w14:textId="77777777" w:rsidTr="00A20CF0">
        <w:tc>
          <w:tcPr>
            <w:tcW w:w="9061" w:type="dxa"/>
          </w:tcPr>
          <w:p w14:paraId="7889FFF1" w14:textId="77777777" w:rsidR="00AA130F" w:rsidRPr="003B466B" w:rsidRDefault="00AA130F" w:rsidP="00A20CF0">
            <w:pPr>
              <w:tabs>
                <w:tab w:val="left" w:pos="5812"/>
              </w:tabs>
              <w:ind w:firstLine="0"/>
              <w:rPr>
                <w:rFonts w:eastAsia="Times New Roman"/>
                <w:sz w:val="16"/>
                <w:szCs w:val="10"/>
                <w:lang w:eastAsia="en-GB"/>
              </w:rPr>
            </w:pPr>
          </w:p>
          <w:tbl>
            <w:tblPr>
              <w:tblStyle w:val="Reatabula"/>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AA130F" w:rsidRPr="003B466B" w14:paraId="6B2D47E5" w14:textId="77777777" w:rsidTr="00A20CF0">
              <w:tc>
                <w:tcPr>
                  <w:tcW w:w="3119" w:type="dxa"/>
                </w:tcPr>
                <w:p w14:paraId="612CB177" w14:textId="77777777" w:rsidR="00AA130F" w:rsidRPr="003B466B" w:rsidRDefault="00AA130F" w:rsidP="00A20CF0">
                  <w:pPr>
                    <w:tabs>
                      <w:tab w:val="left" w:pos="5812"/>
                    </w:tabs>
                    <w:overflowPunct w:val="0"/>
                    <w:autoSpaceDE w:val="0"/>
                    <w:autoSpaceDN w:val="0"/>
                    <w:adjustRightInd w:val="0"/>
                    <w:spacing w:before="20"/>
                    <w:ind w:firstLine="0"/>
                    <w:textAlignment w:val="baseline"/>
                    <w:rPr>
                      <w:rFonts w:eastAsia="Times New Roman"/>
                      <w:szCs w:val="28"/>
                      <w:lang w:eastAsia="zh-CN"/>
                    </w:rPr>
                  </w:pPr>
                  <w:r w:rsidRPr="003B466B">
                    <w:rPr>
                      <w:rFonts w:eastAsia="Times New Roman"/>
                      <w:szCs w:val="28"/>
                      <w:lang w:eastAsia="zh-CN"/>
                    </w:rPr>
                    <w:t>Ministru prezidenta vietā ‒ finanšu ministrs</w:t>
                  </w:r>
                </w:p>
              </w:tc>
              <w:tc>
                <w:tcPr>
                  <w:tcW w:w="2410" w:type="dxa"/>
                </w:tcPr>
                <w:p w14:paraId="0AA1183F" w14:textId="77777777" w:rsidR="00AA130F" w:rsidRPr="005F7044" w:rsidRDefault="00AA130F" w:rsidP="00A20CF0">
                  <w:pPr>
                    <w:tabs>
                      <w:tab w:val="left" w:pos="5812"/>
                    </w:tabs>
                    <w:overflowPunct w:val="0"/>
                    <w:autoSpaceDE w:val="0"/>
                    <w:autoSpaceDN w:val="0"/>
                    <w:adjustRightInd w:val="0"/>
                    <w:spacing w:before="20"/>
                    <w:ind w:firstLine="0"/>
                    <w:jc w:val="center"/>
                    <w:textAlignment w:val="baseline"/>
                    <w:rPr>
                      <w:rFonts w:eastAsia="Times New Roman"/>
                      <w:sz w:val="24"/>
                      <w:szCs w:val="16"/>
                      <w:lang w:eastAsia="zh-CN"/>
                    </w:rPr>
                  </w:pPr>
                  <w:r w:rsidRPr="005F7044">
                    <w:rPr>
                      <w:rFonts w:eastAsia="Times New Roman"/>
                      <w:sz w:val="24"/>
                      <w:szCs w:val="16"/>
                      <w:lang w:eastAsia="zh-CN"/>
                    </w:rPr>
                    <w:t>(paraksts**)</w:t>
                  </w:r>
                </w:p>
              </w:tc>
              <w:tc>
                <w:tcPr>
                  <w:tcW w:w="3577" w:type="dxa"/>
                </w:tcPr>
                <w:p w14:paraId="612BDF95" w14:textId="77777777" w:rsidR="00AA130F" w:rsidRPr="003B466B" w:rsidRDefault="00AA130F" w:rsidP="00A20CF0">
                  <w:pPr>
                    <w:tabs>
                      <w:tab w:val="left" w:pos="5812"/>
                    </w:tabs>
                    <w:overflowPunct w:val="0"/>
                    <w:autoSpaceDE w:val="0"/>
                    <w:autoSpaceDN w:val="0"/>
                    <w:adjustRightInd w:val="0"/>
                    <w:spacing w:before="20"/>
                    <w:ind w:firstLine="0"/>
                    <w:textAlignment w:val="baseline"/>
                    <w:rPr>
                      <w:rFonts w:eastAsia="Times New Roman"/>
                      <w:szCs w:val="28"/>
                      <w:lang w:eastAsia="en-GB"/>
                    </w:rPr>
                  </w:pPr>
                  <w:r w:rsidRPr="003B466B">
                    <w:rPr>
                      <w:rFonts w:eastAsia="Times New Roman"/>
                      <w:noProof/>
                      <w:szCs w:val="28"/>
                      <w:lang w:eastAsia="en-GB"/>
                    </w:rPr>
                    <w:t>A. Ašeradens</w:t>
                  </w:r>
                </w:p>
              </w:tc>
            </w:tr>
          </w:tbl>
          <w:p w14:paraId="432C0431" w14:textId="77777777" w:rsidR="00AA130F" w:rsidRPr="00AA130F" w:rsidRDefault="00AA130F" w:rsidP="00A20CF0">
            <w:pPr>
              <w:tabs>
                <w:tab w:val="left" w:pos="5812"/>
              </w:tabs>
              <w:ind w:firstLine="0"/>
              <w:rPr>
                <w:rFonts w:eastAsia="Times New Roman"/>
                <w:sz w:val="20"/>
                <w:szCs w:val="12"/>
                <w:lang w:eastAsia="en-GB"/>
              </w:rPr>
            </w:pPr>
          </w:p>
          <w:p w14:paraId="0AA9AA24" w14:textId="77777777" w:rsidR="00AA130F" w:rsidRPr="00AA130F" w:rsidRDefault="00AA130F" w:rsidP="00A20CF0">
            <w:pPr>
              <w:tabs>
                <w:tab w:val="left" w:pos="5812"/>
              </w:tabs>
              <w:ind w:firstLine="0"/>
              <w:rPr>
                <w:rFonts w:eastAsia="Times New Roman"/>
                <w:sz w:val="20"/>
                <w:szCs w:val="12"/>
                <w:lang w:eastAsia="en-GB"/>
              </w:rPr>
            </w:pPr>
          </w:p>
          <w:p w14:paraId="29F0CE7E" w14:textId="77777777" w:rsidR="00AA130F" w:rsidRPr="003B466B" w:rsidRDefault="00AA130F" w:rsidP="00A20CF0">
            <w:pPr>
              <w:tabs>
                <w:tab w:val="left" w:pos="5812"/>
              </w:tabs>
              <w:ind w:firstLine="0"/>
              <w:rPr>
                <w:rFonts w:eastAsia="Times New Roman"/>
                <w:szCs w:val="20"/>
                <w:lang w:eastAsia="en-GB"/>
              </w:rPr>
            </w:pPr>
            <w:r w:rsidRPr="005F7044">
              <w:rPr>
                <w:rFonts w:eastAsia="Times New Roman"/>
                <w:sz w:val="24"/>
                <w:szCs w:val="20"/>
                <w:lang w:eastAsia="zh-CN"/>
              </w:rPr>
              <w:t>** Dokuments ir parakstīts ar TAP portāla elektroniskās parakstīšanas rīku</w:t>
            </w:r>
          </w:p>
        </w:tc>
      </w:tr>
    </w:tbl>
    <w:p w14:paraId="5E031073" w14:textId="77777777" w:rsidR="00AA130F" w:rsidRPr="00AA130F" w:rsidRDefault="00AA130F" w:rsidP="00C129A9">
      <w:pPr>
        <w:rPr>
          <w:color w:val="000000"/>
          <w:sz w:val="16"/>
          <w:szCs w:val="12"/>
          <w:shd w:val="clear" w:color="auto" w:fill="FFFFFF"/>
        </w:rPr>
      </w:pPr>
    </w:p>
    <w:sectPr w:rsidR="00AA130F" w:rsidRPr="00AA130F" w:rsidSect="00E60CF9">
      <w:headerReference w:type="default" r:id="rId35"/>
      <w:footerReference w:type="default" r:id="rId36"/>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3DEB4" w14:textId="77777777" w:rsidR="006A1D68" w:rsidRDefault="006A1D68" w:rsidP="009E520A">
      <w:r>
        <w:separator/>
      </w:r>
    </w:p>
  </w:endnote>
  <w:endnote w:type="continuationSeparator" w:id="0">
    <w:p w14:paraId="44C5DA3B" w14:textId="77777777" w:rsidR="006A1D68" w:rsidRDefault="006A1D68" w:rsidP="009E5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70"/>
    </w:tblGrid>
    <w:tr w:rsidR="003139F2" w14:paraId="04637A18" w14:textId="77777777" w:rsidTr="00994E89">
      <w:tc>
        <w:tcPr>
          <w:tcW w:w="2770" w:type="dxa"/>
        </w:tcPr>
        <w:p w14:paraId="3FC50527" w14:textId="77777777" w:rsidR="003139F2" w:rsidRDefault="003139F2" w:rsidP="00994E89">
          <w:pPr>
            <w:pStyle w:val="Galvene"/>
            <w:ind w:right="-115"/>
            <w:jc w:val="right"/>
          </w:pPr>
        </w:p>
      </w:tc>
    </w:tr>
  </w:tbl>
  <w:p w14:paraId="774FA4C9" w14:textId="77777777" w:rsidR="003139F2" w:rsidRDefault="003139F2" w:rsidP="00994E8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003139F2" w14:paraId="05242199" w14:textId="77777777" w:rsidTr="00994E89">
      <w:tc>
        <w:tcPr>
          <w:tcW w:w="2765" w:type="dxa"/>
        </w:tcPr>
        <w:p w14:paraId="7C9350D2" w14:textId="77777777" w:rsidR="003139F2" w:rsidRDefault="003139F2" w:rsidP="00994E89">
          <w:pPr>
            <w:pStyle w:val="Galvene"/>
            <w:ind w:left="-115"/>
          </w:pPr>
        </w:p>
      </w:tc>
      <w:tc>
        <w:tcPr>
          <w:tcW w:w="2765" w:type="dxa"/>
        </w:tcPr>
        <w:p w14:paraId="3A908F4F" w14:textId="77777777" w:rsidR="003139F2" w:rsidRDefault="003139F2" w:rsidP="00994E89">
          <w:pPr>
            <w:pStyle w:val="Galvene"/>
            <w:jc w:val="center"/>
          </w:pPr>
        </w:p>
      </w:tc>
      <w:tc>
        <w:tcPr>
          <w:tcW w:w="2765" w:type="dxa"/>
        </w:tcPr>
        <w:p w14:paraId="56D6AFD3" w14:textId="77777777" w:rsidR="003139F2" w:rsidRDefault="003139F2" w:rsidP="00994E89">
          <w:pPr>
            <w:pStyle w:val="Galvene"/>
            <w:ind w:right="-115"/>
            <w:jc w:val="right"/>
          </w:pPr>
        </w:p>
      </w:tc>
    </w:tr>
  </w:tbl>
  <w:p w14:paraId="5629AC4B" w14:textId="77777777" w:rsidR="003139F2" w:rsidRDefault="003139F2" w:rsidP="00994E8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D2467" w14:textId="77777777" w:rsidR="006A1D68" w:rsidRDefault="006A1D68" w:rsidP="009E520A">
      <w:r>
        <w:separator/>
      </w:r>
    </w:p>
  </w:footnote>
  <w:footnote w:type="continuationSeparator" w:id="0">
    <w:p w14:paraId="0D93FE22" w14:textId="77777777" w:rsidR="006A1D68" w:rsidRDefault="006A1D68" w:rsidP="009E520A">
      <w:r>
        <w:continuationSeparator/>
      </w:r>
    </w:p>
  </w:footnote>
  <w:footnote w:id="1">
    <w:p w14:paraId="387EDEDD" w14:textId="77777777" w:rsidR="003139F2" w:rsidRDefault="003139F2" w:rsidP="009E520A">
      <w:pPr>
        <w:pStyle w:val="Vresteksts"/>
      </w:pPr>
      <w:r>
        <w:rPr>
          <w:rStyle w:val="Vresatsauce"/>
        </w:rPr>
        <w:footnoteRef/>
      </w:r>
      <w:r>
        <w:t xml:space="preserve"> Skat:</w:t>
      </w:r>
      <w:r w:rsidRPr="002D6BC2">
        <w:t xml:space="preserve"> </w:t>
      </w:r>
      <w:hyperlink r:id="rId1" w:history="1">
        <w:r w:rsidRPr="00D7406F">
          <w:rPr>
            <w:rStyle w:val="Hipersaite"/>
          </w:rPr>
          <w:t>https://likumi.lv/ta/id/334025</w:t>
        </w:r>
      </w:hyperlink>
      <w:r>
        <w:t xml:space="preserve"> </w:t>
      </w:r>
    </w:p>
  </w:footnote>
  <w:footnote w:id="2">
    <w:p w14:paraId="76388818" w14:textId="77777777" w:rsidR="003139F2" w:rsidRDefault="003139F2" w:rsidP="009E520A">
      <w:pPr>
        <w:pStyle w:val="Vresteksts"/>
      </w:pPr>
      <w:r>
        <w:rPr>
          <w:rStyle w:val="Vresatsauce"/>
        </w:rPr>
        <w:footnoteRef/>
      </w:r>
      <w:r>
        <w:t xml:space="preserve"> Skat: </w:t>
      </w:r>
      <w:hyperlink r:id="rId2" w:history="1">
        <w:r>
          <w:rPr>
            <w:rStyle w:val="Hipersaite"/>
          </w:rPr>
          <w:t>https://tapportals.mk.gov.lv/legal_acts/cafd09bc-845f-4609-8672-3e4b1fe903c3#</w:t>
        </w:r>
      </w:hyperlink>
      <w:r>
        <w:t xml:space="preserve"> </w:t>
      </w:r>
    </w:p>
  </w:footnote>
  <w:footnote w:id="3">
    <w:p w14:paraId="7601F1C8" w14:textId="77777777" w:rsidR="003139F2" w:rsidRDefault="003139F2" w:rsidP="007842C4">
      <w:pPr>
        <w:pStyle w:val="Vresteksts"/>
      </w:pPr>
      <w:r>
        <w:rPr>
          <w:rStyle w:val="Vresatsauce"/>
        </w:rPr>
        <w:footnoteRef/>
      </w:r>
      <w:r>
        <w:t xml:space="preserve"> </w:t>
      </w:r>
      <w:r w:rsidRPr="00123CA4">
        <w:rPr>
          <w:i/>
          <w:iCs/>
          <w:lang w:val="en-GB"/>
        </w:rPr>
        <w:t>European Commission, The organisation of shared service centres in public administration</w:t>
      </w:r>
      <w:r w:rsidRPr="0085235A">
        <w:t>, 2021</w:t>
      </w:r>
    </w:p>
  </w:footnote>
  <w:footnote w:id="4">
    <w:p w14:paraId="63444A1F" w14:textId="77777777" w:rsidR="003139F2" w:rsidRPr="00532E7D" w:rsidRDefault="003139F2" w:rsidP="009E520A">
      <w:pPr>
        <w:pStyle w:val="Vresteksts"/>
        <w:rPr>
          <w:rFonts w:cs="Times New Roman"/>
        </w:rPr>
      </w:pPr>
      <w:r w:rsidRPr="00532E7D">
        <w:rPr>
          <w:rStyle w:val="Vresatsauce"/>
          <w:rFonts w:cs="Times New Roman"/>
        </w:rPr>
        <w:footnoteRef/>
      </w:r>
      <w:r w:rsidRPr="00532E7D">
        <w:rPr>
          <w:rFonts w:cs="Times New Roman"/>
        </w:rPr>
        <w:t xml:space="preserve"> 2021.</w:t>
      </w:r>
      <w:r>
        <w:rPr>
          <w:rFonts w:cs="Times New Roman"/>
        </w:rPr>
        <w:t xml:space="preserve"> </w:t>
      </w:r>
      <w:r w:rsidRPr="00532E7D">
        <w:rPr>
          <w:rFonts w:cs="Times New Roman"/>
        </w:rPr>
        <w:t>gada AUS dati</w:t>
      </w:r>
    </w:p>
  </w:footnote>
  <w:footnote w:id="5">
    <w:p w14:paraId="4DDC6931" w14:textId="77777777" w:rsidR="003139F2" w:rsidRPr="00532E7D" w:rsidRDefault="003139F2" w:rsidP="009E520A">
      <w:pPr>
        <w:pStyle w:val="Vresteksts"/>
        <w:rPr>
          <w:rFonts w:cs="Times New Roman"/>
        </w:rPr>
      </w:pPr>
      <w:r w:rsidRPr="00532E7D">
        <w:rPr>
          <w:rStyle w:val="Vresatsauce"/>
          <w:rFonts w:cs="Times New Roman"/>
        </w:rPr>
        <w:footnoteRef/>
      </w:r>
      <w:r w:rsidRPr="00532E7D">
        <w:rPr>
          <w:rFonts w:cs="Times New Roman"/>
        </w:rPr>
        <w:t xml:space="preserve"> </w:t>
      </w:r>
      <w:r w:rsidRPr="00532E7D">
        <w:rPr>
          <w:rStyle w:val="normaltextrun"/>
          <w:rFonts w:cs="Times New Roman"/>
          <w:color w:val="000000"/>
          <w:shd w:val="clear" w:color="auto" w:fill="FFFFFF"/>
        </w:rPr>
        <w:t xml:space="preserve">Vērtība aprēķināta, balstoties uz </w:t>
      </w:r>
      <w:r>
        <w:rPr>
          <w:rStyle w:val="normaltextrun"/>
          <w:rFonts w:cs="Times New Roman"/>
          <w:color w:val="000000"/>
          <w:shd w:val="clear" w:color="auto" w:fill="FFFFFF"/>
        </w:rPr>
        <w:t xml:space="preserve">2021. gada </w:t>
      </w:r>
      <w:r w:rsidRPr="00532E7D">
        <w:rPr>
          <w:rStyle w:val="normaltextrun"/>
          <w:rFonts w:cs="Times New Roman"/>
          <w:color w:val="000000"/>
          <w:shd w:val="clear" w:color="auto" w:fill="FFFFFF"/>
        </w:rPr>
        <w:t>AUS datiem (iesk. darba devēja valsts sociālās apdrošināšanas obligāto iemaksu likmi 23</w:t>
      </w:r>
      <w:r>
        <w:rPr>
          <w:rStyle w:val="normaltextrun"/>
          <w:rFonts w:cs="Times New Roman"/>
          <w:color w:val="000000"/>
          <w:shd w:val="clear" w:color="auto" w:fill="FFFFFF"/>
        </w:rPr>
        <w:t>,</w:t>
      </w:r>
      <w:r w:rsidRPr="00532E7D">
        <w:rPr>
          <w:rStyle w:val="normaltextrun"/>
          <w:rFonts w:cs="Times New Roman"/>
          <w:color w:val="000000"/>
          <w:shd w:val="clear" w:color="auto" w:fill="FFFFFF"/>
        </w:rPr>
        <w:t>59</w:t>
      </w:r>
      <w:r>
        <w:rPr>
          <w:rStyle w:val="normaltextrun"/>
          <w:rFonts w:cs="Times New Roman"/>
          <w:color w:val="000000"/>
          <w:shd w:val="clear" w:color="auto" w:fill="FFFFFF"/>
        </w:rPr>
        <w:t> </w:t>
      </w:r>
      <w:r w:rsidRPr="00532E7D">
        <w:rPr>
          <w:rStyle w:val="normaltextrun"/>
          <w:rFonts w:cs="Times New Roman"/>
          <w:color w:val="000000"/>
          <w:shd w:val="clear" w:color="auto" w:fill="FFFFFF"/>
        </w:rPr>
        <w:t>%)</w:t>
      </w:r>
      <w:r w:rsidRPr="00532E7D">
        <w:rPr>
          <w:rStyle w:val="eop"/>
          <w:rFonts w:cs="Times New Roman"/>
          <w:color w:val="000000"/>
          <w:shd w:val="clear" w:color="auto" w:fill="FFFFFF"/>
        </w:rPr>
        <w:t> </w:t>
      </w:r>
    </w:p>
  </w:footnote>
  <w:footnote w:id="6">
    <w:p w14:paraId="1BBC6627" w14:textId="77777777" w:rsidR="003139F2" w:rsidRDefault="003139F2" w:rsidP="009E520A">
      <w:pPr>
        <w:pStyle w:val="Vresteksts"/>
      </w:pPr>
      <w:r w:rsidRPr="00532E7D">
        <w:rPr>
          <w:rStyle w:val="Vresatsauce"/>
          <w:rFonts w:cs="Times New Roman"/>
        </w:rPr>
        <w:footnoteRef/>
      </w:r>
      <w:r w:rsidRPr="00532E7D">
        <w:rPr>
          <w:rFonts w:cs="Times New Roman"/>
        </w:rPr>
        <w:t xml:space="preserve"> </w:t>
      </w:r>
      <w:r>
        <w:rPr>
          <w:rFonts w:cs="Times New Roman"/>
        </w:rPr>
        <w:t xml:space="preserve">Vērtība aprēķināta </w:t>
      </w:r>
      <w:r w:rsidRPr="00532E7D">
        <w:rPr>
          <w:rFonts w:cs="Times New Roman"/>
        </w:rPr>
        <w:t>Projekta ietvaros, balstoties uz ārvalstu un privātā sektora pieredzes analīzi, piemērojot darba efektivitātes kāpumu 10</w:t>
      </w:r>
      <w:r>
        <w:rPr>
          <w:rFonts w:cs="Times New Roman"/>
        </w:rPr>
        <w:t> </w:t>
      </w:r>
      <w:r w:rsidRPr="00532E7D">
        <w:rPr>
          <w:rFonts w:cs="Times New Roman"/>
        </w:rPr>
        <w:t xml:space="preserve">% gadā. Ar efektivitātes kāpumu saprotama situācija, kad esošo procesu, ņemot vērā arī pašu procesu efektivizāciju, tos standartizējot, nodrošināšana veicama ar mazākiem resursiem </w:t>
      </w:r>
      <w:r>
        <w:rPr>
          <w:rFonts w:cs="Times New Roman"/>
        </w:rPr>
        <w:t>ne</w:t>
      </w:r>
      <w:r w:rsidRPr="00532E7D">
        <w:rPr>
          <w:rFonts w:cs="Times New Roman"/>
        </w:rPr>
        <w:t>kā iepriekš.</w:t>
      </w:r>
      <w:r>
        <w:t xml:space="preserve"> </w:t>
      </w:r>
    </w:p>
  </w:footnote>
  <w:footnote w:id="7">
    <w:p w14:paraId="25A7A87B" w14:textId="77777777" w:rsidR="003139F2" w:rsidRDefault="003139F2" w:rsidP="009E520A">
      <w:pPr>
        <w:pStyle w:val="Vresteksts"/>
      </w:pPr>
      <w:r>
        <w:rPr>
          <w:rStyle w:val="Vresatsauce"/>
        </w:rPr>
        <w:footnoteRef/>
      </w:r>
      <w:r>
        <w:t xml:space="preserve"> Atbildi sniegušas 162 iestādes no 175</w:t>
      </w:r>
    </w:p>
  </w:footnote>
  <w:footnote w:id="8">
    <w:p w14:paraId="2BF74702" w14:textId="77777777" w:rsidR="003139F2" w:rsidRDefault="003139F2" w:rsidP="009E520A">
      <w:pPr>
        <w:pStyle w:val="Vresteksts"/>
      </w:pPr>
      <w:r>
        <w:rPr>
          <w:rStyle w:val="Vresatsauce"/>
        </w:rPr>
        <w:footnoteRef/>
      </w:r>
      <w:r>
        <w:t xml:space="preserve"> Atbildi sniegušas 149 iestādes no 175</w:t>
      </w:r>
    </w:p>
  </w:footnote>
  <w:footnote w:id="9">
    <w:p w14:paraId="486BE6C7" w14:textId="0E5644CD" w:rsidR="003139F2" w:rsidRDefault="003139F2" w:rsidP="009E520A">
      <w:pPr>
        <w:pStyle w:val="Vresteksts"/>
      </w:pPr>
      <w:r>
        <w:rPr>
          <w:rStyle w:val="Vresatsauce"/>
        </w:rPr>
        <w:footnoteRef/>
      </w:r>
      <w:r>
        <w:t xml:space="preserve"> Atbildi sniegušas 149 iestādes no 175 iestādēm.</w:t>
      </w:r>
    </w:p>
  </w:footnote>
  <w:footnote w:id="10">
    <w:p w14:paraId="6E812BF8" w14:textId="77777777" w:rsidR="003139F2" w:rsidRDefault="003139F2" w:rsidP="009E520A">
      <w:pPr>
        <w:pStyle w:val="Vresteksts"/>
      </w:pPr>
      <w:r>
        <w:rPr>
          <w:rStyle w:val="Vresatsauce"/>
        </w:rPr>
        <w:footnoteRef/>
      </w:r>
      <w:r>
        <w:t xml:space="preserve"> </w:t>
      </w:r>
      <w:r w:rsidRPr="008465C7">
        <w:t>Līdz 2022. gadam tika sagatavoti divi likumprojekti – likumprojekts par gadskārtējo valsts budžetu un likumprojekts par vidēja termiņa budžeta ietvaru. Pēc izmaiņām Likumā par budžetu un finanšu vadību 2022.</w:t>
      </w:r>
      <w:r w:rsidRPr="00A73C3C">
        <w:t> </w:t>
      </w:r>
      <w:r w:rsidRPr="008465C7">
        <w:t>gadā, sākot ar 2023.</w:t>
      </w:r>
      <w:r>
        <w:t xml:space="preserve"> </w:t>
      </w:r>
      <w:r w:rsidRPr="008465C7">
        <w:t>gad</w:t>
      </w:r>
      <w:r>
        <w:t>u,</w:t>
      </w:r>
      <w:r w:rsidRPr="008465C7">
        <w:t xml:space="preserve"> tiek sagatavots viens integrēts likumprojekts – par valsts budžetu kārtējam gadam un vidēja termiņa budžeta ietvaru (turpmāk – valsts budžeta likumprojekts).</w:t>
      </w:r>
    </w:p>
  </w:footnote>
  <w:footnote w:id="11">
    <w:p w14:paraId="6C80B477" w14:textId="77777777" w:rsidR="003139F2" w:rsidRDefault="003139F2" w:rsidP="009E520A">
      <w:pPr>
        <w:pStyle w:val="Vresteksts"/>
      </w:pPr>
      <w:r>
        <w:rPr>
          <w:rStyle w:val="Vresatsauce"/>
        </w:rPr>
        <w:footnoteRef/>
      </w:r>
      <w:r>
        <w:t xml:space="preserve"> Atbildi sniegušas 162 iestādes no 175.</w:t>
      </w:r>
    </w:p>
  </w:footnote>
  <w:footnote w:id="12">
    <w:p w14:paraId="20981E50" w14:textId="77777777" w:rsidR="003139F2" w:rsidRDefault="003139F2" w:rsidP="009E520A">
      <w:pPr>
        <w:pStyle w:val="Vresteksts"/>
      </w:pPr>
      <w:r>
        <w:rPr>
          <w:rStyle w:val="Vresatsauce"/>
        </w:rPr>
        <w:footnoteRef/>
      </w:r>
      <w:r>
        <w:t xml:space="preserve"> </w:t>
      </w:r>
      <w:r w:rsidRPr="00532E7D">
        <w:rPr>
          <w:rFonts w:cs="Times New Roman"/>
        </w:rPr>
        <w:t>2021.</w:t>
      </w:r>
      <w:r>
        <w:rPr>
          <w:rFonts w:cs="Times New Roman"/>
        </w:rPr>
        <w:t xml:space="preserve"> </w:t>
      </w:r>
      <w:r w:rsidRPr="00532E7D">
        <w:rPr>
          <w:rFonts w:cs="Times New Roman"/>
        </w:rPr>
        <w:t>gada AUS dati</w:t>
      </w:r>
      <w:r>
        <w:rPr>
          <w:rFonts w:cs="Times New Roman"/>
        </w:rPr>
        <w:t>.</w:t>
      </w:r>
    </w:p>
  </w:footnote>
  <w:footnote w:id="13">
    <w:p w14:paraId="06CF97E4" w14:textId="77777777" w:rsidR="003139F2" w:rsidRDefault="003139F2" w:rsidP="009E520A">
      <w:pPr>
        <w:pStyle w:val="Vresteksts"/>
      </w:pPr>
      <w:r>
        <w:rPr>
          <w:rStyle w:val="Vresatsauce"/>
        </w:rPr>
        <w:footnoteRef/>
      </w:r>
      <w:r>
        <w:t xml:space="preserve"> </w:t>
      </w:r>
      <w:r>
        <w:rPr>
          <w:rFonts w:cs="Times New Roman"/>
        </w:rPr>
        <w:t xml:space="preserve">Vērtība aprēķināta </w:t>
      </w:r>
      <w:r w:rsidRPr="00532E7D">
        <w:rPr>
          <w:rFonts w:cs="Times New Roman"/>
        </w:rPr>
        <w:t xml:space="preserve">Projekta ietvaros, balstoties uz ārvalstu un privātā sektora pieredzes analīzi, piemērojot darba efektivitātes kāpumu </w:t>
      </w:r>
      <w:r>
        <w:rPr>
          <w:rFonts w:cs="Times New Roman"/>
        </w:rPr>
        <w:t>2</w:t>
      </w:r>
      <w:r w:rsidRPr="00532E7D">
        <w:rPr>
          <w:rFonts w:cs="Times New Roman"/>
        </w:rPr>
        <w:t xml:space="preserve">0% gadā. Ar efektivitātes kāpumu saprotama situācija, kad esošo procesu, ņemot vērā arī pašu procesu efektivizāciju, tos standartizējot, nodrošināšana veicama ar mazākiem resursiem </w:t>
      </w:r>
      <w:r>
        <w:rPr>
          <w:rFonts w:cs="Times New Roman"/>
        </w:rPr>
        <w:t>ne</w:t>
      </w:r>
      <w:r w:rsidRPr="00532E7D">
        <w:rPr>
          <w:rFonts w:cs="Times New Roman"/>
        </w:rPr>
        <w:t>kā iepriekš.</w:t>
      </w:r>
    </w:p>
  </w:footnote>
  <w:footnote w:id="14">
    <w:p w14:paraId="6502BB7A" w14:textId="77777777" w:rsidR="003139F2" w:rsidRDefault="003139F2" w:rsidP="009E520A">
      <w:pPr>
        <w:pStyle w:val="Vresteksts"/>
      </w:pPr>
      <w:r>
        <w:rPr>
          <w:rStyle w:val="Vresatsauce"/>
        </w:rPr>
        <w:footnoteRef/>
      </w:r>
      <w:r>
        <w:t xml:space="preserve"> </w:t>
      </w:r>
      <w:r w:rsidRPr="00F6056F">
        <w:rPr>
          <w:lang w:val="en-GB"/>
        </w:rPr>
        <w:t>European Commission, The organisation of shared service centres in public administration, 2021</w:t>
      </w:r>
      <w:r>
        <w:rPr>
          <w:lang w:val="en-GB"/>
        </w:rPr>
        <w:t>.</w:t>
      </w:r>
    </w:p>
  </w:footnote>
  <w:footnote w:id="15">
    <w:p w14:paraId="48A9605B" w14:textId="2E24B63D" w:rsidR="003139F2" w:rsidRDefault="003139F2" w:rsidP="00BC5318">
      <w:pPr>
        <w:pStyle w:val="Vresteksts"/>
      </w:pPr>
      <w:r w:rsidRPr="001E192E">
        <w:rPr>
          <w:rStyle w:val="Vresatsauce"/>
          <w:rFonts w:cs="Times New Roman"/>
        </w:rPr>
        <w:footnoteRef/>
      </w:r>
      <w:r w:rsidRPr="001E192E">
        <w:rPr>
          <w:rFonts w:cs="Times New Roman"/>
        </w:rPr>
        <w:t xml:space="preserve"> </w:t>
      </w:r>
      <w:r w:rsidRPr="001E192E">
        <w:rPr>
          <w:rStyle w:val="normaltextrun"/>
          <w:rFonts w:cs="Times New Roman"/>
          <w:color w:val="000000"/>
          <w:shd w:val="clear" w:color="auto" w:fill="FFFFFF"/>
        </w:rPr>
        <w:t>2022. gada</w:t>
      </w:r>
      <w:r>
        <w:rPr>
          <w:rStyle w:val="normaltextrun"/>
          <w:rFonts w:cs="Times New Roman"/>
          <w:color w:val="000000"/>
          <w:shd w:val="clear" w:color="auto" w:fill="FFFFFF"/>
        </w:rPr>
        <w:t xml:space="preserve"> Ministru kabineta</w:t>
      </w:r>
      <w:r w:rsidRPr="001E192E">
        <w:rPr>
          <w:rStyle w:val="normaltextrun"/>
          <w:rFonts w:cs="Times New Roman"/>
          <w:color w:val="000000"/>
          <w:shd w:val="clear" w:color="auto" w:fill="FFFFFF"/>
        </w:rPr>
        <w:t xml:space="preserve"> ziņojum</w:t>
      </w:r>
      <w:r>
        <w:rPr>
          <w:rStyle w:val="normaltextrun"/>
          <w:rFonts w:cs="Times New Roman"/>
          <w:color w:val="000000"/>
          <w:shd w:val="clear" w:color="auto" w:fill="FFFFFF"/>
        </w:rPr>
        <w:t>s</w:t>
      </w:r>
      <w:r w:rsidRPr="001E192E">
        <w:rPr>
          <w:rStyle w:val="normaltextrun"/>
          <w:rFonts w:cs="Times New Roman"/>
          <w:color w:val="000000"/>
          <w:shd w:val="clear" w:color="auto" w:fill="FFFFFF"/>
        </w:rPr>
        <w:t> </w:t>
      </w:r>
      <w:r>
        <w:rPr>
          <w:rStyle w:val="normaltextrun"/>
          <w:rFonts w:cs="Times New Roman"/>
          <w:color w:val="000000"/>
          <w:shd w:val="clear" w:color="auto" w:fill="FFFFFF"/>
        </w:rPr>
        <w:t>"</w:t>
      </w:r>
      <w:r w:rsidRPr="001E192E">
        <w:rPr>
          <w:rStyle w:val="normaltextrun"/>
          <w:rFonts w:cs="Times New Roman"/>
          <w:color w:val="000000"/>
          <w:shd w:val="clear" w:color="auto" w:fill="FFFFFF"/>
        </w:rPr>
        <w:t xml:space="preserve">Informatīvais ziņojums par grāmatvedības un personāla lietvedības funkciju </w:t>
      </w:r>
      <w:r>
        <w:rPr>
          <w:rStyle w:val="normaltextrun"/>
          <w:rFonts w:cs="Times New Roman"/>
          <w:color w:val="000000"/>
          <w:shd w:val="clear" w:color="auto" w:fill="FFFFFF"/>
        </w:rPr>
        <w:t>centralizāciju valsts pārvaldē".</w:t>
      </w:r>
    </w:p>
  </w:footnote>
  <w:footnote w:id="16">
    <w:p w14:paraId="0805DB5F" w14:textId="43594A7F" w:rsidR="003139F2" w:rsidRDefault="003139F2">
      <w:pPr>
        <w:pStyle w:val="Vresteksts"/>
      </w:pPr>
      <w:r>
        <w:rPr>
          <w:rStyle w:val="Vresatsauce"/>
        </w:rPr>
        <w:footnoteRef/>
      </w:r>
      <w:r>
        <w:t xml:space="preserve"> ANM plāna </w:t>
      </w:r>
      <w:r>
        <w:t>mērķrādītājs Nr.199</w:t>
      </w:r>
    </w:p>
  </w:footnote>
  <w:footnote w:id="17">
    <w:p w14:paraId="09D3B213" w14:textId="36FEAF6C" w:rsidR="003139F2" w:rsidRDefault="003139F2">
      <w:pPr>
        <w:pStyle w:val="Vresteksts"/>
      </w:pPr>
      <w:r>
        <w:rPr>
          <w:rStyle w:val="Vresatsauce"/>
        </w:rPr>
        <w:footnoteRef/>
      </w:r>
      <w:r>
        <w:t xml:space="preserve"> ANM plāna </w:t>
      </w:r>
      <w:r>
        <w:t>mērķrādītājs Nr.34</w:t>
      </w:r>
    </w:p>
  </w:footnote>
  <w:footnote w:id="18">
    <w:p w14:paraId="24E26D62" w14:textId="7068DD2D" w:rsidR="003139F2" w:rsidRDefault="003139F2" w:rsidP="00BC5318">
      <w:pPr>
        <w:pStyle w:val="Vresteksts"/>
      </w:pPr>
      <w:r w:rsidRPr="008B6843">
        <w:rPr>
          <w:rStyle w:val="Vresatsauce"/>
        </w:rPr>
        <w:footnoteRef/>
      </w:r>
      <w:r w:rsidRPr="008B6843">
        <w:t xml:space="preserve"> Valsts kase grāmatvedības uzskaites pakalpojumu sniedz Finanšu ministrijas resors (Finanšu ministrija, Valsts kase, Valsts ieņēmumu dienests, Centrālā finanšu un līgumu aģentūra, Izložu un azartspēļu uzraudzības inspekcija, Iepirkumu uzraudzības birojs), Fiskālā disciplīnas padome, Valsts kanceleja, Valsts administrācijas skola,</w:t>
      </w:r>
      <w:r w:rsidRPr="008B6843">
        <w:t xml:space="preserve"> , Sabiedrisko elektronisko plašsaziņas līdzekļu padome, Nacionālā elektronisko plašsaziņas līdzekļu padome. </w:t>
      </w:r>
    </w:p>
  </w:footnote>
  <w:footnote w:id="19">
    <w:p w14:paraId="1D8B18C7" w14:textId="77777777" w:rsidR="003139F2" w:rsidRDefault="003139F2" w:rsidP="00BC5318">
      <w:pPr>
        <w:pStyle w:val="Vresteksts"/>
      </w:pPr>
      <w:r>
        <w:rPr>
          <w:rStyle w:val="Vresatsauce"/>
        </w:rPr>
        <w:footnoteRef/>
      </w:r>
      <w:r>
        <w:t xml:space="preserve"> </w:t>
      </w:r>
      <w:r w:rsidRPr="00B10583">
        <w:t xml:space="preserve">Rangs no 1 līdz 11, </w:t>
      </w:r>
      <w:r w:rsidRPr="00B10583">
        <w:t>kur 1 ir zemāka sarežģītība un 11 ir visaugstākā.</w:t>
      </w:r>
    </w:p>
  </w:footnote>
  <w:footnote w:id="20">
    <w:p w14:paraId="7C424B67" w14:textId="77777777" w:rsidR="003139F2" w:rsidRDefault="003139F2" w:rsidP="00BC5318">
      <w:pPr>
        <w:pStyle w:val="Vresteksts"/>
      </w:pPr>
      <w:r>
        <w:rPr>
          <w:rStyle w:val="Vresatsauce"/>
        </w:rPr>
        <w:footnoteRef/>
      </w:r>
      <w:r>
        <w:t xml:space="preserve"> Finanšu grāmatvedības centralizācija VPC. </w:t>
      </w:r>
    </w:p>
  </w:footnote>
  <w:footnote w:id="21">
    <w:p w14:paraId="1653A8B4" w14:textId="51795EFF" w:rsidR="003139F2" w:rsidRDefault="003139F2" w:rsidP="00BC5318">
      <w:pPr>
        <w:pStyle w:val="Vresteksts"/>
      </w:pPr>
      <w:r>
        <w:rPr>
          <w:rStyle w:val="Vresatsauce"/>
        </w:rPr>
        <w:footnoteRef/>
      </w:r>
      <w:r>
        <w:t xml:space="preserve"> Valsts kanceleja, Valsts administrācijas skola </w:t>
      </w:r>
    </w:p>
  </w:footnote>
  <w:footnote w:id="22">
    <w:p w14:paraId="227BC5A7" w14:textId="77777777" w:rsidR="003139F2" w:rsidRDefault="003139F2" w:rsidP="00BC5318">
      <w:pPr>
        <w:pStyle w:val="Vresteksts"/>
      </w:pPr>
      <w:r>
        <w:rPr>
          <w:rStyle w:val="Vresatsauce"/>
        </w:rPr>
        <w:footnoteRef/>
      </w:r>
      <w:r>
        <w:t xml:space="preserve"> Grāmatvedības uzskaites pakalpojums jau tiek nodrošināts Valsts kasē</w:t>
      </w:r>
    </w:p>
  </w:footnote>
  <w:footnote w:id="23">
    <w:p w14:paraId="015A5D5B" w14:textId="77777777" w:rsidR="003139F2" w:rsidRDefault="003139F2" w:rsidP="00BC5318">
      <w:pPr>
        <w:pStyle w:val="Vresteksts"/>
      </w:pPr>
      <w:r>
        <w:rPr>
          <w:rStyle w:val="Vresatsauce"/>
        </w:rPr>
        <w:footnoteRef/>
      </w:r>
      <w:r>
        <w:t xml:space="preserve"> </w:t>
      </w:r>
      <w:r>
        <w:rPr>
          <w:rStyle w:val="normaltextrun"/>
          <w:color w:val="000000"/>
          <w:shd w:val="clear" w:color="auto" w:fill="FFFFFF"/>
        </w:rPr>
        <w:t xml:space="preserve">Ņemot vērā, MK 2022. gada 23. decembra rīkojuma Nr. 968 "Par Ekonomikas ministrijas un Vides aizsardzības un reģionālās attīstības ministrijas reorganizāciju un Klimata un enerģētikas ministrijas izveidošanu" 9.punktā noteikto, kā arī uz Projekta īstenošanas laiku Klimata un enerģētikas ministrija nebija izveidota, tiks izvērtēta nepieciešamība </w:t>
      </w:r>
      <w:r>
        <w:rPr>
          <w:rStyle w:val="normaltextrun"/>
          <w:color w:val="000000"/>
          <w:bdr w:val="none" w:sz="0" w:space="0" w:color="auto" w:frame="1"/>
        </w:rPr>
        <w:t xml:space="preserve">Klimata un enerģētikas ministrijai </w:t>
      </w:r>
      <w:r>
        <w:rPr>
          <w:rStyle w:val="normaltextrun"/>
          <w:color w:val="000000"/>
          <w:shd w:val="clear" w:color="auto" w:fill="FFFFFF"/>
        </w:rPr>
        <w:t>pārņemt vienlaicīgi ar Vides aizsardzības un reģionālās attīstības ministriju.</w:t>
      </w:r>
    </w:p>
  </w:footnote>
  <w:footnote w:id="24">
    <w:p w14:paraId="12873F0C" w14:textId="2690824D" w:rsidR="003139F2" w:rsidRDefault="003139F2">
      <w:pPr>
        <w:pStyle w:val="Vresteksts"/>
      </w:pPr>
      <w:r>
        <w:rPr>
          <w:rStyle w:val="Vresatsauce"/>
        </w:rPr>
        <w:footnoteRef/>
      </w:r>
      <w:r w:rsidR="002526C5">
        <w:t xml:space="preserve"> </w:t>
      </w:r>
      <w:r w:rsidR="005A264E">
        <w:t>Ņemot vērā</w:t>
      </w:r>
      <w:r>
        <w:t xml:space="preserve"> Ārlietu ministrijas un tās pārstāvniecību </w:t>
      </w:r>
      <w:r w:rsidR="002526C5">
        <w:t xml:space="preserve">iesaisti </w:t>
      </w:r>
      <w:r>
        <w:t xml:space="preserve">Prezidentūras Eiropas Savienībā nodrošināšanā, tiks precīzs resora pievienošanās </w:t>
      </w:r>
      <w:r w:rsidR="005A264E">
        <w:t>gads</w:t>
      </w:r>
      <w:r w:rsidR="00761728">
        <w:t xml:space="preserve"> VPC</w:t>
      </w:r>
      <w:r>
        <w:t xml:space="preserve"> un tā uzsākšana tiks saskaņota ar Ārlietu ministriju.</w:t>
      </w:r>
    </w:p>
  </w:footnote>
  <w:footnote w:id="25">
    <w:p w14:paraId="07C7BAE7" w14:textId="77777777" w:rsidR="003139F2" w:rsidRDefault="003139F2" w:rsidP="006233CC">
      <w:pPr>
        <w:pStyle w:val="Vresteksts"/>
      </w:pPr>
      <w:r>
        <w:rPr>
          <w:rStyle w:val="Vresatsauce"/>
        </w:rPr>
        <w:footnoteRef/>
      </w:r>
      <w:r>
        <w:t xml:space="preserve"> </w:t>
      </w:r>
      <w:r w:rsidRPr="00F6056F">
        <w:rPr>
          <w:rStyle w:val="normaltextrun"/>
          <w:rFonts w:cs="Times New Roman"/>
          <w:color w:val="000000"/>
          <w:sz w:val="18"/>
          <w:szCs w:val="18"/>
          <w:bdr w:val="none" w:sz="0" w:space="0" w:color="auto" w:frame="1"/>
        </w:rPr>
        <w:t>Laika plāns VPC kā jaunas tiešās pārvaldes iestādes izveidošanai var tikt precizēts VPC izveides un darbības gaitā atbilstoši aktuālajām vajadzībām.</w:t>
      </w:r>
    </w:p>
  </w:footnote>
  <w:footnote w:id="26">
    <w:p w14:paraId="01FA7FF5" w14:textId="432C303B" w:rsidR="003139F2" w:rsidRDefault="003139F2">
      <w:pPr>
        <w:pStyle w:val="Vresteksts"/>
      </w:pPr>
      <w:r>
        <w:rPr>
          <w:rStyle w:val="Vresatsauce"/>
        </w:rPr>
        <w:footnoteRef/>
      </w:r>
      <w:r>
        <w:t xml:space="preserve"> </w:t>
      </w:r>
      <w:r>
        <w:rPr>
          <w:rFonts w:ascii="Arial" w:eastAsia="Arial" w:hAnsi="Arial" w:cs="Times New Roman"/>
          <w:sz w:val="18"/>
          <w:szCs w:val="18"/>
          <w:lang w:eastAsia="lv-LV"/>
        </w:rPr>
        <w:t>2022. gada Ministru kabineta ziņojums “Informatīvais ziņojumus par valsts pārvaldes informācijas un komunikācijas tehnoloģiju koplietošanas pakalpojumu attīstības plānošanu un finansēšanu.</w:t>
      </w:r>
    </w:p>
  </w:footnote>
  <w:footnote w:id="27">
    <w:p w14:paraId="47B0CCE2" w14:textId="77777777" w:rsidR="003139F2" w:rsidRDefault="003139F2" w:rsidP="004C68CD">
      <w:pPr>
        <w:pStyle w:val="Vresteksts"/>
      </w:pPr>
      <w:r>
        <w:rPr>
          <w:rStyle w:val="Vresatsauce"/>
        </w:rPr>
        <w:footnoteRef/>
      </w:r>
      <w:r>
        <w:t xml:space="preserve"> </w:t>
      </w:r>
      <w:r w:rsidRPr="00F6056F">
        <w:rPr>
          <w:lang w:val="en-GB"/>
        </w:rPr>
        <w:t>European Commission, The organisation of shared service centres in public administration, 2021</w:t>
      </w:r>
      <w:r>
        <w:rPr>
          <w:lang w:val="en-GB"/>
        </w:rPr>
        <w:t>.</w:t>
      </w:r>
    </w:p>
  </w:footnote>
  <w:footnote w:id="28">
    <w:p w14:paraId="64B0E339" w14:textId="77777777" w:rsidR="003139F2" w:rsidRDefault="003139F2" w:rsidP="004C68CD">
      <w:pPr>
        <w:pStyle w:val="Vresteksts"/>
      </w:pPr>
      <w:r>
        <w:rPr>
          <w:rStyle w:val="Vresatsauce"/>
        </w:rPr>
        <w:footnoteRef/>
      </w:r>
      <w:r>
        <w:t xml:space="preserve"> Mērījums tiek veikts pēc paredzēto sistēmas pielāgojumu veikšanas līdz 2026. gadam.</w:t>
      </w:r>
    </w:p>
  </w:footnote>
  <w:footnote w:id="29">
    <w:p w14:paraId="7109FBD6" w14:textId="77777777" w:rsidR="003139F2" w:rsidRPr="001E192E" w:rsidRDefault="003139F2" w:rsidP="004C68CD">
      <w:pPr>
        <w:pStyle w:val="Vresteksts"/>
        <w:rPr>
          <w:rFonts w:cs="Times New Roman"/>
        </w:rPr>
      </w:pPr>
      <w:r>
        <w:rPr>
          <w:rStyle w:val="Vresatsauce"/>
        </w:rPr>
        <w:footnoteRef/>
      </w:r>
      <w:r>
        <w:t xml:space="preserve"> </w:t>
      </w:r>
      <w:r w:rsidRPr="001E192E">
        <w:rPr>
          <w:rStyle w:val="normaltextrun"/>
          <w:rFonts w:cs="Times New Roman"/>
          <w:color w:val="000000"/>
          <w:shd w:val="clear" w:color="auto" w:fill="FFFFFF"/>
        </w:rPr>
        <w:t xml:space="preserve">Somijas produktivitātes indekss tiek aizgūts no </w:t>
      </w:r>
      <w:r w:rsidRPr="00B77119">
        <w:rPr>
          <w:rStyle w:val="normaltextrun"/>
          <w:rFonts w:cs="Times New Roman"/>
          <w:color w:val="000000"/>
          <w:shd w:val="clear" w:color="auto" w:fill="FFFFFF"/>
        </w:rPr>
        <w:t>ESAO</w:t>
      </w:r>
      <w:r w:rsidRPr="001E192E">
        <w:rPr>
          <w:rStyle w:val="normaltextrun"/>
          <w:rFonts w:cs="Times New Roman"/>
          <w:color w:val="000000"/>
          <w:shd w:val="clear" w:color="auto" w:fill="FFFFFF"/>
        </w:rPr>
        <w:t xml:space="preserve"> vadlīnijām par produktivitātes mērīšanu. Lai noteiktu akurātu produktivitātes indeksu, tiek izvērtēti divi elementi: padarītā darba apjoms (piemēram – apstrādāto dokumentu skaits) un pavadītās darba stundas, lai veiktu konkrēto darbu (</w:t>
      </w:r>
      <w:r>
        <w:rPr>
          <w:rStyle w:val="normaltextrun"/>
          <w:rFonts w:cs="Times New Roman"/>
          <w:color w:val="000000"/>
          <w:shd w:val="clear" w:color="auto" w:fill="FFFFFF"/>
        </w:rPr>
        <w:t>pilna laika ekvivalents</w:t>
      </w:r>
      <w:r w:rsidRPr="001E192E">
        <w:rPr>
          <w:rStyle w:val="normaltextrun"/>
          <w:rFonts w:cs="Times New Roman"/>
          <w:color w:val="000000"/>
          <w:shd w:val="clear" w:color="auto" w:fill="FFFFFF"/>
        </w:rPr>
        <w:t xml:space="preserve">). Kā rezultātā vienādojums ir: Padarītā darba apjoms / Darba stundas, lai paveiktu konkrēto darbu. Tomēr rezultatīvais rādītājs tikai vispārēji norāda uz produktivitātes pieaugumu. Atbilstoši </w:t>
      </w:r>
      <w:r w:rsidRPr="00B77119">
        <w:rPr>
          <w:rStyle w:val="normaltextrun"/>
          <w:rFonts w:cs="Times New Roman"/>
          <w:color w:val="000000"/>
          <w:shd w:val="clear" w:color="auto" w:fill="FFFFFF"/>
        </w:rPr>
        <w:t>ESAO</w:t>
      </w:r>
      <w:r w:rsidRPr="001E192E">
        <w:rPr>
          <w:rStyle w:val="normaltextrun"/>
          <w:rFonts w:cs="Times New Roman"/>
          <w:color w:val="000000"/>
          <w:shd w:val="clear" w:color="auto" w:fill="FFFFFF"/>
        </w:rPr>
        <w:t xml:space="preserve"> vadlīnijām, kā arī </w:t>
      </w:r>
      <w:r w:rsidRPr="001E192E">
        <w:rPr>
          <w:rStyle w:val="spellingerror"/>
          <w:rFonts w:cs="Times New Roman"/>
          <w:color w:val="000000"/>
          <w:shd w:val="clear" w:color="auto" w:fill="FFFFFF"/>
        </w:rPr>
        <w:t>Palkeet</w:t>
      </w:r>
      <w:r w:rsidRPr="001E192E">
        <w:rPr>
          <w:rStyle w:val="normaltextrun"/>
          <w:rFonts w:cs="Times New Roman"/>
          <w:color w:val="000000"/>
          <w:shd w:val="clear" w:color="auto" w:fill="FFFFFF"/>
        </w:rPr>
        <w:t> 2022. gada darbības ziņojumam tas neatspoguļo tehnisko izmaiņu ietekmi uz kopējo VPC produktivitāti. Tādējādi </w:t>
      </w:r>
      <w:r w:rsidRPr="001E192E">
        <w:rPr>
          <w:rStyle w:val="spellingerror"/>
          <w:rFonts w:cs="Times New Roman"/>
          <w:color w:val="000000"/>
          <w:shd w:val="clear" w:color="auto" w:fill="FFFFFF"/>
        </w:rPr>
        <w:t>Palkeet</w:t>
      </w:r>
      <w:r w:rsidRPr="001E192E">
        <w:rPr>
          <w:rStyle w:val="normaltextrun"/>
          <w:rFonts w:cs="Times New Roman"/>
          <w:color w:val="000000"/>
          <w:shd w:val="clear" w:color="auto" w:fill="FFFFFF"/>
        </w:rPr>
        <w:t> izmanto vēl papildus rādītājus, kas ir: 1)</w:t>
      </w:r>
      <w:r>
        <w:rPr>
          <w:rStyle w:val="normaltextrun"/>
          <w:rFonts w:cs="Times New Roman"/>
          <w:color w:val="000000"/>
          <w:shd w:val="clear" w:color="auto" w:fill="FFFFFF"/>
        </w:rPr>
        <w:t> </w:t>
      </w:r>
      <w:r w:rsidRPr="001E192E">
        <w:rPr>
          <w:rStyle w:val="normaltextrun"/>
          <w:rFonts w:cs="Times New Roman"/>
          <w:color w:val="000000"/>
          <w:shd w:val="clear" w:color="auto" w:fill="FFFFFF"/>
        </w:rPr>
        <w:t xml:space="preserve">Valsts finanšu grāmatvedībai un cilvēkresursu vadībai atvēlētais personāla skaits (VPC nodarbināto skaits, </w:t>
      </w:r>
      <w:r>
        <w:rPr>
          <w:rStyle w:val="normaltextrun"/>
          <w:rFonts w:cs="Times New Roman"/>
          <w:color w:val="000000"/>
          <w:shd w:val="clear" w:color="auto" w:fill="FFFFFF"/>
        </w:rPr>
        <w:t>pilna laika ekvivalents</w:t>
      </w:r>
      <w:r w:rsidRPr="001E192E">
        <w:rPr>
          <w:rStyle w:val="normaltextrun"/>
          <w:rFonts w:cs="Times New Roman"/>
          <w:color w:val="000000"/>
          <w:shd w:val="clear" w:color="auto" w:fill="FFFFFF"/>
        </w:rPr>
        <w:t xml:space="preserve"> / valsts pārvaldē nodarbināto skaits šajās jomās, </w:t>
      </w:r>
      <w:r>
        <w:rPr>
          <w:rStyle w:val="normaltextrun"/>
          <w:rFonts w:cs="Times New Roman"/>
          <w:color w:val="000000"/>
          <w:shd w:val="clear" w:color="auto" w:fill="FFFFFF"/>
        </w:rPr>
        <w:t>pilna laika ekvivalents</w:t>
      </w:r>
      <w:r w:rsidRPr="001E192E">
        <w:rPr>
          <w:rStyle w:val="normaltextrun"/>
          <w:rFonts w:cs="Times New Roman"/>
          <w:color w:val="000000"/>
          <w:shd w:val="clear" w:color="auto" w:fill="FFFFFF"/>
        </w:rPr>
        <w:t>); 2)</w:t>
      </w:r>
      <w:r>
        <w:rPr>
          <w:rStyle w:val="normaltextrun"/>
          <w:rFonts w:cs="Times New Roman"/>
          <w:color w:val="000000"/>
          <w:shd w:val="clear" w:color="auto" w:fill="FFFFFF"/>
        </w:rPr>
        <w:t> </w:t>
      </w:r>
      <w:r w:rsidRPr="001E192E">
        <w:rPr>
          <w:rStyle w:val="normaltextrun"/>
          <w:rFonts w:cs="Times New Roman"/>
          <w:color w:val="000000"/>
          <w:shd w:val="clear" w:color="auto" w:fill="FFFFFF"/>
        </w:rPr>
        <w:t>VPC strādājošo </w:t>
      </w:r>
      <w:r w:rsidRPr="001E192E">
        <w:rPr>
          <w:rStyle w:val="spellingerror"/>
          <w:rFonts w:cs="Times New Roman"/>
          <w:color w:val="000000"/>
          <w:shd w:val="clear" w:color="auto" w:fill="FFFFFF"/>
        </w:rPr>
        <w:t>cilvēkgadu</w:t>
      </w:r>
      <w:r w:rsidRPr="001E192E">
        <w:rPr>
          <w:rStyle w:val="normaltextrun"/>
          <w:rFonts w:cs="Times New Roman"/>
          <w:color w:val="000000"/>
          <w:shd w:val="clear" w:color="auto" w:fill="FFFFFF"/>
        </w:rPr>
        <w:t> skaita attiecība pret </w:t>
      </w:r>
      <w:r w:rsidRPr="001E192E">
        <w:rPr>
          <w:rStyle w:val="spellingerror"/>
          <w:rFonts w:cs="Times New Roman"/>
          <w:color w:val="000000"/>
          <w:shd w:val="clear" w:color="auto" w:fill="FFFFFF"/>
        </w:rPr>
        <w:t>cilvēkgadu</w:t>
      </w:r>
      <w:r w:rsidRPr="001E192E">
        <w:rPr>
          <w:rStyle w:val="normaltextrun"/>
          <w:rFonts w:cs="Times New Roman"/>
          <w:color w:val="000000"/>
          <w:shd w:val="clear" w:color="auto" w:fill="FFFFFF"/>
        </w:rPr>
        <w:t> skaitu centrālajā pārvaldē; 3)</w:t>
      </w:r>
      <w:r>
        <w:rPr>
          <w:rStyle w:val="normaltextrun"/>
          <w:rFonts w:cs="Times New Roman"/>
          <w:color w:val="000000"/>
          <w:shd w:val="clear" w:color="auto" w:fill="FFFFFF"/>
        </w:rPr>
        <w:t> </w:t>
      </w:r>
      <w:r w:rsidRPr="001E192E">
        <w:rPr>
          <w:rStyle w:val="normaltextrun"/>
          <w:rFonts w:cs="Times New Roman"/>
          <w:color w:val="000000"/>
          <w:shd w:val="clear" w:color="auto" w:fill="FFFFFF"/>
        </w:rPr>
        <w:t>VPC strādājošo </w:t>
      </w:r>
      <w:r w:rsidRPr="001E192E">
        <w:rPr>
          <w:rStyle w:val="spellingerror"/>
          <w:rFonts w:cs="Times New Roman"/>
          <w:color w:val="000000"/>
          <w:shd w:val="clear" w:color="auto" w:fill="FFFFFF"/>
        </w:rPr>
        <w:t>cilvēkgadu</w:t>
      </w:r>
      <w:r w:rsidRPr="001E192E">
        <w:rPr>
          <w:rStyle w:val="normaltextrun"/>
          <w:rFonts w:cs="Times New Roman"/>
          <w:color w:val="000000"/>
          <w:shd w:val="clear" w:color="auto" w:fill="FFFFFF"/>
        </w:rPr>
        <w:t> skaita attiecība pret </w:t>
      </w:r>
      <w:r w:rsidRPr="001E192E">
        <w:rPr>
          <w:rStyle w:val="spellingerror"/>
          <w:rFonts w:cs="Times New Roman"/>
          <w:color w:val="000000"/>
          <w:shd w:val="clear" w:color="auto" w:fill="FFFFFF"/>
        </w:rPr>
        <w:t>cilvēkgadu</w:t>
      </w:r>
      <w:r w:rsidRPr="001E192E">
        <w:rPr>
          <w:rStyle w:val="normaltextrun"/>
          <w:rFonts w:cs="Times New Roman"/>
          <w:color w:val="000000"/>
          <w:shd w:val="clear" w:color="auto" w:fill="FFFFFF"/>
        </w:rPr>
        <w:t> skaitu centrālajā pārvaldē – finanšu grāmatvedības pakalpojumi; 4)</w:t>
      </w:r>
      <w:r>
        <w:rPr>
          <w:rStyle w:val="normaltextrun"/>
          <w:rFonts w:cs="Times New Roman"/>
          <w:color w:val="000000"/>
          <w:shd w:val="clear" w:color="auto" w:fill="FFFFFF"/>
        </w:rPr>
        <w:t> </w:t>
      </w:r>
      <w:r w:rsidRPr="001E192E">
        <w:rPr>
          <w:rStyle w:val="normaltextrun"/>
          <w:rFonts w:cs="Times New Roman"/>
          <w:color w:val="000000"/>
          <w:shd w:val="clear" w:color="auto" w:fill="FFFFFF"/>
        </w:rPr>
        <w:t>VPC strādājošo </w:t>
      </w:r>
      <w:r w:rsidRPr="001E192E">
        <w:rPr>
          <w:rStyle w:val="spellingerror"/>
          <w:rFonts w:cs="Times New Roman"/>
          <w:color w:val="000000"/>
          <w:shd w:val="clear" w:color="auto" w:fill="FFFFFF"/>
        </w:rPr>
        <w:t>cilvēkgadu</w:t>
      </w:r>
      <w:r w:rsidRPr="001E192E">
        <w:rPr>
          <w:rStyle w:val="normaltextrun"/>
          <w:rFonts w:cs="Times New Roman"/>
          <w:color w:val="000000"/>
          <w:shd w:val="clear" w:color="auto" w:fill="FFFFFF"/>
        </w:rPr>
        <w:t> skaita attiecība pret </w:t>
      </w:r>
      <w:r w:rsidRPr="001E192E">
        <w:rPr>
          <w:rStyle w:val="spellingerror"/>
          <w:rFonts w:cs="Times New Roman"/>
          <w:color w:val="000000"/>
          <w:shd w:val="clear" w:color="auto" w:fill="FFFFFF"/>
        </w:rPr>
        <w:t>cilvēkgadu</w:t>
      </w:r>
      <w:r w:rsidRPr="001E192E">
        <w:rPr>
          <w:rStyle w:val="normaltextrun"/>
          <w:rFonts w:cs="Times New Roman"/>
          <w:color w:val="000000"/>
          <w:shd w:val="clear" w:color="auto" w:fill="FFFFFF"/>
        </w:rPr>
        <w:t> skaitu centrālajā pārvaldē – cilvēkresursu vadības pakalpojumi.</w:t>
      </w:r>
    </w:p>
  </w:footnote>
  <w:footnote w:id="30">
    <w:p w14:paraId="0ADDD415" w14:textId="347F6B34" w:rsidR="003139F2" w:rsidRDefault="003139F2">
      <w:pPr>
        <w:pStyle w:val="Vresteksts"/>
      </w:pPr>
      <w:r>
        <w:rPr>
          <w:rStyle w:val="Vresatsauce"/>
        </w:rPr>
        <w:footnoteRef/>
      </w:r>
      <w:r>
        <w:t xml:space="preserve"> </w:t>
      </w:r>
      <w:r>
        <w:rPr>
          <w:rFonts w:ascii="Arial" w:eastAsia="Arial" w:hAnsi="Arial" w:cs="Times New Roman"/>
          <w:sz w:val="18"/>
          <w:szCs w:val="18"/>
          <w:lang w:eastAsia="lv-LV"/>
        </w:rPr>
        <w:t>2022. gada Ministru kabineta ziņojums “Informatīvais ziņojumus par valsts pārvaldes informācijas un komunikācijas tehnoloģiju koplietošanas pakalpojumu attīstības plānošanu un finansēšanu”.</w:t>
      </w:r>
    </w:p>
  </w:footnote>
  <w:footnote w:id="31">
    <w:p w14:paraId="303D500F" w14:textId="5D28753F" w:rsidR="003139F2" w:rsidRDefault="003139F2">
      <w:pPr>
        <w:pStyle w:val="Vresteksts"/>
      </w:pPr>
      <w:r>
        <w:rPr>
          <w:rStyle w:val="Vresatsauce"/>
        </w:rPr>
        <w:footnoteRef/>
      </w:r>
      <w:r>
        <w:t xml:space="preserve"> Aktivitāte </w:t>
      </w:r>
      <w:r>
        <w:t xml:space="preserve">tiks īstenota </w:t>
      </w:r>
      <w:r w:rsidRPr="00CD6510">
        <w:t xml:space="preserve">Eiropas Savienības Atveseļošanas un noturības mehānisma plāna 2. komponentes "Digitālā transformācija" reformas 2.1.2.r "Valsts IKT resursu izmantošanas efektivitātes un sadarbspējas paaugstināšana" investīcijas 2.1.2.1.i. "Pārvaldes centralizētās </w:t>
      </w:r>
      <w:r>
        <w:t>platformas un sistēmas" projekta</w:t>
      </w:r>
      <w:r w:rsidRPr="00CD6510">
        <w:t xml:space="preserve"> "Valsts pārvaldes vienota valsts finanšu resursu plānošana un pārvaldības grāmatvedības pakalpojumu nodrošinājums, vienotās resursu vadības ieviešana"</w:t>
      </w:r>
      <w:r>
        <w:t xml:space="preserve"> ietvaros.</w:t>
      </w:r>
    </w:p>
  </w:footnote>
  <w:footnote w:id="32">
    <w:p w14:paraId="16B0FFC1" w14:textId="77777777" w:rsidR="003139F2" w:rsidRDefault="003139F2" w:rsidP="004C68CD">
      <w:pPr>
        <w:pStyle w:val="Vresteksts"/>
      </w:pPr>
      <w:r>
        <w:rPr>
          <w:rStyle w:val="Vresatsauce"/>
        </w:rPr>
        <w:footnoteRef/>
      </w:r>
      <w:r>
        <w:t xml:space="preserve"> </w:t>
      </w:r>
      <w:r w:rsidRPr="00A5235F">
        <w:rPr>
          <w:rStyle w:val="normaltextrun"/>
          <w:rFonts w:cs="Times New Roman"/>
          <w:color w:val="000000"/>
          <w:szCs w:val="18"/>
          <w:bdr w:val="none" w:sz="0" w:space="0" w:color="auto" w:frame="1"/>
        </w:rPr>
        <w:t>Grāmatveži faktiski jau ir pārcelti uz Valsts kasi un nodrošina grāmatvedības uzskaites pakalpojumu iestādēm.</w:t>
      </w:r>
    </w:p>
  </w:footnote>
  <w:footnote w:id="33">
    <w:p w14:paraId="5FDD6E6A" w14:textId="5CF6D9E6" w:rsidR="003139F2" w:rsidRDefault="003139F2">
      <w:pPr>
        <w:pStyle w:val="Vresteksts"/>
      </w:pPr>
      <w:r>
        <w:rPr>
          <w:rStyle w:val="Vresatsauce"/>
        </w:rPr>
        <w:footnoteRef/>
      </w:r>
      <w:r>
        <w:t xml:space="preserve"> </w:t>
      </w:r>
      <w:r>
        <w:rPr>
          <w:rStyle w:val="normaltextrun"/>
          <w:color w:val="000000"/>
          <w:shd w:val="clear" w:color="auto" w:fill="FFFFFF"/>
        </w:rPr>
        <w:t xml:space="preserve">Ņemot vērā, MK 2022. gada 23. decembra rīkojuma Nr. 968 "Par Ekonomikas ministrijas un Vides aizsardzības un reģionālās attīstības ministrijas reorganizāciju un Klimata un enerģētikas ministrijas izveidošanu" 9.punktā noteikto, kā arī uz Projekta īstenošanas laiku Klimata un enerģētikas ministrija nebija izveidota, tiks izvērtēta nepieciešamība </w:t>
      </w:r>
      <w:r>
        <w:rPr>
          <w:rStyle w:val="normaltextrun"/>
          <w:color w:val="000000"/>
          <w:bdr w:val="none" w:sz="0" w:space="0" w:color="auto" w:frame="1"/>
        </w:rPr>
        <w:t xml:space="preserve">Klimata un enerģētikas ministrijai </w:t>
      </w:r>
      <w:r>
        <w:rPr>
          <w:rStyle w:val="normaltextrun"/>
          <w:color w:val="000000"/>
          <w:shd w:val="clear" w:color="auto" w:fill="FFFFFF"/>
        </w:rPr>
        <w:t>pārņemt vienlaicīgi ar Vides aizsardzības un reģionālās attīstības ministriju.</w:t>
      </w:r>
    </w:p>
  </w:footnote>
  <w:footnote w:id="34">
    <w:p w14:paraId="0C81834C" w14:textId="77777777" w:rsidR="003139F2" w:rsidRDefault="003139F2" w:rsidP="004C68CD">
      <w:pPr>
        <w:pStyle w:val="Vresteksts"/>
      </w:pPr>
      <w:r>
        <w:rPr>
          <w:rStyle w:val="Vresatsauce"/>
        </w:rPr>
        <w:footnoteRef/>
      </w:r>
      <w:r>
        <w:t xml:space="preserve"> Infrastruktūras nomas izmaksas ir atkarīgas no iepirkuma procedūrā iegādātajiem risinājumiem. Ja iepirkuma procedūrā uzvar pretendents, kura nodrošinātā IS darbojas </w:t>
      </w:r>
      <w:r>
        <w:t>pēc programmatūra kā pakalpojums (</w:t>
      </w:r>
      <w:r w:rsidRPr="004468D4">
        <w:rPr>
          <w:rFonts w:eastAsia="Times New Roman" w:cs="Times New Roman"/>
          <w:iCs/>
          <w:szCs w:val="28"/>
        </w:rPr>
        <w:t>angl</w:t>
      </w:r>
      <w:r>
        <w:rPr>
          <w:i/>
          <w:iCs/>
        </w:rPr>
        <w:t xml:space="preserve">. </w:t>
      </w:r>
      <w:r w:rsidRPr="00AF2887">
        <w:rPr>
          <w:i/>
          <w:iCs/>
        </w:rPr>
        <w:t>software as a service</w:t>
      </w:r>
      <w:r w:rsidRPr="00AF2887">
        <w:t>) principa, tad nebūtu jāparedz infrastruktūras izmaksas, bet IS nomas izmaksas</w:t>
      </w:r>
      <w:r>
        <w:t>, jo šādā gadījumā IS netiktu iegādāta, bet gan nomāta.</w:t>
      </w:r>
    </w:p>
  </w:footnote>
  <w:footnote w:id="35">
    <w:p w14:paraId="40DCFA32" w14:textId="77777777" w:rsidR="003139F2" w:rsidRDefault="003139F2" w:rsidP="004A4CF4">
      <w:pPr>
        <w:pStyle w:val="Vresteksts"/>
      </w:pPr>
      <w:r>
        <w:rPr>
          <w:rStyle w:val="Vresatsauce"/>
        </w:rPr>
        <w:footnoteRef/>
      </w:r>
      <w:r>
        <w:t xml:space="preserve"> </w:t>
      </w:r>
      <w:r w:rsidRPr="00494C09">
        <w:t xml:space="preserve">Horizon un HoP licenču izmaksas aprēķinātas darbinieku skaitam, balstoties </w:t>
      </w:r>
      <w:r>
        <w:t xml:space="preserve">uz </w:t>
      </w:r>
      <w:r w:rsidRPr="00494C09">
        <w:t>2021.</w:t>
      </w:r>
      <w:r>
        <w:t xml:space="preserve"> gada </w:t>
      </w:r>
      <w:r w:rsidRPr="00494C09">
        <w:t>datiem un vendora piedāvājumu. Tiks pārskatīta finansējuma pārdale, pārņemot resoru.</w:t>
      </w:r>
    </w:p>
  </w:footnote>
  <w:footnote w:id="36">
    <w:p w14:paraId="78772BCC" w14:textId="77777777" w:rsidR="003139F2" w:rsidRDefault="003139F2" w:rsidP="004A4CF4">
      <w:pPr>
        <w:pStyle w:val="Vresteksts"/>
      </w:pPr>
      <w:r>
        <w:rPr>
          <w:rStyle w:val="Vresatsauce"/>
        </w:rPr>
        <w:footnoteRef/>
      </w:r>
      <w:r>
        <w:t xml:space="preserve"> Indikatīva summa, </w:t>
      </w:r>
      <w:r>
        <w:t xml:space="preserve">ņemot vērā AUS 2021. gada datus. </w:t>
      </w:r>
    </w:p>
  </w:footnote>
  <w:footnote w:id="37">
    <w:p w14:paraId="370A1EAC" w14:textId="0FEFFF5A" w:rsidR="003139F2" w:rsidRDefault="003139F2">
      <w:pPr>
        <w:pStyle w:val="Vresteksts"/>
      </w:pPr>
      <w:r>
        <w:rPr>
          <w:rStyle w:val="Vresatsauce"/>
        </w:rPr>
        <w:footnoteRef/>
      </w:r>
      <w:r>
        <w:t xml:space="preserve"> Provizoriskās budžeta plānošanas un finanšu vadības risinājuma uzturēšanas izmaksas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7612705"/>
      <w:docPartObj>
        <w:docPartGallery w:val="Page Numbers (Top of Page)"/>
        <w:docPartUnique/>
      </w:docPartObj>
    </w:sdtPr>
    <w:sdtEndPr>
      <w:rPr>
        <w:noProof/>
      </w:rPr>
    </w:sdtEndPr>
    <w:sdtContent>
      <w:p w14:paraId="0ED836EF" w14:textId="5EF361F5" w:rsidR="003139F2" w:rsidRDefault="003139F2">
        <w:pPr>
          <w:pStyle w:val="Galvene"/>
          <w:jc w:val="right"/>
        </w:pPr>
        <w:r>
          <w:fldChar w:fldCharType="begin"/>
        </w:r>
        <w:r>
          <w:instrText xml:space="preserve"> PAGE   \* MERGEFORMAT </w:instrText>
        </w:r>
        <w:r>
          <w:fldChar w:fldCharType="separate"/>
        </w:r>
        <w:r w:rsidR="00761728">
          <w:rPr>
            <w:noProof/>
          </w:rPr>
          <w:t>39</w:t>
        </w:r>
        <w:r>
          <w:rPr>
            <w:noProof/>
          </w:rPr>
          <w:fldChar w:fldCharType="end"/>
        </w:r>
      </w:p>
    </w:sdtContent>
  </w:sdt>
  <w:p w14:paraId="17C03230" w14:textId="77777777" w:rsidR="003139F2" w:rsidRDefault="003139F2" w:rsidP="00994E8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003139F2" w14:paraId="05FD7963" w14:textId="77777777" w:rsidTr="00994E89">
      <w:tc>
        <w:tcPr>
          <w:tcW w:w="2765" w:type="dxa"/>
        </w:tcPr>
        <w:p w14:paraId="6C7FDB75" w14:textId="77777777" w:rsidR="003139F2" w:rsidRDefault="003139F2" w:rsidP="00994E89">
          <w:pPr>
            <w:pStyle w:val="Galvene"/>
            <w:ind w:left="-115"/>
          </w:pPr>
        </w:p>
      </w:tc>
      <w:tc>
        <w:tcPr>
          <w:tcW w:w="2765" w:type="dxa"/>
        </w:tcPr>
        <w:p w14:paraId="0012F65E" w14:textId="77777777" w:rsidR="003139F2" w:rsidRDefault="003139F2" w:rsidP="00994E89">
          <w:pPr>
            <w:pStyle w:val="Galvene"/>
            <w:jc w:val="center"/>
          </w:pPr>
        </w:p>
      </w:tc>
      <w:tc>
        <w:tcPr>
          <w:tcW w:w="2765" w:type="dxa"/>
        </w:tcPr>
        <w:p w14:paraId="7282261F" w14:textId="77777777" w:rsidR="003139F2" w:rsidRDefault="003139F2" w:rsidP="00994E89">
          <w:pPr>
            <w:pStyle w:val="Galvene"/>
            <w:ind w:right="-115"/>
            <w:jc w:val="right"/>
          </w:pPr>
        </w:p>
      </w:tc>
    </w:tr>
  </w:tbl>
  <w:p w14:paraId="68269178" w14:textId="77777777" w:rsidR="003139F2" w:rsidRPr="0067608A" w:rsidRDefault="003139F2" w:rsidP="0067608A">
    <w:pPr>
      <w:pStyle w:val="Galvene"/>
      <w:ind w:firstLine="0"/>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7C50"/>
    <w:multiLevelType w:val="multilevel"/>
    <w:tmpl w:val="D600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F7917"/>
    <w:multiLevelType w:val="hybridMultilevel"/>
    <w:tmpl w:val="038A0B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6620E0"/>
    <w:multiLevelType w:val="hybridMultilevel"/>
    <w:tmpl w:val="DA64A97C"/>
    <w:lvl w:ilvl="0" w:tplc="AC0A6B0C">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BA4055"/>
    <w:multiLevelType w:val="hybridMultilevel"/>
    <w:tmpl w:val="63B8FBC0"/>
    <w:lvl w:ilvl="0" w:tplc="04260011">
      <w:start w:val="1"/>
      <w:numFmt w:val="decimal"/>
      <w:lvlText w:val="%1)"/>
      <w:lvlJc w:val="left"/>
      <w:pPr>
        <w:ind w:left="1509" w:hanging="360"/>
      </w:pPr>
    </w:lvl>
    <w:lvl w:ilvl="1" w:tplc="04260019" w:tentative="1">
      <w:start w:val="1"/>
      <w:numFmt w:val="lowerLetter"/>
      <w:lvlText w:val="%2."/>
      <w:lvlJc w:val="left"/>
      <w:pPr>
        <w:ind w:left="2229" w:hanging="360"/>
      </w:pPr>
    </w:lvl>
    <w:lvl w:ilvl="2" w:tplc="0426001B" w:tentative="1">
      <w:start w:val="1"/>
      <w:numFmt w:val="lowerRoman"/>
      <w:lvlText w:val="%3."/>
      <w:lvlJc w:val="right"/>
      <w:pPr>
        <w:ind w:left="2949" w:hanging="180"/>
      </w:pPr>
    </w:lvl>
    <w:lvl w:ilvl="3" w:tplc="0426000F" w:tentative="1">
      <w:start w:val="1"/>
      <w:numFmt w:val="decimal"/>
      <w:lvlText w:val="%4."/>
      <w:lvlJc w:val="left"/>
      <w:pPr>
        <w:ind w:left="3669" w:hanging="360"/>
      </w:pPr>
    </w:lvl>
    <w:lvl w:ilvl="4" w:tplc="04260019" w:tentative="1">
      <w:start w:val="1"/>
      <w:numFmt w:val="lowerLetter"/>
      <w:lvlText w:val="%5."/>
      <w:lvlJc w:val="left"/>
      <w:pPr>
        <w:ind w:left="4389" w:hanging="360"/>
      </w:pPr>
    </w:lvl>
    <w:lvl w:ilvl="5" w:tplc="0426001B" w:tentative="1">
      <w:start w:val="1"/>
      <w:numFmt w:val="lowerRoman"/>
      <w:lvlText w:val="%6."/>
      <w:lvlJc w:val="right"/>
      <w:pPr>
        <w:ind w:left="5109" w:hanging="180"/>
      </w:pPr>
    </w:lvl>
    <w:lvl w:ilvl="6" w:tplc="0426000F" w:tentative="1">
      <w:start w:val="1"/>
      <w:numFmt w:val="decimal"/>
      <w:lvlText w:val="%7."/>
      <w:lvlJc w:val="left"/>
      <w:pPr>
        <w:ind w:left="5829" w:hanging="360"/>
      </w:pPr>
    </w:lvl>
    <w:lvl w:ilvl="7" w:tplc="04260019" w:tentative="1">
      <w:start w:val="1"/>
      <w:numFmt w:val="lowerLetter"/>
      <w:lvlText w:val="%8."/>
      <w:lvlJc w:val="left"/>
      <w:pPr>
        <w:ind w:left="6549" w:hanging="360"/>
      </w:pPr>
    </w:lvl>
    <w:lvl w:ilvl="8" w:tplc="0426001B" w:tentative="1">
      <w:start w:val="1"/>
      <w:numFmt w:val="lowerRoman"/>
      <w:lvlText w:val="%9."/>
      <w:lvlJc w:val="right"/>
      <w:pPr>
        <w:ind w:left="7269" w:hanging="180"/>
      </w:pPr>
    </w:lvl>
  </w:abstractNum>
  <w:abstractNum w:abstractNumId="4" w15:restartNumberingAfterBreak="0">
    <w:nsid w:val="0BA43AE5"/>
    <w:multiLevelType w:val="hybridMultilevel"/>
    <w:tmpl w:val="29C6EC88"/>
    <w:lvl w:ilvl="0" w:tplc="04260001">
      <w:start w:val="1"/>
      <w:numFmt w:val="bullet"/>
      <w:lvlText w:val=""/>
      <w:lvlJc w:val="left"/>
      <w:pPr>
        <w:ind w:left="1513" w:hanging="360"/>
      </w:pPr>
      <w:rPr>
        <w:rFonts w:ascii="Symbol" w:hAnsi="Symbol" w:hint="default"/>
      </w:rPr>
    </w:lvl>
    <w:lvl w:ilvl="1" w:tplc="04260003" w:tentative="1">
      <w:start w:val="1"/>
      <w:numFmt w:val="bullet"/>
      <w:lvlText w:val="o"/>
      <w:lvlJc w:val="left"/>
      <w:pPr>
        <w:ind w:left="2233" w:hanging="360"/>
      </w:pPr>
      <w:rPr>
        <w:rFonts w:ascii="Courier New" w:hAnsi="Courier New" w:cs="Courier New" w:hint="default"/>
      </w:rPr>
    </w:lvl>
    <w:lvl w:ilvl="2" w:tplc="04260005" w:tentative="1">
      <w:start w:val="1"/>
      <w:numFmt w:val="bullet"/>
      <w:lvlText w:val=""/>
      <w:lvlJc w:val="left"/>
      <w:pPr>
        <w:ind w:left="2953" w:hanging="360"/>
      </w:pPr>
      <w:rPr>
        <w:rFonts w:ascii="Wingdings" w:hAnsi="Wingdings" w:hint="default"/>
      </w:rPr>
    </w:lvl>
    <w:lvl w:ilvl="3" w:tplc="04260001" w:tentative="1">
      <w:start w:val="1"/>
      <w:numFmt w:val="bullet"/>
      <w:lvlText w:val=""/>
      <w:lvlJc w:val="left"/>
      <w:pPr>
        <w:ind w:left="3673" w:hanging="360"/>
      </w:pPr>
      <w:rPr>
        <w:rFonts w:ascii="Symbol" w:hAnsi="Symbol" w:hint="default"/>
      </w:rPr>
    </w:lvl>
    <w:lvl w:ilvl="4" w:tplc="04260003" w:tentative="1">
      <w:start w:val="1"/>
      <w:numFmt w:val="bullet"/>
      <w:lvlText w:val="o"/>
      <w:lvlJc w:val="left"/>
      <w:pPr>
        <w:ind w:left="4393" w:hanging="360"/>
      </w:pPr>
      <w:rPr>
        <w:rFonts w:ascii="Courier New" w:hAnsi="Courier New" w:cs="Courier New" w:hint="default"/>
      </w:rPr>
    </w:lvl>
    <w:lvl w:ilvl="5" w:tplc="04260005" w:tentative="1">
      <w:start w:val="1"/>
      <w:numFmt w:val="bullet"/>
      <w:lvlText w:val=""/>
      <w:lvlJc w:val="left"/>
      <w:pPr>
        <w:ind w:left="5113" w:hanging="360"/>
      </w:pPr>
      <w:rPr>
        <w:rFonts w:ascii="Wingdings" w:hAnsi="Wingdings" w:hint="default"/>
      </w:rPr>
    </w:lvl>
    <w:lvl w:ilvl="6" w:tplc="04260001" w:tentative="1">
      <w:start w:val="1"/>
      <w:numFmt w:val="bullet"/>
      <w:lvlText w:val=""/>
      <w:lvlJc w:val="left"/>
      <w:pPr>
        <w:ind w:left="5833" w:hanging="360"/>
      </w:pPr>
      <w:rPr>
        <w:rFonts w:ascii="Symbol" w:hAnsi="Symbol" w:hint="default"/>
      </w:rPr>
    </w:lvl>
    <w:lvl w:ilvl="7" w:tplc="04260003" w:tentative="1">
      <w:start w:val="1"/>
      <w:numFmt w:val="bullet"/>
      <w:lvlText w:val="o"/>
      <w:lvlJc w:val="left"/>
      <w:pPr>
        <w:ind w:left="6553" w:hanging="360"/>
      </w:pPr>
      <w:rPr>
        <w:rFonts w:ascii="Courier New" w:hAnsi="Courier New" w:cs="Courier New" w:hint="default"/>
      </w:rPr>
    </w:lvl>
    <w:lvl w:ilvl="8" w:tplc="04260005" w:tentative="1">
      <w:start w:val="1"/>
      <w:numFmt w:val="bullet"/>
      <w:lvlText w:val=""/>
      <w:lvlJc w:val="left"/>
      <w:pPr>
        <w:ind w:left="7273" w:hanging="360"/>
      </w:pPr>
      <w:rPr>
        <w:rFonts w:ascii="Wingdings" w:hAnsi="Wingdings" w:hint="default"/>
      </w:rPr>
    </w:lvl>
  </w:abstractNum>
  <w:abstractNum w:abstractNumId="5" w15:restartNumberingAfterBreak="0">
    <w:nsid w:val="148270E3"/>
    <w:multiLevelType w:val="hybridMultilevel"/>
    <w:tmpl w:val="835CC2D6"/>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6" w15:restartNumberingAfterBreak="0">
    <w:nsid w:val="16D80C78"/>
    <w:multiLevelType w:val="hybridMultilevel"/>
    <w:tmpl w:val="F5789B8A"/>
    <w:lvl w:ilvl="0" w:tplc="6D585B08">
      <w:start w:val="1"/>
      <w:numFmt w:val="bullet"/>
      <w:lvlText w:val="·"/>
      <w:lvlJc w:val="left"/>
      <w:pPr>
        <w:ind w:left="720" w:hanging="360"/>
      </w:pPr>
      <w:rPr>
        <w:rFonts w:ascii="Symbol" w:hAnsi="Symbol" w:hint="default"/>
      </w:rPr>
    </w:lvl>
    <w:lvl w:ilvl="1" w:tplc="B8843D4C">
      <w:start w:val="1"/>
      <w:numFmt w:val="bullet"/>
      <w:lvlText w:val="o"/>
      <w:lvlJc w:val="left"/>
      <w:pPr>
        <w:ind w:left="1440" w:hanging="360"/>
      </w:pPr>
      <w:rPr>
        <w:rFonts w:ascii="Courier New" w:hAnsi="Courier New" w:hint="default"/>
      </w:rPr>
    </w:lvl>
    <w:lvl w:ilvl="2" w:tplc="FC02A22C">
      <w:start w:val="1"/>
      <w:numFmt w:val="bullet"/>
      <w:lvlText w:val=""/>
      <w:lvlJc w:val="left"/>
      <w:pPr>
        <w:ind w:left="2160" w:hanging="360"/>
      </w:pPr>
      <w:rPr>
        <w:rFonts w:ascii="Wingdings" w:hAnsi="Wingdings" w:hint="default"/>
      </w:rPr>
    </w:lvl>
    <w:lvl w:ilvl="3" w:tplc="22B86C66">
      <w:start w:val="1"/>
      <w:numFmt w:val="bullet"/>
      <w:lvlText w:val=""/>
      <w:lvlJc w:val="left"/>
      <w:pPr>
        <w:ind w:left="2880" w:hanging="360"/>
      </w:pPr>
      <w:rPr>
        <w:rFonts w:ascii="Symbol" w:hAnsi="Symbol" w:hint="default"/>
      </w:rPr>
    </w:lvl>
    <w:lvl w:ilvl="4" w:tplc="E26E1C56">
      <w:start w:val="1"/>
      <w:numFmt w:val="bullet"/>
      <w:lvlText w:val="o"/>
      <w:lvlJc w:val="left"/>
      <w:pPr>
        <w:ind w:left="3600" w:hanging="360"/>
      </w:pPr>
      <w:rPr>
        <w:rFonts w:ascii="Courier New" w:hAnsi="Courier New" w:hint="default"/>
      </w:rPr>
    </w:lvl>
    <w:lvl w:ilvl="5" w:tplc="6A0E2284">
      <w:start w:val="1"/>
      <w:numFmt w:val="bullet"/>
      <w:lvlText w:val=""/>
      <w:lvlJc w:val="left"/>
      <w:pPr>
        <w:ind w:left="4320" w:hanging="360"/>
      </w:pPr>
      <w:rPr>
        <w:rFonts w:ascii="Wingdings" w:hAnsi="Wingdings" w:hint="default"/>
      </w:rPr>
    </w:lvl>
    <w:lvl w:ilvl="6" w:tplc="71788F9E">
      <w:start w:val="1"/>
      <w:numFmt w:val="bullet"/>
      <w:lvlText w:val=""/>
      <w:lvlJc w:val="left"/>
      <w:pPr>
        <w:ind w:left="5040" w:hanging="360"/>
      </w:pPr>
      <w:rPr>
        <w:rFonts w:ascii="Symbol" w:hAnsi="Symbol" w:hint="default"/>
      </w:rPr>
    </w:lvl>
    <w:lvl w:ilvl="7" w:tplc="19FC3D76">
      <w:start w:val="1"/>
      <w:numFmt w:val="bullet"/>
      <w:lvlText w:val="o"/>
      <w:lvlJc w:val="left"/>
      <w:pPr>
        <w:ind w:left="5760" w:hanging="360"/>
      </w:pPr>
      <w:rPr>
        <w:rFonts w:ascii="Courier New" w:hAnsi="Courier New" w:hint="default"/>
      </w:rPr>
    </w:lvl>
    <w:lvl w:ilvl="8" w:tplc="53F2EDB4">
      <w:start w:val="1"/>
      <w:numFmt w:val="bullet"/>
      <w:lvlText w:val=""/>
      <w:lvlJc w:val="left"/>
      <w:pPr>
        <w:ind w:left="6480" w:hanging="360"/>
      </w:pPr>
      <w:rPr>
        <w:rFonts w:ascii="Wingdings" w:hAnsi="Wingdings" w:hint="default"/>
      </w:rPr>
    </w:lvl>
  </w:abstractNum>
  <w:abstractNum w:abstractNumId="7" w15:restartNumberingAfterBreak="0">
    <w:nsid w:val="1C33164C"/>
    <w:multiLevelType w:val="hybridMultilevel"/>
    <w:tmpl w:val="872E8CBC"/>
    <w:lvl w:ilvl="0" w:tplc="04260001">
      <w:start w:val="1"/>
      <w:numFmt w:val="bullet"/>
      <w:lvlText w:val=""/>
      <w:lvlJc w:val="left"/>
      <w:pPr>
        <w:ind w:left="720" w:hanging="360"/>
      </w:pPr>
      <w:rPr>
        <w:rFonts w:ascii="Symbol" w:hAnsi="Symbol" w:hint="default"/>
      </w:rPr>
    </w:lvl>
    <w:lvl w:ilvl="1" w:tplc="D9B2015A">
      <w:numFmt w:val="bullet"/>
      <w:lvlText w:val="-"/>
      <w:lvlJc w:val="left"/>
      <w:pPr>
        <w:ind w:left="1440" w:hanging="360"/>
      </w:pPr>
      <w:rPr>
        <w:rFonts w:ascii="Verdana" w:eastAsia="Verdana" w:hAnsi="Verdana" w:cs="Verdana" w:hint="default"/>
        <w:color w:val="252525"/>
        <w:w w:val="100"/>
        <w:sz w:val="20"/>
        <w:szCs w:val="20"/>
        <w:lang w:val="lv-LV" w:eastAsia="en-US" w:bidi="ar-SA"/>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ED87585"/>
    <w:multiLevelType w:val="multilevel"/>
    <w:tmpl w:val="EEBE7896"/>
    <w:lvl w:ilvl="0">
      <w:start w:val="1"/>
      <w:numFmt w:val="decimal"/>
      <w:pStyle w:val="Virsraksts1"/>
      <w:lvlText w:val="%1."/>
      <w:lvlJc w:val="left"/>
      <w:pPr>
        <w:ind w:left="360" w:hanging="360"/>
      </w:pPr>
      <w:rPr>
        <w:rFonts w:hint="default"/>
        <w:b/>
        <w:bCs/>
      </w:rPr>
    </w:lvl>
    <w:lvl w:ilvl="1">
      <w:start w:val="1"/>
      <w:numFmt w:val="decimal"/>
      <w:pStyle w:val="Virsraksts2"/>
      <w:lvlText w:val="%1.%2."/>
      <w:lvlJc w:val="left"/>
      <w:pPr>
        <w:ind w:left="576" w:hanging="576"/>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Virsraksts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1377F8F"/>
    <w:multiLevelType w:val="hybridMultilevel"/>
    <w:tmpl w:val="3F062D44"/>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353"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98B7986"/>
    <w:multiLevelType w:val="multilevel"/>
    <w:tmpl w:val="A3D6D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25FB8"/>
    <w:multiLevelType w:val="hybridMultilevel"/>
    <w:tmpl w:val="9BB882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B533B07"/>
    <w:multiLevelType w:val="multilevel"/>
    <w:tmpl w:val="93E65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A740F2"/>
    <w:multiLevelType w:val="hybridMultilevel"/>
    <w:tmpl w:val="76C62DF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355704E5"/>
    <w:multiLevelType w:val="multilevel"/>
    <w:tmpl w:val="835CC2D6"/>
    <w:styleLink w:val="CurrentList1"/>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5" w15:restartNumberingAfterBreak="0">
    <w:nsid w:val="39330B80"/>
    <w:multiLevelType w:val="hybridMultilevel"/>
    <w:tmpl w:val="E16A4B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39C044BB"/>
    <w:multiLevelType w:val="hybridMultilevel"/>
    <w:tmpl w:val="03C01C8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D343A2A"/>
    <w:multiLevelType w:val="hybridMultilevel"/>
    <w:tmpl w:val="35BE19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D646E33"/>
    <w:multiLevelType w:val="multilevel"/>
    <w:tmpl w:val="2B9ED1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B7579A"/>
    <w:multiLevelType w:val="hybridMultilevel"/>
    <w:tmpl w:val="1F9ABA16"/>
    <w:lvl w:ilvl="0" w:tplc="64B4A4FA">
      <w:start w:val="1"/>
      <w:numFmt w:val="bullet"/>
      <w:lvlText w:val="·"/>
      <w:lvlJc w:val="left"/>
      <w:pPr>
        <w:ind w:left="720" w:hanging="360"/>
      </w:pPr>
      <w:rPr>
        <w:rFonts w:ascii="Symbol" w:hAnsi="Symbol" w:hint="default"/>
      </w:rPr>
    </w:lvl>
    <w:lvl w:ilvl="1" w:tplc="73EED58C">
      <w:start w:val="1"/>
      <w:numFmt w:val="bullet"/>
      <w:lvlText w:val="o"/>
      <w:lvlJc w:val="left"/>
      <w:pPr>
        <w:ind w:left="1440" w:hanging="360"/>
      </w:pPr>
      <w:rPr>
        <w:rFonts w:ascii="Courier New" w:hAnsi="Courier New" w:hint="default"/>
      </w:rPr>
    </w:lvl>
    <w:lvl w:ilvl="2" w:tplc="D94CD268">
      <w:start w:val="1"/>
      <w:numFmt w:val="bullet"/>
      <w:lvlText w:val=""/>
      <w:lvlJc w:val="left"/>
      <w:pPr>
        <w:ind w:left="2160" w:hanging="360"/>
      </w:pPr>
      <w:rPr>
        <w:rFonts w:ascii="Wingdings" w:hAnsi="Wingdings" w:hint="default"/>
      </w:rPr>
    </w:lvl>
    <w:lvl w:ilvl="3" w:tplc="83C6AFDE">
      <w:start w:val="1"/>
      <w:numFmt w:val="bullet"/>
      <w:lvlText w:val=""/>
      <w:lvlJc w:val="left"/>
      <w:pPr>
        <w:ind w:left="2880" w:hanging="360"/>
      </w:pPr>
      <w:rPr>
        <w:rFonts w:ascii="Symbol" w:hAnsi="Symbol" w:hint="default"/>
      </w:rPr>
    </w:lvl>
    <w:lvl w:ilvl="4" w:tplc="5CB2AAE0">
      <w:start w:val="1"/>
      <w:numFmt w:val="bullet"/>
      <w:lvlText w:val="o"/>
      <w:lvlJc w:val="left"/>
      <w:pPr>
        <w:ind w:left="3600" w:hanging="360"/>
      </w:pPr>
      <w:rPr>
        <w:rFonts w:ascii="Courier New" w:hAnsi="Courier New" w:hint="default"/>
      </w:rPr>
    </w:lvl>
    <w:lvl w:ilvl="5" w:tplc="04D81A0C">
      <w:start w:val="1"/>
      <w:numFmt w:val="bullet"/>
      <w:lvlText w:val=""/>
      <w:lvlJc w:val="left"/>
      <w:pPr>
        <w:ind w:left="4320" w:hanging="360"/>
      </w:pPr>
      <w:rPr>
        <w:rFonts w:ascii="Wingdings" w:hAnsi="Wingdings" w:hint="default"/>
      </w:rPr>
    </w:lvl>
    <w:lvl w:ilvl="6" w:tplc="C34A9062">
      <w:start w:val="1"/>
      <w:numFmt w:val="bullet"/>
      <w:lvlText w:val=""/>
      <w:lvlJc w:val="left"/>
      <w:pPr>
        <w:ind w:left="5040" w:hanging="360"/>
      </w:pPr>
      <w:rPr>
        <w:rFonts w:ascii="Symbol" w:hAnsi="Symbol" w:hint="default"/>
      </w:rPr>
    </w:lvl>
    <w:lvl w:ilvl="7" w:tplc="6D0CDA9E">
      <w:start w:val="1"/>
      <w:numFmt w:val="bullet"/>
      <w:lvlText w:val="o"/>
      <w:lvlJc w:val="left"/>
      <w:pPr>
        <w:ind w:left="5760" w:hanging="360"/>
      </w:pPr>
      <w:rPr>
        <w:rFonts w:ascii="Courier New" w:hAnsi="Courier New" w:hint="default"/>
      </w:rPr>
    </w:lvl>
    <w:lvl w:ilvl="8" w:tplc="7E50240A">
      <w:start w:val="1"/>
      <w:numFmt w:val="bullet"/>
      <w:lvlText w:val=""/>
      <w:lvlJc w:val="left"/>
      <w:pPr>
        <w:ind w:left="6480" w:hanging="360"/>
      </w:pPr>
      <w:rPr>
        <w:rFonts w:ascii="Wingdings" w:hAnsi="Wingdings" w:hint="default"/>
      </w:rPr>
    </w:lvl>
  </w:abstractNum>
  <w:abstractNum w:abstractNumId="20" w15:restartNumberingAfterBreak="0">
    <w:nsid w:val="3F962AF3"/>
    <w:multiLevelType w:val="hybridMultilevel"/>
    <w:tmpl w:val="D29E9DE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1617A68"/>
    <w:multiLevelType w:val="hybridMultilevel"/>
    <w:tmpl w:val="791EFF9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1B9166C"/>
    <w:multiLevelType w:val="hybridMultilevel"/>
    <w:tmpl w:val="514E9BD2"/>
    <w:lvl w:ilvl="0" w:tplc="28A6DD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2864067"/>
    <w:multiLevelType w:val="hybridMultilevel"/>
    <w:tmpl w:val="FA2AE5CA"/>
    <w:lvl w:ilvl="0" w:tplc="AC0A6B0C">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3444010"/>
    <w:multiLevelType w:val="hybridMultilevel"/>
    <w:tmpl w:val="41BC3D0E"/>
    <w:lvl w:ilvl="0" w:tplc="A722331E">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58F301B"/>
    <w:multiLevelType w:val="hybridMultilevel"/>
    <w:tmpl w:val="8B1AFC74"/>
    <w:lvl w:ilvl="0" w:tplc="0F14F34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486F01E8"/>
    <w:multiLevelType w:val="hybridMultilevel"/>
    <w:tmpl w:val="B856520E"/>
    <w:lvl w:ilvl="0" w:tplc="04260011">
      <w:start w:val="1"/>
      <w:numFmt w:val="decimal"/>
      <w:lvlText w:val="%1)"/>
      <w:lvlJc w:val="left"/>
      <w:pPr>
        <w:ind w:left="1400" w:hanging="360"/>
      </w:pPr>
    </w:lvl>
    <w:lvl w:ilvl="1" w:tplc="04260019" w:tentative="1">
      <w:start w:val="1"/>
      <w:numFmt w:val="lowerLetter"/>
      <w:lvlText w:val="%2."/>
      <w:lvlJc w:val="left"/>
      <w:pPr>
        <w:ind w:left="2120" w:hanging="360"/>
      </w:pPr>
    </w:lvl>
    <w:lvl w:ilvl="2" w:tplc="0426001B" w:tentative="1">
      <w:start w:val="1"/>
      <w:numFmt w:val="lowerRoman"/>
      <w:lvlText w:val="%3."/>
      <w:lvlJc w:val="right"/>
      <w:pPr>
        <w:ind w:left="2840" w:hanging="180"/>
      </w:pPr>
    </w:lvl>
    <w:lvl w:ilvl="3" w:tplc="0426000F" w:tentative="1">
      <w:start w:val="1"/>
      <w:numFmt w:val="decimal"/>
      <w:lvlText w:val="%4."/>
      <w:lvlJc w:val="left"/>
      <w:pPr>
        <w:ind w:left="3560" w:hanging="360"/>
      </w:pPr>
    </w:lvl>
    <w:lvl w:ilvl="4" w:tplc="04260019" w:tentative="1">
      <w:start w:val="1"/>
      <w:numFmt w:val="lowerLetter"/>
      <w:lvlText w:val="%5."/>
      <w:lvlJc w:val="left"/>
      <w:pPr>
        <w:ind w:left="4280" w:hanging="360"/>
      </w:pPr>
    </w:lvl>
    <w:lvl w:ilvl="5" w:tplc="0426001B" w:tentative="1">
      <w:start w:val="1"/>
      <w:numFmt w:val="lowerRoman"/>
      <w:lvlText w:val="%6."/>
      <w:lvlJc w:val="right"/>
      <w:pPr>
        <w:ind w:left="5000" w:hanging="180"/>
      </w:pPr>
    </w:lvl>
    <w:lvl w:ilvl="6" w:tplc="0426000F" w:tentative="1">
      <w:start w:val="1"/>
      <w:numFmt w:val="decimal"/>
      <w:lvlText w:val="%7."/>
      <w:lvlJc w:val="left"/>
      <w:pPr>
        <w:ind w:left="5720" w:hanging="360"/>
      </w:pPr>
    </w:lvl>
    <w:lvl w:ilvl="7" w:tplc="04260019" w:tentative="1">
      <w:start w:val="1"/>
      <w:numFmt w:val="lowerLetter"/>
      <w:lvlText w:val="%8."/>
      <w:lvlJc w:val="left"/>
      <w:pPr>
        <w:ind w:left="6440" w:hanging="360"/>
      </w:pPr>
    </w:lvl>
    <w:lvl w:ilvl="8" w:tplc="0426001B" w:tentative="1">
      <w:start w:val="1"/>
      <w:numFmt w:val="lowerRoman"/>
      <w:lvlText w:val="%9."/>
      <w:lvlJc w:val="right"/>
      <w:pPr>
        <w:ind w:left="7160" w:hanging="180"/>
      </w:pPr>
    </w:lvl>
  </w:abstractNum>
  <w:abstractNum w:abstractNumId="27" w15:restartNumberingAfterBreak="0">
    <w:nsid w:val="4B6A6BF1"/>
    <w:multiLevelType w:val="hybridMultilevel"/>
    <w:tmpl w:val="AC84C48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1487C91"/>
    <w:multiLevelType w:val="hybridMultilevel"/>
    <w:tmpl w:val="EDF804F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52607A0E"/>
    <w:multiLevelType w:val="hybridMultilevel"/>
    <w:tmpl w:val="89DA0D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3A647DF"/>
    <w:multiLevelType w:val="hybridMultilevel"/>
    <w:tmpl w:val="D4EE6BA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550E549D"/>
    <w:multiLevelType w:val="hybridMultilevel"/>
    <w:tmpl w:val="888E123A"/>
    <w:lvl w:ilvl="0" w:tplc="04260011">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56596D72"/>
    <w:multiLevelType w:val="hybridMultilevel"/>
    <w:tmpl w:val="0DD2804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8061ED0"/>
    <w:multiLevelType w:val="multilevel"/>
    <w:tmpl w:val="0CB8731E"/>
    <w:styleLink w:val="Style1"/>
    <w:lvl w:ilvl="0">
      <w:start w:val="1"/>
      <w:numFmt w:val="decimal"/>
      <w:lvlText w:val="%1."/>
      <w:lvlJc w:val="left"/>
      <w:pPr>
        <w:ind w:left="360" w:hanging="360"/>
      </w:pPr>
      <w:rPr>
        <w:rFonts w:hint="default"/>
      </w:rPr>
    </w:lvl>
    <w:lvl w:ilvl="1">
      <w:start w:val="1"/>
      <w:numFmt w:val="decimal"/>
      <w:lvlText w:val="%1.%2."/>
      <w:lvlJc w:val="left"/>
      <w:pPr>
        <w:ind w:left="576" w:hanging="576"/>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86F6B0C"/>
    <w:multiLevelType w:val="hybridMultilevel"/>
    <w:tmpl w:val="E460EDB8"/>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5" w15:restartNumberingAfterBreak="0">
    <w:nsid w:val="5BA51534"/>
    <w:multiLevelType w:val="hybridMultilevel"/>
    <w:tmpl w:val="1FAC8C3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C3B7ED1"/>
    <w:multiLevelType w:val="multilevel"/>
    <w:tmpl w:val="F63E6A08"/>
    <w:lvl w:ilvl="0">
      <w:start w:val="1"/>
      <w:numFmt w:val="decimal"/>
      <w:lvlText w:val="%1."/>
      <w:lvlJc w:val="left"/>
      <w:pPr>
        <w:ind w:left="360" w:hanging="360"/>
      </w:pPr>
    </w:lvl>
    <w:lvl w:ilvl="1">
      <w:start w:val="1"/>
      <w:numFmt w:val="decimal"/>
      <w:lvlText w:val="%1.%2"/>
      <w:lvlJc w:val="left"/>
      <w:pPr>
        <w:ind w:left="576" w:hanging="576"/>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abstractNum w:abstractNumId="37" w15:restartNumberingAfterBreak="0">
    <w:nsid w:val="5D41441E"/>
    <w:multiLevelType w:val="hybridMultilevel"/>
    <w:tmpl w:val="32AC3B32"/>
    <w:lvl w:ilvl="0" w:tplc="8EA617B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5E8C6739"/>
    <w:multiLevelType w:val="hybridMultilevel"/>
    <w:tmpl w:val="D624A3AC"/>
    <w:lvl w:ilvl="0" w:tplc="30EE9D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5F03160D"/>
    <w:multiLevelType w:val="hybridMultilevel"/>
    <w:tmpl w:val="F82423E2"/>
    <w:lvl w:ilvl="0" w:tplc="21700C44">
      <w:start w:val="1"/>
      <w:numFmt w:val="bullet"/>
      <w:lvlText w:val=""/>
      <w:lvlJc w:val="left"/>
      <w:pPr>
        <w:ind w:left="720" w:hanging="360"/>
      </w:pPr>
      <w:rPr>
        <w:rFonts w:ascii="Symbol" w:hAnsi="Symbol" w:hint="default"/>
      </w:rPr>
    </w:lvl>
    <w:lvl w:ilvl="1" w:tplc="0C22E13C">
      <w:start w:val="1"/>
      <w:numFmt w:val="bullet"/>
      <w:lvlText w:val="-"/>
      <w:lvlJc w:val="left"/>
      <w:pPr>
        <w:ind w:left="1440" w:hanging="360"/>
      </w:pPr>
      <w:rPr>
        <w:rFonts w:ascii="Calibri" w:hAnsi="Calibri" w:hint="default"/>
      </w:rPr>
    </w:lvl>
    <w:lvl w:ilvl="2" w:tplc="4C12AB96">
      <w:start w:val="1"/>
      <w:numFmt w:val="bullet"/>
      <w:lvlText w:val=""/>
      <w:lvlJc w:val="left"/>
      <w:pPr>
        <w:ind w:left="2160" w:hanging="360"/>
      </w:pPr>
      <w:rPr>
        <w:rFonts w:ascii="Wingdings" w:hAnsi="Wingdings" w:hint="default"/>
      </w:rPr>
    </w:lvl>
    <w:lvl w:ilvl="3" w:tplc="25A47B28">
      <w:start w:val="1"/>
      <w:numFmt w:val="bullet"/>
      <w:lvlText w:val=""/>
      <w:lvlJc w:val="left"/>
      <w:pPr>
        <w:ind w:left="2880" w:hanging="360"/>
      </w:pPr>
      <w:rPr>
        <w:rFonts w:ascii="Symbol" w:hAnsi="Symbol" w:hint="default"/>
      </w:rPr>
    </w:lvl>
    <w:lvl w:ilvl="4" w:tplc="2A985C42">
      <w:start w:val="1"/>
      <w:numFmt w:val="bullet"/>
      <w:lvlText w:val="o"/>
      <w:lvlJc w:val="left"/>
      <w:pPr>
        <w:ind w:left="3600" w:hanging="360"/>
      </w:pPr>
      <w:rPr>
        <w:rFonts w:ascii="Courier New" w:hAnsi="Courier New" w:hint="default"/>
      </w:rPr>
    </w:lvl>
    <w:lvl w:ilvl="5" w:tplc="A29221E0">
      <w:start w:val="1"/>
      <w:numFmt w:val="bullet"/>
      <w:lvlText w:val=""/>
      <w:lvlJc w:val="left"/>
      <w:pPr>
        <w:ind w:left="4320" w:hanging="360"/>
      </w:pPr>
      <w:rPr>
        <w:rFonts w:ascii="Wingdings" w:hAnsi="Wingdings" w:hint="default"/>
      </w:rPr>
    </w:lvl>
    <w:lvl w:ilvl="6" w:tplc="D2CA14A8">
      <w:start w:val="1"/>
      <w:numFmt w:val="bullet"/>
      <w:lvlText w:val=""/>
      <w:lvlJc w:val="left"/>
      <w:pPr>
        <w:ind w:left="5040" w:hanging="360"/>
      </w:pPr>
      <w:rPr>
        <w:rFonts w:ascii="Symbol" w:hAnsi="Symbol" w:hint="default"/>
      </w:rPr>
    </w:lvl>
    <w:lvl w:ilvl="7" w:tplc="EEBC264E">
      <w:start w:val="1"/>
      <w:numFmt w:val="bullet"/>
      <w:lvlText w:val="o"/>
      <w:lvlJc w:val="left"/>
      <w:pPr>
        <w:ind w:left="5760" w:hanging="360"/>
      </w:pPr>
      <w:rPr>
        <w:rFonts w:ascii="Courier New" w:hAnsi="Courier New" w:hint="default"/>
      </w:rPr>
    </w:lvl>
    <w:lvl w:ilvl="8" w:tplc="0040E302">
      <w:start w:val="1"/>
      <w:numFmt w:val="bullet"/>
      <w:lvlText w:val=""/>
      <w:lvlJc w:val="left"/>
      <w:pPr>
        <w:ind w:left="6480" w:hanging="360"/>
      </w:pPr>
      <w:rPr>
        <w:rFonts w:ascii="Wingdings" w:hAnsi="Wingdings" w:hint="default"/>
      </w:rPr>
    </w:lvl>
  </w:abstractNum>
  <w:abstractNum w:abstractNumId="40" w15:restartNumberingAfterBreak="0">
    <w:nsid w:val="6226084D"/>
    <w:multiLevelType w:val="multilevel"/>
    <w:tmpl w:val="40FE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7100AD"/>
    <w:multiLevelType w:val="hybridMultilevel"/>
    <w:tmpl w:val="1F22A358"/>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5832A9F"/>
    <w:multiLevelType w:val="hybridMultilevel"/>
    <w:tmpl w:val="B726A9F2"/>
    <w:lvl w:ilvl="0" w:tplc="04260001">
      <w:start w:val="1"/>
      <w:numFmt w:val="bullet"/>
      <w:lvlText w:val=""/>
      <w:lvlJc w:val="left"/>
      <w:pPr>
        <w:ind w:left="1509" w:hanging="360"/>
      </w:pPr>
      <w:rPr>
        <w:rFonts w:ascii="Symbol" w:hAnsi="Symbol" w:hint="default"/>
      </w:rPr>
    </w:lvl>
    <w:lvl w:ilvl="1" w:tplc="04260003" w:tentative="1">
      <w:start w:val="1"/>
      <w:numFmt w:val="bullet"/>
      <w:lvlText w:val="o"/>
      <w:lvlJc w:val="left"/>
      <w:pPr>
        <w:ind w:left="2229" w:hanging="360"/>
      </w:pPr>
      <w:rPr>
        <w:rFonts w:ascii="Courier New" w:hAnsi="Courier New" w:cs="Courier New" w:hint="default"/>
      </w:rPr>
    </w:lvl>
    <w:lvl w:ilvl="2" w:tplc="04260005" w:tentative="1">
      <w:start w:val="1"/>
      <w:numFmt w:val="bullet"/>
      <w:lvlText w:val=""/>
      <w:lvlJc w:val="left"/>
      <w:pPr>
        <w:ind w:left="2949" w:hanging="360"/>
      </w:pPr>
      <w:rPr>
        <w:rFonts w:ascii="Wingdings" w:hAnsi="Wingdings" w:hint="default"/>
      </w:rPr>
    </w:lvl>
    <w:lvl w:ilvl="3" w:tplc="04260001" w:tentative="1">
      <w:start w:val="1"/>
      <w:numFmt w:val="bullet"/>
      <w:lvlText w:val=""/>
      <w:lvlJc w:val="left"/>
      <w:pPr>
        <w:ind w:left="3669" w:hanging="360"/>
      </w:pPr>
      <w:rPr>
        <w:rFonts w:ascii="Symbol" w:hAnsi="Symbol" w:hint="default"/>
      </w:rPr>
    </w:lvl>
    <w:lvl w:ilvl="4" w:tplc="04260003" w:tentative="1">
      <w:start w:val="1"/>
      <w:numFmt w:val="bullet"/>
      <w:lvlText w:val="o"/>
      <w:lvlJc w:val="left"/>
      <w:pPr>
        <w:ind w:left="4389" w:hanging="360"/>
      </w:pPr>
      <w:rPr>
        <w:rFonts w:ascii="Courier New" w:hAnsi="Courier New" w:cs="Courier New" w:hint="default"/>
      </w:rPr>
    </w:lvl>
    <w:lvl w:ilvl="5" w:tplc="04260005" w:tentative="1">
      <w:start w:val="1"/>
      <w:numFmt w:val="bullet"/>
      <w:lvlText w:val=""/>
      <w:lvlJc w:val="left"/>
      <w:pPr>
        <w:ind w:left="5109" w:hanging="360"/>
      </w:pPr>
      <w:rPr>
        <w:rFonts w:ascii="Wingdings" w:hAnsi="Wingdings" w:hint="default"/>
      </w:rPr>
    </w:lvl>
    <w:lvl w:ilvl="6" w:tplc="04260001" w:tentative="1">
      <w:start w:val="1"/>
      <w:numFmt w:val="bullet"/>
      <w:lvlText w:val=""/>
      <w:lvlJc w:val="left"/>
      <w:pPr>
        <w:ind w:left="5829" w:hanging="360"/>
      </w:pPr>
      <w:rPr>
        <w:rFonts w:ascii="Symbol" w:hAnsi="Symbol" w:hint="default"/>
      </w:rPr>
    </w:lvl>
    <w:lvl w:ilvl="7" w:tplc="04260003" w:tentative="1">
      <w:start w:val="1"/>
      <w:numFmt w:val="bullet"/>
      <w:lvlText w:val="o"/>
      <w:lvlJc w:val="left"/>
      <w:pPr>
        <w:ind w:left="6549" w:hanging="360"/>
      </w:pPr>
      <w:rPr>
        <w:rFonts w:ascii="Courier New" w:hAnsi="Courier New" w:cs="Courier New" w:hint="default"/>
      </w:rPr>
    </w:lvl>
    <w:lvl w:ilvl="8" w:tplc="04260005" w:tentative="1">
      <w:start w:val="1"/>
      <w:numFmt w:val="bullet"/>
      <w:lvlText w:val=""/>
      <w:lvlJc w:val="left"/>
      <w:pPr>
        <w:ind w:left="7269" w:hanging="360"/>
      </w:pPr>
      <w:rPr>
        <w:rFonts w:ascii="Wingdings" w:hAnsi="Wingdings" w:hint="default"/>
      </w:rPr>
    </w:lvl>
  </w:abstractNum>
  <w:abstractNum w:abstractNumId="43" w15:restartNumberingAfterBreak="0">
    <w:nsid w:val="661A3030"/>
    <w:multiLevelType w:val="hybridMultilevel"/>
    <w:tmpl w:val="66E03224"/>
    <w:lvl w:ilvl="0" w:tplc="04260001">
      <w:start w:val="1"/>
      <w:numFmt w:val="bullet"/>
      <w:lvlText w:val=""/>
      <w:lvlJc w:val="left"/>
      <w:pPr>
        <w:ind w:left="2160" w:hanging="360"/>
      </w:pPr>
      <w:rPr>
        <w:rFonts w:ascii="Symbol" w:hAnsi="Symbol" w:hint="default"/>
      </w:rPr>
    </w:lvl>
    <w:lvl w:ilvl="1" w:tplc="04260001">
      <w:start w:val="1"/>
      <w:numFmt w:val="bullet"/>
      <w:lvlText w:val=""/>
      <w:lvlJc w:val="left"/>
      <w:pPr>
        <w:ind w:left="2160" w:hanging="360"/>
      </w:pPr>
      <w:rPr>
        <w:rFonts w:ascii="Symbol" w:hAnsi="Symbol"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4" w15:restartNumberingAfterBreak="0">
    <w:nsid w:val="668E18FC"/>
    <w:multiLevelType w:val="hybridMultilevel"/>
    <w:tmpl w:val="0B0ABE42"/>
    <w:lvl w:ilvl="0" w:tplc="6ABC4014">
      <w:start w:val="1"/>
      <w:numFmt w:val="lowerLetter"/>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5" w15:restartNumberingAfterBreak="0">
    <w:nsid w:val="6BDE746C"/>
    <w:multiLevelType w:val="hybridMultilevel"/>
    <w:tmpl w:val="603C338A"/>
    <w:lvl w:ilvl="0" w:tplc="AC0A6B0C">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6DF55872"/>
    <w:multiLevelType w:val="hybridMultilevel"/>
    <w:tmpl w:val="C2BC3280"/>
    <w:lvl w:ilvl="0" w:tplc="D5444A82">
      <w:start w:val="1"/>
      <w:numFmt w:val="bullet"/>
      <w:lvlText w:val="-"/>
      <w:lvlJc w:val="left"/>
      <w:pPr>
        <w:ind w:left="720" w:hanging="360"/>
      </w:pPr>
      <w:rPr>
        <w:rFonts w:ascii="Calibri" w:hAnsi="Calibri" w:hint="default"/>
      </w:rPr>
    </w:lvl>
    <w:lvl w:ilvl="1" w:tplc="E37CB7C0">
      <w:start w:val="1"/>
      <w:numFmt w:val="bullet"/>
      <w:lvlText w:val="o"/>
      <w:lvlJc w:val="left"/>
      <w:pPr>
        <w:ind w:left="1440" w:hanging="360"/>
      </w:pPr>
      <w:rPr>
        <w:rFonts w:ascii="Courier New" w:hAnsi="Courier New" w:hint="default"/>
      </w:rPr>
    </w:lvl>
    <w:lvl w:ilvl="2" w:tplc="C3FAC4C4">
      <w:start w:val="1"/>
      <w:numFmt w:val="bullet"/>
      <w:lvlText w:val=""/>
      <w:lvlJc w:val="left"/>
      <w:pPr>
        <w:ind w:left="2160" w:hanging="360"/>
      </w:pPr>
      <w:rPr>
        <w:rFonts w:ascii="Wingdings" w:hAnsi="Wingdings" w:hint="default"/>
      </w:rPr>
    </w:lvl>
    <w:lvl w:ilvl="3" w:tplc="463861F2">
      <w:start w:val="1"/>
      <w:numFmt w:val="bullet"/>
      <w:lvlText w:val=""/>
      <w:lvlJc w:val="left"/>
      <w:pPr>
        <w:ind w:left="2880" w:hanging="360"/>
      </w:pPr>
      <w:rPr>
        <w:rFonts w:ascii="Symbol" w:hAnsi="Symbol" w:hint="default"/>
      </w:rPr>
    </w:lvl>
    <w:lvl w:ilvl="4" w:tplc="FCD8B372">
      <w:start w:val="1"/>
      <w:numFmt w:val="bullet"/>
      <w:lvlText w:val="o"/>
      <w:lvlJc w:val="left"/>
      <w:pPr>
        <w:ind w:left="3600" w:hanging="360"/>
      </w:pPr>
      <w:rPr>
        <w:rFonts w:ascii="Courier New" w:hAnsi="Courier New" w:hint="default"/>
      </w:rPr>
    </w:lvl>
    <w:lvl w:ilvl="5" w:tplc="BB0C4B98">
      <w:start w:val="1"/>
      <w:numFmt w:val="bullet"/>
      <w:lvlText w:val=""/>
      <w:lvlJc w:val="left"/>
      <w:pPr>
        <w:ind w:left="4320" w:hanging="360"/>
      </w:pPr>
      <w:rPr>
        <w:rFonts w:ascii="Wingdings" w:hAnsi="Wingdings" w:hint="default"/>
      </w:rPr>
    </w:lvl>
    <w:lvl w:ilvl="6" w:tplc="9D96F27E">
      <w:start w:val="1"/>
      <w:numFmt w:val="bullet"/>
      <w:lvlText w:val=""/>
      <w:lvlJc w:val="left"/>
      <w:pPr>
        <w:ind w:left="5040" w:hanging="360"/>
      </w:pPr>
      <w:rPr>
        <w:rFonts w:ascii="Symbol" w:hAnsi="Symbol" w:hint="default"/>
      </w:rPr>
    </w:lvl>
    <w:lvl w:ilvl="7" w:tplc="96CA3042">
      <w:start w:val="1"/>
      <w:numFmt w:val="bullet"/>
      <w:lvlText w:val="o"/>
      <w:lvlJc w:val="left"/>
      <w:pPr>
        <w:ind w:left="5760" w:hanging="360"/>
      </w:pPr>
      <w:rPr>
        <w:rFonts w:ascii="Courier New" w:hAnsi="Courier New" w:hint="default"/>
      </w:rPr>
    </w:lvl>
    <w:lvl w:ilvl="8" w:tplc="E4ECBD74">
      <w:start w:val="1"/>
      <w:numFmt w:val="bullet"/>
      <w:lvlText w:val=""/>
      <w:lvlJc w:val="left"/>
      <w:pPr>
        <w:ind w:left="6480" w:hanging="360"/>
      </w:pPr>
      <w:rPr>
        <w:rFonts w:ascii="Wingdings" w:hAnsi="Wingdings" w:hint="default"/>
      </w:rPr>
    </w:lvl>
  </w:abstractNum>
  <w:abstractNum w:abstractNumId="47" w15:restartNumberingAfterBreak="0">
    <w:nsid w:val="70CF1224"/>
    <w:multiLevelType w:val="hybridMultilevel"/>
    <w:tmpl w:val="4874FCA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8" w15:restartNumberingAfterBreak="0">
    <w:nsid w:val="71826983"/>
    <w:multiLevelType w:val="multilevel"/>
    <w:tmpl w:val="166C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1A22381"/>
    <w:multiLevelType w:val="hybridMultilevel"/>
    <w:tmpl w:val="B8A885C0"/>
    <w:lvl w:ilvl="0" w:tplc="04260001">
      <w:start w:val="1"/>
      <w:numFmt w:val="bullet"/>
      <w:lvlText w:val=""/>
      <w:lvlJc w:val="left"/>
      <w:pPr>
        <w:ind w:left="720" w:hanging="360"/>
      </w:pPr>
      <w:rPr>
        <w:rFonts w:ascii="Symbol" w:hAnsi="Symbol" w:hint="default"/>
      </w:rPr>
    </w:lvl>
    <w:lvl w:ilvl="1" w:tplc="AC0A6B0C">
      <w:numFmt w:val="bullet"/>
      <w:lvlText w:val="-"/>
      <w:lvlJc w:val="left"/>
      <w:pPr>
        <w:ind w:left="1440" w:hanging="360"/>
      </w:pPr>
      <w:rPr>
        <w:rFonts w:ascii="Calibri" w:eastAsiaTheme="minorHAnsi" w:hAnsi="Calibri" w:cs="Calibri"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71E65796"/>
    <w:multiLevelType w:val="hybridMultilevel"/>
    <w:tmpl w:val="CC3E11AE"/>
    <w:lvl w:ilvl="0" w:tplc="781A05E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1" w15:restartNumberingAfterBreak="0">
    <w:nsid w:val="73A60B2A"/>
    <w:multiLevelType w:val="hybridMultilevel"/>
    <w:tmpl w:val="940898D6"/>
    <w:lvl w:ilvl="0" w:tplc="D4DA296E">
      <w:start w:val="1"/>
      <w:numFmt w:val="decimal"/>
      <w:lvlText w:val="%1."/>
      <w:lvlJc w:val="left"/>
      <w:pPr>
        <w:ind w:left="720" w:hanging="360"/>
      </w:pPr>
    </w:lvl>
    <w:lvl w:ilvl="1" w:tplc="E5B28BBA">
      <w:start w:val="1"/>
      <w:numFmt w:val="lowerLetter"/>
      <w:lvlText w:val="%2."/>
      <w:lvlJc w:val="left"/>
      <w:pPr>
        <w:ind w:left="1440" w:hanging="360"/>
      </w:pPr>
    </w:lvl>
    <w:lvl w:ilvl="2" w:tplc="E306E524">
      <w:start w:val="1"/>
      <w:numFmt w:val="lowerRoman"/>
      <w:lvlText w:val="%3."/>
      <w:lvlJc w:val="right"/>
      <w:pPr>
        <w:ind w:left="2160" w:hanging="180"/>
      </w:pPr>
    </w:lvl>
    <w:lvl w:ilvl="3" w:tplc="5386CEFA">
      <w:start w:val="1"/>
      <w:numFmt w:val="decimal"/>
      <w:lvlText w:val="%4."/>
      <w:lvlJc w:val="left"/>
      <w:pPr>
        <w:ind w:left="2880" w:hanging="360"/>
      </w:pPr>
    </w:lvl>
    <w:lvl w:ilvl="4" w:tplc="C5F28DF6">
      <w:start w:val="1"/>
      <w:numFmt w:val="lowerLetter"/>
      <w:lvlText w:val="%5."/>
      <w:lvlJc w:val="left"/>
      <w:pPr>
        <w:ind w:left="3600" w:hanging="360"/>
      </w:pPr>
    </w:lvl>
    <w:lvl w:ilvl="5" w:tplc="97843A42">
      <w:start w:val="1"/>
      <w:numFmt w:val="lowerRoman"/>
      <w:lvlText w:val="%6."/>
      <w:lvlJc w:val="right"/>
      <w:pPr>
        <w:ind w:left="4320" w:hanging="180"/>
      </w:pPr>
    </w:lvl>
    <w:lvl w:ilvl="6" w:tplc="705E353E">
      <w:start w:val="1"/>
      <w:numFmt w:val="decimal"/>
      <w:lvlText w:val="%7."/>
      <w:lvlJc w:val="left"/>
      <w:pPr>
        <w:ind w:left="5040" w:hanging="360"/>
      </w:pPr>
    </w:lvl>
    <w:lvl w:ilvl="7" w:tplc="EA545992">
      <w:start w:val="1"/>
      <w:numFmt w:val="lowerLetter"/>
      <w:lvlText w:val="%8."/>
      <w:lvlJc w:val="left"/>
      <w:pPr>
        <w:ind w:left="5760" w:hanging="360"/>
      </w:pPr>
    </w:lvl>
    <w:lvl w:ilvl="8" w:tplc="B3347822">
      <w:start w:val="1"/>
      <w:numFmt w:val="lowerRoman"/>
      <w:lvlText w:val="%9."/>
      <w:lvlJc w:val="right"/>
      <w:pPr>
        <w:ind w:left="6480" w:hanging="180"/>
      </w:pPr>
    </w:lvl>
  </w:abstractNum>
  <w:abstractNum w:abstractNumId="52" w15:restartNumberingAfterBreak="0">
    <w:nsid w:val="74117AB6"/>
    <w:multiLevelType w:val="hybridMultilevel"/>
    <w:tmpl w:val="E8BAE272"/>
    <w:lvl w:ilvl="0" w:tplc="D9B2015A">
      <w:numFmt w:val="bullet"/>
      <w:lvlText w:val="-"/>
      <w:lvlJc w:val="left"/>
      <w:pPr>
        <w:ind w:left="830" w:hanging="361"/>
      </w:pPr>
      <w:rPr>
        <w:rFonts w:ascii="Verdana" w:eastAsia="Verdana" w:hAnsi="Verdana" w:cs="Verdana" w:hint="default"/>
        <w:color w:val="252525"/>
        <w:w w:val="100"/>
        <w:sz w:val="20"/>
        <w:szCs w:val="20"/>
        <w:lang w:val="lv-LV" w:eastAsia="en-US" w:bidi="ar-SA"/>
      </w:rPr>
    </w:lvl>
    <w:lvl w:ilvl="1" w:tplc="30E41B40">
      <w:numFmt w:val="bullet"/>
      <w:lvlText w:val="•"/>
      <w:lvlJc w:val="left"/>
      <w:pPr>
        <w:ind w:left="1691" w:hanging="361"/>
      </w:pPr>
      <w:rPr>
        <w:rFonts w:hint="default"/>
        <w:lang w:val="lv-LV" w:eastAsia="en-US" w:bidi="ar-SA"/>
      </w:rPr>
    </w:lvl>
    <w:lvl w:ilvl="2" w:tplc="B91A9CB0">
      <w:numFmt w:val="bullet"/>
      <w:lvlText w:val="•"/>
      <w:lvlJc w:val="left"/>
      <w:pPr>
        <w:ind w:left="2542" w:hanging="361"/>
      </w:pPr>
      <w:rPr>
        <w:rFonts w:hint="default"/>
        <w:lang w:val="lv-LV" w:eastAsia="en-US" w:bidi="ar-SA"/>
      </w:rPr>
    </w:lvl>
    <w:lvl w:ilvl="3" w:tplc="929042C2">
      <w:numFmt w:val="bullet"/>
      <w:lvlText w:val="•"/>
      <w:lvlJc w:val="left"/>
      <w:pPr>
        <w:ind w:left="3394" w:hanging="361"/>
      </w:pPr>
      <w:rPr>
        <w:rFonts w:hint="default"/>
        <w:lang w:val="lv-LV" w:eastAsia="en-US" w:bidi="ar-SA"/>
      </w:rPr>
    </w:lvl>
    <w:lvl w:ilvl="4" w:tplc="894C9D2A">
      <w:numFmt w:val="bullet"/>
      <w:lvlText w:val="•"/>
      <w:lvlJc w:val="left"/>
      <w:pPr>
        <w:ind w:left="4245" w:hanging="361"/>
      </w:pPr>
      <w:rPr>
        <w:rFonts w:hint="default"/>
        <w:lang w:val="lv-LV" w:eastAsia="en-US" w:bidi="ar-SA"/>
      </w:rPr>
    </w:lvl>
    <w:lvl w:ilvl="5" w:tplc="CD5A7874">
      <w:numFmt w:val="bullet"/>
      <w:lvlText w:val="•"/>
      <w:lvlJc w:val="left"/>
      <w:pPr>
        <w:ind w:left="5096" w:hanging="361"/>
      </w:pPr>
      <w:rPr>
        <w:rFonts w:hint="default"/>
        <w:lang w:val="lv-LV" w:eastAsia="en-US" w:bidi="ar-SA"/>
      </w:rPr>
    </w:lvl>
    <w:lvl w:ilvl="6" w:tplc="5E8A7234">
      <w:numFmt w:val="bullet"/>
      <w:lvlText w:val="•"/>
      <w:lvlJc w:val="left"/>
      <w:pPr>
        <w:ind w:left="5948" w:hanging="361"/>
      </w:pPr>
      <w:rPr>
        <w:rFonts w:hint="default"/>
        <w:lang w:val="lv-LV" w:eastAsia="en-US" w:bidi="ar-SA"/>
      </w:rPr>
    </w:lvl>
    <w:lvl w:ilvl="7" w:tplc="B016E626">
      <w:numFmt w:val="bullet"/>
      <w:lvlText w:val="•"/>
      <w:lvlJc w:val="left"/>
      <w:pPr>
        <w:ind w:left="6799" w:hanging="361"/>
      </w:pPr>
      <w:rPr>
        <w:rFonts w:hint="default"/>
        <w:lang w:val="lv-LV" w:eastAsia="en-US" w:bidi="ar-SA"/>
      </w:rPr>
    </w:lvl>
    <w:lvl w:ilvl="8" w:tplc="BCD49C08">
      <w:numFmt w:val="bullet"/>
      <w:lvlText w:val="•"/>
      <w:lvlJc w:val="left"/>
      <w:pPr>
        <w:ind w:left="7650" w:hanging="361"/>
      </w:pPr>
      <w:rPr>
        <w:rFonts w:hint="default"/>
        <w:lang w:val="lv-LV" w:eastAsia="en-US" w:bidi="ar-SA"/>
      </w:rPr>
    </w:lvl>
  </w:abstractNum>
  <w:abstractNum w:abstractNumId="53" w15:restartNumberingAfterBreak="0">
    <w:nsid w:val="741D4839"/>
    <w:multiLevelType w:val="hybridMultilevel"/>
    <w:tmpl w:val="E0F4A22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4" w15:restartNumberingAfterBreak="0">
    <w:nsid w:val="74B63E6C"/>
    <w:multiLevelType w:val="multilevel"/>
    <w:tmpl w:val="0D16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514601A"/>
    <w:multiLevelType w:val="hybridMultilevel"/>
    <w:tmpl w:val="03E4A2A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761A0C1C"/>
    <w:multiLevelType w:val="hybridMultilevel"/>
    <w:tmpl w:val="BC4C2EF6"/>
    <w:lvl w:ilvl="0" w:tplc="CE284F4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7" w15:restartNumberingAfterBreak="0">
    <w:nsid w:val="78C91B97"/>
    <w:multiLevelType w:val="hybridMultilevel"/>
    <w:tmpl w:val="494438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A9E58E3"/>
    <w:multiLevelType w:val="hybridMultilevel"/>
    <w:tmpl w:val="9668B1B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9" w15:restartNumberingAfterBreak="0">
    <w:nsid w:val="7F1103B4"/>
    <w:multiLevelType w:val="hybridMultilevel"/>
    <w:tmpl w:val="9D36BF2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679890152">
    <w:abstractNumId w:val="8"/>
  </w:num>
  <w:num w:numId="2" w16cid:durableId="1652442246">
    <w:abstractNumId w:val="26"/>
  </w:num>
  <w:num w:numId="3" w16cid:durableId="1378966277">
    <w:abstractNumId w:val="36"/>
  </w:num>
  <w:num w:numId="4" w16cid:durableId="1900627348">
    <w:abstractNumId w:val="45"/>
  </w:num>
  <w:num w:numId="5" w16cid:durableId="2105034021">
    <w:abstractNumId w:val="7"/>
  </w:num>
  <w:num w:numId="6" w16cid:durableId="1734162306">
    <w:abstractNumId w:val="23"/>
  </w:num>
  <w:num w:numId="7" w16cid:durableId="702484594">
    <w:abstractNumId w:val="19"/>
  </w:num>
  <w:num w:numId="8" w16cid:durableId="130446605">
    <w:abstractNumId w:val="6"/>
  </w:num>
  <w:num w:numId="9" w16cid:durableId="1454012484">
    <w:abstractNumId w:val="1"/>
  </w:num>
  <w:num w:numId="10" w16cid:durableId="977029497">
    <w:abstractNumId w:val="29"/>
  </w:num>
  <w:num w:numId="11" w16cid:durableId="923488811">
    <w:abstractNumId w:val="31"/>
  </w:num>
  <w:num w:numId="12" w16cid:durableId="1425883255">
    <w:abstractNumId w:val="16"/>
  </w:num>
  <w:num w:numId="13" w16cid:durableId="305626274">
    <w:abstractNumId w:val="32"/>
  </w:num>
  <w:num w:numId="14" w16cid:durableId="1357731828">
    <w:abstractNumId w:val="59"/>
  </w:num>
  <w:num w:numId="15" w16cid:durableId="2132242327">
    <w:abstractNumId w:val="27"/>
  </w:num>
  <w:num w:numId="16" w16cid:durableId="2079548907">
    <w:abstractNumId w:val="55"/>
  </w:num>
  <w:num w:numId="17" w16cid:durableId="1909613965">
    <w:abstractNumId w:val="30"/>
  </w:num>
  <w:num w:numId="18" w16cid:durableId="455753268">
    <w:abstractNumId w:val="58"/>
  </w:num>
  <w:num w:numId="19" w16cid:durableId="1267538416">
    <w:abstractNumId w:val="53"/>
  </w:num>
  <w:num w:numId="20" w16cid:durableId="1539126459">
    <w:abstractNumId w:val="2"/>
  </w:num>
  <w:num w:numId="21" w16cid:durableId="408583059">
    <w:abstractNumId w:val="47"/>
  </w:num>
  <w:num w:numId="22" w16cid:durableId="1256208664">
    <w:abstractNumId w:val="10"/>
  </w:num>
  <w:num w:numId="23" w16cid:durableId="203951667">
    <w:abstractNumId w:val="0"/>
  </w:num>
  <w:num w:numId="24" w16cid:durableId="1572423709">
    <w:abstractNumId w:val="43"/>
  </w:num>
  <w:num w:numId="25" w16cid:durableId="274798381">
    <w:abstractNumId w:val="28"/>
  </w:num>
  <w:num w:numId="26" w16cid:durableId="517618480">
    <w:abstractNumId w:val="13"/>
  </w:num>
  <w:num w:numId="27" w16cid:durableId="1495140994">
    <w:abstractNumId w:val="11"/>
  </w:num>
  <w:num w:numId="28" w16cid:durableId="1292976731">
    <w:abstractNumId w:val="20"/>
  </w:num>
  <w:num w:numId="29" w16cid:durableId="228273111">
    <w:abstractNumId w:val="38"/>
  </w:num>
  <w:num w:numId="30" w16cid:durableId="811798832">
    <w:abstractNumId w:val="52"/>
  </w:num>
  <w:num w:numId="31" w16cid:durableId="25567963">
    <w:abstractNumId w:val="57"/>
  </w:num>
  <w:num w:numId="32" w16cid:durableId="493840915">
    <w:abstractNumId w:val="49"/>
  </w:num>
  <w:num w:numId="33" w16cid:durableId="1383216643">
    <w:abstractNumId w:val="54"/>
  </w:num>
  <w:num w:numId="34" w16cid:durableId="51857087">
    <w:abstractNumId w:val="12"/>
  </w:num>
  <w:num w:numId="35" w16cid:durableId="1643465116">
    <w:abstractNumId w:val="18"/>
  </w:num>
  <w:num w:numId="36" w16cid:durableId="612445010">
    <w:abstractNumId w:val="40"/>
  </w:num>
  <w:num w:numId="37" w16cid:durableId="290064761">
    <w:abstractNumId w:val="41"/>
  </w:num>
  <w:num w:numId="38" w16cid:durableId="1277323445">
    <w:abstractNumId w:val="3"/>
  </w:num>
  <w:num w:numId="39" w16cid:durableId="810636409">
    <w:abstractNumId w:val="33"/>
  </w:num>
  <w:num w:numId="40" w16cid:durableId="1777483735">
    <w:abstractNumId w:val="5"/>
  </w:num>
  <w:num w:numId="41" w16cid:durableId="439882051">
    <w:abstractNumId w:val="37"/>
  </w:num>
  <w:num w:numId="42" w16cid:durableId="1327902547">
    <w:abstractNumId w:val="50"/>
  </w:num>
  <w:num w:numId="43" w16cid:durableId="225840716">
    <w:abstractNumId w:val="14"/>
  </w:num>
  <w:num w:numId="44" w16cid:durableId="2069305815">
    <w:abstractNumId w:val="34"/>
  </w:num>
  <w:num w:numId="45" w16cid:durableId="1638337153">
    <w:abstractNumId w:val="24"/>
  </w:num>
  <w:num w:numId="46" w16cid:durableId="1007437890">
    <w:abstractNumId w:val="25"/>
  </w:num>
  <w:num w:numId="47" w16cid:durableId="839659591">
    <w:abstractNumId w:val="22"/>
  </w:num>
  <w:num w:numId="48" w16cid:durableId="75130537">
    <w:abstractNumId w:val="46"/>
  </w:num>
  <w:num w:numId="49" w16cid:durableId="665977686">
    <w:abstractNumId w:val="51"/>
  </w:num>
  <w:num w:numId="50" w16cid:durableId="2141993153">
    <w:abstractNumId w:val="44"/>
  </w:num>
  <w:num w:numId="51" w16cid:durableId="1431243291">
    <w:abstractNumId w:val="56"/>
  </w:num>
  <w:num w:numId="52" w16cid:durableId="1896314265">
    <w:abstractNumId w:val="21"/>
  </w:num>
  <w:num w:numId="53" w16cid:durableId="290015036">
    <w:abstractNumId w:val="17"/>
  </w:num>
  <w:num w:numId="54" w16cid:durableId="1429081458">
    <w:abstractNumId w:val="39"/>
  </w:num>
  <w:num w:numId="55" w16cid:durableId="2098166407">
    <w:abstractNumId w:val="9"/>
  </w:num>
  <w:num w:numId="56" w16cid:durableId="64838489">
    <w:abstractNumId w:val="35"/>
  </w:num>
  <w:num w:numId="57" w16cid:durableId="1020469619">
    <w:abstractNumId w:val="4"/>
  </w:num>
  <w:num w:numId="58" w16cid:durableId="104542528">
    <w:abstractNumId w:val="48"/>
  </w:num>
  <w:num w:numId="59" w16cid:durableId="1303537638">
    <w:abstractNumId w:val="15"/>
  </w:num>
  <w:num w:numId="60" w16cid:durableId="1350567561">
    <w:abstractNumId w:val="4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4096" w:nlCheck="1" w:checkStyle="0"/>
  <w:activeWritingStyle w:appName="MSWord" w:lang="en-GB" w:vendorID="64" w:dllVersion="6" w:nlCheck="1" w:checkStyle="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362"/>
    <w:rsid w:val="00004E16"/>
    <w:rsid w:val="00022F14"/>
    <w:rsid w:val="00024288"/>
    <w:rsid w:val="00024958"/>
    <w:rsid w:val="00042094"/>
    <w:rsid w:val="00043773"/>
    <w:rsid w:val="000442ED"/>
    <w:rsid w:val="00047D13"/>
    <w:rsid w:val="0005348A"/>
    <w:rsid w:val="0006120C"/>
    <w:rsid w:val="00076B66"/>
    <w:rsid w:val="00083567"/>
    <w:rsid w:val="00084CD2"/>
    <w:rsid w:val="0008667B"/>
    <w:rsid w:val="00094DCD"/>
    <w:rsid w:val="000A207A"/>
    <w:rsid w:val="000A427A"/>
    <w:rsid w:val="000B0966"/>
    <w:rsid w:val="000B642F"/>
    <w:rsid w:val="000B79C7"/>
    <w:rsid w:val="000C190F"/>
    <w:rsid w:val="000C5EDB"/>
    <w:rsid w:val="000C67FA"/>
    <w:rsid w:val="000D2CB9"/>
    <w:rsid w:val="000D2DAC"/>
    <w:rsid w:val="000D554E"/>
    <w:rsid w:val="000D6F20"/>
    <w:rsid w:val="000D6F61"/>
    <w:rsid w:val="000E4A9D"/>
    <w:rsid w:val="000E6B12"/>
    <w:rsid w:val="000E6C66"/>
    <w:rsid w:val="000E71D8"/>
    <w:rsid w:val="000E770B"/>
    <w:rsid w:val="000F05D7"/>
    <w:rsid w:val="000F3F8F"/>
    <w:rsid w:val="000F4586"/>
    <w:rsid w:val="000F4E19"/>
    <w:rsid w:val="001025C8"/>
    <w:rsid w:val="00104445"/>
    <w:rsid w:val="001065FF"/>
    <w:rsid w:val="0011076A"/>
    <w:rsid w:val="00116C0B"/>
    <w:rsid w:val="00121C7A"/>
    <w:rsid w:val="001221D6"/>
    <w:rsid w:val="001251D4"/>
    <w:rsid w:val="00135C69"/>
    <w:rsid w:val="0013647D"/>
    <w:rsid w:val="00137AC9"/>
    <w:rsid w:val="00137AE7"/>
    <w:rsid w:val="00140D15"/>
    <w:rsid w:val="00143802"/>
    <w:rsid w:val="00144C13"/>
    <w:rsid w:val="00145268"/>
    <w:rsid w:val="001463EF"/>
    <w:rsid w:val="00152758"/>
    <w:rsid w:val="00153567"/>
    <w:rsid w:val="00156948"/>
    <w:rsid w:val="00172ECB"/>
    <w:rsid w:val="00177937"/>
    <w:rsid w:val="00193DC5"/>
    <w:rsid w:val="001942E9"/>
    <w:rsid w:val="001A1E75"/>
    <w:rsid w:val="001B1610"/>
    <w:rsid w:val="001B3B7A"/>
    <w:rsid w:val="001B41AB"/>
    <w:rsid w:val="001B4BBD"/>
    <w:rsid w:val="001B73B5"/>
    <w:rsid w:val="001C3866"/>
    <w:rsid w:val="001C4A1A"/>
    <w:rsid w:val="001C6997"/>
    <w:rsid w:val="001C6D55"/>
    <w:rsid w:val="001D5972"/>
    <w:rsid w:val="001E09A7"/>
    <w:rsid w:val="001E6169"/>
    <w:rsid w:val="001E643A"/>
    <w:rsid w:val="001E78D6"/>
    <w:rsid w:val="001F050A"/>
    <w:rsid w:val="001F41AA"/>
    <w:rsid w:val="001F5144"/>
    <w:rsid w:val="00202B34"/>
    <w:rsid w:val="0020711D"/>
    <w:rsid w:val="002135C6"/>
    <w:rsid w:val="00217C60"/>
    <w:rsid w:val="00221152"/>
    <w:rsid w:val="00222B88"/>
    <w:rsid w:val="00226DC2"/>
    <w:rsid w:val="00230EF3"/>
    <w:rsid w:val="00237197"/>
    <w:rsid w:val="002526C5"/>
    <w:rsid w:val="00254A7F"/>
    <w:rsid w:val="002568D0"/>
    <w:rsid w:val="00257871"/>
    <w:rsid w:val="002601E0"/>
    <w:rsid w:val="002612E3"/>
    <w:rsid w:val="002716D5"/>
    <w:rsid w:val="0027196A"/>
    <w:rsid w:val="002750B2"/>
    <w:rsid w:val="00275B0D"/>
    <w:rsid w:val="002774A5"/>
    <w:rsid w:val="00280A8F"/>
    <w:rsid w:val="002810F3"/>
    <w:rsid w:val="00281326"/>
    <w:rsid w:val="00286479"/>
    <w:rsid w:val="002967BF"/>
    <w:rsid w:val="00296AB7"/>
    <w:rsid w:val="002A30D6"/>
    <w:rsid w:val="002A6CE1"/>
    <w:rsid w:val="002B0767"/>
    <w:rsid w:val="002B2143"/>
    <w:rsid w:val="002B6978"/>
    <w:rsid w:val="002B7C28"/>
    <w:rsid w:val="002C5CCE"/>
    <w:rsid w:val="002C5F10"/>
    <w:rsid w:val="002D6E1E"/>
    <w:rsid w:val="002E3DAE"/>
    <w:rsid w:val="003003F5"/>
    <w:rsid w:val="003139F2"/>
    <w:rsid w:val="00323458"/>
    <w:rsid w:val="00331722"/>
    <w:rsid w:val="003506D2"/>
    <w:rsid w:val="003550A4"/>
    <w:rsid w:val="00363E48"/>
    <w:rsid w:val="003659D8"/>
    <w:rsid w:val="003749B5"/>
    <w:rsid w:val="00382B20"/>
    <w:rsid w:val="003830EE"/>
    <w:rsid w:val="003836CD"/>
    <w:rsid w:val="00383DF2"/>
    <w:rsid w:val="00384E3E"/>
    <w:rsid w:val="00393815"/>
    <w:rsid w:val="003948D0"/>
    <w:rsid w:val="003962EE"/>
    <w:rsid w:val="00396D8F"/>
    <w:rsid w:val="003971B3"/>
    <w:rsid w:val="003A1346"/>
    <w:rsid w:val="003A350B"/>
    <w:rsid w:val="003A5B41"/>
    <w:rsid w:val="003B7458"/>
    <w:rsid w:val="003C1BAA"/>
    <w:rsid w:val="003C6AA9"/>
    <w:rsid w:val="003D1F68"/>
    <w:rsid w:val="003D22DA"/>
    <w:rsid w:val="003E4EBE"/>
    <w:rsid w:val="00400EAB"/>
    <w:rsid w:val="00403A5F"/>
    <w:rsid w:val="00406F97"/>
    <w:rsid w:val="00420D7D"/>
    <w:rsid w:val="00426BF0"/>
    <w:rsid w:val="00431C09"/>
    <w:rsid w:val="00440B39"/>
    <w:rsid w:val="00440BE2"/>
    <w:rsid w:val="00444C9B"/>
    <w:rsid w:val="0045009F"/>
    <w:rsid w:val="00453184"/>
    <w:rsid w:val="004541DE"/>
    <w:rsid w:val="004551B7"/>
    <w:rsid w:val="0045731B"/>
    <w:rsid w:val="00463320"/>
    <w:rsid w:val="00463548"/>
    <w:rsid w:val="00480C60"/>
    <w:rsid w:val="004938C1"/>
    <w:rsid w:val="004957F8"/>
    <w:rsid w:val="004A4CF4"/>
    <w:rsid w:val="004B0F94"/>
    <w:rsid w:val="004B507B"/>
    <w:rsid w:val="004B5BA5"/>
    <w:rsid w:val="004C4B25"/>
    <w:rsid w:val="004C68CD"/>
    <w:rsid w:val="004E33A6"/>
    <w:rsid w:val="004E5BD9"/>
    <w:rsid w:val="004F2839"/>
    <w:rsid w:val="004F2F4D"/>
    <w:rsid w:val="0050080A"/>
    <w:rsid w:val="005012BC"/>
    <w:rsid w:val="00504F74"/>
    <w:rsid w:val="00513E40"/>
    <w:rsid w:val="00517E0D"/>
    <w:rsid w:val="0052254A"/>
    <w:rsid w:val="00525930"/>
    <w:rsid w:val="005279CC"/>
    <w:rsid w:val="005373CF"/>
    <w:rsid w:val="00541B6E"/>
    <w:rsid w:val="00543DFA"/>
    <w:rsid w:val="00557FAE"/>
    <w:rsid w:val="0056109D"/>
    <w:rsid w:val="005617B9"/>
    <w:rsid w:val="00565E5A"/>
    <w:rsid w:val="0057040C"/>
    <w:rsid w:val="00571D03"/>
    <w:rsid w:val="00574B8B"/>
    <w:rsid w:val="005971A2"/>
    <w:rsid w:val="005A02A9"/>
    <w:rsid w:val="005A264E"/>
    <w:rsid w:val="005A41F1"/>
    <w:rsid w:val="005A681C"/>
    <w:rsid w:val="005A6CF6"/>
    <w:rsid w:val="005B3461"/>
    <w:rsid w:val="005B7E6F"/>
    <w:rsid w:val="005C1DCA"/>
    <w:rsid w:val="005C312E"/>
    <w:rsid w:val="005C49B7"/>
    <w:rsid w:val="005C520D"/>
    <w:rsid w:val="005D0162"/>
    <w:rsid w:val="005D739B"/>
    <w:rsid w:val="005E1DA8"/>
    <w:rsid w:val="005F3519"/>
    <w:rsid w:val="005F669E"/>
    <w:rsid w:val="006117CE"/>
    <w:rsid w:val="00612C3B"/>
    <w:rsid w:val="00613DF3"/>
    <w:rsid w:val="006175BF"/>
    <w:rsid w:val="00620B11"/>
    <w:rsid w:val="006232AC"/>
    <w:rsid w:val="006233CC"/>
    <w:rsid w:val="00632C27"/>
    <w:rsid w:val="00634C6C"/>
    <w:rsid w:val="00634FF5"/>
    <w:rsid w:val="006376DB"/>
    <w:rsid w:val="00641D41"/>
    <w:rsid w:val="00642F3B"/>
    <w:rsid w:val="00653F97"/>
    <w:rsid w:val="00655362"/>
    <w:rsid w:val="0065C4F4"/>
    <w:rsid w:val="00662572"/>
    <w:rsid w:val="006659EF"/>
    <w:rsid w:val="00674535"/>
    <w:rsid w:val="00674CDC"/>
    <w:rsid w:val="00675AED"/>
    <w:rsid w:val="0067608A"/>
    <w:rsid w:val="00687A42"/>
    <w:rsid w:val="006A03DF"/>
    <w:rsid w:val="006A1559"/>
    <w:rsid w:val="006A1D68"/>
    <w:rsid w:val="006B0648"/>
    <w:rsid w:val="006D1B60"/>
    <w:rsid w:val="006D5606"/>
    <w:rsid w:val="006E5AF7"/>
    <w:rsid w:val="006E69DB"/>
    <w:rsid w:val="006F1697"/>
    <w:rsid w:val="006F4072"/>
    <w:rsid w:val="0070092B"/>
    <w:rsid w:val="00704DFF"/>
    <w:rsid w:val="00721345"/>
    <w:rsid w:val="00723A3F"/>
    <w:rsid w:val="0072534B"/>
    <w:rsid w:val="00725938"/>
    <w:rsid w:val="007329AA"/>
    <w:rsid w:val="00733C02"/>
    <w:rsid w:val="00735DC5"/>
    <w:rsid w:val="007367B3"/>
    <w:rsid w:val="007415D3"/>
    <w:rsid w:val="00741E85"/>
    <w:rsid w:val="0074213A"/>
    <w:rsid w:val="0074733C"/>
    <w:rsid w:val="00754C5B"/>
    <w:rsid w:val="00761728"/>
    <w:rsid w:val="00770B7D"/>
    <w:rsid w:val="00777EF2"/>
    <w:rsid w:val="007820F3"/>
    <w:rsid w:val="00784187"/>
    <w:rsid w:val="007842C4"/>
    <w:rsid w:val="00793AD5"/>
    <w:rsid w:val="00794197"/>
    <w:rsid w:val="007951C4"/>
    <w:rsid w:val="007A1519"/>
    <w:rsid w:val="007A45D8"/>
    <w:rsid w:val="007B0187"/>
    <w:rsid w:val="007B11A0"/>
    <w:rsid w:val="007B18FB"/>
    <w:rsid w:val="007B3D76"/>
    <w:rsid w:val="007B6560"/>
    <w:rsid w:val="007C74C9"/>
    <w:rsid w:val="007D5704"/>
    <w:rsid w:val="007E3A7E"/>
    <w:rsid w:val="007E7140"/>
    <w:rsid w:val="007F1F17"/>
    <w:rsid w:val="007F3AC2"/>
    <w:rsid w:val="007F4C46"/>
    <w:rsid w:val="007F4E66"/>
    <w:rsid w:val="00801F39"/>
    <w:rsid w:val="00821BED"/>
    <w:rsid w:val="00833A6C"/>
    <w:rsid w:val="0083508F"/>
    <w:rsid w:val="00835FE6"/>
    <w:rsid w:val="00843CCD"/>
    <w:rsid w:val="00873DBA"/>
    <w:rsid w:val="00880DB9"/>
    <w:rsid w:val="008831B5"/>
    <w:rsid w:val="00886A41"/>
    <w:rsid w:val="00894D6D"/>
    <w:rsid w:val="008A35A9"/>
    <w:rsid w:val="008A4340"/>
    <w:rsid w:val="008A77B1"/>
    <w:rsid w:val="008B02D2"/>
    <w:rsid w:val="008B0E4E"/>
    <w:rsid w:val="008C5C45"/>
    <w:rsid w:val="008C6722"/>
    <w:rsid w:val="008C7D5E"/>
    <w:rsid w:val="008D7589"/>
    <w:rsid w:val="008E0247"/>
    <w:rsid w:val="008E1685"/>
    <w:rsid w:val="008E3DC3"/>
    <w:rsid w:val="008F7F57"/>
    <w:rsid w:val="009061D9"/>
    <w:rsid w:val="00907DC6"/>
    <w:rsid w:val="0091772D"/>
    <w:rsid w:val="00921C49"/>
    <w:rsid w:val="009272BD"/>
    <w:rsid w:val="0093084C"/>
    <w:rsid w:val="00936D2C"/>
    <w:rsid w:val="00942805"/>
    <w:rsid w:val="009447F5"/>
    <w:rsid w:val="00945D62"/>
    <w:rsid w:val="0094750E"/>
    <w:rsid w:val="00951800"/>
    <w:rsid w:val="00953EEB"/>
    <w:rsid w:val="00954503"/>
    <w:rsid w:val="00957CFC"/>
    <w:rsid w:val="00960E38"/>
    <w:rsid w:val="00963D93"/>
    <w:rsid w:val="00975423"/>
    <w:rsid w:val="009766B8"/>
    <w:rsid w:val="009804DD"/>
    <w:rsid w:val="00980AC5"/>
    <w:rsid w:val="00985BD6"/>
    <w:rsid w:val="00985C8F"/>
    <w:rsid w:val="00987C71"/>
    <w:rsid w:val="0099034B"/>
    <w:rsid w:val="00994E89"/>
    <w:rsid w:val="00995F69"/>
    <w:rsid w:val="009A3318"/>
    <w:rsid w:val="009A486F"/>
    <w:rsid w:val="009B40D4"/>
    <w:rsid w:val="009C2F14"/>
    <w:rsid w:val="009C3695"/>
    <w:rsid w:val="009E4942"/>
    <w:rsid w:val="009E520A"/>
    <w:rsid w:val="009E6878"/>
    <w:rsid w:val="009F0925"/>
    <w:rsid w:val="00A11FD0"/>
    <w:rsid w:val="00A14DD7"/>
    <w:rsid w:val="00A17204"/>
    <w:rsid w:val="00A237E0"/>
    <w:rsid w:val="00A26E1D"/>
    <w:rsid w:val="00A3211C"/>
    <w:rsid w:val="00A34BAB"/>
    <w:rsid w:val="00A35071"/>
    <w:rsid w:val="00A445E1"/>
    <w:rsid w:val="00A44F4B"/>
    <w:rsid w:val="00A46A7F"/>
    <w:rsid w:val="00A51B1F"/>
    <w:rsid w:val="00A51DB1"/>
    <w:rsid w:val="00A55507"/>
    <w:rsid w:val="00A61448"/>
    <w:rsid w:val="00A61B04"/>
    <w:rsid w:val="00A627F9"/>
    <w:rsid w:val="00A65090"/>
    <w:rsid w:val="00A67EA9"/>
    <w:rsid w:val="00A70917"/>
    <w:rsid w:val="00A8177D"/>
    <w:rsid w:val="00A8268F"/>
    <w:rsid w:val="00A83405"/>
    <w:rsid w:val="00A86E43"/>
    <w:rsid w:val="00A877EE"/>
    <w:rsid w:val="00A901B0"/>
    <w:rsid w:val="00A92434"/>
    <w:rsid w:val="00A95392"/>
    <w:rsid w:val="00A9601B"/>
    <w:rsid w:val="00AA130F"/>
    <w:rsid w:val="00AA22CD"/>
    <w:rsid w:val="00AB24CE"/>
    <w:rsid w:val="00AB379C"/>
    <w:rsid w:val="00AB6BCC"/>
    <w:rsid w:val="00AC70BE"/>
    <w:rsid w:val="00AC713E"/>
    <w:rsid w:val="00AD319A"/>
    <w:rsid w:val="00AD72CB"/>
    <w:rsid w:val="00AD7646"/>
    <w:rsid w:val="00AD77CF"/>
    <w:rsid w:val="00AE2E8A"/>
    <w:rsid w:val="00AF0F95"/>
    <w:rsid w:val="00B03222"/>
    <w:rsid w:val="00B0721E"/>
    <w:rsid w:val="00B21482"/>
    <w:rsid w:val="00B21C94"/>
    <w:rsid w:val="00B24FC7"/>
    <w:rsid w:val="00B25700"/>
    <w:rsid w:val="00B46785"/>
    <w:rsid w:val="00B47979"/>
    <w:rsid w:val="00B52BB6"/>
    <w:rsid w:val="00B611BD"/>
    <w:rsid w:val="00B651D8"/>
    <w:rsid w:val="00B7389A"/>
    <w:rsid w:val="00B80F2A"/>
    <w:rsid w:val="00B84373"/>
    <w:rsid w:val="00B86DEF"/>
    <w:rsid w:val="00B93534"/>
    <w:rsid w:val="00B95E61"/>
    <w:rsid w:val="00B960C8"/>
    <w:rsid w:val="00BA0132"/>
    <w:rsid w:val="00BB5EB0"/>
    <w:rsid w:val="00BB76BE"/>
    <w:rsid w:val="00BC022F"/>
    <w:rsid w:val="00BC4D15"/>
    <w:rsid w:val="00BC5318"/>
    <w:rsid w:val="00BC6760"/>
    <w:rsid w:val="00BD5C72"/>
    <w:rsid w:val="00BE50D9"/>
    <w:rsid w:val="00BF1A5F"/>
    <w:rsid w:val="00BF60D4"/>
    <w:rsid w:val="00C025F5"/>
    <w:rsid w:val="00C06A03"/>
    <w:rsid w:val="00C129A9"/>
    <w:rsid w:val="00C12DCB"/>
    <w:rsid w:val="00C17F9E"/>
    <w:rsid w:val="00C21E72"/>
    <w:rsid w:val="00C22A51"/>
    <w:rsid w:val="00C30C40"/>
    <w:rsid w:val="00C37F19"/>
    <w:rsid w:val="00C40C72"/>
    <w:rsid w:val="00C451CD"/>
    <w:rsid w:val="00C52C7B"/>
    <w:rsid w:val="00C5548A"/>
    <w:rsid w:val="00C60F50"/>
    <w:rsid w:val="00C62FDE"/>
    <w:rsid w:val="00C7041F"/>
    <w:rsid w:val="00C72C79"/>
    <w:rsid w:val="00C75797"/>
    <w:rsid w:val="00C759EF"/>
    <w:rsid w:val="00C77A56"/>
    <w:rsid w:val="00C83098"/>
    <w:rsid w:val="00C83813"/>
    <w:rsid w:val="00C84E59"/>
    <w:rsid w:val="00C91F18"/>
    <w:rsid w:val="00C93B19"/>
    <w:rsid w:val="00C95FFB"/>
    <w:rsid w:val="00CB0162"/>
    <w:rsid w:val="00CB1427"/>
    <w:rsid w:val="00CB4B29"/>
    <w:rsid w:val="00CD6510"/>
    <w:rsid w:val="00CF3F40"/>
    <w:rsid w:val="00CF743C"/>
    <w:rsid w:val="00D02FAE"/>
    <w:rsid w:val="00D15B65"/>
    <w:rsid w:val="00D208B3"/>
    <w:rsid w:val="00D21A4D"/>
    <w:rsid w:val="00D228E2"/>
    <w:rsid w:val="00D26223"/>
    <w:rsid w:val="00D26D39"/>
    <w:rsid w:val="00D300DD"/>
    <w:rsid w:val="00D30BD3"/>
    <w:rsid w:val="00D359EE"/>
    <w:rsid w:val="00D44FE9"/>
    <w:rsid w:val="00D477CF"/>
    <w:rsid w:val="00D47F81"/>
    <w:rsid w:val="00D54323"/>
    <w:rsid w:val="00D55495"/>
    <w:rsid w:val="00D601DE"/>
    <w:rsid w:val="00D66667"/>
    <w:rsid w:val="00D669B1"/>
    <w:rsid w:val="00D67205"/>
    <w:rsid w:val="00D74175"/>
    <w:rsid w:val="00D840B7"/>
    <w:rsid w:val="00D91A2C"/>
    <w:rsid w:val="00DC367A"/>
    <w:rsid w:val="00DC40A4"/>
    <w:rsid w:val="00DC532C"/>
    <w:rsid w:val="00DC7349"/>
    <w:rsid w:val="00DC75C2"/>
    <w:rsid w:val="00DD57C1"/>
    <w:rsid w:val="00DE134E"/>
    <w:rsid w:val="00E01DDC"/>
    <w:rsid w:val="00E063DB"/>
    <w:rsid w:val="00E2700E"/>
    <w:rsid w:val="00E3128E"/>
    <w:rsid w:val="00E34FC6"/>
    <w:rsid w:val="00E40834"/>
    <w:rsid w:val="00E45E1D"/>
    <w:rsid w:val="00E60CF9"/>
    <w:rsid w:val="00E63918"/>
    <w:rsid w:val="00E65880"/>
    <w:rsid w:val="00E72F0B"/>
    <w:rsid w:val="00E75CD7"/>
    <w:rsid w:val="00E840F2"/>
    <w:rsid w:val="00E84107"/>
    <w:rsid w:val="00E8684A"/>
    <w:rsid w:val="00E9120F"/>
    <w:rsid w:val="00E97C19"/>
    <w:rsid w:val="00E97F02"/>
    <w:rsid w:val="00EA06F0"/>
    <w:rsid w:val="00EA3416"/>
    <w:rsid w:val="00EA4AA9"/>
    <w:rsid w:val="00EB749A"/>
    <w:rsid w:val="00EB7C56"/>
    <w:rsid w:val="00EC7860"/>
    <w:rsid w:val="00ED12B0"/>
    <w:rsid w:val="00ED344A"/>
    <w:rsid w:val="00ED6921"/>
    <w:rsid w:val="00ED7085"/>
    <w:rsid w:val="00ED7989"/>
    <w:rsid w:val="00EE171E"/>
    <w:rsid w:val="00EE1A60"/>
    <w:rsid w:val="00EE572F"/>
    <w:rsid w:val="00F03306"/>
    <w:rsid w:val="00F038CA"/>
    <w:rsid w:val="00F039FF"/>
    <w:rsid w:val="00F04D26"/>
    <w:rsid w:val="00F07813"/>
    <w:rsid w:val="00F10954"/>
    <w:rsid w:val="00F31183"/>
    <w:rsid w:val="00F35D96"/>
    <w:rsid w:val="00F537C7"/>
    <w:rsid w:val="00F53994"/>
    <w:rsid w:val="00F63611"/>
    <w:rsid w:val="00F73283"/>
    <w:rsid w:val="00F83DFE"/>
    <w:rsid w:val="00F86A3F"/>
    <w:rsid w:val="00F96D1F"/>
    <w:rsid w:val="00FA1876"/>
    <w:rsid w:val="00FA35E1"/>
    <w:rsid w:val="00FA5001"/>
    <w:rsid w:val="00FA5149"/>
    <w:rsid w:val="00FA5985"/>
    <w:rsid w:val="00FA61B7"/>
    <w:rsid w:val="00FA7813"/>
    <w:rsid w:val="00FD282B"/>
    <w:rsid w:val="00FD2E98"/>
    <w:rsid w:val="00FD6E94"/>
    <w:rsid w:val="00FE0962"/>
    <w:rsid w:val="00FE2D3D"/>
    <w:rsid w:val="00FE3049"/>
    <w:rsid w:val="00FE6A54"/>
    <w:rsid w:val="00FF0953"/>
    <w:rsid w:val="00FF7F15"/>
    <w:rsid w:val="014FD4F4"/>
    <w:rsid w:val="01D82590"/>
    <w:rsid w:val="0495C1B0"/>
    <w:rsid w:val="04F1290D"/>
    <w:rsid w:val="05AAE476"/>
    <w:rsid w:val="062CB50C"/>
    <w:rsid w:val="0678161C"/>
    <w:rsid w:val="070E2051"/>
    <w:rsid w:val="07B230C4"/>
    <w:rsid w:val="0803871E"/>
    <w:rsid w:val="087E6EAB"/>
    <w:rsid w:val="0A2D93E9"/>
    <w:rsid w:val="0B072734"/>
    <w:rsid w:val="0C6FA1B3"/>
    <w:rsid w:val="0D58566D"/>
    <w:rsid w:val="0E612BB6"/>
    <w:rsid w:val="0FA48ABF"/>
    <w:rsid w:val="107D57EC"/>
    <w:rsid w:val="10C609B1"/>
    <w:rsid w:val="11DA0999"/>
    <w:rsid w:val="1580FFFE"/>
    <w:rsid w:val="1586FBDD"/>
    <w:rsid w:val="1804FD3C"/>
    <w:rsid w:val="18982953"/>
    <w:rsid w:val="19167EA2"/>
    <w:rsid w:val="191F06C2"/>
    <w:rsid w:val="197F569D"/>
    <w:rsid w:val="19BD5866"/>
    <w:rsid w:val="1B000462"/>
    <w:rsid w:val="1B156708"/>
    <w:rsid w:val="1B22A39C"/>
    <w:rsid w:val="1C8460BA"/>
    <w:rsid w:val="1C8598A4"/>
    <w:rsid w:val="1E880FD9"/>
    <w:rsid w:val="1F3684BC"/>
    <w:rsid w:val="1FA972AB"/>
    <w:rsid w:val="22D8E83F"/>
    <w:rsid w:val="23716188"/>
    <w:rsid w:val="24AB54F2"/>
    <w:rsid w:val="26B379BD"/>
    <w:rsid w:val="26DBB721"/>
    <w:rsid w:val="27535C85"/>
    <w:rsid w:val="27928995"/>
    <w:rsid w:val="2CE6FBC1"/>
    <w:rsid w:val="2E238FF4"/>
    <w:rsid w:val="2FCC0CBD"/>
    <w:rsid w:val="30B929B2"/>
    <w:rsid w:val="33A6556E"/>
    <w:rsid w:val="3418B730"/>
    <w:rsid w:val="37F2BCC1"/>
    <w:rsid w:val="37F6512C"/>
    <w:rsid w:val="37F66BD6"/>
    <w:rsid w:val="39DF0FC9"/>
    <w:rsid w:val="39E0BE75"/>
    <w:rsid w:val="39E3A412"/>
    <w:rsid w:val="3A3E0DFD"/>
    <w:rsid w:val="3B2A63BE"/>
    <w:rsid w:val="3B949E49"/>
    <w:rsid w:val="422132CE"/>
    <w:rsid w:val="427A3B0F"/>
    <w:rsid w:val="438AC707"/>
    <w:rsid w:val="445F7D4E"/>
    <w:rsid w:val="462B6961"/>
    <w:rsid w:val="46BD3114"/>
    <w:rsid w:val="472C0CA1"/>
    <w:rsid w:val="491E0EC8"/>
    <w:rsid w:val="4ACDD1EF"/>
    <w:rsid w:val="4FB20FAE"/>
    <w:rsid w:val="50FFF2D3"/>
    <w:rsid w:val="5113EA0B"/>
    <w:rsid w:val="5276BDEE"/>
    <w:rsid w:val="52E782BB"/>
    <w:rsid w:val="531B883B"/>
    <w:rsid w:val="53EF86C3"/>
    <w:rsid w:val="545B8BD8"/>
    <w:rsid w:val="5489B1F5"/>
    <w:rsid w:val="553FC265"/>
    <w:rsid w:val="57CE0BEF"/>
    <w:rsid w:val="586B6325"/>
    <w:rsid w:val="58995EE9"/>
    <w:rsid w:val="5BD0CC7A"/>
    <w:rsid w:val="5CF03C24"/>
    <w:rsid w:val="5F23AE20"/>
    <w:rsid w:val="601FABCA"/>
    <w:rsid w:val="69357985"/>
    <w:rsid w:val="69F11FAA"/>
    <w:rsid w:val="6B381E68"/>
    <w:rsid w:val="6D92EF90"/>
    <w:rsid w:val="6F454EFE"/>
    <w:rsid w:val="6FC5642B"/>
    <w:rsid w:val="705F51AA"/>
    <w:rsid w:val="70BDD278"/>
    <w:rsid w:val="71749543"/>
    <w:rsid w:val="7470F3ED"/>
    <w:rsid w:val="748E643F"/>
    <w:rsid w:val="776829A3"/>
    <w:rsid w:val="7816EB0F"/>
    <w:rsid w:val="7A22EF80"/>
    <w:rsid w:val="7B43A42C"/>
    <w:rsid w:val="7BD76509"/>
    <w:rsid w:val="7CB39592"/>
    <w:rsid w:val="7E6142DA"/>
    <w:rsid w:val="7EC25B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103B2"/>
  <w15:chartTrackingRefBased/>
  <w15:docId w15:val="{E4DC2213-106F-4B3C-A8D2-30D0F623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Body Text"/>
    <w:uiPriority w:val="1"/>
    <w:qFormat/>
    <w:rsid w:val="00145268"/>
    <w:pPr>
      <w:spacing w:after="0" w:line="240" w:lineRule="auto"/>
      <w:ind w:firstLine="720"/>
      <w:jc w:val="both"/>
    </w:pPr>
    <w:rPr>
      <w:rFonts w:ascii="Times New Roman" w:hAnsi="Times New Roman"/>
      <w:sz w:val="28"/>
    </w:rPr>
  </w:style>
  <w:style w:type="paragraph" w:styleId="Virsraksts1">
    <w:name w:val="heading 1"/>
    <w:basedOn w:val="Parasts"/>
    <w:next w:val="Parasts"/>
    <w:link w:val="Virsraksts1Rakstz"/>
    <w:uiPriority w:val="9"/>
    <w:qFormat/>
    <w:rsid w:val="009E520A"/>
    <w:pPr>
      <w:keepNext/>
      <w:keepLines/>
      <w:numPr>
        <w:numId w:val="1"/>
      </w:numPr>
      <w:spacing w:before="240" w:after="120"/>
      <w:outlineLvl w:val="0"/>
    </w:pPr>
    <w:rPr>
      <w:rFonts w:eastAsiaTheme="majorEastAsia" w:cstheme="majorBidi"/>
      <w:sz w:val="32"/>
      <w:szCs w:val="32"/>
    </w:rPr>
  </w:style>
  <w:style w:type="paragraph" w:styleId="Virsraksts2">
    <w:name w:val="heading 2"/>
    <w:basedOn w:val="Parasts"/>
    <w:next w:val="Parasts"/>
    <w:link w:val="Virsraksts2Rakstz"/>
    <w:uiPriority w:val="9"/>
    <w:unhideWhenUsed/>
    <w:qFormat/>
    <w:rsid w:val="009E520A"/>
    <w:pPr>
      <w:keepNext/>
      <w:keepLines/>
      <w:numPr>
        <w:ilvl w:val="1"/>
        <w:numId w:val="1"/>
      </w:numPr>
      <w:spacing w:before="40"/>
      <w:outlineLvl w:val="1"/>
    </w:pPr>
    <w:rPr>
      <w:rFonts w:eastAsiaTheme="majorEastAsia" w:cstheme="majorBidi"/>
      <w:b/>
      <w:szCs w:val="26"/>
    </w:rPr>
  </w:style>
  <w:style w:type="paragraph" w:styleId="Virsraksts3">
    <w:name w:val="heading 3"/>
    <w:basedOn w:val="Parasts"/>
    <w:next w:val="Parasts"/>
    <w:link w:val="Virsraksts3Rakstz"/>
    <w:uiPriority w:val="9"/>
    <w:unhideWhenUsed/>
    <w:qFormat/>
    <w:rsid w:val="009E520A"/>
    <w:pPr>
      <w:keepNext/>
      <w:keepLines/>
      <w:numPr>
        <w:ilvl w:val="2"/>
        <w:numId w:val="1"/>
      </w:numPr>
      <w:spacing w:before="40"/>
      <w:outlineLvl w:val="2"/>
    </w:pPr>
    <w:rPr>
      <w:rFonts w:eastAsiaTheme="majorEastAsia" w:cstheme="majorBidi"/>
      <w:szCs w:val="24"/>
    </w:rPr>
  </w:style>
  <w:style w:type="paragraph" w:styleId="Virsraksts4">
    <w:name w:val="heading 4"/>
    <w:basedOn w:val="Parasts"/>
    <w:next w:val="Parasts"/>
    <w:link w:val="Virsraksts4Rakstz"/>
    <w:uiPriority w:val="9"/>
    <w:semiHidden/>
    <w:unhideWhenUsed/>
    <w:qFormat/>
    <w:rsid w:val="009E520A"/>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9E520A"/>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9E520A"/>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Virsraksts7">
    <w:name w:val="heading 7"/>
    <w:basedOn w:val="Parasts"/>
    <w:next w:val="Parasts"/>
    <w:link w:val="Virsraksts7Rakstz"/>
    <w:uiPriority w:val="9"/>
    <w:semiHidden/>
    <w:unhideWhenUsed/>
    <w:qFormat/>
    <w:rsid w:val="009E520A"/>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Virsraksts8">
    <w:name w:val="heading 8"/>
    <w:basedOn w:val="Parasts"/>
    <w:next w:val="Parasts"/>
    <w:link w:val="Virsraksts8Rakstz"/>
    <w:uiPriority w:val="9"/>
    <w:semiHidden/>
    <w:unhideWhenUsed/>
    <w:qFormat/>
    <w:rsid w:val="009E520A"/>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9E520A"/>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9E520A"/>
    <w:pPr>
      <w:tabs>
        <w:tab w:val="center" w:pos="4513"/>
        <w:tab w:val="right" w:pos="9026"/>
      </w:tabs>
    </w:pPr>
  </w:style>
  <w:style w:type="character" w:customStyle="1" w:styleId="GalveneRakstz">
    <w:name w:val="Galvene Rakstz."/>
    <w:basedOn w:val="Noklusjumarindkopasfonts"/>
    <w:link w:val="Galvene"/>
    <w:uiPriority w:val="99"/>
    <w:rsid w:val="009E520A"/>
    <w:rPr>
      <w:rFonts w:ascii="Times New Roman" w:hAnsi="Times New Roman"/>
      <w:sz w:val="28"/>
    </w:rPr>
  </w:style>
  <w:style w:type="paragraph" w:styleId="Kjene">
    <w:name w:val="footer"/>
    <w:basedOn w:val="Parasts"/>
    <w:link w:val="KjeneRakstz"/>
    <w:uiPriority w:val="99"/>
    <w:unhideWhenUsed/>
    <w:rsid w:val="009E520A"/>
    <w:pPr>
      <w:tabs>
        <w:tab w:val="center" w:pos="4513"/>
        <w:tab w:val="right" w:pos="9026"/>
      </w:tabs>
    </w:pPr>
  </w:style>
  <w:style w:type="character" w:customStyle="1" w:styleId="KjeneRakstz">
    <w:name w:val="Kājene Rakstz."/>
    <w:basedOn w:val="Noklusjumarindkopasfonts"/>
    <w:link w:val="Kjene"/>
    <w:uiPriority w:val="99"/>
    <w:rsid w:val="009E520A"/>
    <w:rPr>
      <w:rFonts w:ascii="Times New Roman" w:hAnsi="Times New Roman"/>
      <w:sz w:val="28"/>
    </w:rPr>
  </w:style>
  <w:style w:type="character" w:customStyle="1" w:styleId="Virsraksts1Rakstz">
    <w:name w:val="Virsraksts 1 Rakstz."/>
    <w:basedOn w:val="Noklusjumarindkopasfonts"/>
    <w:link w:val="Virsraksts1"/>
    <w:uiPriority w:val="9"/>
    <w:rsid w:val="009E520A"/>
    <w:rPr>
      <w:rFonts w:ascii="Times New Roman" w:eastAsiaTheme="majorEastAsia" w:hAnsi="Times New Roman" w:cstheme="majorBidi"/>
      <w:sz w:val="32"/>
      <w:szCs w:val="32"/>
    </w:rPr>
  </w:style>
  <w:style w:type="character" w:customStyle="1" w:styleId="Virsraksts2Rakstz">
    <w:name w:val="Virsraksts 2 Rakstz."/>
    <w:basedOn w:val="Noklusjumarindkopasfonts"/>
    <w:link w:val="Virsraksts2"/>
    <w:uiPriority w:val="9"/>
    <w:rsid w:val="009E520A"/>
    <w:rPr>
      <w:rFonts w:ascii="Times New Roman" w:eastAsiaTheme="majorEastAsia" w:hAnsi="Times New Roman" w:cstheme="majorBidi"/>
      <w:b/>
      <w:sz w:val="28"/>
      <w:szCs w:val="26"/>
    </w:rPr>
  </w:style>
  <w:style w:type="character" w:customStyle="1" w:styleId="Virsraksts3Rakstz">
    <w:name w:val="Virsraksts 3 Rakstz."/>
    <w:basedOn w:val="Noklusjumarindkopasfonts"/>
    <w:link w:val="Virsraksts3"/>
    <w:uiPriority w:val="9"/>
    <w:rsid w:val="009E520A"/>
    <w:rPr>
      <w:rFonts w:ascii="Times New Roman" w:eastAsiaTheme="majorEastAsia" w:hAnsi="Times New Roman" w:cstheme="majorBidi"/>
      <w:sz w:val="28"/>
      <w:szCs w:val="24"/>
    </w:rPr>
  </w:style>
  <w:style w:type="table" w:styleId="Reatabula">
    <w:name w:val="Table Grid"/>
    <w:basedOn w:val="Parastatabula"/>
    <w:uiPriority w:val="39"/>
    <w:rsid w:val="009E5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turardtjavirsraksts">
    <w:name w:val="TOC Heading"/>
    <w:basedOn w:val="Virsraksts1"/>
    <w:next w:val="Parasts"/>
    <w:uiPriority w:val="39"/>
    <w:unhideWhenUsed/>
    <w:qFormat/>
    <w:rsid w:val="009E520A"/>
    <w:pPr>
      <w:numPr>
        <w:numId w:val="0"/>
      </w:numPr>
      <w:spacing w:after="0" w:line="259" w:lineRule="auto"/>
      <w:jc w:val="left"/>
      <w:outlineLvl w:val="9"/>
    </w:pPr>
    <w:rPr>
      <w:rFonts w:asciiTheme="majorHAnsi" w:hAnsiTheme="majorHAnsi"/>
      <w:color w:val="2F5496" w:themeColor="accent1" w:themeShade="BF"/>
      <w:lang w:val="en-US"/>
    </w:rPr>
  </w:style>
  <w:style w:type="paragraph" w:styleId="Saturs1">
    <w:name w:val="toc 1"/>
    <w:basedOn w:val="Parasts"/>
    <w:next w:val="Parasts"/>
    <w:autoRedefine/>
    <w:uiPriority w:val="39"/>
    <w:unhideWhenUsed/>
    <w:rsid w:val="00A65090"/>
    <w:pPr>
      <w:tabs>
        <w:tab w:val="right" w:leader="dot" w:pos="9061"/>
      </w:tabs>
      <w:spacing w:after="100"/>
    </w:pPr>
  </w:style>
  <w:style w:type="character" w:styleId="Hipersaite">
    <w:name w:val="Hyperlink"/>
    <w:basedOn w:val="Noklusjumarindkopasfonts"/>
    <w:uiPriority w:val="99"/>
    <w:unhideWhenUsed/>
    <w:rsid w:val="009E520A"/>
    <w:rPr>
      <w:color w:val="0563C1" w:themeColor="hyperlink"/>
      <w:u w:val="single"/>
    </w:rPr>
  </w:style>
  <w:style w:type="paragraph" w:styleId="Sarakstarindkopa">
    <w:name w:val="List Paragraph"/>
    <w:basedOn w:val="Parasts"/>
    <w:uiPriority w:val="34"/>
    <w:qFormat/>
    <w:rsid w:val="009E520A"/>
    <w:pPr>
      <w:ind w:left="720"/>
      <w:contextualSpacing/>
    </w:pPr>
  </w:style>
  <w:style w:type="paragraph" w:styleId="Vresteksts">
    <w:name w:val="footnote text"/>
    <w:basedOn w:val="Parasts"/>
    <w:link w:val="VrestekstsRakstz"/>
    <w:uiPriority w:val="99"/>
    <w:semiHidden/>
    <w:unhideWhenUsed/>
    <w:rsid w:val="009E520A"/>
    <w:rPr>
      <w:sz w:val="20"/>
      <w:szCs w:val="20"/>
    </w:rPr>
  </w:style>
  <w:style w:type="character" w:customStyle="1" w:styleId="VrestekstsRakstz">
    <w:name w:val="Vēres teksts Rakstz."/>
    <w:basedOn w:val="Noklusjumarindkopasfonts"/>
    <w:link w:val="Vresteksts"/>
    <w:uiPriority w:val="99"/>
    <w:semiHidden/>
    <w:rsid w:val="009E520A"/>
    <w:rPr>
      <w:rFonts w:ascii="Times New Roman" w:hAnsi="Times New Roman"/>
      <w:sz w:val="20"/>
      <w:szCs w:val="20"/>
    </w:rPr>
  </w:style>
  <w:style w:type="character" w:styleId="Vresatsauce">
    <w:name w:val="footnote reference"/>
    <w:basedOn w:val="Noklusjumarindkopasfonts"/>
    <w:uiPriority w:val="99"/>
    <w:semiHidden/>
    <w:unhideWhenUsed/>
    <w:rsid w:val="009E520A"/>
    <w:rPr>
      <w:vertAlign w:val="superscript"/>
    </w:rPr>
  </w:style>
  <w:style w:type="character" w:customStyle="1" w:styleId="normaltextrun">
    <w:name w:val="normaltextrun"/>
    <w:basedOn w:val="Noklusjumarindkopasfonts"/>
    <w:rsid w:val="009E520A"/>
  </w:style>
  <w:style w:type="character" w:customStyle="1" w:styleId="Virsraksts4Rakstz">
    <w:name w:val="Virsraksts 4 Rakstz."/>
    <w:basedOn w:val="Noklusjumarindkopasfonts"/>
    <w:link w:val="Virsraksts4"/>
    <w:uiPriority w:val="9"/>
    <w:semiHidden/>
    <w:rsid w:val="009E520A"/>
    <w:rPr>
      <w:rFonts w:asciiTheme="majorHAnsi" w:eastAsiaTheme="majorEastAsia" w:hAnsiTheme="majorHAnsi" w:cstheme="majorBidi"/>
      <w:i/>
      <w:iCs/>
      <w:color w:val="2F5496" w:themeColor="accent1" w:themeShade="BF"/>
      <w:sz w:val="28"/>
    </w:rPr>
  </w:style>
  <w:style w:type="character" w:customStyle="1" w:styleId="Virsraksts5Rakstz">
    <w:name w:val="Virsraksts 5 Rakstz."/>
    <w:basedOn w:val="Noklusjumarindkopasfonts"/>
    <w:link w:val="Virsraksts5"/>
    <w:uiPriority w:val="9"/>
    <w:semiHidden/>
    <w:rsid w:val="009E520A"/>
    <w:rPr>
      <w:rFonts w:asciiTheme="majorHAnsi" w:eastAsiaTheme="majorEastAsia" w:hAnsiTheme="majorHAnsi" w:cstheme="majorBidi"/>
      <w:color w:val="2F5496" w:themeColor="accent1" w:themeShade="BF"/>
      <w:sz w:val="28"/>
    </w:rPr>
  </w:style>
  <w:style w:type="character" w:customStyle="1" w:styleId="Virsraksts6Rakstz">
    <w:name w:val="Virsraksts 6 Rakstz."/>
    <w:basedOn w:val="Noklusjumarindkopasfonts"/>
    <w:link w:val="Virsraksts6"/>
    <w:uiPriority w:val="9"/>
    <w:semiHidden/>
    <w:rsid w:val="009E520A"/>
    <w:rPr>
      <w:rFonts w:asciiTheme="majorHAnsi" w:eastAsiaTheme="majorEastAsia" w:hAnsiTheme="majorHAnsi" w:cstheme="majorBidi"/>
      <w:color w:val="1F3763" w:themeColor="accent1" w:themeShade="7F"/>
      <w:sz w:val="28"/>
    </w:rPr>
  </w:style>
  <w:style w:type="character" w:customStyle="1" w:styleId="Virsraksts7Rakstz">
    <w:name w:val="Virsraksts 7 Rakstz."/>
    <w:basedOn w:val="Noklusjumarindkopasfonts"/>
    <w:link w:val="Virsraksts7"/>
    <w:uiPriority w:val="9"/>
    <w:semiHidden/>
    <w:rsid w:val="009E520A"/>
    <w:rPr>
      <w:rFonts w:asciiTheme="majorHAnsi" w:eastAsiaTheme="majorEastAsia" w:hAnsiTheme="majorHAnsi" w:cstheme="majorBidi"/>
      <w:i/>
      <w:iCs/>
      <w:color w:val="1F3763" w:themeColor="accent1" w:themeShade="7F"/>
      <w:sz w:val="28"/>
    </w:rPr>
  </w:style>
  <w:style w:type="character" w:customStyle="1" w:styleId="Virsraksts8Rakstz">
    <w:name w:val="Virsraksts 8 Rakstz."/>
    <w:basedOn w:val="Noklusjumarindkopasfonts"/>
    <w:link w:val="Virsraksts8"/>
    <w:uiPriority w:val="9"/>
    <w:semiHidden/>
    <w:rsid w:val="009E520A"/>
    <w:rPr>
      <w:rFonts w:asciiTheme="majorHAnsi" w:eastAsiaTheme="majorEastAsia" w:hAnsiTheme="majorHAnsi" w:cstheme="majorBidi"/>
      <w:color w:val="272727" w:themeColor="text1" w:themeTint="D8"/>
      <w:sz w:val="21"/>
      <w:szCs w:val="21"/>
    </w:rPr>
  </w:style>
  <w:style w:type="character" w:customStyle="1" w:styleId="Virsraksts9Rakstz">
    <w:name w:val="Virsraksts 9 Rakstz."/>
    <w:basedOn w:val="Noklusjumarindkopasfonts"/>
    <w:link w:val="Virsraksts9"/>
    <w:uiPriority w:val="9"/>
    <w:semiHidden/>
    <w:rsid w:val="009E520A"/>
    <w:rPr>
      <w:rFonts w:asciiTheme="majorHAnsi" w:eastAsiaTheme="majorEastAsia" w:hAnsiTheme="majorHAnsi" w:cstheme="majorBidi"/>
      <w:i/>
      <w:iCs/>
      <w:color w:val="272727" w:themeColor="text1" w:themeTint="D8"/>
      <w:sz w:val="21"/>
      <w:szCs w:val="21"/>
    </w:rPr>
  </w:style>
  <w:style w:type="paragraph" w:customStyle="1" w:styleId="paragraph">
    <w:name w:val="paragraph"/>
    <w:basedOn w:val="Parasts"/>
    <w:rsid w:val="009E520A"/>
    <w:pPr>
      <w:spacing w:before="100" w:beforeAutospacing="1" w:after="100" w:afterAutospacing="1"/>
    </w:pPr>
    <w:rPr>
      <w:rFonts w:eastAsia="Times New Roman" w:cs="Times New Roman"/>
      <w:szCs w:val="24"/>
      <w:lang w:eastAsia="lv-LV"/>
    </w:rPr>
  </w:style>
  <w:style w:type="paragraph" w:styleId="Parakstszemobjekta">
    <w:name w:val="caption"/>
    <w:basedOn w:val="Parasts"/>
    <w:next w:val="Parasts"/>
    <w:uiPriority w:val="35"/>
    <w:unhideWhenUsed/>
    <w:qFormat/>
    <w:rsid w:val="009E520A"/>
    <w:pPr>
      <w:spacing w:before="120" w:after="200"/>
      <w:jc w:val="right"/>
    </w:pPr>
    <w:rPr>
      <w:iCs/>
      <w:szCs w:val="18"/>
    </w:rPr>
  </w:style>
  <w:style w:type="character" w:styleId="Komentraatsauce">
    <w:name w:val="annotation reference"/>
    <w:basedOn w:val="Noklusjumarindkopasfonts"/>
    <w:uiPriority w:val="99"/>
    <w:semiHidden/>
    <w:unhideWhenUsed/>
    <w:rsid w:val="009E520A"/>
    <w:rPr>
      <w:sz w:val="16"/>
      <w:szCs w:val="16"/>
    </w:rPr>
  </w:style>
  <w:style w:type="character" w:customStyle="1" w:styleId="eop">
    <w:name w:val="eop"/>
    <w:basedOn w:val="Noklusjumarindkopasfonts"/>
    <w:rsid w:val="009E520A"/>
  </w:style>
  <w:style w:type="paragraph" w:styleId="Saturs2">
    <w:name w:val="toc 2"/>
    <w:basedOn w:val="Parasts"/>
    <w:next w:val="Parasts"/>
    <w:autoRedefine/>
    <w:uiPriority w:val="39"/>
    <w:unhideWhenUsed/>
    <w:rsid w:val="00A51DB1"/>
    <w:pPr>
      <w:spacing w:after="100"/>
      <w:ind w:left="280"/>
    </w:pPr>
  </w:style>
  <w:style w:type="paragraph" w:styleId="Saturs3">
    <w:name w:val="toc 3"/>
    <w:basedOn w:val="Parasts"/>
    <w:next w:val="Parasts"/>
    <w:autoRedefine/>
    <w:uiPriority w:val="39"/>
    <w:unhideWhenUsed/>
    <w:rsid w:val="00A51DB1"/>
    <w:pPr>
      <w:spacing w:after="100"/>
      <w:ind w:left="560"/>
    </w:pPr>
  </w:style>
  <w:style w:type="paragraph" w:styleId="Beiguvresteksts">
    <w:name w:val="endnote text"/>
    <w:basedOn w:val="Parasts"/>
    <w:link w:val="BeiguvrestekstsRakstz"/>
    <w:uiPriority w:val="99"/>
    <w:semiHidden/>
    <w:unhideWhenUsed/>
    <w:rsid w:val="004C68CD"/>
    <w:rPr>
      <w:sz w:val="20"/>
      <w:szCs w:val="20"/>
    </w:rPr>
  </w:style>
  <w:style w:type="character" w:customStyle="1" w:styleId="BeiguvrestekstsRakstz">
    <w:name w:val="Beigu vēres teksts Rakstz."/>
    <w:basedOn w:val="Noklusjumarindkopasfonts"/>
    <w:link w:val="Beiguvresteksts"/>
    <w:uiPriority w:val="99"/>
    <w:semiHidden/>
    <w:rsid w:val="004C68CD"/>
    <w:rPr>
      <w:rFonts w:ascii="Times New Roman" w:hAnsi="Times New Roman"/>
      <w:sz w:val="20"/>
      <w:szCs w:val="20"/>
    </w:rPr>
  </w:style>
  <w:style w:type="character" w:styleId="Beiguvresatsauce">
    <w:name w:val="endnote reference"/>
    <w:basedOn w:val="Noklusjumarindkopasfonts"/>
    <w:uiPriority w:val="99"/>
    <w:semiHidden/>
    <w:unhideWhenUsed/>
    <w:rsid w:val="004C68CD"/>
    <w:rPr>
      <w:vertAlign w:val="superscript"/>
    </w:rPr>
  </w:style>
  <w:style w:type="paragraph" w:styleId="Komentrateksts">
    <w:name w:val="annotation text"/>
    <w:basedOn w:val="Parasts"/>
    <w:link w:val="KomentratekstsRakstz"/>
    <w:uiPriority w:val="99"/>
    <w:unhideWhenUsed/>
    <w:rsid w:val="004C68CD"/>
    <w:rPr>
      <w:sz w:val="20"/>
      <w:szCs w:val="20"/>
    </w:rPr>
  </w:style>
  <w:style w:type="character" w:customStyle="1" w:styleId="KomentratekstsRakstz">
    <w:name w:val="Komentāra teksts Rakstz."/>
    <w:basedOn w:val="Noklusjumarindkopasfonts"/>
    <w:link w:val="Komentrateksts"/>
    <w:uiPriority w:val="99"/>
    <w:rsid w:val="004C68CD"/>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4C68CD"/>
    <w:rPr>
      <w:b/>
      <w:bCs/>
    </w:rPr>
  </w:style>
  <w:style w:type="character" w:customStyle="1" w:styleId="KomentratmaRakstz">
    <w:name w:val="Komentāra tēma Rakstz."/>
    <w:basedOn w:val="KomentratekstsRakstz"/>
    <w:link w:val="Komentratma"/>
    <w:uiPriority w:val="99"/>
    <w:semiHidden/>
    <w:rsid w:val="004C68CD"/>
    <w:rPr>
      <w:rFonts w:ascii="Times New Roman" w:hAnsi="Times New Roman"/>
      <w:b/>
      <w:bCs/>
      <w:sz w:val="20"/>
      <w:szCs w:val="20"/>
    </w:rPr>
  </w:style>
  <w:style w:type="paragraph" w:styleId="Balonteksts">
    <w:name w:val="Balloon Text"/>
    <w:basedOn w:val="Parasts"/>
    <w:link w:val="BalontekstsRakstz"/>
    <w:uiPriority w:val="99"/>
    <w:semiHidden/>
    <w:unhideWhenUsed/>
    <w:rsid w:val="004C68C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C68CD"/>
    <w:rPr>
      <w:rFonts w:ascii="Segoe UI" w:hAnsi="Segoe UI" w:cs="Segoe UI"/>
      <w:sz w:val="18"/>
      <w:szCs w:val="18"/>
    </w:rPr>
  </w:style>
  <w:style w:type="character" w:customStyle="1" w:styleId="linebreakblob">
    <w:name w:val="linebreakblob"/>
    <w:basedOn w:val="Noklusjumarindkopasfonts"/>
    <w:rsid w:val="004C68CD"/>
  </w:style>
  <w:style w:type="character" w:customStyle="1" w:styleId="spellingerror">
    <w:name w:val="spellingerror"/>
    <w:basedOn w:val="Noklusjumarindkopasfonts"/>
    <w:rsid w:val="004C68CD"/>
  </w:style>
  <w:style w:type="character" w:customStyle="1" w:styleId="scxw15982461">
    <w:name w:val="scxw15982461"/>
    <w:basedOn w:val="Noklusjumarindkopasfonts"/>
    <w:rsid w:val="004C68CD"/>
  </w:style>
  <w:style w:type="character" w:customStyle="1" w:styleId="scxw140518467">
    <w:name w:val="scxw140518467"/>
    <w:basedOn w:val="Noklusjumarindkopasfonts"/>
    <w:rsid w:val="004C68CD"/>
  </w:style>
  <w:style w:type="character" w:customStyle="1" w:styleId="superscript">
    <w:name w:val="superscript"/>
    <w:basedOn w:val="Noklusjumarindkopasfonts"/>
    <w:rsid w:val="004C68CD"/>
  </w:style>
  <w:style w:type="character" w:customStyle="1" w:styleId="tabchar">
    <w:name w:val="tabchar"/>
    <w:basedOn w:val="Noklusjumarindkopasfonts"/>
    <w:rsid w:val="004C68CD"/>
  </w:style>
  <w:style w:type="character" w:customStyle="1" w:styleId="PamattekstsRakstz">
    <w:name w:val="Pamatteksts Rakstz."/>
    <w:basedOn w:val="Noklusjumarindkopasfonts"/>
    <w:link w:val="Pamatteksts"/>
    <w:uiPriority w:val="1"/>
    <w:rsid w:val="004C68CD"/>
    <w:rPr>
      <w:rFonts w:ascii="Verdana" w:eastAsia="Verdana" w:hAnsi="Verdana" w:cs="Verdana"/>
      <w:sz w:val="28"/>
    </w:rPr>
  </w:style>
  <w:style w:type="character" w:customStyle="1" w:styleId="Mention1">
    <w:name w:val="Mention1"/>
    <w:basedOn w:val="Noklusjumarindkopasfonts"/>
    <w:uiPriority w:val="99"/>
    <w:unhideWhenUsed/>
    <w:rsid w:val="004C68CD"/>
    <w:rPr>
      <w:color w:val="2B579A"/>
      <w:shd w:val="clear" w:color="auto" w:fill="E6E6E6"/>
    </w:rPr>
  </w:style>
  <w:style w:type="character" w:styleId="Izmantotahipersaite">
    <w:name w:val="FollowedHyperlink"/>
    <w:basedOn w:val="Noklusjumarindkopasfonts"/>
    <w:uiPriority w:val="99"/>
    <w:semiHidden/>
    <w:unhideWhenUsed/>
    <w:rsid w:val="004C68CD"/>
    <w:rPr>
      <w:color w:val="954F72" w:themeColor="followedHyperlink"/>
      <w:u w:val="single"/>
    </w:rPr>
  </w:style>
  <w:style w:type="paragraph" w:customStyle="1" w:styleId="msonormal0">
    <w:name w:val="msonormal"/>
    <w:basedOn w:val="Parasts"/>
    <w:rsid w:val="004C68CD"/>
    <w:pPr>
      <w:spacing w:before="100" w:beforeAutospacing="1" w:after="100" w:afterAutospacing="1"/>
      <w:ind w:firstLine="0"/>
      <w:jc w:val="left"/>
    </w:pPr>
    <w:rPr>
      <w:rFonts w:eastAsia="Times New Roman" w:cs="Times New Roman"/>
      <w:szCs w:val="24"/>
      <w:lang w:eastAsia="lv-LV"/>
    </w:rPr>
  </w:style>
  <w:style w:type="character" w:customStyle="1" w:styleId="textrun">
    <w:name w:val="textrun"/>
    <w:basedOn w:val="Noklusjumarindkopasfonts"/>
    <w:rsid w:val="004C68CD"/>
  </w:style>
  <w:style w:type="character" w:customStyle="1" w:styleId="trackchangetextdeletionmarker">
    <w:name w:val="trackchangetextdeletionmarker"/>
    <w:basedOn w:val="Noklusjumarindkopasfonts"/>
    <w:rsid w:val="004C68CD"/>
  </w:style>
  <w:style w:type="character" w:customStyle="1" w:styleId="trackchangetextinsertion">
    <w:name w:val="trackchangetextinsertion"/>
    <w:basedOn w:val="Noklusjumarindkopasfonts"/>
    <w:rsid w:val="004C68CD"/>
  </w:style>
  <w:style w:type="character" w:customStyle="1" w:styleId="contextualspellingandgrammarerror">
    <w:name w:val="contextualspellingandgrammarerror"/>
    <w:basedOn w:val="Noklusjumarindkopasfonts"/>
    <w:rsid w:val="004C68CD"/>
  </w:style>
  <w:style w:type="paragraph" w:customStyle="1" w:styleId="Largecalloutattribution">
    <w:name w:val="Large callout attribution"/>
    <w:basedOn w:val="Parasts"/>
    <w:uiPriority w:val="1"/>
    <w:qFormat/>
    <w:rsid w:val="004C68CD"/>
    <w:pPr>
      <w:tabs>
        <w:tab w:val="left" w:pos="1134"/>
      </w:tabs>
      <w:spacing w:before="120" w:line="300" w:lineRule="exact"/>
      <w:ind w:left="1135" w:hanging="1"/>
    </w:pPr>
    <w:rPr>
      <w:b/>
      <w:bCs/>
      <w:color w:val="FFFFFF" w:themeColor="background1"/>
      <w:sz w:val="24"/>
      <w:szCs w:val="24"/>
    </w:rPr>
  </w:style>
  <w:style w:type="paragraph" w:styleId="Prskatjums">
    <w:name w:val="Revision"/>
    <w:hidden/>
    <w:uiPriority w:val="99"/>
    <w:semiHidden/>
    <w:rsid w:val="004C68CD"/>
    <w:pPr>
      <w:spacing w:after="0" w:line="240" w:lineRule="auto"/>
    </w:pPr>
    <w:rPr>
      <w:rFonts w:ascii="Times New Roman" w:hAnsi="Times New Roman"/>
      <w:sz w:val="28"/>
    </w:rPr>
  </w:style>
  <w:style w:type="character" w:customStyle="1" w:styleId="findhit">
    <w:name w:val="findhit"/>
    <w:basedOn w:val="Noklusjumarindkopasfonts"/>
    <w:rsid w:val="004C68CD"/>
  </w:style>
  <w:style w:type="character" w:styleId="Izteiksmgs">
    <w:name w:val="Strong"/>
    <w:basedOn w:val="Noklusjumarindkopasfonts"/>
    <w:uiPriority w:val="22"/>
    <w:qFormat/>
    <w:rsid w:val="004C68CD"/>
    <w:rPr>
      <w:b/>
      <w:bCs/>
    </w:rPr>
  </w:style>
  <w:style w:type="character" w:customStyle="1" w:styleId="scxw89106105">
    <w:name w:val="scxw89106105"/>
    <w:basedOn w:val="Noklusjumarindkopasfonts"/>
    <w:rsid w:val="004C68CD"/>
  </w:style>
  <w:style w:type="paragraph" w:styleId="Bezatstarpm">
    <w:name w:val="No Spacing"/>
    <w:uiPriority w:val="1"/>
    <w:qFormat/>
    <w:rsid w:val="004C68CD"/>
    <w:pPr>
      <w:spacing w:after="0" w:line="240" w:lineRule="auto"/>
      <w:ind w:firstLine="720"/>
      <w:jc w:val="both"/>
    </w:pPr>
    <w:rPr>
      <w:rFonts w:ascii="Times New Roman" w:hAnsi="Times New Roman"/>
      <w:sz w:val="28"/>
    </w:rPr>
  </w:style>
  <w:style w:type="character" w:customStyle="1" w:styleId="scxw104753591">
    <w:name w:val="scxw104753591"/>
    <w:basedOn w:val="Noklusjumarindkopasfonts"/>
    <w:rsid w:val="004C68CD"/>
  </w:style>
  <w:style w:type="numbering" w:customStyle="1" w:styleId="Style1">
    <w:name w:val="Style1"/>
    <w:uiPriority w:val="99"/>
    <w:rsid w:val="004C68CD"/>
    <w:pPr>
      <w:numPr>
        <w:numId w:val="39"/>
      </w:numPr>
    </w:pPr>
  </w:style>
  <w:style w:type="paragraph" w:styleId="Pamatteksts">
    <w:name w:val="Body Text"/>
    <w:basedOn w:val="Parasts"/>
    <w:link w:val="PamattekstsRakstz"/>
    <w:uiPriority w:val="1"/>
    <w:unhideWhenUsed/>
    <w:rsid w:val="004C68CD"/>
    <w:pPr>
      <w:spacing w:after="120"/>
    </w:pPr>
    <w:rPr>
      <w:rFonts w:ascii="Verdana" w:eastAsia="Verdana" w:hAnsi="Verdana" w:cs="Verdana"/>
    </w:rPr>
  </w:style>
  <w:style w:type="character" w:customStyle="1" w:styleId="BodyTextChar1">
    <w:name w:val="Body Text Char1"/>
    <w:basedOn w:val="Noklusjumarindkopasfonts"/>
    <w:uiPriority w:val="99"/>
    <w:semiHidden/>
    <w:rsid w:val="004C68CD"/>
    <w:rPr>
      <w:rFonts w:ascii="Times New Roman" w:hAnsi="Times New Roman"/>
      <w:sz w:val="28"/>
    </w:rPr>
  </w:style>
  <w:style w:type="paragraph" w:styleId="Paraststmeklis">
    <w:name w:val="Normal (Web)"/>
    <w:basedOn w:val="Parasts"/>
    <w:uiPriority w:val="99"/>
    <w:semiHidden/>
    <w:unhideWhenUsed/>
    <w:rsid w:val="004A4CF4"/>
    <w:pPr>
      <w:spacing w:before="100" w:beforeAutospacing="1" w:after="100" w:afterAutospacing="1"/>
      <w:ind w:firstLine="0"/>
      <w:jc w:val="left"/>
    </w:pPr>
    <w:rPr>
      <w:rFonts w:eastAsia="Times New Roman" w:cs="Times New Roman"/>
      <w:sz w:val="24"/>
      <w:szCs w:val="24"/>
      <w:lang w:eastAsia="lv-LV"/>
    </w:rPr>
  </w:style>
  <w:style w:type="numbering" w:customStyle="1" w:styleId="CurrentList1">
    <w:name w:val="Current List1"/>
    <w:uiPriority w:val="99"/>
    <w:rsid w:val="00A237E0"/>
    <w:pPr>
      <w:numPr>
        <w:numId w:val="43"/>
      </w:numPr>
    </w:pPr>
  </w:style>
  <w:style w:type="character" w:customStyle="1" w:styleId="ui-provider">
    <w:name w:val="ui-provider"/>
    <w:basedOn w:val="Noklusjumarindkopasfonts"/>
    <w:rsid w:val="00D477CF"/>
  </w:style>
  <w:style w:type="character" w:customStyle="1" w:styleId="highlight">
    <w:name w:val="highlight"/>
    <w:basedOn w:val="Noklusjumarindkopasfonts"/>
    <w:rsid w:val="005E1DA8"/>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41044">
      <w:bodyDiv w:val="1"/>
      <w:marLeft w:val="0"/>
      <w:marRight w:val="0"/>
      <w:marTop w:val="0"/>
      <w:marBottom w:val="0"/>
      <w:divBdr>
        <w:top w:val="none" w:sz="0" w:space="0" w:color="auto"/>
        <w:left w:val="none" w:sz="0" w:space="0" w:color="auto"/>
        <w:bottom w:val="none" w:sz="0" w:space="0" w:color="auto"/>
        <w:right w:val="none" w:sz="0" w:space="0" w:color="auto"/>
      </w:divBdr>
    </w:div>
    <w:div w:id="337314355">
      <w:bodyDiv w:val="1"/>
      <w:marLeft w:val="0"/>
      <w:marRight w:val="0"/>
      <w:marTop w:val="0"/>
      <w:marBottom w:val="0"/>
      <w:divBdr>
        <w:top w:val="none" w:sz="0" w:space="0" w:color="auto"/>
        <w:left w:val="none" w:sz="0" w:space="0" w:color="auto"/>
        <w:bottom w:val="none" w:sz="0" w:space="0" w:color="auto"/>
        <w:right w:val="none" w:sz="0" w:space="0" w:color="auto"/>
      </w:divBdr>
    </w:div>
    <w:div w:id="792288822">
      <w:bodyDiv w:val="1"/>
      <w:marLeft w:val="0"/>
      <w:marRight w:val="0"/>
      <w:marTop w:val="0"/>
      <w:marBottom w:val="0"/>
      <w:divBdr>
        <w:top w:val="none" w:sz="0" w:space="0" w:color="auto"/>
        <w:left w:val="none" w:sz="0" w:space="0" w:color="auto"/>
        <w:bottom w:val="none" w:sz="0" w:space="0" w:color="auto"/>
        <w:right w:val="none" w:sz="0" w:space="0" w:color="auto"/>
      </w:divBdr>
    </w:div>
    <w:div w:id="816844872">
      <w:bodyDiv w:val="1"/>
      <w:marLeft w:val="0"/>
      <w:marRight w:val="0"/>
      <w:marTop w:val="0"/>
      <w:marBottom w:val="0"/>
      <w:divBdr>
        <w:top w:val="none" w:sz="0" w:space="0" w:color="auto"/>
        <w:left w:val="none" w:sz="0" w:space="0" w:color="auto"/>
        <w:bottom w:val="none" w:sz="0" w:space="0" w:color="auto"/>
        <w:right w:val="none" w:sz="0" w:space="0" w:color="auto"/>
      </w:divBdr>
      <w:divsChild>
        <w:div w:id="42871813">
          <w:marLeft w:val="0"/>
          <w:marRight w:val="0"/>
          <w:marTop w:val="0"/>
          <w:marBottom w:val="0"/>
          <w:divBdr>
            <w:top w:val="none" w:sz="0" w:space="0" w:color="auto"/>
            <w:left w:val="none" w:sz="0" w:space="0" w:color="auto"/>
            <w:bottom w:val="none" w:sz="0" w:space="0" w:color="auto"/>
            <w:right w:val="none" w:sz="0" w:space="0" w:color="auto"/>
          </w:divBdr>
        </w:div>
        <w:div w:id="1157116085">
          <w:marLeft w:val="0"/>
          <w:marRight w:val="0"/>
          <w:marTop w:val="0"/>
          <w:marBottom w:val="0"/>
          <w:divBdr>
            <w:top w:val="none" w:sz="0" w:space="0" w:color="auto"/>
            <w:left w:val="none" w:sz="0" w:space="0" w:color="auto"/>
            <w:bottom w:val="none" w:sz="0" w:space="0" w:color="auto"/>
            <w:right w:val="none" w:sz="0" w:space="0" w:color="auto"/>
          </w:divBdr>
        </w:div>
        <w:div w:id="935941514">
          <w:marLeft w:val="0"/>
          <w:marRight w:val="0"/>
          <w:marTop w:val="0"/>
          <w:marBottom w:val="0"/>
          <w:divBdr>
            <w:top w:val="none" w:sz="0" w:space="0" w:color="auto"/>
            <w:left w:val="none" w:sz="0" w:space="0" w:color="auto"/>
            <w:bottom w:val="none" w:sz="0" w:space="0" w:color="auto"/>
            <w:right w:val="none" w:sz="0" w:space="0" w:color="auto"/>
          </w:divBdr>
        </w:div>
      </w:divsChild>
    </w:div>
    <w:div w:id="850485999">
      <w:bodyDiv w:val="1"/>
      <w:marLeft w:val="0"/>
      <w:marRight w:val="0"/>
      <w:marTop w:val="0"/>
      <w:marBottom w:val="0"/>
      <w:divBdr>
        <w:top w:val="none" w:sz="0" w:space="0" w:color="auto"/>
        <w:left w:val="none" w:sz="0" w:space="0" w:color="auto"/>
        <w:bottom w:val="none" w:sz="0" w:space="0" w:color="auto"/>
        <w:right w:val="none" w:sz="0" w:space="0" w:color="auto"/>
      </w:divBdr>
      <w:divsChild>
        <w:div w:id="2132243979">
          <w:marLeft w:val="0"/>
          <w:marRight w:val="0"/>
          <w:marTop w:val="0"/>
          <w:marBottom w:val="0"/>
          <w:divBdr>
            <w:top w:val="none" w:sz="0" w:space="0" w:color="auto"/>
            <w:left w:val="none" w:sz="0" w:space="0" w:color="auto"/>
            <w:bottom w:val="none" w:sz="0" w:space="0" w:color="auto"/>
            <w:right w:val="none" w:sz="0" w:space="0" w:color="auto"/>
          </w:divBdr>
          <w:divsChild>
            <w:div w:id="1347320787">
              <w:marLeft w:val="0"/>
              <w:marRight w:val="0"/>
              <w:marTop w:val="0"/>
              <w:marBottom w:val="0"/>
              <w:divBdr>
                <w:top w:val="none" w:sz="0" w:space="0" w:color="auto"/>
                <w:left w:val="none" w:sz="0" w:space="0" w:color="auto"/>
                <w:bottom w:val="none" w:sz="0" w:space="0" w:color="auto"/>
                <w:right w:val="none" w:sz="0" w:space="0" w:color="auto"/>
              </w:divBdr>
            </w:div>
          </w:divsChild>
        </w:div>
        <w:div w:id="918561316">
          <w:marLeft w:val="0"/>
          <w:marRight w:val="0"/>
          <w:marTop w:val="0"/>
          <w:marBottom w:val="0"/>
          <w:divBdr>
            <w:top w:val="none" w:sz="0" w:space="0" w:color="auto"/>
            <w:left w:val="none" w:sz="0" w:space="0" w:color="auto"/>
            <w:bottom w:val="none" w:sz="0" w:space="0" w:color="auto"/>
            <w:right w:val="none" w:sz="0" w:space="0" w:color="auto"/>
          </w:divBdr>
          <w:divsChild>
            <w:div w:id="103627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14334">
      <w:bodyDiv w:val="1"/>
      <w:marLeft w:val="0"/>
      <w:marRight w:val="0"/>
      <w:marTop w:val="0"/>
      <w:marBottom w:val="0"/>
      <w:divBdr>
        <w:top w:val="none" w:sz="0" w:space="0" w:color="auto"/>
        <w:left w:val="none" w:sz="0" w:space="0" w:color="auto"/>
        <w:bottom w:val="none" w:sz="0" w:space="0" w:color="auto"/>
        <w:right w:val="none" w:sz="0" w:space="0" w:color="auto"/>
      </w:divBdr>
      <w:divsChild>
        <w:div w:id="194538054">
          <w:marLeft w:val="0"/>
          <w:marRight w:val="0"/>
          <w:marTop w:val="0"/>
          <w:marBottom w:val="0"/>
          <w:divBdr>
            <w:top w:val="none" w:sz="0" w:space="0" w:color="auto"/>
            <w:left w:val="none" w:sz="0" w:space="0" w:color="auto"/>
            <w:bottom w:val="none" w:sz="0" w:space="0" w:color="auto"/>
            <w:right w:val="none" w:sz="0" w:space="0" w:color="auto"/>
          </w:divBdr>
        </w:div>
        <w:div w:id="781417353">
          <w:marLeft w:val="0"/>
          <w:marRight w:val="0"/>
          <w:marTop w:val="0"/>
          <w:marBottom w:val="0"/>
          <w:divBdr>
            <w:top w:val="none" w:sz="0" w:space="0" w:color="auto"/>
            <w:left w:val="none" w:sz="0" w:space="0" w:color="auto"/>
            <w:bottom w:val="none" w:sz="0" w:space="0" w:color="auto"/>
            <w:right w:val="none" w:sz="0" w:space="0" w:color="auto"/>
          </w:divBdr>
        </w:div>
        <w:div w:id="1542939196">
          <w:marLeft w:val="0"/>
          <w:marRight w:val="0"/>
          <w:marTop w:val="0"/>
          <w:marBottom w:val="0"/>
          <w:divBdr>
            <w:top w:val="none" w:sz="0" w:space="0" w:color="auto"/>
            <w:left w:val="none" w:sz="0" w:space="0" w:color="auto"/>
            <w:bottom w:val="none" w:sz="0" w:space="0" w:color="auto"/>
            <w:right w:val="none" w:sz="0" w:space="0" w:color="auto"/>
          </w:divBdr>
        </w:div>
      </w:divsChild>
    </w:div>
    <w:div w:id="1581061752">
      <w:bodyDiv w:val="1"/>
      <w:marLeft w:val="0"/>
      <w:marRight w:val="0"/>
      <w:marTop w:val="0"/>
      <w:marBottom w:val="0"/>
      <w:divBdr>
        <w:top w:val="none" w:sz="0" w:space="0" w:color="auto"/>
        <w:left w:val="none" w:sz="0" w:space="0" w:color="auto"/>
        <w:bottom w:val="none" w:sz="0" w:space="0" w:color="auto"/>
        <w:right w:val="none" w:sz="0" w:space="0" w:color="auto"/>
      </w:divBdr>
    </w:div>
    <w:div w:id="211150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g"/><Relationship Id="rId3" Type="http://schemas.openxmlformats.org/officeDocument/2006/relationships/customXml" Target="../customXml/item3.xml"/><Relationship Id="rId21" Type="http://schemas.openxmlformats.org/officeDocument/2006/relationships/image" Target="media/image11.jpg"/><Relationship Id="rId34" Type="http://schemas.openxmlformats.org/officeDocument/2006/relationships/image" Target="media/image22.jpe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jpg"/><Relationship Id="rId33" Type="http://schemas.openxmlformats.org/officeDocument/2006/relationships/image" Target="media/image21.jp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pg"/><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1.xml"/><Relationship Id="rId35"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tapportals.mk.gov.lv/legal_acts/cafd09bc-845f-4609-8672-3e4b1fe903c3" TargetMode="External"/><Relationship Id="rId1" Type="http://schemas.openxmlformats.org/officeDocument/2006/relationships/hyperlink" Target="https://likumi.lv/ta/id/334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8EF4EA4BB4F36418F4D9A7D738D0A4E" ma:contentTypeVersion="14" ma:contentTypeDescription="Create a new document." ma:contentTypeScope="" ma:versionID="3ee7865bc1e4e8aa9da5a00cf4fc85ca">
  <xsd:schema xmlns:xsd="http://www.w3.org/2001/XMLSchema" xmlns:xs="http://www.w3.org/2001/XMLSchema" xmlns:p="http://schemas.microsoft.com/office/2006/metadata/properties" xmlns:ns3="df701fc1-a09d-47be-bdae-dee56a1c75e3" xmlns:ns4="b285176c-8ddf-4a1f-b8f9-398652347126" targetNamespace="http://schemas.microsoft.com/office/2006/metadata/properties" ma:root="true" ma:fieldsID="bc6b212d6e08d4110e9a066b957b5f7a" ns3:_="" ns4:_="">
    <xsd:import namespace="df701fc1-a09d-47be-bdae-dee56a1c75e3"/>
    <xsd:import namespace="b285176c-8ddf-4a1f-b8f9-39865234712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LengthInSeconds" minOccurs="0"/>
                <xsd:element ref="ns4:MediaServiceOCR" minOccurs="0"/>
                <xsd:element ref="ns4:MediaServiceGenerationTime" minOccurs="0"/>
                <xsd:element ref="ns4:MediaServiceEventHashCode"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01fc1-a09d-47be-bdae-dee56a1c75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85176c-8ddf-4a1f-b8f9-39865234712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b285176c-8ddf-4a1f-b8f9-398652347126" xsi:nil="true"/>
  </documentManagement>
</p:properties>
</file>

<file path=customXml/itemProps1.xml><?xml version="1.0" encoding="utf-8"?>
<ds:datastoreItem xmlns:ds="http://schemas.openxmlformats.org/officeDocument/2006/customXml" ds:itemID="{56DCA7D6-B503-47FD-AA7B-1043785B2B92}">
  <ds:schemaRefs>
    <ds:schemaRef ds:uri="http://schemas.microsoft.com/sharepoint/v3/contenttype/forms"/>
  </ds:schemaRefs>
</ds:datastoreItem>
</file>

<file path=customXml/itemProps2.xml><?xml version="1.0" encoding="utf-8"?>
<ds:datastoreItem xmlns:ds="http://schemas.openxmlformats.org/officeDocument/2006/customXml" ds:itemID="{AD1122D8-714A-4340-B7A7-5C61EDDC0C0F}">
  <ds:schemaRefs>
    <ds:schemaRef ds:uri="http://schemas.openxmlformats.org/officeDocument/2006/bibliography"/>
  </ds:schemaRefs>
</ds:datastoreItem>
</file>

<file path=customXml/itemProps3.xml><?xml version="1.0" encoding="utf-8"?>
<ds:datastoreItem xmlns:ds="http://schemas.openxmlformats.org/officeDocument/2006/customXml" ds:itemID="{2BA8268B-861D-4F73-9180-0700EC0BD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01fc1-a09d-47be-bdae-dee56a1c75e3"/>
    <ds:schemaRef ds:uri="b285176c-8ddf-4a1f-b8f9-398652347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32AB58-B07B-4051-85C6-983AB3AC20A9}">
  <ds:schemaRefs>
    <ds:schemaRef ds:uri="http://schemas.microsoft.com/office/2006/metadata/properties"/>
    <ds:schemaRef ds:uri="http://schemas.microsoft.com/office/infopath/2007/PartnerControls"/>
    <ds:schemaRef ds:uri="b285176c-8ddf-4a1f-b8f9-39865234712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77</Pages>
  <Words>99663</Words>
  <Characters>56809</Characters>
  <Application>Microsoft Office Word</Application>
  <DocSecurity>0</DocSecurity>
  <Lines>473</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Ņesterovs</dc:creator>
  <cp:keywords/>
  <dc:description/>
  <cp:lastModifiedBy>Anna P</cp:lastModifiedBy>
  <cp:revision>3</cp:revision>
  <dcterms:created xsi:type="dcterms:W3CDTF">2023-06-22T07:59:00Z</dcterms:created>
  <dcterms:modified xsi:type="dcterms:W3CDTF">2023-06-22T08:03:00Z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0x010100B8EF4EA4BB4F36418F4D9A7D738D0A4E</vt:lpwstr>
  </property>
</Properties>
</file>