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2B56" w14:textId="01E02668" w:rsidR="00E84FA9" w:rsidRPr="00883F6D" w:rsidRDefault="0042695E">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Informatīvais ziņojums</w:t>
      </w:r>
    </w:p>
    <w:p w14:paraId="0F2E184F" w14:textId="77777777" w:rsidR="005B75AE" w:rsidRPr="00883F6D" w:rsidRDefault="005B75AE">
      <w:pPr>
        <w:pStyle w:val="Body"/>
        <w:spacing w:after="0" w:line="240" w:lineRule="auto"/>
        <w:jc w:val="center"/>
        <w:rPr>
          <w:rFonts w:ascii="Times New Roman" w:eastAsia="Times New Roman" w:hAnsi="Times New Roman" w:cs="Times New Roman"/>
          <w:color w:val="auto"/>
          <w:sz w:val="24"/>
          <w:szCs w:val="24"/>
        </w:rPr>
      </w:pPr>
    </w:p>
    <w:p w14:paraId="3C202EC0" w14:textId="77777777" w:rsidR="00E84FA9" w:rsidRPr="00C13150" w:rsidRDefault="0042695E">
      <w:pPr>
        <w:pStyle w:val="Body"/>
        <w:spacing w:after="0" w:line="240" w:lineRule="auto"/>
        <w:jc w:val="center"/>
        <w:rPr>
          <w:rFonts w:ascii="Times New Roman" w:eastAsia="Times New Roman" w:hAnsi="Times New Roman" w:cs="Times New Roman"/>
          <w:b/>
          <w:bCs/>
          <w:color w:val="auto"/>
          <w:sz w:val="28"/>
          <w:szCs w:val="28"/>
          <w:u w:color="2A2A2A"/>
          <w:shd w:val="clear" w:color="auto" w:fill="FFFFFF"/>
        </w:rPr>
      </w:pPr>
      <w:r w:rsidRPr="00C13150">
        <w:rPr>
          <w:rFonts w:ascii="Times New Roman" w:hAnsi="Times New Roman"/>
          <w:b/>
          <w:bCs/>
          <w:color w:val="auto"/>
          <w:sz w:val="28"/>
          <w:szCs w:val="26"/>
        </w:rPr>
        <w:t>Par</w:t>
      </w:r>
      <w:r w:rsidRPr="00C13150">
        <w:rPr>
          <w:rFonts w:ascii="Times New Roman" w:hAnsi="Times New Roman"/>
          <w:b/>
          <w:bCs/>
          <w:color w:val="auto"/>
          <w:sz w:val="28"/>
          <w:szCs w:val="26"/>
          <w:u w:color="2A2A2A"/>
          <w:shd w:val="clear" w:color="auto" w:fill="FFFFFF"/>
        </w:rPr>
        <w:t xml:space="preserve"> Bulduru Dārzkopības vidusskolas darbības modeli</w:t>
      </w:r>
    </w:p>
    <w:p w14:paraId="39AE518B" w14:textId="76674ED6" w:rsidR="00E84FA9" w:rsidRPr="00883F6D" w:rsidRDefault="00E84FA9">
      <w:pPr>
        <w:pStyle w:val="Body"/>
        <w:spacing w:after="0" w:line="240" w:lineRule="auto"/>
        <w:jc w:val="center"/>
        <w:rPr>
          <w:rFonts w:ascii="Times New Roman" w:eastAsia="Times New Roman" w:hAnsi="Times New Roman" w:cs="Times New Roman"/>
          <w:b/>
          <w:bCs/>
          <w:color w:val="auto"/>
          <w:sz w:val="24"/>
          <w:szCs w:val="24"/>
        </w:rPr>
      </w:pPr>
    </w:p>
    <w:p w14:paraId="6F7B1A82" w14:textId="78091D8B" w:rsidR="00E84FA9" w:rsidRPr="00883F6D" w:rsidRDefault="0042695E" w:rsidP="00C9485D">
      <w:pPr>
        <w:pStyle w:val="Body"/>
        <w:spacing w:after="120"/>
        <w:jc w:val="both"/>
        <w:rPr>
          <w:rFonts w:ascii="Times New Roman" w:hAnsi="Times New Roman"/>
          <w:color w:val="auto"/>
          <w:sz w:val="24"/>
          <w:szCs w:val="24"/>
        </w:rPr>
      </w:pPr>
      <w:r w:rsidRPr="00883F6D">
        <w:rPr>
          <w:rFonts w:ascii="Times New Roman" w:hAnsi="Times New Roman"/>
          <w:color w:val="auto"/>
          <w:sz w:val="24"/>
          <w:szCs w:val="24"/>
        </w:rPr>
        <w:t>Informatīvais ziņojums sagatavots, lai izpildītu Ministru kabineta 2020. gada 18. augusta sēdes protokola Nr. 49 46.§</w:t>
      </w:r>
      <w:r w:rsidRPr="00883F6D">
        <w:rPr>
          <w:color w:val="auto"/>
        </w:rPr>
        <w:t xml:space="preserve"> “I</w:t>
      </w:r>
      <w:r w:rsidRPr="00883F6D">
        <w:rPr>
          <w:rFonts w:ascii="Times New Roman" w:hAnsi="Times New Roman"/>
          <w:color w:val="auto"/>
          <w:sz w:val="24"/>
          <w:szCs w:val="24"/>
        </w:rPr>
        <w:t xml:space="preserve">nformatīvais ziņojums </w:t>
      </w:r>
      <w:r w:rsidRPr="00883F6D">
        <w:rPr>
          <w:color w:val="auto"/>
        </w:rPr>
        <w:t>“</w:t>
      </w:r>
      <w:r w:rsidRPr="00883F6D">
        <w:rPr>
          <w:rFonts w:ascii="Times New Roman" w:hAnsi="Times New Roman"/>
          <w:color w:val="auto"/>
          <w:sz w:val="24"/>
          <w:szCs w:val="24"/>
        </w:rPr>
        <w:t xml:space="preserve">Par valsts budžeta izdevumu pārskatīšanas rezultātiem un priekšlikumi par šo rezultātu izmantošanu likumprojekta </w:t>
      </w:r>
      <w:r w:rsidRPr="00883F6D">
        <w:rPr>
          <w:color w:val="auto"/>
        </w:rPr>
        <w:t>“</w:t>
      </w:r>
      <w:r w:rsidRPr="00883F6D">
        <w:rPr>
          <w:rFonts w:ascii="Times New Roman" w:hAnsi="Times New Roman"/>
          <w:color w:val="auto"/>
          <w:sz w:val="24"/>
          <w:szCs w:val="24"/>
        </w:rPr>
        <w:t>Par vidēja termiņa budžeta ietvaru 2021., 2022. un 2023.</w:t>
      </w:r>
      <w:r w:rsidRPr="00883F6D">
        <w:rPr>
          <w:color w:val="auto"/>
        </w:rPr>
        <w:t> </w:t>
      </w:r>
      <w:r w:rsidRPr="00883F6D">
        <w:rPr>
          <w:rFonts w:ascii="Times New Roman" w:hAnsi="Times New Roman"/>
          <w:color w:val="auto"/>
          <w:sz w:val="24"/>
          <w:szCs w:val="24"/>
        </w:rPr>
        <w:t>gadam</w:t>
      </w:r>
      <w:r w:rsidRPr="00883F6D">
        <w:rPr>
          <w:color w:val="auto"/>
        </w:rPr>
        <w:t>”</w:t>
      </w:r>
      <w:r w:rsidRPr="00883F6D">
        <w:rPr>
          <w:rFonts w:ascii="Times New Roman" w:hAnsi="Times New Roman"/>
          <w:color w:val="auto"/>
          <w:sz w:val="24"/>
          <w:szCs w:val="24"/>
        </w:rPr>
        <w:t xml:space="preserve"> un likumprojekta </w:t>
      </w:r>
      <w:r w:rsidRPr="00883F6D">
        <w:rPr>
          <w:color w:val="auto"/>
        </w:rPr>
        <w:t>“</w:t>
      </w:r>
      <w:r w:rsidRPr="00883F6D">
        <w:rPr>
          <w:rFonts w:ascii="Times New Roman" w:hAnsi="Times New Roman"/>
          <w:color w:val="auto"/>
          <w:sz w:val="24"/>
          <w:szCs w:val="24"/>
        </w:rPr>
        <w:t>Par valsts budžetu 2021.</w:t>
      </w:r>
      <w:r w:rsidRPr="00883F6D">
        <w:rPr>
          <w:color w:val="auto"/>
        </w:rPr>
        <w:t> </w:t>
      </w:r>
      <w:r w:rsidRPr="00883F6D">
        <w:rPr>
          <w:rFonts w:ascii="Times New Roman" w:hAnsi="Times New Roman"/>
          <w:color w:val="auto"/>
          <w:sz w:val="24"/>
          <w:szCs w:val="24"/>
        </w:rPr>
        <w:t>gadam</w:t>
      </w:r>
      <w:r w:rsidRPr="00883F6D">
        <w:rPr>
          <w:color w:val="auto"/>
        </w:rPr>
        <w:t>”</w:t>
      </w:r>
      <w:r w:rsidRPr="00883F6D">
        <w:rPr>
          <w:rFonts w:ascii="Times New Roman" w:hAnsi="Times New Roman"/>
          <w:color w:val="auto"/>
          <w:sz w:val="24"/>
          <w:szCs w:val="24"/>
        </w:rPr>
        <w:t xml:space="preserve"> izstrādes procesā</w:t>
      </w:r>
      <w:r w:rsidRPr="00883F6D">
        <w:rPr>
          <w:color w:val="auto"/>
        </w:rPr>
        <w:t>”</w:t>
      </w:r>
      <w:r w:rsidRPr="00883F6D">
        <w:rPr>
          <w:rFonts w:ascii="Times New Roman" w:hAnsi="Times New Roman"/>
          <w:color w:val="auto"/>
          <w:sz w:val="24"/>
          <w:szCs w:val="24"/>
        </w:rPr>
        <w:t xml:space="preserve"> </w:t>
      </w:r>
      <w:r w:rsidR="004B2CD4">
        <w:rPr>
          <w:rFonts w:ascii="Times New Roman" w:hAnsi="Times New Roman"/>
          <w:color w:val="auto"/>
          <w:sz w:val="24"/>
          <w:szCs w:val="24"/>
        </w:rPr>
        <w:t xml:space="preserve"> </w:t>
      </w:r>
      <w:r w:rsidRPr="00883F6D">
        <w:rPr>
          <w:rFonts w:ascii="Times New Roman" w:hAnsi="Times New Roman"/>
          <w:color w:val="auto"/>
          <w:sz w:val="24"/>
          <w:szCs w:val="24"/>
        </w:rPr>
        <w:t>8.4. apakšpunkt</w:t>
      </w:r>
      <w:r w:rsidRPr="00883F6D">
        <w:rPr>
          <w:color w:val="auto"/>
        </w:rPr>
        <w:t>ā doto</w:t>
      </w:r>
      <w:r w:rsidRPr="00883F6D">
        <w:rPr>
          <w:rFonts w:ascii="Times New Roman" w:hAnsi="Times New Roman"/>
          <w:color w:val="auto"/>
          <w:sz w:val="24"/>
          <w:szCs w:val="24"/>
        </w:rPr>
        <w:t xml:space="preserve"> uzdevumu</w:t>
      </w:r>
      <w:r w:rsidR="00C9485D">
        <w:rPr>
          <w:rFonts w:ascii="Times New Roman" w:hAnsi="Times New Roman"/>
          <w:color w:val="auto"/>
          <w:sz w:val="24"/>
          <w:szCs w:val="24"/>
        </w:rPr>
        <w:t>.</w:t>
      </w:r>
      <w:r w:rsidRPr="00883F6D">
        <w:rPr>
          <w:rFonts w:ascii="Times New Roman" w:hAnsi="Times New Roman"/>
          <w:color w:val="auto"/>
          <w:sz w:val="24"/>
          <w:szCs w:val="24"/>
        </w:rPr>
        <w:t xml:space="preserve"> </w:t>
      </w:r>
    </w:p>
    <w:p w14:paraId="60B4E556" w14:textId="77777777" w:rsidR="00E84FA9" w:rsidRPr="005C0438" w:rsidRDefault="00E84FA9">
      <w:pPr>
        <w:pStyle w:val="Body"/>
        <w:spacing w:after="0" w:line="240" w:lineRule="auto"/>
        <w:jc w:val="center"/>
        <w:rPr>
          <w:rFonts w:ascii="Times New Roman" w:eastAsia="Times New Roman" w:hAnsi="Times New Roman" w:cs="Times New Roman"/>
          <w:b/>
          <w:bCs/>
          <w:color w:val="2F5496" w:themeColor="accent1" w:themeShade="BF"/>
          <w:sz w:val="24"/>
          <w:szCs w:val="24"/>
        </w:rPr>
      </w:pPr>
    </w:p>
    <w:p w14:paraId="16CEF4AE" w14:textId="77777777" w:rsidR="00E84FA9" w:rsidRPr="00883F6D" w:rsidRDefault="0042695E">
      <w:pPr>
        <w:pStyle w:val="Body"/>
        <w:spacing w:after="120" w:line="240" w:lineRule="auto"/>
        <w:jc w:val="center"/>
        <w:rPr>
          <w:rFonts w:ascii="Times New Roman" w:eastAsia="Times New Roman" w:hAnsi="Times New Roman" w:cs="Times New Roman"/>
          <w:b/>
          <w:bCs/>
          <w:color w:val="auto"/>
          <w:sz w:val="24"/>
          <w:szCs w:val="24"/>
        </w:rPr>
      </w:pPr>
      <w:r w:rsidRPr="00883F6D">
        <w:rPr>
          <w:rFonts w:ascii="Times New Roman" w:hAnsi="Times New Roman"/>
          <w:b/>
          <w:bCs/>
          <w:color w:val="auto"/>
          <w:sz w:val="24"/>
          <w:szCs w:val="24"/>
        </w:rPr>
        <w:t>I. Situācijas apraksts</w:t>
      </w:r>
    </w:p>
    <w:p w14:paraId="76F262BD" w14:textId="77777777" w:rsidR="00E84FA9" w:rsidRPr="00883F6D" w:rsidRDefault="0042695E" w:rsidP="00FA563A">
      <w:pPr>
        <w:pStyle w:val="Body"/>
        <w:spacing w:after="120" w:line="240" w:lineRule="auto"/>
        <w:jc w:val="both"/>
        <w:rPr>
          <w:rFonts w:ascii="Times New Roman" w:eastAsia="Times New Roman" w:hAnsi="Times New Roman" w:cs="Times New Roman"/>
          <w:color w:val="auto"/>
          <w:sz w:val="24"/>
          <w:szCs w:val="24"/>
          <w:shd w:val="clear" w:color="auto" w:fill="FFFFFF"/>
        </w:rPr>
      </w:pPr>
      <w:r w:rsidRPr="00883F6D">
        <w:rPr>
          <w:rFonts w:ascii="Times New Roman" w:hAnsi="Times New Roman"/>
          <w:color w:val="auto"/>
          <w:sz w:val="24"/>
          <w:szCs w:val="24"/>
          <w:u w:color="2A2A2A"/>
          <w:shd w:val="clear" w:color="auto" w:fill="FFFFFF"/>
        </w:rPr>
        <w:t>Bulduru Dārzkopības vidusskolas</w:t>
      </w:r>
      <w:r w:rsidRPr="00883F6D">
        <w:rPr>
          <w:rFonts w:ascii="Times New Roman" w:hAnsi="Times New Roman"/>
          <w:color w:val="auto"/>
          <w:sz w:val="24"/>
          <w:szCs w:val="24"/>
        </w:rPr>
        <w:t xml:space="preserve"> pirmsākumi meklējami 1899. gadā, kad tika n</w:t>
      </w:r>
      <w:r w:rsidRPr="00883F6D">
        <w:rPr>
          <w:rFonts w:ascii="Times New Roman" w:hAnsi="Times New Roman"/>
          <w:color w:val="auto"/>
          <w:sz w:val="24"/>
          <w:szCs w:val="24"/>
          <w:shd w:val="clear" w:color="auto" w:fill="FFFFFF"/>
        </w:rPr>
        <w:t>odibināta Ķeizariskās Krievijas Dārzkopības Rīgas nodaļa. 1905. gadā Dārzkopības biedrība saņēma no valsts bezmaksas lietošanā Bilderliņu kroņa muižu ar 153 pūrvietām zemes dārzkopības skolas izveidei</w:t>
      </w:r>
      <w:r w:rsidR="002F0FC9" w:rsidRPr="00883F6D">
        <w:rPr>
          <w:rFonts w:ascii="Times New Roman" w:hAnsi="Times New Roman"/>
          <w:color w:val="auto"/>
          <w:sz w:val="24"/>
          <w:szCs w:val="24"/>
          <w:shd w:val="clear" w:color="auto" w:fill="FFFFFF"/>
        </w:rPr>
        <w:t>. S</w:t>
      </w:r>
      <w:r w:rsidRPr="00883F6D">
        <w:rPr>
          <w:rFonts w:ascii="Times New Roman" w:hAnsi="Times New Roman"/>
          <w:color w:val="auto"/>
          <w:sz w:val="24"/>
          <w:szCs w:val="24"/>
          <w:shd w:val="clear" w:color="auto" w:fill="FFFFFF"/>
        </w:rPr>
        <w:t xml:space="preserve">avukārt 1911. gads uzskatāms par izglītības iestādes sākumu. </w:t>
      </w:r>
    </w:p>
    <w:p w14:paraId="0D792951" w14:textId="08B351C1" w:rsidR="00E84FA9" w:rsidRPr="00883F6D" w:rsidRDefault="0042695E" w:rsidP="00FA563A">
      <w:pPr>
        <w:pStyle w:val="Body"/>
        <w:spacing w:after="120" w:line="240" w:lineRule="auto"/>
        <w:jc w:val="both"/>
        <w:rPr>
          <w:rFonts w:ascii="Times New Roman" w:eastAsia="Times New Roman" w:hAnsi="Times New Roman" w:cs="Times New Roman"/>
          <w:b/>
          <w:bCs/>
          <w:color w:val="auto"/>
          <w:sz w:val="24"/>
          <w:szCs w:val="24"/>
          <w:u w:val="single"/>
          <w:shd w:val="clear" w:color="auto" w:fill="FFFFFF"/>
        </w:rPr>
      </w:pPr>
      <w:r w:rsidRPr="00883F6D">
        <w:rPr>
          <w:rFonts w:ascii="Times New Roman" w:hAnsi="Times New Roman"/>
          <w:color w:val="auto"/>
          <w:sz w:val="24"/>
          <w:szCs w:val="24"/>
          <w:shd w:val="clear" w:color="auto" w:fill="FFFFFF"/>
        </w:rPr>
        <w:t>Tādējādi</w:t>
      </w:r>
      <w:r w:rsidRPr="00883F6D">
        <w:rPr>
          <w:rFonts w:ascii="Times New Roman" w:hAnsi="Times New Roman"/>
          <w:b/>
          <w:i/>
          <w:iCs/>
          <w:color w:val="auto"/>
          <w:sz w:val="24"/>
          <w:szCs w:val="24"/>
          <w:shd w:val="clear" w:color="auto" w:fill="FFFFFF"/>
        </w:rPr>
        <w:t xml:space="preserve"> </w:t>
      </w:r>
      <w:r w:rsidRPr="00883F6D">
        <w:rPr>
          <w:rFonts w:ascii="Times New Roman" w:hAnsi="Times New Roman"/>
          <w:b/>
          <w:color w:val="auto"/>
          <w:sz w:val="24"/>
          <w:szCs w:val="24"/>
          <w:u w:color="2A2A2A"/>
          <w:shd w:val="clear" w:color="auto" w:fill="FFFFFF"/>
        </w:rPr>
        <w:t>B</w:t>
      </w:r>
      <w:r w:rsidRPr="00883F6D">
        <w:rPr>
          <w:rFonts w:ascii="Times New Roman" w:hAnsi="Times New Roman"/>
          <w:b/>
          <w:bCs/>
          <w:color w:val="auto"/>
          <w:sz w:val="24"/>
          <w:szCs w:val="24"/>
          <w:u w:color="2A2A2A"/>
          <w:shd w:val="clear" w:color="auto" w:fill="FFFFFF"/>
        </w:rPr>
        <w:t>ulduru Dārzkopības vidusskola</w:t>
      </w:r>
      <w:r w:rsidRPr="00883F6D">
        <w:rPr>
          <w:rFonts w:ascii="Times New Roman" w:hAnsi="Times New Roman"/>
          <w:color w:val="auto"/>
          <w:sz w:val="24"/>
          <w:szCs w:val="24"/>
          <w:u w:color="2A2A2A"/>
          <w:shd w:val="clear" w:color="auto" w:fill="FFFFFF"/>
        </w:rPr>
        <w:t xml:space="preserve"> </w:t>
      </w:r>
      <w:r w:rsidRPr="00883F6D">
        <w:rPr>
          <w:rFonts w:ascii="Times New Roman" w:hAnsi="Times New Roman"/>
          <w:b/>
          <w:bCs/>
          <w:color w:val="auto"/>
          <w:sz w:val="24"/>
          <w:szCs w:val="24"/>
          <w:shd w:val="clear" w:color="auto" w:fill="FFFFFF"/>
        </w:rPr>
        <w:t>ir ne tikai izglītības iestāde</w:t>
      </w:r>
      <w:r w:rsidRPr="00883F6D">
        <w:rPr>
          <w:rFonts w:ascii="Times New Roman" w:hAnsi="Times New Roman"/>
          <w:color w:val="auto"/>
          <w:sz w:val="24"/>
          <w:szCs w:val="24"/>
          <w:shd w:val="clear" w:color="auto" w:fill="FFFFFF"/>
        </w:rPr>
        <w:t xml:space="preserve">, bet arī </w:t>
      </w:r>
      <w:r w:rsidRPr="00883F6D">
        <w:rPr>
          <w:rFonts w:ascii="Times New Roman" w:hAnsi="Times New Roman"/>
          <w:b/>
          <w:bCs/>
          <w:color w:val="auto"/>
          <w:sz w:val="24"/>
          <w:szCs w:val="24"/>
          <w:shd w:val="clear" w:color="auto" w:fill="FFFFFF"/>
        </w:rPr>
        <w:t>viens no dārzkopības nozares simboliem.</w:t>
      </w:r>
      <w:r w:rsidRPr="00883F6D">
        <w:rPr>
          <w:rFonts w:ascii="Times New Roman" w:hAnsi="Times New Roman"/>
          <w:b/>
          <w:bCs/>
          <w:color w:val="auto"/>
          <w:sz w:val="24"/>
          <w:szCs w:val="24"/>
          <w:u w:val="single"/>
          <w:shd w:val="clear" w:color="auto" w:fill="FFFFFF"/>
        </w:rPr>
        <w:t xml:space="preserve"> </w:t>
      </w:r>
    </w:p>
    <w:p w14:paraId="7C32CA36" w14:textId="77777777" w:rsidR="00E84FA9" w:rsidRPr="00883F6D" w:rsidRDefault="0042695E">
      <w:pPr>
        <w:pStyle w:val="Body"/>
        <w:spacing w:after="120" w:line="240" w:lineRule="auto"/>
        <w:jc w:val="both"/>
        <w:rPr>
          <w:rFonts w:ascii="Times New Roman" w:eastAsia="Times New Roman" w:hAnsi="Times New Roman" w:cs="Times New Roman"/>
          <w:color w:val="auto"/>
          <w:sz w:val="24"/>
          <w:szCs w:val="24"/>
        </w:rPr>
      </w:pPr>
      <w:r w:rsidRPr="00883F6D">
        <w:rPr>
          <w:rFonts w:ascii="Times New Roman" w:hAnsi="Times New Roman"/>
          <w:color w:val="auto"/>
          <w:sz w:val="24"/>
          <w:szCs w:val="24"/>
        </w:rPr>
        <w:t xml:space="preserve">Saskaņā ar Ministru kabineta 2004. gada 3. marta rīkojuma Nr. 141 “Par profesionālās izglītības iestāžu nodošanu Izglītības un zinātnes ministrijas padotībā” 4.4. apakšpunktu Izglītības un zinātnes ministrija (turpmāk – IZM) kļuva par valsts kapitāla daļu turētāju bezpeļņas organizācijā valsts sabiedrībā ar ierobežotu atbildību “Bulduru Dārzkopības vidusskola” (turpmāk – BDV). </w:t>
      </w:r>
    </w:p>
    <w:p w14:paraId="438465E4" w14:textId="451BF73A" w:rsidR="00E84FA9" w:rsidRPr="00883F6D" w:rsidRDefault="0042695E">
      <w:pPr>
        <w:pStyle w:val="Body"/>
        <w:spacing w:after="120" w:line="240" w:lineRule="auto"/>
        <w:jc w:val="both"/>
        <w:rPr>
          <w:rFonts w:ascii="Times New Roman" w:eastAsia="Times New Roman" w:hAnsi="Times New Roman" w:cs="Times New Roman"/>
          <w:color w:val="auto"/>
          <w:sz w:val="24"/>
          <w:szCs w:val="24"/>
        </w:rPr>
      </w:pPr>
      <w:r w:rsidRPr="00883F6D">
        <w:rPr>
          <w:rFonts w:ascii="Times New Roman" w:hAnsi="Times New Roman"/>
          <w:color w:val="auto"/>
          <w:sz w:val="24"/>
          <w:szCs w:val="24"/>
        </w:rPr>
        <w:t>Dažādu iemeslu dēļ, kuri izklāstīti arī IZM 2014. gada 16. septembra informatīvajā ziņojumā “Par valsts sabiedrības ar ierobežotu atbildību “Bulduru Dārzkopības vidusskola” finansiālo stāvokli”</w:t>
      </w:r>
      <w:r w:rsidRPr="00883F6D">
        <w:rPr>
          <w:rFonts w:ascii="Times New Roman" w:hAnsi="Times New Roman"/>
          <w:color w:val="auto"/>
          <w:sz w:val="24"/>
          <w:szCs w:val="24"/>
          <w:shd w:val="clear" w:color="auto" w:fill="FFFFFF"/>
        </w:rPr>
        <w:t>),</w:t>
      </w:r>
      <w:r w:rsidRPr="00883F6D">
        <w:rPr>
          <w:rFonts w:ascii="Times New Roman" w:hAnsi="Times New Roman"/>
          <w:color w:val="auto"/>
          <w:sz w:val="24"/>
          <w:szCs w:val="24"/>
        </w:rPr>
        <w:t xml:space="preserve"> </w:t>
      </w:r>
      <w:r w:rsidRPr="00883F6D">
        <w:rPr>
          <w:rFonts w:ascii="Times New Roman" w:hAnsi="Times New Roman"/>
          <w:color w:val="auto"/>
          <w:sz w:val="24"/>
          <w:szCs w:val="24"/>
          <w:shd w:val="clear" w:color="auto" w:fill="FFFFFF"/>
        </w:rPr>
        <w:t xml:space="preserve">BDV bija </w:t>
      </w:r>
      <w:r w:rsidRPr="00883F6D">
        <w:rPr>
          <w:rFonts w:ascii="Times New Roman" w:hAnsi="Times New Roman"/>
          <w:color w:val="auto"/>
          <w:sz w:val="24"/>
          <w:szCs w:val="24"/>
        </w:rPr>
        <w:t>nonākusi kritiskā finansiālā stāvoklī, tāpēc Ministru kabinets uzdeva IZM sadarbībā ar Zemkopības ministriju</w:t>
      </w:r>
      <w:r w:rsidR="00FA563A">
        <w:rPr>
          <w:rFonts w:ascii="Times New Roman" w:hAnsi="Times New Roman"/>
          <w:color w:val="auto"/>
          <w:sz w:val="24"/>
          <w:szCs w:val="24"/>
        </w:rPr>
        <w:t xml:space="preserve"> (turpmāk – ZM)</w:t>
      </w:r>
      <w:r w:rsidRPr="00883F6D">
        <w:rPr>
          <w:rFonts w:ascii="Times New Roman" w:hAnsi="Times New Roman"/>
          <w:color w:val="auto"/>
          <w:sz w:val="24"/>
          <w:szCs w:val="24"/>
        </w:rPr>
        <w:t xml:space="preserve"> rast </w:t>
      </w:r>
      <w:r w:rsidR="000F6289" w:rsidRPr="00883F6D">
        <w:rPr>
          <w:rFonts w:ascii="Times New Roman" w:hAnsi="Times New Roman"/>
          <w:color w:val="auto"/>
          <w:sz w:val="24"/>
          <w:szCs w:val="24"/>
        </w:rPr>
        <w:t>risinājumus</w:t>
      </w:r>
      <w:r w:rsidRPr="00883F6D">
        <w:rPr>
          <w:rFonts w:ascii="Times New Roman" w:hAnsi="Times New Roman"/>
          <w:color w:val="auto"/>
          <w:sz w:val="24"/>
          <w:szCs w:val="24"/>
        </w:rPr>
        <w:t xml:space="preserve"> BDV turpmāk</w:t>
      </w:r>
      <w:r w:rsidR="000F6289" w:rsidRPr="00883F6D">
        <w:rPr>
          <w:rFonts w:ascii="Times New Roman" w:hAnsi="Times New Roman"/>
          <w:color w:val="auto"/>
          <w:sz w:val="24"/>
          <w:szCs w:val="24"/>
        </w:rPr>
        <w:t>ai</w:t>
      </w:r>
      <w:r w:rsidRPr="00883F6D">
        <w:rPr>
          <w:rFonts w:ascii="Times New Roman" w:hAnsi="Times New Roman"/>
          <w:color w:val="auto"/>
          <w:sz w:val="24"/>
          <w:szCs w:val="24"/>
        </w:rPr>
        <w:t xml:space="preserve"> darbīb</w:t>
      </w:r>
      <w:r w:rsidR="000F6289" w:rsidRPr="00883F6D">
        <w:rPr>
          <w:rFonts w:ascii="Times New Roman" w:hAnsi="Times New Roman"/>
          <w:color w:val="auto"/>
          <w:sz w:val="24"/>
          <w:szCs w:val="24"/>
        </w:rPr>
        <w:t>ai</w:t>
      </w:r>
      <w:r w:rsidRPr="00883F6D">
        <w:rPr>
          <w:rFonts w:ascii="Times New Roman" w:hAnsi="Times New Roman"/>
          <w:color w:val="auto"/>
          <w:sz w:val="24"/>
          <w:szCs w:val="24"/>
        </w:rPr>
        <w:t xml:space="preserve">. </w:t>
      </w:r>
    </w:p>
    <w:p w14:paraId="4945A170" w14:textId="0F34C4E7" w:rsidR="00E84FA9" w:rsidRPr="00883F6D" w:rsidRDefault="0042695E">
      <w:pPr>
        <w:pStyle w:val="Body"/>
        <w:spacing w:after="120" w:line="240" w:lineRule="auto"/>
        <w:jc w:val="both"/>
        <w:rPr>
          <w:rFonts w:ascii="Times New Roman" w:eastAsia="Times New Roman" w:hAnsi="Times New Roman" w:cs="Times New Roman"/>
          <w:color w:val="auto"/>
          <w:sz w:val="24"/>
          <w:szCs w:val="24"/>
          <w:u w:color="252525"/>
        </w:rPr>
      </w:pPr>
      <w:r w:rsidRPr="00883F6D">
        <w:rPr>
          <w:rFonts w:ascii="Times New Roman" w:hAnsi="Times New Roman"/>
          <w:color w:val="auto"/>
          <w:sz w:val="24"/>
          <w:szCs w:val="24"/>
        </w:rPr>
        <w:t xml:space="preserve">BDV attīstības jautājumu risināšanā </w:t>
      </w:r>
      <w:r w:rsidR="00883F6D">
        <w:rPr>
          <w:rFonts w:ascii="Times New Roman" w:hAnsi="Times New Roman"/>
          <w:color w:val="auto"/>
          <w:sz w:val="24"/>
          <w:szCs w:val="24"/>
        </w:rPr>
        <w:t xml:space="preserve">proaktīvi </w:t>
      </w:r>
      <w:r w:rsidRPr="00883F6D">
        <w:rPr>
          <w:rFonts w:ascii="Times New Roman" w:hAnsi="Times New Roman"/>
          <w:color w:val="auto"/>
          <w:sz w:val="24"/>
          <w:szCs w:val="24"/>
        </w:rPr>
        <w:t xml:space="preserve">iesaistījās arī dārzkopības nozares pārstāvji, dibinot </w:t>
      </w:r>
      <w:hyperlink r:id="rId8" w:history="1">
        <w:r w:rsidRPr="00883F6D">
          <w:rPr>
            <w:rStyle w:val="Hyperlink1"/>
            <w:rFonts w:eastAsia="Arial Unicode MS"/>
            <w:color w:val="auto"/>
          </w:rPr>
          <w:t>Bulduru dārzkopības skolas attīstības biedrīb</w:t>
        </w:r>
      </w:hyperlink>
      <w:r w:rsidRPr="00883F6D">
        <w:rPr>
          <w:rFonts w:ascii="Times New Roman" w:hAnsi="Times New Roman"/>
          <w:color w:val="auto"/>
          <w:sz w:val="24"/>
          <w:szCs w:val="24"/>
          <w:u w:color="252525"/>
        </w:rPr>
        <w:t>u</w:t>
      </w:r>
      <w:r w:rsidR="00373644">
        <w:rPr>
          <w:rFonts w:ascii="Times New Roman" w:hAnsi="Times New Roman"/>
          <w:color w:val="auto"/>
          <w:sz w:val="24"/>
          <w:szCs w:val="24"/>
          <w:u w:color="252525"/>
        </w:rPr>
        <w:t xml:space="preserve"> ( </w:t>
      </w:r>
      <w:hyperlink r:id="rId9" w:history="1">
        <w:r w:rsidR="00373644" w:rsidRPr="00373644">
          <w:rPr>
            <w:rStyle w:val="Hyperlink"/>
            <w:rFonts w:ascii="Times New Roman" w:hAnsi="Times New Roman"/>
            <w:color w:val="0070C0"/>
            <w:sz w:val="24"/>
            <w:szCs w:val="24"/>
          </w:rPr>
          <w:t>https://parbulduriem.weebly.com/</w:t>
        </w:r>
      </w:hyperlink>
      <w:r w:rsidR="00373644">
        <w:rPr>
          <w:rFonts w:ascii="Times New Roman" w:hAnsi="Times New Roman"/>
          <w:color w:val="auto"/>
          <w:sz w:val="24"/>
          <w:szCs w:val="24"/>
          <w:u w:color="252525"/>
        </w:rPr>
        <w:t xml:space="preserve"> )</w:t>
      </w:r>
      <w:r w:rsidRPr="00883F6D">
        <w:rPr>
          <w:rFonts w:ascii="Times New Roman" w:hAnsi="Times New Roman"/>
          <w:color w:val="auto"/>
          <w:sz w:val="24"/>
          <w:szCs w:val="24"/>
          <w:u w:color="252525"/>
        </w:rPr>
        <w:t>.</w:t>
      </w:r>
    </w:p>
    <w:p w14:paraId="0F4F15B7" w14:textId="77777777" w:rsidR="00E84FA9" w:rsidRPr="00883F6D" w:rsidRDefault="0042695E">
      <w:pPr>
        <w:pStyle w:val="Body"/>
        <w:spacing w:after="120" w:line="240" w:lineRule="auto"/>
        <w:jc w:val="both"/>
        <w:rPr>
          <w:rFonts w:ascii="Times New Roman" w:eastAsia="Times New Roman" w:hAnsi="Times New Roman" w:cs="Times New Roman"/>
          <w:color w:val="auto"/>
          <w:sz w:val="24"/>
          <w:szCs w:val="24"/>
        </w:rPr>
      </w:pPr>
      <w:r w:rsidRPr="00883F6D">
        <w:rPr>
          <w:rFonts w:ascii="Times New Roman" w:hAnsi="Times New Roman"/>
          <w:color w:val="auto"/>
          <w:sz w:val="24"/>
          <w:szCs w:val="24"/>
          <w:shd w:val="clear" w:color="auto" w:fill="FFFFFF"/>
        </w:rPr>
        <w:t xml:space="preserve">Kopīga darba rezultātā </w:t>
      </w:r>
      <w:r w:rsidRPr="00883F6D">
        <w:rPr>
          <w:rFonts w:ascii="Times New Roman" w:hAnsi="Times New Roman"/>
          <w:color w:val="auto"/>
          <w:sz w:val="24"/>
          <w:szCs w:val="24"/>
        </w:rPr>
        <w:t xml:space="preserve">2017. gada 15. janvārī stājās spēkā </w:t>
      </w:r>
      <w:r w:rsidRPr="00883F6D">
        <w:rPr>
          <w:rFonts w:ascii="Times New Roman" w:hAnsi="Times New Roman"/>
          <w:b/>
          <w:bCs/>
          <w:color w:val="auto"/>
          <w:sz w:val="24"/>
          <w:szCs w:val="24"/>
        </w:rPr>
        <w:t xml:space="preserve">likums </w:t>
      </w:r>
      <w:r w:rsidRPr="00883F6D">
        <w:rPr>
          <w:rFonts w:ascii="Times New Roman" w:hAnsi="Times New Roman"/>
          <w:b/>
          <w:bCs/>
          <w:color w:val="auto"/>
          <w:sz w:val="24"/>
          <w:szCs w:val="24"/>
          <w:shd w:val="clear" w:color="auto" w:fill="FFFFFF"/>
        </w:rPr>
        <w:t>“Par sabiedrību ar ierobežotu atbildību “Bulduru Dārzkopības vidusskola””</w:t>
      </w:r>
      <w:r w:rsidRPr="00883F6D">
        <w:rPr>
          <w:rFonts w:ascii="Times New Roman" w:hAnsi="Times New Roman"/>
          <w:color w:val="auto"/>
          <w:sz w:val="24"/>
          <w:szCs w:val="24"/>
          <w:shd w:val="clear" w:color="auto" w:fill="FFFFFF"/>
        </w:rPr>
        <w:t xml:space="preserve"> (turpmāk – likums), kura mērķis ir nodrošināt BDV darbību un finansēšanu.</w:t>
      </w:r>
      <w:r w:rsidRPr="00883F6D">
        <w:rPr>
          <w:rFonts w:ascii="Times New Roman" w:hAnsi="Times New Roman"/>
          <w:color w:val="auto"/>
          <w:sz w:val="24"/>
          <w:szCs w:val="24"/>
        </w:rPr>
        <w:t xml:space="preserve"> </w:t>
      </w:r>
    </w:p>
    <w:p w14:paraId="6800C0A8" w14:textId="77777777" w:rsidR="00E84FA9" w:rsidRPr="00883F6D" w:rsidRDefault="0042695E">
      <w:pPr>
        <w:pStyle w:val="Body"/>
        <w:spacing w:after="120" w:line="240" w:lineRule="auto"/>
        <w:jc w:val="both"/>
        <w:rPr>
          <w:rFonts w:ascii="Times New Roman" w:eastAsia="Times New Roman" w:hAnsi="Times New Roman" w:cs="Times New Roman"/>
          <w:color w:val="auto"/>
          <w:sz w:val="24"/>
          <w:szCs w:val="24"/>
        </w:rPr>
      </w:pPr>
      <w:r w:rsidRPr="00883F6D">
        <w:rPr>
          <w:rFonts w:ascii="Times New Roman" w:hAnsi="Times New Roman"/>
          <w:color w:val="auto"/>
          <w:sz w:val="24"/>
          <w:szCs w:val="24"/>
        </w:rPr>
        <w:t>Likumā noteikts, ka:</w:t>
      </w:r>
    </w:p>
    <w:p w14:paraId="7FEBC931" w14:textId="42B2D4F7" w:rsidR="00E84FA9" w:rsidRPr="00373644" w:rsidRDefault="0042695E" w:rsidP="00457F12">
      <w:pPr>
        <w:pStyle w:val="ListParagraph"/>
        <w:numPr>
          <w:ilvl w:val="0"/>
          <w:numId w:val="29"/>
        </w:numPr>
        <w:spacing w:after="120" w:line="240" w:lineRule="auto"/>
        <w:jc w:val="both"/>
        <w:rPr>
          <w:rFonts w:ascii="Times New Roman" w:hAnsi="Times New Roman"/>
          <w:color w:val="auto"/>
          <w:sz w:val="24"/>
          <w:szCs w:val="24"/>
          <w:lang w:val="lv-LV"/>
        </w:rPr>
      </w:pPr>
      <w:r w:rsidRPr="00373644">
        <w:rPr>
          <w:rFonts w:ascii="Times New Roman" w:hAnsi="Times New Roman"/>
          <w:color w:val="auto"/>
          <w:sz w:val="24"/>
          <w:szCs w:val="24"/>
          <w:shd w:val="clear" w:color="auto" w:fill="FFFFFF"/>
          <w:lang w:val="lv-LV"/>
        </w:rPr>
        <w:t xml:space="preserve">BDV ir kapitālsabiedrība, kurā visas kapitāla daļas pieder atvasinātai publiskai personai </w:t>
      </w:r>
      <w:r w:rsidR="002F0FC9" w:rsidRPr="00373644">
        <w:rPr>
          <w:rFonts w:ascii="Times New Roman" w:hAnsi="Times New Roman"/>
          <w:color w:val="auto"/>
          <w:sz w:val="24"/>
          <w:szCs w:val="24"/>
          <w:shd w:val="clear" w:color="auto" w:fill="FFFFFF"/>
          <w:lang w:val="lv-LV"/>
        </w:rPr>
        <w:t>–</w:t>
      </w:r>
      <w:r w:rsidRPr="00373644">
        <w:rPr>
          <w:rFonts w:ascii="Times New Roman" w:hAnsi="Times New Roman"/>
          <w:color w:val="auto"/>
          <w:sz w:val="24"/>
          <w:szCs w:val="24"/>
          <w:shd w:val="clear" w:color="auto" w:fill="FFFFFF"/>
          <w:lang w:val="lv-LV"/>
        </w:rPr>
        <w:t xml:space="preserve"> Latvijas Lauksaimniecības universitātei (turpmāk – LLU)</w:t>
      </w:r>
      <w:r w:rsidR="00166B44">
        <w:rPr>
          <w:rFonts w:ascii="Times New Roman" w:hAnsi="Times New Roman"/>
          <w:color w:val="auto"/>
          <w:sz w:val="24"/>
          <w:szCs w:val="24"/>
          <w:shd w:val="clear" w:color="auto" w:fill="FFFFFF"/>
          <w:lang w:val="lv-LV"/>
        </w:rPr>
        <w:t xml:space="preserve">, no 2022.gada 1.septembra </w:t>
      </w:r>
      <w:r w:rsidR="00710CEB">
        <w:rPr>
          <w:rFonts w:ascii="Times New Roman" w:hAnsi="Times New Roman"/>
          <w:color w:val="auto"/>
          <w:sz w:val="24"/>
          <w:szCs w:val="24"/>
          <w:shd w:val="clear" w:color="auto" w:fill="FFFFFF"/>
          <w:lang w:val="lv-LV"/>
        </w:rPr>
        <w:t>Latvijas Biozinātņu un tehnoloģiju universitāte (turpmāk – LBTU)</w:t>
      </w:r>
      <w:r w:rsidRPr="00373644">
        <w:rPr>
          <w:rFonts w:ascii="Times New Roman" w:hAnsi="Times New Roman"/>
          <w:color w:val="auto"/>
          <w:sz w:val="24"/>
          <w:szCs w:val="24"/>
          <w:shd w:val="clear" w:color="auto" w:fill="FFFFFF"/>
          <w:lang w:val="lv-LV"/>
        </w:rPr>
        <w:t>;</w:t>
      </w:r>
    </w:p>
    <w:p w14:paraId="139246AD" w14:textId="1E05E0C8" w:rsidR="00E84FA9" w:rsidRPr="00373644" w:rsidRDefault="0042695E" w:rsidP="00457F12">
      <w:pPr>
        <w:pStyle w:val="ListParagraph"/>
        <w:numPr>
          <w:ilvl w:val="0"/>
          <w:numId w:val="29"/>
        </w:numPr>
        <w:spacing w:after="120" w:line="240" w:lineRule="auto"/>
        <w:jc w:val="both"/>
        <w:rPr>
          <w:rFonts w:ascii="Times New Roman" w:hAnsi="Times New Roman"/>
          <w:color w:val="auto"/>
          <w:sz w:val="24"/>
          <w:szCs w:val="24"/>
          <w:lang w:val="lv-LV"/>
        </w:rPr>
      </w:pPr>
      <w:r w:rsidRPr="00373644">
        <w:rPr>
          <w:rFonts w:ascii="Times New Roman" w:hAnsi="Times New Roman"/>
          <w:color w:val="auto"/>
          <w:sz w:val="24"/>
          <w:szCs w:val="24"/>
          <w:shd w:val="clear" w:color="auto" w:fill="FFFFFF"/>
          <w:lang w:val="lv-LV"/>
        </w:rPr>
        <w:t>BDV mērķis ir uzturēt un pilnveidot mācību, metodisko, materiālo un organizatorisko bāzi, lai sagatavotu kvalificētus speciālistus dārzkopībā un ar to saistītajās jomās. BDV pamatuzdevums ir nodrošināt iespēju personām pēc pamatizglītības vai vidējās izglītības ieg</w:t>
      </w:r>
      <w:r w:rsidR="00017ADE" w:rsidRPr="00373644">
        <w:rPr>
          <w:rFonts w:ascii="Times New Roman" w:hAnsi="Times New Roman"/>
          <w:color w:val="auto"/>
          <w:sz w:val="24"/>
          <w:szCs w:val="24"/>
          <w:shd w:val="clear" w:color="auto" w:fill="FFFFFF"/>
          <w:lang w:val="lv-LV"/>
        </w:rPr>
        <w:t>ūšanas</w:t>
      </w:r>
      <w:r w:rsidRPr="00373644">
        <w:rPr>
          <w:rFonts w:ascii="Times New Roman" w:hAnsi="Times New Roman"/>
          <w:color w:val="auto"/>
          <w:sz w:val="24"/>
          <w:szCs w:val="24"/>
          <w:shd w:val="clear" w:color="auto" w:fill="FFFFFF"/>
          <w:lang w:val="lv-LV"/>
        </w:rPr>
        <w:t xml:space="preserve"> apgūt profesionālās vidējās izglītības programmas dārzkopībā un ar to saistītajās jomās, kā arī radīt iespēju turpināt izglītības ieguvi atbilstošās programmās L</w:t>
      </w:r>
      <w:r w:rsidR="00FB3103">
        <w:rPr>
          <w:rFonts w:ascii="Times New Roman" w:hAnsi="Times New Roman"/>
          <w:color w:val="auto"/>
          <w:sz w:val="24"/>
          <w:szCs w:val="24"/>
          <w:shd w:val="clear" w:color="auto" w:fill="FFFFFF"/>
          <w:lang w:val="lv-LV"/>
        </w:rPr>
        <w:t>BTU</w:t>
      </w:r>
      <w:r w:rsidR="00017ADE" w:rsidRPr="00373644">
        <w:rPr>
          <w:rFonts w:ascii="Times New Roman" w:hAnsi="Times New Roman"/>
          <w:color w:val="auto"/>
          <w:sz w:val="24"/>
          <w:szCs w:val="24"/>
          <w:shd w:val="clear" w:color="auto" w:fill="FFFFFF"/>
          <w:lang w:val="lv-LV"/>
        </w:rPr>
        <w:t>;</w:t>
      </w:r>
    </w:p>
    <w:p w14:paraId="6DAE27A6" w14:textId="77EB57AF" w:rsidR="00E84FA9" w:rsidRPr="00373644" w:rsidRDefault="0042695E" w:rsidP="00457F12">
      <w:pPr>
        <w:pStyle w:val="ListParagraph"/>
        <w:numPr>
          <w:ilvl w:val="0"/>
          <w:numId w:val="29"/>
        </w:numPr>
        <w:spacing w:after="120" w:line="240" w:lineRule="auto"/>
        <w:jc w:val="both"/>
        <w:rPr>
          <w:rFonts w:ascii="Times New Roman" w:hAnsi="Times New Roman"/>
          <w:color w:val="auto"/>
          <w:sz w:val="24"/>
          <w:szCs w:val="24"/>
          <w:lang w:val="lv-LV"/>
        </w:rPr>
      </w:pPr>
      <w:r w:rsidRPr="00373644">
        <w:rPr>
          <w:rFonts w:ascii="Times New Roman" w:hAnsi="Times New Roman"/>
          <w:color w:val="auto"/>
          <w:sz w:val="24"/>
          <w:szCs w:val="24"/>
          <w:lang w:val="lv-LV"/>
        </w:rPr>
        <w:t>valsts finansē BDV profesionālās vidējās izglītības programmu īstenošanas izmaksas</w:t>
      </w:r>
      <w:r w:rsidRPr="00373644">
        <w:rPr>
          <w:rStyle w:val="wsite-logo"/>
          <w:rFonts w:ascii="Times New Roman" w:hAnsi="Times New Roman"/>
          <w:color w:val="auto"/>
          <w:sz w:val="24"/>
          <w:szCs w:val="24"/>
          <w:lang w:val="lv-LV"/>
        </w:rPr>
        <w:t xml:space="preserve">, ievērojot Ministru kabineta noteikto izglītības programmu īstenošanas izmaksu minimumu uz vienu izglītojamo un izglītojamo skaitu attiecīgajā izglītības programmā. </w:t>
      </w:r>
      <w:r w:rsidR="00373644">
        <w:rPr>
          <w:rStyle w:val="wsite-logo"/>
          <w:rFonts w:ascii="Times New Roman" w:hAnsi="Times New Roman"/>
          <w:color w:val="auto"/>
          <w:sz w:val="24"/>
          <w:szCs w:val="24"/>
          <w:lang w:val="lv-LV"/>
        </w:rPr>
        <w:t>ZM</w:t>
      </w:r>
      <w:r w:rsidRPr="00373644">
        <w:rPr>
          <w:rStyle w:val="wsite-logo"/>
          <w:rFonts w:ascii="Times New Roman" w:hAnsi="Times New Roman"/>
          <w:color w:val="auto"/>
          <w:sz w:val="24"/>
          <w:szCs w:val="24"/>
          <w:lang w:val="lv-LV"/>
        </w:rPr>
        <w:t xml:space="preserve"> nosaka </w:t>
      </w:r>
      <w:bookmarkStart w:id="0" w:name="p609935"/>
      <w:bookmarkEnd w:id="0"/>
      <w:r w:rsidRPr="00373644">
        <w:rPr>
          <w:rStyle w:val="wsite-logo"/>
          <w:rFonts w:ascii="Times New Roman" w:hAnsi="Times New Roman"/>
          <w:color w:val="auto"/>
          <w:sz w:val="24"/>
          <w:szCs w:val="24"/>
          <w:lang w:val="lv-LV"/>
        </w:rPr>
        <w:t>valsts finansēto izglītojamo vietu skaitu BDV profesionālās vidējās izglītības programmās</w:t>
      </w:r>
      <w:r w:rsidR="00017ADE" w:rsidRPr="00373644">
        <w:rPr>
          <w:rStyle w:val="wsite-logo"/>
          <w:rFonts w:ascii="Times New Roman" w:hAnsi="Times New Roman"/>
          <w:color w:val="auto"/>
          <w:sz w:val="24"/>
          <w:szCs w:val="24"/>
          <w:lang w:val="lv-LV"/>
        </w:rPr>
        <w:t>;</w:t>
      </w:r>
    </w:p>
    <w:p w14:paraId="4D33EC1D" w14:textId="2ABE1200" w:rsidR="00E84FA9" w:rsidRPr="00883F6D" w:rsidRDefault="0042695E" w:rsidP="00457F12">
      <w:pPr>
        <w:pStyle w:val="ListParagraph"/>
        <w:numPr>
          <w:ilvl w:val="0"/>
          <w:numId w:val="29"/>
        </w:numPr>
        <w:spacing w:after="120" w:line="240" w:lineRule="auto"/>
        <w:jc w:val="both"/>
        <w:rPr>
          <w:rFonts w:ascii="Times New Roman" w:hAnsi="Times New Roman"/>
          <w:color w:val="auto"/>
          <w:sz w:val="24"/>
          <w:szCs w:val="24"/>
          <w:lang w:val="lv-LV"/>
        </w:rPr>
      </w:pPr>
      <w:r w:rsidRPr="00373644">
        <w:rPr>
          <w:rFonts w:ascii="Times New Roman" w:hAnsi="Times New Roman"/>
          <w:color w:val="auto"/>
          <w:sz w:val="24"/>
          <w:szCs w:val="24"/>
          <w:lang w:val="lv-LV"/>
        </w:rPr>
        <w:t xml:space="preserve">BDV tai piederošos nekustamos īpašumus izmanto savām vajadzībām, kā arī </w:t>
      </w:r>
      <w:r w:rsidR="00017ADE" w:rsidRPr="00373644">
        <w:rPr>
          <w:rFonts w:ascii="Times New Roman" w:hAnsi="Times New Roman"/>
          <w:color w:val="auto"/>
          <w:sz w:val="24"/>
          <w:szCs w:val="24"/>
          <w:lang w:val="lv-LV"/>
        </w:rPr>
        <w:t xml:space="preserve">ienākumu </w:t>
      </w:r>
      <w:r w:rsidRPr="00373644">
        <w:rPr>
          <w:rFonts w:ascii="Times New Roman" w:hAnsi="Times New Roman"/>
          <w:color w:val="auto"/>
          <w:sz w:val="24"/>
          <w:szCs w:val="24"/>
          <w:lang w:val="lv-LV"/>
        </w:rPr>
        <w:t>gū</w:t>
      </w:r>
      <w:r w:rsidR="00017ADE" w:rsidRPr="00373644">
        <w:rPr>
          <w:rFonts w:ascii="Times New Roman" w:hAnsi="Times New Roman"/>
          <w:color w:val="auto"/>
          <w:sz w:val="24"/>
          <w:szCs w:val="24"/>
          <w:lang w:val="lv-LV"/>
        </w:rPr>
        <w:t>šanai, lai</w:t>
      </w:r>
      <w:r w:rsidRPr="00373644">
        <w:rPr>
          <w:rFonts w:ascii="Times New Roman" w:hAnsi="Times New Roman"/>
          <w:color w:val="auto"/>
          <w:sz w:val="24"/>
          <w:szCs w:val="24"/>
          <w:lang w:val="lv-LV"/>
        </w:rPr>
        <w:t xml:space="preserve"> </w:t>
      </w:r>
      <w:r w:rsidR="00017ADE" w:rsidRPr="00373644">
        <w:rPr>
          <w:rFonts w:ascii="Times New Roman" w:hAnsi="Times New Roman"/>
          <w:color w:val="auto"/>
          <w:sz w:val="24"/>
          <w:szCs w:val="24"/>
          <w:lang w:val="lv-LV"/>
        </w:rPr>
        <w:t>nodrošinātu</w:t>
      </w:r>
      <w:r w:rsidRPr="00373644">
        <w:rPr>
          <w:rFonts w:ascii="Times New Roman" w:hAnsi="Times New Roman"/>
          <w:color w:val="auto"/>
          <w:sz w:val="24"/>
          <w:szCs w:val="24"/>
          <w:lang w:val="lv-LV"/>
        </w:rPr>
        <w:t xml:space="preserve"> tās īstenot</w:t>
      </w:r>
      <w:r w:rsidR="00017ADE" w:rsidRPr="00373644">
        <w:rPr>
          <w:rFonts w:ascii="Times New Roman" w:hAnsi="Times New Roman"/>
          <w:color w:val="auto"/>
          <w:sz w:val="24"/>
          <w:szCs w:val="24"/>
          <w:lang w:val="lv-LV"/>
        </w:rPr>
        <w:t>o</w:t>
      </w:r>
      <w:r w:rsidRPr="00373644">
        <w:rPr>
          <w:rFonts w:ascii="Times New Roman" w:hAnsi="Times New Roman"/>
          <w:color w:val="auto"/>
          <w:sz w:val="24"/>
          <w:szCs w:val="24"/>
          <w:lang w:val="lv-LV"/>
        </w:rPr>
        <w:t xml:space="preserve"> izglītības proces</w:t>
      </w:r>
      <w:r w:rsidR="00017ADE" w:rsidRPr="00373644">
        <w:rPr>
          <w:rFonts w:ascii="Times New Roman" w:hAnsi="Times New Roman"/>
          <w:color w:val="auto"/>
          <w:sz w:val="24"/>
          <w:szCs w:val="24"/>
          <w:lang w:val="lv-LV"/>
        </w:rPr>
        <w:t>u</w:t>
      </w:r>
      <w:r w:rsidRPr="00373644">
        <w:rPr>
          <w:rFonts w:ascii="Times New Roman" w:hAnsi="Times New Roman"/>
          <w:color w:val="auto"/>
          <w:sz w:val="24"/>
          <w:szCs w:val="24"/>
          <w:lang w:val="lv-LV"/>
        </w:rPr>
        <w:t>.</w:t>
      </w:r>
      <w:r w:rsidRPr="00373644">
        <w:rPr>
          <w:rStyle w:val="wsite-logo"/>
          <w:rFonts w:ascii="Times New Roman" w:hAnsi="Times New Roman"/>
          <w:color w:val="auto"/>
          <w:sz w:val="24"/>
          <w:szCs w:val="24"/>
          <w:lang w:val="lv-LV"/>
        </w:rPr>
        <w:t xml:space="preserve"> BDV piederošo nekustamo</w:t>
      </w:r>
      <w:r w:rsidRPr="00883F6D">
        <w:rPr>
          <w:rStyle w:val="wsite-logo"/>
          <w:rFonts w:ascii="Times New Roman" w:hAnsi="Times New Roman"/>
          <w:color w:val="auto"/>
          <w:sz w:val="24"/>
          <w:szCs w:val="24"/>
          <w:lang w:val="lv-LV"/>
        </w:rPr>
        <w:t xml:space="preserve"> īpašumu drīkst atsavināt, ieķīlāt vai citādi apgrūtināt ar lietu tiesībām, ja pieņemts BDV valdes lēmums un attiecīgā darījuma veikšanai saņemta L</w:t>
      </w:r>
      <w:r w:rsidR="00FB3103">
        <w:rPr>
          <w:rStyle w:val="wsite-logo"/>
          <w:rFonts w:ascii="Times New Roman" w:hAnsi="Times New Roman"/>
          <w:color w:val="auto"/>
          <w:sz w:val="24"/>
          <w:szCs w:val="24"/>
          <w:lang w:val="lv-LV"/>
        </w:rPr>
        <w:t>BTU</w:t>
      </w:r>
      <w:r w:rsidRPr="00883F6D">
        <w:rPr>
          <w:rStyle w:val="wsite-logo"/>
          <w:rFonts w:ascii="Times New Roman" w:hAnsi="Times New Roman"/>
          <w:color w:val="auto"/>
          <w:sz w:val="24"/>
          <w:szCs w:val="24"/>
          <w:lang w:val="lv-LV"/>
        </w:rPr>
        <w:t xml:space="preserve"> Senāta un Ministru kabineta piekrišana. Darījuma rezultātā iegūtos finanšu līdzekļus drīkst izmantot tikai BDV infrastruktūras attīstībai.</w:t>
      </w:r>
    </w:p>
    <w:p w14:paraId="02EF3FC3" w14:textId="11AF8662" w:rsidR="00E84FA9" w:rsidRPr="00921363" w:rsidRDefault="00921363">
      <w:pPr>
        <w:pStyle w:val="tv213"/>
        <w:shd w:val="clear" w:color="auto" w:fill="FFFFFF"/>
        <w:spacing w:before="0" w:after="120"/>
        <w:jc w:val="both"/>
        <w:rPr>
          <w:bCs/>
          <w:color w:val="auto"/>
          <w:lang w:val="lv-LV"/>
        </w:rPr>
      </w:pPr>
      <w:r w:rsidRPr="00921363">
        <w:rPr>
          <w:rStyle w:val="wsite-logo"/>
          <w:bCs/>
          <w:color w:val="auto"/>
          <w:lang w:val="lv-LV"/>
        </w:rPr>
        <w:lastRenderedPageBreak/>
        <w:t xml:space="preserve">Izvērtējot iespējamos </w:t>
      </w:r>
      <w:r w:rsidR="00373644">
        <w:rPr>
          <w:rStyle w:val="wsite-logo"/>
          <w:bCs/>
          <w:color w:val="auto"/>
          <w:lang w:val="lv-LV"/>
        </w:rPr>
        <w:t>BDV</w:t>
      </w:r>
      <w:r w:rsidRPr="00921363">
        <w:rPr>
          <w:rStyle w:val="wsite-logo"/>
          <w:bCs/>
          <w:color w:val="auto"/>
          <w:lang w:val="lv-LV"/>
        </w:rPr>
        <w:t xml:space="preserve"> juridiskos statusus un kā piemērotāko izvēloties kapitālsabiedrības statusu, tika ņemti vērā sekojoši </w:t>
      </w:r>
      <w:r w:rsidRPr="00921363">
        <w:rPr>
          <w:bCs/>
          <w:color w:val="auto"/>
          <w:lang w:val="lv-LV"/>
        </w:rPr>
        <w:t>apsvērumi</w:t>
      </w:r>
      <w:r w:rsidR="0042695E" w:rsidRPr="00921363">
        <w:rPr>
          <w:bCs/>
          <w:color w:val="auto"/>
          <w:lang w:val="lv-LV"/>
        </w:rPr>
        <w:t>:</w:t>
      </w:r>
    </w:p>
    <w:p w14:paraId="2F6DC02E" w14:textId="61102E81" w:rsidR="00E84FA9" w:rsidRPr="00921363" w:rsidRDefault="0042695E" w:rsidP="00457F12">
      <w:pPr>
        <w:pStyle w:val="tv213"/>
        <w:numPr>
          <w:ilvl w:val="0"/>
          <w:numId w:val="30"/>
        </w:numPr>
        <w:shd w:val="clear" w:color="auto" w:fill="FFFFFF"/>
        <w:spacing w:before="0" w:after="0"/>
        <w:ind w:left="709"/>
        <w:jc w:val="both"/>
        <w:rPr>
          <w:color w:val="auto"/>
          <w:lang w:val="lv-LV"/>
        </w:rPr>
      </w:pPr>
      <w:r w:rsidRPr="00921363">
        <w:rPr>
          <w:rStyle w:val="wsite-logo"/>
          <w:color w:val="auto"/>
          <w:lang w:val="lv-LV"/>
        </w:rPr>
        <w:t>L</w:t>
      </w:r>
      <w:r w:rsidR="00200F28">
        <w:rPr>
          <w:rStyle w:val="wsite-logo"/>
          <w:color w:val="auto"/>
          <w:lang w:val="lv-LV"/>
        </w:rPr>
        <w:t>BTU</w:t>
      </w:r>
      <w:r w:rsidRPr="00921363">
        <w:rPr>
          <w:rStyle w:val="wsite-logo"/>
          <w:color w:val="auto"/>
          <w:lang w:val="lv-LV"/>
        </w:rPr>
        <w:t xml:space="preserve"> pārņēma </w:t>
      </w:r>
      <w:r w:rsidR="00017ADE" w:rsidRPr="00921363">
        <w:rPr>
          <w:rStyle w:val="wsite-logo"/>
          <w:color w:val="auto"/>
          <w:lang w:val="lv-LV"/>
        </w:rPr>
        <w:t xml:space="preserve">BDV </w:t>
      </w:r>
      <w:r w:rsidRPr="00921363">
        <w:rPr>
          <w:rStyle w:val="wsite-logo"/>
          <w:color w:val="auto"/>
          <w:lang w:val="lv-LV"/>
        </w:rPr>
        <w:t xml:space="preserve">kritiskā stāvoklī, t.i., ar nolietotu mācību un izglītojamo sadzīves infrastruktūru un neatbilstošu </w:t>
      </w:r>
      <w:r w:rsidR="009E55B0" w:rsidRPr="00921363">
        <w:rPr>
          <w:rStyle w:val="wsite-logo"/>
          <w:color w:val="auto"/>
          <w:lang w:val="lv-LV"/>
        </w:rPr>
        <w:t>izglīt</w:t>
      </w:r>
      <w:r w:rsidR="00C70EB6" w:rsidRPr="00921363">
        <w:rPr>
          <w:rStyle w:val="wsite-logo"/>
          <w:color w:val="auto"/>
          <w:lang w:val="lv-LV"/>
        </w:rPr>
        <w:t xml:space="preserve">ības programmu īstenošanai </w:t>
      </w:r>
      <w:r w:rsidR="00493B9D" w:rsidRPr="00921363">
        <w:rPr>
          <w:rStyle w:val="wsite-logo"/>
          <w:color w:val="auto"/>
          <w:lang w:val="lv-LV"/>
        </w:rPr>
        <w:t xml:space="preserve">nepieciešamo </w:t>
      </w:r>
      <w:r w:rsidR="00C70EB6" w:rsidRPr="00921363">
        <w:rPr>
          <w:rStyle w:val="wsite-logo"/>
          <w:color w:val="auto"/>
          <w:lang w:val="lv-LV"/>
        </w:rPr>
        <w:t xml:space="preserve">materiāltehnisko </w:t>
      </w:r>
      <w:r w:rsidRPr="00921363">
        <w:rPr>
          <w:rStyle w:val="wsite-logo"/>
          <w:color w:val="auto"/>
          <w:lang w:val="lv-LV"/>
        </w:rPr>
        <w:t xml:space="preserve">bāzi. </w:t>
      </w:r>
    </w:p>
    <w:p w14:paraId="2247BF86" w14:textId="3D9436AF" w:rsidR="00E84FA9" w:rsidRPr="00921363" w:rsidRDefault="0042695E">
      <w:pPr>
        <w:pStyle w:val="tv213"/>
        <w:shd w:val="clear" w:color="auto" w:fill="FFFFFF"/>
        <w:spacing w:before="0" w:after="120"/>
        <w:ind w:left="720"/>
        <w:jc w:val="both"/>
        <w:rPr>
          <w:rStyle w:val="wsite-logo"/>
          <w:color w:val="auto"/>
          <w:lang w:val="lv-LV"/>
        </w:rPr>
      </w:pPr>
      <w:r w:rsidRPr="00921363">
        <w:rPr>
          <w:rStyle w:val="wsite-logo"/>
          <w:color w:val="auto"/>
          <w:lang w:val="lv-LV"/>
        </w:rPr>
        <w:t xml:space="preserve">BDV mācību korpusa telpu platība </w:t>
      </w:r>
      <w:r w:rsidR="00017ADE" w:rsidRPr="00921363">
        <w:rPr>
          <w:rStyle w:val="wsite-logo"/>
          <w:color w:val="auto"/>
          <w:lang w:val="lv-LV"/>
        </w:rPr>
        <w:t xml:space="preserve">ir </w:t>
      </w:r>
      <w:r w:rsidRPr="00921363">
        <w:rPr>
          <w:rStyle w:val="wsite-logo"/>
          <w:color w:val="auto"/>
          <w:lang w:val="lv-LV"/>
        </w:rPr>
        <w:t xml:space="preserve">aptuveni </w:t>
      </w:r>
      <w:r w:rsidR="00017ADE" w:rsidRPr="00921363">
        <w:rPr>
          <w:rStyle w:val="wsite-logo"/>
          <w:color w:val="auto"/>
          <w:lang w:val="lv-LV"/>
        </w:rPr>
        <w:t>četras</w:t>
      </w:r>
      <w:r w:rsidRPr="00921363">
        <w:rPr>
          <w:rStyle w:val="wsite-logo"/>
          <w:color w:val="auto"/>
          <w:lang w:val="lv-LV"/>
        </w:rPr>
        <w:t xml:space="preserve"> reizes lielāka, </w:t>
      </w:r>
      <w:r w:rsidR="00AF6703" w:rsidRPr="00921363">
        <w:rPr>
          <w:rStyle w:val="wsite-logo"/>
          <w:color w:val="auto"/>
          <w:lang w:val="lv-LV"/>
        </w:rPr>
        <w:t>ne</w:t>
      </w:r>
      <w:r w:rsidRPr="00921363">
        <w:rPr>
          <w:rStyle w:val="wsite-logo"/>
          <w:color w:val="auto"/>
          <w:lang w:val="lv-LV"/>
        </w:rPr>
        <w:t xml:space="preserve">kā nepieciešams esošajam izglītojamo skaitam, </w:t>
      </w:r>
      <w:r w:rsidR="00017ADE" w:rsidRPr="00921363">
        <w:rPr>
          <w:rStyle w:val="wsite-logo"/>
          <w:color w:val="auto"/>
          <w:lang w:val="lv-LV"/>
        </w:rPr>
        <w:t xml:space="preserve">un </w:t>
      </w:r>
      <w:r w:rsidR="006F79C1" w:rsidRPr="00921363">
        <w:rPr>
          <w:rStyle w:val="wsite-logo"/>
          <w:color w:val="auto"/>
          <w:lang w:val="lv-LV"/>
        </w:rPr>
        <w:t>dienesta viesnīcas</w:t>
      </w:r>
      <w:r w:rsidRPr="00921363">
        <w:rPr>
          <w:rStyle w:val="wsite-logo"/>
          <w:color w:val="auto"/>
          <w:lang w:val="lv-LV"/>
        </w:rPr>
        <w:t xml:space="preserve"> pēdējo reizi </w:t>
      </w:r>
      <w:r w:rsidR="00017ADE" w:rsidRPr="00921363">
        <w:rPr>
          <w:rStyle w:val="wsite-logo"/>
          <w:color w:val="auto"/>
          <w:lang w:val="lv-LV"/>
        </w:rPr>
        <w:t xml:space="preserve">tika </w:t>
      </w:r>
      <w:r w:rsidRPr="00921363">
        <w:rPr>
          <w:rStyle w:val="wsite-logo"/>
          <w:color w:val="auto"/>
          <w:lang w:val="lv-LV"/>
        </w:rPr>
        <w:t>remontētas 1983. gadā;</w:t>
      </w:r>
    </w:p>
    <w:p w14:paraId="358B32B9" w14:textId="2343EF00" w:rsidR="00E84FA9" w:rsidRPr="00921363" w:rsidRDefault="008E5F85" w:rsidP="00B65690">
      <w:pPr>
        <w:pStyle w:val="tv213"/>
        <w:numPr>
          <w:ilvl w:val="0"/>
          <w:numId w:val="30"/>
        </w:numPr>
        <w:shd w:val="clear" w:color="auto" w:fill="FFFFFF"/>
        <w:spacing w:before="0" w:after="120"/>
        <w:ind w:left="709"/>
        <w:jc w:val="both"/>
        <w:rPr>
          <w:rStyle w:val="wsite-logo"/>
          <w:color w:val="auto"/>
          <w:lang w:val="lv-LV"/>
        </w:rPr>
      </w:pPr>
      <w:r w:rsidRPr="00921363">
        <w:rPr>
          <w:rStyle w:val="wsite-logo"/>
          <w:color w:val="auto"/>
          <w:lang w:val="lv-LV"/>
        </w:rPr>
        <w:t>Skolas</w:t>
      </w:r>
      <w:r w:rsidR="002E3177" w:rsidRPr="00921363">
        <w:rPr>
          <w:rStyle w:val="wsite-logo"/>
          <w:color w:val="auto"/>
          <w:lang w:val="lv-LV"/>
        </w:rPr>
        <w:t xml:space="preserve"> neatbilstošā materiāltehniskā nodrošinājuma</w:t>
      </w:r>
      <w:r w:rsidR="009C5D62" w:rsidRPr="00921363">
        <w:rPr>
          <w:rStyle w:val="wsite-logo"/>
          <w:color w:val="auto"/>
          <w:lang w:val="lv-LV"/>
        </w:rPr>
        <w:t xml:space="preserve"> un </w:t>
      </w:r>
      <w:r w:rsidR="007768FB" w:rsidRPr="00921363">
        <w:rPr>
          <w:rStyle w:val="wsite-logo"/>
          <w:color w:val="auto"/>
          <w:lang w:val="lv-LV"/>
        </w:rPr>
        <w:t xml:space="preserve">sadzīves apstākļu, kā arī </w:t>
      </w:r>
      <w:r w:rsidR="00373644">
        <w:rPr>
          <w:rStyle w:val="wsite-logo"/>
          <w:color w:val="auto"/>
          <w:lang w:val="lv-LV"/>
        </w:rPr>
        <w:t xml:space="preserve">sagrautā publiskā tēla un </w:t>
      </w:r>
      <w:r w:rsidR="007768FB" w:rsidRPr="00921363">
        <w:rPr>
          <w:rStyle w:val="wsite-logo"/>
          <w:color w:val="auto"/>
          <w:lang w:val="lv-LV"/>
        </w:rPr>
        <w:t>neskaidrības par skolas turpmāko darbību</w:t>
      </w:r>
      <w:r w:rsidR="007D6B3C" w:rsidRPr="00921363">
        <w:rPr>
          <w:rStyle w:val="wsite-logo"/>
          <w:color w:val="auto"/>
          <w:lang w:val="lv-LV"/>
        </w:rPr>
        <w:t xml:space="preserve"> dēļ</w:t>
      </w:r>
      <w:r w:rsidR="007768FB" w:rsidRPr="00921363">
        <w:rPr>
          <w:rStyle w:val="wsite-logo"/>
          <w:color w:val="auto"/>
          <w:lang w:val="lv-LV"/>
        </w:rPr>
        <w:t xml:space="preserve">, skolā bija būtiski samazinājies izglītojamo skaits. </w:t>
      </w:r>
    </w:p>
    <w:p w14:paraId="3825C224" w14:textId="44F3F38C" w:rsidR="00E84FA9" w:rsidRPr="00921363" w:rsidRDefault="0042695E" w:rsidP="00762642">
      <w:pPr>
        <w:pStyle w:val="tv213"/>
        <w:numPr>
          <w:ilvl w:val="0"/>
          <w:numId w:val="30"/>
        </w:numPr>
        <w:shd w:val="clear" w:color="auto" w:fill="FFFFFF"/>
        <w:spacing w:before="0" w:after="120"/>
        <w:ind w:left="709"/>
        <w:jc w:val="both"/>
        <w:rPr>
          <w:rStyle w:val="wsite-logo"/>
          <w:color w:val="auto"/>
          <w:lang w:val="lv-LV"/>
        </w:rPr>
      </w:pPr>
      <w:r w:rsidRPr="00921363">
        <w:rPr>
          <w:rStyle w:val="wsite-logo"/>
          <w:color w:val="auto"/>
          <w:lang w:val="lv-LV"/>
        </w:rPr>
        <w:t>Ministru kabineta</w:t>
      </w:r>
      <w:r w:rsidRPr="00921363">
        <w:rPr>
          <w:color w:val="auto"/>
          <w:lang w:val="lv-LV"/>
        </w:rPr>
        <w:t xml:space="preserve"> 2007. gada 2. oktobra</w:t>
      </w:r>
      <w:r w:rsidRPr="00921363">
        <w:rPr>
          <w:rStyle w:val="wsite-logo"/>
          <w:color w:val="auto"/>
          <w:lang w:val="lv-LV"/>
        </w:rPr>
        <w:t xml:space="preserve"> noteikumos Nr. 655 “Noteikumi par profesionālās izglītības programmu īstenošanas izmaksu minimumu uz vienu izglītojamo”) (turpmāk – noteikumi Nr. 655) iekļautās </w:t>
      </w:r>
      <w:r w:rsidR="002214E9" w:rsidRPr="00921363">
        <w:rPr>
          <w:rStyle w:val="wsite-logo"/>
          <w:color w:val="auto"/>
          <w:lang w:val="lv-LV"/>
        </w:rPr>
        <w:t xml:space="preserve">profesionālās vidējās </w:t>
      </w:r>
      <w:r w:rsidRPr="00921363">
        <w:rPr>
          <w:color w:val="auto"/>
          <w:shd w:val="clear" w:color="auto" w:fill="FFFFFF"/>
          <w:lang w:val="lv-LV"/>
        </w:rPr>
        <w:t xml:space="preserve">izglītības programmu </w:t>
      </w:r>
      <w:r w:rsidR="002214E9" w:rsidRPr="00921363">
        <w:rPr>
          <w:rStyle w:val="wsite-logo"/>
          <w:color w:val="auto"/>
          <w:lang w:val="lv-LV"/>
        </w:rPr>
        <w:t xml:space="preserve">bāzes finansējuma un programmu </w:t>
      </w:r>
      <w:r w:rsidRPr="00921363">
        <w:rPr>
          <w:color w:val="auto"/>
          <w:shd w:val="clear" w:color="auto" w:fill="FFFFFF"/>
          <w:lang w:val="lv-LV"/>
        </w:rPr>
        <w:t xml:space="preserve">izmaksu minimālie koeficienti </w:t>
      </w:r>
      <w:r w:rsidRPr="00921363">
        <w:rPr>
          <w:rStyle w:val="wsite-logo"/>
          <w:color w:val="auto"/>
          <w:lang w:val="lv-LV"/>
        </w:rPr>
        <w:t xml:space="preserve">neatbilst reālajām </w:t>
      </w:r>
      <w:r w:rsidR="00373644">
        <w:rPr>
          <w:rStyle w:val="wsite-logo"/>
          <w:color w:val="auto"/>
          <w:lang w:val="lv-LV"/>
        </w:rPr>
        <w:t>programmu realizācijas izmaksām</w:t>
      </w:r>
      <w:r w:rsidR="003149FB" w:rsidRPr="00921363">
        <w:rPr>
          <w:rStyle w:val="wsite-logo"/>
          <w:color w:val="auto"/>
          <w:lang w:val="lv-LV"/>
        </w:rPr>
        <w:t>.</w:t>
      </w:r>
      <w:r w:rsidR="00016FC1" w:rsidRPr="00921363">
        <w:rPr>
          <w:rStyle w:val="wsite-logo"/>
          <w:color w:val="auto"/>
          <w:lang w:val="lv-LV"/>
        </w:rPr>
        <w:t xml:space="preserve"> </w:t>
      </w:r>
    </w:p>
    <w:p w14:paraId="1B95BE3D" w14:textId="578C05C1" w:rsidR="00E84FA9" w:rsidRPr="00921363" w:rsidRDefault="0042695E" w:rsidP="00457F12">
      <w:pPr>
        <w:pStyle w:val="tv213"/>
        <w:numPr>
          <w:ilvl w:val="0"/>
          <w:numId w:val="30"/>
        </w:numPr>
        <w:shd w:val="clear" w:color="auto" w:fill="FFFFFF"/>
        <w:spacing w:before="0" w:after="120"/>
        <w:ind w:left="709"/>
        <w:jc w:val="both"/>
        <w:rPr>
          <w:rStyle w:val="wsite-logo"/>
          <w:color w:val="auto"/>
          <w:lang w:val="lv-LV"/>
        </w:rPr>
      </w:pPr>
      <w:r w:rsidRPr="00921363">
        <w:rPr>
          <w:rStyle w:val="wsite-logo"/>
          <w:color w:val="auto"/>
          <w:lang w:val="lv-LV"/>
        </w:rPr>
        <w:t>BDV pieder nekustamie īpašumi,</w:t>
      </w:r>
      <w:r w:rsidR="00FA4B15" w:rsidRPr="00921363">
        <w:rPr>
          <w:rStyle w:val="wsite-logo"/>
          <w:color w:val="auto"/>
          <w:lang w:val="lv-LV"/>
        </w:rPr>
        <w:t xml:space="preserve"> kuri </w:t>
      </w:r>
      <w:r w:rsidR="00C5046F" w:rsidRPr="00921363">
        <w:rPr>
          <w:rStyle w:val="wsite-logo"/>
          <w:color w:val="auto"/>
          <w:lang w:val="lv-LV"/>
        </w:rPr>
        <w:t xml:space="preserve">ir izmantojami izglītības procesa nodrošināšanā, praktisko </w:t>
      </w:r>
      <w:r w:rsidR="001C1EF3" w:rsidRPr="00921363">
        <w:rPr>
          <w:rStyle w:val="wsite-logo"/>
          <w:color w:val="auto"/>
          <w:lang w:val="lv-LV"/>
        </w:rPr>
        <w:t xml:space="preserve">iemaņu stiprināšanā un </w:t>
      </w:r>
      <w:r w:rsidRPr="00921363">
        <w:rPr>
          <w:rStyle w:val="wsite-logo"/>
          <w:color w:val="auto"/>
          <w:lang w:val="lv-LV"/>
        </w:rPr>
        <w:t xml:space="preserve"> </w:t>
      </w:r>
      <w:r w:rsidR="007150EE" w:rsidRPr="00921363">
        <w:rPr>
          <w:rStyle w:val="wsite-logo"/>
          <w:color w:val="auto"/>
          <w:lang w:val="lv-LV"/>
        </w:rPr>
        <w:t>kuru apsaimniekošanas rezultātā iespējams gūt</w:t>
      </w:r>
      <w:r w:rsidR="001C1EF3" w:rsidRPr="00921363">
        <w:rPr>
          <w:rStyle w:val="wsite-logo"/>
          <w:color w:val="auto"/>
          <w:lang w:val="lv-LV"/>
        </w:rPr>
        <w:t xml:space="preserve"> </w:t>
      </w:r>
      <w:r w:rsidRPr="00921363">
        <w:rPr>
          <w:rStyle w:val="wsite-logo"/>
          <w:color w:val="auto"/>
          <w:lang w:val="lv-LV"/>
        </w:rPr>
        <w:t>ienākumus izglītības procesa nodrošināšanai;</w:t>
      </w:r>
    </w:p>
    <w:p w14:paraId="5AAFF7DC" w14:textId="1F682DB6" w:rsidR="00E84FA9" w:rsidRPr="00921363" w:rsidRDefault="0042695E" w:rsidP="00457F12">
      <w:pPr>
        <w:pStyle w:val="tv213"/>
        <w:numPr>
          <w:ilvl w:val="0"/>
          <w:numId w:val="30"/>
        </w:numPr>
        <w:shd w:val="clear" w:color="auto" w:fill="FFFFFF"/>
        <w:spacing w:before="0" w:after="120"/>
        <w:ind w:left="709"/>
        <w:jc w:val="both"/>
        <w:rPr>
          <w:rStyle w:val="wsite-logo"/>
          <w:color w:val="auto"/>
          <w:lang w:val="lv-LV"/>
        </w:rPr>
      </w:pPr>
      <w:bookmarkStart w:id="1" w:name="_Hlk72767287"/>
      <w:r w:rsidRPr="00921363">
        <w:rPr>
          <w:rStyle w:val="wsite-logo"/>
          <w:color w:val="auto"/>
          <w:lang w:val="lv-LV"/>
        </w:rPr>
        <w:t>BDV, īstenojot izglītības procesu, tiek radīta produkcija (stādi, ziedi, kompozīcijas u.c.)</w:t>
      </w:r>
      <w:r w:rsidR="00890D59">
        <w:rPr>
          <w:rStyle w:val="wsite-logo"/>
          <w:color w:val="auto"/>
          <w:lang w:val="lv-LV"/>
        </w:rPr>
        <w:t xml:space="preserve"> un sniegti pakalpojumi</w:t>
      </w:r>
      <w:r w:rsidRPr="00921363">
        <w:rPr>
          <w:rStyle w:val="wsite-logo"/>
          <w:color w:val="auto"/>
          <w:lang w:val="lv-LV"/>
        </w:rPr>
        <w:t>, ko var realizēt par tirgus cenu, ieņēmumus</w:t>
      </w:r>
      <w:r w:rsidR="00373644">
        <w:rPr>
          <w:rStyle w:val="wsite-logo"/>
          <w:color w:val="auto"/>
          <w:lang w:val="lv-LV"/>
        </w:rPr>
        <w:t xml:space="preserve"> no</w:t>
      </w:r>
      <w:r w:rsidR="00017ADE" w:rsidRPr="00921363">
        <w:rPr>
          <w:rStyle w:val="wsite-logo"/>
          <w:color w:val="auto"/>
          <w:lang w:val="lv-LV"/>
        </w:rPr>
        <w:t xml:space="preserve"> tiem </w:t>
      </w:r>
      <w:r w:rsidRPr="00921363">
        <w:rPr>
          <w:rStyle w:val="wsite-logo"/>
          <w:color w:val="auto"/>
          <w:lang w:val="lv-LV"/>
        </w:rPr>
        <w:t>novirzot izglītības procesa</w:t>
      </w:r>
      <w:bookmarkEnd w:id="1"/>
      <w:r w:rsidR="00A92833" w:rsidRPr="00921363">
        <w:rPr>
          <w:rStyle w:val="wsite-logo"/>
          <w:color w:val="auto"/>
          <w:lang w:val="lv-LV"/>
        </w:rPr>
        <w:t xml:space="preserve"> nodrošināšanai.</w:t>
      </w:r>
    </w:p>
    <w:p w14:paraId="2BC49AA0" w14:textId="77777777" w:rsidR="00E84FA9" w:rsidRPr="0042695E" w:rsidRDefault="00E84FA9">
      <w:pPr>
        <w:pStyle w:val="tv213"/>
        <w:shd w:val="clear" w:color="auto" w:fill="FFFFFF"/>
        <w:spacing w:before="0" w:after="120"/>
        <w:jc w:val="both"/>
        <w:rPr>
          <w:rStyle w:val="wsite-logo"/>
          <w:lang w:val="lv-LV"/>
        </w:rPr>
      </w:pPr>
    </w:p>
    <w:p w14:paraId="306CAE96" w14:textId="0E228722" w:rsidR="00E84FA9" w:rsidRDefault="00A92833" w:rsidP="00C7137E">
      <w:pPr>
        <w:pStyle w:val="tv213"/>
        <w:shd w:val="clear" w:color="auto" w:fill="FFFFFF"/>
        <w:spacing w:before="0" w:after="240"/>
        <w:jc w:val="both"/>
        <w:rPr>
          <w:rStyle w:val="wsite-logo"/>
          <w:color w:val="auto"/>
          <w:lang w:val="lv-LV"/>
        </w:rPr>
      </w:pPr>
      <w:r w:rsidRPr="00CE1DEB">
        <w:rPr>
          <w:rStyle w:val="wsite-logo"/>
          <w:color w:val="auto"/>
          <w:lang w:val="lv-LV"/>
        </w:rPr>
        <w:t>No</w:t>
      </w:r>
      <w:r w:rsidR="0042695E" w:rsidRPr="00CE1DEB">
        <w:rPr>
          <w:color w:val="auto"/>
          <w:lang w:val="lv-LV"/>
        </w:rPr>
        <w:t xml:space="preserve"> 2017. gada BDV galvenokārt ir strādājusi divos virzienos</w:t>
      </w:r>
      <w:r w:rsidR="00A01310">
        <w:rPr>
          <w:rStyle w:val="wsite-logo"/>
          <w:color w:val="auto"/>
          <w:lang w:val="lv-LV"/>
        </w:rPr>
        <w:t>:</w:t>
      </w:r>
    </w:p>
    <w:p w14:paraId="5CF247AC" w14:textId="37FA21BC" w:rsidR="00A01310" w:rsidRPr="00A01310" w:rsidRDefault="0042695E" w:rsidP="00A01310">
      <w:pPr>
        <w:pStyle w:val="tv213"/>
        <w:numPr>
          <w:ilvl w:val="3"/>
          <w:numId w:val="29"/>
        </w:numPr>
        <w:shd w:val="clear" w:color="auto" w:fill="FFFFFF"/>
        <w:spacing w:before="0" w:after="0"/>
        <w:ind w:left="284" w:hanging="284"/>
        <w:jc w:val="both"/>
        <w:rPr>
          <w:rStyle w:val="wsite-logo"/>
          <w:b/>
          <w:bCs/>
          <w:color w:val="auto"/>
          <w:lang w:val="lv-LV"/>
        </w:rPr>
      </w:pPr>
      <w:r w:rsidRPr="00A01310">
        <w:rPr>
          <w:b/>
          <w:bCs/>
          <w:color w:val="auto"/>
          <w:lang w:val="lv-LV"/>
        </w:rPr>
        <w:t>Valsts budžeta finansēto izglītojamo skaita stabilizēšan</w:t>
      </w:r>
      <w:r w:rsidR="00017ADE" w:rsidRPr="00A01310">
        <w:rPr>
          <w:b/>
          <w:bCs/>
          <w:color w:val="auto"/>
          <w:lang w:val="lv-LV"/>
        </w:rPr>
        <w:t xml:space="preserve">a un </w:t>
      </w:r>
      <w:r w:rsidRPr="00A01310">
        <w:rPr>
          <w:b/>
          <w:bCs/>
          <w:color w:val="auto"/>
          <w:lang w:val="lv-LV"/>
        </w:rPr>
        <w:t>p</w:t>
      </w:r>
      <w:r w:rsidR="00017ADE" w:rsidRPr="00A01310">
        <w:rPr>
          <w:b/>
          <w:bCs/>
          <w:color w:val="auto"/>
          <w:lang w:val="lv-LV"/>
        </w:rPr>
        <w:t>alielināšana</w:t>
      </w:r>
      <w:r w:rsidRPr="00A01310">
        <w:rPr>
          <w:rStyle w:val="wsite-logo"/>
          <w:b/>
          <w:bCs/>
          <w:color w:val="auto"/>
          <w:lang w:val="lv-LV"/>
        </w:rPr>
        <w:t>, izglītības programmu (turpmāk</w:t>
      </w:r>
      <w:r w:rsidR="00017ADE" w:rsidRPr="00A01310">
        <w:rPr>
          <w:rStyle w:val="wsite-logo"/>
          <w:b/>
          <w:bCs/>
          <w:color w:val="auto"/>
          <w:lang w:val="lv-LV"/>
        </w:rPr>
        <w:t> –</w:t>
      </w:r>
      <w:r w:rsidRPr="00A01310">
        <w:rPr>
          <w:rStyle w:val="wsite-logo"/>
          <w:b/>
          <w:bCs/>
          <w:color w:val="auto"/>
          <w:lang w:val="lv-LV"/>
        </w:rPr>
        <w:t xml:space="preserve"> IP) pilnveid</w:t>
      </w:r>
      <w:r w:rsidR="00017ADE" w:rsidRPr="00A01310">
        <w:rPr>
          <w:rStyle w:val="wsite-logo"/>
          <w:b/>
          <w:bCs/>
          <w:color w:val="auto"/>
          <w:lang w:val="lv-LV"/>
        </w:rPr>
        <w:t>e</w:t>
      </w:r>
      <w:r w:rsidRPr="00A01310">
        <w:rPr>
          <w:rStyle w:val="wsite-logo"/>
          <w:b/>
          <w:bCs/>
          <w:color w:val="auto"/>
          <w:lang w:val="lv-LV"/>
        </w:rPr>
        <w:t>, jaunu IP, tostarp, maksas, izveid</w:t>
      </w:r>
      <w:r w:rsidR="00017ADE" w:rsidRPr="00A01310">
        <w:rPr>
          <w:rStyle w:val="wsite-logo"/>
          <w:b/>
          <w:bCs/>
          <w:color w:val="auto"/>
          <w:lang w:val="lv-LV"/>
        </w:rPr>
        <w:t>e.</w:t>
      </w:r>
      <w:r w:rsidRPr="00A01310">
        <w:rPr>
          <w:rStyle w:val="wsite-logo"/>
          <w:b/>
          <w:bCs/>
          <w:color w:val="auto"/>
          <w:lang w:val="lv-LV"/>
        </w:rPr>
        <w:t xml:space="preserve"> </w:t>
      </w:r>
    </w:p>
    <w:p w14:paraId="06609700" w14:textId="77777777" w:rsidR="00A01310" w:rsidRDefault="00A01310" w:rsidP="00A01310">
      <w:pPr>
        <w:pStyle w:val="tv213"/>
        <w:shd w:val="clear" w:color="auto" w:fill="FFFFFF"/>
        <w:spacing w:before="0" w:after="0"/>
        <w:jc w:val="both"/>
        <w:rPr>
          <w:rStyle w:val="wsite-logo"/>
          <w:color w:val="auto"/>
          <w:lang w:val="lv-LV"/>
        </w:rPr>
      </w:pPr>
    </w:p>
    <w:p w14:paraId="2F2C5BE4" w14:textId="23773E11" w:rsidR="00A01310" w:rsidRPr="0077197D" w:rsidRDefault="00A01310" w:rsidP="00A01310">
      <w:pPr>
        <w:pStyle w:val="tv213"/>
        <w:shd w:val="clear" w:color="auto" w:fill="FFFFFF"/>
        <w:spacing w:before="0" w:after="0"/>
        <w:jc w:val="both"/>
        <w:rPr>
          <w:rStyle w:val="wsite-logo"/>
          <w:color w:val="auto"/>
          <w:lang w:val="lv-LV"/>
        </w:rPr>
      </w:pPr>
      <w:r w:rsidRPr="0077197D">
        <w:rPr>
          <w:rStyle w:val="wsite-logo"/>
          <w:color w:val="auto"/>
          <w:lang w:val="lv-LV"/>
        </w:rPr>
        <w:t>Izglītojamo skaita pozitīvās dinamikas pamatā ir gan aktīva skolas komunikācija sociālajos medijos un veiksmīga skolas tēla veidošana, gan sadarbība ar nozares pārstāvjiem, attīstot skolas mācību vidi un programmu piedāvājumu un nodrošinot izglītojamiem pēctecību programmu tālākai apguvei L</w:t>
      </w:r>
      <w:r w:rsidR="00200F28">
        <w:rPr>
          <w:rStyle w:val="wsite-logo"/>
          <w:color w:val="auto"/>
          <w:lang w:val="lv-LV"/>
        </w:rPr>
        <w:t>BTU</w:t>
      </w:r>
      <w:r w:rsidRPr="0077197D">
        <w:rPr>
          <w:rStyle w:val="wsite-logo"/>
          <w:color w:val="auto"/>
          <w:lang w:val="lv-LV"/>
        </w:rPr>
        <w:t xml:space="preserve">. </w:t>
      </w:r>
    </w:p>
    <w:p w14:paraId="54728EC0" w14:textId="53CE001C" w:rsidR="00E84FA9" w:rsidRPr="00883F6D" w:rsidRDefault="00E84FA9" w:rsidP="00A01310">
      <w:pPr>
        <w:pStyle w:val="tv213"/>
        <w:shd w:val="clear" w:color="auto" w:fill="FFFFFF"/>
        <w:spacing w:before="0" w:after="120"/>
        <w:jc w:val="both"/>
        <w:rPr>
          <w:color w:val="auto"/>
          <w:lang w:val="lv-LV"/>
        </w:rPr>
      </w:pPr>
    </w:p>
    <w:p w14:paraId="49DB48EC" w14:textId="77777777" w:rsidR="00E84FA9" w:rsidRPr="00883F6D" w:rsidRDefault="0042695E">
      <w:pPr>
        <w:pStyle w:val="tv213"/>
        <w:shd w:val="clear" w:color="auto" w:fill="FFFFFF"/>
        <w:spacing w:before="0" w:after="0" w:line="293" w:lineRule="atLeast"/>
        <w:ind w:left="720"/>
        <w:jc w:val="right"/>
        <w:rPr>
          <w:color w:val="auto"/>
          <w:lang w:val="lv-LV"/>
        </w:rPr>
      </w:pPr>
      <w:r w:rsidRPr="00883F6D">
        <w:rPr>
          <w:rStyle w:val="wsite-logo"/>
          <w:color w:val="auto"/>
          <w:lang w:val="lv-LV"/>
        </w:rPr>
        <w:t>1. tabula</w:t>
      </w:r>
    </w:p>
    <w:p w14:paraId="7C895228" w14:textId="77777777" w:rsidR="00E84FA9" w:rsidRPr="00883F6D" w:rsidRDefault="0042695E">
      <w:pPr>
        <w:pStyle w:val="tv213"/>
        <w:shd w:val="clear" w:color="auto" w:fill="FFFFFF"/>
        <w:spacing w:before="0" w:after="120"/>
        <w:ind w:left="720"/>
        <w:jc w:val="center"/>
        <w:rPr>
          <w:color w:val="auto"/>
          <w:u w:color="FF0000"/>
          <w:lang w:val="lv-LV"/>
        </w:rPr>
      </w:pPr>
      <w:r w:rsidRPr="00883F6D">
        <w:rPr>
          <w:b/>
          <w:bCs/>
          <w:color w:val="auto"/>
          <w:lang w:val="lv-LV"/>
        </w:rPr>
        <w:t>Izglītojamo skaits valsts budžeta finansētās grupās</w:t>
      </w:r>
    </w:p>
    <w:tbl>
      <w:tblPr>
        <w:tblW w:w="96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65"/>
        <w:gridCol w:w="850"/>
        <w:gridCol w:w="738"/>
        <w:gridCol w:w="766"/>
        <w:gridCol w:w="794"/>
        <w:gridCol w:w="823"/>
      </w:tblGrid>
      <w:tr w:rsidR="00883F6D" w:rsidRPr="00883F6D" w14:paraId="04EA2508" w14:textId="49373C33"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3B21D339" w14:textId="77777777" w:rsidR="00883F6D" w:rsidRPr="00883F6D" w:rsidRDefault="00883F6D">
            <w:pPr>
              <w:rPr>
                <w:lang w:val="lv-LV"/>
              </w:rPr>
            </w:pPr>
          </w:p>
        </w:tc>
        <w:tc>
          <w:tcPr>
            <w:tcW w:w="8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1BB113F1"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2017.</w:t>
            </w:r>
          </w:p>
        </w:tc>
        <w:tc>
          <w:tcPr>
            <w:tcW w:w="73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356BD0B"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2018.</w:t>
            </w:r>
          </w:p>
        </w:tc>
        <w:tc>
          <w:tcPr>
            <w:tcW w:w="7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619F4D8C"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376EEC1F"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2020.</w:t>
            </w:r>
          </w:p>
        </w:tc>
        <w:tc>
          <w:tcPr>
            <w:tcW w:w="82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35652932"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2021.</w:t>
            </w:r>
          </w:p>
        </w:tc>
      </w:tr>
      <w:tr w:rsidR="00883F6D" w:rsidRPr="00883F6D" w14:paraId="5FE25618" w14:textId="0020E85D"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B4A6C"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Dārzkopība </w:t>
            </w:r>
            <w:r w:rsidRPr="00883F6D">
              <w:rPr>
                <w:rFonts w:ascii="Times New Roman" w:hAnsi="Times New Roman"/>
                <w:i/>
                <w:iCs/>
                <w:color w:val="auto"/>
                <w:sz w:val="24"/>
                <w:szCs w:val="24"/>
              </w:rPr>
              <w:t>(dārzkopis)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2D2A5"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9</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7F3BD"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E4D6F" w14:textId="77777777" w:rsidR="00883F6D" w:rsidRPr="00883F6D" w:rsidRDefault="00883F6D">
            <w:pPr>
              <w:rPr>
                <w:lang w:val="lv-LV"/>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D88DF"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89BEB" w14:textId="77777777" w:rsidR="00883F6D" w:rsidRPr="00883F6D" w:rsidRDefault="00883F6D">
            <w:pPr>
              <w:rPr>
                <w:lang w:val="lv-LV"/>
              </w:rPr>
            </w:pPr>
          </w:p>
        </w:tc>
      </w:tr>
      <w:tr w:rsidR="00883F6D" w:rsidRPr="00883F6D" w14:paraId="423ADB6B" w14:textId="0DD38CE5"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DBAC0"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Dārzkopība </w:t>
            </w:r>
            <w:r w:rsidRPr="00883F6D">
              <w:rPr>
                <w:rFonts w:ascii="Times New Roman" w:hAnsi="Times New Roman"/>
                <w:i/>
                <w:iCs/>
                <w:color w:val="auto"/>
                <w:sz w:val="24"/>
                <w:szCs w:val="24"/>
              </w:rPr>
              <w:t>(dārzkopības tehniķis)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21E08"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21</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70148"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38</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9020C"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46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0467F"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47</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D6290" w14:textId="266BF02A"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49</w:t>
            </w:r>
          </w:p>
        </w:tc>
      </w:tr>
      <w:tr w:rsidR="00883F6D" w:rsidRPr="00883F6D" w14:paraId="0C5B9B34" w14:textId="2CDFBBE2"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07F0C"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Dārznieks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6D93C"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17</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89F87"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CB185" w14:textId="77777777" w:rsidR="00883F6D" w:rsidRPr="00883F6D" w:rsidRDefault="00883F6D">
            <w:pPr>
              <w:rPr>
                <w:lang w:val="lv-LV"/>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30CFE"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61F4C" w14:textId="77777777" w:rsidR="00883F6D" w:rsidRPr="00883F6D" w:rsidRDefault="00883F6D">
            <w:pPr>
              <w:rPr>
                <w:lang w:val="lv-LV"/>
              </w:rPr>
            </w:pPr>
          </w:p>
        </w:tc>
      </w:tr>
      <w:tr w:rsidR="00883F6D" w:rsidRPr="00883F6D" w14:paraId="5D04137B" w14:textId="3F4CBE29"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DBF48"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Stādu audzēšana </w:t>
            </w:r>
            <w:r w:rsidRPr="00883F6D">
              <w:rPr>
                <w:rFonts w:ascii="Times New Roman" w:hAnsi="Times New Roman"/>
                <w:i/>
                <w:iCs/>
                <w:color w:val="auto"/>
                <w:sz w:val="24"/>
                <w:szCs w:val="24"/>
              </w:rPr>
              <w:t>(dārzkopis stādu audzētājs)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FF921"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56E3B"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2C864"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13</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E8103"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84461" w14:textId="77777777" w:rsidR="00883F6D" w:rsidRPr="00883F6D" w:rsidRDefault="00883F6D">
            <w:pPr>
              <w:rPr>
                <w:lang w:val="lv-LV"/>
              </w:rPr>
            </w:pPr>
          </w:p>
        </w:tc>
      </w:tr>
      <w:tr w:rsidR="00883F6D" w:rsidRPr="00883F6D" w14:paraId="6210C0C2" w14:textId="04657F68"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C3226"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Dārzkopība </w:t>
            </w:r>
            <w:r w:rsidRPr="00883F6D">
              <w:rPr>
                <w:rFonts w:ascii="Times New Roman" w:hAnsi="Times New Roman"/>
                <w:i/>
                <w:iCs/>
                <w:color w:val="auto"/>
                <w:sz w:val="24"/>
                <w:szCs w:val="24"/>
              </w:rPr>
              <w:t>(dārzkopības tehniķis)</w:t>
            </w:r>
            <w:r w:rsidRPr="00883F6D">
              <w:rPr>
                <w:rFonts w:ascii="Times New Roman" w:hAnsi="Times New Roman"/>
                <w:color w:val="auto"/>
                <w:sz w:val="24"/>
                <w:szCs w:val="24"/>
              </w:rPr>
              <w:t xml:space="preserve"> 1,5 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C94D3"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64543"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BDBC7"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3</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B433A"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7</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ECB0E" w14:textId="77777777" w:rsidR="00883F6D" w:rsidRPr="00883F6D" w:rsidRDefault="00883F6D">
            <w:pPr>
              <w:rPr>
                <w:lang w:val="lv-LV"/>
              </w:rPr>
            </w:pPr>
          </w:p>
        </w:tc>
      </w:tr>
      <w:tr w:rsidR="00883F6D" w:rsidRPr="00883F6D" w14:paraId="05D6A7A0" w14:textId="514702C5"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FC92A"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Augkopība </w:t>
            </w:r>
            <w:r w:rsidRPr="00883F6D">
              <w:rPr>
                <w:rFonts w:ascii="Times New Roman" w:hAnsi="Times New Roman"/>
                <w:i/>
                <w:iCs/>
                <w:color w:val="auto"/>
                <w:sz w:val="24"/>
                <w:szCs w:val="24"/>
              </w:rPr>
              <w:t>(augkopis)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51F4E"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EE561"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27F3F" w14:textId="77777777" w:rsidR="00883F6D" w:rsidRPr="00883F6D" w:rsidRDefault="00883F6D">
            <w:pPr>
              <w:rPr>
                <w:lang w:val="lv-LV"/>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878E5"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296F9" w14:textId="77777777" w:rsidR="00883F6D" w:rsidRPr="00883F6D" w:rsidRDefault="00883F6D">
            <w:pPr>
              <w:rPr>
                <w:lang w:val="lv-LV"/>
              </w:rPr>
            </w:pPr>
          </w:p>
        </w:tc>
      </w:tr>
      <w:tr w:rsidR="00883F6D" w:rsidRPr="00883F6D" w14:paraId="40EE5B55" w14:textId="6F576F59"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95E73"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Dārzu un parku kopšana </w:t>
            </w:r>
            <w:r w:rsidRPr="00883F6D">
              <w:rPr>
                <w:rFonts w:ascii="Times New Roman" w:hAnsi="Times New Roman"/>
                <w:i/>
                <w:iCs/>
                <w:color w:val="auto"/>
                <w:sz w:val="24"/>
                <w:szCs w:val="24"/>
              </w:rPr>
              <w:t>(parka dārznieks)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91388"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7</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F1342"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7</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2B66C"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D3936"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487647" w14:textId="77777777" w:rsidR="00883F6D" w:rsidRPr="00883F6D" w:rsidRDefault="00883F6D">
            <w:pPr>
              <w:rPr>
                <w:lang w:val="lv-LV"/>
              </w:rPr>
            </w:pPr>
          </w:p>
        </w:tc>
      </w:tr>
      <w:tr w:rsidR="00883F6D" w:rsidRPr="00883F6D" w14:paraId="5285FC00" w14:textId="58665E9C" w:rsidTr="00027228">
        <w:trPr>
          <w:trHeight w:val="6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2A80B"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lastRenderedPageBreak/>
              <w:t xml:space="preserve">Dārzu un parku kopšana </w:t>
            </w:r>
            <w:r w:rsidRPr="00883F6D">
              <w:rPr>
                <w:rFonts w:ascii="Times New Roman" w:hAnsi="Times New Roman"/>
                <w:i/>
                <w:iCs/>
                <w:color w:val="auto"/>
                <w:sz w:val="24"/>
                <w:szCs w:val="24"/>
              </w:rPr>
              <w:t>(ainavu tehniķis, ainavu būvtehniķis)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57182"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054F4"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7EE7A" w14:textId="77777777" w:rsidR="00883F6D" w:rsidRPr="00883F6D" w:rsidRDefault="00883F6D">
            <w:pPr>
              <w:rPr>
                <w:lang w:val="lv-LV"/>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D4B65B"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13</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49A72" w14:textId="48AD1AD3"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15</w:t>
            </w:r>
          </w:p>
        </w:tc>
      </w:tr>
      <w:tr w:rsidR="00883F6D" w:rsidRPr="00883F6D" w14:paraId="330F6AE6" w14:textId="0D89D391"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17E1D"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Būvniecība </w:t>
            </w:r>
            <w:r w:rsidRPr="00883F6D">
              <w:rPr>
                <w:rFonts w:ascii="Times New Roman" w:hAnsi="Times New Roman"/>
                <w:i/>
                <w:iCs/>
                <w:color w:val="auto"/>
                <w:sz w:val="24"/>
                <w:szCs w:val="24"/>
              </w:rPr>
              <w:t>(ainavu būvtehniķis)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010E1"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44268"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4723C"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5</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0F5B91"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3</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386F36" w14:textId="33EADD61"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11</w:t>
            </w:r>
          </w:p>
        </w:tc>
      </w:tr>
      <w:tr w:rsidR="00883F6D" w:rsidRPr="00883F6D" w14:paraId="2102FD86" w14:textId="67C16F76"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4C2E8"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Dārzu un parku kopšana </w:t>
            </w:r>
            <w:r w:rsidRPr="00883F6D">
              <w:rPr>
                <w:rFonts w:ascii="Times New Roman" w:hAnsi="Times New Roman"/>
                <w:i/>
                <w:iCs/>
                <w:color w:val="auto"/>
                <w:sz w:val="24"/>
                <w:szCs w:val="24"/>
              </w:rPr>
              <w:t>(</w:t>
            </w:r>
            <w:proofErr w:type="spellStart"/>
            <w:r w:rsidRPr="00883F6D">
              <w:rPr>
                <w:rFonts w:ascii="Times New Roman" w:hAnsi="Times New Roman"/>
                <w:i/>
                <w:iCs/>
                <w:color w:val="auto"/>
                <w:sz w:val="24"/>
                <w:szCs w:val="24"/>
              </w:rPr>
              <w:t>arborists</w:t>
            </w:r>
            <w:proofErr w:type="spellEnd"/>
            <w:r w:rsidRPr="00883F6D">
              <w:rPr>
                <w:rFonts w:ascii="Times New Roman" w:hAnsi="Times New Roman"/>
                <w:i/>
                <w:iCs/>
                <w:color w:val="auto"/>
                <w:sz w:val="24"/>
                <w:szCs w:val="24"/>
              </w:rPr>
              <w:t>/kokkopis)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637D2"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81860"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9C17B4"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8</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645E9"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8</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F4B651" w14:textId="543BAC14"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12</w:t>
            </w:r>
          </w:p>
        </w:tc>
      </w:tr>
      <w:tr w:rsidR="00883F6D" w:rsidRPr="00883F6D" w14:paraId="72DF3909" w14:textId="3109BAAB" w:rsidTr="00027228">
        <w:trPr>
          <w:trHeight w:val="6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4B31B"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Ēdināšanas pakalpojumi </w:t>
            </w:r>
            <w:r w:rsidRPr="00883F6D">
              <w:rPr>
                <w:rFonts w:ascii="Times New Roman" w:hAnsi="Times New Roman"/>
                <w:i/>
                <w:iCs/>
                <w:color w:val="auto"/>
                <w:sz w:val="24"/>
                <w:szCs w:val="24"/>
              </w:rPr>
              <w:t>(ēdināšanas pakalpojumu speciālists)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7D9D7"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73</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CEE70"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70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416A7"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49</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85E7F3"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30</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2022AE" w14:textId="10454CF1"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16</w:t>
            </w:r>
          </w:p>
        </w:tc>
      </w:tr>
      <w:tr w:rsidR="00883F6D" w:rsidRPr="00883F6D" w14:paraId="4344AE00" w14:textId="3F7CA83C"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9C0793"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Ēdināšanas pakalpojumi </w:t>
            </w:r>
            <w:r w:rsidRPr="00883F6D">
              <w:rPr>
                <w:rFonts w:ascii="Times New Roman" w:hAnsi="Times New Roman"/>
                <w:i/>
                <w:iCs/>
                <w:color w:val="auto"/>
                <w:sz w:val="24"/>
                <w:szCs w:val="24"/>
              </w:rPr>
              <w:t>(pavārs)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B959B"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710E2"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1F8311"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422A1"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25</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E15348" w14:textId="4DA56C94"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43</w:t>
            </w:r>
          </w:p>
        </w:tc>
      </w:tr>
      <w:tr w:rsidR="00883F6D" w:rsidRPr="00883F6D" w14:paraId="7709FC06" w14:textId="642A7367"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3FC5C"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Ēdināšanas pakalpojumi </w:t>
            </w:r>
            <w:r w:rsidRPr="00883F6D">
              <w:rPr>
                <w:rFonts w:ascii="Times New Roman" w:hAnsi="Times New Roman"/>
                <w:i/>
                <w:iCs/>
                <w:color w:val="auto"/>
                <w:sz w:val="24"/>
                <w:szCs w:val="24"/>
              </w:rPr>
              <w:t>(pavāra palīgs)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51E67"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C2C1D"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50E14" w14:textId="77777777" w:rsidR="00883F6D" w:rsidRPr="00883F6D" w:rsidRDefault="00883F6D">
            <w:pPr>
              <w:rPr>
                <w:lang w:val="lv-LV"/>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DA0249"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68F73" w14:textId="77777777" w:rsidR="00883F6D" w:rsidRPr="00883F6D" w:rsidRDefault="00883F6D">
            <w:pPr>
              <w:rPr>
                <w:lang w:val="lv-LV"/>
              </w:rPr>
            </w:pPr>
          </w:p>
        </w:tc>
      </w:tr>
      <w:tr w:rsidR="00883F6D" w:rsidRPr="00883F6D" w14:paraId="21EEAF2D" w14:textId="18693A3D"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67CCC"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Floristikas pakalpojumi </w:t>
            </w:r>
            <w:r w:rsidRPr="00883F6D">
              <w:rPr>
                <w:rFonts w:ascii="Times New Roman" w:hAnsi="Times New Roman"/>
                <w:i/>
                <w:iCs/>
                <w:color w:val="auto"/>
                <w:sz w:val="24"/>
                <w:szCs w:val="24"/>
              </w:rPr>
              <w:t>(floristikas speciālists)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E7972"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4</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5F45D"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3</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C677C"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6</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DAAF66"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5</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87D478" w14:textId="5E4337FD"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17</w:t>
            </w:r>
          </w:p>
        </w:tc>
      </w:tr>
      <w:tr w:rsidR="00883F6D" w:rsidRPr="00883F6D" w14:paraId="77984BE1" w14:textId="519BEEFF"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C311EF"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Tūrisma pakalpojumi </w:t>
            </w:r>
            <w:r w:rsidRPr="00883F6D">
              <w:rPr>
                <w:rFonts w:ascii="Times New Roman" w:hAnsi="Times New Roman"/>
                <w:i/>
                <w:iCs/>
                <w:color w:val="auto"/>
                <w:sz w:val="24"/>
                <w:szCs w:val="24"/>
              </w:rPr>
              <w:t>(ekotūrisma speciālists)</w:t>
            </w:r>
            <w:r w:rsidRPr="00883F6D">
              <w:rPr>
                <w:rFonts w:ascii="Times New Roman" w:hAnsi="Times New Roman"/>
                <w:color w:val="auto"/>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3EDB1"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28068"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D4FF35"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2</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4F5D89"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41CF9" w14:textId="77777777" w:rsidR="00883F6D" w:rsidRPr="00883F6D" w:rsidRDefault="00883F6D">
            <w:pPr>
              <w:rPr>
                <w:lang w:val="lv-LV"/>
              </w:rPr>
            </w:pPr>
          </w:p>
        </w:tc>
      </w:tr>
      <w:tr w:rsidR="00883F6D" w:rsidRPr="00883F6D" w14:paraId="04F4143D" w14:textId="1B8B6310" w:rsidTr="00027228">
        <w:trPr>
          <w:trHeight w:val="6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3E542"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Viesnīcu pakalpojumi </w:t>
            </w:r>
            <w:r w:rsidRPr="00883F6D">
              <w:rPr>
                <w:rFonts w:ascii="Times New Roman" w:hAnsi="Times New Roman"/>
                <w:i/>
                <w:iCs/>
                <w:color w:val="auto"/>
                <w:sz w:val="24"/>
                <w:szCs w:val="24"/>
              </w:rPr>
              <w:t>(viesmīlības pakalpojumu speciālists)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EEBD2"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99EC6"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CD058"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1A593"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21</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A9B791" w14:textId="53C7D706"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33</w:t>
            </w:r>
          </w:p>
        </w:tc>
      </w:tr>
      <w:tr w:rsidR="00883F6D" w:rsidRPr="00883F6D" w14:paraId="719ABD63" w14:textId="596522CC"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9247B"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Viesnīcu pakalpojumi </w:t>
            </w:r>
            <w:r w:rsidRPr="00883F6D">
              <w:rPr>
                <w:rFonts w:ascii="Times New Roman" w:hAnsi="Times New Roman"/>
                <w:i/>
                <w:iCs/>
                <w:color w:val="auto"/>
                <w:sz w:val="24"/>
                <w:szCs w:val="24"/>
              </w:rPr>
              <w:t>(viesnīcas istabenis)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93EA1" w14:textId="77777777" w:rsidR="00883F6D" w:rsidRPr="00883F6D" w:rsidRDefault="00883F6D">
            <w:pPr>
              <w:rPr>
                <w:lang w:val="lv-LV"/>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465F3" w14:textId="77777777" w:rsidR="00883F6D" w:rsidRPr="00883F6D" w:rsidRDefault="00883F6D">
            <w:pPr>
              <w:rPr>
                <w:lang w:val="lv-LV"/>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815B7"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5B951" w14:textId="77777777" w:rsidR="00883F6D" w:rsidRPr="00883F6D" w:rsidRDefault="00883F6D">
            <w:pPr>
              <w:rPr>
                <w:lang w:val="lv-LV"/>
              </w:rPr>
            </w:pP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F315DD" w14:textId="77777777" w:rsidR="00883F6D" w:rsidRPr="00883F6D" w:rsidRDefault="00883F6D">
            <w:pPr>
              <w:rPr>
                <w:lang w:val="lv-LV"/>
              </w:rPr>
            </w:pPr>
          </w:p>
        </w:tc>
      </w:tr>
      <w:tr w:rsidR="00883F6D" w:rsidRPr="00883F6D" w14:paraId="3DFD8EE0" w14:textId="703CB705" w:rsidTr="0027540B">
        <w:trPr>
          <w:trHeight w:val="432"/>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073C7" w14:textId="77777777" w:rsidR="00883F6D" w:rsidRPr="00883F6D" w:rsidRDefault="00883F6D">
            <w:pPr>
              <w:pStyle w:val="Body"/>
              <w:spacing w:after="0" w:line="240" w:lineRule="auto"/>
              <w:rPr>
                <w:color w:val="auto"/>
              </w:rPr>
            </w:pPr>
            <w:r w:rsidRPr="00883F6D">
              <w:rPr>
                <w:rFonts w:ascii="Times New Roman" w:hAnsi="Times New Roman"/>
                <w:color w:val="auto"/>
                <w:sz w:val="24"/>
                <w:szCs w:val="24"/>
              </w:rPr>
              <w:t xml:space="preserve">Viesnīcu pakalpojumi </w:t>
            </w:r>
            <w:r w:rsidRPr="00883F6D">
              <w:rPr>
                <w:rFonts w:ascii="Times New Roman" w:hAnsi="Times New Roman"/>
                <w:i/>
                <w:iCs/>
                <w:color w:val="auto"/>
                <w:sz w:val="24"/>
                <w:szCs w:val="24"/>
              </w:rPr>
              <w:t>(viesnīcu pakalpojumu speciālists)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67A07"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9</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42520"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8</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11A83" w14:textId="77777777" w:rsidR="00883F6D" w:rsidRPr="00883F6D" w:rsidRDefault="00883F6D">
            <w:pPr>
              <w:rPr>
                <w:lang w:val="lv-LV"/>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2DDEC" w14:textId="77777777"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10</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86167" w14:textId="3490F385" w:rsidR="00883F6D" w:rsidRPr="00883F6D" w:rsidRDefault="00883F6D">
            <w:pPr>
              <w:pStyle w:val="Body"/>
              <w:spacing w:after="0" w:line="240" w:lineRule="auto"/>
              <w:jc w:val="center"/>
              <w:rPr>
                <w:color w:val="auto"/>
              </w:rPr>
            </w:pPr>
            <w:r w:rsidRPr="00883F6D">
              <w:rPr>
                <w:rFonts w:ascii="Times New Roman" w:hAnsi="Times New Roman"/>
                <w:color w:val="auto"/>
                <w:sz w:val="24"/>
                <w:szCs w:val="24"/>
              </w:rPr>
              <w:t>9</w:t>
            </w:r>
          </w:p>
        </w:tc>
      </w:tr>
      <w:tr w:rsidR="00883F6D" w:rsidRPr="00883F6D" w14:paraId="0D5EBD4A" w14:textId="6297BB3A" w:rsidTr="00027228">
        <w:trPr>
          <w:trHeight w:val="30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5EF4ED" w14:textId="77777777" w:rsidR="00883F6D" w:rsidRPr="00883F6D" w:rsidRDefault="00883F6D">
            <w:pPr>
              <w:pStyle w:val="Body"/>
              <w:spacing w:after="0" w:line="240" w:lineRule="auto"/>
              <w:jc w:val="right"/>
              <w:rPr>
                <w:color w:val="auto"/>
              </w:rPr>
            </w:pPr>
            <w:r w:rsidRPr="00883F6D">
              <w:rPr>
                <w:rFonts w:ascii="Times New Roman" w:hAnsi="Times New Roman"/>
                <w:b/>
                <w:bCs/>
                <w:color w:val="auto"/>
                <w:sz w:val="24"/>
                <w:szCs w:val="24"/>
              </w:rPr>
              <w:t>Kopā:</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2CE701DD"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140</w:t>
            </w:r>
          </w:p>
        </w:tc>
        <w:tc>
          <w:tcPr>
            <w:tcW w:w="73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353F45FD"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142</w:t>
            </w:r>
          </w:p>
        </w:tc>
        <w:tc>
          <w:tcPr>
            <w:tcW w:w="7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76CD86B"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162</w:t>
            </w:r>
          </w:p>
        </w:tc>
        <w:tc>
          <w:tcPr>
            <w:tcW w:w="79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5B77517" w14:textId="77777777"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169</w:t>
            </w:r>
          </w:p>
        </w:tc>
        <w:tc>
          <w:tcPr>
            <w:tcW w:w="82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6A139C44" w14:textId="37DB1633" w:rsidR="00883F6D" w:rsidRPr="00883F6D" w:rsidRDefault="00883F6D">
            <w:pPr>
              <w:pStyle w:val="Body"/>
              <w:spacing w:after="0" w:line="240" w:lineRule="auto"/>
              <w:jc w:val="center"/>
              <w:rPr>
                <w:color w:val="auto"/>
              </w:rPr>
            </w:pPr>
            <w:r w:rsidRPr="00883F6D">
              <w:rPr>
                <w:rFonts w:ascii="Times New Roman" w:hAnsi="Times New Roman"/>
                <w:b/>
                <w:bCs/>
                <w:color w:val="auto"/>
                <w:sz w:val="24"/>
                <w:szCs w:val="24"/>
              </w:rPr>
              <w:t>205</w:t>
            </w:r>
          </w:p>
        </w:tc>
      </w:tr>
    </w:tbl>
    <w:p w14:paraId="06907888" w14:textId="77777777" w:rsidR="00E84FA9" w:rsidRPr="002770AB" w:rsidRDefault="00E84FA9">
      <w:pPr>
        <w:pStyle w:val="tv213"/>
        <w:shd w:val="clear" w:color="auto" w:fill="FFFFFF"/>
        <w:spacing w:before="0" w:after="0"/>
        <w:jc w:val="both"/>
        <w:rPr>
          <w:b/>
          <w:bCs/>
          <w:color w:val="2F5496" w:themeColor="accent1" w:themeShade="BF"/>
          <w:lang w:val="lv-LV"/>
        </w:rPr>
      </w:pPr>
    </w:p>
    <w:p w14:paraId="6F6CB92B" w14:textId="7233FEA5" w:rsidR="00E84FA9" w:rsidRPr="00883F6D" w:rsidRDefault="0042695E">
      <w:pPr>
        <w:pStyle w:val="tv213"/>
        <w:shd w:val="clear" w:color="auto" w:fill="FFFFFF"/>
        <w:spacing w:before="0" w:after="0"/>
        <w:jc w:val="both"/>
        <w:rPr>
          <w:color w:val="auto"/>
          <w:u w:val="single"/>
          <w:lang w:val="lv-LV"/>
        </w:rPr>
      </w:pPr>
      <w:r w:rsidRPr="00883F6D">
        <w:rPr>
          <w:color w:val="auto"/>
          <w:lang w:val="lv-LV"/>
        </w:rPr>
        <w:t>P</w:t>
      </w:r>
      <w:r w:rsidRPr="00883F6D">
        <w:rPr>
          <w:rStyle w:val="wsite-logo"/>
          <w:color w:val="auto"/>
          <w:lang w:val="lv-LV"/>
        </w:rPr>
        <w:t xml:space="preserve">iecu gadu laikā </w:t>
      </w:r>
      <w:r w:rsidRPr="00883F6D">
        <w:rPr>
          <w:b/>
          <w:bCs/>
          <w:color w:val="auto"/>
          <w:lang w:val="lv-LV"/>
        </w:rPr>
        <w:t xml:space="preserve">izglītojamo skaits </w:t>
      </w:r>
      <w:r w:rsidR="00017ADE" w:rsidRPr="00883F6D">
        <w:rPr>
          <w:b/>
          <w:bCs/>
          <w:color w:val="auto"/>
          <w:lang w:val="lv-LV"/>
        </w:rPr>
        <w:t xml:space="preserve">ir </w:t>
      </w:r>
      <w:r w:rsidRPr="00883F6D">
        <w:rPr>
          <w:b/>
          <w:bCs/>
          <w:color w:val="auto"/>
          <w:lang w:val="lv-LV"/>
        </w:rPr>
        <w:t>p</w:t>
      </w:r>
      <w:r w:rsidR="00017ADE" w:rsidRPr="00883F6D">
        <w:rPr>
          <w:b/>
          <w:bCs/>
          <w:color w:val="auto"/>
          <w:lang w:val="lv-LV"/>
        </w:rPr>
        <w:t>alielinājies</w:t>
      </w:r>
      <w:r w:rsidRPr="00883F6D">
        <w:rPr>
          <w:b/>
          <w:bCs/>
          <w:color w:val="auto"/>
          <w:lang w:val="lv-LV"/>
        </w:rPr>
        <w:t xml:space="preserve"> par </w:t>
      </w:r>
      <w:r w:rsidR="00341915" w:rsidRPr="00883F6D">
        <w:rPr>
          <w:b/>
          <w:bCs/>
          <w:color w:val="auto"/>
          <w:lang w:val="lv-LV"/>
        </w:rPr>
        <w:t>46</w:t>
      </w:r>
      <w:r w:rsidRPr="00883F6D">
        <w:rPr>
          <w:b/>
          <w:bCs/>
          <w:color w:val="auto"/>
          <w:lang w:val="lv-LV"/>
        </w:rPr>
        <w:t>% (1. tabula),</w:t>
      </w:r>
      <w:r w:rsidRPr="00883F6D">
        <w:rPr>
          <w:rStyle w:val="wsite-logo"/>
          <w:color w:val="auto"/>
          <w:lang w:val="lv-LV"/>
        </w:rPr>
        <w:t xml:space="preserve"> bet budžeta </w:t>
      </w:r>
      <w:r w:rsidR="0077197D">
        <w:rPr>
          <w:rStyle w:val="wsite-logo"/>
          <w:color w:val="auto"/>
          <w:lang w:val="lv-LV"/>
        </w:rPr>
        <w:t xml:space="preserve">finansējums </w:t>
      </w:r>
      <w:r w:rsidRPr="00883F6D">
        <w:rPr>
          <w:rStyle w:val="wsite-logo"/>
          <w:color w:val="auto"/>
          <w:lang w:val="lv-LV"/>
        </w:rPr>
        <w:t xml:space="preserve"> </w:t>
      </w:r>
      <w:r w:rsidR="00DE3B98">
        <w:rPr>
          <w:rStyle w:val="wsite-logo"/>
          <w:color w:val="auto"/>
          <w:lang w:val="lv-LV"/>
        </w:rPr>
        <w:t>(7</w:t>
      </w:r>
      <w:r w:rsidRPr="00DE3B98">
        <w:rPr>
          <w:rStyle w:val="wsite-logo"/>
          <w:color w:val="auto"/>
          <w:lang w:val="lv-LV"/>
        </w:rPr>
        <w:t>.</w:t>
      </w:r>
      <w:r w:rsidR="00AF6703" w:rsidRPr="00DE3B98">
        <w:rPr>
          <w:rStyle w:val="wsite-logo"/>
          <w:color w:val="auto"/>
          <w:lang w:val="lv-LV"/>
        </w:rPr>
        <w:t> </w:t>
      </w:r>
      <w:r w:rsidRPr="00DE3B98">
        <w:rPr>
          <w:rStyle w:val="wsite-logo"/>
          <w:color w:val="auto"/>
          <w:lang w:val="lv-LV"/>
        </w:rPr>
        <w:t>tabula)</w:t>
      </w:r>
      <w:r w:rsidRPr="00883F6D">
        <w:rPr>
          <w:rStyle w:val="wsite-logo"/>
          <w:color w:val="auto"/>
          <w:lang w:val="lv-LV"/>
        </w:rPr>
        <w:t xml:space="preserve"> pali</w:t>
      </w:r>
      <w:r w:rsidR="0077197D">
        <w:rPr>
          <w:rStyle w:val="wsite-logo"/>
          <w:color w:val="auto"/>
          <w:lang w:val="lv-LV"/>
        </w:rPr>
        <w:t>cis</w:t>
      </w:r>
      <w:r w:rsidRPr="00883F6D">
        <w:rPr>
          <w:rStyle w:val="wsite-logo"/>
          <w:color w:val="auto"/>
          <w:lang w:val="lv-LV"/>
        </w:rPr>
        <w:t xml:space="preserve"> </w:t>
      </w:r>
      <w:r w:rsidR="00AF6703" w:rsidRPr="00883F6D">
        <w:rPr>
          <w:rStyle w:val="wsite-logo"/>
          <w:color w:val="auto"/>
          <w:lang w:val="lv-LV"/>
        </w:rPr>
        <w:t xml:space="preserve">gandrīz </w:t>
      </w:r>
      <w:r w:rsidRPr="00883F6D">
        <w:rPr>
          <w:rStyle w:val="wsite-logo"/>
          <w:color w:val="auto"/>
          <w:lang w:val="lv-LV"/>
        </w:rPr>
        <w:t>nemainīg</w:t>
      </w:r>
      <w:r w:rsidR="0077197D">
        <w:rPr>
          <w:rStyle w:val="wsite-logo"/>
          <w:color w:val="auto"/>
          <w:lang w:val="lv-LV"/>
        </w:rPr>
        <w:t>s</w:t>
      </w:r>
      <w:r w:rsidR="00883F6D">
        <w:rPr>
          <w:rStyle w:val="wsite-logo"/>
          <w:color w:val="auto"/>
          <w:lang w:val="lv-LV"/>
        </w:rPr>
        <w:t>.</w:t>
      </w:r>
      <w:r w:rsidR="0077197D">
        <w:rPr>
          <w:rStyle w:val="wsite-logo"/>
          <w:color w:val="auto"/>
          <w:lang w:val="lv-LV"/>
        </w:rPr>
        <w:t xml:space="preserve"> Valsts budžeta finansējuma izmaiņas saistās ar pedagogu atalgojuma palielinājumu un </w:t>
      </w:r>
      <w:r w:rsidR="00A01310">
        <w:rPr>
          <w:rStyle w:val="wsite-logo"/>
          <w:color w:val="auto"/>
          <w:lang w:val="lv-LV"/>
        </w:rPr>
        <w:t>C</w:t>
      </w:r>
      <w:r w:rsidR="0077197D">
        <w:rPr>
          <w:rStyle w:val="wsite-logo"/>
          <w:color w:val="auto"/>
          <w:lang w:val="lv-LV"/>
        </w:rPr>
        <w:t>ovid</w:t>
      </w:r>
      <w:r w:rsidR="00A01310">
        <w:rPr>
          <w:rStyle w:val="wsite-logo"/>
          <w:color w:val="auto"/>
          <w:lang w:val="lv-LV"/>
        </w:rPr>
        <w:t>-</w:t>
      </w:r>
      <w:r w:rsidR="0077197D">
        <w:rPr>
          <w:rStyle w:val="wsite-logo"/>
          <w:color w:val="auto"/>
          <w:lang w:val="lv-LV"/>
        </w:rPr>
        <w:t xml:space="preserve">19 pārvarēšanai piešķirto finansējumu. </w:t>
      </w:r>
    </w:p>
    <w:p w14:paraId="39089691" w14:textId="77777777" w:rsidR="00E84FA9" w:rsidRPr="00883F6D" w:rsidRDefault="0042695E">
      <w:pPr>
        <w:pStyle w:val="tv213"/>
        <w:shd w:val="clear" w:color="auto" w:fill="FFFFFF"/>
        <w:spacing w:before="0" w:after="0" w:line="293" w:lineRule="atLeast"/>
        <w:ind w:left="720"/>
        <w:jc w:val="right"/>
        <w:rPr>
          <w:rStyle w:val="wsite-logo"/>
          <w:color w:val="auto"/>
          <w:lang w:val="lv-LV"/>
        </w:rPr>
      </w:pPr>
      <w:r w:rsidRPr="00883F6D">
        <w:rPr>
          <w:rStyle w:val="wsite-logo"/>
          <w:color w:val="auto"/>
          <w:lang w:val="lv-LV"/>
        </w:rPr>
        <w:t>2. tabula</w:t>
      </w:r>
    </w:p>
    <w:p w14:paraId="1984FA8A" w14:textId="77777777" w:rsidR="00E84FA9" w:rsidRPr="00883F6D" w:rsidRDefault="0042695E">
      <w:pPr>
        <w:pStyle w:val="tv213"/>
        <w:shd w:val="clear" w:color="auto" w:fill="FFFFFF"/>
        <w:spacing w:before="0" w:after="120" w:line="293" w:lineRule="atLeast"/>
        <w:jc w:val="center"/>
        <w:rPr>
          <w:b/>
          <w:bCs/>
          <w:color w:val="auto"/>
          <w:lang w:val="lv-LV"/>
        </w:rPr>
      </w:pPr>
      <w:r w:rsidRPr="00883F6D">
        <w:rPr>
          <w:b/>
          <w:bCs/>
          <w:color w:val="auto"/>
          <w:lang w:val="lv-LV"/>
        </w:rPr>
        <w:t>Izglītojamo skaits maksas grupās</w:t>
      </w:r>
    </w:p>
    <w:tbl>
      <w:tblPr>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15"/>
        <w:gridCol w:w="763"/>
        <w:gridCol w:w="763"/>
        <w:gridCol w:w="764"/>
        <w:gridCol w:w="763"/>
        <w:gridCol w:w="764"/>
        <w:gridCol w:w="1002"/>
      </w:tblGrid>
      <w:tr w:rsidR="00883F6D" w:rsidRPr="00883F6D" w14:paraId="14F946D8" w14:textId="4D874035"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1D8C4D03" w14:textId="77777777" w:rsidR="008031D5" w:rsidRPr="00883F6D" w:rsidRDefault="008031D5">
            <w:pPr>
              <w:pStyle w:val="Body"/>
              <w:spacing w:after="0" w:line="240" w:lineRule="auto"/>
              <w:rPr>
                <w:color w:val="auto"/>
              </w:rPr>
            </w:pPr>
            <w:r w:rsidRPr="00883F6D">
              <w:rPr>
                <w:rFonts w:ascii="Times New Roman" w:hAnsi="Times New Roman"/>
                <w:color w:val="auto"/>
                <w:sz w:val="24"/>
                <w:szCs w:val="24"/>
              </w:rPr>
              <w:t>Programma</w:t>
            </w:r>
          </w:p>
        </w:tc>
        <w:tc>
          <w:tcPr>
            <w:tcW w:w="7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2A732D81" w14:textId="77777777" w:rsidR="008031D5" w:rsidRPr="00883F6D" w:rsidRDefault="008031D5">
            <w:pPr>
              <w:pStyle w:val="Body"/>
              <w:spacing w:after="0" w:line="240" w:lineRule="auto"/>
              <w:jc w:val="center"/>
              <w:rPr>
                <w:color w:val="auto"/>
              </w:rPr>
            </w:pPr>
            <w:r w:rsidRPr="00883F6D">
              <w:rPr>
                <w:rFonts w:ascii="Times New Roman" w:hAnsi="Times New Roman"/>
                <w:b/>
                <w:bCs/>
                <w:color w:val="auto"/>
                <w:sz w:val="24"/>
                <w:szCs w:val="24"/>
              </w:rPr>
              <w:t>2017.</w:t>
            </w:r>
          </w:p>
        </w:tc>
        <w:tc>
          <w:tcPr>
            <w:tcW w:w="7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1FA5774C" w14:textId="77777777" w:rsidR="008031D5" w:rsidRPr="00883F6D" w:rsidRDefault="008031D5">
            <w:pPr>
              <w:pStyle w:val="Body"/>
              <w:spacing w:after="0" w:line="240" w:lineRule="auto"/>
              <w:jc w:val="center"/>
              <w:rPr>
                <w:color w:val="auto"/>
              </w:rPr>
            </w:pPr>
            <w:r w:rsidRPr="00883F6D">
              <w:rPr>
                <w:rFonts w:ascii="Times New Roman" w:hAnsi="Times New Roman"/>
                <w:b/>
                <w:bCs/>
                <w:color w:val="auto"/>
                <w:sz w:val="24"/>
                <w:szCs w:val="24"/>
              </w:rPr>
              <w:t>2018.</w:t>
            </w:r>
          </w:p>
        </w:tc>
        <w:tc>
          <w:tcPr>
            <w:tcW w:w="76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29DE5263" w14:textId="77777777" w:rsidR="008031D5" w:rsidRPr="00883F6D" w:rsidRDefault="008031D5">
            <w:pPr>
              <w:pStyle w:val="Body"/>
              <w:spacing w:after="0" w:line="240" w:lineRule="auto"/>
              <w:jc w:val="center"/>
              <w:rPr>
                <w:color w:val="auto"/>
              </w:rPr>
            </w:pPr>
            <w:r w:rsidRPr="00883F6D">
              <w:rPr>
                <w:rFonts w:ascii="Times New Roman" w:hAnsi="Times New Roman"/>
                <w:b/>
                <w:bCs/>
                <w:color w:val="auto"/>
                <w:sz w:val="24"/>
                <w:szCs w:val="24"/>
              </w:rPr>
              <w:t>2019.</w:t>
            </w:r>
          </w:p>
        </w:tc>
        <w:tc>
          <w:tcPr>
            <w:tcW w:w="7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510B6725" w14:textId="77777777" w:rsidR="008031D5" w:rsidRPr="00883F6D" w:rsidRDefault="008031D5">
            <w:pPr>
              <w:pStyle w:val="Body"/>
              <w:spacing w:after="0" w:line="240" w:lineRule="auto"/>
              <w:jc w:val="center"/>
              <w:rPr>
                <w:color w:val="auto"/>
              </w:rPr>
            </w:pPr>
            <w:r w:rsidRPr="00883F6D">
              <w:rPr>
                <w:rFonts w:ascii="Times New Roman" w:hAnsi="Times New Roman"/>
                <w:b/>
                <w:bCs/>
                <w:color w:val="auto"/>
                <w:sz w:val="24"/>
                <w:szCs w:val="24"/>
              </w:rPr>
              <w:t>2020.</w:t>
            </w:r>
          </w:p>
        </w:tc>
        <w:tc>
          <w:tcPr>
            <w:tcW w:w="76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3D80E5B6" w14:textId="77777777" w:rsidR="008031D5" w:rsidRPr="00883F6D" w:rsidRDefault="008031D5">
            <w:pPr>
              <w:pStyle w:val="Body"/>
              <w:spacing w:after="0" w:line="240" w:lineRule="auto"/>
              <w:jc w:val="center"/>
              <w:rPr>
                <w:color w:val="auto"/>
              </w:rPr>
            </w:pPr>
            <w:r w:rsidRPr="00883F6D">
              <w:rPr>
                <w:rFonts w:ascii="Times New Roman" w:hAnsi="Times New Roman"/>
                <w:b/>
                <w:bCs/>
                <w:color w:val="auto"/>
                <w:sz w:val="24"/>
                <w:szCs w:val="24"/>
              </w:rPr>
              <w:t>2021.</w:t>
            </w:r>
          </w:p>
        </w:tc>
        <w:tc>
          <w:tcPr>
            <w:tcW w:w="1002" w:type="dxa"/>
            <w:tcBorders>
              <w:top w:val="single" w:sz="4" w:space="0" w:color="000000"/>
              <w:left w:val="single" w:sz="4" w:space="0" w:color="000000"/>
              <w:bottom w:val="single" w:sz="4" w:space="0" w:color="000000"/>
              <w:right w:val="single" w:sz="4" w:space="0" w:color="000000"/>
            </w:tcBorders>
            <w:shd w:val="clear" w:color="auto" w:fill="92D050"/>
          </w:tcPr>
          <w:p w14:paraId="58B7016D" w14:textId="6C077809" w:rsidR="008031D5" w:rsidRPr="00883F6D" w:rsidRDefault="008031D5">
            <w:pPr>
              <w:pStyle w:val="Body"/>
              <w:spacing w:after="0" w:line="240" w:lineRule="auto"/>
              <w:jc w:val="center"/>
              <w:rPr>
                <w:rFonts w:ascii="Times New Roman" w:hAnsi="Times New Roman"/>
                <w:b/>
                <w:bCs/>
                <w:color w:val="auto"/>
                <w:sz w:val="24"/>
                <w:szCs w:val="24"/>
              </w:rPr>
            </w:pPr>
            <w:r w:rsidRPr="00883F6D">
              <w:rPr>
                <w:rFonts w:ascii="Times New Roman" w:hAnsi="Times New Roman"/>
                <w:b/>
                <w:bCs/>
                <w:color w:val="auto"/>
                <w:sz w:val="24"/>
                <w:szCs w:val="24"/>
              </w:rPr>
              <w:t>2022</w:t>
            </w:r>
            <w:r w:rsidR="00883F6D">
              <w:rPr>
                <w:rFonts w:ascii="Times New Roman" w:hAnsi="Times New Roman"/>
                <w:b/>
                <w:bCs/>
                <w:color w:val="auto"/>
                <w:sz w:val="24"/>
                <w:szCs w:val="24"/>
              </w:rPr>
              <w:t>*</w:t>
            </w:r>
          </w:p>
        </w:tc>
      </w:tr>
      <w:tr w:rsidR="00883F6D" w:rsidRPr="00883F6D" w14:paraId="249B3C09" w14:textId="2DBEC8EA"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F8A23" w14:textId="77777777" w:rsidR="008031D5" w:rsidRPr="00883F6D" w:rsidRDefault="008031D5">
            <w:pPr>
              <w:pStyle w:val="Body"/>
              <w:spacing w:after="0" w:line="240" w:lineRule="auto"/>
              <w:rPr>
                <w:color w:val="auto"/>
              </w:rPr>
            </w:pPr>
            <w:r w:rsidRPr="00883F6D">
              <w:rPr>
                <w:rFonts w:ascii="Times New Roman" w:hAnsi="Times New Roman"/>
                <w:color w:val="auto"/>
                <w:sz w:val="24"/>
                <w:szCs w:val="24"/>
              </w:rPr>
              <w:t xml:space="preserve">Dārzu un parku kopšana </w:t>
            </w:r>
            <w:r w:rsidRPr="00883F6D">
              <w:rPr>
                <w:rFonts w:ascii="Times New Roman" w:hAnsi="Times New Roman"/>
                <w:i/>
                <w:iCs/>
                <w:color w:val="auto"/>
                <w:sz w:val="24"/>
                <w:szCs w:val="24"/>
              </w:rPr>
              <w:t>(parka dārznieks)</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326FF" w14:textId="77777777" w:rsidR="008031D5" w:rsidRPr="00883F6D" w:rsidRDefault="008031D5" w:rsidP="00273F4F">
            <w:pPr>
              <w:pStyle w:val="Body"/>
              <w:spacing w:after="0" w:line="240" w:lineRule="auto"/>
              <w:jc w:val="center"/>
              <w:rPr>
                <w:color w:val="auto"/>
              </w:rPr>
            </w:pPr>
            <w:r w:rsidRPr="00883F6D">
              <w:rPr>
                <w:rFonts w:ascii="Times New Roman" w:hAnsi="Times New Roman"/>
                <w:color w:val="auto"/>
                <w:sz w:val="24"/>
                <w:szCs w:val="24"/>
              </w:rPr>
              <w:t>24</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BED02" w14:textId="77777777" w:rsidR="008031D5" w:rsidRPr="00883F6D" w:rsidRDefault="008031D5" w:rsidP="00267268">
            <w:pPr>
              <w:pStyle w:val="Body"/>
              <w:spacing w:after="0" w:line="240" w:lineRule="auto"/>
              <w:jc w:val="center"/>
              <w:rPr>
                <w:color w:val="auto"/>
              </w:rPr>
            </w:pPr>
            <w:r w:rsidRPr="00883F6D">
              <w:rPr>
                <w:rFonts w:ascii="Times New Roman" w:hAnsi="Times New Roman"/>
                <w:color w:val="auto"/>
                <w:sz w:val="24"/>
                <w:szCs w:val="24"/>
              </w:rPr>
              <w:t>26</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066E8" w14:textId="77777777" w:rsidR="008031D5" w:rsidRPr="00883F6D" w:rsidRDefault="008031D5" w:rsidP="00267268">
            <w:pPr>
              <w:pStyle w:val="Body"/>
              <w:spacing w:after="0" w:line="240" w:lineRule="auto"/>
              <w:jc w:val="center"/>
              <w:rPr>
                <w:color w:val="auto"/>
              </w:rPr>
            </w:pPr>
            <w:r w:rsidRPr="00883F6D">
              <w:rPr>
                <w:rFonts w:ascii="Times New Roman" w:hAnsi="Times New Roman"/>
                <w:color w:val="auto"/>
                <w:sz w:val="24"/>
                <w:szCs w:val="24"/>
              </w:rPr>
              <w:t>19</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88B73" w14:textId="77777777" w:rsidR="008031D5" w:rsidRPr="00883F6D" w:rsidRDefault="008031D5" w:rsidP="00317D39">
            <w:pPr>
              <w:pStyle w:val="Body"/>
              <w:spacing w:after="0" w:line="240" w:lineRule="auto"/>
              <w:jc w:val="center"/>
              <w:rPr>
                <w:color w:val="auto"/>
              </w:rPr>
            </w:pPr>
            <w:r w:rsidRPr="00883F6D">
              <w:rPr>
                <w:rFonts w:ascii="Times New Roman" w:hAnsi="Times New Roman"/>
                <w:color w:val="auto"/>
                <w:sz w:val="24"/>
                <w:szCs w:val="24"/>
              </w:rPr>
              <w:t>13</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AAB52" w14:textId="7FB6DD00" w:rsidR="008031D5" w:rsidRPr="00883F6D" w:rsidRDefault="008031D5" w:rsidP="00317D39">
            <w:pPr>
              <w:pStyle w:val="Body"/>
              <w:spacing w:after="0" w:line="240" w:lineRule="auto"/>
              <w:jc w:val="center"/>
              <w:rPr>
                <w:color w:val="auto"/>
              </w:rPr>
            </w:pPr>
            <w:r w:rsidRPr="00883F6D">
              <w:rPr>
                <w:rFonts w:ascii="Times New Roman" w:hAnsi="Times New Roman"/>
                <w:color w:val="auto"/>
                <w:sz w:val="24"/>
                <w:szCs w:val="24"/>
              </w:rPr>
              <w:t>1</w:t>
            </w:r>
            <w:r w:rsidR="005925C2" w:rsidRPr="00883F6D">
              <w:rPr>
                <w:rFonts w:ascii="Times New Roman" w:hAnsi="Times New Roman"/>
                <w:color w:val="auto"/>
                <w:sz w:val="24"/>
                <w:szCs w:val="24"/>
              </w:rPr>
              <w:t>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B2E7EB2" w14:textId="75407331" w:rsidR="008031D5" w:rsidRPr="00883F6D" w:rsidRDefault="00273F4F" w:rsidP="00317D39">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0</w:t>
            </w:r>
          </w:p>
        </w:tc>
      </w:tr>
      <w:tr w:rsidR="00883F6D" w:rsidRPr="00883F6D" w14:paraId="16FC99B2" w14:textId="2E7A5B4C"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AF78A" w14:textId="77777777" w:rsidR="008031D5" w:rsidRPr="00883F6D" w:rsidRDefault="008031D5">
            <w:pPr>
              <w:pStyle w:val="Body"/>
              <w:spacing w:after="0" w:line="240" w:lineRule="auto"/>
              <w:rPr>
                <w:color w:val="auto"/>
              </w:rPr>
            </w:pPr>
            <w:r w:rsidRPr="00883F6D">
              <w:rPr>
                <w:rFonts w:ascii="Times New Roman" w:hAnsi="Times New Roman"/>
                <w:color w:val="auto"/>
                <w:sz w:val="24"/>
                <w:szCs w:val="24"/>
              </w:rPr>
              <w:t xml:space="preserve">Stādu audzēšana </w:t>
            </w:r>
            <w:r w:rsidRPr="00883F6D">
              <w:rPr>
                <w:rFonts w:ascii="Times New Roman" w:hAnsi="Times New Roman"/>
                <w:i/>
                <w:iCs/>
                <w:color w:val="auto"/>
                <w:sz w:val="24"/>
                <w:szCs w:val="24"/>
              </w:rPr>
              <w:t>(dārzkopis stādu audzētājs)</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753E8" w14:textId="77777777" w:rsidR="008031D5" w:rsidRPr="00883F6D" w:rsidRDefault="008031D5" w:rsidP="00273F4F">
            <w:pPr>
              <w:pStyle w:val="Body"/>
              <w:spacing w:after="0" w:line="240" w:lineRule="auto"/>
              <w:jc w:val="center"/>
              <w:rPr>
                <w:color w:val="auto"/>
              </w:rPr>
            </w:pPr>
            <w:r w:rsidRPr="00883F6D">
              <w:rPr>
                <w:rFonts w:ascii="Times New Roman" w:hAnsi="Times New Roman"/>
                <w:color w:val="auto"/>
                <w:sz w:val="24"/>
                <w:szCs w:val="24"/>
              </w:rPr>
              <w:t>21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ABEFA" w14:textId="77777777" w:rsidR="008031D5" w:rsidRPr="00883F6D" w:rsidRDefault="008031D5" w:rsidP="00267268">
            <w:pPr>
              <w:pStyle w:val="Body"/>
              <w:spacing w:after="0" w:line="240" w:lineRule="auto"/>
              <w:jc w:val="center"/>
              <w:rPr>
                <w:color w:val="auto"/>
              </w:rPr>
            </w:pPr>
            <w:r w:rsidRPr="00883F6D">
              <w:rPr>
                <w:rFonts w:ascii="Times New Roman" w:hAnsi="Times New Roman"/>
                <w:color w:val="auto"/>
                <w:sz w:val="24"/>
                <w:szCs w:val="24"/>
              </w:rPr>
              <w:t>31</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D5289" w14:textId="77777777" w:rsidR="008031D5" w:rsidRPr="00883F6D" w:rsidRDefault="008031D5" w:rsidP="00267268">
            <w:pPr>
              <w:pStyle w:val="Body"/>
              <w:spacing w:after="0" w:line="240" w:lineRule="auto"/>
              <w:jc w:val="center"/>
              <w:rPr>
                <w:color w:val="auto"/>
              </w:rPr>
            </w:pPr>
            <w:r w:rsidRPr="00883F6D">
              <w:rPr>
                <w:rFonts w:ascii="Times New Roman" w:hAnsi="Times New Roman"/>
                <w:color w:val="auto"/>
                <w:sz w:val="24"/>
                <w:szCs w:val="24"/>
              </w:rPr>
              <w:t>25</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44A2D" w14:textId="77777777" w:rsidR="008031D5" w:rsidRPr="00883F6D" w:rsidRDefault="008031D5" w:rsidP="00317D39">
            <w:pPr>
              <w:pStyle w:val="Body"/>
              <w:spacing w:after="0" w:line="240" w:lineRule="auto"/>
              <w:jc w:val="center"/>
              <w:rPr>
                <w:color w:val="auto"/>
              </w:rPr>
            </w:pPr>
            <w:r w:rsidRPr="00883F6D">
              <w:rPr>
                <w:rFonts w:ascii="Times New Roman" w:hAnsi="Times New Roman"/>
                <w:color w:val="auto"/>
                <w:sz w:val="24"/>
                <w:szCs w:val="24"/>
              </w:rPr>
              <w:t>12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EE9CA8" w14:textId="25493A85" w:rsidR="008031D5" w:rsidRPr="00883F6D" w:rsidRDefault="005925C2" w:rsidP="00317D39">
            <w:pPr>
              <w:pStyle w:val="Body"/>
              <w:spacing w:after="0" w:line="240" w:lineRule="auto"/>
              <w:jc w:val="center"/>
              <w:rPr>
                <w:color w:val="auto"/>
              </w:rPr>
            </w:pPr>
            <w:r w:rsidRPr="00883F6D">
              <w:rPr>
                <w:rFonts w:ascii="Times New Roman" w:hAnsi="Times New Roman"/>
                <w:color w:val="auto"/>
                <w:sz w:val="24"/>
                <w:szCs w:val="24"/>
              </w:rPr>
              <w:t>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70D32AD" w14:textId="4A880F0C" w:rsidR="008031D5" w:rsidRPr="00883F6D" w:rsidRDefault="00273F4F" w:rsidP="00317D39">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0</w:t>
            </w:r>
          </w:p>
        </w:tc>
      </w:tr>
      <w:tr w:rsidR="00883F6D" w:rsidRPr="00883F6D" w14:paraId="2C6CF0D1" w14:textId="7566CC17"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1223" w14:textId="77777777" w:rsidR="008031D5" w:rsidRPr="00883F6D" w:rsidRDefault="008031D5">
            <w:pPr>
              <w:pStyle w:val="Body"/>
              <w:spacing w:after="0" w:line="240" w:lineRule="auto"/>
              <w:rPr>
                <w:color w:val="auto"/>
              </w:rPr>
            </w:pPr>
            <w:r w:rsidRPr="00883F6D">
              <w:rPr>
                <w:rFonts w:ascii="Times New Roman" w:hAnsi="Times New Roman"/>
                <w:color w:val="auto"/>
                <w:sz w:val="24"/>
                <w:szCs w:val="24"/>
              </w:rPr>
              <w:t xml:space="preserve">Dārzu un parku kopšana </w:t>
            </w:r>
            <w:r w:rsidRPr="00883F6D">
              <w:rPr>
                <w:rFonts w:ascii="Times New Roman" w:hAnsi="Times New Roman"/>
                <w:i/>
                <w:iCs/>
                <w:color w:val="auto"/>
                <w:sz w:val="24"/>
                <w:szCs w:val="24"/>
              </w:rPr>
              <w:t>(</w:t>
            </w:r>
            <w:proofErr w:type="spellStart"/>
            <w:r w:rsidRPr="00883F6D">
              <w:rPr>
                <w:rFonts w:ascii="Times New Roman" w:hAnsi="Times New Roman"/>
                <w:i/>
                <w:iCs/>
                <w:color w:val="auto"/>
                <w:sz w:val="24"/>
                <w:szCs w:val="24"/>
              </w:rPr>
              <w:t>arborists</w:t>
            </w:r>
            <w:proofErr w:type="spellEnd"/>
            <w:r w:rsidRPr="00883F6D">
              <w:rPr>
                <w:rFonts w:ascii="Times New Roman" w:hAnsi="Times New Roman"/>
                <w:i/>
                <w:iCs/>
                <w:color w:val="auto"/>
                <w:sz w:val="24"/>
                <w:szCs w:val="24"/>
              </w:rPr>
              <w:t>/kokkopis)</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1BCB5" w14:textId="77777777" w:rsidR="008031D5" w:rsidRPr="00883F6D" w:rsidRDefault="008031D5"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1261F" w14:textId="77777777" w:rsidR="008031D5" w:rsidRPr="00883F6D" w:rsidRDefault="008031D5" w:rsidP="00273F4F">
            <w:pPr>
              <w:pStyle w:val="Body"/>
              <w:spacing w:after="0" w:line="240" w:lineRule="auto"/>
              <w:jc w:val="center"/>
              <w:rPr>
                <w:color w:val="auto"/>
              </w:rPr>
            </w:pPr>
            <w:r w:rsidRPr="00883F6D">
              <w:rPr>
                <w:rFonts w:ascii="Times New Roman" w:hAnsi="Times New Roman"/>
                <w:color w:val="auto"/>
                <w:sz w:val="24"/>
                <w:szCs w:val="24"/>
              </w:rPr>
              <w:t>12</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06035" w14:textId="6B503800" w:rsidR="008031D5" w:rsidRPr="00883F6D" w:rsidRDefault="00BE0EAA" w:rsidP="00273F4F">
            <w:pPr>
              <w:pStyle w:val="Body"/>
              <w:spacing w:after="0" w:line="240" w:lineRule="auto"/>
              <w:jc w:val="center"/>
              <w:rPr>
                <w:color w:val="auto"/>
              </w:rPr>
            </w:pPr>
            <w:r w:rsidRPr="00883F6D">
              <w:rPr>
                <w:rFonts w:ascii="Times New Roman" w:hAnsi="Times New Roman"/>
                <w:color w:val="auto"/>
                <w:sz w:val="24"/>
                <w:szCs w:val="24"/>
              </w:rPr>
              <w:t>10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7AF23" w14:textId="7F814BC3" w:rsidR="008031D5" w:rsidRPr="00883F6D" w:rsidRDefault="00273F4F" w:rsidP="00273F4F">
            <w:pPr>
              <w:pStyle w:val="Body"/>
              <w:spacing w:after="0" w:line="240" w:lineRule="auto"/>
              <w:jc w:val="center"/>
              <w:rPr>
                <w:color w:val="auto"/>
              </w:rPr>
            </w:pPr>
            <w:r w:rsidRPr="00883F6D">
              <w:rPr>
                <w:rFonts w:ascii="Times New Roman" w:hAnsi="Times New Roman"/>
                <w:color w:val="auto"/>
                <w:sz w:val="24"/>
                <w:szCs w:val="24"/>
              </w:rPr>
              <w:t>10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6C268" w14:textId="1E446A1C" w:rsidR="008031D5" w:rsidRPr="00883F6D" w:rsidRDefault="001B40E9" w:rsidP="00273F4F">
            <w:pPr>
              <w:pStyle w:val="Body"/>
              <w:spacing w:after="0" w:line="240" w:lineRule="auto"/>
              <w:jc w:val="center"/>
              <w:rPr>
                <w:color w:val="auto"/>
              </w:rPr>
            </w:pPr>
            <w:r w:rsidRPr="00883F6D">
              <w:rPr>
                <w:rFonts w:ascii="Times New Roman" w:hAnsi="Times New Roman"/>
                <w:color w:val="auto"/>
                <w:sz w:val="24"/>
                <w:szCs w:val="24"/>
              </w:rPr>
              <w:t>26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3B096A7" w14:textId="0798BEAF" w:rsidR="008031D5" w:rsidRPr="00883F6D" w:rsidRDefault="00273F4F" w:rsidP="00267268">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8</w:t>
            </w:r>
          </w:p>
        </w:tc>
      </w:tr>
      <w:tr w:rsidR="00883F6D" w:rsidRPr="00883F6D" w14:paraId="07584112" w14:textId="5E54FC2E"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F3E04" w14:textId="77777777" w:rsidR="008031D5" w:rsidRPr="00883F6D" w:rsidRDefault="008031D5">
            <w:pPr>
              <w:pStyle w:val="Body"/>
              <w:spacing w:after="0" w:line="240" w:lineRule="auto"/>
              <w:rPr>
                <w:color w:val="auto"/>
              </w:rPr>
            </w:pPr>
            <w:r w:rsidRPr="00883F6D">
              <w:rPr>
                <w:rFonts w:ascii="Times New Roman" w:hAnsi="Times New Roman"/>
                <w:color w:val="auto"/>
                <w:sz w:val="24"/>
                <w:szCs w:val="24"/>
              </w:rPr>
              <w:t xml:space="preserve">Dārzkopība </w:t>
            </w:r>
            <w:r w:rsidRPr="00883F6D">
              <w:rPr>
                <w:rFonts w:ascii="Times New Roman" w:hAnsi="Times New Roman"/>
                <w:i/>
                <w:iCs/>
                <w:color w:val="auto"/>
                <w:sz w:val="24"/>
                <w:szCs w:val="24"/>
              </w:rPr>
              <w:t>(dārzkopības tehniķis)</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B1337" w14:textId="77777777" w:rsidR="008031D5" w:rsidRPr="00883F6D" w:rsidRDefault="008031D5"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D172D" w14:textId="77777777" w:rsidR="008031D5" w:rsidRPr="00883F6D" w:rsidRDefault="008031D5" w:rsidP="00883F6D">
            <w:pPr>
              <w:jc w:val="center"/>
              <w:rPr>
                <w:lang w:val="lv-LV"/>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EC5EF" w14:textId="77777777" w:rsidR="008031D5" w:rsidRPr="00883F6D" w:rsidRDefault="008031D5"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C1839" w14:textId="77777777" w:rsidR="008031D5" w:rsidRPr="00883F6D" w:rsidRDefault="008031D5" w:rsidP="00273F4F">
            <w:pPr>
              <w:pStyle w:val="Body"/>
              <w:spacing w:after="0" w:line="240" w:lineRule="auto"/>
              <w:jc w:val="center"/>
              <w:rPr>
                <w:color w:val="auto"/>
              </w:rPr>
            </w:pPr>
            <w:r w:rsidRPr="00883F6D">
              <w:rPr>
                <w:rFonts w:ascii="Times New Roman" w:hAnsi="Times New Roman"/>
                <w:color w:val="auto"/>
                <w:sz w:val="24"/>
                <w:szCs w:val="24"/>
              </w:rPr>
              <w:t>18</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A179A" w14:textId="77777777" w:rsidR="008031D5" w:rsidRPr="00883F6D" w:rsidRDefault="008031D5" w:rsidP="00267268">
            <w:pPr>
              <w:pStyle w:val="Body"/>
              <w:spacing w:after="0" w:line="240" w:lineRule="auto"/>
              <w:jc w:val="center"/>
              <w:rPr>
                <w:color w:val="auto"/>
              </w:rPr>
            </w:pPr>
            <w:r w:rsidRPr="00883F6D">
              <w:rPr>
                <w:rFonts w:ascii="Times New Roman" w:hAnsi="Times New Roman"/>
                <w:color w:val="auto"/>
                <w:sz w:val="24"/>
                <w:szCs w:val="24"/>
              </w:rPr>
              <w:t>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D5B667F" w14:textId="10BB664C" w:rsidR="008031D5" w:rsidRPr="00883F6D" w:rsidRDefault="00273F4F" w:rsidP="00267268">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21</w:t>
            </w:r>
          </w:p>
        </w:tc>
      </w:tr>
      <w:tr w:rsidR="00883F6D" w:rsidRPr="00883F6D" w14:paraId="14D599D1" w14:textId="779E93DB"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50603" w14:textId="77777777" w:rsidR="008031D5" w:rsidRPr="00883F6D" w:rsidRDefault="008031D5">
            <w:pPr>
              <w:pStyle w:val="Body"/>
              <w:spacing w:after="0" w:line="240" w:lineRule="auto"/>
              <w:rPr>
                <w:color w:val="auto"/>
              </w:rPr>
            </w:pPr>
            <w:r w:rsidRPr="00883F6D">
              <w:rPr>
                <w:rFonts w:ascii="Times New Roman" w:hAnsi="Times New Roman"/>
                <w:color w:val="auto"/>
                <w:sz w:val="24"/>
                <w:szCs w:val="24"/>
              </w:rPr>
              <w:t xml:space="preserve">Būvniecība </w:t>
            </w:r>
            <w:r w:rsidRPr="00883F6D">
              <w:rPr>
                <w:rFonts w:ascii="Times New Roman" w:hAnsi="Times New Roman"/>
                <w:i/>
                <w:iCs/>
                <w:color w:val="auto"/>
                <w:sz w:val="24"/>
                <w:szCs w:val="24"/>
              </w:rPr>
              <w:t>(ainavu būvtehniķis)</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47CF4" w14:textId="77777777" w:rsidR="008031D5" w:rsidRPr="00883F6D" w:rsidRDefault="008031D5"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A6AA5" w14:textId="77777777" w:rsidR="008031D5" w:rsidRPr="00883F6D" w:rsidRDefault="008031D5" w:rsidP="00883F6D">
            <w:pPr>
              <w:jc w:val="center"/>
              <w:rPr>
                <w:lang w:val="lv-LV"/>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9F2CA" w14:textId="77777777" w:rsidR="008031D5" w:rsidRPr="00883F6D" w:rsidRDefault="008031D5"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407B9" w14:textId="41A767CC" w:rsidR="008031D5" w:rsidRPr="00883F6D" w:rsidRDefault="008031D5" w:rsidP="00273F4F">
            <w:pPr>
              <w:pStyle w:val="Body"/>
              <w:spacing w:after="0" w:line="240" w:lineRule="auto"/>
              <w:jc w:val="center"/>
              <w:rPr>
                <w:color w:val="auto"/>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A923F8" w14:textId="4E45DCB8" w:rsidR="008031D5" w:rsidRPr="00883F6D" w:rsidRDefault="00273F4F" w:rsidP="00273F4F">
            <w:pPr>
              <w:pStyle w:val="Body"/>
              <w:spacing w:after="0" w:line="240" w:lineRule="auto"/>
              <w:jc w:val="center"/>
              <w:rPr>
                <w:color w:val="auto"/>
              </w:rPr>
            </w:pPr>
            <w:r w:rsidRPr="00883F6D">
              <w:rPr>
                <w:rFonts w:ascii="Times New Roman" w:hAnsi="Times New Roman"/>
                <w:color w:val="auto"/>
                <w:sz w:val="24"/>
                <w:szCs w:val="24"/>
              </w:rPr>
              <w:t>10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99B1D57" w14:textId="07C47CB1" w:rsidR="008031D5" w:rsidRPr="00883F6D" w:rsidRDefault="00273F4F" w:rsidP="00267268">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20</w:t>
            </w:r>
          </w:p>
        </w:tc>
      </w:tr>
      <w:tr w:rsidR="00883F6D" w:rsidRPr="00883F6D" w14:paraId="7F6283B8" w14:textId="77777777"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70C43" w14:textId="4BCBB4E9" w:rsidR="002C61ED" w:rsidRPr="00883F6D" w:rsidRDefault="002C61ED" w:rsidP="002C61ED">
            <w:pPr>
              <w:pStyle w:val="Body"/>
              <w:spacing w:after="0" w:line="240" w:lineRule="auto"/>
              <w:rPr>
                <w:rFonts w:ascii="Times New Roman" w:hAnsi="Times New Roman"/>
                <w:color w:val="auto"/>
                <w:sz w:val="24"/>
                <w:szCs w:val="24"/>
              </w:rPr>
            </w:pPr>
            <w:r w:rsidRPr="00883F6D">
              <w:rPr>
                <w:rFonts w:ascii="Times New Roman" w:hAnsi="Times New Roman" w:cs="Times New Roman"/>
                <w:color w:val="auto"/>
                <w:sz w:val="24"/>
                <w:szCs w:val="24"/>
              </w:rPr>
              <w:t>Koku kopšanas darbu pamati (profesionālā pilnveide)</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E49EC" w14:textId="77777777" w:rsidR="002C61ED" w:rsidRPr="00883F6D" w:rsidRDefault="002C61ED"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6A5A6" w14:textId="77777777" w:rsidR="002C61ED" w:rsidRPr="00883F6D" w:rsidRDefault="002C61ED" w:rsidP="00883F6D">
            <w:pPr>
              <w:jc w:val="center"/>
              <w:rPr>
                <w:lang w:val="lv-LV"/>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D8CA6" w14:textId="77777777" w:rsidR="002C61ED" w:rsidRPr="00883F6D" w:rsidRDefault="002C61ED"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990C0" w14:textId="343A65D9" w:rsidR="002C61ED" w:rsidRPr="00883F6D" w:rsidRDefault="00273F4F" w:rsidP="00273F4F">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31</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32E46C" w14:textId="63F94DB5" w:rsidR="002C61ED" w:rsidRPr="00883F6D" w:rsidRDefault="002C61ED" w:rsidP="00267268">
            <w:pPr>
              <w:pStyle w:val="Body"/>
              <w:spacing w:after="0" w:line="240" w:lineRule="auto"/>
              <w:jc w:val="center"/>
              <w:rPr>
                <w:rFonts w:ascii="Times New Roman" w:hAnsi="Times New Roman"/>
                <w:color w:val="auto"/>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071F8CD" w14:textId="77777777" w:rsidR="002C61ED" w:rsidRPr="00883F6D" w:rsidRDefault="002C61ED" w:rsidP="00267268">
            <w:pPr>
              <w:pStyle w:val="Body"/>
              <w:spacing w:after="0" w:line="240" w:lineRule="auto"/>
              <w:jc w:val="center"/>
              <w:rPr>
                <w:rFonts w:ascii="Times New Roman" w:hAnsi="Times New Roman"/>
                <w:color w:val="auto"/>
                <w:sz w:val="24"/>
                <w:szCs w:val="24"/>
              </w:rPr>
            </w:pPr>
          </w:p>
        </w:tc>
      </w:tr>
      <w:tr w:rsidR="00883F6D" w:rsidRPr="00883F6D" w14:paraId="5AF1655E" w14:textId="77777777"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8129C" w14:textId="2B987B51" w:rsidR="002C61ED" w:rsidRPr="00883F6D" w:rsidRDefault="002C61ED" w:rsidP="002C61ED">
            <w:pPr>
              <w:pStyle w:val="Body"/>
              <w:spacing w:after="0" w:line="240" w:lineRule="auto"/>
              <w:rPr>
                <w:rFonts w:ascii="Times New Roman" w:hAnsi="Times New Roman"/>
                <w:color w:val="auto"/>
                <w:sz w:val="24"/>
                <w:szCs w:val="24"/>
              </w:rPr>
            </w:pPr>
            <w:r w:rsidRPr="00883F6D">
              <w:rPr>
                <w:rFonts w:ascii="Times New Roman" w:hAnsi="Times New Roman"/>
                <w:color w:val="auto"/>
                <w:sz w:val="24"/>
                <w:szCs w:val="24"/>
              </w:rPr>
              <w:t>Floristikas pamati (profesionālā pilnveide)</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ECB1A" w14:textId="77777777" w:rsidR="002C61ED" w:rsidRPr="00883F6D" w:rsidRDefault="002C61ED" w:rsidP="00883F6D">
            <w:pPr>
              <w:jc w:val="center"/>
              <w:rPr>
                <w:lang w:val="lv-LV"/>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29BE1" w14:textId="77777777" w:rsidR="002C61ED" w:rsidRPr="00883F6D" w:rsidRDefault="002C61ED" w:rsidP="00883F6D">
            <w:pPr>
              <w:jc w:val="center"/>
              <w:rPr>
                <w:lang w:val="lv-LV"/>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2F542" w14:textId="498587A9" w:rsidR="002C61ED" w:rsidRPr="00883F6D" w:rsidRDefault="00BE0EAA" w:rsidP="00883F6D">
            <w:pPr>
              <w:jc w:val="center"/>
              <w:rPr>
                <w:lang w:val="lv-LV"/>
              </w:rPr>
            </w:pPr>
            <w:r w:rsidRPr="00883F6D">
              <w:rPr>
                <w:lang w:val="lv-LV"/>
              </w:rPr>
              <w:t>25</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7BBBE" w14:textId="475FB152" w:rsidR="002C61ED" w:rsidRPr="00883F6D" w:rsidRDefault="00273F4F" w:rsidP="00273F4F">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14</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3A4EE7" w14:textId="2D14343E" w:rsidR="002C61ED" w:rsidRPr="00883F6D" w:rsidRDefault="001B40E9" w:rsidP="001B40E9">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3F1B675" w14:textId="6DDB2FBB" w:rsidR="002C61ED" w:rsidRPr="00883F6D" w:rsidRDefault="00273F4F" w:rsidP="00267268">
            <w:pPr>
              <w:pStyle w:val="Body"/>
              <w:spacing w:after="0" w:line="240" w:lineRule="auto"/>
              <w:jc w:val="center"/>
              <w:rPr>
                <w:rFonts w:ascii="Times New Roman" w:hAnsi="Times New Roman"/>
                <w:color w:val="auto"/>
                <w:sz w:val="24"/>
                <w:szCs w:val="24"/>
              </w:rPr>
            </w:pPr>
            <w:r w:rsidRPr="00883F6D">
              <w:rPr>
                <w:rFonts w:ascii="Times New Roman" w:hAnsi="Times New Roman"/>
                <w:color w:val="auto"/>
                <w:sz w:val="24"/>
                <w:szCs w:val="24"/>
              </w:rPr>
              <w:t>22</w:t>
            </w:r>
          </w:p>
        </w:tc>
      </w:tr>
      <w:tr w:rsidR="00883F6D" w:rsidRPr="00883F6D" w14:paraId="2997B400" w14:textId="3E726F16" w:rsidTr="00883F6D">
        <w:trPr>
          <w:trHeight w:val="30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ADA8" w14:textId="77777777" w:rsidR="002C61ED" w:rsidRPr="00883F6D" w:rsidRDefault="002C61ED" w:rsidP="002C61ED">
            <w:pPr>
              <w:pStyle w:val="Body"/>
              <w:spacing w:after="0" w:line="240" w:lineRule="auto"/>
              <w:jc w:val="right"/>
              <w:rPr>
                <w:color w:val="auto"/>
              </w:rPr>
            </w:pPr>
            <w:r w:rsidRPr="00883F6D">
              <w:rPr>
                <w:rFonts w:ascii="Times New Roman" w:hAnsi="Times New Roman"/>
                <w:b/>
                <w:bCs/>
                <w:color w:val="auto"/>
                <w:sz w:val="24"/>
                <w:szCs w:val="24"/>
              </w:rPr>
              <w:t>Kopā</w:t>
            </w:r>
          </w:p>
        </w:tc>
        <w:tc>
          <w:tcPr>
            <w:tcW w:w="7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3A64F1DB" w14:textId="77777777" w:rsidR="002C61ED" w:rsidRPr="00883F6D" w:rsidRDefault="002C61ED" w:rsidP="002C61ED">
            <w:pPr>
              <w:pStyle w:val="Body"/>
              <w:spacing w:after="0" w:line="240" w:lineRule="auto"/>
              <w:jc w:val="center"/>
              <w:rPr>
                <w:color w:val="auto"/>
              </w:rPr>
            </w:pPr>
            <w:r w:rsidRPr="00883F6D">
              <w:rPr>
                <w:rFonts w:ascii="Times New Roman" w:hAnsi="Times New Roman"/>
                <w:b/>
                <w:bCs/>
                <w:color w:val="auto"/>
                <w:sz w:val="24"/>
                <w:szCs w:val="24"/>
              </w:rPr>
              <w:t>45</w:t>
            </w:r>
          </w:p>
        </w:tc>
        <w:tc>
          <w:tcPr>
            <w:tcW w:w="7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4D9F20A5" w14:textId="77777777" w:rsidR="002C61ED" w:rsidRPr="00883F6D" w:rsidRDefault="002C61ED" w:rsidP="002C61ED">
            <w:pPr>
              <w:pStyle w:val="Body"/>
              <w:spacing w:after="0" w:line="240" w:lineRule="auto"/>
              <w:jc w:val="center"/>
              <w:rPr>
                <w:color w:val="auto"/>
              </w:rPr>
            </w:pPr>
            <w:r w:rsidRPr="00883F6D">
              <w:rPr>
                <w:rFonts w:ascii="Times New Roman" w:hAnsi="Times New Roman"/>
                <w:b/>
                <w:bCs/>
                <w:color w:val="auto"/>
                <w:sz w:val="24"/>
                <w:szCs w:val="24"/>
              </w:rPr>
              <w:t>69</w:t>
            </w:r>
          </w:p>
        </w:tc>
        <w:tc>
          <w:tcPr>
            <w:tcW w:w="76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6CB43BB8" w14:textId="69314FFD" w:rsidR="002C61ED" w:rsidRPr="00883F6D" w:rsidRDefault="005925C2" w:rsidP="002C61ED">
            <w:pPr>
              <w:pStyle w:val="Body"/>
              <w:spacing w:after="0" w:line="240" w:lineRule="auto"/>
              <w:jc w:val="center"/>
              <w:rPr>
                <w:color w:val="auto"/>
              </w:rPr>
            </w:pPr>
            <w:r w:rsidRPr="00883F6D">
              <w:rPr>
                <w:rFonts w:ascii="Times New Roman" w:hAnsi="Times New Roman"/>
                <w:b/>
                <w:bCs/>
                <w:color w:val="auto"/>
                <w:sz w:val="24"/>
                <w:szCs w:val="24"/>
              </w:rPr>
              <w:t>79</w:t>
            </w:r>
          </w:p>
        </w:tc>
        <w:tc>
          <w:tcPr>
            <w:tcW w:w="7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964039E" w14:textId="79B565F5" w:rsidR="002C61ED" w:rsidRPr="00883F6D" w:rsidRDefault="001B40E9" w:rsidP="002C61ED">
            <w:pPr>
              <w:pStyle w:val="Body"/>
              <w:spacing w:after="0" w:line="240" w:lineRule="auto"/>
              <w:jc w:val="center"/>
              <w:rPr>
                <w:color w:val="auto"/>
              </w:rPr>
            </w:pPr>
            <w:r w:rsidRPr="00883F6D">
              <w:rPr>
                <w:rFonts w:ascii="Times New Roman" w:hAnsi="Times New Roman"/>
                <w:b/>
                <w:bCs/>
                <w:color w:val="auto"/>
                <w:sz w:val="24"/>
                <w:szCs w:val="24"/>
              </w:rPr>
              <w:t>98</w:t>
            </w:r>
          </w:p>
        </w:tc>
        <w:tc>
          <w:tcPr>
            <w:tcW w:w="76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6CEBB550" w14:textId="3F15577F" w:rsidR="002C61ED" w:rsidRPr="00883F6D" w:rsidRDefault="001B40E9" w:rsidP="002C61ED">
            <w:pPr>
              <w:pStyle w:val="Body"/>
              <w:spacing w:after="0" w:line="240" w:lineRule="auto"/>
              <w:jc w:val="center"/>
              <w:rPr>
                <w:color w:val="auto"/>
              </w:rPr>
            </w:pPr>
            <w:r w:rsidRPr="00883F6D">
              <w:rPr>
                <w:rFonts w:ascii="Times New Roman" w:hAnsi="Times New Roman"/>
                <w:b/>
                <w:bCs/>
                <w:color w:val="auto"/>
                <w:sz w:val="24"/>
                <w:szCs w:val="24"/>
              </w:rPr>
              <w:t>78</w:t>
            </w:r>
          </w:p>
        </w:tc>
        <w:tc>
          <w:tcPr>
            <w:tcW w:w="1002" w:type="dxa"/>
            <w:tcBorders>
              <w:top w:val="single" w:sz="4" w:space="0" w:color="000000"/>
              <w:left w:val="single" w:sz="4" w:space="0" w:color="000000"/>
              <w:bottom w:val="single" w:sz="4" w:space="0" w:color="000000"/>
              <w:right w:val="single" w:sz="4" w:space="0" w:color="000000"/>
            </w:tcBorders>
            <w:shd w:val="clear" w:color="auto" w:fill="92D050"/>
          </w:tcPr>
          <w:p w14:paraId="471C820C" w14:textId="16880EB8" w:rsidR="002C61ED" w:rsidRPr="00883F6D" w:rsidRDefault="00273F4F" w:rsidP="00273F4F">
            <w:pPr>
              <w:pStyle w:val="Body"/>
              <w:spacing w:after="0" w:line="240" w:lineRule="auto"/>
              <w:jc w:val="center"/>
              <w:rPr>
                <w:rFonts w:ascii="Times New Roman" w:hAnsi="Times New Roman"/>
                <w:b/>
                <w:bCs/>
                <w:color w:val="auto"/>
                <w:sz w:val="24"/>
                <w:szCs w:val="24"/>
              </w:rPr>
            </w:pPr>
            <w:r w:rsidRPr="00883F6D">
              <w:rPr>
                <w:rFonts w:ascii="Times New Roman" w:hAnsi="Times New Roman"/>
                <w:b/>
                <w:bCs/>
                <w:color w:val="auto"/>
                <w:sz w:val="24"/>
                <w:szCs w:val="24"/>
              </w:rPr>
              <w:t>71</w:t>
            </w:r>
          </w:p>
        </w:tc>
      </w:tr>
    </w:tbl>
    <w:p w14:paraId="3BE13A3E" w14:textId="0A1C1AC0" w:rsidR="00E84FA9" w:rsidRPr="00883F6D" w:rsidRDefault="00883F6D" w:rsidP="00883F6D">
      <w:pPr>
        <w:pStyle w:val="tv213"/>
        <w:widowControl w:val="0"/>
        <w:shd w:val="clear" w:color="auto" w:fill="FFFFFF"/>
        <w:spacing w:before="0" w:after="120"/>
        <w:rPr>
          <w:color w:val="auto"/>
          <w:sz w:val="20"/>
          <w:szCs w:val="20"/>
          <w:lang w:val="lv-LV"/>
        </w:rPr>
      </w:pPr>
      <w:r w:rsidRPr="00883F6D">
        <w:rPr>
          <w:color w:val="auto"/>
          <w:sz w:val="20"/>
          <w:szCs w:val="20"/>
          <w:lang w:val="lv-LV"/>
        </w:rPr>
        <w:t>*uz informatīvā ziņojuma sagatavošanas brīdi</w:t>
      </w:r>
    </w:p>
    <w:p w14:paraId="4A8438FC" w14:textId="7F25B139" w:rsidR="00E84FA9" w:rsidRPr="00883F6D" w:rsidRDefault="0042695E">
      <w:pPr>
        <w:pStyle w:val="tv213"/>
        <w:shd w:val="clear" w:color="auto" w:fill="FFFFFF"/>
        <w:spacing w:before="120" w:after="120"/>
        <w:jc w:val="both"/>
        <w:rPr>
          <w:b/>
          <w:bCs/>
          <w:color w:val="auto"/>
          <w:lang w:val="lv-LV"/>
        </w:rPr>
      </w:pPr>
      <w:r w:rsidRPr="00883F6D">
        <w:rPr>
          <w:rStyle w:val="wsite-logo"/>
          <w:color w:val="auto"/>
          <w:lang w:val="lv-LV"/>
        </w:rPr>
        <w:t xml:space="preserve">Piecu gadu laikā </w:t>
      </w:r>
      <w:r w:rsidRPr="00883F6D">
        <w:rPr>
          <w:b/>
          <w:bCs/>
          <w:color w:val="auto"/>
          <w:lang w:val="lv-LV"/>
        </w:rPr>
        <w:t>izglītojamo skaits maksas grupās ir p</w:t>
      </w:r>
      <w:r w:rsidR="00017ADE" w:rsidRPr="00883F6D">
        <w:rPr>
          <w:b/>
          <w:bCs/>
          <w:color w:val="auto"/>
          <w:lang w:val="lv-LV"/>
        </w:rPr>
        <w:t>alielinājies</w:t>
      </w:r>
      <w:r w:rsidRPr="00883F6D">
        <w:rPr>
          <w:b/>
          <w:bCs/>
          <w:color w:val="auto"/>
          <w:lang w:val="lv-LV"/>
        </w:rPr>
        <w:t xml:space="preserve"> par </w:t>
      </w:r>
      <w:r w:rsidR="001B40E9" w:rsidRPr="00883F6D">
        <w:rPr>
          <w:b/>
          <w:bCs/>
          <w:color w:val="auto"/>
          <w:lang w:val="lv-LV"/>
        </w:rPr>
        <w:t>57</w:t>
      </w:r>
      <w:r w:rsidR="00AF6703" w:rsidRPr="00883F6D">
        <w:rPr>
          <w:b/>
          <w:bCs/>
          <w:color w:val="auto"/>
          <w:lang w:val="lv-LV"/>
        </w:rPr>
        <w:t xml:space="preserve"> </w:t>
      </w:r>
      <w:r w:rsidRPr="00883F6D">
        <w:rPr>
          <w:b/>
          <w:bCs/>
          <w:color w:val="auto"/>
          <w:lang w:val="lv-LV"/>
        </w:rPr>
        <w:t xml:space="preserve">%. </w:t>
      </w:r>
      <w:r w:rsidR="00A01310" w:rsidRPr="0077197D">
        <w:rPr>
          <w:rStyle w:val="wsite-logo"/>
          <w:color w:val="auto"/>
          <w:lang w:val="lv-LV"/>
        </w:rPr>
        <w:t xml:space="preserve">BDV </w:t>
      </w:r>
      <w:r w:rsidR="00A01310">
        <w:rPr>
          <w:rStyle w:val="wsite-logo"/>
          <w:color w:val="auto"/>
          <w:lang w:val="lv-LV"/>
        </w:rPr>
        <w:t xml:space="preserve">pozitīvā </w:t>
      </w:r>
      <w:r w:rsidR="00A01310" w:rsidRPr="0077197D">
        <w:rPr>
          <w:rStyle w:val="wsite-logo"/>
          <w:color w:val="auto"/>
          <w:lang w:val="lv-LV"/>
        </w:rPr>
        <w:t>absolventu dinamika atspoguļota tabulā Nr.3</w:t>
      </w:r>
    </w:p>
    <w:p w14:paraId="6A25BE10" w14:textId="77777777" w:rsidR="0027540B" w:rsidRDefault="0027540B" w:rsidP="005A77E3">
      <w:pPr>
        <w:pStyle w:val="tv213"/>
        <w:shd w:val="clear" w:color="auto" w:fill="FFFFFF"/>
        <w:spacing w:before="0" w:after="0" w:line="293" w:lineRule="atLeast"/>
        <w:ind w:left="720"/>
        <w:jc w:val="right"/>
        <w:rPr>
          <w:rStyle w:val="wsite-logo"/>
          <w:color w:val="auto"/>
          <w:lang w:val="lv-LV"/>
        </w:rPr>
      </w:pPr>
    </w:p>
    <w:p w14:paraId="01222EA5" w14:textId="3517B920" w:rsidR="005A77E3" w:rsidRPr="0077197D" w:rsidRDefault="005A77E3" w:rsidP="005A77E3">
      <w:pPr>
        <w:pStyle w:val="tv213"/>
        <w:shd w:val="clear" w:color="auto" w:fill="FFFFFF"/>
        <w:spacing w:before="0" w:after="0" w:line="293" w:lineRule="atLeast"/>
        <w:ind w:left="720"/>
        <w:jc w:val="right"/>
        <w:rPr>
          <w:rStyle w:val="wsite-logo"/>
          <w:color w:val="auto"/>
          <w:lang w:val="lv-LV"/>
        </w:rPr>
      </w:pPr>
      <w:r w:rsidRPr="0077197D">
        <w:rPr>
          <w:rStyle w:val="wsite-logo"/>
          <w:color w:val="auto"/>
          <w:lang w:val="lv-LV"/>
        </w:rPr>
        <w:lastRenderedPageBreak/>
        <w:t>3. tabula</w:t>
      </w:r>
    </w:p>
    <w:p w14:paraId="5E5F3D96" w14:textId="520D93E9" w:rsidR="005A77E3" w:rsidRPr="00E20A89" w:rsidRDefault="005A77E3" w:rsidP="00BA50DC">
      <w:pPr>
        <w:pStyle w:val="tv213"/>
        <w:shd w:val="clear" w:color="auto" w:fill="FFFFFF"/>
        <w:spacing w:before="0" w:after="120" w:line="293" w:lineRule="atLeast"/>
        <w:jc w:val="center"/>
        <w:rPr>
          <w:b/>
          <w:bCs/>
          <w:color w:val="auto"/>
          <w:lang w:val="en-GB" w:eastAsia="en-GB"/>
        </w:rPr>
      </w:pPr>
      <w:r w:rsidRPr="00E20A89">
        <w:rPr>
          <w:b/>
          <w:bCs/>
          <w:color w:val="auto"/>
          <w:lang w:val="lv-LV"/>
        </w:rPr>
        <w:t>Absolventu skaits</w:t>
      </w:r>
    </w:p>
    <w:tbl>
      <w:tblPr>
        <w:tblW w:w="9880" w:type="dxa"/>
        <w:tblCellMar>
          <w:left w:w="0" w:type="dxa"/>
          <w:right w:w="0" w:type="dxa"/>
        </w:tblCellMar>
        <w:tblLook w:val="04A0" w:firstRow="1" w:lastRow="0" w:firstColumn="1" w:lastColumn="0" w:noHBand="0" w:noVBand="1"/>
      </w:tblPr>
      <w:tblGrid>
        <w:gridCol w:w="1436"/>
        <w:gridCol w:w="3374"/>
        <w:gridCol w:w="831"/>
        <w:gridCol w:w="783"/>
        <w:gridCol w:w="851"/>
        <w:gridCol w:w="877"/>
        <w:gridCol w:w="877"/>
        <w:gridCol w:w="851"/>
      </w:tblGrid>
      <w:tr w:rsidR="0077197D" w:rsidRPr="0077197D" w14:paraId="6980799C" w14:textId="05B7F5D4" w:rsidTr="0027540B">
        <w:trPr>
          <w:trHeight w:val="290"/>
        </w:trPr>
        <w:tc>
          <w:tcPr>
            <w:tcW w:w="1436" w:type="dxa"/>
            <w:tcBorders>
              <w:top w:val="single" w:sz="8" w:space="0" w:color="auto"/>
              <w:left w:val="single" w:sz="8" w:space="0" w:color="auto"/>
              <w:bottom w:val="single" w:sz="8" w:space="0" w:color="auto"/>
              <w:right w:val="single" w:sz="8" w:space="0" w:color="auto"/>
            </w:tcBorders>
            <w:shd w:val="clear" w:color="auto" w:fill="C0E399"/>
            <w:noWrap/>
            <w:tcMar>
              <w:top w:w="0" w:type="dxa"/>
              <w:left w:w="108" w:type="dxa"/>
              <w:bottom w:w="0" w:type="dxa"/>
              <w:right w:w="108" w:type="dxa"/>
            </w:tcMar>
            <w:vAlign w:val="bottom"/>
            <w:hideMark/>
          </w:tcPr>
          <w:p w14:paraId="06CA86DA" w14:textId="5432C256" w:rsidR="00376872" w:rsidRPr="0077197D" w:rsidRDefault="00376872">
            <w:pPr>
              <w:rPr>
                <w:b/>
                <w:bCs/>
                <w:lang w:eastAsia="en-GB"/>
              </w:rPr>
            </w:pPr>
          </w:p>
        </w:tc>
        <w:tc>
          <w:tcPr>
            <w:tcW w:w="3374" w:type="dxa"/>
            <w:tcBorders>
              <w:top w:val="single" w:sz="8" w:space="0" w:color="auto"/>
              <w:left w:val="nil"/>
              <w:bottom w:val="single" w:sz="8" w:space="0" w:color="auto"/>
              <w:right w:val="single" w:sz="8" w:space="0" w:color="auto"/>
            </w:tcBorders>
            <w:shd w:val="clear" w:color="auto" w:fill="C0E399"/>
            <w:noWrap/>
            <w:tcMar>
              <w:top w:w="0" w:type="dxa"/>
              <w:left w:w="108" w:type="dxa"/>
              <w:bottom w:w="0" w:type="dxa"/>
              <w:right w:w="108" w:type="dxa"/>
            </w:tcMar>
            <w:vAlign w:val="bottom"/>
            <w:hideMark/>
          </w:tcPr>
          <w:p w14:paraId="22A40721" w14:textId="77777777" w:rsidR="00376872" w:rsidRPr="0077197D" w:rsidRDefault="00376872">
            <w:pPr>
              <w:rPr>
                <w:b/>
                <w:bCs/>
                <w:lang w:eastAsia="en-GB"/>
              </w:rPr>
            </w:pPr>
            <w:r w:rsidRPr="0077197D">
              <w:rPr>
                <w:b/>
                <w:bCs/>
                <w:lang w:eastAsia="en-GB"/>
              </w:rPr>
              <w:t> Kvalifikācija</w:t>
            </w:r>
          </w:p>
        </w:tc>
        <w:tc>
          <w:tcPr>
            <w:tcW w:w="831" w:type="dxa"/>
            <w:tcBorders>
              <w:top w:val="single" w:sz="8" w:space="0" w:color="auto"/>
              <w:left w:val="nil"/>
              <w:bottom w:val="single" w:sz="8" w:space="0" w:color="auto"/>
              <w:right w:val="single" w:sz="8" w:space="0" w:color="auto"/>
            </w:tcBorders>
            <w:shd w:val="clear" w:color="auto" w:fill="C0E399"/>
            <w:tcMar>
              <w:top w:w="0" w:type="dxa"/>
              <w:left w:w="108" w:type="dxa"/>
              <w:bottom w:w="0" w:type="dxa"/>
              <w:right w:w="108" w:type="dxa"/>
            </w:tcMar>
            <w:vAlign w:val="center"/>
            <w:hideMark/>
          </w:tcPr>
          <w:p w14:paraId="09B23DBB" w14:textId="361636DC" w:rsidR="00376872" w:rsidRPr="0077197D" w:rsidRDefault="00376872" w:rsidP="005E53FF">
            <w:pPr>
              <w:jc w:val="center"/>
              <w:rPr>
                <w:b/>
                <w:bCs/>
                <w:lang w:eastAsia="en-GB"/>
              </w:rPr>
            </w:pPr>
            <w:r w:rsidRPr="0077197D">
              <w:rPr>
                <w:b/>
                <w:bCs/>
                <w:lang w:eastAsia="en-GB"/>
              </w:rPr>
              <w:t>2017</w:t>
            </w:r>
          </w:p>
        </w:tc>
        <w:tc>
          <w:tcPr>
            <w:tcW w:w="783" w:type="dxa"/>
            <w:tcBorders>
              <w:top w:val="single" w:sz="8" w:space="0" w:color="auto"/>
              <w:left w:val="nil"/>
              <w:bottom w:val="single" w:sz="8" w:space="0" w:color="auto"/>
              <w:right w:val="single" w:sz="8" w:space="0" w:color="auto"/>
            </w:tcBorders>
            <w:shd w:val="clear" w:color="auto" w:fill="C0E399"/>
            <w:tcMar>
              <w:top w:w="0" w:type="dxa"/>
              <w:left w:w="108" w:type="dxa"/>
              <w:bottom w:w="0" w:type="dxa"/>
              <w:right w:w="108" w:type="dxa"/>
            </w:tcMar>
            <w:vAlign w:val="center"/>
            <w:hideMark/>
          </w:tcPr>
          <w:p w14:paraId="15F6E004" w14:textId="19F741A3" w:rsidR="00376872" w:rsidRPr="0077197D" w:rsidRDefault="00376872" w:rsidP="005E53FF">
            <w:pPr>
              <w:jc w:val="center"/>
              <w:rPr>
                <w:b/>
                <w:bCs/>
                <w:lang w:eastAsia="en-GB"/>
              </w:rPr>
            </w:pPr>
            <w:r w:rsidRPr="0077197D">
              <w:rPr>
                <w:b/>
                <w:bCs/>
                <w:lang w:eastAsia="en-GB"/>
              </w:rPr>
              <w:t>2018</w:t>
            </w:r>
          </w:p>
        </w:tc>
        <w:tc>
          <w:tcPr>
            <w:tcW w:w="851" w:type="dxa"/>
            <w:tcBorders>
              <w:top w:val="single" w:sz="8" w:space="0" w:color="auto"/>
              <w:left w:val="nil"/>
              <w:bottom w:val="single" w:sz="8" w:space="0" w:color="auto"/>
              <w:right w:val="single" w:sz="8" w:space="0" w:color="auto"/>
            </w:tcBorders>
            <w:shd w:val="clear" w:color="auto" w:fill="C0E399"/>
            <w:noWrap/>
            <w:tcMar>
              <w:top w:w="0" w:type="dxa"/>
              <w:left w:w="108" w:type="dxa"/>
              <w:bottom w:w="0" w:type="dxa"/>
              <w:right w:w="108" w:type="dxa"/>
            </w:tcMar>
            <w:vAlign w:val="center"/>
            <w:hideMark/>
          </w:tcPr>
          <w:p w14:paraId="3AFCABF5" w14:textId="77777777" w:rsidR="00376872" w:rsidRPr="0077197D" w:rsidRDefault="00376872" w:rsidP="005E53FF">
            <w:pPr>
              <w:jc w:val="center"/>
              <w:rPr>
                <w:b/>
                <w:bCs/>
                <w:lang w:eastAsia="en-GB"/>
              </w:rPr>
            </w:pPr>
            <w:r w:rsidRPr="0077197D">
              <w:rPr>
                <w:b/>
                <w:bCs/>
                <w:lang w:eastAsia="en-GB"/>
              </w:rPr>
              <w:t>2019</w:t>
            </w:r>
          </w:p>
        </w:tc>
        <w:tc>
          <w:tcPr>
            <w:tcW w:w="877" w:type="dxa"/>
            <w:tcBorders>
              <w:top w:val="single" w:sz="8" w:space="0" w:color="auto"/>
              <w:left w:val="nil"/>
              <w:bottom w:val="single" w:sz="8" w:space="0" w:color="auto"/>
              <w:right w:val="single" w:sz="8" w:space="0" w:color="auto"/>
            </w:tcBorders>
            <w:shd w:val="clear" w:color="auto" w:fill="C0E399"/>
            <w:noWrap/>
            <w:tcMar>
              <w:top w:w="0" w:type="dxa"/>
              <w:left w:w="108" w:type="dxa"/>
              <w:bottom w:w="0" w:type="dxa"/>
              <w:right w:w="108" w:type="dxa"/>
            </w:tcMar>
            <w:vAlign w:val="center"/>
            <w:hideMark/>
          </w:tcPr>
          <w:p w14:paraId="0A5D99D1" w14:textId="77777777" w:rsidR="00376872" w:rsidRPr="0077197D" w:rsidRDefault="00376872" w:rsidP="005E53FF">
            <w:pPr>
              <w:jc w:val="center"/>
              <w:rPr>
                <w:b/>
                <w:bCs/>
                <w:lang w:eastAsia="en-GB"/>
              </w:rPr>
            </w:pPr>
            <w:r w:rsidRPr="0077197D">
              <w:rPr>
                <w:b/>
                <w:bCs/>
                <w:lang w:eastAsia="en-GB"/>
              </w:rPr>
              <w:t>2020</w:t>
            </w:r>
          </w:p>
        </w:tc>
        <w:tc>
          <w:tcPr>
            <w:tcW w:w="877" w:type="dxa"/>
            <w:tcBorders>
              <w:top w:val="single" w:sz="8" w:space="0" w:color="auto"/>
              <w:left w:val="nil"/>
              <w:bottom w:val="single" w:sz="8" w:space="0" w:color="auto"/>
              <w:right w:val="single" w:sz="8" w:space="0" w:color="auto"/>
            </w:tcBorders>
            <w:shd w:val="clear" w:color="auto" w:fill="C0E399"/>
            <w:noWrap/>
            <w:tcMar>
              <w:top w:w="0" w:type="dxa"/>
              <w:left w:w="108" w:type="dxa"/>
              <w:bottom w:w="0" w:type="dxa"/>
              <w:right w:w="108" w:type="dxa"/>
            </w:tcMar>
            <w:vAlign w:val="center"/>
            <w:hideMark/>
          </w:tcPr>
          <w:p w14:paraId="43E2A92A" w14:textId="77777777" w:rsidR="00376872" w:rsidRPr="0077197D" w:rsidRDefault="00376872" w:rsidP="005E53FF">
            <w:pPr>
              <w:jc w:val="center"/>
              <w:rPr>
                <w:b/>
                <w:bCs/>
                <w:lang w:eastAsia="en-GB"/>
              </w:rPr>
            </w:pPr>
            <w:r w:rsidRPr="0077197D">
              <w:rPr>
                <w:b/>
                <w:bCs/>
                <w:lang w:eastAsia="en-GB"/>
              </w:rPr>
              <w:t>2021</w:t>
            </w:r>
          </w:p>
        </w:tc>
        <w:tc>
          <w:tcPr>
            <w:tcW w:w="851" w:type="dxa"/>
            <w:tcBorders>
              <w:top w:val="single" w:sz="8" w:space="0" w:color="auto"/>
              <w:left w:val="nil"/>
              <w:bottom w:val="single" w:sz="8" w:space="0" w:color="auto"/>
              <w:right w:val="single" w:sz="8" w:space="0" w:color="auto"/>
            </w:tcBorders>
            <w:shd w:val="clear" w:color="auto" w:fill="C0E399"/>
            <w:vAlign w:val="center"/>
          </w:tcPr>
          <w:p w14:paraId="7D5E7CA3" w14:textId="43AD8097" w:rsidR="00376872" w:rsidRPr="0077197D" w:rsidRDefault="00376872" w:rsidP="005E53FF">
            <w:pPr>
              <w:jc w:val="center"/>
              <w:rPr>
                <w:b/>
                <w:bCs/>
                <w:lang w:eastAsia="en-GB"/>
              </w:rPr>
            </w:pPr>
            <w:r w:rsidRPr="0077197D">
              <w:rPr>
                <w:b/>
                <w:bCs/>
                <w:lang w:eastAsia="en-GB"/>
              </w:rPr>
              <w:t>2022</w:t>
            </w:r>
          </w:p>
        </w:tc>
      </w:tr>
      <w:tr w:rsidR="0077197D" w:rsidRPr="0077197D" w14:paraId="3AAC3BD8" w14:textId="2D4F3394" w:rsidTr="0027540B">
        <w:trPr>
          <w:trHeight w:val="290"/>
        </w:trPr>
        <w:tc>
          <w:tcPr>
            <w:tcW w:w="1436" w:type="dxa"/>
            <w:vMerge w:val="restart"/>
            <w:tcBorders>
              <w:top w:val="nil"/>
              <w:left w:val="single" w:sz="8" w:space="0" w:color="auto"/>
              <w:right w:val="single" w:sz="8" w:space="0" w:color="auto"/>
            </w:tcBorders>
            <w:tcMar>
              <w:top w:w="0" w:type="dxa"/>
              <w:left w:w="108" w:type="dxa"/>
              <w:bottom w:w="0" w:type="dxa"/>
              <w:right w:w="108" w:type="dxa"/>
            </w:tcMar>
            <w:hideMark/>
          </w:tcPr>
          <w:p w14:paraId="77403771" w14:textId="77777777" w:rsidR="005E53FF" w:rsidRPr="0077197D" w:rsidRDefault="005E53FF" w:rsidP="002452AA">
            <w:pPr>
              <w:rPr>
                <w:lang w:val="lv-LV" w:eastAsia="en-GB"/>
              </w:rPr>
            </w:pPr>
            <w:r w:rsidRPr="0077197D">
              <w:rPr>
                <w:lang w:val="lv-LV" w:eastAsia="en-GB"/>
              </w:rPr>
              <w:t>Valsts budžeta programmās</w:t>
            </w:r>
          </w:p>
          <w:p w14:paraId="759BD293" w14:textId="2CBDB620" w:rsidR="005E53FF" w:rsidRPr="0077197D" w:rsidRDefault="005E53FF" w:rsidP="002452AA">
            <w:pPr>
              <w:rPr>
                <w:lang w:val="lv-LV" w:eastAsia="en-GB"/>
              </w:rPr>
            </w:pPr>
          </w:p>
          <w:p w14:paraId="75EA3A39" w14:textId="0500B7A1" w:rsidR="005E53FF" w:rsidRPr="0077197D" w:rsidRDefault="005E53FF" w:rsidP="002452AA">
            <w:pPr>
              <w:rPr>
                <w:lang w:val="lv-LV" w:eastAsia="en-GB"/>
              </w:rPr>
            </w:pPr>
          </w:p>
          <w:p w14:paraId="35C8A168" w14:textId="07915257" w:rsidR="005E53FF" w:rsidRPr="0077197D" w:rsidRDefault="005E53FF" w:rsidP="002452AA">
            <w:pPr>
              <w:rPr>
                <w:lang w:val="lv-LV" w:eastAsia="en-GB"/>
              </w:rPr>
            </w:pPr>
          </w:p>
          <w:p w14:paraId="6CE4E0A1" w14:textId="6D108595" w:rsidR="005E53FF" w:rsidRPr="0077197D" w:rsidRDefault="005E53FF" w:rsidP="002452AA">
            <w:pPr>
              <w:rPr>
                <w:lang w:val="lv-LV" w:eastAsia="en-GB"/>
              </w:rPr>
            </w:pPr>
          </w:p>
          <w:p w14:paraId="238A7621" w14:textId="2DE184E4" w:rsidR="005E53FF" w:rsidRPr="0077197D" w:rsidRDefault="005E53FF" w:rsidP="002452AA">
            <w:pPr>
              <w:rPr>
                <w:lang w:val="lv-LV" w:eastAsia="en-GB"/>
              </w:rPr>
            </w:pPr>
          </w:p>
          <w:p w14:paraId="11E28A5C" w14:textId="3FB3D7B3" w:rsidR="005E53FF" w:rsidRPr="0077197D" w:rsidRDefault="005E53FF" w:rsidP="002452AA">
            <w:pPr>
              <w:rPr>
                <w:lang w:val="lv-LV" w:eastAsia="en-GB"/>
              </w:rPr>
            </w:pPr>
          </w:p>
          <w:p w14:paraId="3AE2B201" w14:textId="7166C2B2" w:rsidR="005E53FF" w:rsidRPr="0077197D" w:rsidRDefault="005E53FF" w:rsidP="002452AA">
            <w:pPr>
              <w:rPr>
                <w:lang w:val="lv-LV" w:eastAsia="en-GB"/>
              </w:rPr>
            </w:pPr>
          </w:p>
          <w:p w14:paraId="25D3AE40" w14:textId="0E480A3F" w:rsidR="005E53FF" w:rsidRPr="0077197D" w:rsidRDefault="005E53FF" w:rsidP="002452AA">
            <w:pPr>
              <w:rPr>
                <w:lang w:val="lv-LV" w:eastAsia="en-GB"/>
              </w:rPr>
            </w:pPr>
          </w:p>
          <w:p w14:paraId="44D09794" w14:textId="7CBDD5CB" w:rsidR="005E53FF" w:rsidRPr="0077197D" w:rsidRDefault="005E53FF" w:rsidP="002452AA">
            <w:pPr>
              <w:rPr>
                <w:lang w:val="lv-LV" w:eastAsia="en-GB"/>
              </w:rPr>
            </w:pPr>
          </w:p>
          <w:p w14:paraId="00C64F36" w14:textId="19BFD4D2" w:rsidR="005E53FF" w:rsidRPr="0077197D" w:rsidRDefault="005E53FF" w:rsidP="002452AA">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D96F8E" w14:textId="77777777" w:rsidR="005E53FF" w:rsidRPr="0077197D" w:rsidRDefault="005E53FF">
            <w:pPr>
              <w:rPr>
                <w:lang w:val="lv-LV" w:eastAsia="en-GB"/>
              </w:rPr>
            </w:pPr>
            <w:r w:rsidRPr="0077197D">
              <w:rPr>
                <w:lang w:val="lv-LV" w:eastAsia="en-GB"/>
              </w:rPr>
              <w:t>Stādu audzēšana</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9897A" w14:textId="77777777" w:rsidR="005E53FF" w:rsidRPr="0077197D" w:rsidRDefault="005E53FF" w:rsidP="0077197D">
            <w:pPr>
              <w:jc w:val="center"/>
              <w:rPr>
                <w:lang w:val="lv-LV" w:eastAsia="en-GB"/>
              </w:rPr>
            </w:pPr>
            <w:r w:rsidRPr="0077197D">
              <w:rPr>
                <w:lang w:val="lv-LV" w:eastAsia="en-GB"/>
              </w:rPr>
              <w:t>8</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3C1264" w14:textId="5FDA4A8E"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76F1" w14:textId="77777777" w:rsidR="005E53FF" w:rsidRPr="0077197D" w:rsidRDefault="005E53FF" w:rsidP="0077197D">
            <w:pPr>
              <w:jc w:val="center"/>
              <w:rPr>
                <w:lang w:val="lv-LV" w:eastAsia="en-GB"/>
              </w:rPr>
            </w:pPr>
            <w:r w:rsidRPr="0077197D">
              <w:rPr>
                <w:lang w:val="lv-LV" w:eastAsia="en-GB"/>
              </w:rPr>
              <w:t>6</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D1FC0E" w14:textId="546B1AA7"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0BF6C58" w14:textId="2BEA562E"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shd w:val="clear" w:color="auto" w:fill="auto"/>
          </w:tcPr>
          <w:p w14:paraId="527A8610" w14:textId="77777777" w:rsidR="005E53FF" w:rsidRPr="0077197D" w:rsidRDefault="005E53FF" w:rsidP="0077197D">
            <w:pPr>
              <w:jc w:val="center"/>
              <w:rPr>
                <w:lang w:val="lv-LV" w:eastAsia="en-GB"/>
              </w:rPr>
            </w:pPr>
          </w:p>
        </w:tc>
      </w:tr>
      <w:tr w:rsidR="0077197D" w:rsidRPr="0077197D" w14:paraId="402A9BA6" w14:textId="07C06584"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7C809911" w14:textId="7CA2A9D5"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7D2BF1" w14:textId="77777777" w:rsidR="005E53FF" w:rsidRPr="0077197D" w:rsidRDefault="005E53FF">
            <w:pPr>
              <w:rPr>
                <w:lang w:val="lv-LV" w:eastAsia="en-GB"/>
              </w:rPr>
            </w:pPr>
            <w:r w:rsidRPr="0077197D">
              <w:rPr>
                <w:lang w:val="lv-LV" w:eastAsia="en-GB"/>
              </w:rPr>
              <w:t>Parka dārznieks</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0BA5AE" w14:textId="77777777" w:rsidR="005E53FF" w:rsidRPr="0077197D" w:rsidRDefault="005E53FF" w:rsidP="0077197D">
            <w:pPr>
              <w:jc w:val="center"/>
              <w:rPr>
                <w:lang w:val="lv-LV" w:eastAsia="en-GB"/>
              </w:rPr>
            </w:pPr>
            <w:r w:rsidRPr="0077197D">
              <w:rPr>
                <w:lang w:val="lv-LV" w:eastAsia="en-GB"/>
              </w:rPr>
              <w:t>16</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tcPr>
          <w:p w14:paraId="6EDFB1B1" w14:textId="77777777"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0B6F5" w14:textId="77777777" w:rsidR="005E53FF" w:rsidRPr="0077197D" w:rsidRDefault="005E53FF" w:rsidP="0077197D">
            <w:pPr>
              <w:jc w:val="center"/>
              <w:rPr>
                <w:lang w:val="lv-LV" w:eastAsia="en-GB"/>
              </w:rPr>
            </w:pPr>
            <w:r w:rsidRPr="0077197D">
              <w:rPr>
                <w:lang w:val="lv-LV" w:eastAsia="en-GB"/>
              </w:rPr>
              <w:t>11</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679EF6" w14:textId="57F8F08F"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64A018E" w14:textId="04319397"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shd w:val="clear" w:color="auto" w:fill="auto"/>
          </w:tcPr>
          <w:p w14:paraId="7B03302C" w14:textId="77777777" w:rsidR="005E53FF" w:rsidRPr="0077197D" w:rsidRDefault="005E53FF" w:rsidP="0077197D">
            <w:pPr>
              <w:jc w:val="center"/>
              <w:rPr>
                <w:lang w:val="lv-LV" w:eastAsia="en-GB"/>
              </w:rPr>
            </w:pPr>
          </w:p>
        </w:tc>
      </w:tr>
      <w:tr w:rsidR="0077197D" w:rsidRPr="0077197D" w14:paraId="67DB5421" w14:textId="2384B3E4"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3DA1FAD5" w14:textId="1FBC9077"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209AD1" w14:textId="77777777" w:rsidR="005E53FF" w:rsidRPr="0077197D" w:rsidRDefault="005E53FF">
            <w:pPr>
              <w:rPr>
                <w:lang w:val="lv-LV" w:eastAsia="en-GB"/>
              </w:rPr>
            </w:pPr>
            <w:r w:rsidRPr="0077197D">
              <w:rPr>
                <w:lang w:val="lv-LV" w:eastAsia="en-GB"/>
              </w:rPr>
              <w:t>Dārznieks</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E00ACF" w14:textId="77777777" w:rsidR="005E53FF" w:rsidRPr="0077197D" w:rsidRDefault="005E53FF" w:rsidP="0077197D">
            <w:pPr>
              <w:jc w:val="center"/>
              <w:rPr>
                <w:lang w:val="lv-LV" w:eastAsia="en-GB"/>
              </w:rPr>
            </w:pPr>
            <w:r w:rsidRPr="0077197D">
              <w:rPr>
                <w:lang w:val="lv-LV" w:eastAsia="en-GB"/>
              </w:rPr>
              <w:t>14</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0B7A97" w14:textId="77777777" w:rsidR="005E53FF" w:rsidRPr="0077197D" w:rsidRDefault="005E53FF" w:rsidP="0077197D">
            <w:pPr>
              <w:jc w:val="center"/>
              <w:rPr>
                <w:lang w:val="lv-LV" w:eastAsia="en-GB"/>
              </w:rPr>
            </w:pPr>
            <w:r w:rsidRPr="0077197D">
              <w:rPr>
                <w:lang w:val="lv-LV" w:eastAsia="en-GB"/>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6AF96D" w14:textId="7CF7C212"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FAD22" w14:textId="47DD31E9"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FD19F5C" w14:textId="0BD09DC6"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shd w:val="clear" w:color="auto" w:fill="auto"/>
          </w:tcPr>
          <w:p w14:paraId="34F5E6F4" w14:textId="77777777" w:rsidR="005E53FF" w:rsidRPr="0077197D" w:rsidRDefault="005E53FF" w:rsidP="0077197D">
            <w:pPr>
              <w:jc w:val="center"/>
              <w:rPr>
                <w:lang w:val="lv-LV" w:eastAsia="en-GB"/>
              </w:rPr>
            </w:pPr>
          </w:p>
        </w:tc>
      </w:tr>
      <w:tr w:rsidR="0077197D" w:rsidRPr="0077197D" w14:paraId="0394C0E2" w14:textId="69F88A95"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6437604F" w14:textId="11EA4BE0"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6AD3D" w14:textId="77777777" w:rsidR="005E53FF" w:rsidRPr="0077197D" w:rsidRDefault="005E53FF">
            <w:pPr>
              <w:rPr>
                <w:lang w:val="lv-LV" w:eastAsia="en-GB"/>
              </w:rPr>
            </w:pPr>
            <w:r w:rsidRPr="0077197D">
              <w:rPr>
                <w:lang w:val="lv-LV" w:eastAsia="en-GB"/>
              </w:rPr>
              <w:t>Dārzkopis</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E0BE46" w14:textId="5D417E82" w:rsidR="005E53FF" w:rsidRPr="0077197D" w:rsidRDefault="005E53FF" w:rsidP="0077197D">
            <w:pPr>
              <w:jc w:val="center"/>
              <w:rPr>
                <w:lang w:val="lv-LV" w:eastAsia="en-GB"/>
              </w:rPr>
            </w:pP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F0575A" w14:textId="349F294E" w:rsidR="005E53FF" w:rsidRPr="0077197D" w:rsidRDefault="005E53FF" w:rsidP="0077197D">
            <w:pPr>
              <w:jc w:val="center"/>
              <w:rPr>
                <w:lang w:val="lv-LV" w:eastAsia="en-GB"/>
              </w:rPr>
            </w:pPr>
            <w:r w:rsidRPr="0077197D">
              <w:rPr>
                <w:lang w:val="lv-LV" w:eastAsia="en-GB"/>
              </w:rPr>
              <w:t>18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3DBF5" w14:textId="59005446"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2A0BB1" w14:textId="7CADF172"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50F35EF" w14:textId="38149175"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shd w:val="clear" w:color="auto" w:fill="auto"/>
          </w:tcPr>
          <w:p w14:paraId="7EE9677E" w14:textId="77777777" w:rsidR="005E53FF" w:rsidRPr="0077197D" w:rsidRDefault="005E53FF" w:rsidP="0077197D">
            <w:pPr>
              <w:jc w:val="center"/>
              <w:rPr>
                <w:lang w:val="lv-LV" w:eastAsia="en-GB"/>
              </w:rPr>
            </w:pPr>
          </w:p>
        </w:tc>
      </w:tr>
      <w:tr w:rsidR="0077197D" w:rsidRPr="0077197D" w14:paraId="133C61AB" w14:textId="2C37EB1D"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7CB85445" w14:textId="430C41B7"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5E7C8" w14:textId="77777777" w:rsidR="005E53FF" w:rsidRPr="0077197D" w:rsidRDefault="005E53FF">
            <w:pPr>
              <w:rPr>
                <w:lang w:val="lv-LV" w:eastAsia="en-GB"/>
              </w:rPr>
            </w:pPr>
            <w:r w:rsidRPr="0077197D">
              <w:rPr>
                <w:lang w:val="lv-LV" w:eastAsia="en-GB"/>
              </w:rPr>
              <w:t>Dārzkopības tehniķis</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19C24B" w14:textId="081D16D7" w:rsidR="005E53FF" w:rsidRPr="0077197D" w:rsidRDefault="005E53FF" w:rsidP="0077197D">
            <w:pPr>
              <w:jc w:val="center"/>
              <w:rPr>
                <w:lang w:val="lv-LV" w:eastAsia="en-GB"/>
              </w:rPr>
            </w:pP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3F7A88" w14:textId="5F01E7B5"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C9197" w14:textId="6722EE08"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A340E" w14:textId="77777777" w:rsidR="005E53FF" w:rsidRPr="0077197D" w:rsidRDefault="005E53FF" w:rsidP="0077197D">
            <w:pPr>
              <w:jc w:val="center"/>
              <w:rPr>
                <w:lang w:val="lv-LV" w:eastAsia="en-GB"/>
              </w:rPr>
            </w:pPr>
            <w:r w:rsidRPr="0077197D">
              <w:rPr>
                <w:lang w:val="lv-LV" w:eastAsia="en-GB"/>
              </w:rPr>
              <w:t>10</w:t>
            </w: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2BF3FF" w14:textId="77777777" w:rsidR="005E53FF" w:rsidRPr="0077197D" w:rsidRDefault="005E53FF" w:rsidP="0077197D">
            <w:pPr>
              <w:jc w:val="center"/>
              <w:rPr>
                <w:lang w:val="lv-LV" w:eastAsia="en-GB"/>
              </w:rPr>
            </w:pPr>
            <w:r w:rsidRPr="0077197D">
              <w:rPr>
                <w:lang w:val="lv-LV" w:eastAsia="en-GB"/>
              </w:rPr>
              <w:t>10</w:t>
            </w:r>
          </w:p>
        </w:tc>
        <w:tc>
          <w:tcPr>
            <w:tcW w:w="851" w:type="dxa"/>
            <w:tcBorders>
              <w:top w:val="nil"/>
              <w:left w:val="nil"/>
              <w:bottom w:val="single" w:sz="8" w:space="0" w:color="auto"/>
              <w:right w:val="single" w:sz="8" w:space="0" w:color="auto"/>
            </w:tcBorders>
            <w:shd w:val="clear" w:color="auto" w:fill="auto"/>
          </w:tcPr>
          <w:p w14:paraId="78438A2E" w14:textId="4EF016DD" w:rsidR="005E53FF" w:rsidRPr="0077197D" w:rsidRDefault="001B40E9" w:rsidP="0077197D">
            <w:pPr>
              <w:jc w:val="center"/>
              <w:rPr>
                <w:lang w:val="lv-LV" w:eastAsia="en-GB"/>
              </w:rPr>
            </w:pPr>
            <w:r w:rsidRPr="0077197D">
              <w:rPr>
                <w:lang w:val="lv-LV" w:eastAsia="en-GB"/>
              </w:rPr>
              <w:t>22</w:t>
            </w:r>
            <w:r w:rsidR="00BE0EAA" w:rsidRPr="0077197D">
              <w:rPr>
                <w:lang w:val="lv-LV" w:eastAsia="en-GB"/>
              </w:rPr>
              <w:t>*</w:t>
            </w:r>
          </w:p>
        </w:tc>
      </w:tr>
      <w:tr w:rsidR="0077197D" w:rsidRPr="0077197D" w14:paraId="14DD1CDC" w14:textId="0E99BEC1"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0E7BA368" w14:textId="023062AD"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388ECB" w14:textId="64C741DE" w:rsidR="005E53FF" w:rsidRPr="0077197D" w:rsidRDefault="005E53FF">
            <w:pPr>
              <w:rPr>
                <w:lang w:val="lv-LV" w:eastAsia="en-GB"/>
              </w:rPr>
            </w:pPr>
            <w:r w:rsidRPr="0077197D">
              <w:rPr>
                <w:lang w:val="lv-LV" w:eastAsia="en-GB"/>
              </w:rPr>
              <w:t>Florist</w:t>
            </w:r>
            <w:r w:rsidR="00BE0EAA" w:rsidRPr="0077197D">
              <w:rPr>
                <w:lang w:val="lv-LV" w:eastAsia="en-GB"/>
              </w:rPr>
              <w:t>ikas speciālists</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ADC8F" w14:textId="77777777" w:rsidR="005E53FF" w:rsidRPr="0077197D" w:rsidRDefault="005E53FF" w:rsidP="0077197D">
            <w:pPr>
              <w:jc w:val="center"/>
              <w:rPr>
                <w:lang w:val="lv-LV" w:eastAsia="en-GB"/>
              </w:rPr>
            </w:pPr>
            <w:r w:rsidRPr="0077197D">
              <w:rPr>
                <w:lang w:val="lv-LV" w:eastAsia="en-GB"/>
              </w:rPr>
              <w:t>9</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7C397C" w14:textId="42129C99"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B6144D" w14:textId="77777777" w:rsidR="005E53FF" w:rsidRPr="0077197D" w:rsidRDefault="005E53FF" w:rsidP="0077197D">
            <w:pPr>
              <w:jc w:val="center"/>
              <w:rPr>
                <w:lang w:val="lv-LV" w:eastAsia="en-GB"/>
              </w:rPr>
            </w:pPr>
            <w:r w:rsidRPr="0077197D">
              <w:rPr>
                <w:lang w:val="lv-LV" w:eastAsia="en-GB"/>
              </w:rPr>
              <w:t>14</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5A80A" w14:textId="5F0E5E71"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27C47D9" w14:textId="4B36CF6B" w:rsidR="005E53FF" w:rsidRPr="0077197D" w:rsidRDefault="005E53FF" w:rsidP="0077197D">
            <w:pPr>
              <w:jc w:val="center"/>
              <w:rPr>
                <w:lang w:val="lv-LV" w:eastAsia="en-GB"/>
              </w:rPr>
            </w:pPr>
            <w:r w:rsidRPr="0077197D">
              <w:rPr>
                <w:lang w:val="lv-LV" w:eastAsia="en-GB"/>
              </w:rPr>
              <w:t>10</w:t>
            </w:r>
          </w:p>
        </w:tc>
        <w:tc>
          <w:tcPr>
            <w:tcW w:w="851" w:type="dxa"/>
            <w:tcBorders>
              <w:top w:val="nil"/>
              <w:left w:val="nil"/>
              <w:bottom w:val="single" w:sz="8" w:space="0" w:color="auto"/>
              <w:right w:val="single" w:sz="8" w:space="0" w:color="auto"/>
            </w:tcBorders>
            <w:shd w:val="clear" w:color="auto" w:fill="auto"/>
          </w:tcPr>
          <w:p w14:paraId="3B37AE6E" w14:textId="297A8247" w:rsidR="005E53FF" w:rsidRPr="0077197D" w:rsidRDefault="00BE0EAA" w:rsidP="0077197D">
            <w:pPr>
              <w:jc w:val="center"/>
              <w:rPr>
                <w:lang w:val="lv-LV" w:eastAsia="en-GB"/>
              </w:rPr>
            </w:pPr>
            <w:r w:rsidRPr="0077197D">
              <w:rPr>
                <w:lang w:val="lv-LV" w:eastAsia="en-GB"/>
              </w:rPr>
              <w:t>12*</w:t>
            </w:r>
          </w:p>
        </w:tc>
      </w:tr>
      <w:tr w:rsidR="0077197D" w:rsidRPr="0077197D" w14:paraId="292A51A0" w14:textId="0C43677B"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01A8F346" w14:textId="42EEC0C3"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9859E" w14:textId="77777777" w:rsidR="005E53FF" w:rsidRPr="0077197D" w:rsidRDefault="005E53FF">
            <w:pPr>
              <w:rPr>
                <w:lang w:val="lv-LV" w:eastAsia="en-GB"/>
              </w:rPr>
            </w:pPr>
            <w:r w:rsidRPr="0077197D">
              <w:rPr>
                <w:lang w:val="lv-LV" w:eastAsia="en-GB"/>
              </w:rPr>
              <w:t>Kokkopis</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D7D94A" w14:textId="4549EC1E" w:rsidR="005E53FF" w:rsidRPr="0077197D" w:rsidRDefault="005E53FF" w:rsidP="0077197D">
            <w:pPr>
              <w:jc w:val="center"/>
              <w:rPr>
                <w:lang w:val="lv-LV" w:eastAsia="en-GB"/>
              </w:rPr>
            </w:pP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B7B77C" w14:textId="3FF41749"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6F474" w14:textId="77777777" w:rsidR="005E53FF" w:rsidRPr="0077197D" w:rsidRDefault="005E53FF" w:rsidP="0077197D">
            <w:pPr>
              <w:jc w:val="center"/>
              <w:rPr>
                <w:lang w:val="lv-LV" w:eastAsia="en-GB"/>
              </w:rPr>
            </w:pPr>
            <w:r w:rsidRPr="0077197D">
              <w:rPr>
                <w:lang w:val="lv-LV" w:eastAsia="en-GB"/>
              </w:rPr>
              <w:t>4</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CC8E7" w14:textId="77777777" w:rsidR="005E53FF" w:rsidRPr="0077197D" w:rsidRDefault="005E53FF" w:rsidP="0077197D">
            <w:pPr>
              <w:jc w:val="center"/>
              <w:rPr>
                <w:lang w:val="lv-LV" w:eastAsia="en-GB"/>
              </w:rPr>
            </w:pPr>
            <w:r w:rsidRPr="0077197D">
              <w:rPr>
                <w:lang w:val="lv-LV" w:eastAsia="en-GB"/>
              </w:rPr>
              <w:t>3</w:t>
            </w: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71419B1" w14:textId="10C019AF" w:rsidR="005E53FF" w:rsidRPr="0077197D" w:rsidRDefault="005E53FF" w:rsidP="0077197D">
            <w:pPr>
              <w:jc w:val="center"/>
              <w:rPr>
                <w:lang w:val="lv-LV" w:eastAsia="en-GB"/>
              </w:rPr>
            </w:pPr>
            <w:r w:rsidRPr="0077197D">
              <w:rPr>
                <w:lang w:val="lv-LV" w:eastAsia="en-GB"/>
              </w:rPr>
              <w:t>6</w:t>
            </w:r>
          </w:p>
        </w:tc>
        <w:tc>
          <w:tcPr>
            <w:tcW w:w="851" w:type="dxa"/>
            <w:tcBorders>
              <w:top w:val="nil"/>
              <w:left w:val="nil"/>
              <w:bottom w:val="single" w:sz="8" w:space="0" w:color="auto"/>
              <w:right w:val="single" w:sz="8" w:space="0" w:color="auto"/>
            </w:tcBorders>
            <w:shd w:val="clear" w:color="auto" w:fill="auto"/>
          </w:tcPr>
          <w:p w14:paraId="10E58585" w14:textId="228DE3AD" w:rsidR="005E53FF" w:rsidRPr="0077197D" w:rsidRDefault="001B40E9" w:rsidP="0077197D">
            <w:pPr>
              <w:jc w:val="center"/>
              <w:rPr>
                <w:lang w:val="lv-LV" w:eastAsia="en-GB"/>
              </w:rPr>
            </w:pPr>
            <w:r w:rsidRPr="0077197D">
              <w:rPr>
                <w:lang w:val="lv-LV" w:eastAsia="en-GB"/>
              </w:rPr>
              <w:t>6</w:t>
            </w:r>
          </w:p>
        </w:tc>
      </w:tr>
      <w:tr w:rsidR="0077197D" w:rsidRPr="0077197D" w14:paraId="2EA552D6" w14:textId="755410B7"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578A350D" w14:textId="01CE929F"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209F6" w14:textId="77777777" w:rsidR="005E53FF" w:rsidRPr="0077197D" w:rsidRDefault="005E53FF">
            <w:pPr>
              <w:rPr>
                <w:lang w:val="lv-LV" w:eastAsia="en-GB"/>
              </w:rPr>
            </w:pPr>
            <w:r w:rsidRPr="0077197D">
              <w:rPr>
                <w:lang w:val="lv-LV" w:eastAsia="en-GB"/>
              </w:rPr>
              <w:t>Ainavu būvtehniķis</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E52530" w14:textId="122E23F0" w:rsidR="005E53FF" w:rsidRPr="0077197D" w:rsidRDefault="005E53FF" w:rsidP="0077197D">
            <w:pPr>
              <w:jc w:val="center"/>
              <w:rPr>
                <w:lang w:val="lv-LV" w:eastAsia="en-GB"/>
              </w:rPr>
            </w:pP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D0A856" w14:textId="0F256E8E"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6B57F" w14:textId="2A0EF230"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FDA334" w14:textId="77777777" w:rsidR="005E53FF" w:rsidRPr="0077197D" w:rsidRDefault="005E53FF" w:rsidP="0077197D">
            <w:pPr>
              <w:jc w:val="center"/>
              <w:rPr>
                <w:lang w:val="lv-LV" w:eastAsia="en-GB"/>
              </w:rPr>
            </w:pPr>
            <w:r w:rsidRPr="0077197D">
              <w:rPr>
                <w:lang w:val="lv-LV" w:eastAsia="en-GB"/>
              </w:rPr>
              <w:t>8</w:t>
            </w: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46AC21B" w14:textId="34A611F0" w:rsidR="005E53FF" w:rsidRPr="0077197D" w:rsidRDefault="005E53FF" w:rsidP="0077197D">
            <w:pPr>
              <w:jc w:val="center"/>
              <w:rPr>
                <w:lang w:val="lv-LV" w:eastAsia="en-GB"/>
              </w:rPr>
            </w:pPr>
            <w:r w:rsidRPr="0077197D">
              <w:rPr>
                <w:lang w:val="lv-LV" w:eastAsia="en-GB"/>
              </w:rPr>
              <w:t>8</w:t>
            </w:r>
          </w:p>
        </w:tc>
        <w:tc>
          <w:tcPr>
            <w:tcW w:w="851" w:type="dxa"/>
            <w:tcBorders>
              <w:top w:val="nil"/>
              <w:left w:val="nil"/>
              <w:bottom w:val="single" w:sz="8" w:space="0" w:color="auto"/>
              <w:right w:val="single" w:sz="8" w:space="0" w:color="auto"/>
            </w:tcBorders>
            <w:shd w:val="clear" w:color="auto" w:fill="auto"/>
          </w:tcPr>
          <w:p w14:paraId="35123C89" w14:textId="2C312E89" w:rsidR="005E53FF" w:rsidRPr="0077197D" w:rsidRDefault="00BE0EAA" w:rsidP="0077197D">
            <w:pPr>
              <w:jc w:val="center"/>
              <w:rPr>
                <w:lang w:val="lv-LV" w:eastAsia="en-GB"/>
              </w:rPr>
            </w:pPr>
            <w:r w:rsidRPr="0077197D">
              <w:rPr>
                <w:lang w:val="lv-LV" w:eastAsia="en-GB"/>
              </w:rPr>
              <w:t>7*</w:t>
            </w:r>
          </w:p>
        </w:tc>
      </w:tr>
      <w:tr w:rsidR="0077197D" w:rsidRPr="0077197D" w14:paraId="680953C3" w14:textId="3EDBEC81"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1767AB18" w14:textId="51FE4869"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B78E7" w14:textId="43BF857B" w:rsidR="005E53FF" w:rsidRPr="0077197D" w:rsidRDefault="005E53FF">
            <w:pPr>
              <w:rPr>
                <w:lang w:val="lv-LV" w:eastAsia="en-GB"/>
              </w:rPr>
            </w:pPr>
            <w:r w:rsidRPr="0077197D">
              <w:rPr>
                <w:lang w:val="lv-LV" w:eastAsia="en-GB"/>
              </w:rPr>
              <w:t xml:space="preserve">Ēdināšanas pak. </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FA372B" w14:textId="77777777" w:rsidR="005E53FF" w:rsidRPr="0077197D" w:rsidRDefault="005E53FF" w:rsidP="0077197D">
            <w:pPr>
              <w:jc w:val="center"/>
              <w:rPr>
                <w:lang w:val="lv-LV" w:eastAsia="en-GB"/>
              </w:rPr>
            </w:pPr>
            <w:r w:rsidRPr="0077197D">
              <w:rPr>
                <w:lang w:val="lv-LV" w:eastAsia="en-GB"/>
              </w:rPr>
              <w:t>17</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235333" w14:textId="77777777" w:rsidR="005E53FF" w:rsidRPr="0077197D" w:rsidRDefault="005E53FF" w:rsidP="0077197D">
            <w:pPr>
              <w:jc w:val="center"/>
              <w:rPr>
                <w:lang w:val="lv-LV" w:eastAsia="en-GB"/>
              </w:rPr>
            </w:pPr>
            <w:r w:rsidRPr="0077197D">
              <w:rPr>
                <w:lang w:val="lv-LV" w:eastAsia="en-GB"/>
              </w:rPr>
              <w:t>17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B988E" w14:textId="77777777" w:rsidR="005E53FF" w:rsidRPr="0077197D" w:rsidRDefault="005E53FF" w:rsidP="0077197D">
            <w:pPr>
              <w:jc w:val="center"/>
              <w:rPr>
                <w:lang w:val="lv-LV" w:eastAsia="en-GB"/>
              </w:rPr>
            </w:pPr>
            <w:r w:rsidRPr="0077197D">
              <w:rPr>
                <w:lang w:val="lv-LV" w:eastAsia="en-GB"/>
              </w:rPr>
              <w:t>9</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84EEF" w14:textId="77777777" w:rsidR="005E53FF" w:rsidRPr="0077197D" w:rsidRDefault="005E53FF" w:rsidP="0077197D">
            <w:pPr>
              <w:jc w:val="center"/>
              <w:rPr>
                <w:lang w:val="lv-LV" w:eastAsia="en-GB"/>
              </w:rPr>
            </w:pPr>
            <w:r w:rsidRPr="0077197D">
              <w:rPr>
                <w:lang w:val="lv-LV" w:eastAsia="en-GB"/>
              </w:rPr>
              <w:t>18</w:t>
            </w: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ED90E5F" w14:textId="77777777" w:rsidR="005E53FF" w:rsidRPr="0077197D" w:rsidRDefault="005E53FF" w:rsidP="0077197D">
            <w:pPr>
              <w:jc w:val="center"/>
              <w:rPr>
                <w:lang w:val="lv-LV" w:eastAsia="en-GB"/>
              </w:rPr>
            </w:pPr>
            <w:r w:rsidRPr="0077197D">
              <w:rPr>
                <w:lang w:val="lv-LV" w:eastAsia="en-GB"/>
              </w:rPr>
              <w:t>7</w:t>
            </w:r>
          </w:p>
        </w:tc>
        <w:tc>
          <w:tcPr>
            <w:tcW w:w="851" w:type="dxa"/>
            <w:tcBorders>
              <w:top w:val="nil"/>
              <w:left w:val="nil"/>
              <w:bottom w:val="single" w:sz="8" w:space="0" w:color="auto"/>
              <w:right w:val="single" w:sz="8" w:space="0" w:color="auto"/>
            </w:tcBorders>
            <w:shd w:val="clear" w:color="auto" w:fill="auto"/>
          </w:tcPr>
          <w:p w14:paraId="160CE409" w14:textId="4B3DBF8A" w:rsidR="005E53FF" w:rsidRPr="0077197D" w:rsidRDefault="00BE0EAA" w:rsidP="0077197D">
            <w:pPr>
              <w:jc w:val="center"/>
              <w:rPr>
                <w:lang w:val="lv-LV" w:eastAsia="en-GB"/>
              </w:rPr>
            </w:pPr>
            <w:r w:rsidRPr="0077197D">
              <w:rPr>
                <w:lang w:val="lv-LV" w:eastAsia="en-GB"/>
              </w:rPr>
              <w:t>10</w:t>
            </w:r>
          </w:p>
        </w:tc>
      </w:tr>
      <w:tr w:rsidR="0077197D" w:rsidRPr="0077197D" w14:paraId="44756F9B" w14:textId="189E8F13" w:rsidTr="0027540B">
        <w:trPr>
          <w:trHeight w:val="290"/>
        </w:trPr>
        <w:tc>
          <w:tcPr>
            <w:tcW w:w="1436" w:type="dxa"/>
            <w:vMerge/>
            <w:tcBorders>
              <w:left w:val="single" w:sz="8" w:space="0" w:color="auto"/>
              <w:right w:val="single" w:sz="8" w:space="0" w:color="auto"/>
            </w:tcBorders>
            <w:tcMar>
              <w:top w:w="0" w:type="dxa"/>
              <w:left w:w="108" w:type="dxa"/>
              <w:bottom w:w="0" w:type="dxa"/>
              <w:right w:w="108" w:type="dxa"/>
            </w:tcMar>
            <w:vAlign w:val="bottom"/>
            <w:hideMark/>
          </w:tcPr>
          <w:p w14:paraId="48DF466B" w14:textId="36D7CC70" w:rsidR="005E53FF" w:rsidRPr="0077197D" w:rsidRDefault="005E53FF" w:rsidP="00D1337B">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D43E6" w14:textId="77777777" w:rsidR="005E53FF" w:rsidRPr="0077197D" w:rsidRDefault="005E53FF">
            <w:pPr>
              <w:rPr>
                <w:lang w:val="lv-LV" w:eastAsia="en-GB"/>
              </w:rPr>
            </w:pPr>
            <w:r w:rsidRPr="0077197D">
              <w:rPr>
                <w:lang w:val="lv-LV" w:eastAsia="en-GB"/>
              </w:rPr>
              <w:t>Viesnīcu pakalpojumi</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429DE8" w14:textId="77777777" w:rsidR="005E53FF" w:rsidRPr="0077197D" w:rsidRDefault="005E53FF" w:rsidP="0077197D">
            <w:pPr>
              <w:jc w:val="center"/>
              <w:rPr>
                <w:lang w:val="lv-LV" w:eastAsia="en-GB"/>
              </w:rPr>
            </w:pPr>
            <w:r w:rsidRPr="0077197D">
              <w:rPr>
                <w:lang w:val="lv-LV" w:eastAsia="en-GB"/>
              </w:rPr>
              <w:t>5</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B08E79" w14:textId="77777777" w:rsidR="005E53FF" w:rsidRPr="0077197D" w:rsidRDefault="005E53FF" w:rsidP="0077197D">
            <w:pPr>
              <w:jc w:val="center"/>
              <w:rPr>
                <w:lang w:val="lv-LV" w:eastAsia="en-GB"/>
              </w:rPr>
            </w:pPr>
            <w:r w:rsidRPr="0077197D">
              <w:rPr>
                <w:lang w:val="lv-LV" w:eastAsia="en-GB"/>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566C7C" w14:textId="1A6DE28C"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8C9130" w14:textId="0498D6CD" w:rsidR="005E53FF" w:rsidRPr="0077197D" w:rsidRDefault="005E53FF" w:rsidP="0077197D">
            <w:pPr>
              <w:jc w:val="center"/>
              <w:rPr>
                <w:lang w:val="lv-LV" w:eastAsia="en-GB"/>
              </w:rPr>
            </w:pP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3AAA480" w14:textId="767523F3" w:rsidR="005E53FF" w:rsidRPr="0077197D" w:rsidRDefault="005E53FF" w:rsidP="0077197D">
            <w:pPr>
              <w:jc w:val="center"/>
              <w:rPr>
                <w:lang w:val="lv-LV" w:eastAsia="en-GB"/>
              </w:rPr>
            </w:pPr>
          </w:p>
        </w:tc>
        <w:tc>
          <w:tcPr>
            <w:tcW w:w="851" w:type="dxa"/>
            <w:tcBorders>
              <w:top w:val="nil"/>
              <w:left w:val="nil"/>
              <w:bottom w:val="single" w:sz="8" w:space="0" w:color="auto"/>
              <w:right w:val="single" w:sz="8" w:space="0" w:color="auto"/>
            </w:tcBorders>
            <w:shd w:val="clear" w:color="auto" w:fill="auto"/>
          </w:tcPr>
          <w:p w14:paraId="15E377E3" w14:textId="563D68EE" w:rsidR="005E53FF" w:rsidRPr="0077197D" w:rsidRDefault="00BE0EAA" w:rsidP="0077197D">
            <w:pPr>
              <w:jc w:val="center"/>
              <w:rPr>
                <w:lang w:val="lv-LV" w:eastAsia="en-GB"/>
              </w:rPr>
            </w:pPr>
            <w:r w:rsidRPr="0077197D">
              <w:rPr>
                <w:lang w:val="lv-LV" w:eastAsia="en-GB"/>
              </w:rPr>
              <w:t>8</w:t>
            </w:r>
          </w:p>
        </w:tc>
      </w:tr>
      <w:tr w:rsidR="0077197D" w:rsidRPr="0077197D" w14:paraId="4A8699E9" w14:textId="3E462C38" w:rsidTr="0027540B">
        <w:trPr>
          <w:trHeight w:val="290"/>
        </w:trPr>
        <w:tc>
          <w:tcPr>
            <w:tcW w:w="1436" w:type="dxa"/>
            <w:vMerge/>
            <w:tcBorders>
              <w:left w:val="single" w:sz="8" w:space="0" w:color="auto"/>
              <w:bottom w:val="nil"/>
              <w:right w:val="single" w:sz="8" w:space="0" w:color="auto"/>
            </w:tcBorders>
            <w:tcMar>
              <w:top w:w="0" w:type="dxa"/>
              <w:left w:w="108" w:type="dxa"/>
              <w:bottom w:w="0" w:type="dxa"/>
              <w:right w:w="108" w:type="dxa"/>
            </w:tcMar>
            <w:vAlign w:val="bottom"/>
            <w:hideMark/>
          </w:tcPr>
          <w:p w14:paraId="6847747C" w14:textId="5C384DDD" w:rsidR="005E53FF" w:rsidRPr="0077197D" w:rsidRDefault="005E53FF">
            <w:pPr>
              <w:rPr>
                <w:lang w:val="lv-LV" w:eastAsia="en-GB"/>
              </w:rPr>
            </w:pPr>
          </w:p>
        </w:tc>
        <w:tc>
          <w:tcPr>
            <w:tcW w:w="33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4C9776" w14:textId="77777777" w:rsidR="005E53FF" w:rsidRPr="0077197D" w:rsidRDefault="005E53FF">
            <w:pPr>
              <w:rPr>
                <w:b/>
                <w:bCs/>
                <w:lang w:val="lv-LV" w:eastAsia="en-GB"/>
              </w:rPr>
            </w:pPr>
            <w:r w:rsidRPr="0077197D">
              <w:rPr>
                <w:b/>
                <w:bCs/>
                <w:lang w:val="lv-LV" w:eastAsia="en-GB"/>
              </w:rPr>
              <w:t>Kopā</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5B383F" w14:textId="77777777" w:rsidR="005E53FF" w:rsidRPr="0077197D" w:rsidRDefault="005E53FF" w:rsidP="0077197D">
            <w:pPr>
              <w:jc w:val="center"/>
              <w:rPr>
                <w:b/>
                <w:bCs/>
                <w:lang w:val="lv-LV" w:eastAsia="en-GB"/>
              </w:rPr>
            </w:pPr>
            <w:r w:rsidRPr="0077197D">
              <w:rPr>
                <w:b/>
                <w:bCs/>
                <w:lang w:val="lv-LV" w:eastAsia="en-GB"/>
              </w:rPr>
              <w:t>69</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89B36F" w14:textId="77777777" w:rsidR="005E53FF" w:rsidRPr="0077197D" w:rsidRDefault="005E53FF" w:rsidP="0077197D">
            <w:pPr>
              <w:jc w:val="center"/>
              <w:rPr>
                <w:b/>
                <w:bCs/>
                <w:lang w:val="lv-LV" w:eastAsia="en-GB"/>
              </w:rPr>
            </w:pPr>
            <w:r w:rsidRPr="0077197D">
              <w:rPr>
                <w:b/>
                <w:bCs/>
                <w:lang w:val="lv-LV" w:eastAsia="en-GB"/>
              </w:rPr>
              <w:t>46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58E68" w14:textId="77777777" w:rsidR="005E53FF" w:rsidRPr="0077197D" w:rsidRDefault="005E53FF" w:rsidP="0077197D">
            <w:pPr>
              <w:jc w:val="center"/>
              <w:rPr>
                <w:b/>
                <w:bCs/>
                <w:lang w:val="lv-LV" w:eastAsia="en-GB"/>
              </w:rPr>
            </w:pPr>
            <w:r w:rsidRPr="0077197D">
              <w:rPr>
                <w:b/>
                <w:bCs/>
                <w:lang w:val="lv-LV" w:eastAsia="en-GB"/>
              </w:rPr>
              <w:t>44</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4E087" w14:textId="77777777" w:rsidR="005E53FF" w:rsidRPr="0077197D" w:rsidRDefault="005E53FF" w:rsidP="0077197D">
            <w:pPr>
              <w:jc w:val="center"/>
              <w:rPr>
                <w:b/>
                <w:bCs/>
                <w:lang w:val="lv-LV" w:eastAsia="en-GB"/>
              </w:rPr>
            </w:pPr>
            <w:r w:rsidRPr="0077197D">
              <w:rPr>
                <w:b/>
                <w:bCs/>
                <w:lang w:val="lv-LV" w:eastAsia="en-GB"/>
              </w:rPr>
              <w:t>39</w:t>
            </w:r>
          </w:p>
        </w:tc>
        <w:tc>
          <w:tcPr>
            <w:tcW w:w="8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1C69673" w14:textId="29F1BBED" w:rsidR="005E53FF" w:rsidRPr="0077197D" w:rsidRDefault="005E53FF" w:rsidP="0077197D">
            <w:pPr>
              <w:jc w:val="center"/>
              <w:rPr>
                <w:b/>
                <w:bCs/>
                <w:lang w:val="lv-LV" w:eastAsia="en-GB"/>
              </w:rPr>
            </w:pPr>
            <w:r w:rsidRPr="0077197D">
              <w:rPr>
                <w:b/>
                <w:bCs/>
                <w:lang w:val="lv-LV" w:eastAsia="en-GB"/>
              </w:rPr>
              <w:t>41</w:t>
            </w:r>
          </w:p>
        </w:tc>
        <w:tc>
          <w:tcPr>
            <w:tcW w:w="851" w:type="dxa"/>
            <w:tcBorders>
              <w:top w:val="nil"/>
              <w:left w:val="nil"/>
              <w:bottom w:val="single" w:sz="8" w:space="0" w:color="auto"/>
              <w:right w:val="single" w:sz="8" w:space="0" w:color="auto"/>
            </w:tcBorders>
            <w:shd w:val="clear" w:color="auto" w:fill="auto"/>
          </w:tcPr>
          <w:p w14:paraId="251B32FE" w14:textId="2E152423" w:rsidR="005E53FF" w:rsidRPr="0077197D" w:rsidRDefault="001B40E9" w:rsidP="0077197D">
            <w:pPr>
              <w:jc w:val="center"/>
              <w:rPr>
                <w:b/>
                <w:bCs/>
                <w:lang w:val="lv-LV" w:eastAsia="en-GB"/>
              </w:rPr>
            </w:pPr>
            <w:r w:rsidRPr="0077197D">
              <w:rPr>
                <w:b/>
                <w:bCs/>
                <w:lang w:val="lv-LV" w:eastAsia="en-GB"/>
              </w:rPr>
              <w:t>65</w:t>
            </w:r>
          </w:p>
        </w:tc>
      </w:tr>
      <w:tr w:rsidR="0077197D" w:rsidRPr="0077197D" w14:paraId="5E4E5149" w14:textId="44BF9BA5" w:rsidTr="0027540B">
        <w:trPr>
          <w:trHeight w:val="290"/>
        </w:trPr>
        <w:tc>
          <w:tcPr>
            <w:tcW w:w="14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BD1E0" w14:textId="4EBAF5A5" w:rsidR="00BE0EAA" w:rsidRPr="0077197D" w:rsidRDefault="00BE0EAA" w:rsidP="00BE0EAA">
            <w:pPr>
              <w:rPr>
                <w:lang w:val="lv-LV" w:eastAsia="en-GB"/>
              </w:rPr>
            </w:pPr>
            <w:r w:rsidRPr="0077197D">
              <w:rPr>
                <w:lang w:val="lv-LV" w:eastAsia="en-GB"/>
              </w:rPr>
              <w:t>Maksas programmās</w:t>
            </w:r>
          </w:p>
          <w:p w14:paraId="5C7F48B4" w14:textId="756E8FD5" w:rsidR="00BE0EAA" w:rsidRPr="0077197D" w:rsidRDefault="00BE0EAA" w:rsidP="00BE0EAA">
            <w:pPr>
              <w:rPr>
                <w:lang w:val="lv-LV" w:eastAsia="en-GB"/>
              </w:rPr>
            </w:pPr>
          </w:p>
          <w:p w14:paraId="1A15026D" w14:textId="2D90D6DD" w:rsidR="00BE0EAA" w:rsidRPr="0077197D" w:rsidRDefault="00BE0EAA" w:rsidP="00BE0EAA">
            <w:pPr>
              <w:rPr>
                <w:lang w:val="lv-LV" w:eastAsia="en-GB"/>
              </w:rPr>
            </w:pPr>
          </w:p>
          <w:p w14:paraId="79E350C1" w14:textId="288FB920" w:rsidR="00BE0EAA" w:rsidRPr="0077197D" w:rsidRDefault="00BE0EAA" w:rsidP="00BE0EAA">
            <w:pPr>
              <w:rPr>
                <w:lang w:val="lv-LV" w:eastAsia="en-GB"/>
              </w:rPr>
            </w:pPr>
          </w:p>
        </w:tc>
        <w:tc>
          <w:tcPr>
            <w:tcW w:w="33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09E0529" w14:textId="77777777" w:rsidR="00BE0EAA" w:rsidRPr="0077197D" w:rsidRDefault="00BE0EAA" w:rsidP="00BE0EAA">
            <w:pPr>
              <w:rPr>
                <w:lang w:val="lv-LV" w:eastAsia="en-GB"/>
              </w:rPr>
            </w:pPr>
            <w:r w:rsidRPr="0077197D">
              <w:rPr>
                <w:lang w:val="lv-LV" w:eastAsia="en-GB"/>
              </w:rPr>
              <w:t>Stādu audzētāji</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8B1E9" w14:textId="77777777" w:rsidR="00BE0EAA" w:rsidRPr="0077197D" w:rsidRDefault="00BE0EAA" w:rsidP="0077197D">
            <w:pPr>
              <w:jc w:val="center"/>
              <w:rPr>
                <w:lang w:val="lv-LV" w:eastAsia="en-GB"/>
              </w:rPr>
            </w:pPr>
            <w:r w:rsidRPr="0077197D">
              <w:rPr>
                <w:lang w:val="lv-LV" w:eastAsia="en-GB"/>
              </w:rPr>
              <w:t>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E2471" w14:textId="06F12B4D" w:rsidR="00BE0EAA" w:rsidRPr="0077197D" w:rsidRDefault="00BE0EAA" w:rsidP="0077197D">
            <w:pPr>
              <w:jc w:val="center"/>
              <w:rPr>
                <w:lang w:val="lv-LV" w:eastAsia="en-G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C98D300" w14:textId="77777777" w:rsidR="00BE0EAA" w:rsidRPr="0077197D" w:rsidRDefault="00BE0EAA" w:rsidP="0077197D">
            <w:pPr>
              <w:jc w:val="center"/>
              <w:rPr>
                <w:lang w:val="lv-LV" w:eastAsia="en-GB"/>
              </w:rPr>
            </w:pPr>
            <w:r w:rsidRPr="0077197D">
              <w:rPr>
                <w:lang w:val="lv-LV" w:eastAsia="en-GB"/>
              </w:rPr>
              <w:t>10</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DE37993" w14:textId="77777777" w:rsidR="00BE0EAA" w:rsidRPr="0077197D" w:rsidRDefault="00BE0EAA" w:rsidP="0077197D">
            <w:pPr>
              <w:jc w:val="center"/>
              <w:rPr>
                <w:lang w:val="lv-LV" w:eastAsia="en-GB"/>
              </w:rPr>
            </w:pPr>
            <w:r w:rsidRPr="0077197D">
              <w:rPr>
                <w:lang w:val="lv-LV" w:eastAsia="en-GB"/>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ABBB653" w14:textId="77777777" w:rsidR="00BE0EAA" w:rsidRPr="0077197D" w:rsidRDefault="00BE0EAA" w:rsidP="0077197D">
            <w:pPr>
              <w:jc w:val="center"/>
              <w:rPr>
                <w:lang w:val="lv-LV" w:eastAsia="en-GB"/>
              </w:rPr>
            </w:pPr>
            <w:r w:rsidRPr="0077197D">
              <w:rPr>
                <w:lang w:val="lv-LV"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C2D765" w14:textId="70F1679F" w:rsidR="00BE0EAA" w:rsidRPr="0077197D" w:rsidRDefault="00BE0EAA" w:rsidP="0077197D">
            <w:pPr>
              <w:jc w:val="center"/>
              <w:rPr>
                <w:lang w:val="lv-LV" w:eastAsia="en-GB"/>
              </w:rPr>
            </w:pPr>
            <w:r w:rsidRPr="0077197D">
              <w:rPr>
                <w:lang w:val="lv-LV" w:eastAsia="en-GB"/>
              </w:rPr>
              <w:t>6</w:t>
            </w:r>
          </w:p>
        </w:tc>
      </w:tr>
      <w:tr w:rsidR="0077197D" w:rsidRPr="0077197D" w14:paraId="093F043E" w14:textId="09B04AB1" w:rsidTr="0027540B">
        <w:trPr>
          <w:trHeight w:val="290"/>
        </w:trPr>
        <w:tc>
          <w:tcPr>
            <w:tcW w:w="143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D915421" w14:textId="25657D41" w:rsidR="00BE0EAA" w:rsidRPr="0077197D" w:rsidRDefault="00BE0EAA" w:rsidP="00BE0EAA">
            <w:pPr>
              <w:rPr>
                <w:lang w:val="lv-LV" w:eastAsia="en-GB"/>
              </w:rPr>
            </w:pPr>
          </w:p>
        </w:tc>
        <w:tc>
          <w:tcPr>
            <w:tcW w:w="33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B55646F" w14:textId="77777777" w:rsidR="00BE0EAA" w:rsidRPr="0077197D" w:rsidRDefault="00BE0EAA" w:rsidP="00BE0EAA">
            <w:pPr>
              <w:rPr>
                <w:lang w:val="lv-LV" w:eastAsia="en-GB"/>
              </w:rPr>
            </w:pPr>
            <w:r w:rsidRPr="0077197D">
              <w:rPr>
                <w:lang w:val="lv-LV" w:eastAsia="en-GB"/>
              </w:rPr>
              <w:t xml:space="preserve">Parka dārznieki </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FAC646" w14:textId="77777777" w:rsidR="00BE0EAA" w:rsidRPr="0077197D" w:rsidRDefault="00BE0EAA" w:rsidP="0077197D">
            <w:pPr>
              <w:jc w:val="center"/>
              <w:rPr>
                <w:lang w:val="lv-LV" w:eastAsia="en-GB"/>
              </w:rPr>
            </w:pPr>
            <w:r w:rsidRPr="0077197D">
              <w:rPr>
                <w:lang w:val="lv-LV" w:eastAsia="en-GB"/>
              </w:rPr>
              <w:t>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0953E01" w14:textId="77777777" w:rsidR="00BE0EAA" w:rsidRPr="0077197D" w:rsidRDefault="00BE0EAA" w:rsidP="0077197D">
            <w:pPr>
              <w:jc w:val="center"/>
              <w:rPr>
                <w:lang w:val="lv-LV" w:eastAsia="en-GB"/>
              </w:rPr>
            </w:pPr>
            <w:r w:rsidRPr="0077197D">
              <w:rPr>
                <w:lang w:val="lv-LV" w:eastAsia="en-GB"/>
              </w:rPr>
              <w:t>11</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786649" w14:textId="77777777" w:rsidR="00BE0EAA" w:rsidRPr="0077197D" w:rsidRDefault="00BE0EAA" w:rsidP="0077197D">
            <w:pPr>
              <w:jc w:val="center"/>
              <w:rPr>
                <w:lang w:val="lv-LV" w:eastAsia="en-GB"/>
              </w:rPr>
            </w:pP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F8C1A7" w14:textId="77777777" w:rsidR="00BE0EAA" w:rsidRPr="0077197D" w:rsidRDefault="00BE0EAA" w:rsidP="0077197D">
            <w:pPr>
              <w:jc w:val="center"/>
              <w:rPr>
                <w:rFonts w:eastAsiaTheme="minorHAnsi"/>
                <w:lang w:val="lv-LV" w:eastAsia="en-GB"/>
              </w:rPr>
            </w:pPr>
            <w:r w:rsidRPr="0077197D">
              <w:rPr>
                <w:lang w:val="lv-LV" w:eastAsia="en-GB"/>
              </w:rPr>
              <w:t>6</w:t>
            </w: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2B2A1A48" w14:textId="620AE2FA" w:rsidR="00BE0EAA" w:rsidRPr="0077197D" w:rsidRDefault="00BE0EAA" w:rsidP="0077197D">
            <w:pPr>
              <w:jc w:val="center"/>
              <w:rPr>
                <w:lang w:val="lv-LV" w:eastAsia="en-GB"/>
              </w:rPr>
            </w:pPr>
            <w:r w:rsidRPr="0077197D">
              <w:rPr>
                <w:lang w:val="lv-LV" w:eastAsia="en-GB"/>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2E0BE4" w14:textId="77777777" w:rsidR="00BE0EAA" w:rsidRPr="0077197D" w:rsidRDefault="00BE0EAA" w:rsidP="0077197D">
            <w:pPr>
              <w:jc w:val="center"/>
              <w:rPr>
                <w:lang w:val="lv-LV" w:eastAsia="en-GB"/>
              </w:rPr>
            </w:pPr>
          </w:p>
        </w:tc>
      </w:tr>
      <w:tr w:rsidR="0077197D" w:rsidRPr="0077197D" w14:paraId="7890BB05" w14:textId="5199D380" w:rsidTr="0027540B">
        <w:trPr>
          <w:trHeight w:val="290"/>
        </w:trPr>
        <w:tc>
          <w:tcPr>
            <w:tcW w:w="143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19267F5" w14:textId="2238AE75" w:rsidR="00BE0EAA" w:rsidRPr="0077197D" w:rsidRDefault="00BE0EAA" w:rsidP="00BE0EAA">
            <w:pPr>
              <w:rPr>
                <w:lang w:val="lv-LV" w:eastAsia="en-GB"/>
              </w:rPr>
            </w:pPr>
          </w:p>
        </w:tc>
        <w:tc>
          <w:tcPr>
            <w:tcW w:w="33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AB0D00" w14:textId="77777777" w:rsidR="00BE0EAA" w:rsidRPr="0077197D" w:rsidRDefault="00BE0EAA" w:rsidP="00BE0EAA">
            <w:pPr>
              <w:rPr>
                <w:lang w:val="lv-LV" w:eastAsia="en-GB"/>
              </w:rPr>
            </w:pPr>
            <w:r w:rsidRPr="0077197D">
              <w:rPr>
                <w:lang w:val="lv-LV" w:eastAsia="en-GB"/>
              </w:rPr>
              <w:t>Kokkopis</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51EA186" w14:textId="6D16CC90" w:rsidR="00BE0EAA" w:rsidRPr="0077197D" w:rsidRDefault="00BE0EAA" w:rsidP="0077197D">
            <w:pPr>
              <w:jc w:val="center"/>
              <w:rPr>
                <w:lang w:val="lv-LV" w:eastAsia="en-GB"/>
              </w:rPr>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3277A82" w14:textId="1EB294DE" w:rsidR="00BE0EAA" w:rsidRPr="0077197D" w:rsidRDefault="00BE0EAA" w:rsidP="0077197D">
            <w:pPr>
              <w:jc w:val="center"/>
              <w:rPr>
                <w:lang w:val="lv-LV" w:eastAsia="en-G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93851F" w14:textId="77777777" w:rsidR="00BE0EAA" w:rsidRPr="0077197D" w:rsidRDefault="00BE0EAA" w:rsidP="0077197D">
            <w:pPr>
              <w:jc w:val="center"/>
              <w:rPr>
                <w:lang w:val="lv-LV" w:eastAsia="en-GB"/>
              </w:rPr>
            </w:pPr>
            <w:r w:rsidRPr="0077197D">
              <w:rPr>
                <w:lang w:val="lv-LV" w:eastAsia="en-GB"/>
              </w:rPr>
              <w:t>10</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66E36E" w14:textId="77777777" w:rsidR="00BE0EAA" w:rsidRPr="0077197D" w:rsidRDefault="00BE0EAA" w:rsidP="0077197D">
            <w:pPr>
              <w:jc w:val="center"/>
              <w:rPr>
                <w:lang w:val="lv-LV" w:eastAsia="en-GB"/>
              </w:rPr>
            </w:pPr>
            <w:r w:rsidRPr="0077197D">
              <w:rPr>
                <w:lang w:val="lv-LV" w:eastAsia="en-GB"/>
              </w:rPr>
              <w:t>8</w:t>
            </w: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702FE5D3" w14:textId="77777777" w:rsidR="00BE0EAA" w:rsidRPr="0077197D" w:rsidRDefault="00BE0EAA" w:rsidP="0077197D">
            <w:pPr>
              <w:jc w:val="center"/>
              <w:rPr>
                <w:lang w:val="lv-LV" w:eastAsia="en-GB"/>
              </w:rPr>
            </w:pPr>
            <w:r w:rsidRPr="0077197D">
              <w:rPr>
                <w:lang w:val="lv-LV" w:eastAsia="en-GB"/>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53B2F0" w14:textId="156697A4" w:rsidR="00BE0EAA" w:rsidRPr="0077197D" w:rsidRDefault="00BE0EAA" w:rsidP="0077197D">
            <w:pPr>
              <w:jc w:val="center"/>
              <w:rPr>
                <w:lang w:val="lv-LV" w:eastAsia="en-GB"/>
              </w:rPr>
            </w:pPr>
            <w:r w:rsidRPr="0077197D">
              <w:rPr>
                <w:lang w:val="lv-LV" w:eastAsia="en-GB"/>
              </w:rPr>
              <w:t>1</w:t>
            </w:r>
            <w:r w:rsidR="001B40E9" w:rsidRPr="0077197D">
              <w:rPr>
                <w:lang w:val="lv-LV" w:eastAsia="en-GB"/>
              </w:rPr>
              <w:t>0</w:t>
            </w:r>
          </w:p>
        </w:tc>
      </w:tr>
      <w:tr w:rsidR="0077197D" w:rsidRPr="0077197D" w14:paraId="0D569EBC" w14:textId="58CFAA08" w:rsidTr="0027540B">
        <w:trPr>
          <w:trHeight w:val="290"/>
        </w:trPr>
        <w:tc>
          <w:tcPr>
            <w:tcW w:w="143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363BA42" w14:textId="2A3BCB90" w:rsidR="00BE0EAA" w:rsidRPr="0077197D" w:rsidRDefault="00BE0EAA" w:rsidP="00BE0EAA">
            <w:pPr>
              <w:rPr>
                <w:lang w:val="lv-LV" w:eastAsia="en-GB"/>
              </w:rPr>
            </w:pPr>
          </w:p>
        </w:tc>
        <w:tc>
          <w:tcPr>
            <w:tcW w:w="33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ED512B" w14:textId="77777777" w:rsidR="00BE0EAA" w:rsidRPr="0077197D" w:rsidRDefault="00BE0EAA" w:rsidP="00BE0EAA">
            <w:pPr>
              <w:rPr>
                <w:lang w:val="lv-LV" w:eastAsia="en-GB"/>
              </w:rPr>
            </w:pPr>
            <w:r w:rsidRPr="0077197D">
              <w:rPr>
                <w:lang w:val="lv-LV" w:eastAsia="en-GB"/>
              </w:rPr>
              <w:t>Dārzkopības tehniķis</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4F9445" w14:textId="77777777" w:rsidR="00BE0EAA" w:rsidRPr="0077197D" w:rsidRDefault="00BE0EAA" w:rsidP="0077197D">
            <w:pPr>
              <w:jc w:val="center"/>
              <w:rPr>
                <w:lang w:val="lv-LV" w:eastAsia="en-GB"/>
              </w:rPr>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1F7F702" w14:textId="77777777" w:rsidR="00BE0EAA" w:rsidRPr="0077197D" w:rsidRDefault="00BE0EAA" w:rsidP="0077197D">
            <w:pPr>
              <w:jc w:val="center"/>
              <w:rPr>
                <w:lang w:val="lv-LV" w:eastAsia="en-G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CBB656" w14:textId="77777777" w:rsidR="00BE0EAA" w:rsidRPr="0077197D" w:rsidRDefault="00BE0EAA" w:rsidP="0077197D">
            <w:pPr>
              <w:jc w:val="center"/>
              <w:rPr>
                <w:lang w:val="lv-LV" w:eastAsia="en-GB"/>
              </w:rPr>
            </w:pP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1EB3F9" w14:textId="77777777" w:rsidR="00BE0EAA" w:rsidRPr="0077197D" w:rsidRDefault="00BE0EAA" w:rsidP="0077197D">
            <w:pPr>
              <w:jc w:val="center"/>
              <w:rPr>
                <w:lang w:val="lv-LV" w:eastAsia="en-GB"/>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2EEB20D0" w14:textId="56B272E6" w:rsidR="00BE0EAA" w:rsidRPr="0077197D" w:rsidRDefault="00BE0EAA" w:rsidP="0077197D">
            <w:pPr>
              <w:jc w:val="center"/>
              <w:rPr>
                <w:lang w:val="lv-LV" w:eastAsia="en-GB"/>
              </w:rPr>
            </w:pPr>
            <w:r w:rsidRPr="0077197D">
              <w:rPr>
                <w:lang w:val="lv-LV" w:eastAsia="en-GB"/>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BAD770" w14:textId="5B398F9C" w:rsidR="00BE0EAA" w:rsidRPr="0077197D" w:rsidRDefault="001B40E9" w:rsidP="0077197D">
            <w:pPr>
              <w:jc w:val="center"/>
              <w:rPr>
                <w:lang w:val="lv-LV" w:eastAsia="en-GB"/>
              </w:rPr>
            </w:pPr>
            <w:r w:rsidRPr="0077197D">
              <w:rPr>
                <w:lang w:val="lv-LV" w:eastAsia="en-GB"/>
              </w:rPr>
              <w:t>16</w:t>
            </w:r>
            <w:r w:rsidR="00BE0EAA" w:rsidRPr="0077197D">
              <w:rPr>
                <w:lang w:val="lv-LV" w:eastAsia="en-GB"/>
              </w:rPr>
              <w:t>*</w:t>
            </w:r>
          </w:p>
        </w:tc>
      </w:tr>
      <w:tr w:rsidR="0077197D" w:rsidRPr="0077197D" w14:paraId="6E9ACE31" w14:textId="1A59D4DB" w:rsidTr="0027540B">
        <w:trPr>
          <w:trHeight w:val="290"/>
        </w:trPr>
        <w:tc>
          <w:tcPr>
            <w:tcW w:w="143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145D99" w14:textId="7032D538" w:rsidR="00BE0EAA" w:rsidRPr="0077197D" w:rsidRDefault="00BE0EAA" w:rsidP="00BE0EAA">
            <w:pPr>
              <w:rPr>
                <w:lang w:val="lv-LV" w:eastAsia="en-GB"/>
              </w:rPr>
            </w:pPr>
          </w:p>
        </w:tc>
        <w:tc>
          <w:tcPr>
            <w:tcW w:w="33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7A579" w14:textId="77777777" w:rsidR="00BE0EAA" w:rsidRPr="0077197D" w:rsidRDefault="00BE0EAA" w:rsidP="00BE0EAA">
            <w:pPr>
              <w:rPr>
                <w:lang w:val="lv-LV" w:eastAsia="en-GB"/>
              </w:rPr>
            </w:pPr>
            <w:r w:rsidRPr="0077197D">
              <w:rPr>
                <w:lang w:val="lv-LV" w:eastAsia="en-GB"/>
              </w:rPr>
              <w:t>Ainavu būvtehniķis</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740C91" w14:textId="77777777" w:rsidR="00BE0EAA" w:rsidRPr="0077197D" w:rsidRDefault="00BE0EAA" w:rsidP="0077197D">
            <w:pPr>
              <w:jc w:val="center"/>
              <w:rPr>
                <w:lang w:val="lv-LV" w:eastAsia="en-GB"/>
              </w:rPr>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B12E8F3" w14:textId="77777777" w:rsidR="00BE0EAA" w:rsidRPr="0077197D" w:rsidRDefault="00BE0EAA" w:rsidP="0077197D">
            <w:pPr>
              <w:jc w:val="center"/>
              <w:rPr>
                <w:lang w:val="lv-LV" w:eastAsia="en-G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F7F76B0" w14:textId="77777777" w:rsidR="00BE0EAA" w:rsidRPr="0077197D" w:rsidRDefault="00BE0EAA" w:rsidP="0077197D">
            <w:pPr>
              <w:jc w:val="center"/>
              <w:rPr>
                <w:lang w:val="lv-LV" w:eastAsia="en-GB"/>
              </w:rPr>
            </w:pP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F9118F" w14:textId="77777777" w:rsidR="00BE0EAA" w:rsidRPr="0077197D" w:rsidRDefault="00BE0EAA" w:rsidP="0077197D">
            <w:pPr>
              <w:jc w:val="center"/>
              <w:rPr>
                <w:lang w:val="lv-LV" w:eastAsia="en-GB"/>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492369B3" w14:textId="16EED8D8" w:rsidR="00BE0EAA" w:rsidRPr="0077197D" w:rsidRDefault="00BE0EAA" w:rsidP="0077197D">
            <w:pPr>
              <w:jc w:val="center"/>
              <w:rPr>
                <w:lang w:val="lv-LV" w:eastAsia="en-GB"/>
              </w:rPr>
            </w:pPr>
            <w:r w:rsidRPr="0077197D">
              <w:rPr>
                <w:lang w:val="lv-LV" w:eastAsia="en-GB"/>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478870" w14:textId="54E42066" w:rsidR="00BE0EAA" w:rsidRPr="0077197D" w:rsidRDefault="00BE0EAA" w:rsidP="0077197D">
            <w:pPr>
              <w:jc w:val="center"/>
              <w:rPr>
                <w:lang w:val="lv-LV" w:eastAsia="en-GB"/>
              </w:rPr>
            </w:pPr>
            <w:r w:rsidRPr="0077197D">
              <w:rPr>
                <w:lang w:val="lv-LV" w:eastAsia="en-GB"/>
              </w:rPr>
              <w:t>14*</w:t>
            </w:r>
          </w:p>
        </w:tc>
      </w:tr>
      <w:tr w:rsidR="0077197D" w:rsidRPr="0077197D" w14:paraId="47F6D51A" w14:textId="0DAA8629" w:rsidTr="0027540B">
        <w:trPr>
          <w:trHeight w:val="395"/>
        </w:trPr>
        <w:tc>
          <w:tcPr>
            <w:tcW w:w="143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3E529A8" w14:textId="79FE93D9" w:rsidR="0077197D" w:rsidRPr="0077197D" w:rsidRDefault="0077197D" w:rsidP="00BE0EAA">
            <w:pPr>
              <w:rPr>
                <w:lang w:val="lv-LV" w:eastAsia="en-GB"/>
              </w:rPr>
            </w:pPr>
          </w:p>
        </w:tc>
        <w:tc>
          <w:tcPr>
            <w:tcW w:w="3374" w:type="dxa"/>
            <w:tcBorders>
              <w:top w:val="single" w:sz="4" w:space="0" w:color="auto"/>
              <w:left w:val="single" w:sz="4" w:space="0" w:color="auto"/>
              <w:right w:val="single" w:sz="4" w:space="0" w:color="auto"/>
            </w:tcBorders>
            <w:noWrap/>
            <w:tcMar>
              <w:top w:w="0" w:type="dxa"/>
              <w:left w:w="108" w:type="dxa"/>
              <w:bottom w:w="0" w:type="dxa"/>
              <w:right w:w="108" w:type="dxa"/>
            </w:tcMar>
            <w:vAlign w:val="bottom"/>
            <w:hideMark/>
          </w:tcPr>
          <w:p w14:paraId="497BF59C" w14:textId="77777777" w:rsidR="0077197D" w:rsidRPr="0077197D" w:rsidRDefault="0077197D" w:rsidP="00BE0EAA">
            <w:pPr>
              <w:jc w:val="right"/>
              <w:rPr>
                <w:b/>
                <w:bCs/>
                <w:lang w:val="lv-LV" w:eastAsia="en-GB"/>
              </w:rPr>
            </w:pPr>
            <w:r w:rsidRPr="0077197D">
              <w:rPr>
                <w:b/>
                <w:bCs/>
                <w:lang w:val="lv-LV" w:eastAsia="en-GB"/>
              </w:rPr>
              <w:t>Kopā</w:t>
            </w:r>
          </w:p>
        </w:tc>
        <w:tc>
          <w:tcPr>
            <w:tcW w:w="831" w:type="dxa"/>
            <w:tcBorders>
              <w:top w:val="single" w:sz="4" w:space="0" w:color="auto"/>
              <w:left w:val="single" w:sz="4" w:space="0" w:color="auto"/>
              <w:right w:val="single" w:sz="4" w:space="0" w:color="auto"/>
            </w:tcBorders>
            <w:tcMar>
              <w:top w:w="0" w:type="dxa"/>
              <w:left w:w="108" w:type="dxa"/>
              <w:bottom w:w="0" w:type="dxa"/>
              <w:right w:w="108" w:type="dxa"/>
            </w:tcMar>
            <w:vAlign w:val="bottom"/>
            <w:hideMark/>
          </w:tcPr>
          <w:p w14:paraId="338A4ADF" w14:textId="77777777" w:rsidR="0077197D" w:rsidRPr="0077197D" w:rsidRDefault="0077197D" w:rsidP="0077197D">
            <w:pPr>
              <w:jc w:val="center"/>
              <w:rPr>
                <w:b/>
                <w:bCs/>
                <w:lang w:val="lv-LV" w:eastAsia="en-GB"/>
              </w:rPr>
            </w:pPr>
            <w:r w:rsidRPr="0077197D">
              <w:rPr>
                <w:b/>
                <w:bCs/>
                <w:lang w:val="lv-LV" w:eastAsia="en-GB"/>
              </w:rPr>
              <w:t>9</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vAlign w:val="bottom"/>
            <w:hideMark/>
          </w:tcPr>
          <w:p w14:paraId="5B6727C0" w14:textId="77777777" w:rsidR="0077197D" w:rsidRPr="0077197D" w:rsidRDefault="0077197D" w:rsidP="0077197D">
            <w:pPr>
              <w:jc w:val="center"/>
              <w:rPr>
                <w:b/>
                <w:bCs/>
                <w:lang w:val="lv-LV" w:eastAsia="en-GB"/>
              </w:rPr>
            </w:pPr>
            <w:r w:rsidRPr="0077197D">
              <w:rPr>
                <w:b/>
                <w:bCs/>
                <w:lang w:val="lv-LV" w:eastAsia="en-GB"/>
              </w:rPr>
              <w:t>11</w:t>
            </w:r>
          </w:p>
        </w:tc>
        <w:tc>
          <w:tcPr>
            <w:tcW w:w="851" w:type="dxa"/>
            <w:tcBorders>
              <w:top w:val="single" w:sz="4" w:space="0" w:color="auto"/>
              <w:left w:val="single" w:sz="4" w:space="0" w:color="auto"/>
              <w:right w:val="single" w:sz="4" w:space="0" w:color="auto"/>
            </w:tcBorders>
            <w:noWrap/>
            <w:tcMar>
              <w:top w:w="0" w:type="dxa"/>
              <w:left w:w="108" w:type="dxa"/>
              <w:bottom w:w="0" w:type="dxa"/>
              <w:right w:w="108" w:type="dxa"/>
            </w:tcMar>
            <w:vAlign w:val="bottom"/>
            <w:hideMark/>
          </w:tcPr>
          <w:p w14:paraId="1F6CC951" w14:textId="77777777" w:rsidR="0077197D" w:rsidRPr="0077197D" w:rsidRDefault="0077197D" w:rsidP="0077197D">
            <w:pPr>
              <w:jc w:val="center"/>
              <w:rPr>
                <w:b/>
                <w:bCs/>
                <w:lang w:val="lv-LV" w:eastAsia="en-GB"/>
              </w:rPr>
            </w:pPr>
            <w:r w:rsidRPr="0077197D">
              <w:rPr>
                <w:b/>
                <w:bCs/>
                <w:lang w:val="lv-LV" w:eastAsia="en-GB"/>
              </w:rPr>
              <w:t>20</w:t>
            </w:r>
          </w:p>
        </w:tc>
        <w:tc>
          <w:tcPr>
            <w:tcW w:w="877" w:type="dxa"/>
            <w:tcBorders>
              <w:top w:val="single" w:sz="4" w:space="0" w:color="auto"/>
              <w:left w:val="single" w:sz="4" w:space="0" w:color="auto"/>
              <w:right w:val="single" w:sz="4" w:space="0" w:color="auto"/>
            </w:tcBorders>
            <w:noWrap/>
            <w:tcMar>
              <w:top w:w="0" w:type="dxa"/>
              <w:left w:w="108" w:type="dxa"/>
              <w:bottom w:w="0" w:type="dxa"/>
              <w:right w:w="108" w:type="dxa"/>
            </w:tcMar>
            <w:vAlign w:val="bottom"/>
            <w:hideMark/>
          </w:tcPr>
          <w:p w14:paraId="2B73F6BA" w14:textId="77777777" w:rsidR="0077197D" w:rsidRPr="0077197D" w:rsidRDefault="0077197D" w:rsidP="0077197D">
            <w:pPr>
              <w:jc w:val="center"/>
              <w:rPr>
                <w:b/>
                <w:bCs/>
                <w:lang w:val="lv-LV" w:eastAsia="en-GB"/>
              </w:rPr>
            </w:pPr>
            <w:r w:rsidRPr="0077197D">
              <w:rPr>
                <w:b/>
                <w:bCs/>
                <w:lang w:val="lv-LV" w:eastAsia="en-GB"/>
              </w:rPr>
              <w:t>19</w:t>
            </w:r>
          </w:p>
        </w:tc>
        <w:tc>
          <w:tcPr>
            <w:tcW w:w="877" w:type="dxa"/>
            <w:tcBorders>
              <w:top w:val="single" w:sz="4" w:space="0" w:color="auto"/>
              <w:left w:val="single" w:sz="4" w:space="0" w:color="auto"/>
              <w:right w:val="single" w:sz="4" w:space="0" w:color="auto"/>
            </w:tcBorders>
            <w:shd w:val="clear" w:color="auto" w:fill="auto"/>
            <w:noWrap/>
            <w:tcMar>
              <w:top w:w="0" w:type="dxa"/>
              <w:left w:w="108" w:type="dxa"/>
              <w:bottom w:w="0" w:type="dxa"/>
              <w:right w:w="108" w:type="dxa"/>
            </w:tcMar>
            <w:vAlign w:val="bottom"/>
            <w:hideMark/>
          </w:tcPr>
          <w:p w14:paraId="1ACD104B" w14:textId="20B1EBAC" w:rsidR="0077197D" w:rsidRPr="0077197D" w:rsidRDefault="0077197D" w:rsidP="0077197D">
            <w:pPr>
              <w:jc w:val="center"/>
              <w:rPr>
                <w:b/>
                <w:bCs/>
                <w:lang w:val="lv-LV" w:eastAsia="en-GB"/>
              </w:rPr>
            </w:pPr>
            <w:r w:rsidRPr="0077197D">
              <w:rPr>
                <w:b/>
                <w:bCs/>
                <w:lang w:val="lv-LV" w:eastAsia="en-GB"/>
              </w:rPr>
              <w:t>49</w:t>
            </w:r>
          </w:p>
        </w:tc>
        <w:tc>
          <w:tcPr>
            <w:tcW w:w="851" w:type="dxa"/>
            <w:tcBorders>
              <w:top w:val="single" w:sz="4" w:space="0" w:color="auto"/>
              <w:left w:val="single" w:sz="4" w:space="0" w:color="auto"/>
              <w:right w:val="single" w:sz="4" w:space="0" w:color="auto"/>
            </w:tcBorders>
            <w:shd w:val="clear" w:color="auto" w:fill="auto"/>
          </w:tcPr>
          <w:p w14:paraId="61E98B64" w14:textId="0D5D35B6" w:rsidR="0077197D" w:rsidRPr="0077197D" w:rsidRDefault="0077197D" w:rsidP="0077197D">
            <w:pPr>
              <w:jc w:val="center"/>
              <w:rPr>
                <w:b/>
                <w:bCs/>
                <w:lang w:val="lv-LV" w:eastAsia="en-GB"/>
              </w:rPr>
            </w:pPr>
            <w:r w:rsidRPr="0077197D">
              <w:rPr>
                <w:b/>
                <w:bCs/>
                <w:lang w:val="lv-LV" w:eastAsia="en-GB"/>
              </w:rPr>
              <w:t>46</w:t>
            </w:r>
          </w:p>
        </w:tc>
      </w:tr>
      <w:tr w:rsidR="0077197D" w:rsidRPr="0077197D" w14:paraId="32B07043" w14:textId="77777777" w:rsidTr="0027540B">
        <w:trPr>
          <w:trHeight w:val="290"/>
        </w:trPr>
        <w:tc>
          <w:tcPr>
            <w:tcW w:w="1436" w:type="dxa"/>
            <w:tcBorders>
              <w:top w:val="single" w:sz="4" w:space="0" w:color="auto"/>
              <w:left w:val="single" w:sz="4" w:space="0" w:color="auto"/>
              <w:bottom w:val="single" w:sz="4" w:space="0" w:color="auto"/>
              <w:right w:val="single" w:sz="4" w:space="0" w:color="auto"/>
            </w:tcBorders>
            <w:shd w:val="clear" w:color="auto" w:fill="C0E399"/>
            <w:tcMar>
              <w:top w:w="0" w:type="dxa"/>
              <w:left w:w="108" w:type="dxa"/>
              <w:bottom w:w="0" w:type="dxa"/>
              <w:right w:w="108" w:type="dxa"/>
            </w:tcMar>
            <w:vAlign w:val="bottom"/>
          </w:tcPr>
          <w:p w14:paraId="210EA56E" w14:textId="5E6F7CE8" w:rsidR="0077197D" w:rsidRPr="0077197D" w:rsidRDefault="0077197D" w:rsidP="0077197D">
            <w:pPr>
              <w:rPr>
                <w:lang w:val="lv-LV" w:eastAsia="en-GB"/>
              </w:rPr>
            </w:pPr>
            <w:r w:rsidRPr="0077197D">
              <w:rPr>
                <w:b/>
                <w:bCs/>
                <w:lang w:val="lv-LV" w:eastAsia="en-GB"/>
              </w:rPr>
              <w:t>Kopā pavisam</w:t>
            </w:r>
          </w:p>
        </w:tc>
        <w:tc>
          <w:tcPr>
            <w:tcW w:w="3374" w:type="dxa"/>
            <w:tcBorders>
              <w:top w:val="single" w:sz="4" w:space="0" w:color="auto"/>
              <w:left w:val="single" w:sz="4" w:space="0" w:color="auto"/>
              <w:bottom w:val="single" w:sz="4" w:space="0" w:color="auto"/>
              <w:right w:val="single" w:sz="4" w:space="0" w:color="auto"/>
            </w:tcBorders>
            <w:shd w:val="clear" w:color="auto" w:fill="C0E399"/>
            <w:noWrap/>
            <w:tcMar>
              <w:top w:w="0" w:type="dxa"/>
              <w:left w:w="108" w:type="dxa"/>
              <w:bottom w:w="0" w:type="dxa"/>
              <w:right w:w="108" w:type="dxa"/>
            </w:tcMar>
            <w:vAlign w:val="bottom"/>
          </w:tcPr>
          <w:p w14:paraId="49ED2E39" w14:textId="77777777" w:rsidR="0077197D" w:rsidRPr="0077197D" w:rsidRDefault="0077197D" w:rsidP="0077197D">
            <w:pPr>
              <w:jc w:val="right"/>
              <w:rPr>
                <w:b/>
                <w:bCs/>
                <w:lang w:val="lv-LV" w:eastAsia="en-GB"/>
              </w:rPr>
            </w:pPr>
          </w:p>
        </w:tc>
        <w:tc>
          <w:tcPr>
            <w:tcW w:w="831" w:type="dxa"/>
            <w:tcBorders>
              <w:top w:val="single" w:sz="4" w:space="0" w:color="auto"/>
              <w:left w:val="single" w:sz="4" w:space="0" w:color="auto"/>
              <w:bottom w:val="single" w:sz="4" w:space="0" w:color="auto"/>
              <w:right w:val="single" w:sz="4" w:space="0" w:color="auto"/>
            </w:tcBorders>
            <w:shd w:val="clear" w:color="auto" w:fill="C0E399"/>
            <w:tcMar>
              <w:top w:w="0" w:type="dxa"/>
              <w:left w:w="108" w:type="dxa"/>
              <w:bottom w:w="0" w:type="dxa"/>
              <w:right w:w="108" w:type="dxa"/>
            </w:tcMar>
            <w:vAlign w:val="center"/>
          </w:tcPr>
          <w:p w14:paraId="2B132291" w14:textId="4F305580" w:rsidR="0077197D" w:rsidRPr="0077197D" w:rsidRDefault="0077197D" w:rsidP="0077197D">
            <w:pPr>
              <w:jc w:val="center"/>
              <w:rPr>
                <w:b/>
                <w:bCs/>
                <w:lang w:val="lv-LV" w:eastAsia="en-GB"/>
              </w:rPr>
            </w:pPr>
            <w:r w:rsidRPr="0077197D">
              <w:rPr>
                <w:b/>
                <w:bCs/>
                <w:lang w:val="lv-LV" w:eastAsia="en-GB"/>
              </w:rPr>
              <w:t>78</w:t>
            </w:r>
          </w:p>
        </w:tc>
        <w:tc>
          <w:tcPr>
            <w:tcW w:w="783" w:type="dxa"/>
            <w:tcBorders>
              <w:top w:val="single" w:sz="4" w:space="0" w:color="auto"/>
              <w:left w:val="single" w:sz="4" w:space="0" w:color="auto"/>
              <w:bottom w:val="single" w:sz="4" w:space="0" w:color="auto"/>
              <w:right w:val="single" w:sz="4" w:space="0" w:color="auto"/>
            </w:tcBorders>
            <w:shd w:val="clear" w:color="auto" w:fill="C0E399"/>
            <w:tcMar>
              <w:top w:w="0" w:type="dxa"/>
              <w:left w:w="108" w:type="dxa"/>
              <w:bottom w:w="0" w:type="dxa"/>
              <w:right w:w="108" w:type="dxa"/>
            </w:tcMar>
            <w:vAlign w:val="center"/>
          </w:tcPr>
          <w:p w14:paraId="1821D0B2" w14:textId="0C4D0238" w:rsidR="0077197D" w:rsidRPr="0077197D" w:rsidRDefault="0077197D" w:rsidP="0077197D">
            <w:pPr>
              <w:jc w:val="center"/>
              <w:rPr>
                <w:b/>
                <w:bCs/>
                <w:lang w:val="lv-LV" w:eastAsia="en-GB"/>
              </w:rPr>
            </w:pPr>
            <w:r w:rsidRPr="0077197D">
              <w:rPr>
                <w:b/>
                <w:bCs/>
                <w:lang w:val="lv-LV" w:eastAsia="en-GB"/>
              </w:rPr>
              <w:t>57</w:t>
            </w:r>
          </w:p>
        </w:tc>
        <w:tc>
          <w:tcPr>
            <w:tcW w:w="851" w:type="dxa"/>
            <w:tcBorders>
              <w:top w:val="single" w:sz="4" w:space="0" w:color="auto"/>
              <w:left w:val="single" w:sz="4" w:space="0" w:color="auto"/>
              <w:bottom w:val="single" w:sz="4" w:space="0" w:color="auto"/>
              <w:right w:val="single" w:sz="4" w:space="0" w:color="auto"/>
            </w:tcBorders>
            <w:shd w:val="clear" w:color="auto" w:fill="C0E399"/>
            <w:noWrap/>
            <w:tcMar>
              <w:top w:w="0" w:type="dxa"/>
              <w:left w:w="108" w:type="dxa"/>
              <w:bottom w:w="0" w:type="dxa"/>
              <w:right w:w="108" w:type="dxa"/>
            </w:tcMar>
            <w:vAlign w:val="center"/>
          </w:tcPr>
          <w:p w14:paraId="64500318" w14:textId="015AD558" w:rsidR="0077197D" w:rsidRPr="0077197D" w:rsidRDefault="0077197D" w:rsidP="0077197D">
            <w:pPr>
              <w:jc w:val="center"/>
              <w:rPr>
                <w:b/>
                <w:bCs/>
                <w:lang w:val="lv-LV" w:eastAsia="en-GB"/>
              </w:rPr>
            </w:pPr>
            <w:r w:rsidRPr="0077197D">
              <w:rPr>
                <w:b/>
                <w:bCs/>
                <w:lang w:val="lv-LV" w:eastAsia="en-GB"/>
              </w:rPr>
              <w:t>64</w:t>
            </w:r>
          </w:p>
        </w:tc>
        <w:tc>
          <w:tcPr>
            <w:tcW w:w="877" w:type="dxa"/>
            <w:tcBorders>
              <w:top w:val="single" w:sz="4" w:space="0" w:color="auto"/>
              <w:left w:val="single" w:sz="4" w:space="0" w:color="auto"/>
              <w:bottom w:val="single" w:sz="4" w:space="0" w:color="auto"/>
              <w:right w:val="single" w:sz="4" w:space="0" w:color="auto"/>
            </w:tcBorders>
            <w:shd w:val="clear" w:color="auto" w:fill="C0E399"/>
            <w:noWrap/>
            <w:tcMar>
              <w:top w:w="0" w:type="dxa"/>
              <w:left w:w="108" w:type="dxa"/>
              <w:bottom w:w="0" w:type="dxa"/>
              <w:right w:w="108" w:type="dxa"/>
            </w:tcMar>
            <w:vAlign w:val="center"/>
          </w:tcPr>
          <w:p w14:paraId="6C93A607" w14:textId="14B750E3" w:rsidR="0077197D" w:rsidRPr="0077197D" w:rsidRDefault="0077197D" w:rsidP="0077197D">
            <w:pPr>
              <w:jc w:val="center"/>
              <w:rPr>
                <w:b/>
                <w:bCs/>
                <w:lang w:val="lv-LV" w:eastAsia="en-GB"/>
              </w:rPr>
            </w:pPr>
            <w:r w:rsidRPr="0077197D">
              <w:rPr>
                <w:b/>
                <w:bCs/>
                <w:lang w:val="lv-LV" w:eastAsia="en-GB"/>
              </w:rPr>
              <w:t>58</w:t>
            </w:r>
          </w:p>
        </w:tc>
        <w:tc>
          <w:tcPr>
            <w:tcW w:w="877" w:type="dxa"/>
            <w:tcBorders>
              <w:top w:val="single" w:sz="4" w:space="0" w:color="auto"/>
              <w:left w:val="single" w:sz="4" w:space="0" w:color="auto"/>
              <w:bottom w:val="single" w:sz="4" w:space="0" w:color="auto"/>
              <w:right w:val="single" w:sz="4" w:space="0" w:color="auto"/>
            </w:tcBorders>
            <w:shd w:val="clear" w:color="auto" w:fill="C0E399"/>
            <w:noWrap/>
            <w:tcMar>
              <w:top w:w="0" w:type="dxa"/>
              <w:left w:w="108" w:type="dxa"/>
              <w:bottom w:w="0" w:type="dxa"/>
              <w:right w:w="108" w:type="dxa"/>
            </w:tcMar>
            <w:vAlign w:val="center"/>
          </w:tcPr>
          <w:p w14:paraId="77555379" w14:textId="57A6C59E" w:rsidR="0077197D" w:rsidRPr="0077197D" w:rsidRDefault="0077197D" w:rsidP="0077197D">
            <w:pPr>
              <w:jc w:val="center"/>
              <w:rPr>
                <w:b/>
                <w:bCs/>
                <w:lang w:val="lv-LV" w:eastAsia="en-GB"/>
              </w:rPr>
            </w:pPr>
            <w:r w:rsidRPr="0077197D">
              <w:rPr>
                <w:b/>
                <w:bCs/>
                <w:lang w:val="lv-LV" w:eastAsia="en-GB"/>
              </w:rPr>
              <w:t>90</w:t>
            </w:r>
          </w:p>
        </w:tc>
        <w:tc>
          <w:tcPr>
            <w:tcW w:w="851" w:type="dxa"/>
            <w:tcBorders>
              <w:top w:val="single" w:sz="4" w:space="0" w:color="auto"/>
              <w:left w:val="single" w:sz="4" w:space="0" w:color="auto"/>
              <w:bottom w:val="single" w:sz="4" w:space="0" w:color="auto"/>
              <w:right w:val="single" w:sz="4" w:space="0" w:color="auto"/>
            </w:tcBorders>
            <w:shd w:val="clear" w:color="auto" w:fill="C0E399"/>
            <w:vAlign w:val="center"/>
          </w:tcPr>
          <w:p w14:paraId="1F704FC1" w14:textId="33F829BC" w:rsidR="0077197D" w:rsidRPr="0077197D" w:rsidRDefault="0077197D" w:rsidP="0077197D">
            <w:pPr>
              <w:jc w:val="center"/>
              <w:rPr>
                <w:b/>
                <w:bCs/>
                <w:lang w:val="lv-LV" w:eastAsia="en-GB"/>
              </w:rPr>
            </w:pPr>
            <w:r w:rsidRPr="0077197D">
              <w:rPr>
                <w:b/>
                <w:bCs/>
                <w:lang w:val="lv-LV" w:eastAsia="en-GB"/>
              </w:rPr>
              <w:t>111</w:t>
            </w:r>
          </w:p>
        </w:tc>
      </w:tr>
    </w:tbl>
    <w:p w14:paraId="177F07E1" w14:textId="77777777" w:rsidR="005A77E3" w:rsidRPr="0077197D" w:rsidRDefault="005A77E3" w:rsidP="0077197D">
      <w:pPr>
        <w:spacing w:before="240"/>
        <w:ind w:left="720" w:hanging="720"/>
        <w:contextualSpacing/>
        <w:jc w:val="both"/>
        <w:rPr>
          <w:rFonts w:eastAsiaTheme="minorHAnsi"/>
          <w:sz w:val="20"/>
          <w:szCs w:val="20"/>
          <w:lang w:val="lv-LV"/>
        </w:rPr>
      </w:pPr>
      <w:r w:rsidRPr="0077197D">
        <w:rPr>
          <w:sz w:val="22"/>
          <w:szCs w:val="22"/>
          <w:lang w:val="lv-LV"/>
        </w:rPr>
        <w:t>*Plānotais absolventu skaits</w:t>
      </w:r>
    </w:p>
    <w:p w14:paraId="20A59B3B" w14:textId="640CCE2B" w:rsidR="007F76DC" w:rsidRDefault="007F76DC" w:rsidP="007F7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lang w:val="lv-LV"/>
        </w:rPr>
      </w:pPr>
    </w:p>
    <w:p w14:paraId="5A4E2834" w14:textId="0A656E0F" w:rsidR="00A01310" w:rsidRDefault="00A01310" w:rsidP="007F7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lang w:val="lv-LV"/>
        </w:rPr>
      </w:pPr>
      <w:r>
        <w:rPr>
          <w:rFonts w:eastAsia="Times New Roman"/>
          <w:lang w:val="lv-LV"/>
        </w:rPr>
        <w:t xml:space="preserve">Pēdējos gados ir aktualizējies jauno speciālistu pieprasījums darba tirgū. Nozares uzņēmēji aktīvi sadarbojas ar BDV, savus nākošos kolēģus jau uzrunājot un piesaistot izglītības procesā. </w:t>
      </w:r>
    </w:p>
    <w:p w14:paraId="703BE986" w14:textId="77777777" w:rsidR="00B211E2" w:rsidRDefault="00B211E2" w:rsidP="007F7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lang w:val="lv-LV"/>
        </w:rPr>
      </w:pPr>
    </w:p>
    <w:p w14:paraId="7D5F5884" w14:textId="4694BB53" w:rsidR="007F76DC" w:rsidRPr="0077197D" w:rsidRDefault="007F76DC" w:rsidP="007F76DC">
      <w:pPr>
        <w:pStyle w:val="tv213"/>
        <w:shd w:val="clear" w:color="auto" w:fill="FFFFFF"/>
        <w:spacing w:before="0" w:after="0" w:line="293" w:lineRule="atLeast"/>
        <w:ind w:left="720"/>
        <w:jc w:val="right"/>
        <w:rPr>
          <w:rStyle w:val="wsite-logo"/>
          <w:color w:val="auto"/>
          <w:lang w:val="lv-LV"/>
        </w:rPr>
      </w:pPr>
      <w:r>
        <w:rPr>
          <w:rStyle w:val="wsite-logo"/>
          <w:color w:val="auto"/>
          <w:lang w:val="lv-LV"/>
        </w:rPr>
        <w:t>4</w:t>
      </w:r>
      <w:r w:rsidRPr="0077197D">
        <w:rPr>
          <w:rStyle w:val="wsite-logo"/>
          <w:color w:val="auto"/>
          <w:lang w:val="lv-LV"/>
        </w:rPr>
        <w:t>. tabula</w:t>
      </w:r>
    </w:p>
    <w:p w14:paraId="32B0B60E" w14:textId="2BB02C70" w:rsidR="007F76DC" w:rsidRPr="007F76DC" w:rsidRDefault="007F76DC" w:rsidP="007F76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center"/>
        <w:rPr>
          <w:rFonts w:eastAsia="Times New Roman"/>
          <w:b/>
          <w:bCs/>
          <w:lang w:val="lv-LV"/>
        </w:rPr>
      </w:pPr>
      <w:r w:rsidRPr="007F76DC">
        <w:rPr>
          <w:rFonts w:eastAsia="Times New Roman"/>
          <w:b/>
          <w:bCs/>
          <w:lang w:val="lv-LV"/>
        </w:rPr>
        <w:t>Bulduru Dārzkopības vidusskolas 2020./2021.mācību gadā izglītību ieguvušo absolventu nodarbinātība</w:t>
      </w:r>
    </w:p>
    <w:p w14:paraId="404511D3" w14:textId="77777777" w:rsidR="007F76DC" w:rsidRDefault="007F76DC" w:rsidP="007F76DC">
      <w:pPr>
        <w:shd w:val="clear" w:color="auto" w:fill="FFFFFF"/>
        <w:rPr>
          <w:rFonts w:eastAsia="Times New Roman"/>
          <w:lang w:val="lv-LV"/>
        </w:rPr>
      </w:pPr>
    </w:p>
    <w:tbl>
      <w:tblPr>
        <w:tblStyle w:val="TableGrid1"/>
        <w:tblW w:w="9918" w:type="dxa"/>
        <w:tblLook w:val="04A0" w:firstRow="1" w:lastRow="0" w:firstColumn="1" w:lastColumn="0" w:noHBand="0" w:noVBand="1"/>
      </w:tblPr>
      <w:tblGrid>
        <w:gridCol w:w="5382"/>
        <w:gridCol w:w="4536"/>
      </w:tblGrid>
      <w:tr w:rsidR="007F76DC" w:rsidRPr="005C0D40" w14:paraId="43AA7AAA" w14:textId="77777777" w:rsidTr="00553C6E">
        <w:tc>
          <w:tcPr>
            <w:tcW w:w="5382" w:type="dxa"/>
          </w:tcPr>
          <w:p w14:paraId="34C9A438" w14:textId="77777777" w:rsidR="007F76DC" w:rsidRDefault="007F76DC" w:rsidP="00CE1B64">
            <w:pPr>
              <w:rPr>
                <w:rFonts w:ascii="Times New Roman" w:eastAsia="Times New Roman" w:hAnsi="Times New Roman"/>
                <w:lang w:val="lv-LV"/>
              </w:rPr>
            </w:pPr>
            <w:r>
              <w:rPr>
                <w:rFonts w:ascii="Times New Roman" w:eastAsia="Times New Roman" w:hAnsi="Times New Roman"/>
                <w:lang w:val="lv-LV"/>
              </w:rPr>
              <w:t>Profesionālās izglītības absolventu proporcija, kuri nonākuši darba tirgū 1 gada laikā</w:t>
            </w:r>
          </w:p>
        </w:tc>
        <w:tc>
          <w:tcPr>
            <w:tcW w:w="4536" w:type="dxa"/>
          </w:tcPr>
          <w:p w14:paraId="36ADC6A5" w14:textId="77777777" w:rsidR="007F76DC" w:rsidRDefault="007F76DC" w:rsidP="00CE1B64">
            <w:pPr>
              <w:rPr>
                <w:rFonts w:ascii="Times New Roman" w:eastAsia="Times New Roman" w:hAnsi="Times New Roman"/>
                <w:lang w:val="lv-LV"/>
              </w:rPr>
            </w:pPr>
            <w:r>
              <w:rPr>
                <w:rFonts w:ascii="Times New Roman" w:eastAsia="Times New Roman" w:hAnsi="Times New Roman"/>
                <w:lang w:val="lv-LV"/>
              </w:rPr>
              <w:t>75%</w:t>
            </w:r>
          </w:p>
        </w:tc>
      </w:tr>
      <w:tr w:rsidR="007F76DC" w:rsidRPr="005C0D40" w14:paraId="7C6C4164" w14:textId="77777777" w:rsidTr="00553C6E">
        <w:tc>
          <w:tcPr>
            <w:tcW w:w="5382" w:type="dxa"/>
          </w:tcPr>
          <w:p w14:paraId="7E30939C" w14:textId="77777777" w:rsidR="007F76DC" w:rsidRDefault="007F76DC" w:rsidP="00CE1B64">
            <w:pPr>
              <w:rPr>
                <w:rFonts w:ascii="Times New Roman" w:eastAsia="Times New Roman" w:hAnsi="Times New Roman"/>
                <w:lang w:val="lv-LV"/>
              </w:rPr>
            </w:pPr>
            <w:r>
              <w:rPr>
                <w:rFonts w:ascii="Times New Roman" w:eastAsia="Times New Roman" w:hAnsi="Times New Roman"/>
                <w:lang w:val="lv-LV"/>
              </w:rPr>
              <w:t>Profesionālās izglītības absolventu skaits, kuri strādā nozarē un to procentuālā attiecība pret nodarbinātajiem absolventiem 1 gada salīdzinājumā</w:t>
            </w:r>
          </w:p>
        </w:tc>
        <w:tc>
          <w:tcPr>
            <w:tcW w:w="4536" w:type="dxa"/>
          </w:tcPr>
          <w:p w14:paraId="289BCF4B" w14:textId="77777777" w:rsidR="007F76DC" w:rsidRDefault="007F76DC" w:rsidP="00CE1B64">
            <w:pPr>
              <w:rPr>
                <w:rFonts w:ascii="Times New Roman" w:eastAsia="Times New Roman" w:hAnsi="Times New Roman"/>
                <w:lang w:val="lv-LV"/>
              </w:rPr>
            </w:pPr>
            <w:r>
              <w:rPr>
                <w:rFonts w:ascii="Times New Roman" w:eastAsia="Times New Roman" w:hAnsi="Times New Roman"/>
                <w:lang w:val="lv-LV"/>
              </w:rPr>
              <w:t>83%</w:t>
            </w:r>
          </w:p>
        </w:tc>
      </w:tr>
      <w:tr w:rsidR="007F76DC" w:rsidRPr="005C0D40" w14:paraId="77BF463F" w14:textId="77777777" w:rsidTr="00553C6E">
        <w:tc>
          <w:tcPr>
            <w:tcW w:w="5382" w:type="dxa"/>
          </w:tcPr>
          <w:p w14:paraId="60158EAA" w14:textId="77777777" w:rsidR="007F76DC" w:rsidRDefault="007F76DC" w:rsidP="00CE1B64">
            <w:pPr>
              <w:rPr>
                <w:rFonts w:ascii="Times New Roman" w:eastAsia="Times New Roman" w:hAnsi="Times New Roman"/>
                <w:lang w:val="lv-LV"/>
              </w:rPr>
            </w:pPr>
            <w:r>
              <w:rPr>
                <w:rFonts w:ascii="Times New Roman" w:eastAsia="Times New Roman" w:hAnsi="Times New Roman"/>
                <w:lang w:val="lv-LV"/>
              </w:rPr>
              <w:t>Profesionālās izglītības absolventu skaits, kuri turpina mācības nozarē (t.sk. augstākās izglītības pakāpē)</w:t>
            </w:r>
          </w:p>
        </w:tc>
        <w:tc>
          <w:tcPr>
            <w:tcW w:w="4536" w:type="dxa"/>
          </w:tcPr>
          <w:p w14:paraId="360EFAFB" w14:textId="77777777" w:rsidR="007F76DC" w:rsidRDefault="007F76DC" w:rsidP="00CE1B64">
            <w:pPr>
              <w:rPr>
                <w:rFonts w:ascii="Times New Roman" w:eastAsia="Times New Roman" w:hAnsi="Times New Roman"/>
                <w:lang w:val="lv-LV"/>
              </w:rPr>
            </w:pPr>
            <w:r>
              <w:rPr>
                <w:rFonts w:ascii="Times New Roman" w:eastAsia="Times New Roman" w:hAnsi="Times New Roman"/>
                <w:lang w:val="lv-LV"/>
              </w:rPr>
              <w:t>22%</w:t>
            </w:r>
          </w:p>
        </w:tc>
      </w:tr>
      <w:tr w:rsidR="00553C6E" w:rsidRPr="005C0D40" w14:paraId="79FCD264" w14:textId="77777777" w:rsidTr="00553C6E">
        <w:tc>
          <w:tcPr>
            <w:tcW w:w="5382" w:type="dxa"/>
          </w:tcPr>
          <w:p w14:paraId="7BDBBE27" w14:textId="584EE991" w:rsidR="00553C6E" w:rsidRDefault="00553C6E" w:rsidP="00553C6E">
            <w:pPr>
              <w:rPr>
                <w:rFonts w:eastAsia="Times New Roman"/>
                <w:lang w:val="lv-LV"/>
              </w:rPr>
            </w:pPr>
            <w:r>
              <w:rPr>
                <w:rFonts w:ascii="Times New Roman" w:eastAsia="Times New Roman" w:hAnsi="Times New Roman"/>
                <w:lang w:val="lv-LV"/>
              </w:rPr>
              <w:t>Darba devēju apmierinātība ar programmu absolventiem kopumā (</w:t>
            </w:r>
            <w:proofErr w:type="spellStart"/>
            <w:r>
              <w:rPr>
                <w:rFonts w:ascii="Times New Roman" w:eastAsia="Times New Roman" w:hAnsi="Times New Roman"/>
                <w:lang w:val="lv-LV"/>
              </w:rPr>
              <w:t>fokusgrupu</w:t>
            </w:r>
            <w:proofErr w:type="spellEnd"/>
            <w:r>
              <w:rPr>
                <w:rFonts w:ascii="Times New Roman" w:eastAsia="Times New Roman" w:hAnsi="Times New Roman"/>
                <w:lang w:val="lv-LV"/>
              </w:rPr>
              <w:t xml:space="preserve"> diskusijas, konventa diskusiju rezultāti)</w:t>
            </w:r>
          </w:p>
        </w:tc>
        <w:tc>
          <w:tcPr>
            <w:tcW w:w="4536" w:type="dxa"/>
          </w:tcPr>
          <w:p w14:paraId="381ADF7F" w14:textId="2A9A3467" w:rsidR="00553C6E" w:rsidRDefault="00553C6E" w:rsidP="00553C6E">
            <w:pPr>
              <w:rPr>
                <w:rFonts w:eastAsia="Times New Roman"/>
                <w:lang w:val="lv-LV"/>
              </w:rPr>
            </w:pPr>
            <w:r>
              <w:rPr>
                <w:rFonts w:ascii="Times New Roman" w:eastAsia="Times New Roman" w:hAnsi="Times New Roman"/>
                <w:lang w:val="lv-LV"/>
              </w:rPr>
              <w:t>Darba devēji visās specialitātēs ir apmierināti ar Bulduru Dārzkopības vidusskolas absolventiem. 81% no absolventiem iegūstot kvalifikāciju ir jau izteikts piedāvājums no darba devēja.</w:t>
            </w:r>
          </w:p>
        </w:tc>
      </w:tr>
    </w:tbl>
    <w:p w14:paraId="124063E8" w14:textId="249E2F81" w:rsidR="005A77E3" w:rsidRPr="007F76DC" w:rsidRDefault="007F76DC">
      <w:pPr>
        <w:pStyle w:val="tv213"/>
        <w:shd w:val="clear" w:color="auto" w:fill="FFFFFF"/>
        <w:spacing w:before="0" w:after="0"/>
        <w:jc w:val="both"/>
        <w:rPr>
          <w:rStyle w:val="wsite-logo"/>
          <w:color w:val="auto"/>
          <w:lang w:val="lv-LV"/>
        </w:rPr>
      </w:pPr>
      <w:r w:rsidRPr="007F76DC">
        <w:rPr>
          <w:rStyle w:val="wsite-logo"/>
          <w:color w:val="auto"/>
          <w:lang w:val="lv-LV"/>
        </w:rPr>
        <w:t>Avots: BDV absolventu monitoringa dati</w:t>
      </w:r>
    </w:p>
    <w:p w14:paraId="21643095" w14:textId="77777777" w:rsidR="007F76DC" w:rsidRDefault="007F76DC">
      <w:pPr>
        <w:pStyle w:val="tv213"/>
        <w:shd w:val="clear" w:color="auto" w:fill="FFFFFF"/>
        <w:spacing w:before="0" w:after="0"/>
        <w:jc w:val="both"/>
        <w:rPr>
          <w:rStyle w:val="wsite-logo"/>
          <w:color w:val="2F5496" w:themeColor="accent1" w:themeShade="BF"/>
          <w:lang w:val="lv-LV"/>
        </w:rPr>
      </w:pPr>
    </w:p>
    <w:p w14:paraId="057E0633" w14:textId="747DE223" w:rsidR="00267268" w:rsidRPr="00883F6D" w:rsidRDefault="00F70697" w:rsidP="00373644">
      <w:pPr>
        <w:pStyle w:val="NoSpacing"/>
        <w:spacing w:after="120"/>
        <w:ind w:firstLine="0"/>
        <w:rPr>
          <w:rFonts w:ascii="Times New Roman" w:hAnsi="Times New Roman"/>
          <w:szCs w:val="24"/>
        </w:rPr>
      </w:pPr>
      <w:r w:rsidRPr="00883F6D">
        <w:rPr>
          <w:rFonts w:ascii="Times New Roman" w:hAnsi="Times New Roman"/>
          <w:szCs w:val="24"/>
        </w:rPr>
        <w:lastRenderedPageBreak/>
        <w:t>COVID 19 vīrusa pandēmijas laikā, daudzi izgl</w:t>
      </w:r>
      <w:r w:rsidRPr="00F70697">
        <w:rPr>
          <w:rFonts w:ascii="Times New Roman" w:hAnsi="Times New Roman"/>
          <w:szCs w:val="24"/>
        </w:rPr>
        <w:t>ītojamie</w:t>
      </w:r>
      <w:r w:rsidRPr="00883F6D">
        <w:rPr>
          <w:rFonts w:ascii="Times New Roman" w:hAnsi="Times New Roman"/>
          <w:szCs w:val="24"/>
        </w:rPr>
        <w:t xml:space="preserve"> pārtrauca mācības</w:t>
      </w:r>
      <w:r>
        <w:rPr>
          <w:rFonts w:ascii="Times New Roman" w:hAnsi="Times New Roman"/>
          <w:szCs w:val="24"/>
        </w:rPr>
        <w:t xml:space="preserve"> grūto</w:t>
      </w:r>
      <w:r w:rsidRPr="00883F6D">
        <w:rPr>
          <w:rFonts w:ascii="Times New Roman" w:hAnsi="Times New Roman"/>
          <w:szCs w:val="24"/>
        </w:rPr>
        <w:t xml:space="preserve"> materiālu apstākļu dēļ </w:t>
      </w:r>
      <w:r>
        <w:rPr>
          <w:rFonts w:ascii="Times New Roman" w:hAnsi="Times New Roman"/>
          <w:szCs w:val="24"/>
        </w:rPr>
        <w:t>ģimenē</w:t>
      </w:r>
      <w:r w:rsidR="00373644">
        <w:rPr>
          <w:rFonts w:ascii="Times New Roman" w:hAnsi="Times New Roman"/>
          <w:szCs w:val="24"/>
        </w:rPr>
        <w:t>s</w:t>
      </w:r>
      <w:r>
        <w:rPr>
          <w:rFonts w:ascii="Times New Roman" w:hAnsi="Times New Roman"/>
          <w:szCs w:val="24"/>
        </w:rPr>
        <w:t xml:space="preserve"> un uzsāka darb</w:t>
      </w:r>
      <w:r w:rsidR="00373644">
        <w:rPr>
          <w:rFonts w:ascii="Times New Roman" w:hAnsi="Times New Roman"/>
          <w:szCs w:val="24"/>
        </w:rPr>
        <w:t>a gaitas</w:t>
      </w:r>
      <w:r>
        <w:rPr>
          <w:rFonts w:ascii="Times New Roman" w:hAnsi="Times New Roman"/>
          <w:szCs w:val="24"/>
        </w:rPr>
        <w:t xml:space="preserve"> ar izvēlēto profesiju nesaistītā nozarē.</w:t>
      </w:r>
      <w:r w:rsidR="00CE1DEB">
        <w:rPr>
          <w:rFonts w:ascii="Times New Roman" w:hAnsi="Times New Roman"/>
          <w:szCs w:val="24"/>
        </w:rPr>
        <w:t xml:space="preserve"> </w:t>
      </w:r>
      <w:r>
        <w:rPr>
          <w:rFonts w:ascii="Times New Roman" w:hAnsi="Times New Roman"/>
          <w:szCs w:val="24"/>
        </w:rPr>
        <w:t xml:space="preserve">Lai motivētu izglītojamos turpināt mācības izvēlētajā profesijā un pēc iespējas ātrāk iekļauties nozares </w:t>
      </w:r>
      <w:r w:rsidR="0047238B">
        <w:rPr>
          <w:rFonts w:ascii="Times New Roman" w:hAnsi="Times New Roman"/>
          <w:szCs w:val="24"/>
        </w:rPr>
        <w:t>uzņēmumos</w:t>
      </w:r>
      <w:r w:rsidR="00373644">
        <w:rPr>
          <w:rFonts w:ascii="Times New Roman" w:hAnsi="Times New Roman"/>
          <w:szCs w:val="24"/>
        </w:rPr>
        <w:t>,</w:t>
      </w:r>
      <w:r w:rsidR="0047238B">
        <w:rPr>
          <w:rFonts w:ascii="Times New Roman" w:hAnsi="Times New Roman"/>
          <w:szCs w:val="24"/>
        </w:rPr>
        <w:t xml:space="preserve"> </w:t>
      </w:r>
      <w:r w:rsidR="00373644">
        <w:rPr>
          <w:rFonts w:ascii="Times New Roman" w:hAnsi="Times New Roman"/>
          <w:szCs w:val="24"/>
        </w:rPr>
        <w:t>BDV</w:t>
      </w:r>
      <w:r w:rsidR="0047238B">
        <w:rPr>
          <w:rFonts w:ascii="Times New Roman" w:hAnsi="Times New Roman"/>
          <w:szCs w:val="24"/>
        </w:rPr>
        <w:t xml:space="preserve"> pilnveidoja mācību programmas atbilstoši </w:t>
      </w:r>
      <w:r w:rsidR="0047238B" w:rsidRPr="0047238B">
        <w:rPr>
          <w:rFonts w:ascii="Times New Roman" w:hAnsi="Times New Roman"/>
          <w:szCs w:val="24"/>
        </w:rPr>
        <w:t>Darba vidē balstīt</w:t>
      </w:r>
      <w:r w:rsidR="0047238B">
        <w:rPr>
          <w:rFonts w:ascii="Times New Roman" w:hAnsi="Times New Roman"/>
          <w:szCs w:val="24"/>
        </w:rPr>
        <w:t>ām</w:t>
      </w:r>
      <w:r w:rsidR="0047238B" w:rsidRPr="0047238B">
        <w:rPr>
          <w:rFonts w:ascii="Times New Roman" w:hAnsi="Times New Roman"/>
          <w:szCs w:val="24"/>
        </w:rPr>
        <w:t xml:space="preserve"> mācīb</w:t>
      </w:r>
      <w:r w:rsidR="0047238B">
        <w:rPr>
          <w:rFonts w:ascii="Times New Roman" w:hAnsi="Times New Roman"/>
          <w:szCs w:val="24"/>
        </w:rPr>
        <w:t>ām.</w:t>
      </w:r>
    </w:p>
    <w:p w14:paraId="6C57E131" w14:textId="3F4D9DE4" w:rsidR="00E20A89" w:rsidRPr="003754AF" w:rsidRDefault="002F2967" w:rsidP="00373644">
      <w:pPr>
        <w:pStyle w:val="NoSpacing"/>
        <w:spacing w:after="120"/>
        <w:ind w:firstLine="0"/>
        <w:rPr>
          <w:rFonts w:ascii="Times New Roman" w:hAnsi="Times New Roman"/>
          <w:bCs/>
          <w:szCs w:val="24"/>
        </w:rPr>
      </w:pPr>
      <w:r>
        <w:rPr>
          <w:rFonts w:ascii="Times New Roman" w:hAnsi="Times New Roman"/>
          <w:bCs/>
          <w:szCs w:val="24"/>
        </w:rPr>
        <w:t>L</w:t>
      </w:r>
      <w:r w:rsidR="006A5D6B">
        <w:rPr>
          <w:rFonts w:ascii="Times New Roman" w:hAnsi="Times New Roman"/>
          <w:bCs/>
          <w:szCs w:val="24"/>
        </w:rPr>
        <w:t>BTU</w:t>
      </w:r>
      <w:r>
        <w:rPr>
          <w:rFonts w:ascii="Times New Roman" w:hAnsi="Times New Roman"/>
          <w:bCs/>
          <w:szCs w:val="24"/>
        </w:rPr>
        <w:t xml:space="preserve"> un </w:t>
      </w:r>
      <w:r w:rsidR="00E20A89">
        <w:rPr>
          <w:rFonts w:ascii="Times New Roman" w:hAnsi="Times New Roman"/>
          <w:bCs/>
          <w:szCs w:val="24"/>
        </w:rPr>
        <w:t xml:space="preserve">BDV darbības rezultātā uzlabojot skolas tēlu ir  vērojama pieaugoša jauniešu </w:t>
      </w:r>
      <w:r>
        <w:rPr>
          <w:rFonts w:ascii="Times New Roman" w:hAnsi="Times New Roman"/>
          <w:bCs/>
          <w:szCs w:val="24"/>
        </w:rPr>
        <w:t xml:space="preserve">un arī jauniešu vecāku </w:t>
      </w:r>
      <w:r w:rsidR="00E20A89">
        <w:rPr>
          <w:rFonts w:ascii="Times New Roman" w:hAnsi="Times New Roman"/>
          <w:bCs/>
          <w:szCs w:val="24"/>
        </w:rPr>
        <w:t xml:space="preserve">interese par </w:t>
      </w:r>
      <w:r w:rsidR="001E3306">
        <w:rPr>
          <w:rFonts w:ascii="Times New Roman" w:hAnsi="Times New Roman"/>
          <w:bCs/>
          <w:szCs w:val="24"/>
        </w:rPr>
        <w:t xml:space="preserve">skolā īstenoto izglītības programmu apguvi, t.sk. </w:t>
      </w:r>
      <w:r w:rsidR="00E20A89">
        <w:rPr>
          <w:rFonts w:ascii="Times New Roman" w:hAnsi="Times New Roman"/>
          <w:bCs/>
          <w:szCs w:val="24"/>
        </w:rPr>
        <w:t>Dārzkopības programmu,</w:t>
      </w:r>
      <w:r w:rsidR="001E3306">
        <w:rPr>
          <w:rFonts w:ascii="Times New Roman" w:hAnsi="Times New Roman"/>
          <w:bCs/>
          <w:szCs w:val="24"/>
        </w:rPr>
        <w:t xml:space="preserve"> kurā</w:t>
      </w:r>
      <w:r w:rsidR="00E20A89">
        <w:rPr>
          <w:rFonts w:ascii="Times New Roman" w:hAnsi="Times New Roman"/>
          <w:bCs/>
          <w:szCs w:val="24"/>
        </w:rPr>
        <w:t xml:space="preserve"> jau trešo gadu mācības pirmajā kursā uzsāks vairāk kā 20 jaunieši.</w:t>
      </w:r>
    </w:p>
    <w:p w14:paraId="0266F457" w14:textId="41DACAE1" w:rsidR="00E20A89" w:rsidRPr="00E20A89" w:rsidRDefault="00E20A89" w:rsidP="00373644">
      <w:pPr>
        <w:pStyle w:val="tv213"/>
        <w:shd w:val="clear" w:color="auto" w:fill="FFFFFF"/>
        <w:spacing w:before="0" w:after="120"/>
        <w:jc w:val="both"/>
        <w:rPr>
          <w:rStyle w:val="wsite-logo"/>
          <w:bCs/>
          <w:color w:val="auto"/>
          <w:lang w:val="lv-LV"/>
        </w:rPr>
      </w:pPr>
      <w:r w:rsidRPr="00E20A89">
        <w:rPr>
          <w:rStyle w:val="wsite-logo"/>
          <w:bCs/>
          <w:color w:val="auto"/>
          <w:lang w:val="lv-LV"/>
        </w:rPr>
        <w:t xml:space="preserve">Straujākam izglītojamo skaita pieaugumam </w:t>
      </w:r>
      <w:r w:rsidR="00A01310">
        <w:rPr>
          <w:rStyle w:val="wsite-logo"/>
          <w:bCs/>
          <w:color w:val="auto"/>
          <w:lang w:val="lv-LV"/>
        </w:rPr>
        <w:t xml:space="preserve">BDV </w:t>
      </w:r>
      <w:r w:rsidRPr="00E20A89">
        <w:rPr>
          <w:rStyle w:val="wsite-logo"/>
          <w:bCs/>
          <w:color w:val="auto"/>
          <w:lang w:val="lv-LV"/>
        </w:rPr>
        <w:t xml:space="preserve"> primāri ir nepieciešam</w:t>
      </w:r>
      <w:r w:rsidR="001E3306">
        <w:rPr>
          <w:rStyle w:val="wsite-logo"/>
          <w:bCs/>
          <w:color w:val="auto"/>
          <w:lang w:val="lv-LV"/>
        </w:rPr>
        <w:t xml:space="preserve">s </w:t>
      </w:r>
      <w:r w:rsidRPr="00E20A89">
        <w:rPr>
          <w:rStyle w:val="wsite-logo"/>
          <w:bCs/>
          <w:color w:val="auto"/>
          <w:lang w:val="lv-LV"/>
        </w:rPr>
        <w:t>valsts budžeta finansējums papildus budžeta vietu nodrošinājumam</w:t>
      </w:r>
      <w:r w:rsidR="00A01310">
        <w:rPr>
          <w:rStyle w:val="wsite-logo"/>
          <w:bCs/>
          <w:color w:val="auto"/>
          <w:lang w:val="lv-LV"/>
        </w:rPr>
        <w:t>, kā arī nepieciešams turpināt infrastruktūras un izglītības programmu materiāltehniskās bāzes attīstību.</w:t>
      </w:r>
    </w:p>
    <w:p w14:paraId="1A33FA59" w14:textId="77777777" w:rsidR="00E84FA9" w:rsidRPr="0042695E" w:rsidRDefault="00E84FA9">
      <w:pPr>
        <w:pStyle w:val="tv213"/>
        <w:shd w:val="clear" w:color="auto" w:fill="FFFFFF"/>
        <w:spacing w:before="0" w:after="0"/>
        <w:ind w:left="720"/>
        <w:jc w:val="both"/>
        <w:rPr>
          <w:rStyle w:val="wsite-logo"/>
          <w:lang w:val="lv-LV"/>
        </w:rPr>
      </w:pPr>
    </w:p>
    <w:p w14:paraId="5717D7D6" w14:textId="3821983E" w:rsidR="00E84FA9" w:rsidRPr="00F142DC" w:rsidRDefault="00AD6060" w:rsidP="00AD6060">
      <w:pPr>
        <w:pStyle w:val="tv213"/>
        <w:shd w:val="clear" w:color="auto" w:fill="FFFFFF"/>
        <w:spacing w:before="0" w:after="0"/>
        <w:jc w:val="both"/>
        <w:rPr>
          <w:color w:val="auto"/>
          <w:lang w:val="lv-LV"/>
        </w:rPr>
      </w:pPr>
      <w:r>
        <w:rPr>
          <w:b/>
          <w:bCs/>
          <w:color w:val="auto"/>
          <w:lang w:val="lv-LV"/>
        </w:rPr>
        <w:t>2.</w:t>
      </w:r>
      <w:r w:rsidR="002F1D1F" w:rsidRPr="00F142DC">
        <w:rPr>
          <w:b/>
          <w:bCs/>
          <w:color w:val="auto"/>
          <w:lang w:val="lv-LV"/>
        </w:rPr>
        <w:t>Izglītības programmu</w:t>
      </w:r>
      <w:r w:rsidR="00017ADE" w:rsidRPr="00F142DC">
        <w:rPr>
          <w:b/>
          <w:bCs/>
          <w:color w:val="auto"/>
          <w:lang w:val="lv-LV"/>
        </w:rPr>
        <w:t xml:space="preserve"> l</w:t>
      </w:r>
      <w:r w:rsidR="0042695E" w:rsidRPr="00F142DC">
        <w:rPr>
          <w:b/>
          <w:bCs/>
          <w:color w:val="auto"/>
          <w:lang w:val="lv-LV"/>
        </w:rPr>
        <w:t>īdzfinansē</w:t>
      </w:r>
      <w:r w:rsidR="00017ADE" w:rsidRPr="00F142DC">
        <w:rPr>
          <w:b/>
          <w:bCs/>
          <w:color w:val="auto"/>
          <w:lang w:val="lv-LV"/>
        </w:rPr>
        <w:t>šana</w:t>
      </w:r>
      <w:r w:rsidR="0042695E" w:rsidRPr="00F142DC">
        <w:rPr>
          <w:b/>
          <w:bCs/>
          <w:color w:val="auto"/>
          <w:lang w:val="lv-LV"/>
        </w:rPr>
        <w:t>, uzturot infrastruktūru un materiālo bāzi.</w:t>
      </w:r>
    </w:p>
    <w:p w14:paraId="7CCF8805" w14:textId="77777777" w:rsidR="00B338B2" w:rsidRPr="00F142DC" w:rsidRDefault="00B338B2">
      <w:pPr>
        <w:pStyle w:val="tv213"/>
        <w:shd w:val="clear" w:color="auto" w:fill="FFFFFF"/>
        <w:spacing w:before="0" w:after="0"/>
        <w:jc w:val="both"/>
        <w:rPr>
          <w:rStyle w:val="wsite-logo"/>
          <w:color w:val="auto"/>
          <w:lang w:val="lv-LV"/>
        </w:rPr>
      </w:pPr>
    </w:p>
    <w:p w14:paraId="62DACB25" w14:textId="1B3133B2" w:rsidR="00E6293D" w:rsidRPr="00F142DC" w:rsidRDefault="00E6293D" w:rsidP="00F142DC">
      <w:pPr>
        <w:pStyle w:val="tv213"/>
        <w:shd w:val="clear" w:color="auto" w:fill="FFFFFF"/>
        <w:spacing w:before="0" w:after="120"/>
        <w:jc w:val="both"/>
        <w:rPr>
          <w:rStyle w:val="wsite-logo"/>
          <w:color w:val="auto"/>
          <w:lang w:val="lv-LV"/>
        </w:rPr>
      </w:pPr>
      <w:r w:rsidRPr="00F142DC">
        <w:rPr>
          <w:rStyle w:val="wsite-logo"/>
          <w:color w:val="auto"/>
          <w:lang w:val="lv-LV"/>
        </w:rPr>
        <w:t>Profesionālās vidējās izglītības programmu finansēšanas pamatā ir noteiktais bāzes finansējuma (Normējamās izmaksas/dienesta viesnīcas izmaksas)</w:t>
      </w:r>
      <w:r w:rsidRPr="00F142DC">
        <w:rPr>
          <w:rFonts w:ascii="Arial" w:hAnsi="Arial" w:cs="Arial"/>
          <w:color w:val="auto"/>
          <w:sz w:val="20"/>
          <w:szCs w:val="20"/>
          <w:shd w:val="clear" w:color="auto" w:fill="FFFFFF"/>
          <w:lang w:val="lv-LV"/>
        </w:rPr>
        <w:t xml:space="preserve"> </w:t>
      </w:r>
      <w:r w:rsidRPr="00F142DC">
        <w:rPr>
          <w:rStyle w:val="wsite-logo"/>
          <w:color w:val="auto"/>
          <w:lang w:val="lv-LV"/>
        </w:rPr>
        <w:t xml:space="preserve">apjoms un izglītības programmu minimālie koeficienti. </w:t>
      </w:r>
    </w:p>
    <w:p w14:paraId="7AB3250D" w14:textId="45F1A082" w:rsidR="00E676C9" w:rsidRPr="00F142DC" w:rsidRDefault="00BB7F5F" w:rsidP="00F142DC">
      <w:pPr>
        <w:pStyle w:val="tv213"/>
        <w:shd w:val="clear" w:color="auto" w:fill="FFFFFF"/>
        <w:spacing w:before="0" w:after="120"/>
        <w:jc w:val="both"/>
        <w:rPr>
          <w:rStyle w:val="wsite-logo"/>
          <w:color w:val="auto"/>
          <w:lang w:val="lv-LV"/>
        </w:rPr>
      </w:pPr>
      <w:r w:rsidRPr="00F142DC">
        <w:rPr>
          <w:rStyle w:val="wsite-logo"/>
          <w:color w:val="auto"/>
          <w:lang w:val="lv-LV"/>
        </w:rPr>
        <w:t>Saskaņā ar Izglītības likuma 59.pantu izglītības iestādes finansē to dibinātāji, savukārt Izglītības likuma 29.pants nosaka, ka izglītības iestādes dibinātājs nodrošina izglītības iestādes nepārtrauktai darbībai nepieciešamos finanšu un materiālos līdzekļus. Atbilstoši Profesionālās izglītības likuma 31.panta otrajai daļai IZM un nozaru ministrijas var noteikt valsts finansēto vietu skaitu izglītības iestāžu profesionālās izglītības programmās, tas attiecas arī uz profesionālās izglītības programmu īstenošanu augstākās izglītības iestāžu struktūrvienībās</w:t>
      </w:r>
      <w:r w:rsidR="00F142DC" w:rsidRPr="00F142DC">
        <w:rPr>
          <w:rStyle w:val="wsite-logo"/>
          <w:color w:val="auto"/>
          <w:lang w:val="lv-LV"/>
        </w:rPr>
        <w:t>.</w:t>
      </w:r>
    </w:p>
    <w:p w14:paraId="6F669281" w14:textId="77777777" w:rsidR="00D02626" w:rsidRDefault="00F142DC" w:rsidP="00D02626">
      <w:pPr>
        <w:spacing w:after="120"/>
        <w:jc w:val="both"/>
        <w:rPr>
          <w:color w:val="2F5496" w:themeColor="accent1" w:themeShade="BF"/>
          <w:lang w:val="lv-LV"/>
        </w:rPr>
      </w:pPr>
      <w:r w:rsidRPr="00E20A89">
        <w:rPr>
          <w:rStyle w:val="wsite-logo"/>
          <w:bCs/>
          <w:lang w:val="lv-LV"/>
        </w:rPr>
        <w:t>Atbilstoši likumam “Par sabiedrību ar ierobežotu atbildību "Bulduru Dārzkopības vidusskola"”,  kurš stājās spēkā 2017.gada 15.janvārī</w:t>
      </w:r>
      <w:r>
        <w:rPr>
          <w:rStyle w:val="wsite-logo"/>
          <w:bCs/>
          <w:lang w:val="lv-LV"/>
        </w:rPr>
        <w:t xml:space="preserve">, </w:t>
      </w:r>
      <w:r w:rsidRPr="00E20A89">
        <w:rPr>
          <w:rStyle w:val="wsite-logo"/>
          <w:bCs/>
          <w:lang w:val="lv-LV"/>
        </w:rPr>
        <w:t>valsts nodrošina vidusskolas īstenoto profesionālās izglītības programmu īstenošanas segšanu, pārdal</w:t>
      </w:r>
      <w:r>
        <w:rPr>
          <w:rStyle w:val="wsite-logo"/>
          <w:bCs/>
          <w:lang w:val="lv-LV"/>
        </w:rPr>
        <w:t>ot</w:t>
      </w:r>
      <w:r w:rsidRPr="00E20A89">
        <w:rPr>
          <w:rStyle w:val="wsite-logo"/>
          <w:bCs/>
          <w:lang w:val="lv-LV"/>
        </w:rPr>
        <w:t xml:space="preserve"> valsts budžeta dotācij</w:t>
      </w:r>
      <w:r>
        <w:rPr>
          <w:rStyle w:val="wsite-logo"/>
          <w:bCs/>
          <w:lang w:val="lv-LV"/>
        </w:rPr>
        <w:t>u</w:t>
      </w:r>
      <w:r w:rsidRPr="00E20A89">
        <w:rPr>
          <w:rStyle w:val="wsite-logo"/>
          <w:bCs/>
          <w:lang w:val="lv-LV"/>
        </w:rPr>
        <w:t xml:space="preserve"> no Izglītības un zinātnes ministrijas budžeta uz Zemkopības ministrijas budžetu. Pārdalītais dotācijas apmērs ir 644 767 </w:t>
      </w:r>
      <w:proofErr w:type="spellStart"/>
      <w:r w:rsidRPr="00E20A89">
        <w:rPr>
          <w:rStyle w:val="wsite-logo"/>
          <w:bCs/>
          <w:lang w:val="lv-LV"/>
        </w:rPr>
        <w:t>Eur</w:t>
      </w:r>
      <w:proofErr w:type="spellEnd"/>
      <w:r w:rsidRPr="00E20A89">
        <w:rPr>
          <w:rStyle w:val="wsite-logo"/>
          <w:bCs/>
          <w:lang w:val="lv-LV"/>
        </w:rPr>
        <w:t>, kas atbilstoši ministru kabineta 2007. gada 2. oktobra noteikumos Nr. 655 "Noteikumi par profesionālās izglītības programmu īstenošanas izmaksu minimumu uz vienu izglītojamo" noteiktajam atbilst 176 valsts apmaksātām budžeta vietām.</w:t>
      </w:r>
      <w:r w:rsidR="00D02626" w:rsidRPr="00D02626">
        <w:rPr>
          <w:color w:val="2F5496" w:themeColor="accent1" w:themeShade="BF"/>
          <w:lang w:val="lv-LV"/>
        </w:rPr>
        <w:t xml:space="preserve"> </w:t>
      </w:r>
    </w:p>
    <w:p w14:paraId="5B0566A9" w14:textId="1A3A3CE6" w:rsidR="00D02626" w:rsidRPr="0078766C" w:rsidRDefault="00D02626" w:rsidP="0078766C">
      <w:pPr>
        <w:spacing w:after="120"/>
        <w:jc w:val="both"/>
        <w:rPr>
          <w:lang w:val="lv-LV"/>
        </w:rPr>
      </w:pPr>
      <w:r w:rsidRPr="0078766C">
        <w:rPr>
          <w:lang w:val="lv-LV"/>
        </w:rPr>
        <w:t xml:space="preserve">Jāuzsver, ka </w:t>
      </w:r>
      <w:r w:rsidR="0078766C" w:rsidRPr="0078766C">
        <w:rPr>
          <w:lang w:val="lv-LV"/>
        </w:rPr>
        <w:t xml:space="preserve">jau </w:t>
      </w:r>
      <w:r w:rsidRPr="0078766C">
        <w:rPr>
          <w:lang w:val="lv-LV"/>
        </w:rPr>
        <w:t>202</w:t>
      </w:r>
      <w:r w:rsidR="0078766C" w:rsidRPr="0078766C">
        <w:rPr>
          <w:lang w:val="lv-LV"/>
        </w:rPr>
        <w:t>1</w:t>
      </w:r>
      <w:r w:rsidRPr="0078766C">
        <w:rPr>
          <w:lang w:val="lv-LV"/>
        </w:rPr>
        <w:t xml:space="preserve">.gadā izglītojamo skaits Bulduru Dārzkopības vidusskolā </w:t>
      </w:r>
      <w:r w:rsidR="002578D5">
        <w:rPr>
          <w:lang w:val="lv-LV"/>
        </w:rPr>
        <w:t xml:space="preserve">pārsniedza </w:t>
      </w:r>
      <w:r w:rsidR="00F40AB0">
        <w:rPr>
          <w:lang w:val="lv-LV"/>
        </w:rPr>
        <w:t>piešķirtā finansējuma ietvaros noteikto izglītojamo skaitu</w:t>
      </w:r>
      <w:r w:rsidR="00F64B1A">
        <w:rPr>
          <w:lang w:val="lv-LV"/>
        </w:rPr>
        <w:t xml:space="preserve"> </w:t>
      </w:r>
      <w:r w:rsidR="00BD14B3">
        <w:rPr>
          <w:lang w:val="lv-LV"/>
        </w:rPr>
        <w:t>par 16%</w:t>
      </w:r>
      <w:r w:rsidR="00F40AB0">
        <w:rPr>
          <w:lang w:val="lv-LV"/>
        </w:rPr>
        <w:t xml:space="preserve">, </w:t>
      </w:r>
      <w:r w:rsidR="0078766C" w:rsidRPr="0078766C">
        <w:rPr>
          <w:lang w:val="lv-LV"/>
        </w:rPr>
        <w:t>sasniedz</w:t>
      </w:r>
      <w:r w:rsidR="00A663B1">
        <w:rPr>
          <w:lang w:val="lv-LV"/>
        </w:rPr>
        <w:t>ot</w:t>
      </w:r>
      <w:r w:rsidRPr="0078766C">
        <w:rPr>
          <w:lang w:val="lv-LV"/>
        </w:rPr>
        <w:t xml:space="preserve"> 205 izglītojamos</w:t>
      </w:r>
      <w:r w:rsidR="0078766C">
        <w:rPr>
          <w:lang w:val="lv-LV"/>
        </w:rPr>
        <w:t xml:space="preserve"> (1.tabula)</w:t>
      </w:r>
      <w:r w:rsidRPr="0078766C">
        <w:rPr>
          <w:lang w:val="lv-LV"/>
        </w:rPr>
        <w:t xml:space="preserve"> un izrādītā potenciālo izglītojamo un darba devēju interese liecina par turpmākām izglītojamo skaita palielināšanas iespējām, tam paredzot atbilstošu valsts budžeta finansējumu. Tas sniegtu papildus virzību valsts līmenī uz Nacionālajā attīstības plānā 2027.gadam noteikto mērķi: “Skolēnu proporcija vispārējā un profesionālajā izglītībā vidējās izglītības pakāpē 2027.gadā - 50/50 %”</w:t>
      </w:r>
    </w:p>
    <w:p w14:paraId="794040ED" w14:textId="383731A0" w:rsidR="00D02626" w:rsidRPr="0078766C" w:rsidRDefault="00D02626" w:rsidP="00D02626">
      <w:pPr>
        <w:jc w:val="both"/>
        <w:rPr>
          <w:lang w:val="lv-LV"/>
        </w:rPr>
      </w:pPr>
      <w:r w:rsidRPr="0078766C">
        <w:rPr>
          <w:lang w:val="lv-LV"/>
        </w:rPr>
        <w:t xml:space="preserve">Zemkopības ministrija ir </w:t>
      </w:r>
      <w:r w:rsidR="0078766C" w:rsidRPr="0078766C">
        <w:rPr>
          <w:lang w:val="lv-LV"/>
        </w:rPr>
        <w:t xml:space="preserve">sagatavojusi </w:t>
      </w:r>
      <w:r w:rsidRPr="0078766C">
        <w:rPr>
          <w:lang w:val="lv-LV"/>
        </w:rPr>
        <w:t xml:space="preserve">Prioritārā pasākuma </w:t>
      </w:r>
      <w:r w:rsidR="0078766C" w:rsidRPr="0078766C">
        <w:rPr>
          <w:lang w:val="lv-LV"/>
        </w:rPr>
        <w:t>p</w:t>
      </w:r>
      <w:r w:rsidRPr="0078766C">
        <w:rPr>
          <w:lang w:val="lv-LV"/>
        </w:rPr>
        <w:t>ieteikum</w:t>
      </w:r>
      <w:r w:rsidR="0078766C" w:rsidRPr="0078766C">
        <w:rPr>
          <w:lang w:val="lv-LV"/>
        </w:rPr>
        <w:t>u</w:t>
      </w:r>
      <w:r w:rsidRPr="0078766C">
        <w:rPr>
          <w:lang w:val="lv-LV"/>
        </w:rPr>
        <w:t xml:space="preserve"> </w:t>
      </w:r>
      <w:r w:rsidR="0078766C">
        <w:rPr>
          <w:lang w:val="lv-LV"/>
        </w:rPr>
        <w:t>“</w:t>
      </w:r>
      <w:bookmarkStart w:id="2" w:name="_Hlk116380776"/>
      <w:r w:rsidR="0078766C" w:rsidRPr="0078766C">
        <w:rPr>
          <w:lang w:val="lv-LV"/>
        </w:rPr>
        <w:t xml:space="preserve">Valsts finansētu budžeta vietu palielinājums vidējās profesionālās izglītības programmās  </w:t>
      </w:r>
      <w:r w:rsidR="003343BC" w:rsidRPr="0078766C">
        <w:rPr>
          <w:lang w:val="lv-LV"/>
        </w:rPr>
        <w:t>2023</w:t>
      </w:r>
      <w:r w:rsidR="003343BC">
        <w:rPr>
          <w:lang w:val="lv-LV"/>
        </w:rPr>
        <w:t>.</w:t>
      </w:r>
      <w:r w:rsidR="003343BC" w:rsidRPr="0078766C">
        <w:rPr>
          <w:lang w:val="lv-LV"/>
        </w:rPr>
        <w:t>-2025.gadam</w:t>
      </w:r>
      <w:r w:rsidR="003343BC">
        <w:rPr>
          <w:lang w:val="lv-LV"/>
        </w:rPr>
        <w:t xml:space="preserve">, t.sk. </w:t>
      </w:r>
      <w:r w:rsidR="0078766C" w:rsidRPr="0078766C">
        <w:rPr>
          <w:lang w:val="lv-LV"/>
        </w:rPr>
        <w:t>Bulduru dārzkopības vidusskolā</w:t>
      </w:r>
      <w:r w:rsidR="003343BC">
        <w:rPr>
          <w:lang w:val="lv-LV"/>
        </w:rPr>
        <w:t>.</w:t>
      </w:r>
    </w:p>
    <w:bookmarkEnd w:id="2"/>
    <w:p w14:paraId="0BDBB73C" w14:textId="5E3C2E5C" w:rsidR="00B211E2" w:rsidRDefault="00B211E2" w:rsidP="00B211E2">
      <w:pPr>
        <w:pStyle w:val="tv213"/>
        <w:shd w:val="clear" w:color="auto" w:fill="FFFFFF"/>
        <w:spacing w:before="0" w:after="120"/>
        <w:ind w:left="720"/>
        <w:jc w:val="right"/>
        <w:rPr>
          <w:rStyle w:val="wsite-logo"/>
          <w:color w:val="auto"/>
          <w:lang w:val="lv-LV"/>
        </w:rPr>
      </w:pPr>
      <w:r>
        <w:rPr>
          <w:rStyle w:val="wsite-logo"/>
          <w:color w:val="auto"/>
          <w:lang w:val="lv-LV"/>
        </w:rPr>
        <w:t>5</w:t>
      </w:r>
      <w:r w:rsidRPr="0077197D">
        <w:rPr>
          <w:rStyle w:val="wsite-logo"/>
          <w:color w:val="auto"/>
          <w:lang w:val="lv-LV"/>
        </w:rPr>
        <w:t>. tabula</w:t>
      </w:r>
    </w:p>
    <w:p w14:paraId="42557E2C" w14:textId="066B0AE2" w:rsidR="00553C6E" w:rsidRDefault="003343BC" w:rsidP="00553C6E">
      <w:pPr>
        <w:jc w:val="center"/>
        <w:rPr>
          <w:b/>
          <w:bCs/>
          <w:lang w:val="lv-LV"/>
        </w:rPr>
      </w:pPr>
      <w:r w:rsidRPr="003343BC">
        <w:rPr>
          <w:b/>
          <w:bCs/>
          <w:lang w:val="lv-LV"/>
        </w:rPr>
        <w:t xml:space="preserve">Nepieciešamais papildus </w:t>
      </w:r>
      <w:r w:rsidR="00553C6E" w:rsidRPr="00553C6E">
        <w:rPr>
          <w:b/>
          <w:bCs/>
          <w:lang w:val="lv-LV"/>
        </w:rPr>
        <w:t xml:space="preserve">valsts budžeta </w:t>
      </w:r>
      <w:r w:rsidRPr="003343BC">
        <w:rPr>
          <w:b/>
          <w:bCs/>
          <w:lang w:val="lv-LV"/>
        </w:rPr>
        <w:t>finansējums</w:t>
      </w:r>
      <w:r w:rsidR="00553C6E">
        <w:rPr>
          <w:b/>
          <w:bCs/>
          <w:lang w:val="lv-LV"/>
        </w:rPr>
        <w:t xml:space="preserve"> </w:t>
      </w:r>
      <w:r w:rsidRPr="003343BC">
        <w:rPr>
          <w:b/>
          <w:bCs/>
          <w:lang w:val="lv-LV"/>
        </w:rPr>
        <w:t>budžeta vietu palielināšanai</w:t>
      </w:r>
    </w:p>
    <w:p w14:paraId="45CB74E9" w14:textId="12E59E8D" w:rsidR="003343BC" w:rsidRPr="00E65FF7" w:rsidRDefault="003343BC" w:rsidP="00E65FF7">
      <w:pPr>
        <w:spacing w:after="120"/>
        <w:jc w:val="center"/>
        <w:rPr>
          <w:rStyle w:val="wsite-logo"/>
          <w:b/>
          <w:bCs/>
          <w:lang w:val="lv-LV"/>
        </w:rPr>
      </w:pPr>
      <w:r w:rsidRPr="003343BC">
        <w:rPr>
          <w:b/>
          <w:bCs/>
          <w:lang w:val="lv-LV"/>
        </w:rPr>
        <w:t xml:space="preserve"> </w:t>
      </w:r>
      <w:r>
        <w:rPr>
          <w:b/>
          <w:bCs/>
          <w:lang w:val="lv-LV"/>
        </w:rPr>
        <w:t>BDV</w:t>
      </w:r>
      <w:r w:rsidRPr="003343BC">
        <w:rPr>
          <w:b/>
          <w:bCs/>
          <w:lang w:val="lv-LV"/>
        </w:rPr>
        <w:t xml:space="preserve"> 2023.-2025.gad</w:t>
      </w:r>
      <w:r>
        <w:rPr>
          <w:b/>
          <w:bCs/>
          <w:lang w:val="lv-LV"/>
        </w:rPr>
        <w:t>ā</w:t>
      </w:r>
      <w:r w:rsidR="00E65FF7">
        <w:rPr>
          <w:b/>
          <w:bCs/>
          <w:lang w:val="lv-LV"/>
        </w:rPr>
        <w:t xml:space="preserve"> </w:t>
      </w:r>
      <w:r w:rsidR="000E5C3B" w:rsidRPr="000E5C3B">
        <w:rPr>
          <w:lang w:val="lv-LV"/>
        </w:rPr>
        <w:t>(</w:t>
      </w:r>
      <w:r w:rsidR="00B74EC2" w:rsidRPr="000E5C3B">
        <w:rPr>
          <w:lang w:val="lv-LV"/>
        </w:rPr>
        <w:t>ievērojot šobrīd piemēroto normējamo izmaksu apmēru - 425,15 euro)</w:t>
      </w:r>
    </w:p>
    <w:tbl>
      <w:tblPr>
        <w:tblStyle w:val="TableGrid"/>
        <w:tblW w:w="0" w:type="auto"/>
        <w:tblLook w:val="04A0" w:firstRow="1" w:lastRow="0" w:firstColumn="1" w:lastColumn="0" w:noHBand="0" w:noVBand="1"/>
      </w:tblPr>
      <w:tblGrid>
        <w:gridCol w:w="3539"/>
        <w:gridCol w:w="2019"/>
        <w:gridCol w:w="1915"/>
        <w:gridCol w:w="2240"/>
      </w:tblGrid>
      <w:tr w:rsidR="007842E5" w:rsidRPr="00B211E2" w14:paraId="31508C3D" w14:textId="77777777" w:rsidTr="00E92493">
        <w:tc>
          <w:tcPr>
            <w:tcW w:w="3539" w:type="dxa"/>
            <w:vMerge w:val="restart"/>
            <w:shd w:val="clear" w:color="auto" w:fill="C0E399"/>
          </w:tcPr>
          <w:p w14:paraId="6D2244C5" w14:textId="77777777" w:rsidR="007842E5" w:rsidRPr="00B211E2" w:rsidRDefault="007842E5" w:rsidP="0078766C">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both"/>
              <w:rPr>
                <w:rStyle w:val="wsite-logo"/>
                <w:bCs/>
                <w:color w:val="auto"/>
                <w:sz w:val="22"/>
                <w:szCs w:val="22"/>
                <w:lang w:val="lv-LV"/>
              </w:rPr>
            </w:pPr>
          </w:p>
        </w:tc>
        <w:tc>
          <w:tcPr>
            <w:tcW w:w="6174" w:type="dxa"/>
            <w:gridSpan w:val="3"/>
            <w:shd w:val="clear" w:color="auto" w:fill="C0E399"/>
          </w:tcPr>
          <w:p w14:paraId="3B186111" w14:textId="68F25215" w:rsidR="007842E5" w:rsidRPr="00B211E2" w:rsidRDefault="007842E5" w:rsidP="00920554">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center"/>
              <w:rPr>
                <w:sz w:val="22"/>
                <w:szCs w:val="22"/>
              </w:rPr>
            </w:pPr>
            <w:r w:rsidRPr="00B211E2">
              <w:rPr>
                <w:sz w:val="22"/>
                <w:szCs w:val="22"/>
              </w:rPr>
              <w:t>Nepieciešamais papildus finansējums, euro</w:t>
            </w:r>
          </w:p>
        </w:tc>
      </w:tr>
      <w:tr w:rsidR="007842E5" w:rsidRPr="00B211E2" w14:paraId="4FAC4557" w14:textId="77777777" w:rsidTr="00E92493">
        <w:tc>
          <w:tcPr>
            <w:tcW w:w="3539" w:type="dxa"/>
            <w:vMerge/>
            <w:shd w:val="clear" w:color="auto" w:fill="C0E399"/>
          </w:tcPr>
          <w:p w14:paraId="599ABE17" w14:textId="77777777" w:rsidR="007842E5" w:rsidRPr="00B211E2" w:rsidRDefault="007842E5" w:rsidP="0078766C">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both"/>
              <w:rPr>
                <w:rStyle w:val="wsite-logo"/>
                <w:bCs/>
                <w:color w:val="auto"/>
                <w:sz w:val="22"/>
                <w:szCs w:val="22"/>
                <w:lang w:val="lv-LV"/>
              </w:rPr>
            </w:pPr>
          </w:p>
        </w:tc>
        <w:tc>
          <w:tcPr>
            <w:tcW w:w="2019" w:type="dxa"/>
            <w:shd w:val="clear" w:color="auto" w:fill="C0E399"/>
          </w:tcPr>
          <w:p w14:paraId="207B4BD4" w14:textId="3D729D89" w:rsidR="007842E5" w:rsidRPr="00B211E2" w:rsidRDefault="007842E5" w:rsidP="00920554">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center"/>
              <w:rPr>
                <w:rStyle w:val="wsite-logo"/>
                <w:bCs/>
                <w:color w:val="auto"/>
                <w:sz w:val="22"/>
                <w:szCs w:val="22"/>
                <w:lang w:val="lv-LV"/>
              </w:rPr>
            </w:pPr>
            <w:r w:rsidRPr="00B211E2">
              <w:rPr>
                <w:sz w:val="22"/>
                <w:szCs w:val="22"/>
              </w:rPr>
              <w:t>2023.gads</w:t>
            </w:r>
          </w:p>
        </w:tc>
        <w:tc>
          <w:tcPr>
            <w:tcW w:w="1915" w:type="dxa"/>
            <w:shd w:val="clear" w:color="auto" w:fill="C0E399"/>
          </w:tcPr>
          <w:p w14:paraId="3518C4D4" w14:textId="71126CA1" w:rsidR="007842E5" w:rsidRPr="00B211E2" w:rsidRDefault="007842E5" w:rsidP="00920554">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center"/>
              <w:rPr>
                <w:rStyle w:val="wsite-logo"/>
                <w:bCs/>
                <w:color w:val="auto"/>
                <w:sz w:val="22"/>
                <w:szCs w:val="22"/>
                <w:lang w:val="lv-LV"/>
              </w:rPr>
            </w:pPr>
            <w:r w:rsidRPr="00B211E2">
              <w:rPr>
                <w:sz w:val="22"/>
                <w:szCs w:val="22"/>
              </w:rPr>
              <w:t>2024.gads</w:t>
            </w:r>
          </w:p>
        </w:tc>
        <w:tc>
          <w:tcPr>
            <w:tcW w:w="2240" w:type="dxa"/>
            <w:shd w:val="clear" w:color="auto" w:fill="C0E399"/>
          </w:tcPr>
          <w:p w14:paraId="1243D76E" w14:textId="6ADE50DA" w:rsidR="007842E5" w:rsidRPr="00B211E2" w:rsidRDefault="007842E5" w:rsidP="00920554">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center"/>
              <w:rPr>
                <w:rStyle w:val="wsite-logo"/>
                <w:bCs/>
                <w:color w:val="auto"/>
                <w:sz w:val="22"/>
                <w:szCs w:val="22"/>
                <w:lang w:val="lv-LV"/>
              </w:rPr>
            </w:pPr>
            <w:r w:rsidRPr="00B211E2">
              <w:rPr>
                <w:sz w:val="22"/>
                <w:szCs w:val="22"/>
              </w:rPr>
              <w:t>2025.gads un turpmāk</w:t>
            </w:r>
          </w:p>
        </w:tc>
      </w:tr>
      <w:tr w:rsidR="0078766C" w:rsidRPr="00B211E2" w14:paraId="737D590D" w14:textId="77777777" w:rsidTr="00E92493">
        <w:trPr>
          <w:trHeight w:val="605"/>
        </w:trPr>
        <w:tc>
          <w:tcPr>
            <w:tcW w:w="3539" w:type="dxa"/>
          </w:tcPr>
          <w:p w14:paraId="1EED0528" w14:textId="3FDBEB92" w:rsidR="0078766C" w:rsidRPr="00B211E2" w:rsidRDefault="00920554" w:rsidP="0078766C">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both"/>
              <w:rPr>
                <w:rStyle w:val="wsite-logo"/>
                <w:bCs/>
                <w:color w:val="auto"/>
                <w:sz w:val="22"/>
                <w:szCs w:val="22"/>
                <w:lang w:val="lv-LV"/>
              </w:rPr>
            </w:pPr>
            <w:r w:rsidRPr="00B211E2">
              <w:rPr>
                <w:color w:val="auto"/>
                <w:sz w:val="22"/>
                <w:szCs w:val="22"/>
                <w:bdr w:val="none" w:sz="0" w:space="0" w:color="auto"/>
                <w:lang w:val="lv-LV"/>
              </w:rPr>
              <w:t>Zemkopības ministrijas budžeta programma</w:t>
            </w:r>
            <w:r w:rsidR="00E92493">
              <w:rPr>
                <w:color w:val="auto"/>
                <w:sz w:val="22"/>
                <w:szCs w:val="22"/>
                <w:bdr w:val="none" w:sz="0" w:space="0" w:color="auto"/>
                <w:lang w:val="lv-LV"/>
              </w:rPr>
              <w:t xml:space="preserve"> </w:t>
            </w:r>
            <w:r w:rsidRPr="00B211E2">
              <w:rPr>
                <w:color w:val="auto"/>
                <w:sz w:val="22"/>
                <w:szCs w:val="22"/>
                <w:bdr w:val="none" w:sz="0" w:space="0" w:color="auto"/>
                <w:lang w:val="lv-LV"/>
              </w:rPr>
              <w:t>22.01.00. "Profesionālā izglītība"</w:t>
            </w:r>
          </w:p>
        </w:tc>
        <w:tc>
          <w:tcPr>
            <w:tcW w:w="2019" w:type="dxa"/>
            <w:vAlign w:val="center"/>
          </w:tcPr>
          <w:p w14:paraId="05EB8E40" w14:textId="617B363C" w:rsidR="0078766C" w:rsidRPr="00980850" w:rsidRDefault="00980850" w:rsidP="00920554">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Style w:val="wsite-logo"/>
                <w:bCs/>
                <w:color w:val="auto"/>
                <w:sz w:val="22"/>
                <w:szCs w:val="22"/>
                <w:lang w:val="lv-LV"/>
              </w:rPr>
            </w:pPr>
            <w:r w:rsidRPr="00980850">
              <w:t>159 544</w:t>
            </w:r>
          </w:p>
        </w:tc>
        <w:tc>
          <w:tcPr>
            <w:tcW w:w="1915" w:type="dxa"/>
            <w:vAlign w:val="center"/>
          </w:tcPr>
          <w:p w14:paraId="38BCE200" w14:textId="5079C0C5" w:rsidR="0078766C" w:rsidRPr="00980850" w:rsidRDefault="00980850" w:rsidP="00920554">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Style w:val="wsite-logo"/>
                <w:bCs/>
                <w:color w:val="auto"/>
                <w:sz w:val="22"/>
                <w:szCs w:val="22"/>
                <w:lang w:val="lv-LV"/>
              </w:rPr>
            </w:pPr>
            <w:r w:rsidRPr="00980850">
              <w:t>255 271</w:t>
            </w:r>
          </w:p>
        </w:tc>
        <w:tc>
          <w:tcPr>
            <w:tcW w:w="2240" w:type="dxa"/>
            <w:vAlign w:val="center"/>
          </w:tcPr>
          <w:p w14:paraId="4136EF0B" w14:textId="4C42D0EF" w:rsidR="0078766C" w:rsidRPr="00980850" w:rsidRDefault="00980850" w:rsidP="00920554">
            <w:pPr>
              <w:pStyle w:val="tv213"/>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Style w:val="wsite-logo"/>
                <w:bCs/>
                <w:color w:val="auto"/>
                <w:sz w:val="22"/>
                <w:szCs w:val="22"/>
                <w:lang w:val="lv-LV"/>
              </w:rPr>
            </w:pPr>
            <w:r w:rsidRPr="00980850">
              <w:t>295 157</w:t>
            </w:r>
          </w:p>
        </w:tc>
      </w:tr>
    </w:tbl>
    <w:p w14:paraId="2B6D7DA1" w14:textId="77777777" w:rsidR="0078766C" w:rsidRPr="0078766C" w:rsidRDefault="0078766C" w:rsidP="00F142DC">
      <w:pPr>
        <w:pStyle w:val="tv213"/>
        <w:shd w:val="clear" w:color="auto" w:fill="FFFFFF"/>
        <w:spacing w:before="0" w:after="120"/>
        <w:jc w:val="both"/>
        <w:rPr>
          <w:rStyle w:val="wsite-logo"/>
          <w:bCs/>
          <w:color w:val="auto"/>
          <w:lang w:val="lv-LV"/>
        </w:rPr>
      </w:pPr>
    </w:p>
    <w:p w14:paraId="2AD43B55" w14:textId="117A1AF8" w:rsidR="00D02626" w:rsidRDefault="00920554" w:rsidP="00F142DC">
      <w:pPr>
        <w:pStyle w:val="tv213"/>
        <w:shd w:val="clear" w:color="auto" w:fill="FFFFFF"/>
        <w:spacing w:before="0" w:after="120"/>
        <w:jc w:val="both"/>
        <w:rPr>
          <w:rStyle w:val="wsite-logo"/>
          <w:bCs/>
          <w:color w:val="auto"/>
          <w:lang w:val="lv-LV"/>
        </w:rPr>
      </w:pPr>
      <w:r>
        <w:rPr>
          <w:rStyle w:val="wsite-logo"/>
          <w:bCs/>
          <w:color w:val="auto"/>
          <w:lang w:val="lv-LV"/>
        </w:rPr>
        <w:t xml:space="preserve">Bulduru Dārzkopības vidusskolā </w:t>
      </w:r>
      <w:r w:rsidR="0078766C" w:rsidRPr="0078766C">
        <w:rPr>
          <w:rStyle w:val="wsite-logo"/>
          <w:bCs/>
          <w:color w:val="auto"/>
          <w:lang w:val="lv-LV"/>
        </w:rPr>
        <w:t>2023.gadā plānots sasniegt izglītojamo skaitu: 216 audzēkņi</w:t>
      </w:r>
      <w:r>
        <w:rPr>
          <w:rStyle w:val="wsite-logo"/>
          <w:bCs/>
          <w:color w:val="auto"/>
          <w:lang w:val="lv-LV"/>
        </w:rPr>
        <w:t>, tās ir papildus 40 valsts finansētas budžeta vietas</w:t>
      </w:r>
      <w:r w:rsidR="0078766C" w:rsidRPr="0078766C">
        <w:rPr>
          <w:rStyle w:val="wsite-logo"/>
          <w:bCs/>
          <w:color w:val="auto"/>
          <w:lang w:val="lv-LV"/>
        </w:rPr>
        <w:t>. Lai nodrošinātu šādu izglītojamo skaitu</w:t>
      </w:r>
      <w:r>
        <w:rPr>
          <w:rStyle w:val="wsite-logo"/>
          <w:bCs/>
          <w:color w:val="auto"/>
          <w:lang w:val="lv-LV"/>
        </w:rPr>
        <w:t>,</w:t>
      </w:r>
      <w:r w:rsidR="0078766C" w:rsidRPr="0078766C">
        <w:rPr>
          <w:rStyle w:val="wsite-logo"/>
          <w:bCs/>
          <w:color w:val="auto"/>
          <w:lang w:val="lv-LV"/>
        </w:rPr>
        <w:t xml:space="preserve"> atbilstoši </w:t>
      </w:r>
      <w:r>
        <w:rPr>
          <w:rStyle w:val="wsite-logo"/>
          <w:bCs/>
          <w:color w:val="auto"/>
          <w:lang w:val="lv-LV"/>
        </w:rPr>
        <w:t>M</w:t>
      </w:r>
      <w:r w:rsidR="0078766C" w:rsidRPr="0078766C">
        <w:rPr>
          <w:rStyle w:val="wsite-logo"/>
          <w:bCs/>
          <w:color w:val="auto"/>
          <w:lang w:val="lv-LV"/>
        </w:rPr>
        <w:t>inistru kabineta noteikumiem Nr. 655</w:t>
      </w:r>
      <w:r>
        <w:rPr>
          <w:rStyle w:val="wsite-logo"/>
          <w:bCs/>
          <w:color w:val="auto"/>
          <w:lang w:val="lv-LV"/>
        </w:rPr>
        <w:t>,</w:t>
      </w:r>
      <w:r w:rsidR="0078766C" w:rsidRPr="0078766C">
        <w:rPr>
          <w:rStyle w:val="wsite-logo"/>
          <w:bCs/>
          <w:color w:val="auto"/>
          <w:lang w:val="lv-LV"/>
        </w:rPr>
        <w:t xml:space="preserve"> </w:t>
      </w:r>
      <w:r>
        <w:rPr>
          <w:rStyle w:val="wsite-logo"/>
          <w:bCs/>
          <w:color w:val="auto"/>
          <w:lang w:val="lv-LV"/>
        </w:rPr>
        <w:t xml:space="preserve">2023.gadā </w:t>
      </w:r>
      <w:r w:rsidR="0078766C" w:rsidRPr="0078766C">
        <w:rPr>
          <w:rStyle w:val="wsite-logo"/>
          <w:bCs/>
          <w:color w:val="auto"/>
          <w:lang w:val="lv-LV"/>
        </w:rPr>
        <w:t xml:space="preserve">ir nepieciešams papildus valsts budžeta </w:t>
      </w:r>
      <w:r>
        <w:rPr>
          <w:rStyle w:val="wsite-logo"/>
          <w:bCs/>
          <w:color w:val="auto"/>
          <w:lang w:val="lv-LV"/>
        </w:rPr>
        <w:t xml:space="preserve">finansējums: </w:t>
      </w:r>
      <w:r w:rsidR="0078766C" w:rsidRPr="0078766C">
        <w:rPr>
          <w:rStyle w:val="wsite-logo"/>
          <w:bCs/>
          <w:color w:val="auto"/>
          <w:lang w:val="lv-LV"/>
        </w:rPr>
        <w:t xml:space="preserve">159 544 </w:t>
      </w:r>
      <w:r>
        <w:rPr>
          <w:rStyle w:val="wsite-logo"/>
          <w:bCs/>
          <w:color w:val="auto"/>
          <w:lang w:val="lv-LV"/>
        </w:rPr>
        <w:t>euro</w:t>
      </w:r>
      <w:r w:rsidR="0078766C" w:rsidRPr="0078766C">
        <w:rPr>
          <w:rStyle w:val="wsite-logo"/>
          <w:bCs/>
          <w:color w:val="auto"/>
          <w:lang w:val="lv-LV"/>
        </w:rPr>
        <w:t>, 2024.gadā izglītojamo skaitu palielinot līdz 240, papildus 24 budžeta vietas un nepieciešam</w:t>
      </w:r>
      <w:r>
        <w:rPr>
          <w:rStyle w:val="wsite-logo"/>
          <w:bCs/>
          <w:color w:val="auto"/>
          <w:lang w:val="lv-LV"/>
        </w:rPr>
        <w:t>o</w:t>
      </w:r>
      <w:r w:rsidR="0078766C" w:rsidRPr="0078766C">
        <w:rPr>
          <w:rStyle w:val="wsite-logo"/>
          <w:bCs/>
          <w:color w:val="auto"/>
          <w:lang w:val="lv-LV"/>
        </w:rPr>
        <w:t xml:space="preserve"> finansējum</w:t>
      </w:r>
      <w:r>
        <w:rPr>
          <w:rStyle w:val="wsite-logo"/>
          <w:bCs/>
          <w:color w:val="auto"/>
          <w:lang w:val="lv-LV"/>
        </w:rPr>
        <w:t xml:space="preserve">u: </w:t>
      </w:r>
      <w:r w:rsidR="0078766C" w:rsidRPr="0078766C">
        <w:rPr>
          <w:rStyle w:val="wsite-logo"/>
          <w:bCs/>
          <w:color w:val="auto"/>
          <w:lang w:val="lv-LV"/>
        </w:rPr>
        <w:t xml:space="preserve">255 271 </w:t>
      </w:r>
      <w:r>
        <w:rPr>
          <w:rStyle w:val="wsite-logo"/>
          <w:bCs/>
          <w:color w:val="auto"/>
          <w:lang w:val="lv-LV"/>
        </w:rPr>
        <w:t>euro</w:t>
      </w:r>
      <w:r w:rsidR="0078766C" w:rsidRPr="0078766C">
        <w:rPr>
          <w:rStyle w:val="wsite-logo"/>
          <w:bCs/>
          <w:color w:val="auto"/>
          <w:lang w:val="lv-LV"/>
        </w:rPr>
        <w:t>, 2025 gadā izglītojamo skaitu palielinot līdz 250, papildus 10 budžeta vietas un nepieciešam</w:t>
      </w:r>
      <w:r>
        <w:rPr>
          <w:rStyle w:val="wsite-logo"/>
          <w:bCs/>
          <w:color w:val="auto"/>
          <w:lang w:val="lv-LV"/>
        </w:rPr>
        <w:t>o</w:t>
      </w:r>
      <w:r w:rsidR="0078766C" w:rsidRPr="0078766C">
        <w:rPr>
          <w:rStyle w:val="wsite-logo"/>
          <w:bCs/>
          <w:color w:val="auto"/>
          <w:lang w:val="lv-LV"/>
        </w:rPr>
        <w:t xml:space="preserve"> finansējum</w:t>
      </w:r>
      <w:r>
        <w:rPr>
          <w:rStyle w:val="wsite-logo"/>
          <w:bCs/>
          <w:color w:val="auto"/>
          <w:lang w:val="lv-LV"/>
        </w:rPr>
        <w:t xml:space="preserve">u: </w:t>
      </w:r>
      <w:r w:rsidR="0078766C" w:rsidRPr="0078766C">
        <w:rPr>
          <w:rStyle w:val="wsite-logo"/>
          <w:bCs/>
          <w:color w:val="auto"/>
          <w:lang w:val="lv-LV"/>
        </w:rPr>
        <w:t xml:space="preserve">295 157 </w:t>
      </w:r>
      <w:r>
        <w:rPr>
          <w:rStyle w:val="wsite-logo"/>
          <w:bCs/>
          <w:color w:val="auto"/>
          <w:lang w:val="lv-LV"/>
        </w:rPr>
        <w:t>euro.</w:t>
      </w:r>
    </w:p>
    <w:p w14:paraId="48C00CBA" w14:textId="2FBC495D" w:rsidR="00E84FA9" w:rsidRDefault="00741CDB" w:rsidP="00F142DC">
      <w:pPr>
        <w:pStyle w:val="tv213"/>
        <w:shd w:val="clear" w:color="auto" w:fill="FFFFFF"/>
        <w:spacing w:before="0" w:after="120"/>
        <w:jc w:val="both"/>
        <w:rPr>
          <w:rStyle w:val="wsite-logo"/>
          <w:color w:val="auto"/>
          <w:lang w:val="lv-LV"/>
        </w:rPr>
      </w:pPr>
      <w:r w:rsidRPr="00F142DC">
        <w:rPr>
          <w:rStyle w:val="wsite-logo"/>
          <w:color w:val="auto"/>
          <w:lang w:val="lv-LV"/>
        </w:rPr>
        <w:t>T</w:t>
      </w:r>
      <w:r w:rsidR="00B338B2" w:rsidRPr="00F142DC">
        <w:rPr>
          <w:rStyle w:val="wsite-logo"/>
          <w:color w:val="auto"/>
          <w:lang w:val="lv-LV"/>
        </w:rPr>
        <w:t xml:space="preserve">āpat kā augstākā izglītība, </w:t>
      </w:r>
      <w:r w:rsidR="00BA0153" w:rsidRPr="00F142DC">
        <w:rPr>
          <w:rStyle w:val="wsite-logo"/>
          <w:color w:val="auto"/>
          <w:lang w:val="lv-LV"/>
        </w:rPr>
        <w:t xml:space="preserve">profesionālās izglītības programmas </w:t>
      </w:r>
      <w:r w:rsidR="00B338B2" w:rsidRPr="00F142DC">
        <w:rPr>
          <w:rStyle w:val="wsite-logo"/>
          <w:color w:val="auto"/>
          <w:lang w:val="lv-LV"/>
        </w:rPr>
        <w:t xml:space="preserve">ir finansētas nepilnīgi un pat pie veiksmīgas izglītojamo komplektācijas, resursu ietilpīgu programmu </w:t>
      </w:r>
      <w:r w:rsidR="00BA0153" w:rsidRPr="00F142DC">
        <w:rPr>
          <w:rStyle w:val="wsite-logo"/>
          <w:color w:val="auto"/>
          <w:lang w:val="lv-LV"/>
        </w:rPr>
        <w:t>(</w:t>
      </w:r>
      <w:r w:rsidR="00857F88" w:rsidRPr="00F142DC">
        <w:rPr>
          <w:rStyle w:val="wsite-logo"/>
          <w:color w:val="auto"/>
          <w:lang w:val="lv-LV"/>
        </w:rPr>
        <w:t>pie tādām attiecas ar lauksaimniecību, t.sk. dārzkopīb</w:t>
      </w:r>
      <w:r w:rsidR="00C5221F" w:rsidRPr="00F142DC">
        <w:rPr>
          <w:rStyle w:val="wsite-logo"/>
          <w:color w:val="auto"/>
          <w:lang w:val="lv-LV"/>
        </w:rPr>
        <w:t>a</w:t>
      </w:r>
      <w:r w:rsidR="00BF54F1" w:rsidRPr="00F142DC">
        <w:rPr>
          <w:rStyle w:val="wsite-logo"/>
          <w:color w:val="auto"/>
          <w:lang w:val="lv-LV"/>
        </w:rPr>
        <w:t xml:space="preserve"> un</w:t>
      </w:r>
      <w:r w:rsidR="00C5221F" w:rsidRPr="00F142DC">
        <w:rPr>
          <w:rStyle w:val="wsite-logo"/>
          <w:color w:val="auto"/>
          <w:lang w:val="lv-LV"/>
        </w:rPr>
        <w:t xml:space="preserve"> veterinārmedicīna, meža nozari saistītās izglītības programmas) </w:t>
      </w:r>
      <w:r w:rsidR="00B338B2" w:rsidRPr="00F142DC">
        <w:rPr>
          <w:rStyle w:val="wsite-logo"/>
          <w:color w:val="auto"/>
          <w:lang w:val="lv-LV"/>
        </w:rPr>
        <w:t>īstenošana ir izaicinoša.</w:t>
      </w:r>
    </w:p>
    <w:p w14:paraId="43916922" w14:textId="77777777" w:rsidR="00D02626" w:rsidRPr="00F142DC" w:rsidRDefault="00D02626" w:rsidP="00D02626">
      <w:pPr>
        <w:pStyle w:val="tv213"/>
        <w:shd w:val="clear" w:color="auto" w:fill="FFFFFF"/>
        <w:spacing w:before="0" w:after="120"/>
        <w:jc w:val="both"/>
        <w:rPr>
          <w:rStyle w:val="wsite-logo"/>
          <w:color w:val="auto"/>
          <w:lang w:val="lv-LV"/>
        </w:rPr>
      </w:pPr>
      <w:r w:rsidRPr="00F142DC">
        <w:rPr>
          <w:rStyle w:val="wsite-logo"/>
          <w:color w:val="auto"/>
          <w:lang w:val="lv-LV"/>
        </w:rPr>
        <w:t>Pēc IZM pasūtījuma Rīgas Tehniskā universitātes veiktā pētījuma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(turpmāk - pētījums) rezultāti apliecina nepieciešamību pārskatīt profesionālās izglītības programmu minimālo koeficientu vērtības izglītības programmu grupām un bāzes finansējuma apjomu. Ar veikto pētījumu var iepazīties Valsts kancelejas Pētījumu un publikāciju datu bāzē</w:t>
      </w:r>
      <w:r w:rsidRPr="00F142DC">
        <w:rPr>
          <w:rStyle w:val="FootnoteReference"/>
          <w:color w:val="auto"/>
          <w:lang w:val="lv-LV"/>
        </w:rPr>
        <w:footnoteReference w:id="1"/>
      </w:r>
      <w:r w:rsidRPr="00F142DC">
        <w:rPr>
          <w:rStyle w:val="wsite-logo"/>
          <w:color w:val="auto"/>
          <w:lang w:val="lv-LV"/>
        </w:rPr>
        <w:t>.</w:t>
      </w:r>
    </w:p>
    <w:p w14:paraId="3C7B062F" w14:textId="77777777" w:rsidR="00D02626" w:rsidRPr="007F76DC" w:rsidRDefault="00D02626" w:rsidP="00D02626">
      <w:pPr>
        <w:pStyle w:val="Body"/>
        <w:spacing w:after="0" w:line="276" w:lineRule="auto"/>
        <w:jc w:val="both"/>
        <w:rPr>
          <w:rFonts w:ascii="Times New Roman" w:eastAsia="Times New Roman" w:hAnsi="Times New Roman" w:cs="Times New Roman"/>
          <w:color w:val="auto"/>
          <w:sz w:val="24"/>
          <w:szCs w:val="24"/>
        </w:rPr>
      </w:pPr>
      <w:r w:rsidRPr="007F76DC">
        <w:rPr>
          <w:rFonts w:ascii="Times New Roman" w:hAnsi="Times New Roman"/>
          <w:color w:val="auto"/>
          <w:sz w:val="24"/>
          <w:szCs w:val="24"/>
        </w:rPr>
        <w:t xml:space="preserve">Profesionālā vidējā izglītība ilgstoši netiek finansēta atbilstoši reālajām izmaksām: </w:t>
      </w:r>
    </w:p>
    <w:p w14:paraId="56A901D4" w14:textId="77777777" w:rsidR="00D02626" w:rsidRPr="007F76DC" w:rsidRDefault="00D02626" w:rsidP="00D02626">
      <w:pPr>
        <w:pStyle w:val="ListParagraph"/>
        <w:numPr>
          <w:ilvl w:val="0"/>
          <w:numId w:val="32"/>
        </w:numPr>
        <w:spacing w:after="120" w:line="240" w:lineRule="auto"/>
        <w:ind w:left="709" w:hanging="425"/>
        <w:jc w:val="both"/>
        <w:rPr>
          <w:rFonts w:ascii="Times New Roman" w:hAnsi="Times New Roman"/>
          <w:b/>
          <w:bCs/>
          <w:color w:val="auto"/>
          <w:sz w:val="24"/>
          <w:szCs w:val="24"/>
          <w:lang w:val="lv-LV"/>
        </w:rPr>
      </w:pPr>
      <w:r w:rsidRPr="007F76DC">
        <w:rPr>
          <w:rFonts w:ascii="Times New Roman" w:hAnsi="Times New Roman"/>
          <w:color w:val="auto"/>
          <w:sz w:val="24"/>
          <w:szCs w:val="24"/>
          <w:lang w:val="lv-LV"/>
        </w:rPr>
        <w:t xml:space="preserve"> 2018. gada 13. decembrī Valsts sekretāru sanāksmē izsludināja informatīvo ziņojumu </w:t>
      </w:r>
      <w:r w:rsidRPr="007F76DC">
        <w:rPr>
          <w:rStyle w:val="wsite-logo"/>
          <w:rFonts w:ascii="Times New Roman" w:hAnsi="Times New Roman"/>
          <w:b/>
          <w:bCs/>
          <w:color w:val="auto"/>
          <w:sz w:val="24"/>
          <w:szCs w:val="24"/>
          <w:lang w:val="lv-LV"/>
        </w:rPr>
        <w:t>“</w:t>
      </w:r>
      <w:r w:rsidRPr="007F76DC">
        <w:rPr>
          <w:rStyle w:val="wsite-logo"/>
          <w:rFonts w:ascii="Times New Roman" w:hAnsi="Times New Roman"/>
          <w:color w:val="auto"/>
          <w:sz w:val="24"/>
          <w:szCs w:val="24"/>
          <w:lang w:val="lv-LV"/>
        </w:rPr>
        <w:t xml:space="preserve">Par profesionālās izglītības programmu finansēšanu” </w:t>
      </w:r>
      <w:r w:rsidRPr="007F76DC">
        <w:rPr>
          <w:rFonts w:ascii="Times New Roman" w:hAnsi="Times New Roman"/>
          <w:color w:val="auto"/>
          <w:sz w:val="24"/>
          <w:szCs w:val="24"/>
          <w:lang w:val="lv-LV"/>
        </w:rPr>
        <w:t xml:space="preserve">(VSS-1243, Nr. 49, 15.§), kura pamatā ir Rīgas Tehniskās universitātes pētījums. Ievērojot tā rezultātus, ir sniegti priekšlikumi turpmākajām darbībām profesionālās izglītības programmu finansēšanas modeļa pilnveidei līdz 2019. gada 31. decembrim. </w:t>
      </w:r>
    </w:p>
    <w:p w14:paraId="2CB80A2B" w14:textId="77777777" w:rsidR="00D02626" w:rsidRPr="007F76DC" w:rsidRDefault="00D02626" w:rsidP="00D02626">
      <w:pPr>
        <w:pStyle w:val="ListParagraph"/>
        <w:spacing w:after="120" w:line="240" w:lineRule="auto"/>
        <w:ind w:left="709"/>
        <w:jc w:val="both"/>
        <w:rPr>
          <w:rFonts w:ascii="Times New Roman" w:eastAsia="Times New Roman" w:hAnsi="Times New Roman" w:cs="Times New Roman"/>
          <w:b/>
          <w:bCs/>
          <w:color w:val="auto"/>
          <w:sz w:val="24"/>
          <w:szCs w:val="24"/>
          <w:lang w:val="lv-LV"/>
        </w:rPr>
      </w:pPr>
      <w:r w:rsidRPr="007F76DC">
        <w:rPr>
          <w:rFonts w:ascii="Times New Roman" w:hAnsi="Times New Roman"/>
          <w:color w:val="auto"/>
          <w:sz w:val="24"/>
          <w:szCs w:val="24"/>
          <w:lang w:val="lv-LV"/>
        </w:rPr>
        <w:t>Tajā paredzēts izdarīt grozījumus normatīvajos aktos, tostarp noteikumos Nr. 655, nosakot profesionālās izglītības programmu</w:t>
      </w:r>
      <w:r w:rsidRPr="007F76DC">
        <w:rPr>
          <w:rStyle w:val="wsite-logo"/>
          <w:color w:val="auto"/>
          <w:lang w:val="lv-LV"/>
        </w:rPr>
        <w:t xml:space="preserve"> </w:t>
      </w:r>
      <w:r w:rsidRPr="007F76DC">
        <w:rPr>
          <w:rFonts w:ascii="Times New Roman" w:hAnsi="Times New Roman"/>
          <w:color w:val="auto"/>
          <w:sz w:val="24"/>
          <w:szCs w:val="24"/>
          <w:lang w:val="lv-LV"/>
        </w:rPr>
        <w:t>bāzes finansējumu uz vienu izglītojamo un aktualizējot normējamās izmaksas, izmaksu minimālos koeficientus piemērojot izglītības tematiskajām jomām, nevis izglītības programmu grupām, kā arī nosakot snieguma finansējuma piešķiršanas nosacījumus un kritērijus un kārtību, kādā valsts finansē pašvaldību un citu dibinātāju dibinātas profesionālās izglītības iestādes, kad to īstenotās profesionālās izglītības programmas atbilst informatīvajā ziņojumā minētajiem kritērijiem. I</w:t>
      </w:r>
      <w:r w:rsidRPr="007F76DC">
        <w:rPr>
          <w:rFonts w:ascii="Times New Roman" w:hAnsi="Times New Roman"/>
          <w:b/>
          <w:bCs/>
          <w:color w:val="auto"/>
          <w:sz w:val="24"/>
          <w:szCs w:val="24"/>
          <w:lang w:val="lv-LV"/>
        </w:rPr>
        <w:t>nformatīvais ziņojums tālāku virzību nav guvis;</w:t>
      </w:r>
    </w:p>
    <w:p w14:paraId="6158E0D9" w14:textId="77777777" w:rsidR="007918BE" w:rsidRPr="00DB0138" w:rsidRDefault="00D02626" w:rsidP="00BC774C">
      <w:pPr>
        <w:pStyle w:val="ListParagraph"/>
        <w:numPr>
          <w:ilvl w:val="0"/>
          <w:numId w:val="32"/>
        </w:numPr>
        <w:spacing w:after="120" w:line="240" w:lineRule="auto"/>
        <w:ind w:left="709" w:hanging="425"/>
        <w:jc w:val="both"/>
        <w:rPr>
          <w:rFonts w:ascii="Times New Roman" w:hAnsi="Times New Roman"/>
          <w:color w:val="auto"/>
          <w:sz w:val="24"/>
          <w:szCs w:val="24"/>
          <w:lang w:val="lv-LV"/>
        </w:rPr>
      </w:pPr>
      <w:r w:rsidRPr="007F76DC">
        <w:rPr>
          <w:rFonts w:ascii="Times New Roman" w:hAnsi="Times New Roman"/>
          <w:color w:val="auto"/>
          <w:sz w:val="24"/>
          <w:szCs w:val="24"/>
          <w:lang w:val="lv-LV"/>
        </w:rPr>
        <w:t>2020. gada 12. novembrī Valsts sekretāru sanāksmē izsludināja k</w:t>
      </w:r>
      <w:r w:rsidRPr="00BC774C">
        <w:rPr>
          <w:rFonts w:ascii="Times New Roman" w:hAnsi="Times New Roman"/>
          <w:color w:val="auto"/>
          <w:sz w:val="24"/>
          <w:szCs w:val="24"/>
          <w:lang w:val="lv-LV"/>
        </w:rPr>
        <w:t>onceptuālu ziņojumu “Par profesionālās izglītības programmu finansēšanu” (VSS-975, Nr. 45, 15. </w:t>
      </w:r>
      <w:r w:rsidRPr="007F76DC">
        <w:rPr>
          <w:rFonts w:ascii="Times New Roman" w:hAnsi="Times New Roman"/>
          <w:color w:val="auto"/>
          <w:sz w:val="24"/>
          <w:szCs w:val="24"/>
          <w:lang w:val="lv-LV"/>
        </w:rPr>
        <w:t>§</w:t>
      </w:r>
      <w:r w:rsidRPr="00BC774C">
        <w:rPr>
          <w:rFonts w:ascii="Times New Roman" w:hAnsi="Times New Roman"/>
          <w:color w:val="auto"/>
          <w:sz w:val="24"/>
          <w:szCs w:val="24"/>
          <w:lang w:val="lv-LV"/>
        </w:rPr>
        <w:t>), kas paredzēja viena izgl</w:t>
      </w:r>
      <w:r w:rsidRPr="00DB0138">
        <w:rPr>
          <w:rFonts w:ascii="Times New Roman" w:hAnsi="Times New Roman"/>
          <w:color w:val="auto"/>
          <w:sz w:val="24"/>
          <w:szCs w:val="24"/>
          <w:lang w:val="lv-LV"/>
        </w:rPr>
        <w:t xml:space="preserve">ītojamā bāzes izmaksu un dienesta viesnīcu izmaksu normatīva palielināšanu. </w:t>
      </w:r>
      <w:r w:rsidR="00961510" w:rsidRPr="00DB0138">
        <w:rPr>
          <w:rFonts w:ascii="Times New Roman" w:hAnsi="Times New Roman"/>
          <w:color w:val="auto"/>
          <w:sz w:val="24"/>
          <w:szCs w:val="24"/>
          <w:lang w:val="lv-LV"/>
        </w:rPr>
        <w:t xml:space="preserve">2020. gada 12. novembrī Valsts sekretāru sanāksmē izsludināja konceptuālu ziņojumu “Par profesionālās izglītības programmu finansēšanu” (VSS-975, Nr. 45, 15. §), kas paredzēja viena izglītojamā bāzes izmaksu un dienesta viesnīcu izmaksu normatīva palielināšanu. </w:t>
      </w:r>
    </w:p>
    <w:p w14:paraId="3D27FBF1" w14:textId="227519AF" w:rsidR="00D02626" w:rsidRPr="007918BE" w:rsidRDefault="00961510" w:rsidP="007918BE">
      <w:pPr>
        <w:pStyle w:val="ListParagraph"/>
        <w:spacing w:after="120" w:line="240" w:lineRule="auto"/>
        <w:ind w:left="709"/>
        <w:jc w:val="both"/>
        <w:rPr>
          <w:rFonts w:ascii="Times New Roman" w:hAnsi="Times New Roman"/>
          <w:b/>
          <w:bCs/>
          <w:color w:val="auto"/>
          <w:sz w:val="24"/>
          <w:szCs w:val="24"/>
          <w:lang w:val="lv-LV"/>
        </w:rPr>
      </w:pPr>
      <w:r w:rsidRPr="00DB0138">
        <w:rPr>
          <w:rFonts w:ascii="Times New Roman" w:hAnsi="Times New Roman"/>
          <w:color w:val="auto"/>
          <w:sz w:val="24"/>
          <w:szCs w:val="24"/>
          <w:lang w:val="lv-LV"/>
        </w:rPr>
        <w:t>Konceptuālais ziņojums izskatīts Ministru kabineta sēdē 2022. gada 15. februārī (protokols Nr. 8 43. §), atbalstot ziņojumā sniegtos priekšlikumus profesionālās izglītības programmu finansēšanas pilnveidei.</w:t>
      </w:r>
      <w:r w:rsidR="007918BE" w:rsidRPr="00DB0138">
        <w:rPr>
          <w:rFonts w:ascii="Times New Roman" w:hAnsi="Times New Roman"/>
          <w:color w:val="auto"/>
          <w:sz w:val="24"/>
          <w:szCs w:val="24"/>
          <w:lang w:val="lv-LV"/>
        </w:rPr>
        <w:t xml:space="preserve"> </w:t>
      </w:r>
      <w:r w:rsidR="00D02626" w:rsidRPr="007918BE">
        <w:rPr>
          <w:rFonts w:ascii="Times New Roman" w:hAnsi="Times New Roman"/>
          <w:color w:val="auto"/>
          <w:sz w:val="24"/>
          <w:szCs w:val="24"/>
          <w:lang w:val="lv-LV"/>
        </w:rPr>
        <w:t>2022.gada 15.februāra MK rīkojums Nr.105 “Par konceptuālo ziņojumu "Par profesionālās izglītības programmu finansēšanu"”</w:t>
      </w:r>
      <w:r w:rsidR="00D02626" w:rsidRPr="00DB0138">
        <w:footnoteReference w:id="2"/>
      </w:r>
      <w:r w:rsidR="00D02626" w:rsidRPr="007918BE">
        <w:rPr>
          <w:rFonts w:ascii="Times New Roman" w:hAnsi="Times New Roman"/>
          <w:color w:val="auto"/>
          <w:sz w:val="24"/>
          <w:szCs w:val="24"/>
          <w:lang w:val="lv-LV"/>
        </w:rPr>
        <w:t xml:space="preserve"> paredz virkni ar profesionālo vidējo izglītības programmu īstenošanu saistītas aktivitātes, t.sk. iespējamu bāzes finansējuma pakāpenisku palielinājumu vidēja termiņa budžeta ietvarā un pārskatāmā nākotnē arī izglītības programmu izmaksu koeficientu aktualizēšanu. </w:t>
      </w:r>
    </w:p>
    <w:p w14:paraId="1E51525A" w14:textId="77777777" w:rsidR="000620B4" w:rsidRDefault="00D02626" w:rsidP="006B71BE">
      <w:pPr>
        <w:pStyle w:val="tv213"/>
        <w:shd w:val="clear" w:color="auto" w:fill="FFFFFF"/>
        <w:spacing w:before="0" w:after="120"/>
        <w:jc w:val="both"/>
        <w:rPr>
          <w:color w:val="auto"/>
          <w:lang w:val="lv-LV"/>
        </w:rPr>
      </w:pPr>
      <w:r w:rsidRPr="007F76DC">
        <w:rPr>
          <w:color w:val="auto"/>
          <w:lang w:val="lv-LV"/>
        </w:rPr>
        <w:lastRenderedPageBreak/>
        <w:t>Ziņojum</w:t>
      </w:r>
      <w:r>
        <w:rPr>
          <w:color w:val="auto"/>
          <w:lang w:val="lv-LV"/>
        </w:rPr>
        <w:t>ā</w:t>
      </w:r>
      <w:r w:rsidRPr="007F76DC">
        <w:rPr>
          <w:color w:val="auto"/>
          <w:lang w:val="lv-LV"/>
        </w:rPr>
        <w:t xml:space="preserve"> identificēts papildus nepieciešamais valsts budžeta finansējums  </w:t>
      </w:r>
      <w:r w:rsidRPr="007F76DC">
        <w:rPr>
          <w:rFonts w:ascii="Arial" w:hAnsi="Arial" w:cs="Arial"/>
          <w:color w:val="auto"/>
          <w:sz w:val="20"/>
          <w:szCs w:val="20"/>
          <w:bdr w:val="none" w:sz="0" w:space="0" w:color="auto"/>
          <w:lang w:val="lv-LV"/>
        </w:rPr>
        <w:t xml:space="preserve"> </w:t>
      </w:r>
      <w:r w:rsidRPr="007F76DC">
        <w:rPr>
          <w:color w:val="auto"/>
          <w:lang w:val="lv-LV"/>
        </w:rPr>
        <w:t xml:space="preserve">(konceptuālā ziņojuma </w:t>
      </w:r>
      <w:r w:rsidRPr="007F76DC">
        <w:rPr>
          <w:color w:val="auto"/>
          <w:bdr w:val="none" w:sz="0" w:space="0" w:color="auto"/>
          <w:lang w:val="lv-LV"/>
        </w:rPr>
        <w:t>9. pielikums)</w:t>
      </w:r>
      <w:r w:rsidRPr="007F76DC">
        <w:rPr>
          <w:color w:val="auto"/>
          <w:lang w:val="lv-LV"/>
        </w:rPr>
        <w:t xml:space="preserve">, lai </w:t>
      </w:r>
      <w:r w:rsidR="008E66BE">
        <w:rPr>
          <w:color w:val="auto"/>
          <w:lang w:val="lv-LV"/>
        </w:rPr>
        <w:t>BDV</w:t>
      </w:r>
      <w:r w:rsidRPr="007F76DC">
        <w:rPr>
          <w:color w:val="auto"/>
          <w:lang w:val="lv-LV"/>
        </w:rPr>
        <w:t xml:space="preserve"> nodrošinātu  valsts finansētas budžeta vietas saskaņā ar jauno aprēķinu</w:t>
      </w:r>
      <w:r w:rsidR="006B71BE">
        <w:rPr>
          <w:color w:val="auto"/>
          <w:lang w:val="lv-LV"/>
        </w:rPr>
        <w:t>.</w:t>
      </w:r>
      <w:r w:rsidRPr="007F76DC">
        <w:rPr>
          <w:color w:val="auto"/>
          <w:lang w:val="lv-LV"/>
        </w:rPr>
        <w:t xml:space="preserve">  </w:t>
      </w:r>
    </w:p>
    <w:p w14:paraId="01A1E30C" w14:textId="16F05DF6" w:rsidR="006B71BE" w:rsidRPr="00F142DC" w:rsidRDefault="006B71BE" w:rsidP="006B71BE">
      <w:pPr>
        <w:pStyle w:val="tv213"/>
        <w:shd w:val="clear" w:color="auto" w:fill="FFFFFF"/>
        <w:spacing w:before="0" w:after="120"/>
        <w:jc w:val="both"/>
        <w:rPr>
          <w:rStyle w:val="wsite-logo"/>
          <w:color w:val="auto"/>
          <w:lang w:val="lv-LV"/>
        </w:rPr>
      </w:pPr>
      <w:r>
        <w:rPr>
          <w:rStyle w:val="wsite-logo"/>
          <w:color w:val="auto"/>
          <w:lang w:val="lv-LV"/>
        </w:rPr>
        <w:t>Sadarbībā ar IZM ir sagatavots Prioritārā pasākuma koppieteikums par pakāpenisku (3 gadu periodā) bāzes finansējuma palielināšanu.</w:t>
      </w:r>
    </w:p>
    <w:p w14:paraId="41F9159B" w14:textId="3A8FF988" w:rsidR="00D02626" w:rsidRDefault="00D02626" w:rsidP="00553C6E">
      <w:pPr>
        <w:pStyle w:val="ListParagraph"/>
        <w:spacing w:after="120" w:line="240" w:lineRule="auto"/>
        <w:ind w:left="0"/>
        <w:jc w:val="both"/>
        <w:rPr>
          <w:rFonts w:ascii="Times New Roman" w:hAnsi="Times New Roman"/>
          <w:color w:val="auto"/>
          <w:sz w:val="24"/>
          <w:szCs w:val="24"/>
          <w:lang w:val="lv-LV"/>
        </w:rPr>
      </w:pPr>
    </w:p>
    <w:p w14:paraId="4CD2A6E5" w14:textId="791D890D" w:rsidR="009C789D" w:rsidRDefault="009C789D" w:rsidP="009C789D">
      <w:pPr>
        <w:pStyle w:val="tv213"/>
        <w:shd w:val="clear" w:color="auto" w:fill="FFFFFF"/>
        <w:spacing w:before="0" w:after="120"/>
        <w:ind w:left="720"/>
        <w:jc w:val="right"/>
        <w:rPr>
          <w:rStyle w:val="wsite-logo"/>
          <w:color w:val="auto"/>
          <w:lang w:val="lv-LV"/>
        </w:rPr>
      </w:pPr>
      <w:r>
        <w:rPr>
          <w:rStyle w:val="wsite-logo"/>
          <w:color w:val="auto"/>
          <w:lang w:val="lv-LV"/>
        </w:rPr>
        <w:t>6</w:t>
      </w:r>
      <w:r w:rsidRPr="0077197D">
        <w:rPr>
          <w:rStyle w:val="wsite-logo"/>
          <w:color w:val="auto"/>
          <w:lang w:val="lv-LV"/>
        </w:rPr>
        <w:t>. tabula</w:t>
      </w:r>
    </w:p>
    <w:p w14:paraId="7D1FA989" w14:textId="743EDBCD" w:rsidR="00553C6E" w:rsidRPr="00553C6E" w:rsidRDefault="00553C6E" w:rsidP="00553C6E">
      <w:pPr>
        <w:pStyle w:val="tv213"/>
        <w:shd w:val="clear" w:color="auto" w:fill="FFFFFF"/>
        <w:spacing w:before="0" w:after="120"/>
        <w:ind w:left="720"/>
        <w:jc w:val="center"/>
        <w:rPr>
          <w:rStyle w:val="wsite-logo"/>
          <w:b/>
          <w:bCs/>
          <w:color w:val="auto"/>
          <w:lang w:val="lv-LV"/>
        </w:rPr>
      </w:pPr>
      <w:r w:rsidRPr="00553C6E">
        <w:rPr>
          <w:b/>
          <w:bCs/>
          <w:color w:val="auto"/>
          <w:lang w:val="lv-LV"/>
        </w:rPr>
        <w:t>Nepieciešamais papildus valsts budžeta finansējums, lai nodrošinātu  BDV valsts finansētas budžeta vietas saskaņā ar jauno aprēķinu</w:t>
      </w:r>
    </w:p>
    <w:tbl>
      <w:tblPr>
        <w:tblW w:w="5052"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29"/>
        <w:gridCol w:w="1703"/>
        <w:gridCol w:w="1559"/>
        <w:gridCol w:w="1162"/>
        <w:gridCol w:w="1162"/>
        <w:gridCol w:w="1152"/>
      </w:tblGrid>
      <w:tr w:rsidR="00D02626" w:rsidRPr="007842E5" w14:paraId="7C24E569" w14:textId="77777777" w:rsidTr="009C4C09">
        <w:tc>
          <w:tcPr>
            <w:tcW w:w="1585" w:type="pct"/>
            <w:vMerge w:val="restart"/>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2ECADDE2" w14:textId="77777777"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jc w:val="center"/>
              <w:rPr>
                <w:rFonts w:eastAsia="Times New Roman"/>
                <w:sz w:val="22"/>
                <w:szCs w:val="22"/>
                <w:bdr w:val="none" w:sz="0" w:space="0" w:color="auto"/>
                <w:lang w:val="lv-LV" w:eastAsia="lv-LV"/>
              </w:rPr>
            </w:pPr>
            <w:r w:rsidRPr="00A7054A">
              <w:rPr>
                <w:rFonts w:eastAsia="Times New Roman"/>
                <w:sz w:val="22"/>
                <w:szCs w:val="22"/>
                <w:bdr w:val="none" w:sz="0" w:space="0" w:color="auto"/>
                <w:lang w:val="lv-LV" w:eastAsia="lv-LV"/>
              </w:rPr>
              <w:t>Budžeta programma/resors</w:t>
            </w:r>
          </w:p>
        </w:tc>
        <w:tc>
          <w:tcPr>
            <w:tcW w:w="863" w:type="pct"/>
            <w:vMerge w:val="restart"/>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37AEEE22" w14:textId="5A3D3876"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jc w:val="center"/>
              <w:rPr>
                <w:rFonts w:eastAsia="Times New Roman"/>
                <w:sz w:val="22"/>
                <w:szCs w:val="22"/>
                <w:bdr w:val="none" w:sz="0" w:space="0" w:color="auto"/>
                <w:lang w:val="lv-LV" w:eastAsia="lv-LV"/>
              </w:rPr>
            </w:pPr>
            <w:r w:rsidRPr="00A7054A">
              <w:rPr>
                <w:rFonts w:eastAsia="Times New Roman"/>
                <w:sz w:val="22"/>
                <w:szCs w:val="22"/>
                <w:bdr w:val="none" w:sz="0" w:space="0" w:color="auto"/>
                <w:lang w:val="lv-LV" w:eastAsia="lv-LV"/>
              </w:rPr>
              <w:t>Normējamās izmaksas/DV izmaksas (saskaņā ar spēkā esošo aprēķinu)</w:t>
            </w:r>
            <w:r w:rsidR="007842E5" w:rsidRPr="00A7054A">
              <w:rPr>
                <w:rFonts w:eastAsia="Times New Roman"/>
                <w:sz w:val="22"/>
                <w:szCs w:val="22"/>
                <w:bdr w:val="none" w:sz="0" w:space="0" w:color="auto"/>
                <w:lang w:val="lv-LV" w:eastAsia="lv-LV"/>
              </w:rPr>
              <w:t>, euro</w:t>
            </w:r>
          </w:p>
        </w:tc>
        <w:tc>
          <w:tcPr>
            <w:tcW w:w="790" w:type="pct"/>
            <w:vMerge w:val="restart"/>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4CF26FAF" w14:textId="2EA8578A"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jc w:val="center"/>
              <w:rPr>
                <w:rFonts w:eastAsia="Times New Roman"/>
                <w:sz w:val="22"/>
                <w:szCs w:val="22"/>
                <w:bdr w:val="none" w:sz="0" w:space="0" w:color="auto"/>
                <w:lang w:val="lv-LV" w:eastAsia="lv-LV"/>
              </w:rPr>
            </w:pPr>
            <w:r w:rsidRPr="00A7054A">
              <w:rPr>
                <w:rFonts w:eastAsia="Times New Roman"/>
                <w:sz w:val="22"/>
                <w:szCs w:val="22"/>
                <w:bdr w:val="none" w:sz="0" w:space="0" w:color="auto"/>
                <w:lang w:val="lv-LV" w:eastAsia="lv-LV"/>
              </w:rPr>
              <w:t>Normējamās izmaksas/DV izmaksas (saskaņā ar jauno aprēķinu)</w:t>
            </w:r>
            <w:r w:rsidR="007842E5" w:rsidRPr="00A7054A">
              <w:rPr>
                <w:rFonts w:eastAsia="Times New Roman"/>
                <w:sz w:val="22"/>
                <w:szCs w:val="22"/>
                <w:bdr w:val="none" w:sz="0" w:space="0" w:color="auto"/>
                <w:lang w:val="lv-LV" w:eastAsia="lv-LV"/>
              </w:rPr>
              <w:t>, euro</w:t>
            </w:r>
          </w:p>
        </w:tc>
        <w:tc>
          <w:tcPr>
            <w:tcW w:w="1762" w:type="pct"/>
            <w:gridSpan w:val="3"/>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0BB3648B" w14:textId="59E4ACAA" w:rsidR="00D02626" w:rsidRPr="00A7054A" w:rsidRDefault="00166B20"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jc w:val="center"/>
              <w:rPr>
                <w:rFonts w:eastAsia="Times New Roman"/>
                <w:sz w:val="22"/>
                <w:szCs w:val="22"/>
                <w:bdr w:val="none" w:sz="0" w:space="0" w:color="auto"/>
                <w:lang w:val="lv-LV" w:eastAsia="lv-LV"/>
              </w:rPr>
            </w:pPr>
            <w:r>
              <w:rPr>
                <w:rFonts w:eastAsia="Times New Roman"/>
                <w:sz w:val="22"/>
                <w:szCs w:val="22"/>
                <w:bdr w:val="none" w:sz="0" w:space="0" w:color="auto"/>
                <w:lang w:val="lv-LV" w:eastAsia="lv-LV"/>
              </w:rPr>
              <w:t>N</w:t>
            </w:r>
            <w:r w:rsidR="00D02626" w:rsidRPr="00A7054A">
              <w:rPr>
                <w:rFonts w:eastAsia="Times New Roman"/>
                <w:sz w:val="22"/>
                <w:szCs w:val="22"/>
                <w:bdr w:val="none" w:sz="0" w:space="0" w:color="auto"/>
                <w:lang w:val="lv-LV" w:eastAsia="lv-LV"/>
              </w:rPr>
              <w:t>epieciešamais papildus finansējums</w:t>
            </w:r>
            <w:r w:rsidR="007842E5" w:rsidRPr="00A7054A">
              <w:rPr>
                <w:rFonts w:eastAsia="Times New Roman"/>
                <w:sz w:val="22"/>
                <w:szCs w:val="22"/>
                <w:bdr w:val="none" w:sz="0" w:space="0" w:color="auto"/>
                <w:lang w:val="lv-LV" w:eastAsia="lv-LV"/>
              </w:rPr>
              <w:t>,</w:t>
            </w:r>
            <w:r w:rsidR="007842E5" w:rsidRPr="00A7054A">
              <w:rPr>
                <w:rFonts w:eastAsia="Times New Roman"/>
                <w:sz w:val="22"/>
                <w:szCs w:val="22"/>
                <w:bdr w:val="none" w:sz="0" w:space="0" w:color="auto"/>
                <w:lang w:eastAsia="lv-LV"/>
              </w:rPr>
              <w:t xml:space="preserve"> euro</w:t>
            </w:r>
          </w:p>
        </w:tc>
      </w:tr>
      <w:tr w:rsidR="00D02626" w:rsidRPr="007842E5" w14:paraId="380F2C25" w14:textId="77777777" w:rsidTr="009C4C09">
        <w:tc>
          <w:tcPr>
            <w:tcW w:w="1585" w:type="pct"/>
            <w:vMerge/>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2E81E0D6" w14:textId="77777777"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sz w:val="22"/>
                <w:szCs w:val="22"/>
                <w:bdr w:val="none" w:sz="0" w:space="0" w:color="auto"/>
                <w:lang w:val="lv-LV" w:eastAsia="lv-LV"/>
              </w:rPr>
            </w:pPr>
          </w:p>
        </w:tc>
        <w:tc>
          <w:tcPr>
            <w:tcW w:w="863" w:type="pct"/>
            <w:vMerge/>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479B369A" w14:textId="77777777"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sz w:val="22"/>
                <w:szCs w:val="22"/>
                <w:bdr w:val="none" w:sz="0" w:space="0" w:color="auto"/>
                <w:lang w:val="lv-LV" w:eastAsia="lv-LV"/>
              </w:rPr>
            </w:pPr>
          </w:p>
        </w:tc>
        <w:tc>
          <w:tcPr>
            <w:tcW w:w="790" w:type="pct"/>
            <w:vMerge/>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288A8904" w14:textId="77777777"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sz w:val="22"/>
                <w:szCs w:val="22"/>
                <w:bdr w:val="none" w:sz="0" w:space="0" w:color="auto"/>
                <w:lang w:val="lv-LV" w:eastAsia="lv-LV"/>
              </w:rPr>
            </w:pPr>
          </w:p>
        </w:tc>
        <w:tc>
          <w:tcPr>
            <w:tcW w:w="589" w:type="pct"/>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65B71479" w14:textId="77777777"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jc w:val="center"/>
              <w:rPr>
                <w:rFonts w:eastAsia="Times New Roman"/>
                <w:sz w:val="22"/>
                <w:szCs w:val="22"/>
                <w:bdr w:val="none" w:sz="0" w:space="0" w:color="auto"/>
                <w:lang w:val="lv-LV" w:eastAsia="lv-LV"/>
              </w:rPr>
            </w:pPr>
            <w:r w:rsidRPr="00A7054A">
              <w:rPr>
                <w:rFonts w:eastAsia="Times New Roman"/>
                <w:sz w:val="22"/>
                <w:szCs w:val="22"/>
                <w:bdr w:val="none" w:sz="0" w:space="0" w:color="auto"/>
                <w:lang w:val="lv-LV" w:eastAsia="lv-LV"/>
              </w:rPr>
              <w:t>2023.gads</w:t>
            </w:r>
          </w:p>
        </w:tc>
        <w:tc>
          <w:tcPr>
            <w:tcW w:w="589" w:type="pct"/>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3B9964BC" w14:textId="77777777"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jc w:val="center"/>
              <w:rPr>
                <w:rFonts w:eastAsia="Times New Roman"/>
                <w:sz w:val="22"/>
                <w:szCs w:val="22"/>
                <w:bdr w:val="none" w:sz="0" w:space="0" w:color="auto"/>
                <w:lang w:val="lv-LV" w:eastAsia="lv-LV"/>
              </w:rPr>
            </w:pPr>
            <w:r w:rsidRPr="00A7054A">
              <w:rPr>
                <w:rFonts w:eastAsia="Times New Roman"/>
                <w:sz w:val="22"/>
                <w:szCs w:val="22"/>
                <w:bdr w:val="none" w:sz="0" w:space="0" w:color="auto"/>
                <w:lang w:val="lv-LV" w:eastAsia="lv-LV"/>
              </w:rPr>
              <w:t>2024.gads</w:t>
            </w:r>
          </w:p>
        </w:tc>
        <w:tc>
          <w:tcPr>
            <w:tcW w:w="585" w:type="pct"/>
            <w:tcBorders>
              <w:top w:val="outset" w:sz="6" w:space="0" w:color="414142"/>
              <w:left w:val="outset" w:sz="6" w:space="0" w:color="414142"/>
              <w:bottom w:val="outset" w:sz="6" w:space="0" w:color="414142"/>
              <w:right w:val="outset" w:sz="6" w:space="0" w:color="414142"/>
            </w:tcBorders>
            <w:shd w:val="clear" w:color="auto" w:fill="C0E399"/>
            <w:vAlign w:val="center"/>
            <w:hideMark/>
          </w:tcPr>
          <w:p w14:paraId="06BA6707" w14:textId="77777777" w:rsidR="00D02626" w:rsidRPr="00A7054A" w:rsidRDefault="00D02626" w:rsidP="00A134A9">
            <w:pPr>
              <w:pBdr>
                <w:top w:val="none" w:sz="0" w:space="0" w:color="auto"/>
                <w:left w:val="none" w:sz="0" w:space="0" w:color="auto"/>
                <w:bottom w:val="none" w:sz="0" w:space="0" w:color="auto"/>
                <w:right w:val="none" w:sz="0" w:space="0" w:color="auto"/>
                <w:between w:val="none" w:sz="0" w:space="0" w:color="auto"/>
                <w:bar w:val="none" w:sz="0" w:color="auto"/>
              </w:pBdr>
              <w:spacing w:before="195"/>
              <w:jc w:val="center"/>
              <w:rPr>
                <w:rFonts w:eastAsia="Times New Roman"/>
                <w:sz w:val="22"/>
                <w:szCs w:val="22"/>
                <w:bdr w:val="none" w:sz="0" w:space="0" w:color="auto"/>
                <w:lang w:val="lv-LV" w:eastAsia="lv-LV"/>
              </w:rPr>
            </w:pPr>
            <w:r w:rsidRPr="00A7054A">
              <w:rPr>
                <w:rFonts w:eastAsia="Times New Roman"/>
                <w:sz w:val="22"/>
                <w:szCs w:val="22"/>
                <w:bdr w:val="none" w:sz="0" w:space="0" w:color="auto"/>
                <w:lang w:val="lv-LV" w:eastAsia="lv-LV"/>
              </w:rPr>
              <w:t>2025.gads un turpmāk</w:t>
            </w:r>
          </w:p>
        </w:tc>
      </w:tr>
      <w:tr w:rsidR="00801BF8" w:rsidRPr="007842E5" w14:paraId="2D914FA4" w14:textId="77777777" w:rsidTr="009C4C09">
        <w:trPr>
          <w:trHeight w:val="737"/>
        </w:trPr>
        <w:tc>
          <w:tcPr>
            <w:tcW w:w="1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0BAAD2" w14:textId="5C30B79C" w:rsidR="00801BF8" w:rsidRPr="009C4C09" w:rsidRDefault="00801BF8" w:rsidP="00801BF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eastAsia="lv-LV"/>
              </w:rPr>
            </w:pPr>
            <w:r w:rsidRPr="009C4C09">
              <w:rPr>
                <w:rFonts w:eastAsia="Times New Roman"/>
                <w:sz w:val="22"/>
                <w:szCs w:val="22"/>
                <w:bdr w:val="none" w:sz="0" w:space="0" w:color="auto"/>
                <w:lang w:val="lv-LV" w:eastAsia="lv-LV"/>
              </w:rPr>
              <w:t>Zemkopības ministrijas budžeta programma 22.01.00. "Profesionālā izglītība"</w:t>
            </w:r>
          </w:p>
        </w:tc>
        <w:tc>
          <w:tcPr>
            <w:tcW w:w="863" w:type="pct"/>
            <w:tcBorders>
              <w:top w:val="outset" w:sz="6" w:space="0" w:color="414142"/>
              <w:left w:val="outset" w:sz="6" w:space="0" w:color="414142"/>
              <w:bottom w:val="outset" w:sz="6" w:space="0" w:color="414142"/>
              <w:right w:val="outset" w:sz="6" w:space="0" w:color="414142"/>
            </w:tcBorders>
            <w:shd w:val="clear" w:color="auto" w:fill="FFFFFF"/>
          </w:tcPr>
          <w:p w14:paraId="02A51E06" w14:textId="34883F48" w:rsidR="00801BF8" w:rsidRPr="009C4C09" w:rsidRDefault="00801BF8" w:rsidP="00801BF8">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61510">
              <w:rPr>
                <w:sz w:val="22"/>
                <w:szCs w:val="22"/>
                <w:lang w:val="fr-FR"/>
              </w:rPr>
              <w:t xml:space="preserve"> </w:t>
            </w:r>
            <w:r w:rsidRPr="009C4C09">
              <w:rPr>
                <w:sz w:val="22"/>
                <w:szCs w:val="22"/>
              </w:rPr>
              <w:t xml:space="preserve">327 064 </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14:paraId="137D7698" w14:textId="69F07D41" w:rsidR="00801BF8" w:rsidRPr="009C4C09" w:rsidRDefault="00801BF8" w:rsidP="00801BF8">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462 208 </w:t>
            </w:r>
          </w:p>
        </w:tc>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4F3B515A" w14:textId="71BCE5DC" w:rsidR="00801BF8" w:rsidRPr="009C4C09" w:rsidRDefault="00801BF8" w:rsidP="00801BF8">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45 048 </w:t>
            </w:r>
          </w:p>
        </w:tc>
        <w:tc>
          <w:tcPr>
            <w:tcW w:w="589" w:type="pct"/>
            <w:tcBorders>
              <w:top w:val="outset" w:sz="6" w:space="0" w:color="414142"/>
              <w:left w:val="outset" w:sz="6" w:space="0" w:color="414142"/>
              <w:bottom w:val="outset" w:sz="6" w:space="0" w:color="414142"/>
              <w:right w:val="outset" w:sz="6" w:space="0" w:color="414142"/>
            </w:tcBorders>
            <w:shd w:val="clear" w:color="auto" w:fill="FFFFFF"/>
          </w:tcPr>
          <w:p w14:paraId="31ACDA04" w14:textId="76CB2BD2" w:rsidR="00801BF8" w:rsidRPr="009C4C09" w:rsidRDefault="00801BF8" w:rsidP="00801BF8">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90 096 </w:t>
            </w:r>
          </w:p>
        </w:tc>
        <w:tc>
          <w:tcPr>
            <w:tcW w:w="585" w:type="pct"/>
            <w:tcBorders>
              <w:top w:val="outset" w:sz="6" w:space="0" w:color="414142"/>
              <w:left w:val="outset" w:sz="6" w:space="0" w:color="414142"/>
              <w:bottom w:val="outset" w:sz="6" w:space="0" w:color="414142"/>
              <w:right w:val="outset" w:sz="6" w:space="0" w:color="414142"/>
            </w:tcBorders>
            <w:shd w:val="clear" w:color="auto" w:fill="FFFFFF"/>
          </w:tcPr>
          <w:p w14:paraId="4F3489A5" w14:textId="6B5CFDB7" w:rsidR="00801BF8" w:rsidRPr="009C4C09" w:rsidRDefault="00801BF8" w:rsidP="00801BF8">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135 144 </w:t>
            </w:r>
          </w:p>
        </w:tc>
      </w:tr>
      <w:tr w:rsidR="009C4C09" w:rsidRPr="007842E5" w14:paraId="56E061A9" w14:textId="77777777" w:rsidTr="009C4C09">
        <w:trPr>
          <w:trHeight w:val="737"/>
        </w:trPr>
        <w:tc>
          <w:tcPr>
            <w:tcW w:w="1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D4E8D" w14:textId="129BE56D" w:rsidR="009C4C09" w:rsidRPr="009C4C09" w:rsidRDefault="009C4C09" w:rsidP="009C4C09">
            <w:pPr>
              <w:pBdr>
                <w:top w:val="none" w:sz="0" w:space="0" w:color="auto"/>
                <w:left w:val="none" w:sz="0" w:space="0" w:color="auto"/>
                <w:bottom w:val="none" w:sz="0" w:space="0" w:color="auto"/>
                <w:right w:val="none" w:sz="0" w:space="0" w:color="auto"/>
                <w:between w:val="none" w:sz="0" w:space="0" w:color="auto"/>
                <w:bar w:val="none" w:sz="0" w:color="auto"/>
              </w:pBdr>
              <w:ind w:left="679"/>
              <w:rPr>
                <w:rFonts w:eastAsia="Times New Roman"/>
                <w:sz w:val="22"/>
                <w:szCs w:val="22"/>
                <w:bdr w:val="none" w:sz="0" w:space="0" w:color="auto"/>
                <w:lang w:val="lv-LV" w:eastAsia="lv-LV"/>
              </w:rPr>
            </w:pPr>
            <w:r w:rsidRPr="009C4C09">
              <w:rPr>
                <w:rFonts w:eastAsia="Times New Roman"/>
                <w:sz w:val="22"/>
                <w:szCs w:val="22"/>
                <w:bdr w:val="none" w:sz="0" w:space="0" w:color="auto"/>
                <w:lang w:val="lv-LV" w:eastAsia="lv-LV"/>
              </w:rPr>
              <w:t>t.sk. Bulduru Dārzkopības vidusskol</w:t>
            </w:r>
            <w:r w:rsidR="00E93A2D">
              <w:rPr>
                <w:rFonts w:eastAsia="Times New Roman"/>
                <w:sz w:val="22"/>
                <w:szCs w:val="22"/>
                <w:bdr w:val="none" w:sz="0" w:space="0" w:color="auto"/>
                <w:lang w:val="lv-LV" w:eastAsia="lv-LV"/>
              </w:rPr>
              <w:t>ai</w:t>
            </w:r>
          </w:p>
        </w:tc>
        <w:tc>
          <w:tcPr>
            <w:tcW w:w="863" w:type="pct"/>
            <w:tcBorders>
              <w:top w:val="outset" w:sz="6" w:space="0" w:color="414142"/>
              <w:left w:val="outset" w:sz="6" w:space="0" w:color="414142"/>
              <w:bottom w:val="outset" w:sz="6" w:space="0" w:color="414142"/>
              <w:right w:val="outset" w:sz="6" w:space="0" w:color="414142"/>
            </w:tcBorders>
            <w:shd w:val="clear" w:color="auto" w:fill="FFFFFF"/>
            <w:hideMark/>
          </w:tcPr>
          <w:p w14:paraId="345B3929" w14:textId="47F0BFAD" w:rsidR="009C4C09" w:rsidRPr="009C4C09" w:rsidRDefault="009C4C09" w:rsidP="009C4C09">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171 334 </w:t>
            </w:r>
          </w:p>
        </w:tc>
        <w:tc>
          <w:tcPr>
            <w:tcW w:w="790" w:type="pct"/>
            <w:tcBorders>
              <w:top w:val="outset" w:sz="6" w:space="0" w:color="414142"/>
              <w:left w:val="outset" w:sz="6" w:space="0" w:color="414142"/>
              <w:bottom w:val="outset" w:sz="6" w:space="0" w:color="414142"/>
              <w:right w:val="outset" w:sz="6" w:space="0" w:color="414142"/>
            </w:tcBorders>
            <w:shd w:val="clear" w:color="auto" w:fill="FFFFFF"/>
            <w:hideMark/>
          </w:tcPr>
          <w:p w14:paraId="2AACADBE" w14:textId="75CC3E09" w:rsidR="009C4C09" w:rsidRPr="009C4C09" w:rsidRDefault="009C4C09" w:rsidP="009C4C09">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239 827 </w:t>
            </w:r>
          </w:p>
        </w:tc>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3D920F51" w14:textId="0438F303" w:rsidR="009C4C09" w:rsidRPr="009C4C09" w:rsidRDefault="009C4C09" w:rsidP="009C4C09">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22 831 </w:t>
            </w:r>
          </w:p>
        </w:tc>
        <w:tc>
          <w:tcPr>
            <w:tcW w:w="589" w:type="pct"/>
            <w:tcBorders>
              <w:top w:val="outset" w:sz="6" w:space="0" w:color="414142"/>
              <w:left w:val="outset" w:sz="6" w:space="0" w:color="414142"/>
              <w:bottom w:val="outset" w:sz="6" w:space="0" w:color="414142"/>
              <w:right w:val="outset" w:sz="6" w:space="0" w:color="414142"/>
            </w:tcBorders>
            <w:shd w:val="clear" w:color="auto" w:fill="FFFFFF"/>
            <w:hideMark/>
          </w:tcPr>
          <w:p w14:paraId="2762603B" w14:textId="0E15298C" w:rsidR="009C4C09" w:rsidRPr="009C4C09" w:rsidRDefault="009C4C09" w:rsidP="009C4C09">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45 662 </w:t>
            </w:r>
          </w:p>
        </w:tc>
        <w:tc>
          <w:tcPr>
            <w:tcW w:w="585" w:type="pct"/>
            <w:tcBorders>
              <w:top w:val="outset" w:sz="6" w:space="0" w:color="414142"/>
              <w:left w:val="outset" w:sz="6" w:space="0" w:color="414142"/>
              <w:bottom w:val="outset" w:sz="6" w:space="0" w:color="414142"/>
              <w:right w:val="outset" w:sz="6" w:space="0" w:color="414142"/>
            </w:tcBorders>
            <w:shd w:val="clear" w:color="auto" w:fill="FFFFFF"/>
            <w:hideMark/>
          </w:tcPr>
          <w:p w14:paraId="04128E0E" w14:textId="3A6E0307" w:rsidR="009C4C09" w:rsidRPr="009C4C09" w:rsidRDefault="009C4C09" w:rsidP="009C4C09">
            <w:pPr>
              <w:pBdr>
                <w:top w:val="none" w:sz="0" w:space="0" w:color="auto"/>
                <w:left w:val="none" w:sz="0" w:space="0" w:color="auto"/>
                <w:bottom w:val="none" w:sz="0" w:space="0" w:color="auto"/>
                <w:right w:val="none" w:sz="0" w:space="0" w:color="auto"/>
                <w:between w:val="none" w:sz="0" w:space="0" w:color="auto"/>
                <w:bar w:val="none" w:sz="0" w:color="auto"/>
              </w:pBdr>
              <w:spacing w:before="195"/>
              <w:ind w:right="105"/>
              <w:jc w:val="right"/>
              <w:rPr>
                <w:rFonts w:eastAsia="Times New Roman"/>
                <w:sz w:val="22"/>
                <w:szCs w:val="22"/>
                <w:highlight w:val="yellow"/>
                <w:bdr w:val="none" w:sz="0" w:space="0" w:color="auto"/>
                <w:lang w:val="lv-LV" w:eastAsia="lv-LV"/>
              </w:rPr>
            </w:pPr>
            <w:r w:rsidRPr="009C4C09">
              <w:rPr>
                <w:sz w:val="22"/>
                <w:szCs w:val="22"/>
              </w:rPr>
              <w:t xml:space="preserve"> 68 493 </w:t>
            </w:r>
          </w:p>
        </w:tc>
      </w:tr>
    </w:tbl>
    <w:p w14:paraId="790F8188" w14:textId="77777777" w:rsidR="00D02626" w:rsidRPr="004B2408" w:rsidRDefault="00D02626" w:rsidP="00D02626">
      <w:pPr>
        <w:pStyle w:val="ListParagraph"/>
        <w:spacing w:after="120" w:line="240" w:lineRule="auto"/>
        <w:jc w:val="both"/>
        <w:rPr>
          <w:rFonts w:ascii="Times New Roman" w:hAnsi="Times New Roman"/>
          <w:b/>
          <w:bCs/>
          <w:color w:val="2F5496" w:themeColor="accent1" w:themeShade="BF"/>
          <w:sz w:val="24"/>
          <w:szCs w:val="24"/>
          <w:lang w:val="lv-LV"/>
        </w:rPr>
      </w:pPr>
    </w:p>
    <w:p w14:paraId="5A0A25E5" w14:textId="77777777" w:rsidR="002939F4" w:rsidRDefault="0042695E" w:rsidP="002F2967">
      <w:pPr>
        <w:pStyle w:val="Body"/>
        <w:spacing w:after="0" w:line="240" w:lineRule="auto"/>
        <w:jc w:val="both"/>
        <w:rPr>
          <w:rFonts w:ascii="Times New Roman" w:hAnsi="Times New Roman"/>
          <w:color w:val="auto"/>
          <w:sz w:val="24"/>
          <w:szCs w:val="24"/>
        </w:rPr>
      </w:pPr>
      <w:r w:rsidRPr="00D02626">
        <w:rPr>
          <w:rFonts w:ascii="Times New Roman" w:hAnsi="Times New Roman"/>
          <w:color w:val="auto"/>
          <w:sz w:val="24"/>
          <w:szCs w:val="24"/>
        </w:rPr>
        <w:t xml:space="preserve">BDV apsaimnieko </w:t>
      </w:r>
      <w:r w:rsidR="00587CC3" w:rsidRPr="00D02626">
        <w:rPr>
          <w:rFonts w:ascii="Times New Roman" w:hAnsi="Times New Roman"/>
          <w:color w:val="auto"/>
          <w:sz w:val="24"/>
          <w:szCs w:val="24"/>
        </w:rPr>
        <w:t xml:space="preserve">kopumā </w:t>
      </w:r>
      <w:r w:rsidRPr="00D02626">
        <w:rPr>
          <w:rFonts w:ascii="Times New Roman" w:hAnsi="Times New Roman"/>
          <w:color w:val="auto"/>
          <w:sz w:val="24"/>
          <w:szCs w:val="24"/>
        </w:rPr>
        <w:t>31 ēk</w:t>
      </w:r>
      <w:r w:rsidR="00587CC3" w:rsidRPr="00D02626">
        <w:rPr>
          <w:rFonts w:ascii="Times New Roman" w:hAnsi="Times New Roman"/>
          <w:color w:val="auto"/>
          <w:sz w:val="24"/>
          <w:szCs w:val="24"/>
        </w:rPr>
        <w:t>u</w:t>
      </w:r>
      <w:r w:rsidRPr="00D02626">
        <w:rPr>
          <w:rFonts w:ascii="Times New Roman" w:hAnsi="Times New Roman"/>
          <w:color w:val="auto"/>
          <w:sz w:val="24"/>
          <w:szCs w:val="24"/>
        </w:rPr>
        <w:t xml:space="preserve"> un būv</w:t>
      </w:r>
      <w:r w:rsidR="00587CC3" w:rsidRPr="00D02626">
        <w:rPr>
          <w:rFonts w:ascii="Times New Roman" w:hAnsi="Times New Roman"/>
          <w:color w:val="auto"/>
          <w:sz w:val="24"/>
          <w:szCs w:val="24"/>
        </w:rPr>
        <w:t>i</w:t>
      </w:r>
      <w:r w:rsidRPr="00D02626">
        <w:rPr>
          <w:rFonts w:ascii="Times New Roman" w:hAnsi="Times New Roman"/>
          <w:color w:val="auto"/>
          <w:sz w:val="24"/>
          <w:szCs w:val="24"/>
        </w:rPr>
        <w:t>. Vairākas no tām ir neatbilstošā tehniskā stāvoklī. BDV t</w:t>
      </w:r>
      <w:r w:rsidR="00AF6703" w:rsidRPr="00D02626">
        <w:rPr>
          <w:rFonts w:ascii="Times New Roman" w:hAnsi="Times New Roman"/>
          <w:color w:val="auto"/>
          <w:sz w:val="24"/>
          <w:szCs w:val="24"/>
        </w:rPr>
        <w:t>urpmā</w:t>
      </w:r>
      <w:r w:rsidRPr="00D02626">
        <w:rPr>
          <w:rFonts w:ascii="Times New Roman" w:hAnsi="Times New Roman"/>
          <w:color w:val="auto"/>
          <w:sz w:val="24"/>
          <w:szCs w:val="24"/>
        </w:rPr>
        <w:t xml:space="preserve">kai attīstībai ir nepieciešams atjaunot ēku tehnisko stāvokli, kā arī novērst komunikāciju katastrofālo tehnisko stāvokli, radot mūsdienu prasībām atbilstošu mācību vidi. </w:t>
      </w:r>
    </w:p>
    <w:p w14:paraId="4A867AC7" w14:textId="77777777" w:rsidR="002939F4" w:rsidRDefault="002939F4" w:rsidP="002F2967">
      <w:pPr>
        <w:pStyle w:val="Body"/>
        <w:spacing w:after="0" w:line="240" w:lineRule="auto"/>
        <w:jc w:val="both"/>
        <w:rPr>
          <w:rFonts w:ascii="Times New Roman" w:hAnsi="Times New Roman"/>
          <w:color w:val="auto"/>
          <w:sz w:val="24"/>
          <w:szCs w:val="24"/>
        </w:rPr>
      </w:pPr>
    </w:p>
    <w:p w14:paraId="463E1653" w14:textId="18296B38" w:rsidR="00E84FA9" w:rsidRPr="002939F4" w:rsidRDefault="002939F4" w:rsidP="002939F4">
      <w:pPr>
        <w:spacing w:after="120"/>
        <w:jc w:val="both"/>
        <w:rPr>
          <w:lang w:val="lv-LV"/>
        </w:rPr>
      </w:pPr>
      <w:r>
        <w:rPr>
          <w:lang w:val="lv-LV"/>
        </w:rPr>
        <w:t>Ņemot vērā nepietiekošo valsts finansēto budžeta vietu skaitu, kā arī neatbilstoši zemo budžeta vietas bāzes finansējumu, š</w:t>
      </w:r>
      <w:r w:rsidRPr="00D02626">
        <w:rPr>
          <w:lang w:val="lv-LV"/>
        </w:rPr>
        <w:t xml:space="preserve">obrīd infrastruktūras uzturēšanas un izglītības procesa nodrošināšanas izmaksas </w:t>
      </w:r>
      <w:r>
        <w:rPr>
          <w:lang w:val="lv-LV"/>
        </w:rPr>
        <w:t>nozīmīgā apjomā</w:t>
      </w:r>
      <w:r w:rsidRPr="00D02626">
        <w:rPr>
          <w:lang w:val="lv-LV"/>
        </w:rPr>
        <w:t xml:space="preserve"> tiek segtas no </w:t>
      </w:r>
      <w:r>
        <w:rPr>
          <w:lang w:val="lv-LV"/>
        </w:rPr>
        <w:t>BDV</w:t>
      </w:r>
      <w:r w:rsidRPr="00D02626">
        <w:rPr>
          <w:lang w:val="lv-LV"/>
        </w:rPr>
        <w:t xml:space="preserve"> pašu ieņēmumiem.</w:t>
      </w:r>
      <w:r>
        <w:rPr>
          <w:lang w:val="lv-LV"/>
        </w:rPr>
        <w:t xml:space="preserve"> </w:t>
      </w:r>
      <w:r w:rsidR="0042695E" w:rsidRPr="002939F4">
        <w:rPr>
          <w:lang w:val="lv-LV"/>
        </w:rPr>
        <w:t xml:space="preserve">No valsts budžeta līdzekļiem BDV </w:t>
      </w:r>
      <w:r w:rsidR="00587CC3" w:rsidRPr="002939F4">
        <w:rPr>
          <w:lang w:val="lv-LV"/>
        </w:rPr>
        <w:t xml:space="preserve">ēku </w:t>
      </w:r>
      <w:r w:rsidR="0042695E" w:rsidRPr="002939F4">
        <w:rPr>
          <w:lang w:val="lv-LV"/>
        </w:rPr>
        <w:t xml:space="preserve">uzturēšanai mēnesī var atvēlēt vidēji </w:t>
      </w:r>
      <w:r w:rsidR="00A712CE" w:rsidRPr="00607492">
        <w:rPr>
          <w:lang w:val="lv-LV"/>
        </w:rPr>
        <w:t>3059</w:t>
      </w:r>
      <w:r w:rsidR="00587CC3" w:rsidRPr="00607492">
        <w:rPr>
          <w:lang w:val="lv-LV"/>
        </w:rPr>
        <w:t xml:space="preserve"> </w:t>
      </w:r>
      <w:r w:rsidR="00587CC3" w:rsidRPr="00607492">
        <w:rPr>
          <w:i/>
          <w:lang w:val="lv-LV"/>
        </w:rPr>
        <w:t>euro</w:t>
      </w:r>
      <w:r w:rsidR="00587CC3" w:rsidRPr="00607492">
        <w:rPr>
          <w:lang w:val="lv-LV"/>
        </w:rPr>
        <w:t> – tie ir</w:t>
      </w:r>
      <w:r w:rsidR="0042695E" w:rsidRPr="00607492">
        <w:rPr>
          <w:lang w:val="lv-LV"/>
        </w:rPr>
        <w:t xml:space="preserve"> aptuveni </w:t>
      </w:r>
      <w:r w:rsidR="00607492" w:rsidRPr="00607492">
        <w:rPr>
          <w:lang w:val="lv-LV"/>
        </w:rPr>
        <w:t>6,3</w:t>
      </w:r>
      <w:r w:rsidR="0042695E" w:rsidRPr="00607492">
        <w:rPr>
          <w:lang w:val="lv-LV"/>
        </w:rPr>
        <w:t xml:space="preserve"> %</w:t>
      </w:r>
      <w:r w:rsidR="0042695E" w:rsidRPr="002939F4">
        <w:rPr>
          <w:lang w:val="lv-LV"/>
        </w:rPr>
        <w:t xml:space="preserve"> no nepieciešamajām uzturēšanas izmaksām. </w:t>
      </w:r>
    </w:p>
    <w:p w14:paraId="738FEF73" w14:textId="695B4E47" w:rsidR="00E84FA9" w:rsidRPr="0042695E" w:rsidRDefault="009C789D">
      <w:pPr>
        <w:pStyle w:val="tv213"/>
        <w:shd w:val="clear" w:color="auto" w:fill="FFFFFF"/>
        <w:spacing w:before="0" w:after="0"/>
        <w:ind w:left="720"/>
        <w:jc w:val="right"/>
        <w:rPr>
          <w:rStyle w:val="wsite-logo"/>
          <w:lang w:val="lv-LV"/>
        </w:rPr>
      </w:pPr>
      <w:r>
        <w:rPr>
          <w:rStyle w:val="wsite-logo"/>
          <w:lang w:val="lv-LV"/>
        </w:rPr>
        <w:t>7</w:t>
      </w:r>
      <w:r w:rsidR="004D679B">
        <w:rPr>
          <w:rStyle w:val="wsite-logo"/>
          <w:lang w:val="lv-LV"/>
        </w:rPr>
        <w:t>.</w:t>
      </w:r>
      <w:r w:rsidR="0042695E" w:rsidRPr="0042695E">
        <w:rPr>
          <w:rStyle w:val="wsite-logo"/>
          <w:lang w:val="lv-LV"/>
        </w:rPr>
        <w:t xml:space="preserve"> tabula </w:t>
      </w:r>
    </w:p>
    <w:p w14:paraId="73E211E6" w14:textId="4FCEF56F" w:rsidR="00E84FA9" w:rsidRPr="0042695E" w:rsidRDefault="0042695E" w:rsidP="007842E5">
      <w:pPr>
        <w:pStyle w:val="tv213"/>
        <w:shd w:val="clear" w:color="auto" w:fill="FFFFFF"/>
        <w:spacing w:before="0" w:after="120"/>
        <w:ind w:left="720"/>
        <w:jc w:val="center"/>
        <w:rPr>
          <w:b/>
          <w:bCs/>
          <w:lang w:val="lv-LV"/>
        </w:rPr>
      </w:pPr>
      <w:r w:rsidRPr="0042695E">
        <w:rPr>
          <w:b/>
          <w:bCs/>
          <w:lang w:val="lv-LV"/>
        </w:rPr>
        <w:t>BDV finanšu līdzekļi</w:t>
      </w:r>
      <w:r w:rsidR="007842E5">
        <w:rPr>
          <w:b/>
          <w:bCs/>
          <w:lang w:val="lv-LV"/>
        </w:rPr>
        <w:t>, euro</w:t>
      </w:r>
    </w:p>
    <w:tbl>
      <w:tblPr>
        <w:tblW w:w="100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4"/>
        <w:gridCol w:w="1275"/>
        <w:gridCol w:w="1134"/>
        <w:gridCol w:w="1276"/>
        <w:gridCol w:w="1276"/>
        <w:gridCol w:w="1276"/>
        <w:gridCol w:w="1134"/>
      </w:tblGrid>
      <w:tr w:rsidR="00BD3F28" w:rsidRPr="00BD3F28" w14:paraId="4D1011F6" w14:textId="62B6D8FD" w:rsidTr="009C789D">
        <w:trPr>
          <w:trHeight w:val="3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42D59FF6" w14:textId="77777777" w:rsidR="00A17A26" w:rsidRPr="00BD3F28" w:rsidRDefault="00A17A26" w:rsidP="00247309">
            <w:pPr>
              <w:pStyle w:val="Body"/>
              <w:spacing w:after="0" w:line="240" w:lineRule="auto"/>
              <w:rPr>
                <w:color w:val="auto"/>
              </w:rPr>
            </w:pPr>
            <w:r w:rsidRPr="00BD3F28">
              <w:rPr>
                <w:rFonts w:ascii="Times New Roman" w:hAnsi="Times New Roman"/>
                <w:color w:val="auto"/>
                <w:sz w:val="24"/>
                <w:szCs w:val="24"/>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18668081" w14:textId="310391DC" w:rsidR="00A17A26" w:rsidRPr="00BD3F28" w:rsidRDefault="00A17A26" w:rsidP="00247309">
            <w:pPr>
              <w:pStyle w:val="Body"/>
              <w:spacing w:after="0" w:line="240" w:lineRule="auto"/>
              <w:jc w:val="center"/>
              <w:rPr>
                <w:color w:val="auto"/>
              </w:rPr>
            </w:pPr>
            <w:r w:rsidRPr="00BD3F28">
              <w:rPr>
                <w:rFonts w:ascii="Times New Roman" w:hAnsi="Times New Roman"/>
                <w:b/>
                <w:bCs/>
                <w:color w:val="auto"/>
                <w:sz w:val="24"/>
                <w:szCs w:val="24"/>
              </w:rPr>
              <w:t>2017. g</w:t>
            </w:r>
            <w:r w:rsidR="009C789D">
              <w:rPr>
                <w:rFonts w:ascii="Times New Roman" w:hAnsi="Times New Roman"/>
                <w:b/>
                <w:bCs/>
                <w:color w:val="auto"/>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2F5C8A10" w14:textId="11C37224" w:rsidR="00A17A26" w:rsidRPr="00BD3F28" w:rsidRDefault="00A17A26" w:rsidP="00247309">
            <w:pPr>
              <w:pStyle w:val="Body"/>
              <w:spacing w:after="0" w:line="240" w:lineRule="auto"/>
              <w:jc w:val="center"/>
              <w:rPr>
                <w:color w:val="auto"/>
              </w:rPr>
            </w:pPr>
            <w:r w:rsidRPr="00BD3F28">
              <w:rPr>
                <w:rFonts w:ascii="Times New Roman" w:hAnsi="Times New Roman"/>
                <w:b/>
                <w:bCs/>
                <w:color w:val="auto"/>
                <w:sz w:val="24"/>
                <w:szCs w:val="24"/>
              </w:rPr>
              <w:t>2018. g</w:t>
            </w:r>
            <w:r w:rsidR="009C789D">
              <w:rPr>
                <w:rFonts w:ascii="Times New Roman" w:hAnsi="Times New Roman"/>
                <w:b/>
                <w:bCs/>
                <w:color w:val="auto"/>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0C29604E" w14:textId="6B70586E" w:rsidR="00A17A26" w:rsidRPr="00BD3F28" w:rsidRDefault="00A17A26" w:rsidP="00247309">
            <w:pPr>
              <w:pStyle w:val="Body"/>
              <w:spacing w:after="0" w:line="240" w:lineRule="auto"/>
              <w:jc w:val="center"/>
              <w:rPr>
                <w:color w:val="auto"/>
              </w:rPr>
            </w:pPr>
            <w:r w:rsidRPr="00BD3F28">
              <w:rPr>
                <w:rFonts w:ascii="Times New Roman" w:hAnsi="Times New Roman"/>
                <w:b/>
                <w:bCs/>
                <w:color w:val="auto"/>
                <w:sz w:val="24"/>
                <w:szCs w:val="24"/>
              </w:rPr>
              <w:t>2019. g</w:t>
            </w:r>
            <w:r w:rsidR="009C789D">
              <w:rPr>
                <w:rFonts w:ascii="Times New Roman" w:hAnsi="Times New Roman"/>
                <w:b/>
                <w:bCs/>
                <w:color w:val="auto"/>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2A6057AB" w14:textId="45423056" w:rsidR="00A17A26" w:rsidRPr="00BD3F28" w:rsidRDefault="00A17A26" w:rsidP="00247309">
            <w:pPr>
              <w:pStyle w:val="Body"/>
              <w:spacing w:after="0" w:line="240" w:lineRule="auto"/>
              <w:jc w:val="center"/>
              <w:rPr>
                <w:color w:val="auto"/>
              </w:rPr>
            </w:pPr>
            <w:r w:rsidRPr="00BD3F28">
              <w:rPr>
                <w:rFonts w:ascii="Times New Roman" w:hAnsi="Times New Roman"/>
                <w:b/>
                <w:bCs/>
                <w:color w:val="auto"/>
                <w:sz w:val="24"/>
                <w:szCs w:val="24"/>
              </w:rPr>
              <w:t>2020. g</w:t>
            </w:r>
            <w:r w:rsidR="009C789D">
              <w:rPr>
                <w:rFonts w:ascii="Times New Roman" w:hAnsi="Times New Roman"/>
                <w:b/>
                <w:bCs/>
                <w:color w:val="auto"/>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6942E262" w14:textId="56AB1019" w:rsidR="00A17A26" w:rsidRPr="00BD3F28" w:rsidRDefault="00A17A26" w:rsidP="00247309">
            <w:pPr>
              <w:pStyle w:val="Body"/>
              <w:spacing w:after="0" w:line="240" w:lineRule="auto"/>
              <w:jc w:val="center"/>
              <w:rPr>
                <w:rFonts w:ascii="Times New Roman" w:hAnsi="Times New Roman"/>
                <w:b/>
                <w:bCs/>
                <w:color w:val="auto"/>
                <w:sz w:val="24"/>
                <w:szCs w:val="24"/>
              </w:rPr>
            </w:pPr>
            <w:r w:rsidRPr="00BD3F28">
              <w:rPr>
                <w:rFonts w:ascii="Times New Roman" w:hAnsi="Times New Roman"/>
                <w:b/>
                <w:bCs/>
                <w:color w:val="auto"/>
                <w:sz w:val="24"/>
                <w:szCs w:val="24"/>
              </w:rPr>
              <w:t>2021.g</w:t>
            </w:r>
            <w:r w:rsidR="009C789D">
              <w:rPr>
                <w:rFonts w:ascii="Times New Roman" w:hAnsi="Times New Roman"/>
                <w:b/>
                <w:bCs/>
                <w:color w:val="auto"/>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BAF4D0F" w14:textId="2F488780" w:rsidR="00A17A26" w:rsidRPr="00BD3F28" w:rsidRDefault="00A17A26" w:rsidP="00247309">
            <w:pPr>
              <w:pStyle w:val="Body"/>
              <w:spacing w:after="0" w:line="240" w:lineRule="auto"/>
              <w:rPr>
                <w:rFonts w:ascii="Times New Roman" w:hAnsi="Times New Roman"/>
                <w:b/>
                <w:bCs/>
                <w:color w:val="auto"/>
                <w:sz w:val="24"/>
                <w:szCs w:val="24"/>
              </w:rPr>
            </w:pPr>
            <w:r w:rsidRPr="00BD3F28">
              <w:rPr>
                <w:rFonts w:ascii="Times New Roman" w:hAnsi="Times New Roman"/>
                <w:b/>
                <w:bCs/>
                <w:color w:val="auto"/>
                <w:sz w:val="24"/>
                <w:szCs w:val="24"/>
              </w:rPr>
              <w:t>2022.g</w:t>
            </w:r>
            <w:r w:rsidR="009C789D">
              <w:rPr>
                <w:rFonts w:ascii="Times New Roman" w:hAnsi="Times New Roman"/>
                <w:b/>
                <w:bCs/>
                <w:color w:val="auto"/>
                <w:sz w:val="24"/>
                <w:szCs w:val="24"/>
              </w:rPr>
              <w:t>.</w:t>
            </w:r>
            <w:r w:rsidR="00BD3F28" w:rsidRPr="00BD3F28">
              <w:rPr>
                <w:rFonts w:ascii="Times New Roman" w:hAnsi="Times New Roman"/>
                <w:b/>
                <w:bCs/>
                <w:color w:val="auto"/>
                <w:sz w:val="24"/>
                <w:szCs w:val="24"/>
              </w:rPr>
              <w:t>*</w:t>
            </w:r>
          </w:p>
        </w:tc>
      </w:tr>
      <w:tr w:rsidR="00BD3F28" w:rsidRPr="00BD3F28" w14:paraId="658FA82F" w14:textId="130AE874" w:rsidTr="009C789D">
        <w:trPr>
          <w:trHeight w:val="116"/>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8DF835" w14:textId="77777777" w:rsidR="00A17A26" w:rsidRPr="00BD3F28" w:rsidRDefault="00A17A26" w:rsidP="00247309">
            <w:pPr>
              <w:rPr>
                <w:lang w:val="lv-LV"/>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D781465" w14:textId="77777777" w:rsidR="00A17A26" w:rsidRPr="00BD3F28" w:rsidRDefault="00A17A26" w:rsidP="00247309">
            <w:pPr>
              <w:rPr>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2B34C5F" w14:textId="77777777" w:rsidR="00A17A26" w:rsidRPr="00BD3F28" w:rsidRDefault="00A17A26" w:rsidP="00247309">
            <w:pPr>
              <w:rPr>
                <w:lang w:val="lv-LV"/>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859EB9" w14:textId="77777777" w:rsidR="00A17A26" w:rsidRPr="00BD3F28" w:rsidRDefault="00A17A26" w:rsidP="00247309">
            <w:pPr>
              <w:rPr>
                <w:lang w:val="lv-LV"/>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826DA40" w14:textId="77777777" w:rsidR="00A17A26" w:rsidRPr="00BD3F28" w:rsidRDefault="00A17A26" w:rsidP="00247309">
            <w:pPr>
              <w:rPr>
                <w:lang w:val="lv-LV"/>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D3A314" w14:textId="77777777" w:rsidR="00A17A26" w:rsidRPr="00BD3F28" w:rsidRDefault="00A17A26" w:rsidP="00247309">
            <w:pPr>
              <w:rPr>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8454B4" w14:textId="77777777" w:rsidR="00A17A26" w:rsidRPr="00BD3F28" w:rsidRDefault="00A17A26" w:rsidP="00247309">
            <w:pPr>
              <w:rPr>
                <w:lang w:val="lv-LV"/>
              </w:rPr>
            </w:pPr>
          </w:p>
        </w:tc>
      </w:tr>
      <w:tr w:rsidR="00BD3F28" w:rsidRPr="00BD3F28" w14:paraId="0BD2B000" w14:textId="7EA7378E"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5333F23B" w14:textId="77777777" w:rsidR="00A17A26" w:rsidRPr="00BD3F28" w:rsidRDefault="00A17A26" w:rsidP="00247309">
            <w:pPr>
              <w:pStyle w:val="Body"/>
              <w:spacing w:after="0" w:line="240" w:lineRule="auto"/>
              <w:rPr>
                <w:color w:val="auto"/>
              </w:rPr>
            </w:pPr>
            <w:r w:rsidRPr="00BD3F28">
              <w:rPr>
                <w:rFonts w:ascii="Times New Roman" w:hAnsi="Times New Roman"/>
                <w:b/>
                <w:bCs/>
                <w:color w:val="auto"/>
                <w:sz w:val="24"/>
                <w:szCs w:val="24"/>
              </w:rPr>
              <w:t>Budžeta dotācija</w:t>
            </w:r>
          </w:p>
        </w:tc>
        <w:tc>
          <w:tcPr>
            <w:tcW w:w="1275"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0AE0B580"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644797</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699FB0D6"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644797</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2E4FEA91"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644797</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4AE69AE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667597</w:t>
            </w:r>
          </w:p>
        </w:tc>
        <w:tc>
          <w:tcPr>
            <w:tcW w:w="1276"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457F3F74" w14:textId="36301831"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702742</w:t>
            </w:r>
          </w:p>
        </w:tc>
        <w:tc>
          <w:tcPr>
            <w:tcW w:w="1134"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700B31C7" w14:textId="4281B5CA" w:rsidR="00A17A26" w:rsidRPr="009C789D" w:rsidRDefault="00971040"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708707</w:t>
            </w:r>
          </w:p>
        </w:tc>
      </w:tr>
      <w:tr w:rsidR="00BD3F28" w:rsidRPr="00BD3F28" w14:paraId="3676F07B" w14:textId="6A691B76" w:rsidTr="009C789D">
        <w:trPr>
          <w:trHeight w:val="3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2CB69611" w14:textId="77777777" w:rsidR="00A17A26" w:rsidRPr="00BD3F28" w:rsidRDefault="00A17A26" w:rsidP="00247309">
            <w:pPr>
              <w:pStyle w:val="Body"/>
              <w:spacing w:after="0" w:line="240" w:lineRule="auto"/>
              <w:rPr>
                <w:color w:val="auto"/>
              </w:rPr>
            </w:pPr>
            <w:r w:rsidRPr="00BD3F28">
              <w:rPr>
                <w:rFonts w:ascii="Times New Roman" w:hAnsi="Times New Roman"/>
                <w:b/>
                <w:bCs/>
                <w:color w:val="auto"/>
                <w:sz w:val="24"/>
                <w:szCs w:val="24"/>
              </w:rPr>
              <w:t>Pašu ieņēmumi</w:t>
            </w:r>
            <w:r w:rsidRPr="00BD3F28">
              <w:rPr>
                <w:rFonts w:ascii="Times New Roman" w:hAnsi="Times New Roman"/>
                <w:color w:val="auto"/>
                <w:sz w:val="24"/>
                <w:szCs w:val="24"/>
              </w:rPr>
              <w:t>, t.sk.:</w:t>
            </w:r>
          </w:p>
        </w:tc>
        <w:tc>
          <w:tcPr>
            <w:tcW w:w="1275"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73A7C823"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430 613</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06B5EF3D"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486 665</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0CA7A8D7"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633226</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170503FE"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672746</w:t>
            </w:r>
          </w:p>
        </w:tc>
        <w:tc>
          <w:tcPr>
            <w:tcW w:w="1276"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5B54AB5F" w14:textId="35F0894D"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815086</w:t>
            </w:r>
          </w:p>
        </w:tc>
        <w:tc>
          <w:tcPr>
            <w:tcW w:w="1134"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5D4F6C9C" w14:textId="3A8FC28F" w:rsidR="00A17A26" w:rsidRPr="009C789D" w:rsidRDefault="001809BC"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9</w:t>
            </w:r>
            <w:r w:rsidR="00BE3E46" w:rsidRPr="009C789D">
              <w:rPr>
                <w:rFonts w:ascii="Times New Roman" w:hAnsi="Times New Roman" w:cs="Times New Roman"/>
                <w:color w:val="auto"/>
              </w:rPr>
              <w:t>2</w:t>
            </w:r>
            <w:r w:rsidRPr="009C789D">
              <w:rPr>
                <w:rFonts w:ascii="Times New Roman" w:hAnsi="Times New Roman" w:cs="Times New Roman"/>
                <w:color w:val="auto"/>
              </w:rPr>
              <w:t>2206</w:t>
            </w:r>
          </w:p>
        </w:tc>
      </w:tr>
      <w:tr w:rsidR="00BD3F28" w:rsidRPr="00BD3F28" w14:paraId="226C11CA" w14:textId="0399C2B6" w:rsidTr="009C789D">
        <w:trPr>
          <w:trHeight w:val="232"/>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F463EC"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Telpu nomas maksas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AA01EB"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112327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185C27"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161377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941E75"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202815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6143A0"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258765</w:t>
            </w:r>
          </w:p>
        </w:tc>
        <w:tc>
          <w:tcPr>
            <w:tcW w:w="1276" w:type="dxa"/>
            <w:tcBorders>
              <w:top w:val="single" w:sz="8" w:space="0" w:color="000000"/>
              <w:left w:val="single" w:sz="8" w:space="0" w:color="000000"/>
              <w:bottom w:val="single" w:sz="8" w:space="0" w:color="000000"/>
              <w:right w:val="single" w:sz="8" w:space="0" w:color="000000"/>
            </w:tcBorders>
            <w:vAlign w:val="center"/>
          </w:tcPr>
          <w:p w14:paraId="586618CF" w14:textId="67D0248A"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257757</w:t>
            </w:r>
          </w:p>
        </w:tc>
        <w:tc>
          <w:tcPr>
            <w:tcW w:w="1134" w:type="dxa"/>
            <w:tcBorders>
              <w:top w:val="single" w:sz="8" w:space="0" w:color="000000"/>
              <w:left w:val="single" w:sz="8" w:space="0" w:color="000000"/>
              <w:bottom w:val="single" w:sz="8" w:space="0" w:color="000000"/>
              <w:right w:val="single" w:sz="8" w:space="0" w:color="000000"/>
            </w:tcBorders>
            <w:vAlign w:val="center"/>
          </w:tcPr>
          <w:p w14:paraId="3CCF746B" w14:textId="3827B61A" w:rsidR="00A17A26" w:rsidRPr="009C789D" w:rsidRDefault="00292CC4"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319534</w:t>
            </w:r>
          </w:p>
        </w:tc>
      </w:tr>
      <w:tr w:rsidR="00BD3F28" w:rsidRPr="00BD3F28" w14:paraId="0662B679" w14:textId="2318AFCD" w:rsidTr="009C789D">
        <w:trPr>
          <w:trHeight w:val="232"/>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F342DC"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Zemes noma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58A88B"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15188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46C64C"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10302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32175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15853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74F1D"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30219</w:t>
            </w:r>
          </w:p>
        </w:tc>
        <w:tc>
          <w:tcPr>
            <w:tcW w:w="1276" w:type="dxa"/>
            <w:tcBorders>
              <w:top w:val="single" w:sz="8" w:space="0" w:color="000000"/>
              <w:left w:val="single" w:sz="8" w:space="0" w:color="000000"/>
              <w:bottom w:val="single" w:sz="8" w:space="0" w:color="000000"/>
              <w:right w:val="single" w:sz="8" w:space="0" w:color="000000"/>
            </w:tcBorders>
            <w:vAlign w:val="center"/>
          </w:tcPr>
          <w:p w14:paraId="0828CBCB" w14:textId="33E766F4"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34150</w:t>
            </w:r>
          </w:p>
        </w:tc>
        <w:tc>
          <w:tcPr>
            <w:tcW w:w="1134" w:type="dxa"/>
            <w:tcBorders>
              <w:top w:val="single" w:sz="8" w:space="0" w:color="000000"/>
              <w:left w:val="single" w:sz="8" w:space="0" w:color="000000"/>
              <w:bottom w:val="single" w:sz="8" w:space="0" w:color="000000"/>
              <w:right w:val="single" w:sz="8" w:space="0" w:color="000000"/>
            </w:tcBorders>
            <w:vAlign w:val="center"/>
          </w:tcPr>
          <w:p w14:paraId="051D16DB" w14:textId="6681C83A" w:rsidR="00A17A26" w:rsidRPr="009C789D" w:rsidRDefault="00E4688E"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25334</w:t>
            </w:r>
          </w:p>
        </w:tc>
      </w:tr>
      <w:tr w:rsidR="00BD3F28" w:rsidRPr="00BD3F28" w14:paraId="57FB8DEE" w14:textId="394CFF08" w:rsidTr="009C789D">
        <w:trPr>
          <w:trHeight w:val="324"/>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FEF682"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Siltumnīcas produkcija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4395B2"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75505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D2978B"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71971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0C8D15"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90031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8D3373"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107675</w:t>
            </w:r>
          </w:p>
        </w:tc>
        <w:tc>
          <w:tcPr>
            <w:tcW w:w="1276" w:type="dxa"/>
            <w:tcBorders>
              <w:top w:val="single" w:sz="8" w:space="0" w:color="000000"/>
              <w:left w:val="single" w:sz="8" w:space="0" w:color="000000"/>
              <w:bottom w:val="single" w:sz="8" w:space="0" w:color="000000"/>
              <w:right w:val="single" w:sz="8" w:space="0" w:color="000000"/>
            </w:tcBorders>
            <w:vAlign w:val="center"/>
          </w:tcPr>
          <w:p w14:paraId="3F943F3B" w14:textId="7BE8946A"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146841</w:t>
            </w:r>
          </w:p>
        </w:tc>
        <w:tc>
          <w:tcPr>
            <w:tcW w:w="1134" w:type="dxa"/>
            <w:tcBorders>
              <w:top w:val="single" w:sz="8" w:space="0" w:color="000000"/>
              <w:left w:val="single" w:sz="8" w:space="0" w:color="000000"/>
              <w:bottom w:val="single" w:sz="8" w:space="0" w:color="000000"/>
              <w:right w:val="single" w:sz="8" w:space="0" w:color="000000"/>
            </w:tcBorders>
            <w:vAlign w:val="center"/>
          </w:tcPr>
          <w:p w14:paraId="59E096CB" w14:textId="1BEB4F89" w:rsidR="00A17A26" w:rsidRPr="009C789D" w:rsidRDefault="00193A80"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158498</w:t>
            </w:r>
          </w:p>
        </w:tc>
      </w:tr>
      <w:tr w:rsidR="00BD3F28" w:rsidRPr="00BD3F28" w14:paraId="3CD89567" w14:textId="25068ED0" w:rsidTr="009C789D">
        <w:trPr>
          <w:trHeight w:val="304"/>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80C46A"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Komunālie pakalpojumi</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FC185C"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88235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3F52F2"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85154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5DD95E"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110644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68C19E"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79932</w:t>
            </w:r>
          </w:p>
        </w:tc>
        <w:tc>
          <w:tcPr>
            <w:tcW w:w="1276" w:type="dxa"/>
            <w:tcBorders>
              <w:top w:val="single" w:sz="8" w:space="0" w:color="000000"/>
              <w:left w:val="single" w:sz="8" w:space="0" w:color="000000"/>
              <w:bottom w:val="single" w:sz="8" w:space="0" w:color="000000"/>
              <w:right w:val="single" w:sz="8" w:space="0" w:color="000000"/>
            </w:tcBorders>
            <w:vAlign w:val="center"/>
          </w:tcPr>
          <w:p w14:paraId="3167F22B" w14:textId="2492AC1B"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99487</w:t>
            </w:r>
          </w:p>
        </w:tc>
        <w:tc>
          <w:tcPr>
            <w:tcW w:w="1134" w:type="dxa"/>
            <w:tcBorders>
              <w:top w:val="single" w:sz="8" w:space="0" w:color="000000"/>
              <w:left w:val="single" w:sz="8" w:space="0" w:color="000000"/>
              <w:bottom w:val="single" w:sz="8" w:space="0" w:color="000000"/>
              <w:right w:val="single" w:sz="8" w:space="0" w:color="000000"/>
            </w:tcBorders>
            <w:vAlign w:val="center"/>
          </w:tcPr>
          <w:p w14:paraId="07A17CC2" w14:textId="2D56F4EA" w:rsidR="00A17A26" w:rsidRPr="009C789D" w:rsidRDefault="00245FB4"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139966</w:t>
            </w:r>
          </w:p>
        </w:tc>
      </w:tr>
      <w:tr w:rsidR="00BD3F28" w:rsidRPr="00BD3F28" w14:paraId="3CA0B746" w14:textId="62B699AE" w:rsidTr="009C789D">
        <w:trPr>
          <w:trHeight w:val="232"/>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E86370"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lastRenderedPageBreak/>
              <w:t>Dienesta viesnīcas īres ieņēmumi</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BA36A"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93535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F910A4"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83606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005C97"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101692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ECCDD1"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78916</w:t>
            </w:r>
          </w:p>
        </w:tc>
        <w:tc>
          <w:tcPr>
            <w:tcW w:w="1276" w:type="dxa"/>
            <w:tcBorders>
              <w:top w:val="single" w:sz="8" w:space="0" w:color="000000"/>
              <w:left w:val="single" w:sz="8" w:space="0" w:color="000000"/>
              <w:bottom w:val="single" w:sz="8" w:space="0" w:color="000000"/>
              <w:right w:val="single" w:sz="8" w:space="0" w:color="000000"/>
            </w:tcBorders>
            <w:vAlign w:val="center"/>
          </w:tcPr>
          <w:p w14:paraId="2E5A81A2" w14:textId="29E15C8E"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47996</w:t>
            </w:r>
          </w:p>
        </w:tc>
        <w:tc>
          <w:tcPr>
            <w:tcW w:w="1134" w:type="dxa"/>
            <w:tcBorders>
              <w:top w:val="single" w:sz="8" w:space="0" w:color="000000"/>
              <w:left w:val="single" w:sz="8" w:space="0" w:color="000000"/>
              <w:bottom w:val="single" w:sz="8" w:space="0" w:color="000000"/>
              <w:right w:val="single" w:sz="8" w:space="0" w:color="000000"/>
            </w:tcBorders>
            <w:vAlign w:val="center"/>
          </w:tcPr>
          <w:p w14:paraId="123288DF" w14:textId="7BFE8D0C" w:rsidR="00A17A26" w:rsidRPr="009C789D" w:rsidRDefault="00577FB8"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83413</w:t>
            </w:r>
          </w:p>
        </w:tc>
      </w:tr>
      <w:tr w:rsidR="00BD3F28" w:rsidRPr="00BD3F28" w14:paraId="283BC58A" w14:textId="1F9B704F" w:rsidTr="009C789D">
        <w:trPr>
          <w:trHeight w:val="232"/>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A3C4EE"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Maksas kursi (mūžizglītība)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C6C9C2"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3086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36F583"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11791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757ADC"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28411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F6FC5A"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48659</w:t>
            </w:r>
          </w:p>
        </w:tc>
        <w:tc>
          <w:tcPr>
            <w:tcW w:w="1276" w:type="dxa"/>
            <w:tcBorders>
              <w:top w:val="single" w:sz="8" w:space="0" w:color="000000"/>
              <w:left w:val="single" w:sz="8" w:space="0" w:color="000000"/>
              <w:bottom w:val="single" w:sz="8" w:space="0" w:color="000000"/>
              <w:right w:val="single" w:sz="8" w:space="0" w:color="000000"/>
            </w:tcBorders>
            <w:vAlign w:val="center"/>
          </w:tcPr>
          <w:p w14:paraId="5CE2E64A" w14:textId="45A877C5"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97897</w:t>
            </w:r>
          </w:p>
        </w:tc>
        <w:tc>
          <w:tcPr>
            <w:tcW w:w="1134" w:type="dxa"/>
            <w:tcBorders>
              <w:top w:val="single" w:sz="8" w:space="0" w:color="000000"/>
              <w:left w:val="single" w:sz="8" w:space="0" w:color="000000"/>
              <w:bottom w:val="single" w:sz="8" w:space="0" w:color="000000"/>
              <w:right w:val="single" w:sz="8" w:space="0" w:color="000000"/>
            </w:tcBorders>
            <w:vAlign w:val="center"/>
          </w:tcPr>
          <w:p w14:paraId="293044E4" w14:textId="6F75EF9B" w:rsidR="00A17A26" w:rsidRPr="009C789D" w:rsidRDefault="00335914"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43823</w:t>
            </w:r>
          </w:p>
        </w:tc>
      </w:tr>
      <w:tr w:rsidR="00BD3F28" w:rsidRPr="00BD3F28" w14:paraId="77DB19FC" w14:textId="3849537A" w:rsidTr="009C789D">
        <w:trPr>
          <w:trHeight w:val="387"/>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1610FF"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Neklātienes mācību maksa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96B7E7"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23806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19F006"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31447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19E2D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48480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21482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33868</w:t>
            </w:r>
          </w:p>
        </w:tc>
        <w:tc>
          <w:tcPr>
            <w:tcW w:w="1276" w:type="dxa"/>
            <w:tcBorders>
              <w:top w:val="single" w:sz="8" w:space="0" w:color="000000"/>
              <w:left w:val="single" w:sz="8" w:space="0" w:color="000000"/>
              <w:bottom w:val="single" w:sz="8" w:space="0" w:color="000000"/>
              <w:right w:val="single" w:sz="8" w:space="0" w:color="000000"/>
            </w:tcBorders>
            <w:vAlign w:val="center"/>
          </w:tcPr>
          <w:p w14:paraId="53DF5243" w14:textId="6B07A5A4"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44745</w:t>
            </w:r>
          </w:p>
        </w:tc>
        <w:tc>
          <w:tcPr>
            <w:tcW w:w="1134" w:type="dxa"/>
            <w:tcBorders>
              <w:top w:val="single" w:sz="8" w:space="0" w:color="000000"/>
              <w:left w:val="single" w:sz="8" w:space="0" w:color="000000"/>
              <w:bottom w:val="single" w:sz="8" w:space="0" w:color="000000"/>
              <w:right w:val="single" w:sz="8" w:space="0" w:color="000000"/>
            </w:tcBorders>
            <w:vAlign w:val="center"/>
          </w:tcPr>
          <w:p w14:paraId="70143633" w14:textId="1A75FD08" w:rsidR="00A17A26" w:rsidRPr="009C789D" w:rsidRDefault="0091075D"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49250</w:t>
            </w:r>
          </w:p>
        </w:tc>
      </w:tr>
      <w:tr w:rsidR="00BD3F28" w:rsidRPr="00BD3F28" w14:paraId="56FAF355" w14:textId="561D4DF8" w:rsidTr="009C789D">
        <w:trPr>
          <w:trHeight w:val="232"/>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80D814"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Sporta nama noma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EE30BD"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11584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D0825A"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12931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25794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20085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AB9188"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13454</w:t>
            </w:r>
          </w:p>
        </w:tc>
        <w:tc>
          <w:tcPr>
            <w:tcW w:w="1276" w:type="dxa"/>
            <w:tcBorders>
              <w:top w:val="single" w:sz="8" w:space="0" w:color="000000"/>
              <w:left w:val="single" w:sz="8" w:space="0" w:color="000000"/>
              <w:bottom w:val="single" w:sz="8" w:space="0" w:color="000000"/>
              <w:right w:val="single" w:sz="8" w:space="0" w:color="000000"/>
            </w:tcBorders>
            <w:vAlign w:val="center"/>
          </w:tcPr>
          <w:p w14:paraId="71242FBB" w14:textId="1F6A860E"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23466</w:t>
            </w:r>
          </w:p>
        </w:tc>
        <w:tc>
          <w:tcPr>
            <w:tcW w:w="1134" w:type="dxa"/>
            <w:tcBorders>
              <w:top w:val="single" w:sz="8" w:space="0" w:color="000000"/>
              <w:left w:val="single" w:sz="8" w:space="0" w:color="000000"/>
              <w:bottom w:val="single" w:sz="8" w:space="0" w:color="000000"/>
              <w:right w:val="single" w:sz="8" w:space="0" w:color="000000"/>
            </w:tcBorders>
            <w:vAlign w:val="center"/>
          </w:tcPr>
          <w:p w14:paraId="3D4519B5" w14:textId="3B78C8CA" w:rsidR="00A17A26" w:rsidRPr="009C789D" w:rsidRDefault="003222DE"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28417</w:t>
            </w:r>
          </w:p>
        </w:tc>
      </w:tr>
      <w:tr w:rsidR="00BD3F28" w:rsidRPr="00BD3F28" w14:paraId="0F0D4D8A" w14:textId="0D963222" w:rsidTr="009C789D">
        <w:trPr>
          <w:trHeight w:val="347"/>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55F76A" w14:textId="77777777" w:rsidR="00A17A26" w:rsidRPr="00BD3F28" w:rsidRDefault="00A17A26" w:rsidP="00247309">
            <w:pPr>
              <w:pStyle w:val="Body"/>
              <w:spacing w:after="0" w:line="240" w:lineRule="auto"/>
              <w:ind w:firstLine="179"/>
              <w:rPr>
                <w:color w:val="auto"/>
              </w:rPr>
            </w:pPr>
            <w:r w:rsidRPr="00BD3F28">
              <w:rPr>
                <w:rFonts w:ascii="Times New Roman" w:hAnsi="Times New Roman"/>
                <w:color w:val="auto"/>
              </w:rPr>
              <w:t>Pārējie (dažādi pakalpojumi)</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01A129"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7343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5AEA"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18084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FCA59C"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15211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6A535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21252</w:t>
            </w:r>
          </w:p>
        </w:tc>
        <w:tc>
          <w:tcPr>
            <w:tcW w:w="1276" w:type="dxa"/>
            <w:tcBorders>
              <w:top w:val="single" w:sz="8" w:space="0" w:color="000000"/>
              <w:left w:val="single" w:sz="8" w:space="0" w:color="000000"/>
              <w:bottom w:val="single" w:sz="8" w:space="0" w:color="000000"/>
              <w:right w:val="single" w:sz="8" w:space="0" w:color="000000"/>
            </w:tcBorders>
            <w:vAlign w:val="center"/>
          </w:tcPr>
          <w:p w14:paraId="483AB241" w14:textId="54A59C21"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62767</w:t>
            </w:r>
          </w:p>
        </w:tc>
        <w:tc>
          <w:tcPr>
            <w:tcW w:w="1134" w:type="dxa"/>
            <w:tcBorders>
              <w:top w:val="single" w:sz="8" w:space="0" w:color="000000"/>
              <w:left w:val="single" w:sz="8" w:space="0" w:color="000000"/>
              <w:bottom w:val="single" w:sz="8" w:space="0" w:color="000000"/>
              <w:right w:val="single" w:sz="8" w:space="0" w:color="000000"/>
            </w:tcBorders>
            <w:vAlign w:val="center"/>
          </w:tcPr>
          <w:p w14:paraId="560E0483" w14:textId="23BBBFA8" w:rsidR="00A17A26" w:rsidRPr="009C789D" w:rsidRDefault="00D0718E"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73971</w:t>
            </w:r>
          </w:p>
        </w:tc>
      </w:tr>
      <w:tr w:rsidR="00BD3F28" w:rsidRPr="00BD3F28" w14:paraId="58F4838B" w14:textId="00AA1090" w:rsidTr="009C789D">
        <w:trPr>
          <w:trHeight w:val="3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0C645B70" w14:textId="77777777" w:rsidR="00A17A26" w:rsidRPr="00BD3F28" w:rsidRDefault="00A17A26" w:rsidP="00247309">
            <w:pPr>
              <w:pStyle w:val="Body"/>
              <w:spacing w:after="0" w:line="240" w:lineRule="auto"/>
              <w:rPr>
                <w:color w:val="auto"/>
              </w:rPr>
            </w:pPr>
            <w:r w:rsidRPr="00BD3F28">
              <w:rPr>
                <w:rFonts w:ascii="Times New Roman" w:hAnsi="Times New Roman"/>
                <w:b/>
                <w:bCs/>
                <w:color w:val="auto"/>
                <w:sz w:val="24"/>
                <w:szCs w:val="24"/>
              </w:rPr>
              <w:t>Kopā</w:t>
            </w:r>
          </w:p>
        </w:tc>
        <w:tc>
          <w:tcPr>
            <w:tcW w:w="1275"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011482ED"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1 075 410</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0AEF6A29"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1 131 462</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1DC852E2"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1 278 023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2920589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1 340 343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7CB6205" w14:textId="4F657B54" w:rsidR="00A17A26" w:rsidRPr="009C789D" w:rsidRDefault="00A17A26" w:rsidP="00247309">
            <w:pPr>
              <w:pStyle w:val="Body"/>
              <w:spacing w:after="0" w:line="240" w:lineRule="auto"/>
              <w:jc w:val="right"/>
              <w:rPr>
                <w:rFonts w:ascii="Times New Roman" w:hAnsi="Times New Roman" w:cs="Times New Roman"/>
                <w:b/>
                <w:bCs/>
                <w:color w:val="auto"/>
              </w:rPr>
            </w:pPr>
            <w:r w:rsidRPr="009C789D">
              <w:rPr>
                <w:rFonts w:ascii="Times New Roman" w:hAnsi="Times New Roman" w:cs="Times New Roman"/>
                <w:b/>
                <w:bCs/>
                <w:color w:val="auto"/>
              </w:rPr>
              <w:t>1517828</w:t>
            </w:r>
          </w:p>
        </w:tc>
        <w:tc>
          <w:tcPr>
            <w:tcW w:w="1134"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74A10F9" w14:textId="74B45470" w:rsidR="00A17A26" w:rsidRPr="009C789D" w:rsidRDefault="007A4556" w:rsidP="00247309">
            <w:pPr>
              <w:pStyle w:val="Body"/>
              <w:spacing w:after="0" w:line="240" w:lineRule="auto"/>
              <w:jc w:val="right"/>
              <w:rPr>
                <w:rFonts w:ascii="Times New Roman" w:hAnsi="Times New Roman" w:cs="Times New Roman"/>
                <w:b/>
                <w:bCs/>
                <w:color w:val="auto"/>
              </w:rPr>
            </w:pPr>
            <w:r w:rsidRPr="009C789D">
              <w:rPr>
                <w:rFonts w:ascii="Times New Roman" w:hAnsi="Times New Roman" w:cs="Times New Roman"/>
                <w:b/>
                <w:bCs/>
                <w:color w:val="auto"/>
              </w:rPr>
              <w:t>1630913</w:t>
            </w:r>
          </w:p>
        </w:tc>
      </w:tr>
      <w:tr w:rsidR="00BD3F28" w:rsidRPr="00BD3F28" w14:paraId="5B9EC266" w14:textId="164C3C3F" w:rsidTr="009C789D">
        <w:trPr>
          <w:trHeight w:val="6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37676166" w14:textId="77777777" w:rsidR="00A17A26" w:rsidRPr="00BD3F28" w:rsidRDefault="00A17A26" w:rsidP="00247309">
            <w:pPr>
              <w:pStyle w:val="Body"/>
              <w:spacing w:after="0" w:line="240" w:lineRule="auto"/>
              <w:rPr>
                <w:color w:val="auto"/>
              </w:rPr>
            </w:pPr>
            <w:r w:rsidRPr="00BD3F28">
              <w:rPr>
                <w:rFonts w:ascii="Times New Roman" w:hAnsi="Times New Roman"/>
                <w:color w:val="auto"/>
                <w:sz w:val="24"/>
                <w:szCs w:val="24"/>
              </w:rPr>
              <w:t>Atbalsts materiālās bāzes pilnveidošanai, t.sk. LNG</w:t>
            </w:r>
          </w:p>
        </w:tc>
        <w:tc>
          <w:tcPr>
            <w:tcW w:w="1275"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14104572"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1 850 000</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4F44F384"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882 500</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233EE546"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700 000</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3EEE6B7F" w14:textId="77777777"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1 464 190</w:t>
            </w:r>
          </w:p>
        </w:tc>
        <w:tc>
          <w:tcPr>
            <w:tcW w:w="1276"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2EB5EA61" w14:textId="3FABAC4B"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513 000</w:t>
            </w:r>
          </w:p>
        </w:tc>
        <w:tc>
          <w:tcPr>
            <w:tcW w:w="1134"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05AFF04B" w14:textId="01AE735B" w:rsidR="00A17A26" w:rsidRPr="009C789D" w:rsidRDefault="00D0718E"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490000</w:t>
            </w:r>
          </w:p>
        </w:tc>
      </w:tr>
      <w:tr w:rsidR="00BD3F28" w:rsidRPr="00BD3F28" w14:paraId="378B4398" w14:textId="5BC04536" w:rsidTr="009C789D">
        <w:trPr>
          <w:trHeight w:val="6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7494A608" w14:textId="77777777" w:rsidR="00A17A26" w:rsidRPr="00BD3F28" w:rsidRDefault="00A17A26" w:rsidP="00247309">
            <w:pPr>
              <w:pStyle w:val="Body"/>
              <w:spacing w:after="0" w:line="240" w:lineRule="auto"/>
              <w:rPr>
                <w:color w:val="auto"/>
              </w:rPr>
            </w:pPr>
            <w:r w:rsidRPr="00BD3F28">
              <w:rPr>
                <w:rFonts w:ascii="Times New Roman" w:hAnsi="Times New Roman"/>
                <w:color w:val="auto"/>
                <w:sz w:val="24"/>
                <w:szCs w:val="24"/>
              </w:rPr>
              <w:t>Eiropas Savienības struktūrfondu projekti</w:t>
            </w:r>
          </w:p>
        </w:tc>
        <w:tc>
          <w:tcPr>
            <w:tcW w:w="1275"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05B27F17" w14:textId="65CDDA66"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140</w:t>
            </w:r>
            <w:r w:rsidR="00BE07AD" w:rsidRPr="009C789D">
              <w:rPr>
                <w:rFonts w:ascii="Times New Roman" w:hAnsi="Times New Roman" w:cs="Times New Roman"/>
                <w:color w:val="auto"/>
              </w:rPr>
              <w:t> </w:t>
            </w:r>
            <w:r w:rsidRPr="009C789D">
              <w:rPr>
                <w:rFonts w:ascii="Times New Roman" w:hAnsi="Times New Roman" w:cs="Times New Roman"/>
                <w:color w:val="auto"/>
              </w:rPr>
              <w:t>507</w:t>
            </w:r>
            <w:r w:rsidR="00BE07AD" w:rsidRPr="009C789D">
              <w:rPr>
                <w:rFonts w:ascii="Times New Roman" w:hAnsi="Times New Roman" w:cs="Times New Roman"/>
                <w:color w:val="auto"/>
              </w:rPr>
              <w:t>*</w:t>
            </w:r>
            <w:r w:rsidR="00CC509F" w:rsidRPr="009C789D">
              <w:rPr>
                <w:rFonts w:ascii="Times New Roman" w:hAnsi="Times New Roman" w:cs="Times New Roman"/>
                <w:color w:val="auto"/>
              </w:rPr>
              <w:t>*</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2BC24456" w14:textId="25407A5C"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146</w:t>
            </w:r>
            <w:r w:rsidR="00BE07AD" w:rsidRPr="009C789D">
              <w:rPr>
                <w:rFonts w:ascii="Times New Roman" w:hAnsi="Times New Roman" w:cs="Times New Roman"/>
                <w:color w:val="auto"/>
              </w:rPr>
              <w:t> </w:t>
            </w:r>
            <w:r w:rsidRPr="009C789D">
              <w:rPr>
                <w:rFonts w:ascii="Times New Roman" w:hAnsi="Times New Roman" w:cs="Times New Roman"/>
                <w:color w:val="auto"/>
              </w:rPr>
              <w:t>244</w:t>
            </w:r>
            <w:r w:rsidR="00BE07AD" w:rsidRPr="009C789D">
              <w:rPr>
                <w:rFonts w:ascii="Times New Roman" w:hAnsi="Times New Roman" w:cs="Times New Roman"/>
                <w:color w:val="auto"/>
              </w:rPr>
              <w:t>*</w:t>
            </w:r>
            <w:r w:rsidR="00CC509F" w:rsidRPr="009C789D">
              <w:rPr>
                <w:rFonts w:ascii="Times New Roman" w:hAnsi="Times New Roman" w:cs="Times New Roman"/>
                <w:color w:val="auto"/>
              </w:rPr>
              <w:t>*</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56C46CCF" w14:textId="35A2E634"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72</w:t>
            </w:r>
            <w:r w:rsidR="00BE07AD" w:rsidRPr="009C789D">
              <w:rPr>
                <w:rFonts w:ascii="Times New Roman" w:hAnsi="Times New Roman" w:cs="Times New Roman"/>
                <w:color w:val="auto"/>
              </w:rPr>
              <w:t> </w:t>
            </w:r>
            <w:r w:rsidRPr="009C789D">
              <w:rPr>
                <w:rFonts w:ascii="Times New Roman" w:hAnsi="Times New Roman" w:cs="Times New Roman"/>
                <w:color w:val="auto"/>
              </w:rPr>
              <w:t>901</w:t>
            </w:r>
            <w:r w:rsidR="00BE07AD" w:rsidRPr="009C789D">
              <w:rPr>
                <w:rFonts w:ascii="Times New Roman" w:hAnsi="Times New Roman" w:cs="Times New Roman"/>
                <w:color w:val="auto"/>
              </w:rPr>
              <w:t>*</w:t>
            </w:r>
            <w:r w:rsidR="00CC509F" w:rsidRPr="009C789D">
              <w:rPr>
                <w:rFonts w:ascii="Times New Roman" w:hAnsi="Times New Roman" w:cs="Times New Roman"/>
                <w:color w:val="auto"/>
              </w:rPr>
              <w:t>*</w:t>
            </w: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488F2BAC" w14:textId="45661702" w:rsidR="00A17A26" w:rsidRPr="009C789D" w:rsidRDefault="00A17A26" w:rsidP="00247309">
            <w:pPr>
              <w:pStyle w:val="Body"/>
              <w:spacing w:after="0" w:line="240" w:lineRule="auto"/>
              <w:jc w:val="right"/>
              <w:rPr>
                <w:rFonts w:ascii="Times New Roman" w:hAnsi="Times New Roman" w:cs="Times New Roman"/>
                <w:color w:val="auto"/>
              </w:rPr>
            </w:pPr>
            <w:r w:rsidRPr="009C789D">
              <w:rPr>
                <w:rFonts w:ascii="Times New Roman" w:hAnsi="Times New Roman" w:cs="Times New Roman"/>
                <w:i/>
                <w:iCs/>
                <w:color w:val="auto"/>
              </w:rPr>
              <w:t>1 810</w:t>
            </w:r>
            <w:r w:rsidR="00BE07AD" w:rsidRPr="009C789D">
              <w:rPr>
                <w:rFonts w:ascii="Times New Roman" w:hAnsi="Times New Roman" w:cs="Times New Roman"/>
                <w:i/>
                <w:iCs/>
                <w:color w:val="auto"/>
              </w:rPr>
              <w:t> </w:t>
            </w:r>
            <w:r w:rsidRPr="009C789D">
              <w:rPr>
                <w:rFonts w:ascii="Times New Roman" w:hAnsi="Times New Roman" w:cs="Times New Roman"/>
                <w:i/>
                <w:iCs/>
                <w:color w:val="auto"/>
              </w:rPr>
              <w:t>190</w:t>
            </w:r>
            <w:r w:rsidR="00BE07AD" w:rsidRPr="009C789D">
              <w:rPr>
                <w:rFonts w:ascii="Times New Roman" w:hAnsi="Times New Roman" w:cs="Times New Roman"/>
                <w:i/>
                <w:iCs/>
                <w:color w:val="auto"/>
              </w:rPr>
              <w:t>*</w:t>
            </w:r>
            <w:r w:rsidR="00CC509F" w:rsidRPr="009C789D">
              <w:rPr>
                <w:rFonts w:ascii="Times New Roman" w:hAnsi="Times New Roman" w:cs="Times New Roman"/>
                <w:i/>
                <w:iCs/>
                <w:color w:val="auto"/>
              </w:rPr>
              <w:t>*</w:t>
            </w:r>
          </w:p>
        </w:tc>
        <w:tc>
          <w:tcPr>
            <w:tcW w:w="1276"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211C5020" w14:textId="788D7174" w:rsidR="00A17A26" w:rsidRPr="009C789D" w:rsidRDefault="00A17A26" w:rsidP="00247309">
            <w:pPr>
              <w:pStyle w:val="Body"/>
              <w:spacing w:after="0" w:line="240" w:lineRule="auto"/>
              <w:jc w:val="right"/>
              <w:rPr>
                <w:rFonts w:ascii="Times New Roman" w:hAnsi="Times New Roman" w:cs="Times New Roman"/>
                <w:i/>
                <w:iCs/>
                <w:color w:val="auto"/>
              </w:rPr>
            </w:pPr>
            <w:r w:rsidRPr="009C789D">
              <w:rPr>
                <w:rFonts w:ascii="Times New Roman" w:hAnsi="Times New Roman" w:cs="Times New Roman"/>
                <w:i/>
                <w:iCs/>
                <w:color w:val="auto"/>
              </w:rPr>
              <w:t>316</w:t>
            </w:r>
            <w:r w:rsidR="00BE07AD" w:rsidRPr="009C789D">
              <w:rPr>
                <w:rFonts w:ascii="Times New Roman" w:hAnsi="Times New Roman" w:cs="Times New Roman"/>
                <w:i/>
                <w:iCs/>
                <w:color w:val="auto"/>
              </w:rPr>
              <w:t> </w:t>
            </w:r>
            <w:r w:rsidRPr="009C789D">
              <w:rPr>
                <w:rFonts w:ascii="Times New Roman" w:hAnsi="Times New Roman" w:cs="Times New Roman"/>
                <w:i/>
                <w:iCs/>
                <w:color w:val="auto"/>
              </w:rPr>
              <w:t>728</w:t>
            </w:r>
            <w:r w:rsidR="00BE07AD" w:rsidRPr="009C789D">
              <w:rPr>
                <w:rFonts w:ascii="Times New Roman" w:hAnsi="Times New Roman" w:cs="Times New Roman"/>
                <w:i/>
                <w:iCs/>
                <w:color w:val="auto"/>
              </w:rPr>
              <w:t>*</w:t>
            </w:r>
            <w:r w:rsidR="00CC509F" w:rsidRPr="009C789D">
              <w:rPr>
                <w:rFonts w:ascii="Times New Roman" w:hAnsi="Times New Roman" w:cs="Times New Roman"/>
                <w:i/>
                <w:iCs/>
                <w:color w:val="auto"/>
              </w:rPr>
              <w:t>*</w:t>
            </w:r>
          </w:p>
        </w:tc>
        <w:tc>
          <w:tcPr>
            <w:tcW w:w="1134"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7A2C1E40" w14:textId="5C8A255A" w:rsidR="00A17A26" w:rsidRPr="009C789D" w:rsidRDefault="00DF1F53" w:rsidP="00247309">
            <w:pPr>
              <w:pStyle w:val="Body"/>
              <w:spacing w:after="0" w:line="240" w:lineRule="auto"/>
              <w:jc w:val="right"/>
              <w:rPr>
                <w:rFonts w:ascii="Times New Roman" w:hAnsi="Times New Roman" w:cs="Times New Roman"/>
                <w:i/>
                <w:iCs/>
                <w:color w:val="auto"/>
              </w:rPr>
            </w:pPr>
            <w:r w:rsidRPr="009C789D">
              <w:rPr>
                <w:rFonts w:ascii="Times New Roman" w:hAnsi="Times New Roman" w:cs="Times New Roman"/>
                <w:i/>
                <w:iCs/>
                <w:color w:val="auto"/>
              </w:rPr>
              <w:t>2</w:t>
            </w:r>
            <w:r w:rsidR="001B6BDB" w:rsidRPr="009C789D">
              <w:rPr>
                <w:rFonts w:ascii="Times New Roman" w:hAnsi="Times New Roman" w:cs="Times New Roman"/>
                <w:i/>
                <w:iCs/>
                <w:color w:val="auto"/>
              </w:rPr>
              <w:t>73058</w:t>
            </w:r>
            <w:r w:rsidR="00BD3F28" w:rsidRPr="009C789D">
              <w:rPr>
                <w:rFonts w:ascii="Times New Roman" w:hAnsi="Times New Roman" w:cs="Times New Roman"/>
                <w:i/>
                <w:iCs/>
                <w:color w:val="auto"/>
              </w:rPr>
              <w:t>**</w:t>
            </w:r>
          </w:p>
        </w:tc>
      </w:tr>
      <w:tr w:rsidR="00E445F8" w:rsidRPr="00BD3F28" w14:paraId="1B8C6708" w14:textId="77777777" w:rsidTr="00361302">
        <w:trPr>
          <w:trHeight w:val="6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0C5FCBB0" w14:textId="7CA3A079" w:rsidR="00E445F8" w:rsidRPr="00BD3F28" w:rsidRDefault="00E445F8" w:rsidP="00361302">
            <w:pPr>
              <w:pStyle w:val="Body"/>
              <w:spacing w:after="0" w:line="240" w:lineRule="auto"/>
              <w:jc w:val="both"/>
              <w:rPr>
                <w:rFonts w:ascii="Times New Roman" w:hAnsi="Times New Roman"/>
                <w:color w:val="auto"/>
                <w:sz w:val="24"/>
                <w:szCs w:val="24"/>
              </w:rPr>
            </w:pPr>
            <w:r>
              <w:rPr>
                <w:rFonts w:ascii="Times New Roman" w:hAnsi="Times New Roman"/>
                <w:color w:val="auto"/>
                <w:sz w:val="24"/>
                <w:szCs w:val="24"/>
                <w:lang w:val="en-US"/>
              </w:rPr>
              <w:t>P</w:t>
            </w:r>
            <w:r>
              <w:rPr>
                <w:rFonts w:ascii="Times New Roman" w:hAnsi="Times New Roman"/>
                <w:color w:val="auto"/>
                <w:sz w:val="24"/>
                <w:szCs w:val="24"/>
              </w:rPr>
              <w:t>rioritārā</w:t>
            </w:r>
            <w:r w:rsidR="00A14C9C">
              <w:rPr>
                <w:rFonts w:ascii="Times New Roman" w:hAnsi="Times New Roman"/>
                <w:color w:val="auto"/>
                <w:sz w:val="24"/>
                <w:szCs w:val="24"/>
              </w:rPr>
              <w:t xml:space="preserve"> </w:t>
            </w:r>
            <w:r>
              <w:rPr>
                <w:rFonts w:ascii="Times New Roman" w:hAnsi="Times New Roman"/>
                <w:color w:val="auto"/>
                <w:sz w:val="24"/>
                <w:szCs w:val="24"/>
              </w:rPr>
              <w:t xml:space="preserve">pasākuma “Zemkopības ministrijas nozaru infrastruktūras pilnveidošana un resora valsts funkciju izpildes tehniskā nodrošinājuma atjaunošana, tai skaitā ieguldījumi meliorācijas sistēmās un investīcijas Zaļā kursa mērķu sasniegšanai” </w:t>
            </w:r>
          </w:p>
        </w:tc>
        <w:tc>
          <w:tcPr>
            <w:tcW w:w="1275"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5215C629" w14:textId="77777777" w:rsidR="00E445F8" w:rsidRPr="009C789D" w:rsidRDefault="00E445F8" w:rsidP="00361302">
            <w:pPr>
              <w:pStyle w:val="Body"/>
              <w:spacing w:after="0" w:line="240" w:lineRule="auto"/>
              <w:jc w:val="right"/>
              <w:rPr>
                <w:rFonts w:ascii="Times New Roman" w:hAnsi="Times New Roman" w:cs="Times New Roman"/>
                <w:color w:val="auto"/>
              </w:rPr>
            </w:pP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28600354" w14:textId="77777777" w:rsidR="00E445F8" w:rsidRPr="009C789D" w:rsidRDefault="00E445F8" w:rsidP="00361302">
            <w:pPr>
              <w:pStyle w:val="Body"/>
              <w:spacing w:after="0" w:line="240" w:lineRule="auto"/>
              <w:jc w:val="right"/>
              <w:rPr>
                <w:rFonts w:ascii="Times New Roman" w:hAnsi="Times New Roman" w:cs="Times New Roman"/>
                <w:color w:val="auto"/>
              </w:rPr>
            </w:pP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066C6305" w14:textId="77777777" w:rsidR="00E445F8" w:rsidRPr="009C789D" w:rsidRDefault="00E445F8" w:rsidP="00361302">
            <w:pPr>
              <w:pStyle w:val="Body"/>
              <w:spacing w:after="0" w:line="240" w:lineRule="auto"/>
              <w:jc w:val="right"/>
              <w:rPr>
                <w:rFonts w:ascii="Times New Roman" w:hAnsi="Times New Roman" w:cs="Times New Roman"/>
                <w:color w:val="auto"/>
              </w:rPr>
            </w:pPr>
          </w:p>
        </w:tc>
        <w:tc>
          <w:tcPr>
            <w:tcW w:w="1276"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071F5E75" w14:textId="77777777" w:rsidR="00E445F8" w:rsidRPr="009C789D" w:rsidRDefault="00E445F8" w:rsidP="00361302">
            <w:pPr>
              <w:pStyle w:val="Body"/>
              <w:spacing w:after="0" w:line="240" w:lineRule="auto"/>
              <w:jc w:val="right"/>
              <w:rPr>
                <w:rFonts w:ascii="Times New Roman" w:hAnsi="Times New Roman" w:cs="Times New Roman"/>
                <w:i/>
                <w:iCs/>
                <w:color w:val="auto"/>
              </w:rPr>
            </w:pPr>
          </w:p>
        </w:tc>
        <w:tc>
          <w:tcPr>
            <w:tcW w:w="1276"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5977655A" w14:textId="77777777" w:rsidR="00E445F8" w:rsidRPr="009C789D" w:rsidRDefault="00E445F8" w:rsidP="00361302">
            <w:pPr>
              <w:pStyle w:val="Body"/>
              <w:spacing w:after="0" w:line="240" w:lineRule="auto"/>
              <w:jc w:val="right"/>
              <w:rPr>
                <w:rFonts w:ascii="Times New Roman" w:hAnsi="Times New Roman" w:cs="Times New Roman"/>
                <w:i/>
                <w:iCs/>
                <w:color w:val="auto"/>
              </w:rPr>
            </w:pPr>
          </w:p>
        </w:tc>
        <w:tc>
          <w:tcPr>
            <w:tcW w:w="1134"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54780609" w14:textId="365DDA00" w:rsidR="00E445F8" w:rsidRPr="009C789D" w:rsidRDefault="00E445F8" w:rsidP="00361302">
            <w:pPr>
              <w:pStyle w:val="Body"/>
              <w:spacing w:after="0" w:line="240" w:lineRule="auto"/>
              <w:jc w:val="right"/>
              <w:rPr>
                <w:rFonts w:ascii="Times New Roman" w:hAnsi="Times New Roman" w:cs="Times New Roman"/>
                <w:i/>
                <w:iCs/>
                <w:color w:val="auto"/>
              </w:rPr>
            </w:pPr>
            <w:r>
              <w:rPr>
                <w:rFonts w:ascii="Times New Roman" w:hAnsi="Times New Roman" w:cs="Times New Roman"/>
                <w:i/>
                <w:iCs/>
                <w:color w:val="auto"/>
              </w:rPr>
              <w:t>6</w:t>
            </w:r>
            <w:r w:rsidR="00BB45A1">
              <w:rPr>
                <w:rFonts w:ascii="Times New Roman" w:hAnsi="Times New Roman" w:cs="Times New Roman"/>
                <w:i/>
                <w:iCs/>
                <w:color w:val="auto"/>
              </w:rPr>
              <w:t> </w:t>
            </w:r>
            <w:r>
              <w:rPr>
                <w:rFonts w:ascii="Times New Roman" w:hAnsi="Times New Roman" w:cs="Times New Roman"/>
                <w:i/>
                <w:iCs/>
                <w:color w:val="auto"/>
              </w:rPr>
              <w:t>682</w:t>
            </w:r>
            <w:r w:rsidR="00BB45A1">
              <w:rPr>
                <w:rFonts w:ascii="Times New Roman" w:hAnsi="Times New Roman" w:cs="Times New Roman"/>
                <w:i/>
                <w:iCs/>
                <w:color w:val="auto"/>
              </w:rPr>
              <w:t xml:space="preserve"> </w:t>
            </w:r>
            <w:r>
              <w:rPr>
                <w:rFonts w:ascii="Times New Roman" w:hAnsi="Times New Roman" w:cs="Times New Roman"/>
                <w:i/>
                <w:iCs/>
                <w:color w:val="auto"/>
              </w:rPr>
              <w:t>000</w:t>
            </w:r>
          </w:p>
        </w:tc>
      </w:tr>
      <w:tr w:rsidR="00E445F8" w:rsidRPr="00BD3F28" w14:paraId="4CF0CAF4" w14:textId="77777777" w:rsidTr="00361302">
        <w:trPr>
          <w:trHeight w:val="3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745956A0" w14:textId="77777777" w:rsidR="00E445F8" w:rsidRPr="00BD3F28" w:rsidRDefault="00E445F8" w:rsidP="00361302">
            <w:pPr>
              <w:pStyle w:val="Body"/>
              <w:spacing w:after="0" w:line="240" w:lineRule="auto"/>
              <w:rPr>
                <w:color w:val="auto"/>
              </w:rPr>
            </w:pPr>
            <w:r w:rsidRPr="00BD3F28">
              <w:rPr>
                <w:rFonts w:ascii="Times New Roman" w:hAnsi="Times New Roman"/>
                <w:b/>
                <w:bCs/>
                <w:color w:val="auto"/>
                <w:sz w:val="24"/>
                <w:szCs w:val="24"/>
              </w:rPr>
              <w:t>Kopā</w:t>
            </w:r>
          </w:p>
        </w:tc>
        <w:tc>
          <w:tcPr>
            <w:tcW w:w="1275"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225D2539"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1 990 507</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6A69C12A"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1 028 744</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762450B4"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772 901</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6A391188"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color w:val="auto"/>
              </w:rPr>
              <w:t>3 274 380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A629042" w14:textId="77777777" w:rsidR="00E445F8" w:rsidRPr="009C789D" w:rsidRDefault="00E445F8" w:rsidP="00361302">
            <w:pPr>
              <w:pStyle w:val="Body"/>
              <w:spacing w:after="0" w:line="240" w:lineRule="auto"/>
              <w:jc w:val="right"/>
              <w:rPr>
                <w:rFonts w:ascii="Times New Roman" w:hAnsi="Times New Roman" w:cs="Times New Roman"/>
                <w:b/>
                <w:bCs/>
                <w:color w:val="auto"/>
              </w:rPr>
            </w:pPr>
            <w:r w:rsidRPr="009C789D">
              <w:rPr>
                <w:rFonts w:ascii="Times New Roman" w:hAnsi="Times New Roman" w:cs="Times New Roman"/>
                <w:b/>
                <w:bCs/>
                <w:color w:val="auto"/>
              </w:rPr>
              <w:t>829 728</w:t>
            </w:r>
          </w:p>
        </w:tc>
        <w:tc>
          <w:tcPr>
            <w:tcW w:w="1134"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2450580" w14:textId="77777777" w:rsidR="00E445F8" w:rsidRPr="009C789D" w:rsidRDefault="00E445F8" w:rsidP="00361302">
            <w:pPr>
              <w:pStyle w:val="Body"/>
              <w:spacing w:after="0" w:line="240" w:lineRule="auto"/>
              <w:jc w:val="right"/>
              <w:rPr>
                <w:rFonts w:ascii="Times New Roman" w:hAnsi="Times New Roman" w:cs="Times New Roman"/>
                <w:b/>
                <w:bCs/>
                <w:color w:val="auto"/>
              </w:rPr>
            </w:pPr>
            <w:r>
              <w:rPr>
                <w:rFonts w:ascii="Times New Roman" w:hAnsi="Times New Roman" w:cs="Times New Roman"/>
                <w:b/>
                <w:bCs/>
                <w:color w:val="auto"/>
              </w:rPr>
              <w:t>7 445 058</w:t>
            </w:r>
          </w:p>
        </w:tc>
      </w:tr>
      <w:tr w:rsidR="00E445F8" w:rsidRPr="00BD3F28" w14:paraId="5B7A62D3" w14:textId="77777777" w:rsidTr="00361302">
        <w:trPr>
          <w:trHeight w:val="3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4CA6C91C" w14:textId="77777777" w:rsidR="00E445F8" w:rsidRPr="00BD3F28" w:rsidRDefault="00E445F8" w:rsidP="00361302">
            <w:pPr>
              <w:pStyle w:val="Body"/>
              <w:spacing w:after="0" w:line="240" w:lineRule="auto"/>
              <w:rPr>
                <w:color w:val="auto"/>
              </w:rPr>
            </w:pPr>
            <w:r w:rsidRPr="00BD3F28">
              <w:rPr>
                <w:rFonts w:ascii="Times New Roman" w:hAnsi="Times New Roman"/>
                <w:b/>
                <w:bCs/>
                <w:i/>
                <w:iCs/>
                <w:color w:val="auto"/>
                <w:sz w:val="24"/>
                <w:szCs w:val="24"/>
              </w:rPr>
              <w:t>PAVISAM KOPĀ</w:t>
            </w:r>
          </w:p>
        </w:tc>
        <w:tc>
          <w:tcPr>
            <w:tcW w:w="1275"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357E022D"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i/>
                <w:iCs/>
                <w:color w:val="auto"/>
              </w:rPr>
              <w:t>3 065 917</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3E264B5E"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i/>
                <w:iCs/>
                <w:color w:val="auto"/>
              </w:rPr>
              <w:t>2 160 206</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5E2638E0"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i/>
                <w:iCs/>
                <w:color w:val="auto"/>
              </w:rPr>
              <w:t>2 050 924</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7B60E082" w14:textId="77777777" w:rsidR="00E445F8" w:rsidRPr="009C789D" w:rsidRDefault="00E445F8" w:rsidP="00361302">
            <w:pPr>
              <w:pStyle w:val="Body"/>
              <w:spacing w:after="0" w:line="240" w:lineRule="auto"/>
              <w:jc w:val="right"/>
              <w:rPr>
                <w:rFonts w:ascii="Times New Roman" w:hAnsi="Times New Roman" w:cs="Times New Roman"/>
                <w:color w:val="auto"/>
              </w:rPr>
            </w:pPr>
            <w:r w:rsidRPr="009C789D">
              <w:rPr>
                <w:rFonts w:ascii="Times New Roman" w:hAnsi="Times New Roman" w:cs="Times New Roman"/>
                <w:b/>
                <w:bCs/>
                <w:i/>
                <w:iCs/>
                <w:color w:val="auto"/>
              </w:rPr>
              <w:t>4 614 723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E91D416" w14:textId="77777777" w:rsidR="00E445F8" w:rsidRPr="009C789D" w:rsidRDefault="00E445F8" w:rsidP="00361302">
            <w:pPr>
              <w:pStyle w:val="Body"/>
              <w:spacing w:after="0" w:line="240" w:lineRule="auto"/>
              <w:jc w:val="right"/>
              <w:rPr>
                <w:rFonts w:ascii="Times New Roman" w:hAnsi="Times New Roman" w:cs="Times New Roman"/>
                <w:b/>
                <w:bCs/>
                <w:i/>
                <w:iCs/>
                <w:color w:val="auto"/>
              </w:rPr>
            </w:pPr>
            <w:r w:rsidRPr="009C789D">
              <w:rPr>
                <w:rFonts w:ascii="Times New Roman" w:hAnsi="Times New Roman" w:cs="Times New Roman"/>
                <w:b/>
                <w:bCs/>
                <w:i/>
                <w:iCs/>
                <w:color w:val="auto"/>
              </w:rPr>
              <w:t>2 347 556</w:t>
            </w:r>
          </w:p>
        </w:tc>
        <w:tc>
          <w:tcPr>
            <w:tcW w:w="1134"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B822962" w14:textId="77777777" w:rsidR="00E445F8" w:rsidRPr="009C789D" w:rsidRDefault="00E445F8" w:rsidP="00361302">
            <w:pPr>
              <w:pStyle w:val="Body"/>
              <w:spacing w:after="0" w:line="240" w:lineRule="auto"/>
              <w:jc w:val="right"/>
              <w:rPr>
                <w:rFonts w:ascii="Times New Roman" w:hAnsi="Times New Roman" w:cs="Times New Roman"/>
                <w:b/>
                <w:bCs/>
                <w:i/>
                <w:iCs/>
                <w:color w:val="auto"/>
              </w:rPr>
            </w:pPr>
            <w:r>
              <w:rPr>
                <w:rFonts w:ascii="Times New Roman" w:hAnsi="Times New Roman" w:cs="Times New Roman"/>
                <w:b/>
                <w:bCs/>
                <w:i/>
                <w:iCs/>
                <w:color w:val="auto"/>
              </w:rPr>
              <w:t>9 075 971</w:t>
            </w:r>
          </w:p>
        </w:tc>
      </w:tr>
    </w:tbl>
    <w:p w14:paraId="5537A3BF" w14:textId="70859722" w:rsidR="00E84FA9" w:rsidRPr="00B211E2" w:rsidRDefault="005D31AB" w:rsidP="009C789D">
      <w:pPr>
        <w:pStyle w:val="Body"/>
        <w:jc w:val="both"/>
        <w:rPr>
          <w:rFonts w:ascii="Times New Roman" w:eastAsia="Times New Roman" w:hAnsi="Times New Roman" w:cs="Times New Roman"/>
          <w:color w:val="auto"/>
        </w:rPr>
      </w:pPr>
      <w:r w:rsidRPr="00B211E2">
        <w:rPr>
          <w:rFonts w:ascii="Times New Roman" w:eastAsia="Times New Roman" w:hAnsi="Times New Roman" w:cs="Times New Roman"/>
          <w:color w:val="auto"/>
        </w:rPr>
        <w:t>*</w:t>
      </w:r>
      <w:r w:rsidRPr="00B211E2">
        <w:rPr>
          <w:rFonts w:ascii="Times New Roman" w:eastAsia="Times New Roman" w:hAnsi="Times New Roman" w:cs="Times New Roman"/>
          <w:color w:val="auto"/>
          <w:sz w:val="20"/>
          <w:szCs w:val="20"/>
        </w:rPr>
        <w:t>provizoriskais ieņēmumu plāns</w:t>
      </w:r>
      <w:r w:rsidRPr="00B211E2">
        <w:rPr>
          <w:rFonts w:ascii="Times New Roman" w:eastAsia="Times New Roman" w:hAnsi="Times New Roman" w:cs="Times New Roman"/>
          <w:color w:val="auto"/>
        </w:rPr>
        <w:t xml:space="preserve"> </w:t>
      </w:r>
    </w:p>
    <w:p w14:paraId="41B7AAF0" w14:textId="3E9FE76E" w:rsidR="0042318B" w:rsidRPr="00B211E2" w:rsidRDefault="0042318B" w:rsidP="009C789D">
      <w:pPr>
        <w:pStyle w:val="Body"/>
        <w:jc w:val="both"/>
        <w:rPr>
          <w:rFonts w:ascii="Times New Roman" w:eastAsia="Times New Roman" w:hAnsi="Times New Roman" w:cs="Times New Roman"/>
          <w:color w:val="auto"/>
          <w:sz w:val="20"/>
          <w:szCs w:val="20"/>
        </w:rPr>
      </w:pPr>
      <w:r w:rsidRPr="00B211E2">
        <w:rPr>
          <w:rFonts w:ascii="Times New Roman" w:eastAsia="Times New Roman" w:hAnsi="Times New Roman" w:cs="Times New Roman"/>
          <w:color w:val="auto"/>
          <w:sz w:val="20"/>
          <w:szCs w:val="20"/>
        </w:rPr>
        <w:t>**Norādītās summas ir tikai ES fondu finansējums</w:t>
      </w:r>
    </w:p>
    <w:p w14:paraId="5E362D49" w14:textId="77777777" w:rsidR="003343BC" w:rsidRDefault="003343BC" w:rsidP="003343BC">
      <w:pPr>
        <w:pStyle w:val="NoSpacing"/>
        <w:spacing w:after="120"/>
        <w:ind w:firstLine="0"/>
        <w:rPr>
          <w:rFonts w:ascii="Times New Roman" w:hAnsi="Times New Roman"/>
          <w:szCs w:val="24"/>
        </w:rPr>
      </w:pPr>
      <w:r>
        <w:rPr>
          <w:rFonts w:ascii="Times New Roman" w:hAnsi="Times New Roman"/>
          <w:bCs/>
          <w:szCs w:val="24"/>
        </w:rPr>
        <w:t>Līdz ar epidemioloģisko ierobežojumu atcelšanu 2022. gadā   BDV aktīvi atsāka piedalīties Erasmus+ starptautiskajā pieredzes apmaiņā Eiropā (Beļģijā, Francijā, Nīderlandē, Ungārijā, Vācijā, Spānijā, Čehijā, Luksemburgā - 39 izglītojamie) un apmeklēt līdzīga profila profesionālās izglītības iestādes un prakses uzņēmumus, veicinot izglītojamo ieinteresētību nozares aktivitātēs.</w:t>
      </w:r>
    </w:p>
    <w:p w14:paraId="5F743830" w14:textId="77777777" w:rsidR="003343BC" w:rsidRPr="00373644" w:rsidRDefault="003343BC" w:rsidP="003343BC">
      <w:pPr>
        <w:pStyle w:val="NoSpacing"/>
        <w:spacing w:after="120"/>
        <w:ind w:firstLine="0"/>
        <w:rPr>
          <w:rStyle w:val="wsite-logo"/>
          <w:rFonts w:ascii="Times New Roman" w:hAnsi="Times New Roman"/>
          <w:bCs/>
          <w:szCs w:val="24"/>
        </w:rPr>
      </w:pPr>
      <w:r>
        <w:rPr>
          <w:rFonts w:ascii="Times New Roman" w:hAnsi="Times New Roman"/>
          <w:szCs w:val="24"/>
        </w:rPr>
        <w:t>2021./2022</w:t>
      </w:r>
      <w:r w:rsidRPr="009D3749">
        <w:rPr>
          <w:rFonts w:ascii="Times New Roman" w:hAnsi="Times New Roman"/>
          <w:szCs w:val="24"/>
        </w:rPr>
        <w:t xml:space="preserve">. mācību gadā </w:t>
      </w:r>
      <w:r>
        <w:rPr>
          <w:rFonts w:ascii="Times New Roman" w:hAnsi="Times New Roman"/>
          <w:szCs w:val="24"/>
        </w:rPr>
        <w:t xml:space="preserve">17% no kopējā izglītojamo skaita (34 topošie speciālisti)  tika iesaistīti </w:t>
      </w:r>
      <w:r w:rsidRPr="009D3749">
        <w:rPr>
          <w:rFonts w:ascii="Times New Roman" w:hAnsi="Times New Roman"/>
          <w:szCs w:val="24"/>
        </w:rPr>
        <w:t>Lat</w:t>
      </w:r>
      <w:r>
        <w:rPr>
          <w:rFonts w:ascii="Times New Roman" w:hAnsi="Times New Roman"/>
          <w:szCs w:val="24"/>
        </w:rPr>
        <w:t>vijas darba devēju konfederācijas</w:t>
      </w:r>
      <w:r w:rsidRPr="009D3749">
        <w:rPr>
          <w:rFonts w:ascii="Times New Roman" w:hAnsi="Times New Roman"/>
          <w:szCs w:val="24"/>
        </w:rPr>
        <w:t xml:space="preserve"> īstenot</w:t>
      </w:r>
      <w:r>
        <w:rPr>
          <w:rFonts w:ascii="Times New Roman" w:hAnsi="Times New Roman"/>
          <w:szCs w:val="24"/>
        </w:rPr>
        <w:t>ajā</w:t>
      </w:r>
      <w:r w:rsidRPr="009D3749">
        <w:rPr>
          <w:rFonts w:ascii="Times New Roman" w:hAnsi="Times New Roman"/>
          <w:szCs w:val="24"/>
        </w:rPr>
        <w:t xml:space="preserve"> ESF projekt</w:t>
      </w:r>
      <w:r>
        <w:rPr>
          <w:rFonts w:ascii="Times New Roman" w:hAnsi="Times New Roman"/>
          <w:szCs w:val="24"/>
        </w:rPr>
        <w:t>ā</w:t>
      </w:r>
      <w:r w:rsidRPr="009D3749">
        <w:rPr>
          <w:rFonts w:ascii="Times New Roman" w:hAnsi="Times New Roman"/>
          <w:szCs w:val="24"/>
        </w:rPr>
        <w:t xml:space="preserve"> “Profesionālo izglītības iestāžu audzēkņu dalība darba vidē balstītās mācībās un mācību praksēs uz</w:t>
      </w:r>
      <w:r>
        <w:rPr>
          <w:rFonts w:ascii="Times New Roman" w:hAnsi="Times New Roman"/>
          <w:szCs w:val="24"/>
        </w:rPr>
        <w:t xml:space="preserve">ņēmumos” (Nr. 8.5.1.0/16/I/001), </w:t>
      </w:r>
      <w:r>
        <w:rPr>
          <w:rFonts w:ascii="Times New Roman" w:hAnsi="Times New Roman"/>
          <w:bCs/>
          <w:szCs w:val="24"/>
        </w:rPr>
        <w:t>kopumā 14 uzņēmumos.</w:t>
      </w:r>
    </w:p>
    <w:p w14:paraId="1B7A6DED" w14:textId="77777777" w:rsidR="00A14C9C" w:rsidRDefault="00A14C9C" w:rsidP="009C789D">
      <w:pPr>
        <w:pStyle w:val="tv213"/>
        <w:shd w:val="clear" w:color="auto" w:fill="FFFFFF"/>
        <w:spacing w:before="0" w:after="0"/>
        <w:ind w:left="720"/>
        <w:jc w:val="right"/>
        <w:rPr>
          <w:rStyle w:val="wsite-logo"/>
          <w:lang w:val="lv-LV"/>
        </w:rPr>
      </w:pPr>
    </w:p>
    <w:p w14:paraId="6E8E705F" w14:textId="77777777" w:rsidR="00A14C9C" w:rsidRDefault="00A14C9C" w:rsidP="009C789D">
      <w:pPr>
        <w:pStyle w:val="tv213"/>
        <w:shd w:val="clear" w:color="auto" w:fill="FFFFFF"/>
        <w:spacing w:before="0" w:after="0"/>
        <w:ind w:left="720"/>
        <w:jc w:val="right"/>
        <w:rPr>
          <w:rStyle w:val="wsite-logo"/>
          <w:lang w:val="lv-LV"/>
        </w:rPr>
      </w:pPr>
    </w:p>
    <w:p w14:paraId="026FFD34" w14:textId="77777777" w:rsidR="00A14C9C" w:rsidRDefault="00A14C9C" w:rsidP="009C789D">
      <w:pPr>
        <w:pStyle w:val="tv213"/>
        <w:shd w:val="clear" w:color="auto" w:fill="FFFFFF"/>
        <w:spacing w:before="0" w:after="0"/>
        <w:ind w:left="720"/>
        <w:jc w:val="right"/>
        <w:rPr>
          <w:rStyle w:val="wsite-logo"/>
          <w:lang w:val="lv-LV"/>
        </w:rPr>
      </w:pPr>
    </w:p>
    <w:p w14:paraId="5789EC3A" w14:textId="77777777" w:rsidR="00A14C9C" w:rsidRDefault="00A14C9C" w:rsidP="009C789D">
      <w:pPr>
        <w:pStyle w:val="tv213"/>
        <w:shd w:val="clear" w:color="auto" w:fill="FFFFFF"/>
        <w:spacing w:before="0" w:after="0"/>
        <w:ind w:left="720"/>
        <w:jc w:val="right"/>
        <w:rPr>
          <w:rStyle w:val="wsite-logo"/>
          <w:lang w:val="lv-LV"/>
        </w:rPr>
      </w:pPr>
    </w:p>
    <w:p w14:paraId="47A62313" w14:textId="77777777" w:rsidR="00A14C9C" w:rsidRDefault="00A14C9C" w:rsidP="009C789D">
      <w:pPr>
        <w:pStyle w:val="tv213"/>
        <w:shd w:val="clear" w:color="auto" w:fill="FFFFFF"/>
        <w:spacing w:before="0" w:after="0"/>
        <w:ind w:left="720"/>
        <w:jc w:val="right"/>
        <w:rPr>
          <w:rStyle w:val="wsite-logo"/>
          <w:lang w:val="lv-LV"/>
        </w:rPr>
      </w:pPr>
    </w:p>
    <w:p w14:paraId="43E06FBF" w14:textId="61384B1B" w:rsidR="009C789D" w:rsidRPr="0042695E" w:rsidRDefault="009C789D" w:rsidP="009C789D">
      <w:pPr>
        <w:pStyle w:val="tv213"/>
        <w:shd w:val="clear" w:color="auto" w:fill="FFFFFF"/>
        <w:spacing w:before="0" w:after="0"/>
        <w:ind w:left="720"/>
        <w:jc w:val="right"/>
        <w:rPr>
          <w:rStyle w:val="wsite-logo"/>
          <w:lang w:val="lv-LV"/>
        </w:rPr>
      </w:pPr>
      <w:r>
        <w:rPr>
          <w:rStyle w:val="wsite-logo"/>
          <w:lang w:val="lv-LV"/>
        </w:rPr>
        <w:lastRenderedPageBreak/>
        <w:t>8.</w:t>
      </w:r>
      <w:r w:rsidRPr="0042695E">
        <w:rPr>
          <w:rStyle w:val="wsite-logo"/>
          <w:lang w:val="lv-LV"/>
        </w:rPr>
        <w:t xml:space="preserve"> tabula </w:t>
      </w:r>
    </w:p>
    <w:p w14:paraId="5F698979" w14:textId="774801D3" w:rsidR="00682260" w:rsidRPr="009C789D" w:rsidRDefault="009C789D" w:rsidP="009C789D">
      <w:pPr>
        <w:pStyle w:val="tv213"/>
        <w:shd w:val="clear" w:color="auto" w:fill="FFFFFF"/>
        <w:spacing w:before="0" w:after="120"/>
        <w:ind w:left="720"/>
        <w:jc w:val="center"/>
        <w:rPr>
          <w:b/>
          <w:bCs/>
          <w:lang w:val="lv-LV"/>
        </w:rPr>
      </w:pPr>
      <w:r w:rsidRPr="009C789D">
        <w:rPr>
          <w:b/>
          <w:bCs/>
          <w:lang w:val="lv-LV"/>
        </w:rPr>
        <w:t>Eiropas Savienības līdzfinansētie projekti</w:t>
      </w:r>
    </w:p>
    <w:tbl>
      <w:tblPr>
        <w:tblW w:w="10039" w:type="dxa"/>
        <w:tblInd w:w="-147" w:type="dxa"/>
        <w:tblLook w:val="04A0" w:firstRow="1" w:lastRow="0" w:firstColumn="1" w:lastColumn="0" w:noHBand="0" w:noVBand="1"/>
      </w:tblPr>
      <w:tblGrid>
        <w:gridCol w:w="686"/>
        <w:gridCol w:w="4276"/>
        <w:gridCol w:w="1048"/>
        <w:gridCol w:w="975"/>
        <w:gridCol w:w="1696"/>
        <w:gridCol w:w="1358"/>
      </w:tblGrid>
      <w:tr w:rsidR="00BD3F28" w:rsidRPr="00BD3F28" w14:paraId="30A343E8" w14:textId="77777777" w:rsidTr="009C789D">
        <w:trPr>
          <w:trHeight w:val="1155"/>
        </w:trPr>
        <w:tc>
          <w:tcPr>
            <w:tcW w:w="6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AE27C69" w14:textId="77777777" w:rsidR="00033DF5" w:rsidRPr="00BD3F28" w:rsidRDefault="00033DF5" w:rsidP="00BD3F2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D3F28">
              <w:rPr>
                <w:color w:val="auto"/>
              </w:rPr>
              <w:t>Nr.</w:t>
            </w:r>
          </w:p>
        </w:tc>
        <w:tc>
          <w:tcPr>
            <w:tcW w:w="4276" w:type="dxa"/>
            <w:tcBorders>
              <w:top w:val="single" w:sz="4" w:space="0" w:color="auto"/>
              <w:left w:val="nil"/>
              <w:bottom w:val="single" w:sz="4" w:space="0" w:color="auto"/>
              <w:right w:val="single" w:sz="4" w:space="0" w:color="auto"/>
            </w:tcBorders>
            <w:shd w:val="clear" w:color="auto" w:fill="92D050"/>
            <w:vAlign w:val="center"/>
            <w:hideMark/>
          </w:tcPr>
          <w:p w14:paraId="7DCB7B9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 xml:space="preserve">KOPSAVILKUMS - ESOŠIE PROJEKTI </w:t>
            </w:r>
            <w:r w:rsidRPr="00BD3F28">
              <w:rPr>
                <w:rFonts w:eastAsia="Times New Roman"/>
                <w:sz w:val="22"/>
                <w:szCs w:val="22"/>
                <w:bdr w:val="none" w:sz="0" w:space="0" w:color="auto"/>
                <w:lang w:val="lv-LV"/>
              </w:rPr>
              <w:t>(Nosaukums, Projekta Nr.)</w:t>
            </w:r>
          </w:p>
        </w:tc>
        <w:tc>
          <w:tcPr>
            <w:tcW w:w="1048" w:type="dxa"/>
            <w:tcBorders>
              <w:top w:val="single" w:sz="4" w:space="0" w:color="auto"/>
              <w:left w:val="nil"/>
              <w:bottom w:val="single" w:sz="4" w:space="0" w:color="auto"/>
              <w:right w:val="single" w:sz="4" w:space="0" w:color="auto"/>
            </w:tcBorders>
            <w:shd w:val="clear" w:color="auto" w:fill="92D050"/>
            <w:vAlign w:val="center"/>
            <w:hideMark/>
          </w:tcPr>
          <w:p w14:paraId="02525470"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Kopējais projekta budžets</w:t>
            </w:r>
          </w:p>
        </w:tc>
        <w:tc>
          <w:tcPr>
            <w:tcW w:w="975" w:type="dxa"/>
            <w:tcBorders>
              <w:top w:val="single" w:sz="4" w:space="0" w:color="auto"/>
              <w:left w:val="nil"/>
              <w:bottom w:val="single" w:sz="4" w:space="0" w:color="auto"/>
              <w:right w:val="single" w:sz="4" w:space="0" w:color="auto"/>
            </w:tcBorders>
            <w:shd w:val="clear" w:color="auto" w:fill="92D050"/>
            <w:vAlign w:val="center"/>
            <w:hideMark/>
          </w:tcPr>
          <w:p w14:paraId="2B7DFFD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BDV budžets EUR</w:t>
            </w:r>
          </w:p>
        </w:tc>
        <w:tc>
          <w:tcPr>
            <w:tcW w:w="1696" w:type="dxa"/>
            <w:tcBorders>
              <w:top w:val="single" w:sz="4" w:space="0" w:color="auto"/>
              <w:left w:val="nil"/>
              <w:bottom w:val="single" w:sz="4" w:space="0" w:color="auto"/>
              <w:right w:val="single" w:sz="4" w:space="0" w:color="auto"/>
            </w:tcBorders>
            <w:shd w:val="clear" w:color="auto" w:fill="92D050"/>
            <w:vAlign w:val="center"/>
            <w:hideMark/>
          </w:tcPr>
          <w:p w14:paraId="1BCD9D7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Programmas līdzfinansējums  %</w:t>
            </w:r>
          </w:p>
        </w:tc>
        <w:tc>
          <w:tcPr>
            <w:tcW w:w="1358" w:type="dxa"/>
            <w:tcBorders>
              <w:top w:val="single" w:sz="4" w:space="0" w:color="auto"/>
              <w:left w:val="nil"/>
              <w:bottom w:val="single" w:sz="4" w:space="0" w:color="auto"/>
              <w:right w:val="single" w:sz="4" w:space="0" w:color="auto"/>
            </w:tcBorders>
            <w:shd w:val="clear" w:color="auto" w:fill="92D050"/>
            <w:vAlign w:val="center"/>
            <w:hideMark/>
          </w:tcPr>
          <w:p w14:paraId="3A1E1F4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Īstenošanas periods</w:t>
            </w:r>
          </w:p>
        </w:tc>
      </w:tr>
      <w:tr w:rsidR="00BD3F28" w:rsidRPr="00BD3F28" w14:paraId="7B879838" w14:textId="77777777" w:rsidTr="009C789D">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270F5F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4276" w:type="dxa"/>
            <w:tcBorders>
              <w:top w:val="nil"/>
              <w:left w:val="nil"/>
              <w:bottom w:val="single" w:sz="4" w:space="0" w:color="auto"/>
              <w:right w:val="single" w:sz="4" w:space="0" w:color="auto"/>
            </w:tcBorders>
            <w:shd w:val="clear" w:color="000000" w:fill="C6E0B4"/>
            <w:vAlign w:val="center"/>
            <w:hideMark/>
          </w:tcPr>
          <w:p w14:paraId="42981683"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3343BC">
              <w:rPr>
                <w:rFonts w:eastAsia="Times New Roman"/>
                <w:b/>
                <w:bCs/>
                <w:sz w:val="22"/>
                <w:szCs w:val="22"/>
                <w:bdr w:val="none" w:sz="0" w:space="0" w:color="auto"/>
                <w:lang w:val="lv-LV"/>
              </w:rPr>
              <w:t>ERAF projekts</w:t>
            </w:r>
          </w:p>
        </w:tc>
        <w:tc>
          <w:tcPr>
            <w:tcW w:w="1048" w:type="dxa"/>
            <w:tcBorders>
              <w:top w:val="nil"/>
              <w:left w:val="nil"/>
              <w:bottom w:val="single" w:sz="4" w:space="0" w:color="auto"/>
              <w:right w:val="single" w:sz="4" w:space="0" w:color="auto"/>
            </w:tcBorders>
            <w:shd w:val="clear" w:color="auto" w:fill="auto"/>
            <w:vAlign w:val="center"/>
            <w:hideMark/>
          </w:tcPr>
          <w:p w14:paraId="5FA4720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42B6C670"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696" w:type="dxa"/>
            <w:tcBorders>
              <w:top w:val="nil"/>
              <w:left w:val="nil"/>
              <w:bottom w:val="single" w:sz="4" w:space="0" w:color="auto"/>
              <w:right w:val="single" w:sz="4" w:space="0" w:color="auto"/>
            </w:tcBorders>
            <w:shd w:val="clear" w:color="auto" w:fill="auto"/>
            <w:vAlign w:val="center"/>
            <w:hideMark/>
          </w:tcPr>
          <w:p w14:paraId="78E79F5C"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358" w:type="dxa"/>
            <w:tcBorders>
              <w:top w:val="nil"/>
              <w:left w:val="nil"/>
              <w:bottom w:val="single" w:sz="4" w:space="0" w:color="auto"/>
              <w:right w:val="single" w:sz="4" w:space="0" w:color="auto"/>
            </w:tcBorders>
            <w:shd w:val="clear" w:color="auto" w:fill="auto"/>
            <w:vAlign w:val="center"/>
            <w:hideMark/>
          </w:tcPr>
          <w:p w14:paraId="68D9831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r>
      <w:tr w:rsidR="00BD3F28" w:rsidRPr="00BD3F28" w14:paraId="2BD9BA8A" w14:textId="77777777" w:rsidTr="009C789D">
        <w:trPr>
          <w:trHeight w:val="124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BE78E6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w:t>
            </w:r>
          </w:p>
        </w:tc>
        <w:tc>
          <w:tcPr>
            <w:tcW w:w="4276" w:type="dxa"/>
            <w:tcBorders>
              <w:top w:val="nil"/>
              <w:left w:val="nil"/>
              <w:bottom w:val="single" w:sz="4" w:space="0" w:color="auto"/>
              <w:right w:val="single" w:sz="4" w:space="0" w:color="auto"/>
            </w:tcBorders>
            <w:shd w:val="clear" w:color="auto" w:fill="auto"/>
            <w:vAlign w:val="center"/>
            <w:hideMark/>
          </w:tcPr>
          <w:p w14:paraId="1D4E3120"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Energoefektivitātes paaugstināšanas pasākumu īstenošana Bulduru Dārzkopības vidusskolas ēku kompleksā Viestura ielā 6, Jūrmalā</w:t>
            </w:r>
          </w:p>
        </w:tc>
        <w:tc>
          <w:tcPr>
            <w:tcW w:w="1048" w:type="dxa"/>
            <w:tcBorders>
              <w:top w:val="nil"/>
              <w:left w:val="nil"/>
              <w:bottom w:val="single" w:sz="4" w:space="0" w:color="auto"/>
              <w:right w:val="single" w:sz="4" w:space="0" w:color="auto"/>
            </w:tcBorders>
            <w:shd w:val="clear" w:color="auto" w:fill="auto"/>
            <w:vAlign w:val="center"/>
            <w:hideMark/>
          </w:tcPr>
          <w:p w14:paraId="5BBF653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4722923</w:t>
            </w:r>
          </w:p>
        </w:tc>
        <w:tc>
          <w:tcPr>
            <w:tcW w:w="975" w:type="dxa"/>
            <w:tcBorders>
              <w:top w:val="nil"/>
              <w:left w:val="nil"/>
              <w:bottom w:val="single" w:sz="4" w:space="0" w:color="auto"/>
              <w:right w:val="single" w:sz="4" w:space="0" w:color="auto"/>
            </w:tcBorders>
            <w:shd w:val="clear" w:color="auto" w:fill="auto"/>
            <w:vAlign w:val="center"/>
            <w:hideMark/>
          </w:tcPr>
          <w:p w14:paraId="589A47C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981592</w:t>
            </w:r>
          </w:p>
        </w:tc>
        <w:tc>
          <w:tcPr>
            <w:tcW w:w="1696" w:type="dxa"/>
            <w:tcBorders>
              <w:top w:val="nil"/>
              <w:left w:val="nil"/>
              <w:bottom w:val="single" w:sz="4" w:space="0" w:color="auto"/>
              <w:right w:val="single" w:sz="4" w:space="0" w:color="auto"/>
            </w:tcBorders>
            <w:shd w:val="clear" w:color="auto" w:fill="auto"/>
            <w:vAlign w:val="center"/>
            <w:hideMark/>
          </w:tcPr>
          <w:p w14:paraId="31C110A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79%</w:t>
            </w:r>
          </w:p>
        </w:tc>
        <w:tc>
          <w:tcPr>
            <w:tcW w:w="1358" w:type="dxa"/>
            <w:tcBorders>
              <w:top w:val="nil"/>
              <w:left w:val="nil"/>
              <w:bottom w:val="single" w:sz="4" w:space="0" w:color="auto"/>
              <w:right w:val="single" w:sz="4" w:space="0" w:color="auto"/>
            </w:tcBorders>
            <w:shd w:val="clear" w:color="auto" w:fill="auto"/>
            <w:vAlign w:val="center"/>
            <w:hideMark/>
          </w:tcPr>
          <w:p w14:paraId="56A8FC0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01.05.2019-31.12.2023</w:t>
            </w:r>
          </w:p>
        </w:tc>
      </w:tr>
      <w:tr w:rsidR="00BD3F28" w:rsidRPr="00BD3F28" w14:paraId="4C0A4A65" w14:textId="77777777" w:rsidTr="009C789D">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AD60EB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4276" w:type="dxa"/>
            <w:tcBorders>
              <w:top w:val="nil"/>
              <w:left w:val="nil"/>
              <w:bottom w:val="single" w:sz="4" w:space="0" w:color="auto"/>
              <w:right w:val="single" w:sz="4" w:space="0" w:color="auto"/>
            </w:tcBorders>
            <w:shd w:val="clear" w:color="000000" w:fill="C6E0B4"/>
            <w:vAlign w:val="center"/>
            <w:hideMark/>
          </w:tcPr>
          <w:p w14:paraId="61000A87"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3343BC">
              <w:rPr>
                <w:rFonts w:eastAsia="Times New Roman"/>
                <w:b/>
                <w:bCs/>
                <w:sz w:val="22"/>
                <w:szCs w:val="22"/>
                <w:bdr w:val="none" w:sz="0" w:space="0" w:color="auto"/>
                <w:lang w:val="lv-LV"/>
              </w:rPr>
              <w:t xml:space="preserve"> ESF projekti</w:t>
            </w:r>
          </w:p>
        </w:tc>
        <w:tc>
          <w:tcPr>
            <w:tcW w:w="1048" w:type="dxa"/>
            <w:tcBorders>
              <w:top w:val="nil"/>
              <w:left w:val="nil"/>
              <w:bottom w:val="single" w:sz="4" w:space="0" w:color="auto"/>
              <w:right w:val="single" w:sz="4" w:space="0" w:color="auto"/>
            </w:tcBorders>
            <w:shd w:val="clear" w:color="auto" w:fill="auto"/>
            <w:vAlign w:val="center"/>
            <w:hideMark/>
          </w:tcPr>
          <w:p w14:paraId="59A0BAC7"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062A470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696" w:type="dxa"/>
            <w:tcBorders>
              <w:top w:val="nil"/>
              <w:left w:val="nil"/>
              <w:bottom w:val="single" w:sz="4" w:space="0" w:color="auto"/>
              <w:right w:val="single" w:sz="4" w:space="0" w:color="auto"/>
            </w:tcBorders>
            <w:shd w:val="clear" w:color="auto" w:fill="auto"/>
            <w:vAlign w:val="center"/>
            <w:hideMark/>
          </w:tcPr>
          <w:p w14:paraId="1EF480A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358" w:type="dxa"/>
            <w:tcBorders>
              <w:top w:val="nil"/>
              <w:left w:val="nil"/>
              <w:bottom w:val="single" w:sz="4" w:space="0" w:color="auto"/>
              <w:right w:val="single" w:sz="4" w:space="0" w:color="auto"/>
            </w:tcBorders>
            <w:shd w:val="clear" w:color="auto" w:fill="auto"/>
            <w:vAlign w:val="center"/>
            <w:hideMark/>
          </w:tcPr>
          <w:p w14:paraId="24F7A88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r>
      <w:tr w:rsidR="00BD3F28" w:rsidRPr="00BD3F28" w14:paraId="67FF6C96" w14:textId="77777777" w:rsidTr="009C789D">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1D4D35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2</w:t>
            </w:r>
          </w:p>
        </w:tc>
        <w:tc>
          <w:tcPr>
            <w:tcW w:w="4276" w:type="dxa"/>
            <w:tcBorders>
              <w:top w:val="nil"/>
              <w:left w:val="nil"/>
              <w:bottom w:val="single" w:sz="4" w:space="0" w:color="auto"/>
              <w:right w:val="single" w:sz="4" w:space="0" w:color="auto"/>
            </w:tcBorders>
            <w:shd w:val="clear" w:color="auto" w:fill="auto"/>
            <w:vAlign w:val="center"/>
            <w:hideMark/>
          </w:tcPr>
          <w:p w14:paraId="1CBD8C5A"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 xml:space="preserve">ESF projekts “Nodarbināto personu profesionālās kompetences pilnveide KKDP" </w:t>
            </w:r>
          </w:p>
        </w:tc>
        <w:tc>
          <w:tcPr>
            <w:tcW w:w="1048" w:type="dxa"/>
            <w:tcBorders>
              <w:top w:val="nil"/>
              <w:left w:val="nil"/>
              <w:bottom w:val="single" w:sz="4" w:space="0" w:color="auto"/>
              <w:right w:val="single" w:sz="4" w:space="0" w:color="auto"/>
            </w:tcBorders>
            <w:shd w:val="clear" w:color="auto" w:fill="auto"/>
            <w:vAlign w:val="center"/>
            <w:hideMark/>
          </w:tcPr>
          <w:p w14:paraId="2EBE0BF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10455</w:t>
            </w:r>
          </w:p>
        </w:tc>
        <w:tc>
          <w:tcPr>
            <w:tcW w:w="975" w:type="dxa"/>
            <w:tcBorders>
              <w:top w:val="nil"/>
              <w:left w:val="nil"/>
              <w:bottom w:val="single" w:sz="4" w:space="0" w:color="auto"/>
              <w:right w:val="single" w:sz="4" w:space="0" w:color="auto"/>
            </w:tcBorders>
            <w:shd w:val="clear" w:color="auto" w:fill="auto"/>
            <w:vAlign w:val="center"/>
            <w:hideMark/>
          </w:tcPr>
          <w:p w14:paraId="4BDD260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10455</w:t>
            </w:r>
          </w:p>
        </w:tc>
        <w:tc>
          <w:tcPr>
            <w:tcW w:w="1696" w:type="dxa"/>
            <w:tcBorders>
              <w:top w:val="nil"/>
              <w:left w:val="nil"/>
              <w:bottom w:val="single" w:sz="4" w:space="0" w:color="auto"/>
              <w:right w:val="single" w:sz="4" w:space="0" w:color="auto"/>
            </w:tcBorders>
            <w:shd w:val="clear" w:color="auto" w:fill="auto"/>
            <w:vAlign w:val="center"/>
            <w:hideMark/>
          </w:tcPr>
          <w:p w14:paraId="7E0959B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47C4E7D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17.12.2020-30.04.2021</w:t>
            </w:r>
          </w:p>
        </w:tc>
      </w:tr>
      <w:tr w:rsidR="00BD3F28" w:rsidRPr="00BD3F28" w14:paraId="2E2612AF" w14:textId="77777777" w:rsidTr="009C789D">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CF5A0E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w:t>
            </w:r>
          </w:p>
        </w:tc>
        <w:tc>
          <w:tcPr>
            <w:tcW w:w="4276" w:type="dxa"/>
            <w:tcBorders>
              <w:top w:val="nil"/>
              <w:left w:val="nil"/>
              <w:bottom w:val="single" w:sz="4" w:space="0" w:color="auto"/>
              <w:right w:val="single" w:sz="4" w:space="0" w:color="auto"/>
            </w:tcBorders>
            <w:shd w:val="clear" w:color="auto" w:fill="auto"/>
            <w:vAlign w:val="center"/>
            <w:hideMark/>
          </w:tcPr>
          <w:p w14:paraId="062A21F9"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 xml:space="preserve">ESF projekts “Nodarbināto personu profesionālās kompetences pilnveide ARB_TM" </w:t>
            </w:r>
          </w:p>
        </w:tc>
        <w:tc>
          <w:tcPr>
            <w:tcW w:w="1048" w:type="dxa"/>
            <w:tcBorders>
              <w:top w:val="nil"/>
              <w:left w:val="nil"/>
              <w:bottom w:val="single" w:sz="4" w:space="0" w:color="auto"/>
              <w:right w:val="single" w:sz="4" w:space="0" w:color="auto"/>
            </w:tcBorders>
            <w:shd w:val="clear" w:color="auto" w:fill="auto"/>
            <w:vAlign w:val="center"/>
            <w:hideMark/>
          </w:tcPr>
          <w:p w14:paraId="19660A7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15162</w:t>
            </w:r>
          </w:p>
        </w:tc>
        <w:tc>
          <w:tcPr>
            <w:tcW w:w="975" w:type="dxa"/>
            <w:tcBorders>
              <w:top w:val="nil"/>
              <w:left w:val="nil"/>
              <w:bottom w:val="single" w:sz="4" w:space="0" w:color="auto"/>
              <w:right w:val="single" w:sz="4" w:space="0" w:color="auto"/>
            </w:tcBorders>
            <w:shd w:val="clear" w:color="auto" w:fill="auto"/>
            <w:vAlign w:val="center"/>
            <w:hideMark/>
          </w:tcPr>
          <w:p w14:paraId="7AABB21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15162</w:t>
            </w:r>
          </w:p>
        </w:tc>
        <w:tc>
          <w:tcPr>
            <w:tcW w:w="1696" w:type="dxa"/>
            <w:tcBorders>
              <w:top w:val="nil"/>
              <w:left w:val="nil"/>
              <w:bottom w:val="single" w:sz="4" w:space="0" w:color="auto"/>
              <w:right w:val="single" w:sz="4" w:space="0" w:color="auto"/>
            </w:tcBorders>
            <w:shd w:val="clear" w:color="auto" w:fill="auto"/>
            <w:vAlign w:val="center"/>
            <w:hideMark/>
          </w:tcPr>
          <w:p w14:paraId="27DB43A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21BEC206"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30.11.2020-10.03.2021</w:t>
            </w:r>
          </w:p>
        </w:tc>
      </w:tr>
      <w:tr w:rsidR="00BD3F28" w:rsidRPr="00BD3F28" w14:paraId="4F54DA30" w14:textId="77777777" w:rsidTr="009C789D">
        <w:trPr>
          <w:trHeight w:val="48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5A7876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4276" w:type="dxa"/>
            <w:tcBorders>
              <w:top w:val="nil"/>
              <w:left w:val="nil"/>
              <w:bottom w:val="single" w:sz="4" w:space="0" w:color="auto"/>
              <w:right w:val="single" w:sz="4" w:space="0" w:color="auto"/>
            </w:tcBorders>
            <w:shd w:val="clear" w:color="000000" w:fill="C6E0B4"/>
            <w:vAlign w:val="center"/>
            <w:hideMark/>
          </w:tcPr>
          <w:p w14:paraId="0701A335"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3343BC">
              <w:rPr>
                <w:rFonts w:eastAsia="Times New Roman"/>
                <w:b/>
                <w:bCs/>
                <w:sz w:val="22"/>
                <w:szCs w:val="22"/>
                <w:bdr w:val="none" w:sz="0" w:space="0" w:color="auto"/>
                <w:lang w:val="lv-LV"/>
              </w:rPr>
              <w:t>  ELFA projekti / LAD</w:t>
            </w:r>
          </w:p>
        </w:tc>
        <w:tc>
          <w:tcPr>
            <w:tcW w:w="1048" w:type="dxa"/>
            <w:tcBorders>
              <w:top w:val="nil"/>
              <w:left w:val="nil"/>
              <w:bottom w:val="single" w:sz="4" w:space="0" w:color="auto"/>
              <w:right w:val="single" w:sz="4" w:space="0" w:color="auto"/>
            </w:tcBorders>
            <w:shd w:val="clear" w:color="auto" w:fill="auto"/>
            <w:vAlign w:val="center"/>
            <w:hideMark/>
          </w:tcPr>
          <w:p w14:paraId="64DECB3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5228030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696" w:type="dxa"/>
            <w:tcBorders>
              <w:top w:val="nil"/>
              <w:left w:val="nil"/>
              <w:bottom w:val="single" w:sz="4" w:space="0" w:color="auto"/>
              <w:right w:val="single" w:sz="4" w:space="0" w:color="auto"/>
            </w:tcBorders>
            <w:shd w:val="clear" w:color="auto" w:fill="auto"/>
            <w:vAlign w:val="center"/>
            <w:hideMark/>
          </w:tcPr>
          <w:p w14:paraId="640A21C0"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358" w:type="dxa"/>
            <w:tcBorders>
              <w:top w:val="nil"/>
              <w:left w:val="nil"/>
              <w:bottom w:val="single" w:sz="4" w:space="0" w:color="auto"/>
              <w:right w:val="single" w:sz="4" w:space="0" w:color="auto"/>
            </w:tcBorders>
            <w:shd w:val="clear" w:color="auto" w:fill="auto"/>
            <w:vAlign w:val="center"/>
            <w:hideMark/>
          </w:tcPr>
          <w:p w14:paraId="73BDB1A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r>
      <w:tr w:rsidR="00BD3F28" w:rsidRPr="00BD3F28" w14:paraId="2A41F4F0" w14:textId="77777777" w:rsidTr="009C789D">
        <w:trPr>
          <w:trHeight w:val="82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54335C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4</w:t>
            </w:r>
          </w:p>
        </w:tc>
        <w:tc>
          <w:tcPr>
            <w:tcW w:w="4276" w:type="dxa"/>
            <w:tcBorders>
              <w:top w:val="nil"/>
              <w:left w:val="nil"/>
              <w:bottom w:val="single" w:sz="4" w:space="0" w:color="auto"/>
              <w:right w:val="single" w:sz="4" w:space="0" w:color="auto"/>
            </w:tcBorders>
            <w:shd w:val="clear" w:color="auto" w:fill="auto"/>
            <w:vAlign w:val="center"/>
            <w:hideMark/>
          </w:tcPr>
          <w:p w14:paraId="7E732B65"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 xml:space="preserve"> Biotehnoloģiju kompetences attīstība augstvērtīgu dārzkopības produktu ieguvei Nr.19-A01612-000006/ LAD 16.1</w:t>
            </w:r>
          </w:p>
        </w:tc>
        <w:tc>
          <w:tcPr>
            <w:tcW w:w="1048" w:type="dxa"/>
            <w:tcBorders>
              <w:top w:val="nil"/>
              <w:left w:val="nil"/>
              <w:bottom w:val="single" w:sz="4" w:space="0" w:color="auto"/>
              <w:right w:val="single" w:sz="4" w:space="0" w:color="auto"/>
            </w:tcBorders>
            <w:shd w:val="clear" w:color="auto" w:fill="auto"/>
            <w:vAlign w:val="center"/>
            <w:hideMark/>
          </w:tcPr>
          <w:p w14:paraId="2354B78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486991</w:t>
            </w:r>
          </w:p>
        </w:tc>
        <w:tc>
          <w:tcPr>
            <w:tcW w:w="975" w:type="dxa"/>
            <w:tcBorders>
              <w:top w:val="nil"/>
              <w:left w:val="nil"/>
              <w:bottom w:val="single" w:sz="4" w:space="0" w:color="auto"/>
              <w:right w:val="single" w:sz="4" w:space="0" w:color="auto"/>
            </w:tcBorders>
            <w:shd w:val="clear" w:color="auto" w:fill="auto"/>
            <w:vAlign w:val="center"/>
            <w:hideMark/>
          </w:tcPr>
          <w:p w14:paraId="041291C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289889</w:t>
            </w:r>
          </w:p>
        </w:tc>
        <w:tc>
          <w:tcPr>
            <w:tcW w:w="1696" w:type="dxa"/>
            <w:tcBorders>
              <w:top w:val="nil"/>
              <w:left w:val="nil"/>
              <w:bottom w:val="single" w:sz="4" w:space="0" w:color="auto"/>
              <w:right w:val="single" w:sz="4" w:space="0" w:color="auto"/>
            </w:tcBorders>
            <w:shd w:val="clear" w:color="auto" w:fill="auto"/>
            <w:vAlign w:val="center"/>
            <w:hideMark/>
          </w:tcPr>
          <w:p w14:paraId="576FA5A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90%</w:t>
            </w:r>
          </w:p>
        </w:tc>
        <w:tc>
          <w:tcPr>
            <w:tcW w:w="1358" w:type="dxa"/>
            <w:tcBorders>
              <w:top w:val="nil"/>
              <w:left w:val="nil"/>
              <w:bottom w:val="single" w:sz="4" w:space="0" w:color="auto"/>
              <w:right w:val="single" w:sz="4" w:space="0" w:color="auto"/>
            </w:tcBorders>
            <w:shd w:val="clear" w:color="auto" w:fill="auto"/>
            <w:vAlign w:val="center"/>
            <w:hideMark/>
          </w:tcPr>
          <w:p w14:paraId="71321AF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01.01.2020-30.06.2023</w:t>
            </w:r>
          </w:p>
        </w:tc>
      </w:tr>
      <w:tr w:rsidR="00BD3F28" w:rsidRPr="00BD3F28" w14:paraId="3629EBDA" w14:textId="77777777" w:rsidTr="009C789D">
        <w:trPr>
          <w:trHeight w:val="94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F5E6870"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5</w:t>
            </w:r>
          </w:p>
        </w:tc>
        <w:tc>
          <w:tcPr>
            <w:tcW w:w="4276" w:type="dxa"/>
            <w:tcBorders>
              <w:top w:val="nil"/>
              <w:left w:val="nil"/>
              <w:bottom w:val="single" w:sz="4" w:space="0" w:color="auto"/>
              <w:right w:val="single" w:sz="4" w:space="0" w:color="auto"/>
            </w:tcBorders>
            <w:shd w:val="clear" w:color="auto" w:fill="auto"/>
            <w:vAlign w:val="center"/>
            <w:hideMark/>
          </w:tcPr>
          <w:p w14:paraId="23D974F2"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 xml:space="preserve"> Demonstrējums: «Dažādu augu aizsardzības metožu ietekme uz sīpolaugu un zemeņu augšanu un ražu Latvijas apstākļos" LAD 130519/p29</w:t>
            </w:r>
          </w:p>
        </w:tc>
        <w:tc>
          <w:tcPr>
            <w:tcW w:w="1048" w:type="dxa"/>
            <w:tcBorders>
              <w:top w:val="nil"/>
              <w:left w:val="nil"/>
              <w:bottom w:val="single" w:sz="4" w:space="0" w:color="auto"/>
              <w:right w:val="single" w:sz="4" w:space="0" w:color="auto"/>
            </w:tcBorders>
            <w:shd w:val="clear" w:color="auto" w:fill="auto"/>
            <w:vAlign w:val="center"/>
            <w:hideMark/>
          </w:tcPr>
          <w:p w14:paraId="68681CB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59999</w:t>
            </w:r>
          </w:p>
        </w:tc>
        <w:tc>
          <w:tcPr>
            <w:tcW w:w="975" w:type="dxa"/>
            <w:tcBorders>
              <w:top w:val="nil"/>
              <w:left w:val="nil"/>
              <w:bottom w:val="single" w:sz="4" w:space="0" w:color="auto"/>
              <w:right w:val="single" w:sz="4" w:space="0" w:color="auto"/>
            </w:tcBorders>
            <w:shd w:val="clear" w:color="auto" w:fill="auto"/>
            <w:vAlign w:val="center"/>
            <w:hideMark/>
          </w:tcPr>
          <w:p w14:paraId="7D235AA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59999</w:t>
            </w:r>
          </w:p>
        </w:tc>
        <w:tc>
          <w:tcPr>
            <w:tcW w:w="1696" w:type="dxa"/>
            <w:tcBorders>
              <w:top w:val="nil"/>
              <w:left w:val="nil"/>
              <w:bottom w:val="single" w:sz="4" w:space="0" w:color="auto"/>
              <w:right w:val="single" w:sz="4" w:space="0" w:color="auto"/>
            </w:tcBorders>
            <w:shd w:val="clear" w:color="auto" w:fill="auto"/>
            <w:vAlign w:val="center"/>
            <w:hideMark/>
          </w:tcPr>
          <w:p w14:paraId="505A546C"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34658847"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17.05.2019-17.04.2023</w:t>
            </w:r>
          </w:p>
        </w:tc>
      </w:tr>
      <w:tr w:rsidR="00BD3F28" w:rsidRPr="00BD3F28" w14:paraId="0C94297A" w14:textId="77777777" w:rsidTr="009C789D">
        <w:trPr>
          <w:trHeight w:val="117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149DEC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6</w:t>
            </w:r>
          </w:p>
        </w:tc>
        <w:tc>
          <w:tcPr>
            <w:tcW w:w="4276" w:type="dxa"/>
            <w:tcBorders>
              <w:top w:val="nil"/>
              <w:left w:val="nil"/>
              <w:bottom w:val="single" w:sz="4" w:space="0" w:color="auto"/>
              <w:right w:val="single" w:sz="4" w:space="0" w:color="auto"/>
            </w:tcBorders>
            <w:shd w:val="clear" w:color="auto" w:fill="auto"/>
            <w:vAlign w:val="center"/>
            <w:hideMark/>
          </w:tcPr>
          <w:p w14:paraId="09F4C7FF"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Ziemciešu genciānas un sudrabsveces mikropavairošanas tehnoloģiju izstrāde un iegūto jaunstādu pārbaude dažādos augšanas apstākļos Latvijā Nr. 19-00-A01620-000097 / LAD 16.2</w:t>
            </w:r>
          </w:p>
        </w:tc>
        <w:tc>
          <w:tcPr>
            <w:tcW w:w="1048" w:type="dxa"/>
            <w:tcBorders>
              <w:top w:val="nil"/>
              <w:left w:val="nil"/>
              <w:bottom w:val="single" w:sz="4" w:space="0" w:color="auto"/>
              <w:right w:val="single" w:sz="4" w:space="0" w:color="auto"/>
            </w:tcBorders>
            <w:shd w:val="clear" w:color="auto" w:fill="auto"/>
            <w:vAlign w:val="center"/>
            <w:hideMark/>
          </w:tcPr>
          <w:p w14:paraId="0EA9489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100000</w:t>
            </w:r>
          </w:p>
        </w:tc>
        <w:tc>
          <w:tcPr>
            <w:tcW w:w="975" w:type="dxa"/>
            <w:tcBorders>
              <w:top w:val="nil"/>
              <w:left w:val="nil"/>
              <w:bottom w:val="single" w:sz="4" w:space="0" w:color="auto"/>
              <w:right w:val="single" w:sz="4" w:space="0" w:color="auto"/>
            </w:tcBorders>
            <w:shd w:val="clear" w:color="auto" w:fill="auto"/>
            <w:vAlign w:val="center"/>
            <w:hideMark/>
          </w:tcPr>
          <w:p w14:paraId="0F52D516"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75000</w:t>
            </w:r>
          </w:p>
        </w:tc>
        <w:tc>
          <w:tcPr>
            <w:tcW w:w="1696" w:type="dxa"/>
            <w:tcBorders>
              <w:top w:val="nil"/>
              <w:left w:val="nil"/>
              <w:bottom w:val="single" w:sz="4" w:space="0" w:color="auto"/>
              <w:right w:val="single" w:sz="4" w:space="0" w:color="auto"/>
            </w:tcBorders>
            <w:shd w:val="clear" w:color="auto" w:fill="auto"/>
            <w:vAlign w:val="center"/>
            <w:hideMark/>
          </w:tcPr>
          <w:p w14:paraId="77C5715C"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90%</w:t>
            </w:r>
          </w:p>
        </w:tc>
        <w:tc>
          <w:tcPr>
            <w:tcW w:w="1358" w:type="dxa"/>
            <w:tcBorders>
              <w:top w:val="nil"/>
              <w:left w:val="nil"/>
              <w:bottom w:val="single" w:sz="4" w:space="0" w:color="auto"/>
              <w:right w:val="single" w:sz="4" w:space="0" w:color="auto"/>
            </w:tcBorders>
            <w:shd w:val="clear" w:color="auto" w:fill="auto"/>
            <w:vAlign w:val="center"/>
            <w:hideMark/>
          </w:tcPr>
          <w:p w14:paraId="6C9AE01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01.04.2020-28.02.2023</w:t>
            </w:r>
          </w:p>
        </w:tc>
      </w:tr>
      <w:tr w:rsidR="00BD3F28" w:rsidRPr="00BD3F28" w14:paraId="4BF3334B" w14:textId="77777777" w:rsidTr="009C789D">
        <w:trPr>
          <w:trHeight w:val="102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B07F3A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7</w:t>
            </w:r>
          </w:p>
        </w:tc>
        <w:tc>
          <w:tcPr>
            <w:tcW w:w="4276" w:type="dxa"/>
            <w:tcBorders>
              <w:top w:val="nil"/>
              <w:left w:val="nil"/>
              <w:bottom w:val="single" w:sz="4" w:space="0" w:color="auto"/>
              <w:right w:val="single" w:sz="4" w:space="0" w:color="auto"/>
            </w:tcBorders>
            <w:shd w:val="clear" w:color="auto" w:fill="auto"/>
            <w:vAlign w:val="center"/>
            <w:hideMark/>
          </w:tcPr>
          <w:p w14:paraId="6B1C2330"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Bioloģiski audzēto kultūraugu ražības un kvalitātes paaugstināšana, izmantojot jaunus minerālorganiskos mēslošanas līdzekļus Nr. 19-00-A01620-000075 / LAD 16.2</w:t>
            </w:r>
          </w:p>
        </w:tc>
        <w:tc>
          <w:tcPr>
            <w:tcW w:w="1048" w:type="dxa"/>
            <w:tcBorders>
              <w:top w:val="nil"/>
              <w:left w:val="nil"/>
              <w:bottom w:val="single" w:sz="4" w:space="0" w:color="auto"/>
              <w:right w:val="single" w:sz="4" w:space="0" w:color="auto"/>
            </w:tcBorders>
            <w:shd w:val="clear" w:color="auto" w:fill="auto"/>
            <w:vAlign w:val="center"/>
            <w:hideMark/>
          </w:tcPr>
          <w:p w14:paraId="317EE57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99315</w:t>
            </w:r>
          </w:p>
        </w:tc>
        <w:tc>
          <w:tcPr>
            <w:tcW w:w="975" w:type="dxa"/>
            <w:tcBorders>
              <w:top w:val="nil"/>
              <w:left w:val="nil"/>
              <w:bottom w:val="single" w:sz="4" w:space="0" w:color="auto"/>
              <w:right w:val="single" w:sz="4" w:space="0" w:color="auto"/>
            </w:tcBorders>
            <w:shd w:val="clear" w:color="auto" w:fill="auto"/>
            <w:vAlign w:val="center"/>
            <w:hideMark/>
          </w:tcPr>
          <w:p w14:paraId="6C36F2C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31079</w:t>
            </w:r>
          </w:p>
        </w:tc>
        <w:tc>
          <w:tcPr>
            <w:tcW w:w="1696" w:type="dxa"/>
            <w:tcBorders>
              <w:top w:val="nil"/>
              <w:left w:val="nil"/>
              <w:bottom w:val="single" w:sz="4" w:space="0" w:color="auto"/>
              <w:right w:val="single" w:sz="4" w:space="0" w:color="auto"/>
            </w:tcBorders>
            <w:shd w:val="clear" w:color="auto" w:fill="auto"/>
            <w:vAlign w:val="center"/>
            <w:hideMark/>
          </w:tcPr>
          <w:p w14:paraId="130BCA1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88%</w:t>
            </w:r>
          </w:p>
        </w:tc>
        <w:tc>
          <w:tcPr>
            <w:tcW w:w="1358" w:type="dxa"/>
            <w:tcBorders>
              <w:top w:val="nil"/>
              <w:left w:val="nil"/>
              <w:bottom w:val="single" w:sz="4" w:space="0" w:color="auto"/>
              <w:right w:val="single" w:sz="4" w:space="0" w:color="auto"/>
            </w:tcBorders>
            <w:shd w:val="clear" w:color="auto" w:fill="auto"/>
            <w:vAlign w:val="center"/>
            <w:hideMark/>
          </w:tcPr>
          <w:p w14:paraId="4655282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01.04.2020-31.03.2023</w:t>
            </w:r>
          </w:p>
        </w:tc>
      </w:tr>
      <w:tr w:rsidR="00BD3F28" w:rsidRPr="00BD3F28" w14:paraId="286DE0BD" w14:textId="77777777" w:rsidTr="009C789D">
        <w:trPr>
          <w:trHeight w:val="84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C03A22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8</w:t>
            </w:r>
          </w:p>
        </w:tc>
        <w:tc>
          <w:tcPr>
            <w:tcW w:w="4276" w:type="dxa"/>
            <w:tcBorders>
              <w:top w:val="nil"/>
              <w:left w:val="nil"/>
              <w:bottom w:val="single" w:sz="4" w:space="0" w:color="auto"/>
              <w:right w:val="single" w:sz="4" w:space="0" w:color="auto"/>
            </w:tcBorders>
            <w:shd w:val="clear" w:color="auto" w:fill="auto"/>
            <w:vAlign w:val="center"/>
            <w:hideMark/>
          </w:tcPr>
          <w:p w14:paraId="426FBCAE"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Autonoma robotizēta platforma Latvijas iDārzs – ilgtspējīgai stādaudzēšanas nozares attīstībai  Nr.18-00-A01620-000021. / LAD 16.1.</w:t>
            </w:r>
          </w:p>
        </w:tc>
        <w:tc>
          <w:tcPr>
            <w:tcW w:w="1048" w:type="dxa"/>
            <w:tcBorders>
              <w:top w:val="nil"/>
              <w:left w:val="nil"/>
              <w:bottom w:val="single" w:sz="4" w:space="0" w:color="auto"/>
              <w:right w:val="single" w:sz="4" w:space="0" w:color="auto"/>
            </w:tcBorders>
            <w:shd w:val="clear" w:color="auto" w:fill="auto"/>
            <w:vAlign w:val="center"/>
            <w:hideMark/>
          </w:tcPr>
          <w:p w14:paraId="53A6403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526018</w:t>
            </w:r>
          </w:p>
        </w:tc>
        <w:tc>
          <w:tcPr>
            <w:tcW w:w="975" w:type="dxa"/>
            <w:tcBorders>
              <w:top w:val="nil"/>
              <w:left w:val="nil"/>
              <w:bottom w:val="single" w:sz="4" w:space="0" w:color="auto"/>
              <w:right w:val="single" w:sz="4" w:space="0" w:color="auto"/>
            </w:tcBorders>
            <w:shd w:val="clear" w:color="auto" w:fill="auto"/>
            <w:vAlign w:val="center"/>
            <w:hideMark/>
          </w:tcPr>
          <w:p w14:paraId="2BFB6CF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357587</w:t>
            </w:r>
          </w:p>
        </w:tc>
        <w:tc>
          <w:tcPr>
            <w:tcW w:w="1696" w:type="dxa"/>
            <w:tcBorders>
              <w:top w:val="nil"/>
              <w:left w:val="nil"/>
              <w:bottom w:val="single" w:sz="4" w:space="0" w:color="auto"/>
              <w:right w:val="single" w:sz="4" w:space="0" w:color="auto"/>
            </w:tcBorders>
            <w:shd w:val="clear" w:color="auto" w:fill="auto"/>
            <w:vAlign w:val="center"/>
            <w:hideMark/>
          </w:tcPr>
          <w:p w14:paraId="6790A695"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90%</w:t>
            </w:r>
          </w:p>
        </w:tc>
        <w:tc>
          <w:tcPr>
            <w:tcW w:w="1358" w:type="dxa"/>
            <w:tcBorders>
              <w:top w:val="nil"/>
              <w:left w:val="nil"/>
              <w:bottom w:val="single" w:sz="4" w:space="0" w:color="auto"/>
              <w:right w:val="single" w:sz="4" w:space="0" w:color="auto"/>
            </w:tcBorders>
            <w:shd w:val="clear" w:color="auto" w:fill="auto"/>
            <w:vAlign w:val="center"/>
            <w:hideMark/>
          </w:tcPr>
          <w:p w14:paraId="3353945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22.05.2020-30.04.2022</w:t>
            </w:r>
          </w:p>
        </w:tc>
      </w:tr>
      <w:tr w:rsidR="00BD3F28" w:rsidRPr="00BD3F28" w14:paraId="354CB7B0" w14:textId="77777777" w:rsidTr="009C789D">
        <w:trPr>
          <w:trHeight w:val="578"/>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1A536910"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w:t>
            </w:r>
          </w:p>
        </w:tc>
        <w:tc>
          <w:tcPr>
            <w:tcW w:w="4276" w:type="dxa"/>
            <w:tcBorders>
              <w:top w:val="nil"/>
              <w:left w:val="nil"/>
              <w:bottom w:val="single" w:sz="4" w:space="0" w:color="auto"/>
              <w:right w:val="single" w:sz="4" w:space="0" w:color="auto"/>
            </w:tcBorders>
            <w:shd w:val="clear" w:color="auto" w:fill="auto"/>
            <w:vAlign w:val="bottom"/>
            <w:hideMark/>
          </w:tcPr>
          <w:p w14:paraId="0CF23959"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Veselīgu stādu materiālu ieguve un inovatīvu audzēšanas metožu izmēģinājumi tautsaimniecībā nozīmīgiem kultūraugiem vertikālajā lauksaimniecībā</w:t>
            </w:r>
          </w:p>
        </w:tc>
        <w:tc>
          <w:tcPr>
            <w:tcW w:w="1048" w:type="dxa"/>
            <w:tcBorders>
              <w:top w:val="nil"/>
              <w:left w:val="nil"/>
              <w:bottom w:val="single" w:sz="4" w:space="0" w:color="auto"/>
              <w:right w:val="single" w:sz="4" w:space="0" w:color="auto"/>
            </w:tcBorders>
            <w:shd w:val="clear" w:color="auto" w:fill="auto"/>
            <w:vAlign w:val="center"/>
            <w:hideMark/>
          </w:tcPr>
          <w:p w14:paraId="438EB717"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500000</w:t>
            </w:r>
          </w:p>
        </w:tc>
        <w:tc>
          <w:tcPr>
            <w:tcW w:w="975" w:type="dxa"/>
            <w:tcBorders>
              <w:top w:val="nil"/>
              <w:left w:val="nil"/>
              <w:bottom w:val="single" w:sz="4" w:space="0" w:color="auto"/>
              <w:right w:val="single" w:sz="4" w:space="0" w:color="auto"/>
            </w:tcBorders>
            <w:shd w:val="clear" w:color="auto" w:fill="auto"/>
            <w:vAlign w:val="center"/>
            <w:hideMark/>
          </w:tcPr>
          <w:p w14:paraId="5512CA3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374000</w:t>
            </w:r>
          </w:p>
        </w:tc>
        <w:tc>
          <w:tcPr>
            <w:tcW w:w="1696" w:type="dxa"/>
            <w:tcBorders>
              <w:top w:val="nil"/>
              <w:left w:val="nil"/>
              <w:bottom w:val="single" w:sz="4" w:space="0" w:color="auto"/>
              <w:right w:val="single" w:sz="4" w:space="0" w:color="auto"/>
            </w:tcBorders>
            <w:shd w:val="clear" w:color="auto" w:fill="auto"/>
            <w:vAlign w:val="center"/>
            <w:hideMark/>
          </w:tcPr>
          <w:p w14:paraId="4CE395A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90%</w:t>
            </w:r>
          </w:p>
        </w:tc>
        <w:tc>
          <w:tcPr>
            <w:tcW w:w="1358" w:type="dxa"/>
            <w:tcBorders>
              <w:top w:val="nil"/>
              <w:left w:val="nil"/>
              <w:bottom w:val="single" w:sz="4" w:space="0" w:color="auto"/>
              <w:right w:val="single" w:sz="4" w:space="0" w:color="auto"/>
            </w:tcBorders>
            <w:shd w:val="clear" w:color="auto" w:fill="auto"/>
            <w:vAlign w:val="center"/>
            <w:hideMark/>
          </w:tcPr>
          <w:p w14:paraId="51F168C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01.09.2022-28.02.2026</w:t>
            </w:r>
          </w:p>
        </w:tc>
      </w:tr>
      <w:tr w:rsidR="00BD3F28" w:rsidRPr="00BD3F28" w14:paraId="38243C76" w14:textId="77777777" w:rsidTr="009C789D">
        <w:trPr>
          <w:trHeight w:val="600"/>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5B2FB347"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w:t>
            </w:r>
          </w:p>
        </w:tc>
        <w:tc>
          <w:tcPr>
            <w:tcW w:w="4276" w:type="dxa"/>
            <w:tcBorders>
              <w:top w:val="nil"/>
              <w:left w:val="nil"/>
              <w:bottom w:val="single" w:sz="4" w:space="0" w:color="auto"/>
              <w:right w:val="single" w:sz="4" w:space="0" w:color="auto"/>
            </w:tcBorders>
            <w:shd w:val="clear" w:color="auto" w:fill="auto"/>
            <w:vAlign w:val="bottom"/>
            <w:hideMark/>
          </w:tcPr>
          <w:p w14:paraId="4FFD8A8D"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 xml:space="preserve">3D fotogrammetrijas pielietošana un energoefektivitāti veicinošu inovāciju ieviešana optimālāku vides apstākļu nodrošināšanai  Nr.22-00-A01612-000018 </w:t>
            </w:r>
          </w:p>
        </w:tc>
        <w:tc>
          <w:tcPr>
            <w:tcW w:w="1048" w:type="dxa"/>
            <w:tcBorders>
              <w:top w:val="nil"/>
              <w:left w:val="nil"/>
              <w:bottom w:val="single" w:sz="4" w:space="0" w:color="auto"/>
              <w:right w:val="single" w:sz="4" w:space="0" w:color="auto"/>
            </w:tcBorders>
            <w:shd w:val="clear" w:color="auto" w:fill="auto"/>
            <w:vAlign w:val="center"/>
            <w:hideMark/>
          </w:tcPr>
          <w:p w14:paraId="4CB9224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370 781</w:t>
            </w:r>
          </w:p>
        </w:tc>
        <w:tc>
          <w:tcPr>
            <w:tcW w:w="975" w:type="dxa"/>
            <w:tcBorders>
              <w:top w:val="nil"/>
              <w:left w:val="nil"/>
              <w:bottom w:val="single" w:sz="4" w:space="0" w:color="auto"/>
              <w:right w:val="single" w:sz="4" w:space="0" w:color="auto"/>
            </w:tcBorders>
            <w:shd w:val="clear" w:color="auto" w:fill="auto"/>
            <w:vAlign w:val="center"/>
            <w:hideMark/>
          </w:tcPr>
          <w:p w14:paraId="7565F76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32164</w:t>
            </w:r>
          </w:p>
        </w:tc>
        <w:tc>
          <w:tcPr>
            <w:tcW w:w="1696" w:type="dxa"/>
            <w:tcBorders>
              <w:top w:val="nil"/>
              <w:left w:val="nil"/>
              <w:bottom w:val="single" w:sz="4" w:space="0" w:color="auto"/>
              <w:right w:val="single" w:sz="4" w:space="0" w:color="auto"/>
            </w:tcBorders>
            <w:shd w:val="clear" w:color="auto" w:fill="auto"/>
            <w:vAlign w:val="center"/>
            <w:hideMark/>
          </w:tcPr>
          <w:p w14:paraId="63D222C8"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90%</w:t>
            </w:r>
          </w:p>
        </w:tc>
        <w:tc>
          <w:tcPr>
            <w:tcW w:w="1358" w:type="dxa"/>
            <w:tcBorders>
              <w:top w:val="nil"/>
              <w:left w:val="nil"/>
              <w:bottom w:val="single" w:sz="4" w:space="0" w:color="auto"/>
              <w:right w:val="single" w:sz="4" w:space="0" w:color="auto"/>
            </w:tcBorders>
            <w:shd w:val="clear" w:color="auto" w:fill="auto"/>
            <w:vAlign w:val="center"/>
            <w:hideMark/>
          </w:tcPr>
          <w:p w14:paraId="0F8D3B2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01.09.2022-31.08.2024</w:t>
            </w:r>
          </w:p>
        </w:tc>
      </w:tr>
      <w:tr w:rsidR="00BD3F28" w:rsidRPr="00BD3F28" w14:paraId="53A5D8AB" w14:textId="77777777" w:rsidTr="009C789D">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1305228"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4276" w:type="dxa"/>
            <w:tcBorders>
              <w:top w:val="nil"/>
              <w:left w:val="nil"/>
              <w:bottom w:val="single" w:sz="4" w:space="0" w:color="auto"/>
              <w:right w:val="single" w:sz="4" w:space="0" w:color="auto"/>
            </w:tcBorders>
            <w:shd w:val="clear" w:color="000000" w:fill="C6E0B4"/>
            <w:vAlign w:val="center"/>
            <w:hideMark/>
          </w:tcPr>
          <w:p w14:paraId="15CCB9D3"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3343BC">
              <w:rPr>
                <w:rFonts w:eastAsia="Times New Roman"/>
                <w:b/>
                <w:bCs/>
                <w:sz w:val="22"/>
                <w:szCs w:val="22"/>
                <w:bdr w:val="none" w:sz="0" w:space="0" w:color="auto"/>
                <w:lang w:val="lv-LV"/>
              </w:rPr>
              <w:t>INTERREG/ CENTRAL BALTIC projekti</w:t>
            </w:r>
          </w:p>
        </w:tc>
        <w:tc>
          <w:tcPr>
            <w:tcW w:w="1048" w:type="dxa"/>
            <w:tcBorders>
              <w:top w:val="nil"/>
              <w:left w:val="nil"/>
              <w:bottom w:val="single" w:sz="4" w:space="0" w:color="auto"/>
              <w:right w:val="single" w:sz="4" w:space="0" w:color="auto"/>
            </w:tcBorders>
            <w:shd w:val="clear" w:color="auto" w:fill="auto"/>
            <w:vAlign w:val="center"/>
            <w:hideMark/>
          </w:tcPr>
          <w:p w14:paraId="6A019FB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5B58A43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696" w:type="dxa"/>
            <w:tcBorders>
              <w:top w:val="nil"/>
              <w:left w:val="nil"/>
              <w:bottom w:val="single" w:sz="4" w:space="0" w:color="auto"/>
              <w:right w:val="single" w:sz="4" w:space="0" w:color="auto"/>
            </w:tcBorders>
            <w:shd w:val="clear" w:color="auto" w:fill="auto"/>
            <w:vAlign w:val="center"/>
            <w:hideMark/>
          </w:tcPr>
          <w:p w14:paraId="72A1AEE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358" w:type="dxa"/>
            <w:tcBorders>
              <w:top w:val="nil"/>
              <w:left w:val="nil"/>
              <w:bottom w:val="single" w:sz="4" w:space="0" w:color="auto"/>
              <w:right w:val="single" w:sz="4" w:space="0" w:color="auto"/>
            </w:tcBorders>
            <w:shd w:val="clear" w:color="auto" w:fill="auto"/>
            <w:vAlign w:val="center"/>
            <w:hideMark/>
          </w:tcPr>
          <w:p w14:paraId="3FC069C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r>
      <w:tr w:rsidR="00BD3F28" w:rsidRPr="00BD3F28" w14:paraId="6D1CEE2F" w14:textId="77777777" w:rsidTr="009C789D">
        <w:trPr>
          <w:trHeight w:val="578"/>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C7603D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11</w:t>
            </w:r>
          </w:p>
        </w:tc>
        <w:tc>
          <w:tcPr>
            <w:tcW w:w="4276" w:type="dxa"/>
            <w:tcBorders>
              <w:top w:val="nil"/>
              <w:left w:val="nil"/>
              <w:bottom w:val="single" w:sz="4" w:space="0" w:color="auto"/>
              <w:right w:val="single" w:sz="4" w:space="0" w:color="auto"/>
            </w:tcBorders>
            <w:shd w:val="clear" w:color="auto" w:fill="auto"/>
            <w:vAlign w:val="center"/>
            <w:hideMark/>
          </w:tcPr>
          <w:p w14:paraId="767F3D21"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Centrālā Baltijas jūras reģiona pārrobežu sadarbības programmas projekts Nr.CB917 "</w:t>
            </w:r>
            <w:r w:rsidRPr="003343BC">
              <w:rPr>
                <w:rFonts w:eastAsia="Times New Roman"/>
                <w:sz w:val="22"/>
                <w:szCs w:val="22"/>
                <w:bdr w:val="none" w:sz="0" w:space="0" w:color="auto"/>
              </w:rPr>
              <w:t>Become more competitive</w:t>
            </w:r>
            <w:r w:rsidRPr="003343BC">
              <w:rPr>
                <w:rFonts w:eastAsia="Times New Roman"/>
                <w:sz w:val="22"/>
                <w:szCs w:val="22"/>
                <w:bdr w:val="none" w:sz="0" w:space="0" w:color="auto"/>
                <w:lang w:val="lv-LV"/>
              </w:rPr>
              <w:t>!"</w:t>
            </w:r>
          </w:p>
        </w:tc>
        <w:tc>
          <w:tcPr>
            <w:tcW w:w="1048" w:type="dxa"/>
            <w:tcBorders>
              <w:top w:val="nil"/>
              <w:left w:val="nil"/>
              <w:bottom w:val="single" w:sz="4" w:space="0" w:color="auto"/>
              <w:right w:val="single" w:sz="4" w:space="0" w:color="auto"/>
            </w:tcBorders>
            <w:shd w:val="clear" w:color="auto" w:fill="auto"/>
            <w:vAlign w:val="center"/>
            <w:hideMark/>
          </w:tcPr>
          <w:p w14:paraId="0A5900E5"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624517</w:t>
            </w:r>
          </w:p>
        </w:tc>
        <w:tc>
          <w:tcPr>
            <w:tcW w:w="975" w:type="dxa"/>
            <w:tcBorders>
              <w:top w:val="nil"/>
              <w:left w:val="nil"/>
              <w:bottom w:val="single" w:sz="4" w:space="0" w:color="auto"/>
              <w:right w:val="single" w:sz="4" w:space="0" w:color="auto"/>
            </w:tcBorders>
            <w:shd w:val="clear" w:color="auto" w:fill="auto"/>
            <w:vAlign w:val="center"/>
            <w:hideMark/>
          </w:tcPr>
          <w:p w14:paraId="138405DE"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366177</w:t>
            </w:r>
          </w:p>
        </w:tc>
        <w:tc>
          <w:tcPr>
            <w:tcW w:w="1696" w:type="dxa"/>
            <w:tcBorders>
              <w:top w:val="nil"/>
              <w:left w:val="nil"/>
              <w:bottom w:val="single" w:sz="4" w:space="0" w:color="auto"/>
              <w:right w:val="single" w:sz="4" w:space="0" w:color="auto"/>
            </w:tcBorders>
            <w:shd w:val="clear" w:color="auto" w:fill="auto"/>
            <w:vAlign w:val="center"/>
            <w:hideMark/>
          </w:tcPr>
          <w:p w14:paraId="4AE1E3B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86%</w:t>
            </w:r>
          </w:p>
        </w:tc>
        <w:tc>
          <w:tcPr>
            <w:tcW w:w="1358" w:type="dxa"/>
            <w:tcBorders>
              <w:top w:val="nil"/>
              <w:left w:val="nil"/>
              <w:bottom w:val="single" w:sz="4" w:space="0" w:color="auto"/>
              <w:right w:val="single" w:sz="4" w:space="0" w:color="auto"/>
            </w:tcBorders>
            <w:shd w:val="clear" w:color="auto" w:fill="auto"/>
            <w:vAlign w:val="center"/>
            <w:hideMark/>
          </w:tcPr>
          <w:p w14:paraId="56EA146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01.03.2020-31.12.2022</w:t>
            </w:r>
          </w:p>
        </w:tc>
      </w:tr>
      <w:tr w:rsidR="00BD3F28" w:rsidRPr="00BD3F28" w14:paraId="72F3F975" w14:textId="77777777" w:rsidTr="009C789D">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9EA6136"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lastRenderedPageBreak/>
              <w:t> </w:t>
            </w:r>
          </w:p>
        </w:tc>
        <w:tc>
          <w:tcPr>
            <w:tcW w:w="4276" w:type="dxa"/>
            <w:tcBorders>
              <w:top w:val="nil"/>
              <w:left w:val="nil"/>
              <w:bottom w:val="single" w:sz="4" w:space="0" w:color="auto"/>
              <w:right w:val="single" w:sz="4" w:space="0" w:color="auto"/>
            </w:tcBorders>
            <w:shd w:val="clear" w:color="000000" w:fill="C6E0B4"/>
            <w:vAlign w:val="center"/>
            <w:hideMark/>
          </w:tcPr>
          <w:p w14:paraId="7FA009E3"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3343BC">
              <w:rPr>
                <w:rFonts w:eastAsia="Times New Roman"/>
                <w:b/>
                <w:bCs/>
                <w:sz w:val="22"/>
                <w:szCs w:val="22"/>
                <w:bdr w:val="none" w:sz="0" w:space="0" w:color="auto"/>
                <w:lang w:val="lv-LV"/>
              </w:rPr>
              <w:t xml:space="preserve">ERASMUS + mobilitātes projekti </w:t>
            </w:r>
          </w:p>
        </w:tc>
        <w:tc>
          <w:tcPr>
            <w:tcW w:w="1048" w:type="dxa"/>
            <w:tcBorders>
              <w:top w:val="nil"/>
              <w:left w:val="nil"/>
              <w:bottom w:val="single" w:sz="4" w:space="0" w:color="auto"/>
              <w:right w:val="single" w:sz="4" w:space="0" w:color="auto"/>
            </w:tcBorders>
            <w:shd w:val="clear" w:color="auto" w:fill="auto"/>
            <w:vAlign w:val="center"/>
            <w:hideMark/>
          </w:tcPr>
          <w:p w14:paraId="39A84F4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08F68D3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696" w:type="dxa"/>
            <w:tcBorders>
              <w:top w:val="nil"/>
              <w:left w:val="nil"/>
              <w:bottom w:val="single" w:sz="4" w:space="0" w:color="auto"/>
              <w:right w:val="single" w:sz="4" w:space="0" w:color="auto"/>
            </w:tcBorders>
            <w:shd w:val="clear" w:color="auto" w:fill="auto"/>
            <w:vAlign w:val="center"/>
            <w:hideMark/>
          </w:tcPr>
          <w:p w14:paraId="759568AC"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358" w:type="dxa"/>
            <w:tcBorders>
              <w:top w:val="nil"/>
              <w:left w:val="nil"/>
              <w:bottom w:val="single" w:sz="4" w:space="0" w:color="auto"/>
              <w:right w:val="single" w:sz="4" w:space="0" w:color="auto"/>
            </w:tcBorders>
            <w:shd w:val="clear" w:color="auto" w:fill="auto"/>
            <w:vAlign w:val="center"/>
            <w:hideMark/>
          </w:tcPr>
          <w:p w14:paraId="7FDD96E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r>
      <w:tr w:rsidR="00BD3F28" w:rsidRPr="00BD3F28" w14:paraId="3A6B6EDC" w14:textId="77777777" w:rsidTr="009C789D">
        <w:trPr>
          <w:trHeight w:val="58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4B5E4FC"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12</w:t>
            </w:r>
          </w:p>
        </w:tc>
        <w:tc>
          <w:tcPr>
            <w:tcW w:w="4276" w:type="dxa"/>
            <w:tcBorders>
              <w:top w:val="nil"/>
              <w:left w:val="nil"/>
              <w:bottom w:val="single" w:sz="4" w:space="0" w:color="auto"/>
              <w:right w:val="single" w:sz="4" w:space="0" w:color="auto"/>
            </w:tcBorders>
            <w:shd w:val="clear" w:color="auto" w:fill="auto"/>
            <w:vAlign w:val="center"/>
            <w:hideMark/>
          </w:tcPr>
          <w:p w14:paraId="211E452E"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KA2 “</w:t>
            </w:r>
            <w:r w:rsidRPr="003343BC">
              <w:rPr>
                <w:rFonts w:eastAsia="Times New Roman"/>
                <w:sz w:val="22"/>
                <w:szCs w:val="22"/>
                <w:bdr w:val="none" w:sz="0" w:space="0" w:color="auto"/>
                <w:lang w:val="fr-FR"/>
              </w:rPr>
              <w:t>Le bien-être de l’homme et son épanouissement par et avec la nature”/ Bien-être</w:t>
            </w:r>
            <w:r w:rsidRPr="003343BC">
              <w:rPr>
                <w:rFonts w:eastAsia="Times New Roman"/>
                <w:sz w:val="22"/>
                <w:szCs w:val="22"/>
                <w:bdr w:val="none" w:sz="0" w:space="0" w:color="auto"/>
                <w:lang w:val="lv-LV"/>
              </w:rPr>
              <w:t xml:space="preserve"> (Labsajūta)/ 2019-1-BE01-KA202-050485</w:t>
            </w:r>
          </w:p>
        </w:tc>
        <w:tc>
          <w:tcPr>
            <w:tcW w:w="1048" w:type="dxa"/>
            <w:tcBorders>
              <w:top w:val="nil"/>
              <w:left w:val="nil"/>
              <w:bottom w:val="single" w:sz="4" w:space="0" w:color="auto"/>
              <w:right w:val="single" w:sz="4" w:space="0" w:color="auto"/>
            </w:tcBorders>
            <w:shd w:val="clear" w:color="auto" w:fill="auto"/>
            <w:vAlign w:val="center"/>
            <w:hideMark/>
          </w:tcPr>
          <w:p w14:paraId="2150C0F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32069F1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26342</w:t>
            </w:r>
          </w:p>
        </w:tc>
        <w:tc>
          <w:tcPr>
            <w:tcW w:w="1696" w:type="dxa"/>
            <w:tcBorders>
              <w:top w:val="nil"/>
              <w:left w:val="nil"/>
              <w:bottom w:val="single" w:sz="4" w:space="0" w:color="auto"/>
              <w:right w:val="single" w:sz="4" w:space="0" w:color="auto"/>
            </w:tcBorders>
            <w:shd w:val="clear" w:color="auto" w:fill="auto"/>
            <w:vAlign w:val="center"/>
            <w:hideMark/>
          </w:tcPr>
          <w:p w14:paraId="4312F2E7"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48FD59D0"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01.09.2019- 31.08.2022</w:t>
            </w:r>
          </w:p>
        </w:tc>
      </w:tr>
      <w:tr w:rsidR="00BD3F28" w:rsidRPr="00BD3F28" w14:paraId="03DBC8DE" w14:textId="77777777" w:rsidTr="009C789D">
        <w:trPr>
          <w:trHeight w:val="54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688AFC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13</w:t>
            </w:r>
          </w:p>
        </w:tc>
        <w:tc>
          <w:tcPr>
            <w:tcW w:w="4276" w:type="dxa"/>
            <w:tcBorders>
              <w:top w:val="nil"/>
              <w:left w:val="nil"/>
              <w:bottom w:val="single" w:sz="4" w:space="0" w:color="auto"/>
              <w:right w:val="single" w:sz="4" w:space="0" w:color="auto"/>
            </w:tcBorders>
            <w:shd w:val="clear" w:color="auto" w:fill="auto"/>
            <w:vAlign w:val="center"/>
            <w:hideMark/>
          </w:tcPr>
          <w:p w14:paraId="04CC7EE6"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KA1 Mobilitāšu projekts “Eiropas garša un smarža 2"/ 2020-1-LV01-KA102-077203</w:t>
            </w:r>
          </w:p>
        </w:tc>
        <w:tc>
          <w:tcPr>
            <w:tcW w:w="1048" w:type="dxa"/>
            <w:tcBorders>
              <w:top w:val="nil"/>
              <w:left w:val="nil"/>
              <w:bottom w:val="single" w:sz="4" w:space="0" w:color="auto"/>
              <w:right w:val="single" w:sz="4" w:space="0" w:color="auto"/>
            </w:tcBorders>
            <w:shd w:val="clear" w:color="auto" w:fill="auto"/>
            <w:vAlign w:val="center"/>
            <w:hideMark/>
          </w:tcPr>
          <w:p w14:paraId="342CFEF8"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3D3E3986"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138384</w:t>
            </w:r>
          </w:p>
        </w:tc>
        <w:tc>
          <w:tcPr>
            <w:tcW w:w="1696" w:type="dxa"/>
            <w:tcBorders>
              <w:top w:val="nil"/>
              <w:left w:val="nil"/>
              <w:bottom w:val="single" w:sz="4" w:space="0" w:color="auto"/>
              <w:right w:val="single" w:sz="4" w:space="0" w:color="auto"/>
            </w:tcBorders>
            <w:shd w:val="clear" w:color="auto" w:fill="auto"/>
            <w:vAlign w:val="center"/>
            <w:hideMark/>
          </w:tcPr>
          <w:p w14:paraId="1731A3D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66667678"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01.09.2020-28.02.2023</w:t>
            </w:r>
          </w:p>
        </w:tc>
      </w:tr>
      <w:tr w:rsidR="00BD3F28" w:rsidRPr="00BD3F28" w14:paraId="51585685" w14:textId="77777777" w:rsidTr="009C789D">
        <w:trPr>
          <w:trHeight w:val="563"/>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1B5960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14</w:t>
            </w:r>
          </w:p>
        </w:tc>
        <w:tc>
          <w:tcPr>
            <w:tcW w:w="4276" w:type="dxa"/>
            <w:tcBorders>
              <w:top w:val="nil"/>
              <w:left w:val="nil"/>
              <w:bottom w:val="single" w:sz="4" w:space="0" w:color="auto"/>
              <w:right w:val="single" w:sz="4" w:space="0" w:color="auto"/>
            </w:tcBorders>
            <w:shd w:val="clear" w:color="auto" w:fill="auto"/>
            <w:vAlign w:val="center"/>
            <w:hideMark/>
          </w:tcPr>
          <w:p w14:paraId="4E48AEC1"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KA229 Partnerības projekts  "Naturschätze (Eiropas dabas bagātības)"/ 2020-1-AT01-KA229-078094_6</w:t>
            </w:r>
          </w:p>
        </w:tc>
        <w:tc>
          <w:tcPr>
            <w:tcW w:w="1048" w:type="dxa"/>
            <w:tcBorders>
              <w:top w:val="nil"/>
              <w:left w:val="nil"/>
              <w:bottom w:val="single" w:sz="4" w:space="0" w:color="auto"/>
              <w:right w:val="single" w:sz="4" w:space="0" w:color="auto"/>
            </w:tcBorders>
            <w:shd w:val="clear" w:color="auto" w:fill="auto"/>
            <w:vAlign w:val="center"/>
            <w:hideMark/>
          </w:tcPr>
          <w:p w14:paraId="55650EC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20F410D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32940</w:t>
            </w:r>
          </w:p>
        </w:tc>
        <w:tc>
          <w:tcPr>
            <w:tcW w:w="1696" w:type="dxa"/>
            <w:tcBorders>
              <w:top w:val="nil"/>
              <w:left w:val="nil"/>
              <w:bottom w:val="single" w:sz="4" w:space="0" w:color="auto"/>
              <w:right w:val="single" w:sz="4" w:space="0" w:color="auto"/>
            </w:tcBorders>
            <w:shd w:val="clear" w:color="auto" w:fill="auto"/>
            <w:vAlign w:val="center"/>
            <w:hideMark/>
          </w:tcPr>
          <w:p w14:paraId="4E37560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3BEB6A4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01.09.2020- 31.08.2023</w:t>
            </w:r>
          </w:p>
        </w:tc>
      </w:tr>
      <w:tr w:rsidR="00BD3F28" w:rsidRPr="00BD3F28" w14:paraId="7AEC943F" w14:textId="77777777" w:rsidTr="009C789D">
        <w:trPr>
          <w:trHeight w:val="6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4FBFF6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15</w:t>
            </w:r>
          </w:p>
        </w:tc>
        <w:tc>
          <w:tcPr>
            <w:tcW w:w="4276" w:type="dxa"/>
            <w:tcBorders>
              <w:top w:val="nil"/>
              <w:left w:val="nil"/>
              <w:bottom w:val="single" w:sz="4" w:space="0" w:color="auto"/>
              <w:right w:val="single" w:sz="4" w:space="0" w:color="auto"/>
            </w:tcBorders>
            <w:shd w:val="clear" w:color="auto" w:fill="auto"/>
            <w:vAlign w:val="center"/>
            <w:hideMark/>
          </w:tcPr>
          <w:p w14:paraId="128249D8"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KA226 Partnerības projekts DER Horti "</w:t>
            </w:r>
            <w:r w:rsidRPr="003343BC">
              <w:rPr>
                <w:rFonts w:eastAsia="Times New Roman"/>
                <w:sz w:val="22"/>
                <w:szCs w:val="22"/>
                <w:bdr w:val="none" w:sz="0" w:space="0" w:color="auto"/>
              </w:rPr>
              <w:t>Digital Education Readiness in Horticulture</w:t>
            </w:r>
            <w:r w:rsidRPr="003343BC">
              <w:rPr>
                <w:rFonts w:eastAsia="Times New Roman"/>
                <w:sz w:val="22"/>
                <w:szCs w:val="22"/>
                <w:bdr w:val="none" w:sz="0" w:space="0" w:color="auto"/>
                <w:lang w:val="lv-LV"/>
              </w:rPr>
              <w:t>"/ 2020-1-BE03-KA226-077500</w:t>
            </w:r>
          </w:p>
        </w:tc>
        <w:tc>
          <w:tcPr>
            <w:tcW w:w="1048" w:type="dxa"/>
            <w:tcBorders>
              <w:top w:val="nil"/>
              <w:left w:val="nil"/>
              <w:bottom w:val="single" w:sz="4" w:space="0" w:color="auto"/>
              <w:right w:val="single" w:sz="4" w:space="0" w:color="auto"/>
            </w:tcBorders>
            <w:shd w:val="clear" w:color="auto" w:fill="auto"/>
            <w:vAlign w:val="center"/>
            <w:hideMark/>
          </w:tcPr>
          <w:p w14:paraId="2B57B01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5E0C682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14480</w:t>
            </w:r>
          </w:p>
        </w:tc>
        <w:tc>
          <w:tcPr>
            <w:tcW w:w="1696" w:type="dxa"/>
            <w:tcBorders>
              <w:top w:val="nil"/>
              <w:left w:val="nil"/>
              <w:bottom w:val="single" w:sz="4" w:space="0" w:color="auto"/>
              <w:right w:val="single" w:sz="4" w:space="0" w:color="auto"/>
            </w:tcBorders>
            <w:shd w:val="clear" w:color="auto" w:fill="auto"/>
            <w:vAlign w:val="center"/>
            <w:hideMark/>
          </w:tcPr>
          <w:p w14:paraId="1D03B626"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326F8275"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01.05.2021-30.04.2023</w:t>
            </w:r>
          </w:p>
        </w:tc>
      </w:tr>
      <w:tr w:rsidR="00BD3F28" w:rsidRPr="00BD3F28" w14:paraId="1DC7BABF" w14:textId="77777777" w:rsidTr="009C789D">
        <w:trPr>
          <w:trHeight w:val="612"/>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1003B9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16</w:t>
            </w:r>
          </w:p>
        </w:tc>
        <w:tc>
          <w:tcPr>
            <w:tcW w:w="4276" w:type="dxa"/>
            <w:tcBorders>
              <w:top w:val="nil"/>
              <w:left w:val="nil"/>
              <w:bottom w:val="single" w:sz="4" w:space="0" w:color="auto"/>
              <w:right w:val="single" w:sz="4" w:space="0" w:color="auto"/>
            </w:tcBorders>
            <w:shd w:val="clear" w:color="auto" w:fill="auto"/>
            <w:vAlign w:val="center"/>
            <w:hideMark/>
          </w:tcPr>
          <w:p w14:paraId="60FB99ED"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KA220 Partnerības projekts "</w:t>
            </w:r>
            <w:r w:rsidRPr="003343BC">
              <w:rPr>
                <w:rFonts w:eastAsia="Times New Roman"/>
                <w:sz w:val="22"/>
                <w:szCs w:val="22"/>
                <w:bdr w:val="none" w:sz="0" w:space="0" w:color="auto"/>
              </w:rPr>
              <w:t>Sustainable Gardening for a Shared Future</w:t>
            </w:r>
            <w:r w:rsidRPr="003343BC">
              <w:rPr>
                <w:rFonts w:eastAsia="Times New Roman"/>
                <w:sz w:val="22"/>
                <w:szCs w:val="22"/>
                <w:bdr w:val="none" w:sz="0" w:space="0" w:color="auto"/>
                <w:lang w:val="lv-LV"/>
              </w:rPr>
              <w:t>" / SG4SF 2021-1-BE03-KA220-VET-000033175</w:t>
            </w:r>
          </w:p>
        </w:tc>
        <w:tc>
          <w:tcPr>
            <w:tcW w:w="1048" w:type="dxa"/>
            <w:tcBorders>
              <w:top w:val="nil"/>
              <w:left w:val="nil"/>
              <w:bottom w:val="single" w:sz="4" w:space="0" w:color="auto"/>
              <w:right w:val="single" w:sz="4" w:space="0" w:color="auto"/>
            </w:tcBorders>
            <w:shd w:val="clear" w:color="auto" w:fill="auto"/>
            <w:vAlign w:val="center"/>
            <w:hideMark/>
          </w:tcPr>
          <w:p w14:paraId="2F4CF32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3619527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26933</w:t>
            </w:r>
          </w:p>
        </w:tc>
        <w:tc>
          <w:tcPr>
            <w:tcW w:w="1696" w:type="dxa"/>
            <w:tcBorders>
              <w:top w:val="nil"/>
              <w:left w:val="nil"/>
              <w:bottom w:val="single" w:sz="4" w:space="0" w:color="auto"/>
              <w:right w:val="single" w:sz="4" w:space="0" w:color="auto"/>
            </w:tcBorders>
            <w:shd w:val="clear" w:color="auto" w:fill="auto"/>
            <w:vAlign w:val="center"/>
            <w:hideMark/>
          </w:tcPr>
          <w:p w14:paraId="047DB8F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662E6AE5"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01.12.2021- 30.11.2023</w:t>
            </w:r>
          </w:p>
        </w:tc>
      </w:tr>
      <w:tr w:rsidR="00BD3F28" w:rsidRPr="00BD3F28" w14:paraId="5DEB73FD" w14:textId="77777777" w:rsidTr="009C789D">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253E5E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4276" w:type="dxa"/>
            <w:tcBorders>
              <w:top w:val="nil"/>
              <w:left w:val="nil"/>
              <w:bottom w:val="single" w:sz="4" w:space="0" w:color="auto"/>
              <w:right w:val="single" w:sz="4" w:space="0" w:color="auto"/>
            </w:tcBorders>
            <w:shd w:val="clear" w:color="000000" w:fill="C6E0B4"/>
            <w:vAlign w:val="center"/>
            <w:hideMark/>
          </w:tcPr>
          <w:p w14:paraId="37A80226"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3343BC">
              <w:rPr>
                <w:rFonts w:eastAsia="Times New Roman"/>
                <w:b/>
                <w:bCs/>
                <w:sz w:val="22"/>
                <w:szCs w:val="22"/>
                <w:bdr w:val="none" w:sz="0" w:space="0" w:color="auto"/>
                <w:lang w:val="lv-LV"/>
              </w:rPr>
              <w:t>ERASMUS + stratēģiskās partnerības projekti</w:t>
            </w:r>
          </w:p>
        </w:tc>
        <w:tc>
          <w:tcPr>
            <w:tcW w:w="1048" w:type="dxa"/>
            <w:tcBorders>
              <w:top w:val="nil"/>
              <w:left w:val="nil"/>
              <w:bottom w:val="single" w:sz="4" w:space="0" w:color="auto"/>
              <w:right w:val="single" w:sz="4" w:space="0" w:color="auto"/>
            </w:tcBorders>
            <w:shd w:val="clear" w:color="auto" w:fill="auto"/>
            <w:vAlign w:val="center"/>
            <w:hideMark/>
          </w:tcPr>
          <w:p w14:paraId="436731D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bdr w:val="none" w:sz="0" w:space="0" w:color="auto"/>
                <w:lang w:val="lv-LV"/>
              </w:rPr>
            </w:pPr>
            <w:r w:rsidRPr="00BD3F28">
              <w:rPr>
                <w:rFonts w:eastAsia="Times New Roman"/>
                <w:b/>
                <w:bCs/>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68F0BEC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696" w:type="dxa"/>
            <w:tcBorders>
              <w:top w:val="nil"/>
              <w:left w:val="nil"/>
              <w:bottom w:val="single" w:sz="4" w:space="0" w:color="auto"/>
              <w:right w:val="single" w:sz="4" w:space="0" w:color="auto"/>
            </w:tcBorders>
            <w:shd w:val="clear" w:color="auto" w:fill="auto"/>
            <w:vAlign w:val="center"/>
            <w:hideMark/>
          </w:tcPr>
          <w:p w14:paraId="76D2D94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358" w:type="dxa"/>
            <w:tcBorders>
              <w:top w:val="nil"/>
              <w:left w:val="nil"/>
              <w:bottom w:val="single" w:sz="4" w:space="0" w:color="auto"/>
              <w:right w:val="single" w:sz="4" w:space="0" w:color="auto"/>
            </w:tcBorders>
            <w:shd w:val="clear" w:color="auto" w:fill="auto"/>
            <w:vAlign w:val="center"/>
            <w:hideMark/>
          </w:tcPr>
          <w:p w14:paraId="11E6CA4C"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r>
      <w:tr w:rsidR="00BD3F28" w:rsidRPr="00BD3F28" w14:paraId="5974F770" w14:textId="77777777" w:rsidTr="009C789D">
        <w:trPr>
          <w:trHeight w:val="863"/>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CCD9B76"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17</w:t>
            </w:r>
          </w:p>
        </w:tc>
        <w:tc>
          <w:tcPr>
            <w:tcW w:w="4276" w:type="dxa"/>
            <w:tcBorders>
              <w:top w:val="nil"/>
              <w:left w:val="nil"/>
              <w:bottom w:val="single" w:sz="4" w:space="0" w:color="auto"/>
              <w:right w:val="single" w:sz="4" w:space="0" w:color="auto"/>
            </w:tcBorders>
            <w:shd w:val="clear" w:color="auto" w:fill="auto"/>
            <w:vAlign w:val="center"/>
            <w:hideMark/>
          </w:tcPr>
          <w:p w14:paraId="66D1BC95"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K202  Stratēģiskās partnerības projekts  "PROMOTION AND ALIGNMENT OF EUROPEAN TREE TECHNICIANS (ETT) QUALIFICATION IN EUROPE" / Nr. 2020-1-LV01-KA202-077586 arboristikā</w:t>
            </w:r>
          </w:p>
        </w:tc>
        <w:tc>
          <w:tcPr>
            <w:tcW w:w="1048" w:type="dxa"/>
            <w:tcBorders>
              <w:top w:val="nil"/>
              <w:left w:val="nil"/>
              <w:bottom w:val="single" w:sz="4" w:space="0" w:color="auto"/>
              <w:right w:val="single" w:sz="4" w:space="0" w:color="auto"/>
            </w:tcBorders>
            <w:shd w:val="clear" w:color="auto" w:fill="auto"/>
            <w:vAlign w:val="center"/>
            <w:hideMark/>
          </w:tcPr>
          <w:p w14:paraId="173C7B3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406 642</w:t>
            </w:r>
          </w:p>
        </w:tc>
        <w:tc>
          <w:tcPr>
            <w:tcW w:w="975" w:type="dxa"/>
            <w:tcBorders>
              <w:top w:val="nil"/>
              <w:left w:val="nil"/>
              <w:bottom w:val="single" w:sz="4" w:space="0" w:color="auto"/>
              <w:right w:val="single" w:sz="4" w:space="0" w:color="auto"/>
            </w:tcBorders>
            <w:shd w:val="clear" w:color="auto" w:fill="auto"/>
            <w:vAlign w:val="center"/>
            <w:hideMark/>
          </w:tcPr>
          <w:p w14:paraId="0650CE9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72473</w:t>
            </w:r>
          </w:p>
        </w:tc>
        <w:tc>
          <w:tcPr>
            <w:tcW w:w="1696" w:type="dxa"/>
            <w:tcBorders>
              <w:top w:val="nil"/>
              <w:left w:val="nil"/>
              <w:bottom w:val="single" w:sz="4" w:space="0" w:color="auto"/>
              <w:right w:val="single" w:sz="4" w:space="0" w:color="auto"/>
            </w:tcBorders>
            <w:shd w:val="clear" w:color="auto" w:fill="auto"/>
            <w:vAlign w:val="center"/>
            <w:hideMark/>
          </w:tcPr>
          <w:p w14:paraId="651170B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691EB0E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01.09.2020-31.08.2023</w:t>
            </w:r>
          </w:p>
        </w:tc>
      </w:tr>
      <w:tr w:rsidR="00BD3F28" w:rsidRPr="00BD3F28" w14:paraId="670EB153" w14:textId="77777777" w:rsidTr="009C789D">
        <w:trPr>
          <w:trHeight w:val="57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745710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18</w:t>
            </w:r>
          </w:p>
        </w:tc>
        <w:tc>
          <w:tcPr>
            <w:tcW w:w="4276" w:type="dxa"/>
            <w:tcBorders>
              <w:top w:val="nil"/>
              <w:left w:val="nil"/>
              <w:bottom w:val="single" w:sz="4" w:space="0" w:color="auto"/>
              <w:right w:val="single" w:sz="4" w:space="0" w:color="auto"/>
            </w:tcBorders>
            <w:shd w:val="clear" w:color="auto" w:fill="auto"/>
            <w:vAlign w:val="center"/>
            <w:hideMark/>
          </w:tcPr>
          <w:p w14:paraId="3E0D3417"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lang w:val="lv-LV"/>
              </w:rPr>
              <w:t>Erasmus Youth / Syderbean (Gotlande) Airoponika &amp; Hidroponika</w:t>
            </w:r>
          </w:p>
        </w:tc>
        <w:tc>
          <w:tcPr>
            <w:tcW w:w="1048" w:type="dxa"/>
            <w:tcBorders>
              <w:top w:val="nil"/>
              <w:left w:val="nil"/>
              <w:bottom w:val="single" w:sz="4" w:space="0" w:color="auto"/>
              <w:right w:val="single" w:sz="4" w:space="0" w:color="auto"/>
            </w:tcBorders>
            <w:shd w:val="clear" w:color="auto" w:fill="auto"/>
            <w:vAlign w:val="center"/>
            <w:hideMark/>
          </w:tcPr>
          <w:p w14:paraId="1B943298"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60000</w:t>
            </w:r>
          </w:p>
        </w:tc>
        <w:tc>
          <w:tcPr>
            <w:tcW w:w="975" w:type="dxa"/>
            <w:tcBorders>
              <w:top w:val="nil"/>
              <w:left w:val="nil"/>
              <w:bottom w:val="single" w:sz="4" w:space="0" w:color="auto"/>
              <w:right w:val="single" w:sz="4" w:space="0" w:color="auto"/>
            </w:tcBorders>
            <w:shd w:val="clear" w:color="auto" w:fill="auto"/>
            <w:vAlign w:val="center"/>
            <w:hideMark/>
          </w:tcPr>
          <w:p w14:paraId="1F65BBB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30000</w:t>
            </w:r>
          </w:p>
        </w:tc>
        <w:tc>
          <w:tcPr>
            <w:tcW w:w="1696" w:type="dxa"/>
            <w:tcBorders>
              <w:top w:val="nil"/>
              <w:left w:val="nil"/>
              <w:bottom w:val="single" w:sz="4" w:space="0" w:color="auto"/>
              <w:right w:val="single" w:sz="4" w:space="0" w:color="auto"/>
            </w:tcBorders>
            <w:shd w:val="clear" w:color="auto" w:fill="auto"/>
            <w:vAlign w:val="center"/>
            <w:hideMark/>
          </w:tcPr>
          <w:p w14:paraId="1CDE8AA3"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center"/>
            <w:hideMark/>
          </w:tcPr>
          <w:p w14:paraId="20794311"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01.09.2022-31.08.2024</w:t>
            </w:r>
          </w:p>
        </w:tc>
      </w:tr>
      <w:tr w:rsidR="00BD3F28" w:rsidRPr="00BD3F28" w14:paraId="42EC8ACE" w14:textId="77777777" w:rsidTr="009C789D">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B5A84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4276" w:type="dxa"/>
            <w:tcBorders>
              <w:top w:val="nil"/>
              <w:left w:val="nil"/>
              <w:bottom w:val="single" w:sz="4" w:space="0" w:color="auto"/>
              <w:right w:val="single" w:sz="4" w:space="0" w:color="auto"/>
            </w:tcBorders>
            <w:shd w:val="clear" w:color="000000" w:fill="C6E0B4"/>
            <w:vAlign w:val="bottom"/>
            <w:hideMark/>
          </w:tcPr>
          <w:p w14:paraId="09066213"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bdr w:val="none" w:sz="0" w:space="0" w:color="auto"/>
                <w:lang w:val="lv-LV"/>
              </w:rPr>
            </w:pPr>
            <w:r w:rsidRPr="003343BC">
              <w:rPr>
                <w:rFonts w:eastAsia="Times New Roman"/>
                <w:b/>
                <w:bCs/>
                <w:sz w:val="22"/>
                <w:szCs w:val="22"/>
                <w:bdr w:val="none" w:sz="0" w:space="0" w:color="auto"/>
                <w:lang w:val="lv-LV"/>
              </w:rPr>
              <w:t>NORDPLUS</w:t>
            </w:r>
          </w:p>
        </w:tc>
        <w:tc>
          <w:tcPr>
            <w:tcW w:w="1048" w:type="dxa"/>
            <w:tcBorders>
              <w:top w:val="nil"/>
              <w:left w:val="nil"/>
              <w:bottom w:val="single" w:sz="4" w:space="0" w:color="auto"/>
              <w:right w:val="single" w:sz="4" w:space="0" w:color="auto"/>
            </w:tcBorders>
            <w:shd w:val="clear" w:color="auto" w:fill="auto"/>
            <w:vAlign w:val="center"/>
            <w:hideMark/>
          </w:tcPr>
          <w:p w14:paraId="54ED2D0C"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975" w:type="dxa"/>
            <w:tcBorders>
              <w:top w:val="nil"/>
              <w:left w:val="nil"/>
              <w:bottom w:val="single" w:sz="4" w:space="0" w:color="auto"/>
              <w:right w:val="single" w:sz="4" w:space="0" w:color="auto"/>
            </w:tcBorders>
            <w:shd w:val="clear" w:color="auto" w:fill="auto"/>
            <w:vAlign w:val="center"/>
            <w:hideMark/>
          </w:tcPr>
          <w:p w14:paraId="29E5FD67"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696" w:type="dxa"/>
            <w:tcBorders>
              <w:top w:val="nil"/>
              <w:left w:val="nil"/>
              <w:bottom w:val="single" w:sz="4" w:space="0" w:color="auto"/>
              <w:right w:val="single" w:sz="4" w:space="0" w:color="auto"/>
            </w:tcBorders>
            <w:shd w:val="clear" w:color="auto" w:fill="auto"/>
            <w:vAlign w:val="center"/>
            <w:hideMark/>
          </w:tcPr>
          <w:p w14:paraId="77371C4D"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c>
          <w:tcPr>
            <w:tcW w:w="1358" w:type="dxa"/>
            <w:tcBorders>
              <w:top w:val="nil"/>
              <w:left w:val="nil"/>
              <w:bottom w:val="single" w:sz="4" w:space="0" w:color="auto"/>
              <w:right w:val="single" w:sz="4" w:space="0" w:color="auto"/>
            </w:tcBorders>
            <w:shd w:val="clear" w:color="auto" w:fill="auto"/>
            <w:vAlign w:val="center"/>
            <w:hideMark/>
          </w:tcPr>
          <w:p w14:paraId="1845A58B"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 </w:t>
            </w:r>
          </w:p>
        </w:tc>
      </w:tr>
      <w:tr w:rsidR="00BD3F28" w:rsidRPr="00BD3F28" w14:paraId="76BDB487" w14:textId="77777777" w:rsidTr="009C789D">
        <w:trPr>
          <w:trHeight w:val="349"/>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795DB5A"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19</w:t>
            </w:r>
          </w:p>
        </w:tc>
        <w:tc>
          <w:tcPr>
            <w:tcW w:w="4276" w:type="dxa"/>
            <w:tcBorders>
              <w:top w:val="nil"/>
              <w:left w:val="nil"/>
              <w:bottom w:val="single" w:sz="4" w:space="0" w:color="auto"/>
              <w:right w:val="single" w:sz="4" w:space="0" w:color="auto"/>
            </w:tcBorders>
            <w:shd w:val="clear" w:color="auto" w:fill="auto"/>
            <w:vAlign w:val="center"/>
            <w:hideMark/>
          </w:tcPr>
          <w:p w14:paraId="1B0CCF5C" w14:textId="77777777" w:rsidR="00033DF5" w:rsidRPr="003343BC"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3343BC">
              <w:rPr>
                <w:rFonts w:eastAsia="Times New Roman"/>
                <w:sz w:val="22"/>
                <w:szCs w:val="22"/>
                <w:bdr w:val="none" w:sz="0" w:space="0" w:color="auto"/>
              </w:rPr>
              <w:t>Urban Garden Specialist</w:t>
            </w:r>
            <w:r w:rsidRPr="003343BC">
              <w:rPr>
                <w:rFonts w:eastAsia="Times New Roman"/>
                <w:sz w:val="22"/>
                <w:szCs w:val="22"/>
                <w:bdr w:val="none" w:sz="0" w:space="0" w:color="auto"/>
                <w:lang w:val="lv-LV"/>
              </w:rPr>
              <w:t xml:space="preserve"> NPAD-2021/10161</w:t>
            </w:r>
          </w:p>
        </w:tc>
        <w:tc>
          <w:tcPr>
            <w:tcW w:w="1048" w:type="dxa"/>
            <w:tcBorders>
              <w:top w:val="nil"/>
              <w:left w:val="nil"/>
              <w:bottom w:val="single" w:sz="4" w:space="0" w:color="auto"/>
              <w:right w:val="single" w:sz="4" w:space="0" w:color="auto"/>
            </w:tcBorders>
            <w:shd w:val="clear" w:color="auto" w:fill="auto"/>
            <w:vAlign w:val="center"/>
            <w:hideMark/>
          </w:tcPr>
          <w:p w14:paraId="557BB0B9"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43910</w:t>
            </w:r>
          </w:p>
        </w:tc>
        <w:tc>
          <w:tcPr>
            <w:tcW w:w="975" w:type="dxa"/>
            <w:tcBorders>
              <w:top w:val="nil"/>
              <w:left w:val="nil"/>
              <w:bottom w:val="single" w:sz="4" w:space="0" w:color="auto"/>
              <w:right w:val="single" w:sz="4" w:space="0" w:color="auto"/>
            </w:tcBorders>
            <w:shd w:val="clear" w:color="auto" w:fill="auto"/>
            <w:vAlign w:val="center"/>
            <w:hideMark/>
          </w:tcPr>
          <w:p w14:paraId="05377ACF"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10510</w:t>
            </w:r>
          </w:p>
        </w:tc>
        <w:tc>
          <w:tcPr>
            <w:tcW w:w="1696" w:type="dxa"/>
            <w:tcBorders>
              <w:top w:val="nil"/>
              <w:left w:val="nil"/>
              <w:bottom w:val="single" w:sz="4" w:space="0" w:color="auto"/>
              <w:right w:val="single" w:sz="4" w:space="0" w:color="auto"/>
            </w:tcBorders>
            <w:shd w:val="clear" w:color="auto" w:fill="auto"/>
            <w:vAlign w:val="center"/>
            <w:hideMark/>
          </w:tcPr>
          <w:p w14:paraId="3C6F0342"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v-LV"/>
              </w:rPr>
            </w:pPr>
            <w:r w:rsidRPr="00BD3F28">
              <w:rPr>
                <w:rFonts w:eastAsia="Times New Roman"/>
                <w:sz w:val="22"/>
                <w:szCs w:val="22"/>
                <w:bdr w:val="none" w:sz="0" w:space="0" w:color="auto"/>
                <w:lang w:val="lv-LV"/>
              </w:rPr>
              <w:t>100%</w:t>
            </w:r>
          </w:p>
        </w:tc>
        <w:tc>
          <w:tcPr>
            <w:tcW w:w="1358" w:type="dxa"/>
            <w:tcBorders>
              <w:top w:val="nil"/>
              <w:left w:val="nil"/>
              <w:bottom w:val="single" w:sz="4" w:space="0" w:color="auto"/>
              <w:right w:val="single" w:sz="4" w:space="0" w:color="auto"/>
            </w:tcBorders>
            <w:shd w:val="clear" w:color="auto" w:fill="auto"/>
            <w:vAlign w:val="bottom"/>
            <w:hideMark/>
          </w:tcPr>
          <w:p w14:paraId="09DCCD54" w14:textId="77777777" w:rsidR="00033DF5" w:rsidRPr="00BD3F28" w:rsidRDefault="00033DF5" w:rsidP="00033D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v-LV"/>
              </w:rPr>
            </w:pPr>
            <w:r w:rsidRPr="00BD3F28">
              <w:rPr>
                <w:rFonts w:eastAsia="Times New Roman"/>
                <w:sz w:val="22"/>
                <w:szCs w:val="22"/>
                <w:bdr w:val="none" w:sz="0" w:space="0" w:color="auto"/>
                <w:lang w:val="lv-LV"/>
              </w:rPr>
              <w:t>01.07.2021-30.06.2023</w:t>
            </w:r>
          </w:p>
        </w:tc>
      </w:tr>
    </w:tbl>
    <w:p w14:paraId="773BA551" w14:textId="259420F9" w:rsidR="00BB4171" w:rsidRPr="009C789D" w:rsidRDefault="00BD3F28">
      <w:pPr>
        <w:pStyle w:val="Body"/>
        <w:jc w:val="both"/>
        <w:rPr>
          <w:rFonts w:ascii="Times New Roman" w:eastAsia="Times New Roman" w:hAnsi="Times New Roman" w:cs="Times New Roman"/>
          <w:color w:val="auto"/>
          <w:sz w:val="24"/>
          <w:szCs w:val="24"/>
        </w:rPr>
      </w:pPr>
      <w:r w:rsidRPr="009C789D">
        <w:rPr>
          <w:rFonts w:ascii="Times New Roman" w:eastAsia="Times New Roman" w:hAnsi="Times New Roman" w:cs="Times New Roman"/>
          <w:color w:val="auto"/>
          <w:sz w:val="20"/>
          <w:szCs w:val="20"/>
        </w:rPr>
        <w:t>Norādītās summas**  ir tikai ES fondu finansējums</w:t>
      </w:r>
    </w:p>
    <w:p w14:paraId="0EA7594D" w14:textId="77777777" w:rsidR="009C789D" w:rsidRDefault="009C789D" w:rsidP="008D204D">
      <w:pPr>
        <w:pStyle w:val="Body"/>
        <w:jc w:val="both"/>
        <w:rPr>
          <w:rFonts w:ascii="Times New Roman" w:hAnsi="Times New Roman"/>
          <w:b/>
          <w:bCs/>
          <w:sz w:val="24"/>
          <w:szCs w:val="24"/>
        </w:rPr>
      </w:pPr>
    </w:p>
    <w:p w14:paraId="0BD2E404" w14:textId="548F0B0A" w:rsidR="008D204D" w:rsidRPr="0042695E" w:rsidRDefault="008D204D" w:rsidP="008D204D">
      <w:pPr>
        <w:pStyle w:val="Body"/>
        <w:jc w:val="both"/>
        <w:rPr>
          <w:rFonts w:ascii="Times New Roman" w:eastAsia="Times New Roman" w:hAnsi="Times New Roman" w:cs="Times New Roman"/>
          <w:b/>
          <w:bCs/>
          <w:sz w:val="24"/>
          <w:szCs w:val="24"/>
        </w:rPr>
      </w:pPr>
      <w:r w:rsidRPr="0042695E">
        <w:rPr>
          <w:rFonts w:ascii="Times New Roman" w:hAnsi="Times New Roman"/>
          <w:b/>
          <w:bCs/>
          <w:sz w:val="24"/>
          <w:szCs w:val="24"/>
        </w:rPr>
        <w:t>BDV pašu ieņēmumi ir p</w:t>
      </w:r>
      <w:r>
        <w:rPr>
          <w:rFonts w:ascii="Times New Roman" w:hAnsi="Times New Roman"/>
          <w:b/>
          <w:bCs/>
          <w:sz w:val="24"/>
          <w:szCs w:val="24"/>
        </w:rPr>
        <w:t xml:space="preserve">alielinājušies par  52,8 </w:t>
      </w:r>
      <w:r w:rsidRPr="0042695E">
        <w:rPr>
          <w:rFonts w:ascii="Times New Roman" w:hAnsi="Times New Roman"/>
          <w:b/>
          <w:bCs/>
          <w:sz w:val="24"/>
          <w:szCs w:val="24"/>
        </w:rPr>
        <w:t xml:space="preserve">% </w:t>
      </w:r>
      <w:r w:rsidRPr="0042695E">
        <w:rPr>
          <w:rFonts w:ascii="Times New Roman" w:hAnsi="Times New Roman"/>
          <w:sz w:val="24"/>
          <w:szCs w:val="24"/>
        </w:rPr>
        <w:t>(neskaitot Eiropas Savienības struktūrfondu</w:t>
      </w:r>
      <w:r>
        <w:rPr>
          <w:rFonts w:ascii="Times New Roman" w:hAnsi="Times New Roman"/>
          <w:sz w:val="24"/>
          <w:szCs w:val="24"/>
        </w:rPr>
        <w:t xml:space="preserve"> </w:t>
      </w:r>
      <w:r w:rsidRPr="0042695E">
        <w:rPr>
          <w:rFonts w:ascii="Times New Roman" w:hAnsi="Times New Roman"/>
          <w:sz w:val="24"/>
          <w:szCs w:val="24"/>
        </w:rPr>
        <w:t>projektu</w:t>
      </w:r>
      <w:r>
        <w:rPr>
          <w:rFonts w:ascii="Times New Roman" w:hAnsi="Times New Roman"/>
          <w:sz w:val="24"/>
          <w:szCs w:val="24"/>
        </w:rPr>
        <w:t xml:space="preserve"> finansējumu</w:t>
      </w:r>
      <w:r w:rsidRPr="0042695E">
        <w:rPr>
          <w:rFonts w:ascii="Times New Roman" w:hAnsi="Times New Roman"/>
          <w:sz w:val="24"/>
          <w:szCs w:val="24"/>
        </w:rPr>
        <w:t>)</w:t>
      </w:r>
      <w:r w:rsidRPr="0042695E">
        <w:rPr>
          <w:rFonts w:ascii="Times New Roman" w:hAnsi="Times New Roman"/>
          <w:b/>
          <w:bCs/>
          <w:sz w:val="24"/>
          <w:szCs w:val="24"/>
        </w:rPr>
        <w:t xml:space="preserve">, </w:t>
      </w:r>
      <w:r>
        <w:rPr>
          <w:rFonts w:ascii="Times New Roman" w:hAnsi="Times New Roman"/>
          <w:b/>
          <w:bCs/>
          <w:sz w:val="24"/>
          <w:szCs w:val="24"/>
        </w:rPr>
        <w:t>un tie ir</w:t>
      </w:r>
      <w:r w:rsidRPr="0042695E">
        <w:rPr>
          <w:rFonts w:ascii="Times New Roman" w:hAnsi="Times New Roman"/>
          <w:b/>
          <w:bCs/>
          <w:sz w:val="24"/>
          <w:szCs w:val="24"/>
        </w:rPr>
        <w:t xml:space="preserve"> novirzīti izglītības procesa līdzfinansēšanai.</w:t>
      </w:r>
    </w:p>
    <w:p w14:paraId="348233E3" w14:textId="77777777" w:rsidR="008D204D" w:rsidRPr="0042695E" w:rsidRDefault="008D204D" w:rsidP="008D204D">
      <w:pPr>
        <w:pStyle w:val="Body"/>
        <w:spacing w:after="0" w:line="240" w:lineRule="auto"/>
        <w:jc w:val="both"/>
        <w:rPr>
          <w:rFonts w:ascii="Times New Roman" w:eastAsia="Times New Roman" w:hAnsi="Times New Roman" w:cs="Times New Roman"/>
          <w:sz w:val="24"/>
          <w:szCs w:val="24"/>
        </w:rPr>
      </w:pPr>
      <w:r w:rsidRPr="0042695E">
        <w:rPr>
          <w:rFonts w:ascii="Times New Roman" w:hAnsi="Times New Roman"/>
          <w:sz w:val="24"/>
          <w:szCs w:val="24"/>
        </w:rPr>
        <w:t>No pašu ieņēmumiem:</w:t>
      </w:r>
    </w:p>
    <w:p w14:paraId="020D5B6B" w14:textId="77777777" w:rsidR="008D204D" w:rsidRPr="0042695E" w:rsidRDefault="008D204D" w:rsidP="008D204D">
      <w:pPr>
        <w:pStyle w:val="ListParagraph"/>
        <w:numPr>
          <w:ilvl w:val="0"/>
          <w:numId w:val="33"/>
        </w:numPr>
        <w:spacing w:after="60" w:line="240" w:lineRule="auto"/>
        <w:ind w:left="714" w:hanging="357"/>
        <w:jc w:val="both"/>
        <w:rPr>
          <w:rFonts w:ascii="Times New Roman" w:hAnsi="Times New Roman"/>
          <w:sz w:val="24"/>
          <w:szCs w:val="24"/>
          <w:lang w:val="lv-LV"/>
        </w:rPr>
      </w:pPr>
      <w:r w:rsidRPr="0042695E">
        <w:rPr>
          <w:rStyle w:val="wsite-logo"/>
          <w:rFonts w:ascii="Times New Roman" w:hAnsi="Times New Roman"/>
          <w:sz w:val="24"/>
          <w:szCs w:val="24"/>
          <w:lang w:val="lv-LV"/>
        </w:rPr>
        <w:t>ar izejvielām un materiāliem tiek nodrošināta mācību siltumnīca, iegādāts mazvērtīgais inventārs, kā arī laboratorijas darbības attīstībai nepieciešamie materiāli, kas vērsti uz ražošanu un peļņas gūšanu, k</w:t>
      </w:r>
      <w:r>
        <w:rPr>
          <w:rStyle w:val="wsite-logo"/>
          <w:rFonts w:ascii="Times New Roman" w:hAnsi="Times New Roman"/>
          <w:sz w:val="24"/>
          <w:szCs w:val="24"/>
          <w:lang w:val="lv-LV"/>
        </w:rPr>
        <w:t>uru</w:t>
      </w:r>
      <w:r w:rsidRPr="0042695E">
        <w:rPr>
          <w:rStyle w:val="wsite-logo"/>
          <w:rFonts w:ascii="Times New Roman" w:hAnsi="Times New Roman"/>
          <w:sz w:val="24"/>
          <w:szCs w:val="24"/>
          <w:lang w:val="lv-LV"/>
        </w:rPr>
        <w:t xml:space="preserve"> ieguldīt izglītības procesa nodrošināšan</w:t>
      </w:r>
      <w:r>
        <w:rPr>
          <w:rStyle w:val="wsite-logo"/>
          <w:rFonts w:ascii="Times New Roman" w:hAnsi="Times New Roman"/>
          <w:sz w:val="24"/>
          <w:szCs w:val="24"/>
          <w:lang w:val="lv-LV"/>
        </w:rPr>
        <w:t>ā</w:t>
      </w:r>
      <w:r w:rsidRPr="0042695E">
        <w:rPr>
          <w:rStyle w:val="wsite-logo"/>
          <w:rFonts w:ascii="Times New Roman" w:hAnsi="Times New Roman"/>
          <w:sz w:val="24"/>
          <w:szCs w:val="24"/>
          <w:lang w:val="lv-LV"/>
        </w:rPr>
        <w:t>;</w:t>
      </w:r>
    </w:p>
    <w:p w14:paraId="5578C414" w14:textId="77777777" w:rsidR="008D204D" w:rsidRPr="0042695E" w:rsidRDefault="008D204D" w:rsidP="008D204D">
      <w:pPr>
        <w:pStyle w:val="ListParagraph"/>
        <w:numPr>
          <w:ilvl w:val="0"/>
          <w:numId w:val="33"/>
        </w:numPr>
        <w:spacing w:after="60" w:line="240" w:lineRule="auto"/>
        <w:ind w:left="714" w:hanging="357"/>
        <w:jc w:val="both"/>
        <w:rPr>
          <w:rFonts w:ascii="Times New Roman" w:hAnsi="Times New Roman"/>
          <w:sz w:val="24"/>
          <w:szCs w:val="24"/>
          <w:lang w:val="lv-LV"/>
        </w:rPr>
      </w:pPr>
      <w:r w:rsidRPr="0042695E">
        <w:rPr>
          <w:rStyle w:val="wsite-logo"/>
          <w:rFonts w:ascii="Times New Roman" w:hAnsi="Times New Roman"/>
          <w:sz w:val="24"/>
          <w:szCs w:val="24"/>
          <w:lang w:val="lv-LV"/>
        </w:rPr>
        <w:t>tiek samaksāti nepieciešamie izejmateriāli un pakalpojumi maksas kursu nodrošināšanai;</w:t>
      </w:r>
    </w:p>
    <w:p w14:paraId="1507138E" w14:textId="77777777" w:rsidR="008D204D" w:rsidRPr="0042695E" w:rsidRDefault="008D204D" w:rsidP="008D204D">
      <w:pPr>
        <w:pStyle w:val="ListParagraph"/>
        <w:numPr>
          <w:ilvl w:val="0"/>
          <w:numId w:val="33"/>
        </w:numPr>
        <w:spacing w:after="60" w:line="240" w:lineRule="auto"/>
        <w:ind w:left="714" w:hanging="357"/>
        <w:jc w:val="both"/>
        <w:rPr>
          <w:rFonts w:ascii="Times New Roman" w:hAnsi="Times New Roman"/>
          <w:sz w:val="24"/>
          <w:szCs w:val="24"/>
          <w:lang w:val="lv-LV"/>
        </w:rPr>
      </w:pPr>
      <w:r w:rsidRPr="0042695E">
        <w:rPr>
          <w:rStyle w:val="wsite-logo"/>
          <w:rFonts w:ascii="Times New Roman" w:hAnsi="Times New Roman"/>
          <w:sz w:val="24"/>
          <w:szCs w:val="24"/>
          <w:lang w:val="lv-LV"/>
        </w:rPr>
        <w:t>tiek nodrošinātas piemaksas pedagogiem un personālam;</w:t>
      </w:r>
    </w:p>
    <w:p w14:paraId="4B85E25C" w14:textId="77777777" w:rsidR="008D204D" w:rsidRPr="0042695E" w:rsidRDefault="008D204D" w:rsidP="008D204D">
      <w:pPr>
        <w:pStyle w:val="ListParagraph"/>
        <w:numPr>
          <w:ilvl w:val="0"/>
          <w:numId w:val="33"/>
        </w:numPr>
        <w:spacing w:after="60" w:line="240" w:lineRule="auto"/>
        <w:ind w:left="714" w:hanging="357"/>
        <w:jc w:val="both"/>
        <w:rPr>
          <w:rFonts w:ascii="Times New Roman" w:hAnsi="Times New Roman"/>
          <w:sz w:val="24"/>
          <w:szCs w:val="24"/>
          <w:lang w:val="lv-LV"/>
        </w:rPr>
      </w:pPr>
      <w:r w:rsidRPr="0042695E">
        <w:rPr>
          <w:rStyle w:val="wsite-logo"/>
          <w:rFonts w:ascii="Times New Roman" w:hAnsi="Times New Roman"/>
          <w:sz w:val="24"/>
          <w:szCs w:val="24"/>
          <w:lang w:val="lv-LV"/>
        </w:rPr>
        <w:t>tiek s</w:t>
      </w:r>
      <w:r>
        <w:rPr>
          <w:rStyle w:val="wsite-logo"/>
          <w:rFonts w:ascii="Times New Roman" w:hAnsi="Times New Roman"/>
          <w:sz w:val="24"/>
          <w:szCs w:val="24"/>
          <w:lang w:val="lv-LV"/>
        </w:rPr>
        <w:t>eg</w:t>
      </w:r>
      <w:r w:rsidRPr="0042695E">
        <w:rPr>
          <w:rStyle w:val="wsite-logo"/>
          <w:rFonts w:ascii="Times New Roman" w:hAnsi="Times New Roman"/>
          <w:sz w:val="24"/>
          <w:szCs w:val="24"/>
          <w:lang w:val="lv-LV"/>
        </w:rPr>
        <w:t xml:space="preserve">ti </w:t>
      </w:r>
      <w:r>
        <w:rPr>
          <w:rStyle w:val="wsite-logo"/>
          <w:rFonts w:ascii="Times New Roman" w:hAnsi="Times New Roman"/>
          <w:sz w:val="24"/>
          <w:szCs w:val="24"/>
          <w:lang w:val="lv-LV"/>
        </w:rPr>
        <w:t>n</w:t>
      </w:r>
      <w:r w:rsidRPr="0042695E">
        <w:rPr>
          <w:rStyle w:val="wsite-logo"/>
          <w:rFonts w:ascii="Times New Roman" w:hAnsi="Times New Roman"/>
          <w:sz w:val="24"/>
          <w:szCs w:val="24"/>
          <w:lang w:val="lv-LV"/>
        </w:rPr>
        <w:t>eattiecināmie izdevumi Centrālās finanšu un līgumu a</w:t>
      </w:r>
      <w:r>
        <w:rPr>
          <w:rStyle w:val="wsite-logo"/>
          <w:rFonts w:ascii="Times New Roman" w:hAnsi="Times New Roman"/>
          <w:sz w:val="24"/>
          <w:szCs w:val="24"/>
          <w:lang w:val="lv-LV"/>
        </w:rPr>
        <w:t>ģentūras</w:t>
      </w:r>
      <w:r w:rsidRPr="0042695E">
        <w:rPr>
          <w:rStyle w:val="wsite-logo"/>
          <w:rFonts w:ascii="Times New Roman" w:hAnsi="Times New Roman"/>
          <w:sz w:val="24"/>
          <w:szCs w:val="24"/>
          <w:lang w:val="lv-LV"/>
        </w:rPr>
        <w:t xml:space="preserve"> (turpmāk</w:t>
      </w:r>
      <w:r>
        <w:rPr>
          <w:rStyle w:val="wsite-logo"/>
          <w:rFonts w:ascii="Times New Roman" w:hAnsi="Times New Roman"/>
          <w:sz w:val="24"/>
          <w:szCs w:val="24"/>
          <w:lang w:val="lv-LV"/>
        </w:rPr>
        <w:t> –</w:t>
      </w:r>
      <w:r w:rsidRPr="0042695E">
        <w:rPr>
          <w:rStyle w:val="wsite-logo"/>
          <w:rFonts w:ascii="Times New Roman" w:hAnsi="Times New Roman"/>
          <w:sz w:val="24"/>
          <w:szCs w:val="24"/>
          <w:lang w:val="lv-LV"/>
        </w:rPr>
        <w:t xml:space="preserve"> CFLA) administrētajos un citos īstenotajos projektos (CFLA projektā, kā arī cit</w:t>
      </w:r>
      <w:r>
        <w:rPr>
          <w:rStyle w:val="wsite-logo"/>
          <w:rFonts w:ascii="Times New Roman" w:hAnsi="Times New Roman"/>
          <w:sz w:val="24"/>
          <w:szCs w:val="24"/>
          <w:lang w:val="lv-LV"/>
        </w:rPr>
        <w:t>os</w:t>
      </w:r>
      <w:r w:rsidRPr="0042695E">
        <w:rPr>
          <w:rStyle w:val="wsite-logo"/>
          <w:rFonts w:ascii="Times New Roman" w:hAnsi="Times New Roman"/>
          <w:sz w:val="24"/>
          <w:szCs w:val="24"/>
          <w:lang w:val="lv-LV"/>
        </w:rPr>
        <w:t xml:space="preserve"> projekt</w:t>
      </w:r>
      <w:r>
        <w:rPr>
          <w:rStyle w:val="wsite-logo"/>
          <w:rFonts w:ascii="Times New Roman" w:hAnsi="Times New Roman"/>
          <w:sz w:val="24"/>
          <w:szCs w:val="24"/>
          <w:lang w:val="lv-LV"/>
        </w:rPr>
        <w:t>os</w:t>
      </w:r>
      <w:r w:rsidRPr="0042695E">
        <w:rPr>
          <w:rStyle w:val="wsite-logo"/>
          <w:rFonts w:ascii="Times New Roman" w:hAnsi="Times New Roman"/>
          <w:sz w:val="24"/>
          <w:szCs w:val="24"/>
          <w:lang w:val="lv-LV"/>
        </w:rPr>
        <w:t>, kuros PVN nav iekļauts). BDV no pašu ieņēmumiem sedz arī priekšnodokļa proporciju, k</w:t>
      </w:r>
      <w:r>
        <w:rPr>
          <w:rStyle w:val="wsite-logo"/>
          <w:rFonts w:ascii="Times New Roman" w:hAnsi="Times New Roman"/>
          <w:sz w:val="24"/>
          <w:szCs w:val="24"/>
          <w:lang w:val="lv-LV"/>
        </w:rPr>
        <w:t>as</w:t>
      </w:r>
      <w:r w:rsidRPr="0042695E">
        <w:rPr>
          <w:rStyle w:val="wsite-logo"/>
          <w:rFonts w:ascii="Times New Roman" w:hAnsi="Times New Roman"/>
          <w:sz w:val="24"/>
          <w:szCs w:val="24"/>
          <w:lang w:val="lv-LV"/>
        </w:rPr>
        <w:t xml:space="preserve"> netiek atgūta no valsts;</w:t>
      </w:r>
    </w:p>
    <w:p w14:paraId="6A49D0F7" w14:textId="77777777" w:rsidR="008D204D" w:rsidRDefault="008D204D" w:rsidP="008D204D">
      <w:pPr>
        <w:pStyle w:val="ListParagraph"/>
        <w:numPr>
          <w:ilvl w:val="0"/>
          <w:numId w:val="33"/>
        </w:numPr>
        <w:spacing w:after="60" w:line="240" w:lineRule="auto"/>
        <w:ind w:left="714" w:hanging="357"/>
        <w:jc w:val="both"/>
        <w:rPr>
          <w:rStyle w:val="wsite-logo"/>
          <w:rFonts w:ascii="Times New Roman" w:hAnsi="Times New Roman"/>
          <w:sz w:val="24"/>
          <w:szCs w:val="24"/>
          <w:lang w:val="lv-LV"/>
        </w:rPr>
      </w:pPr>
      <w:r w:rsidRPr="0042695E">
        <w:rPr>
          <w:rStyle w:val="wsite-logo"/>
          <w:rFonts w:ascii="Times New Roman" w:hAnsi="Times New Roman"/>
          <w:sz w:val="24"/>
          <w:szCs w:val="24"/>
          <w:lang w:val="lv-LV"/>
        </w:rPr>
        <w:t>tiek samaksāti komunālo pakalpojumu, kārtējo remontu u</w:t>
      </w:r>
      <w:r>
        <w:rPr>
          <w:rStyle w:val="wsite-logo"/>
          <w:rFonts w:ascii="Times New Roman" w:hAnsi="Times New Roman"/>
          <w:sz w:val="24"/>
          <w:szCs w:val="24"/>
          <w:lang w:val="lv-LV"/>
        </w:rPr>
        <w:t>.</w:t>
      </w:r>
      <w:r w:rsidRPr="0042695E">
        <w:rPr>
          <w:rStyle w:val="wsite-logo"/>
          <w:rFonts w:ascii="Times New Roman" w:hAnsi="Times New Roman"/>
          <w:sz w:val="24"/>
          <w:szCs w:val="24"/>
          <w:lang w:val="lv-LV"/>
        </w:rPr>
        <w:t>tml. izdevumi</w:t>
      </w:r>
    </w:p>
    <w:p w14:paraId="6C12B505" w14:textId="77777777" w:rsidR="00AE7015" w:rsidRDefault="00AE7015" w:rsidP="000551BB">
      <w:pPr>
        <w:pStyle w:val="tv213"/>
        <w:shd w:val="clear" w:color="auto" w:fill="FFFFFF"/>
        <w:spacing w:before="0" w:after="0"/>
        <w:ind w:left="720"/>
        <w:jc w:val="right"/>
        <w:rPr>
          <w:rStyle w:val="wsite-logo"/>
          <w:lang w:val="lv-LV"/>
        </w:rPr>
      </w:pPr>
    </w:p>
    <w:p w14:paraId="2DBB1BB4" w14:textId="77777777" w:rsidR="00AE7015" w:rsidRDefault="00AE7015" w:rsidP="000551BB">
      <w:pPr>
        <w:pStyle w:val="tv213"/>
        <w:shd w:val="clear" w:color="auto" w:fill="FFFFFF"/>
        <w:spacing w:before="0" w:after="0"/>
        <w:ind w:left="720"/>
        <w:jc w:val="right"/>
        <w:rPr>
          <w:rStyle w:val="wsite-logo"/>
          <w:lang w:val="lv-LV"/>
        </w:rPr>
      </w:pPr>
    </w:p>
    <w:p w14:paraId="0D1ED801" w14:textId="77777777" w:rsidR="00AE7015" w:rsidRDefault="00AE7015" w:rsidP="000551BB">
      <w:pPr>
        <w:pStyle w:val="tv213"/>
        <w:shd w:val="clear" w:color="auto" w:fill="FFFFFF"/>
        <w:spacing w:before="0" w:after="0"/>
        <w:ind w:left="720"/>
        <w:jc w:val="right"/>
        <w:rPr>
          <w:rStyle w:val="wsite-logo"/>
          <w:lang w:val="lv-LV"/>
        </w:rPr>
      </w:pPr>
    </w:p>
    <w:p w14:paraId="11503BB2" w14:textId="77777777" w:rsidR="00AE7015" w:rsidRDefault="00AE7015" w:rsidP="000551BB">
      <w:pPr>
        <w:pStyle w:val="tv213"/>
        <w:shd w:val="clear" w:color="auto" w:fill="FFFFFF"/>
        <w:spacing w:before="0" w:after="0"/>
        <w:ind w:left="720"/>
        <w:jc w:val="right"/>
        <w:rPr>
          <w:rStyle w:val="wsite-logo"/>
          <w:lang w:val="lv-LV"/>
        </w:rPr>
      </w:pPr>
    </w:p>
    <w:p w14:paraId="2994E519" w14:textId="77777777" w:rsidR="00AE7015" w:rsidRDefault="00AE7015" w:rsidP="000551BB">
      <w:pPr>
        <w:pStyle w:val="tv213"/>
        <w:shd w:val="clear" w:color="auto" w:fill="FFFFFF"/>
        <w:spacing w:before="0" w:after="0"/>
        <w:ind w:left="720"/>
        <w:jc w:val="right"/>
        <w:rPr>
          <w:rStyle w:val="wsite-logo"/>
          <w:lang w:val="lv-LV"/>
        </w:rPr>
      </w:pPr>
    </w:p>
    <w:p w14:paraId="4FB2AE9A" w14:textId="77777777" w:rsidR="00AE7015" w:rsidRDefault="00AE7015" w:rsidP="000551BB">
      <w:pPr>
        <w:pStyle w:val="tv213"/>
        <w:shd w:val="clear" w:color="auto" w:fill="FFFFFF"/>
        <w:spacing w:before="0" w:after="0"/>
        <w:ind w:left="720"/>
        <w:jc w:val="right"/>
        <w:rPr>
          <w:rStyle w:val="wsite-logo"/>
          <w:lang w:val="lv-LV"/>
        </w:rPr>
      </w:pPr>
    </w:p>
    <w:p w14:paraId="149769E9" w14:textId="5025A834" w:rsidR="000551BB" w:rsidRPr="0042695E" w:rsidRDefault="009C789D" w:rsidP="000551BB">
      <w:pPr>
        <w:pStyle w:val="tv213"/>
        <w:shd w:val="clear" w:color="auto" w:fill="FFFFFF"/>
        <w:spacing w:before="0" w:after="0"/>
        <w:ind w:left="720"/>
        <w:jc w:val="right"/>
        <w:rPr>
          <w:rStyle w:val="wsite-logo"/>
          <w:lang w:val="lv-LV"/>
        </w:rPr>
      </w:pPr>
      <w:r>
        <w:rPr>
          <w:rStyle w:val="wsite-logo"/>
          <w:lang w:val="lv-LV"/>
        </w:rPr>
        <w:lastRenderedPageBreak/>
        <w:t>9</w:t>
      </w:r>
      <w:r w:rsidR="004D679B">
        <w:rPr>
          <w:rStyle w:val="wsite-logo"/>
          <w:lang w:val="lv-LV"/>
        </w:rPr>
        <w:t>.</w:t>
      </w:r>
      <w:r w:rsidR="000551BB" w:rsidRPr="0042695E">
        <w:rPr>
          <w:rStyle w:val="wsite-logo"/>
          <w:lang w:val="lv-LV"/>
        </w:rPr>
        <w:t xml:space="preserve"> tabula </w:t>
      </w:r>
    </w:p>
    <w:p w14:paraId="0FC6B915" w14:textId="430B7874" w:rsidR="000551BB" w:rsidRPr="0042695E" w:rsidRDefault="000551BB" w:rsidP="007842E5">
      <w:pPr>
        <w:pStyle w:val="tv213"/>
        <w:shd w:val="clear" w:color="auto" w:fill="FFFFFF"/>
        <w:spacing w:before="0" w:after="120"/>
        <w:ind w:left="720"/>
        <w:jc w:val="center"/>
        <w:rPr>
          <w:b/>
          <w:bCs/>
          <w:lang w:val="lv-LV"/>
        </w:rPr>
      </w:pPr>
      <w:r w:rsidRPr="0042695E">
        <w:rPr>
          <w:b/>
          <w:bCs/>
          <w:lang w:val="lv-LV"/>
        </w:rPr>
        <w:t>BDV finanšu līdzekļi</w:t>
      </w:r>
      <w:r>
        <w:rPr>
          <w:b/>
          <w:bCs/>
          <w:lang w:val="lv-LV"/>
        </w:rPr>
        <w:t xml:space="preserve"> izdevumi</w:t>
      </w:r>
      <w:r w:rsidR="007842E5">
        <w:rPr>
          <w:b/>
          <w:bCs/>
          <w:lang w:val="lv-LV"/>
        </w:rPr>
        <w:t>, euro</w:t>
      </w:r>
    </w:p>
    <w:tbl>
      <w:tblPr>
        <w:tblW w:w="97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4"/>
        <w:gridCol w:w="1134"/>
        <w:gridCol w:w="1134"/>
        <w:gridCol w:w="1134"/>
        <w:gridCol w:w="1134"/>
        <w:gridCol w:w="1134"/>
        <w:gridCol w:w="1428"/>
      </w:tblGrid>
      <w:tr w:rsidR="00A17A26" w:rsidRPr="00D178A3" w14:paraId="3793653A" w14:textId="1CE2B9D7" w:rsidTr="009C789D">
        <w:trPr>
          <w:trHeight w:val="31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55B71F43" w14:textId="77777777" w:rsidR="00A17A26" w:rsidRPr="00D178A3" w:rsidRDefault="00A17A26" w:rsidP="000551BB">
            <w:pPr>
              <w:pStyle w:val="Body"/>
              <w:spacing w:after="0" w:line="240" w:lineRule="auto"/>
            </w:pPr>
            <w:r w:rsidRPr="00D178A3">
              <w:rPr>
                <w:rFonts w:ascii="Times New Roman" w:hAnsi="Times New Roman"/>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6D3735DD" w14:textId="2002CBDF" w:rsidR="00A17A26" w:rsidRPr="00D178A3" w:rsidRDefault="00A17A26" w:rsidP="000551BB">
            <w:pPr>
              <w:pStyle w:val="Body"/>
              <w:spacing w:after="0" w:line="240" w:lineRule="auto"/>
              <w:jc w:val="center"/>
            </w:pPr>
            <w:r w:rsidRPr="00D178A3">
              <w:rPr>
                <w:rFonts w:ascii="Times New Roman" w:hAnsi="Times New Roman"/>
                <w:b/>
                <w:bCs/>
                <w:sz w:val="24"/>
                <w:szCs w:val="24"/>
              </w:rPr>
              <w:t>2017. g</w:t>
            </w:r>
            <w:r w:rsidR="009C789D">
              <w:rPr>
                <w:rFonts w:ascii="Times New Roman" w:hAnsi="Times New Roman"/>
                <w:b/>
                <w:bCs/>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7A1A4808" w14:textId="7EA64510" w:rsidR="00A17A26" w:rsidRPr="00D178A3" w:rsidRDefault="00A17A26" w:rsidP="000551BB">
            <w:pPr>
              <w:pStyle w:val="Body"/>
              <w:spacing w:after="0" w:line="240" w:lineRule="auto"/>
              <w:jc w:val="center"/>
            </w:pPr>
            <w:r w:rsidRPr="00D178A3">
              <w:rPr>
                <w:rFonts w:ascii="Times New Roman" w:hAnsi="Times New Roman"/>
                <w:b/>
                <w:bCs/>
                <w:sz w:val="24"/>
                <w:szCs w:val="24"/>
              </w:rPr>
              <w:t>2018. g</w:t>
            </w:r>
            <w:r w:rsidR="009C789D">
              <w:rPr>
                <w:rFonts w:ascii="Times New Roman" w:hAnsi="Times New Roman"/>
                <w:b/>
                <w:bCs/>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5D4A58B6" w14:textId="66DBF3E3" w:rsidR="00A17A26" w:rsidRPr="00D178A3" w:rsidRDefault="00A17A26" w:rsidP="000551BB">
            <w:pPr>
              <w:pStyle w:val="Body"/>
              <w:spacing w:after="0" w:line="240" w:lineRule="auto"/>
              <w:jc w:val="center"/>
            </w:pPr>
            <w:r w:rsidRPr="00D178A3">
              <w:rPr>
                <w:rFonts w:ascii="Times New Roman" w:hAnsi="Times New Roman"/>
                <w:b/>
                <w:bCs/>
                <w:sz w:val="24"/>
                <w:szCs w:val="24"/>
              </w:rPr>
              <w:t>2019. g</w:t>
            </w:r>
            <w:r w:rsidR="009C789D">
              <w:rPr>
                <w:rFonts w:ascii="Times New Roman" w:hAnsi="Times New Roman"/>
                <w:b/>
                <w:bCs/>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80" w:type="dxa"/>
              <w:left w:w="80" w:type="dxa"/>
              <w:bottom w:w="80" w:type="dxa"/>
              <w:right w:w="80" w:type="dxa"/>
            </w:tcMar>
            <w:vAlign w:val="center"/>
          </w:tcPr>
          <w:p w14:paraId="083A1710" w14:textId="6702DB44" w:rsidR="00A17A26" w:rsidRPr="00D178A3" w:rsidRDefault="00A17A26" w:rsidP="000551BB">
            <w:pPr>
              <w:pStyle w:val="Body"/>
              <w:spacing w:after="0" w:line="240" w:lineRule="auto"/>
              <w:jc w:val="center"/>
            </w:pPr>
            <w:r w:rsidRPr="00D178A3">
              <w:rPr>
                <w:rFonts w:ascii="Times New Roman" w:hAnsi="Times New Roman"/>
                <w:b/>
                <w:bCs/>
                <w:sz w:val="24"/>
                <w:szCs w:val="24"/>
              </w:rPr>
              <w:t>2020. g</w:t>
            </w:r>
            <w:r w:rsidR="009C789D">
              <w:rPr>
                <w:rFonts w:ascii="Times New Roman" w:hAnsi="Times New Roman"/>
                <w:b/>
                <w:bCs/>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1B50962" w14:textId="43DFED84" w:rsidR="00A17A26" w:rsidRPr="00D178A3" w:rsidRDefault="00A17A26" w:rsidP="000551BB">
            <w:pPr>
              <w:pStyle w:val="Body"/>
              <w:spacing w:after="0" w:line="240" w:lineRule="auto"/>
              <w:jc w:val="center"/>
              <w:rPr>
                <w:rFonts w:ascii="Times New Roman" w:hAnsi="Times New Roman"/>
                <w:b/>
                <w:bCs/>
                <w:sz w:val="24"/>
                <w:szCs w:val="24"/>
              </w:rPr>
            </w:pPr>
            <w:r w:rsidRPr="00D178A3">
              <w:rPr>
                <w:rFonts w:ascii="Times New Roman" w:hAnsi="Times New Roman"/>
                <w:b/>
                <w:bCs/>
                <w:sz w:val="24"/>
                <w:szCs w:val="24"/>
              </w:rPr>
              <w:t>2021.g</w:t>
            </w:r>
            <w:r w:rsidR="009C789D">
              <w:rPr>
                <w:rFonts w:ascii="Times New Roman" w:hAnsi="Times New Roman"/>
                <w:b/>
                <w:bCs/>
                <w:sz w:val="24"/>
                <w:szCs w:val="24"/>
              </w:rPr>
              <w:t>.</w:t>
            </w:r>
          </w:p>
        </w:tc>
        <w:tc>
          <w:tcPr>
            <w:tcW w:w="1428"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100387C" w14:textId="3E1D4AC3" w:rsidR="00A17A26" w:rsidRPr="00D178A3" w:rsidRDefault="00A17A26" w:rsidP="000551BB">
            <w:pPr>
              <w:pStyle w:val="Body"/>
              <w:spacing w:after="0" w:line="240" w:lineRule="auto"/>
              <w:jc w:val="center"/>
              <w:rPr>
                <w:rFonts w:ascii="Times New Roman" w:hAnsi="Times New Roman"/>
                <w:b/>
                <w:bCs/>
                <w:sz w:val="24"/>
                <w:szCs w:val="24"/>
              </w:rPr>
            </w:pPr>
            <w:r w:rsidRPr="009C789D">
              <w:rPr>
                <w:rFonts w:ascii="Times New Roman" w:hAnsi="Times New Roman"/>
                <w:b/>
                <w:bCs/>
                <w:color w:val="auto"/>
                <w:sz w:val="24"/>
                <w:szCs w:val="24"/>
              </w:rPr>
              <w:t>2022.g</w:t>
            </w:r>
            <w:r w:rsidR="009C789D">
              <w:rPr>
                <w:rFonts w:ascii="Times New Roman" w:hAnsi="Times New Roman"/>
                <w:b/>
                <w:bCs/>
                <w:color w:val="auto"/>
                <w:sz w:val="24"/>
                <w:szCs w:val="24"/>
              </w:rPr>
              <w:t>.</w:t>
            </w:r>
            <w:r w:rsidR="00BD3F28" w:rsidRPr="009C789D">
              <w:rPr>
                <w:rFonts w:ascii="Times New Roman" w:hAnsi="Times New Roman"/>
                <w:b/>
                <w:bCs/>
                <w:color w:val="auto"/>
                <w:sz w:val="24"/>
                <w:szCs w:val="24"/>
              </w:rPr>
              <w:t>*</w:t>
            </w:r>
          </w:p>
        </w:tc>
      </w:tr>
      <w:tr w:rsidR="00A17A26" w:rsidRPr="00D178A3" w14:paraId="6CC40814" w14:textId="27893732"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7CE91822" w14:textId="29B3C13C" w:rsidR="00A17A26" w:rsidRPr="00D178A3" w:rsidRDefault="00A17A26" w:rsidP="000551BB">
            <w:pPr>
              <w:pStyle w:val="Body"/>
              <w:spacing w:after="0" w:line="240" w:lineRule="auto"/>
            </w:pPr>
            <w:r w:rsidRPr="00D178A3">
              <w:rPr>
                <w:rFonts w:ascii="Times New Roman" w:hAnsi="Times New Roman"/>
                <w:b/>
                <w:bCs/>
                <w:sz w:val="24"/>
                <w:szCs w:val="24"/>
              </w:rPr>
              <w:t>Budžeta dotācija</w:t>
            </w:r>
            <w:r>
              <w:rPr>
                <w:rFonts w:ascii="Times New Roman" w:hAnsi="Times New Roman"/>
                <w:b/>
                <w:bCs/>
                <w:sz w:val="24"/>
                <w:szCs w:val="24"/>
              </w:rPr>
              <w:t>s izlietojums</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154FC0F9" w14:textId="77777777" w:rsidR="00A17A26" w:rsidRPr="009C789D" w:rsidRDefault="00A17A26" w:rsidP="000551BB">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644797</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2FAAC43C" w14:textId="77777777" w:rsidR="00A17A26" w:rsidRPr="009C789D" w:rsidRDefault="00A17A26" w:rsidP="000551BB">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644797</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4536F8FB" w14:textId="77777777" w:rsidR="00A17A26" w:rsidRPr="009C789D" w:rsidRDefault="00A17A26" w:rsidP="000551BB">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644797</w:t>
            </w:r>
          </w:p>
        </w:tc>
        <w:tc>
          <w:tcPr>
            <w:tcW w:w="1134" w:type="dxa"/>
            <w:tcBorders>
              <w:top w:val="single" w:sz="8" w:space="0" w:color="000000"/>
              <w:left w:val="single" w:sz="8" w:space="0" w:color="000000"/>
              <w:bottom w:val="single" w:sz="8" w:space="0" w:color="000000"/>
              <w:right w:val="single" w:sz="8" w:space="0" w:color="000000"/>
            </w:tcBorders>
            <w:shd w:val="clear" w:color="auto" w:fill="C2E49C"/>
            <w:tcMar>
              <w:top w:w="80" w:type="dxa"/>
              <w:left w:w="80" w:type="dxa"/>
              <w:bottom w:w="80" w:type="dxa"/>
              <w:right w:w="80" w:type="dxa"/>
            </w:tcMar>
            <w:vAlign w:val="center"/>
          </w:tcPr>
          <w:p w14:paraId="68FA7E16" w14:textId="77777777" w:rsidR="00A17A26" w:rsidRPr="009C789D" w:rsidRDefault="00A17A26" w:rsidP="000551BB">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667597</w:t>
            </w:r>
          </w:p>
        </w:tc>
        <w:tc>
          <w:tcPr>
            <w:tcW w:w="1134"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075B8D89" w14:textId="4F97EF87" w:rsidR="00A17A26" w:rsidRPr="009C789D" w:rsidRDefault="00A17A26" w:rsidP="000551BB">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702742</w:t>
            </w:r>
          </w:p>
        </w:tc>
        <w:tc>
          <w:tcPr>
            <w:tcW w:w="1428" w:type="dxa"/>
            <w:tcBorders>
              <w:top w:val="single" w:sz="8" w:space="0" w:color="000000"/>
              <w:left w:val="single" w:sz="8" w:space="0" w:color="000000"/>
              <w:bottom w:val="single" w:sz="8" w:space="0" w:color="000000"/>
              <w:right w:val="single" w:sz="8" w:space="0" w:color="000000"/>
            </w:tcBorders>
            <w:shd w:val="clear" w:color="auto" w:fill="C2E49C"/>
            <w:vAlign w:val="center"/>
          </w:tcPr>
          <w:p w14:paraId="56173A0D" w14:textId="51D98860" w:rsidR="00A17A26" w:rsidRPr="009C789D" w:rsidRDefault="005C6161" w:rsidP="000551BB">
            <w:pPr>
              <w:pStyle w:val="Body"/>
              <w:spacing w:after="0" w:line="240" w:lineRule="auto"/>
              <w:jc w:val="right"/>
              <w:rPr>
                <w:rFonts w:ascii="Times New Roman" w:hAnsi="Times New Roman" w:cs="Times New Roman"/>
                <w:color w:val="auto"/>
              </w:rPr>
            </w:pPr>
            <w:r w:rsidRPr="009C789D">
              <w:rPr>
                <w:rFonts w:ascii="Times New Roman" w:hAnsi="Times New Roman" w:cs="Times New Roman"/>
                <w:color w:val="auto"/>
              </w:rPr>
              <w:t>70</w:t>
            </w:r>
            <w:r w:rsidR="003F27CA" w:rsidRPr="009C789D">
              <w:rPr>
                <w:rFonts w:ascii="Times New Roman" w:hAnsi="Times New Roman" w:cs="Times New Roman"/>
                <w:color w:val="auto"/>
              </w:rPr>
              <w:t>8707</w:t>
            </w:r>
          </w:p>
        </w:tc>
      </w:tr>
      <w:tr w:rsidR="00A17A26" w:rsidRPr="00D178A3" w14:paraId="208E8554" w14:textId="69094F19"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EFA6E2" w14:textId="6634AA0B" w:rsidR="00A17A26" w:rsidRPr="00D178A3" w:rsidRDefault="00A17A26" w:rsidP="003F36CC">
            <w:pPr>
              <w:rPr>
                <w:b/>
                <w:sz w:val="20"/>
                <w:szCs w:val="20"/>
                <w:lang w:val="lv-LV"/>
              </w:rPr>
            </w:pPr>
            <w:r w:rsidRPr="00D178A3">
              <w:rPr>
                <w:b/>
                <w:color w:val="000000"/>
                <w:sz w:val="20"/>
                <w:szCs w:val="20"/>
                <w:lang w:val="lv-LV"/>
              </w:rPr>
              <w:t>Izglītības procesa nodrošināšana, t</w:t>
            </w:r>
            <w:r w:rsidR="003343BC">
              <w:rPr>
                <w:b/>
                <w:color w:val="000000"/>
                <w:sz w:val="20"/>
                <w:szCs w:val="20"/>
                <w:lang w:val="lv-LV"/>
              </w:rPr>
              <w:t>.</w:t>
            </w:r>
            <w:r w:rsidRPr="00D178A3">
              <w:rPr>
                <w:b/>
                <w:color w:val="000000"/>
                <w:sz w:val="20"/>
                <w:szCs w:val="20"/>
                <w:lang w:val="lv-LV"/>
              </w:rPr>
              <w:t>sk.: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E21FDE" w14:textId="7008DB9B" w:rsidR="00A17A26" w:rsidRPr="009C789D" w:rsidRDefault="00A17A26" w:rsidP="008D204D">
            <w:pPr>
              <w:jc w:val="right"/>
              <w:rPr>
                <w:b/>
                <w:sz w:val="22"/>
                <w:szCs w:val="22"/>
                <w:lang w:val="lv-LV" w:eastAsia="lv-LV"/>
              </w:rPr>
            </w:pPr>
            <w:r w:rsidRPr="009C789D">
              <w:rPr>
                <w:b/>
                <w:sz w:val="22"/>
                <w:szCs w:val="22"/>
                <w:lang w:val="lv-LV"/>
              </w:rPr>
              <w:t>602810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ED538D" w14:textId="1EDDCE15" w:rsidR="00A17A26" w:rsidRPr="009C789D" w:rsidRDefault="00A17A26" w:rsidP="008D204D">
            <w:pPr>
              <w:jc w:val="right"/>
              <w:rPr>
                <w:b/>
                <w:sz w:val="22"/>
                <w:szCs w:val="22"/>
                <w:lang w:val="lv-LV" w:eastAsia="lv-LV"/>
              </w:rPr>
            </w:pPr>
            <w:r w:rsidRPr="009C789D">
              <w:rPr>
                <w:b/>
                <w:sz w:val="22"/>
                <w:szCs w:val="22"/>
                <w:lang w:val="lv-LV"/>
              </w:rPr>
              <w:t>577869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AB2223" w14:textId="3E37D060" w:rsidR="00A17A26" w:rsidRPr="009C789D" w:rsidRDefault="00A17A26" w:rsidP="008D204D">
            <w:pPr>
              <w:jc w:val="right"/>
              <w:rPr>
                <w:b/>
                <w:sz w:val="22"/>
                <w:szCs w:val="22"/>
                <w:lang w:val="lv-LV" w:eastAsia="lv-LV"/>
              </w:rPr>
            </w:pPr>
            <w:r w:rsidRPr="009C789D">
              <w:rPr>
                <w:b/>
                <w:sz w:val="22"/>
                <w:szCs w:val="22"/>
                <w:lang w:val="lv-LV"/>
              </w:rPr>
              <w:t>584680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49715B" w14:textId="7E41B70E" w:rsidR="00A17A26" w:rsidRPr="009C789D" w:rsidRDefault="00A17A26" w:rsidP="008D204D">
            <w:pPr>
              <w:jc w:val="right"/>
              <w:rPr>
                <w:b/>
                <w:sz w:val="22"/>
                <w:szCs w:val="22"/>
                <w:lang w:val="lv-LV" w:eastAsia="lv-LV"/>
              </w:rPr>
            </w:pPr>
            <w:r w:rsidRPr="009C789D">
              <w:rPr>
                <w:b/>
                <w:sz w:val="22"/>
                <w:szCs w:val="22"/>
                <w:lang w:val="lv-LV"/>
              </w:rPr>
              <w:t>544177</w:t>
            </w:r>
          </w:p>
        </w:tc>
        <w:tc>
          <w:tcPr>
            <w:tcW w:w="1134" w:type="dxa"/>
            <w:tcBorders>
              <w:top w:val="single" w:sz="8" w:space="0" w:color="000000"/>
              <w:left w:val="single" w:sz="8" w:space="0" w:color="000000"/>
              <w:bottom w:val="single" w:sz="8" w:space="0" w:color="000000"/>
              <w:right w:val="single" w:sz="8" w:space="0" w:color="000000"/>
            </w:tcBorders>
            <w:vAlign w:val="center"/>
          </w:tcPr>
          <w:p w14:paraId="30C5E254" w14:textId="12CCF5AC" w:rsidR="00A17A26" w:rsidRPr="009C789D" w:rsidRDefault="00A17A26" w:rsidP="00FB5073">
            <w:pPr>
              <w:jc w:val="right"/>
              <w:rPr>
                <w:b/>
                <w:sz w:val="22"/>
                <w:szCs w:val="22"/>
                <w:lang w:val="lv-LV"/>
              </w:rPr>
            </w:pPr>
            <w:r w:rsidRPr="009C789D">
              <w:rPr>
                <w:b/>
                <w:sz w:val="22"/>
                <w:szCs w:val="22"/>
                <w:lang w:val="lv-LV"/>
              </w:rPr>
              <w:t>656865</w:t>
            </w:r>
          </w:p>
        </w:tc>
        <w:tc>
          <w:tcPr>
            <w:tcW w:w="1428" w:type="dxa"/>
            <w:tcBorders>
              <w:top w:val="single" w:sz="8" w:space="0" w:color="000000"/>
              <w:left w:val="single" w:sz="8" w:space="0" w:color="000000"/>
              <w:bottom w:val="single" w:sz="8" w:space="0" w:color="000000"/>
              <w:right w:val="single" w:sz="8" w:space="0" w:color="000000"/>
            </w:tcBorders>
            <w:vAlign w:val="center"/>
          </w:tcPr>
          <w:p w14:paraId="252C53A4" w14:textId="0F2D35F9" w:rsidR="00A17A26" w:rsidRPr="009C789D" w:rsidRDefault="00F8108B" w:rsidP="00FB5073">
            <w:pPr>
              <w:jc w:val="right"/>
              <w:rPr>
                <w:b/>
                <w:sz w:val="22"/>
                <w:szCs w:val="22"/>
                <w:lang w:val="lv-LV"/>
              </w:rPr>
            </w:pPr>
            <w:r w:rsidRPr="009C789D">
              <w:rPr>
                <w:b/>
                <w:sz w:val="22"/>
                <w:szCs w:val="22"/>
                <w:lang w:val="lv-LV"/>
              </w:rPr>
              <w:t>6</w:t>
            </w:r>
            <w:r w:rsidR="005F4927" w:rsidRPr="009C789D">
              <w:rPr>
                <w:b/>
                <w:sz w:val="22"/>
                <w:szCs w:val="22"/>
                <w:lang w:val="lv-LV"/>
              </w:rPr>
              <w:t>76138</w:t>
            </w:r>
          </w:p>
        </w:tc>
      </w:tr>
      <w:tr w:rsidR="00A17A26" w:rsidRPr="00D178A3" w14:paraId="1A47188B" w14:textId="22935C19" w:rsidTr="009C789D">
        <w:trPr>
          <w:trHeight w:val="16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087785" w14:textId="077FE5DC" w:rsidR="00A17A26" w:rsidRPr="00D178A3" w:rsidRDefault="00A17A26" w:rsidP="003F36CC">
            <w:pPr>
              <w:rPr>
                <w:color w:val="000000"/>
                <w:sz w:val="20"/>
                <w:szCs w:val="20"/>
                <w:lang w:val="lv-LV" w:eastAsia="lv-LV"/>
              </w:rPr>
            </w:pPr>
            <w:r w:rsidRPr="00D178A3">
              <w:rPr>
                <w:color w:val="000000"/>
                <w:sz w:val="20"/>
                <w:szCs w:val="20"/>
                <w:lang w:val="lv-LV"/>
              </w:rPr>
              <w:t>Darbinieku darba samaksa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DDD6BA" w14:textId="1F15F5EF" w:rsidR="00A17A26" w:rsidRPr="009C789D" w:rsidRDefault="00A17A26" w:rsidP="003F36CC">
            <w:pPr>
              <w:jc w:val="right"/>
              <w:rPr>
                <w:sz w:val="22"/>
                <w:szCs w:val="22"/>
                <w:lang w:val="lv-LV" w:eastAsia="lv-LV"/>
              </w:rPr>
            </w:pPr>
            <w:r w:rsidRPr="009C789D">
              <w:rPr>
                <w:sz w:val="22"/>
                <w:szCs w:val="22"/>
                <w:lang w:val="lv-LV"/>
              </w:rPr>
              <w:t>425647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8353E6" w14:textId="7A088D89" w:rsidR="00A17A26" w:rsidRPr="009C789D" w:rsidRDefault="00A17A26" w:rsidP="003F36CC">
            <w:pPr>
              <w:jc w:val="right"/>
              <w:rPr>
                <w:sz w:val="22"/>
                <w:szCs w:val="22"/>
                <w:lang w:val="lv-LV" w:eastAsia="lv-LV"/>
              </w:rPr>
            </w:pPr>
            <w:r w:rsidRPr="009C789D">
              <w:rPr>
                <w:sz w:val="22"/>
                <w:szCs w:val="22"/>
                <w:lang w:val="lv-LV"/>
              </w:rPr>
              <w:t>392763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36461F" w14:textId="389E9B3F" w:rsidR="00A17A26" w:rsidRPr="009C789D" w:rsidRDefault="00A17A26" w:rsidP="003F36CC">
            <w:pPr>
              <w:jc w:val="right"/>
              <w:rPr>
                <w:sz w:val="22"/>
                <w:szCs w:val="22"/>
                <w:lang w:val="lv-LV" w:eastAsia="lv-LV"/>
              </w:rPr>
            </w:pPr>
            <w:r w:rsidRPr="009C789D">
              <w:rPr>
                <w:sz w:val="22"/>
                <w:szCs w:val="22"/>
                <w:lang w:val="lv-LV"/>
              </w:rPr>
              <w:t>400410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2CC324" w14:textId="522ACD15" w:rsidR="00A17A26" w:rsidRPr="009C789D" w:rsidRDefault="00A17A26" w:rsidP="003F36CC">
            <w:pPr>
              <w:jc w:val="right"/>
              <w:rPr>
                <w:sz w:val="22"/>
                <w:szCs w:val="22"/>
                <w:lang w:val="lv-LV" w:eastAsia="lv-LV"/>
              </w:rPr>
            </w:pPr>
            <w:r w:rsidRPr="009C789D">
              <w:rPr>
                <w:sz w:val="22"/>
                <w:szCs w:val="22"/>
                <w:lang w:val="lv-LV"/>
              </w:rPr>
              <w:t>375770</w:t>
            </w:r>
          </w:p>
        </w:tc>
        <w:tc>
          <w:tcPr>
            <w:tcW w:w="1134" w:type="dxa"/>
            <w:tcBorders>
              <w:top w:val="single" w:sz="8" w:space="0" w:color="000000"/>
              <w:left w:val="single" w:sz="8" w:space="0" w:color="000000"/>
              <w:bottom w:val="single" w:sz="8" w:space="0" w:color="000000"/>
              <w:right w:val="single" w:sz="8" w:space="0" w:color="000000"/>
            </w:tcBorders>
            <w:vAlign w:val="center"/>
          </w:tcPr>
          <w:p w14:paraId="23E745B4" w14:textId="5BF982FA" w:rsidR="00A17A26" w:rsidRPr="009C789D" w:rsidRDefault="00A17A26" w:rsidP="00FB5073">
            <w:pPr>
              <w:jc w:val="right"/>
              <w:rPr>
                <w:sz w:val="22"/>
                <w:szCs w:val="22"/>
                <w:lang w:val="lv-LV"/>
              </w:rPr>
            </w:pPr>
            <w:r w:rsidRPr="009C789D">
              <w:rPr>
                <w:sz w:val="22"/>
                <w:szCs w:val="22"/>
                <w:lang w:val="lv-LV"/>
              </w:rPr>
              <w:t>461733</w:t>
            </w:r>
          </w:p>
        </w:tc>
        <w:tc>
          <w:tcPr>
            <w:tcW w:w="1428" w:type="dxa"/>
            <w:tcBorders>
              <w:top w:val="single" w:sz="8" w:space="0" w:color="000000"/>
              <w:left w:val="single" w:sz="8" w:space="0" w:color="000000"/>
              <w:bottom w:val="single" w:sz="8" w:space="0" w:color="000000"/>
              <w:right w:val="single" w:sz="8" w:space="0" w:color="000000"/>
            </w:tcBorders>
            <w:vAlign w:val="center"/>
          </w:tcPr>
          <w:p w14:paraId="0A40E561" w14:textId="547C5950" w:rsidR="00A17A26" w:rsidRPr="009C789D" w:rsidRDefault="00216384" w:rsidP="00FB5073">
            <w:pPr>
              <w:jc w:val="right"/>
              <w:rPr>
                <w:sz w:val="22"/>
                <w:szCs w:val="22"/>
                <w:lang w:val="lv-LV"/>
              </w:rPr>
            </w:pPr>
            <w:r w:rsidRPr="009C789D">
              <w:rPr>
                <w:sz w:val="22"/>
                <w:szCs w:val="22"/>
                <w:lang w:val="lv-LV"/>
              </w:rPr>
              <w:t>48</w:t>
            </w:r>
            <w:r w:rsidR="00703005" w:rsidRPr="009C789D">
              <w:rPr>
                <w:sz w:val="22"/>
                <w:szCs w:val="22"/>
                <w:lang w:val="lv-LV"/>
              </w:rPr>
              <w:t>7102</w:t>
            </w:r>
          </w:p>
        </w:tc>
      </w:tr>
      <w:tr w:rsidR="00A17A26" w:rsidRPr="00D178A3" w14:paraId="78D80A7F" w14:textId="074ECED9" w:rsidTr="009C789D">
        <w:trPr>
          <w:trHeight w:val="329"/>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C9AB5C" w14:textId="76959E93" w:rsidR="00A17A26" w:rsidRPr="00D178A3" w:rsidRDefault="00A17A26" w:rsidP="003F36CC">
            <w:pPr>
              <w:rPr>
                <w:color w:val="000000"/>
                <w:sz w:val="20"/>
                <w:szCs w:val="20"/>
                <w:lang w:val="lv-LV" w:eastAsia="lv-LV"/>
              </w:rPr>
            </w:pPr>
            <w:r w:rsidRPr="00D178A3">
              <w:rPr>
                <w:color w:val="000000"/>
                <w:sz w:val="20"/>
                <w:szCs w:val="20"/>
                <w:lang w:val="lv-LV"/>
              </w:rPr>
              <w:t>VSAOI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BFDD16" w14:textId="7CD07608" w:rsidR="00A17A26" w:rsidRPr="009C789D" w:rsidRDefault="00A17A26" w:rsidP="003F36CC">
            <w:pPr>
              <w:jc w:val="right"/>
              <w:rPr>
                <w:sz w:val="22"/>
                <w:szCs w:val="22"/>
                <w:lang w:val="lv-LV" w:eastAsia="lv-LV"/>
              </w:rPr>
            </w:pPr>
            <w:r w:rsidRPr="009C789D">
              <w:rPr>
                <w:sz w:val="22"/>
                <w:szCs w:val="22"/>
                <w:lang w:val="lv-LV"/>
              </w:rPr>
              <w:t>100410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9167B6" w14:textId="627F58D9" w:rsidR="00A17A26" w:rsidRPr="009C789D" w:rsidRDefault="00A17A26" w:rsidP="003F36CC">
            <w:pPr>
              <w:jc w:val="right"/>
              <w:rPr>
                <w:sz w:val="22"/>
                <w:szCs w:val="22"/>
                <w:lang w:val="lv-LV" w:eastAsia="lv-LV"/>
              </w:rPr>
            </w:pPr>
            <w:r w:rsidRPr="009C789D">
              <w:rPr>
                <w:sz w:val="22"/>
                <w:szCs w:val="22"/>
                <w:lang w:val="lv-LV"/>
              </w:rPr>
              <w:t>94617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449F57" w14:textId="17CBE24F" w:rsidR="00A17A26" w:rsidRPr="009C789D" w:rsidRDefault="00A17A26" w:rsidP="003F36CC">
            <w:pPr>
              <w:jc w:val="right"/>
              <w:rPr>
                <w:sz w:val="22"/>
                <w:szCs w:val="22"/>
                <w:lang w:val="lv-LV" w:eastAsia="lv-LV"/>
              </w:rPr>
            </w:pPr>
            <w:r w:rsidRPr="009C789D">
              <w:rPr>
                <w:sz w:val="22"/>
                <w:szCs w:val="22"/>
                <w:lang w:val="lv-LV"/>
              </w:rPr>
              <w:t>96459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A18780" w14:textId="44A614BB" w:rsidR="00A17A26" w:rsidRPr="009C789D" w:rsidRDefault="00A17A26" w:rsidP="003F36CC">
            <w:pPr>
              <w:jc w:val="right"/>
              <w:rPr>
                <w:sz w:val="22"/>
                <w:szCs w:val="22"/>
                <w:lang w:val="lv-LV" w:eastAsia="lv-LV"/>
              </w:rPr>
            </w:pPr>
            <w:r w:rsidRPr="009C789D">
              <w:rPr>
                <w:sz w:val="22"/>
                <w:szCs w:val="22"/>
                <w:lang w:val="lv-LV"/>
              </w:rPr>
              <w:t>90523</w:t>
            </w:r>
          </w:p>
        </w:tc>
        <w:tc>
          <w:tcPr>
            <w:tcW w:w="1134" w:type="dxa"/>
            <w:tcBorders>
              <w:top w:val="single" w:sz="8" w:space="0" w:color="000000"/>
              <w:left w:val="single" w:sz="8" w:space="0" w:color="000000"/>
              <w:bottom w:val="single" w:sz="8" w:space="0" w:color="000000"/>
              <w:right w:val="single" w:sz="8" w:space="0" w:color="000000"/>
            </w:tcBorders>
            <w:vAlign w:val="center"/>
          </w:tcPr>
          <w:p w14:paraId="0C57FD96" w14:textId="4674B004" w:rsidR="00A17A26" w:rsidRPr="009C789D" w:rsidRDefault="00A17A26" w:rsidP="003F36CC">
            <w:pPr>
              <w:rPr>
                <w:sz w:val="22"/>
                <w:szCs w:val="22"/>
                <w:lang w:val="lv-LV"/>
              </w:rPr>
            </w:pPr>
            <w:r w:rsidRPr="009C789D">
              <w:rPr>
                <w:sz w:val="22"/>
                <w:szCs w:val="22"/>
                <w:lang w:val="lv-LV"/>
              </w:rPr>
              <w:t xml:space="preserve">            111232</w:t>
            </w:r>
          </w:p>
        </w:tc>
        <w:tc>
          <w:tcPr>
            <w:tcW w:w="1428" w:type="dxa"/>
            <w:tcBorders>
              <w:top w:val="single" w:sz="8" w:space="0" w:color="000000"/>
              <w:left w:val="single" w:sz="8" w:space="0" w:color="000000"/>
              <w:bottom w:val="single" w:sz="8" w:space="0" w:color="000000"/>
              <w:right w:val="single" w:sz="8" w:space="0" w:color="000000"/>
            </w:tcBorders>
            <w:vAlign w:val="center"/>
          </w:tcPr>
          <w:p w14:paraId="75621905" w14:textId="417B3352" w:rsidR="00A17A26" w:rsidRPr="009C789D" w:rsidRDefault="00794E35" w:rsidP="00794E35">
            <w:pPr>
              <w:jc w:val="right"/>
              <w:rPr>
                <w:sz w:val="22"/>
                <w:szCs w:val="22"/>
                <w:lang w:val="lv-LV"/>
              </w:rPr>
            </w:pPr>
            <w:r w:rsidRPr="009C789D">
              <w:rPr>
                <w:sz w:val="22"/>
                <w:szCs w:val="22"/>
                <w:lang w:val="lv-LV"/>
              </w:rPr>
              <w:t>11</w:t>
            </w:r>
            <w:r w:rsidR="0085635F" w:rsidRPr="009C789D">
              <w:rPr>
                <w:sz w:val="22"/>
                <w:szCs w:val="22"/>
                <w:lang w:val="lv-LV"/>
              </w:rPr>
              <w:t>4907</w:t>
            </w:r>
          </w:p>
        </w:tc>
      </w:tr>
      <w:tr w:rsidR="00A17A26" w:rsidRPr="00D178A3" w14:paraId="6EF778F4" w14:textId="1305E803" w:rsidTr="009C789D">
        <w:trPr>
          <w:trHeight w:val="251"/>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4614FB" w14:textId="79E24D7D" w:rsidR="00A17A26" w:rsidRPr="00D178A3" w:rsidRDefault="00A17A26" w:rsidP="003F36CC">
            <w:pPr>
              <w:rPr>
                <w:color w:val="000000"/>
                <w:sz w:val="20"/>
                <w:szCs w:val="20"/>
                <w:lang w:val="lv-LV" w:eastAsia="lv-LV"/>
              </w:rPr>
            </w:pPr>
            <w:r w:rsidRPr="00D178A3">
              <w:rPr>
                <w:color w:val="000000"/>
                <w:sz w:val="20"/>
                <w:szCs w:val="20"/>
                <w:lang w:val="lv-LV"/>
              </w:rPr>
              <w:t>Stipendijas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FB3D4" w14:textId="5D9F7B8C" w:rsidR="00A17A26" w:rsidRPr="009C789D" w:rsidRDefault="00A17A26" w:rsidP="003F36CC">
            <w:pPr>
              <w:jc w:val="right"/>
              <w:rPr>
                <w:sz w:val="22"/>
                <w:szCs w:val="22"/>
                <w:lang w:val="lv-LV" w:eastAsia="lv-LV"/>
              </w:rPr>
            </w:pPr>
            <w:r w:rsidRPr="009C789D">
              <w:rPr>
                <w:sz w:val="22"/>
                <w:szCs w:val="22"/>
                <w:lang w:val="lv-LV"/>
              </w:rPr>
              <w:t>71585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C2B345" w14:textId="5D771E47" w:rsidR="00A17A26" w:rsidRPr="009C789D" w:rsidRDefault="00A17A26" w:rsidP="003F36CC">
            <w:pPr>
              <w:jc w:val="right"/>
              <w:rPr>
                <w:sz w:val="22"/>
                <w:szCs w:val="22"/>
                <w:lang w:val="lv-LV" w:eastAsia="lv-LV"/>
              </w:rPr>
            </w:pPr>
            <w:r w:rsidRPr="009C789D">
              <w:rPr>
                <w:sz w:val="22"/>
                <w:szCs w:val="22"/>
                <w:lang w:val="lv-LV"/>
              </w:rPr>
              <w:t>86566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641D3C" w14:textId="4BEDFBE7" w:rsidR="00A17A26" w:rsidRPr="009C789D" w:rsidRDefault="00A17A26" w:rsidP="003F36CC">
            <w:pPr>
              <w:jc w:val="right"/>
              <w:rPr>
                <w:sz w:val="22"/>
                <w:szCs w:val="22"/>
                <w:lang w:val="lv-LV" w:eastAsia="lv-LV"/>
              </w:rPr>
            </w:pPr>
            <w:r w:rsidRPr="009C789D">
              <w:rPr>
                <w:sz w:val="22"/>
                <w:szCs w:val="22"/>
                <w:lang w:val="lv-LV"/>
              </w:rPr>
              <w:t>86864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C23EFF" w14:textId="1ED0C12F" w:rsidR="00A17A26" w:rsidRPr="009C789D" w:rsidRDefault="00A17A26" w:rsidP="003F36CC">
            <w:pPr>
              <w:jc w:val="right"/>
              <w:rPr>
                <w:sz w:val="22"/>
                <w:szCs w:val="22"/>
                <w:lang w:val="lv-LV" w:eastAsia="lv-LV"/>
              </w:rPr>
            </w:pPr>
            <w:r w:rsidRPr="009C789D">
              <w:rPr>
                <w:sz w:val="22"/>
                <w:szCs w:val="22"/>
                <w:lang w:val="lv-LV"/>
              </w:rPr>
              <w:t>76953</w:t>
            </w:r>
          </w:p>
        </w:tc>
        <w:tc>
          <w:tcPr>
            <w:tcW w:w="1134" w:type="dxa"/>
            <w:tcBorders>
              <w:top w:val="single" w:sz="8" w:space="0" w:color="000000"/>
              <w:left w:val="single" w:sz="8" w:space="0" w:color="000000"/>
              <w:bottom w:val="single" w:sz="8" w:space="0" w:color="000000"/>
              <w:right w:val="single" w:sz="8" w:space="0" w:color="000000"/>
            </w:tcBorders>
            <w:vAlign w:val="center"/>
          </w:tcPr>
          <w:p w14:paraId="447613AE" w14:textId="5F75F852" w:rsidR="00A17A26" w:rsidRPr="009C789D" w:rsidRDefault="00A17A26" w:rsidP="00FB5073">
            <w:pPr>
              <w:jc w:val="right"/>
              <w:rPr>
                <w:sz w:val="22"/>
                <w:szCs w:val="22"/>
                <w:lang w:val="lv-LV"/>
              </w:rPr>
            </w:pPr>
            <w:r w:rsidRPr="009C789D">
              <w:rPr>
                <w:sz w:val="22"/>
                <w:szCs w:val="22"/>
                <w:lang w:val="lv-LV"/>
              </w:rPr>
              <w:t>82745</w:t>
            </w:r>
          </w:p>
        </w:tc>
        <w:tc>
          <w:tcPr>
            <w:tcW w:w="1428" w:type="dxa"/>
            <w:tcBorders>
              <w:top w:val="single" w:sz="8" w:space="0" w:color="000000"/>
              <w:left w:val="single" w:sz="8" w:space="0" w:color="000000"/>
              <w:bottom w:val="single" w:sz="8" w:space="0" w:color="000000"/>
              <w:right w:val="single" w:sz="8" w:space="0" w:color="000000"/>
            </w:tcBorders>
            <w:vAlign w:val="center"/>
          </w:tcPr>
          <w:p w14:paraId="64A27DD9" w14:textId="2E6CA1CA" w:rsidR="00A17A26" w:rsidRPr="009C789D" w:rsidRDefault="00FC41E8" w:rsidP="00FB5073">
            <w:pPr>
              <w:jc w:val="right"/>
              <w:rPr>
                <w:sz w:val="22"/>
                <w:szCs w:val="22"/>
                <w:lang w:val="lv-LV"/>
              </w:rPr>
            </w:pPr>
            <w:r w:rsidRPr="009C789D">
              <w:rPr>
                <w:sz w:val="22"/>
                <w:szCs w:val="22"/>
                <w:lang w:val="lv-LV"/>
              </w:rPr>
              <w:t>71989</w:t>
            </w:r>
          </w:p>
        </w:tc>
      </w:tr>
      <w:tr w:rsidR="00A17A26" w:rsidRPr="00D178A3" w14:paraId="3FD959FB" w14:textId="420D95CC"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B61D4E" w14:textId="06B86999" w:rsidR="00A17A26" w:rsidRPr="00D178A3" w:rsidRDefault="00A17A26" w:rsidP="003F36CC">
            <w:pPr>
              <w:rPr>
                <w:color w:val="000000"/>
                <w:sz w:val="20"/>
                <w:szCs w:val="20"/>
                <w:lang w:val="lv-LV" w:eastAsia="lv-LV"/>
              </w:rPr>
            </w:pPr>
            <w:r w:rsidRPr="00D178A3">
              <w:rPr>
                <w:color w:val="000000"/>
                <w:sz w:val="20"/>
                <w:szCs w:val="20"/>
                <w:lang w:val="lv-LV"/>
              </w:rPr>
              <w:t>Apdrošināšana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8F07B7" w14:textId="0F5DAB76" w:rsidR="00A17A26" w:rsidRPr="009C789D" w:rsidRDefault="00A17A26" w:rsidP="003F36CC">
            <w:pPr>
              <w:jc w:val="right"/>
              <w:rPr>
                <w:sz w:val="22"/>
                <w:szCs w:val="22"/>
                <w:lang w:val="lv-LV" w:eastAsia="lv-LV"/>
              </w:rPr>
            </w:pPr>
            <w:r w:rsidRPr="009C789D">
              <w:rPr>
                <w:sz w:val="22"/>
                <w:szCs w:val="22"/>
                <w:lang w:val="lv-LV"/>
              </w:rPr>
              <w:t>148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27AACF" w14:textId="6D379B2C" w:rsidR="00A17A26" w:rsidRPr="009C789D" w:rsidRDefault="00A17A26" w:rsidP="003F36CC">
            <w:pPr>
              <w:jc w:val="right"/>
              <w:rPr>
                <w:sz w:val="22"/>
                <w:szCs w:val="22"/>
                <w:lang w:val="lv-LV" w:eastAsia="lv-LV"/>
              </w:rPr>
            </w:pPr>
            <w:r w:rsidRPr="009C789D">
              <w:rPr>
                <w:sz w:val="22"/>
                <w:szCs w:val="22"/>
                <w:lang w:val="lv-LV"/>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D08AF0" w14:textId="58F0C1B1" w:rsidR="00A17A26" w:rsidRPr="009C789D" w:rsidRDefault="00A17A26" w:rsidP="003F36CC">
            <w:pPr>
              <w:jc w:val="right"/>
              <w:rPr>
                <w:sz w:val="22"/>
                <w:szCs w:val="22"/>
                <w:lang w:val="lv-LV" w:eastAsia="lv-LV"/>
              </w:rPr>
            </w:pPr>
            <w:r w:rsidRPr="009C789D">
              <w:rPr>
                <w:sz w:val="22"/>
                <w:szCs w:val="22"/>
                <w:lang w:val="lv-LV"/>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6ED475" w14:textId="05D94280" w:rsidR="00A17A26" w:rsidRPr="009C789D" w:rsidRDefault="00A17A26" w:rsidP="003F36CC">
            <w:pPr>
              <w:jc w:val="right"/>
              <w:rPr>
                <w:sz w:val="22"/>
                <w:szCs w:val="22"/>
                <w:lang w:val="lv-LV" w:eastAsia="lv-LV"/>
              </w:rPr>
            </w:pPr>
            <w:r w:rsidRPr="009C789D">
              <w:rPr>
                <w:sz w:val="22"/>
                <w:szCs w:val="22"/>
                <w:lang w:val="lv-LV"/>
              </w:rPr>
              <w:t>50</w:t>
            </w:r>
          </w:p>
        </w:tc>
        <w:tc>
          <w:tcPr>
            <w:tcW w:w="1134" w:type="dxa"/>
            <w:tcBorders>
              <w:top w:val="single" w:sz="8" w:space="0" w:color="000000"/>
              <w:left w:val="single" w:sz="8" w:space="0" w:color="000000"/>
              <w:bottom w:val="single" w:sz="8" w:space="0" w:color="000000"/>
              <w:right w:val="single" w:sz="8" w:space="0" w:color="000000"/>
            </w:tcBorders>
            <w:vAlign w:val="center"/>
          </w:tcPr>
          <w:p w14:paraId="64BB795D" w14:textId="4BC4581A" w:rsidR="00A17A26" w:rsidRPr="009C789D" w:rsidRDefault="00A17A26" w:rsidP="00FB5073">
            <w:pPr>
              <w:jc w:val="right"/>
              <w:rPr>
                <w:sz w:val="22"/>
                <w:szCs w:val="22"/>
                <w:lang w:val="lv-LV"/>
              </w:rPr>
            </w:pPr>
            <w:r w:rsidRPr="009C789D">
              <w:rPr>
                <w:sz w:val="22"/>
                <w:szCs w:val="22"/>
                <w:lang w:val="lv-LV"/>
              </w:rPr>
              <w:t>201</w:t>
            </w:r>
          </w:p>
        </w:tc>
        <w:tc>
          <w:tcPr>
            <w:tcW w:w="1428" w:type="dxa"/>
            <w:tcBorders>
              <w:top w:val="single" w:sz="8" w:space="0" w:color="000000"/>
              <w:left w:val="single" w:sz="8" w:space="0" w:color="000000"/>
              <w:bottom w:val="single" w:sz="8" w:space="0" w:color="000000"/>
              <w:right w:val="single" w:sz="8" w:space="0" w:color="000000"/>
            </w:tcBorders>
            <w:vAlign w:val="center"/>
          </w:tcPr>
          <w:p w14:paraId="1E38895B" w14:textId="1887836C" w:rsidR="00A17A26" w:rsidRPr="009C789D" w:rsidRDefault="006F5A5F" w:rsidP="00FB5073">
            <w:pPr>
              <w:jc w:val="right"/>
              <w:rPr>
                <w:sz w:val="22"/>
                <w:szCs w:val="22"/>
                <w:lang w:val="lv-LV"/>
              </w:rPr>
            </w:pPr>
            <w:r w:rsidRPr="009C789D">
              <w:rPr>
                <w:sz w:val="22"/>
                <w:szCs w:val="22"/>
                <w:lang w:val="lv-LV"/>
              </w:rPr>
              <w:t>275</w:t>
            </w:r>
          </w:p>
        </w:tc>
      </w:tr>
      <w:tr w:rsidR="00A17A26" w:rsidRPr="00D178A3" w14:paraId="48F6A088" w14:textId="0D5FCAB1" w:rsidTr="009C789D">
        <w:trPr>
          <w:trHeight w:val="18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39C256" w14:textId="5568A49A" w:rsidR="00A17A26" w:rsidRPr="00D178A3" w:rsidRDefault="00A17A26" w:rsidP="00FB5073">
            <w:pPr>
              <w:rPr>
                <w:color w:val="000000"/>
                <w:sz w:val="20"/>
                <w:szCs w:val="20"/>
                <w:lang w:val="lv-LV" w:eastAsia="lv-LV"/>
              </w:rPr>
            </w:pPr>
            <w:r w:rsidRPr="00D178A3">
              <w:rPr>
                <w:color w:val="000000"/>
                <w:sz w:val="20"/>
                <w:szCs w:val="20"/>
                <w:lang w:val="lv-LV"/>
              </w:rPr>
              <w:t>Mācību materiāli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E14E15" w14:textId="7A823BD9" w:rsidR="00A17A26" w:rsidRPr="009C789D" w:rsidRDefault="00A17A26" w:rsidP="003F36CC">
            <w:pPr>
              <w:jc w:val="right"/>
              <w:rPr>
                <w:sz w:val="22"/>
                <w:szCs w:val="22"/>
                <w:lang w:val="lv-LV" w:eastAsia="lv-LV"/>
              </w:rPr>
            </w:pPr>
            <w:r w:rsidRPr="009C789D">
              <w:rPr>
                <w:sz w:val="22"/>
                <w:szCs w:val="22"/>
                <w:lang w:val="lv-LV"/>
              </w:rPr>
              <w:t>5020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7D6AC0" w14:textId="527E32FF" w:rsidR="00A17A26" w:rsidRPr="009C789D" w:rsidRDefault="00A17A26" w:rsidP="003F36CC">
            <w:pPr>
              <w:jc w:val="right"/>
              <w:rPr>
                <w:sz w:val="22"/>
                <w:szCs w:val="22"/>
                <w:lang w:val="lv-LV" w:eastAsia="lv-LV"/>
              </w:rPr>
            </w:pPr>
            <w:r w:rsidRPr="009C789D">
              <w:rPr>
                <w:sz w:val="22"/>
                <w:szCs w:val="22"/>
                <w:lang w:val="lv-LV"/>
              </w:rPr>
              <w:t>3867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50989" w14:textId="19132F54" w:rsidR="00A17A26" w:rsidRPr="009C789D" w:rsidRDefault="00A17A26" w:rsidP="003F36CC">
            <w:pPr>
              <w:jc w:val="right"/>
              <w:rPr>
                <w:sz w:val="22"/>
                <w:szCs w:val="22"/>
                <w:lang w:val="lv-LV" w:eastAsia="lv-LV"/>
              </w:rPr>
            </w:pPr>
            <w:r w:rsidRPr="009C789D">
              <w:rPr>
                <w:sz w:val="22"/>
                <w:szCs w:val="22"/>
                <w:lang w:val="lv-LV"/>
              </w:rPr>
              <w:t>910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FBB90A" w14:textId="29FE48C3" w:rsidR="00A17A26" w:rsidRPr="009C789D" w:rsidRDefault="00A17A26" w:rsidP="003F36CC">
            <w:pPr>
              <w:jc w:val="right"/>
              <w:rPr>
                <w:sz w:val="22"/>
                <w:szCs w:val="22"/>
                <w:lang w:val="lv-LV" w:eastAsia="lv-LV"/>
              </w:rPr>
            </w:pPr>
            <w:r w:rsidRPr="009C789D">
              <w:rPr>
                <w:sz w:val="22"/>
                <w:szCs w:val="22"/>
                <w:lang w:val="lv-LV"/>
              </w:rPr>
              <w:t>881</w:t>
            </w:r>
          </w:p>
        </w:tc>
        <w:tc>
          <w:tcPr>
            <w:tcW w:w="1134" w:type="dxa"/>
            <w:tcBorders>
              <w:top w:val="single" w:sz="8" w:space="0" w:color="000000"/>
              <w:left w:val="single" w:sz="8" w:space="0" w:color="000000"/>
              <w:bottom w:val="single" w:sz="8" w:space="0" w:color="000000"/>
              <w:right w:val="single" w:sz="8" w:space="0" w:color="000000"/>
            </w:tcBorders>
            <w:vAlign w:val="center"/>
          </w:tcPr>
          <w:p w14:paraId="6A5CD6C5" w14:textId="059169BD" w:rsidR="00A17A26" w:rsidRPr="009C789D" w:rsidRDefault="00A17A26" w:rsidP="00FB5073">
            <w:pPr>
              <w:jc w:val="right"/>
              <w:rPr>
                <w:sz w:val="22"/>
                <w:szCs w:val="22"/>
                <w:lang w:val="lv-LV"/>
              </w:rPr>
            </w:pPr>
            <w:r w:rsidRPr="009C789D">
              <w:rPr>
                <w:sz w:val="22"/>
                <w:szCs w:val="22"/>
                <w:lang w:val="lv-LV"/>
              </w:rPr>
              <w:t>3698</w:t>
            </w:r>
          </w:p>
        </w:tc>
        <w:tc>
          <w:tcPr>
            <w:tcW w:w="1428" w:type="dxa"/>
            <w:tcBorders>
              <w:top w:val="single" w:sz="8" w:space="0" w:color="000000"/>
              <w:left w:val="single" w:sz="8" w:space="0" w:color="000000"/>
              <w:bottom w:val="single" w:sz="8" w:space="0" w:color="000000"/>
              <w:right w:val="single" w:sz="8" w:space="0" w:color="000000"/>
            </w:tcBorders>
            <w:vAlign w:val="center"/>
          </w:tcPr>
          <w:p w14:paraId="2EEFA43F" w14:textId="21C99330" w:rsidR="00A17A26" w:rsidRPr="009C789D" w:rsidRDefault="00822593" w:rsidP="00FB5073">
            <w:pPr>
              <w:jc w:val="right"/>
              <w:rPr>
                <w:sz w:val="22"/>
                <w:szCs w:val="22"/>
                <w:lang w:val="lv-LV"/>
              </w:rPr>
            </w:pPr>
            <w:r w:rsidRPr="009C789D">
              <w:rPr>
                <w:sz w:val="22"/>
                <w:szCs w:val="22"/>
                <w:lang w:val="lv-LV"/>
              </w:rPr>
              <w:t>1865</w:t>
            </w:r>
          </w:p>
        </w:tc>
      </w:tr>
      <w:tr w:rsidR="00A17A26" w:rsidRPr="00D178A3" w14:paraId="7F0B01CD" w14:textId="20432567"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80303D" w14:textId="242A6979" w:rsidR="00A17A26" w:rsidRPr="00D178A3" w:rsidRDefault="00A17A26" w:rsidP="00FB5073">
            <w:pPr>
              <w:rPr>
                <w:b/>
                <w:color w:val="000000"/>
                <w:sz w:val="20"/>
                <w:szCs w:val="20"/>
                <w:lang w:val="lv-LV" w:eastAsia="lv-LV"/>
              </w:rPr>
            </w:pPr>
            <w:r w:rsidRPr="00D178A3">
              <w:rPr>
                <w:b/>
                <w:color w:val="000000"/>
                <w:sz w:val="20"/>
                <w:szCs w:val="20"/>
                <w:lang w:val="lv-LV"/>
              </w:rPr>
              <w:t>Materiāltehniskās bāzes pilnveidošana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C73DE4" w14:textId="6DA9865A" w:rsidR="00A17A26" w:rsidRPr="009C789D" w:rsidRDefault="00A17A26" w:rsidP="003F36CC">
            <w:pPr>
              <w:jc w:val="right"/>
              <w:rPr>
                <w:b/>
                <w:sz w:val="22"/>
                <w:szCs w:val="22"/>
                <w:lang w:val="lv-LV" w:eastAsia="lv-LV"/>
              </w:rPr>
            </w:pPr>
            <w:r w:rsidRPr="009C789D">
              <w:rPr>
                <w:b/>
                <w:sz w:val="22"/>
                <w:szCs w:val="22"/>
                <w:lang w:val="lv-LV"/>
              </w:rPr>
              <w:t>765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9E5AB3" w14:textId="5E4C4240" w:rsidR="00A17A26" w:rsidRPr="009C789D" w:rsidRDefault="00A17A26" w:rsidP="003F36CC">
            <w:pPr>
              <w:jc w:val="right"/>
              <w:rPr>
                <w:b/>
                <w:sz w:val="22"/>
                <w:szCs w:val="22"/>
                <w:lang w:val="lv-LV" w:eastAsia="lv-LV"/>
              </w:rPr>
            </w:pPr>
            <w:r w:rsidRPr="009C789D">
              <w:rPr>
                <w:b/>
                <w:sz w:val="22"/>
                <w:szCs w:val="22"/>
                <w:lang w:val="lv-LV"/>
              </w:rPr>
              <w:t>7906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0A5D12" w14:textId="456CE8D5" w:rsidR="00A17A26" w:rsidRPr="009C789D" w:rsidRDefault="00A17A26" w:rsidP="003F36CC">
            <w:pPr>
              <w:jc w:val="right"/>
              <w:rPr>
                <w:b/>
                <w:sz w:val="22"/>
                <w:szCs w:val="22"/>
                <w:lang w:val="lv-LV" w:eastAsia="lv-LV"/>
              </w:rPr>
            </w:pPr>
            <w:r w:rsidRPr="009C789D">
              <w:rPr>
                <w:b/>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A13F6E" w14:textId="471FFA1D" w:rsidR="00A17A26" w:rsidRPr="009C789D" w:rsidRDefault="00A17A26" w:rsidP="003F36CC">
            <w:pPr>
              <w:jc w:val="right"/>
              <w:rPr>
                <w:b/>
                <w:sz w:val="22"/>
                <w:szCs w:val="22"/>
                <w:lang w:val="lv-LV" w:eastAsia="lv-LV"/>
              </w:rPr>
            </w:pPr>
            <w:r w:rsidRPr="009C789D">
              <w:rPr>
                <w:b/>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vAlign w:val="center"/>
          </w:tcPr>
          <w:p w14:paraId="7C199EF6" w14:textId="36923ACC" w:rsidR="00A17A26" w:rsidRPr="009C789D" w:rsidRDefault="00A17A26" w:rsidP="00252AAE">
            <w:pPr>
              <w:jc w:val="right"/>
              <w:rPr>
                <w:b/>
                <w:sz w:val="22"/>
                <w:szCs w:val="22"/>
                <w:lang w:val="lv-LV"/>
              </w:rPr>
            </w:pPr>
            <w:r w:rsidRPr="009C789D">
              <w:rPr>
                <w:b/>
                <w:sz w:val="22"/>
                <w:szCs w:val="22"/>
                <w:lang w:val="lv-LV"/>
              </w:rPr>
              <w:t>-</w:t>
            </w:r>
          </w:p>
        </w:tc>
        <w:tc>
          <w:tcPr>
            <w:tcW w:w="1428" w:type="dxa"/>
            <w:tcBorders>
              <w:top w:val="single" w:sz="8" w:space="0" w:color="000000"/>
              <w:left w:val="single" w:sz="8" w:space="0" w:color="000000"/>
              <w:bottom w:val="single" w:sz="8" w:space="0" w:color="000000"/>
              <w:right w:val="single" w:sz="8" w:space="0" w:color="000000"/>
            </w:tcBorders>
            <w:vAlign w:val="center"/>
          </w:tcPr>
          <w:p w14:paraId="4AFE9DDC" w14:textId="754F3D85" w:rsidR="00A17A26" w:rsidRPr="009C789D" w:rsidRDefault="002401D2" w:rsidP="00252AAE">
            <w:pPr>
              <w:jc w:val="right"/>
              <w:rPr>
                <w:b/>
                <w:sz w:val="22"/>
                <w:szCs w:val="22"/>
                <w:lang w:val="lv-LV"/>
              </w:rPr>
            </w:pPr>
            <w:r w:rsidRPr="009C789D">
              <w:rPr>
                <w:b/>
                <w:sz w:val="22"/>
                <w:szCs w:val="22"/>
                <w:lang w:val="lv-LV"/>
              </w:rPr>
              <w:t>-</w:t>
            </w:r>
          </w:p>
        </w:tc>
      </w:tr>
      <w:tr w:rsidR="00A17A26" w:rsidRPr="00D178A3" w14:paraId="0B8AB508" w14:textId="0915B20B" w:rsidTr="009C789D">
        <w:trPr>
          <w:trHeight w:val="266"/>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069B94" w14:textId="46F96682" w:rsidR="00A17A26" w:rsidRPr="00D178A3" w:rsidRDefault="00A17A26" w:rsidP="00252AAE">
            <w:pPr>
              <w:rPr>
                <w:b/>
                <w:color w:val="000000"/>
                <w:sz w:val="20"/>
                <w:szCs w:val="20"/>
                <w:lang w:val="lv-LV" w:eastAsia="lv-LV"/>
              </w:rPr>
            </w:pPr>
            <w:r w:rsidRPr="00D178A3">
              <w:rPr>
                <w:b/>
                <w:color w:val="000000"/>
                <w:sz w:val="20"/>
                <w:szCs w:val="20"/>
                <w:lang w:val="lv-LV"/>
              </w:rPr>
              <w:t>Infrastruktūras uzturēšana, t.sk.: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8B44EC" w14:textId="445CFE58" w:rsidR="00A17A26" w:rsidRPr="009C789D" w:rsidRDefault="00A17A26" w:rsidP="003F36CC">
            <w:pPr>
              <w:jc w:val="right"/>
              <w:rPr>
                <w:b/>
                <w:sz w:val="22"/>
                <w:szCs w:val="22"/>
                <w:lang w:val="lv-LV" w:eastAsia="lv-LV"/>
              </w:rPr>
            </w:pPr>
            <w:r w:rsidRPr="009C789D">
              <w:rPr>
                <w:b/>
                <w:sz w:val="22"/>
                <w:szCs w:val="22"/>
                <w:lang w:val="lv-LV"/>
              </w:rPr>
              <w:t>30757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DFE880" w14:textId="396D4A58" w:rsidR="00A17A26" w:rsidRPr="009C789D" w:rsidRDefault="00A17A26" w:rsidP="003F36CC">
            <w:pPr>
              <w:jc w:val="right"/>
              <w:rPr>
                <w:b/>
                <w:sz w:val="22"/>
                <w:szCs w:val="22"/>
                <w:lang w:val="lv-LV" w:eastAsia="lv-LV"/>
              </w:rPr>
            </w:pPr>
            <w:r w:rsidRPr="009C789D">
              <w:rPr>
                <w:b/>
                <w:sz w:val="22"/>
                <w:szCs w:val="22"/>
                <w:lang w:val="lv-LV"/>
              </w:rPr>
              <w:t>47493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E75D61" w14:textId="4FB30AE6" w:rsidR="00A17A26" w:rsidRPr="009C789D" w:rsidRDefault="00A17A26" w:rsidP="003F36CC">
            <w:pPr>
              <w:jc w:val="right"/>
              <w:rPr>
                <w:b/>
                <w:sz w:val="22"/>
                <w:szCs w:val="22"/>
                <w:lang w:val="lv-LV" w:eastAsia="lv-LV"/>
              </w:rPr>
            </w:pPr>
            <w:r w:rsidRPr="009C789D">
              <w:rPr>
                <w:b/>
                <w:sz w:val="22"/>
                <w:szCs w:val="22"/>
                <w:lang w:val="lv-LV"/>
              </w:rPr>
              <w:t>38945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614D9" w14:textId="64A6FD10" w:rsidR="00A17A26" w:rsidRPr="009C789D" w:rsidRDefault="00A17A26" w:rsidP="003F36CC">
            <w:pPr>
              <w:jc w:val="right"/>
              <w:rPr>
                <w:b/>
                <w:sz w:val="22"/>
                <w:szCs w:val="22"/>
                <w:lang w:val="lv-LV" w:eastAsia="lv-LV"/>
              </w:rPr>
            </w:pPr>
            <w:r w:rsidRPr="009C789D">
              <w:rPr>
                <w:b/>
                <w:sz w:val="22"/>
                <w:szCs w:val="22"/>
                <w:lang w:val="lv-LV"/>
              </w:rPr>
              <w:t>113079</w:t>
            </w:r>
          </w:p>
        </w:tc>
        <w:tc>
          <w:tcPr>
            <w:tcW w:w="1134" w:type="dxa"/>
            <w:tcBorders>
              <w:top w:val="single" w:sz="8" w:space="0" w:color="000000"/>
              <w:left w:val="single" w:sz="8" w:space="0" w:color="000000"/>
              <w:bottom w:val="single" w:sz="8" w:space="0" w:color="000000"/>
              <w:right w:val="single" w:sz="8" w:space="0" w:color="000000"/>
            </w:tcBorders>
            <w:vAlign w:val="center"/>
          </w:tcPr>
          <w:p w14:paraId="4E90FDA8" w14:textId="5C1BB0AC" w:rsidR="00A17A26" w:rsidRPr="009C789D" w:rsidRDefault="00A17A26" w:rsidP="00475A8A">
            <w:pPr>
              <w:jc w:val="right"/>
              <w:rPr>
                <w:b/>
                <w:sz w:val="22"/>
                <w:szCs w:val="22"/>
                <w:lang w:val="lv-LV"/>
              </w:rPr>
            </w:pPr>
            <w:r w:rsidRPr="009C789D">
              <w:rPr>
                <w:b/>
                <w:sz w:val="22"/>
                <w:szCs w:val="22"/>
                <w:lang w:val="lv-LV"/>
              </w:rPr>
              <w:t>36705</w:t>
            </w:r>
          </w:p>
        </w:tc>
        <w:tc>
          <w:tcPr>
            <w:tcW w:w="1428" w:type="dxa"/>
            <w:tcBorders>
              <w:top w:val="single" w:sz="8" w:space="0" w:color="000000"/>
              <w:left w:val="single" w:sz="8" w:space="0" w:color="000000"/>
              <w:bottom w:val="single" w:sz="8" w:space="0" w:color="000000"/>
              <w:right w:val="single" w:sz="8" w:space="0" w:color="000000"/>
            </w:tcBorders>
            <w:vAlign w:val="center"/>
          </w:tcPr>
          <w:p w14:paraId="205C13BC" w14:textId="4D2060D1" w:rsidR="00A17A26" w:rsidRPr="009C789D" w:rsidRDefault="00E95ED0" w:rsidP="0090499C">
            <w:pPr>
              <w:jc w:val="right"/>
              <w:rPr>
                <w:b/>
                <w:sz w:val="22"/>
                <w:szCs w:val="22"/>
                <w:lang w:val="lv-LV"/>
              </w:rPr>
            </w:pPr>
            <w:r w:rsidRPr="009C789D">
              <w:rPr>
                <w:b/>
                <w:sz w:val="22"/>
                <w:szCs w:val="22"/>
                <w:lang w:val="lv-LV"/>
              </w:rPr>
              <w:t>24825</w:t>
            </w:r>
          </w:p>
        </w:tc>
      </w:tr>
      <w:tr w:rsidR="00A17A26" w:rsidRPr="00D178A3" w14:paraId="1B9A0B90" w14:textId="2F1AD0F7" w:rsidTr="009C789D">
        <w:trPr>
          <w:trHeight w:val="101"/>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870D68" w14:textId="2F9502CD" w:rsidR="00A17A26" w:rsidRPr="00D178A3" w:rsidRDefault="00A17A26" w:rsidP="00475A8A">
            <w:pPr>
              <w:rPr>
                <w:color w:val="000000"/>
                <w:sz w:val="20"/>
                <w:szCs w:val="20"/>
                <w:lang w:val="lv-LV" w:eastAsia="lv-LV"/>
              </w:rPr>
            </w:pPr>
            <w:r w:rsidRPr="00D178A3">
              <w:rPr>
                <w:color w:val="000000"/>
                <w:sz w:val="20"/>
                <w:szCs w:val="20"/>
                <w:lang w:val="lv-LV"/>
              </w:rPr>
              <w:t>Komunālie izdevumi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1A21BB" w14:textId="6D16BD9F" w:rsidR="00A17A26" w:rsidRPr="009C789D" w:rsidRDefault="00A17A26" w:rsidP="003F36CC">
            <w:pPr>
              <w:jc w:val="right"/>
              <w:rPr>
                <w:sz w:val="22"/>
                <w:szCs w:val="22"/>
                <w:lang w:val="lv-LV" w:eastAsia="lv-LV"/>
              </w:rPr>
            </w:pPr>
            <w:r w:rsidRPr="009C789D">
              <w:rPr>
                <w:sz w:val="22"/>
                <w:szCs w:val="22"/>
                <w:lang w:val="lv-LV"/>
              </w:rPr>
              <w:t>13219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8CB956" w14:textId="11344363" w:rsidR="00A17A26" w:rsidRPr="009C789D" w:rsidRDefault="00A17A26" w:rsidP="003F36CC">
            <w:pPr>
              <w:jc w:val="right"/>
              <w:rPr>
                <w:sz w:val="22"/>
                <w:szCs w:val="22"/>
                <w:lang w:val="lv-LV" w:eastAsia="lv-LV"/>
              </w:rPr>
            </w:pPr>
            <w:r w:rsidRPr="009C789D">
              <w:rPr>
                <w:sz w:val="22"/>
                <w:szCs w:val="22"/>
                <w:lang w:val="lv-LV"/>
              </w:rPr>
              <w:t>24906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AEC6C6" w14:textId="13A019DF" w:rsidR="00A17A26" w:rsidRPr="009C789D" w:rsidRDefault="00A17A26" w:rsidP="003F36CC">
            <w:pPr>
              <w:jc w:val="right"/>
              <w:rPr>
                <w:sz w:val="22"/>
                <w:szCs w:val="22"/>
                <w:lang w:val="lv-LV" w:eastAsia="lv-LV"/>
              </w:rPr>
            </w:pPr>
            <w:r w:rsidRPr="009C789D">
              <w:rPr>
                <w:sz w:val="22"/>
                <w:szCs w:val="22"/>
                <w:lang w:val="lv-LV"/>
              </w:rPr>
              <w:t>23437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C6C0C" w14:textId="35C48933" w:rsidR="00A17A26" w:rsidRPr="009C789D" w:rsidRDefault="00A17A26" w:rsidP="003F36CC">
            <w:pPr>
              <w:jc w:val="right"/>
              <w:rPr>
                <w:sz w:val="22"/>
                <w:szCs w:val="22"/>
                <w:lang w:val="lv-LV" w:eastAsia="lv-LV"/>
              </w:rPr>
            </w:pPr>
            <w:r w:rsidRPr="009C789D">
              <w:rPr>
                <w:sz w:val="22"/>
                <w:szCs w:val="22"/>
                <w:lang w:val="lv-LV"/>
              </w:rPr>
              <w:t>101626</w:t>
            </w:r>
          </w:p>
        </w:tc>
        <w:tc>
          <w:tcPr>
            <w:tcW w:w="1134" w:type="dxa"/>
            <w:tcBorders>
              <w:top w:val="single" w:sz="8" w:space="0" w:color="000000"/>
              <w:left w:val="single" w:sz="8" w:space="0" w:color="000000"/>
              <w:bottom w:val="single" w:sz="8" w:space="0" w:color="000000"/>
              <w:right w:val="single" w:sz="8" w:space="0" w:color="000000"/>
            </w:tcBorders>
            <w:vAlign w:val="center"/>
          </w:tcPr>
          <w:p w14:paraId="3BCA0A57" w14:textId="2D55AF45" w:rsidR="00A17A26" w:rsidRPr="009C789D" w:rsidRDefault="00A17A26" w:rsidP="000E1F80">
            <w:pPr>
              <w:jc w:val="right"/>
              <w:rPr>
                <w:sz w:val="22"/>
                <w:szCs w:val="22"/>
                <w:lang w:val="lv-LV"/>
              </w:rPr>
            </w:pPr>
            <w:r w:rsidRPr="009C789D">
              <w:rPr>
                <w:sz w:val="22"/>
                <w:szCs w:val="22"/>
                <w:lang w:val="lv-LV"/>
              </w:rPr>
              <w:t>22372</w:t>
            </w:r>
          </w:p>
        </w:tc>
        <w:tc>
          <w:tcPr>
            <w:tcW w:w="1428" w:type="dxa"/>
            <w:tcBorders>
              <w:top w:val="single" w:sz="8" w:space="0" w:color="000000"/>
              <w:left w:val="single" w:sz="8" w:space="0" w:color="000000"/>
              <w:bottom w:val="single" w:sz="8" w:space="0" w:color="000000"/>
              <w:right w:val="single" w:sz="8" w:space="0" w:color="000000"/>
            </w:tcBorders>
            <w:vAlign w:val="center"/>
          </w:tcPr>
          <w:p w14:paraId="32CF628E" w14:textId="6E2F1D98" w:rsidR="00A17A26" w:rsidRPr="009C789D" w:rsidRDefault="00871CF6" w:rsidP="0090499C">
            <w:pPr>
              <w:jc w:val="right"/>
              <w:rPr>
                <w:sz w:val="22"/>
                <w:szCs w:val="22"/>
                <w:lang w:val="lv-LV"/>
              </w:rPr>
            </w:pPr>
            <w:r w:rsidRPr="009C789D">
              <w:rPr>
                <w:sz w:val="22"/>
                <w:szCs w:val="22"/>
                <w:lang w:val="lv-LV"/>
              </w:rPr>
              <w:t>557</w:t>
            </w:r>
            <w:r w:rsidR="00BC5CEC" w:rsidRPr="009C789D">
              <w:rPr>
                <w:sz w:val="22"/>
                <w:szCs w:val="22"/>
                <w:lang w:val="lv-LV"/>
              </w:rPr>
              <w:t>5</w:t>
            </w:r>
          </w:p>
        </w:tc>
      </w:tr>
      <w:tr w:rsidR="00A17A26" w:rsidRPr="00D178A3" w14:paraId="72CE2D43" w14:textId="245861A6" w:rsidTr="009C789D">
        <w:trPr>
          <w:trHeight w:val="264"/>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198A4F" w14:textId="2FF1B902" w:rsidR="00A17A26" w:rsidRPr="00D178A3" w:rsidRDefault="00A17A26" w:rsidP="000E1F80">
            <w:pPr>
              <w:rPr>
                <w:color w:val="000000"/>
                <w:sz w:val="20"/>
                <w:szCs w:val="20"/>
                <w:lang w:val="lv-LV" w:eastAsia="lv-LV"/>
              </w:rPr>
            </w:pPr>
            <w:r w:rsidRPr="00D178A3">
              <w:rPr>
                <w:color w:val="000000"/>
                <w:sz w:val="20"/>
                <w:szCs w:val="20"/>
                <w:lang w:val="lv-LV"/>
              </w:rPr>
              <w:t>Nekustamā īpašuma nodoklis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DBD3BD" w14:textId="179D4BF6" w:rsidR="00A17A26" w:rsidRPr="009C789D" w:rsidRDefault="00A17A26" w:rsidP="003F36CC">
            <w:pPr>
              <w:jc w:val="right"/>
              <w:rPr>
                <w:sz w:val="22"/>
                <w:szCs w:val="22"/>
                <w:lang w:val="lv-LV" w:eastAsia="lv-LV"/>
              </w:rPr>
            </w:pPr>
            <w:r w:rsidRPr="009C789D">
              <w:rPr>
                <w:sz w:val="22"/>
                <w:szCs w:val="22"/>
                <w:lang w:val="lv-LV"/>
              </w:rPr>
              <w:t>15670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56C7BC" w14:textId="65FD0503" w:rsidR="00A17A26" w:rsidRPr="009C789D" w:rsidRDefault="00A17A26" w:rsidP="003F36CC">
            <w:pPr>
              <w:jc w:val="right"/>
              <w:rPr>
                <w:sz w:val="22"/>
                <w:szCs w:val="22"/>
                <w:lang w:val="lv-LV" w:eastAsia="lv-LV"/>
              </w:rPr>
            </w:pPr>
            <w:r w:rsidRPr="009C789D">
              <w:rPr>
                <w:sz w:val="22"/>
                <w:szCs w:val="22"/>
                <w:lang w:val="lv-LV"/>
              </w:rPr>
              <w:t>20885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395B7A" w14:textId="38292C90" w:rsidR="00A17A26" w:rsidRPr="009C789D" w:rsidRDefault="00A17A26" w:rsidP="003F36CC">
            <w:pPr>
              <w:jc w:val="right"/>
              <w:rPr>
                <w:sz w:val="22"/>
                <w:szCs w:val="22"/>
                <w:lang w:val="lv-LV" w:eastAsia="lv-LV"/>
              </w:rPr>
            </w:pPr>
            <w:r w:rsidRPr="009C789D">
              <w:rPr>
                <w:sz w:val="22"/>
                <w:szCs w:val="22"/>
                <w:lang w:val="lv-LV"/>
              </w:rPr>
              <w:t>13570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772B8B" w14:textId="14DB9C54" w:rsidR="00A17A26" w:rsidRPr="009C789D" w:rsidRDefault="00A17A26" w:rsidP="003F36CC">
            <w:pPr>
              <w:jc w:val="right"/>
              <w:rPr>
                <w:sz w:val="22"/>
                <w:szCs w:val="22"/>
                <w:lang w:val="lv-LV" w:eastAsia="lv-LV"/>
              </w:rPr>
            </w:pPr>
            <w:r w:rsidRPr="009C789D">
              <w:rPr>
                <w:sz w:val="22"/>
                <w:szCs w:val="22"/>
                <w:lang w:val="lv-LV"/>
              </w:rPr>
              <w:t>11162</w:t>
            </w:r>
          </w:p>
        </w:tc>
        <w:tc>
          <w:tcPr>
            <w:tcW w:w="1134" w:type="dxa"/>
            <w:tcBorders>
              <w:top w:val="single" w:sz="8" w:space="0" w:color="000000"/>
              <w:left w:val="single" w:sz="8" w:space="0" w:color="000000"/>
              <w:bottom w:val="single" w:sz="8" w:space="0" w:color="000000"/>
              <w:right w:val="single" w:sz="8" w:space="0" w:color="000000"/>
            </w:tcBorders>
            <w:vAlign w:val="center"/>
          </w:tcPr>
          <w:p w14:paraId="198594F8" w14:textId="4B31BC6A" w:rsidR="00A17A26" w:rsidRPr="009C789D" w:rsidRDefault="00A17A26" w:rsidP="000E1F80">
            <w:pPr>
              <w:jc w:val="right"/>
              <w:rPr>
                <w:sz w:val="22"/>
                <w:szCs w:val="22"/>
                <w:lang w:val="lv-LV"/>
              </w:rPr>
            </w:pPr>
            <w:r w:rsidRPr="009C789D">
              <w:rPr>
                <w:sz w:val="22"/>
                <w:szCs w:val="22"/>
                <w:lang w:val="lv-LV"/>
              </w:rPr>
              <w:t>11236</w:t>
            </w:r>
          </w:p>
        </w:tc>
        <w:tc>
          <w:tcPr>
            <w:tcW w:w="1428" w:type="dxa"/>
            <w:tcBorders>
              <w:top w:val="single" w:sz="8" w:space="0" w:color="000000"/>
              <w:left w:val="single" w:sz="8" w:space="0" w:color="000000"/>
              <w:bottom w:val="single" w:sz="8" w:space="0" w:color="000000"/>
              <w:right w:val="single" w:sz="8" w:space="0" w:color="000000"/>
            </w:tcBorders>
            <w:vAlign w:val="center"/>
          </w:tcPr>
          <w:p w14:paraId="6DA6D5A6" w14:textId="208F5119" w:rsidR="00A17A26" w:rsidRPr="009C789D" w:rsidRDefault="00CC7826" w:rsidP="0090499C">
            <w:pPr>
              <w:jc w:val="right"/>
              <w:rPr>
                <w:sz w:val="22"/>
                <w:szCs w:val="22"/>
                <w:lang w:val="lv-LV"/>
              </w:rPr>
            </w:pPr>
            <w:r w:rsidRPr="009C789D">
              <w:rPr>
                <w:sz w:val="22"/>
                <w:szCs w:val="22"/>
                <w:lang w:val="lv-LV"/>
              </w:rPr>
              <w:t>16829</w:t>
            </w:r>
          </w:p>
        </w:tc>
      </w:tr>
      <w:tr w:rsidR="00A17A26" w:rsidRPr="00D178A3" w14:paraId="68F71C96" w14:textId="18C6CC8F" w:rsidTr="009C789D">
        <w:trPr>
          <w:trHeight w:val="241"/>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76CF52" w14:textId="30C26798" w:rsidR="00A17A26" w:rsidRPr="00D178A3" w:rsidRDefault="00A17A26" w:rsidP="000E1F80">
            <w:pPr>
              <w:rPr>
                <w:color w:val="000000"/>
                <w:sz w:val="20"/>
                <w:szCs w:val="20"/>
                <w:lang w:val="lv-LV" w:eastAsia="lv-LV"/>
              </w:rPr>
            </w:pPr>
            <w:r w:rsidRPr="00D178A3">
              <w:rPr>
                <w:color w:val="000000"/>
                <w:sz w:val="20"/>
                <w:szCs w:val="20"/>
                <w:lang w:val="lv-LV"/>
              </w:rPr>
              <w:t>Pārējie uzturēšanas izdevumi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FC6FA8" w14:textId="19F51CFF" w:rsidR="00A17A26" w:rsidRPr="009C789D" w:rsidRDefault="00A17A26" w:rsidP="003F36CC">
            <w:pPr>
              <w:jc w:val="right"/>
              <w:rPr>
                <w:sz w:val="22"/>
                <w:szCs w:val="22"/>
                <w:lang w:val="lv-LV" w:eastAsia="lv-LV"/>
              </w:rPr>
            </w:pPr>
            <w:r w:rsidRPr="009C789D">
              <w:rPr>
                <w:sz w:val="22"/>
                <w:szCs w:val="22"/>
                <w:lang w:val="lv-LV"/>
              </w:rPr>
              <w:t>1868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54450B" w14:textId="547040B3" w:rsidR="00A17A26" w:rsidRPr="009C789D" w:rsidRDefault="00A17A26" w:rsidP="003F36CC">
            <w:pPr>
              <w:jc w:val="right"/>
              <w:rPr>
                <w:sz w:val="22"/>
                <w:szCs w:val="22"/>
                <w:lang w:val="lv-LV" w:eastAsia="lv-LV"/>
              </w:rPr>
            </w:pPr>
            <w:r w:rsidRPr="009C789D">
              <w:rPr>
                <w:sz w:val="22"/>
                <w:szCs w:val="22"/>
                <w:lang w:val="lv-LV"/>
              </w:rPr>
              <w:t>1702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E975A3" w14:textId="7A8D5200" w:rsidR="00A17A26" w:rsidRPr="009C789D" w:rsidRDefault="00A17A26" w:rsidP="003F36CC">
            <w:pPr>
              <w:jc w:val="right"/>
              <w:rPr>
                <w:sz w:val="22"/>
                <w:szCs w:val="22"/>
                <w:lang w:val="lv-LV" w:eastAsia="lv-LV"/>
              </w:rPr>
            </w:pPr>
            <w:r w:rsidRPr="009C789D">
              <w:rPr>
                <w:sz w:val="22"/>
                <w:szCs w:val="22"/>
                <w:lang w:val="lv-LV"/>
              </w:rPr>
              <w:t>1938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52C25D" w14:textId="387CF3E2" w:rsidR="00A17A26" w:rsidRPr="009C789D" w:rsidRDefault="00A17A26" w:rsidP="003F36CC">
            <w:pPr>
              <w:jc w:val="right"/>
              <w:rPr>
                <w:sz w:val="22"/>
                <w:szCs w:val="22"/>
                <w:lang w:val="lv-LV" w:eastAsia="lv-LV"/>
              </w:rPr>
            </w:pPr>
            <w:r w:rsidRPr="009C789D">
              <w:rPr>
                <w:sz w:val="22"/>
                <w:szCs w:val="22"/>
                <w:lang w:val="lv-LV"/>
              </w:rPr>
              <w:t>291</w:t>
            </w:r>
          </w:p>
        </w:tc>
        <w:tc>
          <w:tcPr>
            <w:tcW w:w="1134" w:type="dxa"/>
            <w:tcBorders>
              <w:top w:val="single" w:sz="8" w:space="0" w:color="000000"/>
              <w:left w:val="single" w:sz="8" w:space="0" w:color="000000"/>
              <w:bottom w:val="single" w:sz="8" w:space="0" w:color="000000"/>
              <w:right w:val="single" w:sz="8" w:space="0" w:color="000000"/>
            </w:tcBorders>
            <w:vAlign w:val="center"/>
          </w:tcPr>
          <w:p w14:paraId="23D2CFE1" w14:textId="4E15F9E3" w:rsidR="00A17A26" w:rsidRPr="009C789D" w:rsidRDefault="00A17A26" w:rsidP="000E1F80">
            <w:pPr>
              <w:jc w:val="right"/>
              <w:rPr>
                <w:sz w:val="22"/>
                <w:szCs w:val="22"/>
                <w:lang w:val="lv-LV"/>
              </w:rPr>
            </w:pPr>
            <w:r w:rsidRPr="009C789D">
              <w:rPr>
                <w:sz w:val="22"/>
                <w:szCs w:val="22"/>
                <w:lang w:val="lv-LV"/>
              </w:rPr>
              <w:t>3097</w:t>
            </w:r>
          </w:p>
        </w:tc>
        <w:tc>
          <w:tcPr>
            <w:tcW w:w="1428" w:type="dxa"/>
            <w:tcBorders>
              <w:top w:val="single" w:sz="8" w:space="0" w:color="000000"/>
              <w:left w:val="single" w:sz="8" w:space="0" w:color="000000"/>
              <w:bottom w:val="single" w:sz="8" w:space="0" w:color="000000"/>
              <w:right w:val="single" w:sz="8" w:space="0" w:color="000000"/>
            </w:tcBorders>
            <w:vAlign w:val="center"/>
          </w:tcPr>
          <w:p w14:paraId="1DA252DB" w14:textId="3526EFBE" w:rsidR="00A17A26" w:rsidRPr="009C789D" w:rsidRDefault="00542A69" w:rsidP="0090499C">
            <w:pPr>
              <w:jc w:val="right"/>
              <w:rPr>
                <w:sz w:val="22"/>
                <w:szCs w:val="22"/>
                <w:lang w:val="lv-LV"/>
              </w:rPr>
            </w:pPr>
            <w:r w:rsidRPr="009C789D">
              <w:rPr>
                <w:sz w:val="22"/>
                <w:szCs w:val="22"/>
                <w:lang w:val="lv-LV"/>
              </w:rPr>
              <w:t>2421</w:t>
            </w:r>
          </w:p>
        </w:tc>
      </w:tr>
      <w:tr w:rsidR="00A17A26" w:rsidRPr="00D178A3" w14:paraId="3D1560D4" w14:textId="166E30CC" w:rsidTr="009C789D">
        <w:trPr>
          <w:trHeight w:val="247"/>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8317D1" w14:textId="149853C7" w:rsidR="00A17A26" w:rsidRPr="00D178A3" w:rsidRDefault="00A17A26" w:rsidP="000E1F80">
            <w:pPr>
              <w:rPr>
                <w:b/>
                <w:color w:val="000000"/>
                <w:sz w:val="20"/>
                <w:szCs w:val="20"/>
                <w:lang w:val="lv-LV" w:eastAsia="lv-LV"/>
              </w:rPr>
            </w:pPr>
            <w:r w:rsidRPr="00D178A3">
              <w:rPr>
                <w:b/>
                <w:color w:val="000000"/>
                <w:sz w:val="20"/>
                <w:szCs w:val="20"/>
                <w:lang w:val="lv-LV"/>
              </w:rPr>
              <w:t xml:space="preserve">Citi izdevumi, </w:t>
            </w:r>
            <w:proofErr w:type="spellStart"/>
            <w:r w:rsidRPr="00D178A3">
              <w:rPr>
                <w:b/>
                <w:color w:val="000000"/>
                <w:sz w:val="20"/>
                <w:szCs w:val="20"/>
                <w:lang w:val="lv-LV"/>
              </w:rPr>
              <w:t>tsk</w:t>
            </w:r>
            <w:proofErr w:type="spellEnd"/>
            <w:r w:rsidRPr="00D178A3">
              <w:rPr>
                <w:b/>
                <w:color w:val="000000"/>
                <w:sz w:val="20"/>
                <w:szCs w:val="20"/>
                <w:lang w:val="lv-LV"/>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357A67" w14:textId="7AC75839" w:rsidR="00A17A26" w:rsidRPr="009C789D" w:rsidRDefault="00A17A26" w:rsidP="003F36CC">
            <w:pPr>
              <w:jc w:val="right"/>
              <w:rPr>
                <w:b/>
                <w:sz w:val="22"/>
                <w:szCs w:val="22"/>
                <w:lang w:val="lv-LV" w:eastAsia="lv-LV"/>
              </w:rPr>
            </w:pPr>
            <w:r w:rsidRPr="009C789D">
              <w:rPr>
                <w:b/>
                <w:sz w:val="22"/>
                <w:szCs w:val="22"/>
                <w:lang w:val="lv-LV"/>
              </w:rPr>
              <w:t>10465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A59436" w14:textId="3596D157" w:rsidR="00A17A26" w:rsidRPr="009C789D" w:rsidRDefault="00A17A26" w:rsidP="003F36CC">
            <w:pPr>
              <w:jc w:val="right"/>
              <w:rPr>
                <w:b/>
                <w:sz w:val="22"/>
                <w:szCs w:val="22"/>
                <w:lang w:val="lv-LV" w:eastAsia="lv-LV"/>
              </w:rPr>
            </w:pPr>
            <w:r w:rsidRPr="009C789D">
              <w:rPr>
                <w:b/>
                <w:sz w:val="22"/>
                <w:szCs w:val="22"/>
                <w:lang w:val="lv-LV"/>
              </w:rPr>
              <w:t>11528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33D0CE" w14:textId="706E4566" w:rsidR="00A17A26" w:rsidRPr="009C789D" w:rsidRDefault="00A17A26" w:rsidP="003F36CC">
            <w:pPr>
              <w:jc w:val="right"/>
              <w:rPr>
                <w:b/>
                <w:sz w:val="22"/>
                <w:szCs w:val="22"/>
                <w:lang w:val="lv-LV" w:eastAsia="lv-LV"/>
              </w:rPr>
            </w:pPr>
            <w:r w:rsidRPr="009C789D">
              <w:rPr>
                <w:b/>
                <w:sz w:val="22"/>
                <w:szCs w:val="22"/>
                <w:lang w:val="lv-LV"/>
              </w:rPr>
              <w:t>21172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DE4BF8" w14:textId="4C99039B" w:rsidR="00A17A26" w:rsidRPr="009C789D" w:rsidRDefault="00A17A26" w:rsidP="003F36CC">
            <w:pPr>
              <w:jc w:val="right"/>
              <w:rPr>
                <w:b/>
                <w:sz w:val="22"/>
                <w:szCs w:val="22"/>
                <w:lang w:val="lv-LV" w:eastAsia="lv-LV"/>
              </w:rPr>
            </w:pPr>
            <w:r w:rsidRPr="009C789D">
              <w:rPr>
                <w:b/>
                <w:sz w:val="22"/>
                <w:szCs w:val="22"/>
                <w:lang w:val="lv-LV"/>
              </w:rPr>
              <w:t>10341</w:t>
            </w:r>
          </w:p>
        </w:tc>
        <w:tc>
          <w:tcPr>
            <w:tcW w:w="1134" w:type="dxa"/>
            <w:tcBorders>
              <w:top w:val="single" w:sz="8" w:space="0" w:color="000000"/>
              <w:left w:val="single" w:sz="8" w:space="0" w:color="000000"/>
              <w:bottom w:val="single" w:sz="8" w:space="0" w:color="000000"/>
              <w:right w:val="single" w:sz="8" w:space="0" w:color="000000"/>
            </w:tcBorders>
            <w:vAlign w:val="center"/>
          </w:tcPr>
          <w:p w14:paraId="18D02B23" w14:textId="3C2048F7" w:rsidR="00A17A26" w:rsidRPr="009C789D" w:rsidRDefault="00A17A26" w:rsidP="000E1F80">
            <w:pPr>
              <w:jc w:val="right"/>
              <w:rPr>
                <w:b/>
                <w:sz w:val="22"/>
                <w:szCs w:val="22"/>
                <w:lang w:val="lv-LV"/>
              </w:rPr>
            </w:pPr>
            <w:r w:rsidRPr="009C789D">
              <w:rPr>
                <w:b/>
                <w:sz w:val="22"/>
                <w:szCs w:val="22"/>
                <w:lang w:val="lv-LV"/>
              </w:rPr>
              <w:t>9172</w:t>
            </w:r>
          </w:p>
        </w:tc>
        <w:tc>
          <w:tcPr>
            <w:tcW w:w="1428" w:type="dxa"/>
            <w:tcBorders>
              <w:top w:val="single" w:sz="8" w:space="0" w:color="000000"/>
              <w:left w:val="single" w:sz="8" w:space="0" w:color="000000"/>
              <w:bottom w:val="single" w:sz="8" w:space="0" w:color="000000"/>
              <w:right w:val="single" w:sz="8" w:space="0" w:color="000000"/>
            </w:tcBorders>
            <w:vAlign w:val="center"/>
          </w:tcPr>
          <w:p w14:paraId="1C52CB18" w14:textId="77006441" w:rsidR="00A17A26" w:rsidRPr="009C789D" w:rsidRDefault="002674CB" w:rsidP="0090499C">
            <w:pPr>
              <w:jc w:val="right"/>
              <w:rPr>
                <w:b/>
                <w:sz w:val="22"/>
                <w:szCs w:val="22"/>
                <w:lang w:val="lv-LV"/>
              </w:rPr>
            </w:pPr>
            <w:r w:rsidRPr="009C789D">
              <w:rPr>
                <w:b/>
                <w:sz w:val="22"/>
                <w:szCs w:val="22"/>
                <w:lang w:val="lv-LV"/>
              </w:rPr>
              <w:t>7744</w:t>
            </w:r>
          </w:p>
        </w:tc>
      </w:tr>
      <w:tr w:rsidR="00A17A26" w:rsidRPr="00D178A3" w14:paraId="7990EFB6" w14:textId="66D7E1B9" w:rsidTr="009C789D">
        <w:trPr>
          <w:trHeight w:val="253"/>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0CF944" w14:textId="43143734" w:rsidR="00A17A26" w:rsidRPr="00D178A3" w:rsidRDefault="00A17A26" w:rsidP="000E1F80">
            <w:pPr>
              <w:rPr>
                <w:color w:val="000000"/>
                <w:sz w:val="20"/>
                <w:szCs w:val="20"/>
                <w:lang w:val="lv-LV" w:eastAsia="lv-LV"/>
              </w:rPr>
            </w:pPr>
            <w:r w:rsidRPr="00D178A3">
              <w:rPr>
                <w:color w:val="000000"/>
                <w:sz w:val="20"/>
                <w:szCs w:val="20"/>
                <w:lang w:val="lv-LV"/>
              </w:rPr>
              <w:t>Pakalpojumi no ārienes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C3967F" w14:textId="616099BC" w:rsidR="00A17A26" w:rsidRPr="009C789D" w:rsidRDefault="00A17A26" w:rsidP="003F36CC">
            <w:pPr>
              <w:jc w:val="right"/>
              <w:rPr>
                <w:sz w:val="22"/>
                <w:szCs w:val="22"/>
                <w:lang w:val="lv-LV" w:eastAsia="lv-LV"/>
              </w:rPr>
            </w:pPr>
            <w:r w:rsidRPr="009C789D">
              <w:rPr>
                <w:sz w:val="22"/>
                <w:szCs w:val="22"/>
                <w:lang w:val="lv-LV"/>
              </w:rPr>
              <w:t>9912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71758E" w14:textId="51A9C509" w:rsidR="00A17A26" w:rsidRPr="009C789D" w:rsidRDefault="00A17A26" w:rsidP="003F36CC">
            <w:pPr>
              <w:jc w:val="right"/>
              <w:rPr>
                <w:sz w:val="22"/>
                <w:szCs w:val="22"/>
                <w:lang w:val="lv-LV" w:eastAsia="lv-LV"/>
              </w:rPr>
            </w:pPr>
            <w:r w:rsidRPr="009C789D">
              <w:rPr>
                <w:sz w:val="22"/>
                <w:szCs w:val="22"/>
                <w:lang w:val="lv-LV"/>
              </w:rPr>
              <w:t>11528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B7A651" w14:textId="38DC8546" w:rsidR="00A17A26" w:rsidRPr="009C789D" w:rsidRDefault="00A17A26" w:rsidP="003F36CC">
            <w:pPr>
              <w:jc w:val="right"/>
              <w:rPr>
                <w:sz w:val="22"/>
                <w:szCs w:val="22"/>
                <w:lang w:val="lv-LV" w:eastAsia="lv-LV"/>
              </w:rPr>
            </w:pPr>
            <w:r w:rsidRPr="009C789D">
              <w:rPr>
                <w:sz w:val="22"/>
                <w:szCs w:val="22"/>
                <w:lang w:val="lv-LV"/>
              </w:rPr>
              <w:t>20774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747A9E" w14:textId="4BF82AE2" w:rsidR="00A17A26" w:rsidRPr="009C789D" w:rsidRDefault="00A17A26" w:rsidP="003F36CC">
            <w:pPr>
              <w:jc w:val="right"/>
              <w:rPr>
                <w:sz w:val="22"/>
                <w:szCs w:val="22"/>
                <w:lang w:val="lv-LV" w:eastAsia="lv-LV"/>
              </w:rPr>
            </w:pPr>
            <w:r w:rsidRPr="009C789D">
              <w:rPr>
                <w:sz w:val="22"/>
                <w:szCs w:val="22"/>
                <w:lang w:val="lv-LV"/>
              </w:rPr>
              <w:t>4755</w:t>
            </w:r>
          </w:p>
        </w:tc>
        <w:tc>
          <w:tcPr>
            <w:tcW w:w="1134" w:type="dxa"/>
            <w:tcBorders>
              <w:top w:val="single" w:sz="8" w:space="0" w:color="000000"/>
              <w:left w:val="single" w:sz="8" w:space="0" w:color="000000"/>
              <w:bottom w:val="single" w:sz="8" w:space="0" w:color="000000"/>
              <w:right w:val="single" w:sz="8" w:space="0" w:color="000000"/>
            </w:tcBorders>
            <w:vAlign w:val="center"/>
          </w:tcPr>
          <w:p w14:paraId="467FE1BE" w14:textId="3D9BFADB" w:rsidR="00A17A26" w:rsidRPr="009C789D" w:rsidRDefault="00A17A26" w:rsidP="000E1F80">
            <w:pPr>
              <w:jc w:val="right"/>
              <w:rPr>
                <w:sz w:val="22"/>
                <w:szCs w:val="22"/>
                <w:lang w:val="lv-LV"/>
              </w:rPr>
            </w:pPr>
            <w:r w:rsidRPr="009C789D">
              <w:rPr>
                <w:sz w:val="22"/>
                <w:szCs w:val="22"/>
                <w:lang w:val="lv-LV"/>
              </w:rPr>
              <w:t>9054</w:t>
            </w:r>
          </w:p>
        </w:tc>
        <w:tc>
          <w:tcPr>
            <w:tcW w:w="1428" w:type="dxa"/>
            <w:tcBorders>
              <w:top w:val="single" w:sz="8" w:space="0" w:color="000000"/>
              <w:left w:val="single" w:sz="8" w:space="0" w:color="000000"/>
              <w:bottom w:val="single" w:sz="8" w:space="0" w:color="000000"/>
              <w:right w:val="single" w:sz="8" w:space="0" w:color="000000"/>
            </w:tcBorders>
            <w:vAlign w:val="center"/>
          </w:tcPr>
          <w:p w14:paraId="02FB5B11" w14:textId="65130E71" w:rsidR="00A17A26" w:rsidRPr="009C789D" w:rsidRDefault="00AD7745" w:rsidP="0090499C">
            <w:pPr>
              <w:jc w:val="right"/>
              <w:rPr>
                <w:sz w:val="22"/>
                <w:szCs w:val="22"/>
                <w:lang w:val="lv-LV"/>
              </w:rPr>
            </w:pPr>
            <w:r w:rsidRPr="009C789D">
              <w:rPr>
                <w:sz w:val="22"/>
                <w:szCs w:val="22"/>
                <w:lang w:val="lv-LV"/>
              </w:rPr>
              <w:t>6999</w:t>
            </w:r>
          </w:p>
        </w:tc>
      </w:tr>
      <w:tr w:rsidR="00A17A26" w:rsidRPr="00D178A3" w14:paraId="251D231A" w14:textId="2A5550B9" w:rsidTr="009C789D">
        <w:trPr>
          <w:trHeight w:val="246"/>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62DE81" w14:textId="30C28D14" w:rsidR="00A17A26" w:rsidRPr="00D178A3" w:rsidRDefault="00A17A26" w:rsidP="000E1F80">
            <w:pPr>
              <w:rPr>
                <w:color w:val="000000"/>
                <w:sz w:val="20"/>
                <w:szCs w:val="20"/>
                <w:lang w:val="lv-LV" w:eastAsia="lv-LV"/>
              </w:rPr>
            </w:pPr>
            <w:r w:rsidRPr="00D178A3">
              <w:rPr>
                <w:color w:val="000000"/>
                <w:sz w:val="20"/>
                <w:szCs w:val="20"/>
                <w:lang w:val="lv-LV"/>
              </w:rPr>
              <w:t>Dabas resursu nodoklis, nodeva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FEB621" w14:textId="2F664197" w:rsidR="00A17A26" w:rsidRPr="009C789D" w:rsidRDefault="00A17A26" w:rsidP="003F36CC">
            <w:pPr>
              <w:jc w:val="right"/>
              <w:rPr>
                <w:sz w:val="22"/>
                <w:szCs w:val="22"/>
                <w:lang w:val="lv-LV" w:eastAsia="lv-LV"/>
              </w:rPr>
            </w:pPr>
            <w:r w:rsidRPr="009C789D">
              <w:rPr>
                <w:sz w:val="22"/>
                <w:szCs w:val="22"/>
                <w:lang w:val="lv-LV"/>
              </w:rPr>
              <w:t>552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9E03D5" w14:textId="532C62B3" w:rsidR="00A17A26" w:rsidRPr="009C789D" w:rsidRDefault="00A17A26" w:rsidP="003F36CC">
            <w:pPr>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05AED0" w14:textId="68BE41DE" w:rsidR="00A17A26" w:rsidRPr="009C789D" w:rsidRDefault="00A17A26" w:rsidP="003F36CC">
            <w:pPr>
              <w:jc w:val="right"/>
              <w:rPr>
                <w:sz w:val="22"/>
                <w:szCs w:val="22"/>
                <w:lang w:val="lv-LV" w:eastAsia="lv-LV"/>
              </w:rPr>
            </w:pPr>
            <w:r w:rsidRPr="009C789D">
              <w:rPr>
                <w:sz w:val="22"/>
                <w:szCs w:val="22"/>
                <w:lang w:val="lv-LV"/>
              </w:rPr>
              <w:t>398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103063" w14:textId="77B5AEF5" w:rsidR="00A17A26" w:rsidRPr="009C789D" w:rsidRDefault="00A17A26" w:rsidP="003F36CC">
            <w:pPr>
              <w:jc w:val="right"/>
              <w:rPr>
                <w:sz w:val="22"/>
                <w:szCs w:val="22"/>
                <w:lang w:val="lv-LV" w:eastAsia="lv-LV"/>
              </w:rPr>
            </w:pPr>
            <w:r w:rsidRPr="009C789D">
              <w:rPr>
                <w:sz w:val="22"/>
                <w:szCs w:val="22"/>
                <w:lang w:val="lv-LV"/>
              </w:rPr>
              <w:t>5586</w:t>
            </w:r>
          </w:p>
        </w:tc>
        <w:tc>
          <w:tcPr>
            <w:tcW w:w="1134" w:type="dxa"/>
            <w:tcBorders>
              <w:top w:val="single" w:sz="8" w:space="0" w:color="000000"/>
              <w:left w:val="single" w:sz="8" w:space="0" w:color="000000"/>
              <w:bottom w:val="single" w:sz="8" w:space="0" w:color="000000"/>
              <w:right w:val="single" w:sz="8" w:space="0" w:color="000000"/>
            </w:tcBorders>
            <w:vAlign w:val="center"/>
          </w:tcPr>
          <w:p w14:paraId="21A5AE0D" w14:textId="23F37635" w:rsidR="00A17A26" w:rsidRPr="009C789D" w:rsidRDefault="00A17A26" w:rsidP="00CE3F3A">
            <w:pPr>
              <w:jc w:val="right"/>
              <w:rPr>
                <w:sz w:val="22"/>
                <w:szCs w:val="22"/>
                <w:lang w:val="lv-LV"/>
              </w:rPr>
            </w:pPr>
            <w:r w:rsidRPr="009C789D">
              <w:rPr>
                <w:sz w:val="22"/>
                <w:szCs w:val="22"/>
                <w:lang w:val="lv-LV"/>
              </w:rPr>
              <w:t>118</w:t>
            </w:r>
          </w:p>
        </w:tc>
        <w:tc>
          <w:tcPr>
            <w:tcW w:w="1428" w:type="dxa"/>
            <w:tcBorders>
              <w:top w:val="single" w:sz="8" w:space="0" w:color="000000"/>
              <w:left w:val="single" w:sz="8" w:space="0" w:color="000000"/>
              <w:bottom w:val="single" w:sz="8" w:space="0" w:color="000000"/>
              <w:right w:val="single" w:sz="8" w:space="0" w:color="000000"/>
            </w:tcBorders>
            <w:vAlign w:val="center"/>
          </w:tcPr>
          <w:p w14:paraId="26067FFB" w14:textId="271DF692" w:rsidR="00A17A26" w:rsidRPr="009C789D" w:rsidRDefault="00E451F1" w:rsidP="0090499C">
            <w:pPr>
              <w:jc w:val="right"/>
              <w:rPr>
                <w:sz w:val="22"/>
                <w:szCs w:val="22"/>
                <w:lang w:val="lv-LV"/>
              </w:rPr>
            </w:pPr>
            <w:r w:rsidRPr="009C789D">
              <w:rPr>
                <w:sz w:val="22"/>
                <w:szCs w:val="22"/>
                <w:lang w:val="lv-LV"/>
              </w:rPr>
              <w:t>745</w:t>
            </w:r>
          </w:p>
        </w:tc>
      </w:tr>
      <w:tr w:rsidR="00A17A26" w:rsidRPr="00D178A3" w14:paraId="67A6697D" w14:textId="2F112BF1"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439E7422" w14:textId="4BEF9B3D" w:rsidR="00A17A26" w:rsidRPr="00D178A3" w:rsidRDefault="00A17A26" w:rsidP="000E1F80">
            <w:pPr>
              <w:rPr>
                <w:color w:val="000000"/>
                <w:sz w:val="20"/>
                <w:szCs w:val="20"/>
                <w:lang w:val="lv-LV"/>
              </w:rPr>
            </w:pPr>
            <w:r w:rsidRPr="00D178A3">
              <w:rPr>
                <w:b/>
                <w:bCs/>
                <w:lang w:val="lv-LV"/>
              </w:rPr>
              <w:t>Pašu ieņēmumu  izdevumi</w:t>
            </w:r>
            <w:r w:rsidRPr="00D178A3">
              <w:rPr>
                <w:lang w:val="lv-LV"/>
              </w:rPr>
              <w:t>, t.sk.:</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30DA23C1" w14:textId="0E9B3DCC" w:rsidR="00A17A26" w:rsidRPr="009C789D" w:rsidRDefault="00A17A26" w:rsidP="000E1F80">
            <w:pPr>
              <w:jc w:val="right"/>
              <w:rPr>
                <w:sz w:val="22"/>
                <w:szCs w:val="22"/>
                <w:lang w:val="lv-LV"/>
              </w:rPr>
            </w:pPr>
            <w:r w:rsidRPr="009C789D">
              <w:rPr>
                <w:sz w:val="22"/>
                <w:szCs w:val="22"/>
                <w:lang w:val="lv-LV"/>
              </w:rPr>
              <w:t>430 613</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3B9A7011" w14:textId="5B56954F" w:rsidR="00A17A26" w:rsidRPr="009C789D" w:rsidRDefault="00A17A26" w:rsidP="000E1F80">
            <w:pPr>
              <w:jc w:val="right"/>
              <w:rPr>
                <w:sz w:val="22"/>
                <w:szCs w:val="22"/>
                <w:lang w:val="lv-LV"/>
              </w:rPr>
            </w:pPr>
            <w:r w:rsidRPr="009C789D">
              <w:rPr>
                <w:sz w:val="22"/>
                <w:szCs w:val="22"/>
                <w:lang w:val="lv-LV"/>
              </w:rPr>
              <w:t>486 665</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2ECA048F" w14:textId="5C34CA59" w:rsidR="00A17A26" w:rsidRPr="009C789D" w:rsidRDefault="00A17A26" w:rsidP="00CE3F3A">
            <w:pPr>
              <w:jc w:val="right"/>
              <w:rPr>
                <w:sz w:val="22"/>
                <w:szCs w:val="22"/>
                <w:lang w:val="lv-LV"/>
              </w:rPr>
            </w:pPr>
            <w:r w:rsidRPr="009C789D">
              <w:rPr>
                <w:sz w:val="22"/>
                <w:szCs w:val="22"/>
                <w:lang w:val="lv-LV"/>
              </w:rPr>
              <w:t>633226</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171DA743" w14:textId="73CEA713" w:rsidR="00A17A26" w:rsidRPr="009C789D" w:rsidRDefault="00A17A26" w:rsidP="00CE3F3A">
            <w:pPr>
              <w:jc w:val="right"/>
              <w:rPr>
                <w:sz w:val="22"/>
                <w:szCs w:val="22"/>
                <w:lang w:val="lv-LV"/>
              </w:rPr>
            </w:pPr>
            <w:r w:rsidRPr="009C789D">
              <w:rPr>
                <w:sz w:val="22"/>
                <w:szCs w:val="22"/>
                <w:lang w:val="lv-LV"/>
              </w:rPr>
              <w:t>672746</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14383720" w14:textId="4E0A9024" w:rsidR="00A17A26" w:rsidRPr="009C789D" w:rsidRDefault="00A17A26" w:rsidP="00CE3F3A">
            <w:pPr>
              <w:jc w:val="right"/>
              <w:rPr>
                <w:sz w:val="22"/>
                <w:szCs w:val="22"/>
                <w:lang w:val="lv-LV"/>
              </w:rPr>
            </w:pPr>
            <w:r w:rsidRPr="009C789D">
              <w:rPr>
                <w:sz w:val="22"/>
                <w:szCs w:val="22"/>
                <w:lang w:val="lv-LV"/>
              </w:rPr>
              <w:t>815086</w:t>
            </w:r>
          </w:p>
        </w:tc>
        <w:tc>
          <w:tcPr>
            <w:tcW w:w="142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40CF86CE" w14:textId="4388F9A2" w:rsidR="00A17A26" w:rsidRPr="009C789D" w:rsidRDefault="00D1792E" w:rsidP="00CE3F3A">
            <w:pPr>
              <w:jc w:val="right"/>
              <w:rPr>
                <w:sz w:val="22"/>
                <w:szCs w:val="22"/>
                <w:lang w:val="lv-LV"/>
              </w:rPr>
            </w:pPr>
            <w:r w:rsidRPr="009C789D">
              <w:rPr>
                <w:sz w:val="22"/>
                <w:szCs w:val="22"/>
                <w:lang w:val="lv-LV"/>
              </w:rPr>
              <w:t>922206</w:t>
            </w:r>
          </w:p>
        </w:tc>
      </w:tr>
      <w:tr w:rsidR="00A17A26" w:rsidRPr="00D178A3" w14:paraId="4CADBFBC" w14:textId="3E242174"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C8D368" w14:textId="18F638C2" w:rsidR="00A17A26" w:rsidRPr="00D178A3" w:rsidRDefault="00A17A26" w:rsidP="000E1F80">
            <w:pPr>
              <w:rPr>
                <w:b/>
                <w:bCs/>
                <w:lang w:val="lv-LV"/>
              </w:rPr>
            </w:pPr>
            <w:r w:rsidRPr="00D178A3">
              <w:rPr>
                <w:b/>
                <w:color w:val="000000"/>
                <w:sz w:val="20"/>
                <w:szCs w:val="20"/>
                <w:lang w:val="lv-LV"/>
              </w:rPr>
              <w:t xml:space="preserve">Izglītības procesa nodrošināšana, </w:t>
            </w:r>
            <w:proofErr w:type="spellStart"/>
            <w:r w:rsidRPr="00D178A3">
              <w:rPr>
                <w:b/>
                <w:color w:val="000000"/>
                <w:sz w:val="20"/>
                <w:szCs w:val="20"/>
                <w:lang w:val="lv-LV"/>
              </w:rPr>
              <w:t>tsk</w:t>
            </w:r>
            <w:proofErr w:type="spellEnd"/>
            <w:r w:rsidRPr="00D178A3">
              <w:rPr>
                <w:b/>
                <w:color w:val="000000"/>
                <w:sz w:val="20"/>
                <w:szCs w:val="20"/>
                <w:lang w:val="lv-LV"/>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0A2BA0" w14:textId="77777777" w:rsidR="00A17A26" w:rsidRPr="009C789D" w:rsidRDefault="00A17A26" w:rsidP="00CE3F3A">
            <w:pPr>
              <w:jc w:val="right"/>
              <w:rPr>
                <w:b/>
                <w:sz w:val="22"/>
                <w:szCs w:val="22"/>
                <w:lang w:val="lv-LV" w:eastAsia="lv-LV"/>
              </w:rPr>
            </w:pPr>
            <w:r w:rsidRPr="009C789D">
              <w:rPr>
                <w:b/>
                <w:sz w:val="22"/>
                <w:szCs w:val="22"/>
                <w:lang w:val="lv-LV"/>
              </w:rPr>
              <w:t>15519</w:t>
            </w:r>
          </w:p>
          <w:p w14:paraId="3362E312" w14:textId="77777777" w:rsidR="00A17A26" w:rsidRPr="009C789D" w:rsidRDefault="00A17A26" w:rsidP="000E1F80">
            <w:pPr>
              <w:jc w:val="right"/>
              <w:rPr>
                <w:b/>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935E1C" w14:textId="77777777" w:rsidR="00A17A26" w:rsidRPr="009C789D" w:rsidRDefault="00A17A26" w:rsidP="00CE3F3A">
            <w:pPr>
              <w:jc w:val="right"/>
              <w:rPr>
                <w:b/>
                <w:sz w:val="22"/>
                <w:szCs w:val="22"/>
                <w:lang w:val="lv-LV" w:eastAsia="lv-LV"/>
              </w:rPr>
            </w:pPr>
            <w:r w:rsidRPr="009C789D">
              <w:rPr>
                <w:b/>
                <w:sz w:val="22"/>
                <w:szCs w:val="22"/>
                <w:lang w:val="lv-LV"/>
              </w:rPr>
              <w:t>34416</w:t>
            </w:r>
          </w:p>
          <w:p w14:paraId="73ADFC68" w14:textId="77777777" w:rsidR="00A17A26" w:rsidRPr="009C789D" w:rsidRDefault="00A17A26" w:rsidP="000E1F80">
            <w:pPr>
              <w:jc w:val="right"/>
              <w:rPr>
                <w:b/>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D12516" w14:textId="77777777" w:rsidR="00A17A26" w:rsidRPr="009C789D" w:rsidRDefault="00A17A26" w:rsidP="00CE3F3A">
            <w:pPr>
              <w:jc w:val="right"/>
              <w:rPr>
                <w:b/>
                <w:sz w:val="22"/>
                <w:szCs w:val="22"/>
                <w:lang w:val="lv-LV" w:eastAsia="lv-LV"/>
              </w:rPr>
            </w:pPr>
            <w:r w:rsidRPr="009C789D">
              <w:rPr>
                <w:b/>
                <w:sz w:val="22"/>
                <w:szCs w:val="22"/>
                <w:lang w:val="lv-LV"/>
              </w:rPr>
              <w:t>66786</w:t>
            </w:r>
          </w:p>
          <w:p w14:paraId="74B92970" w14:textId="77777777" w:rsidR="00A17A26" w:rsidRPr="009C789D" w:rsidRDefault="00A17A26" w:rsidP="00CE3F3A">
            <w:pPr>
              <w:jc w:val="right"/>
              <w:rPr>
                <w:b/>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3F2D7D" w14:textId="77777777" w:rsidR="00A17A26" w:rsidRPr="009C789D" w:rsidRDefault="00A17A26" w:rsidP="00CE3F3A">
            <w:pPr>
              <w:jc w:val="right"/>
              <w:rPr>
                <w:b/>
                <w:sz w:val="22"/>
                <w:szCs w:val="22"/>
                <w:lang w:val="lv-LV" w:eastAsia="lv-LV"/>
              </w:rPr>
            </w:pPr>
            <w:r w:rsidRPr="009C789D">
              <w:rPr>
                <w:b/>
                <w:sz w:val="22"/>
                <w:szCs w:val="22"/>
                <w:lang w:val="lv-LV"/>
              </w:rPr>
              <w:t>51246</w:t>
            </w:r>
          </w:p>
          <w:p w14:paraId="7E779576" w14:textId="77777777" w:rsidR="00A17A26" w:rsidRPr="009C789D" w:rsidRDefault="00A17A26" w:rsidP="00CE3F3A">
            <w:pPr>
              <w:jc w:val="right"/>
              <w:rPr>
                <w:b/>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CF19B90" w14:textId="5FF330B4" w:rsidR="00A17A26" w:rsidRPr="009C789D" w:rsidRDefault="00A17A26" w:rsidP="00CE3F3A">
            <w:pPr>
              <w:jc w:val="right"/>
              <w:rPr>
                <w:b/>
                <w:sz w:val="22"/>
                <w:szCs w:val="22"/>
                <w:lang w:val="lv-LV"/>
              </w:rPr>
            </w:pPr>
            <w:r w:rsidRPr="009C789D">
              <w:rPr>
                <w:b/>
                <w:sz w:val="22"/>
                <w:szCs w:val="22"/>
                <w:lang w:val="lv-LV"/>
              </w:rPr>
              <w:t>91553</w:t>
            </w:r>
          </w:p>
        </w:tc>
        <w:tc>
          <w:tcPr>
            <w:tcW w:w="1428" w:type="dxa"/>
            <w:tcBorders>
              <w:top w:val="single" w:sz="8" w:space="0" w:color="000000"/>
              <w:left w:val="single" w:sz="8" w:space="0" w:color="000000"/>
              <w:bottom w:val="single" w:sz="8" w:space="0" w:color="000000"/>
              <w:right w:val="single" w:sz="8" w:space="0" w:color="000000"/>
            </w:tcBorders>
            <w:vAlign w:val="center"/>
          </w:tcPr>
          <w:p w14:paraId="0B243576" w14:textId="78DD9756" w:rsidR="00A17A26" w:rsidRPr="009C789D" w:rsidRDefault="00F24386" w:rsidP="00CE3F3A">
            <w:pPr>
              <w:jc w:val="right"/>
              <w:rPr>
                <w:b/>
                <w:sz w:val="22"/>
                <w:szCs w:val="22"/>
                <w:lang w:val="lv-LV"/>
              </w:rPr>
            </w:pPr>
            <w:r w:rsidRPr="009C789D">
              <w:rPr>
                <w:b/>
                <w:sz w:val="22"/>
                <w:szCs w:val="22"/>
                <w:lang w:val="lv-LV"/>
              </w:rPr>
              <w:t>105600</w:t>
            </w:r>
          </w:p>
        </w:tc>
      </w:tr>
      <w:tr w:rsidR="00A17A26" w:rsidRPr="00D178A3" w14:paraId="0C6592A6" w14:textId="7A44B6F8" w:rsidTr="009C789D">
        <w:trPr>
          <w:trHeight w:val="243"/>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320F93" w14:textId="2480800F" w:rsidR="00A17A26" w:rsidRPr="00D178A3" w:rsidRDefault="00A17A26" w:rsidP="000E1F80">
            <w:pPr>
              <w:rPr>
                <w:color w:val="000000"/>
                <w:sz w:val="20"/>
                <w:szCs w:val="20"/>
                <w:lang w:val="lv-LV" w:eastAsia="lv-LV"/>
              </w:rPr>
            </w:pPr>
            <w:r w:rsidRPr="00D178A3">
              <w:rPr>
                <w:color w:val="000000"/>
                <w:sz w:val="20"/>
                <w:szCs w:val="20"/>
                <w:lang w:val="lv-LV"/>
              </w:rPr>
              <w:t>Darbinieku darba samaksa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8C6AA6" w14:textId="15E4CBC8" w:rsidR="00A17A26" w:rsidRPr="009C789D" w:rsidRDefault="00A17A26" w:rsidP="003F36CC">
            <w:pPr>
              <w:jc w:val="right"/>
              <w:rPr>
                <w:sz w:val="22"/>
                <w:szCs w:val="22"/>
                <w:lang w:val="lv-LV" w:eastAsia="lv-LV"/>
              </w:rPr>
            </w:pPr>
            <w:r w:rsidRPr="009C789D">
              <w:rPr>
                <w:sz w:val="22"/>
                <w:szCs w:val="22"/>
                <w:lang w:val="lv-LV"/>
              </w:rPr>
              <w:t>10371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E41986" w14:textId="6597AFB6" w:rsidR="00A17A26" w:rsidRPr="009C789D" w:rsidRDefault="00A17A26" w:rsidP="003F36CC">
            <w:pPr>
              <w:jc w:val="center"/>
              <w:rPr>
                <w:sz w:val="22"/>
                <w:szCs w:val="22"/>
                <w:lang w:val="lv-LV" w:eastAsia="lv-LV"/>
              </w:rPr>
            </w:pPr>
            <w:r w:rsidRPr="009C789D">
              <w:rPr>
                <w:sz w:val="22"/>
                <w:szCs w:val="22"/>
                <w:lang w:val="lv-LV"/>
              </w:rPr>
              <w:t>27735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B424DD" w14:textId="69D5BC18" w:rsidR="00A17A26" w:rsidRPr="009C789D" w:rsidRDefault="00A17A26" w:rsidP="003F36CC">
            <w:pPr>
              <w:jc w:val="right"/>
              <w:rPr>
                <w:sz w:val="22"/>
                <w:szCs w:val="22"/>
                <w:lang w:val="lv-LV" w:eastAsia="lv-LV"/>
              </w:rPr>
            </w:pPr>
            <w:r w:rsidRPr="009C789D">
              <w:rPr>
                <w:sz w:val="22"/>
                <w:szCs w:val="22"/>
                <w:lang w:val="lv-LV"/>
              </w:rPr>
              <w:t>53820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F6FD70" w14:textId="38D8A6E4" w:rsidR="00A17A26" w:rsidRPr="009C789D" w:rsidRDefault="00A17A26" w:rsidP="003F36CC">
            <w:pPr>
              <w:jc w:val="right"/>
              <w:rPr>
                <w:sz w:val="22"/>
                <w:szCs w:val="22"/>
                <w:lang w:val="lv-LV" w:eastAsia="lv-LV"/>
              </w:rPr>
            </w:pPr>
            <w:r w:rsidRPr="009C789D">
              <w:rPr>
                <w:sz w:val="22"/>
                <w:szCs w:val="22"/>
                <w:lang w:val="lv-LV"/>
              </w:rPr>
              <w:t>41298</w:t>
            </w:r>
          </w:p>
        </w:tc>
        <w:tc>
          <w:tcPr>
            <w:tcW w:w="1134" w:type="dxa"/>
            <w:tcBorders>
              <w:top w:val="single" w:sz="8" w:space="0" w:color="000000"/>
              <w:left w:val="single" w:sz="8" w:space="0" w:color="000000"/>
              <w:bottom w:val="single" w:sz="8" w:space="0" w:color="000000"/>
              <w:right w:val="single" w:sz="8" w:space="0" w:color="000000"/>
            </w:tcBorders>
            <w:vAlign w:val="center"/>
          </w:tcPr>
          <w:p w14:paraId="5852F409" w14:textId="1E10CCF4" w:rsidR="00A17A26" w:rsidRPr="009C789D" w:rsidRDefault="00A17A26" w:rsidP="00CE3F3A">
            <w:pPr>
              <w:jc w:val="right"/>
              <w:rPr>
                <w:sz w:val="22"/>
                <w:szCs w:val="22"/>
                <w:lang w:val="lv-LV"/>
              </w:rPr>
            </w:pPr>
            <w:r w:rsidRPr="009C789D">
              <w:rPr>
                <w:sz w:val="22"/>
                <w:szCs w:val="22"/>
                <w:lang w:val="lv-LV"/>
              </w:rPr>
              <w:t>74078</w:t>
            </w:r>
          </w:p>
        </w:tc>
        <w:tc>
          <w:tcPr>
            <w:tcW w:w="1428" w:type="dxa"/>
            <w:tcBorders>
              <w:top w:val="single" w:sz="8" w:space="0" w:color="000000"/>
              <w:left w:val="single" w:sz="8" w:space="0" w:color="000000"/>
              <w:bottom w:val="single" w:sz="8" w:space="0" w:color="000000"/>
              <w:right w:val="single" w:sz="8" w:space="0" w:color="000000"/>
            </w:tcBorders>
            <w:vAlign w:val="center"/>
          </w:tcPr>
          <w:p w14:paraId="392C4659" w14:textId="6803B620" w:rsidR="00A17A26" w:rsidRPr="009C789D" w:rsidRDefault="00070B15" w:rsidP="00CE3F3A">
            <w:pPr>
              <w:jc w:val="right"/>
              <w:rPr>
                <w:sz w:val="22"/>
                <w:szCs w:val="22"/>
                <w:lang w:val="lv-LV"/>
              </w:rPr>
            </w:pPr>
            <w:r w:rsidRPr="009C789D">
              <w:rPr>
                <w:sz w:val="22"/>
                <w:szCs w:val="22"/>
                <w:lang w:val="lv-LV"/>
              </w:rPr>
              <w:t>85444</w:t>
            </w:r>
          </w:p>
        </w:tc>
      </w:tr>
      <w:tr w:rsidR="00A17A26" w:rsidRPr="00D178A3" w14:paraId="7D714337" w14:textId="4BB049B4" w:rsidTr="009C789D">
        <w:trPr>
          <w:trHeight w:val="249"/>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F766EC" w14:textId="5408425F" w:rsidR="00A17A26" w:rsidRPr="00D178A3" w:rsidRDefault="00A17A26" w:rsidP="000E1F80">
            <w:pPr>
              <w:rPr>
                <w:b/>
                <w:bCs/>
                <w:lang w:val="lv-LV"/>
              </w:rPr>
            </w:pPr>
            <w:r w:rsidRPr="00D178A3">
              <w:rPr>
                <w:color w:val="000000"/>
                <w:sz w:val="20"/>
                <w:szCs w:val="20"/>
                <w:lang w:val="lv-LV"/>
              </w:rPr>
              <w:t>VSAOI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3427D4" w14:textId="78759C8B" w:rsidR="00A17A26" w:rsidRPr="009C789D" w:rsidRDefault="00A17A26" w:rsidP="003F36CC">
            <w:pPr>
              <w:jc w:val="right"/>
              <w:rPr>
                <w:sz w:val="22"/>
                <w:szCs w:val="22"/>
                <w:lang w:val="lv-LV" w:eastAsia="lv-LV"/>
              </w:rPr>
            </w:pPr>
            <w:r w:rsidRPr="009C789D">
              <w:rPr>
                <w:sz w:val="22"/>
                <w:szCs w:val="22"/>
                <w:lang w:val="lv-LV"/>
              </w:rPr>
              <w:t>2446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E8BD6B" w14:textId="29FE439C" w:rsidR="00A17A26" w:rsidRPr="009C789D" w:rsidRDefault="00A17A26" w:rsidP="003F36CC">
            <w:pPr>
              <w:jc w:val="right"/>
              <w:rPr>
                <w:sz w:val="22"/>
                <w:szCs w:val="22"/>
                <w:lang w:val="lv-LV" w:eastAsia="lv-LV"/>
              </w:rPr>
            </w:pPr>
            <w:r w:rsidRPr="009C789D">
              <w:rPr>
                <w:sz w:val="22"/>
                <w:szCs w:val="22"/>
                <w:lang w:val="lv-LV"/>
              </w:rPr>
              <w:t>6681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B77DB4" w14:textId="726E72FF" w:rsidR="00A17A26" w:rsidRPr="009C789D" w:rsidRDefault="00A17A26" w:rsidP="003F36CC">
            <w:pPr>
              <w:jc w:val="right"/>
              <w:rPr>
                <w:sz w:val="22"/>
                <w:szCs w:val="22"/>
                <w:lang w:val="lv-LV" w:eastAsia="lv-LV"/>
              </w:rPr>
            </w:pPr>
            <w:r w:rsidRPr="009C789D">
              <w:rPr>
                <w:sz w:val="22"/>
                <w:szCs w:val="22"/>
                <w:lang w:val="lv-LV"/>
              </w:rPr>
              <w:t>12965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5E0EF9" w14:textId="2796DC0D" w:rsidR="00A17A26" w:rsidRPr="009C789D" w:rsidRDefault="00A17A26" w:rsidP="003F36CC">
            <w:pPr>
              <w:jc w:val="right"/>
              <w:rPr>
                <w:sz w:val="22"/>
                <w:szCs w:val="22"/>
                <w:lang w:val="lv-LV" w:eastAsia="lv-LV"/>
              </w:rPr>
            </w:pPr>
            <w:r w:rsidRPr="009C789D">
              <w:rPr>
                <w:sz w:val="22"/>
                <w:szCs w:val="22"/>
                <w:lang w:val="lv-LV"/>
              </w:rPr>
              <w:t>9949</w:t>
            </w:r>
          </w:p>
        </w:tc>
        <w:tc>
          <w:tcPr>
            <w:tcW w:w="1134" w:type="dxa"/>
            <w:tcBorders>
              <w:top w:val="single" w:sz="8" w:space="0" w:color="000000"/>
              <w:left w:val="single" w:sz="8" w:space="0" w:color="000000"/>
              <w:bottom w:val="single" w:sz="8" w:space="0" w:color="000000"/>
              <w:right w:val="single" w:sz="8" w:space="0" w:color="000000"/>
            </w:tcBorders>
            <w:vAlign w:val="center"/>
          </w:tcPr>
          <w:p w14:paraId="7BBDDC44" w14:textId="24BC67FF" w:rsidR="00A17A26" w:rsidRPr="009C789D" w:rsidRDefault="00A17A26" w:rsidP="00CE3F3A">
            <w:pPr>
              <w:jc w:val="right"/>
              <w:rPr>
                <w:sz w:val="22"/>
                <w:szCs w:val="22"/>
                <w:lang w:val="lv-LV"/>
              </w:rPr>
            </w:pPr>
            <w:r w:rsidRPr="009C789D">
              <w:rPr>
                <w:sz w:val="22"/>
                <w:szCs w:val="22"/>
                <w:lang w:val="lv-LV"/>
              </w:rPr>
              <w:t>17475</w:t>
            </w:r>
          </w:p>
        </w:tc>
        <w:tc>
          <w:tcPr>
            <w:tcW w:w="1428" w:type="dxa"/>
            <w:tcBorders>
              <w:top w:val="single" w:sz="8" w:space="0" w:color="000000"/>
              <w:left w:val="single" w:sz="8" w:space="0" w:color="000000"/>
              <w:bottom w:val="single" w:sz="8" w:space="0" w:color="000000"/>
              <w:right w:val="single" w:sz="8" w:space="0" w:color="000000"/>
            </w:tcBorders>
            <w:vAlign w:val="center"/>
          </w:tcPr>
          <w:p w14:paraId="4508595B" w14:textId="716EDB70" w:rsidR="00A17A26" w:rsidRPr="009C789D" w:rsidRDefault="00070B15" w:rsidP="00CE3F3A">
            <w:pPr>
              <w:jc w:val="right"/>
              <w:rPr>
                <w:sz w:val="22"/>
                <w:szCs w:val="22"/>
                <w:lang w:val="lv-LV"/>
              </w:rPr>
            </w:pPr>
            <w:r w:rsidRPr="009C789D">
              <w:rPr>
                <w:sz w:val="22"/>
                <w:szCs w:val="22"/>
                <w:lang w:val="lv-LV"/>
              </w:rPr>
              <w:t>20156</w:t>
            </w:r>
          </w:p>
        </w:tc>
      </w:tr>
      <w:tr w:rsidR="00A17A26" w:rsidRPr="00D178A3" w14:paraId="4AC1CFEC" w14:textId="625EBFCB" w:rsidTr="009C789D">
        <w:trPr>
          <w:trHeight w:val="227"/>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09803F" w14:textId="4761D1DA" w:rsidR="00A17A26" w:rsidRPr="00D178A3" w:rsidRDefault="00A17A26" w:rsidP="000E1F80">
            <w:pPr>
              <w:rPr>
                <w:color w:val="000000"/>
                <w:sz w:val="20"/>
                <w:szCs w:val="20"/>
                <w:lang w:val="lv-LV" w:eastAsia="lv-LV"/>
              </w:rPr>
            </w:pPr>
            <w:r w:rsidRPr="00D178A3">
              <w:rPr>
                <w:color w:val="000000"/>
                <w:sz w:val="20"/>
                <w:szCs w:val="20"/>
                <w:lang w:val="lv-LV"/>
              </w:rPr>
              <w:t>Stipendijas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89D8D1" w14:textId="6EB5248C" w:rsidR="00A17A26" w:rsidRPr="009C789D" w:rsidRDefault="00A17A26" w:rsidP="003F36CC">
            <w:pPr>
              <w:jc w:val="right"/>
              <w:rPr>
                <w:sz w:val="22"/>
                <w:szCs w:val="22"/>
                <w:lang w:val="lv-LV" w:eastAsia="lv-LV"/>
              </w:rPr>
            </w:pPr>
            <w:r w:rsidRPr="009C789D">
              <w:rPr>
                <w:sz w:val="22"/>
                <w:szCs w:val="22"/>
                <w:lang w:val="lv-LV"/>
              </w:rPr>
              <w:t>2702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4F7AEE" w14:textId="17EFC136"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2BCE5B" w14:textId="19EB47B2"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8675B" w14:textId="54956F61"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vAlign w:val="center"/>
          </w:tcPr>
          <w:p w14:paraId="48C0ACE8" w14:textId="15D9AA2A" w:rsidR="00A17A26" w:rsidRPr="009C789D" w:rsidRDefault="00A17A26" w:rsidP="00CE3F3A">
            <w:pPr>
              <w:jc w:val="right"/>
              <w:rPr>
                <w:sz w:val="22"/>
                <w:szCs w:val="22"/>
                <w:lang w:val="lv-LV"/>
              </w:rPr>
            </w:pPr>
            <w:r w:rsidRPr="009C789D">
              <w:rPr>
                <w:sz w:val="22"/>
                <w:szCs w:val="22"/>
                <w:lang w:val="lv-LV"/>
              </w:rPr>
              <w:t>-</w:t>
            </w:r>
          </w:p>
        </w:tc>
        <w:tc>
          <w:tcPr>
            <w:tcW w:w="1428" w:type="dxa"/>
            <w:tcBorders>
              <w:top w:val="single" w:sz="8" w:space="0" w:color="000000"/>
              <w:left w:val="single" w:sz="8" w:space="0" w:color="000000"/>
              <w:bottom w:val="single" w:sz="8" w:space="0" w:color="000000"/>
              <w:right w:val="single" w:sz="8" w:space="0" w:color="000000"/>
            </w:tcBorders>
            <w:vAlign w:val="center"/>
          </w:tcPr>
          <w:p w14:paraId="67F0B266" w14:textId="606410DB" w:rsidR="00A17A26" w:rsidRPr="009C789D" w:rsidRDefault="00EE7B7B" w:rsidP="00CE3F3A">
            <w:pPr>
              <w:jc w:val="right"/>
              <w:rPr>
                <w:sz w:val="22"/>
                <w:szCs w:val="22"/>
                <w:lang w:val="lv-LV"/>
              </w:rPr>
            </w:pPr>
            <w:r w:rsidRPr="009C789D">
              <w:rPr>
                <w:sz w:val="22"/>
                <w:szCs w:val="22"/>
                <w:lang w:val="lv-LV"/>
              </w:rPr>
              <w:t>-</w:t>
            </w:r>
          </w:p>
        </w:tc>
      </w:tr>
      <w:tr w:rsidR="00A17A26" w:rsidRPr="00D178A3" w14:paraId="6A1C8BA3" w14:textId="0D44C118"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BB5C47" w14:textId="6F29A30D" w:rsidR="00A17A26" w:rsidRPr="00D178A3" w:rsidRDefault="00A17A26" w:rsidP="000E1F80">
            <w:pPr>
              <w:rPr>
                <w:b/>
                <w:color w:val="000000"/>
                <w:sz w:val="20"/>
                <w:szCs w:val="20"/>
                <w:lang w:val="lv-LV" w:eastAsia="lv-LV"/>
              </w:rPr>
            </w:pPr>
            <w:r w:rsidRPr="00D178A3">
              <w:rPr>
                <w:b/>
                <w:color w:val="000000"/>
                <w:sz w:val="20"/>
                <w:szCs w:val="20"/>
                <w:lang w:val="lv-LV"/>
              </w:rPr>
              <w:t>Materiāltehniskās bāzes pilnveidošana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D005F4" w14:textId="26A45DD1"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814CB7" w14:textId="169D56D6"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68D19D" w14:textId="1665A3D9"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3E324E" w14:textId="64ED49DF"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vAlign w:val="center"/>
          </w:tcPr>
          <w:p w14:paraId="3E2D8CF4" w14:textId="1C75299C" w:rsidR="00A17A26" w:rsidRPr="009C789D" w:rsidRDefault="00A17A26" w:rsidP="00CE3F3A">
            <w:pPr>
              <w:jc w:val="right"/>
              <w:rPr>
                <w:b/>
                <w:sz w:val="22"/>
                <w:szCs w:val="22"/>
                <w:lang w:val="lv-LV"/>
              </w:rPr>
            </w:pPr>
            <w:r w:rsidRPr="009C789D">
              <w:rPr>
                <w:b/>
                <w:sz w:val="22"/>
                <w:szCs w:val="22"/>
                <w:lang w:val="lv-LV"/>
              </w:rPr>
              <w:t>9990</w:t>
            </w:r>
          </w:p>
        </w:tc>
        <w:tc>
          <w:tcPr>
            <w:tcW w:w="1428" w:type="dxa"/>
            <w:tcBorders>
              <w:top w:val="single" w:sz="8" w:space="0" w:color="000000"/>
              <w:left w:val="single" w:sz="8" w:space="0" w:color="000000"/>
              <w:bottom w:val="single" w:sz="8" w:space="0" w:color="000000"/>
              <w:right w:val="single" w:sz="8" w:space="0" w:color="000000"/>
            </w:tcBorders>
            <w:vAlign w:val="center"/>
          </w:tcPr>
          <w:p w14:paraId="21B08080" w14:textId="44E55485" w:rsidR="00A17A26" w:rsidRPr="009C789D" w:rsidRDefault="00546369" w:rsidP="00CE3F3A">
            <w:pPr>
              <w:jc w:val="right"/>
              <w:rPr>
                <w:b/>
                <w:sz w:val="22"/>
                <w:szCs w:val="22"/>
                <w:lang w:val="lv-LV"/>
              </w:rPr>
            </w:pPr>
            <w:r w:rsidRPr="009C789D">
              <w:rPr>
                <w:b/>
                <w:sz w:val="22"/>
                <w:szCs w:val="22"/>
                <w:lang w:val="lv-LV"/>
              </w:rPr>
              <w:t>718</w:t>
            </w:r>
          </w:p>
        </w:tc>
      </w:tr>
      <w:tr w:rsidR="00A17A26" w:rsidRPr="00D178A3" w14:paraId="5226C627" w14:textId="5EB9C8A3" w:rsidTr="009C789D">
        <w:trPr>
          <w:trHeight w:val="313"/>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4ADDB2" w14:textId="5388D3F0" w:rsidR="00A17A26" w:rsidRPr="00D178A3" w:rsidRDefault="00A17A26" w:rsidP="000E1F80">
            <w:pPr>
              <w:rPr>
                <w:b/>
                <w:color w:val="000000"/>
                <w:sz w:val="20"/>
                <w:szCs w:val="20"/>
                <w:lang w:val="lv-LV" w:eastAsia="lv-LV"/>
              </w:rPr>
            </w:pPr>
            <w:r w:rsidRPr="00D178A3">
              <w:rPr>
                <w:b/>
                <w:color w:val="000000"/>
                <w:sz w:val="20"/>
                <w:szCs w:val="20"/>
                <w:lang w:val="lv-LV"/>
              </w:rPr>
              <w:t>Infrastruktūras uzturēšana, t.sk.: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27C5FD" w14:textId="726A4EFF" w:rsidR="00A17A26" w:rsidRPr="009C789D" w:rsidRDefault="00A17A26" w:rsidP="003F36CC">
            <w:pPr>
              <w:jc w:val="right"/>
              <w:rPr>
                <w:b/>
                <w:sz w:val="22"/>
                <w:szCs w:val="22"/>
                <w:lang w:val="lv-LV" w:eastAsia="lv-LV"/>
              </w:rPr>
            </w:pPr>
            <w:r w:rsidRPr="009C789D">
              <w:rPr>
                <w:b/>
                <w:sz w:val="22"/>
                <w:szCs w:val="22"/>
                <w:lang w:val="lv-LV"/>
              </w:rPr>
              <w:t>253039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E349F6" w14:textId="22EE4D8D" w:rsidR="00A17A26" w:rsidRPr="009C789D" w:rsidRDefault="00A17A26" w:rsidP="003F36CC">
            <w:pPr>
              <w:jc w:val="right"/>
              <w:rPr>
                <w:b/>
                <w:sz w:val="22"/>
                <w:szCs w:val="22"/>
                <w:lang w:val="lv-LV" w:eastAsia="lv-LV"/>
              </w:rPr>
            </w:pPr>
            <w:r w:rsidRPr="009C789D">
              <w:rPr>
                <w:b/>
                <w:sz w:val="22"/>
                <w:szCs w:val="22"/>
                <w:lang w:val="lv-LV"/>
              </w:rPr>
              <w:t>47850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992E0C" w14:textId="045D1E0B" w:rsidR="00A17A26" w:rsidRPr="009C789D" w:rsidRDefault="00A17A26" w:rsidP="003F36CC">
            <w:pPr>
              <w:jc w:val="right"/>
              <w:rPr>
                <w:b/>
                <w:sz w:val="22"/>
                <w:szCs w:val="22"/>
                <w:lang w:val="lv-LV" w:eastAsia="lv-LV"/>
              </w:rPr>
            </w:pPr>
            <w:r w:rsidRPr="009C789D">
              <w:rPr>
                <w:b/>
                <w:sz w:val="22"/>
                <w:szCs w:val="22"/>
                <w:lang w:val="lv-LV"/>
              </w:rPr>
              <w:t>62299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88475E" w14:textId="47BBF65F" w:rsidR="00A17A26" w:rsidRPr="009C789D" w:rsidRDefault="00A17A26" w:rsidP="003F36CC">
            <w:pPr>
              <w:jc w:val="right"/>
              <w:rPr>
                <w:b/>
                <w:sz w:val="22"/>
                <w:szCs w:val="22"/>
                <w:lang w:val="lv-LV" w:eastAsia="lv-LV"/>
              </w:rPr>
            </w:pPr>
            <w:r w:rsidRPr="009C789D">
              <w:rPr>
                <w:b/>
                <w:sz w:val="22"/>
                <w:szCs w:val="22"/>
                <w:lang w:val="lv-LV"/>
              </w:rPr>
              <w:t>131848</w:t>
            </w:r>
          </w:p>
        </w:tc>
        <w:tc>
          <w:tcPr>
            <w:tcW w:w="1134" w:type="dxa"/>
            <w:tcBorders>
              <w:top w:val="single" w:sz="8" w:space="0" w:color="000000"/>
              <w:left w:val="single" w:sz="8" w:space="0" w:color="000000"/>
              <w:bottom w:val="single" w:sz="8" w:space="0" w:color="000000"/>
              <w:right w:val="single" w:sz="8" w:space="0" w:color="000000"/>
            </w:tcBorders>
            <w:vAlign w:val="center"/>
          </w:tcPr>
          <w:p w14:paraId="1C96A456" w14:textId="6821ECA1" w:rsidR="00A17A26" w:rsidRPr="009C789D" w:rsidRDefault="00A17A26" w:rsidP="00C51686">
            <w:pPr>
              <w:jc w:val="right"/>
              <w:rPr>
                <w:b/>
                <w:sz w:val="22"/>
                <w:szCs w:val="22"/>
                <w:lang w:val="lv-LV"/>
              </w:rPr>
            </w:pPr>
            <w:r w:rsidRPr="009C789D">
              <w:rPr>
                <w:b/>
                <w:sz w:val="22"/>
                <w:szCs w:val="22"/>
                <w:lang w:val="lv-LV"/>
              </w:rPr>
              <w:t>133330</w:t>
            </w:r>
          </w:p>
        </w:tc>
        <w:tc>
          <w:tcPr>
            <w:tcW w:w="1428" w:type="dxa"/>
            <w:tcBorders>
              <w:top w:val="single" w:sz="8" w:space="0" w:color="000000"/>
              <w:left w:val="single" w:sz="8" w:space="0" w:color="000000"/>
              <w:bottom w:val="single" w:sz="8" w:space="0" w:color="000000"/>
              <w:right w:val="single" w:sz="8" w:space="0" w:color="000000"/>
            </w:tcBorders>
            <w:vAlign w:val="center"/>
          </w:tcPr>
          <w:p w14:paraId="1852F25A" w14:textId="2CE83D79" w:rsidR="00A17A26" w:rsidRPr="009C789D" w:rsidRDefault="0073304F" w:rsidP="00C51686">
            <w:pPr>
              <w:jc w:val="right"/>
              <w:rPr>
                <w:b/>
                <w:sz w:val="22"/>
                <w:szCs w:val="22"/>
                <w:lang w:val="lv-LV"/>
              </w:rPr>
            </w:pPr>
            <w:r w:rsidRPr="009C789D">
              <w:rPr>
                <w:b/>
                <w:sz w:val="22"/>
                <w:szCs w:val="22"/>
                <w:lang w:val="lv-LV"/>
              </w:rPr>
              <w:t>193100</w:t>
            </w:r>
          </w:p>
        </w:tc>
      </w:tr>
      <w:tr w:rsidR="00A17A26" w:rsidRPr="00D178A3" w14:paraId="16F4E387" w14:textId="5C369FCB" w:rsidTr="009C789D">
        <w:trPr>
          <w:trHeight w:val="249"/>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91DCD2" w14:textId="2A2F43DB" w:rsidR="00A17A26" w:rsidRPr="00D178A3" w:rsidRDefault="00A17A26" w:rsidP="000E1F80">
            <w:pPr>
              <w:rPr>
                <w:color w:val="000000"/>
                <w:sz w:val="20"/>
                <w:szCs w:val="20"/>
                <w:lang w:val="lv-LV" w:eastAsia="lv-LV"/>
              </w:rPr>
            </w:pPr>
            <w:r w:rsidRPr="00D178A3">
              <w:rPr>
                <w:color w:val="000000"/>
                <w:sz w:val="20"/>
                <w:szCs w:val="20"/>
                <w:lang w:val="lv-LV"/>
              </w:rPr>
              <w:t>Komunālie izdevumi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D13C7A" w14:textId="55C3DEED" w:rsidR="00A17A26" w:rsidRPr="009C789D" w:rsidRDefault="00A17A26" w:rsidP="003F36CC">
            <w:pPr>
              <w:jc w:val="right"/>
              <w:rPr>
                <w:sz w:val="22"/>
                <w:szCs w:val="22"/>
                <w:lang w:val="lv-LV" w:eastAsia="lv-LV"/>
              </w:rPr>
            </w:pPr>
            <w:r w:rsidRPr="009C789D">
              <w:rPr>
                <w:sz w:val="22"/>
                <w:szCs w:val="22"/>
                <w:lang w:val="lv-LV"/>
              </w:rPr>
              <w:t>219724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0A0C82" w14:textId="629C3BDB" w:rsidR="00A17A26" w:rsidRPr="009C789D" w:rsidRDefault="00A17A26" w:rsidP="003F36CC">
            <w:pPr>
              <w:jc w:val="right"/>
              <w:rPr>
                <w:sz w:val="22"/>
                <w:szCs w:val="22"/>
                <w:lang w:val="lv-LV" w:eastAsia="lv-LV"/>
              </w:rPr>
            </w:pPr>
            <w:r w:rsidRPr="009C789D">
              <w:rPr>
                <w:sz w:val="22"/>
                <w:szCs w:val="22"/>
                <w:lang w:val="lv-LV"/>
              </w:rPr>
              <w:t>46134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8E9831" w14:textId="4A6C1349" w:rsidR="00A17A26" w:rsidRPr="009C789D" w:rsidRDefault="00A17A26" w:rsidP="003F36CC">
            <w:pPr>
              <w:jc w:val="right"/>
              <w:rPr>
                <w:sz w:val="22"/>
                <w:szCs w:val="22"/>
                <w:lang w:val="lv-LV" w:eastAsia="lv-LV"/>
              </w:rPr>
            </w:pPr>
            <w:r w:rsidRPr="009C789D">
              <w:rPr>
                <w:sz w:val="22"/>
                <w:szCs w:val="22"/>
                <w:lang w:val="lv-LV"/>
              </w:rPr>
              <w:t>55464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7155CA" w14:textId="413BB766" w:rsidR="00A17A26" w:rsidRPr="009C789D" w:rsidRDefault="00A17A26" w:rsidP="003F36CC">
            <w:pPr>
              <w:jc w:val="right"/>
              <w:rPr>
                <w:sz w:val="22"/>
                <w:szCs w:val="22"/>
                <w:lang w:val="lv-LV" w:eastAsia="lv-LV"/>
              </w:rPr>
            </w:pPr>
            <w:r w:rsidRPr="009C789D">
              <w:rPr>
                <w:sz w:val="22"/>
                <w:szCs w:val="22"/>
                <w:lang w:val="lv-LV"/>
              </w:rPr>
              <w:t>121215</w:t>
            </w:r>
          </w:p>
        </w:tc>
        <w:tc>
          <w:tcPr>
            <w:tcW w:w="1134" w:type="dxa"/>
            <w:tcBorders>
              <w:top w:val="single" w:sz="8" w:space="0" w:color="000000"/>
              <w:left w:val="single" w:sz="8" w:space="0" w:color="000000"/>
              <w:bottom w:val="single" w:sz="8" w:space="0" w:color="000000"/>
              <w:right w:val="single" w:sz="8" w:space="0" w:color="000000"/>
            </w:tcBorders>
            <w:vAlign w:val="center"/>
          </w:tcPr>
          <w:p w14:paraId="48DCBA8F" w14:textId="5B36BA9F" w:rsidR="00A17A26" w:rsidRPr="009C789D" w:rsidRDefault="00A17A26" w:rsidP="00C51686">
            <w:pPr>
              <w:jc w:val="right"/>
              <w:rPr>
                <w:sz w:val="22"/>
                <w:szCs w:val="22"/>
                <w:lang w:val="lv-LV"/>
              </w:rPr>
            </w:pPr>
            <w:r w:rsidRPr="009C789D">
              <w:rPr>
                <w:sz w:val="22"/>
                <w:szCs w:val="22"/>
                <w:lang w:val="lv-LV"/>
              </w:rPr>
              <w:t>54072</w:t>
            </w:r>
          </w:p>
        </w:tc>
        <w:tc>
          <w:tcPr>
            <w:tcW w:w="1428" w:type="dxa"/>
            <w:tcBorders>
              <w:top w:val="single" w:sz="8" w:space="0" w:color="000000"/>
              <w:left w:val="single" w:sz="8" w:space="0" w:color="000000"/>
              <w:bottom w:val="single" w:sz="8" w:space="0" w:color="000000"/>
              <w:right w:val="single" w:sz="8" w:space="0" w:color="000000"/>
            </w:tcBorders>
            <w:vAlign w:val="center"/>
          </w:tcPr>
          <w:p w14:paraId="369D1F5D" w14:textId="648B058D" w:rsidR="00A17A26" w:rsidRPr="009C789D" w:rsidRDefault="002B3658" w:rsidP="00C51686">
            <w:pPr>
              <w:jc w:val="right"/>
              <w:rPr>
                <w:sz w:val="22"/>
                <w:szCs w:val="22"/>
                <w:lang w:val="lv-LV"/>
              </w:rPr>
            </w:pPr>
            <w:r w:rsidRPr="009C789D">
              <w:rPr>
                <w:sz w:val="22"/>
                <w:szCs w:val="22"/>
                <w:lang w:val="lv-LV"/>
              </w:rPr>
              <w:t>158529</w:t>
            </w:r>
          </w:p>
        </w:tc>
      </w:tr>
      <w:tr w:rsidR="00A17A26" w:rsidRPr="00D178A3" w14:paraId="536BD7FB" w14:textId="1C34D42C" w:rsidTr="009C789D">
        <w:trPr>
          <w:trHeight w:val="255"/>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B27D44" w14:textId="5C1C0C09" w:rsidR="00A17A26" w:rsidRPr="00D178A3" w:rsidRDefault="00A17A26" w:rsidP="000E1F80">
            <w:pPr>
              <w:rPr>
                <w:color w:val="000000"/>
                <w:sz w:val="20"/>
                <w:szCs w:val="20"/>
                <w:lang w:val="lv-LV" w:eastAsia="lv-LV"/>
              </w:rPr>
            </w:pPr>
            <w:r w:rsidRPr="00D178A3">
              <w:rPr>
                <w:color w:val="000000"/>
                <w:sz w:val="20"/>
                <w:szCs w:val="20"/>
                <w:lang w:val="lv-LV"/>
              </w:rPr>
              <w:lastRenderedPageBreak/>
              <w:t>Nekustamā īpašuma nodoklis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7C59EB" w14:textId="0A7760F9" w:rsidR="00A17A26" w:rsidRPr="009C789D" w:rsidRDefault="00A17A26" w:rsidP="003F36CC">
            <w:pPr>
              <w:jc w:val="right"/>
              <w:rPr>
                <w:sz w:val="22"/>
                <w:szCs w:val="22"/>
                <w:lang w:val="lv-LV" w:eastAsia="lv-LV"/>
              </w:rPr>
            </w:pPr>
            <w:r w:rsidRPr="009C789D">
              <w:rPr>
                <w:sz w:val="22"/>
                <w:szCs w:val="22"/>
                <w:lang w:val="lv-LV"/>
              </w:rPr>
              <w:t>5226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925965" w14:textId="63D12F99" w:rsidR="00A17A26" w:rsidRPr="009C789D" w:rsidRDefault="00A17A26" w:rsidP="003F36CC">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7C6D67" w14:textId="1E0D64EF" w:rsidR="00A17A26" w:rsidRPr="009C789D" w:rsidRDefault="00A17A26" w:rsidP="003F36CC">
            <w:pPr>
              <w:jc w:val="right"/>
              <w:rPr>
                <w:sz w:val="22"/>
                <w:szCs w:val="22"/>
                <w:lang w:val="lv-LV" w:eastAsia="lv-LV"/>
              </w:rPr>
            </w:pPr>
            <w:r w:rsidRPr="009C789D">
              <w:rPr>
                <w:sz w:val="22"/>
                <w:szCs w:val="22"/>
                <w:lang w:val="lv-LV"/>
              </w:rPr>
              <w:t>6491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DEFF8" w14:textId="40FEE705" w:rsidR="00A17A26" w:rsidRPr="009C789D" w:rsidRDefault="00A17A26" w:rsidP="003F36CC">
            <w:pPr>
              <w:jc w:val="right"/>
              <w:rPr>
                <w:sz w:val="22"/>
                <w:szCs w:val="22"/>
                <w:lang w:val="lv-LV" w:eastAsia="lv-LV"/>
              </w:rPr>
            </w:pPr>
            <w:r w:rsidRPr="009C789D">
              <w:rPr>
                <w:sz w:val="22"/>
                <w:szCs w:val="22"/>
                <w:lang w:val="lv-LV"/>
              </w:rPr>
              <w:t>10542</w:t>
            </w:r>
          </w:p>
        </w:tc>
        <w:tc>
          <w:tcPr>
            <w:tcW w:w="1134" w:type="dxa"/>
            <w:tcBorders>
              <w:top w:val="single" w:sz="8" w:space="0" w:color="000000"/>
              <w:left w:val="single" w:sz="8" w:space="0" w:color="000000"/>
              <w:bottom w:val="single" w:sz="8" w:space="0" w:color="000000"/>
              <w:right w:val="single" w:sz="8" w:space="0" w:color="000000"/>
            </w:tcBorders>
            <w:vAlign w:val="center"/>
          </w:tcPr>
          <w:p w14:paraId="362742E3" w14:textId="189324B0" w:rsidR="00A17A26" w:rsidRPr="009C789D" w:rsidRDefault="00A17A26" w:rsidP="0002463D">
            <w:pPr>
              <w:jc w:val="right"/>
              <w:rPr>
                <w:sz w:val="22"/>
                <w:szCs w:val="22"/>
                <w:lang w:val="lv-LV"/>
              </w:rPr>
            </w:pPr>
            <w:r w:rsidRPr="009C789D">
              <w:rPr>
                <w:sz w:val="22"/>
                <w:szCs w:val="22"/>
                <w:lang w:val="lv-LV"/>
              </w:rPr>
              <w:t> 11649</w:t>
            </w:r>
          </w:p>
        </w:tc>
        <w:tc>
          <w:tcPr>
            <w:tcW w:w="1428" w:type="dxa"/>
            <w:tcBorders>
              <w:top w:val="single" w:sz="8" w:space="0" w:color="000000"/>
              <w:left w:val="single" w:sz="8" w:space="0" w:color="000000"/>
              <w:bottom w:val="single" w:sz="8" w:space="0" w:color="000000"/>
              <w:right w:val="single" w:sz="8" w:space="0" w:color="000000"/>
            </w:tcBorders>
            <w:vAlign w:val="center"/>
          </w:tcPr>
          <w:p w14:paraId="31BC6B56" w14:textId="4460CDB6" w:rsidR="00A17A26" w:rsidRPr="009C789D" w:rsidRDefault="00244889" w:rsidP="0002463D">
            <w:pPr>
              <w:jc w:val="right"/>
              <w:rPr>
                <w:sz w:val="22"/>
                <w:szCs w:val="22"/>
                <w:lang w:val="lv-LV"/>
              </w:rPr>
            </w:pPr>
            <w:r w:rsidRPr="009C789D">
              <w:rPr>
                <w:sz w:val="22"/>
                <w:szCs w:val="22"/>
                <w:lang w:val="lv-LV"/>
              </w:rPr>
              <w:t>6071</w:t>
            </w:r>
          </w:p>
        </w:tc>
      </w:tr>
      <w:tr w:rsidR="00A17A26" w:rsidRPr="00D178A3" w14:paraId="5F57E221" w14:textId="3E158456" w:rsidTr="009C789D">
        <w:trPr>
          <w:trHeight w:val="247"/>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C4CD06" w14:textId="19A0F467" w:rsidR="00A17A26" w:rsidRPr="00D178A3" w:rsidRDefault="00A17A26" w:rsidP="00C51686">
            <w:pPr>
              <w:rPr>
                <w:color w:val="000000"/>
                <w:sz w:val="20"/>
                <w:szCs w:val="20"/>
                <w:lang w:val="lv-LV" w:eastAsia="lv-LV"/>
              </w:rPr>
            </w:pPr>
            <w:r w:rsidRPr="00D178A3">
              <w:rPr>
                <w:color w:val="000000"/>
                <w:sz w:val="20"/>
                <w:szCs w:val="20"/>
                <w:lang w:val="lv-LV"/>
              </w:rPr>
              <w:t>Pārējie uzturēšanas izdevumi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FA5437" w14:textId="4302ABC5" w:rsidR="00A17A26" w:rsidRPr="009C789D" w:rsidRDefault="00A17A26" w:rsidP="003F36CC">
            <w:pPr>
              <w:jc w:val="right"/>
              <w:rPr>
                <w:sz w:val="22"/>
                <w:szCs w:val="22"/>
                <w:lang w:val="lv-LV" w:eastAsia="lv-LV"/>
              </w:rPr>
            </w:pPr>
            <w:r w:rsidRPr="009C789D">
              <w:rPr>
                <w:sz w:val="22"/>
                <w:szCs w:val="22"/>
                <w:lang w:val="lv-LV"/>
              </w:rPr>
              <w:t>28088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7DB7B1" w14:textId="1D65AC34" w:rsidR="00A17A26" w:rsidRPr="009C789D" w:rsidRDefault="00A17A26" w:rsidP="003F36CC">
            <w:pPr>
              <w:jc w:val="right"/>
              <w:rPr>
                <w:sz w:val="22"/>
                <w:szCs w:val="22"/>
                <w:lang w:val="lv-LV" w:eastAsia="lv-LV"/>
              </w:rPr>
            </w:pPr>
            <w:r w:rsidRPr="009C789D">
              <w:rPr>
                <w:sz w:val="22"/>
                <w:szCs w:val="22"/>
                <w:lang w:val="lv-LV"/>
              </w:rPr>
              <w:t>1716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FCE8DB" w14:textId="74857401" w:rsidR="00A17A26" w:rsidRPr="009C789D" w:rsidRDefault="00A17A26" w:rsidP="003F36CC">
            <w:pPr>
              <w:jc w:val="right"/>
              <w:rPr>
                <w:sz w:val="22"/>
                <w:szCs w:val="22"/>
                <w:lang w:val="lv-LV" w:eastAsia="lv-LV"/>
              </w:rPr>
            </w:pPr>
            <w:r w:rsidRPr="009C789D">
              <w:rPr>
                <w:sz w:val="22"/>
                <w:szCs w:val="22"/>
                <w:lang w:val="lv-LV"/>
              </w:rPr>
              <w:t>344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7DCE15" w14:textId="098687E9" w:rsidR="00A17A26" w:rsidRPr="009C789D" w:rsidRDefault="00A17A26" w:rsidP="003F36CC">
            <w:pPr>
              <w:jc w:val="right"/>
              <w:rPr>
                <w:sz w:val="22"/>
                <w:szCs w:val="22"/>
                <w:lang w:val="lv-LV" w:eastAsia="lv-LV"/>
              </w:rPr>
            </w:pPr>
            <w:r w:rsidRPr="009C789D">
              <w:rPr>
                <w:sz w:val="22"/>
                <w:szCs w:val="22"/>
                <w:lang w:val="lv-LV"/>
              </w:rPr>
              <w:t>91</w:t>
            </w:r>
          </w:p>
        </w:tc>
        <w:tc>
          <w:tcPr>
            <w:tcW w:w="1134" w:type="dxa"/>
            <w:tcBorders>
              <w:top w:val="single" w:sz="8" w:space="0" w:color="000000"/>
              <w:left w:val="single" w:sz="8" w:space="0" w:color="000000"/>
              <w:bottom w:val="single" w:sz="8" w:space="0" w:color="000000"/>
              <w:right w:val="single" w:sz="8" w:space="0" w:color="000000"/>
            </w:tcBorders>
            <w:vAlign w:val="center"/>
          </w:tcPr>
          <w:p w14:paraId="17A51C3E" w14:textId="3790C489" w:rsidR="00A17A26" w:rsidRPr="009C789D" w:rsidRDefault="00A17A26" w:rsidP="0002463D">
            <w:pPr>
              <w:jc w:val="right"/>
              <w:rPr>
                <w:sz w:val="22"/>
                <w:szCs w:val="22"/>
                <w:lang w:val="lv-LV"/>
              </w:rPr>
            </w:pPr>
            <w:r w:rsidRPr="009C789D">
              <w:rPr>
                <w:sz w:val="22"/>
                <w:szCs w:val="22"/>
                <w:lang w:val="lv-LV"/>
              </w:rPr>
              <w:t>67609</w:t>
            </w:r>
          </w:p>
        </w:tc>
        <w:tc>
          <w:tcPr>
            <w:tcW w:w="1428" w:type="dxa"/>
            <w:tcBorders>
              <w:top w:val="single" w:sz="8" w:space="0" w:color="000000"/>
              <w:left w:val="single" w:sz="8" w:space="0" w:color="000000"/>
              <w:bottom w:val="single" w:sz="8" w:space="0" w:color="000000"/>
              <w:right w:val="single" w:sz="8" w:space="0" w:color="000000"/>
            </w:tcBorders>
            <w:vAlign w:val="center"/>
          </w:tcPr>
          <w:p w14:paraId="5A829D4D" w14:textId="50C090A3" w:rsidR="00A17A26" w:rsidRPr="009C789D" w:rsidRDefault="00715ACF" w:rsidP="0002463D">
            <w:pPr>
              <w:jc w:val="right"/>
              <w:rPr>
                <w:sz w:val="22"/>
                <w:szCs w:val="22"/>
                <w:lang w:val="lv-LV"/>
              </w:rPr>
            </w:pPr>
            <w:r w:rsidRPr="009C789D">
              <w:rPr>
                <w:sz w:val="22"/>
                <w:szCs w:val="22"/>
                <w:lang w:val="lv-LV"/>
              </w:rPr>
              <w:t>2</w:t>
            </w:r>
            <w:r w:rsidR="001036A3" w:rsidRPr="009C789D">
              <w:rPr>
                <w:sz w:val="22"/>
                <w:szCs w:val="22"/>
                <w:lang w:val="lv-LV"/>
              </w:rPr>
              <w:t>8500</w:t>
            </w:r>
          </w:p>
        </w:tc>
      </w:tr>
      <w:tr w:rsidR="00A17A26" w:rsidRPr="00D178A3" w14:paraId="727CFBE7" w14:textId="3EAF637B" w:rsidTr="009C789D">
        <w:trPr>
          <w:trHeight w:val="239"/>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70D14B" w14:textId="480BA54C" w:rsidR="00A17A26" w:rsidRPr="00D178A3" w:rsidRDefault="00A17A26" w:rsidP="00C51686">
            <w:pPr>
              <w:rPr>
                <w:b/>
                <w:color w:val="000000"/>
                <w:sz w:val="20"/>
                <w:szCs w:val="20"/>
                <w:lang w:val="lv-LV" w:eastAsia="lv-LV"/>
              </w:rPr>
            </w:pPr>
            <w:r w:rsidRPr="00D178A3">
              <w:rPr>
                <w:b/>
                <w:color w:val="000000"/>
                <w:sz w:val="20"/>
                <w:szCs w:val="20"/>
                <w:lang w:val="lv-LV"/>
              </w:rPr>
              <w:t>Citi izdevumi, t</w:t>
            </w:r>
            <w:r>
              <w:rPr>
                <w:b/>
                <w:color w:val="000000"/>
                <w:sz w:val="20"/>
                <w:szCs w:val="20"/>
                <w:lang w:val="lv-LV"/>
              </w:rPr>
              <w:t>.</w:t>
            </w:r>
            <w:r w:rsidRPr="00D178A3">
              <w:rPr>
                <w:b/>
                <w:color w:val="000000"/>
                <w:sz w:val="20"/>
                <w:szCs w:val="20"/>
                <w:lang w:val="lv-LV"/>
              </w:rPr>
              <w:t>sk: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19ED9C" w14:textId="2A5CE3AA" w:rsidR="00A17A26" w:rsidRPr="009C789D" w:rsidRDefault="00A17A26" w:rsidP="003F36CC">
            <w:pPr>
              <w:jc w:val="right"/>
              <w:rPr>
                <w:b/>
                <w:sz w:val="22"/>
                <w:szCs w:val="22"/>
                <w:lang w:val="lv-LV" w:eastAsia="lv-LV"/>
              </w:rPr>
            </w:pPr>
            <w:r w:rsidRPr="009C789D">
              <w:rPr>
                <w:b/>
                <w:sz w:val="22"/>
                <w:szCs w:val="22"/>
                <w:lang w:val="lv-LV"/>
              </w:rPr>
              <w:t>162056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D3875" w14:textId="71480F09" w:rsidR="00A17A26" w:rsidRPr="009C789D" w:rsidRDefault="00A17A26" w:rsidP="003F36CC">
            <w:pPr>
              <w:jc w:val="right"/>
              <w:rPr>
                <w:b/>
                <w:sz w:val="22"/>
                <w:szCs w:val="22"/>
                <w:lang w:val="lv-LV" w:eastAsia="lv-LV"/>
              </w:rPr>
            </w:pPr>
            <w:r w:rsidRPr="009C789D">
              <w:rPr>
                <w:b/>
                <w:sz w:val="22"/>
                <w:szCs w:val="22"/>
                <w:lang w:val="lv-LV"/>
              </w:rPr>
              <w:t>404399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2BE8F2" w14:textId="026E4A40" w:rsidR="00A17A26" w:rsidRPr="009C789D" w:rsidRDefault="00A17A26" w:rsidP="003F36CC">
            <w:pPr>
              <w:jc w:val="right"/>
              <w:rPr>
                <w:b/>
                <w:sz w:val="22"/>
                <w:szCs w:val="22"/>
                <w:lang w:val="lv-LV" w:eastAsia="lv-LV"/>
              </w:rPr>
            </w:pPr>
            <w:r w:rsidRPr="009C789D">
              <w:rPr>
                <w:b/>
                <w:sz w:val="22"/>
                <w:szCs w:val="22"/>
                <w:lang w:val="lv-LV"/>
              </w:rPr>
              <w:t>504141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948347" w14:textId="71FA162E" w:rsidR="00A17A26" w:rsidRPr="009C789D" w:rsidRDefault="00A17A26" w:rsidP="003F36CC">
            <w:pPr>
              <w:jc w:val="right"/>
              <w:rPr>
                <w:b/>
                <w:sz w:val="22"/>
                <w:szCs w:val="22"/>
                <w:lang w:val="lv-LV" w:eastAsia="lv-LV"/>
              </w:rPr>
            </w:pPr>
            <w:r w:rsidRPr="009C789D">
              <w:rPr>
                <w:b/>
                <w:sz w:val="22"/>
                <w:szCs w:val="22"/>
                <w:lang w:val="lv-LV"/>
              </w:rPr>
              <w:t>489652</w:t>
            </w:r>
          </w:p>
        </w:tc>
        <w:tc>
          <w:tcPr>
            <w:tcW w:w="1134" w:type="dxa"/>
            <w:tcBorders>
              <w:top w:val="single" w:sz="8" w:space="0" w:color="000000"/>
              <w:left w:val="single" w:sz="8" w:space="0" w:color="000000"/>
              <w:bottom w:val="single" w:sz="8" w:space="0" w:color="000000"/>
              <w:right w:val="single" w:sz="8" w:space="0" w:color="000000"/>
            </w:tcBorders>
            <w:vAlign w:val="center"/>
          </w:tcPr>
          <w:p w14:paraId="3DBDFF0A" w14:textId="105A7F01" w:rsidR="00A17A26" w:rsidRPr="009C789D" w:rsidRDefault="00A17A26" w:rsidP="008E4644">
            <w:pPr>
              <w:jc w:val="right"/>
              <w:rPr>
                <w:b/>
                <w:sz w:val="22"/>
                <w:szCs w:val="22"/>
                <w:lang w:val="lv-LV"/>
              </w:rPr>
            </w:pPr>
            <w:r w:rsidRPr="009C789D">
              <w:rPr>
                <w:b/>
                <w:sz w:val="22"/>
                <w:szCs w:val="22"/>
                <w:lang w:val="lv-LV"/>
              </w:rPr>
              <w:t>580213</w:t>
            </w:r>
          </w:p>
        </w:tc>
        <w:tc>
          <w:tcPr>
            <w:tcW w:w="1428" w:type="dxa"/>
            <w:tcBorders>
              <w:top w:val="single" w:sz="8" w:space="0" w:color="000000"/>
              <w:left w:val="single" w:sz="8" w:space="0" w:color="000000"/>
              <w:bottom w:val="single" w:sz="8" w:space="0" w:color="000000"/>
              <w:right w:val="single" w:sz="8" w:space="0" w:color="000000"/>
            </w:tcBorders>
            <w:vAlign w:val="center"/>
          </w:tcPr>
          <w:p w14:paraId="69883A6D" w14:textId="0679AF09" w:rsidR="00A17A26" w:rsidRPr="009C789D" w:rsidRDefault="009131EE" w:rsidP="008E4644">
            <w:pPr>
              <w:jc w:val="right"/>
              <w:rPr>
                <w:b/>
                <w:sz w:val="22"/>
                <w:szCs w:val="22"/>
                <w:lang w:val="lv-LV"/>
              </w:rPr>
            </w:pPr>
            <w:r w:rsidRPr="009C789D">
              <w:rPr>
                <w:b/>
                <w:sz w:val="22"/>
                <w:szCs w:val="22"/>
                <w:lang w:val="lv-LV"/>
              </w:rPr>
              <w:t>622788</w:t>
            </w:r>
          </w:p>
        </w:tc>
      </w:tr>
      <w:tr w:rsidR="00A17A26" w:rsidRPr="00D178A3" w14:paraId="6C8D5F6B" w14:textId="1AA3DB6F" w:rsidTr="009C789D">
        <w:trPr>
          <w:trHeight w:val="245"/>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FCD4E5" w14:textId="21E6EA08" w:rsidR="00A17A26" w:rsidRPr="00D178A3" w:rsidRDefault="00A17A26" w:rsidP="00C51686">
            <w:pPr>
              <w:rPr>
                <w:color w:val="000000"/>
                <w:sz w:val="20"/>
                <w:szCs w:val="20"/>
                <w:lang w:val="lv-LV" w:eastAsia="lv-LV"/>
              </w:rPr>
            </w:pPr>
            <w:r w:rsidRPr="00D178A3">
              <w:rPr>
                <w:color w:val="000000"/>
                <w:sz w:val="20"/>
                <w:szCs w:val="20"/>
                <w:lang w:val="lv-LV"/>
              </w:rPr>
              <w:t xml:space="preserve">Pārējo darbinieku darba samaksa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7FFC4E" w14:textId="10C10C09" w:rsidR="00A17A26" w:rsidRPr="009C789D" w:rsidRDefault="00A17A26" w:rsidP="006649F9">
            <w:pPr>
              <w:jc w:val="right"/>
              <w:rPr>
                <w:sz w:val="22"/>
                <w:szCs w:val="22"/>
                <w:lang w:val="lv-LV" w:eastAsia="lv-LV"/>
              </w:rPr>
            </w:pPr>
            <w:r w:rsidRPr="009C789D">
              <w:rPr>
                <w:sz w:val="22"/>
                <w:szCs w:val="22"/>
                <w:lang w:val="lv-LV"/>
              </w:rPr>
              <w:t>97599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FF0F22" w14:textId="64CFE0F9" w:rsidR="00A17A26" w:rsidRPr="009C789D" w:rsidRDefault="00A17A26" w:rsidP="006649F9">
            <w:pPr>
              <w:jc w:val="right"/>
              <w:rPr>
                <w:sz w:val="22"/>
                <w:szCs w:val="22"/>
                <w:lang w:val="lv-LV" w:eastAsia="lv-LV"/>
              </w:rPr>
            </w:pPr>
            <w:r w:rsidRPr="009C789D">
              <w:rPr>
                <w:sz w:val="22"/>
                <w:szCs w:val="22"/>
                <w:lang w:val="lv-LV"/>
              </w:rPr>
              <w:t>271757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F45A2E" w14:textId="7A948A6B" w:rsidR="00A17A26" w:rsidRPr="009C789D" w:rsidRDefault="00A17A26" w:rsidP="006649F9">
            <w:pPr>
              <w:jc w:val="right"/>
              <w:rPr>
                <w:sz w:val="22"/>
                <w:szCs w:val="22"/>
                <w:lang w:val="lv-LV" w:eastAsia="lv-LV"/>
              </w:rPr>
            </w:pPr>
            <w:r w:rsidRPr="009C789D">
              <w:rPr>
                <w:sz w:val="22"/>
                <w:szCs w:val="22"/>
                <w:lang w:val="lv-LV"/>
              </w:rPr>
              <w:t>301469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344D7C" w14:textId="2257D37C" w:rsidR="00A17A26" w:rsidRPr="009C789D" w:rsidRDefault="00A17A26" w:rsidP="006649F9">
            <w:pPr>
              <w:jc w:val="right"/>
              <w:rPr>
                <w:sz w:val="22"/>
                <w:szCs w:val="22"/>
                <w:lang w:val="lv-LV" w:eastAsia="lv-LV"/>
              </w:rPr>
            </w:pPr>
            <w:r w:rsidRPr="009C789D">
              <w:rPr>
                <w:sz w:val="22"/>
                <w:szCs w:val="22"/>
                <w:lang w:val="lv-LV"/>
              </w:rPr>
              <w:t>287025</w:t>
            </w:r>
          </w:p>
        </w:tc>
        <w:tc>
          <w:tcPr>
            <w:tcW w:w="1134" w:type="dxa"/>
            <w:tcBorders>
              <w:top w:val="single" w:sz="8" w:space="0" w:color="000000"/>
              <w:left w:val="single" w:sz="8" w:space="0" w:color="000000"/>
              <w:bottom w:val="single" w:sz="8" w:space="0" w:color="000000"/>
              <w:right w:val="single" w:sz="8" w:space="0" w:color="000000"/>
            </w:tcBorders>
            <w:vAlign w:val="center"/>
          </w:tcPr>
          <w:p w14:paraId="04735734" w14:textId="03B3BA0F" w:rsidR="00A17A26" w:rsidRPr="009C789D" w:rsidRDefault="00A17A26" w:rsidP="0026116E">
            <w:pPr>
              <w:jc w:val="right"/>
              <w:rPr>
                <w:sz w:val="22"/>
                <w:szCs w:val="22"/>
                <w:lang w:val="lv-LV"/>
              </w:rPr>
            </w:pPr>
            <w:r w:rsidRPr="009C789D">
              <w:rPr>
                <w:sz w:val="22"/>
                <w:szCs w:val="22"/>
                <w:lang w:val="lv-LV"/>
              </w:rPr>
              <w:t>192838</w:t>
            </w:r>
          </w:p>
        </w:tc>
        <w:tc>
          <w:tcPr>
            <w:tcW w:w="1428" w:type="dxa"/>
            <w:tcBorders>
              <w:top w:val="single" w:sz="8" w:space="0" w:color="000000"/>
              <w:left w:val="single" w:sz="8" w:space="0" w:color="000000"/>
              <w:bottom w:val="single" w:sz="8" w:space="0" w:color="000000"/>
              <w:right w:val="single" w:sz="8" w:space="0" w:color="000000"/>
            </w:tcBorders>
            <w:vAlign w:val="center"/>
          </w:tcPr>
          <w:p w14:paraId="1B25E002" w14:textId="053C9C61" w:rsidR="00A17A26" w:rsidRPr="009C789D" w:rsidRDefault="00E64096" w:rsidP="0026116E">
            <w:pPr>
              <w:jc w:val="right"/>
              <w:rPr>
                <w:sz w:val="22"/>
                <w:szCs w:val="22"/>
                <w:lang w:val="lv-LV"/>
              </w:rPr>
            </w:pPr>
            <w:r w:rsidRPr="009C789D">
              <w:rPr>
                <w:sz w:val="22"/>
                <w:szCs w:val="22"/>
                <w:lang w:val="lv-LV"/>
              </w:rPr>
              <w:t>257361</w:t>
            </w:r>
          </w:p>
        </w:tc>
      </w:tr>
      <w:tr w:rsidR="00A17A26" w:rsidRPr="00D178A3" w14:paraId="4A7942F4" w14:textId="75C64CD7" w:rsidTr="009C789D">
        <w:trPr>
          <w:trHeight w:val="237"/>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507721" w14:textId="686A6CCF" w:rsidR="00A17A26" w:rsidRPr="00D178A3" w:rsidRDefault="00A17A26" w:rsidP="00C51686">
            <w:pPr>
              <w:rPr>
                <w:color w:val="000000"/>
                <w:sz w:val="20"/>
                <w:szCs w:val="20"/>
                <w:lang w:val="lv-LV" w:eastAsia="lv-LV"/>
              </w:rPr>
            </w:pPr>
            <w:r w:rsidRPr="00D178A3">
              <w:rPr>
                <w:color w:val="000000"/>
                <w:sz w:val="20"/>
                <w:szCs w:val="20"/>
                <w:lang w:val="lv-LV"/>
              </w:rPr>
              <w:t>Pārējo  darbinieku DD VSAOI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F71750" w14:textId="25D37F5B" w:rsidR="00A17A26" w:rsidRPr="009C789D" w:rsidRDefault="00A17A26" w:rsidP="006649F9">
            <w:pPr>
              <w:jc w:val="right"/>
              <w:rPr>
                <w:sz w:val="22"/>
                <w:szCs w:val="22"/>
                <w:lang w:val="lv-LV" w:eastAsia="lv-LV"/>
              </w:rPr>
            </w:pPr>
            <w:r w:rsidRPr="009C789D">
              <w:rPr>
                <w:sz w:val="22"/>
                <w:szCs w:val="22"/>
                <w:lang w:val="lv-LV"/>
              </w:rPr>
              <w:t>23024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46283D" w14:textId="2ED4BCED" w:rsidR="00A17A26" w:rsidRPr="009C789D" w:rsidRDefault="00A17A26" w:rsidP="006649F9">
            <w:pPr>
              <w:jc w:val="right"/>
              <w:rPr>
                <w:sz w:val="22"/>
                <w:szCs w:val="22"/>
                <w:lang w:val="lv-LV" w:eastAsia="lv-LV"/>
              </w:rPr>
            </w:pPr>
            <w:r w:rsidRPr="009C789D">
              <w:rPr>
                <w:sz w:val="22"/>
                <w:szCs w:val="22"/>
                <w:lang w:val="lv-LV"/>
              </w:rPr>
              <w:t>65466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826D45" w14:textId="0EBAC40F" w:rsidR="00A17A26" w:rsidRPr="009C789D" w:rsidRDefault="00A17A26" w:rsidP="006649F9">
            <w:pPr>
              <w:jc w:val="right"/>
              <w:rPr>
                <w:sz w:val="22"/>
                <w:szCs w:val="22"/>
                <w:lang w:val="lv-LV" w:eastAsia="lv-LV"/>
              </w:rPr>
            </w:pPr>
            <w:r w:rsidRPr="009C789D">
              <w:rPr>
                <w:sz w:val="22"/>
                <w:szCs w:val="22"/>
                <w:lang w:val="lv-LV"/>
              </w:rPr>
              <w:t>72624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A6EA5A" w14:textId="5B95C373" w:rsidR="00A17A26" w:rsidRPr="009C789D" w:rsidRDefault="00A17A26" w:rsidP="006649F9">
            <w:pPr>
              <w:jc w:val="right"/>
              <w:rPr>
                <w:sz w:val="22"/>
                <w:szCs w:val="22"/>
                <w:lang w:val="lv-LV" w:eastAsia="lv-LV"/>
              </w:rPr>
            </w:pPr>
            <w:r w:rsidRPr="009C789D">
              <w:rPr>
                <w:sz w:val="22"/>
                <w:szCs w:val="22"/>
                <w:lang w:val="lv-LV"/>
              </w:rPr>
              <w:t>69144</w:t>
            </w:r>
          </w:p>
        </w:tc>
        <w:tc>
          <w:tcPr>
            <w:tcW w:w="1134" w:type="dxa"/>
            <w:tcBorders>
              <w:top w:val="single" w:sz="8" w:space="0" w:color="000000"/>
              <w:left w:val="single" w:sz="8" w:space="0" w:color="000000"/>
              <w:bottom w:val="single" w:sz="8" w:space="0" w:color="000000"/>
              <w:right w:val="single" w:sz="8" w:space="0" w:color="000000"/>
            </w:tcBorders>
            <w:vAlign w:val="center"/>
          </w:tcPr>
          <w:p w14:paraId="33CA107C" w14:textId="033BE954" w:rsidR="00A17A26" w:rsidRPr="009C789D" w:rsidRDefault="00A17A26" w:rsidP="0026116E">
            <w:pPr>
              <w:jc w:val="right"/>
              <w:rPr>
                <w:sz w:val="22"/>
                <w:szCs w:val="22"/>
                <w:lang w:val="lv-LV"/>
              </w:rPr>
            </w:pPr>
            <w:r w:rsidRPr="009C789D">
              <w:rPr>
                <w:sz w:val="22"/>
                <w:szCs w:val="22"/>
                <w:lang w:val="lv-LV"/>
              </w:rPr>
              <w:t>45490</w:t>
            </w:r>
          </w:p>
        </w:tc>
        <w:tc>
          <w:tcPr>
            <w:tcW w:w="1428" w:type="dxa"/>
            <w:tcBorders>
              <w:top w:val="single" w:sz="8" w:space="0" w:color="000000"/>
              <w:left w:val="single" w:sz="8" w:space="0" w:color="000000"/>
              <w:bottom w:val="single" w:sz="8" w:space="0" w:color="000000"/>
              <w:right w:val="single" w:sz="8" w:space="0" w:color="000000"/>
            </w:tcBorders>
            <w:vAlign w:val="center"/>
          </w:tcPr>
          <w:p w14:paraId="537ED488" w14:textId="0147D9E2" w:rsidR="00A17A26" w:rsidRPr="009C789D" w:rsidRDefault="00314518" w:rsidP="0026116E">
            <w:pPr>
              <w:jc w:val="right"/>
              <w:rPr>
                <w:sz w:val="22"/>
                <w:szCs w:val="22"/>
                <w:lang w:val="lv-LV"/>
              </w:rPr>
            </w:pPr>
            <w:r w:rsidRPr="009C789D">
              <w:rPr>
                <w:sz w:val="22"/>
                <w:szCs w:val="22"/>
                <w:lang w:val="lv-LV"/>
              </w:rPr>
              <w:t>60712</w:t>
            </w:r>
          </w:p>
        </w:tc>
      </w:tr>
      <w:tr w:rsidR="00A17A26" w:rsidRPr="00D178A3" w14:paraId="628F4D9A" w14:textId="2513DD89" w:rsidTr="009C789D">
        <w:trPr>
          <w:trHeight w:val="42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5D7349" w14:textId="52651962" w:rsidR="00A17A26" w:rsidRPr="00D178A3" w:rsidRDefault="00A17A26" w:rsidP="00C51686">
            <w:pPr>
              <w:rPr>
                <w:color w:val="000000"/>
                <w:sz w:val="20"/>
                <w:szCs w:val="20"/>
                <w:lang w:val="lv-LV" w:eastAsia="lv-LV"/>
              </w:rPr>
            </w:pPr>
            <w:r w:rsidRPr="00D178A3">
              <w:rPr>
                <w:color w:val="000000"/>
                <w:sz w:val="20"/>
                <w:szCs w:val="20"/>
                <w:lang w:val="lv-LV"/>
              </w:rPr>
              <w:t xml:space="preserve">Materiālu </w:t>
            </w:r>
            <w:proofErr w:type="spellStart"/>
            <w:r w:rsidRPr="00D178A3">
              <w:rPr>
                <w:color w:val="000000"/>
                <w:sz w:val="20"/>
                <w:szCs w:val="20"/>
                <w:lang w:val="lv-LV"/>
              </w:rPr>
              <w:t>ieg</w:t>
            </w:r>
            <w:proofErr w:type="spellEnd"/>
            <w:r w:rsidRPr="00D178A3">
              <w:rPr>
                <w:color w:val="000000"/>
                <w:sz w:val="20"/>
                <w:szCs w:val="20"/>
                <w:lang w:val="lv-LV"/>
              </w:rPr>
              <w:t xml:space="preserve">. </w:t>
            </w:r>
            <w:proofErr w:type="spellStart"/>
            <w:r w:rsidRPr="00D178A3">
              <w:rPr>
                <w:color w:val="000000"/>
                <w:sz w:val="20"/>
                <w:szCs w:val="20"/>
                <w:lang w:val="lv-LV"/>
              </w:rPr>
              <w:t>saimn</w:t>
            </w:r>
            <w:proofErr w:type="spellEnd"/>
            <w:r w:rsidRPr="00D178A3">
              <w:rPr>
                <w:color w:val="000000"/>
                <w:sz w:val="20"/>
                <w:szCs w:val="20"/>
                <w:lang w:val="lv-LV"/>
              </w:rPr>
              <w:t>. darbības nodrošināšanai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1C6202" w14:textId="4723362E" w:rsidR="00A17A26" w:rsidRPr="009C789D" w:rsidRDefault="00A17A26" w:rsidP="006649F9">
            <w:pPr>
              <w:jc w:val="right"/>
              <w:rPr>
                <w:sz w:val="22"/>
                <w:szCs w:val="22"/>
                <w:lang w:val="lv-LV" w:eastAsia="lv-LV"/>
              </w:rPr>
            </w:pPr>
            <w:r w:rsidRPr="009C789D">
              <w:rPr>
                <w:sz w:val="22"/>
                <w:szCs w:val="22"/>
                <w:lang w:val="lv-LV"/>
              </w:rPr>
              <w:t>18428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E899D4" w14:textId="579FAF34" w:rsidR="00A17A26" w:rsidRPr="009C789D" w:rsidRDefault="00A17A26" w:rsidP="006649F9">
            <w:pPr>
              <w:jc w:val="right"/>
              <w:rPr>
                <w:sz w:val="22"/>
                <w:szCs w:val="22"/>
                <w:lang w:val="lv-LV" w:eastAsia="lv-LV"/>
              </w:rPr>
            </w:pPr>
            <w:r w:rsidRPr="009C789D">
              <w:rPr>
                <w:sz w:val="22"/>
                <w:szCs w:val="22"/>
                <w:lang w:val="lv-LV"/>
              </w:rPr>
              <w:t>9344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622F36" w14:textId="148545A4" w:rsidR="00A17A26" w:rsidRPr="009C789D" w:rsidRDefault="00A17A26" w:rsidP="006649F9">
            <w:pPr>
              <w:jc w:val="right"/>
              <w:rPr>
                <w:sz w:val="22"/>
                <w:szCs w:val="22"/>
                <w:lang w:val="lv-LV" w:eastAsia="lv-LV"/>
              </w:rPr>
            </w:pPr>
            <w:r w:rsidRPr="009C789D">
              <w:rPr>
                <w:sz w:val="22"/>
                <w:szCs w:val="22"/>
                <w:lang w:val="lv-LV"/>
              </w:rPr>
              <w:t>9090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B9F23F" w14:textId="45BDD2A5" w:rsidR="00A17A26" w:rsidRPr="009C789D" w:rsidRDefault="00A17A26" w:rsidP="006649F9">
            <w:pPr>
              <w:jc w:val="right"/>
              <w:rPr>
                <w:sz w:val="22"/>
                <w:szCs w:val="22"/>
                <w:lang w:val="lv-LV" w:eastAsia="lv-LV"/>
              </w:rPr>
            </w:pPr>
            <w:r w:rsidRPr="009C789D">
              <w:rPr>
                <w:sz w:val="22"/>
                <w:szCs w:val="22"/>
                <w:lang w:val="lv-LV"/>
              </w:rPr>
              <w:t>38581</w:t>
            </w:r>
          </w:p>
        </w:tc>
        <w:tc>
          <w:tcPr>
            <w:tcW w:w="1134" w:type="dxa"/>
            <w:tcBorders>
              <w:top w:val="single" w:sz="8" w:space="0" w:color="000000"/>
              <w:left w:val="single" w:sz="8" w:space="0" w:color="000000"/>
              <w:bottom w:val="single" w:sz="8" w:space="0" w:color="000000"/>
              <w:right w:val="single" w:sz="8" w:space="0" w:color="000000"/>
            </w:tcBorders>
            <w:vAlign w:val="center"/>
          </w:tcPr>
          <w:p w14:paraId="77B8CDF5" w14:textId="252743CC" w:rsidR="00A17A26" w:rsidRPr="009C789D" w:rsidRDefault="00A17A26" w:rsidP="0026116E">
            <w:pPr>
              <w:jc w:val="right"/>
              <w:rPr>
                <w:sz w:val="22"/>
                <w:szCs w:val="22"/>
                <w:lang w:val="lv-LV"/>
              </w:rPr>
            </w:pPr>
            <w:r w:rsidRPr="009C789D">
              <w:rPr>
                <w:sz w:val="22"/>
                <w:szCs w:val="22"/>
                <w:lang w:val="lv-LV"/>
              </w:rPr>
              <w:t>150914</w:t>
            </w:r>
          </w:p>
        </w:tc>
        <w:tc>
          <w:tcPr>
            <w:tcW w:w="1428" w:type="dxa"/>
            <w:tcBorders>
              <w:top w:val="single" w:sz="8" w:space="0" w:color="000000"/>
              <w:left w:val="single" w:sz="8" w:space="0" w:color="000000"/>
              <w:bottom w:val="single" w:sz="8" w:space="0" w:color="000000"/>
              <w:right w:val="single" w:sz="8" w:space="0" w:color="000000"/>
            </w:tcBorders>
            <w:vAlign w:val="center"/>
          </w:tcPr>
          <w:p w14:paraId="062692B6" w14:textId="3C7E5FC2" w:rsidR="00A17A26" w:rsidRPr="009C789D" w:rsidRDefault="0021139A" w:rsidP="0026116E">
            <w:pPr>
              <w:jc w:val="right"/>
              <w:rPr>
                <w:sz w:val="22"/>
                <w:szCs w:val="22"/>
                <w:lang w:val="lv-LV"/>
              </w:rPr>
            </w:pPr>
            <w:r w:rsidRPr="009C789D">
              <w:rPr>
                <w:sz w:val="22"/>
                <w:szCs w:val="22"/>
                <w:lang w:val="lv-LV"/>
              </w:rPr>
              <w:t>117908</w:t>
            </w:r>
          </w:p>
        </w:tc>
      </w:tr>
      <w:tr w:rsidR="00A17A26" w:rsidRPr="00D178A3" w14:paraId="5801DE37" w14:textId="7CB47FF6" w:rsidTr="009C789D">
        <w:trPr>
          <w:trHeight w:val="323"/>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709070" w14:textId="621E9EB1" w:rsidR="00A17A26" w:rsidRPr="00D178A3" w:rsidRDefault="00A17A26" w:rsidP="008E4644">
            <w:pPr>
              <w:rPr>
                <w:color w:val="000000"/>
                <w:sz w:val="20"/>
                <w:szCs w:val="20"/>
                <w:lang w:val="lv-LV" w:eastAsia="lv-LV"/>
              </w:rPr>
            </w:pPr>
            <w:r w:rsidRPr="00D178A3">
              <w:rPr>
                <w:color w:val="000000"/>
                <w:sz w:val="20"/>
                <w:szCs w:val="20"/>
                <w:lang w:val="lv-LV"/>
              </w:rPr>
              <w:t>PVN maksājumi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620C61" w14:textId="73466BFA" w:rsidR="00A17A26" w:rsidRPr="009C789D" w:rsidRDefault="00A17A26" w:rsidP="006649F9">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81AA1A" w14:textId="0A8E35BE" w:rsidR="00A17A26" w:rsidRPr="009C789D" w:rsidRDefault="00A17A26" w:rsidP="006649F9">
            <w:pPr>
              <w:jc w:val="right"/>
              <w:rPr>
                <w:sz w:val="22"/>
                <w:szCs w:val="22"/>
                <w:lang w:val="lv-LV" w:eastAsia="lv-LV"/>
              </w:rPr>
            </w:pPr>
            <w:r w:rsidRPr="009C789D">
              <w:rPr>
                <w:sz w:val="22"/>
                <w:szCs w:val="22"/>
                <w:lang w:val="lv-LV"/>
              </w:rPr>
              <w:t>24733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675826" w14:textId="121D9007" w:rsidR="00A17A26" w:rsidRPr="009C789D" w:rsidRDefault="00A17A26" w:rsidP="006649F9">
            <w:pPr>
              <w:jc w:val="right"/>
              <w:rPr>
                <w:sz w:val="22"/>
                <w:szCs w:val="22"/>
                <w:lang w:val="lv-LV" w:eastAsia="lv-LV"/>
              </w:rPr>
            </w:pPr>
            <w:r w:rsidRPr="009C789D">
              <w:rPr>
                <w:sz w:val="22"/>
                <w:szCs w:val="22"/>
                <w:lang w:val="lv-LV"/>
              </w:rPr>
              <w:t>58581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AD8630" w14:textId="36B58E57" w:rsidR="00A17A26" w:rsidRPr="009C789D" w:rsidRDefault="00A17A26" w:rsidP="006649F9">
            <w:pPr>
              <w:jc w:val="right"/>
              <w:rPr>
                <w:sz w:val="22"/>
                <w:szCs w:val="22"/>
                <w:lang w:val="lv-LV" w:eastAsia="lv-LV"/>
              </w:rPr>
            </w:pPr>
            <w:r w:rsidRPr="009C789D">
              <w:rPr>
                <w:sz w:val="22"/>
                <w:szCs w:val="22"/>
                <w:lang w:val="lv-LV"/>
              </w:rPr>
              <w:t>60642</w:t>
            </w:r>
          </w:p>
        </w:tc>
        <w:tc>
          <w:tcPr>
            <w:tcW w:w="1134" w:type="dxa"/>
            <w:tcBorders>
              <w:top w:val="single" w:sz="8" w:space="0" w:color="000000"/>
              <w:left w:val="single" w:sz="8" w:space="0" w:color="000000"/>
              <w:bottom w:val="single" w:sz="8" w:space="0" w:color="000000"/>
              <w:right w:val="single" w:sz="8" w:space="0" w:color="000000"/>
            </w:tcBorders>
            <w:vAlign w:val="center"/>
          </w:tcPr>
          <w:p w14:paraId="79BD5937" w14:textId="135630E8" w:rsidR="00A17A26" w:rsidRPr="009C789D" w:rsidRDefault="00A17A26" w:rsidP="0026116E">
            <w:pPr>
              <w:jc w:val="right"/>
              <w:rPr>
                <w:sz w:val="22"/>
                <w:szCs w:val="22"/>
                <w:lang w:val="lv-LV"/>
              </w:rPr>
            </w:pPr>
            <w:r w:rsidRPr="009C789D">
              <w:rPr>
                <w:sz w:val="22"/>
                <w:szCs w:val="22"/>
                <w:lang w:val="lv-LV"/>
              </w:rPr>
              <w:t>81695</w:t>
            </w:r>
          </w:p>
        </w:tc>
        <w:tc>
          <w:tcPr>
            <w:tcW w:w="1428" w:type="dxa"/>
            <w:tcBorders>
              <w:top w:val="single" w:sz="8" w:space="0" w:color="000000"/>
              <w:left w:val="single" w:sz="8" w:space="0" w:color="000000"/>
              <w:bottom w:val="single" w:sz="8" w:space="0" w:color="000000"/>
              <w:right w:val="single" w:sz="8" w:space="0" w:color="000000"/>
            </w:tcBorders>
            <w:vAlign w:val="center"/>
          </w:tcPr>
          <w:p w14:paraId="339DFD59" w14:textId="572C7935" w:rsidR="00A17A26" w:rsidRPr="009C789D" w:rsidRDefault="006A21DA" w:rsidP="0026116E">
            <w:pPr>
              <w:jc w:val="right"/>
              <w:rPr>
                <w:sz w:val="22"/>
                <w:szCs w:val="22"/>
                <w:lang w:val="lv-LV"/>
              </w:rPr>
            </w:pPr>
            <w:r w:rsidRPr="009C789D">
              <w:rPr>
                <w:sz w:val="22"/>
                <w:szCs w:val="22"/>
                <w:lang w:val="lv-LV"/>
              </w:rPr>
              <w:t>1</w:t>
            </w:r>
            <w:r w:rsidR="00A42174" w:rsidRPr="009C789D">
              <w:rPr>
                <w:sz w:val="22"/>
                <w:szCs w:val="22"/>
                <w:lang w:val="lv-LV"/>
              </w:rPr>
              <w:t>10212</w:t>
            </w:r>
          </w:p>
        </w:tc>
      </w:tr>
      <w:tr w:rsidR="00A17A26" w:rsidRPr="00D178A3" w14:paraId="48FF0630" w14:textId="0B39D5BC" w:rsidTr="009C789D">
        <w:trPr>
          <w:trHeight w:val="245"/>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F2E774" w14:textId="7FCF2000" w:rsidR="00A17A26" w:rsidRPr="00D178A3" w:rsidRDefault="00A17A26" w:rsidP="008E4644">
            <w:pPr>
              <w:rPr>
                <w:color w:val="000000"/>
                <w:sz w:val="20"/>
                <w:szCs w:val="20"/>
                <w:lang w:val="lv-LV" w:eastAsia="lv-LV"/>
              </w:rPr>
            </w:pPr>
            <w:r>
              <w:rPr>
                <w:color w:val="000000"/>
                <w:sz w:val="20"/>
                <w:szCs w:val="20"/>
                <w:lang w:val="lv-LV"/>
              </w:rPr>
              <w:t>Ārpa</w:t>
            </w:r>
            <w:r w:rsidRPr="00D178A3">
              <w:rPr>
                <w:color w:val="000000"/>
                <w:sz w:val="20"/>
                <w:szCs w:val="20"/>
                <w:lang w:val="lv-LV"/>
              </w:rPr>
              <w:t>kalpoj</w:t>
            </w:r>
            <w:r>
              <w:rPr>
                <w:color w:val="000000"/>
                <w:sz w:val="20"/>
                <w:szCs w:val="20"/>
                <w:lang w:val="lv-LV"/>
              </w:rPr>
              <w:t>umi</w:t>
            </w:r>
            <w:r w:rsidRPr="00D178A3">
              <w:rPr>
                <w:color w:val="000000"/>
                <w:sz w:val="20"/>
                <w:szCs w:val="20"/>
                <w:lang w:val="lv-LV"/>
              </w:rPr>
              <w:t>, remonta izd</w:t>
            </w:r>
            <w:r>
              <w:rPr>
                <w:color w:val="000000"/>
                <w:sz w:val="20"/>
                <w:szCs w:val="20"/>
                <w:lang w:val="lv-LV"/>
              </w:rPr>
              <w:t>evumi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A62615" w14:textId="1F3C5659" w:rsidR="00A17A26" w:rsidRPr="009C789D" w:rsidRDefault="00A17A26" w:rsidP="00D178A3">
            <w:pPr>
              <w:jc w:val="right"/>
              <w:rPr>
                <w:sz w:val="22"/>
                <w:szCs w:val="22"/>
                <w:lang w:val="lv-LV" w:eastAsia="lv-LV"/>
              </w:rPr>
            </w:pPr>
            <w:r w:rsidRPr="009C789D">
              <w:rPr>
                <w:sz w:val="22"/>
                <w:szCs w:val="22"/>
                <w:lang w:val="lv-LV"/>
              </w:rPr>
              <w:t>22912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0FBE69" w14:textId="77BF4BBD" w:rsidR="00A17A26" w:rsidRPr="009C789D" w:rsidRDefault="00A17A26" w:rsidP="00D178A3">
            <w:pPr>
              <w:jc w:val="right"/>
              <w:rPr>
                <w:sz w:val="22"/>
                <w:szCs w:val="22"/>
                <w:lang w:val="lv-LV" w:eastAsia="lv-LV"/>
              </w:rPr>
            </w:pPr>
            <w:r w:rsidRPr="009C789D">
              <w:rPr>
                <w:sz w:val="22"/>
                <w:szCs w:val="22"/>
                <w:lang w:val="lv-LV"/>
              </w:rPr>
              <w:t>33099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088042" w14:textId="35A46B2F" w:rsidR="00A17A26" w:rsidRPr="009C789D" w:rsidRDefault="00A17A26" w:rsidP="00D178A3">
            <w:pPr>
              <w:jc w:val="right"/>
              <w:rPr>
                <w:sz w:val="22"/>
                <w:szCs w:val="22"/>
                <w:lang w:val="lv-LV" w:eastAsia="lv-LV"/>
              </w:rPr>
            </w:pPr>
            <w:r w:rsidRPr="009C789D">
              <w:rPr>
                <w:sz w:val="22"/>
                <w:szCs w:val="22"/>
                <w:lang w:val="lv-LV"/>
              </w:rPr>
              <w:t>62377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2D5412" w14:textId="326FF8D8" w:rsidR="00A17A26" w:rsidRPr="009C789D" w:rsidRDefault="00A17A26" w:rsidP="00D178A3">
            <w:pPr>
              <w:jc w:val="right"/>
              <w:rPr>
                <w:sz w:val="22"/>
                <w:szCs w:val="22"/>
                <w:lang w:val="lv-LV" w:eastAsia="lv-LV"/>
              </w:rPr>
            </w:pPr>
            <w:r w:rsidRPr="009C789D">
              <w:rPr>
                <w:sz w:val="22"/>
                <w:szCs w:val="22"/>
                <w:lang w:val="lv-LV"/>
              </w:rPr>
              <w:t>27105</w:t>
            </w:r>
          </w:p>
        </w:tc>
        <w:tc>
          <w:tcPr>
            <w:tcW w:w="1134" w:type="dxa"/>
            <w:tcBorders>
              <w:top w:val="single" w:sz="8" w:space="0" w:color="000000"/>
              <w:left w:val="single" w:sz="8" w:space="0" w:color="000000"/>
              <w:bottom w:val="single" w:sz="8" w:space="0" w:color="000000"/>
              <w:right w:val="single" w:sz="8" w:space="0" w:color="000000"/>
            </w:tcBorders>
            <w:vAlign w:val="center"/>
          </w:tcPr>
          <w:p w14:paraId="0911D2EE" w14:textId="446780D5" w:rsidR="00A17A26" w:rsidRPr="009C789D" w:rsidRDefault="00A17A26" w:rsidP="004A65B3">
            <w:pPr>
              <w:jc w:val="right"/>
              <w:rPr>
                <w:sz w:val="22"/>
                <w:szCs w:val="22"/>
                <w:lang w:val="lv-LV"/>
              </w:rPr>
            </w:pPr>
            <w:r w:rsidRPr="009C789D">
              <w:rPr>
                <w:sz w:val="22"/>
                <w:szCs w:val="22"/>
                <w:lang w:val="lv-LV"/>
              </w:rPr>
              <w:t>108625</w:t>
            </w:r>
          </w:p>
        </w:tc>
        <w:tc>
          <w:tcPr>
            <w:tcW w:w="1428" w:type="dxa"/>
            <w:tcBorders>
              <w:top w:val="single" w:sz="8" w:space="0" w:color="000000"/>
              <w:left w:val="single" w:sz="8" w:space="0" w:color="000000"/>
              <w:bottom w:val="single" w:sz="8" w:space="0" w:color="000000"/>
              <w:right w:val="single" w:sz="8" w:space="0" w:color="000000"/>
            </w:tcBorders>
            <w:vAlign w:val="center"/>
          </w:tcPr>
          <w:p w14:paraId="44C95707" w14:textId="6032C27D" w:rsidR="00A17A26" w:rsidRPr="009C789D" w:rsidRDefault="00715ACF" w:rsidP="004A65B3">
            <w:pPr>
              <w:jc w:val="right"/>
              <w:rPr>
                <w:sz w:val="22"/>
                <w:szCs w:val="22"/>
                <w:lang w:val="lv-LV"/>
              </w:rPr>
            </w:pPr>
            <w:r w:rsidRPr="009C789D">
              <w:rPr>
                <w:sz w:val="22"/>
                <w:szCs w:val="22"/>
                <w:lang w:val="lv-LV"/>
              </w:rPr>
              <w:t>76345</w:t>
            </w:r>
          </w:p>
        </w:tc>
      </w:tr>
      <w:tr w:rsidR="00A17A26" w:rsidRPr="00D178A3" w14:paraId="178A7F26" w14:textId="67713BD6" w:rsidTr="009C789D">
        <w:trPr>
          <w:trHeight w:val="197"/>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420763" w14:textId="5E49147D" w:rsidR="00A17A26" w:rsidRPr="00D178A3" w:rsidRDefault="00A17A26" w:rsidP="008E4644">
            <w:pPr>
              <w:rPr>
                <w:color w:val="000000"/>
                <w:sz w:val="20"/>
                <w:szCs w:val="20"/>
                <w:lang w:val="lv-LV" w:eastAsia="lv-LV"/>
              </w:rPr>
            </w:pPr>
            <w:r w:rsidRPr="00D178A3">
              <w:rPr>
                <w:color w:val="000000"/>
                <w:sz w:val="20"/>
                <w:szCs w:val="20"/>
                <w:lang w:val="lv-LV"/>
              </w:rPr>
              <w:t>Dabas resursu nod., nodevas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221D0E" w14:textId="734872DF" w:rsidR="00A17A26" w:rsidRPr="009C789D" w:rsidRDefault="00A17A26" w:rsidP="00D178A3">
            <w:pPr>
              <w:jc w:val="right"/>
              <w:rPr>
                <w:sz w:val="22"/>
                <w:szCs w:val="22"/>
                <w:lang w:val="lv-LV" w:eastAsia="lv-LV"/>
              </w:rPr>
            </w:pPr>
            <w:r w:rsidRPr="009C789D">
              <w:rPr>
                <w:sz w:val="22"/>
                <w:szCs w:val="22"/>
                <w:lang w:val="lv-LV"/>
              </w:rPr>
              <w:t>92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C195D9" w14:textId="7E1474D7" w:rsidR="00A17A26" w:rsidRPr="009C789D" w:rsidRDefault="00A17A26" w:rsidP="00D178A3">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9E981A" w14:textId="57FA2F58" w:rsidR="00A17A26" w:rsidRPr="009C789D" w:rsidRDefault="00A17A26" w:rsidP="00D178A3">
            <w:pPr>
              <w:jc w:val="right"/>
              <w:rPr>
                <w:sz w:val="22"/>
                <w:szCs w:val="22"/>
                <w:lang w:val="lv-LV" w:eastAsia="lv-LV"/>
              </w:rPr>
            </w:pPr>
            <w:r w:rsidRPr="009C789D">
              <w:rPr>
                <w:sz w:val="22"/>
                <w:szCs w:val="22"/>
                <w:lang w:val="lv-LV"/>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3DD113" w14:textId="1C7864CF" w:rsidR="00A17A26" w:rsidRPr="009C789D" w:rsidRDefault="00A17A26" w:rsidP="00D178A3">
            <w:pPr>
              <w:jc w:val="right"/>
              <w:rPr>
                <w:sz w:val="22"/>
                <w:szCs w:val="22"/>
                <w:lang w:val="lv-LV" w:eastAsia="lv-LV"/>
              </w:rPr>
            </w:pPr>
            <w:r w:rsidRPr="009C789D">
              <w:rPr>
                <w:sz w:val="22"/>
                <w:szCs w:val="22"/>
                <w:lang w:val="lv-LV"/>
              </w:rPr>
              <w:t>7155</w:t>
            </w:r>
          </w:p>
        </w:tc>
        <w:tc>
          <w:tcPr>
            <w:tcW w:w="1134" w:type="dxa"/>
            <w:tcBorders>
              <w:top w:val="single" w:sz="8" w:space="0" w:color="000000"/>
              <w:left w:val="single" w:sz="8" w:space="0" w:color="000000"/>
              <w:bottom w:val="single" w:sz="8" w:space="0" w:color="000000"/>
              <w:right w:val="single" w:sz="8" w:space="0" w:color="000000"/>
            </w:tcBorders>
            <w:vAlign w:val="center"/>
          </w:tcPr>
          <w:p w14:paraId="384F938C" w14:textId="575C3E74" w:rsidR="00A17A26" w:rsidRPr="009C789D" w:rsidRDefault="00A17A26" w:rsidP="0026116E">
            <w:pPr>
              <w:jc w:val="right"/>
              <w:rPr>
                <w:sz w:val="22"/>
                <w:szCs w:val="22"/>
                <w:lang w:val="lv-LV"/>
              </w:rPr>
            </w:pPr>
            <w:r w:rsidRPr="009C789D">
              <w:rPr>
                <w:sz w:val="22"/>
                <w:szCs w:val="22"/>
                <w:lang w:val="lv-LV"/>
              </w:rPr>
              <w:t>651</w:t>
            </w:r>
          </w:p>
        </w:tc>
        <w:tc>
          <w:tcPr>
            <w:tcW w:w="1428" w:type="dxa"/>
            <w:tcBorders>
              <w:top w:val="single" w:sz="8" w:space="0" w:color="000000"/>
              <w:left w:val="single" w:sz="8" w:space="0" w:color="000000"/>
              <w:bottom w:val="single" w:sz="8" w:space="0" w:color="000000"/>
              <w:right w:val="single" w:sz="8" w:space="0" w:color="000000"/>
            </w:tcBorders>
            <w:vAlign w:val="center"/>
          </w:tcPr>
          <w:p w14:paraId="7E1176AD" w14:textId="165C2641" w:rsidR="00A17A26" w:rsidRPr="009C789D" w:rsidRDefault="00D14B89" w:rsidP="0026116E">
            <w:pPr>
              <w:jc w:val="right"/>
              <w:rPr>
                <w:sz w:val="22"/>
                <w:szCs w:val="22"/>
                <w:lang w:val="lv-LV"/>
              </w:rPr>
            </w:pPr>
            <w:r w:rsidRPr="009C789D">
              <w:rPr>
                <w:sz w:val="22"/>
                <w:szCs w:val="22"/>
                <w:lang w:val="lv-LV"/>
              </w:rPr>
              <w:t>250</w:t>
            </w:r>
          </w:p>
        </w:tc>
      </w:tr>
      <w:tr w:rsidR="001E5E54" w:rsidRPr="00D178A3" w14:paraId="6BB5A18D" w14:textId="77777777" w:rsidTr="00BB45A1">
        <w:trPr>
          <w:trHeight w:val="3136"/>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3E336E3C" w14:textId="0EFF3CAC" w:rsidR="001E5E54" w:rsidRPr="00BB45A1" w:rsidRDefault="001E5E54" w:rsidP="00361302">
            <w:pPr>
              <w:rPr>
                <w:b/>
                <w:color w:val="000000"/>
                <w:sz w:val="20"/>
                <w:szCs w:val="20"/>
                <w:lang w:val="lv-LV"/>
              </w:rPr>
            </w:pPr>
            <w:r w:rsidRPr="00BB45A1">
              <w:rPr>
                <w:b/>
                <w:sz w:val="22"/>
                <w:szCs w:val="22"/>
                <w:lang w:val="lv-LV"/>
              </w:rPr>
              <w:t>Prioritārā pasākuma “Zemkopības ministrijas nozaru infrastruktūras pilnveidošana un resora valsts funkciju izpildes tehniskā nodrošinājuma atjaunošana, tai skaitā ieguldījumi meliorācijas sistēmās un investīcijas Zaļā kursa mērķu sasniegšanai” finansējuma izlietojums</w:t>
            </w: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5618D787" w14:textId="77777777" w:rsidR="001E5E54" w:rsidRPr="009C789D" w:rsidRDefault="001E5E54" w:rsidP="00361302">
            <w:pPr>
              <w:jc w:val="right"/>
              <w:rPr>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121126D2" w14:textId="77777777" w:rsidR="001E5E54" w:rsidRPr="009C789D" w:rsidRDefault="001E5E54" w:rsidP="00361302">
            <w:pPr>
              <w:jc w:val="right"/>
              <w:rPr>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370AF26C" w14:textId="77777777" w:rsidR="001E5E54" w:rsidRPr="009C789D" w:rsidRDefault="001E5E54" w:rsidP="00361302">
            <w:pPr>
              <w:jc w:val="right"/>
              <w:rPr>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80" w:type="dxa"/>
              <w:left w:w="80" w:type="dxa"/>
              <w:bottom w:w="80" w:type="dxa"/>
              <w:right w:w="80" w:type="dxa"/>
            </w:tcMar>
            <w:vAlign w:val="center"/>
          </w:tcPr>
          <w:p w14:paraId="3A02F28D" w14:textId="77777777" w:rsidR="001E5E54" w:rsidRPr="009C789D" w:rsidRDefault="001E5E54" w:rsidP="00361302">
            <w:pPr>
              <w:jc w:val="right"/>
              <w:rPr>
                <w:sz w:val="22"/>
                <w:szCs w:val="22"/>
                <w:lang w:val="lv-LV"/>
              </w:rPr>
            </w:pPr>
          </w:p>
        </w:tc>
        <w:tc>
          <w:tcPr>
            <w:tcW w:w="113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1E1FD27B" w14:textId="77777777" w:rsidR="001E5E54" w:rsidRPr="009C789D" w:rsidRDefault="001E5E54" w:rsidP="00361302">
            <w:pPr>
              <w:jc w:val="right"/>
              <w:rPr>
                <w:sz w:val="22"/>
                <w:szCs w:val="22"/>
                <w:lang w:val="lv-LV"/>
              </w:rPr>
            </w:pPr>
          </w:p>
        </w:tc>
        <w:tc>
          <w:tcPr>
            <w:tcW w:w="1428"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45DA888F" w14:textId="743EA0DF" w:rsidR="001E5E54" w:rsidRPr="009C789D" w:rsidRDefault="001E5E54" w:rsidP="00361302">
            <w:pPr>
              <w:jc w:val="right"/>
              <w:rPr>
                <w:sz w:val="22"/>
                <w:szCs w:val="22"/>
                <w:lang w:val="lv-LV"/>
              </w:rPr>
            </w:pPr>
            <w:r>
              <w:rPr>
                <w:sz w:val="22"/>
                <w:szCs w:val="22"/>
                <w:lang w:val="lv-LV"/>
              </w:rPr>
              <w:t>6</w:t>
            </w:r>
            <w:r w:rsidR="00BB45A1">
              <w:rPr>
                <w:sz w:val="22"/>
                <w:szCs w:val="22"/>
                <w:lang w:val="lv-LV"/>
              </w:rPr>
              <w:t xml:space="preserve"> </w:t>
            </w:r>
            <w:r>
              <w:rPr>
                <w:sz w:val="22"/>
                <w:szCs w:val="22"/>
                <w:lang w:val="lv-LV"/>
              </w:rPr>
              <w:t>682</w:t>
            </w:r>
            <w:r w:rsidR="00BB45A1">
              <w:rPr>
                <w:sz w:val="22"/>
                <w:szCs w:val="22"/>
                <w:lang w:val="lv-LV"/>
              </w:rPr>
              <w:t xml:space="preserve"> </w:t>
            </w:r>
            <w:r>
              <w:rPr>
                <w:sz w:val="22"/>
                <w:szCs w:val="22"/>
                <w:lang w:val="lv-LV"/>
              </w:rPr>
              <w:t>000</w:t>
            </w:r>
          </w:p>
        </w:tc>
      </w:tr>
    </w:tbl>
    <w:p w14:paraId="1A130BDF" w14:textId="04D2C642" w:rsidR="00D01A5A" w:rsidRPr="003343BC" w:rsidRDefault="00055142" w:rsidP="00055142">
      <w:pPr>
        <w:pStyle w:val="Body"/>
        <w:spacing w:after="120" w:line="240" w:lineRule="auto"/>
        <w:jc w:val="both"/>
        <w:rPr>
          <w:rFonts w:ascii="Times New Roman" w:hAnsi="Times New Roman"/>
          <w:color w:val="auto"/>
          <w:sz w:val="24"/>
          <w:szCs w:val="24"/>
        </w:rPr>
      </w:pPr>
      <w:r w:rsidRPr="003343BC">
        <w:rPr>
          <w:rFonts w:ascii="Times New Roman" w:hAnsi="Times New Roman"/>
          <w:color w:val="auto"/>
          <w:sz w:val="24"/>
          <w:szCs w:val="24"/>
        </w:rPr>
        <w:t>*</w:t>
      </w:r>
      <w:r w:rsidR="005C043D" w:rsidRPr="003343BC">
        <w:rPr>
          <w:rFonts w:ascii="Times New Roman" w:hAnsi="Times New Roman"/>
          <w:color w:val="auto"/>
          <w:sz w:val="20"/>
          <w:szCs w:val="20"/>
        </w:rPr>
        <w:t>provizorisk</w:t>
      </w:r>
      <w:r w:rsidRPr="003343BC">
        <w:rPr>
          <w:rFonts w:ascii="Times New Roman" w:hAnsi="Times New Roman"/>
          <w:color w:val="auto"/>
          <w:sz w:val="20"/>
          <w:szCs w:val="20"/>
        </w:rPr>
        <w:t>ais izdevumu plāns</w:t>
      </w:r>
    </w:p>
    <w:p w14:paraId="2588221E" w14:textId="77777777" w:rsidR="005307D0" w:rsidRDefault="005307D0" w:rsidP="00D01A5A">
      <w:pPr>
        <w:pStyle w:val="Body"/>
        <w:spacing w:after="120" w:line="240" w:lineRule="auto"/>
        <w:jc w:val="both"/>
        <w:rPr>
          <w:rFonts w:ascii="Times New Roman" w:hAnsi="Times New Roman"/>
          <w:color w:val="auto"/>
          <w:sz w:val="24"/>
          <w:szCs w:val="24"/>
        </w:rPr>
      </w:pPr>
    </w:p>
    <w:p w14:paraId="6D6E398C" w14:textId="77777777" w:rsidR="00450B90" w:rsidRDefault="00450B90" w:rsidP="00450B90">
      <w:pPr>
        <w:pStyle w:val="Body"/>
        <w:spacing w:after="120" w:line="240" w:lineRule="auto"/>
        <w:jc w:val="both"/>
        <w:rPr>
          <w:rFonts w:ascii="Times New Roman" w:eastAsia="Times New Roman" w:hAnsi="Times New Roman" w:cs="Times New Roman"/>
          <w:color w:val="auto"/>
          <w:sz w:val="24"/>
          <w:szCs w:val="24"/>
        </w:rPr>
      </w:pPr>
      <w:r>
        <w:rPr>
          <w:rFonts w:ascii="Times New Roman" w:hAnsi="Times New Roman"/>
          <w:color w:val="auto"/>
          <w:sz w:val="24"/>
          <w:szCs w:val="24"/>
        </w:rPr>
        <w:t xml:space="preserve">Uzsākot 2022/2023.mācību gadu, saimnieciskie apstākļi ir krasi izmainījušies un arvien pieaugošo kārtējo izmaksu situācijā esošo ieņēmumu apjoms būs nepietiekošs, lai spētu pilnvērtīgi nodrošināt atbilstošu infrastruktūras un materiālās bāzes atjaunošanu vai papildināšanu. </w:t>
      </w:r>
    </w:p>
    <w:p w14:paraId="6161BA38" w14:textId="77777777" w:rsidR="00E84FA9" w:rsidRPr="0042695E" w:rsidRDefault="00E84FA9">
      <w:pPr>
        <w:pStyle w:val="Body"/>
        <w:spacing w:after="0" w:line="240" w:lineRule="auto"/>
        <w:jc w:val="center"/>
        <w:rPr>
          <w:rFonts w:ascii="Times New Roman" w:eastAsia="Times New Roman" w:hAnsi="Times New Roman" w:cs="Times New Roman"/>
          <w:b/>
          <w:bCs/>
          <w:sz w:val="24"/>
          <w:szCs w:val="24"/>
        </w:rPr>
      </w:pPr>
    </w:p>
    <w:p w14:paraId="42BCF5F6" w14:textId="77777777" w:rsidR="003343BC" w:rsidRDefault="003343BC">
      <w:pPr>
        <w:pStyle w:val="Body"/>
        <w:spacing w:after="0" w:line="240" w:lineRule="auto"/>
        <w:jc w:val="center"/>
        <w:rPr>
          <w:rFonts w:ascii="Times New Roman" w:hAnsi="Times New Roman"/>
          <w:b/>
          <w:bCs/>
          <w:sz w:val="24"/>
          <w:szCs w:val="24"/>
        </w:rPr>
      </w:pPr>
    </w:p>
    <w:p w14:paraId="7D31D07B" w14:textId="4AF561FD" w:rsidR="00E84FA9" w:rsidRPr="0042695E" w:rsidRDefault="0042695E">
      <w:pPr>
        <w:pStyle w:val="Body"/>
        <w:spacing w:after="0" w:line="240" w:lineRule="auto"/>
        <w:jc w:val="center"/>
        <w:rPr>
          <w:rFonts w:ascii="Times New Roman" w:eastAsia="Times New Roman" w:hAnsi="Times New Roman" w:cs="Times New Roman"/>
          <w:b/>
          <w:bCs/>
          <w:sz w:val="24"/>
          <w:szCs w:val="24"/>
        </w:rPr>
      </w:pPr>
      <w:r w:rsidRPr="0042695E">
        <w:rPr>
          <w:rFonts w:ascii="Times New Roman" w:hAnsi="Times New Roman"/>
          <w:b/>
          <w:bCs/>
          <w:sz w:val="24"/>
          <w:szCs w:val="24"/>
        </w:rPr>
        <w:t>II</w:t>
      </w:r>
      <w:r>
        <w:rPr>
          <w:rFonts w:ascii="Times New Roman" w:hAnsi="Times New Roman"/>
          <w:b/>
          <w:bCs/>
          <w:sz w:val="24"/>
          <w:szCs w:val="24"/>
        </w:rPr>
        <w:t>.</w:t>
      </w:r>
      <w:r w:rsidRPr="0042695E">
        <w:rPr>
          <w:rFonts w:ascii="Times New Roman" w:hAnsi="Times New Roman"/>
          <w:b/>
          <w:bCs/>
          <w:sz w:val="24"/>
          <w:szCs w:val="24"/>
        </w:rPr>
        <w:t xml:space="preserve"> Secinājumi</w:t>
      </w:r>
      <w:r w:rsidR="00DC14BF">
        <w:rPr>
          <w:rFonts w:ascii="Times New Roman" w:hAnsi="Times New Roman"/>
          <w:b/>
          <w:bCs/>
          <w:sz w:val="24"/>
          <w:szCs w:val="24"/>
        </w:rPr>
        <w:t xml:space="preserve"> un risinājumi turpmākai darbībai</w:t>
      </w:r>
    </w:p>
    <w:p w14:paraId="7B17EC3A" w14:textId="77777777" w:rsidR="00E84FA9" w:rsidRPr="00FA563A" w:rsidRDefault="00E84FA9">
      <w:pPr>
        <w:pStyle w:val="Body"/>
        <w:spacing w:after="0" w:line="240" w:lineRule="auto"/>
        <w:jc w:val="center"/>
        <w:rPr>
          <w:rFonts w:ascii="Times New Roman" w:eastAsia="Times New Roman" w:hAnsi="Times New Roman" w:cs="Times New Roman"/>
          <w:b/>
          <w:bCs/>
          <w:color w:val="auto"/>
          <w:sz w:val="24"/>
          <w:szCs w:val="24"/>
        </w:rPr>
      </w:pPr>
    </w:p>
    <w:p w14:paraId="128C3F9D" w14:textId="77777777" w:rsidR="007842E5" w:rsidRPr="00FA563A" w:rsidRDefault="007842E5" w:rsidP="007842E5">
      <w:pPr>
        <w:jc w:val="both"/>
        <w:rPr>
          <w:bCs/>
          <w:lang w:val="lv-LV"/>
        </w:rPr>
      </w:pPr>
    </w:p>
    <w:p w14:paraId="6C24FBBF" w14:textId="4186011A" w:rsidR="004D679B" w:rsidRPr="00FA563A" w:rsidRDefault="004D679B" w:rsidP="002A0096">
      <w:pPr>
        <w:pStyle w:val="ListParagraph"/>
        <w:numPr>
          <w:ilvl w:val="0"/>
          <w:numId w:val="25"/>
        </w:numPr>
        <w:spacing w:after="120" w:line="240" w:lineRule="auto"/>
        <w:jc w:val="both"/>
        <w:rPr>
          <w:rStyle w:val="wsite-logo"/>
          <w:rFonts w:ascii="Times New Roman" w:hAnsi="Times New Roman"/>
          <w:color w:val="auto"/>
          <w:sz w:val="24"/>
          <w:szCs w:val="24"/>
          <w:lang w:val="lv-LV"/>
        </w:rPr>
      </w:pPr>
      <w:r w:rsidRPr="00FA563A">
        <w:rPr>
          <w:rStyle w:val="wsite-logo"/>
          <w:rFonts w:ascii="Times New Roman" w:hAnsi="Times New Roman"/>
          <w:color w:val="auto"/>
          <w:sz w:val="24"/>
          <w:szCs w:val="24"/>
          <w:lang w:val="lv-LV"/>
        </w:rPr>
        <w:t xml:space="preserve">Kopš 2017. gada </w:t>
      </w:r>
      <w:r w:rsidR="007842E5" w:rsidRPr="00FA563A">
        <w:rPr>
          <w:rStyle w:val="wsite-logo"/>
          <w:rFonts w:ascii="Times New Roman" w:hAnsi="Times New Roman"/>
          <w:bCs/>
          <w:color w:val="auto"/>
          <w:sz w:val="24"/>
          <w:szCs w:val="24"/>
          <w:lang w:val="lv-LV"/>
        </w:rPr>
        <w:t>BDV kapitālsabiedrības statusā ir palielinājusi izglītojamo skaitu un pašu pelnīto līdzekļu apmēru, nodrošin</w:t>
      </w:r>
      <w:r w:rsidR="00FA5A62">
        <w:rPr>
          <w:rStyle w:val="wsite-logo"/>
          <w:rFonts w:ascii="Times New Roman" w:hAnsi="Times New Roman"/>
          <w:bCs/>
          <w:color w:val="auto"/>
          <w:sz w:val="24"/>
          <w:szCs w:val="24"/>
          <w:lang w:val="lv-LV"/>
        </w:rPr>
        <w:t>ot</w:t>
      </w:r>
      <w:r w:rsidR="007842E5" w:rsidRPr="00FA563A">
        <w:rPr>
          <w:rStyle w:val="wsite-logo"/>
          <w:rFonts w:ascii="Times New Roman" w:hAnsi="Times New Roman"/>
          <w:bCs/>
          <w:color w:val="auto"/>
          <w:sz w:val="24"/>
          <w:szCs w:val="24"/>
          <w:lang w:val="lv-LV"/>
        </w:rPr>
        <w:t xml:space="preserve"> izglītības procesa norisi, būtiski to līdzfinansējot</w:t>
      </w:r>
      <w:r w:rsidRPr="00FA563A">
        <w:rPr>
          <w:rStyle w:val="wsite-logo"/>
          <w:rFonts w:ascii="Times New Roman" w:hAnsi="Times New Roman"/>
          <w:bCs/>
          <w:color w:val="auto"/>
          <w:sz w:val="24"/>
          <w:szCs w:val="24"/>
          <w:lang w:val="lv-LV"/>
        </w:rPr>
        <w:t>:</w:t>
      </w:r>
      <w:r w:rsidR="007842E5" w:rsidRPr="00FA563A">
        <w:rPr>
          <w:rStyle w:val="wsite-logo"/>
          <w:rFonts w:ascii="Times New Roman" w:hAnsi="Times New Roman"/>
          <w:bCs/>
          <w:color w:val="auto"/>
          <w:sz w:val="24"/>
          <w:szCs w:val="24"/>
          <w:lang w:val="lv-LV"/>
        </w:rPr>
        <w:t xml:space="preserve"> </w:t>
      </w:r>
    </w:p>
    <w:p w14:paraId="6593D971" w14:textId="77777777" w:rsidR="004D679B" w:rsidRPr="00FA563A" w:rsidRDefault="004D679B" w:rsidP="004D679B">
      <w:pPr>
        <w:pStyle w:val="ListParagraph"/>
        <w:numPr>
          <w:ilvl w:val="1"/>
          <w:numId w:val="40"/>
        </w:numPr>
        <w:spacing w:after="0" w:line="240" w:lineRule="auto"/>
        <w:jc w:val="both"/>
        <w:rPr>
          <w:rFonts w:ascii="Times New Roman" w:hAnsi="Times New Roman"/>
          <w:color w:val="auto"/>
          <w:sz w:val="24"/>
          <w:szCs w:val="24"/>
          <w:lang w:val="lv-LV"/>
        </w:rPr>
      </w:pPr>
      <w:r w:rsidRPr="00FA563A">
        <w:rPr>
          <w:rStyle w:val="wsite-logo"/>
          <w:rFonts w:ascii="Times New Roman" w:hAnsi="Times New Roman"/>
          <w:color w:val="auto"/>
          <w:sz w:val="24"/>
          <w:szCs w:val="24"/>
          <w:lang w:val="lv-LV"/>
        </w:rPr>
        <w:t>BDV izglītojamo skaits pieaudzis par 46%</w:t>
      </w:r>
    </w:p>
    <w:p w14:paraId="7409B185" w14:textId="77777777" w:rsidR="004D679B" w:rsidRPr="00FA563A" w:rsidRDefault="004D679B" w:rsidP="004D679B">
      <w:pPr>
        <w:pStyle w:val="ListParagraph"/>
        <w:numPr>
          <w:ilvl w:val="1"/>
          <w:numId w:val="40"/>
        </w:numPr>
        <w:spacing w:after="0" w:line="240" w:lineRule="auto"/>
        <w:jc w:val="both"/>
        <w:rPr>
          <w:rFonts w:ascii="Times New Roman" w:hAnsi="Times New Roman"/>
          <w:color w:val="auto"/>
          <w:sz w:val="24"/>
          <w:szCs w:val="24"/>
          <w:lang w:val="lv-LV"/>
        </w:rPr>
      </w:pPr>
      <w:r w:rsidRPr="00FA563A">
        <w:rPr>
          <w:rStyle w:val="wsite-logo"/>
          <w:rFonts w:ascii="Times New Roman" w:hAnsi="Times New Roman"/>
          <w:color w:val="auto"/>
          <w:sz w:val="24"/>
          <w:szCs w:val="24"/>
          <w:lang w:val="lv-LV"/>
        </w:rPr>
        <w:t>BDV izglītojamo skaits maksas grupās palielinājies par 57%</w:t>
      </w:r>
    </w:p>
    <w:p w14:paraId="3B0A485B" w14:textId="48FAE278" w:rsidR="004D679B" w:rsidRPr="00747321" w:rsidRDefault="004D679B" w:rsidP="00747321">
      <w:pPr>
        <w:pStyle w:val="ListParagraph"/>
        <w:numPr>
          <w:ilvl w:val="1"/>
          <w:numId w:val="40"/>
        </w:numPr>
        <w:spacing w:after="120" w:line="240" w:lineRule="auto"/>
        <w:jc w:val="both"/>
        <w:rPr>
          <w:rFonts w:ascii="Times New Roman" w:hAnsi="Times New Roman"/>
          <w:color w:val="auto"/>
          <w:sz w:val="24"/>
          <w:szCs w:val="24"/>
          <w:lang w:val="lv-LV"/>
        </w:rPr>
      </w:pPr>
      <w:r w:rsidRPr="00FA563A">
        <w:rPr>
          <w:rStyle w:val="wsite-logo"/>
          <w:rFonts w:ascii="Times New Roman" w:hAnsi="Times New Roman"/>
          <w:color w:val="auto"/>
          <w:sz w:val="24"/>
          <w:szCs w:val="24"/>
          <w:lang w:val="lv-LV"/>
        </w:rPr>
        <w:t>BDV pašu ieņēmumi ir palielinājušies par  53%</w:t>
      </w:r>
      <w:r w:rsidR="00607492">
        <w:rPr>
          <w:rStyle w:val="wsite-logo"/>
          <w:rFonts w:ascii="Times New Roman" w:hAnsi="Times New Roman"/>
          <w:color w:val="auto"/>
          <w:sz w:val="24"/>
          <w:szCs w:val="24"/>
          <w:lang w:val="lv-LV"/>
        </w:rPr>
        <w:t>, sasniedzot aptuveni pusi no kopējiem skolas ieņēmumiem</w:t>
      </w:r>
    </w:p>
    <w:p w14:paraId="5FD966D2" w14:textId="0787F0A4" w:rsidR="00384A1A" w:rsidRPr="00747321" w:rsidRDefault="004D679B" w:rsidP="00747321">
      <w:pPr>
        <w:pStyle w:val="ListParagraph"/>
        <w:numPr>
          <w:ilvl w:val="0"/>
          <w:numId w:val="25"/>
        </w:numPr>
        <w:spacing w:after="120" w:line="240" w:lineRule="auto"/>
        <w:jc w:val="both"/>
        <w:rPr>
          <w:rStyle w:val="wsite-logo"/>
          <w:rFonts w:ascii="Times New Roman" w:hAnsi="Times New Roman"/>
          <w:bCs/>
          <w:color w:val="auto"/>
          <w:sz w:val="24"/>
          <w:szCs w:val="24"/>
          <w:lang w:val="lv-LV"/>
        </w:rPr>
      </w:pPr>
      <w:r w:rsidRPr="00FA563A">
        <w:rPr>
          <w:rStyle w:val="wsite-logo"/>
          <w:rFonts w:ascii="Times New Roman" w:hAnsi="Times New Roman"/>
          <w:bCs/>
          <w:color w:val="auto"/>
          <w:sz w:val="24"/>
          <w:szCs w:val="24"/>
          <w:lang w:val="lv-LV"/>
        </w:rPr>
        <w:t>Kapitālsabiedrības statuss sniedz priekšrocības</w:t>
      </w:r>
      <w:r w:rsidR="0051366D" w:rsidRPr="00FA563A">
        <w:rPr>
          <w:rStyle w:val="wsite-logo"/>
          <w:rFonts w:ascii="Times New Roman" w:hAnsi="Times New Roman"/>
          <w:bCs/>
          <w:color w:val="auto"/>
          <w:sz w:val="24"/>
          <w:szCs w:val="24"/>
          <w:lang w:val="lv-LV"/>
        </w:rPr>
        <w:t xml:space="preserve"> </w:t>
      </w:r>
      <w:r w:rsidRPr="00FA563A">
        <w:rPr>
          <w:rStyle w:val="wsite-logo"/>
          <w:rFonts w:ascii="Times New Roman" w:hAnsi="Times New Roman"/>
          <w:bCs/>
          <w:color w:val="auto"/>
          <w:sz w:val="24"/>
          <w:szCs w:val="24"/>
          <w:lang w:val="lv-LV"/>
        </w:rPr>
        <w:t>izglītības procesam nepieciešamo izejmateriālu iegād</w:t>
      </w:r>
      <w:r w:rsidR="0051366D" w:rsidRPr="00FA563A">
        <w:rPr>
          <w:rStyle w:val="wsite-logo"/>
          <w:rFonts w:ascii="Times New Roman" w:hAnsi="Times New Roman"/>
          <w:bCs/>
          <w:color w:val="auto"/>
          <w:sz w:val="24"/>
          <w:szCs w:val="24"/>
          <w:lang w:val="lv-LV"/>
        </w:rPr>
        <w:t>ē</w:t>
      </w:r>
      <w:r w:rsidRPr="00FA563A">
        <w:rPr>
          <w:rStyle w:val="wsite-logo"/>
          <w:rFonts w:ascii="Times New Roman" w:hAnsi="Times New Roman"/>
          <w:bCs/>
          <w:color w:val="auto"/>
          <w:sz w:val="24"/>
          <w:szCs w:val="24"/>
          <w:lang w:val="lv-LV"/>
        </w:rPr>
        <w:t>, kā arī izglītības procesā radīt</w:t>
      </w:r>
      <w:r w:rsidR="0051366D" w:rsidRPr="00FA563A">
        <w:rPr>
          <w:rStyle w:val="wsite-logo"/>
          <w:rFonts w:ascii="Times New Roman" w:hAnsi="Times New Roman"/>
          <w:bCs/>
          <w:color w:val="auto"/>
          <w:sz w:val="24"/>
          <w:szCs w:val="24"/>
          <w:lang w:val="lv-LV"/>
        </w:rPr>
        <w:t>ās</w:t>
      </w:r>
      <w:r w:rsidRPr="00FA563A">
        <w:rPr>
          <w:rStyle w:val="wsite-logo"/>
          <w:rFonts w:ascii="Times New Roman" w:hAnsi="Times New Roman"/>
          <w:bCs/>
          <w:color w:val="auto"/>
          <w:sz w:val="24"/>
          <w:szCs w:val="24"/>
          <w:lang w:val="lv-LV"/>
        </w:rPr>
        <w:t xml:space="preserve"> produkcij</w:t>
      </w:r>
      <w:r w:rsidR="0051366D" w:rsidRPr="00FA563A">
        <w:rPr>
          <w:rStyle w:val="wsite-logo"/>
          <w:rFonts w:ascii="Times New Roman" w:hAnsi="Times New Roman"/>
          <w:bCs/>
          <w:color w:val="auto"/>
          <w:sz w:val="24"/>
          <w:szCs w:val="24"/>
          <w:lang w:val="lv-LV"/>
        </w:rPr>
        <w:t>as</w:t>
      </w:r>
      <w:r w:rsidRPr="00FA563A">
        <w:rPr>
          <w:rStyle w:val="wsite-logo"/>
          <w:rFonts w:ascii="Times New Roman" w:hAnsi="Times New Roman"/>
          <w:bCs/>
          <w:color w:val="auto"/>
          <w:sz w:val="24"/>
          <w:szCs w:val="24"/>
          <w:lang w:val="lv-LV"/>
        </w:rPr>
        <w:t xml:space="preserve"> (stādi, ziedi, kompozīcijas u.c.) un sniegto </w:t>
      </w:r>
      <w:r w:rsidRPr="00FA563A">
        <w:rPr>
          <w:rStyle w:val="wsite-logo"/>
          <w:rFonts w:ascii="Times New Roman" w:hAnsi="Times New Roman"/>
          <w:bCs/>
          <w:color w:val="auto"/>
          <w:sz w:val="24"/>
          <w:szCs w:val="24"/>
          <w:lang w:val="lv-LV"/>
        </w:rPr>
        <w:lastRenderedPageBreak/>
        <w:t>pakalpojumu realiz</w:t>
      </w:r>
      <w:r w:rsidR="0051366D" w:rsidRPr="00FA563A">
        <w:rPr>
          <w:rStyle w:val="wsite-logo"/>
          <w:rFonts w:ascii="Times New Roman" w:hAnsi="Times New Roman"/>
          <w:bCs/>
          <w:color w:val="auto"/>
          <w:sz w:val="24"/>
          <w:szCs w:val="24"/>
          <w:lang w:val="lv-LV"/>
        </w:rPr>
        <w:t>ācijā</w:t>
      </w:r>
      <w:r w:rsidRPr="00FA563A">
        <w:rPr>
          <w:rStyle w:val="wsite-logo"/>
          <w:rFonts w:ascii="Times New Roman" w:hAnsi="Times New Roman"/>
          <w:bCs/>
          <w:color w:val="auto"/>
          <w:sz w:val="24"/>
          <w:szCs w:val="24"/>
          <w:lang w:val="lv-LV"/>
        </w:rPr>
        <w:t xml:space="preserve"> atbilstoši mainīg</w:t>
      </w:r>
      <w:r w:rsidR="0051366D" w:rsidRPr="00FA563A">
        <w:rPr>
          <w:rStyle w:val="wsite-logo"/>
          <w:rFonts w:ascii="Times New Roman" w:hAnsi="Times New Roman"/>
          <w:bCs/>
          <w:color w:val="auto"/>
          <w:sz w:val="24"/>
          <w:szCs w:val="24"/>
          <w:lang w:val="lv-LV"/>
        </w:rPr>
        <w:t>ai tirgus situācijai</w:t>
      </w:r>
      <w:r w:rsidRPr="00FA563A">
        <w:rPr>
          <w:rStyle w:val="wsite-logo"/>
          <w:rFonts w:ascii="Times New Roman" w:hAnsi="Times New Roman"/>
          <w:bCs/>
          <w:color w:val="auto"/>
          <w:sz w:val="24"/>
          <w:szCs w:val="24"/>
          <w:lang w:val="lv-LV"/>
        </w:rPr>
        <w:t>, gūtos ieņēmumus novirzot izglītības procesam</w:t>
      </w:r>
      <w:r w:rsidR="0051366D" w:rsidRPr="00FA563A">
        <w:rPr>
          <w:rStyle w:val="wsite-logo"/>
          <w:rFonts w:ascii="Times New Roman" w:hAnsi="Times New Roman"/>
          <w:bCs/>
          <w:color w:val="auto"/>
          <w:sz w:val="24"/>
          <w:szCs w:val="24"/>
          <w:lang w:val="lv-LV"/>
        </w:rPr>
        <w:t xml:space="preserve"> un infrastruktūras uzlabošanai</w:t>
      </w:r>
      <w:r w:rsidR="00384A1A">
        <w:rPr>
          <w:rStyle w:val="wsite-logo"/>
          <w:rFonts w:ascii="Times New Roman" w:hAnsi="Times New Roman"/>
          <w:bCs/>
          <w:color w:val="auto"/>
          <w:sz w:val="24"/>
          <w:szCs w:val="24"/>
          <w:lang w:val="lv-LV"/>
        </w:rPr>
        <w:t>.</w:t>
      </w:r>
    </w:p>
    <w:p w14:paraId="27066A04" w14:textId="78A750CE" w:rsidR="00384A1A" w:rsidRPr="00384A1A" w:rsidRDefault="00D77C04" w:rsidP="00747321">
      <w:pPr>
        <w:pStyle w:val="ListParagraph"/>
        <w:numPr>
          <w:ilvl w:val="0"/>
          <w:numId w:val="25"/>
        </w:numPr>
        <w:spacing w:after="120" w:line="240" w:lineRule="auto"/>
        <w:jc w:val="both"/>
        <w:rPr>
          <w:rStyle w:val="wsite-logo"/>
          <w:rFonts w:ascii="Times New Roman" w:hAnsi="Times New Roman"/>
          <w:bCs/>
          <w:color w:val="auto"/>
          <w:sz w:val="24"/>
          <w:szCs w:val="24"/>
          <w:lang w:val="lv-LV"/>
        </w:rPr>
      </w:pPr>
      <w:r w:rsidRPr="00183F1C">
        <w:rPr>
          <w:rStyle w:val="wsite-logo"/>
          <w:rFonts w:ascii="Times New Roman" w:hAnsi="Times New Roman"/>
          <w:color w:val="auto"/>
          <w:sz w:val="24"/>
          <w:szCs w:val="24"/>
          <w:lang w:val="lv-LV"/>
        </w:rPr>
        <w:t xml:space="preserve">Ņemot vērā nepietiekami atvēlēto valsts budžeta finansējumu vidējai profesionālajai izglītībai,  pašu ieņēmumi ir būtisks faktors </w:t>
      </w:r>
      <w:r w:rsidR="0051366D" w:rsidRPr="00183F1C">
        <w:rPr>
          <w:rStyle w:val="wsite-logo"/>
          <w:rFonts w:ascii="Times New Roman" w:hAnsi="Times New Roman"/>
          <w:color w:val="auto"/>
          <w:sz w:val="24"/>
          <w:szCs w:val="24"/>
          <w:lang w:val="lv-LV"/>
        </w:rPr>
        <w:t>tehnoloģiski ietilpīgu izglītības programmu īstenošanā un apjomīgās infrastruktūras uzturēšanā</w:t>
      </w:r>
      <w:r w:rsidRPr="00183F1C">
        <w:rPr>
          <w:rStyle w:val="wsite-logo"/>
          <w:rFonts w:ascii="Times New Roman" w:hAnsi="Times New Roman"/>
          <w:color w:val="auto"/>
          <w:sz w:val="24"/>
          <w:szCs w:val="24"/>
          <w:lang w:val="lv-LV"/>
        </w:rPr>
        <w:t xml:space="preserve">, </w:t>
      </w:r>
      <w:r w:rsidR="0051366D" w:rsidRPr="00183F1C">
        <w:rPr>
          <w:rStyle w:val="wsite-logo"/>
          <w:rFonts w:ascii="Times New Roman" w:hAnsi="Times New Roman"/>
          <w:color w:val="auto"/>
          <w:sz w:val="24"/>
          <w:szCs w:val="24"/>
          <w:lang w:val="lv-LV"/>
        </w:rPr>
        <w:t xml:space="preserve">kā arī </w:t>
      </w:r>
      <w:r w:rsidRPr="00183F1C">
        <w:rPr>
          <w:rStyle w:val="wsite-logo"/>
          <w:rFonts w:ascii="Times New Roman" w:hAnsi="Times New Roman"/>
          <w:color w:val="auto"/>
          <w:sz w:val="24"/>
          <w:szCs w:val="24"/>
          <w:lang w:val="lv-LV"/>
        </w:rPr>
        <w:t>konkurētspējas un izglītības kvalitātes nodrošināšan</w:t>
      </w:r>
      <w:r w:rsidR="0051366D" w:rsidRPr="00183F1C">
        <w:rPr>
          <w:rStyle w:val="wsite-logo"/>
          <w:rFonts w:ascii="Times New Roman" w:hAnsi="Times New Roman"/>
          <w:color w:val="auto"/>
          <w:sz w:val="24"/>
          <w:szCs w:val="24"/>
          <w:lang w:val="lv-LV"/>
        </w:rPr>
        <w:t>ā</w:t>
      </w:r>
      <w:r w:rsidR="00DA49A8">
        <w:rPr>
          <w:rStyle w:val="wsite-logo"/>
          <w:rFonts w:ascii="Times New Roman" w:hAnsi="Times New Roman"/>
          <w:color w:val="auto"/>
          <w:sz w:val="24"/>
          <w:szCs w:val="24"/>
          <w:lang w:val="lv-LV"/>
        </w:rPr>
        <w:t>,</w:t>
      </w:r>
      <w:r w:rsidR="0051366D" w:rsidRPr="00183F1C">
        <w:rPr>
          <w:rStyle w:val="wsite-logo"/>
          <w:rFonts w:ascii="Times New Roman" w:hAnsi="Times New Roman"/>
          <w:color w:val="auto"/>
          <w:sz w:val="24"/>
          <w:szCs w:val="24"/>
          <w:lang w:val="lv-LV"/>
        </w:rPr>
        <w:t xml:space="preserve"> veicot ieguldījumus mācību procesa modernizācijā</w:t>
      </w:r>
      <w:r w:rsidR="00384A1A">
        <w:rPr>
          <w:rStyle w:val="wsite-logo"/>
          <w:rFonts w:ascii="Times New Roman" w:hAnsi="Times New Roman"/>
          <w:color w:val="auto"/>
          <w:sz w:val="24"/>
          <w:szCs w:val="24"/>
          <w:lang w:val="lv-LV"/>
        </w:rPr>
        <w:t>:</w:t>
      </w:r>
    </w:p>
    <w:p w14:paraId="537EE1E2" w14:textId="5F014D98" w:rsidR="004D679B" w:rsidRPr="00747321" w:rsidRDefault="00183F1C" w:rsidP="00747321">
      <w:pPr>
        <w:pStyle w:val="ListParagraph"/>
        <w:numPr>
          <w:ilvl w:val="1"/>
          <w:numId w:val="43"/>
        </w:numPr>
        <w:spacing w:after="120" w:line="240" w:lineRule="auto"/>
        <w:jc w:val="both"/>
        <w:rPr>
          <w:rStyle w:val="wsite-logo"/>
          <w:rFonts w:ascii="Times New Roman" w:hAnsi="Times New Roman"/>
          <w:bCs/>
          <w:color w:val="auto"/>
          <w:sz w:val="24"/>
          <w:szCs w:val="24"/>
          <w:lang w:val="lv-LV"/>
        </w:rPr>
      </w:pPr>
      <w:r w:rsidRPr="00183F1C">
        <w:rPr>
          <w:rStyle w:val="wsite-logo"/>
          <w:rFonts w:ascii="Times New Roman" w:hAnsi="Times New Roman"/>
          <w:bCs/>
          <w:color w:val="auto"/>
          <w:sz w:val="24"/>
          <w:szCs w:val="24"/>
          <w:lang w:val="lv-LV"/>
        </w:rPr>
        <w:t>No valsts budžeta līdzekļiem BDV ēku uzturēšanai mēnesī var atvēlēt vidēji 3059 euro – tie ir tikai aptuveni 6,3 % no nepieciešamajām uzturēšanas izmaksām.</w:t>
      </w:r>
    </w:p>
    <w:p w14:paraId="47D3101E" w14:textId="32776919" w:rsidR="00370EB1" w:rsidRPr="00747321" w:rsidRDefault="009E2249" w:rsidP="00747321">
      <w:pPr>
        <w:pStyle w:val="ListParagraph"/>
        <w:numPr>
          <w:ilvl w:val="0"/>
          <w:numId w:val="25"/>
        </w:numPr>
        <w:spacing w:after="120" w:line="240" w:lineRule="auto"/>
        <w:jc w:val="both"/>
        <w:rPr>
          <w:rFonts w:ascii="Times New Roman" w:hAnsi="Times New Roman"/>
          <w:color w:val="auto"/>
          <w:sz w:val="24"/>
          <w:szCs w:val="24"/>
          <w:lang w:val="lv-LV"/>
        </w:rPr>
      </w:pPr>
      <w:r>
        <w:rPr>
          <w:rStyle w:val="wsite-logo"/>
          <w:rFonts w:ascii="Times New Roman" w:hAnsi="Times New Roman"/>
          <w:color w:val="auto"/>
          <w:sz w:val="24"/>
          <w:szCs w:val="24"/>
          <w:lang w:val="lv-LV"/>
        </w:rPr>
        <w:t>ZM un L</w:t>
      </w:r>
      <w:r w:rsidR="001B2EE5">
        <w:rPr>
          <w:rStyle w:val="wsite-logo"/>
          <w:rFonts w:ascii="Times New Roman" w:hAnsi="Times New Roman"/>
          <w:color w:val="auto"/>
          <w:sz w:val="24"/>
          <w:szCs w:val="24"/>
          <w:lang w:val="lv-LV"/>
        </w:rPr>
        <w:t>BTU</w:t>
      </w:r>
      <w:r>
        <w:rPr>
          <w:rStyle w:val="wsite-logo"/>
          <w:rFonts w:ascii="Times New Roman" w:hAnsi="Times New Roman"/>
          <w:color w:val="auto"/>
          <w:sz w:val="24"/>
          <w:szCs w:val="24"/>
          <w:lang w:val="lv-LV"/>
        </w:rPr>
        <w:t xml:space="preserve"> atbalsta IZM virzīto iniciatīvu p</w:t>
      </w:r>
      <w:r w:rsidR="004D679B" w:rsidRPr="00FA563A">
        <w:rPr>
          <w:rStyle w:val="wsite-logo"/>
          <w:rFonts w:ascii="Times New Roman" w:hAnsi="Times New Roman"/>
          <w:color w:val="auto"/>
          <w:sz w:val="24"/>
          <w:szCs w:val="24"/>
          <w:lang w:val="lv-LV"/>
        </w:rPr>
        <w:t xml:space="preserve">rofesionālās vidējās izglītības </w:t>
      </w:r>
      <w:r w:rsidR="00FA563A" w:rsidRPr="00FA563A">
        <w:rPr>
          <w:rStyle w:val="wsite-logo"/>
          <w:rFonts w:ascii="Times New Roman" w:hAnsi="Times New Roman"/>
          <w:color w:val="auto"/>
          <w:sz w:val="24"/>
          <w:szCs w:val="24"/>
          <w:lang w:val="lv-LV"/>
        </w:rPr>
        <w:t xml:space="preserve">budžeta vietas </w:t>
      </w:r>
      <w:r w:rsidR="004D679B" w:rsidRPr="00FA563A">
        <w:rPr>
          <w:rStyle w:val="wsite-logo"/>
          <w:rFonts w:ascii="Times New Roman" w:hAnsi="Times New Roman"/>
          <w:color w:val="auto"/>
          <w:sz w:val="24"/>
          <w:szCs w:val="24"/>
          <w:lang w:val="lv-LV"/>
        </w:rPr>
        <w:t>bāzes finansējuma palielinājum</w:t>
      </w:r>
      <w:r>
        <w:rPr>
          <w:rStyle w:val="wsite-logo"/>
          <w:rFonts w:ascii="Times New Roman" w:hAnsi="Times New Roman"/>
          <w:color w:val="auto"/>
          <w:sz w:val="24"/>
          <w:szCs w:val="24"/>
          <w:lang w:val="lv-LV"/>
        </w:rPr>
        <w:t>am, tas</w:t>
      </w:r>
      <w:r w:rsidR="004D679B" w:rsidRPr="00FA563A">
        <w:rPr>
          <w:rStyle w:val="wsite-logo"/>
          <w:rFonts w:ascii="Times New Roman" w:hAnsi="Times New Roman"/>
          <w:color w:val="auto"/>
          <w:sz w:val="24"/>
          <w:szCs w:val="24"/>
          <w:lang w:val="lv-LV"/>
        </w:rPr>
        <w:t xml:space="preserve"> snieg</w:t>
      </w:r>
      <w:r w:rsidR="00BD1DE3">
        <w:rPr>
          <w:rStyle w:val="wsite-logo"/>
          <w:rFonts w:ascii="Times New Roman" w:hAnsi="Times New Roman"/>
          <w:color w:val="auto"/>
          <w:sz w:val="24"/>
          <w:szCs w:val="24"/>
          <w:lang w:val="lv-LV"/>
        </w:rPr>
        <w:t>s</w:t>
      </w:r>
      <w:r w:rsidR="004D679B" w:rsidRPr="00FA563A">
        <w:rPr>
          <w:rStyle w:val="wsite-logo"/>
          <w:rFonts w:ascii="Times New Roman" w:hAnsi="Times New Roman"/>
          <w:color w:val="auto"/>
          <w:sz w:val="24"/>
          <w:szCs w:val="24"/>
          <w:lang w:val="lv-LV"/>
        </w:rPr>
        <w:t xml:space="preserve"> iespēju tuvināt programmu finansējumu reālajām izmaksām</w:t>
      </w:r>
      <w:r w:rsidR="00BD1DE3">
        <w:rPr>
          <w:rStyle w:val="wsite-logo"/>
          <w:rFonts w:ascii="Times New Roman" w:hAnsi="Times New Roman"/>
          <w:color w:val="auto"/>
          <w:sz w:val="24"/>
          <w:szCs w:val="24"/>
          <w:lang w:val="lv-LV"/>
        </w:rPr>
        <w:t xml:space="preserve">, mazinās izglītības iestāžu </w:t>
      </w:r>
      <w:r w:rsidR="008826F2">
        <w:rPr>
          <w:rStyle w:val="wsite-logo"/>
          <w:rFonts w:ascii="Times New Roman" w:hAnsi="Times New Roman"/>
          <w:color w:val="auto"/>
          <w:sz w:val="24"/>
          <w:szCs w:val="24"/>
          <w:lang w:val="lv-LV"/>
        </w:rPr>
        <w:t xml:space="preserve">infrastruktūras attīstības </w:t>
      </w:r>
      <w:r w:rsidR="00597BF2">
        <w:rPr>
          <w:rStyle w:val="wsite-logo"/>
          <w:rFonts w:ascii="Times New Roman" w:hAnsi="Times New Roman"/>
          <w:color w:val="auto"/>
          <w:sz w:val="24"/>
          <w:szCs w:val="24"/>
          <w:lang w:val="lv-LV"/>
        </w:rPr>
        <w:t>atkarību</w:t>
      </w:r>
      <w:r w:rsidR="008826F2">
        <w:rPr>
          <w:rStyle w:val="wsite-logo"/>
          <w:rFonts w:ascii="Times New Roman" w:hAnsi="Times New Roman"/>
          <w:color w:val="auto"/>
          <w:sz w:val="24"/>
          <w:szCs w:val="24"/>
          <w:lang w:val="lv-LV"/>
        </w:rPr>
        <w:t xml:space="preserve"> </w:t>
      </w:r>
      <w:r w:rsidR="00265548">
        <w:rPr>
          <w:rStyle w:val="wsite-logo"/>
          <w:rFonts w:ascii="Times New Roman" w:hAnsi="Times New Roman"/>
          <w:color w:val="auto"/>
          <w:sz w:val="24"/>
          <w:szCs w:val="24"/>
          <w:lang w:val="lv-LV"/>
        </w:rPr>
        <w:t>no neregulāri pie</w:t>
      </w:r>
      <w:r w:rsidR="00597BF2">
        <w:rPr>
          <w:rStyle w:val="wsite-logo"/>
          <w:rFonts w:ascii="Times New Roman" w:hAnsi="Times New Roman"/>
          <w:color w:val="auto"/>
          <w:sz w:val="24"/>
          <w:szCs w:val="24"/>
          <w:lang w:val="lv-LV"/>
        </w:rPr>
        <w:t>e</w:t>
      </w:r>
      <w:r w:rsidR="00265548">
        <w:rPr>
          <w:rStyle w:val="wsite-logo"/>
          <w:rFonts w:ascii="Times New Roman" w:hAnsi="Times New Roman"/>
          <w:color w:val="auto"/>
          <w:sz w:val="24"/>
          <w:szCs w:val="24"/>
          <w:lang w:val="lv-LV"/>
        </w:rPr>
        <w:t>jamo ES fondu finansējuma piešķīrumiem</w:t>
      </w:r>
      <w:r w:rsidR="004D679B" w:rsidRPr="00FA563A">
        <w:rPr>
          <w:rStyle w:val="wsite-logo"/>
          <w:rFonts w:ascii="Times New Roman" w:hAnsi="Times New Roman"/>
          <w:color w:val="auto"/>
          <w:sz w:val="24"/>
          <w:szCs w:val="24"/>
          <w:lang w:val="lv-LV"/>
        </w:rPr>
        <w:t xml:space="preserve">. </w:t>
      </w:r>
    </w:p>
    <w:p w14:paraId="2E430330" w14:textId="4FA3F9B0" w:rsidR="00C17CB6" w:rsidRDefault="004D679B" w:rsidP="00747321">
      <w:pPr>
        <w:pStyle w:val="ListParagraph"/>
        <w:numPr>
          <w:ilvl w:val="0"/>
          <w:numId w:val="25"/>
        </w:numPr>
        <w:spacing w:after="120" w:line="240" w:lineRule="auto"/>
        <w:jc w:val="both"/>
        <w:rPr>
          <w:rFonts w:ascii="Times New Roman" w:hAnsi="Times New Roman"/>
          <w:color w:val="auto"/>
          <w:sz w:val="24"/>
          <w:szCs w:val="24"/>
          <w:lang w:val="lv-LV"/>
        </w:rPr>
      </w:pPr>
      <w:r w:rsidRPr="00C17CB6">
        <w:rPr>
          <w:rFonts w:ascii="Times New Roman" w:hAnsi="Times New Roman"/>
          <w:bCs/>
          <w:color w:val="auto"/>
          <w:sz w:val="24"/>
          <w:szCs w:val="24"/>
          <w:lang w:val="lv-LV"/>
        </w:rPr>
        <w:t>Ņ</w:t>
      </w:r>
      <w:r w:rsidR="008452E9" w:rsidRPr="00C17CB6">
        <w:rPr>
          <w:rFonts w:ascii="Times New Roman" w:hAnsi="Times New Roman"/>
          <w:bCs/>
          <w:color w:val="auto"/>
          <w:sz w:val="24"/>
          <w:szCs w:val="24"/>
          <w:lang w:val="lv-LV"/>
        </w:rPr>
        <w:t xml:space="preserve">emot vērā </w:t>
      </w:r>
      <w:r w:rsidRPr="00C17CB6">
        <w:rPr>
          <w:rFonts w:ascii="Times New Roman" w:hAnsi="Times New Roman"/>
          <w:bCs/>
          <w:color w:val="auto"/>
          <w:sz w:val="24"/>
          <w:szCs w:val="24"/>
          <w:lang w:val="lv-LV"/>
        </w:rPr>
        <w:t xml:space="preserve">informatīvajā ziņojumā sniegtos </w:t>
      </w:r>
      <w:r w:rsidR="008452E9" w:rsidRPr="00C17CB6">
        <w:rPr>
          <w:rFonts w:ascii="Times New Roman" w:hAnsi="Times New Roman"/>
          <w:bCs/>
          <w:color w:val="auto"/>
          <w:sz w:val="24"/>
          <w:szCs w:val="24"/>
          <w:lang w:val="lv-LV"/>
        </w:rPr>
        <w:t>apsvērumus</w:t>
      </w:r>
      <w:r w:rsidRPr="00C17CB6">
        <w:rPr>
          <w:rFonts w:ascii="Times New Roman" w:hAnsi="Times New Roman"/>
          <w:bCs/>
          <w:color w:val="auto"/>
          <w:sz w:val="24"/>
          <w:szCs w:val="24"/>
          <w:lang w:val="lv-LV"/>
        </w:rPr>
        <w:t xml:space="preserve">, </w:t>
      </w:r>
      <w:r w:rsidR="00905D1B" w:rsidRPr="00C17CB6">
        <w:rPr>
          <w:rFonts w:ascii="Times New Roman" w:hAnsi="Times New Roman"/>
          <w:bCs/>
          <w:color w:val="auto"/>
          <w:sz w:val="24"/>
          <w:szCs w:val="24"/>
          <w:lang w:val="lv-LV"/>
        </w:rPr>
        <w:t>ZM</w:t>
      </w:r>
      <w:r w:rsidRPr="00C17CB6">
        <w:rPr>
          <w:rFonts w:ascii="Times New Roman" w:hAnsi="Times New Roman"/>
          <w:bCs/>
          <w:color w:val="auto"/>
          <w:sz w:val="24"/>
          <w:szCs w:val="24"/>
          <w:lang w:val="lv-LV"/>
        </w:rPr>
        <w:t xml:space="preserve"> un L</w:t>
      </w:r>
      <w:r w:rsidR="001B2EE5">
        <w:rPr>
          <w:rFonts w:ascii="Times New Roman" w:hAnsi="Times New Roman"/>
          <w:bCs/>
          <w:color w:val="auto"/>
          <w:sz w:val="24"/>
          <w:szCs w:val="24"/>
          <w:lang w:val="lv-LV"/>
        </w:rPr>
        <w:t>BTU</w:t>
      </w:r>
      <w:r w:rsidRPr="00C17CB6">
        <w:rPr>
          <w:rFonts w:ascii="Times New Roman" w:hAnsi="Times New Roman"/>
          <w:bCs/>
          <w:color w:val="auto"/>
          <w:sz w:val="24"/>
          <w:szCs w:val="24"/>
          <w:lang w:val="lv-LV"/>
        </w:rPr>
        <w:t xml:space="preserve"> redzējumā BDV kapitālsabiedrības statuss ir </w:t>
      </w:r>
      <w:r w:rsidR="00EB0CA9" w:rsidRPr="00C17CB6">
        <w:rPr>
          <w:rFonts w:ascii="Times New Roman" w:hAnsi="Times New Roman"/>
          <w:bCs/>
          <w:color w:val="auto"/>
          <w:sz w:val="24"/>
          <w:szCs w:val="24"/>
          <w:lang w:val="lv-LV"/>
        </w:rPr>
        <w:t>atbilstoši</w:t>
      </w:r>
      <w:r w:rsidR="003B2B38">
        <w:rPr>
          <w:rFonts w:ascii="Times New Roman" w:hAnsi="Times New Roman"/>
          <w:bCs/>
          <w:color w:val="auto"/>
          <w:sz w:val="24"/>
          <w:szCs w:val="24"/>
          <w:lang w:val="lv-LV"/>
        </w:rPr>
        <w:t xml:space="preserve"> izvēlēts</w:t>
      </w:r>
      <w:r w:rsidR="009066DB">
        <w:rPr>
          <w:rFonts w:ascii="Times New Roman" w:hAnsi="Times New Roman"/>
          <w:bCs/>
          <w:color w:val="auto"/>
          <w:sz w:val="24"/>
          <w:szCs w:val="24"/>
          <w:lang w:val="lv-LV"/>
        </w:rPr>
        <w:t>,</w:t>
      </w:r>
      <w:r w:rsidR="0051366D" w:rsidRPr="00C17CB6">
        <w:rPr>
          <w:rFonts w:ascii="Times New Roman" w:hAnsi="Times New Roman"/>
          <w:bCs/>
          <w:color w:val="auto"/>
          <w:sz w:val="24"/>
          <w:szCs w:val="24"/>
          <w:lang w:val="lv-LV"/>
        </w:rPr>
        <w:t xml:space="preserve"> lai nodrošinātu izglītības programmu </w:t>
      </w:r>
      <w:r w:rsidR="00FA563A" w:rsidRPr="00C17CB6">
        <w:rPr>
          <w:rFonts w:ascii="Times New Roman" w:hAnsi="Times New Roman"/>
          <w:bCs/>
          <w:color w:val="auto"/>
          <w:sz w:val="24"/>
          <w:szCs w:val="24"/>
          <w:lang w:val="lv-LV"/>
        </w:rPr>
        <w:t>ietvaros</w:t>
      </w:r>
      <w:r w:rsidR="0051366D" w:rsidRPr="00C17CB6">
        <w:rPr>
          <w:rFonts w:ascii="Times New Roman" w:hAnsi="Times New Roman"/>
          <w:bCs/>
          <w:color w:val="auto"/>
          <w:sz w:val="24"/>
          <w:szCs w:val="24"/>
          <w:lang w:val="lv-LV"/>
        </w:rPr>
        <w:t xml:space="preserve"> nepieciešamo praktisko apmācību, </w:t>
      </w:r>
      <w:r w:rsidR="00FA563A" w:rsidRPr="00C17CB6">
        <w:rPr>
          <w:rFonts w:ascii="Times New Roman" w:hAnsi="Times New Roman"/>
          <w:bCs/>
          <w:color w:val="auto"/>
          <w:sz w:val="24"/>
          <w:szCs w:val="24"/>
          <w:lang w:val="lv-LV"/>
        </w:rPr>
        <w:t>īstenojot</w:t>
      </w:r>
      <w:r w:rsidR="0051366D" w:rsidRPr="00C17CB6">
        <w:rPr>
          <w:rFonts w:ascii="Times New Roman" w:hAnsi="Times New Roman"/>
          <w:bCs/>
          <w:color w:val="auto"/>
          <w:sz w:val="24"/>
          <w:szCs w:val="24"/>
          <w:lang w:val="lv-LV"/>
        </w:rPr>
        <w:t xml:space="preserve"> pilnu produkcijas ražošanas un realizācijas ciklu.</w:t>
      </w:r>
      <w:r w:rsidR="00C17CB6" w:rsidRPr="00C17CB6">
        <w:rPr>
          <w:rFonts w:ascii="Times New Roman" w:hAnsi="Times New Roman"/>
          <w:color w:val="auto"/>
          <w:sz w:val="24"/>
          <w:szCs w:val="24"/>
          <w:lang w:val="lv-LV"/>
        </w:rPr>
        <w:t xml:space="preserve"> </w:t>
      </w:r>
    </w:p>
    <w:p w14:paraId="72FF0440" w14:textId="19CE7B6C" w:rsidR="00072231" w:rsidRPr="00DB2CBE" w:rsidRDefault="00C17CB6" w:rsidP="00747321">
      <w:pPr>
        <w:pStyle w:val="ListParagraph"/>
        <w:numPr>
          <w:ilvl w:val="0"/>
          <w:numId w:val="25"/>
        </w:numPr>
        <w:spacing w:after="120" w:line="240" w:lineRule="auto"/>
        <w:jc w:val="both"/>
        <w:rPr>
          <w:rFonts w:ascii="Times New Roman" w:hAnsi="Times New Roman"/>
          <w:color w:val="auto"/>
          <w:sz w:val="24"/>
          <w:szCs w:val="24"/>
          <w:lang w:val="lv-LV"/>
        </w:rPr>
      </w:pPr>
      <w:r w:rsidRPr="00FA563A">
        <w:rPr>
          <w:rFonts w:ascii="Times New Roman" w:hAnsi="Times New Roman"/>
          <w:color w:val="auto"/>
          <w:sz w:val="24"/>
          <w:szCs w:val="24"/>
          <w:lang w:val="lv-LV"/>
        </w:rPr>
        <w:t xml:space="preserve">Lai nodrošinātu nozares </w:t>
      </w:r>
      <w:r>
        <w:rPr>
          <w:rFonts w:ascii="Times New Roman" w:hAnsi="Times New Roman"/>
          <w:color w:val="auto"/>
          <w:sz w:val="24"/>
          <w:szCs w:val="24"/>
          <w:lang w:val="lv-LV"/>
        </w:rPr>
        <w:t xml:space="preserve">uzņēmēju </w:t>
      </w:r>
      <w:r w:rsidRPr="00FA563A">
        <w:rPr>
          <w:rFonts w:ascii="Times New Roman" w:hAnsi="Times New Roman"/>
          <w:color w:val="auto"/>
          <w:sz w:val="24"/>
          <w:szCs w:val="24"/>
          <w:lang w:val="lv-LV"/>
        </w:rPr>
        <w:t xml:space="preserve">pieprasījumu pēc lielāka sagatavoto nozares speciālistu skaita, </w:t>
      </w:r>
      <w:r>
        <w:rPr>
          <w:rFonts w:ascii="Times New Roman" w:hAnsi="Times New Roman"/>
          <w:color w:val="auto"/>
          <w:sz w:val="24"/>
          <w:szCs w:val="24"/>
          <w:lang w:val="lv-LV"/>
        </w:rPr>
        <w:t>ZM un L</w:t>
      </w:r>
      <w:r w:rsidR="001B2EE5">
        <w:rPr>
          <w:rFonts w:ascii="Times New Roman" w:hAnsi="Times New Roman"/>
          <w:color w:val="auto"/>
          <w:sz w:val="24"/>
          <w:szCs w:val="24"/>
          <w:lang w:val="lv-LV"/>
        </w:rPr>
        <w:t>BTU</w:t>
      </w:r>
      <w:r>
        <w:rPr>
          <w:rFonts w:ascii="Times New Roman" w:hAnsi="Times New Roman"/>
          <w:color w:val="auto"/>
          <w:sz w:val="24"/>
          <w:szCs w:val="24"/>
          <w:lang w:val="lv-LV"/>
        </w:rPr>
        <w:t xml:space="preserve"> ir identificējusi</w:t>
      </w:r>
      <w:r w:rsidRPr="00FA563A">
        <w:rPr>
          <w:rFonts w:ascii="Times New Roman" w:hAnsi="Times New Roman"/>
          <w:color w:val="auto"/>
          <w:sz w:val="24"/>
          <w:szCs w:val="24"/>
          <w:lang w:val="lv-LV"/>
        </w:rPr>
        <w:t xml:space="preserve"> papildus valsts finansēt</w:t>
      </w:r>
      <w:r w:rsidR="000126EE">
        <w:rPr>
          <w:rFonts w:ascii="Times New Roman" w:hAnsi="Times New Roman"/>
          <w:color w:val="auto"/>
          <w:sz w:val="24"/>
          <w:szCs w:val="24"/>
          <w:lang w:val="lv-LV"/>
        </w:rPr>
        <w:t>u</w:t>
      </w:r>
      <w:r w:rsidRPr="00FA563A">
        <w:rPr>
          <w:rFonts w:ascii="Times New Roman" w:hAnsi="Times New Roman"/>
          <w:color w:val="auto"/>
          <w:sz w:val="24"/>
          <w:szCs w:val="24"/>
          <w:lang w:val="lv-LV"/>
        </w:rPr>
        <w:t xml:space="preserve"> budžeta viet</w:t>
      </w:r>
      <w:r>
        <w:rPr>
          <w:rFonts w:ascii="Times New Roman" w:hAnsi="Times New Roman"/>
          <w:color w:val="auto"/>
          <w:sz w:val="24"/>
          <w:szCs w:val="24"/>
          <w:lang w:val="lv-LV"/>
        </w:rPr>
        <w:t>u nepieciešamību</w:t>
      </w:r>
      <w:r w:rsidR="00434281">
        <w:rPr>
          <w:rFonts w:ascii="Times New Roman" w:hAnsi="Times New Roman"/>
          <w:color w:val="auto"/>
          <w:sz w:val="24"/>
          <w:szCs w:val="24"/>
          <w:lang w:val="lv-LV"/>
        </w:rPr>
        <w:t xml:space="preserve"> L</w:t>
      </w:r>
      <w:r w:rsidR="001B2EE5">
        <w:rPr>
          <w:rFonts w:ascii="Times New Roman" w:hAnsi="Times New Roman"/>
          <w:color w:val="auto"/>
          <w:sz w:val="24"/>
          <w:szCs w:val="24"/>
          <w:lang w:val="lv-LV"/>
        </w:rPr>
        <w:t>BTU</w:t>
      </w:r>
      <w:r w:rsidR="00434281">
        <w:rPr>
          <w:rFonts w:ascii="Times New Roman" w:hAnsi="Times New Roman"/>
          <w:color w:val="auto"/>
          <w:sz w:val="24"/>
          <w:szCs w:val="24"/>
          <w:lang w:val="lv-LV"/>
        </w:rPr>
        <w:t xml:space="preserve"> profesionālajās izglītības iestādēs</w:t>
      </w:r>
      <w:r>
        <w:rPr>
          <w:rFonts w:ascii="Times New Roman" w:hAnsi="Times New Roman"/>
          <w:color w:val="auto"/>
          <w:sz w:val="24"/>
          <w:szCs w:val="24"/>
          <w:lang w:val="lv-LV"/>
        </w:rPr>
        <w:t xml:space="preserve">, t.sk </w:t>
      </w:r>
      <w:r w:rsidRPr="00FA563A">
        <w:rPr>
          <w:rFonts w:ascii="Times New Roman" w:hAnsi="Times New Roman"/>
          <w:color w:val="auto"/>
          <w:sz w:val="24"/>
          <w:szCs w:val="24"/>
          <w:lang w:val="lv-LV"/>
        </w:rPr>
        <w:t xml:space="preserve">BDV. </w:t>
      </w:r>
      <w:r w:rsidR="00072231">
        <w:rPr>
          <w:rFonts w:ascii="Times New Roman" w:hAnsi="Times New Roman"/>
          <w:color w:val="auto"/>
          <w:sz w:val="24"/>
          <w:szCs w:val="24"/>
          <w:lang w:val="lv-LV"/>
        </w:rPr>
        <w:t xml:space="preserve">Papildus </w:t>
      </w:r>
      <w:r w:rsidR="00FC21A2">
        <w:rPr>
          <w:rFonts w:ascii="Times New Roman" w:hAnsi="Times New Roman"/>
          <w:color w:val="auto"/>
          <w:sz w:val="24"/>
          <w:szCs w:val="24"/>
          <w:lang w:val="lv-LV"/>
        </w:rPr>
        <w:t xml:space="preserve">valsts </w:t>
      </w:r>
      <w:r w:rsidR="00D55D11">
        <w:rPr>
          <w:rFonts w:ascii="Times New Roman" w:hAnsi="Times New Roman"/>
          <w:color w:val="auto"/>
          <w:sz w:val="24"/>
          <w:szCs w:val="24"/>
          <w:lang w:val="lv-LV"/>
        </w:rPr>
        <w:t xml:space="preserve">finansētas </w:t>
      </w:r>
      <w:r w:rsidR="00DB2CBE">
        <w:rPr>
          <w:rFonts w:ascii="Times New Roman" w:hAnsi="Times New Roman"/>
          <w:color w:val="auto"/>
          <w:sz w:val="24"/>
          <w:szCs w:val="24"/>
          <w:lang w:val="lv-LV"/>
        </w:rPr>
        <w:t xml:space="preserve">budžeta vietas sniegtu </w:t>
      </w:r>
      <w:r w:rsidR="00072231" w:rsidRPr="00DB2CBE">
        <w:rPr>
          <w:rFonts w:ascii="Times New Roman" w:hAnsi="Times New Roman"/>
          <w:color w:val="auto"/>
          <w:sz w:val="24"/>
          <w:szCs w:val="24"/>
          <w:lang w:val="lv-LV"/>
        </w:rPr>
        <w:t xml:space="preserve">virzību valsts līmenī uz </w:t>
      </w:r>
      <w:r w:rsidR="00DB2CBE">
        <w:rPr>
          <w:rFonts w:ascii="Times New Roman" w:hAnsi="Times New Roman"/>
          <w:color w:val="auto"/>
          <w:sz w:val="24"/>
          <w:szCs w:val="24"/>
          <w:lang w:val="lv-LV"/>
        </w:rPr>
        <w:t>NAP</w:t>
      </w:r>
      <w:r w:rsidR="00072231" w:rsidRPr="00DB2CBE">
        <w:rPr>
          <w:rFonts w:ascii="Times New Roman" w:hAnsi="Times New Roman"/>
          <w:color w:val="auto"/>
          <w:sz w:val="24"/>
          <w:szCs w:val="24"/>
          <w:lang w:val="lv-LV"/>
        </w:rPr>
        <w:t xml:space="preserve"> 2027 noteikto mērķi</w:t>
      </w:r>
      <w:r w:rsidR="00D36F2B">
        <w:rPr>
          <w:rFonts w:ascii="Times New Roman" w:hAnsi="Times New Roman"/>
          <w:color w:val="auto"/>
          <w:sz w:val="24"/>
          <w:szCs w:val="24"/>
          <w:lang w:val="lv-LV"/>
        </w:rPr>
        <w:t xml:space="preserve"> </w:t>
      </w:r>
      <w:r w:rsidR="00DB2CBE">
        <w:rPr>
          <w:rFonts w:ascii="Times New Roman" w:hAnsi="Times New Roman"/>
          <w:color w:val="auto"/>
          <w:sz w:val="24"/>
          <w:szCs w:val="24"/>
          <w:lang w:val="lv-LV"/>
        </w:rPr>
        <w:t>tuvin</w:t>
      </w:r>
      <w:r w:rsidR="00747321">
        <w:rPr>
          <w:rFonts w:ascii="Times New Roman" w:hAnsi="Times New Roman"/>
          <w:color w:val="auto"/>
          <w:sz w:val="24"/>
          <w:szCs w:val="24"/>
          <w:lang w:val="lv-LV"/>
        </w:rPr>
        <w:t>o</w:t>
      </w:r>
      <w:r w:rsidR="00DB2CBE">
        <w:rPr>
          <w:rFonts w:ascii="Times New Roman" w:hAnsi="Times New Roman"/>
          <w:color w:val="auto"/>
          <w:sz w:val="24"/>
          <w:szCs w:val="24"/>
          <w:lang w:val="lv-LV"/>
        </w:rPr>
        <w:t>t</w:t>
      </w:r>
      <w:r w:rsidR="00072231" w:rsidRPr="00DB2CBE">
        <w:rPr>
          <w:rFonts w:ascii="Times New Roman" w:hAnsi="Times New Roman"/>
          <w:color w:val="auto"/>
          <w:sz w:val="24"/>
          <w:szCs w:val="24"/>
          <w:lang w:val="lv-LV"/>
        </w:rPr>
        <w:t xml:space="preserve"> profesionālajā izglītībā vidējās izglītības pakāpē </w:t>
      </w:r>
      <w:r w:rsidR="00D36F2B">
        <w:rPr>
          <w:rFonts w:ascii="Times New Roman" w:hAnsi="Times New Roman"/>
          <w:color w:val="auto"/>
          <w:sz w:val="24"/>
          <w:szCs w:val="24"/>
          <w:lang w:val="lv-LV"/>
        </w:rPr>
        <w:t xml:space="preserve">izglītojamo īpatsvaru </w:t>
      </w:r>
      <w:r w:rsidR="00072231" w:rsidRPr="00DB2CBE">
        <w:rPr>
          <w:rFonts w:ascii="Times New Roman" w:hAnsi="Times New Roman"/>
          <w:color w:val="auto"/>
          <w:sz w:val="24"/>
          <w:szCs w:val="24"/>
          <w:lang w:val="lv-LV"/>
        </w:rPr>
        <w:t>50 %</w:t>
      </w:r>
      <w:r w:rsidR="00D36F2B">
        <w:rPr>
          <w:rFonts w:ascii="Times New Roman" w:hAnsi="Times New Roman"/>
          <w:color w:val="auto"/>
          <w:sz w:val="24"/>
          <w:szCs w:val="24"/>
          <w:lang w:val="lv-LV"/>
        </w:rPr>
        <w:t>.</w:t>
      </w:r>
    </w:p>
    <w:p w14:paraId="40D4A1CC" w14:textId="77777777" w:rsidR="009C487C" w:rsidRDefault="009C487C">
      <w:pPr>
        <w:pStyle w:val="Body"/>
        <w:spacing w:after="0" w:line="240" w:lineRule="auto"/>
        <w:jc w:val="both"/>
        <w:rPr>
          <w:rFonts w:ascii="Times New Roman" w:eastAsia="Times New Roman" w:hAnsi="Times New Roman" w:cs="Times New Roman"/>
          <w:b/>
          <w:bCs/>
          <w:sz w:val="24"/>
          <w:szCs w:val="24"/>
        </w:rPr>
      </w:pPr>
    </w:p>
    <w:p w14:paraId="384FF563" w14:textId="77777777" w:rsidR="00854DF0" w:rsidRPr="0042695E" w:rsidRDefault="00854DF0">
      <w:pPr>
        <w:pStyle w:val="Body"/>
        <w:spacing w:after="0" w:line="240" w:lineRule="auto"/>
        <w:jc w:val="both"/>
        <w:rPr>
          <w:rFonts w:ascii="Times New Roman" w:eastAsia="Times New Roman" w:hAnsi="Times New Roman" w:cs="Times New Roman"/>
          <w:b/>
          <w:bCs/>
          <w:sz w:val="24"/>
          <w:szCs w:val="24"/>
        </w:rPr>
      </w:pPr>
    </w:p>
    <w:p w14:paraId="6E85AE7B" w14:textId="49CCE351" w:rsidR="00E84FA9" w:rsidRDefault="0042695E">
      <w:pPr>
        <w:pStyle w:val="Default"/>
        <w:spacing w:before="0"/>
        <w:ind w:firstLine="720"/>
        <w:rPr>
          <w:rFonts w:ascii="Times New Roman" w:hAnsi="Times New Roman"/>
          <w:u w:color="000000"/>
          <w14:textOutline w14:w="12700" w14:cap="flat" w14:cmpd="sng" w14:algn="ctr">
            <w14:noFill/>
            <w14:prstDash w14:val="solid"/>
            <w14:miter w14:lim="400000"/>
          </w14:textOutline>
        </w:rPr>
      </w:pPr>
      <w:r w:rsidRPr="0042695E">
        <w:rPr>
          <w:rFonts w:ascii="Times New Roman" w:hAnsi="Times New Roman"/>
          <w:u w:color="000000"/>
          <w14:textOutline w14:w="12700" w14:cap="flat" w14:cmpd="sng" w14:algn="ctr">
            <w14:noFill/>
            <w14:prstDash w14:val="solid"/>
            <w14:miter w14:lim="400000"/>
          </w14:textOutline>
        </w:rPr>
        <w:t xml:space="preserve">Zemkopības ministrs </w:t>
      </w:r>
      <w:r w:rsidRPr="0042695E">
        <w:rPr>
          <w:rFonts w:ascii="Times New Roman" w:hAnsi="Times New Roman"/>
          <w:u w:color="000000"/>
          <w14:textOutline w14:w="12700" w14:cap="flat" w14:cmpd="sng" w14:algn="ctr">
            <w14:noFill/>
            <w14:prstDash w14:val="solid"/>
            <w14:miter w14:lim="400000"/>
          </w14:textOutline>
        </w:rPr>
        <w:tab/>
      </w:r>
      <w:r w:rsidRPr="0042695E">
        <w:rPr>
          <w:rFonts w:ascii="Times New Roman" w:hAnsi="Times New Roman"/>
          <w:u w:color="000000"/>
          <w14:textOutline w14:w="12700" w14:cap="flat" w14:cmpd="sng" w14:algn="ctr">
            <w14:noFill/>
            <w14:prstDash w14:val="solid"/>
            <w14:miter w14:lim="400000"/>
          </w14:textOutline>
        </w:rPr>
        <w:tab/>
      </w:r>
      <w:r w:rsidRPr="0042695E">
        <w:rPr>
          <w:rFonts w:ascii="Times New Roman" w:hAnsi="Times New Roman"/>
          <w:u w:color="000000"/>
          <w14:textOutline w14:w="12700" w14:cap="flat" w14:cmpd="sng" w14:algn="ctr">
            <w14:noFill/>
            <w14:prstDash w14:val="solid"/>
            <w14:miter w14:lim="400000"/>
          </w14:textOutline>
        </w:rPr>
        <w:tab/>
      </w:r>
      <w:r w:rsidR="0064245D">
        <w:rPr>
          <w:rFonts w:ascii="Times New Roman" w:hAnsi="Times New Roman"/>
          <w:u w:color="000000"/>
          <w14:textOutline w14:w="12700" w14:cap="flat" w14:cmpd="sng" w14:algn="ctr">
            <w14:noFill/>
            <w14:prstDash w14:val="solid"/>
            <w14:miter w14:lim="400000"/>
          </w14:textOutline>
        </w:rPr>
        <w:tab/>
      </w:r>
      <w:r w:rsidRPr="0042695E">
        <w:rPr>
          <w:rFonts w:ascii="Times New Roman" w:hAnsi="Times New Roman"/>
          <w:u w:color="000000"/>
          <w14:textOutline w14:w="12700" w14:cap="flat" w14:cmpd="sng" w14:algn="ctr">
            <w14:noFill/>
            <w14:prstDash w14:val="solid"/>
            <w14:miter w14:lim="400000"/>
          </w14:textOutline>
        </w:rPr>
        <w:tab/>
      </w:r>
      <w:r w:rsidRPr="0042695E">
        <w:rPr>
          <w:rFonts w:ascii="Times New Roman" w:hAnsi="Times New Roman"/>
          <w:u w:color="000000"/>
          <w14:textOutline w14:w="12700" w14:cap="flat" w14:cmpd="sng" w14:algn="ctr">
            <w14:noFill/>
            <w14:prstDash w14:val="solid"/>
            <w14:miter w14:lim="400000"/>
          </w14:textOutline>
        </w:rPr>
        <w:tab/>
      </w:r>
      <w:r w:rsidRPr="0042695E">
        <w:rPr>
          <w:rFonts w:ascii="Times New Roman" w:hAnsi="Times New Roman"/>
          <w:u w:color="000000"/>
          <w14:textOutline w14:w="12700" w14:cap="flat" w14:cmpd="sng" w14:algn="ctr">
            <w14:noFill/>
            <w14:prstDash w14:val="solid"/>
            <w14:miter w14:lim="400000"/>
          </w14:textOutline>
        </w:rPr>
        <w:tab/>
        <w:t>K. Gerhards</w:t>
      </w:r>
    </w:p>
    <w:p w14:paraId="54397234" w14:textId="77777777" w:rsidR="00791A0B" w:rsidRPr="0042695E" w:rsidRDefault="00791A0B">
      <w:pPr>
        <w:pStyle w:val="Default"/>
        <w:spacing w:before="0"/>
        <w:ind w:firstLine="720"/>
        <w:rPr>
          <w:rFonts w:hint="eastAsia"/>
        </w:rPr>
      </w:pPr>
    </w:p>
    <w:sectPr w:rsidR="00791A0B" w:rsidRPr="0042695E" w:rsidSect="00C17CB6">
      <w:headerReference w:type="default" r:id="rId10"/>
      <w:footerReference w:type="default" r:id="rId11"/>
      <w:footerReference w:type="first" r:id="rId12"/>
      <w:pgSz w:w="11900" w:h="16840"/>
      <w:pgMar w:top="567" w:right="985" w:bottom="1276" w:left="1134"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4AF7" w14:textId="77777777" w:rsidR="00F72E92" w:rsidRDefault="00F72E92" w:rsidP="0064245D">
      <w:r>
        <w:separator/>
      </w:r>
    </w:p>
  </w:endnote>
  <w:endnote w:type="continuationSeparator" w:id="0">
    <w:p w14:paraId="135FE0C8" w14:textId="77777777" w:rsidR="00F72E92" w:rsidRDefault="00F72E92" w:rsidP="0064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B877" w14:textId="2116A46E" w:rsidR="007F092A" w:rsidRPr="000438C5" w:rsidRDefault="007F092A" w:rsidP="000438C5">
    <w:pPr>
      <w:pStyle w:val="Footer"/>
    </w:pPr>
    <w:r w:rsidRPr="000438C5">
      <w:rPr>
        <w:rFonts w:ascii="Times New Roman" w:hAnsi="Times New Roman"/>
        <w:sz w:val="20"/>
        <w:szCs w:val="20"/>
      </w:rPr>
      <w:t>ZMzin_</w:t>
    </w:r>
    <w:r w:rsidR="00212418">
      <w:rPr>
        <w:rFonts w:ascii="Times New Roman" w:hAnsi="Times New Roman"/>
        <w:sz w:val="20"/>
        <w:szCs w:val="20"/>
      </w:rPr>
      <w:t>03</w:t>
    </w:r>
    <w:r w:rsidR="00952EB4">
      <w:rPr>
        <w:rFonts w:ascii="Times New Roman" w:hAnsi="Times New Roman"/>
        <w:sz w:val="20"/>
        <w:szCs w:val="20"/>
      </w:rPr>
      <w:t>1</w:t>
    </w:r>
    <w:r w:rsidR="00212418">
      <w:rPr>
        <w:rFonts w:ascii="Times New Roman" w:hAnsi="Times New Roman"/>
        <w:sz w:val="20"/>
        <w:szCs w:val="20"/>
      </w:rPr>
      <w:t>1</w:t>
    </w:r>
    <w:r w:rsidR="00952EB4">
      <w:rPr>
        <w:rFonts w:ascii="Times New Roman" w:hAnsi="Times New Roman"/>
        <w:sz w:val="20"/>
        <w:szCs w:val="20"/>
      </w:rPr>
      <w:t>2</w:t>
    </w:r>
    <w:r w:rsidR="006459A2">
      <w:rPr>
        <w:rFonts w:ascii="Times New Roman" w:hAnsi="Times New Roman"/>
        <w:sz w:val="20"/>
        <w:szCs w:val="20"/>
      </w:rPr>
      <w:t>2</w:t>
    </w:r>
    <w:r w:rsidRPr="000438C5">
      <w:rPr>
        <w:rFonts w:ascii="Times New Roman" w:hAnsi="Times New Roman"/>
        <w:sz w:val="20"/>
        <w:szCs w:val="20"/>
      </w:rPr>
      <w:t>_BDV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4336" w14:textId="4DE09610" w:rsidR="007F092A" w:rsidRPr="000438C5" w:rsidRDefault="007F092A" w:rsidP="000438C5">
    <w:pPr>
      <w:pStyle w:val="Footer"/>
    </w:pPr>
    <w:r w:rsidRPr="000438C5">
      <w:rPr>
        <w:rFonts w:ascii="Times New Roman" w:hAnsi="Times New Roman"/>
        <w:sz w:val="20"/>
        <w:szCs w:val="20"/>
      </w:rPr>
      <w:t>ZMzin_</w:t>
    </w:r>
    <w:r w:rsidR="00212418">
      <w:rPr>
        <w:rFonts w:ascii="Times New Roman" w:hAnsi="Times New Roman"/>
        <w:sz w:val="20"/>
        <w:szCs w:val="20"/>
      </w:rPr>
      <w:t>03</w:t>
    </w:r>
    <w:r w:rsidR="00952EB4">
      <w:rPr>
        <w:rFonts w:ascii="Times New Roman" w:hAnsi="Times New Roman"/>
        <w:sz w:val="20"/>
        <w:szCs w:val="20"/>
      </w:rPr>
      <w:t>1</w:t>
    </w:r>
    <w:r w:rsidR="00212418">
      <w:rPr>
        <w:rFonts w:ascii="Times New Roman" w:hAnsi="Times New Roman"/>
        <w:sz w:val="20"/>
        <w:szCs w:val="20"/>
      </w:rPr>
      <w:t>1</w:t>
    </w:r>
    <w:r w:rsidRPr="000438C5">
      <w:rPr>
        <w:rFonts w:ascii="Times New Roman" w:hAnsi="Times New Roman"/>
        <w:sz w:val="20"/>
        <w:szCs w:val="20"/>
      </w:rPr>
      <w:t>2</w:t>
    </w:r>
    <w:r w:rsidR="00232A39">
      <w:rPr>
        <w:rFonts w:ascii="Times New Roman" w:hAnsi="Times New Roman"/>
        <w:sz w:val="20"/>
        <w:szCs w:val="20"/>
      </w:rPr>
      <w:t>2</w:t>
    </w:r>
    <w:r w:rsidRPr="000438C5">
      <w:rPr>
        <w:rFonts w:ascii="Times New Roman" w:hAnsi="Times New Roman"/>
        <w:sz w:val="20"/>
        <w:szCs w:val="20"/>
      </w:rPr>
      <w:t>_BDV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EE78" w14:textId="77777777" w:rsidR="00F72E92" w:rsidRDefault="00F72E92" w:rsidP="0064245D">
      <w:r>
        <w:separator/>
      </w:r>
    </w:p>
  </w:footnote>
  <w:footnote w:type="continuationSeparator" w:id="0">
    <w:p w14:paraId="7565CFF6" w14:textId="77777777" w:rsidR="00F72E92" w:rsidRDefault="00F72E92" w:rsidP="0064245D">
      <w:r>
        <w:continuationSeparator/>
      </w:r>
    </w:p>
  </w:footnote>
  <w:footnote w:id="1">
    <w:p w14:paraId="62E9493F" w14:textId="77777777" w:rsidR="00D02626" w:rsidRPr="00D550F0" w:rsidRDefault="00D02626" w:rsidP="00D02626">
      <w:pPr>
        <w:pStyle w:val="FootnoteText"/>
        <w:rPr>
          <w:lang w:val="lv-LV"/>
        </w:rPr>
      </w:pPr>
      <w:r>
        <w:rPr>
          <w:rStyle w:val="FootnoteReference"/>
        </w:rPr>
        <w:footnoteRef/>
      </w:r>
      <w:r>
        <w:t xml:space="preserve"> </w:t>
      </w:r>
      <w:r w:rsidRPr="00D550F0">
        <w:t>http://petijumi.mk.gov.lv</w:t>
      </w:r>
    </w:p>
  </w:footnote>
  <w:footnote w:id="2">
    <w:p w14:paraId="2AABE60E" w14:textId="77777777" w:rsidR="00D02626" w:rsidRPr="005F1290" w:rsidRDefault="00D02626" w:rsidP="00D02626">
      <w:pPr>
        <w:pStyle w:val="FootnoteText"/>
        <w:rPr>
          <w:lang w:val="lv-LV"/>
        </w:rPr>
      </w:pPr>
      <w:r>
        <w:rPr>
          <w:rStyle w:val="FootnoteReference"/>
        </w:rPr>
        <w:footnoteRef/>
      </w:r>
      <w:r w:rsidRPr="005F1290">
        <w:rPr>
          <w:lang w:val="lv-LV"/>
        </w:rPr>
        <w:t xml:space="preserve"> https://likumi.lv/ta/id/330051-par-konceptualo-zinojumu-par-profesionalas-izglitibas-programmu-finansesanu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44869"/>
      <w:docPartObj>
        <w:docPartGallery w:val="Page Numbers (Top of Page)"/>
        <w:docPartUnique/>
      </w:docPartObj>
    </w:sdtPr>
    <w:sdtEndPr/>
    <w:sdtContent>
      <w:p w14:paraId="5E30AFA7" w14:textId="07BFF55E" w:rsidR="007F092A" w:rsidRDefault="007F092A">
        <w:pPr>
          <w:pStyle w:val="Header"/>
          <w:jc w:val="center"/>
        </w:pPr>
        <w:r>
          <w:fldChar w:fldCharType="begin"/>
        </w:r>
        <w:r>
          <w:instrText>PAGE   \* MERGEFORMAT</w:instrText>
        </w:r>
        <w:r>
          <w:fldChar w:fldCharType="separate"/>
        </w:r>
        <w:r w:rsidR="00D94F03" w:rsidRPr="00D94F03">
          <w:rPr>
            <w:noProof/>
            <w:lang w:val="lv-LV"/>
          </w:rPr>
          <w:t>14</w:t>
        </w:r>
        <w:r>
          <w:fldChar w:fldCharType="end"/>
        </w:r>
      </w:p>
    </w:sdtContent>
  </w:sdt>
  <w:p w14:paraId="6D37BEEB" w14:textId="77777777" w:rsidR="007F092A" w:rsidRDefault="007F092A" w:rsidP="0064245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4F"/>
    <w:multiLevelType w:val="hybridMultilevel"/>
    <w:tmpl w:val="1A8A8B7A"/>
    <w:lvl w:ilvl="0" w:tplc="04260003">
      <w:start w:val="1"/>
      <w:numFmt w:val="bullet"/>
      <w:lvlText w:val="o"/>
      <w:lvlJc w:val="left"/>
      <w:pPr>
        <w:ind w:left="7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B00D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B3A52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FC3C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3018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7BAEFD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5B24E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4069C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48EC4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C04B23"/>
    <w:multiLevelType w:val="hybridMultilevel"/>
    <w:tmpl w:val="852EA036"/>
    <w:lvl w:ilvl="0" w:tplc="FFFFFFFF">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260003">
      <w:start w:val="1"/>
      <w:numFmt w:val="bullet"/>
      <w:lvlText w:val="o"/>
      <w:lvlJc w:val="left"/>
      <w:pPr>
        <w:ind w:left="1004" w:hanging="284"/>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4A719D"/>
    <w:multiLevelType w:val="hybridMultilevel"/>
    <w:tmpl w:val="D29C5E7C"/>
    <w:styleLink w:val="ImportedStyle4"/>
    <w:lvl w:ilvl="0" w:tplc="2508FCE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DA9DF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60BB4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1C1A6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5C142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00A77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ECA1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CE07B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8698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2C12B2"/>
    <w:multiLevelType w:val="hybridMultilevel"/>
    <w:tmpl w:val="D87236C0"/>
    <w:styleLink w:val="ImportedStyle6"/>
    <w:lvl w:ilvl="0" w:tplc="E9BC5E7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F4E6540">
      <w:start w:val="1"/>
      <w:numFmt w:val="lowerLetter"/>
      <w:lvlText w:val="%2."/>
      <w:lvlJc w:val="left"/>
      <w:pPr>
        <w:ind w:left="93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D1BCA700">
      <w:start w:val="1"/>
      <w:numFmt w:val="lowerRoman"/>
      <w:lvlText w:val="%3."/>
      <w:lvlJc w:val="left"/>
      <w:pPr>
        <w:ind w:left="1658"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21DC7390">
      <w:start w:val="1"/>
      <w:numFmt w:val="decimal"/>
      <w:lvlText w:val="%4."/>
      <w:lvlJc w:val="left"/>
      <w:pPr>
        <w:ind w:left="23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C78E4786">
      <w:start w:val="1"/>
      <w:numFmt w:val="lowerLetter"/>
      <w:lvlText w:val="%5."/>
      <w:lvlJc w:val="left"/>
      <w:pPr>
        <w:ind w:left="309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57EA05E0">
      <w:start w:val="1"/>
      <w:numFmt w:val="lowerRoman"/>
      <w:lvlText w:val="%6."/>
      <w:lvlJc w:val="left"/>
      <w:pPr>
        <w:ind w:left="3818"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AC42F114">
      <w:start w:val="1"/>
      <w:numFmt w:val="decimal"/>
      <w:lvlText w:val="%7."/>
      <w:lvlJc w:val="left"/>
      <w:pPr>
        <w:ind w:left="453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A537C">
      <w:start w:val="1"/>
      <w:numFmt w:val="lowerLetter"/>
      <w:lvlText w:val="%8."/>
      <w:lvlJc w:val="left"/>
      <w:pPr>
        <w:ind w:left="52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4768CF9A">
      <w:start w:val="1"/>
      <w:numFmt w:val="lowerRoman"/>
      <w:lvlText w:val="%9."/>
      <w:lvlJc w:val="left"/>
      <w:pPr>
        <w:ind w:left="5978"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FA7BBF"/>
    <w:multiLevelType w:val="hybridMultilevel"/>
    <w:tmpl w:val="CDAE2840"/>
    <w:numStyleLink w:val="ImportedStyle9"/>
  </w:abstractNum>
  <w:abstractNum w:abstractNumId="5" w15:restartNumberingAfterBreak="0">
    <w:nsid w:val="0AEC3AB5"/>
    <w:multiLevelType w:val="hybridMultilevel"/>
    <w:tmpl w:val="0456AA5C"/>
    <w:lvl w:ilvl="0" w:tplc="FFFFFFFF">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260003">
      <w:start w:val="1"/>
      <w:numFmt w:val="bullet"/>
      <w:lvlText w:val="o"/>
      <w:lvlJc w:val="left"/>
      <w:pPr>
        <w:ind w:left="1004" w:hanging="284"/>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477E98"/>
    <w:multiLevelType w:val="hybridMultilevel"/>
    <w:tmpl w:val="D29C5E7C"/>
    <w:numStyleLink w:val="ImportedStyle4"/>
  </w:abstractNum>
  <w:abstractNum w:abstractNumId="7" w15:restartNumberingAfterBreak="0">
    <w:nsid w:val="148C72BA"/>
    <w:multiLevelType w:val="hybridMultilevel"/>
    <w:tmpl w:val="0E66B670"/>
    <w:styleLink w:val="ImportedStyle2"/>
    <w:lvl w:ilvl="0" w:tplc="71789C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7E49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1AEA9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CD0BF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024B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DA5A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90F9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86A6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52F0A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74148F"/>
    <w:multiLevelType w:val="hybridMultilevel"/>
    <w:tmpl w:val="C5BC67A6"/>
    <w:styleLink w:val="ImportedStyle1"/>
    <w:lvl w:ilvl="0" w:tplc="CE30A33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DD24B8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C0092C">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80237D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F0506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D2C04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A80111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C6824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7885E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C4535BE"/>
    <w:multiLevelType w:val="hybridMultilevel"/>
    <w:tmpl w:val="D87236C0"/>
    <w:numStyleLink w:val="ImportedStyle6"/>
  </w:abstractNum>
  <w:abstractNum w:abstractNumId="10" w15:restartNumberingAfterBreak="0">
    <w:nsid w:val="26B244DE"/>
    <w:multiLevelType w:val="hybridMultilevel"/>
    <w:tmpl w:val="7534BA70"/>
    <w:numStyleLink w:val="ImportedStyle8"/>
  </w:abstractNum>
  <w:abstractNum w:abstractNumId="11" w15:restartNumberingAfterBreak="0">
    <w:nsid w:val="295E46E7"/>
    <w:multiLevelType w:val="hybridMultilevel"/>
    <w:tmpl w:val="95267FE8"/>
    <w:lvl w:ilvl="0" w:tplc="04260003">
      <w:start w:val="1"/>
      <w:numFmt w:val="bullet"/>
      <w:lvlText w:val="o"/>
      <w:lvlJc w:val="left"/>
      <w:pPr>
        <w:ind w:left="10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344C37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BA08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60112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567C4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DA4A8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44867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0C57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07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496186"/>
    <w:multiLevelType w:val="hybridMultilevel"/>
    <w:tmpl w:val="528C21B2"/>
    <w:styleLink w:val="ImportedStyle3"/>
    <w:lvl w:ilvl="0" w:tplc="EC6C9B9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FC8CC7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BB2F1FA">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96E351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106C20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D7C24A8">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ABC0945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DAEA04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68C3322">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E60452"/>
    <w:multiLevelType w:val="hybridMultilevel"/>
    <w:tmpl w:val="F934E6D6"/>
    <w:styleLink w:val="ImportedStyle5"/>
    <w:lvl w:ilvl="0" w:tplc="593239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8824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D42EB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F665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BE7A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FA5F6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BC19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4D3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065B4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010F56"/>
    <w:multiLevelType w:val="hybridMultilevel"/>
    <w:tmpl w:val="F2EA84DE"/>
    <w:lvl w:ilvl="0" w:tplc="04260001">
      <w:start w:val="202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0F7BE5"/>
    <w:multiLevelType w:val="hybridMultilevel"/>
    <w:tmpl w:val="5BBEE236"/>
    <w:lvl w:ilvl="0" w:tplc="562E8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C669D5"/>
    <w:multiLevelType w:val="hybridMultilevel"/>
    <w:tmpl w:val="F67A359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67153"/>
    <w:multiLevelType w:val="hybridMultilevel"/>
    <w:tmpl w:val="7534BA70"/>
    <w:styleLink w:val="ImportedStyle8"/>
    <w:lvl w:ilvl="0" w:tplc="02387A6A">
      <w:start w:val="1"/>
      <w:numFmt w:val="bullet"/>
      <w:lvlText w:val="·"/>
      <w:lvlJc w:val="left"/>
      <w:pPr>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98229C">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2DE98">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BE65F2">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80540E">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0AD586">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AC82C">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DE08AE">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6C200">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CE229A"/>
    <w:multiLevelType w:val="hybridMultilevel"/>
    <w:tmpl w:val="A920DE74"/>
    <w:lvl w:ilvl="0" w:tplc="C61CD980">
      <w:start w:val="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97AC4"/>
    <w:multiLevelType w:val="hybridMultilevel"/>
    <w:tmpl w:val="F92A5F84"/>
    <w:lvl w:ilvl="0" w:tplc="F5067A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A0E36A3"/>
    <w:multiLevelType w:val="hybridMultilevel"/>
    <w:tmpl w:val="74A8C6F2"/>
    <w:numStyleLink w:val="ImportedStyle10"/>
  </w:abstractNum>
  <w:abstractNum w:abstractNumId="22" w15:restartNumberingAfterBreak="1">
    <w:nsid w:val="4C5C1B52"/>
    <w:multiLevelType w:val="multilevel"/>
    <w:tmpl w:val="764600F0"/>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A47C5A"/>
    <w:multiLevelType w:val="hybridMultilevel"/>
    <w:tmpl w:val="0E66B670"/>
    <w:numStyleLink w:val="ImportedStyle2"/>
  </w:abstractNum>
  <w:abstractNum w:abstractNumId="24" w15:restartNumberingAfterBreak="0">
    <w:nsid w:val="557A70A4"/>
    <w:multiLevelType w:val="hybridMultilevel"/>
    <w:tmpl w:val="4352FE8E"/>
    <w:lvl w:ilvl="0" w:tplc="04260011">
      <w:start w:val="1"/>
      <w:numFmt w:val="decimal"/>
      <w:lvlText w:val="%1)"/>
      <w:lvlJc w:val="left"/>
      <w:pPr>
        <w:ind w:left="720" w:hanging="360"/>
      </w:pPr>
      <w:rPr>
        <w:caps w:val="0"/>
        <w:smallCaps w:val="0"/>
        <w:strike w:val="0"/>
        <w:dstrike w:val="0"/>
        <w:outline w:val="0"/>
        <w:emboss w:val="0"/>
        <w:imprint w:val="0"/>
        <w:color w:val="000000"/>
        <w:spacing w:val="0"/>
        <w:w w:val="100"/>
        <w:kern w:val="0"/>
        <w:position w:val="0"/>
        <w:highlight w:val="none"/>
        <w:vertAlign w:val="baseline"/>
      </w:rPr>
    </w:lvl>
    <w:lvl w:ilvl="1" w:tplc="30EA010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D855DA">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738AFA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684F2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5F6FD64">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0C650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287B3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7227C2C">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62873A2"/>
    <w:multiLevelType w:val="hybridMultilevel"/>
    <w:tmpl w:val="CDAE2840"/>
    <w:styleLink w:val="ImportedStyle9"/>
    <w:lvl w:ilvl="0" w:tplc="9D540BD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DAC77B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DA85CE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9C84DDF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78ED98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D5CA404">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BAE8CF2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83CA68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5AED5A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8765F2"/>
    <w:multiLevelType w:val="hybridMultilevel"/>
    <w:tmpl w:val="44F24F24"/>
    <w:lvl w:ilvl="0" w:tplc="04260003">
      <w:start w:val="1"/>
      <w:numFmt w:val="bullet"/>
      <w:lvlText w:val="o"/>
      <w:lvlJc w:val="left"/>
      <w:pPr>
        <w:ind w:left="786"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4F776E"/>
    <w:multiLevelType w:val="hybridMultilevel"/>
    <w:tmpl w:val="FB34BC0E"/>
    <w:styleLink w:val="ImportedStyle7"/>
    <w:lvl w:ilvl="0" w:tplc="0144E43C">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FA05B4">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34EB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88E458">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4EE6C">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6CA2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5062F6">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32CFA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E275BC">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2C44ABA"/>
    <w:multiLevelType w:val="hybridMultilevel"/>
    <w:tmpl w:val="C5BC67A6"/>
    <w:numStyleLink w:val="ImportedStyle1"/>
  </w:abstractNum>
  <w:abstractNum w:abstractNumId="29" w15:restartNumberingAfterBreak="0">
    <w:nsid w:val="63591D90"/>
    <w:multiLevelType w:val="hybridMultilevel"/>
    <w:tmpl w:val="63787DB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7130E70"/>
    <w:multiLevelType w:val="hybridMultilevel"/>
    <w:tmpl w:val="F934E6D6"/>
    <w:numStyleLink w:val="ImportedStyle5"/>
  </w:abstractNum>
  <w:abstractNum w:abstractNumId="31" w15:restartNumberingAfterBreak="0">
    <w:nsid w:val="692C1889"/>
    <w:multiLevelType w:val="hybridMultilevel"/>
    <w:tmpl w:val="528C21B2"/>
    <w:numStyleLink w:val="ImportedStyle3"/>
  </w:abstractNum>
  <w:abstractNum w:abstractNumId="32" w15:restartNumberingAfterBreak="0">
    <w:nsid w:val="6B3172B3"/>
    <w:multiLevelType w:val="hybridMultilevel"/>
    <w:tmpl w:val="46CEBBEA"/>
    <w:lvl w:ilvl="0" w:tplc="04260001">
      <w:start w:val="202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9758A1"/>
    <w:multiLevelType w:val="hybridMultilevel"/>
    <w:tmpl w:val="FB34BC0E"/>
    <w:numStyleLink w:val="ImportedStyle7"/>
  </w:abstractNum>
  <w:abstractNum w:abstractNumId="34" w15:restartNumberingAfterBreak="0">
    <w:nsid w:val="6EF03B72"/>
    <w:multiLevelType w:val="hybridMultilevel"/>
    <w:tmpl w:val="74A8C6F2"/>
    <w:styleLink w:val="ImportedStyle10"/>
    <w:lvl w:ilvl="0" w:tplc="DBA875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EC6A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CA98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DC7E0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CE1F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50FC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E4D0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8265E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7C77F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304BAA"/>
    <w:multiLevelType w:val="hybridMultilevel"/>
    <w:tmpl w:val="E9142F7C"/>
    <w:lvl w:ilvl="0" w:tplc="FFFFFFFF">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260003">
      <w:start w:val="1"/>
      <w:numFmt w:val="bullet"/>
      <w:lvlText w:val="o"/>
      <w:lvlJc w:val="left"/>
      <w:pPr>
        <w:ind w:left="1004" w:hanging="284"/>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DF14E40"/>
    <w:multiLevelType w:val="hybridMultilevel"/>
    <w:tmpl w:val="84448B7E"/>
    <w:lvl w:ilvl="0" w:tplc="FFFFFFFF">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260003">
      <w:start w:val="1"/>
      <w:numFmt w:val="bullet"/>
      <w:lvlText w:val="o"/>
      <w:lvlJc w:val="left"/>
      <w:pPr>
        <w:ind w:left="1004" w:hanging="284"/>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8"/>
  </w:num>
  <w:num w:numId="3">
    <w:abstractNumId w:val="7"/>
  </w:num>
  <w:num w:numId="4">
    <w:abstractNumId w:val="23"/>
  </w:num>
  <w:num w:numId="5">
    <w:abstractNumId w:val="12"/>
  </w:num>
  <w:num w:numId="6">
    <w:abstractNumId w:val="31"/>
  </w:num>
  <w:num w:numId="7">
    <w:abstractNumId w:val="31"/>
  </w:num>
  <w:num w:numId="8">
    <w:abstractNumId w:val="2"/>
  </w:num>
  <w:num w:numId="9">
    <w:abstractNumId w:val="6"/>
  </w:num>
  <w:num w:numId="10">
    <w:abstractNumId w:val="14"/>
  </w:num>
  <w:num w:numId="11">
    <w:abstractNumId w:val="30"/>
  </w:num>
  <w:num w:numId="12">
    <w:abstractNumId w:val="3"/>
  </w:num>
  <w:num w:numId="13">
    <w:abstractNumId w:val="9"/>
  </w:num>
  <w:num w:numId="14">
    <w:abstractNumId w:val="6"/>
    <w:lvlOverride w:ilvl="0">
      <w:lvl w:ilvl="0" w:tplc="CC1CD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E6FF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F25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AA70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1E78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DE90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DEDE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0CB7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865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startOverride w:val="2"/>
    </w:lvlOverride>
  </w:num>
  <w:num w:numId="16">
    <w:abstractNumId w:val="9"/>
    <w:lvlOverride w:ilvl="0">
      <w:lvl w:ilvl="0" w:tplc="D2F0D93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E8319E">
        <w:start w:val="1"/>
        <w:numFmt w:val="lowerLetter"/>
        <w:lvlText w:val="%2."/>
        <w:lvlJc w:val="left"/>
        <w:pPr>
          <w:ind w:left="108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AA32CC">
        <w:start w:val="1"/>
        <w:numFmt w:val="lowerRoman"/>
        <w:lvlText w:val="%3."/>
        <w:lvlJc w:val="left"/>
        <w:pPr>
          <w:ind w:left="1800"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EC2F5E">
        <w:start w:val="1"/>
        <w:numFmt w:val="decimal"/>
        <w:lvlText w:val="%4."/>
        <w:lvlJc w:val="left"/>
        <w:pPr>
          <w:ind w:left="252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5E13CA">
        <w:start w:val="1"/>
        <w:numFmt w:val="lowerLetter"/>
        <w:lvlText w:val="%5."/>
        <w:lvlJc w:val="left"/>
        <w:pPr>
          <w:ind w:left="324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C8057A">
        <w:start w:val="1"/>
        <w:numFmt w:val="lowerRoman"/>
        <w:lvlText w:val="%6."/>
        <w:lvlJc w:val="left"/>
        <w:pPr>
          <w:ind w:left="3960"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18ED6C">
        <w:start w:val="1"/>
        <w:numFmt w:val="decimal"/>
        <w:lvlText w:val="%7."/>
        <w:lvlJc w:val="left"/>
        <w:pPr>
          <w:ind w:left="468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E8EAFE">
        <w:start w:val="1"/>
        <w:numFmt w:val="lowerLetter"/>
        <w:lvlText w:val="%8."/>
        <w:lvlJc w:val="left"/>
        <w:pPr>
          <w:ind w:left="540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AAF030">
        <w:start w:val="1"/>
        <w:numFmt w:val="lowerRoman"/>
        <w:lvlText w:val="%9."/>
        <w:lvlJc w:val="left"/>
        <w:pPr>
          <w:ind w:left="6120"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7"/>
  </w:num>
  <w:num w:numId="18">
    <w:abstractNumId w:val="33"/>
  </w:num>
  <w:num w:numId="19">
    <w:abstractNumId w:val="33"/>
    <w:lvlOverride w:ilvl="0">
      <w:lvl w:ilvl="0" w:tplc="ABCE8B9E">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24F600">
        <w:start w:val="1"/>
        <w:numFmt w:val="bullet"/>
        <w:lvlText w:val="o"/>
        <w:lvlJc w:val="left"/>
        <w:pPr>
          <w:ind w:left="17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8A2694">
        <w:start w:val="1"/>
        <w:numFmt w:val="bullet"/>
        <w:lvlText w:val="▪"/>
        <w:lvlJc w:val="left"/>
        <w:pPr>
          <w:ind w:left="25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F2C8E8">
        <w:start w:val="1"/>
        <w:numFmt w:val="bullet"/>
        <w:lvlText w:val="·"/>
        <w:lvlJc w:val="left"/>
        <w:pPr>
          <w:ind w:left="32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C272B8">
        <w:start w:val="1"/>
        <w:numFmt w:val="bullet"/>
        <w:lvlText w:val="o"/>
        <w:lvlJc w:val="left"/>
        <w:pPr>
          <w:ind w:left="39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56ED9C">
        <w:start w:val="1"/>
        <w:numFmt w:val="bullet"/>
        <w:lvlText w:val="▪"/>
        <w:lvlJc w:val="left"/>
        <w:pPr>
          <w:ind w:left="46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FADF02">
        <w:start w:val="1"/>
        <w:numFmt w:val="bullet"/>
        <w:lvlText w:val="·"/>
        <w:lvlJc w:val="left"/>
        <w:pPr>
          <w:ind w:left="539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368FD2">
        <w:start w:val="1"/>
        <w:numFmt w:val="bullet"/>
        <w:lvlText w:val="o"/>
        <w:lvlJc w:val="left"/>
        <w:pPr>
          <w:ind w:left="61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2E722A">
        <w:start w:val="1"/>
        <w:numFmt w:val="bullet"/>
        <w:lvlText w:val="▪"/>
        <w:lvlJc w:val="left"/>
        <w:pPr>
          <w:ind w:left="68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18"/>
  </w:num>
  <w:num w:numId="22">
    <w:abstractNumId w:val="10"/>
  </w:num>
  <w:num w:numId="23">
    <w:abstractNumId w:val="9"/>
    <w:lvlOverride w:ilvl="0">
      <w:startOverride w:val="5"/>
    </w:lvlOverride>
  </w:num>
  <w:num w:numId="24">
    <w:abstractNumId w:val="25"/>
  </w:num>
  <w:num w:numId="25">
    <w:abstractNumId w:val="4"/>
  </w:num>
  <w:num w:numId="26">
    <w:abstractNumId w:val="34"/>
  </w:num>
  <w:num w:numId="27">
    <w:abstractNumId w:val="21"/>
  </w:num>
  <w:num w:numId="28">
    <w:abstractNumId w:val="4"/>
    <w:lvlOverride w:ilvl="0">
      <w:startOverride w:val="2"/>
    </w:lvlOverride>
  </w:num>
  <w:num w:numId="29">
    <w:abstractNumId w:val="24"/>
  </w:num>
  <w:num w:numId="30">
    <w:abstractNumId w:val="16"/>
  </w:num>
  <w:num w:numId="31">
    <w:abstractNumId w:val="11"/>
  </w:num>
  <w:num w:numId="32">
    <w:abstractNumId w:val="26"/>
  </w:num>
  <w:num w:numId="33">
    <w:abstractNumId w:val="0"/>
  </w:num>
  <w:num w:numId="34">
    <w:abstractNumId w:val="22"/>
  </w:num>
  <w:num w:numId="35">
    <w:abstractNumId w:val="20"/>
  </w:num>
  <w:num w:numId="36">
    <w:abstractNumId w:val="29"/>
  </w:num>
  <w:num w:numId="37">
    <w:abstractNumId w:val="13"/>
  </w:num>
  <w:num w:numId="38">
    <w:abstractNumId w:val="15"/>
  </w:num>
  <w:num w:numId="39">
    <w:abstractNumId w:val="32"/>
  </w:num>
  <w:num w:numId="40">
    <w:abstractNumId w:val="36"/>
  </w:num>
  <w:num w:numId="41">
    <w:abstractNumId w:val="1"/>
  </w:num>
  <w:num w:numId="42">
    <w:abstractNumId w:val="35"/>
  </w:num>
  <w:num w:numId="43">
    <w:abstractNumId w:val="5"/>
  </w:num>
  <w:num w:numId="44">
    <w:abstractNumId w:val="1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A9"/>
    <w:rsid w:val="0000181F"/>
    <w:rsid w:val="00003CCA"/>
    <w:rsid w:val="000126EE"/>
    <w:rsid w:val="000151BD"/>
    <w:rsid w:val="000152D1"/>
    <w:rsid w:val="00016FC1"/>
    <w:rsid w:val="00017ADE"/>
    <w:rsid w:val="0002463D"/>
    <w:rsid w:val="00027228"/>
    <w:rsid w:val="00033DF5"/>
    <w:rsid w:val="000438C5"/>
    <w:rsid w:val="0004577F"/>
    <w:rsid w:val="00051F37"/>
    <w:rsid w:val="00054B79"/>
    <w:rsid w:val="00055142"/>
    <w:rsid w:val="000551BB"/>
    <w:rsid w:val="000620B4"/>
    <w:rsid w:val="00062FB3"/>
    <w:rsid w:val="0006697B"/>
    <w:rsid w:val="00070B15"/>
    <w:rsid w:val="00072231"/>
    <w:rsid w:val="00076E6A"/>
    <w:rsid w:val="0007733F"/>
    <w:rsid w:val="00081BFF"/>
    <w:rsid w:val="00085367"/>
    <w:rsid w:val="000A0C20"/>
    <w:rsid w:val="000C69EC"/>
    <w:rsid w:val="000D073D"/>
    <w:rsid w:val="000D6A73"/>
    <w:rsid w:val="000D6ECA"/>
    <w:rsid w:val="000E1332"/>
    <w:rsid w:val="000E19A9"/>
    <w:rsid w:val="000E1F80"/>
    <w:rsid w:val="000E5C3B"/>
    <w:rsid w:val="000F3255"/>
    <w:rsid w:val="000F6289"/>
    <w:rsid w:val="001036A3"/>
    <w:rsid w:val="0010704F"/>
    <w:rsid w:val="0011631F"/>
    <w:rsid w:val="00120220"/>
    <w:rsid w:val="00120B8F"/>
    <w:rsid w:val="0012252B"/>
    <w:rsid w:val="00133CE2"/>
    <w:rsid w:val="00146424"/>
    <w:rsid w:val="00153984"/>
    <w:rsid w:val="00154510"/>
    <w:rsid w:val="0016588D"/>
    <w:rsid w:val="00166B20"/>
    <w:rsid w:val="00166B44"/>
    <w:rsid w:val="001720EA"/>
    <w:rsid w:val="00174323"/>
    <w:rsid w:val="001809BC"/>
    <w:rsid w:val="001813F4"/>
    <w:rsid w:val="00183F1C"/>
    <w:rsid w:val="001879A4"/>
    <w:rsid w:val="001933A1"/>
    <w:rsid w:val="00193A80"/>
    <w:rsid w:val="00196716"/>
    <w:rsid w:val="001A4B31"/>
    <w:rsid w:val="001B2EE5"/>
    <w:rsid w:val="001B32E2"/>
    <w:rsid w:val="001B40E9"/>
    <w:rsid w:val="001B6BDB"/>
    <w:rsid w:val="001C1EF3"/>
    <w:rsid w:val="001D265E"/>
    <w:rsid w:val="001E3306"/>
    <w:rsid w:val="001E4656"/>
    <w:rsid w:val="001E5E54"/>
    <w:rsid w:val="00200F28"/>
    <w:rsid w:val="0021139A"/>
    <w:rsid w:val="00212418"/>
    <w:rsid w:val="00215BD2"/>
    <w:rsid w:val="00216384"/>
    <w:rsid w:val="002214E9"/>
    <w:rsid w:val="00225E14"/>
    <w:rsid w:val="00232A39"/>
    <w:rsid w:val="00234BFB"/>
    <w:rsid w:val="00237E8D"/>
    <w:rsid w:val="002401D2"/>
    <w:rsid w:val="00244889"/>
    <w:rsid w:val="002452AA"/>
    <w:rsid w:val="00245FB4"/>
    <w:rsid w:val="00246026"/>
    <w:rsid w:val="00247309"/>
    <w:rsid w:val="00252AAE"/>
    <w:rsid w:val="002578D5"/>
    <w:rsid w:val="00260725"/>
    <w:rsid w:val="0026116E"/>
    <w:rsid w:val="00263B6F"/>
    <w:rsid w:val="00265548"/>
    <w:rsid w:val="00266264"/>
    <w:rsid w:val="0026667D"/>
    <w:rsid w:val="00267268"/>
    <w:rsid w:val="002674CB"/>
    <w:rsid w:val="00270136"/>
    <w:rsid w:val="002733D8"/>
    <w:rsid w:val="00273F4F"/>
    <w:rsid w:val="0027540B"/>
    <w:rsid w:val="002770AB"/>
    <w:rsid w:val="00285A63"/>
    <w:rsid w:val="00292CC4"/>
    <w:rsid w:val="002939F4"/>
    <w:rsid w:val="002A0096"/>
    <w:rsid w:val="002B08E6"/>
    <w:rsid w:val="002B361E"/>
    <w:rsid w:val="002B3658"/>
    <w:rsid w:val="002B4075"/>
    <w:rsid w:val="002C4F5B"/>
    <w:rsid w:val="002C59BE"/>
    <w:rsid w:val="002C61ED"/>
    <w:rsid w:val="002E0EAF"/>
    <w:rsid w:val="002E241F"/>
    <w:rsid w:val="002E3177"/>
    <w:rsid w:val="002E5358"/>
    <w:rsid w:val="002F0FC9"/>
    <w:rsid w:val="002F184D"/>
    <w:rsid w:val="002F1D1F"/>
    <w:rsid w:val="002F2967"/>
    <w:rsid w:val="00300541"/>
    <w:rsid w:val="00300DAF"/>
    <w:rsid w:val="003041C0"/>
    <w:rsid w:val="0030445F"/>
    <w:rsid w:val="00314518"/>
    <w:rsid w:val="003149FB"/>
    <w:rsid w:val="00315231"/>
    <w:rsid w:val="00317D39"/>
    <w:rsid w:val="003222DE"/>
    <w:rsid w:val="00323079"/>
    <w:rsid w:val="00330CFE"/>
    <w:rsid w:val="003343BC"/>
    <w:rsid w:val="00335914"/>
    <w:rsid w:val="0033760D"/>
    <w:rsid w:val="00341915"/>
    <w:rsid w:val="00345343"/>
    <w:rsid w:val="00346AFA"/>
    <w:rsid w:val="00355513"/>
    <w:rsid w:val="00356DA9"/>
    <w:rsid w:val="003575AD"/>
    <w:rsid w:val="00370EB1"/>
    <w:rsid w:val="00373644"/>
    <w:rsid w:val="00376872"/>
    <w:rsid w:val="00376C09"/>
    <w:rsid w:val="003804BF"/>
    <w:rsid w:val="00384A1A"/>
    <w:rsid w:val="00384E0E"/>
    <w:rsid w:val="00387115"/>
    <w:rsid w:val="00392663"/>
    <w:rsid w:val="00393D3D"/>
    <w:rsid w:val="003964FC"/>
    <w:rsid w:val="0039709F"/>
    <w:rsid w:val="003B2B38"/>
    <w:rsid w:val="003B566B"/>
    <w:rsid w:val="003C053A"/>
    <w:rsid w:val="003C6E7F"/>
    <w:rsid w:val="003C7BA8"/>
    <w:rsid w:val="003E3C35"/>
    <w:rsid w:val="003F27CA"/>
    <w:rsid w:val="003F36CC"/>
    <w:rsid w:val="00411CF7"/>
    <w:rsid w:val="0042318B"/>
    <w:rsid w:val="0042695E"/>
    <w:rsid w:val="00434281"/>
    <w:rsid w:val="00434A2B"/>
    <w:rsid w:val="004448B8"/>
    <w:rsid w:val="00446066"/>
    <w:rsid w:val="00450B90"/>
    <w:rsid w:val="00456D51"/>
    <w:rsid w:val="00457281"/>
    <w:rsid w:val="00457F12"/>
    <w:rsid w:val="00465ACC"/>
    <w:rsid w:val="0047238B"/>
    <w:rsid w:val="00473FDF"/>
    <w:rsid w:val="0047525E"/>
    <w:rsid w:val="00475A8A"/>
    <w:rsid w:val="00485C09"/>
    <w:rsid w:val="004861E9"/>
    <w:rsid w:val="00493B9D"/>
    <w:rsid w:val="004A09D3"/>
    <w:rsid w:val="004A65B3"/>
    <w:rsid w:val="004A7542"/>
    <w:rsid w:val="004B2408"/>
    <w:rsid w:val="004B262C"/>
    <w:rsid w:val="004B2CD4"/>
    <w:rsid w:val="004D679B"/>
    <w:rsid w:val="004D6934"/>
    <w:rsid w:val="004E1389"/>
    <w:rsid w:val="004E45B4"/>
    <w:rsid w:val="004F4C8B"/>
    <w:rsid w:val="00503A93"/>
    <w:rsid w:val="0051366D"/>
    <w:rsid w:val="005307D0"/>
    <w:rsid w:val="0053194C"/>
    <w:rsid w:val="00542A69"/>
    <w:rsid w:val="00546369"/>
    <w:rsid w:val="005503B7"/>
    <w:rsid w:val="00553C6E"/>
    <w:rsid w:val="00553F28"/>
    <w:rsid w:val="00562ACD"/>
    <w:rsid w:val="0056582E"/>
    <w:rsid w:val="00566C46"/>
    <w:rsid w:val="00566E52"/>
    <w:rsid w:val="005672AC"/>
    <w:rsid w:val="00577A65"/>
    <w:rsid w:val="00577FB8"/>
    <w:rsid w:val="00587CC3"/>
    <w:rsid w:val="00590D9F"/>
    <w:rsid w:val="005925C2"/>
    <w:rsid w:val="00596662"/>
    <w:rsid w:val="00597BF2"/>
    <w:rsid w:val="005A0CFF"/>
    <w:rsid w:val="005A45FC"/>
    <w:rsid w:val="005A77E3"/>
    <w:rsid w:val="005B0CF3"/>
    <w:rsid w:val="005B46FA"/>
    <w:rsid w:val="005B75AE"/>
    <w:rsid w:val="005C033D"/>
    <w:rsid w:val="005C0438"/>
    <w:rsid w:val="005C043D"/>
    <w:rsid w:val="005C5123"/>
    <w:rsid w:val="005C6161"/>
    <w:rsid w:val="005D31AB"/>
    <w:rsid w:val="005E53FF"/>
    <w:rsid w:val="005F1290"/>
    <w:rsid w:val="005F4927"/>
    <w:rsid w:val="00607492"/>
    <w:rsid w:val="00610D88"/>
    <w:rsid w:val="00612779"/>
    <w:rsid w:val="006166E6"/>
    <w:rsid w:val="0062564D"/>
    <w:rsid w:val="00627DC9"/>
    <w:rsid w:val="0064245D"/>
    <w:rsid w:val="006459A2"/>
    <w:rsid w:val="00646F21"/>
    <w:rsid w:val="006477E1"/>
    <w:rsid w:val="00663CD3"/>
    <w:rsid w:val="006649F9"/>
    <w:rsid w:val="00673A1A"/>
    <w:rsid w:val="00681D17"/>
    <w:rsid w:val="00682260"/>
    <w:rsid w:val="00686B79"/>
    <w:rsid w:val="00694523"/>
    <w:rsid w:val="006A196C"/>
    <w:rsid w:val="006A21DA"/>
    <w:rsid w:val="006A5D6B"/>
    <w:rsid w:val="006B1B16"/>
    <w:rsid w:val="006B3CC8"/>
    <w:rsid w:val="006B71BE"/>
    <w:rsid w:val="006C022E"/>
    <w:rsid w:val="006D27FA"/>
    <w:rsid w:val="006E36FA"/>
    <w:rsid w:val="006E5425"/>
    <w:rsid w:val="006F06AB"/>
    <w:rsid w:val="006F4608"/>
    <w:rsid w:val="006F5A5F"/>
    <w:rsid w:val="006F79C1"/>
    <w:rsid w:val="00703005"/>
    <w:rsid w:val="0070372D"/>
    <w:rsid w:val="00710CEB"/>
    <w:rsid w:val="007150EE"/>
    <w:rsid w:val="00715ACF"/>
    <w:rsid w:val="00715B26"/>
    <w:rsid w:val="00717CC6"/>
    <w:rsid w:val="007219DB"/>
    <w:rsid w:val="00725054"/>
    <w:rsid w:val="0073304F"/>
    <w:rsid w:val="00733ADD"/>
    <w:rsid w:val="00741CDB"/>
    <w:rsid w:val="00747321"/>
    <w:rsid w:val="00750134"/>
    <w:rsid w:val="00762642"/>
    <w:rsid w:val="0077197D"/>
    <w:rsid w:val="00776787"/>
    <w:rsid w:val="007768FB"/>
    <w:rsid w:val="007842E5"/>
    <w:rsid w:val="00786574"/>
    <w:rsid w:val="0078766C"/>
    <w:rsid w:val="00790526"/>
    <w:rsid w:val="007918BE"/>
    <w:rsid w:val="00791A0B"/>
    <w:rsid w:val="00792635"/>
    <w:rsid w:val="00794E35"/>
    <w:rsid w:val="007A12EA"/>
    <w:rsid w:val="007A4556"/>
    <w:rsid w:val="007C3283"/>
    <w:rsid w:val="007D3FCA"/>
    <w:rsid w:val="007D68F2"/>
    <w:rsid w:val="007D6B3C"/>
    <w:rsid w:val="007F092A"/>
    <w:rsid w:val="007F76DC"/>
    <w:rsid w:val="007F77C6"/>
    <w:rsid w:val="00801BF8"/>
    <w:rsid w:val="008031D5"/>
    <w:rsid w:val="0080507B"/>
    <w:rsid w:val="00811830"/>
    <w:rsid w:val="00822593"/>
    <w:rsid w:val="00822822"/>
    <w:rsid w:val="0084287B"/>
    <w:rsid w:val="008452BB"/>
    <w:rsid w:val="008452E9"/>
    <w:rsid w:val="00854DF0"/>
    <w:rsid w:val="0085635F"/>
    <w:rsid w:val="00857F88"/>
    <w:rsid w:val="008608CA"/>
    <w:rsid w:val="00871CF6"/>
    <w:rsid w:val="008772E5"/>
    <w:rsid w:val="008826F2"/>
    <w:rsid w:val="00882D3F"/>
    <w:rsid w:val="00883F6D"/>
    <w:rsid w:val="00890D59"/>
    <w:rsid w:val="0089155F"/>
    <w:rsid w:val="00893CE9"/>
    <w:rsid w:val="00895EA7"/>
    <w:rsid w:val="008A16B6"/>
    <w:rsid w:val="008A35C5"/>
    <w:rsid w:val="008A7E0B"/>
    <w:rsid w:val="008B21E8"/>
    <w:rsid w:val="008B4C38"/>
    <w:rsid w:val="008C5491"/>
    <w:rsid w:val="008C6367"/>
    <w:rsid w:val="008D204D"/>
    <w:rsid w:val="008D6125"/>
    <w:rsid w:val="008E252D"/>
    <w:rsid w:val="008E4644"/>
    <w:rsid w:val="008E5F85"/>
    <w:rsid w:val="008E66BE"/>
    <w:rsid w:val="008F608E"/>
    <w:rsid w:val="0090499C"/>
    <w:rsid w:val="00905D1B"/>
    <w:rsid w:val="009066DB"/>
    <w:rsid w:val="0091075D"/>
    <w:rsid w:val="00912014"/>
    <w:rsid w:val="009131EE"/>
    <w:rsid w:val="009134C2"/>
    <w:rsid w:val="0091478D"/>
    <w:rsid w:val="00916A9F"/>
    <w:rsid w:val="00920554"/>
    <w:rsid w:val="00921363"/>
    <w:rsid w:val="0093119A"/>
    <w:rsid w:val="009314C4"/>
    <w:rsid w:val="009359FD"/>
    <w:rsid w:val="00940799"/>
    <w:rsid w:val="00941992"/>
    <w:rsid w:val="00952EB4"/>
    <w:rsid w:val="00956904"/>
    <w:rsid w:val="0096094E"/>
    <w:rsid w:val="00961510"/>
    <w:rsid w:val="00971040"/>
    <w:rsid w:val="00974150"/>
    <w:rsid w:val="009769F4"/>
    <w:rsid w:val="00980850"/>
    <w:rsid w:val="009901E1"/>
    <w:rsid w:val="00997746"/>
    <w:rsid w:val="009B789D"/>
    <w:rsid w:val="009C33BC"/>
    <w:rsid w:val="009C487C"/>
    <w:rsid w:val="009C4C09"/>
    <w:rsid w:val="009C56E0"/>
    <w:rsid w:val="009C5D62"/>
    <w:rsid w:val="009C789D"/>
    <w:rsid w:val="009D1DE2"/>
    <w:rsid w:val="009D1F6C"/>
    <w:rsid w:val="009D527E"/>
    <w:rsid w:val="009D5743"/>
    <w:rsid w:val="009D62FC"/>
    <w:rsid w:val="009E2249"/>
    <w:rsid w:val="009E26BC"/>
    <w:rsid w:val="009E395B"/>
    <w:rsid w:val="009E4323"/>
    <w:rsid w:val="009E55B0"/>
    <w:rsid w:val="009F007C"/>
    <w:rsid w:val="00A01310"/>
    <w:rsid w:val="00A12BB3"/>
    <w:rsid w:val="00A137CC"/>
    <w:rsid w:val="00A14C9C"/>
    <w:rsid w:val="00A153A0"/>
    <w:rsid w:val="00A17A26"/>
    <w:rsid w:val="00A21064"/>
    <w:rsid w:val="00A23CED"/>
    <w:rsid w:val="00A27500"/>
    <w:rsid w:val="00A31D20"/>
    <w:rsid w:val="00A42174"/>
    <w:rsid w:val="00A47993"/>
    <w:rsid w:val="00A618F6"/>
    <w:rsid w:val="00A663B1"/>
    <w:rsid w:val="00A7054A"/>
    <w:rsid w:val="00A712CE"/>
    <w:rsid w:val="00A82330"/>
    <w:rsid w:val="00A854C1"/>
    <w:rsid w:val="00A92833"/>
    <w:rsid w:val="00AA366E"/>
    <w:rsid w:val="00AB7B39"/>
    <w:rsid w:val="00AC3CDE"/>
    <w:rsid w:val="00AD4897"/>
    <w:rsid w:val="00AD6060"/>
    <w:rsid w:val="00AD7745"/>
    <w:rsid w:val="00AE3E31"/>
    <w:rsid w:val="00AE7015"/>
    <w:rsid w:val="00AF4804"/>
    <w:rsid w:val="00AF5711"/>
    <w:rsid w:val="00AF6703"/>
    <w:rsid w:val="00B10E81"/>
    <w:rsid w:val="00B15BD5"/>
    <w:rsid w:val="00B16CB2"/>
    <w:rsid w:val="00B211E2"/>
    <w:rsid w:val="00B23292"/>
    <w:rsid w:val="00B253BA"/>
    <w:rsid w:val="00B314E3"/>
    <w:rsid w:val="00B338B2"/>
    <w:rsid w:val="00B366FD"/>
    <w:rsid w:val="00B37576"/>
    <w:rsid w:val="00B37A49"/>
    <w:rsid w:val="00B5738C"/>
    <w:rsid w:val="00B65690"/>
    <w:rsid w:val="00B73BA8"/>
    <w:rsid w:val="00B74EC2"/>
    <w:rsid w:val="00B75BE6"/>
    <w:rsid w:val="00B80B97"/>
    <w:rsid w:val="00B865DF"/>
    <w:rsid w:val="00B8794D"/>
    <w:rsid w:val="00B95446"/>
    <w:rsid w:val="00BA0153"/>
    <w:rsid w:val="00BA3536"/>
    <w:rsid w:val="00BA50DC"/>
    <w:rsid w:val="00BB0EE2"/>
    <w:rsid w:val="00BB4171"/>
    <w:rsid w:val="00BB45A1"/>
    <w:rsid w:val="00BB60DC"/>
    <w:rsid w:val="00BB7A53"/>
    <w:rsid w:val="00BB7F5F"/>
    <w:rsid w:val="00BC5CEC"/>
    <w:rsid w:val="00BC774C"/>
    <w:rsid w:val="00BD017B"/>
    <w:rsid w:val="00BD14B3"/>
    <w:rsid w:val="00BD1DE3"/>
    <w:rsid w:val="00BD3F28"/>
    <w:rsid w:val="00BD4813"/>
    <w:rsid w:val="00BE07AD"/>
    <w:rsid w:val="00BE0EAA"/>
    <w:rsid w:val="00BE15E1"/>
    <w:rsid w:val="00BE2E56"/>
    <w:rsid w:val="00BE3E46"/>
    <w:rsid w:val="00BE44C3"/>
    <w:rsid w:val="00BE764A"/>
    <w:rsid w:val="00BF30B0"/>
    <w:rsid w:val="00BF54F1"/>
    <w:rsid w:val="00BF63EA"/>
    <w:rsid w:val="00C02DAD"/>
    <w:rsid w:val="00C07724"/>
    <w:rsid w:val="00C11FBA"/>
    <w:rsid w:val="00C13150"/>
    <w:rsid w:val="00C17CB6"/>
    <w:rsid w:val="00C25092"/>
    <w:rsid w:val="00C25782"/>
    <w:rsid w:val="00C339C5"/>
    <w:rsid w:val="00C36D58"/>
    <w:rsid w:val="00C4373E"/>
    <w:rsid w:val="00C5046F"/>
    <w:rsid w:val="00C51686"/>
    <w:rsid w:val="00C5221F"/>
    <w:rsid w:val="00C55626"/>
    <w:rsid w:val="00C6299C"/>
    <w:rsid w:val="00C70EB6"/>
    <w:rsid w:val="00C7137E"/>
    <w:rsid w:val="00C7191B"/>
    <w:rsid w:val="00C7681B"/>
    <w:rsid w:val="00C76DCC"/>
    <w:rsid w:val="00C9485D"/>
    <w:rsid w:val="00CA28DD"/>
    <w:rsid w:val="00CA46CC"/>
    <w:rsid w:val="00CA54E1"/>
    <w:rsid w:val="00CA5F9C"/>
    <w:rsid w:val="00CB023E"/>
    <w:rsid w:val="00CB3219"/>
    <w:rsid w:val="00CB5ED7"/>
    <w:rsid w:val="00CC06A9"/>
    <w:rsid w:val="00CC1018"/>
    <w:rsid w:val="00CC2BC0"/>
    <w:rsid w:val="00CC509F"/>
    <w:rsid w:val="00CC7826"/>
    <w:rsid w:val="00CD7A7A"/>
    <w:rsid w:val="00CE1DEB"/>
    <w:rsid w:val="00CE2E5F"/>
    <w:rsid w:val="00CE3463"/>
    <w:rsid w:val="00CE3F3A"/>
    <w:rsid w:val="00CE6AC3"/>
    <w:rsid w:val="00CF5B75"/>
    <w:rsid w:val="00CF7E5B"/>
    <w:rsid w:val="00D01A5A"/>
    <w:rsid w:val="00D02626"/>
    <w:rsid w:val="00D04819"/>
    <w:rsid w:val="00D0718E"/>
    <w:rsid w:val="00D1337B"/>
    <w:rsid w:val="00D14B89"/>
    <w:rsid w:val="00D178A3"/>
    <w:rsid w:val="00D1792E"/>
    <w:rsid w:val="00D2242E"/>
    <w:rsid w:val="00D23D53"/>
    <w:rsid w:val="00D36F2B"/>
    <w:rsid w:val="00D44D20"/>
    <w:rsid w:val="00D45D4C"/>
    <w:rsid w:val="00D465D5"/>
    <w:rsid w:val="00D46E1B"/>
    <w:rsid w:val="00D550F0"/>
    <w:rsid w:val="00D55D11"/>
    <w:rsid w:val="00D57717"/>
    <w:rsid w:val="00D60701"/>
    <w:rsid w:val="00D627B6"/>
    <w:rsid w:val="00D77C04"/>
    <w:rsid w:val="00D94F03"/>
    <w:rsid w:val="00DA49A8"/>
    <w:rsid w:val="00DB0138"/>
    <w:rsid w:val="00DB2CBE"/>
    <w:rsid w:val="00DC14BF"/>
    <w:rsid w:val="00DC1B22"/>
    <w:rsid w:val="00DD0853"/>
    <w:rsid w:val="00DD3F14"/>
    <w:rsid w:val="00DD6706"/>
    <w:rsid w:val="00DD6B11"/>
    <w:rsid w:val="00DE3B98"/>
    <w:rsid w:val="00DF016C"/>
    <w:rsid w:val="00DF1F53"/>
    <w:rsid w:val="00DF54F8"/>
    <w:rsid w:val="00E018EF"/>
    <w:rsid w:val="00E0719D"/>
    <w:rsid w:val="00E20A89"/>
    <w:rsid w:val="00E21B6E"/>
    <w:rsid w:val="00E233FE"/>
    <w:rsid w:val="00E411ED"/>
    <w:rsid w:val="00E445F8"/>
    <w:rsid w:val="00E451F1"/>
    <w:rsid w:val="00E45832"/>
    <w:rsid w:val="00E4688E"/>
    <w:rsid w:val="00E5317D"/>
    <w:rsid w:val="00E6293D"/>
    <w:rsid w:val="00E64096"/>
    <w:rsid w:val="00E65FF7"/>
    <w:rsid w:val="00E676C9"/>
    <w:rsid w:val="00E7037F"/>
    <w:rsid w:val="00E72886"/>
    <w:rsid w:val="00E81AB1"/>
    <w:rsid w:val="00E84FA9"/>
    <w:rsid w:val="00E92233"/>
    <w:rsid w:val="00E92493"/>
    <w:rsid w:val="00E928AE"/>
    <w:rsid w:val="00E93A2D"/>
    <w:rsid w:val="00E93A89"/>
    <w:rsid w:val="00E95ED0"/>
    <w:rsid w:val="00EA2C09"/>
    <w:rsid w:val="00EB0CA9"/>
    <w:rsid w:val="00EB1E1A"/>
    <w:rsid w:val="00EB3C11"/>
    <w:rsid w:val="00EE16F5"/>
    <w:rsid w:val="00EE7B7B"/>
    <w:rsid w:val="00EF030F"/>
    <w:rsid w:val="00EF19F0"/>
    <w:rsid w:val="00EF5D60"/>
    <w:rsid w:val="00F142DC"/>
    <w:rsid w:val="00F14BFB"/>
    <w:rsid w:val="00F2016B"/>
    <w:rsid w:val="00F231CE"/>
    <w:rsid w:val="00F24386"/>
    <w:rsid w:val="00F35FBF"/>
    <w:rsid w:val="00F40AB0"/>
    <w:rsid w:val="00F40B3B"/>
    <w:rsid w:val="00F45E5C"/>
    <w:rsid w:val="00F63E52"/>
    <w:rsid w:val="00F642EF"/>
    <w:rsid w:val="00F64B1A"/>
    <w:rsid w:val="00F65228"/>
    <w:rsid w:val="00F70697"/>
    <w:rsid w:val="00F72E92"/>
    <w:rsid w:val="00F8108B"/>
    <w:rsid w:val="00F85A8F"/>
    <w:rsid w:val="00F87D79"/>
    <w:rsid w:val="00F91EC0"/>
    <w:rsid w:val="00F968EF"/>
    <w:rsid w:val="00FA0811"/>
    <w:rsid w:val="00FA0B31"/>
    <w:rsid w:val="00FA4B15"/>
    <w:rsid w:val="00FA563A"/>
    <w:rsid w:val="00FA5A62"/>
    <w:rsid w:val="00FB3103"/>
    <w:rsid w:val="00FB3A5F"/>
    <w:rsid w:val="00FB5073"/>
    <w:rsid w:val="00FB7A9F"/>
    <w:rsid w:val="00FC21A2"/>
    <w:rsid w:val="00FC2EEE"/>
    <w:rsid w:val="00FC41E8"/>
    <w:rsid w:val="00FD5222"/>
    <w:rsid w:val="00FD6C67"/>
    <w:rsid w:val="00FE1924"/>
    <w:rsid w:val="00FE47C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DCA0"/>
  <w15:docId w15:val="{9BD64AEA-C972-4144-BD8D-664BBE12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pPr>
      <w:spacing w:before="100" w:after="100"/>
      <w:outlineLvl w:val="2"/>
    </w:pPr>
    <w:rPr>
      <w:rFonts w:cs="Arial Unicode MS"/>
      <w:b/>
      <w:bCs/>
      <w:color w:val="000000"/>
      <w:sz w:val="27"/>
      <w:szCs w:val="27"/>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character" w:customStyle="1" w:styleId="Hyperlink1">
    <w:name w:val="Hyperlink.1"/>
    <w:basedOn w:val="Link"/>
    <w:rPr>
      <w:rFonts w:ascii="Times New Roman" w:eastAsia="Times New Roman" w:hAnsi="Times New Roman" w:cs="Times New Roman"/>
      <w:outline w:val="0"/>
      <w:color w:val="252525"/>
      <w:sz w:val="24"/>
      <w:szCs w:val="24"/>
      <w:u w:val="none" w:color="252525"/>
    </w:rPr>
  </w:style>
  <w:style w:type="character" w:customStyle="1" w:styleId="Hyperlink2">
    <w:name w:val="Hyperlink.2"/>
    <w:basedOn w:val="Link"/>
    <w:rPr>
      <w:rFonts w:ascii="Times New Roman" w:eastAsia="Times New Roman" w:hAnsi="Times New Roman" w:cs="Times New Roman"/>
      <w:outline w:val="0"/>
      <w:color w:val="0563C1"/>
      <w:sz w:val="24"/>
      <w:szCs w:val="24"/>
      <w:u w:val="single" w:color="0563C1"/>
      <w:shd w:val="clear" w:color="auto" w:fill="FFFFFF"/>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wsite-logo">
    <w:name w:val="wsite-logo"/>
  </w:style>
  <w:style w:type="paragraph" w:customStyle="1" w:styleId="tv213">
    <w:name w:val="tv213"/>
    <w:pPr>
      <w:spacing w:before="100" w:after="100"/>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character" w:customStyle="1" w:styleId="Hyperlink3">
    <w:name w:val="Hyperlink.3"/>
    <w:basedOn w:val="Link"/>
    <w:rPr>
      <w:rFonts w:ascii="Times New Roman" w:eastAsia="Times New Roman" w:hAnsi="Times New Roman" w:cs="Times New Roman"/>
      <w:outline w:val="0"/>
      <w:color w:val="0563C1"/>
      <w:u w:val="none" w:color="0563C1"/>
    </w:rPr>
  </w:style>
  <w:style w:type="character" w:customStyle="1" w:styleId="Hyperlink4">
    <w:name w:val="Hyperlink.4"/>
    <w:basedOn w:val="Link"/>
    <w:rPr>
      <w:rFonts w:ascii="Times New Roman" w:eastAsia="Times New Roman" w:hAnsi="Times New Roman" w:cs="Times New Roman"/>
      <w:outline w:val="0"/>
      <w:color w:val="0563C1"/>
      <w:u w:val="none" w:color="0563C1"/>
      <w:shd w:val="clear" w:color="auto" w:fill="FFFFFF"/>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PlainText">
    <w:name w:val="Plain Text"/>
    <w:rPr>
      <w:rFonts w:ascii="Calibri" w:hAnsi="Calibri" w:cs="Arial Unicode MS"/>
      <w:color w:val="000000"/>
      <w:sz w:val="22"/>
      <w:szCs w:val="22"/>
      <w:u w:color="000000"/>
      <w:lang w:val="en-US"/>
    </w:rPr>
  </w:style>
  <w:style w:type="numbering" w:customStyle="1" w:styleId="ImportedStyle7">
    <w:name w:val="Imported Style 7"/>
    <w:pPr>
      <w:numPr>
        <w:numId w:val="17"/>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6"/>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5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1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D57717"/>
    <w:rPr>
      <w:sz w:val="16"/>
      <w:szCs w:val="16"/>
    </w:rPr>
  </w:style>
  <w:style w:type="paragraph" w:styleId="CommentText">
    <w:name w:val="annotation text"/>
    <w:basedOn w:val="Normal"/>
    <w:link w:val="CommentTextChar"/>
    <w:uiPriority w:val="99"/>
    <w:semiHidden/>
    <w:unhideWhenUsed/>
    <w:rsid w:val="00D57717"/>
    <w:rPr>
      <w:sz w:val="20"/>
      <w:szCs w:val="20"/>
    </w:rPr>
  </w:style>
  <w:style w:type="character" w:customStyle="1" w:styleId="CommentTextChar">
    <w:name w:val="Comment Text Char"/>
    <w:basedOn w:val="DefaultParagraphFont"/>
    <w:link w:val="CommentText"/>
    <w:uiPriority w:val="99"/>
    <w:semiHidden/>
    <w:rsid w:val="00D57717"/>
    <w:rPr>
      <w:lang w:val="en-US" w:eastAsia="en-US"/>
    </w:rPr>
  </w:style>
  <w:style w:type="paragraph" w:styleId="CommentSubject">
    <w:name w:val="annotation subject"/>
    <w:basedOn w:val="CommentText"/>
    <w:next w:val="CommentText"/>
    <w:link w:val="CommentSubjectChar"/>
    <w:uiPriority w:val="99"/>
    <w:semiHidden/>
    <w:unhideWhenUsed/>
    <w:rsid w:val="00D57717"/>
    <w:rPr>
      <w:b/>
      <w:bCs/>
    </w:rPr>
  </w:style>
  <w:style w:type="character" w:customStyle="1" w:styleId="CommentSubjectChar">
    <w:name w:val="Comment Subject Char"/>
    <w:basedOn w:val="CommentTextChar"/>
    <w:link w:val="CommentSubject"/>
    <w:uiPriority w:val="99"/>
    <w:semiHidden/>
    <w:rsid w:val="00D57717"/>
    <w:rPr>
      <w:b/>
      <w:bCs/>
      <w:lang w:val="en-US" w:eastAsia="en-US"/>
    </w:rPr>
  </w:style>
  <w:style w:type="paragraph" w:styleId="Header">
    <w:name w:val="header"/>
    <w:basedOn w:val="Normal"/>
    <w:link w:val="HeaderChar"/>
    <w:uiPriority w:val="99"/>
    <w:unhideWhenUsed/>
    <w:rsid w:val="0064245D"/>
    <w:pPr>
      <w:tabs>
        <w:tab w:val="center" w:pos="4153"/>
        <w:tab w:val="right" w:pos="8306"/>
      </w:tabs>
    </w:pPr>
  </w:style>
  <w:style w:type="character" w:customStyle="1" w:styleId="HeaderChar">
    <w:name w:val="Header Char"/>
    <w:basedOn w:val="DefaultParagraphFont"/>
    <w:link w:val="Header"/>
    <w:uiPriority w:val="99"/>
    <w:rsid w:val="0064245D"/>
    <w:rPr>
      <w:sz w:val="24"/>
      <w:szCs w:val="24"/>
      <w:lang w:val="en-US" w:eastAsia="en-US"/>
    </w:rPr>
  </w:style>
  <w:style w:type="paragraph" w:customStyle="1" w:styleId="paragraph">
    <w:name w:val="paragraph"/>
    <w:basedOn w:val="Normal"/>
    <w:rsid w:val="00B16C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normaltextrun">
    <w:name w:val="normaltextrun"/>
    <w:basedOn w:val="DefaultParagraphFont"/>
    <w:rsid w:val="00B16CB2"/>
  </w:style>
  <w:style w:type="character" w:customStyle="1" w:styleId="eop">
    <w:name w:val="eop"/>
    <w:basedOn w:val="DefaultParagraphFont"/>
    <w:rsid w:val="00B16CB2"/>
  </w:style>
  <w:style w:type="character" w:customStyle="1" w:styleId="spellingerror">
    <w:name w:val="spellingerror"/>
    <w:basedOn w:val="DefaultParagraphFont"/>
    <w:rsid w:val="009D5743"/>
  </w:style>
  <w:style w:type="paragraph" w:customStyle="1" w:styleId="liknoteik">
    <w:name w:val="lik_noteik"/>
    <w:basedOn w:val="Normal"/>
    <w:rsid w:val="00DD67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paragraph" w:styleId="FootnoteText">
    <w:name w:val="footnote text"/>
    <w:basedOn w:val="Normal"/>
    <w:link w:val="FootnoteTextChar"/>
    <w:uiPriority w:val="99"/>
    <w:semiHidden/>
    <w:unhideWhenUsed/>
    <w:rsid w:val="00776787"/>
    <w:rPr>
      <w:sz w:val="20"/>
      <w:szCs w:val="20"/>
    </w:rPr>
  </w:style>
  <w:style w:type="character" w:customStyle="1" w:styleId="FootnoteTextChar">
    <w:name w:val="Footnote Text Char"/>
    <w:basedOn w:val="DefaultParagraphFont"/>
    <w:link w:val="FootnoteText"/>
    <w:uiPriority w:val="99"/>
    <w:semiHidden/>
    <w:rsid w:val="00776787"/>
    <w:rPr>
      <w:lang w:val="en-US" w:eastAsia="en-US"/>
    </w:rPr>
  </w:style>
  <w:style w:type="character" w:styleId="FootnoteReference">
    <w:name w:val="footnote reference"/>
    <w:basedOn w:val="DefaultParagraphFont"/>
    <w:uiPriority w:val="99"/>
    <w:semiHidden/>
    <w:unhideWhenUsed/>
    <w:rsid w:val="00776787"/>
    <w:rPr>
      <w:vertAlign w:val="superscript"/>
    </w:rPr>
  </w:style>
  <w:style w:type="paragraph" w:styleId="Revision">
    <w:name w:val="Revision"/>
    <w:hidden/>
    <w:uiPriority w:val="99"/>
    <w:semiHidden/>
    <w:rsid w:val="003F36C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267268"/>
    <w:pPr>
      <w:pBdr>
        <w:top w:val="none" w:sz="0" w:space="0" w:color="auto"/>
        <w:left w:val="none" w:sz="0" w:space="0" w:color="auto"/>
        <w:bottom w:val="none" w:sz="0" w:space="0" w:color="auto"/>
        <w:right w:val="none" w:sz="0" w:space="0" w:color="auto"/>
        <w:between w:val="none" w:sz="0" w:space="0" w:color="auto"/>
        <w:bar w:val="none" w:sz="0" w:color="auto"/>
      </w:pBdr>
      <w:spacing w:after="60"/>
      <w:ind w:firstLine="284"/>
      <w:jc w:val="both"/>
    </w:pPr>
    <w:rPr>
      <w:rFonts w:ascii="Calibri Light" w:eastAsia="Calibri" w:hAnsi="Calibri Light"/>
      <w:sz w:val="24"/>
      <w:szCs w:val="22"/>
      <w:bdr w:val="none" w:sz="0" w:space="0" w:color="auto"/>
      <w:lang w:eastAsia="en-US"/>
    </w:rPr>
  </w:style>
  <w:style w:type="table" w:customStyle="1" w:styleId="TableGrid1">
    <w:name w:val="Table Grid1"/>
    <w:basedOn w:val="TableNormal"/>
    <w:next w:val="TableGrid"/>
    <w:uiPriority w:val="39"/>
    <w:rsid w:val="00317D3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7D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644"/>
    <w:rPr>
      <w:color w:val="605E5C"/>
      <w:shd w:val="clear" w:color="auto" w:fill="E1DFDD"/>
    </w:rPr>
  </w:style>
  <w:style w:type="character" w:customStyle="1" w:styleId="FooterChar">
    <w:name w:val="Footer Char"/>
    <w:basedOn w:val="DefaultParagraphFont"/>
    <w:link w:val="Footer"/>
    <w:uiPriority w:val="99"/>
    <w:rsid w:val="006F06AB"/>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358">
      <w:bodyDiv w:val="1"/>
      <w:marLeft w:val="0"/>
      <w:marRight w:val="0"/>
      <w:marTop w:val="0"/>
      <w:marBottom w:val="0"/>
      <w:divBdr>
        <w:top w:val="none" w:sz="0" w:space="0" w:color="auto"/>
        <w:left w:val="none" w:sz="0" w:space="0" w:color="auto"/>
        <w:bottom w:val="none" w:sz="0" w:space="0" w:color="auto"/>
        <w:right w:val="none" w:sz="0" w:space="0" w:color="auto"/>
      </w:divBdr>
    </w:div>
    <w:div w:id="37241186">
      <w:bodyDiv w:val="1"/>
      <w:marLeft w:val="0"/>
      <w:marRight w:val="0"/>
      <w:marTop w:val="0"/>
      <w:marBottom w:val="0"/>
      <w:divBdr>
        <w:top w:val="none" w:sz="0" w:space="0" w:color="auto"/>
        <w:left w:val="none" w:sz="0" w:space="0" w:color="auto"/>
        <w:bottom w:val="none" w:sz="0" w:space="0" w:color="auto"/>
        <w:right w:val="none" w:sz="0" w:space="0" w:color="auto"/>
      </w:divBdr>
    </w:div>
    <w:div w:id="39985912">
      <w:bodyDiv w:val="1"/>
      <w:marLeft w:val="0"/>
      <w:marRight w:val="0"/>
      <w:marTop w:val="0"/>
      <w:marBottom w:val="0"/>
      <w:divBdr>
        <w:top w:val="none" w:sz="0" w:space="0" w:color="auto"/>
        <w:left w:val="none" w:sz="0" w:space="0" w:color="auto"/>
        <w:bottom w:val="none" w:sz="0" w:space="0" w:color="auto"/>
        <w:right w:val="none" w:sz="0" w:space="0" w:color="auto"/>
      </w:divBdr>
    </w:div>
    <w:div w:id="46420897">
      <w:bodyDiv w:val="1"/>
      <w:marLeft w:val="0"/>
      <w:marRight w:val="0"/>
      <w:marTop w:val="0"/>
      <w:marBottom w:val="0"/>
      <w:divBdr>
        <w:top w:val="none" w:sz="0" w:space="0" w:color="auto"/>
        <w:left w:val="none" w:sz="0" w:space="0" w:color="auto"/>
        <w:bottom w:val="none" w:sz="0" w:space="0" w:color="auto"/>
        <w:right w:val="none" w:sz="0" w:space="0" w:color="auto"/>
      </w:divBdr>
    </w:div>
    <w:div w:id="47842949">
      <w:bodyDiv w:val="1"/>
      <w:marLeft w:val="0"/>
      <w:marRight w:val="0"/>
      <w:marTop w:val="0"/>
      <w:marBottom w:val="0"/>
      <w:divBdr>
        <w:top w:val="none" w:sz="0" w:space="0" w:color="auto"/>
        <w:left w:val="none" w:sz="0" w:space="0" w:color="auto"/>
        <w:bottom w:val="none" w:sz="0" w:space="0" w:color="auto"/>
        <w:right w:val="none" w:sz="0" w:space="0" w:color="auto"/>
      </w:divBdr>
    </w:div>
    <w:div w:id="56324965">
      <w:bodyDiv w:val="1"/>
      <w:marLeft w:val="0"/>
      <w:marRight w:val="0"/>
      <w:marTop w:val="0"/>
      <w:marBottom w:val="0"/>
      <w:divBdr>
        <w:top w:val="none" w:sz="0" w:space="0" w:color="auto"/>
        <w:left w:val="none" w:sz="0" w:space="0" w:color="auto"/>
        <w:bottom w:val="none" w:sz="0" w:space="0" w:color="auto"/>
        <w:right w:val="none" w:sz="0" w:space="0" w:color="auto"/>
      </w:divBdr>
    </w:div>
    <w:div w:id="62602360">
      <w:bodyDiv w:val="1"/>
      <w:marLeft w:val="0"/>
      <w:marRight w:val="0"/>
      <w:marTop w:val="0"/>
      <w:marBottom w:val="0"/>
      <w:divBdr>
        <w:top w:val="none" w:sz="0" w:space="0" w:color="auto"/>
        <w:left w:val="none" w:sz="0" w:space="0" w:color="auto"/>
        <w:bottom w:val="none" w:sz="0" w:space="0" w:color="auto"/>
        <w:right w:val="none" w:sz="0" w:space="0" w:color="auto"/>
      </w:divBdr>
    </w:div>
    <w:div w:id="86001632">
      <w:bodyDiv w:val="1"/>
      <w:marLeft w:val="0"/>
      <w:marRight w:val="0"/>
      <w:marTop w:val="0"/>
      <w:marBottom w:val="0"/>
      <w:divBdr>
        <w:top w:val="none" w:sz="0" w:space="0" w:color="auto"/>
        <w:left w:val="none" w:sz="0" w:space="0" w:color="auto"/>
        <w:bottom w:val="none" w:sz="0" w:space="0" w:color="auto"/>
        <w:right w:val="none" w:sz="0" w:space="0" w:color="auto"/>
      </w:divBdr>
    </w:div>
    <w:div w:id="97675388">
      <w:bodyDiv w:val="1"/>
      <w:marLeft w:val="0"/>
      <w:marRight w:val="0"/>
      <w:marTop w:val="0"/>
      <w:marBottom w:val="0"/>
      <w:divBdr>
        <w:top w:val="none" w:sz="0" w:space="0" w:color="auto"/>
        <w:left w:val="none" w:sz="0" w:space="0" w:color="auto"/>
        <w:bottom w:val="none" w:sz="0" w:space="0" w:color="auto"/>
        <w:right w:val="none" w:sz="0" w:space="0" w:color="auto"/>
      </w:divBdr>
    </w:div>
    <w:div w:id="100413890">
      <w:bodyDiv w:val="1"/>
      <w:marLeft w:val="0"/>
      <w:marRight w:val="0"/>
      <w:marTop w:val="0"/>
      <w:marBottom w:val="0"/>
      <w:divBdr>
        <w:top w:val="none" w:sz="0" w:space="0" w:color="auto"/>
        <w:left w:val="none" w:sz="0" w:space="0" w:color="auto"/>
        <w:bottom w:val="none" w:sz="0" w:space="0" w:color="auto"/>
        <w:right w:val="none" w:sz="0" w:space="0" w:color="auto"/>
      </w:divBdr>
    </w:div>
    <w:div w:id="106194480">
      <w:bodyDiv w:val="1"/>
      <w:marLeft w:val="0"/>
      <w:marRight w:val="0"/>
      <w:marTop w:val="0"/>
      <w:marBottom w:val="0"/>
      <w:divBdr>
        <w:top w:val="none" w:sz="0" w:space="0" w:color="auto"/>
        <w:left w:val="none" w:sz="0" w:space="0" w:color="auto"/>
        <w:bottom w:val="none" w:sz="0" w:space="0" w:color="auto"/>
        <w:right w:val="none" w:sz="0" w:space="0" w:color="auto"/>
      </w:divBdr>
    </w:div>
    <w:div w:id="124664647">
      <w:bodyDiv w:val="1"/>
      <w:marLeft w:val="0"/>
      <w:marRight w:val="0"/>
      <w:marTop w:val="0"/>
      <w:marBottom w:val="0"/>
      <w:divBdr>
        <w:top w:val="none" w:sz="0" w:space="0" w:color="auto"/>
        <w:left w:val="none" w:sz="0" w:space="0" w:color="auto"/>
        <w:bottom w:val="none" w:sz="0" w:space="0" w:color="auto"/>
        <w:right w:val="none" w:sz="0" w:space="0" w:color="auto"/>
      </w:divBdr>
    </w:div>
    <w:div w:id="138571864">
      <w:bodyDiv w:val="1"/>
      <w:marLeft w:val="0"/>
      <w:marRight w:val="0"/>
      <w:marTop w:val="0"/>
      <w:marBottom w:val="0"/>
      <w:divBdr>
        <w:top w:val="none" w:sz="0" w:space="0" w:color="auto"/>
        <w:left w:val="none" w:sz="0" w:space="0" w:color="auto"/>
        <w:bottom w:val="none" w:sz="0" w:space="0" w:color="auto"/>
        <w:right w:val="none" w:sz="0" w:space="0" w:color="auto"/>
      </w:divBdr>
    </w:div>
    <w:div w:id="139349710">
      <w:bodyDiv w:val="1"/>
      <w:marLeft w:val="0"/>
      <w:marRight w:val="0"/>
      <w:marTop w:val="0"/>
      <w:marBottom w:val="0"/>
      <w:divBdr>
        <w:top w:val="none" w:sz="0" w:space="0" w:color="auto"/>
        <w:left w:val="none" w:sz="0" w:space="0" w:color="auto"/>
        <w:bottom w:val="none" w:sz="0" w:space="0" w:color="auto"/>
        <w:right w:val="none" w:sz="0" w:space="0" w:color="auto"/>
      </w:divBdr>
    </w:div>
    <w:div w:id="150609480">
      <w:bodyDiv w:val="1"/>
      <w:marLeft w:val="0"/>
      <w:marRight w:val="0"/>
      <w:marTop w:val="0"/>
      <w:marBottom w:val="0"/>
      <w:divBdr>
        <w:top w:val="none" w:sz="0" w:space="0" w:color="auto"/>
        <w:left w:val="none" w:sz="0" w:space="0" w:color="auto"/>
        <w:bottom w:val="none" w:sz="0" w:space="0" w:color="auto"/>
        <w:right w:val="none" w:sz="0" w:space="0" w:color="auto"/>
      </w:divBdr>
    </w:div>
    <w:div w:id="164319178">
      <w:bodyDiv w:val="1"/>
      <w:marLeft w:val="0"/>
      <w:marRight w:val="0"/>
      <w:marTop w:val="0"/>
      <w:marBottom w:val="0"/>
      <w:divBdr>
        <w:top w:val="none" w:sz="0" w:space="0" w:color="auto"/>
        <w:left w:val="none" w:sz="0" w:space="0" w:color="auto"/>
        <w:bottom w:val="none" w:sz="0" w:space="0" w:color="auto"/>
        <w:right w:val="none" w:sz="0" w:space="0" w:color="auto"/>
      </w:divBdr>
    </w:div>
    <w:div w:id="175190241">
      <w:bodyDiv w:val="1"/>
      <w:marLeft w:val="0"/>
      <w:marRight w:val="0"/>
      <w:marTop w:val="0"/>
      <w:marBottom w:val="0"/>
      <w:divBdr>
        <w:top w:val="none" w:sz="0" w:space="0" w:color="auto"/>
        <w:left w:val="none" w:sz="0" w:space="0" w:color="auto"/>
        <w:bottom w:val="none" w:sz="0" w:space="0" w:color="auto"/>
        <w:right w:val="none" w:sz="0" w:space="0" w:color="auto"/>
      </w:divBdr>
    </w:div>
    <w:div w:id="179205718">
      <w:bodyDiv w:val="1"/>
      <w:marLeft w:val="0"/>
      <w:marRight w:val="0"/>
      <w:marTop w:val="0"/>
      <w:marBottom w:val="0"/>
      <w:divBdr>
        <w:top w:val="none" w:sz="0" w:space="0" w:color="auto"/>
        <w:left w:val="none" w:sz="0" w:space="0" w:color="auto"/>
        <w:bottom w:val="none" w:sz="0" w:space="0" w:color="auto"/>
        <w:right w:val="none" w:sz="0" w:space="0" w:color="auto"/>
      </w:divBdr>
    </w:div>
    <w:div w:id="192041914">
      <w:bodyDiv w:val="1"/>
      <w:marLeft w:val="0"/>
      <w:marRight w:val="0"/>
      <w:marTop w:val="0"/>
      <w:marBottom w:val="0"/>
      <w:divBdr>
        <w:top w:val="none" w:sz="0" w:space="0" w:color="auto"/>
        <w:left w:val="none" w:sz="0" w:space="0" w:color="auto"/>
        <w:bottom w:val="none" w:sz="0" w:space="0" w:color="auto"/>
        <w:right w:val="none" w:sz="0" w:space="0" w:color="auto"/>
      </w:divBdr>
    </w:div>
    <w:div w:id="192112800">
      <w:bodyDiv w:val="1"/>
      <w:marLeft w:val="0"/>
      <w:marRight w:val="0"/>
      <w:marTop w:val="0"/>
      <w:marBottom w:val="0"/>
      <w:divBdr>
        <w:top w:val="none" w:sz="0" w:space="0" w:color="auto"/>
        <w:left w:val="none" w:sz="0" w:space="0" w:color="auto"/>
        <w:bottom w:val="none" w:sz="0" w:space="0" w:color="auto"/>
        <w:right w:val="none" w:sz="0" w:space="0" w:color="auto"/>
      </w:divBdr>
    </w:div>
    <w:div w:id="200284571">
      <w:bodyDiv w:val="1"/>
      <w:marLeft w:val="0"/>
      <w:marRight w:val="0"/>
      <w:marTop w:val="0"/>
      <w:marBottom w:val="0"/>
      <w:divBdr>
        <w:top w:val="none" w:sz="0" w:space="0" w:color="auto"/>
        <w:left w:val="none" w:sz="0" w:space="0" w:color="auto"/>
        <w:bottom w:val="none" w:sz="0" w:space="0" w:color="auto"/>
        <w:right w:val="none" w:sz="0" w:space="0" w:color="auto"/>
      </w:divBdr>
    </w:div>
    <w:div w:id="235016529">
      <w:bodyDiv w:val="1"/>
      <w:marLeft w:val="0"/>
      <w:marRight w:val="0"/>
      <w:marTop w:val="0"/>
      <w:marBottom w:val="0"/>
      <w:divBdr>
        <w:top w:val="none" w:sz="0" w:space="0" w:color="auto"/>
        <w:left w:val="none" w:sz="0" w:space="0" w:color="auto"/>
        <w:bottom w:val="none" w:sz="0" w:space="0" w:color="auto"/>
        <w:right w:val="none" w:sz="0" w:space="0" w:color="auto"/>
      </w:divBdr>
    </w:div>
    <w:div w:id="240483209">
      <w:bodyDiv w:val="1"/>
      <w:marLeft w:val="0"/>
      <w:marRight w:val="0"/>
      <w:marTop w:val="0"/>
      <w:marBottom w:val="0"/>
      <w:divBdr>
        <w:top w:val="none" w:sz="0" w:space="0" w:color="auto"/>
        <w:left w:val="none" w:sz="0" w:space="0" w:color="auto"/>
        <w:bottom w:val="none" w:sz="0" w:space="0" w:color="auto"/>
        <w:right w:val="none" w:sz="0" w:space="0" w:color="auto"/>
      </w:divBdr>
    </w:div>
    <w:div w:id="252592831">
      <w:bodyDiv w:val="1"/>
      <w:marLeft w:val="0"/>
      <w:marRight w:val="0"/>
      <w:marTop w:val="0"/>
      <w:marBottom w:val="0"/>
      <w:divBdr>
        <w:top w:val="none" w:sz="0" w:space="0" w:color="auto"/>
        <w:left w:val="none" w:sz="0" w:space="0" w:color="auto"/>
        <w:bottom w:val="none" w:sz="0" w:space="0" w:color="auto"/>
        <w:right w:val="none" w:sz="0" w:space="0" w:color="auto"/>
      </w:divBdr>
    </w:div>
    <w:div w:id="264003940">
      <w:bodyDiv w:val="1"/>
      <w:marLeft w:val="0"/>
      <w:marRight w:val="0"/>
      <w:marTop w:val="0"/>
      <w:marBottom w:val="0"/>
      <w:divBdr>
        <w:top w:val="none" w:sz="0" w:space="0" w:color="auto"/>
        <w:left w:val="none" w:sz="0" w:space="0" w:color="auto"/>
        <w:bottom w:val="none" w:sz="0" w:space="0" w:color="auto"/>
        <w:right w:val="none" w:sz="0" w:space="0" w:color="auto"/>
      </w:divBdr>
    </w:div>
    <w:div w:id="267743139">
      <w:bodyDiv w:val="1"/>
      <w:marLeft w:val="0"/>
      <w:marRight w:val="0"/>
      <w:marTop w:val="0"/>
      <w:marBottom w:val="0"/>
      <w:divBdr>
        <w:top w:val="none" w:sz="0" w:space="0" w:color="auto"/>
        <w:left w:val="none" w:sz="0" w:space="0" w:color="auto"/>
        <w:bottom w:val="none" w:sz="0" w:space="0" w:color="auto"/>
        <w:right w:val="none" w:sz="0" w:space="0" w:color="auto"/>
      </w:divBdr>
    </w:div>
    <w:div w:id="284167086">
      <w:bodyDiv w:val="1"/>
      <w:marLeft w:val="0"/>
      <w:marRight w:val="0"/>
      <w:marTop w:val="0"/>
      <w:marBottom w:val="0"/>
      <w:divBdr>
        <w:top w:val="none" w:sz="0" w:space="0" w:color="auto"/>
        <w:left w:val="none" w:sz="0" w:space="0" w:color="auto"/>
        <w:bottom w:val="none" w:sz="0" w:space="0" w:color="auto"/>
        <w:right w:val="none" w:sz="0" w:space="0" w:color="auto"/>
      </w:divBdr>
    </w:div>
    <w:div w:id="312298192">
      <w:bodyDiv w:val="1"/>
      <w:marLeft w:val="0"/>
      <w:marRight w:val="0"/>
      <w:marTop w:val="0"/>
      <w:marBottom w:val="0"/>
      <w:divBdr>
        <w:top w:val="none" w:sz="0" w:space="0" w:color="auto"/>
        <w:left w:val="none" w:sz="0" w:space="0" w:color="auto"/>
        <w:bottom w:val="none" w:sz="0" w:space="0" w:color="auto"/>
        <w:right w:val="none" w:sz="0" w:space="0" w:color="auto"/>
      </w:divBdr>
    </w:div>
    <w:div w:id="337536381">
      <w:bodyDiv w:val="1"/>
      <w:marLeft w:val="0"/>
      <w:marRight w:val="0"/>
      <w:marTop w:val="0"/>
      <w:marBottom w:val="0"/>
      <w:divBdr>
        <w:top w:val="none" w:sz="0" w:space="0" w:color="auto"/>
        <w:left w:val="none" w:sz="0" w:space="0" w:color="auto"/>
        <w:bottom w:val="none" w:sz="0" w:space="0" w:color="auto"/>
        <w:right w:val="none" w:sz="0" w:space="0" w:color="auto"/>
      </w:divBdr>
    </w:div>
    <w:div w:id="353459860">
      <w:bodyDiv w:val="1"/>
      <w:marLeft w:val="0"/>
      <w:marRight w:val="0"/>
      <w:marTop w:val="0"/>
      <w:marBottom w:val="0"/>
      <w:divBdr>
        <w:top w:val="none" w:sz="0" w:space="0" w:color="auto"/>
        <w:left w:val="none" w:sz="0" w:space="0" w:color="auto"/>
        <w:bottom w:val="none" w:sz="0" w:space="0" w:color="auto"/>
        <w:right w:val="none" w:sz="0" w:space="0" w:color="auto"/>
      </w:divBdr>
    </w:div>
    <w:div w:id="364526881">
      <w:bodyDiv w:val="1"/>
      <w:marLeft w:val="0"/>
      <w:marRight w:val="0"/>
      <w:marTop w:val="0"/>
      <w:marBottom w:val="0"/>
      <w:divBdr>
        <w:top w:val="none" w:sz="0" w:space="0" w:color="auto"/>
        <w:left w:val="none" w:sz="0" w:space="0" w:color="auto"/>
        <w:bottom w:val="none" w:sz="0" w:space="0" w:color="auto"/>
        <w:right w:val="none" w:sz="0" w:space="0" w:color="auto"/>
      </w:divBdr>
    </w:div>
    <w:div w:id="378282650">
      <w:bodyDiv w:val="1"/>
      <w:marLeft w:val="0"/>
      <w:marRight w:val="0"/>
      <w:marTop w:val="0"/>
      <w:marBottom w:val="0"/>
      <w:divBdr>
        <w:top w:val="none" w:sz="0" w:space="0" w:color="auto"/>
        <w:left w:val="none" w:sz="0" w:space="0" w:color="auto"/>
        <w:bottom w:val="none" w:sz="0" w:space="0" w:color="auto"/>
        <w:right w:val="none" w:sz="0" w:space="0" w:color="auto"/>
      </w:divBdr>
    </w:div>
    <w:div w:id="396906414">
      <w:bodyDiv w:val="1"/>
      <w:marLeft w:val="0"/>
      <w:marRight w:val="0"/>
      <w:marTop w:val="0"/>
      <w:marBottom w:val="0"/>
      <w:divBdr>
        <w:top w:val="none" w:sz="0" w:space="0" w:color="auto"/>
        <w:left w:val="none" w:sz="0" w:space="0" w:color="auto"/>
        <w:bottom w:val="none" w:sz="0" w:space="0" w:color="auto"/>
        <w:right w:val="none" w:sz="0" w:space="0" w:color="auto"/>
      </w:divBdr>
    </w:div>
    <w:div w:id="405030631">
      <w:bodyDiv w:val="1"/>
      <w:marLeft w:val="0"/>
      <w:marRight w:val="0"/>
      <w:marTop w:val="0"/>
      <w:marBottom w:val="0"/>
      <w:divBdr>
        <w:top w:val="none" w:sz="0" w:space="0" w:color="auto"/>
        <w:left w:val="none" w:sz="0" w:space="0" w:color="auto"/>
        <w:bottom w:val="none" w:sz="0" w:space="0" w:color="auto"/>
        <w:right w:val="none" w:sz="0" w:space="0" w:color="auto"/>
      </w:divBdr>
    </w:div>
    <w:div w:id="415978868">
      <w:bodyDiv w:val="1"/>
      <w:marLeft w:val="0"/>
      <w:marRight w:val="0"/>
      <w:marTop w:val="0"/>
      <w:marBottom w:val="0"/>
      <w:divBdr>
        <w:top w:val="none" w:sz="0" w:space="0" w:color="auto"/>
        <w:left w:val="none" w:sz="0" w:space="0" w:color="auto"/>
        <w:bottom w:val="none" w:sz="0" w:space="0" w:color="auto"/>
        <w:right w:val="none" w:sz="0" w:space="0" w:color="auto"/>
      </w:divBdr>
    </w:div>
    <w:div w:id="419717031">
      <w:bodyDiv w:val="1"/>
      <w:marLeft w:val="0"/>
      <w:marRight w:val="0"/>
      <w:marTop w:val="0"/>
      <w:marBottom w:val="0"/>
      <w:divBdr>
        <w:top w:val="none" w:sz="0" w:space="0" w:color="auto"/>
        <w:left w:val="none" w:sz="0" w:space="0" w:color="auto"/>
        <w:bottom w:val="none" w:sz="0" w:space="0" w:color="auto"/>
        <w:right w:val="none" w:sz="0" w:space="0" w:color="auto"/>
      </w:divBdr>
    </w:div>
    <w:div w:id="422724763">
      <w:bodyDiv w:val="1"/>
      <w:marLeft w:val="0"/>
      <w:marRight w:val="0"/>
      <w:marTop w:val="0"/>
      <w:marBottom w:val="0"/>
      <w:divBdr>
        <w:top w:val="none" w:sz="0" w:space="0" w:color="auto"/>
        <w:left w:val="none" w:sz="0" w:space="0" w:color="auto"/>
        <w:bottom w:val="none" w:sz="0" w:space="0" w:color="auto"/>
        <w:right w:val="none" w:sz="0" w:space="0" w:color="auto"/>
      </w:divBdr>
    </w:div>
    <w:div w:id="439760618">
      <w:bodyDiv w:val="1"/>
      <w:marLeft w:val="0"/>
      <w:marRight w:val="0"/>
      <w:marTop w:val="0"/>
      <w:marBottom w:val="0"/>
      <w:divBdr>
        <w:top w:val="none" w:sz="0" w:space="0" w:color="auto"/>
        <w:left w:val="none" w:sz="0" w:space="0" w:color="auto"/>
        <w:bottom w:val="none" w:sz="0" w:space="0" w:color="auto"/>
        <w:right w:val="none" w:sz="0" w:space="0" w:color="auto"/>
      </w:divBdr>
    </w:div>
    <w:div w:id="450170370">
      <w:bodyDiv w:val="1"/>
      <w:marLeft w:val="0"/>
      <w:marRight w:val="0"/>
      <w:marTop w:val="0"/>
      <w:marBottom w:val="0"/>
      <w:divBdr>
        <w:top w:val="none" w:sz="0" w:space="0" w:color="auto"/>
        <w:left w:val="none" w:sz="0" w:space="0" w:color="auto"/>
        <w:bottom w:val="none" w:sz="0" w:space="0" w:color="auto"/>
        <w:right w:val="none" w:sz="0" w:space="0" w:color="auto"/>
      </w:divBdr>
    </w:div>
    <w:div w:id="460734494">
      <w:bodyDiv w:val="1"/>
      <w:marLeft w:val="0"/>
      <w:marRight w:val="0"/>
      <w:marTop w:val="0"/>
      <w:marBottom w:val="0"/>
      <w:divBdr>
        <w:top w:val="none" w:sz="0" w:space="0" w:color="auto"/>
        <w:left w:val="none" w:sz="0" w:space="0" w:color="auto"/>
        <w:bottom w:val="none" w:sz="0" w:space="0" w:color="auto"/>
        <w:right w:val="none" w:sz="0" w:space="0" w:color="auto"/>
      </w:divBdr>
    </w:div>
    <w:div w:id="480274398">
      <w:bodyDiv w:val="1"/>
      <w:marLeft w:val="0"/>
      <w:marRight w:val="0"/>
      <w:marTop w:val="0"/>
      <w:marBottom w:val="0"/>
      <w:divBdr>
        <w:top w:val="none" w:sz="0" w:space="0" w:color="auto"/>
        <w:left w:val="none" w:sz="0" w:space="0" w:color="auto"/>
        <w:bottom w:val="none" w:sz="0" w:space="0" w:color="auto"/>
        <w:right w:val="none" w:sz="0" w:space="0" w:color="auto"/>
      </w:divBdr>
    </w:div>
    <w:div w:id="484591156">
      <w:bodyDiv w:val="1"/>
      <w:marLeft w:val="0"/>
      <w:marRight w:val="0"/>
      <w:marTop w:val="0"/>
      <w:marBottom w:val="0"/>
      <w:divBdr>
        <w:top w:val="none" w:sz="0" w:space="0" w:color="auto"/>
        <w:left w:val="none" w:sz="0" w:space="0" w:color="auto"/>
        <w:bottom w:val="none" w:sz="0" w:space="0" w:color="auto"/>
        <w:right w:val="none" w:sz="0" w:space="0" w:color="auto"/>
      </w:divBdr>
    </w:div>
    <w:div w:id="501970596">
      <w:bodyDiv w:val="1"/>
      <w:marLeft w:val="0"/>
      <w:marRight w:val="0"/>
      <w:marTop w:val="0"/>
      <w:marBottom w:val="0"/>
      <w:divBdr>
        <w:top w:val="none" w:sz="0" w:space="0" w:color="auto"/>
        <w:left w:val="none" w:sz="0" w:space="0" w:color="auto"/>
        <w:bottom w:val="none" w:sz="0" w:space="0" w:color="auto"/>
        <w:right w:val="none" w:sz="0" w:space="0" w:color="auto"/>
      </w:divBdr>
    </w:div>
    <w:div w:id="504630416">
      <w:bodyDiv w:val="1"/>
      <w:marLeft w:val="0"/>
      <w:marRight w:val="0"/>
      <w:marTop w:val="0"/>
      <w:marBottom w:val="0"/>
      <w:divBdr>
        <w:top w:val="none" w:sz="0" w:space="0" w:color="auto"/>
        <w:left w:val="none" w:sz="0" w:space="0" w:color="auto"/>
        <w:bottom w:val="none" w:sz="0" w:space="0" w:color="auto"/>
        <w:right w:val="none" w:sz="0" w:space="0" w:color="auto"/>
      </w:divBdr>
    </w:div>
    <w:div w:id="510412702">
      <w:bodyDiv w:val="1"/>
      <w:marLeft w:val="0"/>
      <w:marRight w:val="0"/>
      <w:marTop w:val="0"/>
      <w:marBottom w:val="0"/>
      <w:divBdr>
        <w:top w:val="none" w:sz="0" w:space="0" w:color="auto"/>
        <w:left w:val="none" w:sz="0" w:space="0" w:color="auto"/>
        <w:bottom w:val="none" w:sz="0" w:space="0" w:color="auto"/>
        <w:right w:val="none" w:sz="0" w:space="0" w:color="auto"/>
      </w:divBdr>
    </w:div>
    <w:div w:id="521893511">
      <w:bodyDiv w:val="1"/>
      <w:marLeft w:val="0"/>
      <w:marRight w:val="0"/>
      <w:marTop w:val="0"/>
      <w:marBottom w:val="0"/>
      <w:divBdr>
        <w:top w:val="none" w:sz="0" w:space="0" w:color="auto"/>
        <w:left w:val="none" w:sz="0" w:space="0" w:color="auto"/>
        <w:bottom w:val="none" w:sz="0" w:space="0" w:color="auto"/>
        <w:right w:val="none" w:sz="0" w:space="0" w:color="auto"/>
      </w:divBdr>
    </w:div>
    <w:div w:id="525363484">
      <w:bodyDiv w:val="1"/>
      <w:marLeft w:val="0"/>
      <w:marRight w:val="0"/>
      <w:marTop w:val="0"/>
      <w:marBottom w:val="0"/>
      <w:divBdr>
        <w:top w:val="none" w:sz="0" w:space="0" w:color="auto"/>
        <w:left w:val="none" w:sz="0" w:space="0" w:color="auto"/>
        <w:bottom w:val="none" w:sz="0" w:space="0" w:color="auto"/>
        <w:right w:val="none" w:sz="0" w:space="0" w:color="auto"/>
      </w:divBdr>
    </w:div>
    <w:div w:id="552813221">
      <w:bodyDiv w:val="1"/>
      <w:marLeft w:val="0"/>
      <w:marRight w:val="0"/>
      <w:marTop w:val="0"/>
      <w:marBottom w:val="0"/>
      <w:divBdr>
        <w:top w:val="none" w:sz="0" w:space="0" w:color="auto"/>
        <w:left w:val="none" w:sz="0" w:space="0" w:color="auto"/>
        <w:bottom w:val="none" w:sz="0" w:space="0" w:color="auto"/>
        <w:right w:val="none" w:sz="0" w:space="0" w:color="auto"/>
      </w:divBdr>
    </w:div>
    <w:div w:id="570165722">
      <w:bodyDiv w:val="1"/>
      <w:marLeft w:val="0"/>
      <w:marRight w:val="0"/>
      <w:marTop w:val="0"/>
      <w:marBottom w:val="0"/>
      <w:divBdr>
        <w:top w:val="none" w:sz="0" w:space="0" w:color="auto"/>
        <w:left w:val="none" w:sz="0" w:space="0" w:color="auto"/>
        <w:bottom w:val="none" w:sz="0" w:space="0" w:color="auto"/>
        <w:right w:val="none" w:sz="0" w:space="0" w:color="auto"/>
      </w:divBdr>
    </w:div>
    <w:div w:id="625815061">
      <w:bodyDiv w:val="1"/>
      <w:marLeft w:val="0"/>
      <w:marRight w:val="0"/>
      <w:marTop w:val="0"/>
      <w:marBottom w:val="0"/>
      <w:divBdr>
        <w:top w:val="none" w:sz="0" w:space="0" w:color="auto"/>
        <w:left w:val="none" w:sz="0" w:space="0" w:color="auto"/>
        <w:bottom w:val="none" w:sz="0" w:space="0" w:color="auto"/>
        <w:right w:val="none" w:sz="0" w:space="0" w:color="auto"/>
      </w:divBdr>
    </w:div>
    <w:div w:id="655917008">
      <w:bodyDiv w:val="1"/>
      <w:marLeft w:val="0"/>
      <w:marRight w:val="0"/>
      <w:marTop w:val="0"/>
      <w:marBottom w:val="0"/>
      <w:divBdr>
        <w:top w:val="none" w:sz="0" w:space="0" w:color="auto"/>
        <w:left w:val="none" w:sz="0" w:space="0" w:color="auto"/>
        <w:bottom w:val="none" w:sz="0" w:space="0" w:color="auto"/>
        <w:right w:val="none" w:sz="0" w:space="0" w:color="auto"/>
      </w:divBdr>
    </w:div>
    <w:div w:id="660044905">
      <w:bodyDiv w:val="1"/>
      <w:marLeft w:val="0"/>
      <w:marRight w:val="0"/>
      <w:marTop w:val="0"/>
      <w:marBottom w:val="0"/>
      <w:divBdr>
        <w:top w:val="none" w:sz="0" w:space="0" w:color="auto"/>
        <w:left w:val="none" w:sz="0" w:space="0" w:color="auto"/>
        <w:bottom w:val="none" w:sz="0" w:space="0" w:color="auto"/>
        <w:right w:val="none" w:sz="0" w:space="0" w:color="auto"/>
      </w:divBdr>
    </w:div>
    <w:div w:id="660307578">
      <w:bodyDiv w:val="1"/>
      <w:marLeft w:val="0"/>
      <w:marRight w:val="0"/>
      <w:marTop w:val="0"/>
      <w:marBottom w:val="0"/>
      <w:divBdr>
        <w:top w:val="none" w:sz="0" w:space="0" w:color="auto"/>
        <w:left w:val="none" w:sz="0" w:space="0" w:color="auto"/>
        <w:bottom w:val="none" w:sz="0" w:space="0" w:color="auto"/>
        <w:right w:val="none" w:sz="0" w:space="0" w:color="auto"/>
      </w:divBdr>
    </w:div>
    <w:div w:id="661278230">
      <w:bodyDiv w:val="1"/>
      <w:marLeft w:val="0"/>
      <w:marRight w:val="0"/>
      <w:marTop w:val="0"/>
      <w:marBottom w:val="0"/>
      <w:divBdr>
        <w:top w:val="none" w:sz="0" w:space="0" w:color="auto"/>
        <w:left w:val="none" w:sz="0" w:space="0" w:color="auto"/>
        <w:bottom w:val="none" w:sz="0" w:space="0" w:color="auto"/>
        <w:right w:val="none" w:sz="0" w:space="0" w:color="auto"/>
      </w:divBdr>
    </w:div>
    <w:div w:id="665286928">
      <w:bodyDiv w:val="1"/>
      <w:marLeft w:val="0"/>
      <w:marRight w:val="0"/>
      <w:marTop w:val="0"/>
      <w:marBottom w:val="0"/>
      <w:divBdr>
        <w:top w:val="none" w:sz="0" w:space="0" w:color="auto"/>
        <w:left w:val="none" w:sz="0" w:space="0" w:color="auto"/>
        <w:bottom w:val="none" w:sz="0" w:space="0" w:color="auto"/>
        <w:right w:val="none" w:sz="0" w:space="0" w:color="auto"/>
      </w:divBdr>
    </w:div>
    <w:div w:id="680856851">
      <w:bodyDiv w:val="1"/>
      <w:marLeft w:val="0"/>
      <w:marRight w:val="0"/>
      <w:marTop w:val="0"/>
      <w:marBottom w:val="0"/>
      <w:divBdr>
        <w:top w:val="none" w:sz="0" w:space="0" w:color="auto"/>
        <w:left w:val="none" w:sz="0" w:space="0" w:color="auto"/>
        <w:bottom w:val="none" w:sz="0" w:space="0" w:color="auto"/>
        <w:right w:val="none" w:sz="0" w:space="0" w:color="auto"/>
      </w:divBdr>
    </w:div>
    <w:div w:id="699866526">
      <w:bodyDiv w:val="1"/>
      <w:marLeft w:val="0"/>
      <w:marRight w:val="0"/>
      <w:marTop w:val="0"/>
      <w:marBottom w:val="0"/>
      <w:divBdr>
        <w:top w:val="none" w:sz="0" w:space="0" w:color="auto"/>
        <w:left w:val="none" w:sz="0" w:space="0" w:color="auto"/>
        <w:bottom w:val="none" w:sz="0" w:space="0" w:color="auto"/>
        <w:right w:val="none" w:sz="0" w:space="0" w:color="auto"/>
      </w:divBdr>
    </w:div>
    <w:div w:id="723480590">
      <w:bodyDiv w:val="1"/>
      <w:marLeft w:val="0"/>
      <w:marRight w:val="0"/>
      <w:marTop w:val="0"/>
      <w:marBottom w:val="0"/>
      <w:divBdr>
        <w:top w:val="none" w:sz="0" w:space="0" w:color="auto"/>
        <w:left w:val="none" w:sz="0" w:space="0" w:color="auto"/>
        <w:bottom w:val="none" w:sz="0" w:space="0" w:color="auto"/>
        <w:right w:val="none" w:sz="0" w:space="0" w:color="auto"/>
      </w:divBdr>
    </w:div>
    <w:div w:id="726152815">
      <w:bodyDiv w:val="1"/>
      <w:marLeft w:val="0"/>
      <w:marRight w:val="0"/>
      <w:marTop w:val="0"/>
      <w:marBottom w:val="0"/>
      <w:divBdr>
        <w:top w:val="none" w:sz="0" w:space="0" w:color="auto"/>
        <w:left w:val="none" w:sz="0" w:space="0" w:color="auto"/>
        <w:bottom w:val="none" w:sz="0" w:space="0" w:color="auto"/>
        <w:right w:val="none" w:sz="0" w:space="0" w:color="auto"/>
      </w:divBdr>
    </w:div>
    <w:div w:id="731347783">
      <w:bodyDiv w:val="1"/>
      <w:marLeft w:val="0"/>
      <w:marRight w:val="0"/>
      <w:marTop w:val="0"/>
      <w:marBottom w:val="0"/>
      <w:divBdr>
        <w:top w:val="none" w:sz="0" w:space="0" w:color="auto"/>
        <w:left w:val="none" w:sz="0" w:space="0" w:color="auto"/>
        <w:bottom w:val="none" w:sz="0" w:space="0" w:color="auto"/>
        <w:right w:val="none" w:sz="0" w:space="0" w:color="auto"/>
      </w:divBdr>
    </w:div>
    <w:div w:id="736786773">
      <w:bodyDiv w:val="1"/>
      <w:marLeft w:val="0"/>
      <w:marRight w:val="0"/>
      <w:marTop w:val="0"/>
      <w:marBottom w:val="0"/>
      <w:divBdr>
        <w:top w:val="none" w:sz="0" w:space="0" w:color="auto"/>
        <w:left w:val="none" w:sz="0" w:space="0" w:color="auto"/>
        <w:bottom w:val="none" w:sz="0" w:space="0" w:color="auto"/>
        <w:right w:val="none" w:sz="0" w:space="0" w:color="auto"/>
      </w:divBdr>
    </w:div>
    <w:div w:id="779253488">
      <w:bodyDiv w:val="1"/>
      <w:marLeft w:val="0"/>
      <w:marRight w:val="0"/>
      <w:marTop w:val="0"/>
      <w:marBottom w:val="0"/>
      <w:divBdr>
        <w:top w:val="none" w:sz="0" w:space="0" w:color="auto"/>
        <w:left w:val="none" w:sz="0" w:space="0" w:color="auto"/>
        <w:bottom w:val="none" w:sz="0" w:space="0" w:color="auto"/>
        <w:right w:val="none" w:sz="0" w:space="0" w:color="auto"/>
      </w:divBdr>
    </w:div>
    <w:div w:id="793405908">
      <w:bodyDiv w:val="1"/>
      <w:marLeft w:val="0"/>
      <w:marRight w:val="0"/>
      <w:marTop w:val="0"/>
      <w:marBottom w:val="0"/>
      <w:divBdr>
        <w:top w:val="none" w:sz="0" w:space="0" w:color="auto"/>
        <w:left w:val="none" w:sz="0" w:space="0" w:color="auto"/>
        <w:bottom w:val="none" w:sz="0" w:space="0" w:color="auto"/>
        <w:right w:val="none" w:sz="0" w:space="0" w:color="auto"/>
      </w:divBdr>
    </w:div>
    <w:div w:id="803936004">
      <w:bodyDiv w:val="1"/>
      <w:marLeft w:val="0"/>
      <w:marRight w:val="0"/>
      <w:marTop w:val="0"/>
      <w:marBottom w:val="0"/>
      <w:divBdr>
        <w:top w:val="none" w:sz="0" w:space="0" w:color="auto"/>
        <w:left w:val="none" w:sz="0" w:space="0" w:color="auto"/>
        <w:bottom w:val="none" w:sz="0" w:space="0" w:color="auto"/>
        <w:right w:val="none" w:sz="0" w:space="0" w:color="auto"/>
      </w:divBdr>
    </w:div>
    <w:div w:id="811481386">
      <w:bodyDiv w:val="1"/>
      <w:marLeft w:val="0"/>
      <w:marRight w:val="0"/>
      <w:marTop w:val="0"/>
      <w:marBottom w:val="0"/>
      <w:divBdr>
        <w:top w:val="none" w:sz="0" w:space="0" w:color="auto"/>
        <w:left w:val="none" w:sz="0" w:space="0" w:color="auto"/>
        <w:bottom w:val="none" w:sz="0" w:space="0" w:color="auto"/>
        <w:right w:val="none" w:sz="0" w:space="0" w:color="auto"/>
      </w:divBdr>
    </w:div>
    <w:div w:id="813371145">
      <w:bodyDiv w:val="1"/>
      <w:marLeft w:val="0"/>
      <w:marRight w:val="0"/>
      <w:marTop w:val="0"/>
      <w:marBottom w:val="0"/>
      <w:divBdr>
        <w:top w:val="none" w:sz="0" w:space="0" w:color="auto"/>
        <w:left w:val="none" w:sz="0" w:space="0" w:color="auto"/>
        <w:bottom w:val="none" w:sz="0" w:space="0" w:color="auto"/>
        <w:right w:val="none" w:sz="0" w:space="0" w:color="auto"/>
      </w:divBdr>
    </w:div>
    <w:div w:id="823593354">
      <w:bodyDiv w:val="1"/>
      <w:marLeft w:val="0"/>
      <w:marRight w:val="0"/>
      <w:marTop w:val="0"/>
      <w:marBottom w:val="0"/>
      <w:divBdr>
        <w:top w:val="none" w:sz="0" w:space="0" w:color="auto"/>
        <w:left w:val="none" w:sz="0" w:space="0" w:color="auto"/>
        <w:bottom w:val="none" w:sz="0" w:space="0" w:color="auto"/>
        <w:right w:val="none" w:sz="0" w:space="0" w:color="auto"/>
      </w:divBdr>
    </w:div>
    <w:div w:id="833376447">
      <w:bodyDiv w:val="1"/>
      <w:marLeft w:val="0"/>
      <w:marRight w:val="0"/>
      <w:marTop w:val="0"/>
      <w:marBottom w:val="0"/>
      <w:divBdr>
        <w:top w:val="none" w:sz="0" w:space="0" w:color="auto"/>
        <w:left w:val="none" w:sz="0" w:space="0" w:color="auto"/>
        <w:bottom w:val="none" w:sz="0" w:space="0" w:color="auto"/>
        <w:right w:val="none" w:sz="0" w:space="0" w:color="auto"/>
      </w:divBdr>
    </w:div>
    <w:div w:id="868102145">
      <w:bodyDiv w:val="1"/>
      <w:marLeft w:val="0"/>
      <w:marRight w:val="0"/>
      <w:marTop w:val="0"/>
      <w:marBottom w:val="0"/>
      <w:divBdr>
        <w:top w:val="none" w:sz="0" w:space="0" w:color="auto"/>
        <w:left w:val="none" w:sz="0" w:space="0" w:color="auto"/>
        <w:bottom w:val="none" w:sz="0" w:space="0" w:color="auto"/>
        <w:right w:val="none" w:sz="0" w:space="0" w:color="auto"/>
      </w:divBdr>
    </w:div>
    <w:div w:id="870071710">
      <w:bodyDiv w:val="1"/>
      <w:marLeft w:val="0"/>
      <w:marRight w:val="0"/>
      <w:marTop w:val="0"/>
      <w:marBottom w:val="0"/>
      <w:divBdr>
        <w:top w:val="none" w:sz="0" w:space="0" w:color="auto"/>
        <w:left w:val="none" w:sz="0" w:space="0" w:color="auto"/>
        <w:bottom w:val="none" w:sz="0" w:space="0" w:color="auto"/>
        <w:right w:val="none" w:sz="0" w:space="0" w:color="auto"/>
      </w:divBdr>
    </w:div>
    <w:div w:id="885533810">
      <w:bodyDiv w:val="1"/>
      <w:marLeft w:val="0"/>
      <w:marRight w:val="0"/>
      <w:marTop w:val="0"/>
      <w:marBottom w:val="0"/>
      <w:divBdr>
        <w:top w:val="none" w:sz="0" w:space="0" w:color="auto"/>
        <w:left w:val="none" w:sz="0" w:space="0" w:color="auto"/>
        <w:bottom w:val="none" w:sz="0" w:space="0" w:color="auto"/>
        <w:right w:val="none" w:sz="0" w:space="0" w:color="auto"/>
      </w:divBdr>
    </w:div>
    <w:div w:id="887184008">
      <w:bodyDiv w:val="1"/>
      <w:marLeft w:val="0"/>
      <w:marRight w:val="0"/>
      <w:marTop w:val="0"/>
      <w:marBottom w:val="0"/>
      <w:divBdr>
        <w:top w:val="none" w:sz="0" w:space="0" w:color="auto"/>
        <w:left w:val="none" w:sz="0" w:space="0" w:color="auto"/>
        <w:bottom w:val="none" w:sz="0" w:space="0" w:color="auto"/>
        <w:right w:val="none" w:sz="0" w:space="0" w:color="auto"/>
      </w:divBdr>
    </w:div>
    <w:div w:id="890651842">
      <w:bodyDiv w:val="1"/>
      <w:marLeft w:val="0"/>
      <w:marRight w:val="0"/>
      <w:marTop w:val="0"/>
      <w:marBottom w:val="0"/>
      <w:divBdr>
        <w:top w:val="none" w:sz="0" w:space="0" w:color="auto"/>
        <w:left w:val="none" w:sz="0" w:space="0" w:color="auto"/>
        <w:bottom w:val="none" w:sz="0" w:space="0" w:color="auto"/>
        <w:right w:val="none" w:sz="0" w:space="0" w:color="auto"/>
      </w:divBdr>
    </w:div>
    <w:div w:id="899170903">
      <w:bodyDiv w:val="1"/>
      <w:marLeft w:val="0"/>
      <w:marRight w:val="0"/>
      <w:marTop w:val="0"/>
      <w:marBottom w:val="0"/>
      <w:divBdr>
        <w:top w:val="none" w:sz="0" w:space="0" w:color="auto"/>
        <w:left w:val="none" w:sz="0" w:space="0" w:color="auto"/>
        <w:bottom w:val="none" w:sz="0" w:space="0" w:color="auto"/>
        <w:right w:val="none" w:sz="0" w:space="0" w:color="auto"/>
      </w:divBdr>
    </w:div>
    <w:div w:id="904606221">
      <w:bodyDiv w:val="1"/>
      <w:marLeft w:val="0"/>
      <w:marRight w:val="0"/>
      <w:marTop w:val="0"/>
      <w:marBottom w:val="0"/>
      <w:divBdr>
        <w:top w:val="none" w:sz="0" w:space="0" w:color="auto"/>
        <w:left w:val="none" w:sz="0" w:space="0" w:color="auto"/>
        <w:bottom w:val="none" w:sz="0" w:space="0" w:color="auto"/>
        <w:right w:val="none" w:sz="0" w:space="0" w:color="auto"/>
      </w:divBdr>
    </w:div>
    <w:div w:id="913927817">
      <w:bodyDiv w:val="1"/>
      <w:marLeft w:val="0"/>
      <w:marRight w:val="0"/>
      <w:marTop w:val="0"/>
      <w:marBottom w:val="0"/>
      <w:divBdr>
        <w:top w:val="none" w:sz="0" w:space="0" w:color="auto"/>
        <w:left w:val="none" w:sz="0" w:space="0" w:color="auto"/>
        <w:bottom w:val="none" w:sz="0" w:space="0" w:color="auto"/>
        <w:right w:val="none" w:sz="0" w:space="0" w:color="auto"/>
      </w:divBdr>
    </w:div>
    <w:div w:id="943147355">
      <w:bodyDiv w:val="1"/>
      <w:marLeft w:val="0"/>
      <w:marRight w:val="0"/>
      <w:marTop w:val="0"/>
      <w:marBottom w:val="0"/>
      <w:divBdr>
        <w:top w:val="none" w:sz="0" w:space="0" w:color="auto"/>
        <w:left w:val="none" w:sz="0" w:space="0" w:color="auto"/>
        <w:bottom w:val="none" w:sz="0" w:space="0" w:color="auto"/>
        <w:right w:val="none" w:sz="0" w:space="0" w:color="auto"/>
      </w:divBdr>
    </w:div>
    <w:div w:id="944729682">
      <w:bodyDiv w:val="1"/>
      <w:marLeft w:val="0"/>
      <w:marRight w:val="0"/>
      <w:marTop w:val="0"/>
      <w:marBottom w:val="0"/>
      <w:divBdr>
        <w:top w:val="none" w:sz="0" w:space="0" w:color="auto"/>
        <w:left w:val="none" w:sz="0" w:space="0" w:color="auto"/>
        <w:bottom w:val="none" w:sz="0" w:space="0" w:color="auto"/>
        <w:right w:val="none" w:sz="0" w:space="0" w:color="auto"/>
      </w:divBdr>
    </w:div>
    <w:div w:id="947391042">
      <w:bodyDiv w:val="1"/>
      <w:marLeft w:val="0"/>
      <w:marRight w:val="0"/>
      <w:marTop w:val="0"/>
      <w:marBottom w:val="0"/>
      <w:divBdr>
        <w:top w:val="none" w:sz="0" w:space="0" w:color="auto"/>
        <w:left w:val="none" w:sz="0" w:space="0" w:color="auto"/>
        <w:bottom w:val="none" w:sz="0" w:space="0" w:color="auto"/>
        <w:right w:val="none" w:sz="0" w:space="0" w:color="auto"/>
      </w:divBdr>
    </w:div>
    <w:div w:id="954291442">
      <w:bodyDiv w:val="1"/>
      <w:marLeft w:val="0"/>
      <w:marRight w:val="0"/>
      <w:marTop w:val="0"/>
      <w:marBottom w:val="0"/>
      <w:divBdr>
        <w:top w:val="none" w:sz="0" w:space="0" w:color="auto"/>
        <w:left w:val="none" w:sz="0" w:space="0" w:color="auto"/>
        <w:bottom w:val="none" w:sz="0" w:space="0" w:color="auto"/>
        <w:right w:val="none" w:sz="0" w:space="0" w:color="auto"/>
      </w:divBdr>
    </w:div>
    <w:div w:id="998849347">
      <w:bodyDiv w:val="1"/>
      <w:marLeft w:val="0"/>
      <w:marRight w:val="0"/>
      <w:marTop w:val="0"/>
      <w:marBottom w:val="0"/>
      <w:divBdr>
        <w:top w:val="none" w:sz="0" w:space="0" w:color="auto"/>
        <w:left w:val="none" w:sz="0" w:space="0" w:color="auto"/>
        <w:bottom w:val="none" w:sz="0" w:space="0" w:color="auto"/>
        <w:right w:val="none" w:sz="0" w:space="0" w:color="auto"/>
      </w:divBdr>
    </w:div>
    <w:div w:id="1002204040">
      <w:bodyDiv w:val="1"/>
      <w:marLeft w:val="0"/>
      <w:marRight w:val="0"/>
      <w:marTop w:val="0"/>
      <w:marBottom w:val="0"/>
      <w:divBdr>
        <w:top w:val="none" w:sz="0" w:space="0" w:color="auto"/>
        <w:left w:val="none" w:sz="0" w:space="0" w:color="auto"/>
        <w:bottom w:val="none" w:sz="0" w:space="0" w:color="auto"/>
        <w:right w:val="none" w:sz="0" w:space="0" w:color="auto"/>
      </w:divBdr>
    </w:div>
    <w:div w:id="1010762756">
      <w:bodyDiv w:val="1"/>
      <w:marLeft w:val="0"/>
      <w:marRight w:val="0"/>
      <w:marTop w:val="0"/>
      <w:marBottom w:val="0"/>
      <w:divBdr>
        <w:top w:val="none" w:sz="0" w:space="0" w:color="auto"/>
        <w:left w:val="none" w:sz="0" w:space="0" w:color="auto"/>
        <w:bottom w:val="none" w:sz="0" w:space="0" w:color="auto"/>
        <w:right w:val="none" w:sz="0" w:space="0" w:color="auto"/>
      </w:divBdr>
    </w:div>
    <w:div w:id="1024593643">
      <w:bodyDiv w:val="1"/>
      <w:marLeft w:val="0"/>
      <w:marRight w:val="0"/>
      <w:marTop w:val="0"/>
      <w:marBottom w:val="0"/>
      <w:divBdr>
        <w:top w:val="none" w:sz="0" w:space="0" w:color="auto"/>
        <w:left w:val="none" w:sz="0" w:space="0" w:color="auto"/>
        <w:bottom w:val="none" w:sz="0" w:space="0" w:color="auto"/>
        <w:right w:val="none" w:sz="0" w:space="0" w:color="auto"/>
      </w:divBdr>
    </w:div>
    <w:div w:id="1041712636">
      <w:bodyDiv w:val="1"/>
      <w:marLeft w:val="0"/>
      <w:marRight w:val="0"/>
      <w:marTop w:val="0"/>
      <w:marBottom w:val="0"/>
      <w:divBdr>
        <w:top w:val="none" w:sz="0" w:space="0" w:color="auto"/>
        <w:left w:val="none" w:sz="0" w:space="0" w:color="auto"/>
        <w:bottom w:val="none" w:sz="0" w:space="0" w:color="auto"/>
        <w:right w:val="none" w:sz="0" w:space="0" w:color="auto"/>
      </w:divBdr>
    </w:div>
    <w:div w:id="1060664969">
      <w:bodyDiv w:val="1"/>
      <w:marLeft w:val="0"/>
      <w:marRight w:val="0"/>
      <w:marTop w:val="0"/>
      <w:marBottom w:val="0"/>
      <w:divBdr>
        <w:top w:val="none" w:sz="0" w:space="0" w:color="auto"/>
        <w:left w:val="none" w:sz="0" w:space="0" w:color="auto"/>
        <w:bottom w:val="none" w:sz="0" w:space="0" w:color="auto"/>
        <w:right w:val="none" w:sz="0" w:space="0" w:color="auto"/>
      </w:divBdr>
    </w:div>
    <w:div w:id="1074086761">
      <w:bodyDiv w:val="1"/>
      <w:marLeft w:val="0"/>
      <w:marRight w:val="0"/>
      <w:marTop w:val="0"/>
      <w:marBottom w:val="0"/>
      <w:divBdr>
        <w:top w:val="none" w:sz="0" w:space="0" w:color="auto"/>
        <w:left w:val="none" w:sz="0" w:space="0" w:color="auto"/>
        <w:bottom w:val="none" w:sz="0" w:space="0" w:color="auto"/>
        <w:right w:val="none" w:sz="0" w:space="0" w:color="auto"/>
      </w:divBdr>
    </w:div>
    <w:div w:id="1074934864">
      <w:bodyDiv w:val="1"/>
      <w:marLeft w:val="0"/>
      <w:marRight w:val="0"/>
      <w:marTop w:val="0"/>
      <w:marBottom w:val="0"/>
      <w:divBdr>
        <w:top w:val="none" w:sz="0" w:space="0" w:color="auto"/>
        <w:left w:val="none" w:sz="0" w:space="0" w:color="auto"/>
        <w:bottom w:val="none" w:sz="0" w:space="0" w:color="auto"/>
        <w:right w:val="none" w:sz="0" w:space="0" w:color="auto"/>
      </w:divBdr>
    </w:div>
    <w:div w:id="1095790201">
      <w:bodyDiv w:val="1"/>
      <w:marLeft w:val="0"/>
      <w:marRight w:val="0"/>
      <w:marTop w:val="0"/>
      <w:marBottom w:val="0"/>
      <w:divBdr>
        <w:top w:val="none" w:sz="0" w:space="0" w:color="auto"/>
        <w:left w:val="none" w:sz="0" w:space="0" w:color="auto"/>
        <w:bottom w:val="none" w:sz="0" w:space="0" w:color="auto"/>
        <w:right w:val="none" w:sz="0" w:space="0" w:color="auto"/>
      </w:divBdr>
    </w:div>
    <w:div w:id="1129321276">
      <w:bodyDiv w:val="1"/>
      <w:marLeft w:val="0"/>
      <w:marRight w:val="0"/>
      <w:marTop w:val="0"/>
      <w:marBottom w:val="0"/>
      <w:divBdr>
        <w:top w:val="none" w:sz="0" w:space="0" w:color="auto"/>
        <w:left w:val="none" w:sz="0" w:space="0" w:color="auto"/>
        <w:bottom w:val="none" w:sz="0" w:space="0" w:color="auto"/>
        <w:right w:val="none" w:sz="0" w:space="0" w:color="auto"/>
      </w:divBdr>
    </w:div>
    <w:div w:id="1142188258">
      <w:bodyDiv w:val="1"/>
      <w:marLeft w:val="0"/>
      <w:marRight w:val="0"/>
      <w:marTop w:val="0"/>
      <w:marBottom w:val="0"/>
      <w:divBdr>
        <w:top w:val="none" w:sz="0" w:space="0" w:color="auto"/>
        <w:left w:val="none" w:sz="0" w:space="0" w:color="auto"/>
        <w:bottom w:val="none" w:sz="0" w:space="0" w:color="auto"/>
        <w:right w:val="none" w:sz="0" w:space="0" w:color="auto"/>
      </w:divBdr>
    </w:div>
    <w:div w:id="1147360792">
      <w:bodyDiv w:val="1"/>
      <w:marLeft w:val="0"/>
      <w:marRight w:val="0"/>
      <w:marTop w:val="0"/>
      <w:marBottom w:val="0"/>
      <w:divBdr>
        <w:top w:val="none" w:sz="0" w:space="0" w:color="auto"/>
        <w:left w:val="none" w:sz="0" w:space="0" w:color="auto"/>
        <w:bottom w:val="none" w:sz="0" w:space="0" w:color="auto"/>
        <w:right w:val="none" w:sz="0" w:space="0" w:color="auto"/>
      </w:divBdr>
    </w:div>
    <w:div w:id="1156263928">
      <w:bodyDiv w:val="1"/>
      <w:marLeft w:val="0"/>
      <w:marRight w:val="0"/>
      <w:marTop w:val="0"/>
      <w:marBottom w:val="0"/>
      <w:divBdr>
        <w:top w:val="none" w:sz="0" w:space="0" w:color="auto"/>
        <w:left w:val="none" w:sz="0" w:space="0" w:color="auto"/>
        <w:bottom w:val="none" w:sz="0" w:space="0" w:color="auto"/>
        <w:right w:val="none" w:sz="0" w:space="0" w:color="auto"/>
      </w:divBdr>
    </w:div>
    <w:div w:id="1158351380">
      <w:bodyDiv w:val="1"/>
      <w:marLeft w:val="0"/>
      <w:marRight w:val="0"/>
      <w:marTop w:val="0"/>
      <w:marBottom w:val="0"/>
      <w:divBdr>
        <w:top w:val="none" w:sz="0" w:space="0" w:color="auto"/>
        <w:left w:val="none" w:sz="0" w:space="0" w:color="auto"/>
        <w:bottom w:val="none" w:sz="0" w:space="0" w:color="auto"/>
        <w:right w:val="none" w:sz="0" w:space="0" w:color="auto"/>
      </w:divBdr>
    </w:div>
    <w:div w:id="1204824890">
      <w:bodyDiv w:val="1"/>
      <w:marLeft w:val="0"/>
      <w:marRight w:val="0"/>
      <w:marTop w:val="0"/>
      <w:marBottom w:val="0"/>
      <w:divBdr>
        <w:top w:val="none" w:sz="0" w:space="0" w:color="auto"/>
        <w:left w:val="none" w:sz="0" w:space="0" w:color="auto"/>
        <w:bottom w:val="none" w:sz="0" w:space="0" w:color="auto"/>
        <w:right w:val="none" w:sz="0" w:space="0" w:color="auto"/>
      </w:divBdr>
    </w:div>
    <w:div w:id="1248617137">
      <w:bodyDiv w:val="1"/>
      <w:marLeft w:val="0"/>
      <w:marRight w:val="0"/>
      <w:marTop w:val="0"/>
      <w:marBottom w:val="0"/>
      <w:divBdr>
        <w:top w:val="none" w:sz="0" w:space="0" w:color="auto"/>
        <w:left w:val="none" w:sz="0" w:space="0" w:color="auto"/>
        <w:bottom w:val="none" w:sz="0" w:space="0" w:color="auto"/>
        <w:right w:val="none" w:sz="0" w:space="0" w:color="auto"/>
      </w:divBdr>
    </w:div>
    <w:div w:id="1266034838">
      <w:bodyDiv w:val="1"/>
      <w:marLeft w:val="0"/>
      <w:marRight w:val="0"/>
      <w:marTop w:val="0"/>
      <w:marBottom w:val="0"/>
      <w:divBdr>
        <w:top w:val="none" w:sz="0" w:space="0" w:color="auto"/>
        <w:left w:val="none" w:sz="0" w:space="0" w:color="auto"/>
        <w:bottom w:val="none" w:sz="0" w:space="0" w:color="auto"/>
        <w:right w:val="none" w:sz="0" w:space="0" w:color="auto"/>
      </w:divBdr>
    </w:div>
    <w:div w:id="1285575086">
      <w:bodyDiv w:val="1"/>
      <w:marLeft w:val="0"/>
      <w:marRight w:val="0"/>
      <w:marTop w:val="0"/>
      <w:marBottom w:val="0"/>
      <w:divBdr>
        <w:top w:val="none" w:sz="0" w:space="0" w:color="auto"/>
        <w:left w:val="none" w:sz="0" w:space="0" w:color="auto"/>
        <w:bottom w:val="none" w:sz="0" w:space="0" w:color="auto"/>
        <w:right w:val="none" w:sz="0" w:space="0" w:color="auto"/>
      </w:divBdr>
    </w:div>
    <w:div w:id="1317995368">
      <w:bodyDiv w:val="1"/>
      <w:marLeft w:val="0"/>
      <w:marRight w:val="0"/>
      <w:marTop w:val="0"/>
      <w:marBottom w:val="0"/>
      <w:divBdr>
        <w:top w:val="none" w:sz="0" w:space="0" w:color="auto"/>
        <w:left w:val="none" w:sz="0" w:space="0" w:color="auto"/>
        <w:bottom w:val="none" w:sz="0" w:space="0" w:color="auto"/>
        <w:right w:val="none" w:sz="0" w:space="0" w:color="auto"/>
      </w:divBdr>
    </w:div>
    <w:div w:id="1328482426">
      <w:bodyDiv w:val="1"/>
      <w:marLeft w:val="0"/>
      <w:marRight w:val="0"/>
      <w:marTop w:val="0"/>
      <w:marBottom w:val="0"/>
      <w:divBdr>
        <w:top w:val="none" w:sz="0" w:space="0" w:color="auto"/>
        <w:left w:val="none" w:sz="0" w:space="0" w:color="auto"/>
        <w:bottom w:val="none" w:sz="0" w:space="0" w:color="auto"/>
        <w:right w:val="none" w:sz="0" w:space="0" w:color="auto"/>
      </w:divBdr>
    </w:div>
    <w:div w:id="1330596250">
      <w:bodyDiv w:val="1"/>
      <w:marLeft w:val="0"/>
      <w:marRight w:val="0"/>
      <w:marTop w:val="0"/>
      <w:marBottom w:val="0"/>
      <w:divBdr>
        <w:top w:val="none" w:sz="0" w:space="0" w:color="auto"/>
        <w:left w:val="none" w:sz="0" w:space="0" w:color="auto"/>
        <w:bottom w:val="none" w:sz="0" w:space="0" w:color="auto"/>
        <w:right w:val="none" w:sz="0" w:space="0" w:color="auto"/>
      </w:divBdr>
    </w:div>
    <w:div w:id="1339193881">
      <w:bodyDiv w:val="1"/>
      <w:marLeft w:val="0"/>
      <w:marRight w:val="0"/>
      <w:marTop w:val="0"/>
      <w:marBottom w:val="0"/>
      <w:divBdr>
        <w:top w:val="none" w:sz="0" w:space="0" w:color="auto"/>
        <w:left w:val="none" w:sz="0" w:space="0" w:color="auto"/>
        <w:bottom w:val="none" w:sz="0" w:space="0" w:color="auto"/>
        <w:right w:val="none" w:sz="0" w:space="0" w:color="auto"/>
      </w:divBdr>
    </w:div>
    <w:div w:id="1377586923">
      <w:bodyDiv w:val="1"/>
      <w:marLeft w:val="0"/>
      <w:marRight w:val="0"/>
      <w:marTop w:val="0"/>
      <w:marBottom w:val="0"/>
      <w:divBdr>
        <w:top w:val="none" w:sz="0" w:space="0" w:color="auto"/>
        <w:left w:val="none" w:sz="0" w:space="0" w:color="auto"/>
        <w:bottom w:val="none" w:sz="0" w:space="0" w:color="auto"/>
        <w:right w:val="none" w:sz="0" w:space="0" w:color="auto"/>
      </w:divBdr>
    </w:div>
    <w:div w:id="1377657364">
      <w:bodyDiv w:val="1"/>
      <w:marLeft w:val="0"/>
      <w:marRight w:val="0"/>
      <w:marTop w:val="0"/>
      <w:marBottom w:val="0"/>
      <w:divBdr>
        <w:top w:val="none" w:sz="0" w:space="0" w:color="auto"/>
        <w:left w:val="none" w:sz="0" w:space="0" w:color="auto"/>
        <w:bottom w:val="none" w:sz="0" w:space="0" w:color="auto"/>
        <w:right w:val="none" w:sz="0" w:space="0" w:color="auto"/>
      </w:divBdr>
    </w:div>
    <w:div w:id="1377852974">
      <w:bodyDiv w:val="1"/>
      <w:marLeft w:val="0"/>
      <w:marRight w:val="0"/>
      <w:marTop w:val="0"/>
      <w:marBottom w:val="0"/>
      <w:divBdr>
        <w:top w:val="none" w:sz="0" w:space="0" w:color="auto"/>
        <w:left w:val="none" w:sz="0" w:space="0" w:color="auto"/>
        <w:bottom w:val="none" w:sz="0" w:space="0" w:color="auto"/>
        <w:right w:val="none" w:sz="0" w:space="0" w:color="auto"/>
      </w:divBdr>
    </w:div>
    <w:div w:id="1389182912">
      <w:bodyDiv w:val="1"/>
      <w:marLeft w:val="0"/>
      <w:marRight w:val="0"/>
      <w:marTop w:val="0"/>
      <w:marBottom w:val="0"/>
      <w:divBdr>
        <w:top w:val="none" w:sz="0" w:space="0" w:color="auto"/>
        <w:left w:val="none" w:sz="0" w:space="0" w:color="auto"/>
        <w:bottom w:val="none" w:sz="0" w:space="0" w:color="auto"/>
        <w:right w:val="none" w:sz="0" w:space="0" w:color="auto"/>
      </w:divBdr>
    </w:div>
    <w:div w:id="1411540333">
      <w:bodyDiv w:val="1"/>
      <w:marLeft w:val="0"/>
      <w:marRight w:val="0"/>
      <w:marTop w:val="0"/>
      <w:marBottom w:val="0"/>
      <w:divBdr>
        <w:top w:val="none" w:sz="0" w:space="0" w:color="auto"/>
        <w:left w:val="none" w:sz="0" w:space="0" w:color="auto"/>
        <w:bottom w:val="none" w:sz="0" w:space="0" w:color="auto"/>
        <w:right w:val="none" w:sz="0" w:space="0" w:color="auto"/>
      </w:divBdr>
    </w:div>
    <w:div w:id="1411776529">
      <w:bodyDiv w:val="1"/>
      <w:marLeft w:val="0"/>
      <w:marRight w:val="0"/>
      <w:marTop w:val="0"/>
      <w:marBottom w:val="0"/>
      <w:divBdr>
        <w:top w:val="none" w:sz="0" w:space="0" w:color="auto"/>
        <w:left w:val="none" w:sz="0" w:space="0" w:color="auto"/>
        <w:bottom w:val="none" w:sz="0" w:space="0" w:color="auto"/>
        <w:right w:val="none" w:sz="0" w:space="0" w:color="auto"/>
      </w:divBdr>
    </w:div>
    <w:div w:id="1417090435">
      <w:bodyDiv w:val="1"/>
      <w:marLeft w:val="0"/>
      <w:marRight w:val="0"/>
      <w:marTop w:val="0"/>
      <w:marBottom w:val="0"/>
      <w:divBdr>
        <w:top w:val="none" w:sz="0" w:space="0" w:color="auto"/>
        <w:left w:val="none" w:sz="0" w:space="0" w:color="auto"/>
        <w:bottom w:val="none" w:sz="0" w:space="0" w:color="auto"/>
        <w:right w:val="none" w:sz="0" w:space="0" w:color="auto"/>
      </w:divBdr>
    </w:div>
    <w:div w:id="1429304194">
      <w:bodyDiv w:val="1"/>
      <w:marLeft w:val="0"/>
      <w:marRight w:val="0"/>
      <w:marTop w:val="0"/>
      <w:marBottom w:val="0"/>
      <w:divBdr>
        <w:top w:val="none" w:sz="0" w:space="0" w:color="auto"/>
        <w:left w:val="none" w:sz="0" w:space="0" w:color="auto"/>
        <w:bottom w:val="none" w:sz="0" w:space="0" w:color="auto"/>
        <w:right w:val="none" w:sz="0" w:space="0" w:color="auto"/>
      </w:divBdr>
    </w:div>
    <w:div w:id="1446540620">
      <w:bodyDiv w:val="1"/>
      <w:marLeft w:val="0"/>
      <w:marRight w:val="0"/>
      <w:marTop w:val="0"/>
      <w:marBottom w:val="0"/>
      <w:divBdr>
        <w:top w:val="none" w:sz="0" w:space="0" w:color="auto"/>
        <w:left w:val="none" w:sz="0" w:space="0" w:color="auto"/>
        <w:bottom w:val="none" w:sz="0" w:space="0" w:color="auto"/>
        <w:right w:val="none" w:sz="0" w:space="0" w:color="auto"/>
      </w:divBdr>
    </w:div>
    <w:div w:id="1484348748">
      <w:bodyDiv w:val="1"/>
      <w:marLeft w:val="0"/>
      <w:marRight w:val="0"/>
      <w:marTop w:val="0"/>
      <w:marBottom w:val="0"/>
      <w:divBdr>
        <w:top w:val="none" w:sz="0" w:space="0" w:color="auto"/>
        <w:left w:val="none" w:sz="0" w:space="0" w:color="auto"/>
        <w:bottom w:val="none" w:sz="0" w:space="0" w:color="auto"/>
        <w:right w:val="none" w:sz="0" w:space="0" w:color="auto"/>
      </w:divBdr>
    </w:div>
    <w:div w:id="1489128450">
      <w:bodyDiv w:val="1"/>
      <w:marLeft w:val="0"/>
      <w:marRight w:val="0"/>
      <w:marTop w:val="0"/>
      <w:marBottom w:val="0"/>
      <w:divBdr>
        <w:top w:val="none" w:sz="0" w:space="0" w:color="auto"/>
        <w:left w:val="none" w:sz="0" w:space="0" w:color="auto"/>
        <w:bottom w:val="none" w:sz="0" w:space="0" w:color="auto"/>
        <w:right w:val="none" w:sz="0" w:space="0" w:color="auto"/>
      </w:divBdr>
    </w:div>
    <w:div w:id="1494681138">
      <w:bodyDiv w:val="1"/>
      <w:marLeft w:val="0"/>
      <w:marRight w:val="0"/>
      <w:marTop w:val="0"/>
      <w:marBottom w:val="0"/>
      <w:divBdr>
        <w:top w:val="none" w:sz="0" w:space="0" w:color="auto"/>
        <w:left w:val="none" w:sz="0" w:space="0" w:color="auto"/>
        <w:bottom w:val="none" w:sz="0" w:space="0" w:color="auto"/>
        <w:right w:val="none" w:sz="0" w:space="0" w:color="auto"/>
      </w:divBdr>
    </w:div>
    <w:div w:id="1494908293">
      <w:bodyDiv w:val="1"/>
      <w:marLeft w:val="0"/>
      <w:marRight w:val="0"/>
      <w:marTop w:val="0"/>
      <w:marBottom w:val="0"/>
      <w:divBdr>
        <w:top w:val="none" w:sz="0" w:space="0" w:color="auto"/>
        <w:left w:val="none" w:sz="0" w:space="0" w:color="auto"/>
        <w:bottom w:val="none" w:sz="0" w:space="0" w:color="auto"/>
        <w:right w:val="none" w:sz="0" w:space="0" w:color="auto"/>
      </w:divBdr>
    </w:div>
    <w:div w:id="1501698135">
      <w:bodyDiv w:val="1"/>
      <w:marLeft w:val="0"/>
      <w:marRight w:val="0"/>
      <w:marTop w:val="0"/>
      <w:marBottom w:val="0"/>
      <w:divBdr>
        <w:top w:val="none" w:sz="0" w:space="0" w:color="auto"/>
        <w:left w:val="none" w:sz="0" w:space="0" w:color="auto"/>
        <w:bottom w:val="none" w:sz="0" w:space="0" w:color="auto"/>
        <w:right w:val="none" w:sz="0" w:space="0" w:color="auto"/>
      </w:divBdr>
    </w:div>
    <w:div w:id="1519923252">
      <w:bodyDiv w:val="1"/>
      <w:marLeft w:val="0"/>
      <w:marRight w:val="0"/>
      <w:marTop w:val="0"/>
      <w:marBottom w:val="0"/>
      <w:divBdr>
        <w:top w:val="none" w:sz="0" w:space="0" w:color="auto"/>
        <w:left w:val="none" w:sz="0" w:space="0" w:color="auto"/>
        <w:bottom w:val="none" w:sz="0" w:space="0" w:color="auto"/>
        <w:right w:val="none" w:sz="0" w:space="0" w:color="auto"/>
      </w:divBdr>
    </w:div>
    <w:div w:id="1521629591">
      <w:bodyDiv w:val="1"/>
      <w:marLeft w:val="0"/>
      <w:marRight w:val="0"/>
      <w:marTop w:val="0"/>
      <w:marBottom w:val="0"/>
      <w:divBdr>
        <w:top w:val="none" w:sz="0" w:space="0" w:color="auto"/>
        <w:left w:val="none" w:sz="0" w:space="0" w:color="auto"/>
        <w:bottom w:val="none" w:sz="0" w:space="0" w:color="auto"/>
        <w:right w:val="none" w:sz="0" w:space="0" w:color="auto"/>
      </w:divBdr>
    </w:div>
    <w:div w:id="1535921200">
      <w:bodyDiv w:val="1"/>
      <w:marLeft w:val="0"/>
      <w:marRight w:val="0"/>
      <w:marTop w:val="0"/>
      <w:marBottom w:val="0"/>
      <w:divBdr>
        <w:top w:val="none" w:sz="0" w:space="0" w:color="auto"/>
        <w:left w:val="none" w:sz="0" w:space="0" w:color="auto"/>
        <w:bottom w:val="none" w:sz="0" w:space="0" w:color="auto"/>
        <w:right w:val="none" w:sz="0" w:space="0" w:color="auto"/>
      </w:divBdr>
    </w:div>
    <w:div w:id="1538851331">
      <w:bodyDiv w:val="1"/>
      <w:marLeft w:val="0"/>
      <w:marRight w:val="0"/>
      <w:marTop w:val="0"/>
      <w:marBottom w:val="0"/>
      <w:divBdr>
        <w:top w:val="none" w:sz="0" w:space="0" w:color="auto"/>
        <w:left w:val="none" w:sz="0" w:space="0" w:color="auto"/>
        <w:bottom w:val="none" w:sz="0" w:space="0" w:color="auto"/>
        <w:right w:val="none" w:sz="0" w:space="0" w:color="auto"/>
      </w:divBdr>
    </w:div>
    <w:div w:id="1604192332">
      <w:bodyDiv w:val="1"/>
      <w:marLeft w:val="0"/>
      <w:marRight w:val="0"/>
      <w:marTop w:val="0"/>
      <w:marBottom w:val="0"/>
      <w:divBdr>
        <w:top w:val="none" w:sz="0" w:space="0" w:color="auto"/>
        <w:left w:val="none" w:sz="0" w:space="0" w:color="auto"/>
        <w:bottom w:val="none" w:sz="0" w:space="0" w:color="auto"/>
        <w:right w:val="none" w:sz="0" w:space="0" w:color="auto"/>
      </w:divBdr>
    </w:div>
    <w:div w:id="1604806298">
      <w:bodyDiv w:val="1"/>
      <w:marLeft w:val="0"/>
      <w:marRight w:val="0"/>
      <w:marTop w:val="0"/>
      <w:marBottom w:val="0"/>
      <w:divBdr>
        <w:top w:val="none" w:sz="0" w:space="0" w:color="auto"/>
        <w:left w:val="none" w:sz="0" w:space="0" w:color="auto"/>
        <w:bottom w:val="none" w:sz="0" w:space="0" w:color="auto"/>
        <w:right w:val="none" w:sz="0" w:space="0" w:color="auto"/>
      </w:divBdr>
    </w:div>
    <w:div w:id="1610618944">
      <w:bodyDiv w:val="1"/>
      <w:marLeft w:val="0"/>
      <w:marRight w:val="0"/>
      <w:marTop w:val="0"/>
      <w:marBottom w:val="0"/>
      <w:divBdr>
        <w:top w:val="none" w:sz="0" w:space="0" w:color="auto"/>
        <w:left w:val="none" w:sz="0" w:space="0" w:color="auto"/>
        <w:bottom w:val="none" w:sz="0" w:space="0" w:color="auto"/>
        <w:right w:val="none" w:sz="0" w:space="0" w:color="auto"/>
      </w:divBdr>
    </w:div>
    <w:div w:id="1621914492">
      <w:bodyDiv w:val="1"/>
      <w:marLeft w:val="0"/>
      <w:marRight w:val="0"/>
      <w:marTop w:val="0"/>
      <w:marBottom w:val="0"/>
      <w:divBdr>
        <w:top w:val="none" w:sz="0" w:space="0" w:color="auto"/>
        <w:left w:val="none" w:sz="0" w:space="0" w:color="auto"/>
        <w:bottom w:val="none" w:sz="0" w:space="0" w:color="auto"/>
        <w:right w:val="none" w:sz="0" w:space="0" w:color="auto"/>
      </w:divBdr>
    </w:div>
    <w:div w:id="1656454224">
      <w:bodyDiv w:val="1"/>
      <w:marLeft w:val="0"/>
      <w:marRight w:val="0"/>
      <w:marTop w:val="0"/>
      <w:marBottom w:val="0"/>
      <w:divBdr>
        <w:top w:val="none" w:sz="0" w:space="0" w:color="auto"/>
        <w:left w:val="none" w:sz="0" w:space="0" w:color="auto"/>
        <w:bottom w:val="none" w:sz="0" w:space="0" w:color="auto"/>
        <w:right w:val="none" w:sz="0" w:space="0" w:color="auto"/>
      </w:divBdr>
    </w:div>
    <w:div w:id="1667661109">
      <w:bodyDiv w:val="1"/>
      <w:marLeft w:val="0"/>
      <w:marRight w:val="0"/>
      <w:marTop w:val="0"/>
      <w:marBottom w:val="0"/>
      <w:divBdr>
        <w:top w:val="none" w:sz="0" w:space="0" w:color="auto"/>
        <w:left w:val="none" w:sz="0" w:space="0" w:color="auto"/>
        <w:bottom w:val="none" w:sz="0" w:space="0" w:color="auto"/>
        <w:right w:val="none" w:sz="0" w:space="0" w:color="auto"/>
      </w:divBdr>
    </w:div>
    <w:div w:id="1676107328">
      <w:bodyDiv w:val="1"/>
      <w:marLeft w:val="0"/>
      <w:marRight w:val="0"/>
      <w:marTop w:val="0"/>
      <w:marBottom w:val="0"/>
      <w:divBdr>
        <w:top w:val="none" w:sz="0" w:space="0" w:color="auto"/>
        <w:left w:val="none" w:sz="0" w:space="0" w:color="auto"/>
        <w:bottom w:val="none" w:sz="0" w:space="0" w:color="auto"/>
        <w:right w:val="none" w:sz="0" w:space="0" w:color="auto"/>
      </w:divBdr>
    </w:div>
    <w:div w:id="1699355535">
      <w:bodyDiv w:val="1"/>
      <w:marLeft w:val="0"/>
      <w:marRight w:val="0"/>
      <w:marTop w:val="0"/>
      <w:marBottom w:val="0"/>
      <w:divBdr>
        <w:top w:val="none" w:sz="0" w:space="0" w:color="auto"/>
        <w:left w:val="none" w:sz="0" w:space="0" w:color="auto"/>
        <w:bottom w:val="none" w:sz="0" w:space="0" w:color="auto"/>
        <w:right w:val="none" w:sz="0" w:space="0" w:color="auto"/>
      </w:divBdr>
    </w:div>
    <w:div w:id="1704673113">
      <w:bodyDiv w:val="1"/>
      <w:marLeft w:val="0"/>
      <w:marRight w:val="0"/>
      <w:marTop w:val="0"/>
      <w:marBottom w:val="0"/>
      <w:divBdr>
        <w:top w:val="none" w:sz="0" w:space="0" w:color="auto"/>
        <w:left w:val="none" w:sz="0" w:space="0" w:color="auto"/>
        <w:bottom w:val="none" w:sz="0" w:space="0" w:color="auto"/>
        <w:right w:val="none" w:sz="0" w:space="0" w:color="auto"/>
      </w:divBdr>
      <w:divsChild>
        <w:div w:id="675692352">
          <w:marLeft w:val="0"/>
          <w:marRight w:val="0"/>
          <w:marTop w:val="0"/>
          <w:marBottom w:val="0"/>
          <w:divBdr>
            <w:top w:val="none" w:sz="0" w:space="0" w:color="auto"/>
            <w:left w:val="none" w:sz="0" w:space="0" w:color="auto"/>
            <w:bottom w:val="none" w:sz="0" w:space="0" w:color="auto"/>
            <w:right w:val="none" w:sz="0" w:space="0" w:color="auto"/>
          </w:divBdr>
        </w:div>
        <w:div w:id="626664597">
          <w:marLeft w:val="0"/>
          <w:marRight w:val="0"/>
          <w:marTop w:val="0"/>
          <w:marBottom w:val="0"/>
          <w:divBdr>
            <w:top w:val="none" w:sz="0" w:space="0" w:color="auto"/>
            <w:left w:val="none" w:sz="0" w:space="0" w:color="auto"/>
            <w:bottom w:val="none" w:sz="0" w:space="0" w:color="auto"/>
            <w:right w:val="none" w:sz="0" w:space="0" w:color="auto"/>
          </w:divBdr>
        </w:div>
        <w:div w:id="1795830647">
          <w:marLeft w:val="0"/>
          <w:marRight w:val="0"/>
          <w:marTop w:val="0"/>
          <w:marBottom w:val="0"/>
          <w:divBdr>
            <w:top w:val="none" w:sz="0" w:space="0" w:color="auto"/>
            <w:left w:val="none" w:sz="0" w:space="0" w:color="auto"/>
            <w:bottom w:val="none" w:sz="0" w:space="0" w:color="auto"/>
            <w:right w:val="none" w:sz="0" w:space="0" w:color="auto"/>
          </w:divBdr>
        </w:div>
      </w:divsChild>
    </w:div>
    <w:div w:id="1709720888">
      <w:bodyDiv w:val="1"/>
      <w:marLeft w:val="0"/>
      <w:marRight w:val="0"/>
      <w:marTop w:val="0"/>
      <w:marBottom w:val="0"/>
      <w:divBdr>
        <w:top w:val="none" w:sz="0" w:space="0" w:color="auto"/>
        <w:left w:val="none" w:sz="0" w:space="0" w:color="auto"/>
        <w:bottom w:val="none" w:sz="0" w:space="0" w:color="auto"/>
        <w:right w:val="none" w:sz="0" w:space="0" w:color="auto"/>
      </w:divBdr>
    </w:div>
    <w:div w:id="1733842953">
      <w:bodyDiv w:val="1"/>
      <w:marLeft w:val="0"/>
      <w:marRight w:val="0"/>
      <w:marTop w:val="0"/>
      <w:marBottom w:val="0"/>
      <w:divBdr>
        <w:top w:val="none" w:sz="0" w:space="0" w:color="auto"/>
        <w:left w:val="none" w:sz="0" w:space="0" w:color="auto"/>
        <w:bottom w:val="none" w:sz="0" w:space="0" w:color="auto"/>
        <w:right w:val="none" w:sz="0" w:space="0" w:color="auto"/>
      </w:divBdr>
    </w:div>
    <w:div w:id="1737705347">
      <w:bodyDiv w:val="1"/>
      <w:marLeft w:val="0"/>
      <w:marRight w:val="0"/>
      <w:marTop w:val="0"/>
      <w:marBottom w:val="0"/>
      <w:divBdr>
        <w:top w:val="none" w:sz="0" w:space="0" w:color="auto"/>
        <w:left w:val="none" w:sz="0" w:space="0" w:color="auto"/>
        <w:bottom w:val="none" w:sz="0" w:space="0" w:color="auto"/>
        <w:right w:val="none" w:sz="0" w:space="0" w:color="auto"/>
      </w:divBdr>
    </w:div>
    <w:div w:id="1819612512">
      <w:bodyDiv w:val="1"/>
      <w:marLeft w:val="0"/>
      <w:marRight w:val="0"/>
      <w:marTop w:val="0"/>
      <w:marBottom w:val="0"/>
      <w:divBdr>
        <w:top w:val="none" w:sz="0" w:space="0" w:color="auto"/>
        <w:left w:val="none" w:sz="0" w:space="0" w:color="auto"/>
        <w:bottom w:val="none" w:sz="0" w:space="0" w:color="auto"/>
        <w:right w:val="none" w:sz="0" w:space="0" w:color="auto"/>
      </w:divBdr>
    </w:div>
    <w:div w:id="1823427360">
      <w:bodyDiv w:val="1"/>
      <w:marLeft w:val="0"/>
      <w:marRight w:val="0"/>
      <w:marTop w:val="0"/>
      <w:marBottom w:val="0"/>
      <w:divBdr>
        <w:top w:val="none" w:sz="0" w:space="0" w:color="auto"/>
        <w:left w:val="none" w:sz="0" w:space="0" w:color="auto"/>
        <w:bottom w:val="none" w:sz="0" w:space="0" w:color="auto"/>
        <w:right w:val="none" w:sz="0" w:space="0" w:color="auto"/>
      </w:divBdr>
    </w:div>
    <w:div w:id="1825119086">
      <w:bodyDiv w:val="1"/>
      <w:marLeft w:val="0"/>
      <w:marRight w:val="0"/>
      <w:marTop w:val="0"/>
      <w:marBottom w:val="0"/>
      <w:divBdr>
        <w:top w:val="none" w:sz="0" w:space="0" w:color="auto"/>
        <w:left w:val="none" w:sz="0" w:space="0" w:color="auto"/>
        <w:bottom w:val="none" w:sz="0" w:space="0" w:color="auto"/>
        <w:right w:val="none" w:sz="0" w:space="0" w:color="auto"/>
      </w:divBdr>
    </w:div>
    <w:div w:id="1826240530">
      <w:bodyDiv w:val="1"/>
      <w:marLeft w:val="0"/>
      <w:marRight w:val="0"/>
      <w:marTop w:val="0"/>
      <w:marBottom w:val="0"/>
      <w:divBdr>
        <w:top w:val="none" w:sz="0" w:space="0" w:color="auto"/>
        <w:left w:val="none" w:sz="0" w:space="0" w:color="auto"/>
        <w:bottom w:val="none" w:sz="0" w:space="0" w:color="auto"/>
        <w:right w:val="none" w:sz="0" w:space="0" w:color="auto"/>
      </w:divBdr>
    </w:div>
    <w:div w:id="1827820848">
      <w:bodyDiv w:val="1"/>
      <w:marLeft w:val="0"/>
      <w:marRight w:val="0"/>
      <w:marTop w:val="0"/>
      <w:marBottom w:val="0"/>
      <w:divBdr>
        <w:top w:val="none" w:sz="0" w:space="0" w:color="auto"/>
        <w:left w:val="none" w:sz="0" w:space="0" w:color="auto"/>
        <w:bottom w:val="none" w:sz="0" w:space="0" w:color="auto"/>
        <w:right w:val="none" w:sz="0" w:space="0" w:color="auto"/>
      </w:divBdr>
    </w:div>
    <w:div w:id="1835143442">
      <w:bodyDiv w:val="1"/>
      <w:marLeft w:val="0"/>
      <w:marRight w:val="0"/>
      <w:marTop w:val="0"/>
      <w:marBottom w:val="0"/>
      <w:divBdr>
        <w:top w:val="none" w:sz="0" w:space="0" w:color="auto"/>
        <w:left w:val="none" w:sz="0" w:space="0" w:color="auto"/>
        <w:bottom w:val="none" w:sz="0" w:space="0" w:color="auto"/>
        <w:right w:val="none" w:sz="0" w:space="0" w:color="auto"/>
      </w:divBdr>
    </w:div>
    <w:div w:id="1840079013">
      <w:bodyDiv w:val="1"/>
      <w:marLeft w:val="0"/>
      <w:marRight w:val="0"/>
      <w:marTop w:val="0"/>
      <w:marBottom w:val="0"/>
      <w:divBdr>
        <w:top w:val="none" w:sz="0" w:space="0" w:color="auto"/>
        <w:left w:val="none" w:sz="0" w:space="0" w:color="auto"/>
        <w:bottom w:val="none" w:sz="0" w:space="0" w:color="auto"/>
        <w:right w:val="none" w:sz="0" w:space="0" w:color="auto"/>
      </w:divBdr>
    </w:div>
    <w:div w:id="1844858764">
      <w:bodyDiv w:val="1"/>
      <w:marLeft w:val="0"/>
      <w:marRight w:val="0"/>
      <w:marTop w:val="0"/>
      <w:marBottom w:val="0"/>
      <w:divBdr>
        <w:top w:val="none" w:sz="0" w:space="0" w:color="auto"/>
        <w:left w:val="none" w:sz="0" w:space="0" w:color="auto"/>
        <w:bottom w:val="none" w:sz="0" w:space="0" w:color="auto"/>
        <w:right w:val="none" w:sz="0" w:space="0" w:color="auto"/>
      </w:divBdr>
    </w:div>
    <w:div w:id="1869177517">
      <w:bodyDiv w:val="1"/>
      <w:marLeft w:val="0"/>
      <w:marRight w:val="0"/>
      <w:marTop w:val="0"/>
      <w:marBottom w:val="0"/>
      <w:divBdr>
        <w:top w:val="none" w:sz="0" w:space="0" w:color="auto"/>
        <w:left w:val="none" w:sz="0" w:space="0" w:color="auto"/>
        <w:bottom w:val="none" w:sz="0" w:space="0" w:color="auto"/>
        <w:right w:val="none" w:sz="0" w:space="0" w:color="auto"/>
      </w:divBdr>
    </w:div>
    <w:div w:id="1895042524">
      <w:bodyDiv w:val="1"/>
      <w:marLeft w:val="0"/>
      <w:marRight w:val="0"/>
      <w:marTop w:val="0"/>
      <w:marBottom w:val="0"/>
      <w:divBdr>
        <w:top w:val="none" w:sz="0" w:space="0" w:color="auto"/>
        <w:left w:val="none" w:sz="0" w:space="0" w:color="auto"/>
        <w:bottom w:val="none" w:sz="0" w:space="0" w:color="auto"/>
        <w:right w:val="none" w:sz="0" w:space="0" w:color="auto"/>
      </w:divBdr>
    </w:div>
    <w:div w:id="1895312968">
      <w:bodyDiv w:val="1"/>
      <w:marLeft w:val="0"/>
      <w:marRight w:val="0"/>
      <w:marTop w:val="0"/>
      <w:marBottom w:val="0"/>
      <w:divBdr>
        <w:top w:val="none" w:sz="0" w:space="0" w:color="auto"/>
        <w:left w:val="none" w:sz="0" w:space="0" w:color="auto"/>
        <w:bottom w:val="none" w:sz="0" w:space="0" w:color="auto"/>
        <w:right w:val="none" w:sz="0" w:space="0" w:color="auto"/>
      </w:divBdr>
    </w:div>
    <w:div w:id="1926837916">
      <w:bodyDiv w:val="1"/>
      <w:marLeft w:val="0"/>
      <w:marRight w:val="0"/>
      <w:marTop w:val="0"/>
      <w:marBottom w:val="0"/>
      <w:divBdr>
        <w:top w:val="none" w:sz="0" w:space="0" w:color="auto"/>
        <w:left w:val="none" w:sz="0" w:space="0" w:color="auto"/>
        <w:bottom w:val="none" w:sz="0" w:space="0" w:color="auto"/>
        <w:right w:val="none" w:sz="0" w:space="0" w:color="auto"/>
      </w:divBdr>
    </w:div>
    <w:div w:id="1942642703">
      <w:bodyDiv w:val="1"/>
      <w:marLeft w:val="0"/>
      <w:marRight w:val="0"/>
      <w:marTop w:val="0"/>
      <w:marBottom w:val="0"/>
      <w:divBdr>
        <w:top w:val="none" w:sz="0" w:space="0" w:color="auto"/>
        <w:left w:val="none" w:sz="0" w:space="0" w:color="auto"/>
        <w:bottom w:val="none" w:sz="0" w:space="0" w:color="auto"/>
        <w:right w:val="none" w:sz="0" w:space="0" w:color="auto"/>
      </w:divBdr>
    </w:div>
    <w:div w:id="1943029004">
      <w:bodyDiv w:val="1"/>
      <w:marLeft w:val="0"/>
      <w:marRight w:val="0"/>
      <w:marTop w:val="0"/>
      <w:marBottom w:val="0"/>
      <w:divBdr>
        <w:top w:val="none" w:sz="0" w:space="0" w:color="auto"/>
        <w:left w:val="none" w:sz="0" w:space="0" w:color="auto"/>
        <w:bottom w:val="none" w:sz="0" w:space="0" w:color="auto"/>
        <w:right w:val="none" w:sz="0" w:space="0" w:color="auto"/>
      </w:divBdr>
    </w:div>
    <w:div w:id="1969706047">
      <w:bodyDiv w:val="1"/>
      <w:marLeft w:val="0"/>
      <w:marRight w:val="0"/>
      <w:marTop w:val="0"/>
      <w:marBottom w:val="0"/>
      <w:divBdr>
        <w:top w:val="none" w:sz="0" w:space="0" w:color="auto"/>
        <w:left w:val="none" w:sz="0" w:space="0" w:color="auto"/>
        <w:bottom w:val="none" w:sz="0" w:space="0" w:color="auto"/>
        <w:right w:val="none" w:sz="0" w:space="0" w:color="auto"/>
      </w:divBdr>
    </w:div>
    <w:div w:id="1976330420">
      <w:bodyDiv w:val="1"/>
      <w:marLeft w:val="0"/>
      <w:marRight w:val="0"/>
      <w:marTop w:val="0"/>
      <w:marBottom w:val="0"/>
      <w:divBdr>
        <w:top w:val="none" w:sz="0" w:space="0" w:color="auto"/>
        <w:left w:val="none" w:sz="0" w:space="0" w:color="auto"/>
        <w:bottom w:val="none" w:sz="0" w:space="0" w:color="auto"/>
        <w:right w:val="none" w:sz="0" w:space="0" w:color="auto"/>
      </w:divBdr>
    </w:div>
    <w:div w:id="2001539459">
      <w:bodyDiv w:val="1"/>
      <w:marLeft w:val="0"/>
      <w:marRight w:val="0"/>
      <w:marTop w:val="0"/>
      <w:marBottom w:val="0"/>
      <w:divBdr>
        <w:top w:val="none" w:sz="0" w:space="0" w:color="auto"/>
        <w:left w:val="none" w:sz="0" w:space="0" w:color="auto"/>
        <w:bottom w:val="none" w:sz="0" w:space="0" w:color="auto"/>
        <w:right w:val="none" w:sz="0" w:space="0" w:color="auto"/>
      </w:divBdr>
    </w:div>
    <w:div w:id="2002193723">
      <w:bodyDiv w:val="1"/>
      <w:marLeft w:val="0"/>
      <w:marRight w:val="0"/>
      <w:marTop w:val="0"/>
      <w:marBottom w:val="0"/>
      <w:divBdr>
        <w:top w:val="none" w:sz="0" w:space="0" w:color="auto"/>
        <w:left w:val="none" w:sz="0" w:space="0" w:color="auto"/>
        <w:bottom w:val="none" w:sz="0" w:space="0" w:color="auto"/>
        <w:right w:val="none" w:sz="0" w:space="0" w:color="auto"/>
      </w:divBdr>
    </w:div>
    <w:div w:id="2003002097">
      <w:bodyDiv w:val="1"/>
      <w:marLeft w:val="0"/>
      <w:marRight w:val="0"/>
      <w:marTop w:val="0"/>
      <w:marBottom w:val="0"/>
      <w:divBdr>
        <w:top w:val="none" w:sz="0" w:space="0" w:color="auto"/>
        <w:left w:val="none" w:sz="0" w:space="0" w:color="auto"/>
        <w:bottom w:val="none" w:sz="0" w:space="0" w:color="auto"/>
        <w:right w:val="none" w:sz="0" w:space="0" w:color="auto"/>
      </w:divBdr>
    </w:div>
    <w:div w:id="2045787800">
      <w:bodyDiv w:val="1"/>
      <w:marLeft w:val="0"/>
      <w:marRight w:val="0"/>
      <w:marTop w:val="0"/>
      <w:marBottom w:val="0"/>
      <w:divBdr>
        <w:top w:val="none" w:sz="0" w:space="0" w:color="auto"/>
        <w:left w:val="none" w:sz="0" w:space="0" w:color="auto"/>
        <w:bottom w:val="none" w:sz="0" w:space="0" w:color="auto"/>
        <w:right w:val="none" w:sz="0" w:space="0" w:color="auto"/>
      </w:divBdr>
    </w:div>
    <w:div w:id="2051833020">
      <w:bodyDiv w:val="1"/>
      <w:marLeft w:val="0"/>
      <w:marRight w:val="0"/>
      <w:marTop w:val="0"/>
      <w:marBottom w:val="0"/>
      <w:divBdr>
        <w:top w:val="none" w:sz="0" w:space="0" w:color="auto"/>
        <w:left w:val="none" w:sz="0" w:space="0" w:color="auto"/>
        <w:bottom w:val="none" w:sz="0" w:space="0" w:color="auto"/>
        <w:right w:val="none" w:sz="0" w:space="0" w:color="auto"/>
      </w:divBdr>
    </w:div>
    <w:div w:id="2054846480">
      <w:bodyDiv w:val="1"/>
      <w:marLeft w:val="0"/>
      <w:marRight w:val="0"/>
      <w:marTop w:val="0"/>
      <w:marBottom w:val="0"/>
      <w:divBdr>
        <w:top w:val="none" w:sz="0" w:space="0" w:color="auto"/>
        <w:left w:val="none" w:sz="0" w:space="0" w:color="auto"/>
        <w:bottom w:val="none" w:sz="0" w:space="0" w:color="auto"/>
        <w:right w:val="none" w:sz="0" w:space="0" w:color="auto"/>
      </w:divBdr>
    </w:div>
    <w:div w:id="2060931894">
      <w:bodyDiv w:val="1"/>
      <w:marLeft w:val="0"/>
      <w:marRight w:val="0"/>
      <w:marTop w:val="0"/>
      <w:marBottom w:val="0"/>
      <w:divBdr>
        <w:top w:val="none" w:sz="0" w:space="0" w:color="auto"/>
        <w:left w:val="none" w:sz="0" w:space="0" w:color="auto"/>
        <w:bottom w:val="none" w:sz="0" w:space="0" w:color="auto"/>
        <w:right w:val="none" w:sz="0" w:space="0" w:color="auto"/>
      </w:divBdr>
    </w:div>
    <w:div w:id="2122070491">
      <w:bodyDiv w:val="1"/>
      <w:marLeft w:val="0"/>
      <w:marRight w:val="0"/>
      <w:marTop w:val="0"/>
      <w:marBottom w:val="0"/>
      <w:divBdr>
        <w:top w:val="none" w:sz="0" w:space="0" w:color="auto"/>
        <w:left w:val="none" w:sz="0" w:space="0" w:color="auto"/>
        <w:bottom w:val="none" w:sz="0" w:space="0" w:color="auto"/>
        <w:right w:val="none" w:sz="0" w:space="0" w:color="auto"/>
      </w:divBdr>
    </w:div>
    <w:div w:id="2125687834">
      <w:bodyDiv w:val="1"/>
      <w:marLeft w:val="0"/>
      <w:marRight w:val="0"/>
      <w:marTop w:val="0"/>
      <w:marBottom w:val="0"/>
      <w:divBdr>
        <w:top w:val="none" w:sz="0" w:space="0" w:color="auto"/>
        <w:left w:val="none" w:sz="0" w:space="0" w:color="auto"/>
        <w:bottom w:val="none" w:sz="0" w:space="0" w:color="auto"/>
        <w:right w:val="none" w:sz="0" w:space="0" w:color="auto"/>
      </w:divBdr>
    </w:div>
    <w:div w:id="2133404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bulduriem.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rbulduriem.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6807-2C43-4C1A-AA6D-D3B2CCE7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19257</Words>
  <Characters>10978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Slokenberga</dc:creator>
  <dc:description>Slokenberga 67027123 Ilze.Slokenberga@zm.gov.lv</dc:description>
  <cp:lastModifiedBy>Jānis Šnakšis</cp:lastModifiedBy>
  <cp:revision>41</cp:revision>
  <cp:lastPrinted>2022-09-29T05:40:00Z</cp:lastPrinted>
  <dcterms:created xsi:type="dcterms:W3CDTF">2022-10-19T08:35:00Z</dcterms:created>
  <dcterms:modified xsi:type="dcterms:W3CDTF">2022-11-03T09:53:00Z</dcterms:modified>
</cp:coreProperties>
</file>