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9C4E" w14:textId="77777777" w:rsidR="00F66800" w:rsidRPr="00F66800" w:rsidRDefault="00F66800" w:rsidP="00F66800">
      <w:pPr>
        <w:rPr>
          <w:sz w:val="28"/>
          <w:szCs w:val="28"/>
        </w:rPr>
      </w:pPr>
    </w:p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8"/>
      </w:tblGrid>
      <w:tr w:rsidR="00F66800" w:rsidRPr="00F66800" w14:paraId="47EB626F" w14:textId="77777777" w:rsidTr="00F657AB">
        <w:trPr>
          <w:cantSplit/>
        </w:trPr>
        <w:tc>
          <w:tcPr>
            <w:tcW w:w="9078" w:type="dxa"/>
          </w:tcPr>
          <w:p w14:paraId="45D422CE" w14:textId="77777777" w:rsidR="00F66800" w:rsidRPr="00F66800" w:rsidRDefault="00F66800" w:rsidP="00F657AB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cstheme="minorHAnsi"/>
                <w:sz w:val="28"/>
                <w:szCs w:val="28"/>
              </w:rPr>
            </w:pPr>
            <w:r w:rsidRPr="00F66800">
              <w:rPr>
                <w:rFonts w:cstheme="minorHAnsi"/>
                <w:sz w:val="28"/>
                <w:szCs w:val="28"/>
              </w:rPr>
              <w:t xml:space="preserve">Ministru kabineta noteikumi Nr. </w:t>
            </w:r>
            <w:r w:rsidRPr="00F66800">
              <w:rPr>
                <w:rFonts w:cstheme="minorHAnsi"/>
                <w:sz w:val="28"/>
                <w:szCs w:val="28"/>
              </w:rPr>
              <w:t>851</w:t>
            </w:r>
            <w:r w:rsidRPr="00F6680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6481F72" w14:textId="77777777" w:rsidR="00F66800" w:rsidRPr="00F66800" w:rsidRDefault="00F66800" w:rsidP="00F657AB">
            <w:pPr>
              <w:spacing w:before="100" w:beforeAutospacing="1"/>
              <w:jc w:val="right"/>
              <w:rPr>
                <w:rFonts w:cstheme="minorHAnsi"/>
                <w:sz w:val="28"/>
                <w:szCs w:val="28"/>
              </w:rPr>
            </w:pPr>
            <w:r w:rsidRPr="00F66800">
              <w:rPr>
                <w:rFonts w:cstheme="minorHAnsi"/>
                <w:sz w:val="28"/>
                <w:szCs w:val="28"/>
              </w:rPr>
              <w:t>Rīgā</w:t>
            </w:r>
            <w:r w:rsidRPr="00F66800">
              <w:rPr>
                <w:rFonts w:cstheme="minorHAnsi"/>
                <w:sz w:val="28"/>
                <w:szCs w:val="28"/>
              </w:rPr>
              <w:t xml:space="preserve"> </w:t>
            </w:r>
            <w:r w:rsidRPr="00F66800">
              <w:rPr>
                <w:rFonts w:cstheme="minorHAnsi"/>
                <w:sz w:val="28"/>
                <w:szCs w:val="28"/>
              </w:rPr>
              <w:t>2021. gada 21. decembrī</w:t>
            </w:r>
            <w:r w:rsidRPr="00F66800">
              <w:rPr>
                <w:rFonts w:cstheme="minorHAnsi"/>
                <w:sz w:val="28"/>
                <w:szCs w:val="28"/>
              </w:rPr>
              <w:t xml:space="preserve"> (prot. Nr. </w:t>
            </w:r>
            <w:r w:rsidRPr="00F66800">
              <w:rPr>
                <w:rFonts w:cstheme="minorHAnsi"/>
                <w:sz w:val="28"/>
                <w:szCs w:val="28"/>
              </w:rPr>
              <w:t>81</w:t>
            </w:r>
            <w:r w:rsidRPr="00F66800">
              <w:rPr>
                <w:rFonts w:cstheme="minorHAnsi"/>
                <w:sz w:val="28"/>
                <w:szCs w:val="28"/>
              </w:rPr>
              <w:t xml:space="preserve">  </w:t>
            </w:r>
            <w:r w:rsidRPr="00F66800">
              <w:rPr>
                <w:rFonts w:cstheme="minorHAnsi"/>
                <w:sz w:val="28"/>
                <w:szCs w:val="28"/>
              </w:rPr>
              <w:t>22. §</w:t>
            </w:r>
            <w:r w:rsidRPr="00F66800">
              <w:rPr>
                <w:rFonts w:cstheme="minorHAnsi"/>
                <w:sz w:val="28"/>
                <w:szCs w:val="28"/>
              </w:rPr>
              <w:t>)</w:t>
            </w:r>
          </w:p>
        </w:tc>
      </w:tr>
    </w:tbl>
    <w:p w14:paraId="2C2C0648" w14:textId="77777777" w:rsidR="00F66800" w:rsidRPr="00F66800" w:rsidRDefault="00F66800" w:rsidP="00F66800">
      <w:pPr>
        <w:rPr>
          <w:sz w:val="28"/>
          <w:szCs w:val="28"/>
        </w:rPr>
      </w:pPr>
    </w:p>
    <w:p w14:paraId="1EA15B74" w14:textId="16285A19" w:rsidR="00FB47BE" w:rsidRPr="00471555" w:rsidRDefault="00DB7EDB" w:rsidP="00FB47BE">
      <w:pPr>
        <w:jc w:val="center"/>
        <w:rPr>
          <w:b/>
          <w:sz w:val="28"/>
          <w:szCs w:val="28"/>
        </w:rPr>
      </w:pPr>
      <w:r w:rsidRPr="00DB7EDB">
        <w:rPr>
          <w:b/>
          <w:sz w:val="28"/>
          <w:szCs w:val="28"/>
        </w:rPr>
        <w:t>Saliedētas un pilsoniski aktīvas sabiedrības attīstības pamatnostādņu īstenošanas uzraudzības padomes nolikums</w:t>
      </w:r>
    </w:p>
    <w:p w14:paraId="1C2D58E7" w14:textId="77777777" w:rsidR="009C5A63" w:rsidRPr="00471555" w:rsidRDefault="009C5A63" w:rsidP="00C611FA">
      <w:pPr>
        <w:rPr>
          <w:sz w:val="28"/>
          <w:szCs w:val="28"/>
        </w:rPr>
      </w:pPr>
    </w:p>
    <w:p w14:paraId="12B858DF" w14:textId="205AD6E8" w:rsidR="00BB487A" w:rsidRPr="00471555" w:rsidRDefault="009F3EFB" w:rsidP="00143392">
      <w:pPr>
        <w:jc w:val="right"/>
        <w:rPr>
          <w:sz w:val="28"/>
          <w:szCs w:val="28"/>
        </w:rPr>
      </w:pPr>
      <w:r w:rsidRPr="00471555">
        <w:rPr>
          <w:sz w:val="28"/>
          <w:szCs w:val="28"/>
        </w:rPr>
        <w:t>Izdoti saskaņā ar</w:t>
      </w:r>
    </w:p>
    <w:p w14:paraId="6F722EE7" w14:textId="233D4E34" w:rsidR="00143392" w:rsidRDefault="00DB7EDB" w:rsidP="00DB7EDB">
      <w:pPr>
        <w:pStyle w:val="Title"/>
        <w:jc w:val="right"/>
        <w:outlineLvl w:val="0"/>
        <w:rPr>
          <w:szCs w:val="28"/>
          <w:lang w:eastAsia="lv-LV"/>
        </w:rPr>
      </w:pPr>
      <w:r w:rsidRPr="00DB7EDB">
        <w:rPr>
          <w:szCs w:val="28"/>
          <w:lang w:eastAsia="lv-LV"/>
        </w:rPr>
        <w:t>Valsts pārvaldes iekārtas likuma 13.</w:t>
      </w:r>
      <w:r w:rsidR="00F66800">
        <w:rPr>
          <w:szCs w:val="28"/>
          <w:lang w:eastAsia="lv-LV"/>
        </w:rPr>
        <w:t xml:space="preserve"> </w:t>
      </w:r>
      <w:r w:rsidRPr="00DB7EDB">
        <w:rPr>
          <w:szCs w:val="28"/>
          <w:lang w:eastAsia="lv-LV"/>
        </w:rPr>
        <w:t>pantu</w:t>
      </w:r>
    </w:p>
    <w:p w14:paraId="05C93F61" w14:textId="77777777" w:rsidR="00DB7EDB" w:rsidRPr="00471555" w:rsidRDefault="00DB7EDB" w:rsidP="00243BF2">
      <w:pPr>
        <w:pStyle w:val="Title"/>
        <w:jc w:val="left"/>
        <w:outlineLvl w:val="0"/>
        <w:rPr>
          <w:szCs w:val="28"/>
        </w:rPr>
      </w:pPr>
    </w:p>
    <w:p w14:paraId="77EF54EB" w14:textId="4F74E928" w:rsidR="00024B7B" w:rsidRPr="00471555" w:rsidRDefault="00D651B6" w:rsidP="00024B7B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I. Vispārīg</w:t>
      </w:r>
      <w:r w:rsidR="00DB7EDB">
        <w:rPr>
          <w:b/>
          <w:szCs w:val="28"/>
        </w:rPr>
        <w:t>ais</w:t>
      </w:r>
      <w:r w:rsidRPr="00471555">
        <w:rPr>
          <w:b/>
          <w:szCs w:val="28"/>
        </w:rPr>
        <w:t xml:space="preserve"> jautājum</w:t>
      </w:r>
      <w:r w:rsidR="00DB7EDB">
        <w:rPr>
          <w:b/>
          <w:szCs w:val="28"/>
        </w:rPr>
        <w:t>s</w:t>
      </w:r>
    </w:p>
    <w:p w14:paraId="3399B475" w14:textId="14E8EDD2" w:rsidR="00024B7B" w:rsidRPr="00471555" w:rsidRDefault="00024B7B" w:rsidP="00C611FA">
      <w:pPr>
        <w:pStyle w:val="Title"/>
        <w:jc w:val="both"/>
        <w:outlineLvl w:val="0"/>
        <w:rPr>
          <w:szCs w:val="28"/>
        </w:rPr>
      </w:pPr>
    </w:p>
    <w:p w14:paraId="1614C8DE" w14:textId="7719C5BC" w:rsidR="00A46150" w:rsidRPr="00471555" w:rsidRDefault="00A46150" w:rsidP="00DB7EDB">
      <w:pPr>
        <w:spacing w:line="293" w:lineRule="atLeast"/>
        <w:ind w:firstLine="720"/>
        <w:jc w:val="both"/>
        <w:rPr>
          <w:sz w:val="28"/>
          <w:szCs w:val="20"/>
          <w:lang w:eastAsia="en-US"/>
        </w:rPr>
      </w:pPr>
      <w:r w:rsidRPr="00471555">
        <w:rPr>
          <w:sz w:val="28"/>
          <w:szCs w:val="20"/>
          <w:lang w:eastAsia="en-US"/>
        </w:rPr>
        <w:t>1.</w:t>
      </w:r>
      <w:r w:rsidR="00874B9B" w:rsidRPr="00471555">
        <w:rPr>
          <w:sz w:val="28"/>
          <w:szCs w:val="20"/>
          <w:lang w:eastAsia="en-US"/>
        </w:rPr>
        <w:t> </w:t>
      </w:r>
      <w:r w:rsidR="00DB7EDB" w:rsidRPr="00DB7EDB">
        <w:rPr>
          <w:sz w:val="28"/>
          <w:szCs w:val="20"/>
          <w:lang w:eastAsia="en-US"/>
        </w:rPr>
        <w:t>Saliedētas un pilsoniski aktīvas sabiedrības attīstības pamatnostādņu 2021.–2027.</w:t>
      </w:r>
      <w:r w:rsidR="00691EEB">
        <w:rPr>
          <w:sz w:val="28"/>
          <w:szCs w:val="20"/>
          <w:lang w:eastAsia="en-US"/>
        </w:rPr>
        <w:t xml:space="preserve"> </w:t>
      </w:r>
      <w:r w:rsidR="00DB7EDB" w:rsidRPr="00DB7EDB">
        <w:rPr>
          <w:sz w:val="28"/>
          <w:szCs w:val="20"/>
          <w:lang w:eastAsia="en-US"/>
        </w:rPr>
        <w:t xml:space="preserve">gadam (turpmāk – pamatnostādnes) </w:t>
      </w:r>
      <w:r w:rsidR="00BE67FF">
        <w:rPr>
          <w:sz w:val="28"/>
          <w:szCs w:val="20"/>
          <w:lang w:eastAsia="en-US"/>
        </w:rPr>
        <w:t xml:space="preserve">īstenošanas </w:t>
      </w:r>
      <w:r w:rsidR="00DB7EDB" w:rsidRPr="00DB7EDB">
        <w:rPr>
          <w:sz w:val="28"/>
          <w:szCs w:val="20"/>
          <w:lang w:eastAsia="en-US"/>
        </w:rPr>
        <w:t xml:space="preserve">uzraudzības padome (turpmāk – padome) ir koleģiāla </w:t>
      </w:r>
      <w:r w:rsidR="00DB7EDB" w:rsidRPr="0039460D">
        <w:rPr>
          <w:sz w:val="28"/>
          <w:szCs w:val="20"/>
          <w:lang w:eastAsia="en-US"/>
        </w:rPr>
        <w:t>uzraudzības institūcija</w:t>
      </w:r>
      <w:r w:rsidR="00DB7EDB" w:rsidRPr="00D93BA6">
        <w:rPr>
          <w:sz w:val="28"/>
          <w:szCs w:val="20"/>
          <w:lang w:eastAsia="en-US"/>
        </w:rPr>
        <w:t>, kuras</w:t>
      </w:r>
      <w:r w:rsidR="00DB7EDB" w:rsidRPr="00DB7EDB">
        <w:rPr>
          <w:sz w:val="28"/>
          <w:szCs w:val="20"/>
          <w:lang w:eastAsia="en-US"/>
        </w:rPr>
        <w:t xml:space="preserve"> darbības mērķis ir veicināt </w:t>
      </w:r>
      <w:r w:rsidR="00DB7EDB" w:rsidRPr="00EE7D9E">
        <w:rPr>
          <w:sz w:val="28"/>
          <w:szCs w:val="20"/>
          <w:lang w:eastAsia="en-US"/>
        </w:rPr>
        <w:t>saskaņotu pamatnostādņu rīcības virzienu</w:t>
      </w:r>
      <w:r w:rsidR="00DB7EDB" w:rsidRPr="00DB7EDB">
        <w:rPr>
          <w:sz w:val="28"/>
          <w:szCs w:val="20"/>
          <w:lang w:eastAsia="en-US"/>
        </w:rPr>
        <w:t xml:space="preserve"> (</w:t>
      </w:r>
      <w:r w:rsidR="00FE3414">
        <w:rPr>
          <w:sz w:val="28"/>
          <w:szCs w:val="20"/>
          <w:lang w:eastAsia="en-US"/>
        </w:rPr>
        <w:t>n</w:t>
      </w:r>
      <w:r w:rsidR="00DB7EDB" w:rsidRPr="00DB7EDB">
        <w:rPr>
          <w:sz w:val="28"/>
          <w:szCs w:val="20"/>
          <w:lang w:eastAsia="en-US"/>
        </w:rPr>
        <w:t>acionālā identitāte un piederība</w:t>
      </w:r>
      <w:r w:rsidR="00FE3414">
        <w:rPr>
          <w:sz w:val="28"/>
          <w:szCs w:val="20"/>
          <w:lang w:eastAsia="en-US"/>
        </w:rPr>
        <w:t>,</w:t>
      </w:r>
      <w:r w:rsidR="00DB7EDB" w:rsidRPr="00DB7EDB">
        <w:rPr>
          <w:sz w:val="28"/>
          <w:szCs w:val="20"/>
          <w:lang w:eastAsia="en-US"/>
        </w:rPr>
        <w:t xml:space="preserve"> </w:t>
      </w:r>
      <w:r w:rsidR="00FE3414">
        <w:rPr>
          <w:sz w:val="28"/>
          <w:szCs w:val="20"/>
          <w:lang w:eastAsia="en-US"/>
        </w:rPr>
        <w:t>d</w:t>
      </w:r>
      <w:r w:rsidR="00DB7EDB" w:rsidRPr="00DB7EDB">
        <w:rPr>
          <w:sz w:val="28"/>
          <w:szCs w:val="20"/>
          <w:lang w:eastAsia="en-US"/>
        </w:rPr>
        <w:t>emokrātijas kultūra un iekļaujošs pilsoniskums</w:t>
      </w:r>
      <w:r w:rsidR="00FE3414">
        <w:rPr>
          <w:sz w:val="28"/>
          <w:szCs w:val="20"/>
          <w:lang w:eastAsia="en-US"/>
        </w:rPr>
        <w:t>,</w:t>
      </w:r>
      <w:r w:rsidR="00DB7EDB" w:rsidRPr="00DB7EDB">
        <w:rPr>
          <w:sz w:val="28"/>
          <w:szCs w:val="20"/>
          <w:lang w:eastAsia="en-US"/>
        </w:rPr>
        <w:t xml:space="preserve"> </w:t>
      </w:r>
      <w:r w:rsidR="00FE3414">
        <w:rPr>
          <w:sz w:val="28"/>
          <w:szCs w:val="20"/>
          <w:lang w:eastAsia="en-US"/>
        </w:rPr>
        <w:t>i</w:t>
      </w:r>
      <w:r w:rsidR="00DB7EDB" w:rsidRPr="00DB7EDB">
        <w:rPr>
          <w:sz w:val="28"/>
          <w:szCs w:val="20"/>
          <w:lang w:eastAsia="en-US"/>
        </w:rPr>
        <w:t xml:space="preserve">ntegrācija) </w:t>
      </w:r>
      <w:r w:rsidR="00BE67FF">
        <w:rPr>
          <w:sz w:val="28"/>
          <w:szCs w:val="20"/>
          <w:lang w:eastAsia="en-US"/>
        </w:rPr>
        <w:t>īstenošanu</w:t>
      </w:r>
      <w:r w:rsidRPr="00471555">
        <w:rPr>
          <w:sz w:val="28"/>
          <w:szCs w:val="20"/>
          <w:lang w:eastAsia="en-US"/>
        </w:rPr>
        <w:t>.</w:t>
      </w:r>
    </w:p>
    <w:p w14:paraId="3EAF355D" w14:textId="6ADA6A32" w:rsidR="00A46150" w:rsidRPr="00D54D09" w:rsidRDefault="00A46150" w:rsidP="00AD3AA6">
      <w:pPr>
        <w:spacing w:line="293" w:lineRule="atLeast"/>
        <w:jc w:val="both"/>
        <w:rPr>
          <w:sz w:val="28"/>
          <w:szCs w:val="28"/>
          <w:lang w:eastAsia="en-US"/>
        </w:rPr>
      </w:pPr>
      <w:bookmarkStart w:id="0" w:name="_Hlk65145584"/>
    </w:p>
    <w:bookmarkEnd w:id="0"/>
    <w:p w14:paraId="037D1BF8" w14:textId="03FB2A27" w:rsidR="00FA52A6" w:rsidRDefault="00FA52A6" w:rsidP="00DB7EDB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II. </w:t>
      </w:r>
      <w:r w:rsidR="00DB7EDB" w:rsidRPr="00DB7EDB">
        <w:rPr>
          <w:b/>
          <w:szCs w:val="28"/>
        </w:rPr>
        <w:t>Padomes funkcijas, uzdevumi un tiesības</w:t>
      </w:r>
    </w:p>
    <w:p w14:paraId="558CBFEE" w14:textId="77777777" w:rsidR="00DB7EDB" w:rsidRPr="00471555" w:rsidRDefault="00DB7EDB" w:rsidP="00243BF2">
      <w:pPr>
        <w:pStyle w:val="Title"/>
        <w:jc w:val="left"/>
        <w:outlineLvl w:val="0"/>
        <w:rPr>
          <w:szCs w:val="28"/>
        </w:rPr>
      </w:pPr>
    </w:p>
    <w:p w14:paraId="5AAAEB0F" w14:textId="378328E7" w:rsidR="00A46150" w:rsidRPr="00471555" w:rsidRDefault="00DB7EDB" w:rsidP="00A4615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A46150" w:rsidRPr="00471555">
        <w:rPr>
          <w:szCs w:val="28"/>
        </w:rPr>
        <w:t xml:space="preserve">. </w:t>
      </w:r>
      <w:r w:rsidRPr="00DB7EDB">
        <w:rPr>
          <w:szCs w:val="28"/>
        </w:rPr>
        <w:t>Padomes funkcijas</w:t>
      </w:r>
      <w:r w:rsidR="00A46150" w:rsidRPr="00471555">
        <w:rPr>
          <w:szCs w:val="28"/>
        </w:rPr>
        <w:t>:</w:t>
      </w:r>
    </w:p>
    <w:p w14:paraId="4511B17B" w14:textId="3927F170" w:rsidR="00DB7EDB" w:rsidRPr="00DB7EDB" w:rsidRDefault="00DB7EDB" w:rsidP="00DB7EDB">
      <w:pPr>
        <w:pStyle w:val="Title"/>
        <w:ind w:firstLine="709"/>
        <w:jc w:val="both"/>
        <w:outlineLvl w:val="0"/>
        <w:rPr>
          <w:szCs w:val="28"/>
        </w:rPr>
      </w:pPr>
      <w:bookmarkStart w:id="1" w:name="_Hlk52272140"/>
      <w:r>
        <w:rPr>
          <w:szCs w:val="28"/>
        </w:rPr>
        <w:t>2</w:t>
      </w:r>
      <w:r w:rsidR="00A46150" w:rsidRPr="00471555">
        <w:rPr>
          <w:szCs w:val="28"/>
        </w:rPr>
        <w:t xml:space="preserve">.1. </w:t>
      </w:r>
      <w:bookmarkEnd w:id="1"/>
      <w:r w:rsidRPr="00DB7EDB">
        <w:rPr>
          <w:szCs w:val="28"/>
        </w:rPr>
        <w:t xml:space="preserve">veicināt vienotas </w:t>
      </w:r>
      <w:r w:rsidRPr="000E7F54">
        <w:rPr>
          <w:szCs w:val="28"/>
        </w:rPr>
        <w:t>valsts politikas</w:t>
      </w:r>
      <w:r w:rsidR="004F3181">
        <w:rPr>
          <w:szCs w:val="28"/>
        </w:rPr>
        <w:t xml:space="preserve"> izstrādi un īstenošanu sabiedrības integrācijas jomā saliedētas un pilsoniski aktīvas sabiedrības attīstībai</w:t>
      </w:r>
      <w:r w:rsidRPr="00DB7EDB">
        <w:rPr>
          <w:szCs w:val="28"/>
        </w:rPr>
        <w:t>;</w:t>
      </w:r>
    </w:p>
    <w:p w14:paraId="3A010199" w14:textId="431BD705" w:rsidR="00B72C9E" w:rsidRDefault="00DB7EDB" w:rsidP="00DB7EDB">
      <w:pPr>
        <w:pStyle w:val="Title"/>
        <w:ind w:firstLine="709"/>
        <w:jc w:val="both"/>
        <w:outlineLvl w:val="0"/>
        <w:rPr>
          <w:szCs w:val="28"/>
        </w:rPr>
      </w:pPr>
      <w:r w:rsidRPr="00DB7EDB">
        <w:rPr>
          <w:szCs w:val="28"/>
        </w:rPr>
        <w:t>2.2. veicināt valsts pārvaldes un citu iesaistīto institūciju sadarbību pamatnostādņu</w:t>
      </w:r>
      <w:r w:rsidR="00637752">
        <w:rPr>
          <w:szCs w:val="28"/>
        </w:rPr>
        <w:t xml:space="preserve"> rīcības virzienu </w:t>
      </w:r>
      <w:r w:rsidR="00420C57">
        <w:rPr>
          <w:szCs w:val="28"/>
        </w:rPr>
        <w:t>apakš</w:t>
      </w:r>
      <w:r w:rsidRPr="00647A3F">
        <w:rPr>
          <w:szCs w:val="28"/>
        </w:rPr>
        <w:t>mērķu</w:t>
      </w:r>
      <w:r w:rsidRPr="00DB7EDB">
        <w:rPr>
          <w:szCs w:val="28"/>
        </w:rPr>
        <w:t xml:space="preserve"> sasniegšanā</w:t>
      </w:r>
      <w:r>
        <w:rPr>
          <w:szCs w:val="28"/>
        </w:rPr>
        <w:t>.</w:t>
      </w:r>
    </w:p>
    <w:p w14:paraId="53A2C184" w14:textId="77777777" w:rsidR="00DB7EDB" w:rsidRPr="00471555" w:rsidRDefault="00DB7EDB" w:rsidP="00243BF2">
      <w:pPr>
        <w:pStyle w:val="Title"/>
        <w:jc w:val="both"/>
        <w:outlineLvl w:val="0"/>
        <w:rPr>
          <w:szCs w:val="28"/>
        </w:rPr>
      </w:pPr>
    </w:p>
    <w:p w14:paraId="3CA0BBD3" w14:textId="34A4C09A" w:rsidR="00466279" w:rsidRDefault="0024386C" w:rsidP="00A4615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813C3D" w:rsidRPr="001C56B9">
        <w:rPr>
          <w:szCs w:val="28"/>
        </w:rPr>
        <w:t xml:space="preserve">. </w:t>
      </w:r>
      <w:r w:rsidRPr="0024386C">
        <w:rPr>
          <w:szCs w:val="28"/>
        </w:rPr>
        <w:t>Lai īstenotu šo noteikumu 2.</w:t>
      </w:r>
      <w:r w:rsidR="0073721C">
        <w:rPr>
          <w:szCs w:val="28"/>
        </w:rPr>
        <w:t xml:space="preserve"> </w:t>
      </w:r>
      <w:r w:rsidRPr="0024386C">
        <w:rPr>
          <w:szCs w:val="28"/>
        </w:rPr>
        <w:t>punktā minētās funkcijas, padome veic šādus uzdevum</w:t>
      </w:r>
      <w:r w:rsidR="00AB03CC">
        <w:rPr>
          <w:szCs w:val="28"/>
        </w:rPr>
        <w:t>us</w:t>
      </w:r>
      <w:r w:rsidR="00466279">
        <w:rPr>
          <w:szCs w:val="28"/>
        </w:rPr>
        <w:t>:</w:t>
      </w:r>
    </w:p>
    <w:p w14:paraId="521F6C3E" w14:textId="77777777" w:rsidR="0024386C" w:rsidRPr="0024386C" w:rsidRDefault="0024386C" w:rsidP="0024386C">
      <w:pPr>
        <w:pStyle w:val="Title"/>
        <w:ind w:firstLine="709"/>
        <w:jc w:val="both"/>
        <w:outlineLvl w:val="0"/>
        <w:rPr>
          <w:szCs w:val="28"/>
        </w:rPr>
      </w:pPr>
      <w:r w:rsidRPr="0024386C">
        <w:rPr>
          <w:szCs w:val="28"/>
        </w:rPr>
        <w:t>3.1. uzrauga pamatnostādņu īstenošanu un iesaista to īstenošanā valsts institūcijas, pašvaldības, biedrības un nodibinājumus, augstākās izglītības un pētniecības institūcijas un ekspertus;</w:t>
      </w:r>
    </w:p>
    <w:p w14:paraId="1A8870ED" w14:textId="1397F04C" w:rsidR="0024386C" w:rsidRPr="0024386C" w:rsidRDefault="0024386C" w:rsidP="0024386C">
      <w:pPr>
        <w:pStyle w:val="Title"/>
        <w:ind w:firstLine="709"/>
        <w:jc w:val="both"/>
        <w:outlineLvl w:val="0"/>
        <w:rPr>
          <w:szCs w:val="28"/>
        </w:rPr>
      </w:pPr>
      <w:r w:rsidRPr="00DF0A42">
        <w:rPr>
          <w:szCs w:val="28"/>
        </w:rPr>
        <w:t>3.2. izskata Kultūras ministrijas sagatavoto ikgadējo progresa pārskatu par pamatnostādņu īstenošanu</w:t>
      </w:r>
      <w:r w:rsidR="00DF0A42" w:rsidRPr="00DF0A42">
        <w:rPr>
          <w:szCs w:val="28"/>
        </w:rPr>
        <w:t>, tostarp par pamatnostādņu īstenošanā izlietoto valsts budžeta finansējumu</w:t>
      </w:r>
      <w:r w:rsidRPr="00DF0A42">
        <w:rPr>
          <w:szCs w:val="28"/>
        </w:rPr>
        <w:t>;</w:t>
      </w:r>
      <w:r w:rsidR="00640F82">
        <w:rPr>
          <w:szCs w:val="28"/>
        </w:rPr>
        <w:t xml:space="preserve"> </w:t>
      </w:r>
    </w:p>
    <w:p w14:paraId="7F60E4DF" w14:textId="6380C00A" w:rsidR="0024386C" w:rsidRPr="0024386C" w:rsidRDefault="0024386C" w:rsidP="0024386C">
      <w:pPr>
        <w:pStyle w:val="Title"/>
        <w:ind w:firstLine="709"/>
        <w:jc w:val="both"/>
        <w:outlineLvl w:val="0"/>
        <w:rPr>
          <w:szCs w:val="28"/>
        </w:rPr>
      </w:pPr>
      <w:r w:rsidRPr="0024386C">
        <w:rPr>
          <w:szCs w:val="28"/>
        </w:rPr>
        <w:t xml:space="preserve">3.3. </w:t>
      </w:r>
      <w:r w:rsidRPr="00F406D8">
        <w:rPr>
          <w:szCs w:val="28"/>
        </w:rPr>
        <w:t>izskata</w:t>
      </w:r>
      <w:r w:rsidRPr="0024386C">
        <w:rPr>
          <w:szCs w:val="28"/>
        </w:rPr>
        <w:t xml:space="preserve"> Kultūras ministrijas </w:t>
      </w:r>
      <w:r w:rsidRPr="00F406D8">
        <w:rPr>
          <w:szCs w:val="28"/>
        </w:rPr>
        <w:t>sagatavotos informatīvos ziņojumus par</w:t>
      </w:r>
      <w:r w:rsidRPr="0024386C">
        <w:rPr>
          <w:szCs w:val="28"/>
        </w:rPr>
        <w:t xml:space="preserve"> pamatnostādņu </w:t>
      </w:r>
      <w:r w:rsidRPr="00F406D8">
        <w:rPr>
          <w:szCs w:val="28"/>
        </w:rPr>
        <w:t>īstenošanas plānu izpildi</w:t>
      </w:r>
      <w:r w:rsidRPr="0024386C">
        <w:rPr>
          <w:szCs w:val="28"/>
        </w:rPr>
        <w:t xml:space="preserve"> pirms </w:t>
      </w:r>
      <w:r w:rsidR="00BE67FF">
        <w:rPr>
          <w:szCs w:val="28"/>
        </w:rPr>
        <w:t xml:space="preserve">to </w:t>
      </w:r>
      <w:r w:rsidRPr="0024386C">
        <w:rPr>
          <w:szCs w:val="28"/>
        </w:rPr>
        <w:t>iesniegšanas Ministru kabinetā;</w:t>
      </w:r>
    </w:p>
    <w:p w14:paraId="433948BB" w14:textId="46EA3EC5" w:rsidR="0024386C" w:rsidRDefault="0024386C" w:rsidP="0024386C">
      <w:pPr>
        <w:pStyle w:val="Title"/>
        <w:ind w:firstLine="709"/>
        <w:jc w:val="both"/>
        <w:outlineLvl w:val="0"/>
        <w:rPr>
          <w:szCs w:val="28"/>
        </w:rPr>
      </w:pPr>
      <w:r w:rsidRPr="00DF0A42">
        <w:rPr>
          <w:szCs w:val="28"/>
        </w:rPr>
        <w:lastRenderedPageBreak/>
        <w:t>3.4. identificē problēmas, kas kavē pamatnostādņu īstenošanu, un sniedz Kultūras ministrijai priekšlikumus šo problēmu novēršanai un pamatnostādņu pasākumu aktualizēšanai;</w:t>
      </w:r>
    </w:p>
    <w:p w14:paraId="2376E286" w14:textId="136091B0" w:rsidR="00DF0A42" w:rsidRPr="0024386C" w:rsidRDefault="00DF0A42" w:rsidP="0024386C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3.5. sniedz priekšlikumus par saliedētas un pilsoniski aktīvas sabiedrības attīstības politikas īstenošanai nepieciešamo finansējumu (tai skaitā valsts budžeta līdzekļiem);</w:t>
      </w:r>
    </w:p>
    <w:p w14:paraId="34E3DAC4" w14:textId="1B016AAF" w:rsidR="00495945" w:rsidRDefault="0024386C" w:rsidP="0024386C">
      <w:pPr>
        <w:pStyle w:val="Title"/>
        <w:ind w:firstLine="709"/>
        <w:jc w:val="both"/>
        <w:outlineLvl w:val="0"/>
        <w:rPr>
          <w:szCs w:val="28"/>
          <w:shd w:val="clear" w:color="auto" w:fill="FFFFFF"/>
        </w:rPr>
      </w:pPr>
      <w:r w:rsidRPr="0024386C">
        <w:rPr>
          <w:szCs w:val="28"/>
        </w:rPr>
        <w:t>3.</w:t>
      </w:r>
      <w:r w:rsidR="00DF0A42">
        <w:rPr>
          <w:szCs w:val="28"/>
        </w:rPr>
        <w:t>6</w:t>
      </w:r>
      <w:r w:rsidRPr="0024386C">
        <w:rPr>
          <w:szCs w:val="28"/>
        </w:rPr>
        <w:t>. apstiprin</w:t>
      </w:r>
      <w:r w:rsidR="00DF0A42">
        <w:rPr>
          <w:szCs w:val="28"/>
        </w:rPr>
        <w:t>a</w:t>
      </w:r>
      <w:r w:rsidRPr="0024386C">
        <w:rPr>
          <w:szCs w:val="28"/>
        </w:rPr>
        <w:t xml:space="preserve"> </w:t>
      </w:r>
      <w:r w:rsidRPr="00585EEA">
        <w:rPr>
          <w:szCs w:val="28"/>
        </w:rPr>
        <w:t>ikgadējo padomes darba plānu</w:t>
      </w:r>
      <w:r w:rsidR="00BE67FF">
        <w:rPr>
          <w:szCs w:val="28"/>
        </w:rPr>
        <w:t xml:space="preserve"> un</w:t>
      </w:r>
      <w:r w:rsidRPr="00585EEA">
        <w:rPr>
          <w:szCs w:val="28"/>
        </w:rPr>
        <w:t xml:space="preserve"> nodrošin</w:t>
      </w:r>
      <w:r w:rsidR="00BE67FF">
        <w:rPr>
          <w:szCs w:val="28"/>
        </w:rPr>
        <w:t>a</w:t>
      </w:r>
      <w:r w:rsidRPr="0024386C">
        <w:rPr>
          <w:szCs w:val="28"/>
        </w:rPr>
        <w:t xml:space="preserve"> darba plāna izpildes kontroli</w:t>
      </w:r>
      <w:r w:rsidR="003F0F3D">
        <w:rPr>
          <w:szCs w:val="28"/>
          <w:shd w:val="clear" w:color="auto" w:fill="FFFFFF"/>
        </w:rPr>
        <w:t>.</w:t>
      </w:r>
    </w:p>
    <w:p w14:paraId="3C98FCAE" w14:textId="77777777" w:rsidR="00935971" w:rsidRPr="003F0F3D" w:rsidRDefault="00935971" w:rsidP="00F731AE">
      <w:pPr>
        <w:pStyle w:val="Title"/>
        <w:jc w:val="both"/>
        <w:outlineLvl w:val="0"/>
        <w:rPr>
          <w:szCs w:val="28"/>
          <w:shd w:val="clear" w:color="auto" w:fill="FFFFFF"/>
        </w:rPr>
      </w:pPr>
    </w:p>
    <w:p w14:paraId="33B6EA97" w14:textId="4075689A" w:rsidR="00495945" w:rsidRPr="00101C80" w:rsidRDefault="000A01AD" w:rsidP="00A4615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495945" w:rsidRPr="001C56B9">
        <w:rPr>
          <w:szCs w:val="28"/>
        </w:rPr>
        <w:t xml:space="preserve">. </w:t>
      </w:r>
      <w:r w:rsidR="00B558FB" w:rsidRPr="00B558FB">
        <w:rPr>
          <w:szCs w:val="28"/>
        </w:rPr>
        <w:t>Padomei ir tiesības</w:t>
      </w:r>
      <w:r w:rsidR="00414FD4" w:rsidRPr="001C56B9">
        <w:rPr>
          <w:szCs w:val="28"/>
        </w:rPr>
        <w:t>:</w:t>
      </w:r>
    </w:p>
    <w:p w14:paraId="29964DDB" w14:textId="3598FF20" w:rsidR="00B558FB" w:rsidRPr="00B558FB" w:rsidRDefault="00B558FB" w:rsidP="00B558F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414FD4" w:rsidRPr="00323AB7">
        <w:rPr>
          <w:szCs w:val="28"/>
        </w:rPr>
        <w:t>.1.</w:t>
      </w:r>
      <w:r w:rsidR="0052137A">
        <w:rPr>
          <w:szCs w:val="28"/>
        </w:rPr>
        <w:t> </w:t>
      </w:r>
      <w:r w:rsidRPr="00B558FB">
        <w:rPr>
          <w:szCs w:val="28"/>
        </w:rPr>
        <w:t>sniegt Kultūras ministrijai priekšlikumus par pamatnostādņu īstenošanai nepieciešamo politikas plānošanas dokumentu un tiesību aktu izstrādi, grozījumiem spēkā esošajos tiesību aktos un politikas plānošanas dokumentos;</w:t>
      </w:r>
    </w:p>
    <w:p w14:paraId="0635A48D" w14:textId="1CBDCF63" w:rsidR="00B558FB" w:rsidRPr="00B558FB" w:rsidRDefault="00B558FB" w:rsidP="00B558FB">
      <w:pPr>
        <w:pStyle w:val="Title"/>
        <w:ind w:firstLine="709"/>
        <w:jc w:val="both"/>
        <w:outlineLvl w:val="0"/>
        <w:rPr>
          <w:szCs w:val="28"/>
        </w:rPr>
      </w:pPr>
      <w:bookmarkStart w:id="2" w:name="_Hlk77595568"/>
      <w:r w:rsidRPr="00B558FB">
        <w:rPr>
          <w:szCs w:val="28"/>
        </w:rPr>
        <w:t xml:space="preserve">4.2. atbilstoši kompetencei pieprasīt </w:t>
      </w:r>
      <w:r w:rsidR="0015720C" w:rsidRPr="0015720C">
        <w:rPr>
          <w:szCs w:val="28"/>
        </w:rPr>
        <w:t xml:space="preserve">un bez maksas saņemt no valsts pārvaldes un pašvaldību iestādēm to rīcībā esošo </w:t>
      </w:r>
      <w:r w:rsidR="0015720C" w:rsidRPr="00AC24F9">
        <w:rPr>
          <w:szCs w:val="28"/>
        </w:rPr>
        <w:t>padomes funkciju izpildei</w:t>
      </w:r>
      <w:r w:rsidR="0015720C" w:rsidRPr="0015720C">
        <w:rPr>
          <w:szCs w:val="28"/>
        </w:rPr>
        <w:t xml:space="preserve"> nepieciešamo informāciju</w:t>
      </w:r>
      <w:r w:rsidRPr="00B558FB">
        <w:rPr>
          <w:szCs w:val="28"/>
        </w:rPr>
        <w:t>;</w:t>
      </w:r>
    </w:p>
    <w:bookmarkEnd w:id="2"/>
    <w:p w14:paraId="52F66E78" w14:textId="5CF8FD98" w:rsidR="00B558FB" w:rsidRPr="00B558FB" w:rsidRDefault="00B558FB" w:rsidP="00B558FB">
      <w:pPr>
        <w:pStyle w:val="Title"/>
        <w:ind w:firstLine="709"/>
        <w:jc w:val="both"/>
        <w:outlineLvl w:val="0"/>
        <w:rPr>
          <w:szCs w:val="28"/>
        </w:rPr>
      </w:pPr>
      <w:r w:rsidRPr="00B558FB">
        <w:rPr>
          <w:szCs w:val="28"/>
        </w:rPr>
        <w:t>4.</w:t>
      </w:r>
      <w:r w:rsidR="00915053">
        <w:rPr>
          <w:szCs w:val="28"/>
        </w:rPr>
        <w:t>3</w:t>
      </w:r>
      <w:r w:rsidRPr="00B558FB">
        <w:rPr>
          <w:szCs w:val="28"/>
        </w:rPr>
        <w:t>. veidot darba grupas un iesaistīt padomes darbā neatkarīgus ekspertus;</w:t>
      </w:r>
    </w:p>
    <w:p w14:paraId="7CF06EC9" w14:textId="5769AD36" w:rsidR="009A442D" w:rsidRDefault="00B558FB" w:rsidP="00B558FB">
      <w:pPr>
        <w:pStyle w:val="Title"/>
        <w:ind w:firstLine="709"/>
        <w:jc w:val="both"/>
        <w:outlineLvl w:val="0"/>
        <w:rPr>
          <w:szCs w:val="28"/>
        </w:rPr>
      </w:pPr>
      <w:r w:rsidRPr="00B558FB">
        <w:rPr>
          <w:szCs w:val="28"/>
        </w:rPr>
        <w:t>4.</w:t>
      </w:r>
      <w:r w:rsidR="00915053">
        <w:rPr>
          <w:szCs w:val="28"/>
        </w:rPr>
        <w:t>4</w:t>
      </w:r>
      <w:r w:rsidRPr="00B558FB">
        <w:rPr>
          <w:szCs w:val="28"/>
        </w:rPr>
        <w:t>. sadarboties ar citām padomēm, komisijām un darba grupām, kuras izveidotas, lai īstenotu politiku atsevišķās pamatnostādnēs ietvertajās jomās</w:t>
      </w:r>
      <w:r w:rsidR="003F0F3D">
        <w:rPr>
          <w:szCs w:val="28"/>
        </w:rPr>
        <w:t>.</w:t>
      </w:r>
    </w:p>
    <w:p w14:paraId="1E67E9E2" w14:textId="13844B30" w:rsidR="00A46150" w:rsidRPr="00471555" w:rsidRDefault="00A46150" w:rsidP="00C611FA">
      <w:pPr>
        <w:pStyle w:val="Title"/>
        <w:jc w:val="both"/>
        <w:outlineLvl w:val="0"/>
        <w:rPr>
          <w:szCs w:val="28"/>
        </w:rPr>
      </w:pPr>
    </w:p>
    <w:p w14:paraId="56FE6B02" w14:textId="16737F0C" w:rsidR="00A46150" w:rsidRPr="00471555" w:rsidRDefault="00A46150" w:rsidP="00A46150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III. </w:t>
      </w:r>
      <w:r w:rsidR="00CF6D6B" w:rsidRPr="00CF6D6B">
        <w:rPr>
          <w:b/>
          <w:szCs w:val="28"/>
        </w:rPr>
        <w:t>Padomes sastāvs</w:t>
      </w:r>
    </w:p>
    <w:p w14:paraId="5DB6C5E3" w14:textId="77777777" w:rsidR="004367DF" w:rsidRPr="00471555" w:rsidRDefault="004367DF" w:rsidP="00C611FA">
      <w:pPr>
        <w:pStyle w:val="Title"/>
        <w:jc w:val="left"/>
        <w:outlineLvl w:val="0"/>
        <w:rPr>
          <w:bCs/>
          <w:szCs w:val="28"/>
        </w:rPr>
      </w:pPr>
    </w:p>
    <w:p w14:paraId="0C2EBAEA" w14:textId="4EC40051" w:rsidR="004367DF" w:rsidRDefault="00CF6D6B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4367DF" w:rsidRPr="00471555">
        <w:rPr>
          <w:szCs w:val="28"/>
        </w:rPr>
        <w:t xml:space="preserve">. </w:t>
      </w:r>
      <w:r w:rsidRPr="00CF6D6B">
        <w:rPr>
          <w:szCs w:val="28"/>
        </w:rPr>
        <w:t xml:space="preserve">Padomes sastāvā </w:t>
      </w:r>
      <w:r w:rsidR="005A5DFC">
        <w:rPr>
          <w:szCs w:val="28"/>
        </w:rPr>
        <w:t>ir</w:t>
      </w:r>
      <w:r w:rsidRPr="00CF6D6B">
        <w:rPr>
          <w:szCs w:val="28"/>
        </w:rPr>
        <w:t xml:space="preserve"> padomes vadītājs un 2</w:t>
      </w:r>
      <w:r w:rsidR="00250F78">
        <w:rPr>
          <w:szCs w:val="28"/>
        </w:rPr>
        <w:t>5</w:t>
      </w:r>
      <w:r w:rsidRPr="00CF6D6B">
        <w:rPr>
          <w:szCs w:val="28"/>
        </w:rPr>
        <w:t xml:space="preserve"> padomes locekļi. Padomes locekļi pārstāv</w:t>
      </w:r>
      <w:r>
        <w:rPr>
          <w:szCs w:val="28"/>
        </w:rPr>
        <w:t>:</w:t>
      </w:r>
    </w:p>
    <w:p w14:paraId="133E505F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5.1. Ministru prezidenta biroju;</w:t>
      </w:r>
    </w:p>
    <w:p w14:paraId="589DF9B1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5.2. Aizsardzības ministriju;</w:t>
      </w:r>
    </w:p>
    <w:p w14:paraId="3F80E972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5.3. Ārlietu ministriju;</w:t>
      </w:r>
    </w:p>
    <w:p w14:paraId="4F8894B4" w14:textId="1DB83B54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 xml:space="preserve">5.4. </w:t>
      </w:r>
      <w:r w:rsidR="006A3C24" w:rsidRPr="00CF6D6B">
        <w:rPr>
          <w:szCs w:val="28"/>
        </w:rPr>
        <w:t xml:space="preserve">Iekšlietu </w:t>
      </w:r>
      <w:r w:rsidRPr="00CF6D6B">
        <w:rPr>
          <w:szCs w:val="28"/>
        </w:rPr>
        <w:t>ministriju;</w:t>
      </w:r>
    </w:p>
    <w:p w14:paraId="45BD9282" w14:textId="0B9BA4EA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 xml:space="preserve">5.5. </w:t>
      </w:r>
      <w:r w:rsidR="006A3C24" w:rsidRPr="00CF6D6B">
        <w:rPr>
          <w:szCs w:val="28"/>
        </w:rPr>
        <w:t xml:space="preserve">Izglītības un zinātnes </w:t>
      </w:r>
      <w:r w:rsidRPr="00CF6D6B">
        <w:rPr>
          <w:szCs w:val="28"/>
        </w:rPr>
        <w:t>ministriju;</w:t>
      </w:r>
    </w:p>
    <w:p w14:paraId="14AA6C42" w14:textId="6C6393B3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 xml:space="preserve">5.6. </w:t>
      </w:r>
      <w:r w:rsidR="006A3C24" w:rsidRPr="00CF6D6B">
        <w:rPr>
          <w:szCs w:val="28"/>
        </w:rPr>
        <w:t xml:space="preserve">Kultūras </w:t>
      </w:r>
      <w:r w:rsidRPr="00CF6D6B">
        <w:rPr>
          <w:szCs w:val="28"/>
        </w:rPr>
        <w:t>ministriju;</w:t>
      </w:r>
    </w:p>
    <w:p w14:paraId="6907CA16" w14:textId="41DDFD80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 xml:space="preserve">5.7. </w:t>
      </w:r>
      <w:r w:rsidR="006A3C24" w:rsidRPr="00CF6D6B">
        <w:rPr>
          <w:szCs w:val="28"/>
        </w:rPr>
        <w:t xml:space="preserve">Labklājības </w:t>
      </w:r>
      <w:r w:rsidRPr="00CF6D6B">
        <w:rPr>
          <w:szCs w:val="28"/>
        </w:rPr>
        <w:t>ministriju;</w:t>
      </w:r>
    </w:p>
    <w:p w14:paraId="0187D7B6" w14:textId="36360AB2" w:rsidR="00250F78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 xml:space="preserve">5.8. </w:t>
      </w:r>
      <w:r w:rsidR="00250F78">
        <w:rPr>
          <w:szCs w:val="28"/>
        </w:rPr>
        <w:t>Pārresoru koordinācijas centru;</w:t>
      </w:r>
    </w:p>
    <w:p w14:paraId="6AE08AFA" w14:textId="10922961" w:rsidR="00CF6D6B" w:rsidRPr="00CF6D6B" w:rsidRDefault="00250F78" w:rsidP="00CF6D6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5.9. </w:t>
      </w:r>
      <w:r w:rsidR="006A3C24" w:rsidRPr="00CF6D6B">
        <w:rPr>
          <w:szCs w:val="28"/>
        </w:rPr>
        <w:t xml:space="preserve">Satiksmes </w:t>
      </w:r>
      <w:r w:rsidR="00CF6D6B" w:rsidRPr="00CF6D6B">
        <w:rPr>
          <w:szCs w:val="28"/>
        </w:rPr>
        <w:t>ministriju;</w:t>
      </w:r>
    </w:p>
    <w:p w14:paraId="3DC30566" w14:textId="41FCF32B" w:rsidR="00CB1117" w:rsidRDefault="00CF6D6B" w:rsidP="00CB1117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</w:t>
      </w:r>
      <w:r w:rsidR="00250F78">
        <w:rPr>
          <w:szCs w:val="28"/>
        </w:rPr>
        <w:t>10</w:t>
      </w:r>
      <w:r w:rsidRPr="00CF6D6B">
        <w:rPr>
          <w:szCs w:val="28"/>
        </w:rPr>
        <w:t xml:space="preserve">. </w:t>
      </w:r>
      <w:r w:rsidR="006A3C24" w:rsidRPr="00CF6D6B">
        <w:rPr>
          <w:szCs w:val="28"/>
        </w:rPr>
        <w:t xml:space="preserve">Tieslietu </w:t>
      </w:r>
      <w:r w:rsidRPr="00CF6D6B">
        <w:rPr>
          <w:szCs w:val="28"/>
        </w:rPr>
        <w:t>ministriju;</w:t>
      </w:r>
    </w:p>
    <w:p w14:paraId="45D85011" w14:textId="2A449601" w:rsidR="00CB1117" w:rsidRPr="00CF6D6B" w:rsidRDefault="00CB1117" w:rsidP="00CB1117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5.1</w:t>
      </w:r>
      <w:r w:rsidR="00250F78">
        <w:rPr>
          <w:szCs w:val="28"/>
        </w:rPr>
        <w:t>1</w:t>
      </w:r>
      <w:r>
        <w:rPr>
          <w:szCs w:val="28"/>
        </w:rPr>
        <w:t>. Veselības ministriju;</w:t>
      </w:r>
    </w:p>
    <w:p w14:paraId="1CDFD386" w14:textId="1820912E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</w:t>
      </w:r>
      <w:r w:rsidR="00250F78">
        <w:rPr>
          <w:szCs w:val="28"/>
        </w:rPr>
        <w:t>2</w:t>
      </w:r>
      <w:r w:rsidRPr="00CF6D6B">
        <w:rPr>
          <w:szCs w:val="28"/>
        </w:rPr>
        <w:t xml:space="preserve">. </w:t>
      </w:r>
      <w:r w:rsidR="006A3C24" w:rsidRPr="00CF6D6B">
        <w:rPr>
          <w:szCs w:val="28"/>
        </w:rPr>
        <w:t xml:space="preserve">Vides aizsardzības un reģionālās attīstības </w:t>
      </w:r>
      <w:r w:rsidRPr="00CF6D6B">
        <w:rPr>
          <w:szCs w:val="28"/>
        </w:rPr>
        <w:t>ministriju;</w:t>
      </w:r>
    </w:p>
    <w:p w14:paraId="51C27347" w14:textId="061BEBB5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</w:t>
      </w:r>
      <w:r w:rsidR="00250F78">
        <w:rPr>
          <w:szCs w:val="28"/>
        </w:rPr>
        <w:t>3</w:t>
      </w:r>
      <w:r w:rsidRPr="00CF6D6B">
        <w:rPr>
          <w:szCs w:val="28"/>
        </w:rPr>
        <w:t xml:space="preserve">. </w:t>
      </w:r>
      <w:r w:rsidR="006A3C24" w:rsidRPr="00CF6D6B">
        <w:rPr>
          <w:szCs w:val="28"/>
        </w:rPr>
        <w:t>Valsts kanceleju</w:t>
      </w:r>
      <w:r w:rsidRPr="00CF6D6B">
        <w:rPr>
          <w:szCs w:val="28"/>
        </w:rPr>
        <w:t>;</w:t>
      </w:r>
    </w:p>
    <w:p w14:paraId="2BCD3C17" w14:textId="1F5272B8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</w:t>
      </w:r>
      <w:r w:rsidR="00250F78">
        <w:rPr>
          <w:szCs w:val="28"/>
        </w:rPr>
        <w:t>4</w:t>
      </w:r>
      <w:r w:rsidRPr="00CF6D6B">
        <w:rPr>
          <w:szCs w:val="28"/>
        </w:rPr>
        <w:t>.</w:t>
      </w:r>
      <w:r w:rsidR="006A3C24">
        <w:rPr>
          <w:szCs w:val="28"/>
        </w:rPr>
        <w:t xml:space="preserve"> </w:t>
      </w:r>
      <w:r w:rsidR="006A3C24" w:rsidRPr="006A3C24">
        <w:rPr>
          <w:szCs w:val="28"/>
        </w:rPr>
        <w:t>Sabiedrisko elektronisko plašsaziņas līdzekļu padom</w:t>
      </w:r>
      <w:r w:rsidR="006A3C24">
        <w:rPr>
          <w:szCs w:val="28"/>
        </w:rPr>
        <w:t>i</w:t>
      </w:r>
      <w:r w:rsidRPr="00CF6D6B">
        <w:rPr>
          <w:szCs w:val="28"/>
        </w:rPr>
        <w:t>;</w:t>
      </w:r>
    </w:p>
    <w:p w14:paraId="7B871B43" w14:textId="7ADB1F3A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</w:t>
      </w:r>
      <w:r w:rsidR="00250F78">
        <w:rPr>
          <w:szCs w:val="28"/>
        </w:rPr>
        <w:t>5</w:t>
      </w:r>
      <w:r w:rsidRPr="00CF6D6B">
        <w:rPr>
          <w:szCs w:val="28"/>
        </w:rPr>
        <w:t>. Sabiedrības integrācijas fondu;</w:t>
      </w:r>
    </w:p>
    <w:p w14:paraId="092DE28A" w14:textId="089CE2A0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</w:t>
      </w:r>
      <w:r w:rsidR="00250F78">
        <w:rPr>
          <w:szCs w:val="28"/>
        </w:rPr>
        <w:t>6</w:t>
      </w:r>
      <w:r w:rsidRPr="00CF6D6B">
        <w:rPr>
          <w:szCs w:val="28"/>
        </w:rPr>
        <w:t>. Nacionālo elektronisko plašsaziņas līdzekļu padomi;</w:t>
      </w:r>
    </w:p>
    <w:p w14:paraId="40586BB9" w14:textId="1F9634D0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</w:t>
      </w:r>
      <w:r w:rsidR="00250F78">
        <w:rPr>
          <w:szCs w:val="28"/>
        </w:rPr>
        <w:t>7</w:t>
      </w:r>
      <w:r w:rsidRPr="00CF6D6B">
        <w:rPr>
          <w:szCs w:val="28"/>
        </w:rPr>
        <w:t>. Latvijas Pašvaldību savienību;</w:t>
      </w:r>
    </w:p>
    <w:p w14:paraId="1B297CC3" w14:textId="7F8CCD33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</w:t>
      </w:r>
      <w:r w:rsidR="00250F78">
        <w:rPr>
          <w:szCs w:val="28"/>
        </w:rPr>
        <w:t>8</w:t>
      </w:r>
      <w:r w:rsidRPr="00CF6D6B">
        <w:rPr>
          <w:szCs w:val="28"/>
        </w:rPr>
        <w:t>. divas augstākās izglītības un pētniecības institūcijas, kuras piedalās sabiedrības procesu analizēšanā un pētīšanā;</w:t>
      </w:r>
    </w:p>
    <w:p w14:paraId="21A4158A" w14:textId="0D4E079D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lastRenderedPageBreak/>
        <w:t>5.1</w:t>
      </w:r>
      <w:r w:rsidR="00250F78">
        <w:rPr>
          <w:szCs w:val="28"/>
        </w:rPr>
        <w:t>9</w:t>
      </w:r>
      <w:r w:rsidRPr="00CF6D6B">
        <w:rPr>
          <w:szCs w:val="28"/>
        </w:rPr>
        <w:t xml:space="preserve">. sešas nevalstiskās organizācijas, kuru darbība saistīta ar kādu no </w:t>
      </w:r>
      <w:r w:rsidR="00296D8E" w:rsidRPr="00296D8E">
        <w:rPr>
          <w:szCs w:val="28"/>
        </w:rPr>
        <w:t xml:space="preserve">pamatnostādņu </w:t>
      </w:r>
      <w:r w:rsidRPr="00296D8E">
        <w:rPr>
          <w:szCs w:val="28"/>
        </w:rPr>
        <w:t>rīcības virzieniem</w:t>
      </w:r>
      <w:r w:rsidRPr="00CF6D6B">
        <w:rPr>
          <w:szCs w:val="28"/>
        </w:rPr>
        <w:t xml:space="preserve"> (nacionālā identitāte un piederība, demokrātijas kultūra un iekļaujošs pilsoniskums, integrācija).</w:t>
      </w:r>
    </w:p>
    <w:p w14:paraId="3AFDA7F1" w14:textId="4461E96E" w:rsidR="00CF6D6B" w:rsidRDefault="00CF6D6B" w:rsidP="00CF6D6B">
      <w:pPr>
        <w:pStyle w:val="Title"/>
        <w:jc w:val="both"/>
        <w:outlineLvl w:val="0"/>
        <w:rPr>
          <w:szCs w:val="28"/>
        </w:rPr>
      </w:pPr>
    </w:p>
    <w:p w14:paraId="72F600C5" w14:textId="2069650A" w:rsidR="00F731AE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>6. Padomes vadītājs ir kultūras ministrs.</w:t>
      </w:r>
    </w:p>
    <w:p w14:paraId="0655EA7B" w14:textId="77777777" w:rsidR="00250F78" w:rsidRPr="00471555" w:rsidRDefault="00250F78" w:rsidP="00250F78">
      <w:pPr>
        <w:pStyle w:val="Title"/>
        <w:jc w:val="both"/>
        <w:outlineLvl w:val="0"/>
        <w:rPr>
          <w:szCs w:val="28"/>
        </w:rPr>
      </w:pPr>
    </w:p>
    <w:p w14:paraId="42F5DD52" w14:textId="2F7DA77E" w:rsidR="001C638F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>7. Šo noteikumu 5.1</w:t>
      </w:r>
      <w:r w:rsidR="00250F78">
        <w:rPr>
          <w:szCs w:val="28"/>
        </w:rPr>
        <w:t>8</w:t>
      </w:r>
      <w:r w:rsidRPr="001C638F">
        <w:rPr>
          <w:szCs w:val="28"/>
        </w:rPr>
        <w:t>.</w:t>
      </w:r>
      <w:r w:rsidR="0073721C">
        <w:rPr>
          <w:szCs w:val="28"/>
        </w:rPr>
        <w:t xml:space="preserve"> </w:t>
      </w:r>
      <w:r w:rsidRPr="001C638F">
        <w:rPr>
          <w:szCs w:val="28"/>
        </w:rPr>
        <w:t>apakšpunktā minētos pārstāvjus darbam padomē izvirza Augstākās izglītības padome.</w:t>
      </w:r>
    </w:p>
    <w:p w14:paraId="37AC0AEA" w14:textId="77777777" w:rsidR="001C638F" w:rsidRPr="001C638F" w:rsidRDefault="001C638F" w:rsidP="00243BF2">
      <w:pPr>
        <w:pStyle w:val="Title"/>
        <w:jc w:val="both"/>
        <w:outlineLvl w:val="0"/>
        <w:rPr>
          <w:szCs w:val="28"/>
        </w:rPr>
      </w:pPr>
    </w:p>
    <w:p w14:paraId="6D387910" w14:textId="028F548F" w:rsidR="001C638F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>8. Šo noteikumu 5.</w:t>
      </w:r>
      <w:r>
        <w:rPr>
          <w:szCs w:val="28"/>
        </w:rPr>
        <w:t>1</w:t>
      </w:r>
      <w:r w:rsidR="00250F78">
        <w:rPr>
          <w:szCs w:val="28"/>
        </w:rPr>
        <w:t>9</w:t>
      </w:r>
      <w:r w:rsidRPr="001C638F">
        <w:rPr>
          <w:szCs w:val="28"/>
        </w:rPr>
        <w:t>.</w:t>
      </w:r>
      <w:r w:rsidR="0073721C">
        <w:rPr>
          <w:szCs w:val="28"/>
        </w:rPr>
        <w:t xml:space="preserve"> </w:t>
      </w:r>
      <w:r w:rsidRPr="001C638F">
        <w:rPr>
          <w:szCs w:val="28"/>
        </w:rPr>
        <w:t xml:space="preserve">apakšpunktā minētos pārstāvjus darbam padomē izvirza </w:t>
      </w:r>
      <w:r w:rsidRPr="00B15892">
        <w:rPr>
          <w:szCs w:val="28"/>
        </w:rPr>
        <w:t>Nevalstisko organizāciju un Ministru kabineta sadarbības memoranda īstenošanas padome</w:t>
      </w:r>
      <w:r w:rsidR="006F16FB">
        <w:rPr>
          <w:szCs w:val="28"/>
        </w:rPr>
        <w:t xml:space="preserve"> </w:t>
      </w:r>
      <w:r w:rsidR="006F16FB" w:rsidRPr="006F16FB">
        <w:rPr>
          <w:szCs w:val="28"/>
        </w:rPr>
        <w:t>saskaņā ar padomes apstiprināto kārtību</w:t>
      </w:r>
      <w:r w:rsidRPr="00B15892">
        <w:rPr>
          <w:szCs w:val="28"/>
        </w:rPr>
        <w:t>.</w:t>
      </w:r>
    </w:p>
    <w:p w14:paraId="38126159" w14:textId="77777777" w:rsidR="00FD2C87" w:rsidRDefault="00FD2C87" w:rsidP="00981BA4">
      <w:pPr>
        <w:pStyle w:val="Title"/>
        <w:jc w:val="both"/>
        <w:outlineLvl w:val="0"/>
        <w:rPr>
          <w:szCs w:val="28"/>
        </w:rPr>
      </w:pPr>
    </w:p>
    <w:p w14:paraId="2A8958B2" w14:textId="07075780" w:rsidR="001C638F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 xml:space="preserve">9. Padomes </w:t>
      </w:r>
      <w:r w:rsidRPr="00B15892">
        <w:rPr>
          <w:szCs w:val="28"/>
        </w:rPr>
        <w:t>personālsastāvu apstiprina kultūras ministrs, pamatojoties</w:t>
      </w:r>
      <w:r w:rsidRPr="001C638F">
        <w:rPr>
          <w:szCs w:val="28"/>
        </w:rPr>
        <w:t xml:space="preserve"> uz šo noteikumu 5.</w:t>
      </w:r>
      <w:r w:rsidR="0073721C">
        <w:rPr>
          <w:szCs w:val="28"/>
        </w:rPr>
        <w:t xml:space="preserve"> </w:t>
      </w:r>
      <w:r w:rsidRPr="001C638F">
        <w:rPr>
          <w:szCs w:val="28"/>
        </w:rPr>
        <w:t>punktā minēto institūciju deleģējumu. Šo noteikumu 5.</w:t>
      </w:r>
      <w:r w:rsidR="0073721C">
        <w:rPr>
          <w:szCs w:val="28"/>
        </w:rPr>
        <w:t xml:space="preserve"> </w:t>
      </w:r>
      <w:r w:rsidRPr="001C638F">
        <w:rPr>
          <w:szCs w:val="28"/>
        </w:rPr>
        <w:t xml:space="preserve">punktā minēto institūciju, biedrību un nodibinājumu pilnvarotā </w:t>
      </w:r>
      <w:r w:rsidRPr="00135F4F">
        <w:rPr>
          <w:szCs w:val="28"/>
        </w:rPr>
        <w:t>pārstāvja prombūtnes laikā</w:t>
      </w:r>
      <w:r w:rsidRPr="001C638F">
        <w:rPr>
          <w:szCs w:val="28"/>
        </w:rPr>
        <w:t xml:space="preserve"> attiecīgā institūcija, biedrība vai nodibinājums pilnvaro citu pārstāvi piedalīties padomes sēdēs.</w:t>
      </w:r>
    </w:p>
    <w:p w14:paraId="5AE25250" w14:textId="77777777" w:rsidR="001C638F" w:rsidRPr="001C638F" w:rsidRDefault="001C638F" w:rsidP="00243BF2">
      <w:pPr>
        <w:pStyle w:val="Title"/>
        <w:jc w:val="both"/>
        <w:outlineLvl w:val="0"/>
        <w:rPr>
          <w:szCs w:val="28"/>
        </w:rPr>
      </w:pPr>
    </w:p>
    <w:p w14:paraId="07D311C8" w14:textId="460FAEBE" w:rsidR="001C638F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>10. Padomes locekļi atlīdzību par darbu padomē nesaņem</w:t>
      </w:r>
      <w:r>
        <w:rPr>
          <w:szCs w:val="28"/>
        </w:rPr>
        <w:t>.</w:t>
      </w:r>
    </w:p>
    <w:p w14:paraId="62AF7D79" w14:textId="77777777" w:rsidR="001C638F" w:rsidRPr="00471555" w:rsidRDefault="001C638F" w:rsidP="00243BF2">
      <w:pPr>
        <w:pStyle w:val="Title"/>
        <w:jc w:val="both"/>
        <w:outlineLvl w:val="0"/>
        <w:rPr>
          <w:szCs w:val="28"/>
        </w:rPr>
      </w:pPr>
    </w:p>
    <w:p w14:paraId="79490B70" w14:textId="453A9381" w:rsidR="00A46150" w:rsidRPr="00471555" w:rsidRDefault="00A46150" w:rsidP="00A46150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IV. </w:t>
      </w:r>
      <w:bookmarkStart w:id="3" w:name="_Hlk69895051"/>
      <w:r w:rsidR="001C638F" w:rsidRPr="001C638F">
        <w:rPr>
          <w:b/>
          <w:szCs w:val="28"/>
        </w:rPr>
        <w:t>Padomes darba organizācija un lēmumu pieņemšan</w:t>
      </w:r>
      <w:r w:rsidRPr="00471555">
        <w:rPr>
          <w:b/>
          <w:szCs w:val="28"/>
        </w:rPr>
        <w:t>a</w:t>
      </w:r>
      <w:bookmarkEnd w:id="3"/>
    </w:p>
    <w:p w14:paraId="1B695197" w14:textId="77777777" w:rsidR="004367DF" w:rsidRPr="00471555" w:rsidRDefault="004367DF" w:rsidP="00C611FA">
      <w:pPr>
        <w:pStyle w:val="Title"/>
        <w:jc w:val="left"/>
        <w:outlineLvl w:val="0"/>
        <w:rPr>
          <w:bCs/>
          <w:szCs w:val="28"/>
        </w:rPr>
      </w:pPr>
    </w:p>
    <w:p w14:paraId="38D76E68" w14:textId="6D6319D9" w:rsidR="008D00B6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 w:rsidRPr="000A01AD">
        <w:rPr>
          <w:szCs w:val="28"/>
        </w:rPr>
        <w:t xml:space="preserve">11. </w:t>
      </w:r>
      <w:r w:rsidR="003F5B73" w:rsidRPr="003F5B73">
        <w:rPr>
          <w:szCs w:val="28"/>
        </w:rPr>
        <w:t>Padomes vadītājs apstiprina padomes sēdes darba kārtību, sasauc un vada padomes sēdes, paraksta padomes lēmumus, sēdes protokolus un citus padomes dokumentus</w:t>
      </w:r>
      <w:r w:rsidR="008D00B6" w:rsidRPr="008D00B6">
        <w:rPr>
          <w:szCs w:val="28"/>
        </w:rPr>
        <w:t>.</w:t>
      </w:r>
    </w:p>
    <w:p w14:paraId="6BE6F217" w14:textId="77777777" w:rsidR="008D00B6" w:rsidRDefault="008D00B6" w:rsidP="0052137A">
      <w:pPr>
        <w:pStyle w:val="Title"/>
        <w:jc w:val="both"/>
        <w:outlineLvl w:val="0"/>
        <w:rPr>
          <w:szCs w:val="28"/>
        </w:rPr>
      </w:pPr>
    </w:p>
    <w:p w14:paraId="2ABA642B" w14:textId="16A4AADB" w:rsidR="000A01AD" w:rsidRPr="000A01AD" w:rsidRDefault="008D00B6" w:rsidP="000A01A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12. </w:t>
      </w:r>
      <w:r w:rsidR="000A01AD" w:rsidRPr="000A01AD">
        <w:rPr>
          <w:szCs w:val="28"/>
        </w:rPr>
        <w:t>Padomes locekļi:</w:t>
      </w:r>
    </w:p>
    <w:p w14:paraId="4BA18B61" w14:textId="2C0DBA8A" w:rsidR="000A01AD" w:rsidRPr="000A01AD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 w:rsidRPr="000A01AD">
        <w:rPr>
          <w:szCs w:val="28"/>
        </w:rPr>
        <w:t>1</w:t>
      </w:r>
      <w:r w:rsidR="008D00B6">
        <w:rPr>
          <w:szCs w:val="28"/>
        </w:rPr>
        <w:t>2</w:t>
      </w:r>
      <w:r w:rsidRPr="000A01AD">
        <w:rPr>
          <w:szCs w:val="28"/>
        </w:rPr>
        <w:t xml:space="preserve">.1. </w:t>
      </w:r>
      <w:r w:rsidRPr="0007338F">
        <w:rPr>
          <w:szCs w:val="28"/>
        </w:rPr>
        <w:t>ierosina</w:t>
      </w:r>
      <w:r w:rsidRPr="000A01AD">
        <w:rPr>
          <w:szCs w:val="28"/>
        </w:rPr>
        <w:t xml:space="preserve"> sasaukt padomes sēdes, piedalās padomes sēdēs, kā arī padomes lēmumu sagatavošanā un pieņemšanā;</w:t>
      </w:r>
    </w:p>
    <w:p w14:paraId="0F6CE634" w14:textId="05BBD928" w:rsidR="000A01AD" w:rsidRPr="000A01AD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 w:rsidRPr="000A01AD">
        <w:rPr>
          <w:szCs w:val="28"/>
        </w:rPr>
        <w:t>1</w:t>
      </w:r>
      <w:r w:rsidR="008D00B6">
        <w:rPr>
          <w:szCs w:val="28"/>
        </w:rPr>
        <w:t>2</w:t>
      </w:r>
      <w:r w:rsidRPr="000A01AD">
        <w:rPr>
          <w:szCs w:val="28"/>
        </w:rPr>
        <w:t>.2.</w:t>
      </w:r>
      <w:r w:rsidR="0052137A">
        <w:rPr>
          <w:szCs w:val="28"/>
        </w:rPr>
        <w:t> </w:t>
      </w:r>
      <w:r w:rsidRPr="000A01AD">
        <w:rPr>
          <w:szCs w:val="28"/>
        </w:rPr>
        <w:t xml:space="preserve">ierosina </w:t>
      </w:r>
      <w:r w:rsidRPr="0007338F">
        <w:rPr>
          <w:szCs w:val="28"/>
        </w:rPr>
        <w:t>uzaicināt ekspertus piedalīties p</w:t>
      </w:r>
      <w:r w:rsidRPr="000A01AD">
        <w:rPr>
          <w:szCs w:val="28"/>
        </w:rPr>
        <w:t>adomes sēdēs ar padomdevēja vai novērotāja tiesībām;</w:t>
      </w:r>
    </w:p>
    <w:p w14:paraId="39732CF4" w14:textId="6FA2D5B4" w:rsidR="004367DF" w:rsidRPr="00471555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 w:rsidRPr="000A01AD">
        <w:rPr>
          <w:szCs w:val="28"/>
        </w:rPr>
        <w:t>1</w:t>
      </w:r>
      <w:r w:rsidR="008D00B6">
        <w:rPr>
          <w:szCs w:val="28"/>
        </w:rPr>
        <w:t>2</w:t>
      </w:r>
      <w:r w:rsidRPr="000A01AD">
        <w:rPr>
          <w:szCs w:val="28"/>
        </w:rPr>
        <w:t>.3. sniedz priekšlikumus par padomes sēdē izskatāmajiem jautājumiem.</w:t>
      </w:r>
    </w:p>
    <w:p w14:paraId="6DAAAB9B" w14:textId="77777777" w:rsidR="004367DF" w:rsidRPr="00471555" w:rsidRDefault="004367DF" w:rsidP="00C611FA">
      <w:pPr>
        <w:pStyle w:val="Title"/>
        <w:jc w:val="both"/>
        <w:outlineLvl w:val="0"/>
        <w:rPr>
          <w:szCs w:val="28"/>
        </w:rPr>
      </w:pPr>
    </w:p>
    <w:p w14:paraId="12906B81" w14:textId="54ED532D" w:rsidR="004367DF" w:rsidRPr="00471555" w:rsidRDefault="004367DF" w:rsidP="004367DF">
      <w:pPr>
        <w:pStyle w:val="Title"/>
        <w:ind w:firstLine="709"/>
        <w:jc w:val="both"/>
        <w:outlineLvl w:val="0"/>
        <w:rPr>
          <w:szCs w:val="28"/>
        </w:rPr>
      </w:pPr>
      <w:r w:rsidRPr="00F978EE">
        <w:rPr>
          <w:szCs w:val="28"/>
        </w:rPr>
        <w:t>1</w:t>
      </w:r>
      <w:r w:rsidR="008D00B6">
        <w:rPr>
          <w:szCs w:val="28"/>
        </w:rPr>
        <w:t>3</w:t>
      </w:r>
      <w:r w:rsidRPr="00F978EE">
        <w:rPr>
          <w:szCs w:val="28"/>
        </w:rPr>
        <w:t>.</w:t>
      </w:r>
      <w:r w:rsidR="009E757A">
        <w:rPr>
          <w:szCs w:val="28"/>
        </w:rPr>
        <w:t> </w:t>
      </w:r>
      <w:r w:rsidR="000A01AD" w:rsidRPr="000A01AD">
        <w:rPr>
          <w:szCs w:val="28"/>
        </w:rPr>
        <w:t>Padomes sēdes sasauc ne retāk kā trīs reizes gadā</w:t>
      </w:r>
      <w:r w:rsidRPr="00F978EE">
        <w:rPr>
          <w:szCs w:val="28"/>
        </w:rPr>
        <w:t>.</w:t>
      </w:r>
    </w:p>
    <w:p w14:paraId="099709FB" w14:textId="77777777" w:rsidR="00B8329E" w:rsidRPr="00471555" w:rsidRDefault="00B8329E" w:rsidP="00B8329E">
      <w:pPr>
        <w:pStyle w:val="Title"/>
        <w:jc w:val="both"/>
        <w:outlineLvl w:val="0"/>
        <w:rPr>
          <w:szCs w:val="28"/>
        </w:rPr>
      </w:pPr>
    </w:p>
    <w:p w14:paraId="5C81C400" w14:textId="2F9CB7B2" w:rsidR="00A46150" w:rsidRDefault="004367DF" w:rsidP="004367DF">
      <w:pPr>
        <w:pStyle w:val="Title"/>
        <w:ind w:firstLine="709"/>
        <w:jc w:val="both"/>
        <w:outlineLvl w:val="0"/>
        <w:rPr>
          <w:szCs w:val="28"/>
        </w:rPr>
      </w:pPr>
      <w:r w:rsidRPr="00471555">
        <w:rPr>
          <w:szCs w:val="28"/>
        </w:rPr>
        <w:t>1</w:t>
      </w:r>
      <w:r w:rsidR="008D00B6">
        <w:rPr>
          <w:szCs w:val="28"/>
        </w:rPr>
        <w:t>4</w:t>
      </w:r>
      <w:r w:rsidRPr="00471555">
        <w:rPr>
          <w:szCs w:val="28"/>
        </w:rPr>
        <w:t xml:space="preserve">. </w:t>
      </w:r>
      <w:r w:rsidR="000A01AD" w:rsidRPr="000A01AD">
        <w:rPr>
          <w:szCs w:val="28"/>
        </w:rPr>
        <w:t xml:space="preserve">Padome ir lemttiesīga, ja tās sēdē </w:t>
      </w:r>
      <w:r w:rsidR="000A01AD" w:rsidRPr="0007338F">
        <w:rPr>
          <w:szCs w:val="28"/>
        </w:rPr>
        <w:t>piedalās vairāk nekā puse</w:t>
      </w:r>
      <w:r w:rsidR="000A01AD" w:rsidRPr="000A01AD">
        <w:rPr>
          <w:szCs w:val="28"/>
        </w:rPr>
        <w:t xml:space="preserve"> padomes locekļu</w:t>
      </w:r>
      <w:r w:rsidRPr="00471555">
        <w:rPr>
          <w:szCs w:val="28"/>
        </w:rPr>
        <w:t>.</w:t>
      </w:r>
    </w:p>
    <w:p w14:paraId="0FEA9206" w14:textId="34F09977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0D3C474B" w14:textId="2A3FF30B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8D00B6">
        <w:rPr>
          <w:szCs w:val="28"/>
        </w:rPr>
        <w:t>5</w:t>
      </w:r>
      <w:r>
        <w:rPr>
          <w:szCs w:val="28"/>
        </w:rPr>
        <w:t>.</w:t>
      </w:r>
      <w:r w:rsidRPr="000A01AD">
        <w:t xml:space="preserve"> </w:t>
      </w:r>
      <w:r w:rsidRPr="000A01AD">
        <w:rPr>
          <w:szCs w:val="28"/>
        </w:rPr>
        <w:t>Padomes sēdes ir atklātas</w:t>
      </w:r>
      <w:r>
        <w:rPr>
          <w:szCs w:val="28"/>
        </w:rPr>
        <w:t>.</w:t>
      </w:r>
    </w:p>
    <w:p w14:paraId="30404422" w14:textId="2C829974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2945CD76" w14:textId="725BBC7E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8D00B6">
        <w:rPr>
          <w:szCs w:val="28"/>
        </w:rPr>
        <w:t>6</w:t>
      </w:r>
      <w:r>
        <w:rPr>
          <w:szCs w:val="28"/>
        </w:rPr>
        <w:t xml:space="preserve">. </w:t>
      </w:r>
      <w:r w:rsidRPr="0007338F">
        <w:rPr>
          <w:szCs w:val="28"/>
        </w:rPr>
        <w:t xml:space="preserve">Padomes loceklis piedalās sēdē </w:t>
      </w:r>
      <w:r w:rsidR="00E94B33">
        <w:rPr>
          <w:szCs w:val="28"/>
        </w:rPr>
        <w:t xml:space="preserve">klātienē vai </w:t>
      </w:r>
      <w:r w:rsidRPr="0007338F">
        <w:rPr>
          <w:szCs w:val="28"/>
        </w:rPr>
        <w:t>attālināti un</w:t>
      </w:r>
      <w:r w:rsidRPr="000A01AD">
        <w:rPr>
          <w:szCs w:val="28"/>
        </w:rPr>
        <w:t xml:space="preserve"> ir tiesīgs piedalīties atklātā balsošanā, ja, izmantojot elektroniskos sakaru līdzekļus, viņam </w:t>
      </w:r>
      <w:r w:rsidRPr="000A01AD">
        <w:rPr>
          <w:szCs w:val="28"/>
        </w:rPr>
        <w:lastRenderedPageBreak/>
        <w:t>tehniski tiek nodrošināta šāda iespēja – attēla un skaņas vai skaņas pārraide sēdes norises reāllaikā.</w:t>
      </w:r>
    </w:p>
    <w:p w14:paraId="4B33623B" w14:textId="0D4C5D69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45A82ECE" w14:textId="3FB47ACE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bookmarkStart w:id="4" w:name="_Hlk69980298"/>
      <w:r>
        <w:rPr>
          <w:szCs w:val="28"/>
        </w:rPr>
        <w:t>1</w:t>
      </w:r>
      <w:r w:rsidR="008D00B6">
        <w:rPr>
          <w:szCs w:val="28"/>
        </w:rPr>
        <w:t>7</w:t>
      </w:r>
      <w:r>
        <w:rPr>
          <w:szCs w:val="28"/>
        </w:rPr>
        <w:t>.</w:t>
      </w:r>
      <w:r w:rsidRPr="000A01AD">
        <w:t xml:space="preserve"> </w:t>
      </w:r>
      <w:r w:rsidR="00E94B33" w:rsidRPr="000A01AD">
        <w:rPr>
          <w:szCs w:val="28"/>
        </w:rPr>
        <w:t xml:space="preserve">Padomes sēžu </w:t>
      </w:r>
      <w:r w:rsidR="00E94B33" w:rsidRPr="003F5B73">
        <w:rPr>
          <w:szCs w:val="28"/>
        </w:rPr>
        <w:t xml:space="preserve">starplaikos </w:t>
      </w:r>
      <w:r w:rsidR="00E94B33" w:rsidRPr="000A01AD">
        <w:rPr>
          <w:szCs w:val="28"/>
        </w:rPr>
        <w:t xml:space="preserve">padomei ir tiesības pieņemt lēmumu </w:t>
      </w:r>
      <w:r w:rsidR="003F5B73" w:rsidRPr="003F5B73">
        <w:rPr>
          <w:szCs w:val="28"/>
        </w:rPr>
        <w:t>elektronisk</w:t>
      </w:r>
      <w:r w:rsidR="003F5B73">
        <w:rPr>
          <w:szCs w:val="28"/>
        </w:rPr>
        <w:t>ā</w:t>
      </w:r>
      <w:r w:rsidR="003F5B73" w:rsidRPr="003F5B73">
        <w:rPr>
          <w:szCs w:val="28"/>
        </w:rPr>
        <w:t xml:space="preserve"> </w:t>
      </w:r>
      <w:r w:rsidR="00E94B33" w:rsidRPr="000A01AD">
        <w:rPr>
          <w:szCs w:val="28"/>
        </w:rPr>
        <w:t>rakstiskā procedūrā</w:t>
      </w:r>
      <w:r w:rsidR="003F5B73">
        <w:rPr>
          <w:szCs w:val="28"/>
        </w:rPr>
        <w:t>.</w:t>
      </w:r>
    </w:p>
    <w:p w14:paraId="09D7F83F" w14:textId="77777777" w:rsidR="0073721C" w:rsidRDefault="0073721C" w:rsidP="004367DF">
      <w:pPr>
        <w:pStyle w:val="Title"/>
        <w:ind w:firstLine="709"/>
        <w:jc w:val="both"/>
        <w:outlineLvl w:val="0"/>
        <w:rPr>
          <w:szCs w:val="28"/>
        </w:rPr>
      </w:pPr>
    </w:p>
    <w:bookmarkEnd w:id="4"/>
    <w:p w14:paraId="49EA8CF2" w14:textId="4DBCABFC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8D00B6">
        <w:rPr>
          <w:szCs w:val="28"/>
        </w:rPr>
        <w:t>8</w:t>
      </w:r>
      <w:r>
        <w:rPr>
          <w:szCs w:val="28"/>
        </w:rPr>
        <w:t>.</w:t>
      </w:r>
      <w:r w:rsidR="00B7460B">
        <w:rPr>
          <w:szCs w:val="28"/>
        </w:rPr>
        <w:t xml:space="preserve"> </w:t>
      </w:r>
      <w:r w:rsidR="00E94B33" w:rsidRPr="000A01AD">
        <w:rPr>
          <w:szCs w:val="28"/>
        </w:rPr>
        <w:t xml:space="preserve">Padome lēmumus pieņem, koleģiāli vienojoties, bet domstarpību </w:t>
      </w:r>
      <w:r w:rsidR="00E94B33" w:rsidRPr="00676B44">
        <w:rPr>
          <w:szCs w:val="28"/>
        </w:rPr>
        <w:t>gadījumā – balsojot. Lēmums ir pieņemts, ja par to ir nobalsojis vairākums no padomes sēdē klātesošajiem</w:t>
      </w:r>
      <w:r w:rsidR="00E94B33" w:rsidRPr="000A01AD">
        <w:rPr>
          <w:szCs w:val="28"/>
        </w:rPr>
        <w:t xml:space="preserve"> </w:t>
      </w:r>
      <w:r w:rsidR="00E94B33">
        <w:rPr>
          <w:szCs w:val="28"/>
        </w:rPr>
        <w:t xml:space="preserve">padomes </w:t>
      </w:r>
      <w:r w:rsidR="00E94B33" w:rsidRPr="00676B44">
        <w:rPr>
          <w:szCs w:val="28"/>
        </w:rPr>
        <w:t>locekļiem.</w:t>
      </w:r>
      <w:r w:rsidR="00E94B33" w:rsidRPr="000A01AD">
        <w:rPr>
          <w:szCs w:val="28"/>
        </w:rPr>
        <w:t xml:space="preserve"> Katram padomes loceklim ir viena balss. Ja balsu skaits sadalās vienādi, izšķirošā ir </w:t>
      </w:r>
      <w:r w:rsidR="00E94B33" w:rsidRPr="00A27F8D">
        <w:rPr>
          <w:szCs w:val="28"/>
        </w:rPr>
        <w:t xml:space="preserve">padomes </w:t>
      </w:r>
      <w:r w:rsidR="00E94B33">
        <w:rPr>
          <w:szCs w:val="28"/>
        </w:rPr>
        <w:t>vadītāja</w:t>
      </w:r>
      <w:r w:rsidR="00E94B33" w:rsidRPr="000A01AD">
        <w:rPr>
          <w:szCs w:val="28"/>
        </w:rPr>
        <w:t xml:space="preserve"> balss</w:t>
      </w:r>
      <w:r w:rsidR="00E94B33">
        <w:rPr>
          <w:szCs w:val="28"/>
        </w:rPr>
        <w:t>.</w:t>
      </w:r>
    </w:p>
    <w:p w14:paraId="05CA94D4" w14:textId="47BC3AFE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1B300209" w14:textId="688E11CC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8D00B6">
        <w:rPr>
          <w:szCs w:val="28"/>
        </w:rPr>
        <w:t>9</w:t>
      </w:r>
      <w:r>
        <w:rPr>
          <w:szCs w:val="28"/>
        </w:rPr>
        <w:t xml:space="preserve">. </w:t>
      </w:r>
      <w:r w:rsidR="0034024F">
        <w:rPr>
          <w:szCs w:val="28"/>
        </w:rPr>
        <w:t>Padomes sēdes protokolē.</w:t>
      </w:r>
      <w:r w:rsidR="0034024F" w:rsidRPr="0034024F">
        <w:t xml:space="preserve"> </w:t>
      </w:r>
      <w:r w:rsidR="0034024F" w:rsidRPr="0034024F">
        <w:rPr>
          <w:szCs w:val="28"/>
        </w:rPr>
        <w:t>Padomes sēdes protokolā norāda darba kārtību, sēdes dalībniekus un personas, kuras izteikušās par attiecīgo jautājumu, kā arī pieņemtos lēmumus</w:t>
      </w:r>
      <w:r w:rsidR="0034024F">
        <w:rPr>
          <w:szCs w:val="28"/>
        </w:rPr>
        <w:t xml:space="preserve">. </w:t>
      </w:r>
      <w:r w:rsidRPr="000A01AD">
        <w:rPr>
          <w:szCs w:val="28"/>
        </w:rPr>
        <w:t xml:space="preserve">Ja padomes </w:t>
      </w:r>
      <w:r w:rsidRPr="00A27F8D">
        <w:rPr>
          <w:szCs w:val="28"/>
        </w:rPr>
        <w:t>loceklis nepiekrīt pieņemtajam lēmumam,</w:t>
      </w:r>
      <w:r w:rsidRPr="000A01AD">
        <w:rPr>
          <w:szCs w:val="28"/>
        </w:rPr>
        <w:t xml:space="preserve"> viņam ir tiesības savu viedokli noformēt rakstveidā un pievienot sēdes protokolam.</w:t>
      </w:r>
    </w:p>
    <w:p w14:paraId="7AFAF335" w14:textId="08512E7F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2D716387" w14:textId="2D4DA4A4" w:rsidR="000A01AD" w:rsidRPr="00471555" w:rsidRDefault="008D00B6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20</w:t>
      </w:r>
      <w:r w:rsidR="000A01AD">
        <w:rPr>
          <w:szCs w:val="28"/>
        </w:rPr>
        <w:t>.</w:t>
      </w:r>
      <w:r w:rsidR="000A01AD" w:rsidRPr="000A01AD">
        <w:t xml:space="preserve"> </w:t>
      </w:r>
      <w:r w:rsidR="000A01AD" w:rsidRPr="000A01AD">
        <w:rPr>
          <w:szCs w:val="28"/>
        </w:rPr>
        <w:t>Padomes darbu materiāltehniski nodrošina un padomes sekretariāta funkcijas pilda Kultūras ministrija.</w:t>
      </w:r>
    </w:p>
    <w:p w14:paraId="0A87AEBA" w14:textId="77777777" w:rsidR="00243BF2" w:rsidRPr="00471555" w:rsidRDefault="00243BF2" w:rsidP="00C611FA">
      <w:pPr>
        <w:pStyle w:val="Title"/>
        <w:jc w:val="both"/>
        <w:outlineLvl w:val="0"/>
        <w:rPr>
          <w:szCs w:val="28"/>
        </w:rPr>
      </w:pPr>
    </w:p>
    <w:p w14:paraId="5A1B320E" w14:textId="281180C9" w:rsidR="00A46150" w:rsidRPr="00471555" w:rsidRDefault="00A46150" w:rsidP="00A46150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V. </w:t>
      </w:r>
      <w:r w:rsidR="000A01AD" w:rsidRPr="000A01AD">
        <w:rPr>
          <w:b/>
          <w:szCs w:val="28"/>
        </w:rPr>
        <w:t>Noslēguma jautājums</w:t>
      </w:r>
    </w:p>
    <w:p w14:paraId="6072B8D2" w14:textId="2C2941CF" w:rsidR="004367DF" w:rsidRPr="00471555" w:rsidRDefault="004367DF" w:rsidP="00C611FA">
      <w:pPr>
        <w:pStyle w:val="Title"/>
        <w:jc w:val="left"/>
        <w:outlineLvl w:val="0"/>
        <w:rPr>
          <w:bCs/>
          <w:szCs w:val="28"/>
        </w:rPr>
      </w:pPr>
    </w:p>
    <w:p w14:paraId="6F3CA766" w14:textId="62E04EC9" w:rsidR="00EE121D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8D00B6">
        <w:rPr>
          <w:szCs w:val="28"/>
        </w:rPr>
        <w:t>1</w:t>
      </w:r>
      <w:r w:rsidR="004367DF" w:rsidRPr="00471555">
        <w:rPr>
          <w:szCs w:val="28"/>
        </w:rPr>
        <w:t>.</w:t>
      </w:r>
      <w:r w:rsidR="00A86A40">
        <w:rPr>
          <w:szCs w:val="28"/>
        </w:rPr>
        <w:t> </w:t>
      </w:r>
      <w:r w:rsidRPr="000A01AD">
        <w:rPr>
          <w:szCs w:val="28"/>
        </w:rPr>
        <w:t>Atzīt par spēku zaudējušiem Ministru kabineta 2012.</w:t>
      </w:r>
      <w:r w:rsidR="00A86A40">
        <w:rPr>
          <w:szCs w:val="28"/>
        </w:rPr>
        <w:t> </w:t>
      </w:r>
      <w:r w:rsidRPr="000A01AD">
        <w:rPr>
          <w:szCs w:val="28"/>
        </w:rPr>
        <w:t>gada 13.</w:t>
      </w:r>
      <w:r w:rsidR="00A86A40">
        <w:rPr>
          <w:szCs w:val="28"/>
        </w:rPr>
        <w:t> </w:t>
      </w:r>
      <w:r w:rsidRPr="000A01AD">
        <w:rPr>
          <w:szCs w:val="28"/>
        </w:rPr>
        <w:t>novembra noteikumus Nr.</w:t>
      </w:r>
      <w:r w:rsidR="0073721C">
        <w:rPr>
          <w:szCs w:val="28"/>
        </w:rPr>
        <w:t xml:space="preserve"> </w:t>
      </w:r>
      <w:r w:rsidRPr="000A01AD">
        <w:rPr>
          <w:szCs w:val="28"/>
        </w:rPr>
        <w:t xml:space="preserve">764 </w:t>
      </w:r>
      <w:r w:rsidR="009014E5" w:rsidRPr="00523D5E">
        <w:rPr>
          <w:bCs/>
          <w:szCs w:val="28"/>
        </w:rPr>
        <w:t>"</w:t>
      </w:r>
      <w:r w:rsidRPr="000A01AD">
        <w:rPr>
          <w:szCs w:val="28"/>
        </w:rPr>
        <w:t>Nacionālās identitātes, pilsoniskās sabiedrības un integrācijas politikas pamatnostādņu īstenošanas uzraudzības padomes nolikums</w:t>
      </w:r>
      <w:r w:rsidR="009014E5" w:rsidRPr="00523D5E">
        <w:rPr>
          <w:bCs/>
          <w:szCs w:val="28"/>
        </w:rPr>
        <w:t>"</w:t>
      </w:r>
      <w:r w:rsidRPr="000A01AD">
        <w:rPr>
          <w:szCs w:val="28"/>
        </w:rPr>
        <w:t xml:space="preserve"> (Latvijas Vēstnesis, 2012, 181.</w:t>
      </w:r>
      <w:r w:rsidR="0073721C">
        <w:rPr>
          <w:szCs w:val="28"/>
        </w:rPr>
        <w:t xml:space="preserve"> </w:t>
      </w:r>
      <w:r w:rsidRPr="000A01AD">
        <w:rPr>
          <w:szCs w:val="28"/>
        </w:rPr>
        <w:t>nr.</w:t>
      </w:r>
      <w:r w:rsidR="003E27A4">
        <w:rPr>
          <w:szCs w:val="28"/>
        </w:rPr>
        <w:t>; 2013, 148.</w:t>
      </w:r>
      <w:r w:rsidR="0073721C">
        <w:rPr>
          <w:szCs w:val="28"/>
        </w:rPr>
        <w:t xml:space="preserve"> </w:t>
      </w:r>
      <w:r w:rsidR="003E27A4">
        <w:rPr>
          <w:szCs w:val="28"/>
        </w:rPr>
        <w:t>nr.</w:t>
      </w:r>
      <w:r w:rsidRPr="000A01AD">
        <w:rPr>
          <w:szCs w:val="28"/>
        </w:rPr>
        <w:t>)</w:t>
      </w:r>
      <w:r w:rsidR="004367DF" w:rsidRPr="00471555">
        <w:rPr>
          <w:szCs w:val="28"/>
        </w:rPr>
        <w:t>.</w:t>
      </w:r>
    </w:p>
    <w:p w14:paraId="37B1A512" w14:textId="77777777" w:rsidR="00F66800" w:rsidRDefault="00F66800" w:rsidP="00F66800"/>
    <w:p w14:paraId="35167596" w14:textId="77777777" w:rsidR="00F66800" w:rsidRDefault="00F66800" w:rsidP="00F66800">
      <w:bookmarkStart w:id="5" w:name="_Hlk84929513"/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66800" w:rsidRPr="004F0F11" w14:paraId="6A8A6828" w14:textId="77777777" w:rsidTr="00F657AB">
        <w:trPr>
          <w:cantSplit/>
        </w:trPr>
        <w:tc>
          <w:tcPr>
            <w:tcW w:w="9072" w:type="dxa"/>
          </w:tcPr>
          <w:p w14:paraId="39A9D15C" w14:textId="77777777" w:rsidR="00F66800" w:rsidRPr="00691EEB" w:rsidRDefault="00F66800" w:rsidP="00F657AB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color w:val="242424"/>
                <w:lang w:val="lv-LV" w:eastAsia="zh-CN"/>
              </w:rPr>
            </w:pPr>
            <w:bookmarkStart w:id="6" w:name="_Hlk8217242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F66800" w:rsidRPr="004F0F11" w14:paraId="0FDDE687" w14:textId="77777777" w:rsidTr="00F657AB">
              <w:tc>
                <w:tcPr>
                  <w:tcW w:w="2948" w:type="dxa"/>
                </w:tcPr>
                <w:p w14:paraId="42D19668" w14:textId="77777777" w:rsidR="00F66800" w:rsidRPr="00F66800" w:rsidRDefault="00F66800" w:rsidP="00F657A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sz w:val="28"/>
                      <w:szCs w:val="28"/>
                      <w:lang w:eastAsia="zh-CN"/>
                    </w:rPr>
                  </w:pPr>
                  <w:r w:rsidRPr="00F66800">
                    <w:rPr>
                      <w:color w:val="242424"/>
                      <w:sz w:val="28"/>
                      <w:szCs w:val="28"/>
                      <w:lang w:eastAsia="zh-CN"/>
                    </w:rPr>
                    <w:t>Ministru prezidents</w:t>
                  </w:r>
                  <w:r w:rsidRPr="00F66800">
                    <w:rPr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7D83E167" w14:textId="77777777" w:rsidR="00F66800" w:rsidRPr="004F0F11" w:rsidRDefault="00F66800" w:rsidP="00F657A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4F0F11">
                    <w:rPr>
                      <w:color w:val="242424"/>
                      <w:lang w:eastAsia="zh-CN"/>
                    </w:rPr>
                    <w:t>(paraksts*)</w:t>
                  </w:r>
                </w:p>
                <w:p w14:paraId="476B3383" w14:textId="77777777" w:rsidR="00F66800" w:rsidRPr="004F0F11" w:rsidRDefault="00F66800" w:rsidP="00F657A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4F0F11">
                    <w:rPr>
                      <w:color w:val="242424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76A4159C" w14:textId="77777777" w:rsidR="00F66800" w:rsidRPr="00F66800" w:rsidRDefault="00F66800" w:rsidP="00F657A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sz w:val="28"/>
                      <w:szCs w:val="28"/>
                      <w:lang w:eastAsia="zh-CN"/>
                    </w:rPr>
                  </w:pPr>
                  <w:r w:rsidRPr="00F66800">
                    <w:rPr>
                      <w:color w:val="242424"/>
                      <w:sz w:val="28"/>
                      <w:szCs w:val="28"/>
                      <w:lang w:eastAsia="zh-CN"/>
                    </w:rPr>
                    <w:t>A. K. Kariņš</w:t>
                  </w:r>
                </w:p>
              </w:tc>
            </w:tr>
            <w:tr w:rsidR="00F66800" w:rsidRPr="004F0F11" w14:paraId="269A854C" w14:textId="77777777" w:rsidTr="00F657AB">
              <w:tc>
                <w:tcPr>
                  <w:tcW w:w="2948" w:type="dxa"/>
                </w:tcPr>
                <w:p w14:paraId="4EE18F66" w14:textId="77777777" w:rsidR="00F66800" w:rsidRPr="00F66800" w:rsidRDefault="00F66800" w:rsidP="00F657AB">
                  <w:pPr>
                    <w:spacing w:before="100" w:beforeAutospacing="1"/>
                    <w:rPr>
                      <w:color w:val="242424"/>
                      <w:sz w:val="28"/>
                      <w:szCs w:val="28"/>
                      <w:lang w:eastAsia="zh-CN"/>
                    </w:rPr>
                  </w:pPr>
                  <w:r w:rsidRPr="00F66800">
                    <w:rPr>
                      <w:color w:val="242424"/>
                      <w:sz w:val="28"/>
                      <w:szCs w:val="28"/>
                      <w:lang w:eastAsia="zh-CN"/>
                    </w:rPr>
                    <w:t>Kultūras ministrs</w:t>
                  </w:r>
                  <w:r w:rsidRPr="00F66800">
                    <w:rPr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3E472B66" w14:textId="77777777" w:rsidR="00F66800" w:rsidRPr="004F0F11" w:rsidRDefault="00F66800" w:rsidP="00F657A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4F0F11">
                    <w:rPr>
                      <w:color w:val="242424"/>
                      <w:lang w:eastAsia="zh-CN"/>
                    </w:rPr>
                    <w:t>(paraksts*)</w:t>
                  </w:r>
                </w:p>
              </w:tc>
              <w:tc>
                <w:tcPr>
                  <w:tcW w:w="3861" w:type="dxa"/>
                </w:tcPr>
                <w:p w14:paraId="4B58BEBF" w14:textId="77777777" w:rsidR="00F66800" w:rsidRPr="00F66800" w:rsidRDefault="00F66800" w:rsidP="00F657A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sz w:val="28"/>
                      <w:szCs w:val="28"/>
                      <w:lang w:eastAsia="zh-CN"/>
                    </w:rPr>
                  </w:pPr>
                  <w:r w:rsidRPr="00F66800">
                    <w:rPr>
                      <w:color w:val="242424"/>
                      <w:sz w:val="28"/>
                      <w:szCs w:val="28"/>
                      <w:lang w:eastAsia="zh-CN"/>
                    </w:rPr>
                    <w:t>N. Puntulis</w:t>
                  </w:r>
                </w:p>
              </w:tc>
            </w:tr>
          </w:tbl>
          <w:p w14:paraId="10F87B45" w14:textId="77777777" w:rsidR="00F66800" w:rsidRPr="004F0F11" w:rsidRDefault="00F66800" w:rsidP="00F657AB">
            <w:pPr>
              <w:rPr>
                <w:color w:val="242424"/>
                <w:lang w:eastAsia="zh-CN"/>
              </w:rPr>
            </w:pPr>
          </w:p>
          <w:p w14:paraId="279DC48F" w14:textId="77777777" w:rsidR="00F66800" w:rsidRPr="004F0F11" w:rsidRDefault="00F66800" w:rsidP="00F657AB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color w:val="242424"/>
                <w:lang w:eastAsia="zh-CN"/>
              </w:rPr>
            </w:pPr>
            <w:r w:rsidRPr="004F0F11">
              <w:rPr>
                <w:color w:val="242424"/>
                <w:lang w:eastAsia="zh-CN"/>
              </w:rPr>
              <w:t xml:space="preserve">* </w:t>
            </w:r>
            <w:r w:rsidRPr="00691EEB">
              <w:rPr>
                <w:color w:val="242424"/>
                <w:lang w:val="lv-LV" w:eastAsia="zh-CN"/>
              </w:rPr>
              <w:t>Dokuments ir parakstīts ar drošu elektronisko parakstu</w:t>
            </w:r>
          </w:p>
        </w:tc>
      </w:tr>
      <w:bookmarkEnd w:id="5"/>
      <w:bookmarkEnd w:id="6"/>
    </w:tbl>
    <w:p w14:paraId="5ACAA7F0" w14:textId="77777777" w:rsidR="00F66800" w:rsidRPr="004F0F11" w:rsidRDefault="00F66800" w:rsidP="00F66800">
      <w:pPr>
        <w:rPr>
          <w:color w:val="242424"/>
          <w:lang w:val="en-GB" w:eastAsia="zh-CN"/>
        </w:rPr>
      </w:pPr>
    </w:p>
    <w:p w14:paraId="02BAA89B" w14:textId="7189348B" w:rsidR="005D7D2E" w:rsidRPr="00471555" w:rsidRDefault="005D7D2E" w:rsidP="00F66800">
      <w:pPr>
        <w:jc w:val="both"/>
        <w:rPr>
          <w:sz w:val="28"/>
          <w:szCs w:val="28"/>
        </w:rPr>
      </w:pPr>
    </w:p>
    <w:sectPr w:rsidR="005D7D2E" w:rsidRPr="00471555" w:rsidSect="00EB4C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E591" w14:textId="77777777" w:rsidR="0031591C" w:rsidRDefault="0031591C">
      <w:r>
        <w:separator/>
      </w:r>
    </w:p>
  </w:endnote>
  <w:endnote w:type="continuationSeparator" w:id="0">
    <w:p w14:paraId="392551F1" w14:textId="77777777" w:rsidR="0031591C" w:rsidRDefault="0031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599" w14:textId="5E9D3F18" w:rsidR="00F66800" w:rsidRPr="00F66800" w:rsidRDefault="00F66800" w:rsidP="00F66800">
    <w:pPr>
      <w:pStyle w:val="Footer"/>
    </w:pPr>
    <w:r w:rsidRPr="00F66800">
      <w:rPr>
        <w:sz w:val="16"/>
        <w:szCs w:val="16"/>
      </w:rPr>
      <w:t>N06</w:t>
    </w:r>
    <w:r w:rsidR="00E01857">
      <w:rPr>
        <w:sz w:val="16"/>
        <w:szCs w:val="16"/>
      </w:rPr>
      <w:t>85</w:t>
    </w:r>
    <w:r w:rsidRPr="00F66800">
      <w:rPr>
        <w:sz w:val="16"/>
        <w:szCs w:val="16"/>
      </w:rPr>
      <w:t>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E0B3" w14:textId="335449D0" w:rsidR="00F66800" w:rsidRPr="00F66800" w:rsidRDefault="00F66800">
    <w:pPr>
      <w:pStyle w:val="Footer"/>
      <w:rPr>
        <w:sz w:val="16"/>
        <w:szCs w:val="16"/>
      </w:rPr>
    </w:pPr>
    <w:r w:rsidRPr="00F66800">
      <w:rPr>
        <w:sz w:val="16"/>
        <w:szCs w:val="16"/>
      </w:rPr>
      <w:t>N06</w:t>
    </w:r>
    <w:r w:rsidR="00E01857">
      <w:rPr>
        <w:sz w:val="16"/>
        <w:szCs w:val="16"/>
      </w:rPr>
      <w:t>85</w:t>
    </w:r>
    <w:r w:rsidRPr="00F66800">
      <w:rPr>
        <w:sz w:val="16"/>
        <w:szCs w:val="16"/>
      </w:rPr>
      <w:t>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5776" w14:textId="77777777" w:rsidR="0031591C" w:rsidRDefault="0031591C">
      <w:r>
        <w:separator/>
      </w:r>
    </w:p>
  </w:footnote>
  <w:footnote w:type="continuationSeparator" w:id="0">
    <w:p w14:paraId="56E03461" w14:textId="77777777" w:rsidR="0031591C" w:rsidRDefault="0031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C564" w14:textId="7EC2D0C3" w:rsidR="0015720C" w:rsidRPr="00B907F7" w:rsidRDefault="005A5DFC">
    <w:pPr>
      <w:pStyle w:val="Header"/>
      <w:jc w:val="center"/>
    </w:pPr>
    <w:sdt>
      <w:sdtPr>
        <w:id w:val="-8850983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720C" w:rsidRPr="00B907F7">
          <w:fldChar w:fldCharType="begin"/>
        </w:r>
        <w:r w:rsidR="0015720C" w:rsidRPr="00F15DD1">
          <w:instrText xml:space="preserve"> PAGE   \* MERGEFORMAT </w:instrText>
        </w:r>
        <w:r w:rsidR="0015720C" w:rsidRPr="00B907F7">
          <w:fldChar w:fldCharType="separate"/>
        </w:r>
        <w:r w:rsidR="0015720C" w:rsidRPr="00F15DD1">
          <w:rPr>
            <w:noProof/>
          </w:rPr>
          <w:t>2</w:t>
        </w:r>
        <w:r w:rsidR="0015720C" w:rsidRPr="00B907F7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43E7" w14:textId="77777777" w:rsidR="00F66800" w:rsidRPr="003629D6" w:rsidRDefault="00F66800" w:rsidP="00F66800">
    <w:pPr>
      <w:pStyle w:val="Header"/>
    </w:pPr>
    <w:bookmarkStart w:id="7" w:name="_Hlk84929688"/>
    <w:bookmarkStart w:id="8" w:name="_Hlk84929689"/>
  </w:p>
  <w:p w14:paraId="27ADF9C5" w14:textId="77777777" w:rsidR="00F66800" w:rsidRDefault="00F66800" w:rsidP="00F66800">
    <w:pPr>
      <w:pStyle w:val="Header"/>
    </w:pPr>
    <w:r>
      <w:rPr>
        <w:noProof/>
      </w:rPr>
      <w:drawing>
        <wp:inline distT="0" distB="0" distL="0" distR="0" wp14:anchorId="5853AFFD" wp14:editId="1D936A4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38F"/>
    <w:multiLevelType w:val="hybridMultilevel"/>
    <w:tmpl w:val="6B0E7026"/>
    <w:lvl w:ilvl="0" w:tplc="8C66B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03FE"/>
    <w:multiLevelType w:val="hybridMultilevel"/>
    <w:tmpl w:val="36443A88"/>
    <w:lvl w:ilvl="0" w:tplc="FB42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5790"/>
    <w:multiLevelType w:val="hybridMultilevel"/>
    <w:tmpl w:val="977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B7A"/>
    <w:rsid w:val="00001D6E"/>
    <w:rsid w:val="0001382E"/>
    <w:rsid w:val="000149FD"/>
    <w:rsid w:val="00023004"/>
    <w:rsid w:val="00024B7B"/>
    <w:rsid w:val="000343F2"/>
    <w:rsid w:val="0004391E"/>
    <w:rsid w:val="0005344E"/>
    <w:rsid w:val="00057896"/>
    <w:rsid w:val="00064A65"/>
    <w:rsid w:val="00065417"/>
    <w:rsid w:val="0007338F"/>
    <w:rsid w:val="00075418"/>
    <w:rsid w:val="00075DA1"/>
    <w:rsid w:val="0008175B"/>
    <w:rsid w:val="000861B3"/>
    <w:rsid w:val="0009228B"/>
    <w:rsid w:val="00094C42"/>
    <w:rsid w:val="00097A3F"/>
    <w:rsid w:val="000A01AD"/>
    <w:rsid w:val="000A13C7"/>
    <w:rsid w:val="000A4A56"/>
    <w:rsid w:val="000A5426"/>
    <w:rsid w:val="000A7D69"/>
    <w:rsid w:val="000B5288"/>
    <w:rsid w:val="000B77A8"/>
    <w:rsid w:val="000C1E78"/>
    <w:rsid w:val="000D0BD6"/>
    <w:rsid w:val="000D370D"/>
    <w:rsid w:val="000D54DF"/>
    <w:rsid w:val="000E41E8"/>
    <w:rsid w:val="000E7F54"/>
    <w:rsid w:val="000F27D6"/>
    <w:rsid w:val="000F2D8F"/>
    <w:rsid w:val="000F4A9F"/>
    <w:rsid w:val="000F5E17"/>
    <w:rsid w:val="00100D85"/>
    <w:rsid w:val="00101C80"/>
    <w:rsid w:val="001020C1"/>
    <w:rsid w:val="0011046B"/>
    <w:rsid w:val="00117919"/>
    <w:rsid w:val="00122431"/>
    <w:rsid w:val="00122A47"/>
    <w:rsid w:val="001242EB"/>
    <w:rsid w:val="001254CA"/>
    <w:rsid w:val="00126A16"/>
    <w:rsid w:val="00126D99"/>
    <w:rsid w:val="00135F4F"/>
    <w:rsid w:val="00137AC9"/>
    <w:rsid w:val="00143217"/>
    <w:rsid w:val="00143392"/>
    <w:rsid w:val="00143694"/>
    <w:rsid w:val="001460F1"/>
    <w:rsid w:val="0015456F"/>
    <w:rsid w:val="0015720C"/>
    <w:rsid w:val="00157F7E"/>
    <w:rsid w:val="0016269D"/>
    <w:rsid w:val="00162B07"/>
    <w:rsid w:val="001630D9"/>
    <w:rsid w:val="0016568E"/>
    <w:rsid w:val="001663E8"/>
    <w:rsid w:val="00166916"/>
    <w:rsid w:val="00166FCA"/>
    <w:rsid w:val="0017478B"/>
    <w:rsid w:val="00180435"/>
    <w:rsid w:val="00181AD6"/>
    <w:rsid w:val="00185CA7"/>
    <w:rsid w:val="001878BA"/>
    <w:rsid w:val="001916B1"/>
    <w:rsid w:val="001920E1"/>
    <w:rsid w:val="00196238"/>
    <w:rsid w:val="001A13B9"/>
    <w:rsid w:val="001A5364"/>
    <w:rsid w:val="001B4F2B"/>
    <w:rsid w:val="001C2481"/>
    <w:rsid w:val="001C54BD"/>
    <w:rsid w:val="001C56B9"/>
    <w:rsid w:val="001C638F"/>
    <w:rsid w:val="001D31F3"/>
    <w:rsid w:val="001D7F58"/>
    <w:rsid w:val="001E3162"/>
    <w:rsid w:val="001F6AD7"/>
    <w:rsid w:val="00200FF5"/>
    <w:rsid w:val="002040C5"/>
    <w:rsid w:val="00204933"/>
    <w:rsid w:val="00215E1E"/>
    <w:rsid w:val="00216C6D"/>
    <w:rsid w:val="002173AF"/>
    <w:rsid w:val="002242B7"/>
    <w:rsid w:val="002251FA"/>
    <w:rsid w:val="00225CB3"/>
    <w:rsid w:val="00231170"/>
    <w:rsid w:val="002324E9"/>
    <w:rsid w:val="002352B1"/>
    <w:rsid w:val="00235571"/>
    <w:rsid w:val="00240843"/>
    <w:rsid w:val="0024148C"/>
    <w:rsid w:val="00242C98"/>
    <w:rsid w:val="0024386C"/>
    <w:rsid w:val="002438D6"/>
    <w:rsid w:val="00243BF2"/>
    <w:rsid w:val="00243F7B"/>
    <w:rsid w:val="00250F78"/>
    <w:rsid w:val="00252A0A"/>
    <w:rsid w:val="00253644"/>
    <w:rsid w:val="00263226"/>
    <w:rsid w:val="002705AC"/>
    <w:rsid w:val="00292A94"/>
    <w:rsid w:val="00294ED1"/>
    <w:rsid w:val="00296D8E"/>
    <w:rsid w:val="002A5509"/>
    <w:rsid w:val="002A6AA6"/>
    <w:rsid w:val="002A72A1"/>
    <w:rsid w:val="002A7AD5"/>
    <w:rsid w:val="002B1439"/>
    <w:rsid w:val="002B5945"/>
    <w:rsid w:val="002B6ACF"/>
    <w:rsid w:val="002C0FB0"/>
    <w:rsid w:val="002C1A46"/>
    <w:rsid w:val="002C332C"/>
    <w:rsid w:val="002C51C0"/>
    <w:rsid w:val="002D29DC"/>
    <w:rsid w:val="002D5D3B"/>
    <w:rsid w:val="002D5FC0"/>
    <w:rsid w:val="002E2FAD"/>
    <w:rsid w:val="002E3D8E"/>
    <w:rsid w:val="002E5637"/>
    <w:rsid w:val="002F09CE"/>
    <w:rsid w:val="002F69BB"/>
    <w:rsid w:val="002F71E6"/>
    <w:rsid w:val="00303B10"/>
    <w:rsid w:val="00305259"/>
    <w:rsid w:val="0031591C"/>
    <w:rsid w:val="00322FB9"/>
    <w:rsid w:val="0032317C"/>
    <w:rsid w:val="00323AB7"/>
    <w:rsid w:val="00325EE4"/>
    <w:rsid w:val="003351D4"/>
    <w:rsid w:val="0033542C"/>
    <w:rsid w:val="0034024F"/>
    <w:rsid w:val="0034113B"/>
    <w:rsid w:val="003428A7"/>
    <w:rsid w:val="003460CE"/>
    <w:rsid w:val="003461B0"/>
    <w:rsid w:val="00351E93"/>
    <w:rsid w:val="00353580"/>
    <w:rsid w:val="00360557"/>
    <w:rsid w:val="003657FB"/>
    <w:rsid w:val="00365CE9"/>
    <w:rsid w:val="00370725"/>
    <w:rsid w:val="00372546"/>
    <w:rsid w:val="00374747"/>
    <w:rsid w:val="00375035"/>
    <w:rsid w:val="00376128"/>
    <w:rsid w:val="00376CF7"/>
    <w:rsid w:val="0037734D"/>
    <w:rsid w:val="003879BD"/>
    <w:rsid w:val="00394279"/>
    <w:rsid w:val="0039460D"/>
    <w:rsid w:val="00395BC5"/>
    <w:rsid w:val="003A289F"/>
    <w:rsid w:val="003A3F40"/>
    <w:rsid w:val="003B6775"/>
    <w:rsid w:val="003C368A"/>
    <w:rsid w:val="003C4B19"/>
    <w:rsid w:val="003E1992"/>
    <w:rsid w:val="003E1C64"/>
    <w:rsid w:val="003E27A4"/>
    <w:rsid w:val="003F0F3D"/>
    <w:rsid w:val="003F1124"/>
    <w:rsid w:val="003F1D18"/>
    <w:rsid w:val="003F2AFD"/>
    <w:rsid w:val="003F4984"/>
    <w:rsid w:val="003F5B73"/>
    <w:rsid w:val="00401C2B"/>
    <w:rsid w:val="00404CAA"/>
    <w:rsid w:val="00414FD4"/>
    <w:rsid w:val="00415349"/>
    <w:rsid w:val="00416E1C"/>
    <w:rsid w:val="004203E7"/>
    <w:rsid w:val="00420C57"/>
    <w:rsid w:val="00433DAD"/>
    <w:rsid w:val="004367DF"/>
    <w:rsid w:val="00440BCC"/>
    <w:rsid w:val="00445BC5"/>
    <w:rsid w:val="004466A0"/>
    <w:rsid w:val="004506E3"/>
    <w:rsid w:val="00452998"/>
    <w:rsid w:val="004547A6"/>
    <w:rsid w:val="004601B4"/>
    <w:rsid w:val="00463B31"/>
    <w:rsid w:val="00466279"/>
    <w:rsid w:val="004675A7"/>
    <w:rsid w:val="0047037C"/>
    <w:rsid w:val="00471555"/>
    <w:rsid w:val="00476040"/>
    <w:rsid w:val="00482603"/>
    <w:rsid w:val="004944D5"/>
    <w:rsid w:val="00495945"/>
    <w:rsid w:val="00496CFA"/>
    <w:rsid w:val="00497C20"/>
    <w:rsid w:val="004A1A1C"/>
    <w:rsid w:val="004A4C57"/>
    <w:rsid w:val="004A5C8E"/>
    <w:rsid w:val="004B268D"/>
    <w:rsid w:val="004B6E00"/>
    <w:rsid w:val="004C0159"/>
    <w:rsid w:val="004C1A09"/>
    <w:rsid w:val="004C60C4"/>
    <w:rsid w:val="004D4846"/>
    <w:rsid w:val="004D6A66"/>
    <w:rsid w:val="004E2CFC"/>
    <w:rsid w:val="004E3119"/>
    <w:rsid w:val="004E390C"/>
    <w:rsid w:val="004E5A1D"/>
    <w:rsid w:val="004E74DA"/>
    <w:rsid w:val="004F3181"/>
    <w:rsid w:val="0050039C"/>
    <w:rsid w:val="005003A0"/>
    <w:rsid w:val="00514166"/>
    <w:rsid w:val="005175B6"/>
    <w:rsid w:val="0052137A"/>
    <w:rsid w:val="00523B02"/>
    <w:rsid w:val="00524BFD"/>
    <w:rsid w:val="005256C0"/>
    <w:rsid w:val="00537199"/>
    <w:rsid w:val="005625A7"/>
    <w:rsid w:val="00567EA6"/>
    <w:rsid w:val="00572852"/>
    <w:rsid w:val="00574B34"/>
    <w:rsid w:val="0058034F"/>
    <w:rsid w:val="00584A4B"/>
    <w:rsid w:val="00585EEA"/>
    <w:rsid w:val="00591178"/>
    <w:rsid w:val="0059334E"/>
    <w:rsid w:val="00593B35"/>
    <w:rsid w:val="00594DCD"/>
    <w:rsid w:val="005966AB"/>
    <w:rsid w:val="0059785F"/>
    <w:rsid w:val="005A06EF"/>
    <w:rsid w:val="005A2632"/>
    <w:rsid w:val="005A5DFC"/>
    <w:rsid w:val="005A6234"/>
    <w:rsid w:val="005A7A31"/>
    <w:rsid w:val="005B2F62"/>
    <w:rsid w:val="005B677A"/>
    <w:rsid w:val="005C0E1C"/>
    <w:rsid w:val="005C2A8B"/>
    <w:rsid w:val="005C2E05"/>
    <w:rsid w:val="005C78D9"/>
    <w:rsid w:val="005C7F82"/>
    <w:rsid w:val="005D285F"/>
    <w:rsid w:val="005D534B"/>
    <w:rsid w:val="005D5F16"/>
    <w:rsid w:val="005D7D2E"/>
    <w:rsid w:val="005E2B87"/>
    <w:rsid w:val="005F5401"/>
    <w:rsid w:val="005F5DD9"/>
    <w:rsid w:val="00600472"/>
    <w:rsid w:val="0060088B"/>
    <w:rsid w:val="00604CA8"/>
    <w:rsid w:val="006104B1"/>
    <w:rsid w:val="00612C62"/>
    <w:rsid w:val="006150B9"/>
    <w:rsid w:val="00615BB4"/>
    <w:rsid w:val="00623DF2"/>
    <w:rsid w:val="00625B95"/>
    <w:rsid w:val="00631952"/>
    <w:rsid w:val="00637752"/>
    <w:rsid w:val="00640F82"/>
    <w:rsid w:val="006457F2"/>
    <w:rsid w:val="00647A3F"/>
    <w:rsid w:val="00651934"/>
    <w:rsid w:val="00655571"/>
    <w:rsid w:val="00657CF3"/>
    <w:rsid w:val="00664357"/>
    <w:rsid w:val="00665111"/>
    <w:rsid w:val="00671D14"/>
    <w:rsid w:val="006724A3"/>
    <w:rsid w:val="00673EF3"/>
    <w:rsid w:val="00676890"/>
    <w:rsid w:val="00676B44"/>
    <w:rsid w:val="00681F12"/>
    <w:rsid w:val="00684B30"/>
    <w:rsid w:val="0068514E"/>
    <w:rsid w:val="00691EEB"/>
    <w:rsid w:val="00692104"/>
    <w:rsid w:val="00695B9B"/>
    <w:rsid w:val="006A2195"/>
    <w:rsid w:val="006A3C24"/>
    <w:rsid w:val="006A4F8B"/>
    <w:rsid w:val="006B60F9"/>
    <w:rsid w:val="006C4B1B"/>
    <w:rsid w:val="006C4B76"/>
    <w:rsid w:val="006D6E24"/>
    <w:rsid w:val="006D7431"/>
    <w:rsid w:val="006D7E3F"/>
    <w:rsid w:val="006E0271"/>
    <w:rsid w:val="006E030B"/>
    <w:rsid w:val="006E5D5F"/>
    <w:rsid w:val="006E5FE2"/>
    <w:rsid w:val="006E6314"/>
    <w:rsid w:val="006F16FB"/>
    <w:rsid w:val="007010C3"/>
    <w:rsid w:val="0071297F"/>
    <w:rsid w:val="00713260"/>
    <w:rsid w:val="00716372"/>
    <w:rsid w:val="0071679F"/>
    <w:rsid w:val="007206DB"/>
    <w:rsid w:val="00721036"/>
    <w:rsid w:val="007212F7"/>
    <w:rsid w:val="0072346F"/>
    <w:rsid w:val="0073025A"/>
    <w:rsid w:val="0073524B"/>
    <w:rsid w:val="00736E51"/>
    <w:rsid w:val="0073721C"/>
    <w:rsid w:val="00746861"/>
    <w:rsid w:val="00746F4F"/>
    <w:rsid w:val="00750EE3"/>
    <w:rsid w:val="0075302C"/>
    <w:rsid w:val="00774A4B"/>
    <w:rsid w:val="00775F74"/>
    <w:rsid w:val="00787DA8"/>
    <w:rsid w:val="007947CC"/>
    <w:rsid w:val="0079606E"/>
    <w:rsid w:val="0079636D"/>
    <w:rsid w:val="00796BFD"/>
    <w:rsid w:val="007A2E05"/>
    <w:rsid w:val="007A5AF6"/>
    <w:rsid w:val="007B4443"/>
    <w:rsid w:val="007B5DBD"/>
    <w:rsid w:val="007C1755"/>
    <w:rsid w:val="007C5F41"/>
    <w:rsid w:val="007C63F0"/>
    <w:rsid w:val="007D29EC"/>
    <w:rsid w:val="007D4049"/>
    <w:rsid w:val="007D5B5B"/>
    <w:rsid w:val="007D7621"/>
    <w:rsid w:val="007E1B27"/>
    <w:rsid w:val="007E6756"/>
    <w:rsid w:val="007F7F31"/>
    <w:rsid w:val="0080189A"/>
    <w:rsid w:val="008044F9"/>
    <w:rsid w:val="00812AFA"/>
    <w:rsid w:val="00813C3D"/>
    <w:rsid w:val="00817390"/>
    <w:rsid w:val="008232DC"/>
    <w:rsid w:val="00833C91"/>
    <w:rsid w:val="00837BBE"/>
    <w:rsid w:val="008404D7"/>
    <w:rsid w:val="008467C5"/>
    <w:rsid w:val="00852E53"/>
    <w:rsid w:val="008551E0"/>
    <w:rsid w:val="00860817"/>
    <w:rsid w:val="00862428"/>
    <w:rsid w:val="0086399E"/>
    <w:rsid w:val="008644A0"/>
    <w:rsid w:val="00864D00"/>
    <w:rsid w:val="00866C98"/>
    <w:rsid w:val="008678E7"/>
    <w:rsid w:val="00871391"/>
    <w:rsid w:val="00874B9B"/>
    <w:rsid w:val="008769BC"/>
    <w:rsid w:val="00876EC9"/>
    <w:rsid w:val="008827A1"/>
    <w:rsid w:val="00882BDF"/>
    <w:rsid w:val="00886D59"/>
    <w:rsid w:val="008A4F92"/>
    <w:rsid w:val="008A6496"/>
    <w:rsid w:val="008A7539"/>
    <w:rsid w:val="008B3937"/>
    <w:rsid w:val="008C2B9A"/>
    <w:rsid w:val="008C54EF"/>
    <w:rsid w:val="008C7A3B"/>
    <w:rsid w:val="008D00B6"/>
    <w:rsid w:val="008D26FF"/>
    <w:rsid w:val="008D5C56"/>
    <w:rsid w:val="008D5CC2"/>
    <w:rsid w:val="008D6857"/>
    <w:rsid w:val="008E22AB"/>
    <w:rsid w:val="008E7807"/>
    <w:rsid w:val="008F01E8"/>
    <w:rsid w:val="008F38F8"/>
    <w:rsid w:val="008F4841"/>
    <w:rsid w:val="00900023"/>
    <w:rsid w:val="009014E5"/>
    <w:rsid w:val="0090629F"/>
    <w:rsid w:val="00907025"/>
    <w:rsid w:val="009079D9"/>
    <w:rsid w:val="00910156"/>
    <w:rsid w:val="00915053"/>
    <w:rsid w:val="009172AE"/>
    <w:rsid w:val="0092277F"/>
    <w:rsid w:val="00932D89"/>
    <w:rsid w:val="00933AD3"/>
    <w:rsid w:val="00933B42"/>
    <w:rsid w:val="00935971"/>
    <w:rsid w:val="00936D4A"/>
    <w:rsid w:val="00942559"/>
    <w:rsid w:val="00947B4D"/>
    <w:rsid w:val="00952657"/>
    <w:rsid w:val="009724F6"/>
    <w:rsid w:val="00974B22"/>
    <w:rsid w:val="00980D1E"/>
    <w:rsid w:val="00981BA4"/>
    <w:rsid w:val="0098390C"/>
    <w:rsid w:val="009850FC"/>
    <w:rsid w:val="00993B6A"/>
    <w:rsid w:val="009954DB"/>
    <w:rsid w:val="009A24E3"/>
    <w:rsid w:val="009A4033"/>
    <w:rsid w:val="009A41A4"/>
    <w:rsid w:val="009A442D"/>
    <w:rsid w:val="009A6CA4"/>
    <w:rsid w:val="009A7A12"/>
    <w:rsid w:val="009B16C3"/>
    <w:rsid w:val="009B2AD6"/>
    <w:rsid w:val="009C5A63"/>
    <w:rsid w:val="009C76ED"/>
    <w:rsid w:val="009D1238"/>
    <w:rsid w:val="009D731F"/>
    <w:rsid w:val="009E5C67"/>
    <w:rsid w:val="009E757A"/>
    <w:rsid w:val="009F1E4B"/>
    <w:rsid w:val="009F3579"/>
    <w:rsid w:val="009F3EFB"/>
    <w:rsid w:val="009F6BFB"/>
    <w:rsid w:val="00A02F96"/>
    <w:rsid w:val="00A16CE2"/>
    <w:rsid w:val="00A27F8D"/>
    <w:rsid w:val="00A33CAD"/>
    <w:rsid w:val="00A40D66"/>
    <w:rsid w:val="00A442F3"/>
    <w:rsid w:val="00A46150"/>
    <w:rsid w:val="00A60760"/>
    <w:rsid w:val="00A64FC7"/>
    <w:rsid w:val="00A6794B"/>
    <w:rsid w:val="00A7268C"/>
    <w:rsid w:val="00A75F12"/>
    <w:rsid w:val="00A816A6"/>
    <w:rsid w:val="00A81C8B"/>
    <w:rsid w:val="00A86A40"/>
    <w:rsid w:val="00A94F3A"/>
    <w:rsid w:val="00A97155"/>
    <w:rsid w:val="00AA7EB8"/>
    <w:rsid w:val="00AB03CC"/>
    <w:rsid w:val="00AB0AC9"/>
    <w:rsid w:val="00AB20FF"/>
    <w:rsid w:val="00AB25DF"/>
    <w:rsid w:val="00AB5FED"/>
    <w:rsid w:val="00AC23DE"/>
    <w:rsid w:val="00AC24F9"/>
    <w:rsid w:val="00AC25A1"/>
    <w:rsid w:val="00AC6B06"/>
    <w:rsid w:val="00AD0E2A"/>
    <w:rsid w:val="00AD28A5"/>
    <w:rsid w:val="00AD3AA6"/>
    <w:rsid w:val="00AF5AB5"/>
    <w:rsid w:val="00B04EC2"/>
    <w:rsid w:val="00B12F17"/>
    <w:rsid w:val="00B1583A"/>
    <w:rsid w:val="00B15892"/>
    <w:rsid w:val="00B16A5E"/>
    <w:rsid w:val="00B221AB"/>
    <w:rsid w:val="00B23D7F"/>
    <w:rsid w:val="00B24086"/>
    <w:rsid w:val="00B249E8"/>
    <w:rsid w:val="00B30445"/>
    <w:rsid w:val="00B30D1A"/>
    <w:rsid w:val="00B3160E"/>
    <w:rsid w:val="00B50F95"/>
    <w:rsid w:val="00B558FB"/>
    <w:rsid w:val="00B57ACD"/>
    <w:rsid w:val="00B60DB3"/>
    <w:rsid w:val="00B63738"/>
    <w:rsid w:val="00B63927"/>
    <w:rsid w:val="00B6740A"/>
    <w:rsid w:val="00B67F9A"/>
    <w:rsid w:val="00B72C9E"/>
    <w:rsid w:val="00B7320A"/>
    <w:rsid w:val="00B7460B"/>
    <w:rsid w:val="00B7691E"/>
    <w:rsid w:val="00B76E93"/>
    <w:rsid w:val="00B77A0F"/>
    <w:rsid w:val="00B81177"/>
    <w:rsid w:val="00B8329E"/>
    <w:rsid w:val="00B83E78"/>
    <w:rsid w:val="00B907F7"/>
    <w:rsid w:val="00B92ED3"/>
    <w:rsid w:val="00B9584F"/>
    <w:rsid w:val="00BA506B"/>
    <w:rsid w:val="00BB3020"/>
    <w:rsid w:val="00BB487A"/>
    <w:rsid w:val="00BB4F03"/>
    <w:rsid w:val="00BC0987"/>
    <w:rsid w:val="00BC4543"/>
    <w:rsid w:val="00BC4C16"/>
    <w:rsid w:val="00BC798C"/>
    <w:rsid w:val="00BD688C"/>
    <w:rsid w:val="00BE444B"/>
    <w:rsid w:val="00BE67FF"/>
    <w:rsid w:val="00C00364"/>
    <w:rsid w:val="00C00A8E"/>
    <w:rsid w:val="00C1326F"/>
    <w:rsid w:val="00C16EC1"/>
    <w:rsid w:val="00C17301"/>
    <w:rsid w:val="00C21664"/>
    <w:rsid w:val="00C25A38"/>
    <w:rsid w:val="00C2772E"/>
    <w:rsid w:val="00C27AF9"/>
    <w:rsid w:val="00C31E7D"/>
    <w:rsid w:val="00C3374F"/>
    <w:rsid w:val="00C350C0"/>
    <w:rsid w:val="00C406ED"/>
    <w:rsid w:val="00C40FB7"/>
    <w:rsid w:val="00C41BF6"/>
    <w:rsid w:val="00C44DE9"/>
    <w:rsid w:val="00C459E9"/>
    <w:rsid w:val="00C46D83"/>
    <w:rsid w:val="00C525FC"/>
    <w:rsid w:val="00C53AD0"/>
    <w:rsid w:val="00C60B40"/>
    <w:rsid w:val="00C611FA"/>
    <w:rsid w:val="00C717B2"/>
    <w:rsid w:val="00C72D2D"/>
    <w:rsid w:val="00C73909"/>
    <w:rsid w:val="00C8119E"/>
    <w:rsid w:val="00C82386"/>
    <w:rsid w:val="00C85634"/>
    <w:rsid w:val="00C87500"/>
    <w:rsid w:val="00C87A54"/>
    <w:rsid w:val="00C903DE"/>
    <w:rsid w:val="00C93126"/>
    <w:rsid w:val="00CA30A6"/>
    <w:rsid w:val="00CA7A60"/>
    <w:rsid w:val="00CB0F46"/>
    <w:rsid w:val="00CB1117"/>
    <w:rsid w:val="00CB2E71"/>
    <w:rsid w:val="00CB6776"/>
    <w:rsid w:val="00CC51FF"/>
    <w:rsid w:val="00CE04CC"/>
    <w:rsid w:val="00CE4361"/>
    <w:rsid w:val="00CE7671"/>
    <w:rsid w:val="00CF14BD"/>
    <w:rsid w:val="00CF6D6B"/>
    <w:rsid w:val="00D00483"/>
    <w:rsid w:val="00D02AA6"/>
    <w:rsid w:val="00D10B3E"/>
    <w:rsid w:val="00D11B11"/>
    <w:rsid w:val="00D1431D"/>
    <w:rsid w:val="00D14B43"/>
    <w:rsid w:val="00D2316A"/>
    <w:rsid w:val="00D34E8D"/>
    <w:rsid w:val="00D436D1"/>
    <w:rsid w:val="00D46149"/>
    <w:rsid w:val="00D51E81"/>
    <w:rsid w:val="00D53187"/>
    <w:rsid w:val="00D54D09"/>
    <w:rsid w:val="00D648F0"/>
    <w:rsid w:val="00D651B6"/>
    <w:rsid w:val="00D65840"/>
    <w:rsid w:val="00D71387"/>
    <w:rsid w:val="00D76D68"/>
    <w:rsid w:val="00D81E23"/>
    <w:rsid w:val="00D84902"/>
    <w:rsid w:val="00D92529"/>
    <w:rsid w:val="00D93002"/>
    <w:rsid w:val="00D93BA6"/>
    <w:rsid w:val="00D94D28"/>
    <w:rsid w:val="00D962ED"/>
    <w:rsid w:val="00DA48F4"/>
    <w:rsid w:val="00DA4BAA"/>
    <w:rsid w:val="00DB4144"/>
    <w:rsid w:val="00DB7EDB"/>
    <w:rsid w:val="00DC25B2"/>
    <w:rsid w:val="00DC3BC7"/>
    <w:rsid w:val="00DD1EA5"/>
    <w:rsid w:val="00DF0A42"/>
    <w:rsid w:val="00DF0BFC"/>
    <w:rsid w:val="00DF2C6F"/>
    <w:rsid w:val="00E0031A"/>
    <w:rsid w:val="00E01857"/>
    <w:rsid w:val="00E05A09"/>
    <w:rsid w:val="00E109A2"/>
    <w:rsid w:val="00E216CB"/>
    <w:rsid w:val="00E24CAF"/>
    <w:rsid w:val="00E25C04"/>
    <w:rsid w:val="00E27544"/>
    <w:rsid w:val="00E368BA"/>
    <w:rsid w:val="00E36A1B"/>
    <w:rsid w:val="00E41C64"/>
    <w:rsid w:val="00E43197"/>
    <w:rsid w:val="00E555E7"/>
    <w:rsid w:val="00E57B53"/>
    <w:rsid w:val="00E6461F"/>
    <w:rsid w:val="00E72738"/>
    <w:rsid w:val="00E76FC3"/>
    <w:rsid w:val="00E80B1D"/>
    <w:rsid w:val="00E84E26"/>
    <w:rsid w:val="00E94494"/>
    <w:rsid w:val="00E94B33"/>
    <w:rsid w:val="00E95B7A"/>
    <w:rsid w:val="00EA43C2"/>
    <w:rsid w:val="00EA441A"/>
    <w:rsid w:val="00EA7694"/>
    <w:rsid w:val="00EB0545"/>
    <w:rsid w:val="00EB16AA"/>
    <w:rsid w:val="00EB4C30"/>
    <w:rsid w:val="00EC5ACE"/>
    <w:rsid w:val="00EC7F10"/>
    <w:rsid w:val="00EE121D"/>
    <w:rsid w:val="00EE2AE0"/>
    <w:rsid w:val="00EE7D9E"/>
    <w:rsid w:val="00EF1195"/>
    <w:rsid w:val="00EF1552"/>
    <w:rsid w:val="00EF258D"/>
    <w:rsid w:val="00F00174"/>
    <w:rsid w:val="00F04334"/>
    <w:rsid w:val="00F0572A"/>
    <w:rsid w:val="00F12337"/>
    <w:rsid w:val="00F14001"/>
    <w:rsid w:val="00F1436B"/>
    <w:rsid w:val="00F15DD1"/>
    <w:rsid w:val="00F16D93"/>
    <w:rsid w:val="00F1716C"/>
    <w:rsid w:val="00F17730"/>
    <w:rsid w:val="00F23BB8"/>
    <w:rsid w:val="00F26D18"/>
    <w:rsid w:val="00F2734A"/>
    <w:rsid w:val="00F33533"/>
    <w:rsid w:val="00F35C19"/>
    <w:rsid w:val="00F406D8"/>
    <w:rsid w:val="00F416E7"/>
    <w:rsid w:val="00F427C8"/>
    <w:rsid w:val="00F43C28"/>
    <w:rsid w:val="00F442C8"/>
    <w:rsid w:val="00F5372A"/>
    <w:rsid w:val="00F57275"/>
    <w:rsid w:val="00F62C80"/>
    <w:rsid w:val="00F65AC7"/>
    <w:rsid w:val="00F66800"/>
    <w:rsid w:val="00F66DE4"/>
    <w:rsid w:val="00F67C36"/>
    <w:rsid w:val="00F7203E"/>
    <w:rsid w:val="00F731AE"/>
    <w:rsid w:val="00F749DB"/>
    <w:rsid w:val="00F769CB"/>
    <w:rsid w:val="00F77E25"/>
    <w:rsid w:val="00F801B9"/>
    <w:rsid w:val="00F8209E"/>
    <w:rsid w:val="00F83DCD"/>
    <w:rsid w:val="00F84018"/>
    <w:rsid w:val="00F844B6"/>
    <w:rsid w:val="00F85B78"/>
    <w:rsid w:val="00F877BF"/>
    <w:rsid w:val="00F900BC"/>
    <w:rsid w:val="00F978EE"/>
    <w:rsid w:val="00FA08B2"/>
    <w:rsid w:val="00FA52A6"/>
    <w:rsid w:val="00FB16E8"/>
    <w:rsid w:val="00FB2EB1"/>
    <w:rsid w:val="00FB47BE"/>
    <w:rsid w:val="00FB61E7"/>
    <w:rsid w:val="00FC4B62"/>
    <w:rsid w:val="00FD083A"/>
    <w:rsid w:val="00FD2C87"/>
    <w:rsid w:val="00FD34BC"/>
    <w:rsid w:val="00FD6300"/>
    <w:rsid w:val="00FD6303"/>
    <w:rsid w:val="00FE3414"/>
    <w:rsid w:val="00FF0B3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Parasts1">
    <w:name w:val="Parasts1"/>
    <w:uiPriority w:val="99"/>
    <w:rsid w:val="00A46150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H4">
    <w:name w:val="H4"/>
    <w:uiPriority w:val="99"/>
    <w:rsid w:val="00A46150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StyleRight">
    <w:name w:val="Style Right"/>
    <w:basedOn w:val="Normal"/>
    <w:rsid w:val="005D7D2E"/>
    <w:pPr>
      <w:spacing w:after="120"/>
      <w:ind w:firstLine="720"/>
      <w:jc w:val="right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32D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414FD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94B3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F66800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E412-0D52-47B6-9644-D9FF5A26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4580</Words>
  <Characters>2611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Ilona Jekele</dc:creator>
  <dc:description>67012345, vards.uzvards@mk.gov.lv</dc:description>
  <cp:lastModifiedBy>Sandra Liniņa</cp:lastModifiedBy>
  <cp:revision>6</cp:revision>
  <cp:lastPrinted>2016-04-15T08:44:00Z</cp:lastPrinted>
  <dcterms:created xsi:type="dcterms:W3CDTF">2021-11-30T13:07:00Z</dcterms:created>
  <dcterms:modified xsi:type="dcterms:W3CDTF">2021-12-01T19:35:00Z</dcterms:modified>
</cp:coreProperties>
</file>