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0C7F3D" w14:textId="2F6B4B72" w:rsidR="00BD49F9" w:rsidRPr="00941ABD" w:rsidRDefault="00BD49F9" w:rsidP="00A77A45">
      <w:pPr>
        <w:spacing w:after="0"/>
        <w:jc w:val="both"/>
        <w:rPr>
          <w:rFonts w:ascii="Times New Roman" w:hAnsi="Times New Roman" w:cs="Times New Roman"/>
          <w:sz w:val="24"/>
          <w:szCs w:val="24"/>
        </w:rPr>
      </w:pPr>
    </w:p>
    <w:p w14:paraId="3F8F3CFC" w14:textId="32D1561D" w:rsidR="00E8064A" w:rsidRPr="00686BC6" w:rsidRDefault="000D2E89" w:rsidP="00E8064A">
      <w:pPr>
        <w:spacing w:after="0"/>
        <w:jc w:val="center"/>
        <w:rPr>
          <w:rFonts w:ascii="Times New Roman" w:hAnsi="Times New Roman" w:cs="Times New Roman"/>
          <w:b/>
          <w:bCs/>
          <w:sz w:val="28"/>
          <w:szCs w:val="28"/>
        </w:rPr>
      </w:pPr>
      <w:r w:rsidRPr="00686BC6">
        <w:rPr>
          <w:rFonts w:ascii="Times New Roman" w:hAnsi="Times New Roman" w:cs="Times New Roman"/>
          <w:b/>
          <w:bCs/>
          <w:sz w:val="28"/>
          <w:szCs w:val="28"/>
        </w:rPr>
        <w:t>Info</w:t>
      </w:r>
      <w:r w:rsidR="00E8064A" w:rsidRPr="00686BC6">
        <w:rPr>
          <w:rFonts w:ascii="Times New Roman" w:hAnsi="Times New Roman" w:cs="Times New Roman"/>
          <w:b/>
          <w:bCs/>
          <w:sz w:val="28"/>
          <w:szCs w:val="28"/>
        </w:rPr>
        <w:t>rmatīvais</w:t>
      </w:r>
      <w:r w:rsidRPr="00686BC6">
        <w:rPr>
          <w:rFonts w:ascii="Times New Roman" w:hAnsi="Times New Roman" w:cs="Times New Roman"/>
          <w:b/>
          <w:bCs/>
          <w:sz w:val="28"/>
          <w:szCs w:val="28"/>
        </w:rPr>
        <w:t xml:space="preserve"> ziņojums</w:t>
      </w:r>
    </w:p>
    <w:p w14:paraId="31F5C71B" w14:textId="55927C20" w:rsidR="000D2E89" w:rsidRPr="00686BC6" w:rsidRDefault="00097958" w:rsidP="00686BC6">
      <w:pPr>
        <w:spacing w:after="0"/>
        <w:jc w:val="center"/>
        <w:rPr>
          <w:rFonts w:ascii="Times New Roman" w:hAnsi="Times New Roman" w:cs="Times New Roman"/>
          <w:sz w:val="24"/>
          <w:szCs w:val="24"/>
        </w:rPr>
      </w:pPr>
      <w:r w:rsidRPr="00686BC6">
        <w:rPr>
          <w:rFonts w:ascii="Times New Roman" w:hAnsi="Times New Roman" w:cs="Times New Roman"/>
          <w:b/>
          <w:bCs/>
          <w:sz w:val="28"/>
          <w:szCs w:val="28"/>
        </w:rPr>
        <w:t>P</w:t>
      </w:r>
      <w:r w:rsidR="00E8064A" w:rsidRPr="00686BC6">
        <w:rPr>
          <w:rFonts w:ascii="Times New Roman" w:hAnsi="Times New Roman" w:cs="Times New Roman"/>
          <w:b/>
          <w:bCs/>
          <w:sz w:val="28"/>
          <w:szCs w:val="28"/>
        </w:rPr>
        <w:t xml:space="preserve">ar </w:t>
      </w:r>
      <w:r w:rsidR="00EE325C">
        <w:rPr>
          <w:rFonts w:ascii="Times New Roman" w:hAnsi="Times New Roman" w:cs="Times New Roman"/>
          <w:b/>
          <w:bCs/>
          <w:sz w:val="28"/>
          <w:szCs w:val="28"/>
        </w:rPr>
        <w:t>aizsardzības spēju stiprināšanu</w:t>
      </w:r>
      <w:r w:rsidR="00C866C5">
        <w:rPr>
          <w:rFonts w:ascii="Times New Roman" w:hAnsi="Times New Roman" w:cs="Times New Roman"/>
          <w:b/>
          <w:bCs/>
          <w:sz w:val="28"/>
          <w:szCs w:val="28"/>
        </w:rPr>
        <w:t xml:space="preserve"> un </w:t>
      </w:r>
      <w:r w:rsidR="00EE325C">
        <w:rPr>
          <w:rFonts w:ascii="Times New Roman" w:hAnsi="Times New Roman" w:cs="Times New Roman"/>
          <w:b/>
          <w:bCs/>
          <w:sz w:val="28"/>
          <w:szCs w:val="28"/>
        </w:rPr>
        <w:t xml:space="preserve">nepieciešamajiem </w:t>
      </w:r>
      <w:r w:rsidR="00EE325C" w:rsidRPr="00EE325C">
        <w:rPr>
          <w:rFonts w:ascii="Times New Roman" w:hAnsi="Times New Roman" w:cs="Times New Roman"/>
          <w:b/>
          <w:bCs/>
          <w:sz w:val="28"/>
          <w:szCs w:val="28"/>
        </w:rPr>
        <w:t xml:space="preserve">resursiem </w:t>
      </w:r>
      <w:r w:rsidR="00686BC6" w:rsidRPr="00686BC6">
        <w:rPr>
          <w:rFonts w:ascii="Times New Roman" w:hAnsi="Times New Roman" w:cs="Times New Roman"/>
          <w:b/>
          <w:bCs/>
          <w:sz w:val="28"/>
          <w:szCs w:val="28"/>
        </w:rPr>
        <w:t>Valsts aizsardzības militāro objektu</w:t>
      </w:r>
      <w:r w:rsidR="00EE325C">
        <w:rPr>
          <w:rFonts w:ascii="Times New Roman" w:hAnsi="Times New Roman" w:cs="Times New Roman"/>
          <w:b/>
          <w:bCs/>
          <w:sz w:val="28"/>
          <w:szCs w:val="28"/>
        </w:rPr>
        <w:t xml:space="preserve"> un iepirkuma centra kapacitātei,</w:t>
      </w:r>
      <w:r w:rsidR="00686BC6" w:rsidRPr="00686BC6">
        <w:rPr>
          <w:rFonts w:ascii="Times New Roman" w:hAnsi="Times New Roman" w:cs="Times New Roman"/>
          <w:b/>
          <w:bCs/>
          <w:sz w:val="28"/>
          <w:szCs w:val="28"/>
        </w:rPr>
        <w:t xml:space="preserve"> </w:t>
      </w:r>
      <w:r w:rsidR="00EE325C" w:rsidRPr="00EE325C">
        <w:rPr>
          <w:rFonts w:ascii="Times New Roman" w:hAnsi="Times New Roman" w:cs="Times New Roman"/>
          <w:b/>
          <w:bCs/>
          <w:sz w:val="28"/>
          <w:szCs w:val="28"/>
        </w:rPr>
        <w:t>aizsard</w:t>
      </w:r>
      <w:r w:rsidR="00EE325C">
        <w:rPr>
          <w:rFonts w:ascii="Times New Roman" w:hAnsi="Times New Roman" w:cs="Times New Roman"/>
          <w:b/>
          <w:bCs/>
          <w:sz w:val="28"/>
          <w:szCs w:val="28"/>
        </w:rPr>
        <w:t>zības infrastruktūras attīstības un uzturēšanas nodrošināšanai</w:t>
      </w:r>
      <w:r w:rsidR="00EE325C" w:rsidRPr="00686BC6">
        <w:rPr>
          <w:rFonts w:ascii="Times New Roman" w:hAnsi="Times New Roman" w:cs="Times New Roman"/>
          <w:b/>
          <w:bCs/>
          <w:sz w:val="28"/>
          <w:szCs w:val="28"/>
        </w:rPr>
        <w:t xml:space="preserve"> </w:t>
      </w:r>
    </w:p>
    <w:p w14:paraId="6190A426" w14:textId="77777777" w:rsidR="00BD49F9" w:rsidRDefault="00BD49F9" w:rsidP="00BD49F9">
      <w:pPr>
        <w:spacing w:after="0"/>
        <w:ind w:firstLine="709"/>
        <w:jc w:val="both"/>
        <w:rPr>
          <w:rFonts w:ascii="Times New Roman" w:hAnsi="Times New Roman" w:cs="Times New Roman"/>
          <w:sz w:val="24"/>
          <w:szCs w:val="24"/>
        </w:rPr>
      </w:pPr>
    </w:p>
    <w:p w14:paraId="524C44ED" w14:textId="77777777" w:rsidR="00C866C5" w:rsidRDefault="00BD49F9" w:rsidP="001E20BD">
      <w:pPr>
        <w:spacing w:after="0"/>
        <w:ind w:firstLine="709"/>
        <w:jc w:val="both"/>
        <w:rPr>
          <w:rFonts w:ascii="Times New Roman" w:hAnsi="Times New Roman" w:cs="Times New Roman"/>
          <w:sz w:val="24"/>
          <w:szCs w:val="26"/>
        </w:rPr>
      </w:pPr>
      <w:r w:rsidRPr="001E20BD">
        <w:rPr>
          <w:rFonts w:ascii="Times New Roman" w:hAnsi="Times New Roman" w:cs="Times New Roman"/>
          <w:sz w:val="24"/>
          <w:szCs w:val="26"/>
        </w:rPr>
        <w:t>Informatīvais ziņojums izstrādāts, pamatojoties uz</w:t>
      </w:r>
      <w:r w:rsidR="00C866C5">
        <w:rPr>
          <w:rFonts w:ascii="Times New Roman" w:hAnsi="Times New Roman" w:cs="Times New Roman"/>
          <w:sz w:val="24"/>
          <w:szCs w:val="26"/>
        </w:rPr>
        <w:t>:</w:t>
      </w:r>
    </w:p>
    <w:p w14:paraId="6065B604" w14:textId="097ECF52" w:rsidR="00C866C5" w:rsidRDefault="00411406" w:rsidP="00C866C5">
      <w:pPr>
        <w:pStyle w:val="ListParagraph"/>
        <w:numPr>
          <w:ilvl w:val="0"/>
          <w:numId w:val="15"/>
        </w:numPr>
        <w:spacing w:after="0"/>
        <w:ind w:left="0" w:firstLine="567"/>
        <w:jc w:val="both"/>
        <w:rPr>
          <w:rFonts w:ascii="Times New Roman" w:hAnsi="Times New Roman" w:cs="Times New Roman"/>
          <w:sz w:val="24"/>
          <w:szCs w:val="26"/>
        </w:rPr>
      </w:pPr>
      <w:r w:rsidRPr="00C866C5">
        <w:rPr>
          <w:rFonts w:ascii="Times New Roman" w:hAnsi="Times New Roman" w:cs="Times New Roman"/>
          <w:sz w:val="24"/>
          <w:szCs w:val="26"/>
        </w:rPr>
        <w:t>2023.</w:t>
      </w:r>
      <w:r w:rsidR="008E0BC4" w:rsidRPr="00C866C5">
        <w:rPr>
          <w:rFonts w:ascii="Times New Roman" w:hAnsi="Times New Roman" w:cs="Times New Roman"/>
          <w:sz w:val="24"/>
          <w:szCs w:val="26"/>
        </w:rPr>
        <w:t> </w:t>
      </w:r>
      <w:r w:rsidRPr="00C866C5">
        <w:rPr>
          <w:rFonts w:ascii="Times New Roman" w:hAnsi="Times New Roman" w:cs="Times New Roman"/>
          <w:sz w:val="24"/>
          <w:szCs w:val="26"/>
        </w:rPr>
        <w:t>gada 15.</w:t>
      </w:r>
      <w:r w:rsidR="008E0BC4" w:rsidRPr="00C866C5">
        <w:rPr>
          <w:rFonts w:ascii="Times New Roman" w:hAnsi="Times New Roman" w:cs="Times New Roman"/>
          <w:sz w:val="24"/>
          <w:szCs w:val="26"/>
        </w:rPr>
        <w:t> </w:t>
      </w:r>
      <w:r w:rsidRPr="00C866C5">
        <w:rPr>
          <w:rFonts w:ascii="Times New Roman" w:hAnsi="Times New Roman" w:cs="Times New Roman"/>
          <w:sz w:val="24"/>
          <w:szCs w:val="26"/>
        </w:rPr>
        <w:t xml:space="preserve">septembra </w:t>
      </w:r>
      <w:r w:rsidR="003531C2" w:rsidRPr="00C866C5">
        <w:rPr>
          <w:rFonts w:ascii="Times New Roman" w:hAnsi="Times New Roman" w:cs="Times New Roman"/>
          <w:sz w:val="24"/>
          <w:szCs w:val="26"/>
        </w:rPr>
        <w:t>Deklarācijā par Evikas Siliņas vadītā Ministru kabineta iecerēto darbību noteikto: “I.</w:t>
      </w:r>
      <w:r w:rsidR="00C866C5" w:rsidRPr="00C866C5">
        <w:rPr>
          <w:rFonts w:ascii="Times New Roman" w:hAnsi="Times New Roman" w:cs="Times New Roman"/>
          <w:sz w:val="24"/>
          <w:szCs w:val="26"/>
        </w:rPr>
        <w:t xml:space="preserve"> </w:t>
      </w:r>
      <w:r w:rsidR="003531C2" w:rsidRPr="00C866C5">
        <w:rPr>
          <w:rFonts w:ascii="Times New Roman" w:hAnsi="Times New Roman" w:cs="Times New Roman"/>
          <w:sz w:val="24"/>
          <w:szCs w:val="26"/>
        </w:rPr>
        <w:t xml:space="preserve">Droša Latvija: Saglabājot </w:t>
      </w:r>
      <w:r w:rsidR="008E0BC4" w:rsidRPr="00C866C5">
        <w:rPr>
          <w:rFonts w:ascii="Times New Roman" w:hAnsi="Times New Roman" w:cs="Times New Roman"/>
          <w:sz w:val="24"/>
          <w:szCs w:val="26"/>
        </w:rPr>
        <w:t xml:space="preserve">nemainīgu ārpolitikas </w:t>
      </w:r>
      <w:r w:rsidR="00E61D71">
        <w:rPr>
          <w:rFonts w:ascii="Times New Roman" w:hAnsi="Times New Roman" w:cs="Times New Roman"/>
          <w:sz w:val="24"/>
          <w:szCs w:val="26"/>
        </w:rPr>
        <w:t>euro</w:t>
      </w:r>
      <w:r w:rsidR="008E0BC4" w:rsidRPr="00C866C5">
        <w:rPr>
          <w:rFonts w:ascii="Times New Roman" w:hAnsi="Times New Roman" w:cs="Times New Roman"/>
          <w:sz w:val="24"/>
          <w:szCs w:val="26"/>
        </w:rPr>
        <w:t>atlantisko kursu</w:t>
      </w:r>
      <w:r w:rsidR="003531C2" w:rsidRPr="00C866C5">
        <w:rPr>
          <w:rFonts w:ascii="Times New Roman" w:hAnsi="Times New Roman" w:cs="Times New Roman"/>
          <w:sz w:val="24"/>
          <w:szCs w:val="26"/>
        </w:rPr>
        <w:t xml:space="preserve">, stiprināsim Latvijas drošību strauji mainīgajā pasaulē. Turpināsim atbalstīt Ukrainu tās cīņā pret Krievijas agresiju un Ukrainas </w:t>
      </w:r>
      <w:r w:rsidR="00E61D71">
        <w:rPr>
          <w:rFonts w:ascii="Times New Roman" w:hAnsi="Times New Roman" w:cs="Times New Roman"/>
          <w:sz w:val="24"/>
          <w:szCs w:val="26"/>
        </w:rPr>
        <w:t>euro</w:t>
      </w:r>
      <w:r w:rsidR="003531C2" w:rsidRPr="00C866C5">
        <w:rPr>
          <w:rFonts w:ascii="Times New Roman" w:hAnsi="Times New Roman" w:cs="Times New Roman"/>
          <w:sz w:val="24"/>
          <w:szCs w:val="26"/>
        </w:rPr>
        <w:t>atlantisko integrāciju. Drošība, valsts aizsardzība un pašaizsargājoša demokrātija ir priekšnoteikums ilgtspējīgai valsts attīstībai. Apņemamies turpināt uzsākto darbu valsts aizsardzības, sabiedriskās kārtības un drošības finansējuma palielināšanai un šo nozaru spēju stiprināšanai.”</w:t>
      </w:r>
      <w:r w:rsidR="001E20BD" w:rsidRPr="00C866C5">
        <w:rPr>
          <w:rFonts w:ascii="Times New Roman" w:hAnsi="Times New Roman" w:cs="Times New Roman"/>
          <w:sz w:val="24"/>
          <w:szCs w:val="26"/>
        </w:rPr>
        <w:t>;</w:t>
      </w:r>
      <w:r w:rsidR="003531C2" w:rsidRPr="00C866C5">
        <w:rPr>
          <w:rFonts w:ascii="Times New Roman" w:hAnsi="Times New Roman" w:cs="Times New Roman"/>
          <w:sz w:val="24"/>
          <w:szCs w:val="26"/>
        </w:rPr>
        <w:t xml:space="preserve"> </w:t>
      </w:r>
    </w:p>
    <w:p w14:paraId="2C0FF099" w14:textId="6F73D6BF" w:rsidR="00C866C5" w:rsidRDefault="003531C2" w:rsidP="00C866C5">
      <w:pPr>
        <w:pStyle w:val="ListParagraph"/>
        <w:numPr>
          <w:ilvl w:val="0"/>
          <w:numId w:val="15"/>
        </w:numPr>
        <w:spacing w:after="0"/>
        <w:ind w:left="0" w:firstLine="567"/>
        <w:jc w:val="both"/>
        <w:rPr>
          <w:rFonts w:ascii="Times New Roman" w:hAnsi="Times New Roman" w:cs="Times New Roman"/>
          <w:sz w:val="24"/>
          <w:szCs w:val="26"/>
        </w:rPr>
      </w:pPr>
      <w:r w:rsidRPr="00C866C5">
        <w:rPr>
          <w:rFonts w:ascii="Times New Roman" w:hAnsi="Times New Roman" w:cs="Times New Roman"/>
          <w:sz w:val="24"/>
          <w:szCs w:val="26"/>
        </w:rPr>
        <w:t>2023.</w:t>
      </w:r>
      <w:r w:rsidR="008E0BC4" w:rsidRPr="00C866C5">
        <w:rPr>
          <w:rFonts w:ascii="Times New Roman" w:hAnsi="Times New Roman" w:cs="Times New Roman"/>
          <w:sz w:val="24"/>
          <w:szCs w:val="26"/>
        </w:rPr>
        <w:t> </w:t>
      </w:r>
      <w:r w:rsidRPr="00C866C5">
        <w:rPr>
          <w:rFonts w:ascii="Times New Roman" w:hAnsi="Times New Roman" w:cs="Times New Roman"/>
          <w:sz w:val="24"/>
          <w:szCs w:val="26"/>
        </w:rPr>
        <w:t>gada 10.</w:t>
      </w:r>
      <w:r w:rsidR="008E0BC4" w:rsidRPr="00C866C5">
        <w:rPr>
          <w:rFonts w:ascii="Times New Roman" w:hAnsi="Times New Roman" w:cs="Times New Roman"/>
          <w:sz w:val="24"/>
          <w:szCs w:val="26"/>
        </w:rPr>
        <w:t> </w:t>
      </w:r>
      <w:r w:rsidRPr="00C866C5">
        <w:rPr>
          <w:rFonts w:ascii="Times New Roman" w:hAnsi="Times New Roman" w:cs="Times New Roman"/>
          <w:sz w:val="24"/>
          <w:szCs w:val="26"/>
        </w:rPr>
        <w:t xml:space="preserve">oktobra </w:t>
      </w:r>
      <w:r w:rsidR="00C52EC2" w:rsidRPr="00C866C5">
        <w:rPr>
          <w:rFonts w:ascii="Times New Roman" w:hAnsi="Times New Roman" w:cs="Times New Roman"/>
          <w:sz w:val="24"/>
          <w:szCs w:val="26"/>
        </w:rPr>
        <w:t xml:space="preserve">Saeimas </w:t>
      </w:r>
      <w:r w:rsidRPr="00C866C5">
        <w:rPr>
          <w:rFonts w:ascii="Times New Roman" w:hAnsi="Times New Roman" w:cs="Times New Roman"/>
          <w:sz w:val="24"/>
          <w:szCs w:val="26"/>
        </w:rPr>
        <w:t xml:space="preserve">Aizsardzības, iekšlietu un korupcijas </w:t>
      </w:r>
      <w:r w:rsidR="00EB5B94">
        <w:rPr>
          <w:rFonts w:ascii="Times New Roman" w:hAnsi="Times New Roman" w:cs="Times New Roman"/>
          <w:sz w:val="24"/>
          <w:szCs w:val="26"/>
        </w:rPr>
        <w:t>novēršanas</w:t>
      </w:r>
      <w:r w:rsidR="00EB5B94" w:rsidRPr="00C866C5">
        <w:rPr>
          <w:rFonts w:ascii="Times New Roman" w:hAnsi="Times New Roman" w:cs="Times New Roman"/>
          <w:sz w:val="24"/>
          <w:szCs w:val="26"/>
        </w:rPr>
        <w:t xml:space="preserve"> </w:t>
      </w:r>
      <w:r w:rsidRPr="00C866C5">
        <w:rPr>
          <w:rFonts w:ascii="Times New Roman" w:hAnsi="Times New Roman" w:cs="Times New Roman"/>
          <w:sz w:val="24"/>
          <w:szCs w:val="26"/>
        </w:rPr>
        <w:t xml:space="preserve">komisijas vēstuli Nr.142.1.9/6-64-14/23, kas adresēta Ministru kabinetam, </w:t>
      </w:r>
      <w:r w:rsidR="001E20BD" w:rsidRPr="00C866C5">
        <w:rPr>
          <w:rFonts w:ascii="Times New Roman" w:hAnsi="Times New Roman" w:cs="Times New Roman"/>
          <w:sz w:val="24"/>
          <w:szCs w:val="26"/>
        </w:rPr>
        <w:t>kur noteikta nepieciešamība stiprināt valsts iekšējo un ārējo drošību,</w:t>
      </w:r>
      <w:r w:rsidR="00CF5D9A" w:rsidRPr="00CF5D9A">
        <w:rPr>
          <w:rFonts w:ascii="Times New Roman" w:hAnsi="Times New Roman" w:cs="Times New Roman"/>
          <w:sz w:val="24"/>
          <w:szCs w:val="26"/>
        </w:rPr>
        <w:t xml:space="preserve"> </w:t>
      </w:r>
      <w:r w:rsidR="00CF5D9A">
        <w:rPr>
          <w:rFonts w:ascii="Times New Roman" w:hAnsi="Times New Roman" w:cs="Times New Roman"/>
          <w:sz w:val="24"/>
          <w:szCs w:val="26"/>
        </w:rPr>
        <w:t>palielinot militāro objektu izbūves ātrumu un kvalitāti</w:t>
      </w:r>
      <w:r w:rsidR="001E20BD" w:rsidRPr="00C866C5">
        <w:rPr>
          <w:rFonts w:ascii="Times New Roman" w:hAnsi="Times New Roman" w:cs="Times New Roman"/>
          <w:sz w:val="24"/>
          <w:szCs w:val="26"/>
        </w:rPr>
        <w:t xml:space="preserve">; </w:t>
      </w:r>
    </w:p>
    <w:p w14:paraId="1F81491D" w14:textId="46A3F3BC" w:rsidR="00F02B98" w:rsidRPr="00F56316" w:rsidRDefault="001E20BD" w:rsidP="00F56316">
      <w:pPr>
        <w:pStyle w:val="ListParagraph"/>
        <w:numPr>
          <w:ilvl w:val="0"/>
          <w:numId w:val="15"/>
        </w:numPr>
        <w:spacing w:after="0"/>
        <w:ind w:left="0" w:firstLine="567"/>
        <w:jc w:val="both"/>
        <w:rPr>
          <w:rFonts w:ascii="Times New Roman" w:hAnsi="Times New Roman" w:cs="Times New Roman"/>
          <w:sz w:val="24"/>
          <w:szCs w:val="26"/>
        </w:rPr>
      </w:pPr>
      <w:r w:rsidRPr="00C866C5">
        <w:rPr>
          <w:rFonts w:ascii="Times New Roman" w:hAnsi="Times New Roman" w:cs="Times New Roman"/>
          <w:sz w:val="24"/>
          <w:szCs w:val="26"/>
        </w:rPr>
        <w:t>NATO attu</w:t>
      </w:r>
      <w:r w:rsidR="00F02B98" w:rsidRPr="00C866C5">
        <w:rPr>
          <w:rFonts w:ascii="Times New Roman" w:hAnsi="Times New Roman" w:cs="Times New Roman"/>
          <w:sz w:val="24"/>
          <w:szCs w:val="26"/>
        </w:rPr>
        <w:t>rēšanas un aizsardzības nostāju, kuras</w:t>
      </w:r>
      <w:r w:rsidRPr="00C866C5">
        <w:rPr>
          <w:rFonts w:ascii="Times New Roman" w:hAnsi="Times New Roman" w:cs="Times New Roman"/>
          <w:sz w:val="24"/>
          <w:szCs w:val="26"/>
        </w:rPr>
        <w:t xml:space="preserve"> sastāvdaļa ir tās militārā </w:t>
      </w:r>
      <w:r w:rsidR="00F02B98" w:rsidRPr="00C866C5">
        <w:rPr>
          <w:rFonts w:ascii="Times New Roman" w:hAnsi="Times New Roman" w:cs="Times New Roman"/>
          <w:sz w:val="24"/>
          <w:szCs w:val="26"/>
        </w:rPr>
        <w:t>klātbūtne alianses teritorijas a</w:t>
      </w:r>
      <w:r w:rsidRPr="00C866C5">
        <w:rPr>
          <w:rFonts w:ascii="Times New Roman" w:hAnsi="Times New Roman" w:cs="Times New Roman"/>
          <w:sz w:val="24"/>
          <w:szCs w:val="26"/>
        </w:rPr>
        <w:t>ustrumu daļā</w:t>
      </w:r>
      <w:r w:rsidR="00F02B98" w:rsidRPr="00C866C5">
        <w:rPr>
          <w:rFonts w:ascii="Times New Roman" w:hAnsi="Times New Roman" w:cs="Times New Roman"/>
          <w:sz w:val="24"/>
          <w:szCs w:val="26"/>
        </w:rPr>
        <w:t xml:space="preserve"> un līdz ar to arī valsts </w:t>
      </w:r>
      <w:r w:rsidR="00F5798E" w:rsidRPr="00C866C5">
        <w:rPr>
          <w:rFonts w:ascii="Times New Roman" w:hAnsi="Times New Roman" w:cs="Times New Roman"/>
          <w:sz w:val="24"/>
          <w:szCs w:val="26"/>
        </w:rPr>
        <w:t xml:space="preserve">apņemšanos nodrošināt </w:t>
      </w:r>
      <w:r w:rsidR="00EF2A8C" w:rsidRPr="00C866C5">
        <w:rPr>
          <w:rFonts w:ascii="Times New Roman" w:hAnsi="Times New Roman" w:cs="Times New Roman"/>
          <w:sz w:val="24"/>
          <w:szCs w:val="26"/>
        </w:rPr>
        <w:t xml:space="preserve">sabiedroto spēku </w:t>
      </w:r>
      <w:r w:rsidR="00F5798E" w:rsidRPr="00C866C5">
        <w:rPr>
          <w:rFonts w:ascii="Times New Roman" w:hAnsi="Times New Roman" w:cs="Times New Roman"/>
          <w:sz w:val="24"/>
          <w:szCs w:val="26"/>
        </w:rPr>
        <w:t>uzņemšanas kapacitāti</w:t>
      </w:r>
      <w:r w:rsidR="00F56316">
        <w:rPr>
          <w:rFonts w:ascii="Times New Roman" w:hAnsi="Times New Roman" w:cs="Times New Roman"/>
          <w:sz w:val="24"/>
          <w:szCs w:val="26"/>
        </w:rPr>
        <w:t>, tai skaitā NATO samitos pieņemtajiem kolektīvās drošības un atturēšanas lēmumiem</w:t>
      </w:r>
      <w:r w:rsidRPr="00F56316">
        <w:rPr>
          <w:rFonts w:ascii="Times New Roman" w:hAnsi="Times New Roman" w:cs="Times New Roman"/>
          <w:sz w:val="24"/>
          <w:szCs w:val="26"/>
        </w:rPr>
        <w:t xml:space="preserve">. </w:t>
      </w:r>
    </w:p>
    <w:p w14:paraId="6AB8A683" w14:textId="4C64ED61" w:rsidR="001E20BD" w:rsidRPr="001E20BD" w:rsidRDefault="00177ADC" w:rsidP="00C52E33">
      <w:pPr>
        <w:spacing w:after="0"/>
        <w:ind w:firstLine="709"/>
        <w:jc w:val="both"/>
        <w:rPr>
          <w:rFonts w:ascii="Times New Roman" w:hAnsi="Times New Roman" w:cs="Times New Roman"/>
          <w:sz w:val="24"/>
          <w:szCs w:val="26"/>
        </w:rPr>
      </w:pPr>
      <w:r>
        <w:rPr>
          <w:rFonts w:ascii="Times New Roman" w:hAnsi="Times New Roman" w:cs="Times New Roman"/>
          <w:sz w:val="24"/>
          <w:szCs w:val="26"/>
        </w:rPr>
        <w:t xml:space="preserve">Balstoties uz to, ka ir noteikta nepārprotama prioritāte finansējuma palielināšanā, lai stiprinātu valsts iekšējo un ārējo drošību, </w:t>
      </w:r>
      <w:r w:rsidRPr="00C244A0">
        <w:rPr>
          <w:rFonts w:ascii="Times New Roman" w:hAnsi="Times New Roman" w:cs="Times New Roman"/>
          <w:sz w:val="24"/>
          <w:szCs w:val="26"/>
        </w:rPr>
        <w:t>valsts aizsardzības spējas</w:t>
      </w:r>
      <w:r>
        <w:rPr>
          <w:rFonts w:ascii="Times New Roman" w:hAnsi="Times New Roman" w:cs="Times New Roman"/>
          <w:sz w:val="24"/>
          <w:szCs w:val="26"/>
        </w:rPr>
        <w:t xml:space="preserve"> un pēdējo gadu laik</w:t>
      </w:r>
      <w:r w:rsidR="00C52E33">
        <w:rPr>
          <w:rFonts w:ascii="Times New Roman" w:hAnsi="Times New Roman" w:cs="Times New Roman"/>
          <w:sz w:val="24"/>
          <w:szCs w:val="26"/>
        </w:rPr>
        <w:t>ā pieaug, un turpinās pieaugt apjomi spēju nodrošināšanai (nekustamo īpašumu</w:t>
      </w:r>
      <w:r w:rsidR="00D932E1">
        <w:rPr>
          <w:rFonts w:ascii="Times New Roman" w:hAnsi="Times New Roman" w:cs="Times New Roman"/>
          <w:sz w:val="24"/>
          <w:szCs w:val="26"/>
        </w:rPr>
        <w:t>, infrastruktūras</w:t>
      </w:r>
      <w:r w:rsidR="00C52E33">
        <w:rPr>
          <w:rFonts w:ascii="Times New Roman" w:hAnsi="Times New Roman" w:cs="Times New Roman"/>
          <w:sz w:val="24"/>
          <w:szCs w:val="26"/>
        </w:rPr>
        <w:t xml:space="preserve"> apjoms un pārvaldība, tostarp būvniecība un apsaimniekošana, sabiedroto spēku izvietošana valsts teritorijā un ar to saistītie apjomi), i</w:t>
      </w:r>
      <w:r w:rsidR="00C52E33" w:rsidRPr="001E20BD">
        <w:rPr>
          <w:rFonts w:ascii="Times New Roman" w:hAnsi="Times New Roman" w:cs="Times New Roman"/>
          <w:sz w:val="24"/>
          <w:szCs w:val="26"/>
        </w:rPr>
        <w:t xml:space="preserve">nformatīvais ziņojums izstrādāts, </w:t>
      </w:r>
      <w:r w:rsidR="00C52E33">
        <w:rPr>
          <w:rFonts w:ascii="Times New Roman" w:hAnsi="Times New Roman" w:cs="Times New Roman"/>
          <w:sz w:val="24"/>
          <w:szCs w:val="26"/>
        </w:rPr>
        <w:t xml:space="preserve">lai </w:t>
      </w:r>
      <w:r w:rsidR="00C52E33" w:rsidRPr="00BD49F9">
        <w:rPr>
          <w:rFonts w:ascii="Times New Roman" w:hAnsi="Times New Roman" w:cs="Times New Roman"/>
          <w:sz w:val="24"/>
          <w:szCs w:val="24"/>
        </w:rPr>
        <w:t>iesniegt</w:t>
      </w:r>
      <w:r w:rsidR="00C52E33">
        <w:rPr>
          <w:rFonts w:ascii="Times New Roman" w:hAnsi="Times New Roman" w:cs="Times New Roman"/>
          <w:sz w:val="24"/>
          <w:szCs w:val="24"/>
        </w:rPr>
        <w:t>u</w:t>
      </w:r>
      <w:r w:rsidR="00C52E33" w:rsidRPr="00BD49F9">
        <w:rPr>
          <w:rFonts w:ascii="Times New Roman" w:hAnsi="Times New Roman" w:cs="Times New Roman"/>
          <w:sz w:val="24"/>
          <w:szCs w:val="24"/>
        </w:rPr>
        <w:t xml:space="preserve"> noteiktā kārtībā Ministru kabinetā</w:t>
      </w:r>
      <w:r w:rsidR="00C52E33">
        <w:rPr>
          <w:rFonts w:ascii="Times New Roman" w:hAnsi="Times New Roman" w:cs="Times New Roman"/>
          <w:sz w:val="24"/>
          <w:szCs w:val="24"/>
        </w:rPr>
        <w:t xml:space="preserve"> priekšlikumus to nodrošināšanā.</w:t>
      </w:r>
    </w:p>
    <w:p w14:paraId="193B0299" w14:textId="540EEE4B" w:rsidR="00A160FB" w:rsidRDefault="00EF2A8C" w:rsidP="00A160FB">
      <w:pPr>
        <w:spacing w:after="0"/>
        <w:ind w:firstLine="709"/>
        <w:jc w:val="both"/>
        <w:rPr>
          <w:rFonts w:ascii="Times New Roman" w:hAnsi="Times New Roman" w:cs="Times New Roman"/>
          <w:sz w:val="24"/>
          <w:szCs w:val="26"/>
        </w:rPr>
      </w:pPr>
      <w:r>
        <w:rPr>
          <w:rFonts w:ascii="Times New Roman" w:hAnsi="Times New Roman" w:cs="Times New Roman"/>
          <w:sz w:val="24"/>
          <w:szCs w:val="24"/>
        </w:rPr>
        <w:t>Pamato</w:t>
      </w:r>
      <w:r w:rsidR="008E0BC4">
        <w:rPr>
          <w:rFonts w:ascii="Times New Roman" w:hAnsi="Times New Roman" w:cs="Times New Roman"/>
          <w:sz w:val="24"/>
          <w:szCs w:val="24"/>
        </w:rPr>
        <w:t>joties uz spēkā esošajiem 2009. </w:t>
      </w:r>
      <w:r>
        <w:rPr>
          <w:rFonts w:ascii="Times New Roman" w:hAnsi="Times New Roman" w:cs="Times New Roman"/>
          <w:sz w:val="24"/>
          <w:szCs w:val="24"/>
        </w:rPr>
        <w:t>gada 15.</w:t>
      </w:r>
      <w:r w:rsidR="008E0BC4">
        <w:rPr>
          <w:rFonts w:ascii="Times New Roman" w:hAnsi="Times New Roman" w:cs="Times New Roman"/>
          <w:sz w:val="24"/>
          <w:szCs w:val="24"/>
        </w:rPr>
        <w:t> decembra Ministru kabineta noteikumiem Nr. </w:t>
      </w:r>
      <w:r>
        <w:rPr>
          <w:rFonts w:ascii="Times New Roman" w:hAnsi="Times New Roman" w:cs="Times New Roman"/>
          <w:sz w:val="24"/>
          <w:szCs w:val="24"/>
        </w:rPr>
        <w:t>1418 “Valsts aizsardzības militāro objektu un iepirkumu centra nolikum</w:t>
      </w:r>
      <w:r w:rsidR="00C866C5">
        <w:rPr>
          <w:rFonts w:ascii="Times New Roman" w:hAnsi="Times New Roman" w:cs="Times New Roman"/>
          <w:sz w:val="24"/>
          <w:szCs w:val="24"/>
        </w:rPr>
        <w:t>s</w:t>
      </w:r>
      <w:r>
        <w:rPr>
          <w:rFonts w:ascii="Times New Roman" w:hAnsi="Times New Roman" w:cs="Times New Roman"/>
          <w:sz w:val="24"/>
          <w:szCs w:val="24"/>
        </w:rPr>
        <w:t xml:space="preserve">” Valsts aizsardzības militāro objektu iepirkumu centrs </w:t>
      </w:r>
      <w:r w:rsidRPr="00686BC6">
        <w:rPr>
          <w:rFonts w:ascii="Times New Roman" w:hAnsi="Times New Roman" w:cs="Times New Roman"/>
          <w:sz w:val="24"/>
          <w:szCs w:val="26"/>
        </w:rPr>
        <w:t>(turpmāk – VAM</w:t>
      </w:r>
      <w:r>
        <w:rPr>
          <w:rFonts w:ascii="Times New Roman" w:hAnsi="Times New Roman" w:cs="Times New Roman"/>
          <w:sz w:val="24"/>
          <w:szCs w:val="26"/>
        </w:rPr>
        <w:t>OIC</w:t>
      </w:r>
      <w:r w:rsidRPr="00686BC6">
        <w:rPr>
          <w:rFonts w:ascii="Times New Roman" w:hAnsi="Times New Roman" w:cs="Times New Roman"/>
          <w:sz w:val="24"/>
          <w:szCs w:val="26"/>
        </w:rPr>
        <w:t>)</w:t>
      </w:r>
      <w:r>
        <w:rPr>
          <w:rFonts w:ascii="Times New Roman" w:hAnsi="Times New Roman" w:cs="Times New Roman"/>
          <w:sz w:val="24"/>
          <w:szCs w:val="26"/>
        </w:rPr>
        <w:t xml:space="preserve"> </w:t>
      </w:r>
      <w:r>
        <w:rPr>
          <w:rFonts w:ascii="Times New Roman" w:hAnsi="Times New Roman" w:cs="Times New Roman"/>
          <w:sz w:val="24"/>
          <w:szCs w:val="24"/>
        </w:rPr>
        <w:t>veic šādas funkcijas</w:t>
      </w:r>
      <w:r w:rsidR="00892E2F">
        <w:rPr>
          <w:rFonts w:ascii="Times New Roman" w:hAnsi="Times New Roman" w:cs="Times New Roman"/>
          <w:sz w:val="24"/>
          <w:szCs w:val="24"/>
        </w:rPr>
        <w:t xml:space="preserve"> - </w:t>
      </w:r>
      <w:r>
        <w:rPr>
          <w:rFonts w:ascii="Times New Roman" w:hAnsi="Times New Roman" w:cs="Times New Roman"/>
          <w:sz w:val="24"/>
          <w:szCs w:val="24"/>
        </w:rPr>
        <w:t xml:space="preserve"> Aizsardzības ministrijas valdījumā esošā nekustamā īpašuma, tajā skaitā valsts militārās aizsardzības objektu un valsts meža zemes, apsaimniekošana un pārvaldīšana; valsts militārās aizsardzības  objektu būvniecības organizēšan</w:t>
      </w:r>
      <w:r w:rsidR="00C866C5">
        <w:rPr>
          <w:rFonts w:ascii="Times New Roman" w:hAnsi="Times New Roman" w:cs="Times New Roman"/>
          <w:sz w:val="24"/>
          <w:szCs w:val="24"/>
        </w:rPr>
        <w:t>a</w:t>
      </w:r>
      <w:r>
        <w:rPr>
          <w:rFonts w:ascii="Times New Roman" w:hAnsi="Times New Roman" w:cs="Times New Roman"/>
          <w:sz w:val="24"/>
          <w:szCs w:val="24"/>
        </w:rPr>
        <w:t>; vides aizsardzības pasākumu veikšana valsts militārās aizsardzības objektos; publisko pakalpojumu sniegšana Aizsardzības ministrijas un tās padotībā esošajām iestādēm, Nacionālajiem bruņotajiem spēkiem</w:t>
      </w:r>
      <w:r w:rsidR="00E61D71">
        <w:rPr>
          <w:rFonts w:ascii="Times New Roman" w:hAnsi="Times New Roman" w:cs="Times New Roman"/>
          <w:sz w:val="24"/>
          <w:szCs w:val="24"/>
        </w:rPr>
        <w:t xml:space="preserve"> </w:t>
      </w:r>
      <w:r w:rsidR="00E61D71" w:rsidRPr="00686BC6">
        <w:rPr>
          <w:rFonts w:ascii="Times New Roman" w:hAnsi="Times New Roman" w:cs="Times New Roman"/>
          <w:sz w:val="24"/>
          <w:szCs w:val="26"/>
        </w:rPr>
        <w:t>(turpmāk – </w:t>
      </w:r>
      <w:r w:rsidR="00E61D71">
        <w:rPr>
          <w:rFonts w:ascii="Times New Roman" w:hAnsi="Times New Roman" w:cs="Times New Roman"/>
          <w:sz w:val="24"/>
          <w:szCs w:val="26"/>
        </w:rPr>
        <w:t>NBS</w:t>
      </w:r>
      <w:r w:rsidR="00E61D71" w:rsidRPr="00686BC6">
        <w:rPr>
          <w:rFonts w:ascii="Times New Roman" w:hAnsi="Times New Roman" w:cs="Times New Roman"/>
          <w:sz w:val="24"/>
          <w:szCs w:val="26"/>
        </w:rPr>
        <w:t>)</w:t>
      </w:r>
      <w:r w:rsidRPr="00C244A0">
        <w:rPr>
          <w:rFonts w:ascii="Times New Roman" w:hAnsi="Times New Roman" w:cs="Times New Roman"/>
          <w:sz w:val="24"/>
          <w:szCs w:val="26"/>
        </w:rPr>
        <w:t xml:space="preserve">.  </w:t>
      </w:r>
    </w:p>
    <w:p w14:paraId="788C66A8" w14:textId="287C2A94" w:rsidR="00DC1A41" w:rsidRPr="006320E4" w:rsidRDefault="00A160FB" w:rsidP="006320E4">
      <w:pPr>
        <w:spacing w:after="0"/>
        <w:ind w:firstLine="709"/>
        <w:jc w:val="both"/>
        <w:rPr>
          <w:rFonts w:ascii="Times New Roman" w:hAnsi="Times New Roman" w:cs="Times New Roman"/>
          <w:sz w:val="24"/>
          <w:szCs w:val="26"/>
        </w:rPr>
      </w:pPr>
      <w:r>
        <w:rPr>
          <w:rFonts w:ascii="Times New Roman" w:hAnsi="Times New Roman" w:cs="Times New Roman"/>
          <w:sz w:val="24"/>
          <w:szCs w:val="24"/>
          <w:lang w:eastAsia="lv-LV"/>
        </w:rPr>
        <w:t>Lai stiprināt</w:t>
      </w:r>
      <w:r w:rsidR="002265E9">
        <w:rPr>
          <w:rFonts w:ascii="Times New Roman" w:hAnsi="Times New Roman" w:cs="Times New Roman"/>
          <w:sz w:val="24"/>
          <w:szCs w:val="24"/>
          <w:lang w:eastAsia="lv-LV"/>
        </w:rPr>
        <w:t>u</w:t>
      </w:r>
      <w:r>
        <w:rPr>
          <w:rFonts w:ascii="Times New Roman" w:hAnsi="Times New Roman" w:cs="Times New Roman"/>
          <w:sz w:val="24"/>
          <w:szCs w:val="24"/>
          <w:lang w:eastAsia="lv-LV"/>
        </w:rPr>
        <w:t xml:space="preserve"> aizsardzības spējas, atbilstoši </w:t>
      </w:r>
      <w:r w:rsidR="00E61D71">
        <w:rPr>
          <w:rFonts w:ascii="Times New Roman" w:hAnsi="Times New Roman" w:cs="Times New Roman"/>
          <w:sz w:val="24"/>
          <w:szCs w:val="24"/>
          <w:lang w:eastAsia="lv-LV"/>
        </w:rPr>
        <w:t>NBS</w:t>
      </w:r>
      <w:r>
        <w:rPr>
          <w:rFonts w:ascii="Times New Roman" w:hAnsi="Times New Roman" w:cs="Times New Roman"/>
          <w:sz w:val="24"/>
          <w:szCs w:val="24"/>
          <w:lang w:eastAsia="lv-LV"/>
        </w:rPr>
        <w:t xml:space="preserve"> spēju plāniem, Aizsardzības ministrija ir izvērtējusi nepieciešamos resursus aizsardzības infrastruktūras attīstībai un uzturēšanai</w:t>
      </w:r>
      <w:r w:rsidR="000F6CA2">
        <w:rPr>
          <w:rFonts w:ascii="Times New Roman" w:hAnsi="Times New Roman" w:cs="Times New Roman"/>
          <w:sz w:val="24"/>
          <w:szCs w:val="24"/>
          <w:lang w:eastAsia="lv-LV"/>
        </w:rPr>
        <w:t xml:space="preserve"> </w:t>
      </w:r>
      <w:r w:rsidR="002265E9">
        <w:rPr>
          <w:rFonts w:ascii="Times New Roman" w:hAnsi="Times New Roman" w:cs="Times New Roman"/>
          <w:sz w:val="24"/>
          <w:szCs w:val="24"/>
          <w:lang w:eastAsia="lv-LV"/>
        </w:rPr>
        <w:t>kas nepieciešami</w:t>
      </w:r>
      <w:r>
        <w:rPr>
          <w:rFonts w:ascii="Times New Roman" w:hAnsi="Times New Roman" w:cs="Times New Roman"/>
          <w:sz w:val="24"/>
          <w:szCs w:val="24"/>
          <w:lang w:eastAsia="lv-LV"/>
        </w:rPr>
        <w:t xml:space="preserve"> VAMOIC kapacitāt</w:t>
      </w:r>
      <w:r w:rsidR="002265E9">
        <w:rPr>
          <w:rFonts w:ascii="Times New Roman" w:hAnsi="Times New Roman" w:cs="Times New Roman"/>
          <w:sz w:val="24"/>
          <w:szCs w:val="24"/>
          <w:lang w:eastAsia="lv-LV"/>
        </w:rPr>
        <w:t>es stiprināšanai</w:t>
      </w:r>
      <w:r>
        <w:rPr>
          <w:rFonts w:ascii="Times New Roman" w:hAnsi="Times New Roman" w:cs="Times New Roman"/>
          <w:sz w:val="24"/>
          <w:szCs w:val="24"/>
          <w:lang w:eastAsia="lv-LV"/>
        </w:rPr>
        <w:t>.</w:t>
      </w:r>
    </w:p>
    <w:p w14:paraId="21A769C8" w14:textId="2E91EDE8" w:rsidR="00146C02" w:rsidRPr="00686BC6" w:rsidRDefault="00146C02" w:rsidP="00146C02">
      <w:pPr>
        <w:spacing w:after="0"/>
        <w:jc w:val="both"/>
        <w:rPr>
          <w:rFonts w:ascii="Times New Roman" w:hAnsi="Times New Roman" w:cs="Times New Roman"/>
          <w:sz w:val="24"/>
          <w:szCs w:val="24"/>
        </w:rPr>
      </w:pPr>
    </w:p>
    <w:p w14:paraId="2F60A55D" w14:textId="7C401D21" w:rsidR="00146C02" w:rsidRPr="006320E4" w:rsidRDefault="00047747" w:rsidP="006320E4">
      <w:pPr>
        <w:spacing w:after="0"/>
        <w:ind w:firstLine="709"/>
        <w:jc w:val="both"/>
        <w:rPr>
          <w:rFonts w:ascii="Times New Roman" w:hAnsi="Times New Roman" w:cs="Times New Roman"/>
          <w:b/>
          <w:sz w:val="24"/>
          <w:szCs w:val="24"/>
          <w:lang w:eastAsia="lv-LV"/>
        </w:rPr>
      </w:pPr>
      <w:r>
        <w:rPr>
          <w:rFonts w:ascii="Times New Roman" w:hAnsi="Times New Roman" w:cs="Times New Roman"/>
          <w:b/>
          <w:sz w:val="24"/>
          <w:szCs w:val="24"/>
          <w:lang w:eastAsia="lv-LV"/>
        </w:rPr>
        <w:t>1.</w:t>
      </w:r>
      <w:r w:rsidR="006320E4">
        <w:rPr>
          <w:rFonts w:ascii="Times New Roman" w:hAnsi="Times New Roman" w:cs="Times New Roman"/>
          <w:b/>
          <w:sz w:val="24"/>
          <w:szCs w:val="24"/>
          <w:lang w:eastAsia="lv-LV"/>
        </w:rPr>
        <w:t xml:space="preserve"> </w:t>
      </w:r>
      <w:r w:rsidR="006320E4" w:rsidRPr="006320E4">
        <w:rPr>
          <w:rFonts w:ascii="Times New Roman" w:hAnsi="Times New Roman" w:cs="Times New Roman"/>
          <w:b/>
          <w:sz w:val="24"/>
          <w:szCs w:val="24"/>
          <w:lang w:eastAsia="lv-LV"/>
        </w:rPr>
        <w:t>Situācijas raksturojums</w:t>
      </w:r>
    </w:p>
    <w:p w14:paraId="240C7C6A" w14:textId="77777777" w:rsidR="00D965AB" w:rsidRDefault="00D965AB" w:rsidP="00377128">
      <w:pPr>
        <w:spacing w:after="0"/>
        <w:ind w:firstLine="709"/>
        <w:jc w:val="both"/>
        <w:rPr>
          <w:rFonts w:ascii="Times New Roman" w:hAnsi="Times New Roman" w:cs="Times New Roman"/>
          <w:sz w:val="24"/>
          <w:szCs w:val="24"/>
        </w:rPr>
      </w:pPr>
    </w:p>
    <w:p w14:paraId="03EBA947" w14:textId="3CAC49A6" w:rsidR="00FA06C4" w:rsidRDefault="00FA06C4" w:rsidP="00FA06C4">
      <w:pPr>
        <w:spacing w:after="0"/>
        <w:ind w:firstLine="709"/>
        <w:jc w:val="both"/>
        <w:rPr>
          <w:rFonts w:ascii="Times New Roman" w:hAnsi="Times New Roman" w:cs="Times New Roman"/>
          <w:sz w:val="24"/>
          <w:szCs w:val="24"/>
          <w:lang w:eastAsia="lv-LV"/>
        </w:rPr>
      </w:pPr>
      <w:r w:rsidRPr="00FA06C4">
        <w:rPr>
          <w:rFonts w:ascii="Times New Roman" w:hAnsi="Times New Roman" w:cs="Times New Roman"/>
          <w:sz w:val="24"/>
          <w:szCs w:val="24"/>
          <w:lang w:eastAsia="lv-LV"/>
        </w:rPr>
        <w:t>Reaģējot uz Krievijas iebrukumu Ukrainā 2022. gada 24. februārī un Krievijas</w:t>
      </w:r>
      <w:r>
        <w:rPr>
          <w:rFonts w:ascii="Times New Roman" w:hAnsi="Times New Roman" w:cs="Times New Roman"/>
          <w:sz w:val="24"/>
          <w:szCs w:val="24"/>
          <w:lang w:eastAsia="lv-LV"/>
        </w:rPr>
        <w:t xml:space="preserve"> </w:t>
      </w:r>
      <w:r w:rsidRPr="00FA06C4">
        <w:rPr>
          <w:rFonts w:ascii="Times New Roman" w:hAnsi="Times New Roman" w:cs="Times New Roman"/>
          <w:sz w:val="24"/>
          <w:szCs w:val="24"/>
          <w:lang w:eastAsia="lv-LV"/>
        </w:rPr>
        <w:t>radītajiem pieaugošajiem militārajiem draudiem reģionā, NATO samitā Madridē 2022.</w:t>
      </w:r>
      <w:r>
        <w:rPr>
          <w:rFonts w:ascii="Times New Roman" w:hAnsi="Times New Roman" w:cs="Times New Roman"/>
          <w:sz w:val="24"/>
          <w:szCs w:val="24"/>
          <w:lang w:eastAsia="lv-LV"/>
        </w:rPr>
        <w:t xml:space="preserve"> </w:t>
      </w:r>
      <w:r w:rsidRPr="00FA06C4">
        <w:rPr>
          <w:rFonts w:ascii="Times New Roman" w:hAnsi="Times New Roman" w:cs="Times New Roman"/>
          <w:sz w:val="24"/>
          <w:szCs w:val="24"/>
          <w:lang w:eastAsia="lv-LV"/>
        </w:rPr>
        <w:t>gada 29.-30. jūnijā tika pieņemta jaunā NATO Stratēģiskā koncepcija, saskaņā ar kuru</w:t>
      </w:r>
      <w:r>
        <w:rPr>
          <w:rFonts w:ascii="Times New Roman" w:hAnsi="Times New Roman" w:cs="Times New Roman"/>
          <w:sz w:val="24"/>
          <w:szCs w:val="24"/>
          <w:lang w:eastAsia="lv-LV"/>
        </w:rPr>
        <w:t xml:space="preserve"> </w:t>
      </w:r>
      <w:r w:rsidRPr="00FA06C4">
        <w:rPr>
          <w:rFonts w:ascii="Times New Roman" w:hAnsi="Times New Roman" w:cs="Times New Roman"/>
          <w:sz w:val="24"/>
          <w:szCs w:val="24"/>
          <w:lang w:eastAsia="lv-LV"/>
        </w:rPr>
        <w:t>ir noteikts konkrēts uzdevums stiprināt kolektīvo aizsardzību un atturēšanu alianses</w:t>
      </w:r>
      <w:r>
        <w:rPr>
          <w:rFonts w:ascii="Times New Roman" w:hAnsi="Times New Roman" w:cs="Times New Roman"/>
          <w:sz w:val="24"/>
          <w:szCs w:val="24"/>
          <w:lang w:eastAsia="lv-LV"/>
        </w:rPr>
        <w:t xml:space="preserve"> </w:t>
      </w:r>
      <w:r w:rsidRPr="00FA06C4">
        <w:rPr>
          <w:rFonts w:ascii="Times New Roman" w:hAnsi="Times New Roman" w:cs="Times New Roman"/>
          <w:sz w:val="24"/>
          <w:szCs w:val="24"/>
          <w:lang w:eastAsia="lv-LV"/>
        </w:rPr>
        <w:t>austrumu flangā, t.sk. izvietojot pastiprinātas, kaujas spējīgas militāro spēku vienības.</w:t>
      </w:r>
      <w:r>
        <w:rPr>
          <w:rFonts w:ascii="Times New Roman" w:hAnsi="Times New Roman" w:cs="Times New Roman"/>
          <w:sz w:val="24"/>
          <w:szCs w:val="24"/>
          <w:lang w:eastAsia="lv-LV"/>
        </w:rPr>
        <w:t xml:space="preserve"> </w:t>
      </w:r>
      <w:r w:rsidRPr="00FA06C4">
        <w:rPr>
          <w:rFonts w:ascii="Times New Roman" w:hAnsi="Times New Roman" w:cs="Times New Roman"/>
          <w:sz w:val="24"/>
          <w:szCs w:val="24"/>
          <w:lang w:eastAsia="lv-LV"/>
        </w:rPr>
        <w:t xml:space="preserve">Pamatojoties uz drošības </w:t>
      </w:r>
      <w:r w:rsidRPr="00FA06C4">
        <w:rPr>
          <w:rFonts w:ascii="Times New Roman" w:hAnsi="Times New Roman" w:cs="Times New Roman"/>
          <w:sz w:val="24"/>
          <w:szCs w:val="24"/>
          <w:lang w:eastAsia="lv-LV"/>
        </w:rPr>
        <w:lastRenderedPageBreak/>
        <w:t>situācijas pasliktināšanos un NATO kolektīvās aizsardzības</w:t>
      </w:r>
      <w:r>
        <w:rPr>
          <w:rFonts w:ascii="Times New Roman" w:hAnsi="Times New Roman" w:cs="Times New Roman"/>
          <w:sz w:val="24"/>
          <w:szCs w:val="24"/>
          <w:lang w:eastAsia="lv-LV"/>
        </w:rPr>
        <w:t xml:space="preserve"> </w:t>
      </w:r>
      <w:r w:rsidRPr="00FA06C4">
        <w:rPr>
          <w:rFonts w:ascii="Times New Roman" w:hAnsi="Times New Roman" w:cs="Times New Roman"/>
          <w:sz w:val="24"/>
          <w:szCs w:val="24"/>
          <w:lang w:eastAsia="lv-LV"/>
        </w:rPr>
        <w:t>pilnveidošanu, Latvija un Kanāda parakstīja vienošanos par sadarbību Latvijas</w:t>
      </w:r>
      <w:r>
        <w:rPr>
          <w:rFonts w:ascii="Times New Roman" w:hAnsi="Times New Roman" w:cs="Times New Roman"/>
          <w:sz w:val="24"/>
          <w:szCs w:val="24"/>
          <w:lang w:eastAsia="lv-LV"/>
        </w:rPr>
        <w:t xml:space="preserve"> </w:t>
      </w:r>
      <w:r w:rsidRPr="00FA06C4">
        <w:rPr>
          <w:rFonts w:ascii="Times New Roman" w:hAnsi="Times New Roman" w:cs="Times New Roman"/>
          <w:sz w:val="24"/>
          <w:szCs w:val="24"/>
          <w:lang w:eastAsia="lv-LV"/>
        </w:rPr>
        <w:t>aizsardzības nostiprināšanā, kas ietver abpusēju apņemšanos uzsākt brigādes līmeņa</w:t>
      </w:r>
      <w:r>
        <w:rPr>
          <w:rFonts w:ascii="Times New Roman" w:hAnsi="Times New Roman" w:cs="Times New Roman"/>
          <w:sz w:val="24"/>
          <w:szCs w:val="24"/>
          <w:lang w:eastAsia="lv-LV"/>
        </w:rPr>
        <w:t xml:space="preserve"> </w:t>
      </w:r>
      <w:r w:rsidRPr="00FA06C4">
        <w:rPr>
          <w:rFonts w:ascii="Times New Roman" w:hAnsi="Times New Roman" w:cs="Times New Roman"/>
          <w:sz w:val="24"/>
          <w:szCs w:val="24"/>
          <w:lang w:eastAsia="lv-LV"/>
        </w:rPr>
        <w:t>vienības (3000-5000 karavīru) izveidi Latvijā. Šāda sabiedroto spēku apņemšanās</w:t>
      </w:r>
      <w:r>
        <w:rPr>
          <w:rFonts w:ascii="Times New Roman" w:hAnsi="Times New Roman" w:cs="Times New Roman"/>
          <w:sz w:val="24"/>
          <w:szCs w:val="24"/>
          <w:lang w:eastAsia="lv-LV"/>
        </w:rPr>
        <w:t xml:space="preserve"> </w:t>
      </w:r>
      <w:r w:rsidRPr="00FA06C4">
        <w:rPr>
          <w:rFonts w:ascii="Times New Roman" w:hAnsi="Times New Roman" w:cs="Times New Roman"/>
          <w:sz w:val="24"/>
          <w:szCs w:val="24"/>
          <w:lang w:eastAsia="lv-LV"/>
        </w:rPr>
        <w:t>Latvijai kā NATO dalībvalstij uzliek par pienākumu nodrošināt uzņemošās valsts</w:t>
      </w:r>
      <w:r>
        <w:rPr>
          <w:rFonts w:ascii="Times New Roman" w:hAnsi="Times New Roman" w:cs="Times New Roman"/>
          <w:sz w:val="24"/>
          <w:szCs w:val="24"/>
          <w:lang w:eastAsia="lv-LV"/>
        </w:rPr>
        <w:t xml:space="preserve"> </w:t>
      </w:r>
      <w:r w:rsidRPr="00FA06C4">
        <w:rPr>
          <w:rFonts w:ascii="Times New Roman" w:hAnsi="Times New Roman" w:cs="Times New Roman"/>
          <w:sz w:val="24"/>
          <w:szCs w:val="24"/>
          <w:lang w:eastAsia="lv-LV"/>
        </w:rPr>
        <w:t>atbalstu atbilstoši NATO standartiem un prasībām. Sabiedroto spēku klātbūtnes</w:t>
      </w:r>
      <w:r>
        <w:rPr>
          <w:rFonts w:ascii="Times New Roman" w:hAnsi="Times New Roman" w:cs="Times New Roman"/>
          <w:sz w:val="24"/>
          <w:szCs w:val="24"/>
          <w:lang w:eastAsia="lv-LV"/>
        </w:rPr>
        <w:t xml:space="preserve"> </w:t>
      </w:r>
      <w:r w:rsidRPr="00FA06C4">
        <w:rPr>
          <w:rFonts w:ascii="Times New Roman" w:hAnsi="Times New Roman" w:cs="Times New Roman"/>
          <w:sz w:val="24"/>
          <w:szCs w:val="24"/>
          <w:lang w:eastAsia="lv-LV"/>
        </w:rPr>
        <w:t>pieaugums ir kritiski svarīgs Latvijas aizsardzībai. Lai nodrošinātu ne tikai NATO</w:t>
      </w:r>
      <w:r>
        <w:rPr>
          <w:rFonts w:ascii="Times New Roman" w:hAnsi="Times New Roman" w:cs="Times New Roman"/>
          <w:sz w:val="24"/>
          <w:szCs w:val="24"/>
          <w:lang w:eastAsia="lv-LV"/>
        </w:rPr>
        <w:t xml:space="preserve"> </w:t>
      </w:r>
      <w:r w:rsidRPr="00FA06C4">
        <w:rPr>
          <w:rFonts w:ascii="Times New Roman" w:hAnsi="Times New Roman" w:cs="Times New Roman"/>
          <w:sz w:val="24"/>
          <w:szCs w:val="24"/>
          <w:lang w:eastAsia="lv-LV"/>
        </w:rPr>
        <w:t>ietvaros izvietoto vienību paplašināšanu, bet arī papildu Kanādas bruņoto spēku un</w:t>
      </w:r>
      <w:r>
        <w:rPr>
          <w:rFonts w:ascii="Times New Roman" w:hAnsi="Times New Roman" w:cs="Times New Roman"/>
          <w:sz w:val="24"/>
          <w:szCs w:val="24"/>
          <w:lang w:eastAsia="lv-LV"/>
        </w:rPr>
        <w:t xml:space="preserve"> </w:t>
      </w:r>
      <w:r w:rsidRPr="00FA06C4">
        <w:rPr>
          <w:rFonts w:ascii="Times New Roman" w:hAnsi="Times New Roman" w:cs="Times New Roman"/>
          <w:sz w:val="24"/>
          <w:szCs w:val="24"/>
          <w:lang w:eastAsia="lv-LV"/>
        </w:rPr>
        <w:t>ASV rotējošo spēku ierašanos un uzturēšanos Latvijā, nepieciešams paplašināt</w:t>
      </w:r>
      <w:r>
        <w:rPr>
          <w:rFonts w:ascii="Times New Roman" w:hAnsi="Times New Roman" w:cs="Times New Roman"/>
          <w:sz w:val="24"/>
          <w:szCs w:val="24"/>
          <w:lang w:eastAsia="lv-LV"/>
        </w:rPr>
        <w:t xml:space="preserve"> </w:t>
      </w:r>
      <w:r w:rsidRPr="00FA06C4">
        <w:rPr>
          <w:rFonts w:ascii="Times New Roman" w:hAnsi="Times New Roman" w:cs="Times New Roman"/>
          <w:sz w:val="24"/>
          <w:szCs w:val="24"/>
          <w:lang w:eastAsia="lv-LV"/>
        </w:rPr>
        <w:t>uzņemošās valsts pieejamo infrastruktūru, jo esošā militārā infrastruktūra nav</w:t>
      </w:r>
      <w:r>
        <w:rPr>
          <w:rFonts w:ascii="Times New Roman" w:hAnsi="Times New Roman" w:cs="Times New Roman"/>
          <w:sz w:val="24"/>
          <w:szCs w:val="24"/>
          <w:lang w:eastAsia="lv-LV"/>
        </w:rPr>
        <w:t xml:space="preserve"> </w:t>
      </w:r>
      <w:r w:rsidRPr="00FA06C4">
        <w:rPr>
          <w:rFonts w:ascii="Times New Roman" w:hAnsi="Times New Roman" w:cs="Times New Roman"/>
          <w:sz w:val="24"/>
          <w:szCs w:val="24"/>
          <w:lang w:eastAsia="lv-LV"/>
        </w:rPr>
        <w:t>pietiekama plānoto spēku uzņemšanas, izvietošanas un tālāk</w:t>
      </w:r>
      <w:r w:rsidR="00F56316">
        <w:rPr>
          <w:rFonts w:ascii="Times New Roman" w:hAnsi="Times New Roman" w:cs="Times New Roman"/>
          <w:sz w:val="24"/>
          <w:szCs w:val="24"/>
          <w:lang w:eastAsia="lv-LV"/>
        </w:rPr>
        <w:t xml:space="preserve">o vajadzību </w:t>
      </w:r>
      <w:r w:rsidRPr="00FA06C4">
        <w:rPr>
          <w:rFonts w:ascii="Times New Roman" w:hAnsi="Times New Roman" w:cs="Times New Roman"/>
          <w:sz w:val="24"/>
          <w:szCs w:val="24"/>
          <w:lang w:eastAsia="lv-LV"/>
        </w:rPr>
        <w:t>nodrošināšanai.</w:t>
      </w:r>
      <w:r>
        <w:rPr>
          <w:rFonts w:ascii="Times New Roman" w:hAnsi="Times New Roman" w:cs="Times New Roman"/>
          <w:sz w:val="24"/>
          <w:szCs w:val="24"/>
          <w:lang w:eastAsia="lv-LV"/>
        </w:rPr>
        <w:t xml:space="preserve"> </w:t>
      </w:r>
    </w:p>
    <w:p w14:paraId="34CAD317" w14:textId="611F9EA8" w:rsidR="00462BFD" w:rsidRDefault="00462BFD" w:rsidP="006320E4">
      <w:pPr>
        <w:spacing w:after="0"/>
        <w:ind w:firstLine="709"/>
        <w:jc w:val="both"/>
        <w:rPr>
          <w:rFonts w:ascii="Times New Roman" w:hAnsi="Times New Roman" w:cs="Times New Roman"/>
          <w:sz w:val="24"/>
          <w:szCs w:val="24"/>
        </w:rPr>
      </w:pPr>
      <w:r>
        <w:rPr>
          <w:rFonts w:ascii="Times New Roman" w:hAnsi="Times New Roman" w:cs="Times New Roman"/>
          <w:sz w:val="24"/>
          <w:szCs w:val="24"/>
          <w:lang w:eastAsia="lv-LV"/>
        </w:rPr>
        <w:t xml:space="preserve">Lai </w:t>
      </w:r>
      <w:r w:rsidR="002265E9">
        <w:rPr>
          <w:rFonts w:ascii="Times New Roman" w:hAnsi="Times New Roman" w:cs="Times New Roman"/>
          <w:sz w:val="24"/>
          <w:szCs w:val="24"/>
          <w:lang w:eastAsia="lv-LV"/>
        </w:rPr>
        <w:t xml:space="preserve">turpinātu </w:t>
      </w:r>
      <w:r>
        <w:rPr>
          <w:rFonts w:ascii="Times New Roman" w:hAnsi="Times New Roman" w:cs="Times New Roman"/>
          <w:sz w:val="24"/>
          <w:szCs w:val="24"/>
          <w:lang w:eastAsia="lv-LV"/>
        </w:rPr>
        <w:t xml:space="preserve">nodrošināt aizsardzības </w:t>
      </w:r>
      <w:r w:rsidR="002265E9">
        <w:rPr>
          <w:rFonts w:ascii="Times New Roman" w:hAnsi="Times New Roman" w:cs="Times New Roman"/>
          <w:sz w:val="24"/>
          <w:szCs w:val="24"/>
          <w:lang w:eastAsia="lv-LV"/>
        </w:rPr>
        <w:t>spēju stiprināšanu</w:t>
      </w:r>
      <w:r>
        <w:rPr>
          <w:rFonts w:ascii="Times New Roman" w:hAnsi="Times New Roman" w:cs="Times New Roman"/>
          <w:sz w:val="24"/>
          <w:szCs w:val="24"/>
          <w:lang w:eastAsia="lv-LV"/>
        </w:rPr>
        <w:t>, VAMOIC</w:t>
      </w:r>
      <w:r w:rsidRPr="00462BFD">
        <w:rPr>
          <w:rFonts w:ascii="Times New Roman" w:hAnsi="Times New Roman" w:cs="Times New Roman"/>
          <w:sz w:val="24"/>
          <w:szCs w:val="24"/>
        </w:rPr>
        <w:t xml:space="preserve"> darba apjoms nepārtraukti pieaug</w:t>
      </w:r>
      <w:r>
        <w:rPr>
          <w:rFonts w:ascii="Times New Roman" w:hAnsi="Times New Roman" w:cs="Times New Roman"/>
          <w:sz w:val="24"/>
          <w:szCs w:val="24"/>
        </w:rPr>
        <w:t xml:space="preserve"> un </w:t>
      </w:r>
      <w:r w:rsidR="002265E9">
        <w:rPr>
          <w:rFonts w:ascii="Times New Roman" w:hAnsi="Times New Roman" w:cs="Times New Roman"/>
          <w:sz w:val="24"/>
          <w:szCs w:val="24"/>
        </w:rPr>
        <w:t xml:space="preserve">ņemot vērā sasniedzamos mērķus un veicamos uzdevumus </w:t>
      </w:r>
      <w:r>
        <w:rPr>
          <w:rFonts w:ascii="Times New Roman" w:hAnsi="Times New Roman" w:cs="Times New Roman"/>
          <w:sz w:val="24"/>
          <w:szCs w:val="24"/>
        </w:rPr>
        <w:t>turpinās pieaugt</w:t>
      </w:r>
      <w:r w:rsidR="00C866C5">
        <w:rPr>
          <w:rFonts w:ascii="Times New Roman" w:hAnsi="Times New Roman" w:cs="Times New Roman"/>
          <w:sz w:val="24"/>
          <w:szCs w:val="24"/>
        </w:rPr>
        <w:t xml:space="preserve"> arī nākotnē</w:t>
      </w:r>
      <w:r>
        <w:rPr>
          <w:rFonts w:ascii="Times New Roman" w:hAnsi="Times New Roman" w:cs="Times New Roman"/>
          <w:sz w:val="24"/>
          <w:szCs w:val="24"/>
        </w:rPr>
        <w:t>.</w:t>
      </w:r>
      <w:r w:rsidRPr="00462BFD">
        <w:rPr>
          <w:rFonts w:ascii="Times New Roman" w:hAnsi="Times New Roman" w:cs="Times New Roman"/>
          <w:sz w:val="24"/>
          <w:szCs w:val="24"/>
        </w:rPr>
        <w:t xml:space="preserve"> Kopumā par apjoma pieaugumu liecina</w:t>
      </w:r>
      <w:r w:rsidR="00E71D9B">
        <w:rPr>
          <w:rFonts w:ascii="Times New Roman" w:hAnsi="Times New Roman" w:cs="Times New Roman"/>
          <w:sz w:val="24"/>
          <w:szCs w:val="24"/>
        </w:rPr>
        <w:t xml:space="preserve"> </w:t>
      </w:r>
      <w:r w:rsidRPr="00462BFD">
        <w:rPr>
          <w:rFonts w:ascii="Times New Roman" w:hAnsi="Times New Roman" w:cs="Times New Roman"/>
          <w:sz w:val="24"/>
          <w:szCs w:val="24"/>
        </w:rPr>
        <w:t>apgūstamā budžeta pieaugums, nekustamā īpašuma apjoma</w:t>
      </w:r>
      <w:r w:rsidR="002265E9">
        <w:rPr>
          <w:rFonts w:ascii="Times New Roman" w:hAnsi="Times New Roman" w:cs="Times New Roman"/>
          <w:sz w:val="24"/>
          <w:szCs w:val="24"/>
        </w:rPr>
        <w:t xml:space="preserve"> fiziskais</w:t>
      </w:r>
      <w:r w:rsidRPr="00462BFD">
        <w:rPr>
          <w:rFonts w:ascii="Times New Roman" w:hAnsi="Times New Roman" w:cs="Times New Roman"/>
          <w:sz w:val="24"/>
          <w:szCs w:val="24"/>
        </w:rPr>
        <w:t xml:space="preserve"> pieaugums (gan teritoriālā platība, gan ēkas un struktūras utml.), projektu apjoms (gan skaits, gan sarežģītība) u.c. </w:t>
      </w:r>
    </w:p>
    <w:p w14:paraId="3189E76A" w14:textId="77777777" w:rsidR="008A7945" w:rsidRDefault="008A7945" w:rsidP="006320E4">
      <w:pPr>
        <w:spacing w:after="0"/>
        <w:ind w:firstLine="709"/>
        <w:jc w:val="both"/>
        <w:rPr>
          <w:rFonts w:ascii="Times New Roman" w:hAnsi="Times New Roman" w:cs="Times New Roman"/>
          <w:sz w:val="24"/>
          <w:szCs w:val="24"/>
          <w:lang w:eastAsia="lv-LV"/>
        </w:rPr>
      </w:pPr>
    </w:p>
    <w:p w14:paraId="14A44B8B" w14:textId="2DB5C66C" w:rsidR="00543EC7" w:rsidRPr="00B81742" w:rsidRDefault="00B81742" w:rsidP="006320E4">
      <w:pPr>
        <w:spacing w:after="0"/>
        <w:ind w:firstLine="709"/>
        <w:jc w:val="both"/>
        <w:rPr>
          <w:rFonts w:ascii="Times New Roman" w:hAnsi="Times New Roman" w:cs="Times New Roman"/>
          <w:sz w:val="24"/>
          <w:szCs w:val="24"/>
          <w:lang w:eastAsia="lv-LV"/>
        </w:rPr>
      </w:pPr>
      <w:r w:rsidRPr="00B81742">
        <w:rPr>
          <w:rFonts w:ascii="Times New Roman" w:hAnsi="Times New Roman" w:cs="Times New Roman"/>
          <w:sz w:val="24"/>
          <w:szCs w:val="24"/>
          <w:lang w:eastAsia="lv-LV"/>
        </w:rPr>
        <w:t>VAMOIC budžeta izdevumi pa gadiem</w:t>
      </w:r>
      <w:r w:rsidR="00703AA0">
        <w:rPr>
          <w:rFonts w:ascii="Times New Roman" w:hAnsi="Times New Roman" w:cs="Times New Roman"/>
          <w:sz w:val="24"/>
          <w:szCs w:val="24"/>
          <w:lang w:eastAsia="lv-LV"/>
        </w:rPr>
        <w:t>, milj. EUR</w:t>
      </w:r>
      <w:r w:rsidRPr="00B81742">
        <w:rPr>
          <w:rFonts w:ascii="Times New Roman" w:hAnsi="Times New Roman" w:cs="Times New Roman"/>
          <w:sz w:val="24"/>
          <w:szCs w:val="24"/>
          <w:lang w:eastAsia="lv-LV"/>
        </w:rPr>
        <w:t xml:space="preserve"> (būvniecība un nekustamo īpašumu apsaimniekošana, uzturēšana, administratīvie izdevumi) </w:t>
      </w:r>
      <w:r w:rsidR="00543EC7" w:rsidRPr="00B81742">
        <w:rPr>
          <w:rFonts w:ascii="Times New Roman" w:hAnsi="Times New Roman" w:cs="Times New Roman"/>
          <w:sz w:val="24"/>
          <w:szCs w:val="24"/>
          <w:lang w:eastAsia="lv-LV"/>
        </w:rPr>
        <w:t>apkopoti 1.</w:t>
      </w:r>
      <w:r w:rsidRPr="00B81742">
        <w:rPr>
          <w:rFonts w:ascii="Times New Roman" w:hAnsi="Times New Roman" w:cs="Times New Roman"/>
          <w:sz w:val="24"/>
          <w:szCs w:val="24"/>
          <w:lang w:eastAsia="lv-LV"/>
        </w:rPr>
        <w:t>attēlā:</w:t>
      </w:r>
    </w:p>
    <w:p w14:paraId="316DEA89" w14:textId="7781BDCB" w:rsidR="00053D56" w:rsidRDefault="00053D56" w:rsidP="00703AA0">
      <w:pPr>
        <w:spacing w:after="0"/>
        <w:ind w:firstLine="709"/>
        <w:jc w:val="both"/>
        <w:rPr>
          <w:rFonts w:ascii="Times New Roman" w:hAnsi="Times New Roman" w:cs="Times New Roman"/>
          <w:sz w:val="24"/>
          <w:szCs w:val="24"/>
        </w:rPr>
      </w:pPr>
      <w:r w:rsidRPr="00053D56">
        <w:rPr>
          <w:rFonts w:ascii="Times New Roman" w:hAnsi="Times New Roman" w:cs="Times New Roman"/>
          <w:noProof/>
          <w:sz w:val="24"/>
          <w:szCs w:val="24"/>
          <w:lang w:eastAsia="lv-LV"/>
        </w:rPr>
        <w:drawing>
          <wp:inline distT="0" distB="0" distL="0" distR="0" wp14:anchorId="28A22429" wp14:editId="27FA5EBB">
            <wp:extent cx="5788025" cy="2638425"/>
            <wp:effectExtent l="0" t="0" r="317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FC9655A" w14:textId="05214C49" w:rsidR="00703AA0" w:rsidRDefault="00703AA0" w:rsidP="00703AA0">
      <w:pPr>
        <w:spacing w:after="0"/>
        <w:ind w:firstLine="709"/>
        <w:jc w:val="both"/>
        <w:rPr>
          <w:rFonts w:ascii="Times New Roman" w:hAnsi="Times New Roman" w:cs="Times New Roman"/>
          <w:sz w:val="24"/>
          <w:szCs w:val="24"/>
          <w:lang w:eastAsia="lv-LV"/>
        </w:rPr>
      </w:pPr>
    </w:p>
    <w:p w14:paraId="6D1DF6A9" w14:textId="3691CE30" w:rsidR="006641CB" w:rsidRDefault="006641CB" w:rsidP="00A07294">
      <w:pPr>
        <w:spacing w:after="0"/>
        <w:ind w:firstLine="709"/>
        <w:jc w:val="both"/>
        <w:rPr>
          <w:rFonts w:ascii="Times New Roman" w:hAnsi="Times New Roman" w:cs="Times New Roman"/>
          <w:sz w:val="24"/>
          <w:szCs w:val="24"/>
          <w:lang w:eastAsia="lv-LV"/>
        </w:rPr>
      </w:pPr>
    </w:p>
    <w:p w14:paraId="2AD40256" w14:textId="56F929D3" w:rsidR="006320E4" w:rsidRPr="00686BC6" w:rsidRDefault="007F5015" w:rsidP="006320E4">
      <w:pPr>
        <w:spacing w:after="0"/>
        <w:ind w:firstLine="709"/>
        <w:jc w:val="both"/>
        <w:rPr>
          <w:rFonts w:ascii="Times New Roman" w:hAnsi="Times New Roman" w:cs="Times New Roman"/>
          <w:sz w:val="24"/>
          <w:szCs w:val="24"/>
        </w:rPr>
      </w:pPr>
      <w:r w:rsidRPr="00B81742">
        <w:rPr>
          <w:rFonts w:ascii="Times New Roman" w:hAnsi="Times New Roman" w:cs="Times New Roman"/>
          <w:sz w:val="24"/>
          <w:szCs w:val="24"/>
          <w:lang w:eastAsia="lv-LV"/>
        </w:rPr>
        <w:t xml:space="preserve">VAMOIC budžeta izdevumi pa gadiem </w:t>
      </w:r>
      <w:r>
        <w:rPr>
          <w:rFonts w:ascii="Times New Roman" w:hAnsi="Times New Roman" w:cs="Times New Roman"/>
          <w:sz w:val="24"/>
          <w:szCs w:val="24"/>
          <w:lang w:eastAsia="lv-LV"/>
        </w:rPr>
        <w:t xml:space="preserve">pieauguši </w:t>
      </w:r>
      <w:r w:rsidR="00703AA0">
        <w:rPr>
          <w:rFonts w:ascii="Times New Roman" w:hAnsi="Times New Roman" w:cs="Times New Roman"/>
          <w:sz w:val="24"/>
          <w:szCs w:val="24"/>
          <w:lang w:eastAsia="lv-LV"/>
        </w:rPr>
        <w:t xml:space="preserve">no 67,5 milj. </w:t>
      </w:r>
      <w:r w:rsidR="00E61D71">
        <w:rPr>
          <w:rFonts w:ascii="Times New Roman" w:hAnsi="Times New Roman" w:cs="Times New Roman"/>
          <w:sz w:val="24"/>
          <w:szCs w:val="24"/>
          <w:lang w:eastAsia="lv-LV"/>
        </w:rPr>
        <w:t>euro</w:t>
      </w:r>
      <w:r>
        <w:rPr>
          <w:rFonts w:ascii="Times New Roman" w:hAnsi="Times New Roman" w:cs="Times New Roman"/>
          <w:sz w:val="24"/>
          <w:szCs w:val="24"/>
          <w:lang w:eastAsia="lv-LV"/>
        </w:rPr>
        <w:t xml:space="preserve"> </w:t>
      </w:r>
      <w:r w:rsidR="00703AA0">
        <w:rPr>
          <w:rFonts w:ascii="Times New Roman" w:hAnsi="Times New Roman" w:cs="Times New Roman"/>
          <w:sz w:val="24"/>
          <w:szCs w:val="24"/>
          <w:lang w:eastAsia="lv-LV"/>
        </w:rPr>
        <w:t>2022</w:t>
      </w:r>
      <w:r>
        <w:rPr>
          <w:rFonts w:ascii="Times New Roman" w:hAnsi="Times New Roman" w:cs="Times New Roman"/>
          <w:sz w:val="24"/>
          <w:szCs w:val="24"/>
          <w:lang w:eastAsia="lv-LV"/>
        </w:rPr>
        <w:t>.</w:t>
      </w:r>
      <w:r w:rsidR="008E0BC4">
        <w:rPr>
          <w:rFonts w:ascii="Times New Roman" w:hAnsi="Times New Roman" w:cs="Times New Roman"/>
          <w:sz w:val="24"/>
          <w:szCs w:val="24"/>
          <w:lang w:eastAsia="lv-LV"/>
        </w:rPr>
        <w:t> </w:t>
      </w:r>
      <w:r>
        <w:rPr>
          <w:rFonts w:ascii="Times New Roman" w:hAnsi="Times New Roman" w:cs="Times New Roman"/>
          <w:sz w:val="24"/>
          <w:szCs w:val="24"/>
          <w:lang w:eastAsia="lv-LV"/>
        </w:rPr>
        <w:t>gadā līdz</w:t>
      </w:r>
      <w:r w:rsidR="00AF3A02">
        <w:rPr>
          <w:rFonts w:ascii="Times New Roman" w:hAnsi="Times New Roman" w:cs="Times New Roman"/>
          <w:sz w:val="24"/>
          <w:szCs w:val="24"/>
          <w:lang w:eastAsia="lv-LV"/>
        </w:rPr>
        <w:t xml:space="preserve"> 125,1 milj. </w:t>
      </w:r>
      <w:r w:rsidR="00E61D71">
        <w:rPr>
          <w:rFonts w:ascii="Times New Roman" w:hAnsi="Times New Roman" w:cs="Times New Roman"/>
          <w:sz w:val="24"/>
          <w:szCs w:val="24"/>
          <w:lang w:eastAsia="lv-LV"/>
        </w:rPr>
        <w:t>euro</w:t>
      </w:r>
      <w:r w:rsidR="00703AA0">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2023.</w:t>
      </w:r>
      <w:r w:rsidR="008E0BC4">
        <w:rPr>
          <w:rFonts w:ascii="Times New Roman" w:hAnsi="Times New Roman" w:cs="Times New Roman"/>
          <w:sz w:val="24"/>
          <w:szCs w:val="24"/>
          <w:lang w:eastAsia="lv-LV"/>
        </w:rPr>
        <w:t> </w:t>
      </w:r>
      <w:r>
        <w:rPr>
          <w:rFonts w:ascii="Times New Roman" w:hAnsi="Times New Roman" w:cs="Times New Roman"/>
          <w:sz w:val="24"/>
          <w:szCs w:val="24"/>
          <w:lang w:eastAsia="lv-LV"/>
        </w:rPr>
        <w:t xml:space="preserve">gadā un paredzams, ka sasniegs </w:t>
      </w:r>
      <w:r w:rsidR="00703AA0">
        <w:rPr>
          <w:rFonts w:ascii="Times New Roman" w:hAnsi="Times New Roman" w:cs="Times New Roman"/>
          <w:sz w:val="24"/>
          <w:szCs w:val="24"/>
          <w:lang w:eastAsia="lv-LV"/>
        </w:rPr>
        <w:t xml:space="preserve">185,8 milj. </w:t>
      </w:r>
      <w:r w:rsidR="00E61D71">
        <w:rPr>
          <w:rFonts w:ascii="Times New Roman" w:hAnsi="Times New Roman" w:cs="Times New Roman"/>
          <w:sz w:val="24"/>
          <w:szCs w:val="24"/>
          <w:lang w:eastAsia="lv-LV"/>
        </w:rPr>
        <w:t>euro</w:t>
      </w:r>
      <w:r w:rsidR="00703AA0">
        <w:rPr>
          <w:rFonts w:ascii="Times New Roman" w:hAnsi="Times New Roman" w:cs="Times New Roman"/>
          <w:sz w:val="24"/>
          <w:szCs w:val="24"/>
          <w:lang w:eastAsia="lv-LV"/>
        </w:rPr>
        <w:t xml:space="preserve"> 2026</w:t>
      </w:r>
      <w:r>
        <w:rPr>
          <w:rFonts w:ascii="Times New Roman" w:hAnsi="Times New Roman" w:cs="Times New Roman"/>
          <w:sz w:val="24"/>
          <w:szCs w:val="24"/>
          <w:lang w:eastAsia="lv-LV"/>
        </w:rPr>
        <w:t>.</w:t>
      </w:r>
      <w:r w:rsidR="008E0BC4">
        <w:rPr>
          <w:rFonts w:ascii="Times New Roman" w:hAnsi="Times New Roman" w:cs="Times New Roman"/>
          <w:sz w:val="24"/>
          <w:szCs w:val="24"/>
          <w:lang w:eastAsia="lv-LV"/>
        </w:rPr>
        <w:t> </w:t>
      </w:r>
      <w:r>
        <w:rPr>
          <w:rFonts w:ascii="Times New Roman" w:hAnsi="Times New Roman" w:cs="Times New Roman"/>
          <w:sz w:val="24"/>
          <w:szCs w:val="24"/>
          <w:lang w:eastAsia="lv-LV"/>
        </w:rPr>
        <w:t xml:space="preserve">gadā. </w:t>
      </w:r>
      <w:r w:rsidR="00AF70A2">
        <w:rPr>
          <w:rFonts w:ascii="Times New Roman" w:hAnsi="Times New Roman" w:cs="Times New Roman"/>
          <w:sz w:val="24"/>
          <w:szCs w:val="24"/>
          <w:lang w:eastAsia="lv-LV"/>
        </w:rPr>
        <w:t xml:space="preserve">VAMOIC apsaimniekojamo ēku un būvju skaits pieaudzis no 1100 </w:t>
      </w:r>
      <w:r w:rsidR="00E61D71">
        <w:rPr>
          <w:rFonts w:ascii="Times New Roman" w:hAnsi="Times New Roman" w:cs="Times New Roman"/>
          <w:sz w:val="24"/>
          <w:szCs w:val="24"/>
          <w:lang w:eastAsia="lv-LV"/>
        </w:rPr>
        <w:t xml:space="preserve">būvēm </w:t>
      </w:r>
      <w:r w:rsidR="00AF70A2">
        <w:rPr>
          <w:rFonts w:ascii="Times New Roman" w:hAnsi="Times New Roman" w:cs="Times New Roman"/>
          <w:sz w:val="24"/>
          <w:szCs w:val="24"/>
          <w:lang w:eastAsia="lv-LV"/>
        </w:rPr>
        <w:t>2014.gadā līdz 1204</w:t>
      </w:r>
      <w:r w:rsidR="00E61D71">
        <w:rPr>
          <w:rFonts w:ascii="Times New Roman" w:hAnsi="Times New Roman" w:cs="Times New Roman"/>
          <w:sz w:val="24"/>
          <w:szCs w:val="24"/>
          <w:lang w:eastAsia="lv-LV"/>
        </w:rPr>
        <w:t xml:space="preserve"> būvēm</w:t>
      </w:r>
      <w:r w:rsidR="00AF70A2">
        <w:rPr>
          <w:rFonts w:ascii="Times New Roman" w:hAnsi="Times New Roman" w:cs="Times New Roman"/>
          <w:sz w:val="24"/>
          <w:szCs w:val="24"/>
          <w:lang w:eastAsia="lv-LV"/>
        </w:rPr>
        <w:t xml:space="preserve"> 2023.gadā un paredzams, ka sasniegs 1220</w:t>
      </w:r>
      <w:r w:rsidR="00E61D71">
        <w:rPr>
          <w:rFonts w:ascii="Times New Roman" w:hAnsi="Times New Roman" w:cs="Times New Roman"/>
          <w:sz w:val="24"/>
          <w:szCs w:val="24"/>
          <w:lang w:eastAsia="lv-LV"/>
        </w:rPr>
        <w:t xml:space="preserve"> būves</w:t>
      </w:r>
      <w:r w:rsidR="00AF70A2">
        <w:rPr>
          <w:rFonts w:ascii="Times New Roman" w:hAnsi="Times New Roman" w:cs="Times New Roman"/>
          <w:sz w:val="24"/>
          <w:szCs w:val="24"/>
          <w:lang w:eastAsia="lv-LV"/>
        </w:rPr>
        <w:t xml:space="preserve"> 2026.gadā. Apsaimniekojamo zemes vienību pl</w:t>
      </w:r>
      <w:r w:rsidR="00F56316">
        <w:rPr>
          <w:rFonts w:ascii="Times New Roman" w:hAnsi="Times New Roman" w:cs="Times New Roman"/>
          <w:sz w:val="24"/>
          <w:szCs w:val="24"/>
          <w:lang w:eastAsia="lv-LV"/>
        </w:rPr>
        <w:t>a</w:t>
      </w:r>
      <w:r w:rsidR="00AF70A2">
        <w:rPr>
          <w:rFonts w:ascii="Times New Roman" w:hAnsi="Times New Roman" w:cs="Times New Roman"/>
          <w:sz w:val="24"/>
          <w:szCs w:val="24"/>
          <w:lang w:eastAsia="lv-LV"/>
        </w:rPr>
        <w:t>tība pieaugusi no 9100 ha 2014.</w:t>
      </w:r>
      <w:r w:rsidR="008E0BC4">
        <w:rPr>
          <w:rFonts w:ascii="Times New Roman" w:hAnsi="Times New Roman" w:cs="Times New Roman"/>
          <w:sz w:val="24"/>
          <w:szCs w:val="24"/>
          <w:lang w:eastAsia="lv-LV"/>
        </w:rPr>
        <w:t> </w:t>
      </w:r>
      <w:r w:rsidR="00AF70A2">
        <w:rPr>
          <w:rFonts w:ascii="Times New Roman" w:hAnsi="Times New Roman" w:cs="Times New Roman"/>
          <w:sz w:val="24"/>
          <w:szCs w:val="24"/>
          <w:lang w:eastAsia="lv-LV"/>
        </w:rPr>
        <w:t>gadā līdz 21193 ha 2023.</w:t>
      </w:r>
      <w:r w:rsidR="008E0BC4">
        <w:rPr>
          <w:rFonts w:ascii="Times New Roman" w:hAnsi="Times New Roman" w:cs="Times New Roman"/>
          <w:sz w:val="24"/>
          <w:szCs w:val="24"/>
          <w:lang w:eastAsia="lv-LV"/>
        </w:rPr>
        <w:t> </w:t>
      </w:r>
      <w:r w:rsidR="00AF70A2">
        <w:rPr>
          <w:rFonts w:ascii="Times New Roman" w:hAnsi="Times New Roman" w:cs="Times New Roman"/>
          <w:sz w:val="24"/>
          <w:szCs w:val="24"/>
          <w:lang w:eastAsia="lv-LV"/>
        </w:rPr>
        <w:t>gadā un paredzams, ka sasniegs 30969 ha 2026.</w:t>
      </w:r>
      <w:r w:rsidR="008E0BC4">
        <w:rPr>
          <w:rFonts w:ascii="Times New Roman" w:hAnsi="Times New Roman" w:cs="Times New Roman"/>
          <w:sz w:val="24"/>
          <w:szCs w:val="24"/>
          <w:lang w:eastAsia="lv-LV"/>
        </w:rPr>
        <w:t> </w:t>
      </w:r>
      <w:r w:rsidR="00AF70A2">
        <w:rPr>
          <w:rFonts w:ascii="Times New Roman" w:hAnsi="Times New Roman" w:cs="Times New Roman"/>
          <w:sz w:val="24"/>
          <w:szCs w:val="24"/>
          <w:lang w:eastAsia="lv-LV"/>
        </w:rPr>
        <w:t>gadā. Turkl</w:t>
      </w:r>
      <w:r w:rsidR="00703AA0">
        <w:rPr>
          <w:rFonts w:ascii="Times New Roman" w:hAnsi="Times New Roman" w:cs="Times New Roman"/>
          <w:sz w:val="24"/>
          <w:szCs w:val="24"/>
          <w:lang w:eastAsia="lv-LV"/>
        </w:rPr>
        <w:t>āt</w:t>
      </w:r>
      <w:r w:rsidR="00AF70A2">
        <w:rPr>
          <w:rFonts w:ascii="Times New Roman" w:hAnsi="Times New Roman" w:cs="Times New Roman"/>
          <w:sz w:val="24"/>
          <w:szCs w:val="24"/>
          <w:lang w:eastAsia="lv-LV"/>
        </w:rPr>
        <w:t xml:space="preserve"> būtiski ņemt vērā, ka apsaimniekojamās zemes vienības ietver arī meža zemes. </w:t>
      </w:r>
      <w:r w:rsidR="006320E4" w:rsidRPr="00686BC6">
        <w:rPr>
          <w:rFonts w:ascii="Times New Roman" w:hAnsi="Times New Roman" w:cs="Times New Roman"/>
          <w:sz w:val="24"/>
          <w:szCs w:val="24"/>
        </w:rPr>
        <w:t>Šobrīd</w:t>
      </w:r>
      <w:r w:rsidR="00C866C5">
        <w:rPr>
          <w:rFonts w:ascii="Times New Roman" w:hAnsi="Times New Roman" w:cs="Times New Roman"/>
          <w:sz w:val="24"/>
          <w:szCs w:val="24"/>
        </w:rPr>
        <w:t xml:space="preserve">  </w:t>
      </w:r>
      <w:r w:rsidR="006320E4">
        <w:rPr>
          <w:rFonts w:ascii="Times New Roman" w:hAnsi="Times New Roman" w:cs="Times New Roman"/>
          <w:sz w:val="24"/>
          <w:szCs w:val="24"/>
        </w:rPr>
        <w:t>VAMOIC apsaimnieko 1 204 ēkas un būves, 311 zemes vienības, kas sastāda 21 193 ha zemes platības.</w:t>
      </w:r>
      <w:r w:rsidR="000D56A9">
        <w:rPr>
          <w:rFonts w:ascii="Times New Roman" w:hAnsi="Times New Roman" w:cs="Times New Roman"/>
          <w:sz w:val="24"/>
          <w:szCs w:val="24"/>
        </w:rPr>
        <w:t xml:space="preserve"> </w:t>
      </w:r>
      <w:r w:rsidR="00C866C5">
        <w:rPr>
          <w:rFonts w:ascii="Times New Roman" w:hAnsi="Times New Roman" w:cs="Times New Roman"/>
          <w:sz w:val="24"/>
          <w:szCs w:val="24"/>
        </w:rPr>
        <w:t xml:space="preserve">Tiek plānots, ka </w:t>
      </w:r>
      <w:r w:rsidR="000D56A9">
        <w:rPr>
          <w:rFonts w:ascii="Times New Roman" w:hAnsi="Times New Roman" w:cs="Times New Roman"/>
          <w:sz w:val="24"/>
          <w:szCs w:val="24"/>
        </w:rPr>
        <w:t>2026.</w:t>
      </w:r>
      <w:r w:rsidR="000D56A9" w:rsidRPr="00686BC6">
        <w:rPr>
          <w:rFonts w:ascii="Times New Roman" w:hAnsi="Times New Roman" w:cs="Times New Roman"/>
          <w:sz w:val="24"/>
          <w:szCs w:val="24"/>
        </w:rPr>
        <w:t xml:space="preserve"> gadā </w:t>
      </w:r>
      <w:r w:rsidR="000D56A9">
        <w:rPr>
          <w:rFonts w:ascii="Times New Roman" w:hAnsi="Times New Roman" w:cs="Times New Roman"/>
          <w:sz w:val="24"/>
          <w:szCs w:val="24"/>
        </w:rPr>
        <w:t>VAMOIC apsaimnieko</w:t>
      </w:r>
      <w:r w:rsidR="00AF70A2">
        <w:rPr>
          <w:rFonts w:ascii="Times New Roman" w:hAnsi="Times New Roman" w:cs="Times New Roman"/>
          <w:sz w:val="24"/>
          <w:szCs w:val="24"/>
        </w:rPr>
        <w:t>s</w:t>
      </w:r>
      <w:r w:rsidR="000D56A9">
        <w:rPr>
          <w:rFonts w:ascii="Times New Roman" w:hAnsi="Times New Roman" w:cs="Times New Roman"/>
          <w:sz w:val="24"/>
          <w:szCs w:val="24"/>
        </w:rPr>
        <w:t xml:space="preserve"> 1 2</w:t>
      </w:r>
      <w:r w:rsidR="00AF70A2">
        <w:rPr>
          <w:rFonts w:ascii="Times New Roman" w:hAnsi="Times New Roman" w:cs="Times New Roman"/>
          <w:sz w:val="24"/>
          <w:szCs w:val="24"/>
        </w:rPr>
        <w:t>20</w:t>
      </w:r>
      <w:r w:rsidR="000D56A9">
        <w:rPr>
          <w:rFonts w:ascii="Times New Roman" w:hAnsi="Times New Roman" w:cs="Times New Roman"/>
          <w:sz w:val="24"/>
          <w:szCs w:val="24"/>
        </w:rPr>
        <w:t xml:space="preserve"> ēkas un būves, 3</w:t>
      </w:r>
      <w:r w:rsidR="00AF70A2">
        <w:rPr>
          <w:rFonts w:ascii="Times New Roman" w:hAnsi="Times New Roman" w:cs="Times New Roman"/>
          <w:sz w:val="24"/>
          <w:szCs w:val="24"/>
        </w:rPr>
        <w:t>62 zemes vienības, kas sastādīs</w:t>
      </w:r>
      <w:r w:rsidR="000D56A9">
        <w:rPr>
          <w:rFonts w:ascii="Times New Roman" w:hAnsi="Times New Roman" w:cs="Times New Roman"/>
          <w:sz w:val="24"/>
          <w:szCs w:val="24"/>
        </w:rPr>
        <w:t xml:space="preserve"> </w:t>
      </w:r>
      <w:r w:rsidR="00AF70A2">
        <w:rPr>
          <w:rFonts w:ascii="Times New Roman" w:hAnsi="Times New Roman" w:cs="Times New Roman"/>
          <w:sz w:val="24"/>
          <w:szCs w:val="24"/>
          <w:lang w:eastAsia="lv-LV"/>
        </w:rPr>
        <w:t xml:space="preserve">30969 </w:t>
      </w:r>
      <w:r w:rsidR="000D56A9">
        <w:rPr>
          <w:rFonts w:ascii="Times New Roman" w:hAnsi="Times New Roman" w:cs="Times New Roman"/>
          <w:sz w:val="24"/>
          <w:szCs w:val="24"/>
        </w:rPr>
        <w:t>ha zemes platības</w:t>
      </w:r>
      <w:r w:rsidR="00AF70A2">
        <w:rPr>
          <w:rFonts w:ascii="Times New Roman" w:hAnsi="Times New Roman" w:cs="Times New Roman"/>
          <w:sz w:val="24"/>
          <w:szCs w:val="24"/>
        </w:rPr>
        <w:t>.</w:t>
      </w:r>
    </w:p>
    <w:p w14:paraId="64F88C0C" w14:textId="77777777" w:rsidR="00CF5D9A" w:rsidRPr="00CF5D9A" w:rsidRDefault="00CF5D9A" w:rsidP="00CF5D9A">
      <w:pPr>
        <w:spacing w:after="0"/>
        <w:ind w:firstLine="709"/>
        <w:jc w:val="both"/>
        <w:rPr>
          <w:rFonts w:ascii="Times New Roman" w:hAnsi="Times New Roman" w:cs="Times New Roman"/>
          <w:sz w:val="24"/>
          <w:szCs w:val="24"/>
        </w:rPr>
      </w:pPr>
      <w:r w:rsidRPr="00CF5D9A">
        <w:rPr>
          <w:rFonts w:ascii="Times New Roman" w:hAnsi="Times New Roman" w:cs="Times New Roman"/>
          <w:sz w:val="24"/>
          <w:szCs w:val="24"/>
        </w:rPr>
        <w:t xml:space="preserve">Ņemot vērā pēdējā laika izmaiņas starptautiskajā drošības vidē, kā arī nodrošinātu NATO paplašinātās klātbūtnes daudznacionālās kaujas grupas, kuras mērķis ir stiprināt aizsardzības un atturēšanas spējas Atlantijas alianses austrumos, uzturēšanos Latvijā, 2023.gada 22.jūnijā tika pieņemts “Militārā poligona “Sēlija” izveides likums” un ir nepieciešams </w:t>
      </w:r>
      <w:r w:rsidRPr="00CF5D9A">
        <w:rPr>
          <w:rFonts w:ascii="Times New Roman" w:hAnsi="Times New Roman" w:cs="Times New Roman"/>
          <w:sz w:val="24"/>
          <w:szCs w:val="24"/>
        </w:rPr>
        <w:lastRenderedPageBreak/>
        <w:t>iespējami īsākā termiņā nodrošināt militārā poligona “Sēlija” izveidi un ar to saistītās infrastruktūras izbūvi.</w:t>
      </w:r>
    </w:p>
    <w:p w14:paraId="37F8E1FD" w14:textId="65AFAC57" w:rsidR="00C866C5" w:rsidRDefault="00CF5D9A" w:rsidP="00CF5D9A">
      <w:pPr>
        <w:spacing w:after="0"/>
        <w:ind w:firstLine="709"/>
        <w:jc w:val="both"/>
        <w:rPr>
          <w:rFonts w:ascii="Times New Roman" w:hAnsi="Times New Roman" w:cs="Times New Roman"/>
          <w:sz w:val="24"/>
          <w:szCs w:val="24"/>
        </w:rPr>
      </w:pPr>
      <w:r w:rsidRPr="00CF5D9A">
        <w:rPr>
          <w:rFonts w:ascii="Times New Roman" w:hAnsi="Times New Roman" w:cs="Times New Roman"/>
          <w:sz w:val="24"/>
          <w:szCs w:val="24"/>
        </w:rPr>
        <w:t>Attiecīgi, lai nodrošinātu 2023. gada 22. jūnijā pieņemtā likuma “Militārā poligona “Sēlija” izveides likums” militārā poligona “Sēlija” izveidi</w:t>
      </w:r>
      <w:r>
        <w:rPr>
          <w:rFonts w:ascii="Times New Roman" w:hAnsi="Times New Roman" w:cs="Times New Roman"/>
          <w:sz w:val="24"/>
          <w:szCs w:val="24"/>
        </w:rPr>
        <w:t>, kā arī Valsts</w:t>
      </w:r>
      <w:r w:rsidRPr="00CF5D9A">
        <w:rPr>
          <w:rFonts w:ascii="Times New Roman" w:hAnsi="Times New Roman" w:cs="Times New Roman"/>
          <w:sz w:val="24"/>
          <w:szCs w:val="24"/>
        </w:rPr>
        <w:t xml:space="preserve"> aizsardzības dienestam (turpmāk - VAD) nepieciešamās infrastruktūras izbūvi, uzturēšanu un apsaimniekošanu, kas ir jauni uzdevumi VAMO</w:t>
      </w:r>
      <w:r w:rsidR="00A51782">
        <w:rPr>
          <w:rFonts w:ascii="Times New Roman" w:hAnsi="Times New Roman" w:cs="Times New Roman"/>
          <w:sz w:val="24"/>
          <w:szCs w:val="24"/>
        </w:rPr>
        <w:t>I</w:t>
      </w:r>
      <w:r w:rsidRPr="00CF5D9A">
        <w:rPr>
          <w:rFonts w:ascii="Times New Roman" w:hAnsi="Times New Roman" w:cs="Times New Roman"/>
          <w:sz w:val="24"/>
          <w:szCs w:val="24"/>
        </w:rPr>
        <w:t>C, būtiski pieaug gan būvniecības, gan nekustamo īpašumu pārņemšanas aizsardzības nozares vajadzībām un arī apsaimniekošanas apjomi, kam nepieciešams finansējums un kapacitāte.</w:t>
      </w:r>
      <w:r>
        <w:rPr>
          <w:rFonts w:ascii="Times New Roman" w:hAnsi="Times New Roman" w:cs="Times New Roman"/>
          <w:sz w:val="24"/>
          <w:szCs w:val="24"/>
        </w:rPr>
        <w:t xml:space="preserve"> </w:t>
      </w:r>
      <w:r w:rsidR="003C1577">
        <w:rPr>
          <w:rFonts w:ascii="Times New Roman" w:hAnsi="Times New Roman" w:cs="Times New Roman"/>
          <w:sz w:val="24"/>
          <w:szCs w:val="24"/>
        </w:rPr>
        <w:t xml:space="preserve">Aizsardzības ministrija ir izvērtējusi nozares resursus un noteikusi prioritārus pasākumus aizsardzības infrastruktūras uzturēšanai un attīstībai: </w:t>
      </w:r>
    </w:p>
    <w:p w14:paraId="3F3E32F5" w14:textId="77777777" w:rsidR="00C866C5" w:rsidRDefault="003C1577" w:rsidP="00C866C5">
      <w:pPr>
        <w:pStyle w:val="ListParagraph"/>
        <w:numPr>
          <w:ilvl w:val="0"/>
          <w:numId w:val="15"/>
        </w:numPr>
        <w:tabs>
          <w:tab w:val="left" w:pos="993"/>
        </w:tabs>
        <w:spacing w:after="0"/>
        <w:ind w:left="0" w:firstLine="633"/>
        <w:jc w:val="both"/>
        <w:rPr>
          <w:rFonts w:ascii="Times New Roman" w:hAnsi="Times New Roman" w:cs="Times New Roman"/>
          <w:sz w:val="24"/>
          <w:szCs w:val="24"/>
        </w:rPr>
      </w:pPr>
      <w:r w:rsidRPr="00C866C5">
        <w:rPr>
          <w:rFonts w:ascii="Times New Roman" w:hAnsi="Times New Roman" w:cs="Times New Roman"/>
          <w:sz w:val="24"/>
          <w:szCs w:val="24"/>
        </w:rPr>
        <w:t xml:space="preserve">Pārvaldības procesu kvalitātes paaugstināšana, tai skaitā pārvaldības procesu digitālās transformācijas uzsākšana; </w:t>
      </w:r>
    </w:p>
    <w:p w14:paraId="0E7DB899" w14:textId="77777777" w:rsidR="00C866C5" w:rsidRDefault="003C1577" w:rsidP="00C866C5">
      <w:pPr>
        <w:pStyle w:val="ListParagraph"/>
        <w:numPr>
          <w:ilvl w:val="0"/>
          <w:numId w:val="15"/>
        </w:numPr>
        <w:tabs>
          <w:tab w:val="left" w:pos="993"/>
        </w:tabs>
        <w:spacing w:after="0"/>
        <w:ind w:left="0" w:firstLine="633"/>
        <w:jc w:val="both"/>
        <w:rPr>
          <w:rFonts w:ascii="Times New Roman" w:hAnsi="Times New Roman" w:cs="Times New Roman"/>
          <w:sz w:val="24"/>
          <w:szCs w:val="24"/>
        </w:rPr>
      </w:pPr>
      <w:r w:rsidRPr="00C866C5">
        <w:rPr>
          <w:rFonts w:ascii="Times New Roman" w:hAnsi="Times New Roman" w:cs="Times New Roman"/>
          <w:sz w:val="24"/>
          <w:szCs w:val="24"/>
        </w:rPr>
        <w:t xml:space="preserve">Pārvaldības cilvēkresursu kapacitātes stiprināšana. </w:t>
      </w:r>
    </w:p>
    <w:p w14:paraId="04FCAFF6" w14:textId="01E16D3E" w:rsidR="00D15210" w:rsidRPr="00C866C5" w:rsidRDefault="00086617" w:rsidP="00C866C5">
      <w:pPr>
        <w:tabs>
          <w:tab w:val="left" w:pos="993"/>
        </w:tabs>
        <w:spacing w:after="0"/>
        <w:ind w:firstLine="567"/>
        <w:jc w:val="both"/>
        <w:rPr>
          <w:rFonts w:ascii="Times New Roman" w:hAnsi="Times New Roman" w:cs="Times New Roman"/>
          <w:sz w:val="24"/>
          <w:szCs w:val="24"/>
        </w:rPr>
      </w:pPr>
      <w:r w:rsidRPr="00C866C5">
        <w:rPr>
          <w:rFonts w:ascii="Times New Roman" w:hAnsi="Times New Roman" w:cs="Times New Roman"/>
          <w:sz w:val="24"/>
          <w:szCs w:val="24"/>
        </w:rPr>
        <w:t xml:space="preserve">Lai īstenotu prioritāros pasākumus, </w:t>
      </w:r>
      <w:r w:rsidRPr="00C866C5">
        <w:rPr>
          <w:rFonts w:ascii="Times New Roman" w:hAnsi="Times New Roman" w:cs="Times New Roman"/>
          <w:sz w:val="24"/>
          <w:szCs w:val="24"/>
          <w:lang w:eastAsia="lv-LV"/>
        </w:rPr>
        <w:t xml:space="preserve">nepieciešams stiprināt VAMOIC kapacitāti, nodrošinot </w:t>
      </w:r>
      <w:r w:rsidR="00C866C5">
        <w:rPr>
          <w:rFonts w:ascii="Times New Roman" w:hAnsi="Times New Roman" w:cs="Times New Roman"/>
          <w:sz w:val="24"/>
          <w:szCs w:val="24"/>
          <w:lang w:eastAsia="lv-LV"/>
        </w:rPr>
        <w:t xml:space="preserve">tam </w:t>
      </w:r>
      <w:r w:rsidRPr="00C866C5">
        <w:rPr>
          <w:rFonts w:ascii="Times New Roman" w:hAnsi="Times New Roman" w:cs="Times New Roman"/>
          <w:sz w:val="24"/>
          <w:szCs w:val="24"/>
          <w:lang w:eastAsia="lv-LV"/>
        </w:rPr>
        <w:t>nepieciešamos resursus</w:t>
      </w:r>
      <w:r w:rsidR="00C866C5">
        <w:rPr>
          <w:rFonts w:ascii="Times New Roman" w:hAnsi="Times New Roman" w:cs="Times New Roman"/>
          <w:sz w:val="24"/>
          <w:szCs w:val="24"/>
          <w:lang w:eastAsia="lv-LV"/>
        </w:rPr>
        <w:t xml:space="preserve">, kas sevī ietver gan </w:t>
      </w:r>
      <w:r w:rsidRPr="00C866C5">
        <w:rPr>
          <w:rFonts w:ascii="Times New Roman" w:hAnsi="Times New Roman" w:cs="Times New Roman"/>
          <w:sz w:val="24"/>
          <w:szCs w:val="24"/>
          <w:lang w:eastAsia="lv-LV"/>
        </w:rPr>
        <w:t>amata vietas</w:t>
      </w:r>
      <w:r w:rsidR="004E02EF">
        <w:rPr>
          <w:rFonts w:ascii="Times New Roman" w:hAnsi="Times New Roman" w:cs="Times New Roman"/>
          <w:sz w:val="24"/>
          <w:szCs w:val="24"/>
          <w:lang w:eastAsia="lv-LV"/>
        </w:rPr>
        <w:t>,</w:t>
      </w:r>
      <w:r w:rsidRPr="00C866C5">
        <w:rPr>
          <w:rFonts w:ascii="Times New Roman" w:hAnsi="Times New Roman" w:cs="Times New Roman"/>
          <w:sz w:val="24"/>
          <w:szCs w:val="24"/>
          <w:lang w:eastAsia="lv-LV"/>
        </w:rPr>
        <w:t xml:space="preserve"> </w:t>
      </w:r>
      <w:r w:rsidR="00C866C5">
        <w:rPr>
          <w:rFonts w:ascii="Times New Roman" w:hAnsi="Times New Roman" w:cs="Times New Roman"/>
          <w:sz w:val="24"/>
          <w:szCs w:val="24"/>
          <w:lang w:eastAsia="lv-LV"/>
        </w:rPr>
        <w:t xml:space="preserve">gan </w:t>
      </w:r>
      <w:r w:rsidRPr="00C866C5">
        <w:rPr>
          <w:rFonts w:ascii="Times New Roman" w:hAnsi="Times New Roman" w:cs="Times New Roman"/>
          <w:sz w:val="24"/>
          <w:szCs w:val="24"/>
          <w:lang w:eastAsia="lv-LV"/>
        </w:rPr>
        <w:t>finanšu līdzekļus</w:t>
      </w:r>
      <w:r w:rsidR="00C866C5">
        <w:rPr>
          <w:rFonts w:ascii="Times New Roman" w:hAnsi="Times New Roman" w:cs="Times New Roman"/>
          <w:sz w:val="24"/>
          <w:szCs w:val="24"/>
          <w:lang w:eastAsia="lv-LV"/>
        </w:rPr>
        <w:t xml:space="preserve"> šo amata vietu nodrošināšanai</w:t>
      </w:r>
      <w:r w:rsidRPr="00C866C5">
        <w:rPr>
          <w:rFonts w:ascii="Times New Roman" w:hAnsi="Times New Roman" w:cs="Times New Roman"/>
          <w:sz w:val="24"/>
          <w:szCs w:val="24"/>
          <w:lang w:eastAsia="lv-LV"/>
        </w:rPr>
        <w:t>.</w:t>
      </w:r>
      <w:r w:rsidR="00021780" w:rsidRPr="00C866C5">
        <w:rPr>
          <w:rFonts w:ascii="Times New Roman" w:hAnsi="Times New Roman" w:cs="Times New Roman"/>
          <w:sz w:val="24"/>
          <w:szCs w:val="24"/>
          <w:lang w:eastAsia="lv-LV"/>
        </w:rPr>
        <w:t xml:space="preserve"> Pretējā gadījumā aizsardzības spēju stiprināšana, atbilstoši valdības deklarācijas</w:t>
      </w:r>
      <w:r w:rsidR="00165135" w:rsidRPr="00C866C5">
        <w:rPr>
          <w:rFonts w:ascii="Times New Roman" w:hAnsi="Times New Roman" w:cs="Times New Roman"/>
          <w:sz w:val="24"/>
          <w:szCs w:val="24"/>
          <w:lang w:eastAsia="lv-LV"/>
        </w:rPr>
        <w:t>,</w:t>
      </w:r>
      <w:r w:rsidR="00021780" w:rsidRPr="00C866C5">
        <w:rPr>
          <w:rFonts w:ascii="Times New Roman" w:hAnsi="Times New Roman" w:cs="Times New Roman"/>
          <w:sz w:val="24"/>
          <w:szCs w:val="24"/>
          <w:lang w:eastAsia="lv-LV"/>
        </w:rPr>
        <w:t xml:space="preserve"> </w:t>
      </w:r>
      <w:r w:rsidR="00C52EC2" w:rsidRPr="00C866C5">
        <w:rPr>
          <w:rFonts w:ascii="Times New Roman" w:hAnsi="Times New Roman" w:cs="Times New Roman"/>
          <w:sz w:val="24"/>
          <w:szCs w:val="24"/>
          <w:lang w:eastAsia="lv-LV"/>
        </w:rPr>
        <w:t xml:space="preserve">Saeimas </w:t>
      </w:r>
      <w:r w:rsidR="00021780" w:rsidRPr="00C866C5">
        <w:rPr>
          <w:rFonts w:ascii="Times New Roman" w:hAnsi="Times New Roman" w:cs="Times New Roman"/>
          <w:sz w:val="24"/>
          <w:szCs w:val="26"/>
        </w:rPr>
        <w:t xml:space="preserve">Aizsardzības, iekšlietu un korupcijas </w:t>
      </w:r>
      <w:r w:rsidR="004E02EF">
        <w:rPr>
          <w:rFonts w:ascii="Times New Roman" w:hAnsi="Times New Roman" w:cs="Times New Roman"/>
          <w:sz w:val="24"/>
          <w:szCs w:val="26"/>
        </w:rPr>
        <w:t>novēršanas</w:t>
      </w:r>
      <w:r w:rsidR="004E02EF" w:rsidRPr="00C866C5">
        <w:rPr>
          <w:rFonts w:ascii="Times New Roman" w:hAnsi="Times New Roman" w:cs="Times New Roman"/>
          <w:sz w:val="24"/>
          <w:szCs w:val="26"/>
        </w:rPr>
        <w:t xml:space="preserve"> </w:t>
      </w:r>
      <w:r w:rsidR="00021780" w:rsidRPr="00C866C5">
        <w:rPr>
          <w:rFonts w:ascii="Times New Roman" w:hAnsi="Times New Roman" w:cs="Times New Roman"/>
          <w:sz w:val="24"/>
          <w:szCs w:val="26"/>
        </w:rPr>
        <w:t xml:space="preserve">komisijas vēstulē noteiktajam un </w:t>
      </w:r>
      <w:r w:rsidR="00165135" w:rsidRPr="00C866C5">
        <w:rPr>
          <w:rFonts w:ascii="Times New Roman" w:hAnsi="Times New Roman" w:cs="Times New Roman"/>
          <w:sz w:val="24"/>
          <w:szCs w:val="26"/>
        </w:rPr>
        <w:t xml:space="preserve">nepieciešamībai </w:t>
      </w:r>
      <w:r w:rsidR="00021780" w:rsidRPr="00C866C5">
        <w:rPr>
          <w:rFonts w:ascii="Times New Roman" w:hAnsi="Times New Roman" w:cs="Times New Roman"/>
          <w:sz w:val="24"/>
          <w:szCs w:val="26"/>
        </w:rPr>
        <w:t>nodrošināt sabiedroto spēku uzņemšanas</w:t>
      </w:r>
      <w:r w:rsidR="00165135" w:rsidRPr="00C866C5">
        <w:rPr>
          <w:rFonts w:ascii="Times New Roman" w:hAnsi="Times New Roman" w:cs="Times New Roman"/>
          <w:sz w:val="24"/>
          <w:szCs w:val="26"/>
        </w:rPr>
        <w:t xml:space="preserve"> kapacitāti nav iespējama</w:t>
      </w:r>
      <w:r w:rsidR="00C866C5">
        <w:rPr>
          <w:rFonts w:ascii="Times New Roman" w:hAnsi="Times New Roman" w:cs="Times New Roman"/>
          <w:sz w:val="24"/>
          <w:szCs w:val="26"/>
        </w:rPr>
        <w:t xml:space="preserve"> vai var tikt nodrošināta tikai daļēji vai nepietiekamā kvalitātē</w:t>
      </w:r>
      <w:r w:rsidR="00165135" w:rsidRPr="00C866C5">
        <w:rPr>
          <w:rFonts w:ascii="Times New Roman" w:hAnsi="Times New Roman" w:cs="Times New Roman"/>
          <w:sz w:val="24"/>
          <w:szCs w:val="26"/>
        </w:rPr>
        <w:t>.</w:t>
      </w:r>
    </w:p>
    <w:p w14:paraId="49C3CA6F" w14:textId="41D40052" w:rsidR="002A050E" w:rsidRDefault="002A050E" w:rsidP="00F25F3A">
      <w:pPr>
        <w:spacing w:after="0"/>
        <w:ind w:firstLine="709"/>
        <w:jc w:val="both"/>
        <w:rPr>
          <w:rFonts w:ascii="Times New Roman" w:hAnsi="Times New Roman" w:cs="Times New Roman"/>
          <w:sz w:val="24"/>
          <w:szCs w:val="24"/>
        </w:rPr>
      </w:pPr>
    </w:p>
    <w:p w14:paraId="7D1D2486" w14:textId="77777777" w:rsidR="00754E64" w:rsidRPr="00F25F3A" w:rsidRDefault="00754E64" w:rsidP="00F25F3A">
      <w:pPr>
        <w:spacing w:after="0"/>
        <w:ind w:firstLine="709"/>
        <w:jc w:val="both"/>
        <w:rPr>
          <w:rFonts w:ascii="Times New Roman" w:hAnsi="Times New Roman" w:cs="Times New Roman"/>
          <w:sz w:val="24"/>
          <w:szCs w:val="24"/>
        </w:rPr>
      </w:pPr>
    </w:p>
    <w:p w14:paraId="1C74A0B6" w14:textId="0B18D322" w:rsidR="00274901" w:rsidRPr="006320E4" w:rsidRDefault="00047747" w:rsidP="00274901">
      <w:pPr>
        <w:spacing w:after="0"/>
        <w:ind w:firstLine="709"/>
        <w:jc w:val="both"/>
        <w:rPr>
          <w:rFonts w:ascii="Times New Roman" w:hAnsi="Times New Roman" w:cs="Times New Roman"/>
          <w:b/>
          <w:sz w:val="24"/>
          <w:szCs w:val="24"/>
          <w:lang w:eastAsia="lv-LV"/>
        </w:rPr>
      </w:pPr>
      <w:r>
        <w:rPr>
          <w:rFonts w:ascii="Times New Roman" w:hAnsi="Times New Roman" w:cs="Times New Roman"/>
          <w:b/>
          <w:sz w:val="24"/>
          <w:szCs w:val="24"/>
          <w:lang w:eastAsia="lv-LV"/>
        </w:rPr>
        <w:t>2.</w:t>
      </w:r>
      <w:r w:rsidR="00274901">
        <w:rPr>
          <w:rFonts w:ascii="Times New Roman" w:hAnsi="Times New Roman" w:cs="Times New Roman"/>
          <w:b/>
          <w:sz w:val="24"/>
          <w:szCs w:val="24"/>
          <w:lang w:eastAsia="lv-LV"/>
        </w:rPr>
        <w:t xml:space="preserve"> Nepieciešamo resursu izvērtējums</w:t>
      </w:r>
    </w:p>
    <w:p w14:paraId="4D7724E6" w14:textId="56ED9C77" w:rsidR="001D04A6" w:rsidRPr="00086617" w:rsidRDefault="00047747" w:rsidP="001D04A6">
      <w:pPr>
        <w:spacing w:after="0"/>
        <w:ind w:firstLine="709"/>
        <w:jc w:val="both"/>
        <w:rPr>
          <w:rFonts w:ascii="Times New Roman" w:hAnsi="Times New Roman" w:cs="Times New Roman"/>
          <w:b/>
          <w:sz w:val="24"/>
          <w:szCs w:val="24"/>
          <w:lang w:eastAsia="lv-LV"/>
        </w:rPr>
      </w:pPr>
      <w:r>
        <w:rPr>
          <w:rFonts w:ascii="Times New Roman" w:hAnsi="Times New Roman" w:cs="Times New Roman"/>
          <w:b/>
          <w:sz w:val="24"/>
          <w:szCs w:val="24"/>
          <w:lang w:eastAsia="lv-LV"/>
        </w:rPr>
        <w:t xml:space="preserve">2.1. </w:t>
      </w:r>
      <w:r w:rsidR="001D04A6" w:rsidRPr="00086617">
        <w:rPr>
          <w:rFonts w:ascii="Times New Roman" w:hAnsi="Times New Roman" w:cs="Times New Roman"/>
          <w:b/>
          <w:sz w:val="24"/>
          <w:szCs w:val="24"/>
          <w:lang w:eastAsia="lv-LV"/>
        </w:rPr>
        <w:t>Amata vietas</w:t>
      </w:r>
    </w:p>
    <w:p w14:paraId="7B4E9E26" w14:textId="77777777" w:rsidR="00F25F3A" w:rsidRDefault="00F25F3A" w:rsidP="006C2A76">
      <w:pPr>
        <w:spacing w:after="0"/>
        <w:ind w:firstLine="709"/>
        <w:jc w:val="both"/>
        <w:rPr>
          <w:rFonts w:ascii="Times New Roman" w:hAnsi="Times New Roman" w:cs="Times New Roman"/>
          <w:sz w:val="24"/>
          <w:szCs w:val="24"/>
        </w:rPr>
      </w:pPr>
    </w:p>
    <w:p w14:paraId="50A1877A" w14:textId="6F5830D4" w:rsidR="00E8064A" w:rsidRDefault="001C0381" w:rsidP="00A446B1">
      <w:pPr>
        <w:spacing w:after="0"/>
        <w:ind w:firstLine="709"/>
        <w:jc w:val="both"/>
        <w:rPr>
          <w:rFonts w:ascii="Times New Roman" w:hAnsi="Times New Roman" w:cs="Times New Roman"/>
          <w:sz w:val="24"/>
          <w:szCs w:val="24"/>
        </w:rPr>
      </w:pPr>
      <w:r w:rsidRPr="001C0381">
        <w:rPr>
          <w:rFonts w:ascii="Times New Roman" w:hAnsi="Times New Roman" w:cs="Times New Roman"/>
          <w:sz w:val="24"/>
          <w:szCs w:val="24"/>
        </w:rPr>
        <w:t xml:space="preserve">Šobrīd VAMOIC budžetā apstiprinātas 388 amata vietas, bet iestādes </w:t>
      </w:r>
      <w:r w:rsidR="005E031F" w:rsidRPr="001C0381">
        <w:rPr>
          <w:rFonts w:ascii="Times New Roman" w:hAnsi="Times New Roman" w:cs="Times New Roman"/>
          <w:sz w:val="24"/>
          <w:szCs w:val="24"/>
        </w:rPr>
        <w:t>apstiprināt</w:t>
      </w:r>
      <w:r w:rsidR="005E031F">
        <w:rPr>
          <w:rFonts w:ascii="Times New Roman" w:hAnsi="Times New Roman" w:cs="Times New Roman"/>
          <w:sz w:val="24"/>
          <w:szCs w:val="24"/>
        </w:rPr>
        <w:t>ajā</w:t>
      </w:r>
      <w:r w:rsidR="005E031F" w:rsidRPr="001C0381">
        <w:rPr>
          <w:rFonts w:ascii="Times New Roman" w:hAnsi="Times New Roman" w:cs="Times New Roman"/>
          <w:sz w:val="24"/>
          <w:szCs w:val="24"/>
        </w:rPr>
        <w:t xml:space="preserve"> </w:t>
      </w:r>
      <w:r w:rsidRPr="001C0381">
        <w:rPr>
          <w:rFonts w:ascii="Times New Roman" w:hAnsi="Times New Roman" w:cs="Times New Roman"/>
          <w:sz w:val="24"/>
          <w:szCs w:val="24"/>
        </w:rPr>
        <w:t xml:space="preserve">štata </w:t>
      </w:r>
      <w:r w:rsidR="005E031F" w:rsidRPr="001C0381">
        <w:rPr>
          <w:rFonts w:ascii="Times New Roman" w:hAnsi="Times New Roman" w:cs="Times New Roman"/>
          <w:sz w:val="24"/>
          <w:szCs w:val="24"/>
        </w:rPr>
        <w:t>sarakst</w:t>
      </w:r>
      <w:r w:rsidR="005E031F">
        <w:rPr>
          <w:rFonts w:ascii="Times New Roman" w:hAnsi="Times New Roman" w:cs="Times New Roman"/>
          <w:sz w:val="24"/>
          <w:szCs w:val="24"/>
        </w:rPr>
        <w:t>ā</w:t>
      </w:r>
      <w:r w:rsidR="005E031F" w:rsidRPr="001C0381">
        <w:rPr>
          <w:rFonts w:ascii="Times New Roman" w:hAnsi="Times New Roman" w:cs="Times New Roman"/>
          <w:sz w:val="24"/>
          <w:szCs w:val="24"/>
        </w:rPr>
        <w:t xml:space="preserve"> </w:t>
      </w:r>
      <w:r w:rsidRPr="001C0381">
        <w:rPr>
          <w:rFonts w:ascii="Times New Roman" w:hAnsi="Times New Roman" w:cs="Times New Roman"/>
          <w:sz w:val="24"/>
          <w:szCs w:val="24"/>
        </w:rPr>
        <w:t>ir 367,5 amata vietas, jo ilgākā laika posmā mazkvalificētās amata vietas ir aizstātas ar ārpakalpojumu un tām plānotie finanšu resursi novirzīti esošo darbinieku noturēšanai, t.sk. piemaksām par papildus darbu</w:t>
      </w:r>
      <w:r w:rsidR="005E031F">
        <w:rPr>
          <w:rFonts w:ascii="Times New Roman" w:hAnsi="Times New Roman" w:cs="Times New Roman"/>
          <w:sz w:val="24"/>
          <w:szCs w:val="24"/>
        </w:rPr>
        <w:t>, pildot vakanto amatu pienākumus</w:t>
      </w:r>
      <w:r w:rsidRPr="001C0381">
        <w:rPr>
          <w:rFonts w:ascii="Times New Roman" w:hAnsi="Times New Roman" w:cs="Times New Roman"/>
          <w:sz w:val="24"/>
          <w:szCs w:val="24"/>
        </w:rPr>
        <w:t xml:space="preserve"> un jaunuzcelto objektu apsaimniekošanai.  Diemžēl arī esošās mazkvalificētās amata vietas ir problemātiski aizpildīt un VAMOIC vidēji ir ap 40 vakantām amata vietām. Izprotot uzstādījumu par mazu un efektīvu valsts pārvaldi un, lai nodrošinātu iepriekš minēto jauno uzdevumu izpildi, tiek strādāts pie iestādes iekšējās reorganizācijas, kas varētu uzlabot VAMOIC darba kapacitāti, kvalitāti un </w:t>
      </w:r>
      <w:r w:rsidR="005E031F">
        <w:rPr>
          <w:rFonts w:ascii="Times New Roman" w:hAnsi="Times New Roman" w:cs="Times New Roman"/>
          <w:sz w:val="24"/>
          <w:szCs w:val="24"/>
        </w:rPr>
        <w:t xml:space="preserve">veicamo uzdevumu izpildes </w:t>
      </w:r>
      <w:r w:rsidRPr="001C0381">
        <w:rPr>
          <w:rFonts w:ascii="Times New Roman" w:hAnsi="Times New Roman" w:cs="Times New Roman"/>
          <w:sz w:val="24"/>
          <w:szCs w:val="24"/>
        </w:rPr>
        <w:t xml:space="preserve">ātrumu. Attiecīgi ir sagatavots priekšlikums par  amatu transformāciju, kā rezultātā 49 amata vietas no mazkvalificētām amata vietām vai neatvērtām amata vietām tiktu transformētas </w:t>
      </w:r>
      <w:r w:rsidR="005E031F">
        <w:rPr>
          <w:rFonts w:ascii="Times New Roman" w:hAnsi="Times New Roman" w:cs="Times New Roman"/>
          <w:sz w:val="24"/>
          <w:szCs w:val="24"/>
        </w:rPr>
        <w:t>par</w:t>
      </w:r>
      <w:r w:rsidR="005E031F" w:rsidRPr="001C0381">
        <w:rPr>
          <w:rFonts w:ascii="Times New Roman" w:hAnsi="Times New Roman" w:cs="Times New Roman"/>
          <w:sz w:val="24"/>
          <w:szCs w:val="24"/>
        </w:rPr>
        <w:t xml:space="preserve"> </w:t>
      </w:r>
      <w:r w:rsidRPr="001C0381">
        <w:rPr>
          <w:rFonts w:ascii="Times New Roman" w:hAnsi="Times New Roman" w:cs="Times New Roman"/>
          <w:sz w:val="24"/>
          <w:szCs w:val="24"/>
        </w:rPr>
        <w:t xml:space="preserve">augstāk kvalificētām amata vietām, pārdalot </w:t>
      </w:r>
      <w:r w:rsidR="00754E64" w:rsidRPr="001C0381">
        <w:rPr>
          <w:rFonts w:ascii="Times New Roman" w:hAnsi="Times New Roman" w:cs="Times New Roman"/>
          <w:sz w:val="24"/>
          <w:szCs w:val="24"/>
        </w:rPr>
        <w:t xml:space="preserve">papildus finanšu resursus </w:t>
      </w:r>
      <w:r w:rsidRPr="001C0381">
        <w:rPr>
          <w:rFonts w:ascii="Times New Roman" w:hAnsi="Times New Roman" w:cs="Times New Roman"/>
          <w:sz w:val="24"/>
          <w:szCs w:val="24"/>
        </w:rPr>
        <w:t>VAMOIC transformēto amata vietu atlīdzībai.</w:t>
      </w:r>
      <w:r w:rsidR="00544901">
        <w:rPr>
          <w:rFonts w:ascii="Times New Roman" w:hAnsi="Times New Roman" w:cs="Times New Roman"/>
          <w:sz w:val="24"/>
          <w:szCs w:val="24"/>
        </w:rPr>
        <w:t xml:space="preserve"> </w:t>
      </w:r>
      <w:r w:rsidR="005E031F">
        <w:rPr>
          <w:rFonts w:ascii="Times New Roman" w:hAnsi="Times New Roman" w:cs="Times New Roman"/>
          <w:sz w:val="24"/>
          <w:szCs w:val="24"/>
        </w:rPr>
        <w:t xml:space="preserve">Lai veiktu reorganizāciju un stiprinātu personāla kapacitāti, </w:t>
      </w:r>
      <w:r w:rsidR="00D704B9">
        <w:rPr>
          <w:rFonts w:ascii="Times New Roman" w:hAnsi="Times New Roman" w:cs="Times New Roman"/>
          <w:sz w:val="24"/>
          <w:szCs w:val="24"/>
        </w:rPr>
        <w:t>n</w:t>
      </w:r>
      <w:r w:rsidR="00544901">
        <w:rPr>
          <w:rFonts w:ascii="Times New Roman" w:hAnsi="Times New Roman" w:cs="Times New Roman"/>
          <w:sz w:val="24"/>
          <w:szCs w:val="24"/>
        </w:rPr>
        <w:t xml:space="preserve">epieciešams </w:t>
      </w:r>
      <w:r w:rsidR="00EB4AF6">
        <w:rPr>
          <w:rFonts w:ascii="Times New Roman" w:hAnsi="Times New Roman" w:cs="Times New Roman"/>
          <w:sz w:val="24"/>
          <w:szCs w:val="24"/>
        </w:rPr>
        <w:t>izveidot šādas amata vietas</w:t>
      </w:r>
      <w:r w:rsidR="00D704B9">
        <w:rPr>
          <w:rFonts w:ascii="Times New Roman" w:hAnsi="Times New Roman" w:cs="Times New Roman"/>
          <w:sz w:val="24"/>
          <w:szCs w:val="24"/>
        </w:rPr>
        <w:t xml:space="preserve"> sadalījumā pa VAMOIC darbības virzieniem</w:t>
      </w:r>
      <w:r w:rsidR="00EB4AF6">
        <w:rPr>
          <w:rFonts w:ascii="Times New Roman" w:hAnsi="Times New Roman" w:cs="Times New Roman"/>
          <w:sz w:val="24"/>
          <w:szCs w:val="24"/>
        </w:rPr>
        <w:t>:</w:t>
      </w:r>
    </w:p>
    <w:tbl>
      <w:tblPr>
        <w:tblStyle w:val="TableGrid"/>
        <w:tblW w:w="9209" w:type="dxa"/>
        <w:tblLook w:val="04A0" w:firstRow="1" w:lastRow="0" w:firstColumn="1" w:lastColumn="0" w:noHBand="0" w:noVBand="1"/>
      </w:tblPr>
      <w:tblGrid>
        <w:gridCol w:w="878"/>
        <w:gridCol w:w="6205"/>
        <w:gridCol w:w="2126"/>
      </w:tblGrid>
      <w:tr w:rsidR="003712E9" w14:paraId="491358F7" w14:textId="0B1F62C6" w:rsidTr="003712E9">
        <w:tc>
          <w:tcPr>
            <w:tcW w:w="878" w:type="dxa"/>
          </w:tcPr>
          <w:p w14:paraId="10B5A523" w14:textId="7791E60F" w:rsidR="003712E9" w:rsidRDefault="003712E9" w:rsidP="00A446B1">
            <w:pPr>
              <w:jc w:val="both"/>
              <w:rPr>
                <w:sz w:val="24"/>
                <w:szCs w:val="24"/>
              </w:rPr>
            </w:pPr>
            <w:r>
              <w:rPr>
                <w:sz w:val="24"/>
                <w:szCs w:val="24"/>
              </w:rPr>
              <w:t>Nr. p. k.</w:t>
            </w:r>
          </w:p>
        </w:tc>
        <w:tc>
          <w:tcPr>
            <w:tcW w:w="6205" w:type="dxa"/>
          </w:tcPr>
          <w:p w14:paraId="238CF3E7" w14:textId="6FFA5AA2" w:rsidR="003712E9" w:rsidRDefault="003712E9" w:rsidP="00D965AB">
            <w:pPr>
              <w:jc w:val="center"/>
              <w:rPr>
                <w:sz w:val="24"/>
                <w:szCs w:val="24"/>
              </w:rPr>
            </w:pPr>
            <w:r>
              <w:rPr>
                <w:sz w:val="24"/>
                <w:szCs w:val="24"/>
              </w:rPr>
              <w:t>Amats</w:t>
            </w:r>
          </w:p>
        </w:tc>
        <w:tc>
          <w:tcPr>
            <w:tcW w:w="2126" w:type="dxa"/>
          </w:tcPr>
          <w:p w14:paraId="7175A3A1" w14:textId="77D91C17" w:rsidR="003712E9" w:rsidRDefault="003712E9" w:rsidP="00A446B1">
            <w:pPr>
              <w:jc w:val="both"/>
              <w:rPr>
                <w:sz w:val="24"/>
                <w:szCs w:val="24"/>
              </w:rPr>
            </w:pPr>
            <w:r>
              <w:rPr>
                <w:sz w:val="24"/>
                <w:szCs w:val="24"/>
              </w:rPr>
              <w:t>Amata vietas</w:t>
            </w:r>
          </w:p>
        </w:tc>
      </w:tr>
      <w:tr w:rsidR="003712E9" w14:paraId="68B56A79" w14:textId="47B8A68A" w:rsidTr="003712E9">
        <w:tc>
          <w:tcPr>
            <w:tcW w:w="9209" w:type="dxa"/>
            <w:gridSpan w:val="3"/>
            <w:shd w:val="clear" w:color="auto" w:fill="E2EFD9" w:themeFill="accent6" w:themeFillTint="33"/>
          </w:tcPr>
          <w:p w14:paraId="2B048D81" w14:textId="00A5C619" w:rsidR="003712E9" w:rsidRPr="00D965AB" w:rsidRDefault="003712E9" w:rsidP="00D965AB">
            <w:pPr>
              <w:jc w:val="both"/>
              <w:rPr>
                <w:sz w:val="24"/>
                <w:szCs w:val="24"/>
              </w:rPr>
            </w:pPr>
            <w:r w:rsidRPr="00D965AB">
              <w:rPr>
                <w:sz w:val="24"/>
                <w:szCs w:val="24"/>
              </w:rPr>
              <w:t>Būvniecības kapacitātes stiprināšanai</w:t>
            </w:r>
          </w:p>
        </w:tc>
      </w:tr>
      <w:tr w:rsidR="003712E9" w14:paraId="3EE6854E" w14:textId="6F0EEAD0" w:rsidTr="003712E9">
        <w:tc>
          <w:tcPr>
            <w:tcW w:w="878" w:type="dxa"/>
          </w:tcPr>
          <w:p w14:paraId="12C29148" w14:textId="0E0DC2BB" w:rsidR="003712E9" w:rsidRDefault="003712E9" w:rsidP="00D965AB">
            <w:pPr>
              <w:jc w:val="center"/>
              <w:rPr>
                <w:sz w:val="24"/>
                <w:szCs w:val="24"/>
              </w:rPr>
            </w:pPr>
            <w:r>
              <w:rPr>
                <w:sz w:val="24"/>
                <w:szCs w:val="24"/>
              </w:rPr>
              <w:t>1.</w:t>
            </w:r>
          </w:p>
        </w:tc>
        <w:tc>
          <w:tcPr>
            <w:tcW w:w="6205" w:type="dxa"/>
          </w:tcPr>
          <w:p w14:paraId="4D4C2B28" w14:textId="664C1FB7" w:rsidR="003712E9" w:rsidRDefault="003712E9" w:rsidP="00A446B1">
            <w:pPr>
              <w:jc w:val="both"/>
              <w:rPr>
                <w:sz w:val="24"/>
                <w:szCs w:val="24"/>
              </w:rPr>
            </w:pPr>
            <w:r w:rsidRPr="00D965AB">
              <w:rPr>
                <w:sz w:val="24"/>
                <w:szCs w:val="24"/>
              </w:rPr>
              <w:t>arhitekts</w:t>
            </w:r>
          </w:p>
        </w:tc>
        <w:tc>
          <w:tcPr>
            <w:tcW w:w="2126" w:type="dxa"/>
          </w:tcPr>
          <w:p w14:paraId="7E20799D" w14:textId="116990AA" w:rsidR="003712E9" w:rsidRDefault="003712E9" w:rsidP="00D965AB">
            <w:pPr>
              <w:jc w:val="center"/>
              <w:rPr>
                <w:sz w:val="24"/>
                <w:szCs w:val="24"/>
              </w:rPr>
            </w:pPr>
            <w:r>
              <w:rPr>
                <w:sz w:val="24"/>
                <w:szCs w:val="24"/>
              </w:rPr>
              <w:t>2</w:t>
            </w:r>
          </w:p>
        </w:tc>
      </w:tr>
      <w:tr w:rsidR="003712E9" w14:paraId="36A21326" w14:textId="52DED7A8" w:rsidTr="003712E9">
        <w:tc>
          <w:tcPr>
            <w:tcW w:w="878" w:type="dxa"/>
          </w:tcPr>
          <w:p w14:paraId="2C94D22F" w14:textId="40F439B4" w:rsidR="003712E9" w:rsidRDefault="003712E9" w:rsidP="00D965AB">
            <w:pPr>
              <w:jc w:val="center"/>
              <w:rPr>
                <w:sz w:val="24"/>
                <w:szCs w:val="24"/>
              </w:rPr>
            </w:pPr>
            <w:r>
              <w:rPr>
                <w:sz w:val="24"/>
                <w:szCs w:val="24"/>
              </w:rPr>
              <w:t>2.</w:t>
            </w:r>
          </w:p>
        </w:tc>
        <w:tc>
          <w:tcPr>
            <w:tcW w:w="6205" w:type="dxa"/>
          </w:tcPr>
          <w:p w14:paraId="64502E89" w14:textId="6C594954" w:rsidR="003712E9" w:rsidRDefault="003712E9" w:rsidP="00A446B1">
            <w:pPr>
              <w:jc w:val="both"/>
              <w:rPr>
                <w:sz w:val="24"/>
                <w:szCs w:val="24"/>
              </w:rPr>
            </w:pPr>
            <w:r w:rsidRPr="00D965AB">
              <w:rPr>
                <w:sz w:val="24"/>
                <w:szCs w:val="24"/>
              </w:rPr>
              <w:t>vecākais būvinženieris</w:t>
            </w:r>
          </w:p>
        </w:tc>
        <w:tc>
          <w:tcPr>
            <w:tcW w:w="2126" w:type="dxa"/>
          </w:tcPr>
          <w:p w14:paraId="73163953" w14:textId="385F180C" w:rsidR="003712E9" w:rsidRDefault="003712E9" w:rsidP="00D965AB">
            <w:pPr>
              <w:jc w:val="center"/>
              <w:rPr>
                <w:sz w:val="24"/>
                <w:szCs w:val="24"/>
              </w:rPr>
            </w:pPr>
            <w:r>
              <w:rPr>
                <w:sz w:val="24"/>
                <w:szCs w:val="24"/>
              </w:rPr>
              <w:t>1</w:t>
            </w:r>
          </w:p>
        </w:tc>
      </w:tr>
      <w:tr w:rsidR="003712E9" w14:paraId="0DF01355" w14:textId="1EC774D4" w:rsidTr="003712E9">
        <w:tc>
          <w:tcPr>
            <w:tcW w:w="878" w:type="dxa"/>
          </w:tcPr>
          <w:p w14:paraId="02C56529" w14:textId="36F72E22" w:rsidR="003712E9" w:rsidRDefault="003712E9" w:rsidP="00D965AB">
            <w:pPr>
              <w:jc w:val="center"/>
              <w:rPr>
                <w:sz w:val="24"/>
                <w:szCs w:val="24"/>
              </w:rPr>
            </w:pPr>
            <w:r>
              <w:rPr>
                <w:sz w:val="24"/>
                <w:szCs w:val="24"/>
              </w:rPr>
              <w:t>3.</w:t>
            </w:r>
          </w:p>
        </w:tc>
        <w:tc>
          <w:tcPr>
            <w:tcW w:w="6205" w:type="dxa"/>
          </w:tcPr>
          <w:p w14:paraId="69C68CE4" w14:textId="429AE019" w:rsidR="003712E9" w:rsidRDefault="003712E9" w:rsidP="00D965AB">
            <w:pPr>
              <w:tabs>
                <w:tab w:val="left" w:pos="506"/>
              </w:tabs>
              <w:jc w:val="both"/>
              <w:rPr>
                <w:sz w:val="24"/>
                <w:szCs w:val="24"/>
              </w:rPr>
            </w:pPr>
            <w:r w:rsidRPr="00D965AB">
              <w:rPr>
                <w:sz w:val="24"/>
                <w:szCs w:val="24"/>
              </w:rPr>
              <w:t>vecākais projekta vadītājs</w:t>
            </w:r>
            <w:r>
              <w:rPr>
                <w:sz w:val="24"/>
                <w:szCs w:val="24"/>
              </w:rPr>
              <w:tab/>
            </w:r>
          </w:p>
        </w:tc>
        <w:tc>
          <w:tcPr>
            <w:tcW w:w="2126" w:type="dxa"/>
          </w:tcPr>
          <w:p w14:paraId="0117ED1D" w14:textId="4A93E405" w:rsidR="003712E9" w:rsidRDefault="003712E9" w:rsidP="00D965AB">
            <w:pPr>
              <w:jc w:val="center"/>
              <w:rPr>
                <w:sz w:val="24"/>
                <w:szCs w:val="24"/>
              </w:rPr>
            </w:pPr>
            <w:r>
              <w:rPr>
                <w:sz w:val="24"/>
                <w:szCs w:val="24"/>
              </w:rPr>
              <w:t>1</w:t>
            </w:r>
          </w:p>
        </w:tc>
      </w:tr>
      <w:tr w:rsidR="003712E9" w14:paraId="0D1A1E38" w14:textId="0D7A66BF" w:rsidTr="003712E9">
        <w:tc>
          <w:tcPr>
            <w:tcW w:w="878" w:type="dxa"/>
          </w:tcPr>
          <w:p w14:paraId="4E225449" w14:textId="745689F3" w:rsidR="003712E9" w:rsidRDefault="003712E9" w:rsidP="00D965AB">
            <w:pPr>
              <w:jc w:val="center"/>
              <w:rPr>
                <w:sz w:val="24"/>
                <w:szCs w:val="24"/>
              </w:rPr>
            </w:pPr>
            <w:r>
              <w:rPr>
                <w:sz w:val="24"/>
                <w:szCs w:val="24"/>
              </w:rPr>
              <w:t>4.</w:t>
            </w:r>
          </w:p>
        </w:tc>
        <w:tc>
          <w:tcPr>
            <w:tcW w:w="6205" w:type="dxa"/>
          </w:tcPr>
          <w:p w14:paraId="1608408A" w14:textId="2048326E" w:rsidR="003712E9" w:rsidRDefault="003712E9" w:rsidP="00A446B1">
            <w:pPr>
              <w:jc w:val="both"/>
              <w:rPr>
                <w:sz w:val="24"/>
                <w:szCs w:val="24"/>
              </w:rPr>
            </w:pPr>
            <w:r w:rsidRPr="00D965AB">
              <w:rPr>
                <w:sz w:val="24"/>
                <w:szCs w:val="24"/>
              </w:rPr>
              <w:t>eksperts</w:t>
            </w:r>
          </w:p>
        </w:tc>
        <w:tc>
          <w:tcPr>
            <w:tcW w:w="2126" w:type="dxa"/>
          </w:tcPr>
          <w:p w14:paraId="55A098FE" w14:textId="7CC774A3" w:rsidR="003712E9" w:rsidRDefault="003712E9" w:rsidP="00D965AB">
            <w:pPr>
              <w:jc w:val="center"/>
              <w:rPr>
                <w:sz w:val="24"/>
                <w:szCs w:val="24"/>
              </w:rPr>
            </w:pPr>
            <w:r>
              <w:rPr>
                <w:sz w:val="24"/>
                <w:szCs w:val="24"/>
              </w:rPr>
              <w:t>4</w:t>
            </w:r>
          </w:p>
        </w:tc>
      </w:tr>
      <w:tr w:rsidR="003712E9" w14:paraId="07D81431" w14:textId="2A7990CB" w:rsidTr="003712E9">
        <w:tc>
          <w:tcPr>
            <w:tcW w:w="878" w:type="dxa"/>
          </w:tcPr>
          <w:p w14:paraId="3E060AEF" w14:textId="43B195C2" w:rsidR="003712E9" w:rsidRDefault="003712E9" w:rsidP="00D965AB">
            <w:pPr>
              <w:jc w:val="center"/>
              <w:rPr>
                <w:sz w:val="24"/>
                <w:szCs w:val="24"/>
              </w:rPr>
            </w:pPr>
            <w:r>
              <w:rPr>
                <w:sz w:val="24"/>
                <w:szCs w:val="24"/>
              </w:rPr>
              <w:t>5.</w:t>
            </w:r>
          </w:p>
        </w:tc>
        <w:tc>
          <w:tcPr>
            <w:tcW w:w="6205" w:type="dxa"/>
          </w:tcPr>
          <w:p w14:paraId="08DE3C55" w14:textId="1D0E1F1C" w:rsidR="003712E9" w:rsidRDefault="003712E9" w:rsidP="00A446B1">
            <w:pPr>
              <w:jc w:val="both"/>
              <w:rPr>
                <w:sz w:val="24"/>
                <w:szCs w:val="24"/>
              </w:rPr>
            </w:pPr>
            <w:r w:rsidRPr="00D965AB">
              <w:rPr>
                <w:sz w:val="24"/>
                <w:szCs w:val="24"/>
              </w:rPr>
              <w:t>vecākais juriskonsults</w:t>
            </w:r>
          </w:p>
        </w:tc>
        <w:tc>
          <w:tcPr>
            <w:tcW w:w="2126" w:type="dxa"/>
          </w:tcPr>
          <w:p w14:paraId="50BD439F" w14:textId="41CC33AA" w:rsidR="003712E9" w:rsidRDefault="003712E9" w:rsidP="00D965AB">
            <w:pPr>
              <w:jc w:val="center"/>
              <w:rPr>
                <w:sz w:val="24"/>
                <w:szCs w:val="24"/>
              </w:rPr>
            </w:pPr>
            <w:r>
              <w:rPr>
                <w:sz w:val="24"/>
                <w:szCs w:val="24"/>
              </w:rPr>
              <w:t>1</w:t>
            </w:r>
          </w:p>
        </w:tc>
      </w:tr>
      <w:tr w:rsidR="003712E9" w14:paraId="433B08B8" w14:textId="69AE48C8" w:rsidTr="003712E9">
        <w:tc>
          <w:tcPr>
            <w:tcW w:w="878" w:type="dxa"/>
          </w:tcPr>
          <w:p w14:paraId="4277F377" w14:textId="0ECB114A" w:rsidR="003712E9" w:rsidRDefault="003712E9" w:rsidP="00D965AB">
            <w:pPr>
              <w:jc w:val="center"/>
              <w:rPr>
                <w:sz w:val="24"/>
                <w:szCs w:val="24"/>
              </w:rPr>
            </w:pPr>
            <w:r>
              <w:rPr>
                <w:sz w:val="24"/>
                <w:szCs w:val="24"/>
              </w:rPr>
              <w:t>6.</w:t>
            </w:r>
          </w:p>
        </w:tc>
        <w:tc>
          <w:tcPr>
            <w:tcW w:w="6205" w:type="dxa"/>
          </w:tcPr>
          <w:p w14:paraId="0EC3E9EF" w14:textId="1B1A0B2C" w:rsidR="003712E9" w:rsidRPr="00D965AB" w:rsidRDefault="003712E9" w:rsidP="00A446B1">
            <w:pPr>
              <w:jc w:val="both"/>
              <w:rPr>
                <w:sz w:val="24"/>
                <w:szCs w:val="24"/>
              </w:rPr>
            </w:pPr>
            <w:r w:rsidRPr="00D965AB">
              <w:rPr>
                <w:sz w:val="24"/>
                <w:szCs w:val="24"/>
              </w:rPr>
              <w:t>nodaļas vadītāja vietnieks</w:t>
            </w:r>
          </w:p>
        </w:tc>
        <w:tc>
          <w:tcPr>
            <w:tcW w:w="2126" w:type="dxa"/>
          </w:tcPr>
          <w:p w14:paraId="0CF2372A" w14:textId="512B4FB4" w:rsidR="003712E9" w:rsidRDefault="003712E9" w:rsidP="00D965AB">
            <w:pPr>
              <w:jc w:val="center"/>
              <w:rPr>
                <w:sz w:val="24"/>
                <w:szCs w:val="24"/>
              </w:rPr>
            </w:pPr>
            <w:r>
              <w:rPr>
                <w:sz w:val="24"/>
                <w:szCs w:val="24"/>
              </w:rPr>
              <w:t>1</w:t>
            </w:r>
          </w:p>
        </w:tc>
      </w:tr>
      <w:tr w:rsidR="003712E9" w14:paraId="3946CD6B" w14:textId="34C6EA0E" w:rsidTr="003712E9">
        <w:tc>
          <w:tcPr>
            <w:tcW w:w="9209" w:type="dxa"/>
            <w:gridSpan w:val="3"/>
            <w:shd w:val="clear" w:color="auto" w:fill="E2EFD9" w:themeFill="accent6" w:themeFillTint="33"/>
          </w:tcPr>
          <w:p w14:paraId="6B3DB49D" w14:textId="22F427DC" w:rsidR="003712E9" w:rsidRPr="00D965AB" w:rsidRDefault="003712E9" w:rsidP="00D965AB">
            <w:pPr>
              <w:jc w:val="both"/>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65AB">
              <w:rPr>
                <w:sz w:val="24"/>
                <w:szCs w:val="24"/>
              </w:rPr>
              <w:t>Nekustamo īpašumu juridiskā pārvaldība, tai skaitā atsavināšana, pārņemšana u.c.</w:t>
            </w:r>
          </w:p>
        </w:tc>
      </w:tr>
      <w:tr w:rsidR="003712E9" w14:paraId="1EDB8560" w14:textId="08321D02" w:rsidTr="003712E9">
        <w:tc>
          <w:tcPr>
            <w:tcW w:w="878" w:type="dxa"/>
          </w:tcPr>
          <w:p w14:paraId="5F3D61EA" w14:textId="0A1ED13C" w:rsidR="003712E9" w:rsidRDefault="003712E9" w:rsidP="00D965AB">
            <w:pPr>
              <w:jc w:val="center"/>
              <w:rPr>
                <w:sz w:val="24"/>
                <w:szCs w:val="24"/>
              </w:rPr>
            </w:pPr>
            <w:r>
              <w:rPr>
                <w:sz w:val="24"/>
                <w:szCs w:val="24"/>
              </w:rPr>
              <w:t>7.</w:t>
            </w:r>
          </w:p>
        </w:tc>
        <w:tc>
          <w:tcPr>
            <w:tcW w:w="6205" w:type="dxa"/>
          </w:tcPr>
          <w:p w14:paraId="50E23AF4" w14:textId="723CCE54" w:rsidR="003712E9" w:rsidRPr="00D965AB" w:rsidRDefault="003712E9" w:rsidP="00A446B1">
            <w:pPr>
              <w:jc w:val="both"/>
              <w:rPr>
                <w:sz w:val="24"/>
                <w:szCs w:val="24"/>
              </w:rPr>
            </w:pPr>
            <w:r w:rsidRPr="009A2829">
              <w:rPr>
                <w:sz w:val="24"/>
                <w:szCs w:val="24"/>
              </w:rPr>
              <w:t>vecākais juriskonsults</w:t>
            </w:r>
          </w:p>
        </w:tc>
        <w:tc>
          <w:tcPr>
            <w:tcW w:w="2126" w:type="dxa"/>
          </w:tcPr>
          <w:p w14:paraId="11FC8087" w14:textId="21C4606F" w:rsidR="003712E9" w:rsidRDefault="003712E9" w:rsidP="00D965AB">
            <w:pPr>
              <w:jc w:val="center"/>
              <w:rPr>
                <w:sz w:val="24"/>
                <w:szCs w:val="24"/>
              </w:rPr>
            </w:pPr>
            <w:r>
              <w:rPr>
                <w:sz w:val="24"/>
                <w:szCs w:val="24"/>
              </w:rPr>
              <w:t>2</w:t>
            </w:r>
          </w:p>
        </w:tc>
      </w:tr>
      <w:tr w:rsidR="003712E9" w14:paraId="3570CD0B" w14:textId="6CAF5728" w:rsidTr="003712E9">
        <w:tc>
          <w:tcPr>
            <w:tcW w:w="878" w:type="dxa"/>
          </w:tcPr>
          <w:p w14:paraId="0BB1A3D4" w14:textId="49B28CA3" w:rsidR="003712E9" w:rsidRDefault="003712E9" w:rsidP="00D965AB">
            <w:pPr>
              <w:jc w:val="center"/>
              <w:rPr>
                <w:sz w:val="24"/>
                <w:szCs w:val="24"/>
              </w:rPr>
            </w:pPr>
            <w:r>
              <w:rPr>
                <w:sz w:val="24"/>
                <w:szCs w:val="24"/>
              </w:rPr>
              <w:lastRenderedPageBreak/>
              <w:t>8.</w:t>
            </w:r>
          </w:p>
        </w:tc>
        <w:tc>
          <w:tcPr>
            <w:tcW w:w="6205" w:type="dxa"/>
          </w:tcPr>
          <w:p w14:paraId="38E6B41A" w14:textId="4FAC2FCF" w:rsidR="003712E9" w:rsidRPr="00D965AB" w:rsidRDefault="003712E9" w:rsidP="00A446B1">
            <w:pPr>
              <w:jc w:val="both"/>
              <w:rPr>
                <w:sz w:val="24"/>
                <w:szCs w:val="24"/>
              </w:rPr>
            </w:pPr>
            <w:r w:rsidRPr="009A2829">
              <w:rPr>
                <w:sz w:val="24"/>
                <w:szCs w:val="24"/>
              </w:rPr>
              <w:t>eksperts</w:t>
            </w:r>
          </w:p>
        </w:tc>
        <w:tc>
          <w:tcPr>
            <w:tcW w:w="2126" w:type="dxa"/>
          </w:tcPr>
          <w:p w14:paraId="05980E7F" w14:textId="1BB2EC7F" w:rsidR="003712E9" w:rsidRDefault="003712E9" w:rsidP="00D965AB">
            <w:pPr>
              <w:jc w:val="center"/>
              <w:rPr>
                <w:sz w:val="24"/>
                <w:szCs w:val="24"/>
              </w:rPr>
            </w:pPr>
            <w:r>
              <w:rPr>
                <w:sz w:val="24"/>
                <w:szCs w:val="24"/>
              </w:rPr>
              <w:t>1</w:t>
            </w:r>
          </w:p>
        </w:tc>
      </w:tr>
      <w:tr w:rsidR="003712E9" w14:paraId="1DA49DFA" w14:textId="743F37E7" w:rsidTr="003712E9">
        <w:tc>
          <w:tcPr>
            <w:tcW w:w="9209" w:type="dxa"/>
            <w:gridSpan w:val="3"/>
            <w:shd w:val="clear" w:color="auto" w:fill="E2EFD9" w:themeFill="accent6" w:themeFillTint="33"/>
          </w:tcPr>
          <w:p w14:paraId="3CC64728" w14:textId="07F71127" w:rsidR="003712E9" w:rsidRDefault="003712E9" w:rsidP="009A2829">
            <w:pPr>
              <w:tabs>
                <w:tab w:val="left" w:pos="494"/>
              </w:tabs>
              <w:rPr>
                <w:sz w:val="24"/>
                <w:szCs w:val="24"/>
              </w:rPr>
            </w:pPr>
            <w:r>
              <w:rPr>
                <w:sz w:val="24"/>
                <w:szCs w:val="24"/>
              </w:rPr>
              <w:tab/>
            </w:r>
            <w:r w:rsidRPr="009A2829">
              <w:rPr>
                <w:sz w:val="24"/>
                <w:szCs w:val="24"/>
              </w:rPr>
              <w:t>Poligonu un meža īpašumu apsaimniekošana un vides kvalitātes un vides prasību ievērošana</w:t>
            </w:r>
          </w:p>
        </w:tc>
      </w:tr>
      <w:tr w:rsidR="003712E9" w14:paraId="60F342BC" w14:textId="032F58B4" w:rsidTr="003712E9">
        <w:tc>
          <w:tcPr>
            <w:tcW w:w="878" w:type="dxa"/>
          </w:tcPr>
          <w:p w14:paraId="379C55B1" w14:textId="0763F6C2" w:rsidR="003712E9" w:rsidRDefault="003712E9" w:rsidP="00D965AB">
            <w:pPr>
              <w:jc w:val="center"/>
              <w:rPr>
                <w:sz w:val="24"/>
                <w:szCs w:val="24"/>
              </w:rPr>
            </w:pPr>
            <w:r>
              <w:rPr>
                <w:sz w:val="24"/>
                <w:szCs w:val="24"/>
              </w:rPr>
              <w:t>9.</w:t>
            </w:r>
          </w:p>
        </w:tc>
        <w:tc>
          <w:tcPr>
            <w:tcW w:w="6205" w:type="dxa"/>
          </w:tcPr>
          <w:p w14:paraId="039026B2" w14:textId="500F60D0" w:rsidR="003712E9" w:rsidRPr="00D965AB" w:rsidRDefault="003712E9" w:rsidP="00A446B1">
            <w:pPr>
              <w:jc w:val="both"/>
              <w:rPr>
                <w:sz w:val="24"/>
                <w:szCs w:val="24"/>
              </w:rPr>
            </w:pPr>
            <w:r w:rsidRPr="009A2829">
              <w:rPr>
                <w:sz w:val="24"/>
                <w:szCs w:val="24"/>
              </w:rPr>
              <w:t>eksperts</w:t>
            </w:r>
          </w:p>
        </w:tc>
        <w:tc>
          <w:tcPr>
            <w:tcW w:w="2126" w:type="dxa"/>
          </w:tcPr>
          <w:p w14:paraId="4C292167" w14:textId="7901EDCA" w:rsidR="003712E9" w:rsidRDefault="003712E9" w:rsidP="00D965AB">
            <w:pPr>
              <w:jc w:val="center"/>
              <w:rPr>
                <w:sz w:val="24"/>
                <w:szCs w:val="24"/>
              </w:rPr>
            </w:pPr>
            <w:r>
              <w:rPr>
                <w:sz w:val="24"/>
                <w:szCs w:val="24"/>
              </w:rPr>
              <w:t>2</w:t>
            </w:r>
          </w:p>
        </w:tc>
      </w:tr>
      <w:tr w:rsidR="003712E9" w14:paraId="58F43E2C" w14:textId="7AA22F08" w:rsidTr="003712E9">
        <w:tc>
          <w:tcPr>
            <w:tcW w:w="9209" w:type="dxa"/>
            <w:gridSpan w:val="3"/>
            <w:shd w:val="clear" w:color="auto" w:fill="E2EFD9" w:themeFill="accent6" w:themeFillTint="33"/>
          </w:tcPr>
          <w:p w14:paraId="52BDDDD6" w14:textId="1EA17B5D" w:rsidR="003712E9" w:rsidRDefault="003712E9" w:rsidP="009A2829">
            <w:pPr>
              <w:tabs>
                <w:tab w:val="left" w:pos="458"/>
              </w:tabs>
              <w:rPr>
                <w:sz w:val="24"/>
                <w:szCs w:val="24"/>
              </w:rPr>
            </w:pPr>
            <w:r>
              <w:rPr>
                <w:sz w:val="24"/>
                <w:szCs w:val="24"/>
              </w:rPr>
              <w:tab/>
            </w:r>
            <w:r w:rsidRPr="009A2829">
              <w:rPr>
                <w:sz w:val="24"/>
                <w:szCs w:val="24"/>
              </w:rPr>
              <w:t>Apsaimniekošana kvalitātes paaugstināšana, tai skaitā digitalizācija un analīzes kompetences ieviešana</w:t>
            </w:r>
          </w:p>
        </w:tc>
      </w:tr>
      <w:tr w:rsidR="003712E9" w14:paraId="3188EEC9" w14:textId="21627718" w:rsidTr="003712E9">
        <w:tc>
          <w:tcPr>
            <w:tcW w:w="878" w:type="dxa"/>
          </w:tcPr>
          <w:p w14:paraId="2666DE93" w14:textId="5D8F84D2" w:rsidR="003712E9" w:rsidRDefault="003712E9" w:rsidP="00D965AB">
            <w:pPr>
              <w:jc w:val="center"/>
              <w:rPr>
                <w:sz w:val="24"/>
                <w:szCs w:val="24"/>
              </w:rPr>
            </w:pPr>
            <w:r>
              <w:rPr>
                <w:sz w:val="24"/>
                <w:szCs w:val="24"/>
              </w:rPr>
              <w:t>10.</w:t>
            </w:r>
          </w:p>
        </w:tc>
        <w:tc>
          <w:tcPr>
            <w:tcW w:w="6205" w:type="dxa"/>
          </w:tcPr>
          <w:p w14:paraId="537582F8" w14:textId="06304438" w:rsidR="003712E9" w:rsidRPr="00D965AB" w:rsidRDefault="003712E9" w:rsidP="00A446B1">
            <w:pPr>
              <w:jc w:val="both"/>
              <w:rPr>
                <w:sz w:val="24"/>
                <w:szCs w:val="24"/>
              </w:rPr>
            </w:pPr>
            <w:r w:rsidRPr="004E19B7">
              <w:rPr>
                <w:sz w:val="24"/>
                <w:szCs w:val="24"/>
              </w:rPr>
              <w:t>vadītāja vietnieks finanšu jautājumos - Finanšu pārvaldības departamenta vadītājs</w:t>
            </w:r>
          </w:p>
        </w:tc>
        <w:tc>
          <w:tcPr>
            <w:tcW w:w="2126" w:type="dxa"/>
          </w:tcPr>
          <w:p w14:paraId="5E2E4E91" w14:textId="04B5D1E5" w:rsidR="003712E9" w:rsidRDefault="003712E9" w:rsidP="00D965AB">
            <w:pPr>
              <w:jc w:val="center"/>
              <w:rPr>
                <w:sz w:val="24"/>
                <w:szCs w:val="24"/>
              </w:rPr>
            </w:pPr>
            <w:r>
              <w:rPr>
                <w:sz w:val="24"/>
                <w:szCs w:val="24"/>
              </w:rPr>
              <w:t>1</w:t>
            </w:r>
          </w:p>
        </w:tc>
      </w:tr>
      <w:tr w:rsidR="003712E9" w14:paraId="30D6295F" w14:textId="0F215BEE" w:rsidTr="003712E9">
        <w:tc>
          <w:tcPr>
            <w:tcW w:w="878" w:type="dxa"/>
          </w:tcPr>
          <w:p w14:paraId="13CC943E" w14:textId="5631A720" w:rsidR="003712E9" w:rsidRDefault="003712E9" w:rsidP="00D965AB">
            <w:pPr>
              <w:jc w:val="center"/>
              <w:rPr>
                <w:sz w:val="24"/>
                <w:szCs w:val="24"/>
              </w:rPr>
            </w:pPr>
            <w:r>
              <w:rPr>
                <w:sz w:val="24"/>
                <w:szCs w:val="24"/>
              </w:rPr>
              <w:t>11.</w:t>
            </w:r>
          </w:p>
        </w:tc>
        <w:tc>
          <w:tcPr>
            <w:tcW w:w="6205" w:type="dxa"/>
          </w:tcPr>
          <w:p w14:paraId="2A5FBACF" w14:textId="22856825" w:rsidR="003712E9" w:rsidRPr="00D965AB" w:rsidRDefault="003712E9" w:rsidP="00A446B1">
            <w:pPr>
              <w:jc w:val="both"/>
              <w:rPr>
                <w:sz w:val="24"/>
                <w:szCs w:val="24"/>
              </w:rPr>
            </w:pPr>
            <w:r w:rsidRPr="004E19B7">
              <w:rPr>
                <w:sz w:val="24"/>
                <w:szCs w:val="24"/>
              </w:rPr>
              <w:t>departamenta vadītāja vietnieks</w:t>
            </w:r>
          </w:p>
        </w:tc>
        <w:tc>
          <w:tcPr>
            <w:tcW w:w="2126" w:type="dxa"/>
          </w:tcPr>
          <w:p w14:paraId="358E5817" w14:textId="72F90DA8" w:rsidR="003712E9" w:rsidRDefault="003712E9" w:rsidP="00D965AB">
            <w:pPr>
              <w:jc w:val="center"/>
              <w:rPr>
                <w:sz w:val="24"/>
                <w:szCs w:val="24"/>
              </w:rPr>
            </w:pPr>
            <w:r>
              <w:rPr>
                <w:sz w:val="24"/>
                <w:szCs w:val="24"/>
              </w:rPr>
              <w:t>1</w:t>
            </w:r>
          </w:p>
        </w:tc>
      </w:tr>
      <w:tr w:rsidR="003712E9" w14:paraId="5C145D78" w14:textId="11BED00B" w:rsidTr="003712E9">
        <w:tc>
          <w:tcPr>
            <w:tcW w:w="878" w:type="dxa"/>
          </w:tcPr>
          <w:p w14:paraId="3F04EB6C" w14:textId="02F72871" w:rsidR="003712E9" w:rsidRDefault="003712E9" w:rsidP="00D965AB">
            <w:pPr>
              <w:jc w:val="center"/>
              <w:rPr>
                <w:sz w:val="24"/>
                <w:szCs w:val="24"/>
              </w:rPr>
            </w:pPr>
            <w:r>
              <w:rPr>
                <w:sz w:val="24"/>
                <w:szCs w:val="24"/>
              </w:rPr>
              <w:t>12.</w:t>
            </w:r>
          </w:p>
        </w:tc>
        <w:tc>
          <w:tcPr>
            <w:tcW w:w="6205" w:type="dxa"/>
          </w:tcPr>
          <w:p w14:paraId="3AC855CB" w14:textId="7D1E6F3D" w:rsidR="003712E9" w:rsidRPr="00D965AB" w:rsidRDefault="003712E9" w:rsidP="00A446B1">
            <w:pPr>
              <w:jc w:val="both"/>
              <w:rPr>
                <w:sz w:val="24"/>
                <w:szCs w:val="24"/>
              </w:rPr>
            </w:pPr>
            <w:r w:rsidRPr="004E19B7">
              <w:rPr>
                <w:sz w:val="24"/>
                <w:szCs w:val="24"/>
              </w:rPr>
              <w:t>nodaļas vadītājs</w:t>
            </w:r>
          </w:p>
        </w:tc>
        <w:tc>
          <w:tcPr>
            <w:tcW w:w="2126" w:type="dxa"/>
          </w:tcPr>
          <w:p w14:paraId="32901221" w14:textId="139E7A5D" w:rsidR="003712E9" w:rsidRDefault="003712E9" w:rsidP="00D965AB">
            <w:pPr>
              <w:jc w:val="center"/>
              <w:rPr>
                <w:sz w:val="24"/>
                <w:szCs w:val="24"/>
              </w:rPr>
            </w:pPr>
            <w:r>
              <w:rPr>
                <w:sz w:val="24"/>
                <w:szCs w:val="24"/>
              </w:rPr>
              <w:t>4</w:t>
            </w:r>
          </w:p>
        </w:tc>
      </w:tr>
      <w:tr w:rsidR="003712E9" w14:paraId="25CD7044" w14:textId="0D294CF0" w:rsidTr="003712E9">
        <w:tc>
          <w:tcPr>
            <w:tcW w:w="878" w:type="dxa"/>
          </w:tcPr>
          <w:p w14:paraId="45482396" w14:textId="66E845FF" w:rsidR="003712E9" w:rsidRDefault="003712E9" w:rsidP="00D965AB">
            <w:pPr>
              <w:jc w:val="center"/>
              <w:rPr>
                <w:sz w:val="24"/>
                <w:szCs w:val="24"/>
              </w:rPr>
            </w:pPr>
            <w:r>
              <w:rPr>
                <w:sz w:val="24"/>
                <w:szCs w:val="24"/>
              </w:rPr>
              <w:t>13.</w:t>
            </w:r>
          </w:p>
        </w:tc>
        <w:tc>
          <w:tcPr>
            <w:tcW w:w="6205" w:type="dxa"/>
          </w:tcPr>
          <w:p w14:paraId="7B8A0DBA" w14:textId="6D1F29AD" w:rsidR="003712E9" w:rsidRPr="004E19B7" w:rsidRDefault="003712E9" w:rsidP="00A446B1">
            <w:pPr>
              <w:jc w:val="both"/>
              <w:rPr>
                <w:sz w:val="24"/>
                <w:szCs w:val="24"/>
              </w:rPr>
            </w:pPr>
            <w:r w:rsidRPr="004E19B7">
              <w:rPr>
                <w:sz w:val="24"/>
                <w:szCs w:val="24"/>
              </w:rPr>
              <w:t>pārvaldes vadītāja vietnieks</w:t>
            </w:r>
          </w:p>
        </w:tc>
        <w:tc>
          <w:tcPr>
            <w:tcW w:w="2126" w:type="dxa"/>
          </w:tcPr>
          <w:p w14:paraId="7A3D8969" w14:textId="5F8ED545" w:rsidR="003712E9" w:rsidRDefault="003712E9" w:rsidP="00D965AB">
            <w:pPr>
              <w:jc w:val="center"/>
              <w:rPr>
                <w:sz w:val="24"/>
                <w:szCs w:val="24"/>
              </w:rPr>
            </w:pPr>
            <w:r>
              <w:rPr>
                <w:sz w:val="24"/>
                <w:szCs w:val="24"/>
              </w:rPr>
              <w:t>3</w:t>
            </w:r>
          </w:p>
        </w:tc>
      </w:tr>
      <w:tr w:rsidR="003712E9" w14:paraId="70C4F79F" w14:textId="3AC12321" w:rsidTr="003712E9">
        <w:tc>
          <w:tcPr>
            <w:tcW w:w="878" w:type="dxa"/>
          </w:tcPr>
          <w:p w14:paraId="3E2DD395" w14:textId="0647B589" w:rsidR="003712E9" w:rsidRDefault="003712E9" w:rsidP="00D965AB">
            <w:pPr>
              <w:jc w:val="center"/>
              <w:rPr>
                <w:sz w:val="24"/>
                <w:szCs w:val="24"/>
              </w:rPr>
            </w:pPr>
            <w:r>
              <w:rPr>
                <w:sz w:val="24"/>
                <w:szCs w:val="24"/>
              </w:rPr>
              <w:t>14.</w:t>
            </w:r>
          </w:p>
        </w:tc>
        <w:tc>
          <w:tcPr>
            <w:tcW w:w="6205" w:type="dxa"/>
          </w:tcPr>
          <w:p w14:paraId="7F1AE2C0" w14:textId="53099AA6" w:rsidR="003712E9" w:rsidRPr="004E19B7" w:rsidRDefault="003712E9" w:rsidP="00A446B1">
            <w:pPr>
              <w:jc w:val="both"/>
              <w:rPr>
                <w:sz w:val="24"/>
                <w:szCs w:val="24"/>
              </w:rPr>
            </w:pPr>
            <w:r w:rsidRPr="004E19B7">
              <w:rPr>
                <w:sz w:val="24"/>
                <w:szCs w:val="24"/>
              </w:rPr>
              <w:t>pārvaldes vadītājs</w:t>
            </w:r>
          </w:p>
        </w:tc>
        <w:tc>
          <w:tcPr>
            <w:tcW w:w="2126" w:type="dxa"/>
          </w:tcPr>
          <w:p w14:paraId="4579E7F8" w14:textId="327EA3E7" w:rsidR="003712E9" w:rsidRDefault="003712E9" w:rsidP="00D965AB">
            <w:pPr>
              <w:jc w:val="center"/>
              <w:rPr>
                <w:sz w:val="24"/>
                <w:szCs w:val="24"/>
              </w:rPr>
            </w:pPr>
            <w:r>
              <w:rPr>
                <w:sz w:val="24"/>
                <w:szCs w:val="24"/>
              </w:rPr>
              <w:t>4</w:t>
            </w:r>
          </w:p>
        </w:tc>
      </w:tr>
      <w:tr w:rsidR="003712E9" w14:paraId="427DD3CA" w14:textId="6A82EDB6" w:rsidTr="003712E9">
        <w:tc>
          <w:tcPr>
            <w:tcW w:w="878" w:type="dxa"/>
          </w:tcPr>
          <w:p w14:paraId="07053152" w14:textId="694D0951" w:rsidR="003712E9" w:rsidRDefault="003712E9" w:rsidP="00D965AB">
            <w:pPr>
              <w:jc w:val="center"/>
              <w:rPr>
                <w:sz w:val="24"/>
                <w:szCs w:val="24"/>
              </w:rPr>
            </w:pPr>
            <w:r>
              <w:rPr>
                <w:sz w:val="24"/>
                <w:szCs w:val="24"/>
              </w:rPr>
              <w:t>15.</w:t>
            </w:r>
          </w:p>
        </w:tc>
        <w:tc>
          <w:tcPr>
            <w:tcW w:w="6205" w:type="dxa"/>
          </w:tcPr>
          <w:p w14:paraId="6D41BF9F" w14:textId="02F98FBB" w:rsidR="003712E9" w:rsidRPr="004E19B7" w:rsidRDefault="003712E9" w:rsidP="00A446B1">
            <w:pPr>
              <w:jc w:val="both"/>
              <w:rPr>
                <w:sz w:val="24"/>
                <w:szCs w:val="24"/>
              </w:rPr>
            </w:pPr>
            <w:r w:rsidRPr="004E19B7">
              <w:rPr>
                <w:sz w:val="24"/>
                <w:szCs w:val="24"/>
              </w:rPr>
              <w:t>vecākais eksperts darba aizsardzības jomā</w:t>
            </w:r>
          </w:p>
        </w:tc>
        <w:tc>
          <w:tcPr>
            <w:tcW w:w="2126" w:type="dxa"/>
          </w:tcPr>
          <w:p w14:paraId="0E6136BE" w14:textId="3B0BB853" w:rsidR="003712E9" w:rsidRDefault="003712E9" w:rsidP="00D965AB">
            <w:pPr>
              <w:jc w:val="center"/>
              <w:rPr>
                <w:sz w:val="24"/>
                <w:szCs w:val="24"/>
              </w:rPr>
            </w:pPr>
            <w:r>
              <w:rPr>
                <w:sz w:val="24"/>
                <w:szCs w:val="24"/>
              </w:rPr>
              <w:t>1</w:t>
            </w:r>
          </w:p>
        </w:tc>
      </w:tr>
      <w:tr w:rsidR="003712E9" w14:paraId="4996BC37" w14:textId="0D1D9E68" w:rsidTr="003712E9">
        <w:tc>
          <w:tcPr>
            <w:tcW w:w="878" w:type="dxa"/>
          </w:tcPr>
          <w:p w14:paraId="7D310FAC" w14:textId="52CEEEA7" w:rsidR="003712E9" w:rsidRDefault="003712E9" w:rsidP="00D965AB">
            <w:pPr>
              <w:jc w:val="center"/>
              <w:rPr>
                <w:sz w:val="24"/>
                <w:szCs w:val="24"/>
              </w:rPr>
            </w:pPr>
            <w:r>
              <w:rPr>
                <w:sz w:val="24"/>
                <w:szCs w:val="24"/>
              </w:rPr>
              <w:t>16.</w:t>
            </w:r>
          </w:p>
        </w:tc>
        <w:tc>
          <w:tcPr>
            <w:tcW w:w="6205" w:type="dxa"/>
          </w:tcPr>
          <w:p w14:paraId="5E332A53" w14:textId="24EF05ED" w:rsidR="003712E9" w:rsidRPr="004E19B7" w:rsidRDefault="003712E9" w:rsidP="00A446B1">
            <w:pPr>
              <w:jc w:val="both"/>
              <w:rPr>
                <w:sz w:val="24"/>
                <w:szCs w:val="24"/>
              </w:rPr>
            </w:pPr>
            <w:r w:rsidRPr="004E19B7">
              <w:rPr>
                <w:sz w:val="24"/>
                <w:szCs w:val="24"/>
              </w:rPr>
              <w:t>vecākais eksperts</w:t>
            </w:r>
          </w:p>
        </w:tc>
        <w:tc>
          <w:tcPr>
            <w:tcW w:w="2126" w:type="dxa"/>
          </w:tcPr>
          <w:p w14:paraId="6BEBA145" w14:textId="00C3091A" w:rsidR="003712E9" w:rsidRDefault="003712E9" w:rsidP="00D965AB">
            <w:pPr>
              <w:jc w:val="center"/>
              <w:rPr>
                <w:sz w:val="24"/>
                <w:szCs w:val="24"/>
              </w:rPr>
            </w:pPr>
            <w:r>
              <w:rPr>
                <w:sz w:val="24"/>
                <w:szCs w:val="24"/>
              </w:rPr>
              <w:t>1</w:t>
            </w:r>
          </w:p>
        </w:tc>
      </w:tr>
      <w:tr w:rsidR="003712E9" w14:paraId="71A3B061" w14:textId="3619C61F" w:rsidTr="003712E9">
        <w:tc>
          <w:tcPr>
            <w:tcW w:w="878" w:type="dxa"/>
          </w:tcPr>
          <w:p w14:paraId="0BFF2382" w14:textId="68D60047" w:rsidR="003712E9" w:rsidRDefault="003712E9" w:rsidP="00D965AB">
            <w:pPr>
              <w:jc w:val="center"/>
              <w:rPr>
                <w:sz w:val="24"/>
                <w:szCs w:val="24"/>
              </w:rPr>
            </w:pPr>
            <w:r>
              <w:rPr>
                <w:sz w:val="24"/>
                <w:szCs w:val="24"/>
              </w:rPr>
              <w:t>17.</w:t>
            </w:r>
          </w:p>
        </w:tc>
        <w:tc>
          <w:tcPr>
            <w:tcW w:w="6205" w:type="dxa"/>
          </w:tcPr>
          <w:p w14:paraId="5601F6B6" w14:textId="4629BD0C" w:rsidR="003712E9" w:rsidRPr="004E19B7" w:rsidRDefault="003712E9" w:rsidP="00A446B1">
            <w:pPr>
              <w:jc w:val="both"/>
              <w:rPr>
                <w:sz w:val="24"/>
                <w:szCs w:val="24"/>
              </w:rPr>
            </w:pPr>
            <w:r w:rsidRPr="004E19B7">
              <w:rPr>
                <w:sz w:val="24"/>
                <w:szCs w:val="24"/>
              </w:rPr>
              <w:t>eksperts</w:t>
            </w:r>
          </w:p>
        </w:tc>
        <w:tc>
          <w:tcPr>
            <w:tcW w:w="2126" w:type="dxa"/>
          </w:tcPr>
          <w:p w14:paraId="24627EB5" w14:textId="4A465EA2" w:rsidR="003712E9" w:rsidRDefault="003712E9" w:rsidP="00D965AB">
            <w:pPr>
              <w:jc w:val="center"/>
              <w:rPr>
                <w:sz w:val="24"/>
                <w:szCs w:val="24"/>
              </w:rPr>
            </w:pPr>
            <w:r>
              <w:rPr>
                <w:sz w:val="24"/>
                <w:szCs w:val="24"/>
              </w:rPr>
              <w:t>2</w:t>
            </w:r>
          </w:p>
        </w:tc>
      </w:tr>
      <w:tr w:rsidR="003712E9" w14:paraId="4F428FC0" w14:textId="40B3DE07" w:rsidTr="003712E9">
        <w:tc>
          <w:tcPr>
            <w:tcW w:w="878" w:type="dxa"/>
          </w:tcPr>
          <w:p w14:paraId="2AE5CA59" w14:textId="1740CF06" w:rsidR="003712E9" w:rsidRDefault="003712E9" w:rsidP="00D965AB">
            <w:pPr>
              <w:jc w:val="center"/>
              <w:rPr>
                <w:sz w:val="24"/>
                <w:szCs w:val="24"/>
              </w:rPr>
            </w:pPr>
            <w:r>
              <w:rPr>
                <w:sz w:val="24"/>
                <w:szCs w:val="24"/>
              </w:rPr>
              <w:t>18.</w:t>
            </w:r>
          </w:p>
        </w:tc>
        <w:tc>
          <w:tcPr>
            <w:tcW w:w="6205" w:type="dxa"/>
          </w:tcPr>
          <w:p w14:paraId="4C9091F2" w14:textId="5218AEC5" w:rsidR="003712E9" w:rsidRPr="004E19B7" w:rsidRDefault="003712E9" w:rsidP="00A446B1">
            <w:pPr>
              <w:jc w:val="both"/>
              <w:rPr>
                <w:sz w:val="24"/>
                <w:szCs w:val="24"/>
              </w:rPr>
            </w:pPr>
            <w:r w:rsidRPr="00826BC1">
              <w:rPr>
                <w:sz w:val="24"/>
                <w:szCs w:val="24"/>
              </w:rPr>
              <w:t>ekspluatācijas inženieris</w:t>
            </w:r>
          </w:p>
        </w:tc>
        <w:tc>
          <w:tcPr>
            <w:tcW w:w="2126" w:type="dxa"/>
          </w:tcPr>
          <w:p w14:paraId="613BD40B" w14:textId="42E78EA9" w:rsidR="003712E9" w:rsidRDefault="003712E9" w:rsidP="00D965AB">
            <w:pPr>
              <w:jc w:val="center"/>
              <w:rPr>
                <w:sz w:val="24"/>
                <w:szCs w:val="24"/>
              </w:rPr>
            </w:pPr>
            <w:r>
              <w:rPr>
                <w:sz w:val="24"/>
                <w:szCs w:val="24"/>
              </w:rPr>
              <w:t>17</w:t>
            </w:r>
          </w:p>
        </w:tc>
      </w:tr>
      <w:tr w:rsidR="003712E9" w14:paraId="2D4A6489" w14:textId="3A207520" w:rsidTr="003712E9">
        <w:tc>
          <w:tcPr>
            <w:tcW w:w="878" w:type="dxa"/>
          </w:tcPr>
          <w:p w14:paraId="46F31AC7" w14:textId="77777777" w:rsidR="003712E9" w:rsidRDefault="003712E9" w:rsidP="00D965AB">
            <w:pPr>
              <w:jc w:val="center"/>
              <w:rPr>
                <w:sz w:val="24"/>
                <w:szCs w:val="24"/>
              </w:rPr>
            </w:pPr>
          </w:p>
        </w:tc>
        <w:tc>
          <w:tcPr>
            <w:tcW w:w="6205" w:type="dxa"/>
          </w:tcPr>
          <w:p w14:paraId="775717FC" w14:textId="6ED50CE6" w:rsidR="003712E9" w:rsidRPr="00826BC1" w:rsidRDefault="003712E9" w:rsidP="00826BC1">
            <w:pPr>
              <w:jc w:val="right"/>
              <w:rPr>
                <w:b/>
                <w:bCs/>
                <w:sz w:val="24"/>
                <w:szCs w:val="24"/>
              </w:rPr>
            </w:pPr>
            <w:r>
              <w:rPr>
                <w:b/>
                <w:bCs/>
                <w:sz w:val="24"/>
                <w:szCs w:val="24"/>
              </w:rPr>
              <w:t>Kopā</w:t>
            </w:r>
          </w:p>
        </w:tc>
        <w:tc>
          <w:tcPr>
            <w:tcW w:w="2126" w:type="dxa"/>
          </w:tcPr>
          <w:p w14:paraId="63401AA0" w14:textId="490998AC" w:rsidR="003712E9" w:rsidRPr="00826BC1" w:rsidRDefault="003712E9" w:rsidP="00D965AB">
            <w:pPr>
              <w:jc w:val="center"/>
              <w:rPr>
                <w:b/>
                <w:bCs/>
                <w:sz w:val="24"/>
                <w:szCs w:val="24"/>
              </w:rPr>
            </w:pPr>
            <w:r>
              <w:rPr>
                <w:b/>
                <w:bCs/>
                <w:sz w:val="24"/>
                <w:szCs w:val="24"/>
              </w:rPr>
              <w:t>49</w:t>
            </w:r>
          </w:p>
        </w:tc>
      </w:tr>
    </w:tbl>
    <w:p w14:paraId="0B3078BB" w14:textId="77777777" w:rsidR="00A446B1" w:rsidRDefault="00A446B1" w:rsidP="00A446B1">
      <w:pPr>
        <w:spacing w:after="0"/>
        <w:ind w:firstLine="709"/>
        <w:jc w:val="both"/>
        <w:rPr>
          <w:rFonts w:ascii="Times New Roman" w:hAnsi="Times New Roman" w:cs="Times New Roman"/>
          <w:sz w:val="24"/>
          <w:szCs w:val="24"/>
        </w:rPr>
      </w:pPr>
    </w:p>
    <w:p w14:paraId="26F35847" w14:textId="5E9C0F06" w:rsidR="00754E64" w:rsidRDefault="005E031F" w:rsidP="002A050E">
      <w:pPr>
        <w:spacing w:after="0"/>
        <w:ind w:firstLine="709"/>
        <w:jc w:val="both"/>
        <w:rPr>
          <w:rFonts w:ascii="Times New Roman" w:hAnsi="Times New Roman" w:cs="Times New Roman"/>
          <w:sz w:val="24"/>
          <w:szCs w:val="24"/>
          <w:lang w:eastAsia="lv-LV"/>
        </w:rPr>
      </w:pPr>
      <w:r w:rsidRPr="00754E64">
        <w:rPr>
          <w:rFonts w:ascii="Times New Roman" w:hAnsi="Times New Roman" w:cs="Times New Roman"/>
          <w:sz w:val="24"/>
          <w:szCs w:val="24"/>
          <w:lang w:eastAsia="lv-LV"/>
        </w:rPr>
        <w:t>Mazkvalificēt</w:t>
      </w:r>
      <w:r>
        <w:rPr>
          <w:rFonts w:ascii="Times New Roman" w:hAnsi="Times New Roman" w:cs="Times New Roman"/>
          <w:sz w:val="24"/>
          <w:szCs w:val="24"/>
          <w:lang w:eastAsia="lv-LV"/>
        </w:rPr>
        <w:t>o</w:t>
      </w:r>
      <w:r w:rsidRPr="00754E64">
        <w:rPr>
          <w:rFonts w:ascii="Times New Roman" w:hAnsi="Times New Roman" w:cs="Times New Roman"/>
          <w:sz w:val="24"/>
          <w:szCs w:val="24"/>
          <w:lang w:eastAsia="lv-LV"/>
        </w:rPr>
        <w:t xml:space="preserve"> amat</w:t>
      </w:r>
      <w:r>
        <w:rPr>
          <w:rFonts w:ascii="Times New Roman" w:hAnsi="Times New Roman" w:cs="Times New Roman"/>
          <w:sz w:val="24"/>
          <w:szCs w:val="24"/>
          <w:lang w:eastAsia="lv-LV"/>
        </w:rPr>
        <w:t>u pienāk</w:t>
      </w:r>
      <w:r w:rsidR="00F56316">
        <w:rPr>
          <w:rFonts w:ascii="Times New Roman" w:hAnsi="Times New Roman" w:cs="Times New Roman"/>
          <w:sz w:val="24"/>
          <w:szCs w:val="24"/>
          <w:lang w:eastAsia="lv-LV"/>
        </w:rPr>
        <w:t>u</w:t>
      </w:r>
      <w:r>
        <w:rPr>
          <w:rFonts w:ascii="Times New Roman" w:hAnsi="Times New Roman" w:cs="Times New Roman"/>
          <w:sz w:val="24"/>
          <w:szCs w:val="24"/>
          <w:lang w:eastAsia="lv-LV"/>
        </w:rPr>
        <w:t>mi</w:t>
      </w:r>
      <w:r w:rsidRPr="00754E64">
        <w:rPr>
          <w:rFonts w:ascii="Times New Roman" w:hAnsi="Times New Roman" w:cs="Times New Roman"/>
          <w:sz w:val="24"/>
          <w:szCs w:val="24"/>
          <w:lang w:eastAsia="lv-LV"/>
        </w:rPr>
        <w:t xml:space="preserve"> </w:t>
      </w:r>
      <w:r w:rsidR="00754E64" w:rsidRPr="00754E64">
        <w:rPr>
          <w:rFonts w:ascii="Times New Roman" w:hAnsi="Times New Roman" w:cs="Times New Roman"/>
          <w:sz w:val="24"/>
          <w:szCs w:val="24"/>
          <w:lang w:eastAsia="lv-LV"/>
        </w:rPr>
        <w:t xml:space="preserve">tiktu turpināti nodot ārpakalpojumā, saglabājot tos tikai tajos objektos, kas ir tālu no komersantu apkalpošanas zonām vai arī amata izpildei ir nepieciešama pieeja valsts noslēpumam. Pēc šīs reorganizācijas iestādē darbu turpinātu tikai </w:t>
      </w:r>
      <w:r w:rsidR="00F56316">
        <w:rPr>
          <w:rFonts w:ascii="Times New Roman" w:hAnsi="Times New Roman" w:cs="Times New Roman"/>
          <w:sz w:val="24"/>
          <w:szCs w:val="24"/>
          <w:lang w:eastAsia="lv-LV"/>
        </w:rPr>
        <w:t>piecas</w:t>
      </w:r>
      <w:r w:rsidR="00754E64" w:rsidRPr="00754E64">
        <w:rPr>
          <w:rFonts w:ascii="Times New Roman" w:hAnsi="Times New Roman" w:cs="Times New Roman"/>
          <w:sz w:val="24"/>
          <w:szCs w:val="24"/>
          <w:lang w:eastAsia="lv-LV"/>
        </w:rPr>
        <w:t xml:space="preserve"> apkopējas un </w:t>
      </w:r>
      <w:r w:rsidR="00F56316">
        <w:rPr>
          <w:rFonts w:ascii="Times New Roman" w:hAnsi="Times New Roman" w:cs="Times New Roman"/>
          <w:sz w:val="24"/>
          <w:szCs w:val="24"/>
          <w:lang w:eastAsia="lv-LV"/>
        </w:rPr>
        <w:t>astoņi</w:t>
      </w:r>
      <w:r w:rsidR="00754E64" w:rsidRPr="00754E64">
        <w:rPr>
          <w:rFonts w:ascii="Times New Roman" w:hAnsi="Times New Roman" w:cs="Times New Roman"/>
          <w:sz w:val="24"/>
          <w:szCs w:val="24"/>
          <w:lang w:eastAsia="lv-LV"/>
        </w:rPr>
        <w:t xml:space="preserve"> sētnieki. Papildus tam ārpakalpojumā tiktu nodota daļa vecāko elektriķu, galdnieku, santehniķu un transformēti uzdevumi vairākiem ēku uzraugiem un ekspluatācijas inženieriem, š</w:t>
      </w:r>
      <w:r w:rsidR="00047747">
        <w:rPr>
          <w:rFonts w:ascii="Times New Roman" w:hAnsi="Times New Roman" w:cs="Times New Roman"/>
          <w:sz w:val="24"/>
          <w:szCs w:val="24"/>
          <w:lang w:eastAsia="lv-LV"/>
        </w:rPr>
        <w:t>o amatu vietu skaitu samazinot</w:t>
      </w:r>
      <w:r w:rsidR="00754E64" w:rsidRPr="00754E64">
        <w:rPr>
          <w:rFonts w:ascii="Times New Roman" w:hAnsi="Times New Roman" w:cs="Times New Roman"/>
          <w:sz w:val="24"/>
          <w:szCs w:val="24"/>
          <w:lang w:eastAsia="lv-LV"/>
        </w:rPr>
        <w:t>. Šādā veidā tiktu nodrošināta</w:t>
      </w:r>
      <w:r>
        <w:rPr>
          <w:rFonts w:ascii="Times New Roman" w:hAnsi="Times New Roman" w:cs="Times New Roman"/>
          <w:sz w:val="24"/>
          <w:szCs w:val="24"/>
          <w:lang w:eastAsia="lv-LV"/>
        </w:rPr>
        <w:t>s</w:t>
      </w:r>
      <w:r w:rsidR="00754E64" w:rsidRPr="00754E64">
        <w:rPr>
          <w:rFonts w:ascii="Times New Roman" w:hAnsi="Times New Roman" w:cs="Times New Roman"/>
          <w:sz w:val="24"/>
          <w:szCs w:val="24"/>
          <w:lang w:eastAsia="lv-LV"/>
        </w:rPr>
        <w:t xml:space="preserve"> esošo uzdevumu pārdales, lai varētu sākt intensīvu darbu pie jauno uzdevumu realizācijas, kas saistīti ar Sēlijas poligona izveidi un VAD infrastruktūru.  </w:t>
      </w:r>
    </w:p>
    <w:p w14:paraId="05784ADE" w14:textId="77777777" w:rsidR="00754E64" w:rsidRPr="00754E64" w:rsidRDefault="00754E64" w:rsidP="002A050E">
      <w:pPr>
        <w:spacing w:after="0"/>
        <w:ind w:firstLine="709"/>
        <w:jc w:val="both"/>
        <w:rPr>
          <w:rFonts w:ascii="Times New Roman" w:hAnsi="Times New Roman" w:cs="Times New Roman"/>
          <w:sz w:val="24"/>
          <w:szCs w:val="24"/>
          <w:lang w:eastAsia="lv-LV"/>
        </w:rPr>
      </w:pPr>
    </w:p>
    <w:p w14:paraId="4B83E4B3" w14:textId="4F926B95" w:rsidR="002A050E" w:rsidRPr="00355449" w:rsidRDefault="00047747" w:rsidP="002A050E">
      <w:pPr>
        <w:spacing w:after="0"/>
        <w:ind w:firstLine="709"/>
        <w:jc w:val="both"/>
        <w:rPr>
          <w:rFonts w:ascii="Times New Roman" w:hAnsi="Times New Roman" w:cs="Times New Roman"/>
          <w:b/>
          <w:sz w:val="24"/>
          <w:szCs w:val="24"/>
          <w:lang w:eastAsia="lv-LV"/>
        </w:rPr>
      </w:pPr>
      <w:r>
        <w:rPr>
          <w:rFonts w:ascii="Times New Roman" w:hAnsi="Times New Roman" w:cs="Times New Roman"/>
          <w:b/>
          <w:sz w:val="24"/>
          <w:szCs w:val="24"/>
          <w:lang w:eastAsia="lv-LV"/>
        </w:rPr>
        <w:t xml:space="preserve">2.2. </w:t>
      </w:r>
      <w:r w:rsidR="002A050E" w:rsidRPr="00355449">
        <w:rPr>
          <w:rFonts w:ascii="Times New Roman" w:hAnsi="Times New Roman" w:cs="Times New Roman"/>
          <w:b/>
          <w:sz w:val="24"/>
          <w:szCs w:val="24"/>
          <w:lang w:eastAsia="lv-LV"/>
        </w:rPr>
        <w:t>Finanšu līdzekļi</w:t>
      </w:r>
    </w:p>
    <w:p w14:paraId="15032D62" w14:textId="77777777" w:rsidR="00CA550B" w:rsidRDefault="00CA550B" w:rsidP="00040FF9">
      <w:pPr>
        <w:spacing w:after="0"/>
        <w:ind w:firstLine="709"/>
        <w:jc w:val="both"/>
        <w:rPr>
          <w:rFonts w:ascii="Times New Roman" w:hAnsi="Times New Roman" w:cs="Times New Roman"/>
          <w:sz w:val="24"/>
          <w:szCs w:val="26"/>
        </w:rPr>
      </w:pPr>
    </w:p>
    <w:p w14:paraId="2D2C9E6B" w14:textId="3AD293B9" w:rsidR="00047747" w:rsidRPr="00047747" w:rsidRDefault="00047747" w:rsidP="00047747">
      <w:pPr>
        <w:spacing w:after="0"/>
        <w:ind w:firstLine="709"/>
        <w:jc w:val="both"/>
        <w:rPr>
          <w:rFonts w:ascii="Times New Roman" w:hAnsi="Times New Roman" w:cs="Times New Roman"/>
          <w:sz w:val="24"/>
          <w:szCs w:val="26"/>
        </w:rPr>
      </w:pPr>
      <w:r w:rsidRPr="00047747">
        <w:rPr>
          <w:rFonts w:ascii="Times New Roman" w:hAnsi="Times New Roman" w:cs="Times New Roman"/>
          <w:sz w:val="24"/>
          <w:szCs w:val="26"/>
        </w:rPr>
        <w:t>Atbilstoši likumam “Par valsts budžetu 2024. gadam un budžeta ietvara likumu 2024., 2025. un 2026. gadam” budžeta programmā 33.00.00 “Aizsardzības īpašumu pārvaldīšana” VAMOIC 388 amata vietām atlīdzībai apstiprināts finansējums 2024.gadā un turpmāk ik gadu</w:t>
      </w:r>
      <w:r>
        <w:rPr>
          <w:rFonts w:ascii="Times New Roman" w:hAnsi="Times New Roman" w:cs="Times New Roman"/>
          <w:sz w:val="24"/>
          <w:szCs w:val="26"/>
        </w:rPr>
        <w:t xml:space="preserve"> ir</w:t>
      </w:r>
      <w:r w:rsidRPr="00047747">
        <w:rPr>
          <w:rFonts w:ascii="Times New Roman" w:hAnsi="Times New Roman" w:cs="Times New Roman"/>
          <w:sz w:val="24"/>
          <w:szCs w:val="26"/>
        </w:rPr>
        <w:t xml:space="preserve"> 8 541 174 euro apmērā. Minētais finanšu resursu apjoms paredz lielu daļu atlīdzības izmantot mazkvalificētām amata vietām, kur regulāri veidojās vakances, ko nevarēja aizpildīt ņemot vērā piedāvāto </w:t>
      </w:r>
      <w:r w:rsidR="005E031F">
        <w:rPr>
          <w:rFonts w:ascii="Times New Roman" w:hAnsi="Times New Roman" w:cs="Times New Roman"/>
          <w:sz w:val="24"/>
          <w:szCs w:val="26"/>
        </w:rPr>
        <w:t xml:space="preserve">zemo </w:t>
      </w:r>
      <w:r w:rsidRPr="00047747">
        <w:rPr>
          <w:rFonts w:ascii="Times New Roman" w:hAnsi="Times New Roman" w:cs="Times New Roman"/>
          <w:sz w:val="24"/>
          <w:szCs w:val="26"/>
        </w:rPr>
        <w:t xml:space="preserve">atalgojumu un </w:t>
      </w:r>
      <w:r w:rsidR="005E031F">
        <w:rPr>
          <w:rFonts w:ascii="Times New Roman" w:hAnsi="Times New Roman" w:cs="Times New Roman"/>
          <w:sz w:val="24"/>
          <w:szCs w:val="26"/>
        </w:rPr>
        <w:t xml:space="preserve">lielo </w:t>
      </w:r>
      <w:r w:rsidRPr="00047747">
        <w:rPr>
          <w:rFonts w:ascii="Times New Roman" w:hAnsi="Times New Roman" w:cs="Times New Roman"/>
          <w:sz w:val="24"/>
          <w:szCs w:val="26"/>
        </w:rPr>
        <w:t>darba apjomu.</w:t>
      </w:r>
    </w:p>
    <w:p w14:paraId="23C62FB0" w14:textId="319F1FDB" w:rsidR="00047747" w:rsidRPr="00047747" w:rsidRDefault="00047747" w:rsidP="00047747">
      <w:pPr>
        <w:spacing w:after="0"/>
        <w:ind w:firstLine="709"/>
        <w:jc w:val="both"/>
        <w:rPr>
          <w:rFonts w:ascii="Times New Roman" w:hAnsi="Times New Roman" w:cs="Times New Roman"/>
          <w:sz w:val="24"/>
          <w:szCs w:val="26"/>
        </w:rPr>
      </w:pPr>
      <w:r w:rsidRPr="00047747">
        <w:rPr>
          <w:rFonts w:ascii="Times New Roman" w:hAnsi="Times New Roman" w:cs="Times New Roman"/>
          <w:sz w:val="24"/>
          <w:szCs w:val="26"/>
        </w:rPr>
        <w:t xml:space="preserve">Lai uzlabotu VAMOIC darba kapacitāti, kvalitāti un ātrumu, amatu transformācijas rezultātā tiktu reorganizētas un izveidotas jaunas 49 amata vietas, kas ļautu VAMOIC realizēt jaunos uzstādītos uzdevumus un vienlaicīgi nodrošināt arī to pārraudzībā esošo objektu apsaimniekošanu un </w:t>
      </w:r>
      <w:r w:rsidR="005E031F">
        <w:rPr>
          <w:rFonts w:ascii="Times New Roman" w:hAnsi="Times New Roman" w:cs="Times New Roman"/>
          <w:sz w:val="24"/>
          <w:szCs w:val="26"/>
        </w:rPr>
        <w:t xml:space="preserve">jauno objektu </w:t>
      </w:r>
      <w:r w:rsidRPr="00047747">
        <w:rPr>
          <w:rFonts w:ascii="Times New Roman" w:hAnsi="Times New Roman" w:cs="Times New Roman"/>
          <w:sz w:val="24"/>
          <w:szCs w:val="26"/>
        </w:rPr>
        <w:t xml:space="preserve">būvniecību. Pamatojoties uz “Valsts un pašvaldību institūciju amatpersonu un darbinieku atlīdzības likumu” nesasniedzot </w:t>
      </w:r>
      <w:r w:rsidR="005E031F">
        <w:rPr>
          <w:rFonts w:ascii="Times New Roman" w:hAnsi="Times New Roman" w:cs="Times New Roman"/>
          <w:sz w:val="24"/>
          <w:szCs w:val="26"/>
        </w:rPr>
        <w:t xml:space="preserve">attiecīgajai mēnešalgu </w:t>
      </w:r>
      <w:r w:rsidR="00C547C8">
        <w:rPr>
          <w:rFonts w:ascii="Times New Roman" w:hAnsi="Times New Roman" w:cs="Times New Roman"/>
          <w:sz w:val="24"/>
          <w:szCs w:val="26"/>
        </w:rPr>
        <w:t>grupai</w:t>
      </w:r>
      <w:r w:rsidR="005E031F">
        <w:rPr>
          <w:rFonts w:ascii="Times New Roman" w:hAnsi="Times New Roman" w:cs="Times New Roman"/>
          <w:sz w:val="24"/>
          <w:szCs w:val="26"/>
        </w:rPr>
        <w:t xml:space="preserve"> </w:t>
      </w:r>
      <w:r w:rsidRPr="00047747">
        <w:rPr>
          <w:rFonts w:ascii="Times New Roman" w:hAnsi="Times New Roman" w:cs="Times New Roman"/>
          <w:sz w:val="24"/>
          <w:szCs w:val="26"/>
        </w:rPr>
        <w:t>maksimāli noteikto</w:t>
      </w:r>
      <w:r w:rsidR="005E031F">
        <w:rPr>
          <w:rFonts w:ascii="Times New Roman" w:hAnsi="Times New Roman" w:cs="Times New Roman"/>
          <w:sz w:val="24"/>
          <w:szCs w:val="26"/>
        </w:rPr>
        <w:t xml:space="preserve"> mēnešalgu</w:t>
      </w:r>
      <w:r w:rsidRPr="00047747">
        <w:rPr>
          <w:rFonts w:ascii="Times New Roman" w:hAnsi="Times New Roman" w:cs="Times New Roman"/>
          <w:sz w:val="24"/>
          <w:szCs w:val="26"/>
        </w:rPr>
        <w:t>, bet tuvinoties viduspunktam, 49 transformētajām amata vietām būtu nepieciešams papildus finansējums 2024. gadā 2 071 333 euro, 2025.gadā 2 174 899 euro un 2026.gadā un turpmāk ik gadu 2 266 038 euro apmērā.</w:t>
      </w:r>
    </w:p>
    <w:p w14:paraId="05202AFD" w14:textId="0D988ACA" w:rsidR="00047747" w:rsidRPr="00047747" w:rsidRDefault="00047747" w:rsidP="00047747">
      <w:pPr>
        <w:spacing w:after="0"/>
        <w:ind w:firstLine="709"/>
        <w:jc w:val="both"/>
        <w:rPr>
          <w:rFonts w:ascii="Times New Roman" w:hAnsi="Times New Roman" w:cs="Times New Roman"/>
          <w:sz w:val="24"/>
          <w:szCs w:val="26"/>
        </w:rPr>
      </w:pPr>
      <w:r w:rsidRPr="00047747">
        <w:rPr>
          <w:rFonts w:ascii="Times New Roman" w:hAnsi="Times New Roman" w:cs="Times New Roman"/>
          <w:sz w:val="24"/>
          <w:szCs w:val="26"/>
        </w:rPr>
        <w:t>Ņemot vērā, ka likums “Par valsts budžetu 2024. gadam un budžeta ietvara likumu 2024., 2025. un 2026. gadam” ir pieņemts</w:t>
      </w:r>
      <w:r>
        <w:rPr>
          <w:rFonts w:ascii="Times New Roman" w:hAnsi="Times New Roman" w:cs="Times New Roman"/>
          <w:sz w:val="24"/>
          <w:szCs w:val="26"/>
        </w:rPr>
        <w:t xml:space="preserve"> un stājies spēkā</w:t>
      </w:r>
      <w:r w:rsidRPr="00047747">
        <w:rPr>
          <w:rFonts w:ascii="Times New Roman" w:hAnsi="Times New Roman" w:cs="Times New Roman"/>
          <w:sz w:val="24"/>
          <w:szCs w:val="26"/>
        </w:rPr>
        <w:t>, Aizsardzības ministrija 2024.gadā VAMOIC papildus nepieciešamos finanšu resursus atlīdzībai</w:t>
      </w:r>
      <w:r w:rsidR="00C547C8">
        <w:rPr>
          <w:rFonts w:ascii="Times New Roman" w:hAnsi="Times New Roman" w:cs="Times New Roman"/>
          <w:sz w:val="24"/>
          <w:szCs w:val="26"/>
        </w:rPr>
        <w:t>, pārskatot pieejamo fina</w:t>
      </w:r>
      <w:r w:rsidR="00F56316">
        <w:rPr>
          <w:rFonts w:ascii="Times New Roman" w:hAnsi="Times New Roman" w:cs="Times New Roman"/>
          <w:sz w:val="24"/>
          <w:szCs w:val="26"/>
        </w:rPr>
        <w:t>n</w:t>
      </w:r>
      <w:r w:rsidR="00C547C8">
        <w:rPr>
          <w:rFonts w:ascii="Times New Roman" w:hAnsi="Times New Roman" w:cs="Times New Roman"/>
          <w:sz w:val="24"/>
          <w:szCs w:val="26"/>
        </w:rPr>
        <w:t>sējumu,</w:t>
      </w:r>
      <w:r w:rsidRPr="00047747">
        <w:rPr>
          <w:rFonts w:ascii="Times New Roman" w:hAnsi="Times New Roman" w:cs="Times New Roman"/>
          <w:sz w:val="24"/>
          <w:szCs w:val="26"/>
        </w:rPr>
        <w:t xml:space="preserve"> var</w:t>
      </w:r>
      <w:r w:rsidR="00C547C8">
        <w:rPr>
          <w:rFonts w:ascii="Times New Roman" w:hAnsi="Times New Roman" w:cs="Times New Roman"/>
          <w:sz w:val="24"/>
          <w:szCs w:val="26"/>
        </w:rPr>
        <w:t>ētu</w:t>
      </w:r>
      <w:r w:rsidRPr="00047747">
        <w:rPr>
          <w:rFonts w:ascii="Times New Roman" w:hAnsi="Times New Roman" w:cs="Times New Roman"/>
          <w:sz w:val="24"/>
          <w:szCs w:val="26"/>
        </w:rPr>
        <w:t xml:space="preserve"> pārdalīt no budžeta apakšprogrammas 22.10.00 “Starptautisko operāciju un Nacionālo bruņoto spēku personālsastāva centralizētais atalgojums”, tai skaitā no 2023.gada starpnozaru </w:t>
      </w:r>
      <w:r w:rsidRPr="00047747">
        <w:rPr>
          <w:rFonts w:ascii="Times New Roman" w:hAnsi="Times New Roman" w:cs="Times New Roman"/>
          <w:sz w:val="24"/>
          <w:szCs w:val="26"/>
        </w:rPr>
        <w:lastRenderedPageBreak/>
        <w:t>prioritārā pasākuma “Pabalstu un kompensāciju nodrošinājuma palielināšana par dienestu ārvalstīs kvalitatīvas Latvijas nacionālo  drošības un ekonomisko interešu aizstāvībai” 804 635 euro apmērā. Starpnozaru prioritārā pasākuma samazinājums plānots, ņemot vērā 2023. gada rotāciju</w:t>
      </w:r>
      <w:r w:rsidR="00C547C8">
        <w:rPr>
          <w:rFonts w:ascii="Times New Roman" w:hAnsi="Times New Roman" w:cs="Times New Roman"/>
          <w:sz w:val="24"/>
          <w:szCs w:val="26"/>
        </w:rPr>
        <w:t xml:space="preserve"> (kas ietekmē 2024.gada izpildi)</w:t>
      </w:r>
      <w:r w:rsidRPr="00047747">
        <w:rPr>
          <w:rFonts w:ascii="Times New Roman" w:hAnsi="Times New Roman" w:cs="Times New Roman"/>
          <w:sz w:val="24"/>
          <w:szCs w:val="26"/>
        </w:rPr>
        <w:t xml:space="preserve">, kad pārstāvji uz ārvalstīm ir devušies bez ģimenēm vai arī ar mazāku ģimeņu sastāvu, kas veido līdzekļu ekonomiju. Tāpat arī </w:t>
      </w:r>
      <w:r w:rsidR="00E61D71">
        <w:rPr>
          <w:rFonts w:ascii="Times New Roman" w:hAnsi="Times New Roman" w:cs="Times New Roman"/>
          <w:sz w:val="24"/>
          <w:szCs w:val="26"/>
        </w:rPr>
        <w:t>VAD</w:t>
      </w:r>
      <w:r w:rsidRPr="00047747">
        <w:rPr>
          <w:rFonts w:ascii="Times New Roman" w:hAnsi="Times New Roman" w:cs="Times New Roman"/>
          <w:sz w:val="24"/>
          <w:szCs w:val="26"/>
        </w:rPr>
        <w:t xml:space="preserve"> ieviešanas izveidei budžeta izstrādes laikā tika plānots lielāks finanšu resursu apjoms, nekā faktiski 2024.gadā tiks realizēts.</w:t>
      </w:r>
    </w:p>
    <w:p w14:paraId="3E1DDA4B" w14:textId="5FFD5169" w:rsidR="00047747" w:rsidRPr="00047747" w:rsidRDefault="00047747" w:rsidP="00047747">
      <w:pPr>
        <w:spacing w:after="0"/>
        <w:ind w:firstLine="709"/>
        <w:jc w:val="both"/>
        <w:rPr>
          <w:rFonts w:ascii="Times New Roman" w:hAnsi="Times New Roman" w:cs="Times New Roman"/>
          <w:sz w:val="24"/>
          <w:szCs w:val="26"/>
        </w:rPr>
      </w:pPr>
      <w:r w:rsidRPr="00047747">
        <w:rPr>
          <w:rFonts w:ascii="Times New Roman" w:hAnsi="Times New Roman" w:cs="Times New Roman"/>
          <w:sz w:val="24"/>
          <w:szCs w:val="26"/>
        </w:rPr>
        <w:t xml:space="preserve">Savukārt </w:t>
      </w:r>
      <w:r w:rsidR="0035190F">
        <w:rPr>
          <w:rFonts w:ascii="Times New Roman" w:hAnsi="Times New Roman" w:cs="Times New Roman"/>
          <w:sz w:val="24"/>
          <w:szCs w:val="26"/>
        </w:rPr>
        <w:t xml:space="preserve">par </w:t>
      </w:r>
      <w:r w:rsidRPr="00047747">
        <w:rPr>
          <w:rFonts w:ascii="Times New Roman" w:hAnsi="Times New Roman" w:cs="Times New Roman"/>
          <w:sz w:val="24"/>
          <w:szCs w:val="26"/>
        </w:rPr>
        <w:t xml:space="preserve">VAMOIC </w:t>
      </w:r>
      <w:r w:rsidR="0035190F" w:rsidRPr="0035190F">
        <w:rPr>
          <w:rFonts w:ascii="Times New Roman" w:hAnsi="Times New Roman" w:cs="Times New Roman"/>
          <w:sz w:val="24"/>
          <w:szCs w:val="26"/>
        </w:rPr>
        <w:t>nepieciešamo finansējumu atlīdzībai 2025.gadā 2 174 899 euro apmērā un 2026.gadā un turpmāk ik gadu 2 266 038 euro apmērā, Aizsardzības ministrija iesnieg</w:t>
      </w:r>
      <w:r w:rsidR="0035190F">
        <w:rPr>
          <w:rFonts w:ascii="Times New Roman" w:hAnsi="Times New Roman" w:cs="Times New Roman"/>
          <w:sz w:val="24"/>
          <w:szCs w:val="26"/>
        </w:rPr>
        <w:t>s</w:t>
      </w:r>
      <w:r w:rsidR="0035190F" w:rsidRPr="0035190F">
        <w:rPr>
          <w:rFonts w:ascii="Times New Roman" w:hAnsi="Times New Roman" w:cs="Times New Roman"/>
          <w:sz w:val="24"/>
          <w:szCs w:val="26"/>
        </w:rPr>
        <w:t xml:space="preserve"> Finanšu ministrijā priekšlikumus izmaiņām bāzes izdevumos 2025. – 2028. gadā,  pārdalot nepieciešamos līdzekļus starp Aizsardzības ministrijas budžeta programmām/apakšprogrammām un izdevumu ekonomiskās klasifikācijas kodiem, vienlaikus izvērtējot iespēju nepieciešamo finansējumu daļēji nodrošināt no 2023.gada starpnozaru prioritāram pasākumam “Pabalstu un kompensāciju nodrošinājuma palielināšana par dienestu ārvalstīs kvalitatīvas Latvijas nacionālo  drošības un ekonomisko interešu aizstāvībai” ietaupītā finansējuma, nepieciešamības gadījumā  iesniedzot atbilstošus priekšlikumus Finanšu ministrijā izdevumu pārskatīšanas procesā 2024.gadā.</w:t>
      </w:r>
      <w:r w:rsidRPr="00047747">
        <w:rPr>
          <w:rFonts w:ascii="Times New Roman" w:hAnsi="Times New Roman" w:cs="Times New Roman"/>
          <w:sz w:val="24"/>
          <w:szCs w:val="26"/>
        </w:rPr>
        <w:t xml:space="preserve">, </w:t>
      </w:r>
      <w:r w:rsidR="0035190F">
        <w:rPr>
          <w:rFonts w:ascii="Times New Roman" w:hAnsi="Times New Roman" w:cs="Times New Roman"/>
          <w:sz w:val="24"/>
          <w:szCs w:val="26"/>
        </w:rPr>
        <w:t xml:space="preserve">attiecīgi </w:t>
      </w:r>
      <w:r w:rsidRPr="00047747">
        <w:rPr>
          <w:rFonts w:ascii="Times New Roman" w:hAnsi="Times New Roman" w:cs="Times New Roman"/>
          <w:sz w:val="24"/>
          <w:szCs w:val="26"/>
        </w:rPr>
        <w:t>palielinot izdevumus atlīdzībai un samazinot izdevumus iepriekš plānotiem pasākumiem, kuru realizācijai ir mainīta pieeja vai izmantojot IKP pieaugumu, ja tāds būs.</w:t>
      </w:r>
    </w:p>
    <w:p w14:paraId="1A4C336F" w14:textId="7787A2FB" w:rsidR="00047747" w:rsidRPr="00047747" w:rsidRDefault="00047747" w:rsidP="00047747">
      <w:pPr>
        <w:spacing w:after="0"/>
        <w:ind w:firstLine="709"/>
        <w:jc w:val="both"/>
        <w:rPr>
          <w:rFonts w:ascii="Times New Roman" w:hAnsi="Times New Roman" w:cs="Times New Roman"/>
          <w:sz w:val="24"/>
          <w:szCs w:val="26"/>
        </w:rPr>
      </w:pPr>
      <w:r w:rsidRPr="00047747">
        <w:rPr>
          <w:rFonts w:ascii="Times New Roman" w:hAnsi="Times New Roman" w:cs="Times New Roman"/>
          <w:sz w:val="24"/>
          <w:szCs w:val="26"/>
        </w:rPr>
        <w:t>Papildus nepieciešamo finanšu resursu pārdale VAMOIC transformētajām amata vietām, dos iespēju pārskatīt atlīdzību ne tikai jaunajām amata vietām, bet arī lielai daļai esošo amatu, tādejādi nodrošinot konkurētspējīgāku atalgojumu un mazinot darbinieku aizplūšanu</w:t>
      </w:r>
      <w:r w:rsidR="00C547C8">
        <w:rPr>
          <w:rFonts w:ascii="Times New Roman" w:hAnsi="Times New Roman" w:cs="Times New Roman"/>
          <w:sz w:val="24"/>
          <w:szCs w:val="26"/>
        </w:rPr>
        <w:t xml:space="preserve"> no</w:t>
      </w:r>
      <w:r>
        <w:rPr>
          <w:rFonts w:ascii="Times New Roman" w:hAnsi="Times New Roman" w:cs="Times New Roman"/>
          <w:sz w:val="24"/>
          <w:szCs w:val="26"/>
        </w:rPr>
        <w:t xml:space="preserve"> valsts aizsardzībai stratēģiski </w:t>
      </w:r>
      <w:r w:rsidR="00C547C8">
        <w:rPr>
          <w:rFonts w:ascii="Times New Roman" w:hAnsi="Times New Roman" w:cs="Times New Roman"/>
          <w:sz w:val="24"/>
          <w:szCs w:val="26"/>
        </w:rPr>
        <w:t>svarīgas nozares un iestādes</w:t>
      </w:r>
      <w:r w:rsidRPr="00047747">
        <w:rPr>
          <w:rFonts w:ascii="Times New Roman" w:hAnsi="Times New Roman" w:cs="Times New Roman"/>
          <w:sz w:val="24"/>
          <w:szCs w:val="26"/>
        </w:rPr>
        <w:t>.</w:t>
      </w:r>
    </w:p>
    <w:p w14:paraId="2FCEB04C" w14:textId="42BF0288" w:rsidR="00047747" w:rsidRDefault="00047747" w:rsidP="00047747">
      <w:pPr>
        <w:spacing w:after="0"/>
        <w:ind w:firstLine="709"/>
        <w:jc w:val="both"/>
        <w:rPr>
          <w:rFonts w:ascii="Times New Roman" w:hAnsi="Times New Roman" w:cs="Times New Roman"/>
          <w:sz w:val="24"/>
          <w:szCs w:val="26"/>
        </w:rPr>
      </w:pPr>
      <w:r w:rsidRPr="00047747">
        <w:rPr>
          <w:rFonts w:ascii="Times New Roman" w:hAnsi="Times New Roman" w:cs="Times New Roman"/>
          <w:sz w:val="24"/>
          <w:szCs w:val="26"/>
        </w:rPr>
        <w:t>Ņemot vērā iepriekš minēto, VAMOIC budžeta bāzes izdevumi atlīdzībai 2024. gadā bū</w:t>
      </w:r>
      <w:r>
        <w:rPr>
          <w:rFonts w:ascii="Times New Roman" w:hAnsi="Times New Roman" w:cs="Times New Roman"/>
          <w:sz w:val="24"/>
          <w:szCs w:val="26"/>
        </w:rPr>
        <w:t>s</w:t>
      </w:r>
      <w:r w:rsidRPr="00047747">
        <w:rPr>
          <w:rFonts w:ascii="Times New Roman" w:hAnsi="Times New Roman" w:cs="Times New Roman"/>
          <w:sz w:val="24"/>
          <w:szCs w:val="26"/>
        </w:rPr>
        <w:t xml:space="preserve"> 10 612 507 euro, 2025. gadā 10 716 073 euro un 2026.gadā un turpmāk ik gadu 10 807 212 euro. </w:t>
      </w:r>
    </w:p>
    <w:p w14:paraId="46F14941" w14:textId="77777777" w:rsidR="00355449" w:rsidRPr="00686BC6" w:rsidRDefault="00355449" w:rsidP="00355449">
      <w:pPr>
        <w:spacing w:after="0"/>
        <w:ind w:firstLine="709"/>
        <w:jc w:val="both"/>
        <w:rPr>
          <w:rFonts w:ascii="Times New Roman" w:hAnsi="Times New Roman" w:cs="Times New Roman"/>
          <w:sz w:val="24"/>
          <w:szCs w:val="26"/>
        </w:rPr>
      </w:pPr>
    </w:p>
    <w:p w14:paraId="2CBD96AF" w14:textId="5DF0D7B2" w:rsidR="005D070C" w:rsidRPr="00686BC6" w:rsidRDefault="007916C9" w:rsidP="00C321E5">
      <w:pPr>
        <w:spacing w:after="0"/>
        <w:ind w:firstLine="709"/>
        <w:jc w:val="both"/>
        <w:rPr>
          <w:rFonts w:ascii="Times New Roman" w:hAnsi="Times New Roman" w:cs="Times New Roman"/>
          <w:sz w:val="24"/>
          <w:szCs w:val="26"/>
        </w:rPr>
      </w:pPr>
      <w:r>
        <w:rPr>
          <w:rFonts w:ascii="Times New Roman" w:hAnsi="Times New Roman" w:cs="Times New Roman"/>
          <w:b/>
          <w:sz w:val="24"/>
          <w:szCs w:val="24"/>
          <w:lang w:eastAsia="lv-LV"/>
        </w:rPr>
        <w:t>3.</w:t>
      </w:r>
      <w:r w:rsidR="00355449">
        <w:rPr>
          <w:rFonts w:ascii="Times New Roman" w:hAnsi="Times New Roman" w:cs="Times New Roman"/>
          <w:b/>
          <w:sz w:val="24"/>
          <w:szCs w:val="24"/>
          <w:lang w:eastAsia="lv-LV"/>
        </w:rPr>
        <w:t xml:space="preserve"> Priekšlikumi </w:t>
      </w:r>
    </w:p>
    <w:p w14:paraId="076A6A73" w14:textId="77777777" w:rsidR="00355449" w:rsidRDefault="00355449" w:rsidP="00E00525">
      <w:pPr>
        <w:spacing w:after="0"/>
        <w:ind w:firstLine="709"/>
        <w:jc w:val="both"/>
        <w:rPr>
          <w:rFonts w:ascii="Times New Roman" w:hAnsi="Times New Roman" w:cs="Times New Roman"/>
          <w:b/>
          <w:bCs/>
          <w:sz w:val="28"/>
          <w:szCs w:val="30"/>
          <w:u w:val="single"/>
        </w:rPr>
      </w:pPr>
    </w:p>
    <w:p w14:paraId="4FD89715" w14:textId="4A1F63B6" w:rsidR="0035190F" w:rsidRPr="0035190F" w:rsidRDefault="0035190F" w:rsidP="00E00525">
      <w:pPr>
        <w:spacing w:after="0"/>
        <w:ind w:firstLine="709"/>
        <w:jc w:val="both"/>
        <w:rPr>
          <w:rFonts w:ascii="Times New Roman" w:hAnsi="Times New Roman" w:cs="Times New Roman"/>
          <w:sz w:val="24"/>
          <w:szCs w:val="24"/>
        </w:rPr>
      </w:pPr>
      <w:r>
        <w:rPr>
          <w:rFonts w:ascii="Times New Roman" w:hAnsi="Times New Roman" w:cs="Times New Roman"/>
          <w:sz w:val="24"/>
          <w:szCs w:val="26"/>
        </w:rPr>
        <w:t xml:space="preserve">3.1. </w:t>
      </w:r>
      <w:r w:rsidR="00CE197C" w:rsidRPr="00686BC6">
        <w:rPr>
          <w:rFonts w:ascii="Times New Roman" w:hAnsi="Times New Roman" w:cs="Times New Roman"/>
          <w:sz w:val="24"/>
          <w:szCs w:val="26"/>
        </w:rPr>
        <w:t>Lai pilnvērtīgi</w:t>
      </w:r>
      <w:r w:rsidR="001D04A6">
        <w:rPr>
          <w:rFonts w:ascii="Times New Roman" w:hAnsi="Times New Roman" w:cs="Times New Roman"/>
          <w:sz w:val="24"/>
          <w:szCs w:val="26"/>
        </w:rPr>
        <w:t xml:space="preserve"> </w:t>
      </w:r>
      <w:r w:rsidR="001D04A6">
        <w:rPr>
          <w:rFonts w:ascii="Times New Roman" w:hAnsi="Times New Roman" w:cs="Times New Roman"/>
          <w:sz w:val="24"/>
          <w:szCs w:val="24"/>
        </w:rPr>
        <w:t>nodrošinātu 2023.</w:t>
      </w:r>
      <w:r w:rsidR="008E0BC4">
        <w:rPr>
          <w:rFonts w:ascii="Times New Roman" w:hAnsi="Times New Roman" w:cs="Times New Roman"/>
          <w:sz w:val="24"/>
          <w:szCs w:val="24"/>
        </w:rPr>
        <w:t> </w:t>
      </w:r>
      <w:r w:rsidR="001D04A6">
        <w:rPr>
          <w:rFonts w:ascii="Times New Roman" w:hAnsi="Times New Roman" w:cs="Times New Roman"/>
          <w:sz w:val="24"/>
          <w:szCs w:val="24"/>
        </w:rPr>
        <w:t>gada 22.</w:t>
      </w:r>
      <w:r w:rsidR="008E0BC4">
        <w:rPr>
          <w:rFonts w:ascii="Times New Roman" w:hAnsi="Times New Roman" w:cs="Times New Roman"/>
          <w:sz w:val="24"/>
          <w:szCs w:val="24"/>
        </w:rPr>
        <w:t> </w:t>
      </w:r>
      <w:r w:rsidR="001D04A6">
        <w:rPr>
          <w:rFonts w:ascii="Times New Roman" w:hAnsi="Times New Roman" w:cs="Times New Roman"/>
          <w:sz w:val="24"/>
          <w:szCs w:val="24"/>
        </w:rPr>
        <w:t>jūnijā pieņemt</w:t>
      </w:r>
      <w:r w:rsidR="00F144C8">
        <w:rPr>
          <w:rFonts w:ascii="Times New Roman" w:hAnsi="Times New Roman" w:cs="Times New Roman"/>
          <w:sz w:val="24"/>
          <w:szCs w:val="24"/>
        </w:rPr>
        <w:t>ā likuma</w:t>
      </w:r>
      <w:r w:rsidR="001D04A6">
        <w:rPr>
          <w:rFonts w:ascii="Times New Roman" w:hAnsi="Times New Roman" w:cs="Times New Roman"/>
          <w:sz w:val="24"/>
          <w:szCs w:val="24"/>
        </w:rPr>
        <w:t xml:space="preserve"> “Militārā poligona “</w:t>
      </w:r>
      <w:r w:rsidR="001D04A6" w:rsidRPr="0035190F">
        <w:rPr>
          <w:rFonts w:ascii="Times New Roman" w:hAnsi="Times New Roman" w:cs="Times New Roman"/>
          <w:sz w:val="24"/>
          <w:szCs w:val="24"/>
        </w:rPr>
        <w:t xml:space="preserve">Sēlija” izveides likums” izpildi, kā arī </w:t>
      </w:r>
      <w:r w:rsidR="00047747" w:rsidRPr="0035190F">
        <w:rPr>
          <w:rFonts w:ascii="Times New Roman" w:hAnsi="Times New Roman" w:cs="Times New Roman"/>
          <w:sz w:val="24"/>
          <w:szCs w:val="24"/>
        </w:rPr>
        <w:t>VAD</w:t>
      </w:r>
      <w:r w:rsidR="001D04A6" w:rsidRPr="0035190F">
        <w:rPr>
          <w:rFonts w:ascii="Times New Roman" w:hAnsi="Times New Roman" w:cs="Times New Roman"/>
          <w:sz w:val="24"/>
          <w:szCs w:val="24"/>
        </w:rPr>
        <w:t xml:space="preserve"> nepieciešamās infrastruktūras izbūvi, kā arī veiktu VAMO</w:t>
      </w:r>
      <w:r w:rsidR="002A5EE6">
        <w:rPr>
          <w:rFonts w:ascii="Times New Roman" w:hAnsi="Times New Roman" w:cs="Times New Roman"/>
          <w:sz w:val="24"/>
          <w:szCs w:val="24"/>
        </w:rPr>
        <w:t>I</w:t>
      </w:r>
      <w:bookmarkStart w:id="0" w:name="_GoBack"/>
      <w:bookmarkEnd w:id="0"/>
      <w:r w:rsidR="001D04A6" w:rsidRPr="0035190F">
        <w:rPr>
          <w:rFonts w:ascii="Times New Roman" w:hAnsi="Times New Roman" w:cs="Times New Roman"/>
          <w:sz w:val="24"/>
          <w:szCs w:val="24"/>
        </w:rPr>
        <w:t>C iekšējo reorganizāciju, kurā ir ietverta digitalizācija un analīzes kompetences ieviešana</w:t>
      </w:r>
      <w:r w:rsidR="008E0BC4" w:rsidRPr="0035190F">
        <w:rPr>
          <w:rFonts w:ascii="Times New Roman" w:hAnsi="Times New Roman" w:cs="Times New Roman"/>
          <w:sz w:val="24"/>
          <w:szCs w:val="24"/>
        </w:rPr>
        <w:t>, nepieciešams pārveidot</w:t>
      </w:r>
      <w:r w:rsidR="001D04A6" w:rsidRPr="0035190F">
        <w:rPr>
          <w:rFonts w:ascii="Times New Roman" w:hAnsi="Times New Roman" w:cs="Times New Roman"/>
          <w:sz w:val="24"/>
          <w:szCs w:val="24"/>
        </w:rPr>
        <w:t xml:space="preserve"> 49</w:t>
      </w:r>
      <w:r w:rsidR="0037468D" w:rsidRPr="0035190F">
        <w:rPr>
          <w:rFonts w:ascii="Times New Roman" w:hAnsi="Times New Roman" w:cs="Times New Roman"/>
          <w:sz w:val="24"/>
          <w:szCs w:val="24"/>
        </w:rPr>
        <w:t xml:space="preserve"> amata vietas</w:t>
      </w:r>
      <w:r w:rsidR="00464B00" w:rsidRPr="0035190F">
        <w:rPr>
          <w:rFonts w:ascii="Times New Roman" w:hAnsi="Times New Roman" w:cs="Times New Roman"/>
          <w:sz w:val="24"/>
          <w:szCs w:val="24"/>
        </w:rPr>
        <w:t xml:space="preserve"> no mazkvalificētām amata vietām uz augstāk kvalificētām amata vietām, ne</w:t>
      </w:r>
      <w:r w:rsidR="00047747" w:rsidRPr="0035190F">
        <w:rPr>
          <w:rFonts w:ascii="Times New Roman" w:hAnsi="Times New Roman" w:cs="Times New Roman"/>
          <w:sz w:val="24"/>
          <w:szCs w:val="24"/>
        </w:rPr>
        <w:t>palielinot</w:t>
      </w:r>
      <w:r w:rsidR="00464B00" w:rsidRPr="0035190F">
        <w:rPr>
          <w:rFonts w:ascii="Times New Roman" w:hAnsi="Times New Roman" w:cs="Times New Roman"/>
          <w:sz w:val="24"/>
          <w:szCs w:val="24"/>
        </w:rPr>
        <w:t xml:space="preserve"> kopējo amata vietu skaitu</w:t>
      </w:r>
      <w:r w:rsidR="00C547C8" w:rsidRPr="0035190F">
        <w:rPr>
          <w:rFonts w:ascii="Times New Roman" w:hAnsi="Times New Roman" w:cs="Times New Roman"/>
          <w:sz w:val="24"/>
          <w:szCs w:val="24"/>
        </w:rPr>
        <w:t xml:space="preserve"> iestādē</w:t>
      </w:r>
      <w:r w:rsidR="00464B00" w:rsidRPr="0035190F">
        <w:rPr>
          <w:rFonts w:ascii="Times New Roman" w:hAnsi="Times New Roman" w:cs="Times New Roman"/>
          <w:sz w:val="24"/>
          <w:szCs w:val="24"/>
        </w:rPr>
        <w:t xml:space="preserve">. </w:t>
      </w:r>
    </w:p>
    <w:p w14:paraId="5689744E" w14:textId="7D74B756" w:rsidR="0035190F" w:rsidRPr="0035190F" w:rsidRDefault="0035190F" w:rsidP="00916B0E">
      <w:pPr>
        <w:numPr>
          <w:ilvl w:val="0"/>
          <w:numId w:val="16"/>
        </w:numPr>
        <w:spacing w:after="0" w:line="240" w:lineRule="auto"/>
        <w:ind w:firstLine="706"/>
        <w:jc w:val="both"/>
        <w:rPr>
          <w:rFonts w:ascii="Times New Roman" w:eastAsia="Times New Roman" w:hAnsi="Times New Roman" w:cs="Times New Roman"/>
          <w:color w:val="333333"/>
          <w:sz w:val="24"/>
          <w:szCs w:val="24"/>
          <w:lang w:eastAsia="lv-LV"/>
        </w:rPr>
      </w:pPr>
      <w:r w:rsidRPr="0035190F">
        <w:rPr>
          <w:rFonts w:ascii="Times New Roman" w:eastAsia="Times New Roman" w:hAnsi="Times New Roman" w:cs="Times New Roman"/>
          <w:color w:val="333333"/>
          <w:sz w:val="24"/>
          <w:szCs w:val="24"/>
          <w:lang w:eastAsia="lv-LV"/>
        </w:rPr>
        <w:t xml:space="preserve">3.2. Nepieciešamo finansējumu atlīdzībai </w:t>
      </w:r>
      <w:r w:rsidR="00E61D71">
        <w:rPr>
          <w:rFonts w:ascii="Times New Roman" w:eastAsia="Times New Roman" w:hAnsi="Times New Roman" w:cs="Times New Roman"/>
          <w:color w:val="333333"/>
          <w:sz w:val="24"/>
          <w:szCs w:val="24"/>
          <w:lang w:eastAsia="lv-LV"/>
        </w:rPr>
        <w:t>VAMOIC</w:t>
      </w:r>
      <w:r w:rsidRPr="0035190F">
        <w:rPr>
          <w:rFonts w:ascii="Times New Roman" w:eastAsia="Times New Roman" w:hAnsi="Times New Roman" w:cs="Times New Roman"/>
          <w:color w:val="333333"/>
          <w:sz w:val="24"/>
          <w:szCs w:val="24"/>
          <w:lang w:eastAsia="lv-LV"/>
        </w:rPr>
        <w:t xml:space="preserve"> kapacitātes stiprināšanai nodrošināt Aizsardzības ministrijai piešķirto valsts budžeta līdzekļu ietvaros, atbalstot līdzekļu pārdali </w:t>
      </w:r>
      <w:r w:rsidR="00E61D71">
        <w:rPr>
          <w:rFonts w:ascii="Times New Roman" w:eastAsia="Times New Roman" w:hAnsi="Times New Roman" w:cs="Times New Roman"/>
          <w:color w:val="333333"/>
          <w:sz w:val="24"/>
          <w:szCs w:val="24"/>
          <w:lang w:eastAsia="lv-LV"/>
        </w:rPr>
        <w:t xml:space="preserve">          </w:t>
      </w:r>
      <w:r w:rsidRPr="0035190F">
        <w:rPr>
          <w:rFonts w:ascii="Times New Roman" w:eastAsia="Times New Roman" w:hAnsi="Times New Roman" w:cs="Times New Roman"/>
          <w:color w:val="333333"/>
          <w:sz w:val="24"/>
          <w:szCs w:val="24"/>
          <w:lang w:eastAsia="lv-LV"/>
        </w:rPr>
        <w:t>2 071 333  euro apmērā 2024.gadā, veicot apropriācijas pārdali no Aizsardzības ministrijas budžeta apakšprogrammas 22.10.00 “Starptautisko operāciju un Nacionālo bruņoto spēku personālsastāva centralizētais atalgojums” uz budžeta programmu 33.00.00 “Aizsardzības īpašumu pārvaldīšana”, tai skaitā 804 635 euro apmērā no 2023.gada starpnozaru prioritārā pasākuma “Pabalstu un kompensāciju nodrošinājuma palielināšana par dienestu ārvalstīs kvalitatīvas Latvijas nacionālo  drošības un ekonomisko interešu aizstāvībai” un 1 266 698 euro apmērā no valsts aizsardzības dienesta ieviešanai  plānotajiem līdzekļiem.</w:t>
      </w:r>
    </w:p>
    <w:p w14:paraId="723FAEFF" w14:textId="3CE5E683" w:rsidR="0035190F" w:rsidRPr="0035190F" w:rsidRDefault="0035190F" w:rsidP="0035190F">
      <w:pPr>
        <w:numPr>
          <w:ilvl w:val="0"/>
          <w:numId w:val="16"/>
        </w:numPr>
        <w:spacing w:after="0" w:line="240" w:lineRule="auto"/>
        <w:ind w:firstLine="706"/>
        <w:jc w:val="both"/>
        <w:rPr>
          <w:rFonts w:ascii="Times New Roman" w:eastAsia="Times New Roman" w:hAnsi="Times New Roman" w:cs="Times New Roman"/>
          <w:color w:val="333333"/>
          <w:sz w:val="24"/>
          <w:szCs w:val="24"/>
          <w:lang w:eastAsia="lv-LV"/>
        </w:rPr>
      </w:pPr>
      <w:r>
        <w:rPr>
          <w:rFonts w:ascii="Times New Roman" w:eastAsia="Times New Roman" w:hAnsi="Times New Roman" w:cs="Times New Roman"/>
          <w:color w:val="333333"/>
          <w:sz w:val="24"/>
          <w:szCs w:val="24"/>
          <w:lang w:eastAsia="lv-LV"/>
        </w:rPr>
        <w:t>3.3</w:t>
      </w:r>
      <w:r w:rsidRPr="0035190F">
        <w:rPr>
          <w:rFonts w:ascii="Times New Roman" w:eastAsia="Times New Roman" w:hAnsi="Times New Roman" w:cs="Times New Roman"/>
          <w:color w:val="333333"/>
          <w:sz w:val="24"/>
          <w:szCs w:val="24"/>
          <w:lang w:eastAsia="lv-LV"/>
        </w:rPr>
        <w:t>. Aizsardzības ministrijai normatīvajos aktos noteiktajā kārtībā 2024. gadā sagatavot un iesniegt Finanšu ministrijā pieprasījumu apropriācij</w:t>
      </w:r>
      <w:r>
        <w:rPr>
          <w:rFonts w:ascii="Times New Roman" w:eastAsia="Times New Roman" w:hAnsi="Times New Roman" w:cs="Times New Roman"/>
          <w:color w:val="333333"/>
          <w:sz w:val="24"/>
          <w:szCs w:val="24"/>
          <w:lang w:eastAsia="lv-LV"/>
        </w:rPr>
        <w:t>as pārdalei.</w:t>
      </w:r>
    </w:p>
    <w:p w14:paraId="1F051415" w14:textId="11562E79" w:rsidR="0035190F" w:rsidRPr="0035190F" w:rsidRDefault="0035190F" w:rsidP="0035190F">
      <w:pPr>
        <w:numPr>
          <w:ilvl w:val="0"/>
          <w:numId w:val="16"/>
        </w:numPr>
        <w:spacing w:after="0" w:line="240" w:lineRule="auto"/>
        <w:ind w:firstLine="706"/>
        <w:jc w:val="both"/>
        <w:rPr>
          <w:rFonts w:ascii="Times New Roman" w:eastAsia="Times New Roman" w:hAnsi="Times New Roman" w:cs="Times New Roman"/>
          <w:color w:val="333333"/>
          <w:sz w:val="24"/>
          <w:szCs w:val="24"/>
          <w:lang w:eastAsia="lv-LV"/>
        </w:rPr>
      </w:pPr>
      <w:r>
        <w:rPr>
          <w:rFonts w:ascii="Times New Roman" w:eastAsia="Times New Roman" w:hAnsi="Times New Roman" w:cs="Times New Roman"/>
          <w:color w:val="333333"/>
          <w:sz w:val="24"/>
          <w:szCs w:val="24"/>
          <w:lang w:eastAsia="lv-LV"/>
        </w:rPr>
        <w:t>3.4.</w:t>
      </w:r>
      <w:r w:rsidRPr="0035190F">
        <w:rPr>
          <w:rFonts w:ascii="Times New Roman" w:eastAsia="Times New Roman" w:hAnsi="Times New Roman" w:cs="Times New Roman"/>
          <w:color w:val="333333"/>
          <w:sz w:val="24"/>
          <w:szCs w:val="24"/>
          <w:lang w:eastAsia="lv-LV"/>
        </w:rPr>
        <w:t xml:space="preserve"> Lai nodrošinātu </w:t>
      </w:r>
      <w:r w:rsidR="00E61D71">
        <w:rPr>
          <w:rFonts w:ascii="Times New Roman" w:eastAsia="Times New Roman" w:hAnsi="Times New Roman" w:cs="Times New Roman"/>
          <w:color w:val="333333"/>
          <w:sz w:val="24"/>
          <w:szCs w:val="24"/>
          <w:lang w:eastAsia="lv-LV"/>
        </w:rPr>
        <w:t>VAMOIC</w:t>
      </w:r>
      <w:r w:rsidRPr="0035190F">
        <w:rPr>
          <w:rFonts w:ascii="Times New Roman" w:eastAsia="Times New Roman" w:hAnsi="Times New Roman" w:cs="Times New Roman"/>
          <w:color w:val="333333"/>
          <w:sz w:val="24"/>
          <w:szCs w:val="24"/>
          <w:lang w:eastAsia="lv-LV"/>
        </w:rPr>
        <w:t xml:space="preserve"> nepieciešamo finansējumu atlīdzībai</w:t>
      </w:r>
      <w:r w:rsidRPr="0035190F" w:rsidDel="00F9629F">
        <w:rPr>
          <w:rFonts w:ascii="Times New Roman" w:eastAsia="Times New Roman" w:hAnsi="Times New Roman" w:cs="Times New Roman"/>
          <w:color w:val="333333"/>
          <w:sz w:val="24"/>
          <w:szCs w:val="24"/>
          <w:lang w:eastAsia="lv-LV"/>
        </w:rPr>
        <w:t xml:space="preserve"> </w:t>
      </w:r>
      <w:r w:rsidRPr="0035190F">
        <w:rPr>
          <w:rFonts w:ascii="Times New Roman" w:eastAsia="Times New Roman" w:hAnsi="Times New Roman" w:cs="Times New Roman"/>
          <w:color w:val="333333"/>
          <w:sz w:val="24"/>
          <w:szCs w:val="24"/>
          <w:lang w:eastAsia="lv-LV"/>
        </w:rPr>
        <w:t xml:space="preserve">2025.gadā 2 174 899 euro apmērā un 2026.gadā un turpmāk ik gadu 2 266 038 euro apmērā, Aizsardzības ministrijai iesniegt Finanšu ministrijā priekšlikumus izmaiņām bāzes izdevumos 2025. – 2028. </w:t>
      </w:r>
      <w:r w:rsidRPr="0035190F">
        <w:rPr>
          <w:rFonts w:ascii="Times New Roman" w:eastAsia="Times New Roman" w:hAnsi="Times New Roman" w:cs="Times New Roman"/>
          <w:color w:val="333333"/>
          <w:sz w:val="24"/>
          <w:szCs w:val="24"/>
          <w:lang w:eastAsia="lv-LV"/>
        </w:rPr>
        <w:lastRenderedPageBreak/>
        <w:t>gadā,  pārdalot nepieciešamos līdzekļus starp Aizsardzības ministrijas budžeta programmām/apakšprogrammām un izdevumu ekonomiskās klasifikācijas kodiem, vienlaikus izvērtējot iespēju nepieciešamo finansējumu daļēji nodrošināt no 2023.gada starpnozaru prioritāram pasākumam “Pabalstu un kompensāciju nodrošinājuma palielināšana par dienestu ārvalstīs kvalitatīvas Latvijas nacionālo  drošības un ekonomisko interešu aizstāvībai” ietaupītā finansējuma, nepieciešamības gadījumā  iesniedzot atbilstošus priekšlikumus Finanšu ministrijā izdevumu pārskatīšanas procesā 2024.gadā.</w:t>
      </w:r>
    </w:p>
    <w:p w14:paraId="7729B8EC" w14:textId="77777777" w:rsidR="0035190F" w:rsidRPr="0035190F" w:rsidRDefault="0035190F" w:rsidP="00E00525">
      <w:pPr>
        <w:spacing w:after="0"/>
        <w:ind w:firstLine="709"/>
        <w:jc w:val="both"/>
        <w:rPr>
          <w:rFonts w:ascii="Times New Roman" w:hAnsi="Times New Roman" w:cs="Times New Roman"/>
          <w:sz w:val="24"/>
          <w:szCs w:val="24"/>
        </w:rPr>
      </w:pPr>
    </w:p>
    <w:p w14:paraId="5A922915" w14:textId="6C9A18A7" w:rsidR="002F585D" w:rsidRPr="00686BC6" w:rsidRDefault="00CE197C" w:rsidP="0037468D">
      <w:pPr>
        <w:spacing w:after="0"/>
        <w:ind w:firstLine="709"/>
        <w:jc w:val="both"/>
        <w:rPr>
          <w:rFonts w:ascii="Times New Roman" w:hAnsi="Times New Roman" w:cs="Times New Roman"/>
          <w:sz w:val="24"/>
          <w:szCs w:val="26"/>
        </w:rPr>
      </w:pPr>
      <w:r w:rsidRPr="00686BC6">
        <w:rPr>
          <w:rFonts w:ascii="Times New Roman" w:hAnsi="Times New Roman" w:cs="Times New Roman"/>
          <w:sz w:val="24"/>
          <w:szCs w:val="26"/>
        </w:rPr>
        <w:t xml:space="preserve"> </w:t>
      </w:r>
    </w:p>
    <w:p w14:paraId="5AFB130B" w14:textId="3145AD26" w:rsidR="00386B4C" w:rsidRPr="00686BC6" w:rsidRDefault="00386B4C">
      <w:pPr>
        <w:rPr>
          <w:rFonts w:ascii="Times New Roman" w:eastAsia="Times New Roman" w:hAnsi="Times New Roman" w:cs="Times New Roman"/>
          <w:sz w:val="28"/>
          <w:szCs w:val="20"/>
          <w:lang w:eastAsia="lv-LV"/>
        </w:rPr>
      </w:pPr>
    </w:p>
    <w:p w14:paraId="11511BF3" w14:textId="77777777" w:rsidR="00386B4C" w:rsidRPr="00686BC6" w:rsidRDefault="00386B4C" w:rsidP="009E2748">
      <w:pPr>
        <w:pStyle w:val="ListParagraph"/>
        <w:spacing w:after="120" w:line="240" w:lineRule="auto"/>
        <w:ind w:left="0" w:firstLine="360"/>
        <w:jc w:val="both"/>
        <w:rPr>
          <w:rFonts w:ascii="Times New Roman" w:eastAsia="Times New Roman" w:hAnsi="Times New Roman" w:cs="Times New Roman"/>
          <w:sz w:val="28"/>
          <w:szCs w:val="20"/>
          <w:lang w:eastAsia="lv-LV"/>
        </w:rPr>
      </w:pPr>
    </w:p>
    <w:sectPr w:rsidR="00386B4C" w:rsidRPr="00686BC6" w:rsidSect="00905CA1">
      <w:footerReference w:type="default" r:id="rId9"/>
      <w:pgSz w:w="11906" w:h="16838"/>
      <w:pgMar w:top="1135" w:right="991"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4BCCD9" w16cex:dateUtc="2024-01-12T12:36:00Z"/>
  <w16cex:commentExtensible w16cex:durableId="294BD0FE" w16cex:dateUtc="2024-01-12T12:53:00Z"/>
  <w16cex:commentExtensible w16cex:durableId="294BD618" w16cex:dateUtc="2024-01-12T13:15:00Z"/>
  <w16cex:commentExtensible w16cex:durableId="294BD6A0" w16cex:dateUtc="2024-01-12T13: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FCFCF0" w16cid:durableId="294BCCD9"/>
  <w16cid:commentId w16cid:paraId="5D25C06C" w16cid:durableId="294BD0FE"/>
  <w16cid:commentId w16cid:paraId="729ED38E" w16cid:durableId="294BD618"/>
  <w16cid:commentId w16cid:paraId="12024ADC" w16cid:durableId="294BD6A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694FB3" w14:textId="77777777" w:rsidR="005552FB" w:rsidRDefault="005552FB" w:rsidP="006C2A76">
      <w:pPr>
        <w:spacing w:after="0" w:line="240" w:lineRule="auto"/>
      </w:pPr>
      <w:r>
        <w:separator/>
      </w:r>
    </w:p>
  </w:endnote>
  <w:endnote w:type="continuationSeparator" w:id="0">
    <w:p w14:paraId="56E8476A" w14:textId="77777777" w:rsidR="005552FB" w:rsidRDefault="005552FB" w:rsidP="006C2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6232979"/>
      <w:docPartObj>
        <w:docPartGallery w:val="Page Numbers (Bottom of Page)"/>
        <w:docPartUnique/>
      </w:docPartObj>
    </w:sdtPr>
    <w:sdtEndPr>
      <w:rPr>
        <w:noProof/>
      </w:rPr>
    </w:sdtEndPr>
    <w:sdtContent>
      <w:p w14:paraId="447DBE78" w14:textId="584CA2DF" w:rsidR="00BA13C7" w:rsidRDefault="00BA13C7" w:rsidP="00BA13C7">
        <w:pPr>
          <w:pStyle w:val="Header"/>
          <w:jc w:val="center"/>
        </w:pPr>
      </w:p>
      <w:p w14:paraId="5E700C79" w14:textId="244C1271" w:rsidR="0012416F" w:rsidRDefault="0012416F">
        <w:pPr>
          <w:pStyle w:val="Footer"/>
          <w:jc w:val="right"/>
        </w:pPr>
        <w:r>
          <w:fldChar w:fldCharType="begin"/>
        </w:r>
        <w:r>
          <w:instrText xml:space="preserve"> PAGE   \* MERGEFORMAT </w:instrText>
        </w:r>
        <w:r>
          <w:fldChar w:fldCharType="separate"/>
        </w:r>
        <w:r w:rsidR="002A5EE6">
          <w:rPr>
            <w:noProof/>
          </w:rPr>
          <w:t>6</w:t>
        </w:r>
        <w:r>
          <w:rPr>
            <w:noProof/>
          </w:rPr>
          <w:fldChar w:fldCharType="end"/>
        </w:r>
      </w:p>
    </w:sdtContent>
  </w:sdt>
  <w:p w14:paraId="7F187D9C" w14:textId="77777777" w:rsidR="0012416F" w:rsidRDefault="001241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8E8E2B" w14:textId="77777777" w:rsidR="005552FB" w:rsidRDefault="005552FB" w:rsidP="006C2A76">
      <w:pPr>
        <w:spacing w:after="0" w:line="240" w:lineRule="auto"/>
      </w:pPr>
      <w:r>
        <w:separator/>
      </w:r>
    </w:p>
  </w:footnote>
  <w:footnote w:type="continuationSeparator" w:id="0">
    <w:p w14:paraId="7A12140A" w14:textId="77777777" w:rsidR="005552FB" w:rsidRDefault="005552FB" w:rsidP="006C2A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21709"/>
    <w:multiLevelType w:val="hybridMultilevel"/>
    <w:tmpl w:val="98881148"/>
    <w:lvl w:ilvl="0" w:tplc="04260009">
      <w:start w:val="1"/>
      <w:numFmt w:val="bullet"/>
      <w:lvlText w:val=""/>
      <w:lvlJc w:val="left"/>
      <w:pPr>
        <w:ind w:left="1492" w:hanging="360"/>
      </w:pPr>
      <w:rPr>
        <w:rFonts w:ascii="Wingdings" w:hAnsi="Wingdings" w:hint="default"/>
      </w:rPr>
    </w:lvl>
    <w:lvl w:ilvl="1" w:tplc="04260003" w:tentative="1">
      <w:start w:val="1"/>
      <w:numFmt w:val="bullet"/>
      <w:lvlText w:val="o"/>
      <w:lvlJc w:val="left"/>
      <w:pPr>
        <w:ind w:left="2212" w:hanging="360"/>
      </w:pPr>
      <w:rPr>
        <w:rFonts w:ascii="Courier New" w:hAnsi="Courier New" w:cs="Courier New" w:hint="default"/>
      </w:rPr>
    </w:lvl>
    <w:lvl w:ilvl="2" w:tplc="04260005" w:tentative="1">
      <w:start w:val="1"/>
      <w:numFmt w:val="bullet"/>
      <w:lvlText w:val=""/>
      <w:lvlJc w:val="left"/>
      <w:pPr>
        <w:ind w:left="2932" w:hanging="360"/>
      </w:pPr>
      <w:rPr>
        <w:rFonts w:ascii="Wingdings" w:hAnsi="Wingdings" w:hint="default"/>
      </w:rPr>
    </w:lvl>
    <w:lvl w:ilvl="3" w:tplc="04260001" w:tentative="1">
      <w:start w:val="1"/>
      <w:numFmt w:val="bullet"/>
      <w:lvlText w:val=""/>
      <w:lvlJc w:val="left"/>
      <w:pPr>
        <w:ind w:left="3652" w:hanging="360"/>
      </w:pPr>
      <w:rPr>
        <w:rFonts w:ascii="Symbol" w:hAnsi="Symbol" w:hint="default"/>
      </w:rPr>
    </w:lvl>
    <w:lvl w:ilvl="4" w:tplc="04260003" w:tentative="1">
      <w:start w:val="1"/>
      <w:numFmt w:val="bullet"/>
      <w:lvlText w:val="o"/>
      <w:lvlJc w:val="left"/>
      <w:pPr>
        <w:ind w:left="4372" w:hanging="360"/>
      </w:pPr>
      <w:rPr>
        <w:rFonts w:ascii="Courier New" w:hAnsi="Courier New" w:cs="Courier New" w:hint="default"/>
      </w:rPr>
    </w:lvl>
    <w:lvl w:ilvl="5" w:tplc="04260005" w:tentative="1">
      <w:start w:val="1"/>
      <w:numFmt w:val="bullet"/>
      <w:lvlText w:val=""/>
      <w:lvlJc w:val="left"/>
      <w:pPr>
        <w:ind w:left="5092" w:hanging="360"/>
      </w:pPr>
      <w:rPr>
        <w:rFonts w:ascii="Wingdings" w:hAnsi="Wingdings" w:hint="default"/>
      </w:rPr>
    </w:lvl>
    <w:lvl w:ilvl="6" w:tplc="04260001" w:tentative="1">
      <w:start w:val="1"/>
      <w:numFmt w:val="bullet"/>
      <w:lvlText w:val=""/>
      <w:lvlJc w:val="left"/>
      <w:pPr>
        <w:ind w:left="5812" w:hanging="360"/>
      </w:pPr>
      <w:rPr>
        <w:rFonts w:ascii="Symbol" w:hAnsi="Symbol" w:hint="default"/>
      </w:rPr>
    </w:lvl>
    <w:lvl w:ilvl="7" w:tplc="04260003" w:tentative="1">
      <w:start w:val="1"/>
      <w:numFmt w:val="bullet"/>
      <w:lvlText w:val="o"/>
      <w:lvlJc w:val="left"/>
      <w:pPr>
        <w:ind w:left="6532" w:hanging="360"/>
      </w:pPr>
      <w:rPr>
        <w:rFonts w:ascii="Courier New" w:hAnsi="Courier New" w:cs="Courier New" w:hint="default"/>
      </w:rPr>
    </w:lvl>
    <w:lvl w:ilvl="8" w:tplc="04260005" w:tentative="1">
      <w:start w:val="1"/>
      <w:numFmt w:val="bullet"/>
      <w:lvlText w:val=""/>
      <w:lvlJc w:val="left"/>
      <w:pPr>
        <w:ind w:left="7252" w:hanging="360"/>
      </w:pPr>
      <w:rPr>
        <w:rFonts w:ascii="Wingdings" w:hAnsi="Wingdings" w:hint="default"/>
      </w:rPr>
    </w:lvl>
  </w:abstractNum>
  <w:abstractNum w:abstractNumId="1" w15:restartNumberingAfterBreak="0">
    <w:nsid w:val="15AB6BB1"/>
    <w:multiLevelType w:val="hybridMultilevel"/>
    <w:tmpl w:val="AFCC9AB4"/>
    <w:lvl w:ilvl="0" w:tplc="B5D2BD2C">
      <w:start w:val="1"/>
      <w:numFmt w:val="bullet"/>
      <w:lvlText w:val="-"/>
      <w:lvlJc w:val="left"/>
      <w:pPr>
        <w:ind w:left="720" w:hanging="360"/>
      </w:pPr>
      <w:rPr>
        <w:rFonts w:ascii="Arial" w:eastAsia="Calibri"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82614C6"/>
    <w:multiLevelType w:val="hybridMultilevel"/>
    <w:tmpl w:val="983E1AC2"/>
    <w:lvl w:ilvl="0" w:tplc="28B4D95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1CC44279"/>
    <w:multiLevelType w:val="hybridMultilevel"/>
    <w:tmpl w:val="AA143F9A"/>
    <w:lvl w:ilvl="0" w:tplc="A710A4D2">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4" w15:restartNumberingAfterBreak="0">
    <w:nsid w:val="259D2957"/>
    <w:multiLevelType w:val="hybridMultilevel"/>
    <w:tmpl w:val="4072BE8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2C462CB6"/>
    <w:multiLevelType w:val="hybridMultilevel"/>
    <w:tmpl w:val="0CAC9E86"/>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 w15:restartNumberingAfterBreak="0">
    <w:nsid w:val="32F05B68"/>
    <w:multiLevelType w:val="hybridMultilevel"/>
    <w:tmpl w:val="CE94A67C"/>
    <w:lvl w:ilvl="0" w:tplc="5CB6152E">
      <w:start w:val="1"/>
      <w:numFmt w:val="decimal"/>
      <w:lvlText w:val="%1."/>
      <w:lvlJc w:val="left"/>
      <w:pPr>
        <w:ind w:left="720" w:hanging="360"/>
      </w:pPr>
    </w:lvl>
    <w:lvl w:ilvl="1" w:tplc="C2AAA508" w:tentative="1">
      <w:start w:val="1"/>
      <w:numFmt w:val="lowerLetter"/>
      <w:lvlText w:val="%2."/>
      <w:lvlJc w:val="left"/>
      <w:pPr>
        <w:ind w:left="1440" w:hanging="360"/>
      </w:pPr>
    </w:lvl>
    <w:lvl w:ilvl="2" w:tplc="A830ADD4" w:tentative="1">
      <w:start w:val="1"/>
      <w:numFmt w:val="lowerRoman"/>
      <w:lvlText w:val="%3."/>
      <w:lvlJc w:val="right"/>
      <w:pPr>
        <w:ind w:left="2160" w:hanging="180"/>
      </w:pPr>
    </w:lvl>
    <w:lvl w:ilvl="3" w:tplc="119AA688" w:tentative="1">
      <w:start w:val="1"/>
      <w:numFmt w:val="decimal"/>
      <w:lvlText w:val="%4."/>
      <w:lvlJc w:val="left"/>
      <w:pPr>
        <w:ind w:left="2880" w:hanging="360"/>
      </w:pPr>
    </w:lvl>
    <w:lvl w:ilvl="4" w:tplc="4C08619A" w:tentative="1">
      <w:start w:val="1"/>
      <w:numFmt w:val="lowerLetter"/>
      <w:lvlText w:val="%5."/>
      <w:lvlJc w:val="left"/>
      <w:pPr>
        <w:ind w:left="3600" w:hanging="360"/>
      </w:pPr>
    </w:lvl>
    <w:lvl w:ilvl="5" w:tplc="A722779C" w:tentative="1">
      <w:start w:val="1"/>
      <w:numFmt w:val="lowerRoman"/>
      <w:lvlText w:val="%6."/>
      <w:lvlJc w:val="right"/>
      <w:pPr>
        <w:ind w:left="4320" w:hanging="180"/>
      </w:pPr>
    </w:lvl>
    <w:lvl w:ilvl="6" w:tplc="1D8016CC" w:tentative="1">
      <w:start w:val="1"/>
      <w:numFmt w:val="decimal"/>
      <w:lvlText w:val="%7."/>
      <w:lvlJc w:val="left"/>
      <w:pPr>
        <w:ind w:left="5040" w:hanging="360"/>
      </w:pPr>
    </w:lvl>
    <w:lvl w:ilvl="7" w:tplc="D8806500" w:tentative="1">
      <w:start w:val="1"/>
      <w:numFmt w:val="lowerLetter"/>
      <w:lvlText w:val="%8."/>
      <w:lvlJc w:val="left"/>
      <w:pPr>
        <w:ind w:left="5760" w:hanging="360"/>
      </w:pPr>
    </w:lvl>
    <w:lvl w:ilvl="8" w:tplc="4FC6C388" w:tentative="1">
      <w:start w:val="1"/>
      <w:numFmt w:val="lowerRoman"/>
      <w:lvlText w:val="%9."/>
      <w:lvlJc w:val="right"/>
      <w:pPr>
        <w:ind w:left="6480" w:hanging="180"/>
      </w:pPr>
    </w:lvl>
  </w:abstractNum>
  <w:abstractNum w:abstractNumId="7" w15:restartNumberingAfterBreak="0">
    <w:nsid w:val="42D93DDE"/>
    <w:multiLevelType w:val="hybridMultilevel"/>
    <w:tmpl w:val="34AE7EDE"/>
    <w:lvl w:ilvl="0" w:tplc="EBDAC79A">
      <w:start w:val="1"/>
      <w:numFmt w:val="decimal"/>
      <w:lvlText w:val="%1)"/>
      <w:lvlJc w:val="left"/>
      <w:pPr>
        <w:ind w:left="1069" w:hanging="360"/>
      </w:pPr>
      <w:rPr>
        <w:rFonts w:hint="default"/>
      </w:rPr>
    </w:lvl>
    <w:lvl w:ilvl="1" w:tplc="D626E9DA" w:tentative="1">
      <w:start w:val="1"/>
      <w:numFmt w:val="lowerLetter"/>
      <w:lvlText w:val="%2."/>
      <w:lvlJc w:val="left"/>
      <w:pPr>
        <w:ind w:left="1789" w:hanging="360"/>
      </w:pPr>
    </w:lvl>
    <w:lvl w:ilvl="2" w:tplc="DBDC1004" w:tentative="1">
      <w:start w:val="1"/>
      <w:numFmt w:val="lowerRoman"/>
      <w:lvlText w:val="%3."/>
      <w:lvlJc w:val="right"/>
      <w:pPr>
        <w:ind w:left="2509" w:hanging="180"/>
      </w:pPr>
    </w:lvl>
    <w:lvl w:ilvl="3" w:tplc="AAB693AA" w:tentative="1">
      <w:start w:val="1"/>
      <w:numFmt w:val="decimal"/>
      <w:lvlText w:val="%4."/>
      <w:lvlJc w:val="left"/>
      <w:pPr>
        <w:ind w:left="3229" w:hanging="360"/>
      </w:pPr>
    </w:lvl>
    <w:lvl w:ilvl="4" w:tplc="8794BAEA" w:tentative="1">
      <w:start w:val="1"/>
      <w:numFmt w:val="lowerLetter"/>
      <w:lvlText w:val="%5."/>
      <w:lvlJc w:val="left"/>
      <w:pPr>
        <w:ind w:left="3949" w:hanging="360"/>
      </w:pPr>
    </w:lvl>
    <w:lvl w:ilvl="5" w:tplc="4B8A75B8" w:tentative="1">
      <w:start w:val="1"/>
      <w:numFmt w:val="lowerRoman"/>
      <w:lvlText w:val="%6."/>
      <w:lvlJc w:val="right"/>
      <w:pPr>
        <w:ind w:left="4669" w:hanging="180"/>
      </w:pPr>
    </w:lvl>
    <w:lvl w:ilvl="6" w:tplc="9EA0F7FC" w:tentative="1">
      <w:start w:val="1"/>
      <w:numFmt w:val="decimal"/>
      <w:lvlText w:val="%7."/>
      <w:lvlJc w:val="left"/>
      <w:pPr>
        <w:ind w:left="5389" w:hanging="360"/>
      </w:pPr>
    </w:lvl>
    <w:lvl w:ilvl="7" w:tplc="0912640E" w:tentative="1">
      <w:start w:val="1"/>
      <w:numFmt w:val="lowerLetter"/>
      <w:lvlText w:val="%8."/>
      <w:lvlJc w:val="left"/>
      <w:pPr>
        <w:ind w:left="6109" w:hanging="360"/>
      </w:pPr>
    </w:lvl>
    <w:lvl w:ilvl="8" w:tplc="DF4C1F60" w:tentative="1">
      <w:start w:val="1"/>
      <w:numFmt w:val="lowerRoman"/>
      <w:lvlText w:val="%9."/>
      <w:lvlJc w:val="right"/>
      <w:pPr>
        <w:ind w:left="6829" w:hanging="180"/>
      </w:pPr>
    </w:lvl>
  </w:abstractNum>
  <w:abstractNum w:abstractNumId="8" w15:restartNumberingAfterBreak="0">
    <w:nsid w:val="46CF3E2E"/>
    <w:multiLevelType w:val="hybridMultilevel"/>
    <w:tmpl w:val="AA143F9A"/>
    <w:lvl w:ilvl="0" w:tplc="A710A4D2">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9" w15:restartNumberingAfterBreak="0">
    <w:nsid w:val="4ABA1626"/>
    <w:multiLevelType w:val="hybridMultilevel"/>
    <w:tmpl w:val="C70CAEE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66922E81"/>
    <w:multiLevelType w:val="multilevel"/>
    <w:tmpl w:val="38744C1C"/>
    <w:lvl w:ilvl="0">
      <w:start w:val="1"/>
      <w:numFmt w:val="decimal"/>
      <w:lvlText w:val="%1."/>
      <w:lvlJc w:val="left"/>
      <w:pPr>
        <w:ind w:left="720" w:hanging="360"/>
      </w:p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6A563287"/>
    <w:multiLevelType w:val="hybridMultilevel"/>
    <w:tmpl w:val="371EDC4A"/>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18956CD"/>
    <w:multiLevelType w:val="hybridMultilevel"/>
    <w:tmpl w:val="7C3C84E8"/>
    <w:lvl w:ilvl="0" w:tplc="1C404540">
      <w:start w:val="1"/>
      <w:numFmt w:val="bullet"/>
      <w:lvlRestart w:val="0"/>
      <w:lvlText w:val=""/>
      <w:lvlJc w:val="left"/>
      <w:pPr>
        <w:ind w:left="0" w:firstLine="705"/>
      </w:pPr>
      <w:rPr>
        <w:u w:val="none"/>
      </w:rPr>
    </w:lvl>
    <w:lvl w:ilvl="1" w:tplc="1E8EB052">
      <w:numFmt w:val="decimal"/>
      <w:lvlText w:val=""/>
      <w:lvlJc w:val="left"/>
    </w:lvl>
    <w:lvl w:ilvl="2" w:tplc="EF308DDC">
      <w:numFmt w:val="decimal"/>
      <w:lvlText w:val=""/>
      <w:lvlJc w:val="left"/>
    </w:lvl>
    <w:lvl w:ilvl="3" w:tplc="BD0043E2">
      <w:numFmt w:val="decimal"/>
      <w:lvlText w:val=""/>
      <w:lvlJc w:val="left"/>
    </w:lvl>
    <w:lvl w:ilvl="4" w:tplc="7FB49A60">
      <w:numFmt w:val="decimal"/>
      <w:lvlText w:val=""/>
      <w:lvlJc w:val="left"/>
    </w:lvl>
    <w:lvl w:ilvl="5" w:tplc="E9A4DFDC">
      <w:numFmt w:val="decimal"/>
      <w:lvlText w:val=""/>
      <w:lvlJc w:val="left"/>
    </w:lvl>
    <w:lvl w:ilvl="6" w:tplc="8BAA64F6">
      <w:numFmt w:val="decimal"/>
      <w:lvlText w:val=""/>
      <w:lvlJc w:val="left"/>
    </w:lvl>
    <w:lvl w:ilvl="7" w:tplc="AC62D838">
      <w:numFmt w:val="decimal"/>
      <w:lvlText w:val=""/>
      <w:lvlJc w:val="left"/>
    </w:lvl>
    <w:lvl w:ilvl="8" w:tplc="8AA8E998">
      <w:numFmt w:val="decimal"/>
      <w:lvlText w:val=""/>
      <w:lvlJc w:val="left"/>
    </w:lvl>
  </w:abstractNum>
  <w:abstractNum w:abstractNumId="13" w15:restartNumberingAfterBreak="0">
    <w:nsid w:val="72AC7F99"/>
    <w:multiLevelType w:val="hybridMultilevel"/>
    <w:tmpl w:val="AD7CF4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1">
    <w:nsid w:val="7C510ECB"/>
    <w:multiLevelType w:val="hybridMultilevel"/>
    <w:tmpl w:val="6CAED476"/>
    <w:lvl w:ilvl="0" w:tplc="EE34EE0C">
      <w:start w:val="1"/>
      <w:numFmt w:val="bullet"/>
      <w:lvlText w:val=""/>
      <w:lvlJc w:val="left"/>
      <w:pPr>
        <w:ind w:left="1440" w:hanging="360"/>
      </w:pPr>
      <w:rPr>
        <w:rFonts w:ascii="Symbol" w:hAnsi="Symbol" w:hint="default"/>
      </w:rPr>
    </w:lvl>
    <w:lvl w:ilvl="1" w:tplc="D3948734" w:tentative="1">
      <w:start w:val="1"/>
      <w:numFmt w:val="bullet"/>
      <w:lvlText w:val="o"/>
      <w:lvlJc w:val="left"/>
      <w:pPr>
        <w:ind w:left="2160" w:hanging="360"/>
      </w:pPr>
      <w:rPr>
        <w:rFonts w:ascii="Courier New" w:hAnsi="Courier New" w:cs="Courier New" w:hint="default"/>
      </w:rPr>
    </w:lvl>
    <w:lvl w:ilvl="2" w:tplc="34DC5D0E" w:tentative="1">
      <w:start w:val="1"/>
      <w:numFmt w:val="bullet"/>
      <w:lvlText w:val=""/>
      <w:lvlJc w:val="left"/>
      <w:pPr>
        <w:ind w:left="2880" w:hanging="360"/>
      </w:pPr>
      <w:rPr>
        <w:rFonts w:ascii="Wingdings" w:hAnsi="Wingdings" w:hint="default"/>
      </w:rPr>
    </w:lvl>
    <w:lvl w:ilvl="3" w:tplc="3474B726" w:tentative="1">
      <w:start w:val="1"/>
      <w:numFmt w:val="bullet"/>
      <w:lvlText w:val=""/>
      <w:lvlJc w:val="left"/>
      <w:pPr>
        <w:ind w:left="3600" w:hanging="360"/>
      </w:pPr>
      <w:rPr>
        <w:rFonts w:ascii="Symbol" w:hAnsi="Symbol" w:hint="default"/>
      </w:rPr>
    </w:lvl>
    <w:lvl w:ilvl="4" w:tplc="D6DE856E" w:tentative="1">
      <w:start w:val="1"/>
      <w:numFmt w:val="bullet"/>
      <w:lvlText w:val="o"/>
      <w:lvlJc w:val="left"/>
      <w:pPr>
        <w:ind w:left="4320" w:hanging="360"/>
      </w:pPr>
      <w:rPr>
        <w:rFonts w:ascii="Courier New" w:hAnsi="Courier New" w:cs="Courier New" w:hint="default"/>
      </w:rPr>
    </w:lvl>
    <w:lvl w:ilvl="5" w:tplc="2E5CEEAE" w:tentative="1">
      <w:start w:val="1"/>
      <w:numFmt w:val="bullet"/>
      <w:lvlText w:val=""/>
      <w:lvlJc w:val="left"/>
      <w:pPr>
        <w:ind w:left="5040" w:hanging="360"/>
      </w:pPr>
      <w:rPr>
        <w:rFonts w:ascii="Wingdings" w:hAnsi="Wingdings" w:hint="default"/>
      </w:rPr>
    </w:lvl>
    <w:lvl w:ilvl="6" w:tplc="148C8370" w:tentative="1">
      <w:start w:val="1"/>
      <w:numFmt w:val="bullet"/>
      <w:lvlText w:val=""/>
      <w:lvlJc w:val="left"/>
      <w:pPr>
        <w:ind w:left="5760" w:hanging="360"/>
      </w:pPr>
      <w:rPr>
        <w:rFonts w:ascii="Symbol" w:hAnsi="Symbol" w:hint="default"/>
      </w:rPr>
    </w:lvl>
    <w:lvl w:ilvl="7" w:tplc="C9D6CD28" w:tentative="1">
      <w:start w:val="1"/>
      <w:numFmt w:val="bullet"/>
      <w:lvlText w:val="o"/>
      <w:lvlJc w:val="left"/>
      <w:pPr>
        <w:ind w:left="6480" w:hanging="360"/>
      </w:pPr>
      <w:rPr>
        <w:rFonts w:ascii="Courier New" w:hAnsi="Courier New" w:cs="Courier New" w:hint="default"/>
      </w:rPr>
    </w:lvl>
    <w:lvl w:ilvl="8" w:tplc="0F1AD55C" w:tentative="1">
      <w:start w:val="1"/>
      <w:numFmt w:val="bullet"/>
      <w:lvlText w:val=""/>
      <w:lvlJc w:val="left"/>
      <w:pPr>
        <w:ind w:left="7200" w:hanging="360"/>
      </w:pPr>
      <w:rPr>
        <w:rFonts w:ascii="Wingdings" w:hAnsi="Wingdings" w:hint="default"/>
      </w:rPr>
    </w:lvl>
  </w:abstractNum>
  <w:num w:numId="1">
    <w:abstractNumId w:val="10"/>
  </w:num>
  <w:num w:numId="2">
    <w:abstractNumId w:val="7"/>
  </w:num>
  <w:num w:numId="3">
    <w:abstractNumId w:val="5"/>
  </w:num>
  <w:num w:numId="4">
    <w:abstractNumId w:val="11"/>
  </w:num>
  <w:num w:numId="5">
    <w:abstractNumId w:val="14"/>
  </w:num>
  <w:num w:numId="6">
    <w:abstractNumId w:val="9"/>
  </w:num>
  <w:num w:numId="7">
    <w:abstractNumId w:val="2"/>
  </w:num>
  <w:num w:numId="8">
    <w:abstractNumId w:val="6"/>
  </w:num>
  <w:num w:numId="9">
    <w:abstractNumId w:val="4"/>
  </w:num>
  <w:num w:numId="10">
    <w:abstractNumId w:val="13"/>
  </w:num>
  <w:num w:numId="11">
    <w:abstractNumId w:val="1"/>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8"/>
  </w:num>
  <w:num w:numId="15">
    <w:abstractNumId w:val="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E89"/>
    <w:rsid w:val="00013EC9"/>
    <w:rsid w:val="00021111"/>
    <w:rsid w:val="00021780"/>
    <w:rsid w:val="00030A2B"/>
    <w:rsid w:val="00033063"/>
    <w:rsid w:val="00040FF9"/>
    <w:rsid w:val="00047747"/>
    <w:rsid w:val="00051971"/>
    <w:rsid w:val="00053D56"/>
    <w:rsid w:val="00054DA8"/>
    <w:rsid w:val="00057663"/>
    <w:rsid w:val="00057777"/>
    <w:rsid w:val="0006183F"/>
    <w:rsid w:val="000771F9"/>
    <w:rsid w:val="00086617"/>
    <w:rsid w:val="00093DB3"/>
    <w:rsid w:val="00097958"/>
    <w:rsid w:val="000A723D"/>
    <w:rsid w:val="000B7277"/>
    <w:rsid w:val="000D2E89"/>
    <w:rsid w:val="000D56A9"/>
    <w:rsid w:val="000E1A59"/>
    <w:rsid w:val="000E227D"/>
    <w:rsid w:val="000E2741"/>
    <w:rsid w:val="000E34BA"/>
    <w:rsid w:val="000E69DD"/>
    <w:rsid w:val="000F6CA2"/>
    <w:rsid w:val="00112507"/>
    <w:rsid w:val="00116868"/>
    <w:rsid w:val="00122A80"/>
    <w:rsid w:val="0012416F"/>
    <w:rsid w:val="001255D0"/>
    <w:rsid w:val="0014506B"/>
    <w:rsid w:val="00146C02"/>
    <w:rsid w:val="00151CDC"/>
    <w:rsid w:val="00165135"/>
    <w:rsid w:val="0016597E"/>
    <w:rsid w:val="00170748"/>
    <w:rsid w:val="00177ADC"/>
    <w:rsid w:val="001A06EC"/>
    <w:rsid w:val="001A1DA1"/>
    <w:rsid w:val="001A36C8"/>
    <w:rsid w:val="001B6AA0"/>
    <w:rsid w:val="001C0381"/>
    <w:rsid w:val="001C2739"/>
    <w:rsid w:val="001D04A6"/>
    <w:rsid w:val="001E20BD"/>
    <w:rsid w:val="001E6525"/>
    <w:rsid w:val="00202AB5"/>
    <w:rsid w:val="00205CC8"/>
    <w:rsid w:val="0020696F"/>
    <w:rsid w:val="00213F5E"/>
    <w:rsid w:val="002265E9"/>
    <w:rsid w:val="002316CB"/>
    <w:rsid w:val="0025089E"/>
    <w:rsid w:val="00253BFC"/>
    <w:rsid w:val="0025608B"/>
    <w:rsid w:val="00274901"/>
    <w:rsid w:val="00275217"/>
    <w:rsid w:val="002754C1"/>
    <w:rsid w:val="00276E55"/>
    <w:rsid w:val="00282688"/>
    <w:rsid w:val="00283CDB"/>
    <w:rsid w:val="002A050E"/>
    <w:rsid w:val="002A5EE6"/>
    <w:rsid w:val="002B55E4"/>
    <w:rsid w:val="002B5E5C"/>
    <w:rsid w:val="002E6D13"/>
    <w:rsid w:val="002F585D"/>
    <w:rsid w:val="00304943"/>
    <w:rsid w:val="0032224C"/>
    <w:rsid w:val="00340EF8"/>
    <w:rsid w:val="003443D9"/>
    <w:rsid w:val="0035190F"/>
    <w:rsid w:val="003531C2"/>
    <w:rsid w:val="00354C69"/>
    <w:rsid w:val="00355449"/>
    <w:rsid w:val="003712E9"/>
    <w:rsid w:val="0037468D"/>
    <w:rsid w:val="00377128"/>
    <w:rsid w:val="00380776"/>
    <w:rsid w:val="00386B4C"/>
    <w:rsid w:val="00395EE8"/>
    <w:rsid w:val="003B6578"/>
    <w:rsid w:val="003C1577"/>
    <w:rsid w:val="003D1FED"/>
    <w:rsid w:val="003E716F"/>
    <w:rsid w:val="003F424C"/>
    <w:rsid w:val="003F7343"/>
    <w:rsid w:val="004107A8"/>
    <w:rsid w:val="00411406"/>
    <w:rsid w:val="00411D83"/>
    <w:rsid w:val="00420AFF"/>
    <w:rsid w:val="004243C7"/>
    <w:rsid w:val="004269C2"/>
    <w:rsid w:val="0043734F"/>
    <w:rsid w:val="00462692"/>
    <w:rsid w:val="00462BFD"/>
    <w:rsid w:val="00464A80"/>
    <w:rsid w:val="00464B00"/>
    <w:rsid w:val="00472131"/>
    <w:rsid w:val="00476567"/>
    <w:rsid w:val="00484B51"/>
    <w:rsid w:val="00493C0B"/>
    <w:rsid w:val="00497BF0"/>
    <w:rsid w:val="004A0552"/>
    <w:rsid w:val="004A1472"/>
    <w:rsid w:val="004B05A2"/>
    <w:rsid w:val="004B21FC"/>
    <w:rsid w:val="004C0DAD"/>
    <w:rsid w:val="004C1014"/>
    <w:rsid w:val="004C2049"/>
    <w:rsid w:val="004C3E7E"/>
    <w:rsid w:val="004C5BBC"/>
    <w:rsid w:val="004D7D8A"/>
    <w:rsid w:val="004E02EF"/>
    <w:rsid w:val="004E19B7"/>
    <w:rsid w:val="0050068F"/>
    <w:rsid w:val="0050315D"/>
    <w:rsid w:val="0050631C"/>
    <w:rsid w:val="00512F6D"/>
    <w:rsid w:val="00532C14"/>
    <w:rsid w:val="00536C3F"/>
    <w:rsid w:val="00540EF1"/>
    <w:rsid w:val="00543EC7"/>
    <w:rsid w:val="00544901"/>
    <w:rsid w:val="00544FF4"/>
    <w:rsid w:val="005552FB"/>
    <w:rsid w:val="00567200"/>
    <w:rsid w:val="00570181"/>
    <w:rsid w:val="00570D20"/>
    <w:rsid w:val="005823EF"/>
    <w:rsid w:val="00582A28"/>
    <w:rsid w:val="005D070C"/>
    <w:rsid w:val="005D6F57"/>
    <w:rsid w:val="005D7060"/>
    <w:rsid w:val="005E031F"/>
    <w:rsid w:val="005E66B9"/>
    <w:rsid w:val="0060112E"/>
    <w:rsid w:val="00606561"/>
    <w:rsid w:val="006072F0"/>
    <w:rsid w:val="00610CB9"/>
    <w:rsid w:val="00617D4A"/>
    <w:rsid w:val="0062585B"/>
    <w:rsid w:val="006320E4"/>
    <w:rsid w:val="0064123D"/>
    <w:rsid w:val="006475B7"/>
    <w:rsid w:val="00653B4D"/>
    <w:rsid w:val="00655A5E"/>
    <w:rsid w:val="006641CB"/>
    <w:rsid w:val="0066621C"/>
    <w:rsid w:val="00682688"/>
    <w:rsid w:val="00686BC6"/>
    <w:rsid w:val="00686E40"/>
    <w:rsid w:val="00697F97"/>
    <w:rsid w:val="006A09F5"/>
    <w:rsid w:val="006A5B7B"/>
    <w:rsid w:val="006B1978"/>
    <w:rsid w:val="006B4B64"/>
    <w:rsid w:val="006B5EDE"/>
    <w:rsid w:val="006C2A76"/>
    <w:rsid w:val="006D5F2B"/>
    <w:rsid w:val="006E4267"/>
    <w:rsid w:val="00700BC8"/>
    <w:rsid w:val="00703AA0"/>
    <w:rsid w:val="007210B0"/>
    <w:rsid w:val="00721459"/>
    <w:rsid w:val="007343E9"/>
    <w:rsid w:val="00751C2D"/>
    <w:rsid w:val="00751F69"/>
    <w:rsid w:val="00754E64"/>
    <w:rsid w:val="00760B57"/>
    <w:rsid w:val="007767A0"/>
    <w:rsid w:val="007916C9"/>
    <w:rsid w:val="007D792C"/>
    <w:rsid w:val="007F2737"/>
    <w:rsid w:val="007F5015"/>
    <w:rsid w:val="00810C95"/>
    <w:rsid w:val="00812143"/>
    <w:rsid w:val="00826BC1"/>
    <w:rsid w:val="00836584"/>
    <w:rsid w:val="00846094"/>
    <w:rsid w:val="00873B56"/>
    <w:rsid w:val="0088664D"/>
    <w:rsid w:val="008869F3"/>
    <w:rsid w:val="00892E2F"/>
    <w:rsid w:val="0089429F"/>
    <w:rsid w:val="00896BB7"/>
    <w:rsid w:val="008A4AF6"/>
    <w:rsid w:val="008A7945"/>
    <w:rsid w:val="008D2B9A"/>
    <w:rsid w:val="008D3FCF"/>
    <w:rsid w:val="008D6019"/>
    <w:rsid w:val="008D7B99"/>
    <w:rsid w:val="008E0BC4"/>
    <w:rsid w:val="008E3EC7"/>
    <w:rsid w:val="008F60A8"/>
    <w:rsid w:val="00901616"/>
    <w:rsid w:val="00905CA1"/>
    <w:rsid w:val="009141D9"/>
    <w:rsid w:val="00941ABD"/>
    <w:rsid w:val="009528EC"/>
    <w:rsid w:val="00962CDD"/>
    <w:rsid w:val="00975C7B"/>
    <w:rsid w:val="00980F11"/>
    <w:rsid w:val="00984E9A"/>
    <w:rsid w:val="009978C9"/>
    <w:rsid w:val="009A2829"/>
    <w:rsid w:val="009B1F13"/>
    <w:rsid w:val="009B5089"/>
    <w:rsid w:val="009C0948"/>
    <w:rsid w:val="009C57EC"/>
    <w:rsid w:val="009C7E25"/>
    <w:rsid w:val="009E116B"/>
    <w:rsid w:val="009E2748"/>
    <w:rsid w:val="009E7839"/>
    <w:rsid w:val="009F56A9"/>
    <w:rsid w:val="00A07294"/>
    <w:rsid w:val="00A1598C"/>
    <w:rsid w:val="00A160FB"/>
    <w:rsid w:val="00A17423"/>
    <w:rsid w:val="00A20D26"/>
    <w:rsid w:val="00A32704"/>
    <w:rsid w:val="00A446B1"/>
    <w:rsid w:val="00A47EC7"/>
    <w:rsid w:val="00A50541"/>
    <w:rsid w:val="00A51782"/>
    <w:rsid w:val="00A554A5"/>
    <w:rsid w:val="00A57791"/>
    <w:rsid w:val="00A601B5"/>
    <w:rsid w:val="00A637BA"/>
    <w:rsid w:val="00A64830"/>
    <w:rsid w:val="00A67508"/>
    <w:rsid w:val="00A70D43"/>
    <w:rsid w:val="00A77A45"/>
    <w:rsid w:val="00A77BE7"/>
    <w:rsid w:val="00A8289F"/>
    <w:rsid w:val="00A83652"/>
    <w:rsid w:val="00A91D59"/>
    <w:rsid w:val="00A96855"/>
    <w:rsid w:val="00AB2C8E"/>
    <w:rsid w:val="00AC45D4"/>
    <w:rsid w:val="00AC4E74"/>
    <w:rsid w:val="00AC520E"/>
    <w:rsid w:val="00AD2823"/>
    <w:rsid w:val="00AD2E78"/>
    <w:rsid w:val="00AD6A8C"/>
    <w:rsid w:val="00AF3A02"/>
    <w:rsid w:val="00AF70A2"/>
    <w:rsid w:val="00B14121"/>
    <w:rsid w:val="00B23FF8"/>
    <w:rsid w:val="00B27AAE"/>
    <w:rsid w:val="00B34AC9"/>
    <w:rsid w:val="00B515DB"/>
    <w:rsid w:val="00B7369F"/>
    <w:rsid w:val="00B81742"/>
    <w:rsid w:val="00B96A2A"/>
    <w:rsid w:val="00BA13C7"/>
    <w:rsid w:val="00BC19AA"/>
    <w:rsid w:val="00BD29C9"/>
    <w:rsid w:val="00BD49F9"/>
    <w:rsid w:val="00BE0076"/>
    <w:rsid w:val="00BE093D"/>
    <w:rsid w:val="00BE1E1E"/>
    <w:rsid w:val="00BE2FA4"/>
    <w:rsid w:val="00BE552D"/>
    <w:rsid w:val="00BE7104"/>
    <w:rsid w:val="00C00426"/>
    <w:rsid w:val="00C2333C"/>
    <w:rsid w:val="00C23644"/>
    <w:rsid w:val="00C244A0"/>
    <w:rsid w:val="00C321E5"/>
    <w:rsid w:val="00C32FC3"/>
    <w:rsid w:val="00C36BE4"/>
    <w:rsid w:val="00C36DC4"/>
    <w:rsid w:val="00C52E33"/>
    <w:rsid w:val="00C52EC2"/>
    <w:rsid w:val="00C52F1F"/>
    <w:rsid w:val="00C547C8"/>
    <w:rsid w:val="00C621F6"/>
    <w:rsid w:val="00C63AE5"/>
    <w:rsid w:val="00C6551C"/>
    <w:rsid w:val="00C707B0"/>
    <w:rsid w:val="00C70E24"/>
    <w:rsid w:val="00C866C5"/>
    <w:rsid w:val="00C87F14"/>
    <w:rsid w:val="00C91407"/>
    <w:rsid w:val="00CA550B"/>
    <w:rsid w:val="00CB12B6"/>
    <w:rsid w:val="00CB1C5E"/>
    <w:rsid w:val="00CB6E46"/>
    <w:rsid w:val="00CC09E5"/>
    <w:rsid w:val="00CE197C"/>
    <w:rsid w:val="00CE4A7C"/>
    <w:rsid w:val="00CF3B92"/>
    <w:rsid w:val="00CF5D9A"/>
    <w:rsid w:val="00D01D0A"/>
    <w:rsid w:val="00D02652"/>
    <w:rsid w:val="00D04B60"/>
    <w:rsid w:val="00D07930"/>
    <w:rsid w:val="00D116E7"/>
    <w:rsid w:val="00D13C66"/>
    <w:rsid w:val="00D1500D"/>
    <w:rsid w:val="00D15210"/>
    <w:rsid w:val="00D30BC1"/>
    <w:rsid w:val="00D31886"/>
    <w:rsid w:val="00D704B9"/>
    <w:rsid w:val="00D711C6"/>
    <w:rsid w:val="00D85C4B"/>
    <w:rsid w:val="00D932E1"/>
    <w:rsid w:val="00D933DA"/>
    <w:rsid w:val="00D960B9"/>
    <w:rsid w:val="00D961E0"/>
    <w:rsid w:val="00D965AB"/>
    <w:rsid w:val="00DA3402"/>
    <w:rsid w:val="00DB7D08"/>
    <w:rsid w:val="00DC19A4"/>
    <w:rsid w:val="00DC1A41"/>
    <w:rsid w:val="00DC75DD"/>
    <w:rsid w:val="00DF3BEA"/>
    <w:rsid w:val="00DF67B0"/>
    <w:rsid w:val="00E00499"/>
    <w:rsid w:val="00E00525"/>
    <w:rsid w:val="00E331FC"/>
    <w:rsid w:val="00E34AEB"/>
    <w:rsid w:val="00E410AB"/>
    <w:rsid w:val="00E535EA"/>
    <w:rsid w:val="00E61D71"/>
    <w:rsid w:val="00E71D9B"/>
    <w:rsid w:val="00E8064A"/>
    <w:rsid w:val="00E841C9"/>
    <w:rsid w:val="00E85FC1"/>
    <w:rsid w:val="00EB1DC3"/>
    <w:rsid w:val="00EB4AF6"/>
    <w:rsid w:val="00EB4E80"/>
    <w:rsid w:val="00EB5B94"/>
    <w:rsid w:val="00EC63C4"/>
    <w:rsid w:val="00ED29A4"/>
    <w:rsid w:val="00ED7429"/>
    <w:rsid w:val="00EE0542"/>
    <w:rsid w:val="00EE325C"/>
    <w:rsid w:val="00EF2A8C"/>
    <w:rsid w:val="00F02B98"/>
    <w:rsid w:val="00F1008A"/>
    <w:rsid w:val="00F144C8"/>
    <w:rsid w:val="00F20F56"/>
    <w:rsid w:val="00F233EF"/>
    <w:rsid w:val="00F25913"/>
    <w:rsid w:val="00F25F3A"/>
    <w:rsid w:val="00F30ACF"/>
    <w:rsid w:val="00F4747E"/>
    <w:rsid w:val="00F474A2"/>
    <w:rsid w:val="00F56316"/>
    <w:rsid w:val="00F5798E"/>
    <w:rsid w:val="00F57C53"/>
    <w:rsid w:val="00F66D59"/>
    <w:rsid w:val="00F723B2"/>
    <w:rsid w:val="00F74FBA"/>
    <w:rsid w:val="00F77429"/>
    <w:rsid w:val="00F82966"/>
    <w:rsid w:val="00F82AB0"/>
    <w:rsid w:val="00F96400"/>
    <w:rsid w:val="00FA06C4"/>
    <w:rsid w:val="00FA2A13"/>
    <w:rsid w:val="00FB0379"/>
    <w:rsid w:val="00FB0A13"/>
    <w:rsid w:val="00FB6F76"/>
    <w:rsid w:val="00FC04DE"/>
    <w:rsid w:val="00FC2A13"/>
    <w:rsid w:val="00FD51CA"/>
    <w:rsid w:val="00FE01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5AE63"/>
  <w15:chartTrackingRefBased/>
  <w15:docId w15:val="{E6C6272D-F79E-4098-95F1-F8C9D475F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531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E89"/>
    <w:pPr>
      <w:ind w:left="720"/>
      <w:contextualSpacing/>
    </w:p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6C2A76"/>
    <w:pPr>
      <w:spacing w:after="0" w:line="240" w:lineRule="auto"/>
    </w:pPr>
    <w:rPr>
      <w:rFonts w:ascii="Times New Roman" w:eastAsia="Times New Roman" w:hAnsi="Times New Roman" w:cs="Arial Unicode MS"/>
      <w:sz w:val="20"/>
      <w:szCs w:val="20"/>
      <w:lang w:val="en-AU" w:bidi="lo-LA"/>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basedOn w:val="DefaultParagraphFont"/>
    <w:link w:val="FootnoteText"/>
    <w:uiPriority w:val="99"/>
    <w:rsid w:val="006C2A76"/>
    <w:rPr>
      <w:rFonts w:ascii="Times New Roman" w:eastAsia="Times New Roman" w:hAnsi="Times New Roman" w:cs="Arial Unicode MS"/>
      <w:sz w:val="20"/>
      <w:szCs w:val="20"/>
      <w:lang w:val="en-AU" w:bidi="lo-LA"/>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6C2A76"/>
    <w:rPr>
      <w:vertAlign w:val="superscript"/>
    </w:rPr>
  </w:style>
  <w:style w:type="table" w:styleId="TableGrid">
    <w:name w:val="Table Grid"/>
    <w:basedOn w:val="TableNormal"/>
    <w:rsid w:val="0012416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12416F"/>
    <w:pPr>
      <w:tabs>
        <w:tab w:val="center" w:pos="4153"/>
        <w:tab w:val="right" w:pos="8306"/>
      </w:tabs>
      <w:spacing w:after="0" w:line="240" w:lineRule="auto"/>
    </w:pPr>
  </w:style>
  <w:style w:type="character" w:customStyle="1" w:styleId="HeaderChar">
    <w:name w:val="Header Char"/>
    <w:basedOn w:val="DefaultParagraphFont"/>
    <w:link w:val="Header"/>
    <w:rsid w:val="0012416F"/>
  </w:style>
  <w:style w:type="paragraph" w:styleId="Footer">
    <w:name w:val="footer"/>
    <w:basedOn w:val="Normal"/>
    <w:link w:val="FooterChar"/>
    <w:uiPriority w:val="99"/>
    <w:unhideWhenUsed/>
    <w:rsid w:val="0012416F"/>
    <w:pPr>
      <w:tabs>
        <w:tab w:val="center" w:pos="4153"/>
        <w:tab w:val="right" w:pos="8306"/>
      </w:tabs>
      <w:spacing w:after="0" w:line="240" w:lineRule="auto"/>
    </w:pPr>
  </w:style>
  <w:style w:type="character" w:customStyle="1" w:styleId="FooterChar">
    <w:name w:val="Footer Char"/>
    <w:basedOn w:val="DefaultParagraphFont"/>
    <w:link w:val="Footer"/>
    <w:uiPriority w:val="99"/>
    <w:rsid w:val="0012416F"/>
  </w:style>
  <w:style w:type="paragraph" w:customStyle="1" w:styleId="CharCharCharChar">
    <w:name w:val="Char Char Char Char"/>
    <w:aliases w:val="Char2"/>
    <w:basedOn w:val="Normal"/>
    <w:next w:val="Normal"/>
    <w:link w:val="FootnoteReference"/>
    <w:uiPriority w:val="99"/>
    <w:rsid w:val="00C91407"/>
    <w:pPr>
      <w:spacing w:line="240" w:lineRule="exact"/>
      <w:jc w:val="both"/>
    </w:pPr>
    <w:rPr>
      <w:vertAlign w:val="superscript"/>
    </w:rPr>
  </w:style>
  <w:style w:type="character" w:styleId="CommentReference">
    <w:name w:val="annotation reference"/>
    <w:basedOn w:val="DefaultParagraphFont"/>
    <w:uiPriority w:val="99"/>
    <w:semiHidden/>
    <w:unhideWhenUsed/>
    <w:rsid w:val="0025608B"/>
    <w:rPr>
      <w:sz w:val="16"/>
      <w:szCs w:val="16"/>
    </w:rPr>
  </w:style>
  <w:style w:type="paragraph" w:styleId="CommentText">
    <w:name w:val="annotation text"/>
    <w:basedOn w:val="Normal"/>
    <w:link w:val="CommentTextChar"/>
    <w:uiPriority w:val="99"/>
    <w:semiHidden/>
    <w:unhideWhenUsed/>
    <w:rsid w:val="0025608B"/>
    <w:pPr>
      <w:spacing w:line="240" w:lineRule="auto"/>
    </w:pPr>
    <w:rPr>
      <w:sz w:val="20"/>
      <w:szCs w:val="20"/>
    </w:rPr>
  </w:style>
  <w:style w:type="character" w:customStyle="1" w:styleId="CommentTextChar">
    <w:name w:val="Comment Text Char"/>
    <w:basedOn w:val="DefaultParagraphFont"/>
    <w:link w:val="CommentText"/>
    <w:uiPriority w:val="99"/>
    <w:semiHidden/>
    <w:rsid w:val="0025608B"/>
    <w:rPr>
      <w:sz w:val="20"/>
      <w:szCs w:val="20"/>
    </w:rPr>
  </w:style>
  <w:style w:type="paragraph" w:styleId="CommentSubject">
    <w:name w:val="annotation subject"/>
    <w:basedOn w:val="CommentText"/>
    <w:next w:val="CommentText"/>
    <w:link w:val="CommentSubjectChar"/>
    <w:uiPriority w:val="99"/>
    <w:semiHidden/>
    <w:unhideWhenUsed/>
    <w:rsid w:val="0025608B"/>
    <w:rPr>
      <w:b/>
      <w:bCs/>
    </w:rPr>
  </w:style>
  <w:style w:type="character" w:customStyle="1" w:styleId="CommentSubjectChar">
    <w:name w:val="Comment Subject Char"/>
    <w:basedOn w:val="CommentTextChar"/>
    <w:link w:val="CommentSubject"/>
    <w:uiPriority w:val="99"/>
    <w:semiHidden/>
    <w:rsid w:val="0025608B"/>
    <w:rPr>
      <w:b/>
      <w:bCs/>
      <w:sz w:val="20"/>
      <w:szCs w:val="20"/>
    </w:rPr>
  </w:style>
  <w:style w:type="paragraph" w:styleId="BalloonText">
    <w:name w:val="Balloon Text"/>
    <w:basedOn w:val="Normal"/>
    <w:link w:val="BalloonTextChar"/>
    <w:uiPriority w:val="99"/>
    <w:semiHidden/>
    <w:unhideWhenUsed/>
    <w:rsid w:val="00C233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333C"/>
    <w:rPr>
      <w:rFonts w:ascii="Segoe UI" w:hAnsi="Segoe UI" w:cs="Segoe UI"/>
      <w:sz w:val="18"/>
      <w:szCs w:val="18"/>
    </w:rPr>
  </w:style>
  <w:style w:type="character" w:styleId="Hyperlink">
    <w:name w:val="Hyperlink"/>
    <w:basedOn w:val="DefaultParagraphFont"/>
    <w:uiPriority w:val="99"/>
    <w:semiHidden/>
    <w:unhideWhenUsed/>
    <w:rsid w:val="00BD49F9"/>
    <w:rPr>
      <w:color w:val="0563C1"/>
      <w:u w:val="single"/>
    </w:rPr>
  </w:style>
  <w:style w:type="character" w:customStyle="1" w:styleId="Heading1Char">
    <w:name w:val="Heading 1 Char"/>
    <w:basedOn w:val="DefaultParagraphFont"/>
    <w:link w:val="Heading1"/>
    <w:uiPriority w:val="9"/>
    <w:rsid w:val="003531C2"/>
    <w:rPr>
      <w:rFonts w:ascii="Times New Roman" w:eastAsia="Times New Roman" w:hAnsi="Times New Roman" w:cs="Times New Roman"/>
      <w:b/>
      <w:bCs/>
      <w:kern w:val="36"/>
      <w:sz w:val="48"/>
      <w:szCs w:val="48"/>
      <w:lang w:eastAsia="lv-LV"/>
    </w:rPr>
  </w:style>
  <w:style w:type="paragraph" w:styleId="HTMLPreformatted">
    <w:name w:val="HTML Preformatted"/>
    <w:basedOn w:val="Normal"/>
    <w:link w:val="HTMLPreformattedChar"/>
    <w:uiPriority w:val="99"/>
    <w:semiHidden/>
    <w:unhideWhenUsed/>
    <w:rsid w:val="001E2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1E20BD"/>
    <w:rPr>
      <w:rFonts w:ascii="Courier New" w:eastAsia="Times New Roman" w:hAnsi="Courier New" w:cs="Courier New"/>
      <w:sz w:val="20"/>
      <w:szCs w:val="20"/>
      <w:lang w:eastAsia="lv-LV"/>
    </w:rPr>
  </w:style>
  <w:style w:type="character" w:customStyle="1" w:styleId="y2iqfc">
    <w:name w:val="y2iqfc"/>
    <w:basedOn w:val="DefaultParagraphFont"/>
    <w:rsid w:val="001E20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4826">
      <w:bodyDiv w:val="1"/>
      <w:marLeft w:val="0"/>
      <w:marRight w:val="0"/>
      <w:marTop w:val="0"/>
      <w:marBottom w:val="0"/>
      <w:divBdr>
        <w:top w:val="none" w:sz="0" w:space="0" w:color="auto"/>
        <w:left w:val="none" w:sz="0" w:space="0" w:color="auto"/>
        <w:bottom w:val="none" w:sz="0" w:space="0" w:color="auto"/>
        <w:right w:val="none" w:sz="0" w:space="0" w:color="auto"/>
      </w:divBdr>
    </w:div>
    <w:div w:id="262149514">
      <w:bodyDiv w:val="1"/>
      <w:marLeft w:val="0"/>
      <w:marRight w:val="0"/>
      <w:marTop w:val="0"/>
      <w:marBottom w:val="0"/>
      <w:divBdr>
        <w:top w:val="none" w:sz="0" w:space="0" w:color="auto"/>
        <w:left w:val="none" w:sz="0" w:space="0" w:color="auto"/>
        <w:bottom w:val="none" w:sz="0" w:space="0" w:color="auto"/>
        <w:right w:val="none" w:sz="0" w:space="0" w:color="auto"/>
      </w:divBdr>
    </w:div>
    <w:div w:id="277613844">
      <w:bodyDiv w:val="1"/>
      <w:marLeft w:val="0"/>
      <w:marRight w:val="0"/>
      <w:marTop w:val="0"/>
      <w:marBottom w:val="0"/>
      <w:divBdr>
        <w:top w:val="none" w:sz="0" w:space="0" w:color="auto"/>
        <w:left w:val="none" w:sz="0" w:space="0" w:color="auto"/>
        <w:bottom w:val="none" w:sz="0" w:space="0" w:color="auto"/>
        <w:right w:val="none" w:sz="0" w:space="0" w:color="auto"/>
      </w:divBdr>
    </w:div>
    <w:div w:id="504789514">
      <w:bodyDiv w:val="1"/>
      <w:marLeft w:val="0"/>
      <w:marRight w:val="0"/>
      <w:marTop w:val="0"/>
      <w:marBottom w:val="0"/>
      <w:divBdr>
        <w:top w:val="none" w:sz="0" w:space="0" w:color="auto"/>
        <w:left w:val="none" w:sz="0" w:space="0" w:color="auto"/>
        <w:bottom w:val="none" w:sz="0" w:space="0" w:color="auto"/>
        <w:right w:val="none" w:sz="0" w:space="0" w:color="auto"/>
      </w:divBdr>
    </w:div>
    <w:div w:id="1040008692">
      <w:bodyDiv w:val="1"/>
      <w:marLeft w:val="0"/>
      <w:marRight w:val="0"/>
      <w:marTop w:val="0"/>
      <w:marBottom w:val="0"/>
      <w:divBdr>
        <w:top w:val="none" w:sz="0" w:space="0" w:color="auto"/>
        <w:left w:val="none" w:sz="0" w:space="0" w:color="auto"/>
        <w:bottom w:val="none" w:sz="0" w:space="0" w:color="auto"/>
        <w:right w:val="none" w:sz="0" w:space="0" w:color="auto"/>
      </w:divBdr>
    </w:div>
    <w:div w:id="1259407387">
      <w:bodyDiv w:val="1"/>
      <w:marLeft w:val="0"/>
      <w:marRight w:val="0"/>
      <w:marTop w:val="0"/>
      <w:marBottom w:val="0"/>
      <w:divBdr>
        <w:top w:val="none" w:sz="0" w:space="0" w:color="auto"/>
        <w:left w:val="none" w:sz="0" w:space="0" w:color="auto"/>
        <w:bottom w:val="none" w:sz="0" w:space="0" w:color="auto"/>
        <w:right w:val="none" w:sz="0" w:space="0" w:color="auto"/>
      </w:divBdr>
    </w:div>
    <w:div w:id="1315184792">
      <w:bodyDiv w:val="1"/>
      <w:marLeft w:val="0"/>
      <w:marRight w:val="0"/>
      <w:marTop w:val="0"/>
      <w:marBottom w:val="0"/>
      <w:divBdr>
        <w:top w:val="none" w:sz="0" w:space="0" w:color="auto"/>
        <w:left w:val="none" w:sz="0" w:space="0" w:color="auto"/>
        <w:bottom w:val="none" w:sz="0" w:space="0" w:color="auto"/>
        <w:right w:val="none" w:sz="0" w:space="0" w:color="auto"/>
      </w:divBdr>
    </w:div>
    <w:div w:id="1318991491">
      <w:bodyDiv w:val="1"/>
      <w:marLeft w:val="0"/>
      <w:marRight w:val="0"/>
      <w:marTop w:val="0"/>
      <w:marBottom w:val="0"/>
      <w:divBdr>
        <w:top w:val="none" w:sz="0" w:space="0" w:color="auto"/>
        <w:left w:val="none" w:sz="0" w:space="0" w:color="auto"/>
        <w:bottom w:val="none" w:sz="0" w:space="0" w:color="auto"/>
        <w:right w:val="none" w:sz="0" w:space="0" w:color="auto"/>
      </w:divBdr>
    </w:div>
    <w:div w:id="1342050448">
      <w:bodyDiv w:val="1"/>
      <w:marLeft w:val="0"/>
      <w:marRight w:val="0"/>
      <w:marTop w:val="0"/>
      <w:marBottom w:val="0"/>
      <w:divBdr>
        <w:top w:val="none" w:sz="0" w:space="0" w:color="auto"/>
        <w:left w:val="none" w:sz="0" w:space="0" w:color="auto"/>
        <w:bottom w:val="none" w:sz="0" w:space="0" w:color="auto"/>
        <w:right w:val="none" w:sz="0" w:space="0" w:color="auto"/>
      </w:divBdr>
    </w:div>
    <w:div w:id="1615596558">
      <w:bodyDiv w:val="1"/>
      <w:marLeft w:val="0"/>
      <w:marRight w:val="0"/>
      <w:marTop w:val="0"/>
      <w:marBottom w:val="0"/>
      <w:divBdr>
        <w:top w:val="none" w:sz="0" w:space="0" w:color="auto"/>
        <w:left w:val="none" w:sz="0" w:space="0" w:color="auto"/>
        <w:bottom w:val="none" w:sz="0" w:space="0" w:color="auto"/>
        <w:right w:val="none" w:sz="0" w:space="0" w:color="auto"/>
      </w:divBdr>
    </w:div>
    <w:div w:id="1811091635">
      <w:bodyDiv w:val="1"/>
      <w:marLeft w:val="0"/>
      <w:marRight w:val="0"/>
      <w:marTop w:val="0"/>
      <w:marBottom w:val="0"/>
      <w:divBdr>
        <w:top w:val="none" w:sz="0" w:space="0" w:color="auto"/>
        <w:left w:val="none" w:sz="0" w:space="0" w:color="auto"/>
        <w:bottom w:val="none" w:sz="0" w:space="0" w:color="auto"/>
        <w:right w:val="none" w:sz="0" w:space="0" w:color="auto"/>
      </w:divBdr>
    </w:div>
    <w:div w:id="1849053261">
      <w:bodyDiv w:val="1"/>
      <w:marLeft w:val="0"/>
      <w:marRight w:val="0"/>
      <w:marTop w:val="0"/>
      <w:marBottom w:val="0"/>
      <w:divBdr>
        <w:top w:val="none" w:sz="0" w:space="0" w:color="auto"/>
        <w:left w:val="none" w:sz="0" w:space="0" w:color="auto"/>
        <w:bottom w:val="none" w:sz="0" w:space="0" w:color="auto"/>
        <w:right w:val="none" w:sz="0" w:space="0" w:color="auto"/>
      </w:divBdr>
    </w:div>
    <w:div w:id="204585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Būvniecība (t.sk. Ārvalstu finansētie projekti infrastruktūras attīstībai)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2022</c:v>
                </c:pt>
                <c:pt idx="1">
                  <c:v>2023</c:v>
                </c:pt>
                <c:pt idx="2">
                  <c:v>2024</c:v>
                </c:pt>
                <c:pt idx="3">
                  <c:v>2025</c:v>
                </c:pt>
                <c:pt idx="4">
                  <c:v>2026</c:v>
                </c:pt>
              </c:numCache>
            </c:numRef>
          </c:cat>
          <c:val>
            <c:numRef>
              <c:f>Sheet1!$B$2:$B$6</c:f>
              <c:numCache>
                <c:formatCode>General</c:formatCode>
                <c:ptCount val="5"/>
                <c:pt idx="0">
                  <c:v>33.799999999999997</c:v>
                </c:pt>
                <c:pt idx="1">
                  <c:v>79.5</c:v>
                </c:pt>
                <c:pt idx="2">
                  <c:v>68.900000000000006</c:v>
                </c:pt>
                <c:pt idx="3">
                  <c:v>84.5</c:v>
                </c:pt>
                <c:pt idx="4">
                  <c:v>137.80000000000001</c:v>
                </c:pt>
              </c:numCache>
            </c:numRef>
          </c:val>
          <c:extLst>
            <c:ext xmlns:c16="http://schemas.microsoft.com/office/drawing/2014/chart" uri="{C3380CC4-5D6E-409C-BE32-E72D297353CC}">
              <c16:uniqueId val="{00000000-E505-483F-8A80-00EF8178C3DE}"/>
            </c:ext>
          </c:extLst>
        </c:ser>
        <c:ser>
          <c:idx val="1"/>
          <c:order val="1"/>
          <c:tx>
            <c:strRef>
              <c:f>Sheet1!$C$1</c:f>
              <c:strCache>
                <c:ptCount val="1"/>
                <c:pt idx="0">
                  <c:v>Nekustamo īpašumu apsaimniekošanas, uzturēšanas un administratīvie izdevumi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2022</c:v>
                </c:pt>
                <c:pt idx="1">
                  <c:v>2023</c:v>
                </c:pt>
                <c:pt idx="2">
                  <c:v>2024</c:v>
                </c:pt>
                <c:pt idx="3">
                  <c:v>2025</c:v>
                </c:pt>
                <c:pt idx="4">
                  <c:v>2026</c:v>
                </c:pt>
              </c:numCache>
            </c:numRef>
          </c:cat>
          <c:val>
            <c:numRef>
              <c:f>Sheet1!$C$2:$C$6</c:f>
              <c:numCache>
                <c:formatCode>General</c:formatCode>
                <c:ptCount val="5"/>
                <c:pt idx="0">
                  <c:v>33.700000000000003</c:v>
                </c:pt>
                <c:pt idx="1">
                  <c:v>45.6</c:v>
                </c:pt>
                <c:pt idx="2">
                  <c:v>50</c:v>
                </c:pt>
                <c:pt idx="3">
                  <c:v>48</c:v>
                </c:pt>
                <c:pt idx="4">
                  <c:v>48</c:v>
                </c:pt>
              </c:numCache>
            </c:numRef>
          </c:val>
          <c:extLst>
            <c:ext xmlns:c16="http://schemas.microsoft.com/office/drawing/2014/chart" uri="{C3380CC4-5D6E-409C-BE32-E72D297353CC}">
              <c16:uniqueId val="{00000001-E505-483F-8A80-00EF8178C3DE}"/>
            </c:ext>
          </c:extLst>
        </c:ser>
        <c:dLbls>
          <c:showLegendKey val="0"/>
          <c:showVal val="0"/>
          <c:showCatName val="0"/>
          <c:showSerName val="0"/>
          <c:showPercent val="0"/>
          <c:showBubbleSize val="0"/>
        </c:dLbls>
        <c:gapWidth val="150"/>
        <c:overlap val="100"/>
        <c:axId val="1763781839"/>
        <c:axId val="1763778511"/>
      </c:barChart>
      <c:catAx>
        <c:axId val="1763781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lv-LV"/>
          </a:p>
        </c:txPr>
        <c:crossAx val="1763778511"/>
        <c:crosses val="autoZero"/>
        <c:auto val="1"/>
        <c:lblAlgn val="ctr"/>
        <c:lblOffset val="100"/>
        <c:noMultiLvlLbl val="0"/>
      </c:catAx>
      <c:valAx>
        <c:axId val="17637785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lv-LV"/>
          </a:p>
        </c:txPr>
        <c:crossAx val="176378183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CE97D-2047-410C-8399-8ADF7230D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10338</Words>
  <Characters>5893</Characters>
  <Application>Microsoft Office Word</Application>
  <DocSecurity>0</DocSecurity>
  <Lines>49</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Strazdiņa</dc:creator>
  <cp:keywords/>
  <dc:description/>
  <cp:lastModifiedBy>Gunta Keiša</cp:lastModifiedBy>
  <cp:revision>3</cp:revision>
  <cp:lastPrinted>2024-01-12T13:23:00Z</cp:lastPrinted>
  <dcterms:created xsi:type="dcterms:W3CDTF">2024-01-31T14:20:00Z</dcterms:created>
  <dcterms:modified xsi:type="dcterms:W3CDTF">2024-01-31T14:23:00Z</dcterms:modified>
</cp:coreProperties>
</file>