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EA653" w14:textId="77777777" w:rsidR="0061416F" w:rsidRPr="008D5C33" w:rsidRDefault="0061416F" w:rsidP="0061416F">
      <w:pPr>
        <w:ind w:firstLine="360"/>
        <w:jc w:val="right"/>
        <w:rPr>
          <w:sz w:val="28"/>
          <w:szCs w:val="28"/>
        </w:rPr>
      </w:pPr>
      <w:r w:rsidRPr="008D5C33">
        <w:rPr>
          <w:sz w:val="28"/>
          <w:szCs w:val="28"/>
        </w:rPr>
        <w:t xml:space="preserve">(Ministru kabineta </w:t>
      </w:r>
    </w:p>
    <w:p w14:paraId="596FA21C" w14:textId="77777777" w:rsidR="0061416F" w:rsidRPr="008D5C33" w:rsidRDefault="0061416F" w:rsidP="0061416F">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2026. gada 17. marta</w:t>
      </w:r>
    </w:p>
    <w:p w14:paraId="2AAAE27E" w14:textId="77777777" w:rsidR="0061416F" w:rsidRPr="008D5C33" w:rsidRDefault="0061416F" w:rsidP="0061416F">
      <w:pPr>
        <w:ind w:firstLine="360"/>
        <w:jc w:val="right"/>
        <w:rPr>
          <w:sz w:val="28"/>
          <w:szCs w:val="28"/>
        </w:rPr>
      </w:pPr>
      <w:r w:rsidRPr="008D5C33">
        <w:rPr>
          <w:sz w:val="28"/>
          <w:szCs w:val="28"/>
        </w:rPr>
        <w:t xml:space="preserve">rīkojums Nr. </w:t>
      </w:r>
      <w:r w:rsidRPr="008D5C33">
        <w:rPr>
          <w:rFonts w:cstheme="minorHAnsi"/>
          <w:sz w:val="28"/>
          <w:szCs w:val="28"/>
        </w:rPr>
        <w:t>137</w:t>
      </w:r>
      <w:r w:rsidRPr="008D5C33">
        <w:rPr>
          <w:sz w:val="28"/>
          <w:szCs w:val="28"/>
        </w:rPr>
        <w:t>)</w:t>
      </w:r>
    </w:p>
    <w:p w14:paraId="64C70EB5" w14:textId="77777777" w:rsidR="00D30845" w:rsidRDefault="00D30845" w:rsidP="00D30845"/>
    <w:p w14:paraId="438C2ADE" w14:textId="77777777" w:rsidR="00D30845" w:rsidRPr="00B12585" w:rsidRDefault="00D30845" w:rsidP="00D30845">
      <w:pPr>
        <w:spacing w:before="120"/>
        <w:jc w:val="center"/>
        <w:rPr>
          <w:rFonts w:cs="Times New Roman"/>
          <w:b/>
          <w:bCs/>
          <w:szCs w:val="24"/>
        </w:rPr>
      </w:pPr>
    </w:p>
    <w:p w14:paraId="73555CD0" w14:textId="77777777" w:rsidR="00D30845" w:rsidRPr="00B12585" w:rsidRDefault="00D30845" w:rsidP="00D30845">
      <w:pPr>
        <w:spacing w:before="120"/>
        <w:jc w:val="center"/>
        <w:rPr>
          <w:rFonts w:cs="Times New Roman"/>
          <w:b/>
          <w:bCs/>
          <w:szCs w:val="24"/>
        </w:rPr>
      </w:pPr>
    </w:p>
    <w:p w14:paraId="2CD6936C" w14:textId="77777777" w:rsidR="00D30845" w:rsidRPr="00B12585" w:rsidRDefault="00D30845" w:rsidP="00D30845">
      <w:pPr>
        <w:spacing w:before="120"/>
        <w:jc w:val="center"/>
        <w:rPr>
          <w:rFonts w:cs="Times New Roman"/>
          <w:b/>
          <w:bCs/>
          <w:szCs w:val="24"/>
        </w:rPr>
      </w:pPr>
    </w:p>
    <w:p w14:paraId="3EE25374" w14:textId="77777777" w:rsidR="00D30845" w:rsidRPr="00B12585" w:rsidRDefault="00D30845" w:rsidP="00D30845">
      <w:pPr>
        <w:spacing w:before="120"/>
        <w:jc w:val="center"/>
        <w:rPr>
          <w:rFonts w:cs="Times New Roman"/>
          <w:b/>
          <w:bCs/>
          <w:szCs w:val="24"/>
        </w:rPr>
      </w:pPr>
    </w:p>
    <w:p w14:paraId="0BA84BFB" w14:textId="77777777" w:rsidR="00D30845" w:rsidRPr="00B12585" w:rsidRDefault="00D30845" w:rsidP="00D30845">
      <w:pPr>
        <w:spacing w:before="120"/>
        <w:jc w:val="center"/>
        <w:rPr>
          <w:rFonts w:cs="Times New Roman"/>
          <w:b/>
          <w:bCs/>
          <w:szCs w:val="24"/>
        </w:rPr>
      </w:pPr>
    </w:p>
    <w:p w14:paraId="5277908F" w14:textId="6CE0321C" w:rsidR="00D30845" w:rsidRPr="00B12585" w:rsidRDefault="00D30845" w:rsidP="4446199A">
      <w:pPr>
        <w:spacing w:before="120"/>
        <w:jc w:val="center"/>
        <w:rPr>
          <w:rFonts w:cs="Times New Roman"/>
          <w:b/>
          <w:bCs/>
        </w:rPr>
      </w:pPr>
    </w:p>
    <w:p w14:paraId="4FF19684" w14:textId="77777777" w:rsidR="00D30845" w:rsidRDefault="00D30845" w:rsidP="00D30845">
      <w:pPr>
        <w:spacing w:before="120"/>
        <w:jc w:val="center"/>
        <w:rPr>
          <w:rFonts w:cs="Times New Roman"/>
          <w:b/>
          <w:bCs/>
          <w:sz w:val="32"/>
          <w:szCs w:val="32"/>
        </w:rPr>
      </w:pPr>
    </w:p>
    <w:p w14:paraId="02281442" w14:textId="77777777" w:rsidR="00D30845" w:rsidRDefault="00D30845" w:rsidP="00D30845">
      <w:pPr>
        <w:spacing w:before="120"/>
        <w:jc w:val="center"/>
        <w:rPr>
          <w:rFonts w:cs="Times New Roman"/>
          <w:b/>
          <w:bCs/>
          <w:sz w:val="32"/>
          <w:szCs w:val="32"/>
        </w:rPr>
      </w:pPr>
    </w:p>
    <w:p w14:paraId="569DD455" w14:textId="77777777" w:rsidR="00D30845" w:rsidRDefault="00D30845" w:rsidP="00D30845">
      <w:pPr>
        <w:spacing w:before="120"/>
        <w:jc w:val="center"/>
        <w:rPr>
          <w:rFonts w:cs="Times New Roman"/>
          <w:b/>
          <w:bCs/>
          <w:sz w:val="32"/>
          <w:szCs w:val="32"/>
        </w:rPr>
      </w:pPr>
    </w:p>
    <w:p w14:paraId="7FE7AF19" w14:textId="77777777" w:rsidR="00D30845" w:rsidRDefault="00D30845" w:rsidP="00D30845">
      <w:pPr>
        <w:spacing w:before="120"/>
        <w:jc w:val="center"/>
        <w:rPr>
          <w:rFonts w:cs="Times New Roman"/>
          <w:b/>
          <w:bCs/>
          <w:sz w:val="32"/>
          <w:szCs w:val="32"/>
        </w:rPr>
      </w:pPr>
    </w:p>
    <w:p w14:paraId="76354A57" w14:textId="77777777" w:rsidR="00D30845" w:rsidRDefault="00D30845" w:rsidP="00D30845">
      <w:pPr>
        <w:spacing w:before="120"/>
        <w:jc w:val="center"/>
        <w:rPr>
          <w:rFonts w:cs="Times New Roman"/>
          <w:b/>
          <w:bCs/>
          <w:sz w:val="32"/>
          <w:szCs w:val="32"/>
        </w:rPr>
      </w:pPr>
    </w:p>
    <w:p w14:paraId="7571D9F9" w14:textId="77777777" w:rsidR="00D30845" w:rsidRDefault="00D30845" w:rsidP="00D30845">
      <w:pPr>
        <w:spacing w:before="120"/>
        <w:jc w:val="center"/>
        <w:rPr>
          <w:rFonts w:cs="Times New Roman"/>
          <w:b/>
          <w:bCs/>
          <w:sz w:val="32"/>
          <w:szCs w:val="32"/>
        </w:rPr>
      </w:pPr>
    </w:p>
    <w:p w14:paraId="2BC414BA" w14:textId="77777777" w:rsidR="00D30845" w:rsidRPr="00D66639" w:rsidRDefault="00D30845" w:rsidP="00D30845">
      <w:pPr>
        <w:spacing w:before="120"/>
        <w:jc w:val="center"/>
        <w:rPr>
          <w:rFonts w:cs="Times New Roman"/>
          <w:b/>
          <w:bCs/>
          <w:sz w:val="32"/>
          <w:szCs w:val="32"/>
        </w:rPr>
      </w:pPr>
    </w:p>
    <w:p w14:paraId="1C5BF35F" w14:textId="77777777" w:rsidR="00D30845" w:rsidRDefault="00D30845" w:rsidP="00D30845">
      <w:pPr>
        <w:spacing w:before="120"/>
        <w:jc w:val="center"/>
        <w:rPr>
          <w:rFonts w:cs="Times New Roman"/>
          <w:b/>
          <w:bCs/>
          <w:sz w:val="32"/>
          <w:szCs w:val="32"/>
        </w:rPr>
      </w:pPr>
      <w:r>
        <w:rPr>
          <w:rFonts w:cs="Times New Roman"/>
          <w:b/>
          <w:bCs/>
          <w:sz w:val="32"/>
          <w:szCs w:val="32"/>
        </w:rPr>
        <w:t xml:space="preserve">Sirds un asinsvadu </w:t>
      </w:r>
      <w:r w:rsidRPr="00D66639">
        <w:rPr>
          <w:rFonts w:cs="Times New Roman"/>
          <w:b/>
          <w:bCs/>
          <w:sz w:val="32"/>
          <w:szCs w:val="32"/>
        </w:rPr>
        <w:t xml:space="preserve">veselības uzlabošanas </w:t>
      </w:r>
      <w:r>
        <w:rPr>
          <w:rFonts w:cs="Times New Roman"/>
          <w:b/>
          <w:bCs/>
          <w:sz w:val="32"/>
          <w:szCs w:val="32"/>
        </w:rPr>
        <w:t xml:space="preserve">rīcības </w:t>
      </w:r>
      <w:r w:rsidRPr="00D66639">
        <w:rPr>
          <w:rFonts w:cs="Times New Roman"/>
          <w:b/>
          <w:bCs/>
          <w:sz w:val="32"/>
          <w:szCs w:val="32"/>
        </w:rPr>
        <w:t xml:space="preserve">plāns </w:t>
      </w:r>
    </w:p>
    <w:p w14:paraId="0E944826" w14:textId="1C572664" w:rsidR="00D30845" w:rsidRPr="00D66639" w:rsidRDefault="00D30845" w:rsidP="00D30845">
      <w:pPr>
        <w:spacing w:before="120"/>
        <w:jc w:val="center"/>
        <w:rPr>
          <w:rFonts w:cs="Times New Roman"/>
          <w:b/>
          <w:bCs/>
          <w:sz w:val="32"/>
          <w:szCs w:val="32"/>
        </w:rPr>
      </w:pPr>
      <w:r w:rsidRPr="00D66639">
        <w:rPr>
          <w:rFonts w:cs="Times New Roman"/>
          <w:b/>
          <w:bCs/>
          <w:sz w:val="32"/>
          <w:szCs w:val="32"/>
        </w:rPr>
        <w:t>202</w:t>
      </w:r>
      <w:r w:rsidR="008B3075">
        <w:rPr>
          <w:rFonts w:cs="Times New Roman"/>
          <w:b/>
          <w:bCs/>
          <w:sz w:val="32"/>
          <w:szCs w:val="32"/>
        </w:rPr>
        <w:t>6</w:t>
      </w:r>
      <w:r w:rsidRPr="00D66639">
        <w:rPr>
          <w:rFonts w:cs="Times New Roman"/>
          <w:b/>
          <w:bCs/>
          <w:sz w:val="32"/>
          <w:szCs w:val="32"/>
        </w:rPr>
        <w:t>.</w:t>
      </w:r>
      <w:r w:rsidRPr="003D1B98">
        <w:rPr>
          <w:rFonts w:eastAsia="Times New Roman" w:cs="Times New Roman"/>
          <w:b/>
          <w:bCs/>
          <w:sz w:val="28"/>
          <w:szCs w:val="28"/>
        </w:rPr>
        <w:t>–</w:t>
      </w:r>
      <w:r w:rsidRPr="00D66639">
        <w:rPr>
          <w:rFonts w:cs="Times New Roman"/>
          <w:b/>
          <w:bCs/>
          <w:sz w:val="32"/>
          <w:szCs w:val="32"/>
        </w:rPr>
        <w:t>202</w:t>
      </w:r>
      <w:r w:rsidR="005E135F">
        <w:rPr>
          <w:rFonts w:cs="Times New Roman"/>
          <w:b/>
          <w:bCs/>
          <w:sz w:val="32"/>
          <w:szCs w:val="32"/>
        </w:rPr>
        <w:t>7</w:t>
      </w:r>
      <w:r w:rsidRPr="00D66639">
        <w:rPr>
          <w:rFonts w:cs="Times New Roman"/>
          <w:b/>
          <w:bCs/>
          <w:sz w:val="32"/>
          <w:szCs w:val="32"/>
        </w:rPr>
        <w:t>.</w:t>
      </w:r>
      <w:r>
        <w:rPr>
          <w:rFonts w:cs="Times New Roman"/>
          <w:b/>
          <w:bCs/>
          <w:sz w:val="32"/>
          <w:szCs w:val="32"/>
        </w:rPr>
        <w:t xml:space="preserve"> </w:t>
      </w:r>
      <w:r w:rsidRPr="00D66639">
        <w:rPr>
          <w:rFonts w:cs="Times New Roman"/>
          <w:b/>
          <w:bCs/>
          <w:sz w:val="32"/>
          <w:szCs w:val="32"/>
        </w:rPr>
        <w:t>gadam</w:t>
      </w:r>
    </w:p>
    <w:p w14:paraId="69A09BF7" w14:textId="77777777" w:rsidR="00D30845" w:rsidRPr="00B12585" w:rsidRDefault="00D30845" w:rsidP="00D30845">
      <w:pPr>
        <w:spacing w:before="120"/>
        <w:jc w:val="center"/>
        <w:rPr>
          <w:rFonts w:cs="Times New Roman"/>
          <w:b/>
          <w:bCs/>
          <w:szCs w:val="24"/>
        </w:rPr>
      </w:pPr>
    </w:p>
    <w:p w14:paraId="518C3B7B" w14:textId="77777777" w:rsidR="00D30845" w:rsidRPr="00B12585" w:rsidRDefault="00D30845" w:rsidP="00D30845">
      <w:pPr>
        <w:spacing w:before="120"/>
        <w:jc w:val="center"/>
        <w:rPr>
          <w:rFonts w:cs="Times New Roman"/>
          <w:b/>
          <w:bCs/>
          <w:szCs w:val="24"/>
        </w:rPr>
      </w:pPr>
    </w:p>
    <w:p w14:paraId="0BD2B4FB" w14:textId="77777777" w:rsidR="00D30845" w:rsidRPr="00B12585" w:rsidRDefault="00D30845" w:rsidP="00D30845">
      <w:pPr>
        <w:spacing w:before="120"/>
        <w:jc w:val="center"/>
        <w:rPr>
          <w:rFonts w:cs="Times New Roman"/>
          <w:b/>
          <w:bCs/>
          <w:szCs w:val="24"/>
        </w:rPr>
      </w:pPr>
    </w:p>
    <w:p w14:paraId="2D75A5C0" w14:textId="77777777" w:rsidR="00D30845" w:rsidRPr="00B12585" w:rsidRDefault="00D30845" w:rsidP="00D30845">
      <w:pPr>
        <w:spacing w:before="120"/>
        <w:rPr>
          <w:rFonts w:cs="Times New Roman"/>
          <w:szCs w:val="24"/>
        </w:rPr>
      </w:pPr>
    </w:p>
    <w:p w14:paraId="156482CE" w14:textId="77777777" w:rsidR="00D30845" w:rsidRPr="00B12585" w:rsidRDefault="00D30845" w:rsidP="00D30845">
      <w:pPr>
        <w:spacing w:before="120"/>
        <w:rPr>
          <w:rFonts w:cs="Times New Roman"/>
          <w:szCs w:val="24"/>
        </w:rPr>
      </w:pPr>
    </w:p>
    <w:p w14:paraId="4BFADA53" w14:textId="77777777" w:rsidR="00D30845" w:rsidRPr="00B12585" w:rsidRDefault="00D30845" w:rsidP="00D30845">
      <w:pPr>
        <w:spacing w:before="120"/>
        <w:rPr>
          <w:rFonts w:cs="Times New Roman"/>
          <w:szCs w:val="24"/>
        </w:rPr>
      </w:pPr>
    </w:p>
    <w:p w14:paraId="7196728C" w14:textId="77777777" w:rsidR="00D30845" w:rsidRPr="00B12585" w:rsidRDefault="00D30845" w:rsidP="00D30845">
      <w:pPr>
        <w:spacing w:before="120"/>
        <w:rPr>
          <w:rFonts w:cs="Times New Roman"/>
          <w:szCs w:val="24"/>
        </w:rPr>
      </w:pPr>
    </w:p>
    <w:p w14:paraId="33B5613E" w14:textId="77777777" w:rsidR="00D30845" w:rsidRPr="00B12585" w:rsidRDefault="00D30845" w:rsidP="00D30845">
      <w:pPr>
        <w:spacing w:before="120"/>
        <w:rPr>
          <w:rFonts w:cs="Times New Roman"/>
          <w:szCs w:val="24"/>
        </w:rPr>
      </w:pPr>
    </w:p>
    <w:p w14:paraId="50604F14" w14:textId="77777777" w:rsidR="00D30845" w:rsidRPr="00B12585" w:rsidRDefault="00D30845" w:rsidP="00D30845">
      <w:pPr>
        <w:spacing w:before="120"/>
        <w:rPr>
          <w:rFonts w:cs="Times New Roman"/>
          <w:szCs w:val="24"/>
        </w:rPr>
      </w:pPr>
    </w:p>
    <w:p w14:paraId="19C69E04" w14:textId="77777777" w:rsidR="00D30845" w:rsidRPr="00B12585" w:rsidRDefault="00D30845" w:rsidP="00D30845">
      <w:pPr>
        <w:spacing w:before="120"/>
        <w:rPr>
          <w:rFonts w:cs="Times New Roman"/>
          <w:szCs w:val="24"/>
        </w:rPr>
      </w:pPr>
    </w:p>
    <w:p w14:paraId="73A8BA92" w14:textId="77777777" w:rsidR="00D30845" w:rsidRDefault="00D30845" w:rsidP="00D30845">
      <w:pPr>
        <w:spacing w:before="120"/>
        <w:rPr>
          <w:rFonts w:cs="Times New Roman"/>
          <w:szCs w:val="24"/>
        </w:rPr>
      </w:pPr>
    </w:p>
    <w:p w14:paraId="2B0A58F1" w14:textId="77777777" w:rsidR="00D30845" w:rsidRPr="00B12585" w:rsidRDefault="00D30845" w:rsidP="00D30845">
      <w:pPr>
        <w:spacing w:before="120"/>
        <w:rPr>
          <w:rFonts w:cs="Times New Roman"/>
          <w:szCs w:val="24"/>
        </w:rPr>
      </w:pPr>
    </w:p>
    <w:p w14:paraId="4702F097" w14:textId="77777777" w:rsidR="00D30845" w:rsidRPr="00B12585" w:rsidRDefault="00D30845" w:rsidP="00D30845">
      <w:pPr>
        <w:spacing w:before="120"/>
        <w:rPr>
          <w:rFonts w:cs="Times New Roman"/>
          <w:szCs w:val="24"/>
        </w:rPr>
      </w:pPr>
    </w:p>
    <w:p w14:paraId="56D49EEE" w14:textId="77777777" w:rsidR="00D30845" w:rsidRPr="00B12585" w:rsidRDefault="00D30845" w:rsidP="00D30845">
      <w:pPr>
        <w:spacing w:before="120"/>
        <w:jc w:val="center"/>
        <w:rPr>
          <w:rFonts w:cs="Times New Roman"/>
          <w:szCs w:val="24"/>
        </w:rPr>
      </w:pPr>
      <w:r w:rsidRPr="00B12585">
        <w:rPr>
          <w:rFonts w:cs="Times New Roman"/>
          <w:szCs w:val="24"/>
        </w:rPr>
        <w:t>Rīga</w:t>
      </w:r>
    </w:p>
    <w:p w14:paraId="38730BCC" w14:textId="622F7C21" w:rsidR="00D30845" w:rsidRDefault="00D30845" w:rsidP="60EF007C">
      <w:pPr>
        <w:spacing w:before="120"/>
        <w:jc w:val="center"/>
        <w:rPr>
          <w:rFonts w:cs="Times New Roman"/>
        </w:rPr>
      </w:pPr>
      <w:r w:rsidRPr="60EF007C">
        <w:rPr>
          <w:rFonts w:cs="Times New Roman"/>
        </w:rPr>
        <w:t>2025</w:t>
      </w:r>
    </w:p>
    <w:bookmarkStart w:id="0" w:name="_Hlk198030520" w:displacedByCustomXml="next"/>
    <w:sdt>
      <w:sdtPr>
        <w:rPr>
          <w:rFonts w:eastAsiaTheme="minorEastAsia" w:cstheme="minorBidi"/>
          <w:b w:val="0"/>
          <w:color w:val="auto"/>
          <w:sz w:val="24"/>
          <w:szCs w:val="24"/>
          <w:lang w:val="lv-LV"/>
        </w:rPr>
        <w:id w:val="927695736"/>
        <w:docPartObj>
          <w:docPartGallery w:val="Table of Contents"/>
          <w:docPartUnique/>
        </w:docPartObj>
      </w:sdtPr>
      <w:sdtEndPr/>
      <w:sdtContent>
        <w:p w14:paraId="04D3566D" w14:textId="7B9D1AE9" w:rsidR="00AC42FD" w:rsidRDefault="00F66D8D" w:rsidP="00F66D8D">
          <w:pPr>
            <w:pStyle w:val="TOCHeading"/>
            <w:numPr>
              <w:ilvl w:val="0"/>
              <w:numId w:val="0"/>
            </w:numPr>
            <w:ind w:left="432"/>
            <w:jc w:val="center"/>
            <w:rPr>
              <w:sz w:val="28"/>
              <w:szCs w:val="28"/>
            </w:rPr>
          </w:pPr>
          <w:proofErr w:type="spellStart"/>
          <w:r w:rsidRPr="00F66D8D">
            <w:rPr>
              <w:sz w:val="28"/>
              <w:szCs w:val="28"/>
            </w:rPr>
            <w:t>Saturs</w:t>
          </w:r>
          <w:proofErr w:type="spellEnd"/>
        </w:p>
        <w:p w14:paraId="245938B3" w14:textId="77777777" w:rsidR="0055151E" w:rsidRPr="0055151E" w:rsidRDefault="0055151E" w:rsidP="0055151E">
          <w:pPr>
            <w:rPr>
              <w:lang w:val="en-US"/>
            </w:rPr>
          </w:pPr>
        </w:p>
        <w:p w14:paraId="6D9DC994" w14:textId="77777777" w:rsidR="00F66D8D" w:rsidRPr="00F66D8D" w:rsidRDefault="00F66D8D" w:rsidP="00F66D8D">
          <w:pPr>
            <w:rPr>
              <w:lang w:val="en-US"/>
            </w:rPr>
          </w:pPr>
        </w:p>
        <w:p w14:paraId="0B4FEABB" w14:textId="6E279370" w:rsidR="00655670" w:rsidRDefault="00AC42FD">
          <w:pPr>
            <w:pStyle w:val="TOC1"/>
            <w:tabs>
              <w:tab w:val="right" w:leader="dot" w:pos="9059"/>
            </w:tabs>
            <w:rPr>
              <w:rFonts w:asciiTheme="minorHAnsi" w:eastAsiaTheme="minorEastAsia" w:hAnsiTheme="minorHAnsi"/>
              <w:noProof/>
              <w:kern w:val="2"/>
              <w:szCs w:val="24"/>
              <w:lang w:eastAsia="lv-LV"/>
              <w14:ligatures w14:val="standardContextual"/>
            </w:rPr>
          </w:pPr>
          <w:r>
            <w:fldChar w:fldCharType="begin"/>
          </w:r>
          <w:r>
            <w:instrText xml:space="preserve"> TOC \o "1-3" \h \z \u </w:instrText>
          </w:r>
          <w:r>
            <w:fldChar w:fldCharType="separate"/>
          </w:r>
          <w:hyperlink w:anchor="_Toc214544004" w:history="1">
            <w:r w:rsidR="00655670" w:rsidRPr="00A15D8E">
              <w:rPr>
                <w:rStyle w:val="Hyperlink"/>
                <w:rFonts w:cs="Times New Roman"/>
                <w:bCs/>
                <w:noProof/>
              </w:rPr>
              <w:t>Izmantotie saīsinājumi</w:t>
            </w:r>
            <w:r w:rsidR="00655670">
              <w:rPr>
                <w:noProof/>
                <w:webHidden/>
              </w:rPr>
              <w:tab/>
            </w:r>
            <w:r w:rsidR="00655670">
              <w:rPr>
                <w:noProof/>
                <w:webHidden/>
              </w:rPr>
              <w:fldChar w:fldCharType="begin"/>
            </w:r>
            <w:r w:rsidR="00655670">
              <w:rPr>
                <w:noProof/>
                <w:webHidden/>
              </w:rPr>
              <w:instrText xml:space="preserve"> PAGEREF _Toc214544004 \h </w:instrText>
            </w:r>
            <w:r w:rsidR="00655670">
              <w:rPr>
                <w:noProof/>
                <w:webHidden/>
              </w:rPr>
            </w:r>
            <w:r w:rsidR="00655670">
              <w:rPr>
                <w:noProof/>
                <w:webHidden/>
              </w:rPr>
              <w:fldChar w:fldCharType="separate"/>
            </w:r>
            <w:r w:rsidR="001877B0">
              <w:rPr>
                <w:noProof/>
                <w:webHidden/>
              </w:rPr>
              <w:t>3</w:t>
            </w:r>
            <w:r w:rsidR="00655670">
              <w:rPr>
                <w:noProof/>
                <w:webHidden/>
              </w:rPr>
              <w:fldChar w:fldCharType="end"/>
            </w:r>
          </w:hyperlink>
        </w:p>
        <w:p w14:paraId="13ECC650" w14:textId="41DCD47D" w:rsidR="00655670" w:rsidRDefault="00655670">
          <w:pPr>
            <w:pStyle w:val="TOC1"/>
            <w:tabs>
              <w:tab w:val="left" w:pos="1418"/>
              <w:tab w:val="right" w:leader="dot" w:pos="9059"/>
            </w:tabs>
            <w:rPr>
              <w:rFonts w:asciiTheme="minorHAnsi" w:eastAsiaTheme="minorEastAsia" w:hAnsiTheme="minorHAnsi"/>
              <w:noProof/>
              <w:kern w:val="2"/>
              <w:szCs w:val="24"/>
              <w:lang w:eastAsia="lv-LV"/>
              <w14:ligatures w14:val="standardContextual"/>
            </w:rPr>
          </w:pPr>
          <w:hyperlink w:anchor="_Toc214544005" w:history="1">
            <w:r w:rsidRPr="00A15D8E">
              <w:rPr>
                <w:rStyle w:val="Hyperlink"/>
                <w:noProof/>
              </w:rPr>
              <w:t>I</w:t>
            </w:r>
            <w:r w:rsidR="005A06C5">
              <w:rPr>
                <w:rFonts w:asciiTheme="minorHAnsi" w:eastAsiaTheme="minorEastAsia" w:hAnsiTheme="minorHAnsi"/>
                <w:noProof/>
                <w:kern w:val="2"/>
                <w:szCs w:val="24"/>
                <w:lang w:eastAsia="lv-LV"/>
                <w14:ligatures w14:val="standardContextual"/>
              </w:rPr>
              <w:t xml:space="preserve"> </w:t>
            </w:r>
            <w:r w:rsidRPr="00A15D8E">
              <w:rPr>
                <w:rStyle w:val="Hyperlink"/>
                <w:noProof/>
              </w:rPr>
              <w:t>Plāna kopsavilkums</w:t>
            </w:r>
            <w:r>
              <w:rPr>
                <w:noProof/>
                <w:webHidden/>
              </w:rPr>
              <w:tab/>
            </w:r>
            <w:r>
              <w:rPr>
                <w:noProof/>
                <w:webHidden/>
              </w:rPr>
              <w:fldChar w:fldCharType="begin"/>
            </w:r>
            <w:r>
              <w:rPr>
                <w:noProof/>
                <w:webHidden/>
              </w:rPr>
              <w:instrText xml:space="preserve"> PAGEREF _Toc214544005 \h </w:instrText>
            </w:r>
            <w:r>
              <w:rPr>
                <w:noProof/>
                <w:webHidden/>
              </w:rPr>
            </w:r>
            <w:r>
              <w:rPr>
                <w:noProof/>
                <w:webHidden/>
              </w:rPr>
              <w:fldChar w:fldCharType="separate"/>
            </w:r>
            <w:r w:rsidR="001877B0">
              <w:rPr>
                <w:noProof/>
                <w:webHidden/>
              </w:rPr>
              <w:t>5</w:t>
            </w:r>
            <w:r>
              <w:rPr>
                <w:noProof/>
                <w:webHidden/>
              </w:rPr>
              <w:fldChar w:fldCharType="end"/>
            </w:r>
          </w:hyperlink>
        </w:p>
        <w:p w14:paraId="7D80B9FF" w14:textId="1209AD1D" w:rsidR="00655670" w:rsidRDefault="00655670">
          <w:pPr>
            <w:pStyle w:val="TOC1"/>
            <w:tabs>
              <w:tab w:val="left" w:pos="1418"/>
              <w:tab w:val="right" w:leader="dot" w:pos="9059"/>
            </w:tabs>
            <w:rPr>
              <w:rFonts w:asciiTheme="minorHAnsi" w:eastAsiaTheme="minorEastAsia" w:hAnsiTheme="minorHAnsi"/>
              <w:noProof/>
              <w:kern w:val="2"/>
              <w:szCs w:val="24"/>
              <w:lang w:eastAsia="lv-LV"/>
              <w14:ligatures w14:val="standardContextual"/>
            </w:rPr>
          </w:pPr>
          <w:hyperlink w:anchor="_Toc214544006" w:history="1">
            <w:r w:rsidRPr="00A15D8E">
              <w:rPr>
                <w:rStyle w:val="Hyperlink"/>
                <w:noProof/>
              </w:rPr>
              <w:t>II</w:t>
            </w:r>
            <w:r w:rsidR="005A06C5">
              <w:rPr>
                <w:rFonts w:asciiTheme="minorHAnsi" w:eastAsiaTheme="minorEastAsia" w:hAnsiTheme="minorHAnsi"/>
                <w:noProof/>
                <w:kern w:val="2"/>
                <w:szCs w:val="24"/>
                <w:lang w:eastAsia="lv-LV"/>
                <w14:ligatures w14:val="standardContextual"/>
              </w:rPr>
              <w:t xml:space="preserve"> </w:t>
            </w:r>
            <w:r w:rsidRPr="00A15D8E">
              <w:rPr>
                <w:rStyle w:val="Hyperlink"/>
                <w:noProof/>
              </w:rPr>
              <w:t>Situācijas raksturojums</w:t>
            </w:r>
            <w:r>
              <w:rPr>
                <w:noProof/>
                <w:webHidden/>
              </w:rPr>
              <w:tab/>
            </w:r>
            <w:r>
              <w:rPr>
                <w:noProof/>
                <w:webHidden/>
              </w:rPr>
              <w:fldChar w:fldCharType="begin"/>
            </w:r>
            <w:r>
              <w:rPr>
                <w:noProof/>
                <w:webHidden/>
              </w:rPr>
              <w:instrText xml:space="preserve"> PAGEREF _Toc214544006 \h </w:instrText>
            </w:r>
            <w:r>
              <w:rPr>
                <w:noProof/>
                <w:webHidden/>
              </w:rPr>
            </w:r>
            <w:r>
              <w:rPr>
                <w:noProof/>
                <w:webHidden/>
              </w:rPr>
              <w:fldChar w:fldCharType="separate"/>
            </w:r>
            <w:r w:rsidR="001877B0">
              <w:rPr>
                <w:noProof/>
                <w:webHidden/>
              </w:rPr>
              <w:t>9</w:t>
            </w:r>
            <w:r>
              <w:rPr>
                <w:noProof/>
                <w:webHidden/>
              </w:rPr>
              <w:fldChar w:fldCharType="end"/>
            </w:r>
          </w:hyperlink>
        </w:p>
        <w:p w14:paraId="4E6C6668" w14:textId="597AF435" w:rsidR="00655670" w:rsidRDefault="00655670">
          <w:pPr>
            <w:pStyle w:val="TOC2"/>
            <w:rPr>
              <w:rFonts w:asciiTheme="minorHAnsi" w:eastAsiaTheme="minorEastAsia" w:hAnsiTheme="minorHAnsi"/>
              <w:noProof/>
              <w:kern w:val="2"/>
              <w:szCs w:val="24"/>
              <w:lang w:eastAsia="lv-LV"/>
              <w14:ligatures w14:val="standardContextual"/>
            </w:rPr>
          </w:pPr>
          <w:hyperlink w:anchor="_Toc214544007" w:history="1">
            <w:r w:rsidRPr="00A15D8E">
              <w:rPr>
                <w:rStyle w:val="Hyperlink"/>
                <w:noProof/>
              </w:rPr>
              <w:t>1.</w:t>
            </w:r>
            <w:r>
              <w:rPr>
                <w:rFonts w:asciiTheme="minorHAnsi" w:eastAsiaTheme="minorEastAsia" w:hAnsiTheme="minorHAnsi"/>
                <w:noProof/>
                <w:kern w:val="2"/>
                <w:szCs w:val="24"/>
                <w:lang w:eastAsia="lv-LV"/>
                <w14:ligatures w14:val="standardContextual"/>
              </w:rPr>
              <w:tab/>
            </w:r>
            <w:r w:rsidRPr="00A15D8E">
              <w:rPr>
                <w:rStyle w:val="Hyperlink"/>
                <w:noProof/>
              </w:rPr>
              <w:t>Statistikas dati</w:t>
            </w:r>
            <w:r>
              <w:rPr>
                <w:noProof/>
                <w:webHidden/>
              </w:rPr>
              <w:tab/>
            </w:r>
            <w:r>
              <w:rPr>
                <w:noProof/>
                <w:webHidden/>
              </w:rPr>
              <w:fldChar w:fldCharType="begin"/>
            </w:r>
            <w:r>
              <w:rPr>
                <w:noProof/>
                <w:webHidden/>
              </w:rPr>
              <w:instrText xml:space="preserve"> PAGEREF _Toc214544007 \h </w:instrText>
            </w:r>
            <w:r>
              <w:rPr>
                <w:noProof/>
                <w:webHidden/>
              </w:rPr>
            </w:r>
            <w:r>
              <w:rPr>
                <w:noProof/>
                <w:webHidden/>
              </w:rPr>
              <w:fldChar w:fldCharType="separate"/>
            </w:r>
            <w:r w:rsidR="001877B0">
              <w:rPr>
                <w:noProof/>
                <w:webHidden/>
              </w:rPr>
              <w:t>9</w:t>
            </w:r>
            <w:r>
              <w:rPr>
                <w:noProof/>
                <w:webHidden/>
              </w:rPr>
              <w:fldChar w:fldCharType="end"/>
            </w:r>
          </w:hyperlink>
        </w:p>
        <w:p w14:paraId="2FA18244" w14:textId="1F72CF18" w:rsidR="00655670" w:rsidRDefault="00655670">
          <w:pPr>
            <w:pStyle w:val="TOC2"/>
            <w:rPr>
              <w:rFonts w:asciiTheme="minorHAnsi" w:eastAsiaTheme="minorEastAsia" w:hAnsiTheme="minorHAnsi"/>
              <w:noProof/>
              <w:kern w:val="2"/>
              <w:szCs w:val="24"/>
              <w:lang w:eastAsia="lv-LV"/>
              <w14:ligatures w14:val="standardContextual"/>
            </w:rPr>
          </w:pPr>
          <w:hyperlink w:anchor="_Toc214544008" w:history="1">
            <w:r w:rsidRPr="00A15D8E">
              <w:rPr>
                <w:rStyle w:val="Hyperlink"/>
                <w:noProof/>
              </w:rPr>
              <w:t>2.</w:t>
            </w:r>
            <w:r>
              <w:rPr>
                <w:rFonts w:asciiTheme="minorHAnsi" w:eastAsiaTheme="minorEastAsia" w:hAnsiTheme="minorHAnsi"/>
                <w:noProof/>
                <w:kern w:val="2"/>
                <w:szCs w:val="24"/>
                <w:lang w:eastAsia="lv-LV"/>
                <w14:ligatures w14:val="standardContextual"/>
              </w:rPr>
              <w:tab/>
            </w:r>
            <w:r w:rsidRPr="00A15D8E">
              <w:rPr>
                <w:rStyle w:val="Hyperlink"/>
                <w:noProof/>
              </w:rPr>
              <w:t>SAS profilakse, tās veicināšana un riska faktoru ietekmes mazināšana</w:t>
            </w:r>
            <w:r>
              <w:rPr>
                <w:noProof/>
                <w:webHidden/>
              </w:rPr>
              <w:tab/>
            </w:r>
            <w:r>
              <w:rPr>
                <w:noProof/>
                <w:webHidden/>
              </w:rPr>
              <w:fldChar w:fldCharType="begin"/>
            </w:r>
            <w:r>
              <w:rPr>
                <w:noProof/>
                <w:webHidden/>
              </w:rPr>
              <w:instrText xml:space="preserve"> PAGEREF _Toc214544008 \h </w:instrText>
            </w:r>
            <w:r>
              <w:rPr>
                <w:noProof/>
                <w:webHidden/>
              </w:rPr>
            </w:r>
            <w:r>
              <w:rPr>
                <w:noProof/>
                <w:webHidden/>
              </w:rPr>
              <w:fldChar w:fldCharType="separate"/>
            </w:r>
            <w:r w:rsidR="001877B0">
              <w:rPr>
                <w:noProof/>
                <w:webHidden/>
              </w:rPr>
              <w:t>11</w:t>
            </w:r>
            <w:r>
              <w:rPr>
                <w:noProof/>
                <w:webHidden/>
              </w:rPr>
              <w:fldChar w:fldCharType="end"/>
            </w:r>
          </w:hyperlink>
        </w:p>
        <w:p w14:paraId="620F466A" w14:textId="434D4FA9" w:rsidR="00655670" w:rsidRDefault="00655670">
          <w:pPr>
            <w:pStyle w:val="TOC3"/>
            <w:tabs>
              <w:tab w:val="left" w:pos="2443"/>
            </w:tabs>
            <w:rPr>
              <w:rFonts w:asciiTheme="minorHAnsi" w:eastAsiaTheme="minorEastAsia" w:hAnsiTheme="minorHAnsi"/>
              <w:noProof/>
              <w:kern w:val="2"/>
              <w:szCs w:val="24"/>
              <w:lang w:eastAsia="lv-LV"/>
              <w14:ligatures w14:val="standardContextual"/>
            </w:rPr>
          </w:pPr>
          <w:hyperlink w:anchor="_Toc214544009" w:history="1">
            <w:r w:rsidRPr="00A15D8E">
              <w:rPr>
                <w:rStyle w:val="Hyperlink"/>
                <w:bCs/>
                <w:noProof/>
              </w:rPr>
              <w:t>2.1.</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Veselības veicinošo paradumu izplatība</w:t>
            </w:r>
            <w:r>
              <w:rPr>
                <w:noProof/>
                <w:webHidden/>
              </w:rPr>
              <w:tab/>
            </w:r>
            <w:r>
              <w:rPr>
                <w:noProof/>
                <w:webHidden/>
              </w:rPr>
              <w:fldChar w:fldCharType="begin"/>
            </w:r>
            <w:r>
              <w:rPr>
                <w:noProof/>
                <w:webHidden/>
              </w:rPr>
              <w:instrText xml:space="preserve"> PAGEREF _Toc214544009 \h </w:instrText>
            </w:r>
            <w:r>
              <w:rPr>
                <w:noProof/>
                <w:webHidden/>
              </w:rPr>
            </w:r>
            <w:r>
              <w:rPr>
                <w:noProof/>
                <w:webHidden/>
              </w:rPr>
              <w:fldChar w:fldCharType="separate"/>
            </w:r>
            <w:r w:rsidR="001877B0">
              <w:rPr>
                <w:noProof/>
                <w:webHidden/>
              </w:rPr>
              <w:t>11</w:t>
            </w:r>
            <w:r>
              <w:rPr>
                <w:noProof/>
                <w:webHidden/>
              </w:rPr>
              <w:fldChar w:fldCharType="end"/>
            </w:r>
          </w:hyperlink>
        </w:p>
        <w:p w14:paraId="7F0D36EE" w14:textId="7D54FEBA" w:rsidR="00655670" w:rsidRDefault="00655670">
          <w:pPr>
            <w:pStyle w:val="TOC3"/>
            <w:tabs>
              <w:tab w:val="left" w:pos="2443"/>
            </w:tabs>
            <w:rPr>
              <w:rFonts w:asciiTheme="minorHAnsi" w:eastAsiaTheme="minorEastAsia" w:hAnsiTheme="minorHAnsi"/>
              <w:noProof/>
              <w:kern w:val="2"/>
              <w:szCs w:val="24"/>
              <w:lang w:eastAsia="lv-LV"/>
              <w14:ligatures w14:val="standardContextual"/>
            </w:rPr>
          </w:pPr>
          <w:hyperlink w:anchor="_Toc214544010" w:history="1">
            <w:r w:rsidRPr="00A15D8E">
              <w:rPr>
                <w:rStyle w:val="Hyperlink"/>
                <w:noProof/>
              </w:rPr>
              <w:t>2.2.</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Vakcinācija pret gripu un pneimokoku infekciju</w:t>
            </w:r>
            <w:r>
              <w:rPr>
                <w:noProof/>
                <w:webHidden/>
              </w:rPr>
              <w:tab/>
            </w:r>
            <w:r>
              <w:rPr>
                <w:noProof/>
                <w:webHidden/>
              </w:rPr>
              <w:fldChar w:fldCharType="begin"/>
            </w:r>
            <w:r>
              <w:rPr>
                <w:noProof/>
                <w:webHidden/>
              </w:rPr>
              <w:instrText xml:space="preserve"> PAGEREF _Toc214544010 \h </w:instrText>
            </w:r>
            <w:r>
              <w:rPr>
                <w:noProof/>
                <w:webHidden/>
              </w:rPr>
            </w:r>
            <w:r>
              <w:rPr>
                <w:noProof/>
                <w:webHidden/>
              </w:rPr>
              <w:fldChar w:fldCharType="separate"/>
            </w:r>
            <w:r w:rsidR="001877B0">
              <w:rPr>
                <w:noProof/>
                <w:webHidden/>
              </w:rPr>
              <w:t>13</w:t>
            </w:r>
            <w:r>
              <w:rPr>
                <w:noProof/>
                <w:webHidden/>
              </w:rPr>
              <w:fldChar w:fldCharType="end"/>
            </w:r>
          </w:hyperlink>
        </w:p>
        <w:p w14:paraId="39015447" w14:textId="317084EC" w:rsidR="00655670" w:rsidRDefault="00655670">
          <w:pPr>
            <w:pStyle w:val="TOC2"/>
            <w:rPr>
              <w:rFonts w:asciiTheme="minorHAnsi" w:eastAsiaTheme="minorEastAsia" w:hAnsiTheme="minorHAnsi"/>
              <w:noProof/>
              <w:kern w:val="2"/>
              <w:szCs w:val="24"/>
              <w:lang w:eastAsia="lv-LV"/>
              <w14:ligatures w14:val="standardContextual"/>
            </w:rPr>
          </w:pPr>
          <w:hyperlink w:anchor="_Toc214544011" w:history="1">
            <w:r w:rsidRPr="00A15D8E">
              <w:rPr>
                <w:rStyle w:val="Hyperlink"/>
                <w:noProof/>
              </w:rPr>
              <w:t>3.</w:t>
            </w:r>
            <w:r>
              <w:rPr>
                <w:rFonts w:asciiTheme="minorHAnsi" w:eastAsiaTheme="minorEastAsia" w:hAnsiTheme="minorHAnsi"/>
                <w:noProof/>
                <w:kern w:val="2"/>
                <w:szCs w:val="24"/>
                <w:lang w:eastAsia="lv-LV"/>
                <w14:ligatures w14:val="standardContextual"/>
              </w:rPr>
              <w:tab/>
            </w:r>
            <w:r w:rsidRPr="00A15D8E">
              <w:rPr>
                <w:rStyle w:val="Hyperlink"/>
                <w:noProof/>
              </w:rPr>
              <w:t>Savlaicīga riska faktoru atklāšana, agrīna slimību diagnostika, ārstēšana un rehabilitācija</w:t>
            </w:r>
            <w:r>
              <w:rPr>
                <w:noProof/>
                <w:webHidden/>
              </w:rPr>
              <w:tab/>
            </w:r>
            <w:r>
              <w:rPr>
                <w:noProof/>
                <w:webHidden/>
              </w:rPr>
              <w:fldChar w:fldCharType="begin"/>
            </w:r>
            <w:r>
              <w:rPr>
                <w:noProof/>
                <w:webHidden/>
              </w:rPr>
              <w:instrText xml:space="preserve"> PAGEREF _Toc214544011 \h </w:instrText>
            </w:r>
            <w:r>
              <w:rPr>
                <w:noProof/>
                <w:webHidden/>
              </w:rPr>
            </w:r>
            <w:r>
              <w:rPr>
                <w:noProof/>
                <w:webHidden/>
              </w:rPr>
              <w:fldChar w:fldCharType="separate"/>
            </w:r>
            <w:r w:rsidR="001877B0">
              <w:rPr>
                <w:noProof/>
                <w:webHidden/>
              </w:rPr>
              <w:t>15</w:t>
            </w:r>
            <w:r>
              <w:rPr>
                <w:noProof/>
                <w:webHidden/>
              </w:rPr>
              <w:fldChar w:fldCharType="end"/>
            </w:r>
          </w:hyperlink>
        </w:p>
        <w:p w14:paraId="030AFF8A" w14:textId="00942F7D" w:rsidR="00655670" w:rsidRDefault="00655670">
          <w:pPr>
            <w:pStyle w:val="TOC3"/>
            <w:tabs>
              <w:tab w:val="left" w:pos="2443"/>
            </w:tabs>
            <w:rPr>
              <w:rFonts w:asciiTheme="minorHAnsi" w:eastAsiaTheme="minorEastAsia" w:hAnsiTheme="minorHAnsi"/>
              <w:noProof/>
              <w:kern w:val="2"/>
              <w:szCs w:val="24"/>
              <w:lang w:eastAsia="lv-LV"/>
              <w14:ligatures w14:val="standardContextual"/>
            </w:rPr>
          </w:pPr>
          <w:hyperlink w:anchor="_Toc214544012" w:history="1">
            <w:r w:rsidRPr="00A15D8E">
              <w:rPr>
                <w:rStyle w:val="Hyperlink"/>
                <w:noProof/>
              </w:rPr>
              <w:t>3.1.</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Savlaicīga riska faktoru un slimību diagnostika</w:t>
            </w:r>
            <w:r>
              <w:rPr>
                <w:noProof/>
                <w:webHidden/>
              </w:rPr>
              <w:tab/>
            </w:r>
            <w:r>
              <w:rPr>
                <w:noProof/>
                <w:webHidden/>
              </w:rPr>
              <w:fldChar w:fldCharType="begin"/>
            </w:r>
            <w:r>
              <w:rPr>
                <w:noProof/>
                <w:webHidden/>
              </w:rPr>
              <w:instrText xml:space="preserve"> PAGEREF _Toc214544012 \h </w:instrText>
            </w:r>
            <w:r>
              <w:rPr>
                <w:noProof/>
                <w:webHidden/>
              </w:rPr>
            </w:r>
            <w:r>
              <w:rPr>
                <w:noProof/>
                <w:webHidden/>
              </w:rPr>
              <w:fldChar w:fldCharType="separate"/>
            </w:r>
            <w:r w:rsidR="001877B0">
              <w:rPr>
                <w:noProof/>
                <w:webHidden/>
              </w:rPr>
              <w:t>15</w:t>
            </w:r>
            <w:r>
              <w:rPr>
                <w:noProof/>
                <w:webHidden/>
              </w:rPr>
              <w:fldChar w:fldCharType="end"/>
            </w:r>
          </w:hyperlink>
        </w:p>
        <w:p w14:paraId="57F9F925" w14:textId="08B538C6" w:rsidR="00655670" w:rsidRDefault="00655670">
          <w:pPr>
            <w:pStyle w:val="TOC3"/>
            <w:rPr>
              <w:rFonts w:asciiTheme="minorHAnsi" w:eastAsiaTheme="minorEastAsia" w:hAnsiTheme="minorHAnsi"/>
              <w:noProof/>
              <w:kern w:val="2"/>
              <w:szCs w:val="24"/>
              <w:lang w:eastAsia="lv-LV"/>
              <w14:ligatures w14:val="standardContextual"/>
            </w:rPr>
          </w:pPr>
          <w:hyperlink w:anchor="_Toc214544013" w:history="1">
            <w:r w:rsidRPr="00A15D8E">
              <w:rPr>
                <w:rStyle w:val="Hyperlink"/>
                <w:bCs/>
                <w:noProof/>
                <w:shd w:val="clear" w:color="auto" w:fill="FFFFFF"/>
              </w:rPr>
              <w:t>3.2. SAS un to saistīto slimību pacientu uzraudzības uzlabošana PVA un SAVA</w:t>
            </w:r>
            <w:r>
              <w:rPr>
                <w:noProof/>
                <w:webHidden/>
              </w:rPr>
              <w:tab/>
            </w:r>
            <w:r>
              <w:rPr>
                <w:noProof/>
                <w:webHidden/>
              </w:rPr>
              <w:fldChar w:fldCharType="begin"/>
            </w:r>
            <w:r>
              <w:rPr>
                <w:noProof/>
                <w:webHidden/>
              </w:rPr>
              <w:instrText xml:space="preserve"> PAGEREF _Toc214544013 \h </w:instrText>
            </w:r>
            <w:r>
              <w:rPr>
                <w:noProof/>
                <w:webHidden/>
              </w:rPr>
            </w:r>
            <w:r>
              <w:rPr>
                <w:noProof/>
                <w:webHidden/>
              </w:rPr>
              <w:fldChar w:fldCharType="separate"/>
            </w:r>
            <w:r w:rsidR="001877B0">
              <w:rPr>
                <w:noProof/>
                <w:webHidden/>
              </w:rPr>
              <w:t>21</w:t>
            </w:r>
            <w:r>
              <w:rPr>
                <w:noProof/>
                <w:webHidden/>
              </w:rPr>
              <w:fldChar w:fldCharType="end"/>
            </w:r>
          </w:hyperlink>
        </w:p>
        <w:p w14:paraId="2BD7DA22" w14:textId="2F60BE3E" w:rsidR="00655670" w:rsidRDefault="00655670">
          <w:pPr>
            <w:pStyle w:val="TOC3"/>
            <w:rPr>
              <w:rFonts w:asciiTheme="minorHAnsi" w:eastAsiaTheme="minorEastAsia" w:hAnsiTheme="minorHAnsi"/>
              <w:noProof/>
              <w:kern w:val="2"/>
              <w:szCs w:val="24"/>
              <w:lang w:eastAsia="lv-LV"/>
              <w14:ligatures w14:val="standardContextual"/>
            </w:rPr>
          </w:pPr>
          <w:hyperlink w:anchor="_Toc214544014" w:history="1">
            <w:r w:rsidRPr="00A15D8E">
              <w:rPr>
                <w:rStyle w:val="Hyperlink"/>
                <w:noProof/>
              </w:rPr>
              <w:t>3.2.1. Cukura diabēta pacientu aprūpe</w:t>
            </w:r>
            <w:r>
              <w:rPr>
                <w:noProof/>
                <w:webHidden/>
              </w:rPr>
              <w:tab/>
            </w:r>
            <w:r>
              <w:rPr>
                <w:noProof/>
                <w:webHidden/>
              </w:rPr>
              <w:fldChar w:fldCharType="begin"/>
            </w:r>
            <w:r>
              <w:rPr>
                <w:noProof/>
                <w:webHidden/>
              </w:rPr>
              <w:instrText xml:space="preserve"> PAGEREF _Toc214544014 \h </w:instrText>
            </w:r>
            <w:r>
              <w:rPr>
                <w:noProof/>
                <w:webHidden/>
              </w:rPr>
            </w:r>
            <w:r>
              <w:rPr>
                <w:noProof/>
                <w:webHidden/>
              </w:rPr>
              <w:fldChar w:fldCharType="separate"/>
            </w:r>
            <w:r w:rsidR="001877B0">
              <w:rPr>
                <w:noProof/>
                <w:webHidden/>
              </w:rPr>
              <w:t>24</w:t>
            </w:r>
            <w:r>
              <w:rPr>
                <w:noProof/>
                <w:webHidden/>
              </w:rPr>
              <w:fldChar w:fldCharType="end"/>
            </w:r>
          </w:hyperlink>
        </w:p>
        <w:p w14:paraId="12D82518" w14:textId="1C34C969" w:rsidR="00655670" w:rsidRDefault="00655670">
          <w:pPr>
            <w:pStyle w:val="TOC3"/>
            <w:rPr>
              <w:rFonts w:asciiTheme="minorHAnsi" w:eastAsiaTheme="minorEastAsia" w:hAnsiTheme="minorHAnsi"/>
              <w:noProof/>
              <w:kern w:val="2"/>
              <w:szCs w:val="24"/>
              <w:lang w:eastAsia="lv-LV"/>
              <w14:ligatures w14:val="standardContextual"/>
            </w:rPr>
          </w:pPr>
          <w:hyperlink w:anchor="_Toc214544015" w:history="1">
            <w:r w:rsidRPr="00A15D8E">
              <w:rPr>
                <w:rStyle w:val="Hyperlink"/>
                <w:noProof/>
              </w:rPr>
              <w:t>3.3. Pacientu līdzestība un medikamentu pieejamības uzlabošana</w:t>
            </w:r>
            <w:r>
              <w:rPr>
                <w:noProof/>
                <w:webHidden/>
              </w:rPr>
              <w:tab/>
            </w:r>
            <w:r>
              <w:rPr>
                <w:noProof/>
                <w:webHidden/>
              </w:rPr>
              <w:fldChar w:fldCharType="begin"/>
            </w:r>
            <w:r>
              <w:rPr>
                <w:noProof/>
                <w:webHidden/>
              </w:rPr>
              <w:instrText xml:space="preserve"> PAGEREF _Toc214544015 \h </w:instrText>
            </w:r>
            <w:r>
              <w:rPr>
                <w:noProof/>
                <w:webHidden/>
              </w:rPr>
            </w:r>
            <w:r>
              <w:rPr>
                <w:noProof/>
                <w:webHidden/>
              </w:rPr>
              <w:fldChar w:fldCharType="separate"/>
            </w:r>
            <w:r w:rsidR="001877B0">
              <w:rPr>
                <w:noProof/>
                <w:webHidden/>
              </w:rPr>
              <w:t>27</w:t>
            </w:r>
            <w:r>
              <w:rPr>
                <w:noProof/>
                <w:webHidden/>
              </w:rPr>
              <w:fldChar w:fldCharType="end"/>
            </w:r>
          </w:hyperlink>
        </w:p>
        <w:p w14:paraId="0913BBED" w14:textId="41624E17" w:rsidR="00655670" w:rsidRDefault="00655670">
          <w:pPr>
            <w:pStyle w:val="TOC3"/>
            <w:tabs>
              <w:tab w:val="left" w:pos="2443"/>
            </w:tabs>
            <w:rPr>
              <w:rFonts w:asciiTheme="minorHAnsi" w:eastAsiaTheme="minorEastAsia" w:hAnsiTheme="minorHAnsi"/>
              <w:noProof/>
              <w:kern w:val="2"/>
              <w:szCs w:val="24"/>
              <w:lang w:eastAsia="lv-LV"/>
              <w14:ligatures w14:val="standardContextual"/>
            </w:rPr>
          </w:pPr>
          <w:hyperlink w:anchor="_Toc214544016" w:history="1">
            <w:r w:rsidRPr="00A15D8E">
              <w:rPr>
                <w:rStyle w:val="Hyperlink"/>
                <w:noProof/>
              </w:rPr>
              <w:t>3.4.</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Stacionārā aprūpe un gaidīšanas laiks stacionāro pakalpojumu saņemšanai</w:t>
            </w:r>
            <w:r>
              <w:rPr>
                <w:noProof/>
                <w:webHidden/>
              </w:rPr>
              <w:tab/>
            </w:r>
            <w:r>
              <w:rPr>
                <w:noProof/>
                <w:webHidden/>
              </w:rPr>
              <w:fldChar w:fldCharType="begin"/>
            </w:r>
            <w:r>
              <w:rPr>
                <w:noProof/>
                <w:webHidden/>
              </w:rPr>
              <w:instrText xml:space="preserve"> PAGEREF _Toc214544016 \h </w:instrText>
            </w:r>
            <w:r>
              <w:rPr>
                <w:noProof/>
                <w:webHidden/>
              </w:rPr>
            </w:r>
            <w:r>
              <w:rPr>
                <w:noProof/>
                <w:webHidden/>
              </w:rPr>
              <w:fldChar w:fldCharType="separate"/>
            </w:r>
            <w:r w:rsidR="001877B0">
              <w:rPr>
                <w:noProof/>
                <w:webHidden/>
              </w:rPr>
              <w:t>30</w:t>
            </w:r>
            <w:r>
              <w:rPr>
                <w:noProof/>
                <w:webHidden/>
              </w:rPr>
              <w:fldChar w:fldCharType="end"/>
            </w:r>
          </w:hyperlink>
        </w:p>
        <w:p w14:paraId="551D1B09" w14:textId="76387367" w:rsidR="00655670" w:rsidRDefault="00655670">
          <w:pPr>
            <w:pStyle w:val="TOC3"/>
            <w:rPr>
              <w:rFonts w:asciiTheme="minorHAnsi" w:eastAsiaTheme="minorEastAsia" w:hAnsiTheme="minorHAnsi"/>
              <w:noProof/>
              <w:kern w:val="2"/>
              <w:szCs w:val="24"/>
              <w:lang w:eastAsia="lv-LV"/>
              <w14:ligatures w14:val="standardContextual"/>
            </w:rPr>
          </w:pPr>
          <w:hyperlink w:anchor="_Toc214544017" w:history="1">
            <w:r w:rsidRPr="00A15D8E">
              <w:rPr>
                <w:rStyle w:val="Hyperlink"/>
                <w:noProof/>
              </w:rPr>
              <w:t>3.4.1. Akūta koronāra sindroma (AKS) pacientu aprūpe stacionārajās ārstniecības iestādēs</w:t>
            </w:r>
            <w:r>
              <w:rPr>
                <w:noProof/>
                <w:webHidden/>
              </w:rPr>
              <w:tab/>
            </w:r>
            <w:r>
              <w:rPr>
                <w:noProof/>
                <w:webHidden/>
              </w:rPr>
              <w:fldChar w:fldCharType="begin"/>
            </w:r>
            <w:r>
              <w:rPr>
                <w:noProof/>
                <w:webHidden/>
              </w:rPr>
              <w:instrText xml:space="preserve"> PAGEREF _Toc214544017 \h </w:instrText>
            </w:r>
            <w:r>
              <w:rPr>
                <w:noProof/>
                <w:webHidden/>
              </w:rPr>
            </w:r>
            <w:r>
              <w:rPr>
                <w:noProof/>
                <w:webHidden/>
              </w:rPr>
              <w:fldChar w:fldCharType="separate"/>
            </w:r>
            <w:r w:rsidR="001877B0">
              <w:rPr>
                <w:noProof/>
                <w:webHidden/>
              </w:rPr>
              <w:t>30</w:t>
            </w:r>
            <w:r>
              <w:rPr>
                <w:noProof/>
                <w:webHidden/>
              </w:rPr>
              <w:fldChar w:fldCharType="end"/>
            </w:r>
          </w:hyperlink>
        </w:p>
        <w:p w14:paraId="58A2FAFD" w14:textId="78D047A5" w:rsidR="00655670" w:rsidRDefault="00655670">
          <w:pPr>
            <w:pStyle w:val="TOC3"/>
            <w:tabs>
              <w:tab w:val="left" w:pos="2623"/>
            </w:tabs>
            <w:rPr>
              <w:rFonts w:asciiTheme="minorHAnsi" w:eastAsiaTheme="minorEastAsia" w:hAnsiTheme="minorHAnsi"/>
              <w:noProof/>
              <w:kern w:val="2"/>
              <w:szCs w:val="24"/>
              <w:lang w:eastAsia="lv-LV"/>
              <w14:ligatures w14:val="standardContextual"/>
            </w:rPr>
          </w:pPr>
          <w:hyperlink w:anchor="_Toc214544018" w:history="1">
            <w:r w:rsidRPr="00A15D8E">
              <w:rPr>
                <w:rStyle w:val="Hyperlink"/>
                <w:noProof/>
              </w:rPr>
              <w:t>3.4.2.</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Insulta audits</w:t>
            </w:r>
            <w:r>
              <w:rPr>
                <w:noProof/>
                <w:webHidden/>
              </w:rPr>
              <w:tab/>
            </w:r>
            <w:r>
              <w:rPr>
                <w:noProof/>
                <w:webHidden/>
              </w:rPr>
              <w:fldChar w:fldCharType="begin"/>
            </w:r>
            <w:r>
              <w:rPr>
                <w:noProof/>
                <w:webHidden/>
              </w:rPr>
              <w:instrText xml:space="preserve"> PAGEREF _Toc214544018 \h </w:instrText>
            </w:r>
            <w:r>
              <w:rPr>
                <w:noProof/>
                <w:webHidden/>
              </w:rPr>
            </w:r>
            <w:r>
              <w:rPr>
                <w:noProof/>
                <w:webHidden/>
              </w:rPr>
              <w:fldChar w:fldCharType="separate"/>
            </w:r>
            <w:r w:rsidR="001877B0">
              <w:rPr>
                <w:noProof/>
                <w:webHidden/>
              </w:rPr>
              <w:t>32</w:t>
            </w:r>
            <w:r>
              <w:rPr>
                <w:noProof/>
                <w:webHidden/>
              </w:rPr>
              <w:fldChar w:fldCharType="end"/>
            </w:r>
          </w:hyperlink>
        </w:p>
        <w:p w14:paraId="7F83AA20" w14:textId="2816C80E" w:rsidR="00655670" w:rsidRDefault="00655670">
          <w:pPr>
            <w:pStyle w:val="TOC3"/>
            <w:tabs>
              <w:tab w:val="left" w:pos="2623"/>
            </w:tabs>
            <w:rPr>
              <w:rFonts w:asciiTheme="minorHAnsi" w:eastAsiaTheme="minorEastAsia" w:hAnsiTheme="minorHAnsi"/>
              <w:noProof/>
              <w:kern w:val="2"/>
              <w:szCs w:val="24"/>
              <w:lang w:eastAsia="lv-LV"/>
              <w14:ligatures w14:val="standardContextual"/>
            </w:rPr>
          </w:pPr>
          <w:hyperlink w:anchor="_Toc214544019" w:history="1">
            <w:r w:rsidRPr="00A15D8E">
              <w:rPr>
                <w:rStyle w:val="Hyperlink"/>
                <w:noProof/>
              </w:rPr>
              <w:t>3.4.3.</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Aterosklerozes radītās sekas</w:t>
            </w:r>
            <w:r>
              <w:rPr>
                <w:noProof/>
                <w:webHidden/>
              </w:rPr>
              <w:tab/>
            </w:r>
            <w:r>
              <w:rPr>
                <w:noProof/>
                <w:webHidden/>
              </w:rPr>
              <w:fldChar w:fldCharType="begin"/>
            </w:r>
            <w:r>
              <w:rPr>
                <w:noProof/>
                <w:webHidden/>
              </w:rPr>
              <w:instrText xml:space="preserve"> PAGEREF _Toc214544019 \h </w:instrText>
            </w:r>
            <w:r>
              <w:rPr>
                <w:noProof/>
                <w:webHidden/>
              </w:rPr>
            </w:r>
            <w:r>
              <w:rPr>
                <w:noProof/>
                <w:webHidden/>
              </w:rPr>
              <w:fldChar w:fldCharType="separate"/>
            </w:r>
            <w:r w:rsidR="001877B0">
              <w:rPr>
                <w:noProof/>
                <w:webHidden/>
              </w:rPr>
              <w:t>33</w:t>
            </w:r>
            <w:r>
              <w:rPr>
                <w:noProof/>
                <w:webHidden/>
              </w:rPr>
              <w:fldChar w:fldCharType="end"/>
            </w:r>
          </w:hyperlink>
        </w:p>
        <w:p w14:paraId="7922953E" w14:textId="29187EA9" w:rsidR="00655670" w:rsidRDefault="00655670">
          <w:pPr>
            <w:pStyle w:val="TOC3"/>
            <w:tabs>
              <w:tab w:val="left" w:pos="2623"/>
            </w:tabs>
            <w:rPr>
              <w:rFonts w:asciiTheme="minorHAnsi" w:eastAsiaTheme="minorEastAsia" w:hAnsiTheme="minorHAnsi"/>
              <w:noProof/>
              <w:kern w:val="2"/>
              <w:szCs w:val="24"/>
              <w:lang w:eastAsia="lv-LV"/>
              <w14:ligatures w14:val="standardContextual"/>
            </w:rPr>
          </w:pPr>
          <w:hyperlink w:anchor="_Toc214544020" w:history="1">
            <w:r w:rsidRPr="00A15D8E">
              <w:rPr>
                <w:rStyle w:val="Hyperlink"/>
                <w:noProof/>
              </w:rPr>
              <w:t>3.4.4.</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Aritmijas</w:t>
            </w:r>
            <w:r>
              <w:rPr>
                <w:noProof/>
                <w:webHidden/>
              </w:rPr>
              <w:tab/>
            </w:r>
            <w:r>
              <w:rPr>
                <w:noProof/>
                <w:webHidden/>
              </w:rPr>
              <w:fldChar w:fldCharType="begin"/>
            </w:r>
            <w:r>
              <w:rPr>
                <w:noProof/>
                <w:webHidden/>
              </w:rPr>
              <w:instrText xml:space="preserve"> PAGEREF _Toc214544020 \h </w:instrText>
            </w:r>
            <w:r>
              <w:rPr>
                <w:noProof/>
                <w:webHidden/>
              </w:rPr>
            </w:r>
            <w:r>
              <w:rPr>
                <w:noProof/>
                <w:webHidden/>
              </w:rPr>
              <w:fldChar w:fldCharType="separate"/>
            </w:r>
            <w:r w:rsidR="001877B0">
              <w:rPr>
                <w:noProof/>
                <w:webHidden/>
              </w:rPr>
              <w:t>33</w:t>
            </w:r>
            <w:r>
              <w:rPr>
                <w:noProof/>
                <w:webHidden/>
              </w:rPr>
              <w:fldChar w:fldCharType="end"/>
            </w:r>
          </w:hyperlink>
        </w:p>
        <w:p w14:paraId="3EC46309" w14:textId="7DE5F656" w:rsidR="00655670" w:rsidRDefault="00655670">
          <w:pPr>
            <w:pStyle w:val="TOC3"/>
            <w:tabs>
              <w:tab w:val="left" w:pos="2623"/>
            </w:tabs>
            <w:rPr>
              <w:rFonts w:asciiTheme="minorHAnsi" w:eastAsiaTheme="minorEastAsia" w:hAnsiTheme="minorHAnsi"/>
              <w:noProof/>
              <w:kern w:val="2"/>
              <w:szCs w:val="24"/>
              <w:lang w:eastAsia="lv-LV"/>
              <w14:ligatures w14:val="standardContextual"/>
            </w:rPr>
          </w:pPr>
          <w:hyperlink w:anchor="_Toc214544021" w:history="1">
            <w:r w:rsidRPr="00A15D8E">
              <w:rPr>
                <w:rStyle w:val="Hyperlink"/>
                <w:noProof/>
              </w:rPr>
              <w:t>3.4.5.</w:t>
            </w:r>
            <w:r w:rsidR="00786036">
              <w:rPr>
                <w:rFonts w:asciiTheme="minorHAnsi" w:eastAsiaTheme="minorEastAsia" w:hAnsiTheme="minorHAnsi"/>
                <w:noProof/>
                <w:kern w:val="2"/>
                <w:szCs w:val="24"/>
                <w:lang w:eastAsia="lv-LV"/>
                <w14:ligatures w14:val="standardContextual"/>
              </w:rPr>
              <w:t xml:space="preserve"> </w:t>
            </w:r>
            <w:r w:rsidRPr="00A15D8E">
              <w:rPr>
                <w:rStyle w:val="Hyperlink"/>
                <w:noProof/>
              </w:rPr>
              <w:t>Sirds operācijas</w:t>
            </w:r>
            <w:r>
              <w:rPr>
                <w:noProof/>
                <w:webHidden/>
              </w:rPr>
              <w:tab/>
            </w:r>
            <w:r>
              <w:rPr>
                <w:noProof/>
                <w:webHidden/>
              </w:rPr>
              <w:fldChar w:fldCharType="begin"/>
            </w:r>
            <w:r>
              <w:rPr>
                <w:noProof/>
                <w:webHidden/>
              </w:rPr>
              <w:instrText xml:space="preserve"> PAGEREF _Toc214544021 \h </w:instrText>
            </w:r>
            <w:r>
              <w:rPr>
                <w:noProof/>
                <w:webHidden/>
              </w:rPr>
            </w:r>
            <w:r>
              <w:rPr>
                <w:noProof/>
                <w:webHidden/>
              </w:rPr>
              <w:fldChar w:fldCharType="separate"/>
            </w:r>
            <w:r w:rsidR="001877B0">
              <w:rPr>
                <w:noProof/>
                <w:webHidden/>
              </w:rPr>
              <w:t>35</w:t>
            </w:r>
            <w:r>
              <w:rPr>
                <w:noProof/>
                <w:webHidden/>
              </w:rPr>
              <w:fldChar w:fldCharType="end"/>
            </w:r>
          </w:hyperlink>
        </w:p>
        <w:p w14:paraId="0F181F52" w14:textId="74B42C1F" w:rsidR="00655670" w:rsidRDefault="00655670">
          <w:pPr>
            <w:pStyle w:val="TOC3"/>
            <w:rPr>
              <w:rFonts w:asciiTheme="minorHAnsi" w:eastAsiaTheme="minorEastAsia" w:hAnsiTheme="minorHAnsi"/>
              <w:noProof/>
              <w:kern w:val="2"/>
              <w:szCs w:val="24"/>
              <w:lang w:eastAsia="lv-LV"/>
              <w14:ligatures w14:val="standardContextual"/>
            </w:rPr>
          </w:pPr>
          <w:hyperlink w:anchor="_Toc214544022" w:history="1">
            <w:r w:rsidRPr="00A15D8E">
              <w:rPr>
                <w:rStyle w:val="Hyperlink"/>
                <w:noProof/>
              </w:rPr>
              <w:t>3.5. Rehabilitācijas pakalpojumu pieejamības veicināšana</w:t>
            </w:r>
            <w:r>
              <w:rPr>
                <w:noProof/>
                <w:webHidden/>
              </w:rPr>
              <w:tab/>
            </w:r>
            <w:r>
              <w:rPr>
                <w:noProof/>
                <w:webHidden/>
              </w:rPr>
              <w:fldChar w:fldCharType="begin"/>
            </w:r>
            <w:r>
              <w:rPr>
                <w:noProof/>
                <w:webHidden/>
              </w:rPr>
              <w:instrText xml:space="preserve"> PAGEREF _Toc214544022 \h </w:instrText>
            </w:r>
            <w:r>
              <w:rPr>
                <w:noProof/>
                <w:webHidden/>
              </w:rPr>
            </w:r>
            <w:r>
              <w:rPr>
                <w:noProof/>
                <w:webHidden/>
              </w:rPr>
              <w:fldChar w:fldCharType="separate"/>
            </w:r>
            <w:r w:rsidR="001877B0">
              <w:rPr>
                <w:noProof/>
                <w:webHidden/>
              </w:rPr>
              <w:t>37</w:t>
            </w:r>
            <w:r>
              <w:rPr>
                <w:noProof/>
                <w:webHidden/>
              </w:rPr>
              <w:fldChar w:fldCharType="end"/>
            </w:r>
          </w:hyperlink>
        </w:p>
        <w:p w14:paraId="2B765878" w14:textId="086E2A30" w:rsidR="00655670" w:rsidRDefault="00655670">
          <w:pPr>
            <w:pStyle w:val="TOC3"/>
            <w:rPr>
              <w:rFonts w:asciiTheme="minorHAnsi" w:eastAsiaTheme="minorEastAsia" w:hAnsiTheme="minorHAnsi"/>
              <w:noProof/>
              <w:kern w:val="2"/>
              <w:szCs w:val="24"/>
              <w:lang w:eastAsia="lv-LV"/>
              <w14:ligatures w14:val="standardContextual"/>
            </w:rPr>
          </w:pPr>
          <w:hyperlink w:anchor="_Toc214544023" w:history="1">
            <w:r w:rsidRPr="00A15D8E">
              <w:rPr>
                <w:rStyle w:val="Hyperlink"/>
                <w:noProof/>
              </w:rPr>
              <w:t>3.6. Veselības aprūpes kvalitātes uzlabošana</w:t>
            </w:r>
            <w:r>
              <w:rPr>
                <w:noProof/>
                <w:webHidden/>
              </w:rPr>
              <w:tab/>
            </w:r>
            <w:r>
              <w:rPr>
                <w:noProof/>
                <w:webHidden/>
              </w:rPr>
              <w:fldChar w:fldCharType="begin"/>
            </w:r>
            <w:r>
              <w:rPr>
                <w:noProof/>
                <w:webHidden/>
              </w:rPr>
              <w:instrText xml:space="preserve"> PAGEREF _Toc214544023 \h </w:instrText>
            </w:r>
            <w:r>
              <w:rPr>
                <w:noProof/>
                <w:webHidden/>
              </w:rPr>
            </w:r>
            <w:r>
              <w:rPr>
                <w:noProof/>
                <w:webHidden/>
              </w:rPr>
              <w:fldChar w:fldCharType="separate"/>
            </w:r>
            <w:r w:rsidR="001877B0">
              <w:rPr>
                <w:noProof/>
                <w:webHidden/>
              </w:rPr>
              <w:t>37</w:t>
            </w:r>
            <w:r>
              <w:rPr>
                <w:noProof/>
                <w:webHidden/>
              </w:rPr>
              <w:fldChar w:fldCharType="end"/>
            </w:r>
          </w:hyperlink>
        </w:p>
        <w:p w14:paraId="762CB89A" w14:textId="30A2BB15" w:rsidR="00655670" w:rsidRDefault="00655670">
          <w:pPr>
            <w:pStyle w:val="TOC2"/>
            <w:rPr>
              <w:rFonts w:asciiTheme="minorHAnsi" w:eastAsiaTheme="minorEastAsia" w:hAnsiTheme="minorHAnsi"/>
              <w:noProof/>
              <w:kern w:val="2"/>
              <w:szCs w:val="24"/>
              <w:lang w:eastAsia="lv-LV"/>
              <w14:ligatures w14:val="standardContextual"/>
            </w:rPr>
          </w:pPr>
          <w:hyperlink w:anchor="_Toc214544024" w:history="1">
            <w:r w:rsidRPr="00A15D8E">
              <w:rPr>
                <w:rStyle w:val="Hyperlink"/>
                <w:noProof/>
              </w:rPr>
              <w:t>4.</w:t>
            </w:r>
            <w:r>
              <w:rPr>
                <w:rFonts w:asciiTheme="minorHAnsi" w:eastAsiaTheme="minorEastAsia" w:hAnsiTheme="minorHAnsi"/>
                <w:noProof/>
                <w:kern w:val="2"/>
                <w:szCs w:val="24"/>
                <w:lang w:eastAsia="lv-LV"/>
                <w14:ligatures w14:val="standardContextual"/>
              </w:rPr>
              <w:tab/>
            </w:r>
            <w:r w:rsidRPr="00A15D8E">
              <w:rPr>
                <w:rStyle w:val="Hyperlink"/>
                <w:noProof/>
              </w:rPr>
              <w:t>Veselības aprūpes personāla zināšanu un prasmju pilnveidošana</w:t>
            </w:r>
            <w:r>
              <w:rPr>
                <w:noProof/>
                <w:webHidden/>
              </w:rPr>
              <w:tab/>
            </w:r>
            <w:r>
              <w:rPr>
                <w:noProof/>
                <w:webHidden/>
              </w:rPr>
              <w:fldChar w:fldCharType="begin"/>
            </w:r>
            <w:r>
              <w:rPr>
                <w:noProof/>
                <w:webHidden/>
              </w:rPr>
              <w:instrText xml:space="preserve"> PAGEREF _Toc214544024 \h </w:instrText>
            </w:r>
            <w:r>
              <w:rPr>
                <w:noProof/>
                <w:webHidden/>
              </w:rPr>
            </w:r>
            <w:r>
              <w:rPr>
                <w:noProof/>
                <w:webHidden/>
              </w:rPr>
              <w:fldChar w:fldCharType="separate"/>
            </w:r>
            <w:r w:rsidR="001877B0">
              <w:rPr>
                <w:noProof/>
                <w:webHidden/>
              </w:rPr>
              <w:t>40</w:t>
            </w:r>
            <w:r>
              <w:rPr>
                <w:noProof/>
                <w:webHidden/>
              </w:rPr>
              <w:fldChar w:fldCharType="end"/>
            </w:r>
          </w:hyperlink>
        </w:p>
        <w:p w14:paraId="2CB2D0F3" w14:textId="28E42009" w:rsidR="00655670" w:rsidRDefault="00655670">
          <w:pPr>
            <w:pStyle w:val="TOC1"/>
            <w:tabs>
              <w:tab w:val="right" w:leader="dot" w:pos="9059"/>
            </w:tabs>
            <w:rPr>
              <w:rFonts w:asciiTheme="minorHAnsi" w:eastAsiaTheme="minorEastAsia" w:hAnsiTheme="minorHAnsi"/>
              <w:noProof/>
              <w:kern w:val="2"/>
              <w:szCs w:val="24"/>
              <w:lang w:eastAsia="lv-LV"/>
              <w14:ligatures w14:val="standardContextual"/>
            </w:rPr>
          </w:pPr>
          <w:hyperlink w:anchor="_Toc214544025" w:history="1">
            <w:r w:rsidRPr="00A15D8E">
              <w:rPr>
                <w:rStyle w:val="Hyperlink"/>
                <w:noProof/>
              </w:rPr>
              <w:t>III Plānā paredzētie pasākumi</w:t>
            </w:r>
            <w:r>
              <w:rPr>
                <w:noProof/>
                <w:webHidden/>
              </w:rPr>
              <w:tab/>
            </w:r>
            <w:r>
              <w:rPr>
                <w:noProof/>
                <w:webHidden/>
              </w:rPr>
              <w:fldChar w:fldCharType="begin"/>
            </w:r>
            <w:r>
              <w:rPr>
                <w:noProof/>
                <w:webHidden/>
              </w:rPr>
              <w:instrText xml:space="preserve"> PAGEREF _Toc214544025 \h </w:instrText>
            </w:r>
            <w:r>
              <w:rPr>
                <w:noProof/>
                <w:webHidden/>
              </w:rPr>
            </w:r>
            <w:r>
              <w:rPr>
                <w:noProof/>
                <w:webHidden/>
              </w:rPr>
              <w:fldChar w:fldCharType="separate"/>
            </w:r>
            <w:r w:rsidR="001877B0">
              <w:rPr>
                <w:noProof/>
                <w:webHidden/>
              </w:rPr>
              <w:t>41</w:t>
            </w:r>
            <w:r>
              <w:rPr>
                <w:noProof/>
                <w:webHidden/>
              </w:rPr>
              <w:fldChar w:fldCharType="end"/>
            </w:r>
          </w:hyperlink>
        </w:p>
        <w:p w14:paraId="6306CE6C" w14:textId="6D8958E2" w:rsidR="00655670" w:rsidRDefault="00655670">
          <w:pPr>
            <w:pStyle w:val="TOC1"/>
            <w:tabs>
              <w:tab w:val="right" w:leader="dot" w:pos="9059"/>
            </w:tabs>
            <w:rPr>
              <w:rFonts w:asciiTheme="minorHAnsi" w:eastAsiaTheme="minorEastAsia" w:hAnsiTheme="minorHAnsi"/>
              <w:noProof/>
              <w:kern w:val="2"/>
              <w:szCs w:val="24"/>
              <w:lang w:eastAsia="lv-LV"/>
              <w14:ligatures w14:val="standardContextual"/>
            </w:rPr>
          </w:pPr>
          <w:hyperlink w:anchor="_Toc214544026" w:history="1">
            <w:r w:rsidRPr="00A15D8E">
              <w:rPr>
                <w:rStyle w:val="Hyperlink"/>
                <w:noProof/>
                <w:lang w:eastAsia="lv-LV"/>
              </w:rPr>
              <w:t>IV Teritoriālā perspektīva</w:t>
            </w:r>
            <w:r>
              <w:rPr>
                <w:noProof/>
                <w:webHidden/>
              </w:rPr>
              <w:tab/>
            </w:r>
            <w:r>
              <w:rPr>
                <w:noProof/>
                <w:webHidden/>
              </w:rPr>
              <w:fldChar w:fldCharType="begin"/>
            </w:r>
            <w:r>
              <w:rPr>
                <w:noProof/>
                <w:webHidden/>
              </w:rPr>
              <w:instrText xml:space="preserve"> PAGEREF _Toc214544026 \h </w:instrText>
            </w:r>
            <w:r>
              <w:rPr>
                <w:noProof/>
                <w:webHidden/>
              </w:rPr>
            </w:r>
            <w:r>
              <w:rPr>
                <w:noProof/>
                <w:webHidden/>
              </w:rPr>
              <w:fldChar w:fldCharType="separate"/>
            </w:r>
            <w:r w:rsidR="001877B0">
              <w:rPr>
                <w:noProof/>
                <w:webHidden/>
              </w:rPr>
              <w:t>70</w:t>
            </w:r>
            <w:r>
              <w:rPr>
                <w:noProof/>
                <w:webHidden/>
              </w:rPr>
              <w:fldChar w:fldCharType="end"/>
            </w:r>
          </w:hyperlink>
        </w:p>
        <w:p w14:paraId="1729DE67" w14:textId="7A74B309" w:rsidR="00655670" w:rsidRDefault="00655670">
          <w:pPr>
            <w:pStyle w:val="TOC1"/>
            <w:tabs>
              <w:tab w:val="right" w:leader="dot" w:pos="9059"/>
            </w:tabs>
            <w:rPr>
              <w:rFonts w:asciiTheme="minorHAnsi" w:eastAsiaTheme="minorEastAsia" w:hAnsiTheme="minorHAnsi"/>
              <w:noProof/>
              <w:kern w:val="2"/>
              <w:szCs w:val="24"/>
              <w:lang w:eastAsia="lv-LV"/>
              <w14:ligatures w14:val="standardContextual"/>
            </w:rPr>
          </w:pPr>
          <w:hyperlink w:anchor="_Toc214544027" w:history="1">
            <w:r w:rsidRPr="00A15D8E">
              <w:rPr>
                <w:rStyle w:val="Hyperlink"/>
                <w:noProof/>
                <w:lang w:eastAsia="lv-LV"/>
              </w:rPr>
              <w:t>V Pielikums</w:t>
            </w:r>
            <w:r>
              <w:rPr>
                <w:noProof/>
                <w:webHidden/>
              </w:rPr>
              <w:tab/>
            </w:r>
            <w:r>
              <w:rPr>
                <w:noProof/>
                <w:webHidden/>
              </w:rPr>
              <w:fldChar w:fldCharType="begin"/>
            </w:r>
            <w:r>
              <w:rPr>
                <w:noProof/>
                <w:webHidden/>
              </w:rPr>
              <w:instrText xml:space="preserve"> PAGEREF _Toc214544027 \h </w:instrText>
            </w:r>
            <w:r>
              <w:rPr>
                <w:noProof/>
                <w:webHidden/>
              </w:rPr>
            </w:r>
            <w:r>
              <w:rPr>
                <w:noProof/>
                <w:webHidden/>
              </w:rPr>
              <w:fldChar w:fldCharType="separate"/>
            </w:r>
            <w:r w:rsidR="001877B0">
              <w:rPr>
                <w:noProof/>
                <w:webHidden/>
              </w:rPr>
              <w:t>70</w:t>
            </w:r>
            <w:r>
              <w:rPr>
                <w:noProof/>
                <w:webHidden/>
              </w:rPr>
              <w:fldChar w:fldCharType="end"/>
            </w:r>
          </w:hyperlink>
        </w:p>
        <w:p w14:paraId="3AA74C78" w14:textId="3C45CEBD" w:rsidR="00AC42FD" w:rsidRDefault="00AC42FD">
          <w:r>
            <w:rPr>
              <w:b/>
              <w:bCs/>
              <w:noProof/>
            </w:rPr>
            <w:fldChar w:fldCharType="end"/>
          </w:r>
        </w:p>
      </w:sdtContent>
    </w:sdt>
    <w:p w14:paraId="26574353" w14:textId="421E58C0" w:rsidR="00A15F7B" w:rsidRDefault="00A15F7B">
      <w:pPr>
        <w:spacing w:before="40"/>
        <w:rPr>
          <w:b/>
          <w:bCs/>
          <w:sz w:val="28"/>
          <w:szCs w:val="28"/>
        </w:rPr>
      </w:pPr>
    </w:p>
    <w:p w14:paraId="244FBBFE" w14:textId="77777777" w:rsidR="00CD69F7" w:rsidRDefault="00CD69F7" w:rsidP="00A953F3">
      <w:pPr>
        <w:pStyle w:val="Heading1"/>
        <w:numPr>
          <w:ilvl w:val="0"/>
          <w:numId w:val="0"/>
        </w:numPr>
        <w:rPr>
          <w:bCs/>
          <w:szCs w:val="28"/>
        </w:rPr>
      </w:pPr>
    </w:p>
    <w:p w14:paraId="6F2BC842" w14:textId="77777777" w:rsidR="00CD69F7" w:rsidRPr="00CD69F7" w:rsidRDefault="00CD69F7" w:rsidP="00CD69F7"/>
    <w:p w14:paraId="2970330D" w14:textId="77777777" w:rsidR="00CD69F7" w:rsidRPr="00CD69F7" w:rsidRDefault="00CD69F7" w:rsidP="00CD69F7"/>
    <w:p w14:paraId="092E3F2B" w14:textId="4E39FB5C" w:rsidR="00CD69F7" w:rsidRPr="00CD69F7" w:rsidRDefault="00CD69F7" w:rsidP="00CD69F7">
      <w:pPr>
        <w:tabs>
          <w:tab w:val="left" w:pos="2244"/>
        </w:tabs>
      </w:pPr>
      <w:r>
        <w:tab/>
      </w:r>
    </w:p>
    <w:p w14:paraId="1286987B" w14:textId="14DA619C" w:rsidR="00A953F3" w:rsidRPr="00D3543F" w:rsidRDefault="00A15F7B" w:rsidP="00D3543F">
      <w:pPr>
        <w:pStyle w:val="Heading1"/>
        <w:numPr>
          <w:ilvl w:val="0"/>
          <w:numId w:val="0"/>
        </w:numPr>
        <w:rPr>
          <w:rFonts w:cs="Times New Roman"/>
          <w:b w:val="0"/>
          <w:bCs/>
          <w:color w:val="auto"/>
          <w:sz w:val="24"/>
          <w:szCs w:val="24"/>
        </w:rPr>
      </w:pPr>
      <w:r w:rsidRPr="00CD69F7">
        <w:br w:type="page"/>
      </w:r>
      <w:bookmarkStart w:id="1" w:name="_Toc198335479"/>
      <w:bookmarkStart w:id="2" w:name="_Toc214544004"/>
      <w:r w:rsidR="00A953F3" w:rsidRPr="007D37B7">
        <w:rPr>
          <w:rFonts w:cs="Times New Roman"/>
          <w:bCs/>
          <w:color w:val="auto"/>
          <w:sz w:val="24"/>
          <w:szCs w:val="24"/>
        </w:rPr>
        <w:lastRenderedPageBreak/>
        <w:t>Izmantotie saīsinājumi</w:t>
      </w:r>
      <w:bookmarkEnd w:id="1"/>
      <w:bookmarkEnd w:id="2"/>
    </w:p>
    <w:tbl>
      <w:tblPr>
        <w:tblW w:w="0" w:type="auto"/>
        <w:tblLook w:val="04A0" w:firstRow="1" w:lastRow="0" w:firstColumn="1" w:lastColumn="0" w:noHBand="0" w:noVBand="1"/>
      </w:tblPr>
      <w:tblGrid>
        <w:gridCol w:w="2177"/>
        <w:gridCol w:w="6345"/>
      </w:tblGrid>
      <w:tr w:rsidR="0058799F" w:rsidRPr="0058799F" w14:paraId="0233EF66"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6D8822D5" w14:textId="0C598DBE" w:rsidR="000C7FF0" w:rsidRPr="0058799F" w:rsidRDefault="000C7FF0" w:rsidP="0029016F">
            <w:pPr>
              <w:ind w:firstLine="0"/>
              <w:jc w:val="left"/>
            </w:pPr>
            <w:r w:rsidRPr="0058799F">
              <w:t>ABLH</w:t>
            </w:r>
          </w:p>
        </w:tc>
        <w:tc>
          <w:tcPr>
            <w:tcW w:w="6345" w:type="dxa"/>
            <w:tcBorders>
              <w:top w:val="single" w:sz="4" w:space="0" w:color="auto"/>
              <w:left w:val="single" w:sz="4" w:space="0" w:color="auto"/>
              <w:bottom w:val="single" w:sz="4" w:space="0" w:color="auto"/>
              <w:right w:val="single" w:sz="4" w:space="0" w:color="auto"/>
            </w:tcBorders>
          </w:tcPr>
          <w:p w14:paraId="1AAD376C" w14:textId="45C7E2CC" w:rsidR="000C7FF0" w:rsidRPr="0058799F" w:rsidRDefault="000C7FF0" w:rsidP="0029016F">
            <w:pPr>
              <w:ind w:firstLine="0"/>
              <w:jc w:val="left"/>
            </w:pPr>
            <w:r w:rsidRPr="0058799F">
              <w:t>Augsta blīvuma holesterīns</w:t>
            </w:r>
          </w:p>
        </w:tc>
      </w:tr>
      <w:tr w:rsidR="0058799F" w:rsidRPr="0058799F" w14:paraId="02DF68D3"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50946759" w14:textId="3D08A69E" w:rsidR="0029016F" w:rsidRPr="0058799F" w:rsidRDefault="0029016F" w:rsidP="0029016F">
            <w:pPr>
              <w:ind w:firstLine="0"/>
              <w:jc w:val="left"/>
            </w:pPr>
            <w:r w:rsidRPr="0058799F">
              <w:t>AKS</w:t>
            </w:r>
          </w:p>
        </w:tc>
        <w:tc>
          <w:tcPr>
            <w:tcW w:w="6345" w:type="dxa"/>
            <w:tcBorders>
              <w:top w:val="single" w:sz="4" w:space="0" w:color="auto"/>
              <w:left w:val="single" w:sz="4" w:space="0" w:color="auto"/>
              <w:bottom w:val="single" w:sz="4" w:space="0" w:color="auto"/>
              <w:right w:val="single" w:sz="4" w:space="0" w:color="auto"/>
            </w:tcBorders>
          </w:tcPr>
          <w:p w14:paraId="684D91CE" w14:textId="0FECCA3A" w:rsidR="0029016F" w:rsidRPr="0058799F" w:rsidRDefault="0029016F" w:rsidP="0029016F">
            <w:pPr>
              <w:ind w:firstLine="0"/>
              <w:jc w:val="left"/>
            </w:pPr>
            <w:r w:rsidRPr="0058799F">
              <w:t>Akūts koronārs sindroms</w:t>
            </w:r>
          </w:p>
        </w:tc>
      </w:tr>
      <w:tr w:rsidR="0058799F" w:rsidRPr="0058799F" w14:paraId="08A50724"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609B7165" w14:textId="0A96EFA6" w:rsidR="0029016F" w:rsidRPr="0058799F" w:rsidRDefault="0029016F" w:rsidP="0029016F">
            <w:pPr>
              <w:ind w:firstLine="0"/>
              <w:jc w:val="left"/>
            </w:pPr>
            <w:r w:rsidRPr="0058799F">
              <w:t>ANO</w:t>
            </w:r>
          </w:p>
        </w:tc>
        <w:tc>
          <w:tcPr>
            <w:tcW w:w="6345" w:type="dxa"/>
            <w:tcBorders>
              <w:top w:val="single" w:sz="4" w:space="0" w:color="auto"/>
              <w:left w:val="single" w:sz="4" w:space="0" w:color="auto"/>
              <w:bottom w:val="single" w:sz="4" w:space="0" w:color="auto"/>
              <w:right w:val="single" w:sz="4" w:space="0" w:color="auto"/>
            </w:tcBorders>
          </w:tcPr>
          <w:p w14:paraId="465A1359" w14:textId="5B74679A" w:rsidR="0029016F" w:rsidRPr="0058799F" w:rsidRDefault="0029016F" w:rsidP="0029016F">
            <w:pPr>
              <w:ind w:firstLine="0"/>
              <w:jc w:val="left"/>
            </w:pPr>
            <w:r w:rsidRPr="0058799F">
              <w:t>Apvienoto Nāciju organizācija</w:t>
            </w:r>
          </w:p>
        </w:tc>
      </w:tr>
      <w:tr w:rsidR="0058799F" w:rsidRPr="0058799F" w14:paraId="0CA1D723"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633E9755" w14:textId="1EAE4DBF" w:rsidR="003F3CE2" w:rsidRPr="0058799F" w:rsidRDefault="003F3CE2" w:rsidP="0029016F">
            <w:pPr>
              <w:ind w:firstLine="0"/>
              <w:jc w:val="left"/>
            </w:pPr>
            <w:r w:rsidRPr="0058799F">
              <w:t>BKUS</w:t>
            </w:r>
          </w:p>
        </w:tc>
        <w:tc>
          <w:tcPr>
            <w:tcW w:w="6345" w:type="dxa"/>
            <w:tcBorders>
              <w:top w:val="single" w:sz="4" w:space="0" w:color="auto"/>
              <w:left w:val="single" w:sz="4" w:space="0" w:color="auto"/>
              <w:bottom w:val="single" w:sz="4" w:space="0" w:color="auto"/>
              <w:right w:val="single" w:sz="4" w:space="0" w:color="auto"/>
            </w:tcBorders>
          </w:tcPr>
          <w:p w14:paraId="73408100" w14:textId="5AC1173E" w:rsidR="003F3CE2" w:rsidRPr="0058799F" w:rsidRDefault="003F3CE2" w:rsidP="0029016F">
            <w:pPr>
              <w:ind w:firstLine="0"/>
              <w:jc w:val="left"/>
            </w:pPr>
            <w:r w:rsidRPr="0058799F">
              <w:t>Bērnu klīniskā universitātes slimnīca</w:t>
            </w:r>
          </w:p>
        </w:tc>
      </w:tr>
      <w:tr w:rsidR="0058799F" w:rsidRPr="0058799F" w14:paraId="5B5A74C3"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30B98389" w14:textId="3A391907" w:rsidR="00E5572F" w:rsidRPr="0058799F" w:rsidRDefault="00E5572F" w:rsidP="0029016F">
            <w:pPr>
              <w:ind w:firstLine="0"/>
              <w:jc w:val="left"/>
            </w:pPr>
            <w:r w:rsidRPr="0058799F">
              <w:t>DRS</w:t>
            </w:r>
          </w:p>
        </w:tc>
        <w:tc>
          <w:tcPr>
            <w:tcW w:w="6345" w:type="dxa"/>
            <w:tcBorders>
              <w:top w:val="single" w:sz="4" w:space="0" w:color="auto"/>
              <w:left w:val="single" w:sz="4" w:space="0" w:color="auto"/>
              <w:bottom w:val="single" w:sz="4" w:space="0" w:color="auto"/>
              <w:right w:val="single" w:sz="4" w:space="0" w:color="auto"/>
            </w:tcBorders>
          </w:tcPr>
          <w:p w14:paraId="57F7E008" w14:textId="3DC9BD6B" w:rsidR="00E5572F" w:rsidRPr="0058799F" w:rsidRDefault="00E5572F" w:rsidP="0029016F">
            <w:pPr>
              <w:ind w:firstLine="0"/>
              <w:jc w:val="left"/>
            </w:pPr>
            <w:r w:rsidRPr="0058799F">
              <w:t>Daugavpils reģionālā slimnīca</w:t>
            </w:r>
          </w:p>
        </w:tc>
      </w:tr>
      <w:tr w:rsidR="0058799F" w:rsidRPr="0058799F" w14:paraId="5F9F3462"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4011E255" w14:textId="6393D233" w:rsidR="00E40357" w:rsidRPr="0058799F" w:rsidRDefault="00E40357" w:rsidP="0029016F">
            <w:pPr>
              <w:ind w:firstLine="0"/>
              <w:jc w:val="left"/>
            </w:pPr>
            <w:proofErr w:type="spellStart"/>
            <w:r w:rsidRPr="0058799F">
              <w:t>DzVT</w:t>
            </w:r>
            <w:proofErr w:type="spellEnd"/>
          </w:p>
        </w:tc>
        <w:tc>
          <w:tcPr>
            <w:tcW w:w="6345" w:type="dxa"/>
            <w:tcBorders>
              <w:top w:val="single" w:sz="4" w:space="0" w:color="auto"/>
              <w:left w:val="single" w:sz="4" w:space="0" w:color="auto"/>
              <w:bottom w:val="single" w:sz="4" w:space="0" w:color="auto"/>
              <w:right w:val="single" w:sz="4" w:space="0" w:color="auto"/>
            </w:tcBorders>
          </w:tcPr>
          <w:p w14:paraId="0924B0CC" w14:textId="2E83ED6E" w:rsidR="00E40357" w:rsidRPr="0058799F" w:rsidRDefault="00E40357" w:rsidP="0029016F">
            <w:pPr>
              <w:ind w:firstLine="0"/>
              <w:jc w:val="left"/>
            </w:pPr>
            <w:r w:rsidRPr="0058799F">
              <w:t>Dziļo vēnu tromboze</w:t>
            </w:r>
          </w:p>
        </w:tc>
      </w:tr>
      <w:tr w:rsidR="0058799F" w:rsidRPr="0058799F" w14:paraId="64341C02"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01667BB4" w14:textId="0A8B7CC8" w:rsidR="00DC78AF" w:rsidRPr="0058799F" w:rsidRDefault="00DC78AF" w:rsidP="0029016F">
            <w:pPr>
              <w:ind w:firstLine="0"/>
              <w:jc w:val="left"/>
            </w:pPr>
            <w:r w:rsidRPr="0058799F">
              <w:t>EEZ</w:t>
            </w:r>
          </w:p>
        </w:tc>
        <w:tc>
          <w:tcPr>
            <w:tcW w:w="6345" w:type="dxa"/>
            <w:tcBorders>
              <w:top w:val="single" w:sz="4" w:space="0" w:color="auto"/>
              <w:left w:val="single" w:sz="4" w:space="0" w:color="auto"/>
              <w:bottom w:val="single" w:sz="4" w:space="0" w:color="auto"/>
              <w:right w:val="single" w:sz="4" w:space="0" w:color="auto"/>
            </w:tcBorders>
          </w:tcPr>
          <w:p w14:paraId="53A46143" w14:textId="1595F132" w:rsidR="00DC78AF" w:rsidRPr="0058799F" w:rsidRDefault="00DC78AF" w:rsidP="0029016F">
            <w:pPr>
              <w:ind w:firstLine="0"/>
              <w:jc w:val="left"/>
            </w:pPr>
            <w:r w:rsidRPr="0058799F">
              <w:t>Eiropas ekonomiskā zona</w:t>
            </w:r>
          </w:p>
        </w:tc>
      </w:tr>
      <w:tr w:rsidR="0058799F" w:rsidRPr="0058799F" w14:paraId="61F3BF3B"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64D9FFFC" w14:textId="5E01EF3B" w:rsidR="0029016F" w:rsidRPr="0058799F" w:rsidRDefault="0029016F" w:rsidP="0029016F">
            <w:pPr>
              <w:ind w:firstLine="0"/>
              <w:jc w:val="left"/>
            </w:pPr>
            <w:r w:rsidRPr="0058799F">
              <w:t>EKG</w:t>
            </w:r>
          </w:p>
        </w:tc>
        <w:tc>
          <w:tcPr>
            <w:tcW w:w="6345" w:type="dxa"/>
            <w:tcBorders>
              <w:top w:val="single" w:sz="4" w:space="0" w:color="auto"/>
              <w:left w:val="single" w:sz="4" w:space="0" w:color="auto"/>
              <w:bottom w:val="single" w:sz="4" w:space="0" w:color="auto"/>
              <w:right w:val="single" w:sz="4" w:space="0" w:color="auto"/>
            </w:tcBorders>
          </w:tcPr>
          <w:p w14:paraId="1A3E4542" w14:textId="0B438001" w:rsidR="0029016F" w:rsidRPr="0058799F" w:rsidRDefault="0029016F" w:rsidP="0029016F">
            <w:pPr>
              <w:ind w:firstLine="0"/>
              <w:jc w:val="left"/>
            </w:pPr>
            <w:proofErr w:type="spellStart"/>
            <w:r w:rsidRPr="0058799F">
              <w:t>Elektrokardiogrāfija</w:t>
            </w:r>
            <w:proofErr w:type="spellEnd"/>
          </w:p>
        </w:tc>
      </w:tr>
      <w:tr w:rsidR="0058799F" w:rsidRPr="0058799F" w14:paraId="3FBABA03"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549FB238" w14:textId="1E7CB9A3" w:rsidR="000F3479" w:rsidRPr="0058799F" w:rsidRDefault="000F3479" w:rsidP="0029016F">
            <w:pPr>
              <w:ind w:firstLine="0"/>
              <w:jc w:val="left"/>
            </w:pPr>
            <w:r w:rsidRPr="0058799F">
              <w:t>EKMO</w:t>
            </w:r>
          </w:p>
        </w:tc>
        <w:tc>
          <w:tcPr>
            <w:tcW w:w="6345" w:type="dxa"/>
            <w:tcBorders>
              <w:top w:val="single" w:sz="4" w:space="0" w:color="auto"/>
              <w:left w:val="single" w:sz="4" w:space="0" w:color="auto"/>
              <w:bottom w:val="single" w:sz="4" w:space="0" w:color="auto"/>
              <w:right w:val="single" w:sz="4" w:space="0" w:color="auto"/>
            </w:tcBorders>
          </w:tcPr>
          <w:p w14:paraId="0D84EE68" w14:textId="64ADB7AE" w:rsidR="000F3479" w:rsidRPr="0058799F" w:rsidRDefault="000F3479" w:rsidP="0029016F">
            <w:pPr>
              <w:ind w:firstLine="0"/>
              <w:jc w:val="left"/>
            </w:pPr>
            <w:proofErr w:type="spellStart"/>
            <w:r w:rsidRPr="0058799F">
              <w:t>Ekstrakorporālā</w:t>
            </w:r>
            <w:proofErr w:type="spellEnd"/>
            <w:r w:rsidRPr="0058799F">
              <w:t xml:space="preserve"> membrānu </w:t>
            </w:r>
            <w:proofErr w:type="spellStart"/>
            <w:r w:rsidRPr="0058799F">
              <w:t>oksigenācija</w:t>
            </w:r>
            <w:proofErr w:type="spellEnd"/>
          </w:p>
        </w:tc>
      </w:tr>
      <w:tr w:rsidR="0058799F" w:rsidRPr="0058799F" w14:paraId="2E4FB651"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1E65446F" w14:textId="0317E1B6" w:rsidR="00EE5730" w:rsidRPr="0058799F" w:rsidRDefault="00EE5730" w:rsidP="0029016F">
            <w:pPr>
              <w:ind w:firstLine="0"/>
              <w:jc w:val="left"/>
            </w:pPr>
            <w:r w:rsidRPr="0058799F">
              <w:t>EKS</w:t>
            </w:r>
          </w:p>
        </w:tc>
        <w:tc>
          <w:tcPr>
            <w:tcW w:w="6345" w:type="dxa"/>
            <w:tcBorders>
              <w:top w:val="single" w:sz="4" w:space="0" w:color="auto"/>
              <w:left w:val="single" w:sz="4" w:space="0" w:color="auto"/>
              <w:bottom w:val="single" w:sz="4" w:space="0" w:color="auto"/>
              <w:right w:val="single" w:sz="4" w:space="0" w:color="auto"/>
            </w:tcBorders>
          </w:tcPr>
          <w:p w14:paraId="2DFF1830" w14:textId="398419AE" w:rsidR="00EE5730" w:rsidRPr="0058799F" w:rsidRDefault="00EE5730" w:rsidP="0029016F">
            <w:pPr>
              <w:ind w:firstLine="0"/>
              <w:jc w:val="left"/>
            </w:pPr>
            <w:proofErr w:type="spellStart"/>
            <w:r w:rsidRPr="0058799F">
              <w:t>Elektrokardiostimulācija</w:t>
            </w:r>
            <w:proofErr w:type="spellEnd"/>
          </w:p>
        </w:tc>
      </w:tr>
      <w:tr w:rsidR="0058799F" w:rsidRPr="0058799F" w14:paraId="4B0D3AE0" w14:textId="77777777" w:rsidTr="0946AAE0">
        <w:trPr>
          <w:trHeight w:val="241"/>
        </w:trPr>
        <w:tc>
          <w:tcPr>
            <w:tcW w:w="2177" w:type="dxa"/>
            <w:tcBorders>
              <w:top w:val="single" w:sz="4" w:space="0" w:color="auto"/>
              <w:left w:val="single" w:sz="4" w:space="0" w:color="auto"/>
              <w:bottom w:val="single" w:sz="4" w:space="0" w:color="auto"/>
              <w:right w:val="single" w:sz="4" w:space="0" w:color="auto"/>
            </w:tcBorders>
          </w:tcPr>
          <w:p w14:paraId="3894B9BB" w14:textId="5616EBCB" w:rsidR="0029016F" w:rsidRPr="0058799F" w:rsidRDefault="0029016F" w:rsidP="0029016F">
            <w:pPr>
              <w:ind w:firstLine="0"/>
              <w:jc w:val="left"/>
            </w:pPr>
            <w:r w:rsidRPr="0058799F">
              <w:t>ES</w:t>
            </w:r>
          </w:p>
        </w:tc>
        <w:tc>
          <w:tcPr>
            <w:tcW w:w="6345" w:type="dxa"/>
            <w:tcBorders>
              <w:top w:val="single" w:sz="4" w:space="0" w:color="auto"/>
              <w:left w:val="single" w:sz="4" w:space="0" w:color="auto"/>
              <w:bottom w:val="single" w:sz="4" w:space="0" w:color="auto"/>
              <w:right w:val="single" w:sz="4" w:space="0" w:color="auto"/>
            </w:tcBorders>
          </w:tcPr>
          <w:p w14:paraId="3CA618AB" w14:textId="7C0CD6A1" w:rsidR="0029016F" w:rsidRPr="0058799F" w:rsidRDefault="0029016F" w:rsidP="0029016F">
            <w:pPr>
              <w:ind w:firstLine="0"/>
              <w:jc w:val="left"/>
            </w:pPr>
            <w:r w:rsidRPr="0058799F">
              <w:t>Eiropas Savienība</w:t>
            </w:r>
          </w:p>
        </w:tc>
      </w:tr>
      <w:tr w:rsidR="00A43999" w:rsidRPr="0058799F" w14:paraId="399939B0"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42C0E0E" w14:textId="5FCF2F4F" w:rsidR="00A43999" w:rsidRPr="0058799F" w:rsidRDefault="00A43999" w:rsidP="0029016F">
            <w:pPr>
              <w:ind w:firstLine="0"/>
              <w:jc w:val="left"/>
            </w:pPr>
            <w:r>
              <w:t>ESF+</w:t>
            </w:r>
          </w:p>
        </w:tc>
        <w:tc>
          <w:tcPr>
            <w:tcW w:w="6345" w:type="dxa"/>
            <w:tcBorders>
              <w:top w:val="single" w:sz="4" w:space="0" w:color="auto"/>
              <w:left w:val="single" w:sz="4" w:space="0" w:color="auto"/>
              <w:bottom w:val="single" w:sz="4" w:space="0" w:color="auto"/>
              <w:right w:val="single" w:sz="4" w:space="0" w:color="auto"/>
            </w:tcBorders>
          </w:tcPr>
          <w:p w14:paraId="39241DD5" w14:textId="5659E0E3" w:rsidR="00A43999" w:rsidRPr="0058799F" w:rsidRDefault="00A43999" w:rsidP="0029016F">
            <w:pPr>
              <w:ind w:firstLine="0"/>
              <w:jc w:val="left"/>
            </w:pPr>
            <w:r>
              <w:t>Eiropas Sociālais fonds Plus</w:t>
            </w:r>
          </w:p>
        </w:tc>
      </w:tr>
      <w:tr w:rsidR="0058799F" w:rsidRPr="0058799F" w14:paraId="477A4091"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77F452D0" w14:textId="0A93B2C6" w:rsidR="000F3479" w:rsidRPr="0058799F" w:rsidRDefault="000F3479" w:rsidP="0029016F">
            <w:pPr>
              <w:ind w:firstLine="0"/>
              <w:jc w:val="left"/>
            </w:pPr>
            <w:r w:rsidRPr="0058799F">
              <w:t>IABP</w:t>
            </w:r>
          </w:p>
        </w:tc>
        <w:tc>
          <w:tcPr>
            <w:tcW w:w="6345" w:type="dxa"/>
            <w:tcBorders>
              <w:top w:val="single" w:sz="4" w:space="0" w:color="auto"/>
              <w:left w:val="single" w:sz="4" w:space="0" w:color="auto"/>
              <w:bottom w:val="single" w:sz="4" w:space="0" w:color="auto"/>
              <w:right w:val="single" w:sz="4" w:space="0" w:color="auto"/>
            </w:tcBorders>
          </w:tcPr>
          <w:p w14:paraId="7319FFE1" w14:textId="3A921861" w:rsidR="000F3479" w:rsidRPr="0058799F" w:rsidRDefault="000F3479" w:rsidP="0029016F">
            <w:pPr>
              <w:ind w:firstLine="0"/>
              <w:jc w:val="left"/>
            </w:pPr>
            <w:proofErr w:type="spellStart"/>
            <w:r w:rsidRPr="0058799F">
              <w:t>Intraaortālais</w:t>
            </w:r>
            <w:proofErr w:type="spellEnd"/>
            <w:r w:rsidRPr="0058799F">
              <w:t xml:space="preserve"> balona pumpis </w:t>
            </w:r>
          </w:p>
        </w:tc>
      </w:tr>
      <w:tr w:rsidR="0058799F" w:rsidRPr="0058799F" w14:paraId="03C58C84"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E2F029D" w14:textId="5FC834B0" w:rsidR="00EE5730" w:rsidRPr="0058799F" w:rsidRDefault="00EE5730" w:rsidP="0029016F">
            <w:pPr>
              <w:ind w:firstLine="0"/>
              <w:jc w:val="left"/>
            </w:pPr>
            <w:r w:rsidRPr="0058799F">
              <w:t>ICD</w:t>
            </w:r>
          </w:p>
        </w:tc>
        <w:tc>
          <w:tcPr>
            <w:tcW w:w="6345" w:type="dxa"/>
            <w:tcBorders>
              <w:top w:val="single" w:sz="4" w:space="0" w:color="auto"/>
              <w:left w:val="single" w:sz="4" w:space="0" w:color="auto"/>
              <w:bottom w:val="single" w:sz="4" w:space="0" w:color="auto"/>
              <w:right w:val="single" w:sz="4" w:space="0" w:color="auto"/>
            </w:tcBorders>
          </w:tcPr>
          <w:p w14:paraId="4C841FD2" w14:textId="09ED15E9" w:rsidR="00EE5730" w:rsidRPr="0058799F" w:rsidRDefault="00EE5730" w:rsidP="0029016F">
            <w:pPr>
              <w:ind w:firstLine="0"/>
              <w:jc w:val="left"/>
            </w:pPr>
            <w:proofErr w:type="spellStart"/>
            <w:r w:rsidRPr="0058799F">
              <w:t>Intrakardiāls</w:t>
            </w:r>
            <w:proofErr w:type="spellEnd"/>
            <w:r w:rsidRPr="0058799F">
              <w:t xml:space="preserve"> </w:t>
            </w:r>
            <w:proofErr w:type="spellStart"/>
            <w:r w:rsidRPr="0058799F">
              <w:t>defibrilators</w:t>
            </w:r>
            <w:proofErr w:type="spellEnd"/>
          </w:p>
        </w:tc>
      </w:tr>
      <w:tr w:rsidR="0058799F" w:rsidRPr="0058799F" w14:paraId="485DE514"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6D6D1EF" w14:textId="58781351" w:rsidR="00614CA4" w:rsidRPr="0058799F" w:rsidRDefault="00614CA4" w:rsidP="0029016F">
            <w:pPr>
              <w:ind w:firstLine="0"/>
              <w:jc w:val="left"/>
            </w:pPr>
            <w:r w:rsidRPr="0058799F">
              <w:t>KSS</w:t>
            </w:r>
          </w:p>
        </w:tc>
        <w:tc>
          <w:tcPr>
            <w:tcW w:w="6345" w:type="dxa"/>
            <w:tcBorders>
              <w:top w:val="single" w:sz="4" w:space="0" w:color="auto"/>
              <w:left w:val="single" w:sz="4" w:space="0" w:color="auto"/>
              <w:bottom w:val="single" w:sz="4" w:space="0" w:color="auto"/>
              <w:right w:val="single" w:sz="4" w:space="0" w:color="auto"/>
            </w:tcBorders>
          </w:tcPr>
          <w:p w14:paraId="6A4085E7" w14:textId="7F18314E" w:rsidR="00614CA4" w:rsidRPr="0058799F" w:rsidRDefault="00614CA4" w:rsidP="0029016F">
            <w:pPr>
              <w:ind w:firstLine="0"/>
              <w:jc w:val="left"/>
            </w:pPr>
            <w:r w:rsidRPr="0058799F">
              <w:t>Koronāra sirds slimība</w:t>
            </w:r>
          </w:p>
        </w:tc>
      </w:tr>
      <w:tr w:rsidR="0058799F" w:rsidRPr="0058799F" w14:paraId="142416C6"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B783E5A" w14:textId="39D6EEA8" w:rsidR="003F3CE2" w:rsidRPr="0058799F" w:rsidRDefault="003F3CE2" w:rsidP="0029016F">
            <w:pPr>
              <w:ind w:firstLine="0"/>
              <w:jc w:val="left"/>
            </w:pPr>
            <w:r w:rsidRPr="0058799F">
              <w:t>LAĀA</w:t>
            </w:r>
          </w:p>
        </w:tc>
        <w:tc>
          <w:tcPr>
            <w:tcW w:w="6345" w:type="dxa"/>
            <w:tcBorders>
              <w:top w:val="single" w:sz="4" w:space="0" w:color="auto"/>
              <w:left w:val="single" w:sz="4" w:space="0" w:color="auto"/>
              <w:bottom w:val="single" w:sz="4" w:space="0" w:color="auto"/>
              <w:right w:val="single" w:sz="4" w:space="0" w:color="auto"/>
            </w:tcBorders>
          </w:tcPr>
          <w:p w14:paraId="0EFCD27F" w14:textId="77A3704C" w:rsidR="003F3CE2" w:rsidRPr="0058799F" w:rsidRDefault="003F3CE2" w:rsidP="0029016F">
            <w:pPr>
              <w:ind w:firstLine="0"/>
              <w:jc w:val="left"/>
            </w:pPr>
            <w:r w:rsidRPr="0058799F">
              <w:t>Latvijas Acu ārstu asociācija</w:t>
            </w:r>
          </w:p>
        </w:tc>
      </w:tr>
      <w:tr w:rsidR="0058799F" w:rsidRPr="0058799F" w14:paraId="2E3D2D77"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963DA16" w14:textId="43DE9403" w:rsidR="003F3CE2" w:rsidRPr="0058799F" w:rsidRDefault="003F3CE2" w:rsidP="0029016F">
            <w:pPr>
              <w:ind w:firstLine="0"/>
              <w:jc w:val="left"/>
            </w:pPr>
            <w:r w:rsidRPr="0058799F">
              <w:t>LAĶB</w:t>
            </w:r>
          </w:p>
        </w:tc>
        <w:tc>
          <w:tcPr>
            <w:tcW w:w="6345" w:type="dxa"/>
            <w:tcBorders>
              <w:top w:val="single" w:sz="4" w:space="0" w:color="auto"/>
              <w:left w:val="single" w:sz="4" w:space="0" w:color="auto"/>
              <w:bottom w:val="single" w:sz="4" w:space="0" w:color="auto"/>
              <w:right w:val="single" w:sz="4" w:space="0" w:color="auto"/>
            </w:tcBorders>
          </w:tcPr>
          <w:p w14:paraId="76B238E2" w14:textId="1368C8D9" w:rsidR="003F3CE2" w:rsidRPr="0058799F" w:rsidRDefault="003F3CE2" w:rsidP="0029016F">
            <w:pPr>
              <w:ind w:firstLine="0"/>
              <w:jc w:val="left"/>
            </w:pPr>
            <w:r w:rsidRPr="0058799F">
              <w:t>Latvijas Asinsvadu ķirurgu biedrība</w:t>
            </w:r>
          </w:p>
        </w:tc>
      </w:tr>
      <w:tr w:rsidR="0058799F" w:rsidRPr="0058799F" w14:paraId="2126A8AC"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70621DF3" w14:textId="360256A9" w:rsidR="00756B21" w:rsidRPr="0058799F" w:rsidRDefault="00756B21" w:rsidP="0029016F">
            <w:pPr>
              <w:ind w:firstLine="0"/>
              <w:jc w:val="left"/>
            </w:pPr>
            <w:r w:rsidRPr="0058799F">
              <w:t>LAĀB</w:t>
            </w:r>
          </w:p>
        </w:tc>
        <w:tc>
          <w:tcPr>
            <w:tcW w:w="6345" w:type="dxa"/>
            <w:tcBorders>
              <w:top w:val="single" w:sz="4" w:space="0" w:color="auto"/>
              <w:left w:val="single" w:sz="4" w:space="0" w:color="auto"/>
              <w:bottom w:val="single" w:sz="4" w:space="0" w:color="auto"/>
              <w:right w:val="single" w:sz="4" w:space="0" w:color="auto"/>
            </w:tcBorders>
          </w:tcPr>
          <w:p w14:paraId="7F23F2CD" w14:textId="5D34EC36" w:rsidR="00756B21" w:rsidRPr="0058799F" w:rsidRDefault="00756B21" w:rsidP="0029016F">
            <w:pPr>
              <w:ind w:firstLine="0"/>
              <w:jc w:val="left"/>
            </w:pPr>
            <w:r w:rsidRPr="0058799F">
              <w:t>Latvijas Arodslimību Ārstu Biedrība</w:t>
            </w:r>
          </w:p>
        </w:tc>
      </w:tr>
      <w:tr w:rsidR="0058799F" w:rsidRPr="0058799F" w14:paraId="2CDFFFF7"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48E7365E" w14:textId="6A8B38B0" w:rsidR="003F3CE2" w:rsidRPr="0058799F" w:rsidRDefault="003F3CE2" w:rsidP="0029016F">
            <w:pPr>
              <w:ind w:firstLine="0"/>
              <w:jc w:val="left"/>
            </w:pPr>
            <w:r w:rsidRPr="0058799F">
              <w:t>LĀB</w:t>
            </w:r>
          </w:p>
        </w:tc>
        <w:tc>
          <w:tcPr>
            <w:tcW w:w="6345" w:type="dxa"/>
            <w:tcBorders>
              <w:top w:val="single" w:sz="4" w:space="0" w:color="auto"/>
              <w:left w:val="single" w:sz="4" w:space="0" w:color="auto"/>
              <w:bottom w:val="single" w:sz="4" w:space="0" w:color="auto"/>
              <w:right w:val="single" w:sz="4" w:space="0" w:color="auto"/>
            </w:tcBorders>
          </w:tcPr>
          <w:p w14:paraId="691D8764" w14:textId="70937944" w:rsidR="003F3CE2" w:rsidRPr="0058799F" w:rsidRDefault="003F3CE2" w:rsidP="0029016F">
            <w:pPr>
              <w:ind w:firstLine="0"/>
              <w:jc w:val="left"/>
            </w:pPr>
            <w:r w:rsidRPr="0058799F">
              <w:t>Latvijas Ārstu biedrība</w:t>
            </w:r>
          </w:p>
        </w:tc>
      </w:tr>
      <w:tr w:rsidR="0058799F" w:rsidRPr="0058799F" w14:paraId="38622672"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0C5619C" w14:textId="66CC43A5" w:rsidR="003F3CE2" w:rsidRPr="0058799F" w:rsidRDefault="003F3CE2" w:rsidP="0029016F">
            <w:pPr>
              <w:ind w:firstLine="0"/>
              <w:jc w:val="left"/>
            </w:pPr>
            <w:r w:rsidRPr="0058799F">
              <w:t>LEA</w:t>
            </w:r>
          </w:p>
        </w:tc>
        <w:tc>
          <w:tcPr>
            <w:tcW w:w="6345" w:type="dxa"/>
            <w:tcBorders>
              <w:top w:val="single" w:sz="4" w:space="0" w:color="auto"/>
              <w:left w:val="single" w:sz="4" w:space="0" w:color="auto"/>
              <w:bottom w:val="single" w:sz="4" w:space="0" w:color="auto"/>
              <w:right w:val="single" w:sz="4" w:space="0" w:color="auto"/>
            </w:tcBorders>
          </w:tcPr>
          <w:p w14:paraId="1F3E6980" w14:textId="5D5E7768" w:rsidR="003F3CE2" w:rsidRPr="0058799F" w:rsidRDefault="003F3CE2" w:rsidP="0029016F">
            <w:pPr>
              <w:ind w:firstLine="0"/>
              <w:jc w:val="left"/>
            </w:pPr>
            <w:r w:rsidRPr="0058799F">
              <w:t>Latvijas Endokrinologu asociācija</w:t>
            </w:r>
          </w:p>
        </w:tc>
      </w:tr>
      <w:tr w:rsidR="0058799F" w:rsidRPr="0058799F" w14:paraId="4757AD63"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95CDBB0" w14:textId="51F91943" w:rsidR="003F3CE2" w:rsidRPr="0058799F" w:rsidRDefault="003F3CE2" w:rsidP="0029016F">
            <w:pPr>
              <w:ind w:firstLine="0"/>
              <w:jc w:val="left"/>
            </w:pPr>
            <w:r w:rsidRPr="0058799F">
              <w:t>LDVC</w:t>
            </w:r>
          </w:p>
        </w:tc>
        <w:tc>
          <w:tcPr>
            <w:tcW w:w="6345" w:type="dxa"/>
            <w:tcBorders>
              <w:top w:val="single" w:sz="4" w:space="0" w:color="auto"/>
              <w:left w:val="single" w:sz="4" w:space="0" w:color="auto"/>
              <w:bottom w:val="single" w:sz="4" w:space="0" w:color="auto"/>
              <w:right w:val="single" w:sz="4" w:space="0" w:color="auto"/>
            </w:tcBorders>
          </w:tcPr>
          <w:p w14:paraId="3A64C7F4" w14:textId="2CA5132D" w:rsidR="003F3CE2" w:rsidRPr="0058799F" w:rsidRDefault="003F3CE2" w:rsidP="0029016F">
            <w:pPr>
              <w:ind w:firstLine="0"/>
              <w:jc w:val="left"/>
            </w:pPr>
            <w:r w:rsidRPr="0058799F">
              <w:t>Latvijas Digitālās veselības centrs</w:t>
            </w:r>
          </w:p>
        </w:tc>
      </w:tr>
      <w:tr w:rsidR="0058799F" w:rsidRPr="0058799F" w14:paraId="199DE28D"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0FC58995" w14:textId="541B2E92" w:rsidR="00D3543F" w:rsidRPr="0058799F" w:rsidRDefault="00D3543F" w:rsidP="0029016F">
            <w:pPr>
              <w:ind w:firstLine="0"/>
              <w:jc w:val="left"/>
            </w:pPr>
            <w:r w:rsidRPr="0058799F">
              <w:t>LĢĀA</w:t>
            </w:r>
          </w:p>
        </w:tc>
        <w:tc>
          <w:tcPr>
            <w:tcW w:w="6345" w:type="dxa"/>
            <w:tcBorders>
              <w:top w:val="single" w:sz="4" w:space="0" w:color="auto"/>
              <w:left w:val="single" w:sz="4" w:space="0" w:color="auto"/>
              <w:bottom w:val="single" w:sz="4" w:space="0" w:color="auto"/>
              <w:right w:val="single" w:sz="4" w:space="0" w:color="auto"/>
            </w:tcBorders>
          </w:tcPr>
          <w:p w14:paraId="283BCFC1" w14:textId="55B7E6AC" w:rsidR="00D3543F" w:rsidRPr="0058799F" w:rsidRDefault="00D3543F" w:rsidP="0029016F">
            <w:pPr>
              <w:ind w:firstLine="0"/>
              <w:jc w:val="left"/>
            </w:pPr>
            <w:r w:rsidRPr="0058799F">
              <w:t>Latvijas Ģimenes ārstu asociācija</w:t>
            </w:r>
          </w:p>
        </w:tc>
      </w:tr>
      <w:tr w:rsidR="0058799F" w:rsidRPr="0058799F" w14:paraId="46B9A54F"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7DBFC3CE" w14:textId="3A4865E8" w:rsidR="003F3CE2" w:rsidRPr="0058799F" w:rsidRDefault="003F3CE2" w:rsidP="0029016F">
            <w:pPr>
              <w:ind w:firstLine="0"/>
              <w:jc w:val="left"/>
            </w:pPr>
            <w:r w:rsidRPr="0058799F">
              <w:t>LIB</w:t>
            </w:r>
          </w:p>
        </w:tc>
        <w:tc>
          <w:tcPr>
            <w:tcW w:w="6345" w:type="dxa"/>
            <w:tcBorders>
              <w:top w:val="single" w:sz="4" w:space="0" w:color="auto"/>
              <w:left w:val="single" w:sz="4" w:space="0" w:color="auto"/>
              <w:bottom w:val="single" w:sz="4" w:space="0" w:color="auto"/>
              <w:right w:val="single" w:sz="4" w:space="0" w:color="auto"/>
            </w:tcBorders>
          </w:tcPr>
          <w:p w14:paraId="40C7A960" w14:textId="14A96F27" w:rsidR="003F3CE2" w:rsidRPr="0058799F" w:rsidRDefault="003F3CE2" w:rsidP="0029016F">
            <w:pPr>
              <w:ind w:firstLine="0"/>
              <w:jc w:val="left"/>
            </w:pPr>
            <w:r w:rsidRPr="0058799F">
              <w:t xml:space="preserve">Latvijas </w:t>
            </w:r>
            <w:proofErr w:type="spellStart"/>
            <w:r w:rsidRPr="0058799F">
              <w:t>Internistu</w:t>
            </w:r>
            <w:proofErr w:type="spellEnd"/>
            <w:r w:rsidRPr="0058799F">
              <w:t xml:space="preserve"> biedrība</w:t>
            </w:r>
          </w:p>
        </w:tc>
      </w:tr>
      <w:tr w:rsidR="0058799F" w:rsidRPr="0058799F" w14:paraId="2E371ECC"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EB19F53" w14:textId="751D6C56" w:rsidR="00700326" w:rsidRPr="0058799F" w:rsidRDefault="00700326" w:rsidP="0029016F">
            <w:pPr>
              <w:ind w:firstLine="0"/>
              <w:jc w:val="left"/>
            </w:pPr>
            <w:r w:rsidRPr="0058799F">
              <w:t>LKB</w:t>
            </w:r>
          </w:p>
        </w:tc>
        <w:tc>
          <w:tcPr>
            <w:tcW w:w="6345" w:type="dxa"/>
            <w:tcBorders>
              <w:top w:val="single" w:sz="4" w:space="0" w:color="auto"/>
              <w:left w:val="single" w:sz="4" w:space="0" w:color="auto"/>
              <w:bottom w:val="single" w:sz="4" w:space="0" w:color="auto"/>
              <w:right w:val="single" w:sz="4" w:space="0" w:color="auto"/>
            </w:tcBorders>
          </w:tcPr>
          <w:p w14:paraId="3F39F9F6" w14:textId="4EC32F0D" w:rsidR="00700326" w:rsidRPr="0058799F" w:rsidRDefault="00700326" w:rsidP="0029016F">
            <w:pPr>
              <w:ind w:firstLine="0"/>
              <w:jc w:val="left"/>
            </w:pPr>
            <w:r w:rsidRPr="0058799F">
              <w:t>Latvijas Kardiologu biedrība</w:t>
            </w:r>
          </w:p>
        </w:tc>
      </w:tr>
      <w:tr w:rsidR="0058799F" w:rsidRPr="0058799F" w14:paraId="1A5B5DD1"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4E50D961" w14:textId="33F54F7C" w:rsidR="00D3543F" w:rsidRPr="0058799F" w:rsidRDefault="00D3543F" w:rsidP="0029016F">
            <w:pPr>
              <w:ind w:firstLine="0"/>
              <w:jc w:val="left"/>
            </w:pPr>
            <w:r w:rsidRPr="0058799F">
              <w:t>LLĢĀA</w:t>
            </w:r>
          </w:p>
        </w:tc>
        <w:tc>
          <w:tcPr>
            <w:tcW w:w="6345" w:type="dxa"/>
            <w:tcBorders>
              <w:top w:val="single" w:sz="4" w:space="0" w:color="auto"/>
              <w:left w:val="single" w:sz="4" w:space="0" w:color="auto"/>
              <w:bottom w:val="single" w:sz="4" w:space="0" w:color="auto"/>
              <w:right w:val="single" w:sz="4" w:space="0" w:color="auto"/>
            </w:tcBorders>
          </w:tcPr>
          <w:p w14:paraId="0EB03E86" w14:textId="434A1E3D" w:rsidR="00D3543F" w:rsidRPr="0058799F" w:rsidRDefault="00D3543F" w:rsidP="0029016F">
            <w:pPr>
              <w:ind w:firstLine="0"/>
              <w:jc w:val="left"/>
            </w:pPr>
            <w:r w:rsidRPr="0058799F">
              <w:t>Latvijas Lauku Ģimenes Ārstu asociācija</w:t>
            </w:r>
          </w:p>
        </w:tc>
      </w:tr>
      <w:tr w:rsidR="0058799F" w:rsidRPr="0058799F" w14:paraId="7A3A4D99"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0C35C5C4" w14:textId="5C51B033" w:rsidR="003F3CE2" w:rsidRPr="0058799F" w:rsidRDefault="003F3CE2" w:rsidP="0029016F">
            <w:pPr>
              <w:ind w:firstLine="0"/>
              <w:jc w:val="left"/>
            </w:pPr>
            <w:r w:rsidRPr="0058799F">
              <w:t>LNA</w:t>
            </w:r>
          </w:p>
        </w:tc>
        <w:tc>
          <w:tcPr>
            <w:tcW w:w="6345" w:type="dxa"/>
            <w:tcBorders>
              <w:top w:val="single" w:sz="4" w:space="0" w:color="auto"/>
              <w:left w:val="single" w:sz="4" w:space="0" w:color="auto"/>
              <w:bottom w:val="single" w:sz="4" w:space="0" w:color="auto"/>
              <w:right w:val="single" w:sz="4" w:space="0" w:color="auto"/>
            </w:tcBorders>
          </w:tcPr>
          <w:p w14:paraId="05F0996B" w14:textId="1B8FEA8E" w:rsidR="003F3CE2" w:rsidRPr="0058799F" w:rsidRDefault="003F3CE2" w:rsidP="0029016F">
            <w:pPr>
              <w:ind w:firstLine="0"/>
              <w:jc w:val="left"/>
            </w:pPr>
            <w:r w:rsidRPr="0058799F">
              <w:t>Latvijas Nefrologu asociācija</w:t>
            </w:r>
          </w:p>
        </w:tc>
      </w:tr>
      <w:tr w:rsidR="0058799F" w:rsidRPr="0058799F" w14:paraId="411EB5A4"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7EA3306" w14:textId="22D19F99" w:rsidR="003F3CE2" w:rsidRPr="0058799F" w:rsidRDefault="003F3CE2" w:rsidP="0029016F">
            <w:pPr>
              <w:ind w:firstLine="0"/>
              <w:jc w:val="left"/>
            </w:pPr>
            <w:r w:rsidRPr="0058799F">
              <w:t>LNB</w:t>
            </w:r>
          </w:p>
        </w:tc>
        <w:tc>
          <w:tcPr>
            <w:tcW w:w="6345" w:type="dxa"/>
            <w:tcBorders>
              <w:top w:val="single" w:sz="4" w:space="0" w:color="auto"/>
              <w:left w:val="single" w:sz="4" w:space="0" w:color="auto"/>
              <w:bottom w:val="single" w:sz="4" w:space="0" w:color="auto"/>
              <w:right w:val="single" w:sz="4" w:space="0" w:color="auto"/>
            </w:tcBorders>
          </w:tcPr>
          <w:p w14:paraId="5EB42C92" w14:textId="451271DD" w:rsidR="003F3CE2" w:rsidRPr="0058799F" w:rsidRDefault="003F3CE2" w:rsidP="0029016F">
            <w:pPr>
              <w:ind w:firstLine="0"/>
              <w:jc w:val="left"/>
            </w:pPr>
            <w:r w:rsidRPr="0058799F">
              <w:t>Latvijas Neirologu biedrība</w:t>
            </w:r>
          </w:p>
        </w:tc>
      </w:tr>
      <w:tr w:rsidR="0058799F" w:rsidRPr="0058799F" w14:paraId="357793EF"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C9563A3" w14:textId="4E272381" w:rsidR="003F3CE2" w:rsidRPr="0058799F" w:rsidRDefault="003F3CE2" w:rsidP="0029016F">
            <w:pPr>
              <w:ind w:firstLine="0"/>
              <w:jc w:val="left"/>
            </w:pPr>
            <w:r w:rsidRPr="0058799F">
              <w:t>LNMAA</w:t>
            </w:r>
          </w:p>
        </w:tc>
        <w:tc>
          <w:tcPr>
            <w:tcW w:w="6345" w:type="dxa"/>
            <w:tcBorders>
              <w:top w:val="single" w:sz="4" w:space="0" w:color="auto"/>
              <w:left w:val="single" w:sz="4" w:space="0" w:color="auto"/>
              <w:bottom w:val="single" w:sz="4" w:space="0" w:color="auto"/>
              <w:right w:val="single" w:sz="4" w:space="0" w:color="auto"/>
            </w:tcBorders>
          </w:tcPr>
          <w:p w14:paraId="4A1C29AC" w14:textId="19B19F90" w:rsidR="003F3CE2" w:rsidRPr="0058799F" w:rsidRDefault="003F3CE2" w:rsidP="0029016F">
            <w:pPr>
              <w:ind w:firstLine="0"/>
              <w:jc w:val="left"/>
            </w:pPr>
            <w:r w:rsidRPr="0058799F">
              <w:t xml:space="preserve">Latvija Nieru un </w:t>
            </w:r>
            <w:proofErr w:type="spellStart"/>
            <w:r w:rsidRPr="0058799F">
              <w:t>Multiorgānu</w:t>
            </w:r>
            <w:proofErr w:type="spellEnd"/>
            <w:r w:rsidRPr="0058799F">
              <w:t xml:space="preserve"> </w:t>
            </w:r>
            <w:proofErr w:type="spellStart"/>
            <w:r w:rsidRPr="0058799F">
              <w:t>Aizstājterapijas</w:t>
            </w:r>
            <w:proofErr w:type="spellEnd"/>
            <w:r w:rsidRPr="0058799F">
              <w:t xml:space="preserve"> asociācija</w:t>
            </w:r>
          </w:p>
        </w:tc>
      </w:tr>
      <w:tr w:rsidR="0058799F" w:rsidRPr="0058799F" w14:paraId="5FADAC7F"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9F9439F" w14:textId="269B328E" w:rsidR="00E5572F" w:rsidRPr="0058799F" w:rsidRDefault="00E5572F" w:rsidP="0029016F">
            <w:pPr>
              <w:ind w:firstLine="0"/>
              <w:jc w:val="left"/>
            </w:pPr>
            <w:r w:rsidRPr="0058799F">
              <w:t>LRS</w:t>
            </w:r>
          </w:p>
        </w:tc>
        <w:tc>
          <w:tcPr>
            <w:tcW w:w="6345" w:type="dxa"/>
            <w:tcBorders>
              <w:top w:val="single" w:sz="4" w:space="0" w:color="auto"/>
              <w:left w:val="single" w:sz="4" w:space="0" w:color="auto"/>
              <w:bottom w:val="single" w:sz="4" w:space="0" w:color="auto"/>
              <w:right w:val="single" w:sz="4" w:space="0" w:color="auto"/>
            </w:tcBorders>
          </w:tcPr>
          <w:p w14:paraId="5AA3F9A9" w14:textId="06266D83" w:rsidR="00E5572F" w:rsidRPr="0058799F" w:rsidRDefault="00E5572F" w:rsidP="0029016F">
            <w:pPr>
              <w:ind w:firstLine="0"/>
              <w:jc w:val="left"/>
            </w:pPr>
            <w:r w:rsidRPr="0058799F">
              <w:t>Liepājas reģionālā slimnīca</w:t>
            </w:r>
          </w:p>
        </w:tc>
      </w:tr>
      <w:tr w:rsidR="0058799F" w:rsidRPr="0058799F" w14:paraId="03256EED"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C1D24D0" w14:textId="19880807" w:rsidR="00E5572F" w:rsidRPr="0058799F" w:rsidRDefault="00E5572F" w:rsidP="0029016F">
            <w:pPr>
              <w:ind w:firstLine="0"/>
              <w:jc w:val="left"/>
            </w:pPr>
            <w:r w:rsidRPr="0058799F">
              <w:t>LSĶA</w:t>
            </w:r>
          </w:p>
        </w:tc>
        <w:tc>
          <w:tcPr>
            <w:tcW w:w="6345" w:type="dxa"/>
            <w:tcBorders>
              <w:top w:val="single" w:sz="4" w:space="0" w:color="auto"/>
              <w:left w:val="single" w:sz="4" w:space="0" w:color="auto"/>
              <w:bottom w:val="single" w:sz="4" w:space="0" w:color="auto"/>
              <w:right w:val="single" w:sz="4" w:space="0" w:color="auto"/>
            </w:tcBorders>
          </w:tcPr>
          <w:p w14:paraId="751A0B03" w14:textId="602E8AD2" w:rsidR="00E5572F" w:rsidRPr="0058799F" w:rsidRDefault="00E5572F" w:rsidP="0029016F">
            <w:pPr>
              <w:ind w:firstLine="0"/>
              <w:jc w:val="left"/>
            </w:pPr>
            <w:r w:rsidRPr="0058799F">
              <w:t>Latvijas sirds ķirurgu asociācija</w:t>
            </w:r>
          </w:p>
        </w:tc>
      </w:tr>
      <w:tr w:rsidR="0058799F" w:rsidRPr="0058799F" w14:paraId="08151357"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EE16050" w14:textId="71235A31" w:rsidR="003F3CE2" w:rsidRPr="0058799F" w:rsidRDefault="003F3CE2" w:rsidP="0029016F">
            <w:pPr>
              <w:ind w:firstLine="0"/>
              <w:jc w:val="left"/>
            </w:pPr>
            <w:r w:rsidRPr="0058799F">
              <w:t>MVI</w:t>
            </w:r>
          </w:p>
        </w:tc>
        <w:tc>
          <w:tcPr>
            <w:tcW w:w="6345" w:type="dxa"/>
            <w:tcBorders>
              <w:top w:val="single" w:sz="4" w:space="0" w:color="auto"/>
              <w:left w:val="single" w:sz="4" w:space="0" w:color="auto"/>
              <w:bottom w:val="single" w:sz="4" w:space="0" w:color="auto"/>
              <w:right w:val="single" w:sz="4" w:space="0" w:color="auto"/>
            </w:tcBorders>
          </w:tcPr>
          <w:p w14:paraId="6738C61C" w14:textId="6C8AC674" w:rsidR="003F3CE2" w:rsidRPr="0058799F" w:rsidRDefault="003F3CE2" w:rsidP="0029016F">
            <w:pPr>
              <w:ind w:firstLine="0"/>
              <w:jc w:val="left"/>
            </w:pPr>
            <w:r w:rsidRPr="0058799F">
              <w:t>Metodiskās vadības institūcija</w:t>
            </w:r>
          </w:p>
        </w:tc>
      </w:tr>
      <w:tr w:rsidR="0058799F" w:rsidRPr="0058799F" w14:paraId="6850AAF2"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4451C8AB" w14:textId="4493C02B" w:rsidR="00E5572F" w:rsidRPr="0058799F" w:rsidRDefault="00E5572F" w:rsidP="0029016F">
            <w:pPr>
              <w:ind w:firstLine="0"/>
              <w:jc w:val="left"/>
            </w:pPr>
            <w:r w:rsidRPr="0058799F">
              <w:t>MVI ĢM</w:t>
            </w:r>
          </w:p>
        </w:tc>
        <w:tc>
          <w:tcPr>
            <w:tcW w:w="6345" w:type="dxa"/>
            <w:tcBorders>
              <w:top w:val="single" w:sz="4" w:space="0" w:color="auto"/>
              <w:left w:val="single" w:sz="4" w:space="0" w:color="auto"/>
              <w:bottom w:val="single" w:sz="4" w:space="0" w:color="auto"/>
              <w:right w:val="single" w:sz="4" w:space="0" w:color="auto"/>
            </w:tcBorders>
          </w:tcPr>
          <w:p w14:paraId="108C100E" w14:textId="34EF79B1" w:rsidR="00E5572F" w:rsidRPr="0058799F" w:rsidRDefault="00E5572F" w:rsidP="0029016F">
            <w:pPr>
              <w:ind w:firstLine="0"/>
              <w:jc w:val="left"/>
            </w:pPr>
            <w:r w:rsidRPr="0058799F">
              <w:t>Metodiskās vadības institūcija ģimenes medicīnā</w:t>
            </w:r>
          </w:p>
        </w:tc>
      </w:tr>
      <w:tr w:rsidR="0058799F" w:rsidRPr="0058799F" w14:paraId="2CEBBB92"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8E9EB32" w14:textId="3D68E59A" w:rsidR="0083331A" w:rsidRPr="0058799F" w:rsidRDefault="0083331A" w:rsidP="0029016F">
            <w:pPr>
              <w:ind w:firstLine="0"/>
              <w:jc w:val="left"/>
            </w:pPr>
            <w:r w:rsidRPr="0058799F">
              <w:t>MVI KJ</w:t>
            </w:r>
          </w:p>
        </w:tc>
        <w:tc>
          <w:tcPr>
            <w:tcW w:w="6345" w:type="dxa"/>
            <w:tcBorders>
              <w:top w:val="single" w:sz="4" w:space="0" w:color="auto"/>
              <w:left w:val="single" w:sz="4" w:space="0" w:color="auto"/>
              <w:bottom w:val="single" w:sz="4" w:space="0" w:color="auto"/>
              <w:right w:val="single" w:sz="4" w:space="0" w:color="auto"/>
            </w:tcBorders>
          </w:tcPr>
          <w:p w14:paraId="00F0B210" w14:textId="486F7B21" w:rsidR="0083331A" w:rsidRPr="0058799F" w:rsidRDefault="0083331A" w:rsidP="0029016F">
            <w:pPr>
              <w:ind w:firstLine="0"/>
              <w:jc w:val="left"/>
            </w:pPr>
            <w:r w:rsidRPr="0058799F">
              <w:t>Metodiskās vadības institūcija kardioloģijas jomā</w:t>
            </w:r>
          </w:p>
        </w:tc>
      </w:tr>
      <w:tr w:rsidR="0058799F" w:rsidRPr="0058799F" w14:paraId="7B3AFD21"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88D13F4" w14:textId="2BBC36FD" w:rsidR="0029016F" w:rsidRPr="0058799F" w:rsidRDefault="0029016F" w:rsidP="0029016F">
            <w:pPr>
              <w:ind w:firstLine="0"/>
              <w:jc w:val="left"/>
            </w:pPr>
            <w:r w:rsidRPr="0058799F">
              <w:t>NMP</w:t>
            </w:r>
          </w:p>
        </w:tc>
        <w:tc>
          <w:tcPr>
            <w:tcW w:w="6345" w:type="dxa"/>
            <w:tcBorders>
              <w:top w:val="single" w:sz="4" w:space="0" w:color="auto"/>
              <w:left w:val="single" w:sz="4" w:space="0" w:color="auto"/>
              <w:bottom w:val="single" w:sz="4" w:space="0" w:color="auto"/>
              <w:right w:val="single" w:sz="4" w:space="0" w:color="auto"/>
            </w:tcBorders>
          </w:tcPr>
          <w:p w14:paraId="47434857" w14:textId="041F52EA" w:rsidR="0029016F" w:rsidRPr="0058799F" w:rsidRDefault="0029016F" w:rsidP="0029016F">
            <w:pPr>
              <w:ind w:firstLine="0"/>
              <w:jc w:val="left"/>
            </w:pPr>
            <w:r w:rsidRPr="0058799F">
              <w:t>Neatliekamā medicīniskā palīdzība</w:t>
            </w:r>
          </w:p>
        </w:tc>
      </w:tr>
      <w:tr w:rsidR="0058799F" w:rsidRPr="0058799F" w14:paraId="33B2C268"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E86427C" w14:textId="55BF0330" w:rsidR="00EE5730" w:rsidRPr="0058799F" w:rsidRDefault="00EE5730" w:rsidP="0029016F">
            <w:pPr>
              <w:ind w:firstLine="0"/>
              <w:jc w:val="left"/>
            </w:pPr>
            <w:r w:rsidRPr="0058799F">
              <w:t>NMPD</w:t>
            </w:r>
          </w:p>
        </w:tc>
        <w:tc>
          <w:tcPr>
            <w:tcW w:w="6345" w:type="dxa"/>
            <w:tcBorders>
              <w:top w:val="single" w:sz="4" w:space="0" w:color="auto"/>
              <w:left w:val="single" w:sz="4" w:space="0" w:color="auto"/>
              <w:bottom w:val="single" w:sz="4" w:space="0" w:color="auto"/>
              <w:right w:val="single" w:sz="4" w:space="0" w:color="auto"/>
            </w:tcBorders>
          </w:tcPr>
          <w:p w14:paraId="5FB16669" w14:textId="16EE31D5" w:rsidR="00EE5730" w:rsidRPr="0058799F" w:rsidRDefault="00EE5730" w:rsidP="0029016F">
            <w:pPr>
              <w:ind w:firstLine="0"/>
              <w:jc w:val="left"/>
              <w:rPr>
                <w:rStyle w:val="st"/>
              </w:rPr>
            </w:pPr>
            <w:r w:rsidRPr="0058799F">
              <w:rPr>
                <w:rStyle w:val="st"/>
              </w:rPr>
              <w:t>Neatliekamās medicīniskā palīdzības dienests</w:t>
            </w:r>
          </w:p>
        </w:tc>
      </w:tr>
      <w:tr w:rsidR="0058799F" w:rsidRPr="0058799F" w14:paraId="304E8DF8"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10DDECA" w14:textId="3E3628DB" w:rsidR="0029016F" w:rsidRPr="0058799F" w:rsidRDefault="0029016F" w:rsidP="0029016F">
            <w:pPr>
              <w:ind w:firstLine="0"/>
              <w:jc w:val="left"/>
            </w:pPr>
            <w:r w:rsidRPr="0058799F">
              <w:t>NVD</w:t>
            </w:r>
          </w:p>
        </w:tc>
        <w:tc>
          <w:tcPr>
            <w:tcW w:w="6345" w:type="dxa"/>
            <w:tcBorders>
              <w:top w:val="single" w:sz="4" w:space="0" w:color="auto"/>
              <w:left w:val="single" w:sz="4" w:space="0" w:color="auto"/>
              <w:bottom w:val="single" w:sz="4" w:space="0" w:color="auto"/>
              <w:right w:val="single" w:sz="4" w:space="0" w:color="auto"/>
            </w:tcBorders>
          </w:tcPr>
          <w:p w14:paraId="2C28B257" w14:textId="7EA43DA2" w:rsidR="0029016F" w:rsidRPr="0058799F" w:rsidRDefault="0029016F" w:rsidP="0029016F">
            <w:pPr>
              <w:ind w:firstLine="0"/>
              <w:jc w:val="left"/>
              <w:rPr>
                <w:rStyle w:val="st"/>
              </w:rPr>
            </w:pPr>
            <w:r w:rsidRPr="0058799F">
              <w:rPr>
                <w:rStyle w:val="st"/>
              </w:rPr>
              <w:t>Nacionālais veselības dienests</w:t>
            </w:r>
          </w:p>
        </w:tc>
      </w:tr>
      <w:tr w:rsidR="0058799F" w:rsidRPr="0058799F" w14:paraId="746B7366"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12945CC" w14:textId="0BDF49FA" w:rsidR="003F3CE2" w:rsidRPr="0058799F" w:rsidRDefault="003F3CE2" w:rsidP="0029016F">
            <w:pPr>
              <w:ind w:firstLine="0"/>
              <w:jc w:val="left"/>
            </w:pPr>
            <w:r w:rsidRPr="0058799F">
              <w:t>NVO</w:t>
            </w:r>
          </w:p>
        </w:tc>
        <w:tc>
          <w:tcPr>
            <w:tcW w:w="6345" w:type="dxa"/>
            <w:tcBorders>
              <w:top w:val="single" w:sz="4" w:space="0" w:color="auto"/>
              <w:left w:val="single" w:sz="4" w:space="0" w:color="auto"/>
              <w:bottom w:val="single" w:sz="4" w:space="0" w:color="auto"/>
              <w:right w:val="single" w:sz="4" w:space="0" w:color="auto"/>
            </w:tcBorders>
          </w:tcPr>
          <w:p w14:paraId="176763C6" w14:textId="6560187C" w:rsidR="003F3CE2" w:rsidRPr="0058799F" w:rsidRDefault="003F3CE2" w:rsidP="0029016F">
            <w:pPr>
              <w:ind w:firstLine="0"/>
              <w:jc w:val="left"/>
              <w:rPr>
                <w:rStyle w:val="st"/>
              </w:rPr>
            </w:pPr>
            <w:r w:rsidRPr="0058799F">
              <w:rPr>
                <w:rStyle w:val="st"/>
              </w:rPr>
              <w:t>Nevalstiskās organizācijas</w:t>
            </w:r>
          </w:p>
        </w:tc>
      </w:tr>
      <w:tr w:rsidR="0058799F" w:rsidRPr="0058799F" w14:paraId="5294A3CF"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0DEAD17" w14:textId="7D6F1A23" w:rsidR="0029016F" w:rsidRPr="0058799F" w:rsidRDefault="0029016F" w:rsidP="0029016F">
            <w:pPr>
              <w:ind w:firstLine="0"/>
              <w:jc w:val="left"/>
            </w:pPr>
            <w:r w:rsidRPr="0058799F">
              <w:t>OECD</w:t>
            </w:r>
          </w:p>
        </w:tc>
        <w:tc>
          <w:tcPr>
            <w:tcW w:w="6345" w:type="dxa"/>
            <w:tcBorders>
              <w:top w:val="single" w:sz="4" w:space="0" w:color="auto"/>
              <w:left w:val="single" w:sz="4" w:space="0" w:color="auto"/>
              <w:bottom w:val="single" w:sz="4" w:space="0" w:color="auto"/>
              <w:right w:val="single" w:sz="4" w:space="0" w:color="auto"/>
            </w:tcBorders>
          </w:tcPr>
          <w:p w14:paraId="09A3237A" w14:textId="17908CE9" w:rsidR="0029016F" w:rsidRPr="0058799F" w:rsidRDefault="0029016F" w:rsidP="0029016F">
            <w:pPr>
              <w:ind w:firstLine="0"/>
              <w:jc w:val="left"/>
              <w:rPr>
                <w:rStyle w:val="st"/>
              </w:rPr>
            </w:pPr>
            <w:r w:rsidRPr="0058799F">
              <w:rPr>
                <w:rStyle w:val="st"/>
              </w:rPr>
              <w:t xml:space="preserve">Ekonomiskās sadarbības un attīstības organizācija (tulk. no angļu val. </w:t>
            </w:r>
            <w:r w:rsidRPr="0058799F">
              <w:rPr>
                <w:rStyle w:val="st"/>
                <w:i/>
                <w:iCs/>
              </w:rPr>
              <w:t>OECD</w:t>
            </w:r>
            <w:r w:rsidRPr="0058799F">
              <w:rPr>
                <w:rStyle w:val="st"/>
              </w:rPr>
              <w:t xml:space="preserve"> (</w:t>
            </w:r>
            <w:proofErr w:type="spellStart"/>
            <w:r w:rsidRPr="0058799F">
              <w:rPr>
                <w:rStyle w:val="st"/>
                <w:i/>
                <w:iCs/>
              </w:rPr>
              <w:t>Organisation</w:t>
            </w:r>
            <w:proofErr w:type="spellEnd"/>
            <w:r w:rsidRPr="0058799F">
              <w:rPr>
                <w:rStyle w:val="st"/>
                <w:i/>
                <w:iCs/>
              </w:rPr>
              <w:t xml:space="preserve"> </w:t>
            </w:r>
            <w:proofErr w:type="spellStart"/>
            <w:r w:rsidRPr="0058799F">
              <w:rPr>
                <w:rStyle w:val="st"/>
                <w:i/>
                <w:iCs/>
              </w:rPr>
              <w:t>for</w:t>
            </w:r>
            <w:proofErr w:type="spellEnd"/>
            <w:r w:rsidRPr="0058799F">
              <w:rPr>
                <w:rStyle w:val="st"/>
                <w:i/>
                <w:iCs/>
              </w:rPr>
              <w:t xml:space="preserve"> </w:t>
            </w:r>
            <w:proofErr w:type="spellStart"/>
            <w:r w:rsidRPr="0058799F">
              <w:rPr>
                <w:rStyle w:val="st"/>
                <w:i/>
                <w:iCs/>
              </w:rPr>
              <w:t>Economic</w:t>
            </w:r>
            <w:proofErr w:type="spellEnd"/>
            <w:r w:rsidRPr="0058799F">
              <w:rPr>
                <w:rStyle w:val="st"/>
                <w:i/>
                <w:iCs/>
              </w:rPr>
              <w:t xml:space="preserve"> </w:t>
            </w:r>
            <w:proofErr w:type="spellStart"/>
            <w:r w:rsidRPr="0058799F">
              <w:rPr>
                <w:rStyle w:val="st"/>
                <w:i/>
                <w:iCs/>
              </w:rPr>
              <w:t>Co-operation</w:t>
            </w:r>
            <w:proofErr w:type="spellEnd"/>
            <w:r w:rsidRPr="0058799F">
              <w:rPr>
                <w:rStyle w:val="st"/>
                <w:i/>
                <w:iCs/>
              </w:rPr>
              <w:t xml:space="preserve"> </w:t>
            </w:r>
            <w:proofErr w:type="spellStart"/>
            <w:r w:rsidRPr="0058799F">
              <w:rPr>
                <w:rStyle w:val="st"/>
                <w:i/>
                <w:iCs/>
              </w:rPr>
              <w:t>and</w:t>
            </w:r>
            <w:proofErr w:type="spellEnd"/>
            <w:r w:rsidRPr="0058799F">
              <w:rPr>
                <w:rStyle w:val="st"/>
                <w:i/>
                <w:iCs/>
              </w:rPr>
              <w:t xml:space="preserve"> </w:t>
            </w:r>
            <w:proofErr w:type="spellStart"/>
            <w:r w:rsidRPr="0058799F">
              <w:rPr>
                <w:rStyle w:val="st"/>
                <w:i/>
                <w:iCs/>
              </w:rPr>
              <w:t>Development</w:t>
            </w:r>
            <w:proofErr w:type="spellEnd"/>
            <w:r w:rsidRPr="0058799F">
              <w:rPr>
                <w:rStyle w:val="st"/>
              </w:rPr>
              <w:t>)</w:t>
            </w:r>
          </w:p>
        </w:tc>
      </w:tr>
      <w:tr w:rsidR="0058799F" w:rsidRPr="0058799F" w14:paraId="794901BC"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10B8D63E" w14:textId="3DBBEA3A" w:rsidR="00E40357" w:rsidRPr="0058799F" w:rsidRDefault="00E40357" w:rsidP="0029016F">
            <w:pPr>
              <w:ind w:firstLine="0"/>
              <w:jc w:val="left"/>
            </w:pPr>
            <w:r w:rsidRPr="0058799F">
              <w:t>PAOS</w:t>
            </w:r>
          </w:p>
        </w:tc>
        <w:tc>
          <w:tcPr>
            <w:tcW w:w="6345" w:type="dxa"/>
            <w:tcBorders>
              <w:top w:val="single" w:sz="4" w:space="0" w:color="auto"/>
              <w:left w:val="single" w:sz="4" w:space="0" w:color="auto"/>
              <w:bottom w:val="single" w:sz="4" w:space="0" w:color="auto"/>
              <w:right w:val="single" w:sz="4" w:space="0" w:color="auto"/>
            </w:tcBorders>
          </w:tcPr>
          <w:p w14:paraId="1DFFCC30" w14:textId="692AEB65" w:rsidR="00E40357" w:rsidRPr="0058799F" w:rsidRDefault="00E40357" w:rsidP="0029016F">
            <w:pPr>
              <w:ind w:firstLine="0"/>
              <w:jc w:val="left"/>
            </w:pPr>
            <w:proofErr w:type="spellStart"/>
            <w:r w:rsidRPr="0058799F">
              <w:t>Perifēro</w:t>
            </w:r>
            <w:proofErr w:type="spellEnd"/>
            <w:r w:rsidRPr="0058799F">
              <w:t xml:space="preserve"> artēriju </w:t>
            </w:r>
            <w:proofErr w:type="spellStart"/>
            <w:r w:rsidR="00B10F8B" w:rsidRPr="0058799F">
              <w:t>okluzīva</w:t>
            </w:r>
            <w:proofErr w:type="spellEnd"/>
            <w:r w:rsidR="00B10F8B" w:rsidRPr="0058799F">
              <w:t xml:space="preserve"> </w:t>
            </w:r>
            <w:r w:rsidRPr="0058799F">
              <w:t>slimība</w:t>
            </w:r>
          </w:p>
        </w:tc>
      </w:tr>
      <w:tr w:rsidR="0058799F" w:rsidRPr="0058799F" w14:paraId="561F2652"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61FD714" w14:textId="5880A85A" w:rsidR="00E40357" w:rsidRPr="0058799F" w:rsidRDefault="00E40357" w:rsidP="0029016F">
            <w:pPr>
              <w:ind w:firstLine="0"/>
              <w:jc w:val="left"/>
            </w:pPr>
            <w:r w:rsidRPr="0058799F">
              <w:t>PATE</w:t>
            </w:r>
          </w:p>
        </w:tc>
        <w:tc>
          <w:tcPr>
            <w:tcW w:w="6345" w:type="dxa"/>
            <w:tcBorders>
              <w:top w:val="single" w:sz="4" w:space="0" w:color="auto"/>
              <w:left w:val="single" w:sz="4" w:space="0" w:color="auto"/>
              <w:bottom w:val="single" w:sz="4" w:space="0" w:color="auto"/>
              <w:right w:val="single" w:sz="4" w:space="0" w:color="auto"/>
            </w:tcBorders>
          </w:tcPr>
          <w:p w14:paraId="1E8B03D8" w14:textId="1CD9BBE3" w:rsidR="00E40357" w:rsidRPr="0058799F" w:rsidRDefault="00E40357" w:rsidP="0029016F">
            <w:pPr>
              <w:ind w:firstLine="0"/>
              <w:jc w:val="left"/>
            </w:pPr>
            <w:r w:rsidRPr="0058799F">
              <w:t xml:space="preserve">Plaušu </w:t>
            </w:r>
            <w:proofErr w:type="spellStart"/>
            <w:r w:rsidRPr="0058799F">
              <w:t>trombembolija</w:t>
            </w:r>
            <w:proofErr w:type="spellEnd"/>
          </w:p>
        </w:tc>
      </w:tr>
      <w:tr w:rsidR="0058799F" w:rsidRPr="0058799F" w14:paraId="51AD5411"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151F581B" w14:textId="7A06D7A2" w:rsidR="0059365F" w:rsidRPr="0058799F" w:rsidRDefault="0059365F" w:rsidP="0029016F">
            <w:pPr>
              <w:ind w:firstLine="0"/>
              <w:jc w:val="left"/>
            </w:pPr>
            <w:r w:rsidRPr="0058799F">
              <w:t>PKI</w:t>
            </w:r>
          </w:p>
        </w:tc>
        <w:tc>
          <w:tcPr>
            <w:tcW w:w="6345" w:type="dxa"/>
            <w:tcBorders>
              <w:top w:val="single" w:sz="4" w:space="0" w:color="auto"/>
              <w:left w:val="single" w:sz="4" w:space="0" w:color="auto"/>
              <w:bottom w:val="single" w:sz="4" w:space="0" w:color="auto"/>
              <w:right w:val="single" w:sz="4" w:space="0" w:color="auto"/>
            </w:tcBorders>
          </w:tcPr>
          <w:p w14:paraId="6E83CF1C" w14:textId="4CE56FF6" w:rsidR="0059365F" w:rsidRPr="0058799F" w:rsidRDefault="0059365F" w:rsidP="0029016F">
            <w:pPr>
              <w:ind w:firstLine="0"/>
              <w:jc w:val="left"/>
            </w:pPr>
            <w:proofErr w:type="spellStart"/>
            <w:r w:rsidRPr="0058799F">
              <w:t>Perkutāna</w:t>
            </w:r>
            <w:proofErr w:type="spellEnd"/>
            <w:r w:rsidRPr="0058799F">
              <w:t xml:space="preserve"> koronāra intervence</w:t>
            </w:r>
          </w:p>
        </w:tc>
      </w:tr>
      <w:tr w:rsidR="0058799F" w:rsidRPr="0058799F" w14:paraId="3E6FC161"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10870C66" w14:textId="2CBD6668" w:rsidR="0089262E" w:rsidRPr="0058799F" w:rsidRDefault="0089262E" w:rsidP="0029016F">
            <w:pPr>
              <w:ind w:firstLine="0"/>
              <w:jc w:val="left"/>
            </w:pPr>
            <w:r w:rsidRPr="0058799F">
              <w:lastRenderedPageBreak/>
              <w:t>PVA</w:t>
            </w:r>
          </w:p>
        </w:tc>
        <w:tc>
          <w:tcPr>
            <w:tcW w:w="6345" w:type="dxa"/>
            <w:tcBorders>
              <w:top w:val="single" w:sz="4" w:space="0" w:color="auto"/>
              <w:left w:val="single" w:sz="4" w:space="0" w:color="auto"/>
              <w:bottom w:val="single" w:sz="4" w:space="0" w:color="auto"/>
              <w:right w:val="single" w:sz="4" w:space="0" w:color="auto"/>
            </w:tcBorders>
          </w:tcPr>
          <w:p w14:paraId="27F35E27" w14:textId="21351143" w:rsidR="0089262E" w:rsidRPr="0058799F" w:rsidRDefault="0089262E" w:rsidP="0029016F">
            <w:pPr>
              <w:ind w:firstLine="0"/>
              <w:jc w:val="left"/>
            </w:pPr>
            <w:r w:rsidRPr="0058799F">
              <w:t>Primārā veselības aprūpe</w:t>
            </w:r>
          </w:p>
        </w:tc>
      </w:tr>
      <w:tr w:rsidR="0058799F" w:rsidRPr="0058799F" w14:paraId="69D0398E"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0796BD52" w14:textId="6098EAB6" w:rsidR="0029016F" w:rsidRPr="0058799F" w:rsidRDefault="0029016F" w:rsidP="0029016F">
            <w:pPr>
              <w:ind w:firstLine="0"/>
              <w:jc w:val="left"/>
            </w:pPr>
            <w:r w:rsidRPr="0058799F">
              <w:t>PVO</w:t>
            </w:r>
          </w:p>
        </w:tc>
        <w:tc>
          <w:tcPr>
            <w:tcW w:w="6345" w:type="dxa"/>
            <w:tcBorders>
              <w:top w:val="single" w:sz="4" w:space="0" w:color="auto"/>
              <w:left w:val="single" w:sz="4" w:space="0" w:color="auto"/>
              <w:bottom w:val="single" w:sz="4" w:space="0" w:color="auto"/>
              <w:right w:val="single" w:sz="4" w:space="0" w:color="auto"/>
            </w:tcBorders>
          </w:tcPr>
          <w:p w14:paraId="3CE9A0F2" w14:textId="7001F590" w:rsidR="0029016F" w:rsidRPr="0058799F" w:rsidRDefault="0029016F" w:rsidP="0029016F">
            <w:pPr>
              <w:ind w:firstLine="0"/>
              <w:jc w:val="left"/>
              <w:rPr>
                <w:rStyle w:val="st"/>
              </w:rPr>
            </w:pPr>
            <w:r w:rsidRPr="0058799F">
              <w:t>Pasaules Veselības organizācija</w:t>
            </w:r>
          </w:p>
        </w:tc>
      </w:tr>
      <w:tr w:rsidR="0058799F" w:rsidRPr="0058799F" w14:paraId="47A0FF0E"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0104B37" w14:textId="2A8A16C6" w:rsidR="00614CA4" w:rsidRPr="0058799F" w:rsidRDefault="00614CA4" w:rsidP="0029016F">
            <w:pPr>
              <w:ind w:firstLine="0"/>
              <w:jc w:val="left"/>
            </w:pPr>
            <w:r w:rsidRPr="0058799F">
              <w:t>PSKUS</w:t>
            </w:r>
          </w:p>
        </w:tc>
        <w:tc>
          <w:tcPr>
            <w:tcW w:w="6345" w:type="dxa"/>
            <w:tcBorders>
              <w:top w:val="single" w:sz="4" w:space="0" w:color="auto"/>
              <w:left w:val="single" w:sz="4" w:space="0" w:color="auto"/>
              <w:bottom w:val="single" w:sz="4" w:space="0" w:color="auto"/>
              <w:right w:val="single" w:sz="4" w:space="0" w:color="auto"/>
            </w:tcBorders>
          </w:tcPr>
          <w:p w14:paraId="7C2236E6" w14:textId="2096B3DF" w:rsidR="00614CA4" w:rsidRPr="0058799F" w:rsidRDefault="00614CA4" w:rsidP="0029016F">
            <w:pPr>
              <w:ind w:firstLine="0"/>
              <w:jc w:val="left"/>
              <w:rPr>
                <w:rStyle w:val="st"/>
              </w:rPr>
            </w:pPr>
            <w:r w:rsidRPr="0058799F">
              <w:rPr>
                <w:rStyle w:val="st"/>
              </w:rPr>
              <w:t>Paula Stradiņa klīniskā universitātes slimnīca</w:t>
            </w:r>
          </w:p>
        </w:tc>
      </w:tr>
      <w:tr w:rsidR="0058799F" w:rsidRPr="0058799F" w14:paraId="004D06EE"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43991AB" w14:textId="129E7BB1" w:rsidR="00EE5730" w:rsidRPr="0058799F" w:rsidRDefault="00EE5730" w:rsidP="0029016F">
            <w:pPr>
              <w:ind w:firstLine="0"/>
              <w:jc w:val="left"/>
            </w:pPr>
            <w:r w:rsidRPr="0058799F">
              <w:t>RAKUS</w:t>
            </w:r>
          </w:p>
        </w:tc>
        <w:tc>
          <w:tcPr>
            <w:tcW w:w="6345" w:type="dxa"/>
            <w:tcBorders>
              <w:top w:val="single" w:sz="4" w:space="0" w:color="auto"/>
              <w:left w:val="single" w:sz="4" w:space="0" w:color="auto"/>
              <w:bottom w:val="single" w:sz="4" w:space="0" w:color="auto"/>
              <w:right w:val="single" w:sz="4" w:space="0" w:color="auto"/>
            </w:tcBorders>
          </w:tcPr>
          <w:p w14:paraId="3F9633C6" w14:textId="24BD1017" w:rsidR="00EE5730" w:rsidRPr="0058799F" w:rsidRDefault="00EE5730" w:rsidP="0029016F">
            <w:pPr>
              <w:ind w:firstLine="0"/>
              <w:jc w:val="left"/>
              <w:rPr>
                <w:rStyle w:val="st"/>
              </w:rPr>
            </w:pPr>
            <w:r w:rsidRPr="0058799F">
              <w:rPr>
                <w:rStyle w:val="st"/>
              </w:rPr>
              <w:t>Rīgas Austrumu klīniskā universitātes slimnīca</w:t>
            </w:r>
          </w:p>
        </w:tc>
      </w:tr>
      <w:tr w:rsidR="0058799F" w:rsidRPr="0058799F" w14:paraId="199808D9"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6D6BF2E2" w14:textId="6EC242B3" w:rsidR="0029016F" w:rsidRPr="0058799F" w:rsidRDefault="0029016F" w:rsidP="0029016F">
            <w:pPr>
              <w:ind w:firstLine="0"/>
              <w:jc w:val="left"/>
            </w:pPr>
            <w:r w:rsidRPr="0058799F">
              <w:t>SAS</w:t>
            </w:r>
          </w:p>
        </w:tc>
        <w:tc>
          <w:tcPr>
            <w:tcW w:w="6345" w:type="dxa"/>
            <w:tcBorders>
              <w:top w:val="single" w:sz="4" w:space="0" w:color="auto"/>
              <w:left w:val="single" w:sz="4" w:space="0" w:color="auto"/>
              <w:bottom w:val="single" w:sz="4" w:space="0" w:color="auto"/>
              <w:right w:val="single" w:sz="4" w:space="0" w:color="auto"/>
            </w:tcBorders>
          </w:tcPr>
          <w:p w14:paraId="6151C8FA" w14:textId="19162ACF" w:rsidR="0029016F" w:rsidRPr="0058799F" w:rsidRDefault="0029016F" w:rsidP="0029016F">
            <w:pPr>
              <w:ind w:firstLine="0"/>
              <w:jc w:val="left"/>
              <w:rPr>
                <w:rStyle w:val="st"/>
              </w:rPr>
            </w:pPr>
            <w:r w:rsidRPr="0058799F">
              <w:rPr>
                <w:rStyle w:val="st"/>
              </w:rPr>
              <w:t>Sirds un asinsvadu slimības</w:t>
            </w:r>
          </w:p>
        </w:tc>
      </w:tr>
      <w:tr w:rsidR="0058799F" w:rsidRPr="0058799F" w14:paraId="65F3D2DD"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9D3DAE6" w14:textId="513B9CEF" w:rsidR="0089262E" w:rsidRPr="0058799F" w:rsidRDefault="0089262E" w:rsidP="0029016F">
            <w:pPr>
              <w:ind w:firstLine="0"/>
              <w:jc w:val="left"/>
            </w:pPr>
            <w:r w:rsidRPr="0058799F">
              <w:t>SAVA</w:t>
            </w:r>
          </w:p>
        </w:tc>
        <w:tc>
          <w:tcPr>
            <w:tcW w:w="6345" w:type="dxa"/>
            <w:tcBorders>
              <w:top w:val="single" w:sz="4" w:space="0" w:color="auto"/>
              <w:left w:val="single" w:sz="4" w:space="0" w:color="auto"/>
              <w:bottom w:val="single" w:sz="4" w:space="0" w:color="auto"/>
              <w:right w:val="single" w:sz="4" w:space="0" w:color="auto"/>
            </w:tcBorders>
          </w:tcPr>
          <w:p w14:paraId="3F817F0C" w14:textId="58F3EFF5" w:rsidR="0089262E" w:rsidRPr="0058799F" w:rsidRDefault="0089262E" w:rsidP="0029016F">
            <w:pPr>
              <w:ind w:firstLine="0"/>
              <w:jc w:val="left"/>
              <w:rPr>
                <w:rStyle w:val="st"/>
              </w:rPr>
            </w:pPr>
            <w:r w:rsidRPr="0058799F">
              <w:rPr>
                <w:rStyle w:val="st"/>
              </w:rPr>
              <w:t xml:space="preserve">Sekundārā </w:t>
            </w:r>
            <w:r w:rsidR="0036055D" w:rsidRPr="0058799F">
              <w:rPr>
                <w:rStyle w:val="st"/>
              </w:rPr>
              <w:t xml:space="preserve">ambulatorā </w:t>
            </w:r>
            <w:r w:rsidRPr="0058799F">
              <w:rPr>
                <w:rStyle w:val="st"/>
              </w:rPr>
              <w:t>veselības aprūpe</w:t>
            </w:r>
          </w:p>
        </w:tc>
      </w:tr>
      <w:tr w:rsidR="0058799F" w:rsidRPr="0058799F" w14:paraId="4F54F7AE"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2C77FE84" w14:textId="6209F461" w:rsidR="0029016F" w:rsidRPr="0058799F" w:rsidRDefault="0029016F" w:rsidP="0029016F">
            <w:pPr>
              <w:ind w:firstLine="0"/>
              <w:jc w:val="left"/>
            </w:pPr>
            <w:r w:rsidRPr="0058799F">
              <w:t>SCORE</w:t>
            </w:r>
          </w:p>
        </w:tc>
        <w:tc>
          <w:tcPr>
            <w:tcW w:w="6345" w:type="dxa"/>
            <w:tcBorders>
              <w:top w:val="single" w:sz="4" w:space="0" w:color="auto"/>
              <w:left w:val="single" w:sz="4" w:space="0" w:color="auto"/>
              <w:bottom w:val="single" w:sz="4" w:space="0" w:color="auto"/>
              <w:right w:val="single" w:sz="4" w:space="0" w:color="auto"/>
            </w:tcBorders>
          </w:tcPr>
          <w:p w14:paraId="126BDEF4" w14:textId="56425D95" w:rsidR="0029016F" w:rsidRPr="0058799F" w:rsidRDefault="0029016F" w:rsidP="0029016F">
            <w:pPr>
              <w:ind w:firstLine="0"/>
              <w:jc w:val="left"/>
              <w:rPr>
                <w:rStyle w:val="st"/>
              </w:rPr>
            </w:pPr>
            <w:r w:rsidRPr="0058799F">
              <w:rPr>
                <w:rStyle w:val="st"/>
              </w:rPr>
              <w:t xml:space="preserve">Fatālu </w:t>
            </w:r>
            <w:proofErr w:type="spellStart"/>
            <w:r w:rsidRPr="0058799F">
              <w:rPr>
                <w:rStyle w:val="st"/>
              </w:rPr>
              <w:t>kardiovaskulāro</w:t>
            </w:r>
            <w:proofErr w:type="spellEnd"/>
            <w:r w:rsidRPr="0058799F">
              <w:rPr>
                <w:rStyle w:val="st"/>
              </w:rPr>
              <w:t xml:space="preserve"> notikumu risks tuvāko 10 gadu laikā</w:t>
            </w:r>
          </w:p>
        </w:tc>
      </w:tr>
      <w:tr w:rsidR="0058799F" w:rsidRPr="0058799F" w14:paraId="561F5E1E"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05F0459B" w14:textId="69491962" w:rsidR="003F3CE2" w:rsidRPr="0058799F" w:rsidRDefault="003F3CE2" w:rsidP="0029016F">
            <w:pPr>
              <w:ind w:firstLine="0"/>
              <w:jc w:val="left"/>
            </w:pPr>
            <w:r w:rsidRPr="0058799F">
              <w:t>SPKC</w:t>
            </w:r>
          </w:p>
        </w:tc>
        <w:tc>
          <w:tcPr>
            <w:tcW w:w="6345" w:type="dxa"/>
            <w:tcBorders>
              <w:top w:val="single" w:sz="4" w:space="0" w:color="auto"/>
              <w:left w:val="single" w:sz="4" w:space="0" w:color="auto"/>
              <w:bottom w:val="single" w:sz="4" w:space="0" w:color="auto"/>
              <w:right w:val="single" w:sz="4" w:space="0" w:color="auto"/>
            </w:tcBorders>
          </w:tcPr>
          <w:p w14:paraId="6DAB0D05" w14:textId="1344F250" w:rsidR="003F3CE2" w:rsidRPr="0058799F" w:rsidRDefault="003F3CE2" w:rsidP="0029016F">
            <w:pPr>
              <w:ind w:firstLine="0"/>
              <w:jc w:val="left"/>
              <w:rPr>
                <w:rStyle w:val="st"/>
              </w:rPr>
            </w:pPr>
            <w:r w:rsidRPr="0058799F">
              <w:rPr>
                <w:rStyle w:val="st"/>
              </w:rPr>
              <w:t>Slimību profilakses un kontroles centrs</w:t>
            </w:r>
          </w:p>
        </w:tc>
      </w:tr>
      <w:tr w:rsidR="0058799F" w:rsidRPr="0058799F" w14:paraId="5BA03B49"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6284FD0" w14:textId="34B4E5B5" w:rsidR="0029016F" w:rsidRPr="0058799F" w:rsidRDefault="0029016F" w:rsidP="0029016F">
            <w:pPr>
              <w:ind w:firstLine="0"/>
              <w:jc w:val="left"/>
            </w:pPr>
            <w:r w:rsidRPr="0058799F">
              <w:t>SPMK</w:t>
            </w:r>
          </w:p>
        </w:tc>
        <w:tc>
          <w:tcPr>
            <w:tcW w:w="6345" w:type="dxa"/>
            <w:tcBorders>
              <w:top w:val="single" w:sz="4" w:space="0" w:color="auto"/>
              <w:left w:val="single" w:sz="4" w:space="0" w:color="auto"/>
              <w:bottom w:val="single" w:sz="4" w:space="0" w:color="auto"/>
              <w:right w:val="single" w:sz="4" w:space="0" w:color="auto"/>
            </w:tcBorders>
          </w:tcPr>
          <w:p w14:paraId="638AB720" w14:textId="17A14431" w:rsidR="0029016F" w:rsidRPr="0058799F" w:rsidRDefault="0029016F" w:rsidP="0029016F">
            <w:pPr>
              <w:ind w:firstLine="0"/>
              <w:jc w:val="left"/>
              <w:rPr>
                <w:rStyle w:val="st"/>
              </w:rPr>
            </w:pPr>
            <w:r w:rsidRPr="0058799F">
              <w:rPr>
                <w:rStyle w:val="st"/>
              </w:rPr>
              <w:t>Stacionārā pacienta medicīniskā karte</w:t>
            </w:r>
          </w:p>
        </w:tc>
      </w:tr>
      <w:tr w:rsidR="0058799F" w:rsidRPr="0058799F" w14:paraId="5F4E7E78"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3D9FCD79" w14:textId="04F51C85" w:rsidR="0029016F" w:rsidRPr="0058799F" w:rsidRDefault="0029016F" w:rsidP="0029016F">
            <w:pPr>
              <w:ind w:firstLine="0"/>
              <w:jc w:val="left"/>
            </w:pPr>
            <w:r w:rsidRPr="0058799F">
              <w:t xml:space="preserve">SSK-10 </w:t>
            </w:r>
          </w:p>
        </w:tc>
        <w:tc>
          <w:tcPr>
            <w:tcW w:w="6345" w:type="dxa"/>
            <w:tcBorders>
              <w:top w:val="single" w:sz="4" w:space="0" w:color="auto"/>
              <w:left w:val="single" w:sz="4" w:space="0" w:color="auto"/>
              <w:bottom w:val="single" w:sz="4" w:space="0" w:color="auto"/>
              <w:right w:val="single" w:sz="4" w:space="0" w:color="auto"/>
            </w:tcBorders>
          </w:tcPr>
          <w:p w14:paraId="369A7A31" w14:textId="43B679AD" w:rsidR="0029016F" w:rsidRPr="0058799F" w:rsidRDefault="0029016F" w:rsidP="0029016F">
            <w:pPr>
              <w:ind w:firstLine="0"/>
              <w:jc w:val="left"/>
              <w:rPr>
                <w:rStyle w:val="st"/>
              </w:rPr>
            </w:pPr>
            <w:r w:rsidRPr="0058799F">
              <w:rPr>
                <w:rStyle w:val="st"/>
              </w:rPr>
              <w:t>Starptautiskā statistiskā slimību un veselības problēmu klasifikācija, 10.redakcija, 5.izdevums</w:t>
            </w:r>
          </w:p>
        </w:tc>
      </w:tr>
      <w:tr w:rsidR="0058799F" w:rsidRPr="0058799F" w14:paraId="1CC865DF"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42964D5D" w14:textId="7C32EFCF" w:rsidR="00A313C4" w:rsidRPr="0058799F" w:rsidRDefault="00A313C4" w:rsidP="0029016F">
            <w:pPr>
              <w:ind w:firstLine="0"/>
              <w:jc w:val="left"/>
            </w:pPr>
            <w:r w:rsidRPr="0058799F">
              <w:t>SVP</w:t>
            </w:r>
          </w:p>
        </w:tc>
        <w:tc>
          <w:tcPr>
            <w:tcW w:w="6345" w:type="dxa"/>
            <w:tcBorders>
              <w:top w:val="single" w:sz="4" w:space="0" w:color="auto"/>
              <w:left w:val="single" w:sz="4" w:space="0" w:color="auto"/>
              <w:bottom w:val="single" w:sz="4" w:space="0" w:color="auto"/>
              <w:right w:val="single" w:sz="4" w:space="0" w:color="auto"/>
            </w:tcBorders>
          </w:tcPr>
          <w:p w14:paraId="1B22B00B" w14:textId="69D9DD2B" w:rsidR="00A313C4" w:rsidRPr="0058799F" w:rsidRDefault="00A313C4" w:rsidP="0029016F">
            <w:pPr>
              <w:ind w:firstLine="0"/>
              <w:jc w:val="left"/>
              <w:rPr>
                <w:rStyle w:val="st"/>
              </w:rPr>
            </w:pPr>
            <w:r w:rsidRPr="0058799F">
              <w:rPr>
                <w:rStyle w:val="st"/>
              </w:rPr>
              <w:t>Sabiedrības veselības pamatnostādnes</w:t>
            </w:r>
          </w:p>
        </w:tc>
      </w:tr>
      <w:tr w:rsidR="0058799F" w:rsidRPr="0058799F" w14:paraId="5067D5B1"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7277D109" w14:textId="72732634" w:rsidR="00E40357" w:rsidRPr="0058799F" w:rsidRDefault="00E40357" w:rsidP="0029016F">
            <w:pPr>
              <w:ind w:firstLine="0"/>
              <w:jc w:val="left"/>
            </w:pPr>
            <w:r w:rsidRPr="0058799F">
              <w:t>TOAK</w:t>
            </w:r>
          </w:p>
        </w:tc>
        <w:tc>
          <w:tcPr>
            <w:tcW w:w="6345" w:type="dxa"/>
            <w:tcBorders>
              <w:top w:val="single" w:sz="4" w:space="0" w:color="auto"/>
              <w:left w:val="single" w:sz="4" w:space="0" w:color="auto"/>
              <w:bottom w:val="single" w:sz="4" w:space="0" w:color="auto"/>
              <w:right w:val="single" w:sz="4" w:space="0" w:color="auto"/>
            </w:tcBorders>
          </w:tcPr>
          <w:p w14:paraId="799B2859" w14:textId="52EE4028" w:rsidR="00E40357" w:rsidRPr="0058799F" w:rsidRDefault="00E40357" w:rsidP="0029016F">
            <w:pPr>
              <w:ind w:firstLine="0"/>
              <w:jc w:val="left"/>
              <w:rPr>
                <w:rStyle w:val="st"/>
              </w:rPr>
            </w:pPr>
            <w:r w:rsidRPr="0058799F">
              <w:rPr>
                <w:rStyle w:val="st"/>
              </w:rPr>
              <w:t xml:space="preserve">Tiešie perorālie </w:t>
            </w:r>
            <w:proofErr w:type="spellStart"/>
            <w:r w:rsidRPr="0058799F">
              <w:rPr>
                <w:rStyle w:val="st"/>
              </w:rPr>
              <w:t>antikoagulanti</w:t>
            </w:r>
            <w:proofErr w:type="spellEnd"/>
          </w:p>
        </w:tc>
      </w:tr>
      <w:tr w:rsidR="0058799F" w:rsidRPr="0058799F" w14:paraId="41A075FE"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050DF9D9" w14:textId="50FCE7FC" w:rsidR="003F3CE2" w:rsidRPr="0058799F" w:rsidRDefault="003F3CE2" w:rsidP="0029016F">
            <w:pPr>
              <w:ind w:firstLine="0"/>
              <w:jc w:val="left"/>
            </w:pPr>
            <w:r w:rsidRPr="0058799F">
              <w:t>VI</w:t>
            </w:r>
          </w:p>
        </w:tc>
        <w:tc>
          <w:tcPr>
            <w:tcW w:w="6345" w:type="dxa"/>
            <w:tcBorders>
              <w:top w:val="single" w:sz="4" w:space="0" w:color="auto"/>
              <w:left w:val="single" w:sz="4" w:space="0" w:color="auto"/>
              <w:bottom w:val="single" w:sz="4" w:space="0" w:color="auto"/>
              <w:right w:val="single" w:sz="4" w:space="0" w:color="auto"/>
            </w:tcBorders>
          </w:tcPr>
          <w:p w14:paraId="0436B3E8" w14:textId="10856F6A" w:rsidR="003F3CE2" w:rsidRPr="0058799F" w:rsidRDefault="003F3CE2" w:rsidP="0029016F">
            <w:pPr>
              <w:ind w:firstLine="0"/>
              <w:jc w:val="left"/>
              <w:rPr>
                <w:rStyle w:val="st"/>
              </w:rPr>
            </w:pPr>
            <w:r w:rsidRPr="0058799F">
              <w:rPr>
                <w:rStyle w:val="st"/>
              </w:rPr>
              <w:t>Veselības inspekcija</w:t>
            </w:r>
          </w:p>
        </w:tc>
      </w:tr>
      <w:tr w:rsidR="0058799F" w:rsidRPr="0058799F" w14:paraId="3E98ACBF" w14:textId="77777777" w:rsidTr="0946AAE0">
        <w:trPr>
          <w:trHeight w:val="316"/>
        </w:trPr>
        <w:tc>
          <w:tcPr>
            <w:tcW w:w="2177" w:type="dxa"/>
            <w:tcBorders>
              <w:top w:val="single" w:sz="4" w:space="0" w:color="auto"/>
              <w:left w:val="single" w:sz="4" w:space="0" w:color="auto"/>
              <w:bottom w:val="single" w:sz="4" w:space="0" w:color="auto"/>
              <w:right w:val="single" w:sz="4" w:space="0" w:color="auto"/>
            </w:tcBorders>
          </w:tcPr>
          <w:p w14:paraId="5DC8061B" w14:textId="6D37CFCC" w:rsidR="0029016F" w:rsidRPr="0058799F" w:rsidRDefault="0029016F" w:rsidP="0029016F">
            <w:pPr>
              <w:ind w:firstLine="0"/>
              <w:jc w:val="left"/>
            </w:pPr>
            <w:r w:rsidRPr="0058799F">
              <w:t>ZBLH</w:t>
            </w:r>
          </w:p>
        </w:tc>
        <w:tc>
          <w:tcPr>
            <w:tcW w:w="6345" w:type="dxa"/>
            <w:tcBorders>
              <w:top w:val="single" w:sz="4" w:space="0" w:color="auto"/>
              <w:left w:val="single" w:sz="4" w:space="0" w:color="auto"/>
              <w:bottom w:val="single" w:sz="4" w:space="0" w:color="auto"/>
              <w:right w:val="single" w:sz="4" w:space="0" w:color="auto"/>
            </w:tcBorders>
          </w:tcPr>
          <w:p w14:paraId="5D9F2D46" w14:textId="36321E19" w:rsidR="0029016F" w:rsidRPr="0058799F" w:rsidRDefault="0029016F" w:rsidP="0029016F">
            <w:pPr>
              <w:ind w:firstLine="0"/>
              <w:jc w:val="left"/>
              <w:rPr>
                <w:rStyle w:val="st"/>
              </w:rPr>
            </w:pPr>
            <w:r w:rsidRPr="0058799F">
              <w:rPr>
                <w:rStyle w:val="st"/>
              </w:rPr>
              <w:t>Zema blīvuma holesterīns</w:t>
            </w:r>
          </w:p>
        </w:tc>
      </w:tr>
    </w:tbl>
    <w:p w14:paraId="6B7C5FEC" w14:textId="71048A59" w:rsidR="00A953F3" w:rsidRDefault="00A953F3">
      <w:pPr>
        <w:spacing w:before="40"/>
        <w:rPr>
          <w:b/>
          <w:bCs/>
          <w:sz w:val="28"/>
          <w:szCs w:val="28"/>
        </w:rPr>
      </w:pPr>
      <w:r>
        <w:rPr>
          <w:b/>
          <w:bCs/>
          <w:sz w:val="28"/>
          <w:szCs w:val="28"/>
        </w:rPr>
        <w:br w:type="page"/>
      </w:r>
    </w:p>
    <w:p w14:paraId="0F8A75FC" w14:textId="2793C86A" w:rsidR="00D33E19" w:rsidRPr="00A15F7B" w:rsidRDefault="00B02F30" w:rsidP="00AC42FD">
      <w:pPr>
        <w:pStyle w:val="Heading1"/>
        <w:ind w:hanging="72"/>
      </w:pPr>
      <w:bookmarkStart w:id="3" w:name="_Toc214544005"/>
      <w:r w:rsidRPr="00A15F7B">
        <w:lastRenderedPageBreak/>
        <w:t>Plāna k</w:t>
      </w:r>
      <w:r w:rsidR="00D30845" w:rsidRPr="00A15F7B">
        <w:t>opsavilkums</w:t>
      </w:r>
      <w:bookmarkEnd w:id="3"/>
    </w:p>
    <w:p w14:paraId="5FE78984" w14:textId="75898DE2" w:rsidR="00ED7CD7" w:rsidRDefault="5FE8249C" w:rsidP="00ED7CD7">
      <w:pPr>
        <w:spacing w:after="120"/>
      </w:pPr>
      <w:r>
        <w:t>Ministru kabinets 2022.</w:t>
      </w:r>
      <w:r w:rsidR="00711533">
        <w:t xml:space="preserve"> </w:t>
      </w:r>
      <w:r>
        <w:t>gada 26.</w:t>
      </w:r>
      <w:r w:rsidR="00711533">
        <w:t xml:space="preserve"> </w:t>
      </w:r>
      <w:r>
        <w:t>maijā ar rīkojumu Nr.359 apstiprināja Sabiedrības veselības pamatnostādnes 2021.-2027.</w:t>
      </w:r>
      <w:r w:rsidR="00711533">
        <w:t xml:space="preserve"> </w:t>
      </w:r>
      <w:r>
        <w:t xml:space="preserve">gadam (turpmāk – </w:t>
      </w:r>
      <w:r w:rsidR="270929C3">
        <w:t>SVP</w:t>
      </w:r>
      <w:r>
        <w:t xml:space="preserve">) (prot.Nr.28 43.§). </w:t>
      </w:r>
      <w:r w:rsidR="270929C3">
        <w:t>SVP</w:t>
      </w:r>
      <w:r>
        <w:t xml:space="preserve"> mērķis ir uzlabot Latvijas iedzīvotāju veselību, pagarinot labā veselībā nodzīvoto mūžu, novēršot priekšlaicīgu mirstību un mazinot nevienlīdzību veselības jomā. Lai to sasniegtu, pamatnostādnēs ir definēt</w:t>
      </w:r>
      <w:r w:rsidR="355C9C17">
        <w:t>i</w:t>
      </w:r>
      <w:r>
        <w:t xml:space="preserve"> </w:t>
      </w:r>
      <w:proofErr w:type="spellStart"/>
      <w:r>
        <w:t>apakšmērķi</w:t>
      </w:r>
      <w:proofErr w:type="spellEnd"/>
      <w:r>
        <w:t>:</w:t>
      </w:r>
    </w:p>
    <w:p w14:paraId="50937301" w14:textId="3BAA7356" w:rsidR="00ED7CD7" w:rsidRDefault="00ED7CD7" w:rsidP="004032F0">
      <w:pPr>
        <w:pStyle w:val="ListParagraph"/>
        <w:numPr>
          <w:ilvl w:val="1"/>
          <w:numId w:val="6"/>
        </w:numPr>
        <w:spacing w:after="120"/>
      </w:pPr>
      <w:r>
        <w:t>n</w:t>
      </w:r>
      <w:r w:rsidRPr="00E86FF3">
        <w:t xml:space="preserve">odrošināt iedzīvotājiem iespēju saglabāt un uzlabot savu veselību, samazinot </w:t>
      </w:r>
      <w:proofErr w:type="spellStart"/>
      <w:r w:rsidRPr="00E86FF3">
        <w:t>neinfekcijas</w:t>
      </w:r>
      <w:proofErr w:type="spellEnd"/>
      <w:r w:rsidRPr="00E86FF3">
        <w:t xml:space="preserve"> slimību riska faktoru un traumatisma negatīvo ietekmi, vienlaikus īstenojot veselības veicināšanas un slimību profilakses pasākumus veselīgas, drošas dzīves un darba vides attīstīšanai</w:t>
      </w:r>
      <w:r>
        <w:t>;</w:t>
      </w:r>
    </w:p>
    <w:p w14:paraId="43AFD657" w14:textId="77777777" w:rsidR="00ED7CD7" w:rsidRDefault="00ED7CD7" w:rsidP="004032F0">
      <w:pPr>
        <w:pStyle w:val="ListParagraph"/>
        <w:numPr>
          <w:ilvl w:val="1"/>
          <w:numId w:val="6"/>
        </w:numPr>
        <w:spacing w:after="120"/>
      </w:pPr>
      <w:r>
        <w:t>v</w:t>
      </w:r>
      <w:r w:rsidRPr="00E86FF3">
        <w:t>eicināt uz cilvēku centrētas un integrētas veselības aprūpes pakalpojumu pieejamību</w:t>
      </w:r>
      <w:r>
        <w:t xml:space="preserve">. </w:t>
      </w:r>
    </w:p>
    <w:p w14:paraId="4BBE8D70" w14:textId="17DFA0FC" w:rsidR="00ED7CD7" w:rsidRDefault="005E79BC" w:rsidP="00ED7CD7">
      <w:pPr>
        <w:spacing w:after="120"/>
      </w:pPr>
      <w:r>
        <w:t>Š</w:t>
      </w:r>
      <w:r w:rsidR="00ED7CD7">
        <w:t xml:space="preserve">ī </w:t>
      </w:r>
      <w:proofErr w:type="spellStart"/>
      <w:r w:rsidR="00ED7CD7">
        <w:t>apakšmērķa</w:t>
      </w:r>
      <w:proofErr w:type="spellEnd"/>
      <w:r w:rsidR="00ED7CD7">
        <w:t xml:space="preserve"> sasniegšanai saskaņā ar pamatnostādnēm Veselības ministrija ir sagatavojusi politikas plānošanas dokumentu „Sirds un asinsvadu veselības uzlabošanas rīcības plāns 202</w:t>
      </w:r>
      <w:r w:rsidR="008B3075">
        <w:t>6</w:t>
      </w:r>
      <w:r w:rsidR="00ED7CD7">
        <w:t>.-2027.</w:t>
      </w:r>
      <w:r w:rsidR="00711533">
        <w:t xml:space="preserve"> </w:t>
      </w:r>
      <w:r w:rsidR="00ED7CD7">
        <w:t>gadam”</w:t>
      </w:r>
      <w:r>
        <w:t xml:space="preserve"> (turpmāk – Plāns)</w:t>
      </w:r>
      <w:r w:rsidR="00ED7CD7">
        <w:t>. Plāns ir īstermiņa politikas plānošanas dokuments.</w:t>
      </w:r>
    </w:p>
    <w:p w14:paraId="577CD493" w14:textId="41D2FC14" w:rsidR="00060FC2" w:rsidRDefault="64B5E0B3" w:rsidP="00CB321F">
      <w:pPr>
        <w:spacing w:before="120" w:after="120"/>
      </w:pPr>
      <w:r w:rsidRPr="00D30845">
        <w:t>Eiropas Savienībā (ES) sirds un asinsvadu slimības (SAS) ir atzītas par galveno mirstības cēloni</w:t>
      </w:r>
      <w:r w:rsidR="7A9A2510">
        <w:t>,</w:t>
      </w:r>
      <w:r w:rsidRPr="00D30845">
        <w:t xml:space="preserve"> galveno saslimstības un invaliditātes faktoru, kas apdraud veselības aprūpes sniegšanas un slimību pārvaldības progresu. ES iepriekšējo un neseno kopīgo pasākumu mērķis, kas izcelts vēsturiskajās iniciatīvās un veselības aizsardzības programmās, ir risināt </w:t>
      </w:r>
      <w:proofErr w:type="spellStart"/>
      <w:r w:rsidRPr="00D30845">
        <w:t>neinfekcijas</w:t>
      </w:r>
      <w:proofErr w:type="spellEnd"/>
      <w:r w:rsidRPr="00D30845">
        <w:t xml:space="preserve"> slimību, tostarp izplatīto SAS radītos draudus. Neraugoties uz šiem centieniem, joprojām mirstības līmenis</w:t>
      </w:r>
      <w:r w:rsidR="7A9A2510">
        <w:t xml:space="preserve"> no SAS </w:t>
      </w:r>
      <w:r w:rsidR="7A9A2510" w:rsidRPr="00D30845">
        <w:t>ir augsts</w:t>
      </w:r>
      <w:r w:rsidRPr="00D30845">
        <w:t>, joprojām ir satraucoša SAS, tostarp ar tām saistīto kopējo riska faktoru, izplatība</w:t>
      </w:r>
      <w:r w:rsidR="72B804E1" w:rsidRPr="00D30845">
        <w:t>,</w:t>
      </w:r>
      <w:r w:rsidRPr="00D30845">
        <w:t xml:space="preserve"> un to ievērojamais valstīm radītais ekonomiskais slogs. ES </w:t>
      </w:r>
      <w:r w:rsidR="002A401B">
        <w:t>P</w:t>
      </w:r>
      <w:r w:rsidRPr="00D30845">
        <w:t xml:space="preserve">adome uzsver, ka ir ārkārtīgi svarīgi ES līmenī izstrādāt vienotu un stratēģisku pieeju sirds un asinsvadu veselībai, ņemot vērā to, ka tas pozitīvi ietekmēs arī citas </w:t>
      </w:r>
      <w:proofErr w:type="spellStart"/>
      <w:r w:rsidRPr="00D30845">
        <w:t>neinfekcijas</w:t>
      </w:r>
      <w:proofErr w:type="spellEnd"/>
      <w:r w:rsidRPr="00D30845">
        <w:t xml:space="preserve"> slimības. Lai to panāktu ES </w:t>
      </w:r>
      <w:r w:rsidR="002A401B">
        <w:t>P</w:t>
      </w:r>
      <w:r w:rsidRPr="00D30845">
        <w:t xml:space="preserve">adome 2024. gada 14. novembrī publicēja dokumentu “Secinājumi par sirds un asinsvadu veselības uzlabošanu Eiropā Savienībā” ar mērķi veicināt ciešāku dalībvalstu sadarbību, visaptverošu profilakses, atklāšanas, diagnosticēšanas, pārvaldības, ārstēšanas un rehabilitācijas stratēģiju izstrādi, tostarp izmantojot veselības aprūpes inovācijas, lai mazinātu SAS izplatību un ekonomisko ietekmi. </w:t>
      </w:r>
      <w:r w:rsidR="3F3288C7">
        <w:t>Arī</w:t>
      </w:r>
      <w:r w:rsidRPr="00D30845">
        <w:t xml:space="preserve"> Pasaules Veselības organizācijas (PVO) un Eiropas Parlamenta iniciatīvā</w:t>
      </w:r>
      <w:r w:rsidR="3F3288C7">
        <w:t>s</w:t>
      </w:r>
      <w:r w:rsidRPr="00D30845">
        <w:t xml:space="preserve"> Ilgtspējīgas attīstības programmā 2030. gadam (jo īpaši 3.4. un 3.8. ilgtspējīgas attīstības mērķī) ir uzsvērts, cik svarīgi ir samazināt priekšlaicīgu mirstību no </w:t>
      </w:r>
      <w:proofErr w:type="spellStart"/>
      <w:r w:rsidRPr="00D30845">
        <w:t>neinfekcijas</w:t>
      </w:r>
      <w:proofErr w:type="spellEnd"/>
      <w:r w:rsidRPr="00D30845">
        <w:t xml:space="preserve"> slimībām, tādām, kā SAS</w:t>
      </w:r>
      <w:r w:rsidR="00D30845">
        <w:rPr>
          <w:rStyle w:val="FootnoteReference"/>
        </w:rPr>
        <w:footnoteReference w:id="1"/>
      </w:r>
      <w:r w:rsidRPr="00D30845">
        <w:t>.</w:t>
      </w:r>
    </w:p>
    <w:p w14:paraId="692765C3" w14:textId="7E310BC3" w:rsidR="00B02F30" w:rsidRPr="00EE3C7F" w:rsidRDefault="482AAFD6" w:rsidP="003D3751">
      <w:pPr>
        <w:spacing w:before="120" w:after="120" w:line="259" w:lineRule="auto"/>
        <w:ind w:firstLine="706"/>
        <w:rPr>
          <w:b/>
          <w:bCs/>
        </w:rPr>
      </w:pPr>
      <w:r w:rsidRPr="005750E4">
        <w:t>Kopumā kopējais mirstības rādītājs no SAS PVO Eiropas reģionā samazinājās no 521,3 uz 100 000 iedzīvotāju 2000. gadā līdz 417,1 uz 100 000 iedzīvotāju 2021. gadā. Šī tendence tiek skaidrota ar uzlabotu primāro profilaksi, riska faktoru izplatību un to pārvaldību un aprūpi</w:t>
      </w:r>
      <w:r w:rsidR="005750E4">
        <w:rPr>
          <w:rStyle w:val="FootnoteReference"/>
        </w:rPr>
        <w:footnoteReference w:id="2"/>
      </w:r>
      <w:r w:rsidRPr="005750E4">
        <w:t>.</w:t>
      </w:r>
      <w:r w:rsidR="003D3751">
        <w:t xml:space="preserve"> </w:t>
      </w:r>
      <w:r>
        <w:t xml:space="preserve">Arī </w:t>
      </w:r>
      <w:r w:rsidR="0F96F396">
        <w:t xml:space="preserve">Latvijā </w:t>
      </w:r>
      <w:r>
        <w:t>m</w:t>
      </w:r>
      <w:r w:rsidR="55422DAE">
        <w:t>irstība</w:t>
      </w:r>
      <w:r w:rsidR="003D3751">
        <w:t xml:space="preserve"> </w:t>
      </w:r>
      <w:r w:rsidR="0F11F56C">
        <w:t>no</w:t>
      </w:r>
      <w:r w:rsidR="55422DAE">
        <w:t xml:space="preserve"> SAS </w:t>
      </w:r>
      <w:r w:rsidR="1B74623C">
        <w:t xml:space="preserve">ilgtermiņā </w:t>
      </w:r>
      <w:r w:rsidR="6919CA35">
        <w:t xml:space="preserve">kopumā </w:t>
      </w:r>
      <w:r w:rsidR="1B74623C">
        <w:t>ir</w:t>
      </w:r>
      <w:r w:rsidR="0D1D2239">
        <w:t xml:space="preserve"> </w:t>
      </w:r>
      <w:r w:rsidR="1B74623C">
        <w:t xml:space="preserve">mazinājusies, </w:t>
      </w:r>
      <w:r w:rsidR="3454BF54">
        <w:t>kaut</w:t>
      </w:r>
      <w:r w:rsidR="1B74623C">
        <w:t xml:space="preserve"> </w:t>
      </w:r>
      <w:r w:rsidR="7B583F64">
        <w:t>bijusi</w:t>
      </w:r>
      <w:r w:rsidR="203BFAC0">
        <w:t xml:space="preserve"> ar mainīgu tendenci</w:t>
      </w:r>
      <w:r w:rsidR="7B583F64">
        <w:t xml:space="preserve">. Pēc pieauguma </w:t>
      </w:r>
      <w:r w:rsidR="00711533">
        <w:t xml:space="preserve">Covid-19 </w:t>
      </w:r>
      <w:r w:rsidR="7B583F64">
        <w:t>pandēmijas</w:t>
      </w:r>
      <w:r w:rsidR="1BBE7CE2">
        <w:t xml:space="preserve"> </w:t>
      </w:r>
      <w:r w:rsidR="7B583F64">
        <w:t>laikā pēdējos gados</w:t>
      </w:r>
      <w:r w:rsidR="00711533">
        <w:t xml:space="preserve"> tā ir mazinājusies</w:t>
      </w:r>
      <w:r w:rsidR="00B02F30">
        <w:rPr>
          <w:rStyle w:val="FootnoteReference"/>
        </w:rPr>
        <w:footnoteReference w:id="3"/>
      </w:r>
      <w:r w:rsidR="55422DAE">
        <w:t xml:space="preserve">. </w:t>
      </w:r>
      <w:r w:rsidR="55422DAE" w:rsidRPr="00BF00B4">
        <w:t xml:space="preserve">Galvenā SAS nāves cēloņu grupa ir sirds </w:t>
      </w:r>
      <w:proofErr w:type="spellStart"/>
      <w:r w:rsidR="55422DAE" w:rsidRPr="00BF00B4">
        <w:t>išēmiskās</w:t>
      </w:r>
      <w:proofErr w:type="spellEnd"/>
      <w:r w:rsidR="55422DAE" w:rsidRPr="00BF00B4">
        <w:t xml:space="preserve"> slimības (hroniska</w:t>
      </w:r>
      <w:r w:rsidR="0017081A">
        <w:t xml:space="preserve"> sirds</w:t>
      </w:r>
      <w:r w:rsidR="55422DAE" w:rsidRPr="00BF00B4">
        <w:t xml:space="preserve"> </w:t>
      </w:r>
      <w:proofErr w:type="spellStart"/>
      <w:r w:rsidR="55422DAE" w:rsidRPr="00BF00B4">
        <w:t>išēmiskā</w:t>
      </w:r>
      <w:proofErr w:type="spellEnd"/>
      <w:r w:rsidR="55422DAE" w:rsidRPr="00BF00B4">
        <w:t xml:space="preserve"> slimība, miokarda infarkts u.c.), kam seko </w:t>
      </w:r>
      <w:proofErr w:type="spellStart"/>
      <w:r w:rsidR="55422DAE" w:rsidRPr="00BF00B4">
        <w:t>cerebrovaskulārās</w:t>
      </w:r>
      <w:proofErr w:type="spellEnd"/>
      <w:r w:rsidR="0017081A">
        <w:t xml:space="preserve"> </w:t>
      </w:r>
      <w:r w:rsidR="55422DAE" w:rsidRPr="00BF00B4">
        <w:t>slimības (insulti), hipertensīvās slimības un kardiomiopātijas</w:t>
      </w:r>
      <w:r w:rsidR="00B02F30">
        <w:rPr>
          <w:rStyle w:val="FootnoteReference"/>
        </w:rPr>
        <w:footnoteReference w:id="4"/>
      </w:r>
      <w:r w:rsidR="55422DAE" w:rsidRPr="00BF00B4">
        <w:t>.</w:t>
      </w:r>
      <w:r w:rsidR="0F11F56C">
        <w:t xml:space="preserve"> </w:t>
      </w:r>
      <w:r w:rsidR="55422DAE">
        <w:t>Tomēr, standartizētās mirstības</w:t>
      </w:r>
      <w:r w:rsidR="0F11F56C">
        <w:t xml:space="preserve"> </w:t>
      </w:r>
      <w:r w:rsidR="55422DAE">
        <w:t>rādītāji SAS dēļ Latvijas iedzīvotājiem ir divas reizes augstāki nekā vidēji ES, vecumā līdz 64 gadiem atšķirība ir pat 3 reizes</w:t>
      </w:r>
      <w:r w:rsidR="00B02F30">
        <w:rPr>
          <w:rStyle w:val="FootnoteReference"/>
        </w:rPr>
        <w:footnoteReference w:id="5"/>
      </w:r>
      <w:r w:rsidR="55422DAE">
        <w:t>.</w:t>
      </w:r>
      <w:r w:rsidR="0F11F56C">
        <w:t xml:space="preserve"> </w:t>
      </w:r>
      <w:r w:rsidR="0F11F56C" w:rsidRPr="00EE3C7F">
        <w:lastRenderedPageBreak/>
        <w:t xml:space="preserve">Priekšlaicīgi nomirstot no SAS, gandrīz ceturtajai daļai personu nāves cēlonis ir kardiomiopātija, kas, savukārt, </w:t>
      </w:r>
      <w:r w:rsidR="074A3261">
        <w:t>40%</w:t>
      </w:r>
      <w:r w:rsidR="0F11F56C" w:rsidRPr="00EE3C7F">
        <w:t xml:space="preserve"> ir alkohola izraisīta (pieskaitot neprecizētas kardiomiopātijas, pat 70%</w:t>
      </w:r>
      <w:r w:rsidR="004E07FC">
        <w:t>)</w:t>
      </w:r>
      <w:r w:rsidR="00EE3C7F">
        <w:rPr>
          <w:rStyle w:val="FootnoteReference"/>
        </w:rPr>
        <w:footnoteReference w:id="6"/>
      </w:r>
      <w:r w:rsidR="0F11F56C">
        <w:t xml:space="preserve">. </w:t>
      </w:r>
      <w:r w:rsidR="55422DAE" w:rsidRPr="00384837">
        <w:rPr>
          <w:b/>
          <w:bCs/>
        </w:rPr>
        <w:t>Tieši priekšlaicīga mirstība (0-64 gadi) no SAS ir tā, kas būtiski ietekmē negatīvos Latvijas sabiedrības veselības rādītājus (mūža ilgums, slimību slogs).</w:t>
      </w:r>
      <w:r w:rsidR="55422DAE">
        <w:rPr>
          <w:b/>
          <w:bCs/>
        </w:rPr>
        <w:t xml:space="preserve"> </w:t>
      </w:r>
      <w:r w:rsidR="0F11F56C">
        <w:rPr>
          <w:b/>
          <w:bCs/>
        </w:rPr>
        <w:t xml:space="preserve"> </w:t>
      </w:r>
    </w:p>
    <w:p w14:paraId="646A8D41" w14:textId="53A7DE69" w:rsidR="00060FC2" w:rsidRDefault="00CB321F" w:rsidP="00CB321F">
      <w:pPr>
        <w:spacing w:before="120" w:after="120"/>
      </w:pPr>
      <w:r>
        <w:t xml:space="preserve">SAS novēršanā </w:t>
      </w:r>
      <w:r w:rsidRPr="00CB321F">
        <w:t>ļoti nozīmīgi ir dzīvesveida paradumi, kas novērš vai mazina, kā arī attālina šo slimību un to izraisīto komplikāciju attīstību</w:t>
      </w:r>
      <w:r>
        <w:rPr>
          <w:rStyle w:val="FootnoteReference"/>
        </w:rPr>
        <w:footnoteReference w:id="7"/>
      </w:r>
      <w:r w:rsidRPr="00CB321F">
        <w:t>. Salīdzinot ar citām valstīm, Latvijas iedzīvotāju paradumi kopumā ir neveselīgāki nekā vidēji ES</w:t>
      </w:r>
      <w:r>
        <w:t xml:space="preserve">. </w:t>
      </w:r>
      <w:r w:rsidR="00060FC2" w:rsidRPr="00060FC2">
        <w:t xml:space="preserve">Pasākumi veselīgu uztura paradumu un pietiekamas fiziskās aktivitātes veicināšanai, kā arī liekās ķermeņa masas izplatības mazināšanai </w:t>
      </w:r>
      <w:r w:rsidR="00E271ED">
        <w:t>ir</w:t>
      </w:r>
      <w:r w:rsidR="00060FC2" w:rsidRPr="00060FC2">
        <w:t xml:space="preserve"> iekļauti </w:t>
      </w:r>
      <w:r w:rsidR="00060FC2" w:rsidRPr="000E3512">
        <w:t>Rīcības plānā liekā svara un aptaukošanās izplatības pieauguma mazināšanai 2025.–2029. gadam.</w:t>
      </w:r>
    </w:p>
    <w:p w14:paraId="24D165CF" w14:textId="344C66A2" w:rsidR="00CB321F" w:rsidRDefault="00060FC2" w:rsidP="00CB321F">
      <w:pPr>
        <w:spacing w:before="120" w:after="120"/>
      </w:pPr>
      <w:r w:rsidRPr="00060FC2">
        <w:t xml:space="preserve">SAS profilaksē svarīgi </w:t>
      </w:r>
      <w:r w:rsidR="005E79BC">
        <w:t xml:space="preserve">ir </w:t>
      </w:r>
      <w:r w:rsidRPr="00060FC2">
        <w:t>ne tikai dzīvesveida paradumi, bet arī dažādi izmeklējumi (piemēram, asinsspiediena mērījumi, holesterīna un cukura līmeņa noteikšana asinīs</w:t>
      </w:r>
      <w:r w:rsidR="005E79BC">
        <w:t>, svara kontrole u.c.</w:t>
      </w:r>
      <w:r w:rsidRPr="00060FC2">
        <w:t>), lai laicīgi konstatētu izmaiņas, novērtētu</w:t>
      </w:r>
      <w:r w:rsidR="0017081A">
        <w:t xml:space="preserve"> slimību</w:t>
      </w:r>
      <w:r w:rsidRPr="00060FC2">
        <w:t xml:space="preserve"> risku un novērstu </w:t>
      </w:r>
      <w:r w:rsidR="0017081A">
        <w:t>to</w:t>
      </w:r>
      <w:r w:rsidRPr="00060FC2">
        <w:t xml:space="preserve"> attīstību. Pēc Latvijas iedzīvotāju (25-74 </w:t>
      </w:r>
      <w:proofErr w:type="spellStart"/>
      <w:r w:rsidRPr="00060FC2">
        <w:t>g.v</w:t>
      </w:r>
      <w:proofErr w:type="spellEnd"/>
      <w:r w:rsidRPr="00060FC2">
        <w:t xml:space="preserve">.) </w:t>
      </w:r>
      <w:proofErr w:type="spellStart"/>
      <w:r w:rsidRPr="00060FC2">
        <w:t>kardiovaskulāro</w:t>
      </w:r>
      <w:proofErr w:type="spellEnd"/>
      <w:r w:rsidRPr="00060FC2">
        <w:t xml:space="preserve"> slimību riska faktoru šķērsgriezuma 2019. gada pētījuma datiem</w:t>
      </w:r>
      <w:r w:rsidR="00CB321F">
        <w:rPr>
          <w:rStyle w:val="FootnoteReference"/>
        </w:rPr>
        <w:footnoteReference w:id="8"/>
      </w:r>
      <w:r w:rsidRPr="00060FC2">
        <w:t xml:space="preserve"> vidējais riska faktoru skaits vīriešiem bija 2,3, sievietēm - 1,8 (no pieciem). Šī pētījuma ietvaros veiktie mērījumi liecina, ka</w:t>
      </w:r>
      <w:r w:rsidR="00CB321F">
        <w:t>:</w:t>
      </w:r>
    </w:p>
    <w:p w14:paraId="1DDE799B" w14:textId="77777777" w:rsidR="00CB321F" w:rsidRDefault="00060FC2" w:rsidP="00CB321F">
      <w:pPr>
        <w:pStyle w:val="ListParagraph"/>
        <w:numPr>
          <w:ilvl w:val="0"/>
          <w:numId w:val="2"/>
        </w:numPr>
        <w:spacing w:before="120" w:after="120"/>
      </w:pPr>
      <w:r w:rsidRPr="00060FC2">
        <w:t>paaugstināts arteriālais asinsspiediens bija novērojams 36% iedzīvotāju (43% vīriešu, 30% sieviešu)</w:t>
      </w:r>
      <w:r w:rsidR="00CB321F">
        <w:t>;</w:t>
      </w:r>
    </w:p>
    <w:p w14:paraId="4A85653B" w14:textId="77777777" w:rsidR="00CB321F" w:rsidRDefault="00060FC2" w:rsidP="00CB321F">
      <w:pPr>
        <w:pStyle w:val="ListParagraph"/>
        <w:numPr>
          <w:ilvl w:val="0"/>
          <w:numId w:val="2"/>
        </w:numPr>
        <w:spacing w:before="120" w:after="120"/>
      </w:pPr>
      <w:r w:rsidRPr="00060FC2">
        <w:t>paaugstināts holesterīna līmenis - 63% (61% vīriešu, 65% sieviešu)</w:t>
      </w:r>
      <w:r w:rsidR="00CB321F">
        <w:t>;</w:t>
      </w:r>
    </w:p>
    <w:p w14:paraId="188604AA" w14:textId="77777777" w:rsidR="00CB321F" w:rsidRDefault="00060FC2" w:rsidP="00CB321F">
      <w:pPr>
        <w:pStyle w:val="ListParagraph"/>
        <w:numPr>
          <w:ilvl w:val="0"/>
          <w:numId w:val="2"/>
        </w:numPr>
        <w:spacing w:before="120" w:after="120"/>
      </w:pPr>
      <w:r w:rsidRPr="00060FC2">
        <w:t>paaugstināts glikozes līmenis - 27% (32% vīriešu, 22% sieviešu)</w:t>
      </w:r>
      <w:r w:rsidR="00CB321F">
        <w:t>;</w:t>
      </w:r>
    </w:p>
    <w:p w14:paraId="2DBEDE61" w14:textId="2CE1F731" w:rsidR="00060FC2" w:rsidRDefault="00CB321F" w:rsidP="00CB321F">
      <w:pPr>
        <w:pStyle w:val="ListParagraph"/>
        <w:numPr>
          <w:ilvl w:val="0"/>
          <w:numId w:val="2"/>
        </w:numPr>
        <w:spacing w:before="120" w:after="120"/>
      </w:pPr>
      <w:r>
        <w:t>l</w:t>
      </w:r>
      <w:r w:rsidR="00060FC2" w:rsidRPr="00060FC2">
        <w:t>iekais svars bija 34%, aptaukošanās - 29% iedzīvotāju 25-74 gadu vecumā.</w:t>
      </w:r>
    </w:p>
    <w:p w14:paraId="4A5EE30F" w14:textId="3C063F1E" w:rsidR="00CB321F" w:rsidRDefault="6555E71A" w:rsidP="00CB321F">
      <w:r>
        <w:t>Pieaugot dzīvildzei</w:t>
      </w:r>
      <w:r w:rsidR="3CD9312C">
        <w:t>,</w:t>
      </w:r>
      <w:r>
        <w:t xml:space="preserve"> tostarp ar SAS, mainās izaicinājumi gan sabiedrības veselībā, gan veselības un sociālajā aprūpē: sabiedrības novecošanās, </w:t>
      </w:r>
      <w:proofErr w:type="spellStart"/>
      <w:r>
        <w:t>komorbiditāte</w:t>
      </w:r>
      <w:proofErr w:type="spellEnd"/>
      <w:r>
        <w:t xml:space="preserve">, ierobežoti veselības aprūpes resursi, pacientu </w:t>
      </w:r>
      <w:proofErr w:type="spellStart"/>
      <w:r>
        <w:t>līdzestība</w:t>
      </w:r>
      <w:proofErr w:type="spellEnd"/>
      <w:r>
        <w:t xml:space="preserve"> ārstēšanā un riska faktoru mazināšanā, dzīvesveida maiņā u.tml.</w:t>
      </w:r>
      <w:r w:rsidR="65104890">
        <w:t xml:space="preserve"> </w:t>
      </w:r>
      <w:r w:rsidR="00B95276">
        <w:t xml:space="preserve">Neraugoties uz sasniegumiem medicīnā un tehnoloģijās, SAS joprojām ir starp nozīmīgākajiem slimību sloga cēloņiem Eiropā, tāpēc </w:t>
      </w:r>
      <w:r w:rsidR="300C7F3B">
        <w:t xml:space="preserve">ir nepieciešama profilakses popularizēšana, savlaicīga riska faktoru un slimību diagnostika, kā arī </w:t>
      </w:r>
      <w:proofErr w:type="spellStart"/>
      <w:r w:rsidR="300C7F3B">
        <w:t>multidisciplināru</w:t>
      </w:r>
      <w:proofErr w:type="spellEnd"/>
      <w:r w:rsidR="300C7F3B">
        <w:t xml:space="preserve"> un starpnozaru sadarbībā balstītu pakalpojumu attīstīšana ambulatorajā, stacionārajā un ilgtermiņa aprūpē pacientiem ar hroniskām slimībām</w:t>
      </w:r>
      <w:r w:rsidR="00B95276">
        <w:t>.</w:t>
      </w:r>
      <w:r w:rsidR="00186B76">
        <w:t xml:space="preserve"> </w:t>
      </w:r>
      <w:r w:rsidR="65104890">
        <w:t xml:space="preserve"> </w:t>
      </w:r>
    </w:p>
    <w:p w14:paraId="531A99C3" w14:textId="77777777" w:rsidR="006A5B61" w:rsidRDefault="006A5B61" w:rsidP="00CB321F"/>
    <w:p w14:paraId="45034C94" w14:textId="1281E698" w:rsidR="006A5B61" w:rsidRDefault="006A5B61" w:rsidP="00CB321F">
      <w:r w:rsidRPr="006A5B61">
        <w:rPr>
          <w:b/>
          <w:bCs/>
        </w:rPr>
        <w:t>PLĀNA VIRSMĒRĶIS</w:t>
      </w:r>
      <w:r>
        <w:t xml:space="preserve"> </w:t>
      </w:r>
      <w:r w:rsidRPr="006A5B61">
        <w:t xml:space="preserve">ir nodrošināt uz pacientu centrētu, integrētu un visaptverošu veselības aprūpi </w:t>
      </w:r>
      <w:r>
        <w:t>SAS</w:t>
      </w:r>
      <w:r w:rsidRPr="006A5B61">
        <w:t xml:space="preserve"> jomā, ieskaitot </w:t>
      </w:r>
      <w:r>
        <w:t>SAS</w:t>
      </w:r>
      <w:r w:rsidRPr="006A5B61">
        <w:t xml:space="preserve"> profilaksi, tādējādi pagarinot veselīgi nodzīvotos mūža gadus, novēršot priekšlaicīgu mirstību no </w:t>
      </w:r>
      <w:r>
        <w:t>SAS</w:t>
      </w:r>
      <w:r w:rsidRPr="006A5B61">
        <w:t xml:space="preserve"> un mazinot nevienlīdzību veselības jomā.</w:t>
      </w:r>
    </w:p>
    <w:p w14:paraId="456B1137" w14:textId="77777777" w:rsidR="006A5B61" w:rsidRDefault="006A5B61" w:rsidP="00CB321F"/>
    <w:p w14:paraId="519BCE4D" w14:textId="48AEC385" w:rsidR="006A5B61" w:rsidRDefault="00BC517C" w:rsidP="00CB321F">
      <w:r w:rsidRPr="00BC517C">
        <w:rPr>
          <w:b/>
          <w:bCs/>
        </w:rPr>
        <w:t>PLĀNA APAKŠMĒRĶI</w:t>
      </w:r>
      <w:r>
        <w:t>:</w:t>
      </w:r>
    </w:p>
    <w:p w14:paraId="69D37C71" w14:textId="711DAA38" w:rsidR="00BC517C" w:rsidRDefault="00BC517C" w:rsidP="00157192">
      <w:pPr>
        <w:pStyle w:val="ListParagraph"/>
        <w:numPr>
          <w:ilvl w:val="0"/>
          <w:numId w:val="3"/>
        </w:numPr>
        <w:ind w:left="990" w:hanging="270"/>
      </w:pPr>
      <w:r w:rsidRPr="00BC517C">
        <w:t>SAS profilakse, tās veicināšana un riska faktoru ietekmes mazināšana</w:t>
      </w:r>
      <w:r>
        <w:t>;</w:t>
      </w:r>
    </w:p>
    <w:p w14:paraId="3EB7B816" w14:textId="082B535E" w:rsidR="002D044A" w:rsidRDefault="007B7D35" w:rsidP="002D044A">
      <w:pPr>
        <w:pStyle w:val="ListParagraph"/>
        <w:numPr>
          <w:ilvl w:val="0"/>
          <w:numId w:val="3"/>
        </w:numPr>
        <w:ind w:left="990" w:hanging="270"/>
      </w:pPr>
      <w:r w:rsidRPr="007B7D35">
        <w:t>Savlaicīga SAS riska faktoru un slimību diagnostika, ārstēšana un rehabilitācija</w:t>
      </w:r>
      <w:r w:rsidR="00BC517C">
        <w:t>;</w:t>
      </w:r>
    </w:p>
    <w:p w14:paraId="30B9F9C3" w14:textId="2D44AD43" w:rsidR="007B7D35" w:rsidRDefault="007B7D35" w:rsidP="002D044A">
      <w:pPr>
        <w:pStyle w:val="ListParagraph"/>
        <w:numPr>
          <w:ilvl w:val="0"/>
          <w:numId w:val="3"/>
        </w:numPr>
        <w:ind w:left="990" w:hanging="270"/>
      </w:pPr>
      <w:r w:rsidRPr="007B7D35">
        <w:t>Veselības aprūpes personāla zināšanu un prasmju pilnveidošana</w:t>
      </w:r>
      <w:r w:rsidR="002D044A">
        <w:t>.</w:t>
      </w:r>
      <w:r w:rsidRPr="007B7D35">
        <w:t xml:space="preserve"> </w:t>
      </w:r>
    </w:p>
    <w:p w14:paraId="7B614F2A" w14:textId="3663E0F5" w:rsidR="00E33017" w:rsidRDefault="00E33017" w:rsidP="007B7D35">
      <w:pPr>
        <w:spacing w:before="120" w:after="120"/>
      </w:pPr>
      <w:r w:rsidRPr="007B7D35">
        <w:rPr>
          <w:b/>
          <w:bCs/>
        </w:rPr>
        <w:t>PLĀNA VEICAMIE PASĀKUMI</w:t>
      </w:r>
      <w:r>
        <w:t xml:space="preserve"> ir virzīti uz to, lai:</w:t>
      </w:r>
    </w:p>
    <w:p w14:paraId="2694B622" w14:textId="77777777" w:rsidR="00157192" w:rsidRDefault="00157192" w:rsidP="00157192">
      <w:pPr>
        <w:pStyle w:val="ListParagraph"/>
        <w:numPr>
          <w:ilvl w:val="0"/>
          <w:numId w:val="4"/>
        </w:numPr>
        <w:rPr>
          <w:rFonts w:eastAsia="Times New Roman" w:cs="Times New Roman"/>
          <w:szCs w:val="24"/>
        </w:rPr>
      </w:pPr>
      <w:r w:rsidRPr="00157192">
        <w:rPr>
          <w:rFonts w:eastAsia="Times New Roman" w:cs="Times New Roman"/>
          <w:szCs w:val="24"/>
        </w:rPr>
        <w:t xml:space="preserve">mazinātu </w:t>
      </w:r>
      <w:r>
        <w:rPr>
          <w:rFonts w:eastAsia="Times New Roman" w:cs="Times New Roman"/>
          <w:szCs w:val="24"/>
        </w:rPr>
        <w:t>SAS</w:t>
      </w:r>
      <w:r w:rsidRPr="00157192">
        <w:rPr>
          <w:rFonts w:eastAsia="Times New Roman" w:cs="Times New Roman"/>
          <w:szCs w:val="24"/>
        </w:rPr>
        <w:t xml:space="preserve"> riska faktoru izplatību sabiedrībā;</w:t>
      </w:r>
    </w:p>
    <w:p w14:paraId="4BD07545" w14:textId="13D613B7" w:rsidR="005D481A" w:rsidRDefault="00157192" w:rsidP="005D481A">
      <w:pPr>
        <w:pStyle w:val="ListParagraph"/>
        <w:numPr>
          <w:ilvl w:val="0"/>
          <w:numId w:val="4"/>
        </w:numPr>
        <w:rPr>
          <w:rFonts w:eastAsia="Times New Roman" w:cs="Times New Roman"/>
          <w:szCs w:val="24"/>
        </w:rPr>
      </w:pPr>
      <w:r>
        <w:rPr>
          <w:rFonts w:eastAsia="Times New Roman" w:cs="Times New Roman"/>
          <w:szCs w:val="24"/>
        </w:rPr>
        <w:lastRenderedPageBreak/>
        <w:t xml:space="preserve">veicinātu SAS riska faktoru un slimību savlaicīgu atklāšanu, </w:t>
      </w:r>
      <w:r w:rsidRPr="00157192">
        <w:rPr>
          <w:rFonts w:eastAsia="Times New Roman" w:cs="Times New Roman"/>
          <w:szCs w:val="24"/>
        </w:rPr>
        <w:t>vienlaicīgi uzlabojot pieejamību, kvalitāti</w:t>
      </w:r>
      <w:r w:rsidR="00583B58">
        <w:rPr>
          <w:rFonts w:eastAsia="Times New Roman" w:cs="Times New Roman"/>
          <w:szCs w:val="24"/>
        </w:rPr>
        <w:t>, kā arī</w:t>
      </w:r>
      <w:r w:rsidRPr="00157192">
        <w:rPr>
          <w:rFonts w:eastAsia="Times New Roman" w:cs="Times New Roman"/>
          <w:szCs w:val="24"/>
        </w:rPr>
        <w:t xml:space="preserve"> </w:t>
      </w:r>
      <w:r>
        <w:rPr>
          <w:rFonts w:eastAsia="Times New Roman" w:cs="Times New Roman"/>
          <w:szCs w:val="24"/>
        </w:rPr>
        <w:t xml:space="preserve">riska faktoru </w:t>
      </w:r>
      <w:r w:rsidR="00583B58">
        <w:rPr>
          <w:rFonts w:eastAsia="Times New Roman" w:cs="Times New Roman"/>
          <w:szCs w:val="24"/>
        </w:rPr>
        <w:t>un</w:t>
      </w:r>
      <w:r w:rsidR="005E79BC">
        <w:rPr>
          <w:rFonts w:eastAsia="Times New Roman" w:cs="Times New Roman"/>
          <w:szCs w:val="24"/>
        </w:rPr>
        <w:t xml:space="preserve"> SAS un to saistīto</w:t>
      </w:r>
      <w:r w:rsidR="00583B58">
        <w:rPr>
          <w:rFonts w:eastAsia="Times New Roman" w:cs="Times New Roman"/>
          <w:szCs w:val="24"/>
        </w:rPr>
        <w:t xml:space="preserve"> slimību </w:t>
      </w:r>
      <w:r>
        <w:rPr>
          <w:rFonts w:eastAsia="Times New Roman" w:cs="Times New Roman"/>
          <w:szCs w:val="24"/>
        </w:rPr>
        <w:t>novērošan</w:t>
      </w:r>
      <w:r w:rsidR="00583B58">
        <w:rPr>
          <w:rFonts w:eastAsia="Times New Roman" w:cs="Times New Roman"/>
          <w:szCs w:val="24"/>
        </w:rPr>
        <w:t>u</w:t>
      </w:r>
      <w:r w:rsidRPr="00157192">
        <w:rPr>
          <w:rFonts w:eastAsia="Times New Roman" w:cs="Times New Roman"/>
          <w:szCs w:val="24"/>
        </w:rPr>
        <w:t xml:space="preserve">;  </w:t>
      </w:r>
    </w:p>
    <w:p w14:paraId="6CCB7891" w14:textId="75816C53" w:rsidR="005D481A" w:rsidRDefault="00157192" w:rsidP="005D481A">
      <w:pPr>
        <w:pStyle w:val="ListParagraph"/>
        <w:numPr>
          <w:ilvl w:val="0"/>
          <w:numId w:val="4"/>
        </w:numPr>
        <w:rPr>
          <w:rFonts w:eastAsia="Times New Roman" w:cs="Times New Roman"/>
          <w:szCs w:val="24"/>
        </w:rPr>
      </w:pPr>
      <w:r w:rsidRPr="005D481A">
        <w:rPr>
          <w:rFonts w:eastAsia="Times New Roman" w:cs="Times New Roman"/>
          <w:szCs w:val="24"/>
        </w:rPr>
        <w:t xml:space="preserve">pilnveidotu </w:t>
      </w:r>
      <w:r w:rsidR="005D481A">
        <w:rPr>
          <w:rFonts w:eastAsia="Times New Roman" w:cs="Times New Roman"/>
          <w:szCs w:val="24"/>
        </w:rPr>
        <w:t>SAS</w:t>
      </w:r>
      <w:r w:rsidRPr="005D481A">
        <w:rPr>
          <w:rFonts w:eastAsia="Times New Roman" w:cs="Times New Roman"/>
          <w:szCs w:val="24"/>
        </w:rPr>
        <w:t xml:space="preserve"> pacientu ārstniecību, tai skaitā </w:t>
      </w:r>
      <w:r w:rsidR="005D481A">
        <w:rPr>
          <w:rFonts w:eastAsia="Times New Roman" w:cs="Times New Roman"/>
          <w:szCs w:val="24"/>
        </w:rPr>
        <w:t>SAS slimības smaguma</w:t>
      </w:r>
      <w:r w:rsidR="00583B58">
        <w:rPr>
          <w:rFonts w:eastAsia="Times New Roman" w:cs="Times New Roman"/>
          <w:szCs w:val="24"/>
        </w:rPr>
        <w:t xml:space="preserve"> pakāpes</w:t>
      </w:r>
      <w:r w:rsidRPr="005D481A">
        <w:rPr>
          <w:rFonts w:eastAsia="Times New Roman" w:cs="Times New Roman"/>
          <w:szCs w:val="24"/>
        </w:rPr>
        <w:t xml:space="preserve"> diagnostiku, medikamentozo ārstēšanu, aprūpi, medicīniskās rehabilitācijas pakalpojumus un pacientu novērošanu, nodrošinot integrētu un visaptverošu pacientu aprūpi un novēršot nevienlīdzību kvalitatīvu veselības aprūpes pakalpojumu pieejamībai</w:t>
      </w:r>
      <w:r w:rsidR="005D481A">
        <w:rPr>
          <w:rFonts w:eastAsia="Times New Roman" w:cs="Times New Roman"/>
          <w:szCs w:val="24"/>
        </w:rPr>
        <w:t>;</w:t>
      </w:r>
    </w:p>
    <w:p w14:paraId="07C3ADED" w14:textId="361D7CAA" w:rsidR="00157192" w:rsidRPr="005D481A" w:rsidRDefault="00157192" w:rsidP="005D481A">
      <w:pPr>
        <w:pStyle w:val="ListParagraph"/>
        <w:numPr>
          <w:ilvl w:val="0"/>
          <w:numId w:val="4"/>
        </w:numPr>
        <w:spacing w:before="120" w:after="120"/>
        <w:rPr>
          <w:rFonts w:eastAsia="Times New Roman" w:cs="Times New Roman"/>
          <w:szCs w:val="24"/>
        </w:rPr>
      </w:pPr>
      <w:r w:rsidRPr="005D481A">
        <w:rPr>
          <w:rFonts w:eastAsia="Times New Roman" w:cs="Times New Roman"/>
          <w:szCs w:val="24"/>
        </w:rPr>
        <w:t xml:space="preserve">mazinātu nevienlīdzību ārstēšanas iznākumos un </w:t>
      </w:r>
      <w:r w:rsidR="00583B58">
        <w:rPr>
          <w:rFonts w:eastAsia="Times New Roman" w:cs="Times New Roman"/>
          <w:szCs w:val="24"/>
        </w:rPr>
        <w:t xml:space="preserve">teritoriālā </w:t>
      </w:r>
      <w:r w:rsidRPr="005D481A">
        <w:rPr>
          <w:rFonts w:eastAsia="Times New Roman" w:cs="Times New Roman"/>
          <w:szCs w:val="24"/>
        </w:rPr>
        <w:t>pieejamīb</w:t>
      </w:r>
      <w:r w:rsidR="00583B58">
        <w:rPr>
          <w:rFonts w:eastAsia="Times New Roman" w:cs="Times New Roman"/>
          <w:szCs w:val="24"/>
        </w:rPr>
        <w:t>ā.</w:t>
      </w:r>
      <w:r w:rsidRPr="005D481A">
        <w:rPr>
          <w:rFonts w:eastAsia="Times New Roman" w:cs="Times New Roman"/>
          <w:szCs w:val="24"/>
        </w:rPr>
        <w:t xml:space="preserve"> </w:t>
      </w:r>
    </w:p>
    <w:p w14:paraId="32278518" w14:textId="43ADAEB0" w:rsidR="00ED7CD7" w:rsidRDefault="5FE8249C" w:rsidP="00ED7CD7">
      <w:pPr>
        <w:spacing w:before="120" w:after="120"/>
      </w:pPr>
      <w:r>
        <w:t xml:space="preserve">Plāna mērķi sasniedzami, realizējot </w:t>
      </w:r>
      <w:r w:rsidRPr="4446199A">
        <w:rPr>
          <w:b/>
          <w:bCs/>
        </w:rPr>
        <w:t>TRĪS RĪCĪB</w:t>
      </w:r>
      <w:r w:rsidR="6F37C935" w:rsidRPr="4446199A">
        <w:rPr>
          <w:b/>
          <w:bCs/>
        </w:rPr>
        <w:t>AS</w:t>
      </w:r>
      <w:r w:rsidRPr="4446199A">
        <w:rPr>
          <w:b/>
          <w:bCs/>
        </w:rPr>
        <w:t xml:space="preserve"> VIRZIENUS</w:t>
      </w:r>
      <w:r>
        <w:t>:</w:t>
      </w:r>
    </w:p>
    <w:p w14:paraId="3129B27A" w14:textId="004A497E" w:rsidR="00ED7CD7" w:rsidRPr="00522454" w:rsidRDefault="00ED7CD7" w:rsidP="004032F0">
      <w:pPr>
        <w:pStyle w:val="ListParagraph"/>
        <w:numPr>
          <w:ilvl w:val="0"/>
          <w:numId w:val="7"/>
        </w:numPr>
        <w:rPr>
          <w:bCs/>
          <w:szCs w:val="24"/>
        </w:rPr>
      </w:pPr>
      <w:r w:rsidRPr="00522454">
        <w:rPr>
          <w:bCs/>
          <w:szCs w:val="24"/>
        </w:rPr>
        <w:t>SAS profilakse, tās veicināšana un riska faktoru ietekmes mazināšana;</w:t>
      </w:r>
    </w:p>
    <w:p w14:paraId="27B0B41C" w14:textId="77777777" w:rsidR="00ED7CD7" w:rsidRDefault="00ED7CD7" w:rsidP="004032F0">
      <w:pPr>
        <w:pStyle w:val="ListParagraph"/>
        <w:numPr>
          <w:ilvl w:val="1"/>
          <w:numId w:val="7"/>
        </w:numPr>
      </w:pPr>
      <w:r>
        <w:t>Veselības veicināšanas pasākumi (</w:t>
      </w:r>
      <w:r w:rsidRPr="00522454">
        <w:t>ietekmējošo paradumu maiņa</w:t>
      </w:r>
      <w:r>
        <w:t>, s</w:t>
      </w:r>
      <w:r w:rsidRPr="00522454">
        <w:t>abiedrības izglītošana par savu pašpārbaudi</w:t>
      </w:r>
      <w:r>
        <w:t xml:space="preserve"> un </w:t>
      </w:r>
      <w:r w:rsidRPr="00522454">
        <w:t>regulāras paškontroles veikšanu SAS profilaksei</w:t>
      </w:r>
      <w:r>
        <w:t>);</w:t>
      </w:r>
    </w:p>
    <w:p w14:paraId="40FA5C15" w14:textId="3CBCC099" w:rsidR="00ED7CD7" w:rsidRDefault="00756C7C" w:rsidP="004032F0">
      <w:pPr>
        <w:pStyle w:val="ListParagraph"/>
        <w:numPr>
          <w:ilvl w:val="0"/>
          <w:numId w:val="7"/>
        </w:numPr>
      </w:pPr>
      <w:r>
        <w:t>S</w:t>
      </w:r>
      <w:r w:rsidR="00ED7CD7" w:rsidRPr="006F0337">
        <w:t>avlaicīga SAS riska faktoru un slimību diagnostika</w:t>
      </w:r>
      <w:r>
        <w:t>, ārstēšana un rehabilitācija</w:t>
      </w:r>
      <w:r w:rsidR="00B95276">
        <w:t>:</w:t>
      </w:r>
    </w:p>
    <w:p w14:paraId="5FAB5729" w14:textId="23E04211" w:rsidR="00ED7CD7" w:rsidRDefault="00ED7CD7" w:rsidP="004032F0">
      <w:pPr>
        <w:pStyle w:val="ListParagraph"/>
        <w:numPr>
          <w:ilvl w:val="0"/>
          <w:numId w:val="8"/>
        </w:numPr>
      </w:pPr>
      <w:r>
        <w:t>Vienotas profilakses programmas izstrāde (iekļaujot</w:t>
      </w:r>
      <w:r w:rsidR="00A953F3">
        <w:t xml:space="preserve"> cukura diabēta, </w:t>
      </w:r>
      <w:r>
        <w:t xml:space="preserve">SCORE </w:t>
      </w:r>
      <w:proofErr w:type="spellStart"/>
      <w:r>
        <w:t>skrīningu</w:t>
      </w:r>
      <w:proofErr w:type="spellEnd"/>
      <w:r w:rsidR="00B95276">
        <w:t xml:space="preserve"> un hroniskas nieru slimības </w:t>
      </w:r>
      <w:proofErr w:type="spellStart"/>
      <w:r w:rsidR="00B95276">
        <w:t>skrīningu</w:t>
      </w:r>
      <w:proofErr w:type="spellEnd"/>
      <w:r>
        <w:t>);</w:t>
      </w:r>
    </w:p>
    <w:p w14:paraId="4B3BAF50" w14:textId="77777777" w:rsidR="00ED7CD7" w:rsidRDefault="00ED7CD7" w:rsidP="004032F0">
      <w:pPr>
        <w:pStyle w:val="ListParagraph"/>
        <w:numPr>
          <w:ilvl w:val="0"/>
          <w:numId w:val="8"/>
        </w:numPr>
      </w:pPr>
      <w:r>
        <w:t>Uzlabot SAS diagnostikas izmeklējumu pieejamību, tostarp pārskatot izmeklējumu veikšanas kompetences un standartus;</w:t>
      </w:r>
    </w:p>
    <w:p w14:paraId="4BC16DB9" w14:textId="6274A347" w:rsidR="00ED7CD7" w:rsidRDefault="5FE8249C" w:rsidP="004032F0">
      <w:pPr>
        <w:pStyle w:val="ListParagraph"/>
        <w:numPr>
          <w:ilvl w:val="0"/>
          <w:numId w:val="8"/>
        </w:numPr>
      </w:pPr>
      <w:r>
        <w:t>Uzlabot konsultāciju pieejamību</w:t>
      </w:r>
      <w:r w:rsidR="71A8233F">
        <w:t>,</w:t>
      </w:r>
      <w:r>
        <w:t xml:space="preserve"> sakārtojot pacientu plūsmu endokrinoloģijā, nefroloģijā, kardioloģijā, t.sk. </w:t>
      </w:r>
      <w:proofErr w:type="spellStart"/>
      <w:r>
        <w:t>aritmoloģijā</w:t>
      </w:r>
      <w:proofErr w:type="spellEnd"/>
      <w:r>
        <w:t>;</w:t>
      </w:r>
    </w:p>
    <w:p w14:paraId="1A4056AC" w14:textId="38FE3B23" w:rsidR="00ED7CD7" w:rsidRDefault="5FE8249C" w:rsidP="004032F0">
      <w:pPr>
        <w:pStyle w:val="ListParagraph"/>
        <w:numPr>
          <w:ilvl w:val="0"/>
          <w:numId w:val="9"/>
        </w:numPr>
      </w:pPr>
      <w:r>
        <w:t xml:space="preserve">SAS seku mazināšana </w:t>
      </w:r>
      <w:proofErr w:type="spellStart"/>
      <w:r>
        <w:t>kardioloģiskās</w:t>
      </w:r>
      <w:proofErr w:type="spellEnd"/>
      <w:r>
        <w:t xml:space="preserve"> aprūpes kabinetos (pilotprojekts) –</w:t>
      </w:r>
      <w:r w:rsidR="3AE63F11">
        <w:t xml:space="preserve"> </w:t>
      </w:r>
      <w:r>
        <w:t xml:space="preserve">gadu ilga </w:t>
      </w:r>
      <w:r w:rsidR="03BC0971">
        <w:t xml:space="preserve">pēc akūtu notikumu </w:t>
      </w:r>
      <w:r>
        <w:t xml:space="preserve">novērošana atkārtotu notikumu un </w:t>
      </w:r>
      <w:proofErr w:type="spellStart"/>
      <w:r>
        <w:t>invalidizācijas</w:t>
      </w:r>
      <w:proofErr w:type="spellEnd"/>
      <w:r>
        <w:t xml:space="preserve"> novēršanai (iekļaujot  </w:t>
      </w:r>
      <w:proofErr w:type="spellStart"/>
      <w:r>
        <w:t>kardioloģiskos</w:t>
      </w:r>
      <w:proofErr w:type="spellEnd"/>
      <w:r>
        <w:t xml:space="preserve"> pacientus, t.sk. </w:t>
      </w:r>
      <w:proofErr w:type="spellStart"/>
      <w:r>
        <w:t>aritmoloģiskus</w:t>
      </w:r>
      <w:proofErr w:type="spellEnd"/>
      <w:r>
        <w:t xml:space="preserve"> un insulta pacientus);</w:t>
      </w:r>
    </w:p>
    <w:p w14:paraId="3149BF74" w14:textId="18E22087" w:rsidR="00ED7CD7" w:rsidRDefault="00ED7CD7" w:rsidP="004032F0">
      <w:pPr>
        <w:pStyle w:val="ListParagraph"/>
        <w:numPr>
          <w:ilvl w:val="0"/>
          <w:numId w:val="9"/>
        </w:numPr>
      </w:pPr>
      <w:r>
        <w:t xml:space="preserve">Hronisku pacientu uzraudzības uzlabošana, izstrādājot dinamiskās novērošanas algoritmus </w:t>
      </w:r>
      <w:r w:rsidR="00FE7EFC">
        <w:t>cukura diabēta, hroniskas nieru slimības un</w:t>
      </w:r>
      <w:r>
        <w:t xml:space="preserve"> SAS jomā, kā arī  pacientu </w:t>
      </w:r>
      <w:proofErr w:type="spellStart"/>
      <w:r>
        <w:t>līdzestīb</w:t>
      </w:r>
      <w:r w:rsidR="00FE7EFC">
        <w:t>as</w:t>
      </w:r>
      <w:proofErr w:type="spellEnd"/>
      <w:r w:rsidR="00FE7EFC">
        <w:t xml:space="preserve"> veicināšana</w:t>
      </w:r>
      <w:r>
        <w:t xml:space="preserve"> slimības uzraudzībā;</w:t>
      </w:r>
    </w:p>
    <w:p w14:paraId="75429D1A" w14:textId="241A039F" w:rsidR="00ED7CD7" w:rsidRDefault="00FE7EFC" w:rsidP="004032F0">
      <w:pPr>
        <w:pStyle w:val="ListParagraph"/>
        <w:numPr>
          <w:ilvl w:val="0"/>
          <w:numId w:val="9"/>
        </w:numPr>
      </w:pPr>
      <w:r>
        <w:t xml:space="preserve">Hronisku slimību progresa novēršana, </w:t>
      </w:r>
      <w:r w:rsidR="00ED7CD7">
        <w:t>uzlabojot medikamentu pieejamību;</w:t>
      </w:r>
    </w:p>
    <w:p w14:paraId="1791F817" w14:textId="26DBE7B9" w:rsidR="00ED7CD7" w:rsidRDefault="00FE7EFC" w:rsidP="004032F0">
      <w:pPr>
        <w:pStyle w:val="ListParagraph"/>
        <w:numPr>
          <w:ilvl w:val="0"/>
          <w:numId w:val="9"/>
        </w:numPr>
      </w:pPr>
      <w:r>
        <w:t>Vienlīdzīgas</w:t>
      </w:r>
      <w:r w:rsidR="00ED7CD7">
        <w:t xml:space="preserve"> stacionārās ārstēšanas saņemšan</w:t>
      </w:r>
      <w:r>
        <w:t>a</w:t>
      </w:r>
      <w:r w:rsidR="00ED7CD7">
        <w:t xml:space="preserve"> akūtu notikumu (</w:t>
      </w:r>
      <w:r w:rsidR="00A953F3">
        <w:t>akūts koronārs sindroms</w:t>
      </w:r>
      <w:r w:rsidR="00BF245C">
        <w:t xml:space="preserve"> (AKS)</w:t>
      </w:r>
      <w:r w:rsidR="00ED7CD7">
        <w:t>, insults) gadījumos:</w:t>
      </w:r>
    </w:p>
    <w:p w14:paraId="55E757C1" w14:textId="1BD5C893" w:rsidR="00ED7CD7" w:rsidRDefault="00ED7CD7" w:rsidP="00ED7CD7">
      <w:pPr>
        <w:pStyle w:val="ListParagraph"/>
        <w:ind w:left="1440" w:firstLine="0"/>
      </w:pPr>
      <w:r>
        <w:t xml:space="preserve"> - i</w:t>
      </w:r>
      <w:r w:rsidRPr="00E524AA">
        <w:t>zvērtē</w:t>
      </w:r>
      <w:r w:rsidR="00FE7EFC">
        <w:t>jot</w:t>
      </w:r>
      <w:r w:rsidRPr="00E524AA">
        <w:t xml:space="preserve"> pašreizējo situāciju akūta insulta ārstēšanā, insulta sekundārajā profilaksē, pacientu ilgtermiņa novērošanā un rehabilitācijā</w:t>
      </w:r>
      <w:r>
        <w:t>;</w:t>
      </w:r>
    </w:p>
    <w:p w14:paraId="78F58209" w14:textId="77777777" w:rsidR="007B7D35" w:rsidRDefault="00ED7CD7" w:rsidP="007B7D35">
      <w:pPr>
        <w:pStyle w:val="ListParagraph"/>
        <w:ind w:left="1440" w:firstLine="0"/>
      </w:pPr>
      <w:r>
        <w:t>-  i</w:t>
      </w:r>
      <w:r w:rsidRPr="00E524AA">
        <w:t>zpild</w:t>
      </w:r>
      <w:r w:rsidR="00FE7EFC">
        <w:t>ot</w:t>
      </w:r>
      <w:r w:rsidRPr="00E524AA">
        <w:t xml:space="preserve"> tematiskās pārbaudes “</w:t>
      </w:r>
      <w:r w:rsidR="001201DC">
        <w:t>AKS</w:t>
      </w:r>
      <w:r w:rsidRPr="00E524AA">
        <w:t xml:space="preserve"> pacientu aprūpe” secinājumus</w:t>
      </w:r>
      <w:r w:rsidR="00F576FE">
        <w:t>.</w:t>
      </w:r>
    </w:p>
    <w:p w14:paraId="21CB9E18" w14:textId="22141EFD" w:rsidR="00756C7C" w:rsidRDefault="00A953F3" w:rsidP="004032F0">
      <w:pPr>
        <w:pStyle w:val="ListParagraph"/>
        <w:numPr>
          <w:ilvl w:val="0"/>
          <w:numId w:val="16"/>
        </w:numPr>
      </w:pPr>
      <w:r w:rsidRPr="00A953F3">
        <w:t>Veselības aprūpes personāla zināšanu un prasmju pilnveidošana</w:t>
      </w:r>
      <w:r>
        <w:t>.</w:t>
      </w:r>
    </w:p>
    <w:p w14:paraId="2A791CB0" w14:textId="4F4BB876" w:rsidR="00E33017" w:rsidRDefault="00E33017" w:rsidP="005D481A"/>
    <w:p w14:paraId="2946DE70" w14:textId="77777777" w:rsidR="006F0337" w:rsidRPr="000253E7" w:rsidRDefault="006F0337" w:rsidP="006F0337">
      <w:pPr>
        <w:autoSpaceDE w:val="0"/>
        <w:autoSpaceDN w:val="0"/>
        <w:adjustRightInd w:val="0"/>
        <w:ind w:firstLine="720"/>
        <w:rPr>
          <w:rFonts w:eastAsia="Calibri" w:cs="Times New Roman"/>
          <w:szCs w:val="24"/>
        </w:rPr>
      </w:pPr>
      <w:r w:rsidRPr="000253E7">
        <w:rPr>
          <w:rFonts w:eastAsia="Calibri" w:cs="Times New Roman"/>
          <w:szCs w:val="24"/>
        </w:rPr>
        <w:t xml:space="preserve">Plāns sagatavots, pamatojoties uz šādiem dokumentiem: </w:t>
      </w:r>
    </w:p>
    <w:p w14:paraId="1ED026F6" w14:textId="77777777" w:rsidR="006F0337" w:rsidRPr="000253E7" w:rsidRDefault="006F0337" w:rsidP="006F0337">
      <w:pPr>
        <w:numPr>
          <w:ilvl w:val="0"/>
          <w:numId w:val="5"/>
        </w:numPr>
        <w:contextualSpacing/>
        <w:jc w:val="left"/>
        <w:rPr>
          <w:rFonts w:eastAsia="Times New Roman" w:cs="Times New Roman"/>
          <w:szCs w:val="24"/>
        </w:rPr>
      </w:pPr>
      <w:r w:rsidRPr="000253E7">
        <w:rPr>
          <w:rFonts w:eastAsia="Times New Roman" w:cs="Times New Roman"/>
          <w:szCs w:val="24"/>
        </w:rPr>
        <w:t>Nacionālais attīstības plāns 2021.-2027.  gadam</w:t>
      </w:r>
      <w:r w:rsidRPr="000253E7">
        <w:rPr>
          <w:rFonts w:eastAsiaTheme="majorEastAsia" w:cs="Times New Roman"/>
          <w:szCs w:val="24"/>
          <w:vertAlign w:val="superscript"/>
        </w:rPr>
        <w:footnoteReference w:id="9"/>
      </w:r>
      <w:r w:rsidRPr="000253E7">
        <w:rPr>
          <w:rFonts w:eastAsia="Times New Roman" w:cs="Times New Roman"/>
          <w:szCs w:val="24"/>
        </w:rPr>
        <w:t>;</w:t>
      </w:r>
    </w:p>
    <w:p w14:paraId="32736EA7" w14:textId="77777777" w:rsidR="006F0337" w:rsidRPr="000253E7" w:rsidRDefault="006F0337" w:rsidP="006F0337">
      <w:pPr>
        <w:numPr>
          <w:ilvl w:val="0"/>
          <w:numId w:val="5"/>
        </w:numPr>
        <w:contextualSpacing/>
        <w:jc w:val="left"/>
        <w:rPr>
          <w:rFonts w:eastAsia="Times New Roman" w:cs="Times New Roman"/>
          <w:szCs w:val="24"/>
        </w:rPr>
      </w:pPr>
      <w:r w:rsidRPr="000253E7">
        <w:rPr>
          <w:rFonts w:eastAsia="Times New Roman" w:cs="Times New Roman"/>
          <w:szCs w:val="24"/>
        </w:rPr>
        <w:t>Latvijas Atveseļošanas un noturības mehānisma plāns</w:t>
      </w:r>
      <w:r w:rsidRPr="000253E7">
        <w:rPr>
          <w:rFonts w:eastAsiaTheme="majorEastAsia" w:cs="Times New Roman"/>
          <w:szCs w:val="24"/>
          <w:vertAlign w:val="superscript"/>
        </w:rPr>
        <w:footnoteReference w:id="10"/>
      </w:r>
      <w:r w:rsidRPr="000253E7">
        <w:rPr>
          <w:rFonts w:eastAsia="Times New Roman" w:cs="Times New Roman"/>
          <w:szCs w:val="24"/>
        </w:rPr>
        <w:t>;</w:t>
      </w:r>
    </w:p>
    <w:p w14:paraId="1168DADB" w14:textId="77777777" w:rsidR="006F0337" w:rsidRPr="000253E7" w:rsidRDefault="006F0337" w:rsidP="006F0337">
      <w:pPr>
        <w:numPr>
          <w:ilvl w:val="0"/>
          <w:numId w:val="5"/>
        </w:numPr>
        <w:contextualSpacing/>
        <w:jc w:val="left"/>
        <w:rPr>
          <w:rFonts w:eastAsia="Times New Roman" w:cs="Times New Roman"/>
          <w:szCs w:val="24"/>
        </w:rPr>
      </w:pPr>
      <w:r w:rsidRPr="000253E7">
        <w:rPr>
          <w:rFonts w:eastAsia="Times New Roman" w:cs="Times New Roman"/>
          <w:szCs w:val="24"/>
        </w:rPr>
        <w:t>Sabiedrības veselības pamatnostādnes 2021.-2027. gadam</w:t>
      </w:r>
      <w:r w:rsidRPr="000253E7">
        <w:rPr>
          <w:rFonts w:eastAsiaTheme="majorEastAsia" w:cs="Times New Roman"/>
          <w:szCs w:val="24"/>
          <w:vertAlign w:val="superscript"/>
        </w:rPr>
        <w:footnoteReference w:id="11"/>
      </w:r>
      <w:r w:rsidRPr="000253E7">
        <w:rPr>
          <w:rFonts w:eastAsia="Times New Roman" w:cs="Times New Roman"/>
          <w:szCs w:val="24"/>
        </w:rPr>
        <w:t>;</w:t>
      </w:r>
    </w:p>
    <w:p w14:paraId="7EA0C365" w14:textId="12FD2776" w:rsidR="006F0337" w:rsidRPr="000253E7" w:rsidRDefault="009B6ECF" w:rsidP="006F0337">
      <w:pPr>
        <w:numPr>
          <w:ilvl w:val="0"/>
          <w:numId w:val="5"/>
        </w:numPr>
        <w:contextualSpacing/>
        <w:jc w:val="left"/>
        <w:rPr>
          <w:rFonts w:eastAsia="Times New Roman" w:cs="Times New Roman"/>
          <w:szCs w:val="24"/>
        </w:rPr>
      </w:pPr>
      <w:r>
        <w:rPr>
          <w:rFonts w:eastAsia="Times New Roman" w:cs="Times New Roman"/>
          <w:szCs w:val="24"/>
        </w:rPr>
        <w:t>ES</w:t>
      </w:r>
      <w:r w:rsidR="00DE4A57">
        <w:rPr>
          <w:rFonts w:eastAsia="Times New Roman" w:cs="Times New Roman"/>
          <w:szCs w:val="24"/>
        </w:rPr>
        <w:t xml:space="preserve"> </w:t>
      </w:r>
      <w:r w:rsidR="002A401B">
        <w:rPr>
          <w:rFonts w:eastAsia="Times New Roman" w:cs="Times New Roman"/>
          <w:szCs w:val="24"/>
        </w:rPr>
        <w:t>P</w:t>
      </w:r>
      <w:r w:rsidR="00DE4A57">
        <w:rPr>
          <w:rFonts w:eastAsia="Times New Roman" w:cs="Times New Roman"/>
          <w:szCs w:val="24"/>
        </w:rPr>
        <w:t xml:space="preserve">adomes 2024. gada 14. novembra </w:t>
      </w:r>
      <w:r w:rsidR="00A66CCA" w:rsidRPr="00A66CCA">
        <w:rPr>
          <w:rFonts w:eastAsia="Times New Roman" w:cs="Times New Roman"/>
          <w:szCs w:val="24"/>
        </w:rPr>
        <w:t xml:space="preserve">“Secinājumi par sirds un asinsvadu veselības uzlabošanu </w:t>
      </w:r>
      <w:r>
        <w:rPr>
          <w:rFonts w:eastAsia="Times New Roman" w:cs="Times New Roman"/>
          <w:szCs w:val="24"/>
        </w:rPr>
        <w:t>ES</w:t>
      </w:r>
      <w:r w:rsidR="00A66CCA" w:rsidRPr="00A66CCA">
        <w:rPr>
          <w:rFonts w:eastAsia="Times New Roman" w:cs="Times New Roman"/>
          <w:szCs w:val="24"/>
        </w:rPr>
        <w:t>”</w:t>
      </w:r>
      <w:r w:rsidR="00A66CCA">
        <w:rPr>
          <w:rStyle w:val="FootnoteReference"/>
          <w:rFonts w:eastAsia="Times New Roman" w:cs="Times New Roman"/>
          <w:szCs w:val="24"/>
        </w:rPr>
        <w:footnoteReference w:id="12"/>
      </w:r>
      <w:r w:rsidR="00A66CCA">
        <w:rPr>
          <w:rFonts w:eastAsia="Times New Roman" w:cs="Times New Roman"/>
          <w:szCs w:val="24"/>
        </w:rPr>
        <w:t>;</w:t>
      </w:r>
      <w:r w:rsidR="006F0337" w:rsidRPr="000253E7">
        <w:rPr>
          <w:rFonts w:eastAsia="Times New Roman" w:cs="Times New Roman"/>
          <w:szCs w:val="24"/>
        </w:rPr>
        <w:t xml:space="preserve"> </w:t>
      </w:r>
    </w:p>
    <w:p w14:paraId="0CFAA7C9" w14:textId="3811D870" w:rsidR="00A66CCA" w:rsidRDefault="00BF245C" w:rsidP="006F0337">
      <w:pPr>
        <w:numPr>
          <w:ilvl w:val="0"/>
          <w:numId w:val="5"/>
        </w:numPr>
        <w:contextualSpacing/>
        <w:jc w:val="left"/>
        <w:rPr>
          <w:rFonts w:eastAsia="Times New Roman" w:cs="Times New Roman"/>
          <w:szCs w:val="24"/>
        </w:rPr>
      </w:pPr>
      <w:r>
        <w:rPr>
          <w:rFonts w:eastAsia="Times New Roman" w:cs="Times New Roman"/>
          <w:szCs w:val="24"/>
        </w:rPr>
        <w:lastRenderedPageBreak/>
        <w:t>PVO</w:t>
      </w:r>
      <w:r w:rsidR="00A66CCA">
        <w:rPr>
          <w:rFonts w:eastAsia="Times New Roman" w:cs="Times New Roman"/>
          <w:szCs w:val="24"/>
        </w:rPr>
        <w:t xml:space="preserve"> “</w:t>
      </w:r>
      <w:r w:rsidR="00A66CCA" w:rsidRPr="00A66CCA">
        <w:rPr>
          <w:rFonts w:eastAsia="Times New Roman" w:cs="Times New Roman"/>
          <w:szCs w:val="24"/>
        </w:rPr>
        <w:t>Eiropas ziņojums par veselību 2024. gadā: veselības saglabāšana darba kārtībā</w:t>
      </w:r>
      <w:r w:rsidR="00A66CCA">
        <w:rPr>
          <w:rFonts w:eastAsia="Times New Roman" w:cs="Times New Roman"/>
          <w:szCs w:val="24"/>
        </w:rPr>
        <w:t>”</w:t>
      </w:r>
      <w:r w:rsidR="00A66CCA">
        <w:rPr>
          <w:rStyle w:val="FootnoteReference"/>
          <w:rFonts w:eastAsia="Times New Roman" w:cs="Times New Roman"/>
          <w:szCs w:val="24"/>
        </w:rPr>
        <w:footnoteReference w:id="13"/>
      </w:r>
      <w:r w:rsidR="00A66CCA">
        <w:rPr>
          <w:rFonts w:eastAsia="Times New Roman" w:cs="Times New Roman"/>
          <w:szCs w:val="24"/>
        </w:rPr>
        <w:t>;</w:t>
      </w:r>
    </w:p>
    <w:p w14:paraId="62EC8444" w14:textId="3B808152" w:rsidR="00A66CCA" w:rsidRPr="00A66CCA" w:rsidRDefault="001201DC" w:rsidP="006F0337">
      <w:pPr>
        <w:numPr>
          <w:ilvl w:val="0"/>
          <w:numId w:val="5"/>
        </w:numPr>
        <w:contextualSpacing/>
        <w:jc w:val="left"/>
        <w:rPr>
          <w:rFonts w:eastAsia="Times New Roman" w:cs="Times New Roman"/>
          <w:szCs w:val="24"/>
        </w:rPr>
      </w:pPr>
      <w:r w:rsidRPr="001201DC">
        <w:rPr>
          <w:rFonts w:eastAsia="Times New Roman" w:cs="Times New Roman"/>
          <w:szCs w:val="24"/>
        </w:rPr>
        <w:t xml:space="preserve">Ekonomiskās sadarbības un attīstības organizācija </w:t>
      </w:r>
      <w:r>
        <w:rPr>
          <w:rFonts w:eastAsia="Times New Roman" w:cs="Times New Roman"/>
          <w:szCs w:val="24"/>
        </w:rPr>
        <w:t>(tulk. no angļu val.</w:t>
      </w:r>
      <w:r w:rsidRPr="001201DC">
        <w:rPr>
          <w:rFonts w:eastAsia="Times New Roman" w:cs="Times New Roman"/>
          <w:szCs w:val="24"/>
        </w:rPr>
        <w:t xml:space="preserve"> </w:t>
      </w:r>
      <w:r w:rsidRPr="001201DC">
        <w:rPr>
          <w:rFonts w:eastAsia="Times New Roman" w:cs="Times New Roman"/>
          <w:i/>
          <w:iCs/>
          <w:szCs w:val="24"/>
        </w:rPr>
        <w:t>OECD</w:t>
      </w:r>
      <w:r w:rsidRPr="001201DC">
        <w:rPr>
          <w:rFonts w:eastAsia="Times New Roman" w:cs="Times New Roman"/>
          <w:szCs w:val="24"/>
        </w:rPr>
        <w:t xml:space="preserve"> ( </w:t>
      </w:r>
      <w:proofErr w:type="spellStart"/>
      <w:r w:rsidRPr="001201DC">
        <w:rPr>
          <w:rFonts w:eastAsia="Times New Roman" w:cs="Times New Roman"/>
          <w:i/>
          <w:iCs/>
          <w:szCs w:val="24"/>
        </w:rPr>
        <w:t>Organisation</w:t>
      </w:r>
      <w:proofErr w:type="spellEnd"/>
      <w:r w:rsidRPr="001201DC">
        <w:rPr>
          <w:rFonts w:eastAsia="Times New Roman" w:cs="Times New Roman"/>
          <w:i/>
          <w:iCs/>
          <w:szCs w:val="24"/>
        </w:rPr>
        <w:t xml:space="preserve"> </w:t>
      </w:r>
      <w:proofErr w:type="spellStart"/>
      <w:r w:rsidRPr="001201DC">
        <w:rPr>
          <w:rFonts w:eastAsia="Times New Roman" w:cs="Times New Roman"/>
          <w:i/>
          <w:iCs/>
          <w:szCs w:val="24"/>
        </w:rPr>
        <w:t>for</w:t>
      </w:r>
      <w:proofErr w:type="spellEnd"/>
      <w:r w:rsidRPr="001201DC">
        <w:rPr>
          <w:rFonts w:eastAsia="Times New Roman" w:cs="Times New Roman"/>
          <w:i/>
          <w:iCs/>
          <w:szCs w:val="24"/>
        </w:rPr>
        <w:t xml:space="preserve"> </w:t>
      </w:r>
      <w:proofErr w:type="spellStart"/>
      <w:r w:rsidRPr="001201DC">
        <w:rPr>
          <w:rFonts w:eastAsia="Times New Roman" w:cs="Times New Roman"/>
          <w:i/>
          <w:iCs/>
          <w:szCs w:val="24"/>
        </w:rPr>
        <w:t>Economic</w:t>
      </w:r>
      <w:proofErr w:type="spellEnd"/>
      <w:r w:rsidRPr="001201DC">
        <w:rPr>
          <w:rFonts w:eastAsia="Times New Roman" w:cs="Times New Roman"/>
          <w:i/>
          <w:iCs/>
          <w:szCs w:val="24"/>
        </w:rPr>
        <w:t xml:space="preserve"> </w:t>
      </w:r>
      <w:proofErr w:type="spellStart"/>
      <w:r w:rsidRPr="001201DC">
        <w:rPr>
          <w:rFonts w:eastAsia="Times New Roman" w:cs="Times New Roman"/>
          <w:i/>
          <w:iCs/>
          <w:szCs w:val="24"/>
        </w:rPr>
        <w:t>Co-operation</w:t>
      </w:r>
      <w:proofErr w:type="spellEnd"/>
      <w:r w:rsidRPr="001201DC">
        <w:rPr>
          <w:rFonts w:eastAsia="Times New Roman" w:cs="Times New Roman"/>
          <w:i/>
          <w:iCs/>
          <w:szCs w:val="24"/>
        </w:rPr>
        <w:t xml:space="preserve"> </w:t>
      </w:r>
      <w:proofErr w:type="spellStart"/>
      <w:r w:rsidRPr="001201DC">
        <w:rPr>
          <w:rFonts w:eastAsia="Times New Roman" w:cs="Times New Roman"/>
          <w:i/>
          <w:iCs/>
          <w:szCs w:val="24"/>
        </w:rPr>
        <w:t>and</w:t>
      </w:r>
      <w:proofErr w:type="spellEnd"/>
      <w:r w:rsidRPr="001201DC">
        <w:rPr>
          <w:rFonts w:eastAsia="Times New Roman" w:cs="Times New Roman"/>
          <w:i/>
          <w:iCs/>
          <w:szCs w:val="24"/>
        </w:rPr>
        <w:t xml:space="preserve"> </w:t>
      </w:r>
      <w:proofErr w:type="spellStart"/>
      <w:r w:rsidRPr="001201DC">
        <w:rPr>
          <w:rFonts w:eastAsia="Times New Roman" w:cs="Times New Roman"/>
          <w:i/>
          <w:iCs/>
          <w:szCs w:val="24"/>
        </w:rPr>
        <w:t>Development</w:t>
      </w:r>
      <w:proofErr w:type="spellEnd"/>
      <w:r w:rsidRPr="001201DC">
        <w:rPr>
          <w:rFonts w:eastAsia="Times New Roman" w:cs="Times New Roman"/>
          <w:szCs w:val="24"/>
        </w:rPr>
        <w:t xml:space="preserve">) </w:t>
      </w:r>
      <w:r w:rsidR="00A66CCA">
        <w:rPr>
          <w:rFonts w:eastAsia="Times New Roman" w:cs="Times New Roman"/>
          <w:szCs w:val="24"/>
        </w:rPr>
        <w:t xml:space="preserve">“Ieskats </w:t>
      </w:r>
      <w:r w:rsidR="00B530C6">
        <w:rPr>
          <w:rFonts w:eastAsia="Times New Roman" w:cs="Times New Roman"/>
          <w:szCs w:val="24"/>
        </w:rPr>
        <w:t>Veselībā: Eiropa 2024</w:t>
      </w:r>
      <w:r w:rsidR="00A66CCA">
        <w:rPr>
          <w:rFonts w:eastAsia="Times New Roman" w:cs="Times New Roman"/>
          <w:szCs w:val="24"/>
        </w:rPr>
        <w:t>”</w:t>
      </w:r>
      <w:r w:rsidR="00A66CCA">
        <w:rPr>
          <w:rStyle w:val="FootnoteReference"/>
          <w:rFonts w:eastAsia="Times New Roman" w:cs="Times New Roman"/>
          <w:szCs w:val="24"/>
        </w:rPr>
        <w:footnoteReference w:id="14"/>
      </w:r>
      <w:r w:rsidR="00A66CCA">
        <w:rPr>
          <w:rFonts w:eastAsia="Times New Roman" w:cs="Times New Roman"/>
          <w:szCs w:val="24"/>
        </w:rPr>
        <w:t>;</w:t>
      </w:r>
    </w:p>
    <w:p w14:paraId="773743BD" w14:textId="6EA82499" w:rsidR="006F0337" w:rsidRPr="000253E7" w:rsidRDefault="0076F797" w:rsidP="4446199A">
      <w:pPr>
        <w:numPr>
          <w:ilvl w:val="0"/>
          <w:numId w:val="5"/>
        </w:numPr>
        <w:contextualSpacing/>
        <w:jc w:val="left"/>
        <w:rPr>
          <w:rFonts w:eastAsia="Times New Roman" w:cs="Times New Roman"/>
        </w:rPr>
      </w:pPr>
      <w:r w:rsidRPr="4446199A">
        <w:rPr>
          <w:rFonts w:eastAsia="Times New Roman" w:cs="Times New Roman"/>
        </w:rPr>
        <w:t>Apvienoto Nāciju organizācijas (</w:t>
      </w:r>
      <w:r w:rsidR="670AD37F" w:rsidRPr="4446199A">
        <w:rPr>
          <w:rFonts w:eastAsia="Times New Roman" w:cs="Times New Roman"/>
        </w:rPr>
        <w:t>ANO</w:t>
      </w:r>
      <w:r w:rsidRPr="4446199A">
        <w:rPr>
          <w:rFonts w:eastAsia="Times New Roman" w:cs="Times New Roman"/>
        </w:rPr>
        <w:t>)</w:t>
      </w:r>
      <w:r w:rsidR="670AD37F" w:rsidRPr="4446199A">
        <w:rPr>
          <w:rFonts w:eastAsia="Times New Roman" w:cs="Times New Roman"/>
          <w:i/>
          <w:iCs/>
        </w:rPr>
        <w:t xml:space="preserve"> Ilgtspējīgas attīstības mērķi - </w:t>
      </w:r>
      <w:r w:rsidR="670AD37F" w:rsidRPr="4446199A">
        <w:rPr>
          <w:rFonts w:eastAsia="Times New Roman" w:cs="Times New Roman"/>
        </w:rPr>
        <w:t>3. mērķis - nodrošināt veselīgu dzīvi un sekmēt labklājību jebkura vecuma cilvēkiem,</w:t>
      </w:r>
      <w:r w:rsidR="670AD37F" w:rsidRPr="4446199A">
        <w:rPr>
          <w:rFonts w:eastAsia="Times New Roman" w:cs="Times New Roman"/>
          <w:b/>
          <w:bCs/>
        </w:rPr>
        <w:t xml:space="preserve"> </w:t>
      </w:r>
      <w:r w:rsidR="670AD37F" w:rsidRPr="4446199A">
        <w:rPr>
          <w:rFonts w:eastAsia="Times New Roman" w:cs="Times New Roman"/>
        </w:rPr>
        <w:t xml:space="preserve">3.4. </w:t>
      </w:r>
      <w:proofErr w:type="spellStart"/>
      <w:r w:rsidR="670AD37F" w:rsidRPr="4446199A">
        <w:rPr>
          <w:rFonts w:eastAsia="Times New Roman" w:cs="Times New Roman"/>
        </w:rPr>
        <w:t>apakšmērķis</w:t>
      </w:r>
      <w:proofErr w:type="spellEnd"/>
      <w:r w:rsidR="670AD37F" w:rsidRPr="4446199A">
        <w:rPr>
          <w:rFonts w:eastAsia="Times New Roman" w:cs="Times New Roman"/>
        </w:rPr>
        <w:t xml:space="preserve">, kas paredz līdz 2030. gadam par vienu trešdaļu samazināt </w:t>
      </w:r>
      <w:proofErr w:type="spellStart"/>
      <w:r w:rsidR="076655E2" w:rsidRPr="4446199A">
        <w:rPr>
          <w:rFonts w:eastAsia="Times New Roman" w:cs="Times New Roman"/>
        </w:rPr>
        <w:t>neinfekciju</w:t>
      </w:r>
      <w:proofErr w:type="spellEnd"/>
      <w:r w:rsidR="076655E2" w:rsidRPr="4446199A">
        <w:rPr>
          <w:rFonts w:eastAsia="Times New Roman" w:cs="Times New Roman"/>
        </w:rPr>
        <w:t xml:space="preserve"> </w:t>
      </w:r>
      <w:r w:rsidR="670AD37F" w:rsidRPr="4446199A">
        <w:rPr>
          <w:rFonts w:eastAsia="Times New Roman" w:cs="Times New Roman"/>
        </w:rPr>
        <w:t xml:space="preserve"> slimību izraisītu priekšlaicīgu mirstību, veicot profilakses un ārstēšanas pasākumus un uzlabojot garīgo veselību un labklājību</w:t>
      </w:r>
      <w:r w:rsidR="006F0337" w:rsidRPr="4446199A">
        <w:rPr>
          <w:rFonts w:eastAsiaTheme="majorEastAsia" w:cs="Times New Roman"/>
          <w:vertAlign w:val="superscript"/>
        </w:rPr>
        <w:footnoteReference w:id="15"/>
      </w:r>
      <w:r w:rsidR="670AD37F" w:rsidRPr="4446199A">
        <w:rPr>
          <w:rFonts w:eastAsia="Times New Roman" w:cs="Times New Roman"/>
        </w:rPr>
        <w:t>.</w:t>
      </w:r>
    </w:p>
    <w:p w14:paraId="6D59F140" w14:textId="77777777" w:rsidR="006F0337" w:rsidRDefault="006F0337" w:rsidP="006F0337">
      <w:pPr>
        <w:ind w:firstLine="0"/>
      </w:pPr>
    </w:p>
    <w:p w14:paraId="7B360E21" w14:textId="06FEA5D7" w:rsidR="00B530C6" w:rsidRDefault="00ED7CD7" w:rsidP="006F0337">
      <w:pPr>
        <w:ind w:firstLine="720"/>
        <w:rPr>
          <w:rFonts w:cs="Times New Roman"/>
          <w:szCs w:val="24"/>
        </w:rPr>
      </w:pPr>
      <w:r w:rsidRPr="00ED7CD7">
        <w:rPr>
          <w:rFonts w:cs="Times New Roman"/>
          <w:b/>
          <w:bCs/>
          <w:szCs w:val="24"/>
        </w:rPr>
        <w:t>PLĀNĀ SASNIEDZAMIE REZULTĀTI</w:t>
      </w:r>
      <w:r w:rsidR="006F0337" w:rsidRPr="000253E7">
        <w:rPr>
          <w:rFonts w:cs="Times New Roman"/>
          <w:szCs w:val="24"/>
        </w:rPr>
        <w:t xml:space="preserve">: </w:t>
      </w:r>
    </w:p>
    <w:p w14:paraId="4BC99A08" w14:textId="1B393487" w:rsidR="00B44609" w:rsidRDefault="00ED7CD7" w:rsidP="006F0337">
      <w:pPr>
        <w:ind w:firstLine="720"/>
        <w:rPr>
          <w:rFonts w:cs="Times New Roman"/>
          <w:szCs w:val="24"/>
        </w:rPr>
      </w:pPr>
      <w:r>
        <w:rPr>
          <w:rFonts w:cs="Times New Roman"/>
          <w:szCs w:val="24"/>
        </w:rPr>
        <w:t>s</w:t>
      </w:r>
      <w:r w:rsidR="00B44609">
        <w:rPr>
          <w:rFonts w:cs="Times New Roman"/>
          <w:szCs w:val="24"/>
        </w:rPr>
        <w:t xml:space="preserve">amazināt priekšlaicīgu mirstību (līdz 64 </w:t>
      </w:r>
      <w:proofErr w:type="spellStart"/>
      <w:r w:rsidR="00B44609">
        <w:rPr>
          <w:rFonts w:cs="Times New Roman"/>
          <w:szCs w:val="24"/>
        </w:rPr>
        <w:t>g.v</w:t>
      </w:r>
      <w:proofErr w:type="spellEnd"/>
      <w:r w:rsidR="00B44609">
        <w:rPr>
          <w:rFonts w:cs="Times New Roman"/>
          <w:szCs w:val="24"/>
        </w:rPr>
        <w:t>.) no SAS: 2019. gadā – 134,9, 2024. gadā – 128, 2027. gadā – 124 gadījumiem uz 100 000 iedzīvotāju.</w:t>
      </w:r>
    </w:p>
    <w:p w14:paraId="22C1AE84" w14:textId="77777777" w:rsidR="00B530C6" w:rsidRDefault="00B530C6" w:rsidP="006F0337">
      <w:pPr>
        <w:ind w:firstLine="720"/>
        <w:rPr>
          <w:rFonts w:cs="Times New Roman"/>
          <w:szCs w:val="24"/>
        </w:rPr>
      </w:pPr>
    </w:p>
    <w:p w14:paraId="7055D4ED" w14:textId="670917EF" w:rsidR="0083479F" w:rsidRDefault="00ED7CD7" w:rsidP="00ED7CD7">
      <w:pPr>
        <w:spacing w:before="40"/>
        <w:rPr>
          <w:rFonts w:cs="Times New Roman"/>
          <w:szCs w:val="24"/>
        </w:rPr>
      </w:pPr>
      <w:bookmarkStart w:id="4" w:name="_Hlk212555833"/>
      <w:r>
        <w:tab/>
      </w:r>
      <w:r w:rsidR="0083479F">
        <w:rPr>
          <w:b/>
          <w:bCs/>
        </w:rPr>
        <w:t>N</w:t>
      </w:r>
      <w:r w:rsidR="0083479F" w:rsidRPr="0063753F">
        <w:rPr>
          <w:b/>
          <w:bCs/>
        </w:rPr>
        <w:t>EPIECIEŠAMAIS PAPILDU FINANSĒJUMS</w:t>
      </w:r>
      <w:r w:rsidR="00323885">
        <w:rPr>
          <w:b/>
          <w:bCs/>
        </w:rPr>
        <w:t xml:space="preserve"> (</w:t>
      </w:r>
      <w:r w:rsidR="00323885" w:rsidRPr="00323885">
        <w:rPr>
          <w:b/>
          <w:bCs/>
        </w:rPr>
        <w:t>iekļauts informatīvajos nolūkos)</w:t>
      </w:r>
      <w:r w:rsidR="0083479F" w:rsidRPr="0063753F">
        <w:rPr>
          <w:b/>
          <w:bCs/>
        </w:rPr>
        <w:t xml:space="preserve"> PLĀNĀ IEKĻAUTO PASĀKUMU ĪSTENOŠANAI: </w:t>
      </w:r>
    </w:p>
    <w:p w14:paraId="67FEF458" w14:textId="77777777" w:rsidR="0083479F" w:rsidRDefault="0083479F" w:rsidP="00ED7CD7">
      <w:pPr>
        <w:spacing w:before="40"/>
        <w:rPr>
          <w:rFonts w:cs="Times New Roman"/>
          <w:szCs w:val="24"/>
        </w:rPr>
      </w:pPr>
    </w:p>
    <w:p w14:paraId="56A3ED0D" w14:textId="5427BBFE" w:rsidR="00117A19" w:rsidRDefault="00117A19" w:rsidP="0083479F">
      <w:r w:rsidRPr="00117A19">
        <w:t>Plānā paredzēto pasākumu īstenošanu iesaistītajām institūcijām 2026. gadā nodrošinā</w:t>
      </w:r>
      <w:r>
        <w:t>s</w:t>
      </w:r>
      <w:r w:rsidRPr="00117A19">
        <w:t xml:space="preserve"> atbilstoši piešķirtajiem valsts budžeta līdzekļiem</w:t>
      </w:r>
      <w:r>
        <w:t>.</w:t>
      </w:r>
    </w:p>
    <w:p w14:paraId="7BEFEC0B" w14:textId="20896F27" w:rsidR="0083479F" w:rsidRPr="003B52DF" w:rsidRDefault="00430D93" w:rsidP="0083479F">
      <w:pPr>
        <w:rPr>
          <w:color w:val="7F7F7F" w:themeColor="text1" w:themeTint="80"/>
        </w:rPr>
      </w:pPr>
      <w:r w:rsidRPr="00430D93">
        <w:t xml:space="preserve">Informatīvi </w:t>
      </w:r>
      <w:r>
        <w:t xml:space="preserve">- </w:t>
      </w:r>
      <w:r w:rsidR="0083479F" w:rsidRPr="00CE15D9">
        <w:t>2027.g</w:t>
      </w:r>
      <w:r w:rsidR="0083479F" w:rsidRPr="00CE15D9">
        <w:rPr>
          <w:color w:val="7F7F7F" w:themeColor="text1" w:themeTint="80"/>
        </w:rPr>
        <w:t xml:space="preserve"> </w:t>
      </w:r>
      <w:r w:rsidRPr="00430D93">
        <w:t>indikatīvi</w:t>
      </w:r>
      <w:r>
        <w:rPr>
          <w:color w:val="7F7F7F" w:themeColor="text1" w:themeTint="80"/>
        </w:rPr>
        <w:t xml:space="preserve"> </w:t>
      </w:r>
      <w:r w:rsidR="0083479F" w:rsidRPr="00CE15D9">
        <w:t xml:space="preserve">nepieciešamais papildu finansējums </w:t>
      </w:r>
      <w:r w:rsidR="0083479F" w:rsidRPr="003B52DF">
        <w:t xml:space="preserve">– </w:t>
      </w:r>
      <w:r w:rsidR="0083479F" w:rsidRPr="003B52DF">
        <w:rPr>
          <w:color w:val="7F7F7F" w:themeColor="text1" w:themeTint="80"/>
        </w:rPr>
        <w:t xml:space="preserve"> </w:t>
      </w:r>
      <w:r w:rsidR="009A329C">
        <w:rPr>
          <w:b/>
          <w:bCs/>
        </w:rPr>
        <w:t>42 230 607</w:t>
      </w:r>
      <w:r w:rsidR="0083479F" w:rsidRPr="003B52DF">
        <w:t xml:space="preserve"> </w:t>
      </w:r>
      <w:proofErr w:type="spellStart"/>
      <w:r w:rsidR="0083479F" w:rsidRPr="003B52DF">
        <w:rPr>
          <w:i/>
          <w:iCs/>
        </w:rPr>
        <w:t>e</w:t>
      </w:r>
      <w:r w:rsidR="000F699B" w:rsidRPr="003B52DF">
        <w:rPr>
          <w:i/>
          <w:iCs/>
        </w:rPr>
        <w:t>u</w:t>
      </w:r>
      <w:r w:rsidR="0083479F" w:rsidRPr="003B52DF">
        <w:rPr>
          <w:i/>
          <w:iCs/>
        </w:rPr>
        <w:t>ro</w:t>
      </w:r>
      <w:proofErr w:type="spellEnd"/>
      <w:r w:rsidR="0083479F" w:rsidRPr="003B52DF">
        <w:t>;</w:t>
      </w:r>
    </w:p>
    <w:p w14:paraId="2A642D52" w14:textId="012559C6" w:rsidR="0083479F" w:rsidRDefault="00430D93" w:rsidP="0083479F">
      <w:r w:rsidRPr="00430D93">
        <w:t xml:space="preserve">Informatīvi </w:t>
      </w:r>
      <w:r>
        <w:t xml:space="preserve">- </w:t>
      </w:r>
      <w:r w:rsidR="0083479F" w:rsidRPr="003B52DF">
        <w:t>2028.g</w:t>
      </w:r>
      <w:r w:rsidR="000F699B" w:rsidRPr="003B52DF">
        <w:t xml:space="preserve"> un turpmāk ik gadu</w:t>
      </w:r>
      <w:r w:rsidR="0083479F" w:rsidRPr="003B52DF">
        <w:t xml:space="preserve"> </w:t>
      </w:r>
      <w:r w:rsidR="009620E0" w:rsidRPr="009620E0">
        <w:t>indikatīvi</w:t>
      </w:r>
      <w:r w:rsidR="0083479F" w:rsidRPr="009620E0">
        <w:t xml:space="preserve"> </w:t>
      </w:r>
      <w:r w:rsidR="0083479F" w:rsidRPr="003B52DF">
        <w:t xml:space="preserve">nepieciešamais papildu finansējums – </w:t>
      </w:r>
      <w:r w:rsidR="0083479F" w:rsidRPr="003B52DF">
        <w:rPr>
          <w:color w:val="7F7F7F" w:themeColor="text1" w:themeTint="80"/>
        </w:rPr>
        <w:t xml:space="preserve"> </w:t>
      </w:r>
      <w:r w:rsidR="009A329C">
        <w:rPr>
          <w:b/>
          <w:bCs/>
        </w:rPr>
        <w:t>47 229 137</w:t>
      </w:r>
      <w:r w:rsidR="0083479F" w:rsidRPr="003B52DF">
        <w:t xml:space="preserve"> </w:t>
      </w:r>
      <w:proofErr w:type="spellStart"/>
      <w:r w:rsidR="0083479F" w:rsidRPr="003B52DF">
        <w:rPr>
          <w:i/>
          <w:iCs/>
        </w:rPr>
        <w:t>e</w:t>
      </w:r>
      <w:r w:rsidR="000F699B" w:rsidRPr="003B52DF">
        <w:rPr>
          <w:i/>
          <w:iCs/>
        </w:rPr>
        <w:t>u</w:t>
      </w:r>
      <w:r w:rsidR="0083479F" w:rsidRPr="003B52DF">
        <w:rPr>
          <w:i/>
          <w:iCs/>
        </w:rPr>
        <w:t>ro</w:t>
      </w:r>
      <w:proofErr w:type="spellEnd"/>
      <w:r w:rsidR="0083479F" w:rsidRPr="003B52DF">
        <w:t>.</w:t>
      </w:r>
    </w:p>
    <w:p w14:paraId="0501C5D2" w14:textId="77777777" w:rsidR="009620E0" w:rsidRDefault="009620E0" w:rsidP="0083479F"/>
    <w:p w14:paraId="148BA3E1" w14:textId="4FD325CC" w:rsidR="00A656D3" w:rsidRPr="00A656D3" w:rsidRDefault="00A656D3" w:rsidP="00A656D3">
      <w:r w:rsidRPr="00A656D3">
        <w:t>Plānā paredzēto pasākumu īstenošanu iesaistītajām institūcijām 2026. gadā nodrošinā</w:t>
      </w:r>
      <w:r>
        <w:t>s</w:t>
      </w:r>
      <w:r w:rsidRPr="00A656D3">
        <w:t xml:space="preserve"> atbilstoši piešķirtajiem valsts budžeta līdzekļiem. Jautājumu par papildu valsts budžeta līdzekļu piešķiršanu plānā paredzēto pasākumu īstenošanai 2027. gadā un turpmāk katru gadu izskatī</w:t>
      </w:r>
      <w:r>
        <w:t>s</w:t>
      </w:r>
      <w:r w:rsidRPr="00A656D3">
        <w:t xml:space="preserve">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14:paraId="63B9B754" w14:textId="77777777" w:rsidR="009620E0" w:rsidRPr="0083479F" w:rsidRDefault="009620E0" w:rsidP="0083479F">
      <w:pPr>
        <w:rPr>
          <w:color w:val="7F7F7F" w:themeColor="text1" w:themeTint="80"/>
        </w:rPr>
      </w:pPr>
    </w:p>
    <w:bookmarkEnd w:id="4"/>
    <w:p w14:paraId="22815ADD" w14:textId="77777777" w:rsidR="0083479F" w:rsidRDefault="0083479F" w:rsidP="0083479F"/>
    <w:p w14:paraId="53127CCF" w14:textId="53F119D6" w:rsidR="00ED7CD7" w:rsidRPr="00E524AA" w:rsidRDefault="00ED7CD7" w:rsidP="00D4693F">
      <w:pPr>
        <w:spacing w:before="40"/>
        <w:ind w:firstLine="0"/>
        <w:rPr>
          <w:rFonts w:cs="Times New Roman"/>
          <w:szCs w:val="24"/>
        </w:rPr>
      </w:pPr>
    </w:p>
    <w:p w14:paraId="6D25BB3C" w14:textId="074B0617" w:rsidR="007C06B7" w:rsidRDefault="007C06B7">
      <w:pPr>
        <w:spacing w:before="40"/>
      </w:pPr>
      <w:r>
        <w:br w:type="page"/>
      </w:r>
    </w:p>
    <w:p w14:paraId="62C239FA" w14:textId="3CC81D3F" w:rsidR="006F0337" w:rsidRDefault="007C06B7" w:rsidP="00AC42FD">
      <w:pPr>
        <w:pStyle w:val="Heading1"/>
        <w:ind w:hanging="72"/>
      </w:pPr>
      <w:bookmarkStart w:id="5" w:name="_Toc214544006"/>
      <w:bookmarkEnd w:id="0"/>
      <w:r w:rsidRPr="00A15F7B">
        <w:lastRenderedPageBreak/>
        <w:t>Situācijas raksturojums</w:t>
      </w:r>
      <w:bookmarkEnd w:id="5"/>
    </w:p>
    <w:p w14:paraId="090C5249" w14:textId="5732F381" w:rsidR="0055151E" w:rsidRPr="0055151E" w:rsidRDefault="0055151E" w:rsidP="0055151E">
      <w:pPr>
        <w:pStyle w:val="Heading2"/>
        <w:ind w:hanging="292"/>
      </w:pPr>
      <w:bookmarkStart w:id="6" w:name="_Toc214544007"/>
      <w:r>
        <w:t>Statistikas dati</w:t>
      </w:r>
      <w:bookmarkEnd w:id="6"/>
    </w:p>
    <w:p w14:paraId="4340C46C" w14:textId="34F29826" w:rsidR="00EB2F20" w:rsidRPr="00B10F8B" w:rsidRDefault="2C3C8714" w:rsidP="00B10F8B">
      <w:r>
        <w:t>Tiek lēsts, ka ES ar SAS slimo aptuveni 6</w:t>
      </w:r>
      <w:r w:rsidR="4FB1B1DA">
        <w:t>2</w:t>
      </w:r>
      <w:r>
        <w:t xml:space="preserve"> miljoni cilvēku un viens no trim mirušajiem  iedzīvotāj</w:t>
      </w:r>
      <w:r w:rsidR="4EDC6486">
        <w:t>iem</w:t>
      </w:r>
      <w:r>
        <w:t xml:space="preserve"> nomirst no SAS. Lai gan daudzās </w:t>
      </w:r>
      <w:r w:rsidR="03BC0971">
        <w:t>ES</w:t>
      </w:r>
      <w:r>
        <w:t xml:space="preserve"> valstīs ir samazinājusies priekšlaicīga mirstība no SAS, tās joprojām ir visizplatītākais nāves cēlonis. 27 ES dalībvalstīs tās izraisa aptuveni 1,7 miljonus nāves gadījumu gadā, kas ir </w:t>
      </w:r>
      <w:r w:rsidR="015C0126">
        <w:t xml:space="preserve">31% un </w:t>
      </w:r>
      <w:r>
        <w:t xml:space="preserve">37% </w:t>
      </w:r>
      <w:r w:rsidR="015C0126">
        <w:t xml:space="preserve">vīriešu un sieviešu </w:t>
      </w:r>
      <w:r>
        <w:t>no visiem nāves gadījumiem</w:t>
      </w:r>
      <w:r w:rsidR="17DE57E1">
        <w:t>,</w:t>
      </w:r>
      <w:r w:rsidR="015C0126">
        <w:t xml:space="preserve"> un ir vērojama dziļa nevienlīdzība starp dzimumiem, etniskajām grupām, </w:t>
      </w:r>
    </w:p>
    <w:p w14:paraId="291A0D18" w14:textId="373B9B31" w:rsidR="007C06B7" w:rsidRDefault="015C0126" w:rsidP="00346205">
      <w:pPr>
        <w:spacing w:after="120"/>
        <w:ind w:firstLine="0"/>
      </w:pPr>
      <w:r>
        <w:t xml:space="preserve">paaudzēm un </w:t>
      </w:r>
      <w:r w:rsidR="0A9AD900">
        <w:t>ģ</w:t>
      </w:r>
      <w:r>
        <w:t>eogrāfiskajām robežām</w:t>
      </w:r>
      <w:r w:rsidR="007C06B7">
        <w:rPr>
          <w:rStyle w:val="FootnoteReference"/>
        </w:rPr>
        <w:footnoteReference w:id="16"/>
      </w:r>
      <w:r w:rsidR="2C3C8714" w:rsidRPr="00EA0762">
        <w:t xml:space="preserve">. Turklāt daudzi pacienti cieš no </w:t>
      </w:r>
      <w:r w:rsidR="2C3C8714">
        <w:t>SAS</w:t>
      </w:r>
      <w:r w:rsidR="2C3C8714" w:rsidRPr="00EA0762">
        <w:t xml:space="preserve"> ilgtermiņa sekām</w:t>
      </w:r>
      <w:r w:rsidR="007C06B7">
        <w:rPr>
          <w:rStyle w:val="FootnoteReference"/>
        </w:rPr>
        <w:footnoteReference w:id="17"/>
      </w:r>
      <w:r w:rsidR="2C3C8714" w:rsidRPr="00EA0762">
        <w:t>, gadiem ilgi dzīvojot ar ievērojam</w:t>
      </w:r>
      <w:r w:rsidR="2C3C8714">
        <w:t>iem funkcionālajiem traucējumiem, t.i.</w:t>
      </w:r>
      <w:r w:rsidR="2C3C8714" w:rsidRPr="00EA0762">
        <w:t xml:space="preserve"> invaliditāti. Tiek lēsts, ka 2019. gadā </w:t>
      </w:r>
      <w:r w:rsidR="2C3C8714">
        <w:t>ES</w:t>
      </w:r>
      <w:r w:rsidR="2C3C8714" w:rsidRPr="00EA0762">
        <w:t xml:space="preserve"> no </w:t>
      </w:r>
      <w:r w:rsidR="2C3C8714">
        <w:t>SAS</w:t>
      </w:r>
      <w:r w:rsidR="2C3C8714" w:rsidRPr="00EA0762">
        <w:t xml:space="preserve"> cieta 53 miljoni cilvēku, tādējādi </w:t>
      </w:r>
      <w:r w:rsidR="2C3C8714">
        <w:t>SAS</w:t>
      </w:r>
      <w:r w:rsidR="2C3C8714" w:rsidRPr="00EA0762">
        <w:t xml:space="preserve"> ir </w:t>
      </w:r>
      <w:r w:rsidR="00950BA5">
        <w:t>galvenais</w:t>
      </w:r>
      <w:r w:rsidR="00950BA5" w:rsidRPr="00EA0762">
        <w:t xml:space="preserve"> </w:t>
      </w:r>
      <w:r w:rsidR="2C3C8714" w:rsidRPr="00EA0762">
        <w:t>nāves cēlonis mūsdienās</w:t>
      </w:r>
      <w:r w:rsidR="007C06B7">
        <w:rPr>
          <w:rStyle w:val="FootnoteReference"/>
        </w:rPr>
        <w:footnoteReference w:id="18"/>
      </w:r>
      <w:r w:rsidR="2C3C8714" w:rsidRPr="00EA0762">
        <w:t>.</w:t>
      </w:r>
    </w:p>
    <w:p w14:paraId="1AFC7F3C" w14:textId="2FDA2747" w:rsidR="00346205" w:rsidRDefault="0A9AD900" w:rsidP="4446199A">
      <w:pPr>
        <w:spacing w:after="120"/>
        <w:rPr>
          <w:b/>
          <w:bCs/>
        </w:rPr>
      </w:pPr>
      <w:r w:rsidRPr="4446199A">
        <w:rPr>
          <w:b/>
          <w:bCs/>
        </w:rPr>
        <w:t xml:space="preserve">                      </w:t>
      </w:r>
      <w:r w:rsidR="00B10F8B">
        <w:rPr>
          <w:b/>
          <w:bCs/>
        </w:rPr>
        <w:t>1</w:t>
      </w:r>
      <w:r w:rsidRPr="4446199A">
        <w:rPr>
          <w:b/>
          <w:bCs/>
        </w:rPr>
        <w:t>.</w:t>
      </w:r>
      <w:r w:rsidR="00001B52">
        <w:rPr>
          <w:b/>
          <w:bCs/>
        </w:rPr>
        <w:t xml:space="preserve"> </w:t>
      </w:r>
      <w:r w:rsidRPr="4446199A">
        <w:rPr>
          <w:b/>
          <w:bCs/>
        </w:rPr>
        <w:t>attēls.</w:t>
      </w:r>
      <w:r>
        <w:t xml:space="preserve"> </w:t>
      </w:r>
      <w:r w:rsidRPr="4446199A">
        <w:rPr>
          <w:b/>
          <w:bCs/>
        </w:rPr>
        <w:t>20 galvenie nāves cēloņi Eiropas reģionā 2000.-2021. gados</w:t>
      </w:r>
    </w:p>
    <w:p w14:paraId="1976B886" w14:textId="18BB817D" w:rsidR="007C06B7" w:rsidRDefault="002421AD" w:rsidP="00346205">
      <w:pPr>
        <w:spacing w:after="120"/>
      </w:pPr>
      <w:r>
        <w:rPr>
          <w:noProof/>
        </w:rPr>
        <w:drawing>
          <wp:anchor distT="0" distB="0" distL="114300" distR="114300" simplePos="0" relativeHeight="251661314" behindDoc="1" locked="0" layoutInCell="1" allowOverlap="1" wp14:anchorId="26EB0930" wp14:editId="4A5DEB99">
            <wp:simplePos x="0" y="0"/>
            <wp:positionH relativeFrom="margin">
              <wp:posOffset>2726690</wp:posOffset>
            </wp:positionH>
            <wp:positionV relativeFrom="paragraph">
              <wp:posOffset>52070</wp:posOffset>
            </wp:positionV>
            <wp:extent cx="2790190" cy="3141980"/>
            <wp:effectExtent l="0" t="0" r="0" b="1270"/>
            <wp:wrapTight wrapText="bothSides">
              <wp:wrapPolygon edited="0">
                <wp:start x="0" y="0"/>
                <wp:lineTo x="0" y="21478"/>
                <wp:lineTo x="21384" y="21478"/>
                <wp:lineTo x="21384" y="0"/>
                <wp:lineTo x="0" y="0"/>
              </wp:wrapPolygon>
            </wp:wrapTight>
            <wp:docPr id="852742698" name="Picture 1" descr="A chart with colorful lin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42698" name="Picture 1" descr="A chart with colorful lines an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0190" cy="3141980"/>
                    </a:xfrm>
                    <a:prstGeom prst="rect">
                      <a:avLst/>
                    </a:prstGeom>
                  </pic:spPr>
                </pic:pic>
              </a:graphicData>
            </a:graphic>
            <wp14:sizeRelH relativeFrom="page">
              <wp14:pctWidth>0</wp14:pctWidth>
            </wp14:sizeRelH>
            <wp14:sizeRelV relativeFrom="page">
              <wp14:pctHeight>0</wp14:pctHeight>
            </wp14:sizeRelV>
          </wp:anchor>
        </w:drawing>
      </w:r>
      <w:r w:rsidR="007C06B7">
        <w:t>PVO atzīmē, ka Eiropas reģiona galvenie nāves cēloņi pēdējos gados ir mainījušies. Lai gan C</w:t>
      </w:r>
      <w:r w:rsidR="00FE7EFC">
        <w:t>ovid</w:t>
      </w:r>
      <w:r w:rsidR="007C06B7">
        <w:t xml:space="preserve">-19 parādīšanās ietekmēja citu nāves cēloņu īpatsvaru, novērotās izmaiņas ir atšķirīgas. </w:t>
      </w:r>
      <w:r w:rsidR="00B10F8B">
        <w:t>1</w:t>
      </w:r>
      <w:r w:rsidR="007C06B7" w:rsidRPr="00346205">
        <w:t>.</w:t>
      </w:r>
      <w:r w:rsidR="00001B52">
        <w:t xml:space="preserve"> </w:t>
      </w:r>
      <w:r w:rsidR="007C06B7" w:rsidRPr="00346205">
        <w:t>attēlā</w:t>
      </w:r>
      <w:r w:rsidR="007C06B7">
        <w:t xml:space="preserve"> atspoguļoti 20 biežākie nāves cēloņi, kas ir aktuāli arī pēc pandēmijas beigām no 2000. gada līdz 2021. gadam. Sirds </w:t>
      </w:r>
      <w:proofErr w:type="spellStart"/>
      <w:r w:rsidR="007C06B7">
        <w:t>išēmiskās</w:t>
      </w:r>
      <w:proofErr w:type="spellEnd"/>
      <w:r w:rsidR="007C06B7">
        <w:t xml:space="preserve"> slimības joprojām ir galvenais nāves cēlonis, kas ir samazinājies gan absolūtos skaitļos, gan īpatsvara proporcijā - no 27,3% 2000. gadā līdz 18,9% 2021. gadā. </w:t>
      </w:r>
    </w:p>
    <w:p w14:paraId="7A91B7AE" w14:textId="5B683376" w:rsidR="007C06B7" w:rsidRDefault="007C06B7" w:rsidP="005750E4">
      <w:pPr>
        <w:spacing w:before="120" w:after="120"/>
        <w:ind w:firstLine="706"/>
      </w:pPr>
      <w:r>
        <w:t>Līdzīgi arī insulta gadījumā,  2000. gadā insults bija otrais galvenais nāves cēlonis, veidojot 15,2% no visiem nāves cēloņiem, bet 2021. gadā - 9,2%. Kopumā kopējais mirstības rādītājs no SAS PVO Eiropas reģionā samazinājās no 521,3 uz 100 000 iedzīvotāju 2000. gadā līdz 417,1 uz 100 000 iedzīvotāju 2021. gadā. Šī tendence tiek skaidrota ar uzlabotu primāro profilaksi, riska faktoru izplatību</w:t>
      </w:r>
      <w:r w:rsidR="00FE7EFC">
        <w:t>,</w:t>
      </w:r>
      <w:r>
        <w:t xml:space="preserve"> to pārvaldību un aprūpi (</w:t>
      </w:r>
      <w:r w:rsidR="00B10F8B">
        <w:t>1</w:t>
      </w:r>
      <w:r>
        <w:t>. attēls)</w:t>
      </w:r>
      <w:r>
        <w:rPr>
          <w:rStyle w:val="FootnoteReference"/>
        </w:rPr>
        <w:footnoteReference w:id="19"/>
      </w:r>
      <w:r>
        <w:t>.</w:t>
      </w:r>
    </w:p>
    <w:p w14:paraId="63102886" w14:textId="2568FE30" w:rsidR="005750E4" w:rsidRDefault="482AAFD6" w:rsidP="005750E4">
      <w:pPr>
        <w:spacing w:after="120"/>
      </w:pPr>
      <w:r w:rsidRPr="007F1C9C">
        <w:t xml:space="preserve">Latvijā ik gadu gandrīz nemainīgi trīs galvenie nāves cēloņi iedzīvotāju vidū ir asinsrites </w:t>
      </w:r>
      <w:r w:rsidR="45F1F677" w:rsidRPr="007F1C9C">
        <w:t xml:space="preserve">sistēmas </w:t>
      </w:r>
      <w:r w:rsidRPr="007F1C9C">
        <w:t xml:space="preserve">slimības, </w:t>
      </w:r>
      <w:r w:rsidR="3E8CE2E6" w:rsidRPr="007F1C9C">
        <w:t xml:space="preserve">ļaundabīgie </w:t>
      </w:r>
      <w:r w:rsidRPr="007F1C9C">
        <w:t xml:space="preserve">audzēji un ārējie nāves cēloņi. </w:t>
      </w:r>
      <w:r w:rsidR="00B10F8B">
        <w:t>2</w:t>
      </w:r>
      <w:r w:rsidR="04CAC3BB">
        <w:t>.</w:t>
      </w:r>
      <w:r w:rsidR="00001B52">
        <w:t xml:space="preserve"> </w:t>
      </w:r>
      <w:r w:rsidR="04CAC3BB">
        <w:t>attēla a</w:t>
      </w:r>
      <w:r w:rsidRPr="007F1C9C">
        <w:t xml:space="preserve">pkopotajos rādītājos </w:t>
      </w:r>
      <w:r w:rsidRPr="007F1C9C">
        <w:lastRenderedPageBreak/>
        <w:t xml:space="preserve">redzams, ka pērn mazliet samazinājies gan asinsrites slimību, gan audzēju izraisīto nāves gadījumu </w:t>
      </w:r>
      <w:r w:rsidR="42AEE442" w:rsidRPr="007F1C9C">
        <w:t xml:space="preserve">relatīvais </w:t>
      </w:r>
      <w:r w:rsidRPr="007F1C9C">
        <w:t>skaits, taču, salīdzinot ar 2020. gadu, pieaugusi mirstība ārējo nāves cēloņu dēļ</w:t>
      </w:r>
      <w:bookmarkStart w:id="7" w:name="_Ref208397522"/>
      <w:r w:rsidR="005750E4">
        <w:rPr>
          <w:rStyle w:val="FootnoteReference"/>
        </w:rPr>
        <w:footnoteReference w:id="20"/>
      </w:r>
      <w:bookmarkEnd w:id="7"/>
      <w:r w:rsidRPr="007F1C9C">
        <w:t>.</w:t>
      </w:r>
    </w:p>
    <w:p w14:paraId="7DEF9563" w14:textId="5FF6A222" w:rsidR="005750E4" w:rsidRDefault="482AAFD6" w:rsidP="005750E4">
      <w:pPr>
        <w:spacing w:after="120"/>
      </w:pPr>
      <w:r>
        <w:t>Saskaņā ar Centrālās statistikas pārvaldes informatīvo apskatu par jaunākajiem demogrāfijas rādītājiem</w:t>
      </w:r>
      <w:r w:rsidR="7D4AFB7E">
        <w:t>,</w:t>
      </w:r>
      <w:r>
        <w:t xml:space="preserve"> 2023. gadā Latvijā nomira par 8,8% mazāk cilvēku nekā 2022. gadā. Vairāk nekā pusei jeb 51,9% no visiem mirušajiem nāves cēlonis bijis asinsrites slimības.</w:t>
      </w:r>
    </w:p>
    <w:p w14:paraId="421F00A2" w14:textId="6C634C8F" w:rsidR="005750E4" w:rsidRPr="002B075F" w:rsidRDefault="00B10F8B" w:rsidP="002421AD">
      <w:pPr>
        <w:spacing w:after="120"/>
      </w:pPr>
      <w:r>
        <w:rPr>
          <w:b/>
          <w:bCs/>
        </w:rPr>
        <w:t>2</w:t>
      </w:r>
      <w:r w:rsidR="00309D5F" w:rsidRPr="4446199A">
        <w:rPr>
          <w:b/>
          <w:bCs/>
        </w:rPr>
        <w:t>.</w:t>
      </w:r>
      <w:r w:rsidR="00001B52">
        <w:rPr>
          <w:b/>
          <w:bCs/>
        </w:rPr>
        <w:t xml:space="preserve"> </w:t>
      </w:r>
      <w:r w:rsidR="00309D5F" w:rsidRPr="4446199A">
        <w:rPr>
          <w:b/>
          <w:bCs/>
        </w:rPr>
        <w:t>attēls. Mirstība Latvijā galveno nāves cēloņu grupās, uz 100 000 iedzīvotāju</w:t>
      </w:r>
    </w:p>
    <w:p w14:paraId="040B59B5" w14:textId="04B24A77" w:rsidR="6A6BC668" w:rsidRDefault="6A6BC668" w:rsidP="4446199A">
      <w:pPr>
        <w:spacing w:after="120"/>
        <w:ind w:firstLine="0"/>
        <w:jc w:val="center"/>
      </w:pPr>
      <w:r>
        <w:rPr>
          <w:noProof/>
        </w:rPr>
        <w:drawing>
          <wp:inline distT="0" distB="0" distL="0" distR="0" wp14:anchorId="02AA5175" wp14:editId="1A22C8A1">
            <wp:extent cx="4931188" cy="2606634"/>
            <wp:effectExtent l="0" t="0" r="3175" b="3810"/>
            <wp:docPr id="328404110" name="Picture 32840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937296" cy="2609863"/>
                    </a:xfrm>
                    <a:prstGeom prst="rect">
                      <a:avLst/>
                    </a:prstGeom>
                  </pic:spPr>
                </pic:pic>
              </a:graphicData>
            </a:graphic>
          </wp:inline>
        </w:drawing>
      </w:r>
    </w:p>
    <w:p w14:paraId="7CBC54E9" w14:textId="7F5971A0" w:rsidR="00155D7E" w:rsidRPr="002421AD" w:rsidRDefault="00B10F8B" w:rsidP="002421AD">
      <w:pPr>
        <w:spacing w:before="120" w:after="120"/>
        <w:rPr>
          <w:szCs w:val="24"/>
        </w:rPr>
      </w:pPr>
      <w:r>
        <w:rPr>
          <w:szCs w:val="24"/>
        </w:rPr>
        <w:t>3</w:t>
      </w:r>
      <w:r w:rsidR="00155D7E">
        <w:rPr>
          <w:szCs w:val="24"/>
        </w:rPr>
        <w:t>.</w:t>
      </w:r>
      <w:r w:rsidR="00001B52">
        <w:rPr>
          <w:szCs w:val="24"/>
        </w:rPr>
        <w:t xml:space="preserve"> </w:t>
      </w:r>
      <w:r w:rsidR="00155D7E">
        <w:rPr>
          <w:szCs w:val="24"/>
        </w:rPr>
        <w:t>attēlā atspoguļoti m</w:t>
      </w:r>
      <w:r w:rsidR="005750E4" w:rsidRPr="00221703">
        <w:rPr>
          <w:szCs w:val="24"/>
        </w:rPr>
        <w:t>irstības no SAS rādītāji</w:t>
      </w:r>
      <w:r w:rsidR="00155D7E">
        <w:rPr>
          <w:szCs w:val="24"/>
        </w:rPr>
        <w:t>, kas</w:t>
      </w:r>
      <w:r w:rsidR="005750E4" w:rsidRPr="00221703">
        <w:rPr>
          <w:szCs w:val="24"/>
        </w:rPr>
        <w:t xml:space="preserve"> būtiski atšķiras novadu griezumā. Šos rādītājus ietekmē iedzīvotāju vecuma struktūra </w:t>
      </w:r>
      <w:r w:rsidR="005750E4">
        <w:rPr>
          <w:szCs w:val="24"/>
        </w:rPr>
        <w:t xml:space="preserve">- </w:t>
      </w:r>
      <w:r w:rsidR="005750E4" w:rsidRPr="00221703">
        <w:rPr>
          <w:szCs w:val="24"/>
        </w:rPr>
        <w:t>jo vecāka populācija, jo augstāka mirstība</w:t>
      </w:r>
      <w:r w:rsidR="005750E4">
        <w:rPr>
          <w:szCs w:val="24"/>
        </w:rPr>
        <w:t>.</w:t>
      </w:r>
      <w:r w:rsidR="005750E4" w:rsidRPr="00221703">
        <w:rPr>
          <w:szCs w:val="24"/>
        </w:rPr>
        <w:t xml:space="preserve"> Tomēr, arī standartizējot reģiona rādītājus pēc vecuma, Latgalē saglabājas augstākais SAS izraisītas mirstības rādītājs valstī</w:t>
      </w:r>
      <w:r w:rsidR="00396086" w:rsidRPr="00396086">
        <w:rPr>
          <w:szCs w:val="24"/>
          <w:vertAlign w:val="superscript"/>
        </w:rPr>
        <w:fldChar w:fldCharType="begin"/>
      </w:r>
      <w:r w:rsidR="00396086" w:rsidRPr="00396086">
        <w:rPr>
          <w:szCs w:val="24"/>
          <w:vertAlign w:val="superscript"/>
        </w:rPr>
        <w:instrText xml:space="preserve"> NOTEREF _Ref208397522 \h </w:instrText>
      </w:r>
      <w:r w:rsidR="00396086">
        <w:rPr>
          <w:szCs w:val="24"/>
          <w:vertAlign w:val="superscript"/>
        </w:rPr>
        <w:instrText xml:space="preserve"> \* MERGEFORMAT </w:instrText>
      </w:r>
      <w:r w:rsidR="00396086" w:rsidRPr="00396086">
        <w:rPr>
          <w:szCs w:val="24"/>
          <w:vertAlign w:val="superscript"/>
        </w:rPr>
      </w:r>
      <w:r w:rsidR="00396086" w:rsidRPr="00396086">
        <w:rPr>
          <w:szCs w:val="24"/>
          <w:vertAlign w:val="superscript"/>
        </w:rPr>
        <w:fldChar w:fldCharType="separate"/>
      </w:r>
      <w:r w:rsidR="00396086" w:rsidRPr="00396086">
        <w:rPr>
          <w:szCs w:val="24"/>
          <w:vertAlign w:val="superscript"/>
        </w:rPr>
        <w:t>20</w:t>
      </w:r>
      <w:r w:rsidR="00396086" w:rsidRPr="00396086">
        <w:rPr>
          <w:szCs w:val="24"/>
          <w:vertAlign w:val="superscript"/>
        </w:rPr>
        <w:fldChar w:fldCharType="end"/>
      </w:r>
      <w:r w:rsidR="005750E4" w:rsidRPr="00221703">
        <w:rPr>
          <w:szCs w:val="24"/>
        </w:rPr>
        <w:t xml:space="preserve">. </w:t>
      </w:r>
    </w:p>
    <w:p w14:paraId="4436B1D3" w14:textId="4DD4BB09" w:rsidR="005750E4" w:rsidRPr="00D31DB7" w:rsidRDefault="00B10F8B" w:rsidP="00155D7E">
      <w:pPr>
        <w:rPr>
          <w:b/>
          <w:bCs/>
          <w:szCs w:val="24"/>
        </w:rPr>
      </w:pPr>
      <w:r>
        <w:rPr>
          <w:b/>
          <w:bCs/>
          <w:szCs w:val="24"/>
        </w:rPr>
        <w:t>3</w:t>
      </w:r>
      <w:r w:rsidR="00155D7E">
        <w:rPr>
          <w:b/>
          <w:bCs/>
          <w:szCs w:val="24"/>
        </w:rPr>
        <w:t>.</w:t>
      </w:r>
      <w:r w:rsidR="00001B52">
        <w:rPr>
          <w:b/>
          <w:bCs/>
          <w:szCs w:val="24"/>
        </w:rPr>
        <w:t xml:space="preserve"> </w:t>
      </w:r>
      <w:r w:rsidR="00155D7E">
        <w:rPr>
          <w:b/>
          <w:bCs/>
          <w:szCs w:val="24"/>
        </w:rPr>
        <w:t xml:space="preserve">attēls. </w:t>
      </w:r>
      <w:r w:rsidR="005750E4" w:rsidRPr="00D31DB7">
        <w:rPr>
          <w:b/>
          <w:bCs/>
          <w:szCs w:val="24"/>
        </w:rPr>
        <w:t xml:space="preserve">Mirstība no </w:t>
      </w:r>
      <w:r w:rsidR="00155D7E">
        <w:rPr>
          <w:b/>
          <w:bCs/>
          <w:szCs w:val="24"/>
        </w:rPr>
        <w:t>SAS</w:t>
      </w:r>
      <w:r w:rsidR="005750E4" w:rsidRPr="00D31DB7">
        <w:rPr>
          <w:b/>
          <w:bCs/>
          <w:szCs w:val="24"/>
        </w:rPr>
        <w:t xml:space="preserve"> Latvijā 2023.</w:t>
      </w:r>
      <w:r w:rsidR="00001B52">
        <w:rPr>
          <w:b/>
          <w:bCs/>
          <w:szCs w:val="24"/>
        </w:rPr>
        <w:t xml:space="preserve"> </w:t>
      </w:r>
      <w:r w:rsidR="005750E4" w:rsidRPr="00D31DB7">
        <w:rPr>
          <w:b/>
          <w:bCs/>
          <w:szCs w:val="24"/>
        </w:rPr>
        <w:t>gadā, uz 100 000 iedzīvotāju</w:t>
      </w:r>
    </w:p>
    <w:p w14:paraId="5601C7E4" w14:textId="580F54F3" w:rsidR="007C06B7" w:rsidRPr="00155D7E" w:rsidRDefault="005750E4" w:rsidP="002421AD">
      <w:pPr>
        <w:ind w:firstLine="0"/>
        <w:jc w:val="center"/>
      </w:pPr>
      <w:r>
        <w:rPr>
          <w:noProof/>
        </w:rPr>
        <w:drawing>
          <wp:inline distT="0" distB="0" distL="0" distR="0" wp14:anchorId="72550992" wp14:editId="6F19C315">
            <wp:extent cx="5164512" cy="3420094"/>
            <wp:effectExtent l="0" t="0" r="0" b="9525"/>
            <wp:docPr id="1064457626" name="Picture 1064457626" descr="A map of latvia with different shades of b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57626" name="Picture 1064457626" descr="A map of latvia with different shades of brow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11710" cy="3451350"/>
                    </a:xfrm>
                    <a:prstGeom prst="rect">
                      <a:avLst/>
                    </a:prstGeom>
                  </pic:spPr>
                </pic:pic>
              </a:graphicData>
            </a:graphic>
          </wp:inline>
        </w:drawing>
      </w:r>
    </w:p>
    <w:p w14:paraId="03E5778E" w14:textId="23366077" w:rsidR="00A313C4" w:rsidRDefault="00D31DB7" w:rsidP="00A313C4">
      <w:pPr>
        <w:spacing w:before="40" w:after="120"/>
      </w:pPr>
      <w:bookmarkStart w:id="8" w:name="_Hlk191481565"/>
      <w:r w:rsidRPr="005513E1">
        <w:lastRenderedPageBreak/>
        <w:tab/>
      </w:r>
      <w:r w:rsidR="1D69325C" w:rsidRPr="00C33A98">
        <w:t xml:space="preserve">Ik gadu </w:t>
      </w:r>
      <w:r w:rsidR="04CAC3BB">
        <w:t>SAS</w:t>
      </w:r>
      <w:r w:rsidR="1D69325C" w:rsidRPr="00C33A98">
        <w:t xml:space="preserve"> slimību dēļ mirst ap 15 tūkstošiem Latvijas iedzīvotāju, no kuriem ~14% (2023.</w:t>
      </w:r>
      <w:r w:rsidR="0CC095F0" w:rsidRPr="00C33A98">
        <w:t>g.</w:t>
      </w:r>
      <w:r w:rsidR="1D69325C" w:rsidRPr="00C33A98">
        <w:t>) miruši priekšlaicīgi, t.i. līdz 64 g</w:t>
      </w:r>
      <w:r w:rsidR="04CAC3BB">
        <w:t>adiem</w:t>
      </w:r>
      <w:r w:rsidR="1D69325C" w:rsidRPr="00C33A98">
        <w:t>. No SAS mirušajiem vīriešiem katrs ceturtais (26%</w:t>
      </w:r>
      <w:r w:rsidR="04CAC3BB">
        <w:t xml:space="preserve"> - </w:t>
      </w:r>
      <w:r w:rsidR="1D69325C" w:rsidRPr="00C33A98">
        <w:t>2023. g</w:t>
      </w:r>
      <w:r w:rsidR="00862053" w:rsidRPr="00C33A98">
        <w:t>.</w:t>
      </w:r>
      <w:r w:rsidR="1D69325C" w:rsidRPr="00C33A98">
        <w:t>) bija vecumā līdz 64 gadiem. Priekšlaicīgas mirstības rādītājs vīriešiem no SAS Latvijā ir 3-4 reizes augstāks nekā sievietēm</w:t>
      </w:r>
      <w:r w:rsidR="1D69325C" w:rsidRPr="00C33A98">
        <w:rPr>
          <w:vertAlign w:val="superscript"/>
        </w:rPr>
        <w:t>8</w:t>
      </w:r>
      <w:r w:rsidR="1D69325C" w:rsidRPr="00C33A98">
        <w:t>.</w:t>
      </w:r>
      <w:r w:rsidR="1D69325C" w:rsidRPr="005513E1">
        <w:t xml:space="preserve"> </w:t>
      </w:r>
      <w:bookmarkEnd w:id="8"/>
      <w:r w:rsidR="00B10F8B">
        <w:t>4</w:t>
      </w:r>
      <w:r w:rsidR="270929C3">
        <w:t>.</w:t>
      </w:r>
      <w:r w:rsidR="00001B52">
        <w:t xml:space="preserve"> </w:t>
      </w:r>
      <w:r w:rsidR="270929C3">
        <w:t>attēlā atspoguļoti priekšlaicīgās mirstības rādītāji no SAS Latvijā 2010.-2023.gadā, kā arī attēloti SVP un globāli noteikti</w:t>
      </w:r>
      <w:r w:rsidR="4BC27D87">
        <w:t>e</w:t>
      </w:r>
      <w:r w:rsidR="270929C3">
        <w:t xml:space="preserve"> priekšlaicīgās mirstības mērķi.</w:t>
      </w:r>
    </w:p>
    <w:p w14:paraId="29115A62" w14:textId="75183164" w:rsidR="00D31DB7" w:rsidRPr="00D31DB7" w:rsidRDefault="00B10F8B" w:rsidP="00155D7E">
      <w:pPr>
        <w:spacing w:before="120" w:after="120"/>
        <w:jc w:val="center"/>
        <w:rPr>
          <w:szCs w:val="24"/>
        </w:rPr>
      </w:pPr>
      <w:r>
        <w:rPr>
          <w:b/>
          <w:bCs/>
          <w:szCs w:val="24"/>
        </w:rPr>
        <w:t>4</w:t>
      </w:r>
      <w:r w:rsidR="00155D7E">
        <w:rPr>
          <w:b/>
          <w:bCs/>
          <w:szCs w:val="24"/>
        </w:rPr>
        <w:t>.</w:t>
      </w:r>
      <w:r w:rsidR="00001B52">
        <w:rPr>
          <w:b/>
          <w:bCs/>
          <w:szCs w:val="24"/>
        </w:rPr>
        <w:t xml:space="preserve"> </w:t>
      </w:r>
      <w:r w:rsidR="00155D7E">
        <w:rPr>
          <w:b/>
          <w:bCs/>
          <w:szCs w:val="24"/>
        </w:rPr>
        <w:t xml:space="preserve">attēls. </w:t>
      </w:r>
      <w:r w:rsidR="00D31DB7" w:rsidRPr="00D31DB7">
        <w:rPr>
          <w:b/>
          <w:bCs/>
          <w:szCs w:val="24"/>
        </w:rPr>
        <w:t xml:space="preserve">Priekšlaicīga mirstība (0-64 gadi) no </w:t>
      </w:r>
      <w:r w:rsidR="00155D7E">
        <w:rPr>
          <w:b/>
          <w:bCs/>
          <w:szCs w:val="24"/>
        </w:rPr>
        <w:t>SAS</w:t>
      </w:r>
      <w:r w:rsidR="00D31DB7" w:rsidRPr="00D31DB7">
        <w:rPr>
          <w:b/>
          <w:bCs/>
          <w:szCs w:val="24"/>
        </w:rPr>
        <w:t xml:space="preserve"> Latvijā, uz 100 000 iedzīvotāju</w:t>
      </w:r>
    </w:p>
    <w:p w14:paraId="3BB4B02F" w14:textId="38F99CF8" w:rsidR="00D31DB7" w:rsidRPr="00D37852" w:rsidRDefault="00D31DB7" w:rsidP="00155D7E">
      <w:pPr>
        <w:ind w:firstLine="0"/>
        <w:jc w:val="center"/>
      </w:pPr>
      <w:r>
        <w:rPr>
          <w:noProof/>
        </w:rPr>
        <w:drawing>
          <wp:inline distT="0" distB="0" distL="0" distR="0" wp14:anchorId="1DD7D30B" wp14:editId="2B961D95">
            <wp:extent cx="5723890" cy="2490717"/>
            <wp:effectExtent l="0" t="0" r="0" b="5080"/>
            <wp:docPr id="1124714545" name="Picture 1124714545"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14545" name="Picture 1124714545" descr="A graph with numbers and a lin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34812" cy="2495469"/>
                    </a:xfrm>
                    <a:prstGeom prst="rect">
                      <a:avLst/>
                    </a:prstGeom>
                  </pic:spPr>
                </pic:pic>
              </a:graphicData>
            </a:graphic>
          </wp:inline>
        </w:drawing>
      </w:r>
    </w:p>
    <w:p w14:paraId="692FB02D" w14:textId="6B9F5CD9" w:rsidR="00D31DB7" w:rsidRDefault="1D69325C" w:rsidP="00D31DB7">
      <w:pPr>
        <w:spacing w:before="120" w:after="120"/>
      </w:pPr>
      <w:r w:rsidRPr="4446199A">
        <w:rPr>
          <w:rFonts w:asciiTheme="majorBidi" w:hAnsiTheme="majorBidi" w:cstheme="majorBidi"/>
        </w:rPr>
        <w:t xml:space="preserve">Rēķinot novēršamo mirstību (līdz 74 </w:t>
      </w:r>
      <w:proofErr w:type="spellStart"/>
      <w:r w:rsidRPr="4446199A">
        <w:rPr>
          <w:rFonts w:asciiTheme="majorBidi" w:hAnsiTheme="majorBidi" w:cstheme="majorBidi"/>
        </w:rPr>
        <w:t>g.v</w:t>
      </w:r>
      <w:proofErr w:type="spellEnd"/>
      <w:r w:rsidRPr="4446199A">
        <w:rPr>
          <w:rFonts w:asciiTheme="majorBidi" w:hAnsiTheme="majorBidi" w:cstheme="majorBidi"/>
        </w:rPr>
        <w:t xml:space="preserve">. no konkrētiem nāves cēloņiem saskaņā ar </w:t>
      </w:r>
      <w:r w:rsidRPr="4446199A">
        <w:rPr>
          <w:rFonts w:asciiTheme="majorBidi" w:hAnsiTheme="majorBidi" w:cstheme="majorBidi"/>
          <w:i/>
          <w:iCs/>
        </w:rPr>
        <w:t>OECD</w:t>
      </w:r>
      <w:r w:rsidR="03BC0971" w:rsidRPr="4446199A">
        <w:rPr>
          <w:rFonts w:asciiTheme="majorBidi" w:hAnsiTheme="majorBidi" w:cstheme="majorBidi"/>
          <w:i/>
          <w:iCs/>
        </w:rPr>
        <w:t xml:space="preserve"> (</w:t>
      </w:r>
      <w:proofErr w:type="spellStart"/>
      <w:r w:rsidRPr="4446199A">
        <w:rPr>
          <w:rFonts w:asciiTheme="majorBidi" w:hAnsiTheme="majorBidi" w:cstheme="majorBidi"/>
          <w:i/>
          <w:iCs/>
        </w:rPr>
        <w:t>Eurostat</w:t>
      </w:r>
      <w:proofErr w:type="spellEnd"/>
      <w:r w:rsidR="04CAC3BB" w:rsidRPr="4446199A">
        <w:rPr>
          <w:rFonts w:asciiTheme="majorBidi" w:hAnsiTheme="majorBidi" w:cstheme="majorBidi"/>
          <w:i/>
          <w:iCs/>
        </w:rPr>
        <w:t>)</w:t>
      </w:r>
      <w:r w:rsidRPr="4446199A">
        <w:rPr>
          <w:rFonts w:asciiTheme="majorBidi" w:hAnsiTheme="majorBidi" w:cstheme="majorBidi"/>
        </w:rPr>
        <w:t xml:space="preserve"> metodoloģiju</w:t>
      </w:r>
      <w:r w:rsidR="00D31DB7" w:rsidRPr="4446199A">
        <w:rPr>
          <w:rStyle w:val="FootnoteReference"/>
          <w:rFonts w:asciiTheme="majorBidi" w:hAnsiTheme="majorBidi"/>
        </w:rPr>
        <w:footnoteReference w:id="21"/>
      </w:r>
      <w:r w:rsidRPr="4446199A">
        <w:rPr>
          <w:rFonts w:asciiTheme="majorBidi" w:hAnsiTheme="majorBidi" w:cstheme="majorBidi"/>
        </w:rPr>
        <w:t xml:space="preserve">, katrs ceturtais no visiem SAS nāves gadījumiem Latvijā ir novēršams. 2023. gadā </w:t>
      </w:r>
      <w:r w:rsidR="1228F20D" w:rsidRPr="4446199A">
        <w:rPr>
          <w:rFonts w:asciiTheme="majorBidi" w:hAnsiTheme="majorBidi" w:cstheme="majorBidi"/>
        </w:rPr>
        <w:t xml:space="preserve">tādi bija </w:t>
      </w:r>
      <w:r w:rsidRPr="4446199A">
        <w:rPr>
          <w:rFonts w:asciiTheme="majorBidi" w:hAnsiTheme="majorBidi" w:cstheme="majorBidi"/>
        </w:rPr>
        <w:t>vairāk nekā 3 800 gadījumi, 70% no tiem - vīrieši. Apmēram pusi no šiem SAS izraisītas nāves gadījumiem varēja novērst profilaktiski (piemēram, ar veselīgu uzturu, pietiekamu fizisk</w:t>
      </w:r>
      <w:r w:rsidR="03BC0971" w:rsidRPr="4446199A">
        <w:rPr>
          <w:rFonts w:asciiTheme="majorBidi" w:hAnsiTheme="majorBidi" w:cstheme="majorBidi"/>
        </w:rPr>
        <w:t>o</w:t>
      </w:r>
      <w:r w:rsidRPr="4446199A">
        <w:rPr>
          <w:rFonts w:asciiTheme="majorBidi" w:hAnsiTheme="majorBidi" w:cstheme="majorBidi"/>
        </w:rPr>
        <w:t xml:space="preserve"> aktivitāti, smēķēšanas un alkohola lietošanas ierobežošanu, asinsspiediena un holesterīna rādītāju kontroli), otru pusi </w:t>
      </w:r>
      <w:r w:rsidR="43BEA5D6" w:rsidRPr="4446199A">
        <w:rPr>
          <w:rFonts w:asciiTheme="majorBidi" w:hAnsiTheme="majorBidi" w:cstheme="majorBidi"/>
        </w:rPr>
        <w:t xml:space="preserve">- </w:t>
      </w:r>
      <w:r w:rsidRPr="4446199A">
        <w:rPr>
          <w:rFonts w:asciiTheme="majorBidi" w:hAnsiTheme="majorBidi" w:cstheme="majorBidi"/>
        </w:rPr>
        <w:t>ar atbilstošu veselības aprūpi: savlaicīgu diagnostiku, efektīvu ārstēšanu, medikamentu pieejamību (</w:t>
      </w:r>
      <w:r w:rsidR="03BC0971" w:rsidRPr="4446199A">
        <w:rPr>
          <w:rFonts w:asciiTheme="majorBidi" w:hAnsiTheme="majorBidi" w:cstheme="majorBidi"/>
        </w:rPr>
        <w:t xml:space="preserve">pietiekošu </w:t>
      </w:r>
      <w:r w:rsidRPr="4446199A">
        <w:rPr>
          <w:rFonts w:asciiTheme="majorBidi" w:hAnsiTheme="majorBidi" w:cstheme="majorBidi"/>
        </w:rPr>
        <w:t xml:space="preserve">kompensāciju, pacientu </w:t>
      </w:r>
      <w:proofErr w:type="spellStart"/>
      <w:r w:rsidRPr="4446199A">
        <w:rPr>
          <w:rFonts w:asciiTheme="majorBidi" w:hAnsiTheme="majorBidi" w:cstheme="majorBidi"/>
        </w:rPr>
        <w:t>līdzestību</w:t>
      </w:r>
      <w:proofErr w:type="spellEnd"/>
      <w:r w:rsidRPr="4446199A">
        <w:rPr>
          <w:rFonts w:asciiTheme="majorBidi" w:hAnsiTheme="majorBidi" w:cstheme="majorBidi"/>
        </w:rPr>
        <w:t xml:space="preserve">), integrētu aprūpi u.c. </w:t>
      </w:r>
      <w:r w:rsidRPr="007F1C9C">
        <w:t xml:space="preserve">Liela daļa SAS ir kontrolējamas ar veselīgu dzīvesveidu un atbilstošu medicīnisko aprūpi visos tās līmeņos: primāro un sekundāro profilaksi, savlaicīgu diagnostiku, kompleksu un </w:t>
      </w:r>
      <w:proofErr w:type="spellStart"/>
      <w:r w:rsidRPr="007F1C9C">
        <w:t>līdzestīgu</w:t>
      </w:r>
      <w:proofErr w:type="spellEnd"/>
      <w:r w:rsidRPr="007F1C9C">
        <w:t xml:space="preserve"> terapiju</w:t>
      </w:r>
      <w:r w:rsidR="270929C3">
        <w:t>, kā arī efektīvu hroniskas slimības</w:t>
      </w:r>
      <w:r w:rsidRPr="007F1C9C">
        <w:t xml:space="preserve"> uzraudzību</w:t>
      </w:r>
      <w:r>
        <w:t>.</w:t>
      </w:r>
    </w:p>
    <w:p w14:paraId="5507203C" w14:textId="77777777" w:rsidR="0055151E" w:rsidRPr="0055151E" w:rsidRDefault="00D61D9F" w:rsidP="0055151E">
      <w:pPr>
        <w:pStyle w:val="Heading2"/>
        <w:spacing w:before="120" w:after="120" w:line="240" w:lineRule="auto"/>
        <w:ind w:left="572" w:hanging="215"/>
        <w:rPr>
          <w:bCs/>
        </w:rPr>
      </w:pPr>
      <w:bookmarkStart w:id="9" w:name="_Toc214544008"/>
      <w:r w:rsidRPr="00A15F7B">
        <w:t>SAS profilakse, tās veicināšana un riska faktoru ietekmes mazināšana</w:t>
      </w:r>
      <w:bookmarkEnd w:id="9"/>
    </w:p>
    <w:p w14:paraId="1E8FECE4" w14:textId="73897F92" w:rsidR="00D31DB7" w:rsidRPr="0055151E" w:rsidRDefault="0062311D" w:rsidP="004032F0">
      <w:pPr>
        <w:pStyle w:val="Heading3"/>
        <w:numPr>
          <w:ilvl w:val="1"/>
          <w:numId w:val="15"/>
        </w:numPr>
        <w:spacing w:before="120"/>
        <w:ind w:left="3261" w:hanging="426"/>
        <w:jc w:val="left"/>
        <w:rPr>
          <w:bCs/>
        </w:rPr>
      </w:pPr>
      <w:bookmarkStart w:id="10" w:name="_Toc214544009"/>
      <w:r>
        <w:t>Veselības veicinošo paradumu</w:t>
      </w:r>
      <w:r w:rsidR="00D31DB7" w:rsidRPr="00A15F7B">
        <w:t xml:space="preserve"> izplatība</w:t>
      </w:r>
      <w:bookmarkEnd w:id="10"/>
    </w:p>
    <w:p w14:paraId="3BED0975" w14:textId="77777777" w:rsidR="00C56AA8" w:rsidRDefault="00D31DB7" w:rsidP="00C56AA8">
      <w:pPr>
        <w:spacing w:before="120" w:after="120"/>
        <w:rPr>
          <w:szCs w:val="24"/>
        </w:rPr>
      </w:pPr>
      <w:r>
        <w:t>Neskatoties uz veiktajām aktivitātēm</w:t>
      </w:r>
      <w:r w:rsidRPr="00F25113">
        <w:t>, joprojām liela problēma ir liekā svara un aptaukošanās izplatības pieaugums sabiedrībā, mazkustīgs dzīvesveids, neveselīgs uzturs. Dzīvesveida paradumu maiņa sabiedrībā notiek lēni un nereti tikai atsevišķās iedzīvotāju grupās</w:t>
      </w:r>
      <w:r>
        <w:rPr>
          <w:rStyle w:val="FootnoteReference"/>
        </w:rPr>
        <w:footnoteReference w:id="22"/>
      </w:r>
      <w:r w:rsidRPr="00F25113">
        <w:t xml:space="preserve">. </w:t>
      </w:r>
      <w:bookmarkStart w:id="11" w:name="_Hlk197941389"/>
      <w:r w:rsidRPr="00D71300">
        <w:rPr>
          <w:szCs w:val="24"/>
        </w:rPr>
        <w:t xml:space="preserve">SAS primārajā profilaksē </w:t>
      </w:r>
      <w:r>
        <w:rPr>
          <w:szCs w:val="24"/>
        </w:rPr>
        <w:t>pareizu</w:t>
      </w:r>
      <w:r w:rsidRPr="00D71300">
        <w:rPr>
          <w:szCs w:val="24"/>
        </w:rPr>
        <w:t xml:space="preserve"> dzīvesveida paradum</w:t>
      </w:r>
      <w:r>
        <w:rPr>
          <w:szCs w:val="24"/>
        </w:rPr>
        <w:t xml:space="preserve">u ievērošana </w:t>
      </w:r>
      <w:r w:rsidRPr="00D71300">
        <w:rPr>
          <w:szCs w:val="24"/>
        </w:rPr>
        <w:t xml:space="preserve">novērš vai mazina, kā arī attālina </w:t>
      </w:r>
      <w:r>
        <w:rPr>
          <w:szCs w:val="24"/>
        </w:rPr>
        <w:t>SAS</w:t>
      </w:r>
      <w:r w:rsidRPr="00D71300">
        <w:rPr>
          <w:szCs w:val="24"/>
        </w:rPr>
        <w:t xml:space="preserve"> un to izraisīto komplikāciju attīstību</w:t>
      </w:r>
      <w:r w:rsidRPr="00D71300">
        <w:rPr>
          <w:rStyle w:val="FootnoteReference"/>
          <w:rFonts w:eastAsiaTheme="majorEastAsia"/>
          <w:szCs w:val="24"/>
        </w:rPr>
        <w:footnoteReference w:id="23"/>
      </w:r>
      <w:r w:rsidRPr="00D71300">
        <w:rPr>
          <w:szCs w:val="24"/>
        </w:rPr>
        <w:t>. Salīdzinot ar citām valstīm, Latvijas iedzīvotāju paradumi kopumā ir neveselīgāki nekā vidēji ES</w:t>
      </w:r>
      <w:bookmarkEnd w:id="11"/>
      <w:r w:rsidRPr="00D71300">
        <w:rPr>
          <w:szCs w:val="24"/>
        </w:rPr>
        <w:t xml:space="preserve">. </w:t>
      </w:r>
    </w:p>
    <w:p w14:paraId="3234DD0E" w14:textId="6C0AF650" w:rsidR="00C56AA8" w:rsidRPr="00C56AA8" w:rsidRDefault="1D69325C" w:rsidP="00C56AA8">
      <w:pPr>
        <w:spacing w:before="120" w:after="120"/>
      </w:pPr>
      <w:r w:rsidRPr="4446199A">
        <w:t xml:space="preserve">Dinamikā gan veselīga uztura, gan pietiekamu fizisko aktivitāšu paradumi kopš 2016. gada pasliktinājās, sasniedzot zemāko līmeni 2020. gadā, </w:t>
      </w:r>
      <w:r w:rsidR="76B3C8DD" w:rsidRPr="4446199A">
        <w:t xml:space="preserve">tomēr </w:t>
      </w:r>
      <w:r w:rsidRPr="4446199A">
        <w:t xml:space="preserve">2022. gada Latvijas iedzīvotāju </w:t>
      </w:r>
      <w:r w:rsidRPr="4446199A">
        <w:lastRenderedPageBreak/>
        <w:t>veselību ietekmējošo paradumu pētījuma datos parādījās neliels uzlabojums. Sadalījumā pa dzimumiem</w:t>
      </w:r>
      <w:r w:rsidR="666AFDB1" w:rsidRPr="4446199A">
        <w:t xml:space="preserve"> –</w:t>
      </w:r>
      <w:r w:rsidR="003D3751">
        <w:t xml:space="preserve"> </w:t>
      </w:r>
      <w:r w:rsidR="666AFDB1" w:rsidRPr="4446199A">
        <w:t>ir vērojams, ka</w:t>
      </w:r>
      <w:r w:rsidRPr="4446199A">
        <w:t xml:space="preserve"> uztura paradumi veselīgāki ir sievietēm, savukārt</w:t>
      </w:r>
      <w:r w:rsidR="3A8CC782" w:rsidRPr="4446199A">
        <w:t xml:space="preserve"> vīrieši ir</w:t>
      </w:r>
      <w:r w:rsidRPr="4446199A">
        <w:t xml:space="preserve"> fiziski aktīvāki</w:t>
      </w:r>
      <w:bookmarkStart w:id="13" w:name="_Ref208397740"/>
      <w:r w:rsidR="00D31DB7" w:rsidRPr="4446199A">
        <w:rPr>
          <w:rStyle w:val="FootnoteReference"/>
          <w:rFonts w:eastAsiaTheme="majorEastAsia"/>
        </w:rPr>
        <w:footnoteReference w:id="24"/>
      </w:r>
      <w:bookmarkEnd w:id="13"/>
      <w:r w:rsidRPr="4446199A">
        <w:rPr>
          <w:vertAlign w:val="superscript"/>
        </w:rPr>
        <w:t>;</w:t>
      </w:r>
      <w:r w:rsidR="00D31DB7" w:rsidRPr="4446199A">
        <w:rPr>
          <w:rStyle w:val="FootnoteReference"/>
          <w:rFonts w:eastAsiaTheme="majorEastAsia"/>
        </w:rPr>
        <w:footnoteReference w:id="25"/>
      </w:r>
      <w:r w:rsidRPr="4446199A">
        <w:t xml:space="preserve">. Neveselīgi uztura un fizisko aktivitāšu paradumi būtiski veicina liekā svara un aptaukošanās attīstību. </w:t>
      </w:r>
      <w:r w:rsidRPr="4446199A">
        <w:rPr>
          <w:lang w:eastAsia="lv-LV"/>
        </w:rPr>
        <w:t>Pēc Latvijas pieaugušo iedzīvotāju veselību ietekmējošo paradumu pētījuma datiem (veicot mērījumus) liekais svars vai aptaukošanās ir 59% iedzīvotāju vecumā no 15 līdz 74 gadiem.</w:t>
      </w:r>
      <w:r w:rsidR="624486DA" w:rsidRPr="4446199A">
        <w:rPr>
          <w:lang w:eastAsia="lv-LV"/>
        </w:rPr>
        <w:t xml:space="preserve"> </w:t>
      </w:r>
      <w:r w:rsidR="624486DA" w:rsidRPr="4446199A">
        <w:rPr>
          <w:color w:val="000000" w:themeColor="text1"/>
        </w:rPr>
        <w:t>Sadalījumā pa dažādām iedzīvotāju grupām veselīgāki dzīvesveida paradumi biežāk ir iedzīvotājiem ar augstāku izglītības līmeni. Tāpat novērojamas atšķirības pa reģioniem. Piemēram, Latgalē ir augstākais smēķētāju īpatsvars, kā arī neveselīgāki uztura paradumi</w:t>
      </w:r>
      <w:r w:rsidR="00C56AA8" w:rsidRPr="4446199A">
        <w:rPr>
          <w:rStyle w:val="FootnoteReference"/>
          <w:color w:val="000000" w:themeColor="text1"/>
        </w:rPr>
        <w:footnoteReference w:id="26"/>
      </w:r>
      <w:r w:rsidR="000D451E">
        <w:rPr>
          <w:color w:val="000000" w:themeColor="text1"/>
        </w:rPr>
        <w:t xml:space="preserve">, kas ir viens no iemesliem </w:t>
      </w:r>
      <w:r w:rsidR="000D451E" w:rsidRPr="00221703">
        <w:rPr>
          <w:szCs w:val="24"/>
        </w:rPr>
        <w:t>augstāka</w:t>
      </w:r>
      <w:r w:rsidR="000D451E">
        <w:rPr>
          <w:szCs w:val="24"/>
        </w:rPr>
        <w:t>jam</w:t>
      </w:r>
      <w:r w:rsidR="000D451E" w:rsidRPr="00221703">
        <w:rPr>
          <w:szCs w:val="24"/>
        </w:rPr>
        <w:t xml:space="preserve"> SAS izraisītas mirstības rādītāj</w:t>
      </w:r>
      <w:r w:rsidR="000D451E">
        <w:rPr>
          <w:szCs w:val="24"/>
        </w:rPr>
        <w:t>am</w:t>
      </w:r>
      <w:r w:rsidR="000D451E" w:rsidRPr="00221703">
        <w:rPr>
          <w:szCs w:val="24"/>
        </w:rPr>
        <w:t xml:space="preserve"> valstī</w:t>
      </w:r>
      <w:r w:rsidR="000D451E">
        <w:rPr>
          <w:szCs w:val="24"/>
        </w:rPr>
        <w:t xml:space="preserve"> šajā reģionā</w:t>
      </w:r>
      <w:r w:rsidR="624486DA" w:rsidRPr="4446199A">
        <w:rPr>
          <w:color w:val="000000" w:themeColor="text1"/>
        </w:rPr>
        <w:t xml:space="preserve">. </w:t>
      </w:r>
    </w:p>
    <w:p w14:paraId="77B9E7A4" w14:textId="5DA84D77" w:rsidR="00D31DB7" w:rsidRPr="0058799F" w:rsidRDefault="7C70C75F" w:rsidP="00D31DB7">
      <w:pPr>
        <w:spacing w:before="120" w:after="120"/>
        <w:ind w:firstLine="720"/>
      </w:pPr>
      <w:r w:rsidRPr="0058799F">
        <w:t>N</w:t>
      </w:r>
      <w:r w:rsidR="1D69325C" w:rsidRPr="0058799F">
        <w:t>ozīmīgs riska faktors SAS attīstībā ir smēķēšana</w:t>
      </w:r>
      <w:r w:rsidR="00B75252" w:rsidRPr="0058799F">
        <w:rPr>
          <w:rStyle w:val="FootnoteReference"/>
        </w:rPr>
        <w:footnoteReference w:id="27"/>
      </w:r>
      <w:r w:rsidR="1D69325C" w:rsidRPr="0058799F">
        <w:t xml:space="preserve">. Pēc 2022. gada datiem Latvijā smēķēja 29% pieaugušo (15-74 </w:t>
      </w:r>
      <w:proofErr w:type="spellStart"/>
      <w:r w:rsidR="1D69325C" w:rsidRPr="0058799F">
        <w:t>g.v</w:t>
      </w:r>
      <w:proofErr w:type="spellEnd"/>
      <w:r w:rsidR="1D69325C" w:rsidRPr="0058799F">
        <w:t>.) iedzīvotāju (43% vīriešu, 16% sieviešu)</w:t>
      </w:r>
      <w:r w:rsidR="6A181ADB" w:rsidRPr="0058799F">
        <w:t>, kas ir visaugstākais rādītājs Baltijā</w:t>
      </w:r>
      <w:r w:rsidR="1D69325C" w:rsidRPr="0058799F">
        <w:t>. 2022. gadā rādītājs ir pieaudzis, kaut arī kopš 2016. gada bija vērojams samazinājums</w:t>
      </w:r>
      <w:r w:rsidR="000D451E" w:rsidRPr="0058799F">
        <w:rPr>
          <w:vertAlign w:val="superscript"/>
        </w:rPr>
        <w:fldChar w:fldCharType="begin"/>
      </w:r>
      <w:r w:rsidR="000D451E" w:rsidRPr="0058799F">
        <w:rPr>
          <w:vertAlign w:val="superscript"/>
        </w:rPr>
        <w:instrText xml:space="preserve"> NOTEREF _Ref208397740 \h  \* MERGEFORMAT </w:instrText>
      </w:r>
      <w:r w:rsidR="000D451E" w:rsidRPr="0058799F">
        <w:rPr>
          <w:vertAlign w:val="superscript"/>
        </w:rPr>
      </w:r>
      <w:r w:rsidR="000D451E" w:rsidRPr="0058799F">
        <w:rPr>
          <w:vertAlign w:val="superscript"/>
        </w:rPr>
        <w:fldChar w:fldCharType="separate"/>
      </w:r>
      <w:r w:rsidR="000D451E" w:rsidRPr="0058799F">
        <w:rPr>
          <w:vertAlign w:val="superscript"/>
        </w:rPr>
        <w:t>24</w:t>
      </w:r>
      <w:r w:rsidR="000D451E" w:rsidRPr="0058799F">
        <w:rPr>
          <w:vertAlign w:val="superscript"/>
        </w:rPr>
        <w:fldChar w:fldCharType="end"/>
      </w:r>
      <w:r w:rsidR="1D69325C" w:rsidRPr="0058799F">
        <w:t>. Tas visdrīzāk skaidrojams ar e-cigarešu popularitātes pieaugumu Latvijā</w:t>
      </w:r>
      <w:r w:rsidR="5273AEFC" w:rsidRPr="0058799F">
        <w:t>, un</w:t>
      </w:r>
      <w:r w:rsidR="003D3751" w:rsidRPr="0058799F">
        <w:t xml:space="preserve"> ī</w:t>
      </w:r>
      <w:r w:rsidR="1D69325C" w:rsidRPr="0058799F">
        <w:t>paši pieaugoša tendence vērojama gados jaunu iedzīvotāju vidū</w:t>
      </w:r>
      <w:r w:rsidR="00B75252" w:rsidRPr="0058799F">
        <w:rPr>
          <w:rStyle w:val="FootnoteReference"/>
        </w:rPr>
        <w:footnoteReference w:id="28"/>
      </w:r>
      <w:r w:rsidR="1D69325C" w:rsidRPr="0058799F">
        <w:t xml:space="preserve">. Līdzīgi kā citi dzīvesveida faktori, arī smēķēšanas izplatība Latvijā ir augstāka nekā vidēji ES, īpaši vīriešu vidū. Ja e-cigarešu lietošana pieaugušo populācijā Latvijā vēl ir zemāka nekā vidēji ES, tad jauniešu grupā (15-24 </w:t>
      </w:r>
      <w:proofErr w:type="spellStart"/>
      <w:r w:rsidR="1D69325C" w:rsidRPr="0058799F">
        <w:t>g.v</w:t>
      </w:r>
      <w:proofErr w:type="spellEnd"/>
      <w:r w:rsidR="1D69325C" w:rsidRPr="0058799F">
        <w:t>.) 2019. gadā tā jau pārsniedza vidējo ES rādītāju</w:t>
      </w:r>
      <w:r w:rsidR="00B75252" w:rsidRPr="0058799F">
        <w:rPr>
          <w:rStyle w:val="FootnoteReference"/>
        </w:rPr>
        <w:footnoteReference w:id="29"/>
      </w:r>
      <w:r w:rsidR="1D69325C" w:rsidRPr="0058799F">
        <w:t>.</w:t>
      </w:r>
    </w:p>
    <w:p w14:paraId="6BE0DDE6" w14:textId="2BA8C1D8" w:rsidR="00D7294E" w:rsidRPr="0058799F" w:rsidRDefault="00D7294E" w:rsidP="00D7294E">
      <w:pPr>
        <w:spacing w:before="120" w:after="120"/>
        <w:ind w:firstLine="720"/>
      </w:pPr>
      <w:bookmarkStart w:id="14" w:name="_Hlk208397905"/>
      <w:r w:rsidRPr="0058799F">
        <w:t>Saskaņā ar PVO Konvencijas par tabakas uzraudzību izstrādāto rīcības plānu “MPOWER”</w:t>
      </w:r>
      <w:bookmarkStart w:id="15" w:name="x__ftnref2"/>
      <w:r w:rsidRPr="0058799F">
        <w:rPr>
          <w:rStyle w:val="FootnoteReference"/>
        </w:rPr>
        <w:footnoteReference w:id="30"/>
      </w:r>
      <w:bookmarkEnd w:id="15"/>
      <w:r w:rsidRPr="0058799F">
        <w:t xml:space="preserve">, kā arī PVO rekomendācijām “Best </w:t>
      </w:r>
      <w:proofErr w:type="spellStart"/>
      <w:r w:rsidRPr="0058799F">
        <w:t>buys</w:t>
      </w:r>
      <w:proofErr w:type="spellEnd"/>
      <w:r w:rsidRPr="0058799F">
        <w:t>”</w:t>
      </w:r>
      <w:r w:rsidRPr="0058799F">
        <w:rPr>
          <w:rStyle w:val="FootnoteReference"/>
        </w:rPr>
        <w:footnoteReference w:id="31"/>
      </w:r>
      <w:r w:rsidRPr="0058799F">
        <w:t>,  viens no izmaksu efektīviem pasākumiem ir arī kombinēt</w:t>
      </w:r>
      <w:r w:rsidR="00433105" w:rsidRPr="0058799F">
        <w:t>u</w:t>
      </w:r>
      <w:r w:rsidRPr="0058799F">
        <w:t xml:space="preserve"> veselības brīdinājumu par ietekmi uz veselību</w:t>
      </w:r>
      <w:r w:rsidR="00433105" w:rsidRPr="0058799F">
        <w:t xml:space="preserve"> izvietošana un </w:t>
      </w:r>
      <w:r w:rsidRPr="0058799F">
        <w:t>standartizēt</w:t>
      </w:r>
      <w:r w:rsidR="00433105" w:rsidRPr="0058799F">
        <w:t>a</w:t>
      </w:r>
      <w:r w:rsidRPr="0058799F">
        <w:t xml:space="preserve"> iepakojum</w:t>
      </w:r>
      <w:r w:rsidR="00433105" w:rsidRPr="0058799F">
        <w:t>a (</w:t>
      </w:r>
      <w:proofErr w:type="spellStart"/>
      <w:r w:rsidR="00433105" w:rsidRPr="0058799F">
        <w:rPr>
          <w:i/>
          <w:iCs/>
        </w:rPr>
        <w:t>plain</w:t>
      </w:r>
      <w:proofErr w:type="spellEnd"/>
      <w:r w:rsidR="00433105" w:rsidRPr="0058799F">
        <w:rPr>
          <w:i/>
          <w:iCs/>
        </w:rPr>
        <w:t xml:space="preserve"> </w:t>
      </w:r>
      <w:proofErr w:type="spellStart"/>
      <w:r w:rsidR="00433105" w:rsidRPr="0058799F">
        <w:rPr>
          <w:i/>
          <w:iCs/>
        </w:rPr>
        <w:t>package</w:t>
      </w:r>
      <w:proofErr w:type="spellEnd"/>
      <w:r w:rsidR="00433105" w:rsidRPr="0058799F">
        <w:t>) prasību noteikšana tabakas un nikotīna saturošiem izstrādājumiem</w:t>
      </w:r>
      <w:r w:rsidRPr="0058799F">
        <w:t xml:space="preserve">. </w:t>
      </w:r>
      <w:bookmarkEnd w:id="14"/>
      <w:r w:rsidRPr="0058799F">
        <w:t>Tabakas un nikotīna produktu iepakojums var kalpot kā smēķēšanas uzsākšanas veicināšanas, mārketinga un reklāmas veids. Kā norāda pētījumi, tad valstīs, kur cita veida reklāma vai mārketings ir ierobežots, tieši iepakojums kļūst par galveno tabakas vai nikotīna izstrādājumu popularizēšanas līdzekli. Pētījumi pierāda, ka spilgtas krāsas un pievilcīgs zīmols novērš uzmanību no uz tabakas vai nikotīna izstrādājumiem izvietotajiem brīdinājumiem par ietekmi uz veselību un ir īpaši pievilcīgs jauniešiem.  </w:t>
      </w:r>
    </w:p>
    <w:p w14:paraId="52758152" w14:textId="333C8859" w:rsidR="00D7294E" w:rsidRPr="0058799F" w:rsidRDefault="00D7294E" w:rsidP="00D7294E">
      <w:pPr>
        <w:spacing w:before="120" w:after="120"/>
      </w:pPr>
      <w:r w:rsidRPr="0058799F">
        <w:t>Latvijā kopš 2016.</w:t>
      </w:r>
      <w:r w:rsidR="000D451E" w:rsidRPr="0058799F">
        <w:t xml:space="preserve"> </w:t>
      </w:r>
      <w:r w:rsidRPr="0058799F">
        <w:t>gada ir spēkā Eiropas regulējums - Tabakas direktīvā noteiktās prasības izvietot gan uz tabakas, gan nikotīna saturošiem izstrādājumiem brīdinājumus par ietekmi uz veselību, tomēr Latvijā nav ieviest</w:t>
      </w:r>
      <w:r w:rsidR="000D451E" w:rsidRPr="0058799F">
        <w:t>s</w:t>
      </w:r>
      <w:r w:rsidRPr="0058799F">
        <w:t xml:space="preserve"> iepriekšminētais standartizētais iepakojums gan tabakas, gan nikotīna izstrādājumiem. Šāds standartizētais iepakojums ir ieviest</w:t>
      </w:r>
      <w:r w:rsidR="000D451E" w:rsidRPr="0058799F">
        <w:t>s</w:t>
      </w:r>
      <w:r w:rsidRPr="0058799F">
        <w:t xml:space="preserve"> - Francijā (2016</w:t>
      </w:r>
      <w:r w:rsidR="000D451E" w:rsidRPr="0058799F">
        <w:t>. gadā</w:t>
      </w:r>
      <w:r w:rsidRPr="0058799F">
        <w:t>), Apvienotajā Karalistē (2016</w:t>
      </w:r>
      <w:r w:rsidR="000D451E" w:rsidRPr="0058799F">
        <w:t>. gadā</w:t>
      </w:r>
      <w:r w:rsidRPr="0058799F">
        <w:t>), Norvēģijā (2017</w:t>
      </w:r>
      <w:r w:rsidR="000D451E" w:rsidRPr="0058799F">
        <w:t>. gadā</w:t>
      </w:r>
      <w:r w:rsidRPr="0058799F">
        <w:t>), Īrijā (2017</w:t>
      </w:r>
      <w:r w:rsidR="000D451E" w:rsidRPr="0058799F">
        <w:t>. gadā</w:t>
      </w:r>
      <w:r w:rsidRPr="0058799F">
        <w:t>), Slovēnijā (2020</w:t>
      </w:r>
      <w:r w:rsidR="000D451E" w:rsidRPr="0058799F">
        <w:t>. gadā</w:t>
      </w:r>
      <w:r w:rsidRPr="0058799F">
        <w:t>), Beļģijā (2020</w:t>
      </w:r>
      <w:r w:rsidR="000D451E" w:rsidRPr="0058799F">
        <w:t>. gadā</w:t>
      </w:r>
      <w:r w:rsidRPr="0058799F">
        <w:t>) un Nīderlandē (2020</w:t>
      </w:r>
      <w:r w:rsidR="000D451E" w:rsidRPr="0058799F">
        <w:t>. gadā</w:t>
      </w:r>
      <w:r w:rsidRPr="0058799F">
        <w:t>). Ņemot vērā minēto, būtu nepieciešams  izstrādāt normatīvo regulējumu standartizētā iepakojuma ieviešanai Latvijā tabakas izstrādājumiem, tabakas aizstājējproduktiem, elektroniskām smēķēšanas ierīcēm un augu smēķēšanas produktiem.</w:t>
      </w:r>
      <w:bookmarkStart w:id="16" w:name="_Hlk202513295"/>
    </w:p>
    <w:p w14:paraId="48D64E24" w14:textId="43A956D8" w:rsidR="00B75252" w:rsidRPr="0058799F" w:rsidRDefault="7C70C75F" w:rsidP="00D7294E">
      <w:r w:rsidRPr="0058799F">
        <w:t>Arī alkohola patēriņa rādītāji Latvijā pēdējos gados ir pieauguši, būtiski pārsniedzot ES vidējo rādītāju</w:t>
      </w:r>
      <w:r w:rsidR="00B75252" w:rsidRPr="0058799F">
        <w:rPr>
          <w:rStyle w:val="FootnoteReference"/>
        </w:rPr>
        <w:footnoteReference w:id="32"/>
      </w:r>
      <w:r w:rsidRPr="0058799F">
        <w:t xml:space="preserve">. Kā liecina pētījumu dati, pārmērīga/riskanta alkohola lietošana raksturīga ap </w:t>
      </w:r>
      <w:r w:rsidRPr="0058799F">
        <w:lastRenderedPageBreak/>
        <w:t>40% pieaugušo, turklāt šādi paradumi biežāk raksturīgi vīriešiem (vairāk nekā pusei), īpaši gados jauniem</w:t>
      </w:r>
      <w:r w:rsidRPr="0058799F">
        <w:rPr>
          <w:vertAlign w:val="superscript"/>
        </w:rPr>
        <w:t>2</w:t>
      </w:r>
      <w:r w:rsidR="6A181ADB" w:rsidRPr="0058799F">
        <w:rPr>
          <w:vertAlign w:val="superscript"/>
        </w:rPr>
        <w:t>5</w:t>
      </w:r>
      <w:r w:rsidRPr="0058799F">
        <w:rPr>
          <w:vertAlign w:val="superscript"/>
        </w:rPr>
        <w:t>;</w:t>
      </w:r>
      <w:r w:rsidR="00B75252" w:rsidRPr="0058799F">
        <w:rPr>
          <w:rStyle w:val="FootnoteReference"/>
        </w:rPr>
        <w:footnoteReference w:id="33"/>
      </w:r>
      <w:r w:rsidRPr="0058799F">
        <w:rPr>
          <w:vertAlign w:val="superscript"/>
        </w:rPr>
        <w:t>;</w:t>
      </w:r>
      <w:r w:rsidR="00B75252" w:rsidRPr="0058799F">
        <w:rPr>
          <w:rStyle w:val="FootnoteReference"/>
        </w:rPr>
        <w:footnoteReference w:id="34"/>
      </w:r>
      <w:r w:rsidRPr="0058799F">
        <w:t xml:space="preserve">. </w:t>
      </w:r>
    </w:p>
    <w:bookmarkEnd w:id="16"/>
    <w:p w14:paraId="0A736CD0" w14:textId="363E43EC" w:rsidR="00D7294E" w:rsidRPr="0058799F" w:rsidRDefault="00D7294E" w:rsidP="00D7294E">
      <w:pPr>
        <w:spacing w:before="120" w:after="120"/>
      </w:pPr>
      <w:r w:rsidRPr="0058799F">
        <w:t>Nesen Eiropas Sirds tīkls </w:t>
      </w:r>
      <w:r w:rsidRPr="0058799F">
        <w:rPr>
          <w:i/>
          <w:iCs/>
        </w:rPr>
        <w:t>(</w:t>
      </w:r>
      <w:proofErr w:type="spellStart"/>
      <w:r w:rsidRPr="0058799F">
        <w:rPr>
          <w:i/>
          <w:iCs/>
        </w:rPr>
        <w:t>European</w:t>
      </w:r>
      <w:proofErr w:type="spellEnd"/>
      <w:r w:rsidRPr="0058799F">
        <w:rPr>
          <w:i/>
          <w:iCs/>
        </w:rPr>
        <w:t xml:space="preserve"> </w:t>
      </w:r>
      <w:proofErr w:type="spellStart"/>
      <w:r w:rsidRPr="0058799F">
        <w:rPr>
          <w:i/>
          <w:iCs/>
        </w:rPr>
        <w:t>Heart</w:t>
      </w:r>
      <w:proofErr w:type="spellEnd"/>
      <w:r w:rsidRPr="0058799F">
        <w:rPr>
          <w:i/>
          <w:iCs/>
        </w:rPr>
        <w:t xml:space="preserve"> </w:t>
      </w:r>
      <w:proofErr w:type="spellStart"/>
      <w:r w:rsidRPr="0058799F">
        <w:rPr>
          <w:i/>
          <w:iCs/>
        </w:rPr>
        <w:t>Network</w:t>
      </w:r>
      <w:proofErr w:type="spellEnd"/>
      <w:r w:rsidRPr="0058799F">
        <w:t xml:space="preserve">), kas apvieno nacionālās sirds veselības organizācijas </w:t>
      </w:r>
      <w:r w:rsidR="000D451E" w:rsidRPr="0058799F">
        <w:t>SAS</w:t>
      </w:r>
      <w:r w:rsidRPr="0058799F">
        <w:t xml:space="preserve"> profilakses jomā, publicēja nostāju, kurā skaidri norādīts, ka alkohola patēriņš ir būtisks riska faktors vairāku nopietnu </w:t>
      </w:r>
      <w:r w:rsidR="000D451E" w:rsidRPr="0058799F">
        <w:t>SAS</w:t>
      </w:r>
      <w:r w:rsidRPr="0058799F">
        <w:t xml:space="preserve"> attīstībai, tostarp koronārajai sirds slimībai</w:t>
      </w:r>
      <w:r w:rsidR="000D451E" w:rsidRPr="0058799F">
        <w:t xml:space="preserve"> (KSS)</w:t>
      </w:r>
      <w:r w:rsidRPr="0058799F">
        <w:t xml:space="preserve">, sirds mazspējai, hipertensijai, </w:t>
      </w:r>
      <w:proofErr w:type="spellStart"/>
      <w:r w:rsidR="000F3160" w:rsidRPr="0058799F">
        <w:t>mirdzaritmijai</w:t>
      </w:r>
      <w:proofErr w:type="spellEnd"/>
      <w:r w:rsidRPr="0058799F">
        <w:t xml:space="preserve"> un insultam. Attiecībā uz sirds un asinsvadu veselību nav noteikts drošs alkohola patēriņa līmenis: pretēji izplatītajam uzskatam nav pārliecinošu pierādījumu par zema vai mērena alkohola patēriņa preventīvo ietekmi uz sirds un asinsvadu sistēmu</w:t>
      </w:r>
      <w:r w:rsidRPr="0058799F">
        <w:rPr>
          <w:rStyle w:val="FootnoteReference"/>
        </w:rPr>
        <w:footnoteReference w:id="35"/>
      </w:r>
      <w:r w:rsidRPr="0058799F">
        <w:t xml:space="preserve">. </w:t>
      </w:r>
    </w:p>
    <w:p w14:paraId="0E025494" w14:textId="278D0998" w:rsidR="00D7294E" w:rsidRPr="0058799F" w:rsidRDefault="00D7294E" w:rsidP="00D7294E">
      <w:pPr>
        <w:spacing w:before="120" w:after="120"/>
      </w:pPr>
      <w:r w:rsidRPr="0058799F">
        <w:t xml:space="preserve">Šobrīd vairākos Veselības ministrijas izstrādātajos politikas plānošanas dokumentos ir iekļauti pasākumi alkoholisko dzērienu lietošanas ierobežošanai un ārstēšanās pakalpojumu uzlabošanā. </w:t>
      </w:r>
      <w:r w:rsidR="000F3160" w:rsidRPr="0058799F">
        <w:t>SVP</w:t>
      </w:r>
      <w:r w:rsidRPr="0058799F">
        <w:t xml:space="preserve"> 1.</w:t>
      </w:r>
      <w:r w:rsidR="000F3160" w:rsidRPr="0058799F">
        <w:t xml:space="preserve"> </w:t>
      </w:r>
      <w:r w:rsidRPr="0058799F">
        <w:t>rīcības virzienā “Veselīgs dzīvesveids” ir iekļauti pasākumi atkarību izraisošo vielu lietošanas un procesu atkarības izplatības mazināšanai (1.3.</w:t>
      </w:r>
      <w:r w:rsidR="000F3160" w:rsidRPr="0058799F">
        <w:t xml:space="preserve"> </w:t>
      </w:r>
      <w:r w:rsidRPr="0058799F">
        <w:t>uzdevums), paredzot ieviest gan sabiedrības izglītojošus pasākumus par alkohola lietošanas kaitīgumu, gan arī pierādījumos balstītas atkarību profilakses programmas (piemēram, programma</w:t>
      </w:r>
      <w:r w:rsidRPr="0058799F">
        <w:rPr>
          <w:i/>
          <w:iCs/>
        </w:rPr>
        <w:t> “</w:t>
      </w:r>
      <w:proofErr w:type="spellStart"/>
      <w:r w:rsidRPr="0058799F">
        <w:rPr>
          <w:i/>
          <w:iCs/>
        </w:rPr>
        <w:t>Unplugged</w:t>
      </w:r>
      <w:proofErr w:type="spellEnd"/>
      <w:r w:rsidRPr="0058799F">
        <w:rPr>
          <w:i/>
          <w:iCs/>
        </w:rPr>
        <w:t>”</w:t>
      </w:r>
      <w:r w:rsidRPr="0058799F">
        <w:t>, “Labas uzvedības spēle”, “Veselīgas nākotnes programma”)</w:t>
      </w:r>
      <w:r w:rsidRPr="0058799F">
        <w:rPr>
          <w:i/>
          <w:iCs/>
        </w:rPr>
        <w:t xml:space="preserve">. </w:t>
      </w:r>
      <w:r w:rsidRPr="0058799F">
        <w:t>Vienlaikus pasākumi alkoholisko dzērienu lietošanas ierobežošanai sabiedrībā ir paredzēti arī Veselības ministrijas izstrādātajā un Ministru kabinetā 2022. gada 25. oktobrī apstiprinātajā “Profilakses pasākumu un veselības aprūpes pakalpojumu uzlabošanas plānā alkoholisko dzērienu un narkotisko vielu lietošanas izplatības mazināšanas jomā 2023.–2025.gadam”.</w:t>
      </w:r>
    </w:p>
    <w:p w14:paraId="22E5F250" w14:textId="546C9BE6" w:rsidR="00ED4436" w:rsidRDefault="6A181ADB" w:rsidP="00ED4436">
      <w:pPr>
        <w:pStyle w:val="NoSpacing"/>
        <w:spacing w:before="120" w:after="120"/>
        <w:ind w:firstLine="562"/>
        <w:jc w:val="both"/>
        <w:rPr>
          <w:rFonts w:ascii="Times New Roman" w:hAnsi="Times New Roman"/>
          <w:sz w:val="24"/>
          <w:szCs w:val="24"/>
        </w:rPr>
      </w:pPr>
      <w:r w:rsidRPr="00B0085A">
        <w:rPr>
          <w:rFonts w:ascii="Times New Roman" w:hAnsi="Times New Roman"/>
          <w:sz w:val="24"/>
          <w:szCs w:val="24"/>
          <w:lang w:eastAsia="lv-LV"/>
        </w:rPr>
        <w:t xml:space="preserve">Kopumā dati par dzīvesveida paradumiem un to tendencēm liecina par zemu iedzīvotāju </w:t>
      </w:r>
      <w:proofErr w:type="spellStart"/>
      <w:r w:rsidRPr="00B0085A">
        <w:rPr>
          <w:rFonts w:ascii="Times New Roman" w:hAnsi="Times New Roman"/>
          <w:sz w:val="24"/>
          <w:szCs w:val="24"/>
          <w:lang w:eastAsia="lv-LV"/>
        </w:rPr>
        <w:t>veselībpratību</w:t>
      </w:r>
      <w:proofErr w:type="spellEnd"/>
      <w:r w:rsidRPr="00B0085A">
        <w:rPr>
          <w:rFonts w:ascii="Times New Roman" w:hAnsi="Times New Roman"/>
          <w:sz w:val="24"/>
          <w:szCs w:val="24"/>
          <w:lang w:eastAsia="lv-LV"/>
        </w:rPr>
        <w:t xml:space="preserve">, t.sk. par nepietiekamu vēlmi un spēju mainīt paradumus, kas ir saistīti ar hronisku slimību attīstības risku. </w:t>
      </w:r>
      <w:r w:rsidRPr="00B0085A">
        <w:rPr>
          <w:rFonts w:ascii="Times New Roman" w:hAnsi="Times New Roman"/>
          <w:sz w:val="24"/>
          <w:szCs w:val="24"/>
        </w:rPr>
        <w:t>Augstā liekā svara un aptaukošanās izplatība, mazkustīgs dzīvesveids</w:t>
      </w:r>
      <w:r w:rsidR="00D7294E">
        <w:rPr>
          <w:rFonts w:ascii="Times New Roman" w:hAnsi="Times New Roman"/>
          <w:sz w:val="24"/>
          <w:szCs w:val="24"/>
        </w:rPr>
        <w:t xml:space="preserve">, </w:t>
      </w:r>
      <w:r w:rsidR="00D7294E" w:rsidRPr="0058799F">
        <w:rPr>
          <w:rFonts w:ascii="Times New Roman" w:hAnsi="Times New Roman"/>
          <w:sz w:val="24"/>
          <w:szCs w:val="24"/>
        </w:rPr>
        <w:t>smēķēšanas un alkohola lietošana</w:t>
      </w:r>
      <w:r w:rsidRPr="0058799F">
        <w:rPr>
          <w:rFonts w:ascii="Times New Roman" w:hAnsi="Times New Roman"/>
          <w:sz w:val="24"/>
          <w:szCs w:val="24"/>
        </w:rPr>
        <w:t xml:space="preserve"> </w:t>
      </w:r>
      <w:r w:rsidRPr="00B0085A">
        <w:rPr>
          <w:rFonts w:ascii="Times New Roman" w:hAnsi="Times New Roman"/>
          <w:sz w:val="24"/>
          <w:szCs w:val="24"/>
        </w:rPr>
        <w:t>kopā ar nepietiekamu risku novērtējumu, diagnostiku un ārstēšanu rada izaicinājumus SAS jomā. Mērķtiecīgu veselības veicināšanas un profilakses stratēģiju nozīmi sirds un asinsvadu veselības uzlabošanā uzsver gan ES, gan PVO dokumentos</w:t>
      </w:r>
      <w:r w:rsidR="00ED4436" w:rsidRPr="4446199A">
        <w:rPr>
          <w:rStyle w:val="FootnoteReference"/>
          <w:rFonts w:ascii="Times New Roman" w:eastAsiaTheme="majorEastAsia" w:hAnsi="Times New Roman"/>
          <w:sz w:val="24"/>
          <w:szCs w:val="24"/>
        </w:rPr>
        <w:footnoteReference w:id="36"/>
      </w:r>
      <w:r w:rsidRPr="00B0085A">
        <w:rPr>
          <w:rFonts w:ascii="Times New Roman" w:hAnsi="Times New Roman"/>
          <w:sz w:val="24"/>
          <w:szCs w:val="24"/>
          <w:vertAlign w:val="superscript"/>
        </w:rPr>
        <w:t>,</w:t>
      </w:r>
      <w:r w:rsidR="00ED4436" w:rsidRPr="4446199A">
        <w:rPr>
          <w:rStyle w:val="FootnoteReference"/>
          <w:rFonts w:ascii="Times New Roman" w:eastAsiaTheme="majorEastAsia" w:hAnsi="Times New Roman"/>
          <w:sz w:val="24"/>
          <w:szCs w:val="24"/>
        </w:rPr>
        <w:footnoteReference w:id="37"/>
      </w:r>
      <w:r w:rsidRPr="00B0085A">
        <w:rPr>
          <w:rFonts w:ascii="Times New Roman" w:hAnsi="Times New Roman"/>
          <w:sz w:val="24"/>
          <w:szCs w:val="24"/>
        </w:rPr>
        <w:t xml:space="preserve">.Tāpat jāņem vērā, ka, iedarbojoties uz sabiedrības dzīvesveida paradumiem, tiek mazināts ne tikai SAS, bet arī citu hronisku </w:t>
      </w:r>
      <w:proofErr w:type="spellStart"/>
      <w:r w:rsidRPr="00B0085A">
        <w:rPr>
          <w:rFonts w:ascii="Times New Roman" w:hAnsi="Times New Roman"/>
          <w:sz w:val="24"/>
          <w:szCs w:val="24"/>
        </w:rPr>
        <w:t>neinfekcijas</w:t>
      </w:r>
      <w:proofErr w:type="spellEnd"/>
      <w:r w:rsidRPr="00B0085A">
        <w:rPr>
          <w:rFonts w:ascii="Times New Roman" w:hAnsi="Times New Roman"/>
          <w:sz w:val="24"/>
          <w:szCs w:val="24"/>
        </w:rPr>
        <w:t xml:space="preserve"> slimību (onkoloģisko slimību, diabēta, plaušu slimību</w:t>
      </w:r>
      <w:r w:rsidR="74A77C08" w:rsidRPr="00B0085A">
        <w:rPr>
          <w:rFonts w:ascii="Times New Roman" w:hAnsi="Times New Roman"/>
          <w:sz w:val="24"/>
          <w:szCs w:val="24"/>
        </w:rPr>
        <w:t xml:space="preserve"> u.c.</w:t>
      </w:r>
      <w:r w:rsidRPr="00B0085A">
        <w:rPr>
          <w:rFonts w:ascii="Times New Roman" w:hAnsi="Times New Roman"/>
          <w:sz w:val="24"/>
          <w:szCs w:val="24"/>
        </w:rPr>
        <w:t>) slogs (</w:t>
      </w:r>
      <w:proofErr w:type="spellStart"/>
      <w:r w:rsidRPr="4446199A">
        <w:rPr>
          <w:rFonts w:ascii="Times New Roman" w:hAnsi="Times New Roman"/>
          <w:i/>
          <w:iCs/>
          <w:sz w:val="24"/>
          <w:szCs w:val="24"/>
        </w:rPr>
        <w:t>burden</w:t>
      </w:r>
      <w:proofErr w:type="spellEnd"/>
      <w:r w:rsidRPr="4446199A">
        <w:rPr>
          <w:rFonts w:ascii="Times New Roman" w:hAnsi="Times New Roman"/>
          <w:i/>
          <w:iCs/>
          <w:sz w:val="24"/>
          <w:szCs w:val="24"/>
        </w:rPr>
        <w:t xml:space="preserve"> </w:t>
      </w:r>
      <w:proofErr w:type="spellStart"/>
      <w:r w:rsidRPr="4446199A">
        <w:rPr>
          <w:rFonts w:ascii="Times New Roman" w:hAnsi="Times New Roman"/>
          <w:i/>
          <w:iCs/>
          <w:sz w:val="24"/>
          <w:szCs w:val="24"/>
        </w:rPr>
        <w:t>of</w:t>
      </w:r>
      <w:proofErr w:type="spellEnd"/>
      <w:r w:rsidRPr="4446199A">
        <w:rPr>
          <w:rFonts w:ascii="Times New Roman" w:hAnsi="Times New Roman"/>
          <w:i/>
          <w:iCs/>
          <w:sz w:val="24"/>
          <w:szCs w:val="24"/>
        </w:rPr>
        <w:t xml:space="preserve"> </w:t>
      </w:r>
      <w:proofErr w:type="spellStart"/>
      <w:r w:rsidRPr="4446199A">
        <w:rPr>
          <w:rFonts w:ascii="Times New Roman" w:hAnsi="Times New Roman"/>
          <w:i/>
          <w:iCs/>
          <w:sz w:val="24"/>
          <w:szCs w:val="24"/>
        </w:rPr>
        <w:t>disease</w:t>
      </w:r>
      <w:proofErr w:type="spellEnd"/>
      <w:r w:rsidRPr="00B0085A">
        <w:rPr>
          <w:rFonts w:ascii="Times New Roman" w:hAnsi="Times New Roman"/>
          <w:sz w:val="24"/>
          <w:szCs w:val="24"/>
        </w:rPr>
        <w:t>)</w:t>
      </w:r>
      <w:r w:rsidR="00ED4436" w:rsidRPr="4446199A">
        <w:rPr>
          <w:rStyle w:val="FootnoteReference"/>
          <w:rFonts w:ascii="Times New Roman" w:eastAsiaTheme="majorEastAsia" w:hAnsi="Times New Roman"/>
          <w:sz w:val="24"/>
          <w:szCs w:val="24"/>
        </w:rPr>
        <w:footnoteReference w:id="38"/>
      </w:r>
      <w:r w:rsidRPr="00B0085A">
        <w:rPr>
          <w:rFonts w:ascii="Times New Roman" w:hAnsi="Times New Roman"/>
          <w:sz w:val="24"/>
          <w:szCs w:val="24"/>
        </w:rPr>
        <w:t>.</w:t>
      </w:r>
    </w:p>
    <w:p w14:paraId="08761603" w14:textId="119C8244" w:rsidR="00E34BE0" w:rsidRPr="00E34BE0" w:rsidRDefault="00E34BE0" w:rsidP="00E34BE0">
      <w:pPr>
        <w:spacing w:after="120"/>
        <w:ind w:firstLine="0"/>
        <w:rPr>
          <w:rStyle w:val="normaltextrun"/>
          <w:i/>
          <w:iCs/>
          <w:color w:val="000000"/>
          <w:shd w:val="clear" w:color="auto" w:fill="FFFFFF"/>
        </w:rPr>
      </w:pPr>
      <w:r w:rsidRPr="00E34BE0">
        <w:rPr>
          <w:rStyle w:val="normaltextrun"/>
          <w:i/>
          <w:iCs/>
          <w:color w:val="000000"/>
          <w:shd w:val="clear" w:color="auto" w:fill="FFFFFF"/>
        </w:rPr>
        <w:t>Konstatētās problēmas/izaicinājumi:</w:t>
      </w:r>
    </w:p>
    <w:p w14:paraId="429FD333" w14:textId="38F0096B" w:rsidR="00E34BE0" w:rsidRDefault="62BBEA0F" w:rsidP="004032F0">
      <w:pPr>
        <w:pStyle w:val="ListParagraph"/>
        <w:numPr>
          <w:ilvl w:val="0"/>
          <w:numId w:val="10"/>
        </w:numPr>
        <w:spacing w:after="120"/>
        <w:rPr>
          <w:rStyle w:val="normaltextrun"/>
          <w:color w:val="000000"/>
          <w:shd w:val="clear" w:color="auto" w:fill="FFFFFF"/>
        </w:rPr>
      </w:pPr>
      <w:r>
        <w:rPr>
          <w:rStyle w:val="normaltextrun"/>
          <w:color w:val="000000"/>
          <w:shd w:val="clear" w:color="auto" w:fill="FFFFFF"/>
        </w:rPr>
        <w:t>J</w:t>
      </w:r>
      <w:r w:rsidR="690E747A" w:rsidRPr="00E34BE0">
        <w:rPr>
          <w:rStyle w:val="normaltextrun"/>
          <w:color w:val="000000"/>
          <w:shd w:val="clear" w:color="auto" w:fill="FFFFFF"/>
        </w:rPr>
        <w:t>oprojām liela problēma ir liekā svara un aptaukošanās izplatības pieaugums sabiedrībā, mazkustīgs dzīvesveids, neveselīgs uzturs</w:t>
      </w:r>
      <w:r w:rsidR="4678DCBF">
        <w:rPr>
          <w:rStyle w:val="normaltextrun"/>
          <w:color w:val="000000"/>
          <w:shd w:val="clear" w:color="auto" w:fill="FFFFFF"/>
        </w:rPr>
        <w:t xml:space="preserve"> un smēķēšana</w:t>
      </w:r>
      <w:r w:rsidR="4678DCBF" w:rsidRPr="0058799F">
        <w:rPr>
          <w:rStyle w:val="normaltextrun"/>
          <w:shd w:val="clear" w:color="auto" w:fill="FFFFFF"/>
        </w:rPr>
        <w:t xml:space="preserve">, </w:t>
      </w:r>
      <w:r w:rsidR="00D7294E" w:rsidRPr="0058799F">
        <w:rPr>
          <w:rStyle w:val="normaltextrun"/>
          <w:shd w:val="clear" w:color="auto" w:fill="FFFFFF"/>
        </w:rPr>
        <w:t xml:space="preserve">kā arī alkoholisko dzērienu lietošana, </w:t>
      </w:r>
      <w:r w:rsidR="4678DCBF" w:rsidRPr="0058799F">
        <w:rPr>
          <w:rStyle w:val="normaltextrun"/>
          <w:shd w:val="clear" w:color="auto" w:fill="FFFFFF"/>
        </w:rPr>
        <w:t>kas ir būtisk</w:t>
      </w:r>
      <w:r w:rsidR="6E217B88" w:rsidRPr="0058799F">
        <w:rPr>
          <w:rStyle w:val="normaltextrun"/>
          <w:shd w:val="clear" w:color="auto" w:fill="FFFFFF"/>
        </w:rPr>
        <w:t>i</w:t>
      </w:r>
      <w:r w:rsidR="4678DCBF" w:rsidRPr="0058799F">
        <w:rPr>
          <w:rStyle w:val="normaltextrun"/>
          <w:shd w:val="clear" w:color="auto" w:fill="FFFFFF"/>
        </w:rPr>
        <w:t xml:space="preserve"> SAS riska faktor</w:t>
      </w:r>
      <w:r w:rsidR="6E1324DC" w:rsidRPr="0058799F">
        <w:rPr>
          <w:rStyle w:val="normaltextrun"/>
          <w:shd w:val="clear" w:color="auto" w:fill="FFFFFF"/>
        </w:rPr>
        <w:t>i</w:t>
      </w:r>
      <w:r w:rsidR="4678DCBF" w:rsidRPr="0058799F">
        <w:rPr>
          <w:rStyle w:val="normaltextrun"/>
          <w:shd w:val="clear" w:color="auto" w:fill="FFFFFF"/>
        </w:rPr>
        <w:t>;</w:t>
      </w:r>
    </w:p>
    <w:p w14:paraId="195A94B9" w14:textId="0E0D9DB7" w:rsidR="00F66D8D" w:rsidRDefault="71A5891A" w:rsidP="004032F0">
      <w:pPr>
        <w:pStyle w:val="ListParagraph"/>
        <w:numPr>
          <w:ilvl w:val="0"/>
          <w:numId w:val="10"/>
        </w:numPr>
        <w:spacing w:before="120" w:after="120"/>
        <w:rPr>
          <w:rStyle w:val="normaltextrun"/>
          <w:color w:val="000000"/>
          <w:shd w:val="clear" w:color="auto" w:fill="FFFFFF"/>
        </w:rPr>
      </w:pPr>
      <w:r>
        <w:rPr>
          <w:rStyle w:val="normaltextrun"/>
          <w:color w:val="000000"/>
          <w:shd w:val="clear" w:color="auto" w:fill="FFFFFF"/>
        </w:rPr>
        <w:t>Nepietiekoša</w:t>
      </w:r>
      <w:r w:rsidR="7FBAB2B3">
        <w:rPr>
          <w:rStyle w:val="normaltextrun"/>
          <w:color w:val="000000"/>
          <w:shd w:val="clear" w:color="auto" w:fill="FFFFFF"/>
        </w:rPr>
        <w:t xml:space="preserve"> </w:t>
      </w:r>
      <w:proofErr w:type="spellStart"/>
      <w:r w:rsidR="7FBAB2B3">
        <w:rPr>
          <w:rStyle w:val="normaltextrun"/>
          <w:color w:val="000000"/>
          <w:shd w:val="clear" w:color="auto" w:fill="FFFFFF"/>
        </w:rPr>
        <w:t>veselībpratība</w:t>
      </w:r>
      <w:proofErr w:type="spellEnd"/>
      <w:r w:rsidR="7FBAB2B3">
        <w:rPr>
          <w:rStyle w:val="normaltextrun"/>
          <w:color w:val="000000"/>
          <w:shd w:val="clear" w:color="auto" w:fill="FFFFFF"/>
        </w:rPr>
        <w:t xml:space="preserve"> Latvijas iedzīvotāju vidū</w:t>
      </w:r>
      <w:r w:rsidR="7815EC06">
        <w:rPr>
          <w:rStyle w:val="normaltextrun"/>
          <w:color w:val="000000"/>
          <w:shd w:val="clear" w:color="auto" w:fill="FFFFFF"/>
        </w:rPr>
        <w:t xml:space="preserve"> – gan veselīga dzīvesveida un uztura </w:t>
      </w:r>
      <w:r w:rsidR="09C43530">
        <w:rPr>
          <w:rStyle w:val="normaltextrun"/>
          <w:color w:val="000000"/>
          <w:shd w:val="clear" w:color="auto" w:fill="FFFFFF"/>
        </w:rPr>
        <w:t>paradumu ievērošanā</w:t>
      </w:r>
      <w:r w:rsidR="7815EC06">
        <w:rPr>
          <w:rStyle w:val="normaltextrun"/>
          <w:color w:val="000000"/>
          <w:shd w:val="clear" w:color="auto" w:fill="FFFFFF"/>
        </w:rPr>
        <w:t xml:space="preserve">, gan nepieciešamo regulāro paškontroles </w:t>
      </w:r>
      <w:r w:rsidR="74848466" w:rsidRPr="12E15D3F">
        <w:rPr>
          <w:rStyle w:val="normaltextrun"/>
          <w:color w:val="000000" w:themeColor="text1"/>
        </w:rPr>
        <w:t xml:space="preserve">pasākumu veikšanā </w:t>
      </w:r>
      <w:r w:rsidR="7815EC06">
        <w:rPr>
          <w:rStyle w:val="normaltextrun"/>
          <w:color w:val="000000"/>
          <w:shd w:val="clear" w:color="auto" w:fill="FFFFFF"/>
        </w:rPr>
        <w:t>un savlaicīg</w:t>
      </w:r>
      <w:r w:rsidR="18C63DE5" w:rsidRPr="12E15D3F">
        <w:rPr>
          <w:rStyle w:val="normaltextrun"/>
          <w:color w:val="000000" w:themeColor="text1"/>
        </w:rPr>
        <w:t>ā</w:t>
      </w:r>
      <w:r w:rsidR="7815EC06">
        <w:rPr>
          <w:rStyle w:val="normaltextrun"/>
          <w:color w:val="000000"/>
          <w:shd w:val="clear" w:color="auto" w:fill="FFFFFF"/>
        </w:rPr>
        <w:t xml:space="preserve"> simptomu atpazīšanā</w:t>
      </w:r>
      <w:bookmarkStart w:id="17" w:name="_Toc198582205"/>
      <w:bookmarkStart w:id="18" w:name="_Toc198582206"/>
      <w:bookmarkEnd w:id="17"/>
      <w:r>
        <w:rPr>
          <w:rStyle w:val="normaltextrun"/>
          <w:color w:val="000000"/>
          <w:shd w:val="clear" w:color="auto" w:fill="FFFFFF"/>
        </w:rPr>
        <w:t>.</w:t>
      </w:r>
    </w:p>
    <w:p w14:paraId="3E2F6CD0" w14:textId="4A881548" w:rsidR="00455458" w:rsidRPr="00455458" w:rsidRDefault="00455458" w:rsidP="00455458">
      <w:pPr>
        <w:pStyle w:val="Heading3"/>
        <w:numPr>
          <w:ilvl w:val="1"/>
          <w:numId w:val="15"/>
        </w:numPr>
        <w:ind w:left="2268" w:hanging="425"/>
        <w:jc w:val="both"/>
      </w:pPr>
      <w:r>
        <w:t xml:space="preserve"> </w:t>
      </w:r>
      <w:bookmarkStart w:id="19" w:name="_Toc214544010"/>
      <w:r w:rsidR="69AE5182" w:rsidRPr="00455458">
        <w:t>Vakcinācija pret grip</w:t>
      </w:r>
      <w:r w:rsidR="002A2406">
        <w:t>u un pneimokoku</w:t>
      </w:r>
      <w:r w:rsidR="69AE5182" w:rsidRPr="00455458">
        <w:t xml:space="preserve"> infekciju</w:t>
      </w:r>
      <w:bookmarkEnd w:id="19"/>
    </w:p>
    <w:p w14:paraId="05E51DB7" w14:textId="6F0961AD" w:rsidR="00DC78AF" w:rsidRDefault="00DC78AF" w:rsidP="00DC78AF">
      <w:pPr>
        <w:ind w:firstLine="567"/>
      </w:pPr>
      <w:r w:rsidRPr="00DC78AF">
        <w:rPr>
          <w:rFonts w:asciiTheme="majorBidi" w:hAnsiTheme="majorBidi" w:cstheme="majorBidi"/>
          <w:szCs w:val="24"/>
        </w:rPr>
        <w:t>Cilvēkiem ar hroniskām slimībām (SAS, elpceļu slimībām, cukura diabētu u. c.), kā arī personām, kuras vecākas par 65 gadiem, ir augsts risks saslimt ar grip</w:t>
      </w:r>
      <w:r>
        <w:rPr>
          <w:rFonts w:asciiTheme="majorBidi" w:hAnsiTheme="majorBidi" w:cstheme="majorBidi"/>
          <w:szCs w:val="24"/>
        </w:rPr>
        <w:t xml:space="preserve">as </w:t>
      </w:r>
      <w:r w:rsidRPr="00DC78AF">
        <w:rPr>
          <w:rFonts w:asciiTheme="majorBidi" w:hAnsiTheme="majorBidi" w:cstheme="majorBidi"/>
          <w:szCs w:val="24"/>
        </w:rPr>
        <w:t xml:space="preserve">infekciju smagā formā, </w:t>
      </w:r>
      <w:r w:rsidRPr="00DC78AF">
        <w:rPr>
          <w:rFonts w:asciiTheme="majorBidi" w:hAnsiTheme="majorBidi" w:cstheme="majorBidi"/>
          <w:szCs w:val="24"/>
        </w:rPr>
        <w:lastRenderedPageBreak/>
        <w:t>tai skaitā ar š</w:t>
      </w:r>
      <w:r>
        <w:rPr>
          <w:rFonts w:asciiTheme="majorBidi" w:hAnsiTheme="majorBidi" w:cstheme="majorBidi"/>
          <w:szCs w:val="24"/>
        </w:rPr>
        <w:t>īs</w:t>
      </w:r>
      <w:r w:rsidRPr="00DC78AF">
        <w:rPr>
          <w:rFonts w:asciiTheme="majorBidi" w:hAnsiTheme="majorBidi" w:cstheme="majorBidi"/>
          <w:szCs w:val="24"/>
        </w:rPr>
        <w:t xml:space="preserve"> infekcij</w:t>
      </w:r>
      <w:r>
        <w:rPr>
          <w:rFonts w:asciiTheme="majorBidi" w:hAnsiTheme="majorBidi" w:cstheme="majorBidi"/>
          <w:szCs w:val="24"/>
        </w:rPr>
        <w:t>as</w:t>
      </w:r>
      <w:r w:rsidRPr="00DC78AF">
        <w:rPr>
          <w:rFonts w:asciiTheme="majorBidi" w:hAnsiTheme="majorBidi" w:cstheme="majorBidi"/>
          <w:szCs w:val="24"/>
        </w:rPr>
        <w:t xml:space="preserve"> izraisītām komplikācijām, piemēram, pneimoniju, miokardītu, miokarda infarktu vai smadzeņu insultu</w:t>
      </w:r>
      <w:r w:rsidRPr="008B5406">
        <w:rPr>
          <w:rStyle w:val="FootnoteReference"/>
          <w:rFonts w:asciiTheme="majorBidi" w:hAnsiTheme="majorBidi" w:cstheme="majorBidi"/>
          <w:szCs w:val="24"/>
        </w:rPr>
        <w:footnoteReference w:id="39"/>
      </w:r>
      <w:r w:rsidRPr="00DC78AF">
        <w:rPr>
          <w:rFonts w:asciiTheme="majorBidi" w:hAnsiTheme="majorBidi" w:cstheme="majorBidi"/>
          <w:szCs w:val="24"/>
        </w:rPr>
        <w:t xml:space="preserve"> (zinātniskajā literatūrā lielā apjomā ir pieejami pierādījumi, ka, piemēram, gripas infekcijas epizode 10 reizes palielina infarkta risku, astoņas reizes paaugstina insulta un pneimonijas risku</w:t>
      </w:r>
      <w:r w:rsidRPr="008B5406">
        <w:rPr>
          <w:rStyle w:val="FootnoteReference"/>
          <w:rFonts w:asciiTheme="majorBidi" w:hAnsiTheme="majorBidi" w:cstheme="majorBidi"/>
          <w:szCs w:val="24"/>
        </w:rPr>
        <w:footnoteReference w:id="40"/>
      </w:r>
      <w:r w:rsidRPr="00DC78AF">
        <w:rPr>
          <w:rFonts w:asciiTheme="majorBidi" w:hAnsiTheme="majorBidi" w:cstheme="majorBidi"/>
          <w:szCs w:val="24"/>
        </w:rPr>
        <w:t>, vismaz 23% no vecāka gadagājuma pacientiem pēc saslimšanas ar gripu zaudē savas autonomijas spējas</w:t>
      </w:r>
      <w:r w:rsidRPr="008B5406">
        <w:rPr>
          <w:rStyle w:val="FootnoteReference"/>
          <w:rFonts w:asciiTheme="majorBidi" w:hAnsiTheme="majorBidi" w:cstheme="majorBidi"/>
          <w:szCs w:val="24"/>
        </w:rPr>
        <w:footnoteReference w:id="41"/>
      </w:r>
      <w:r w:rsidRPr="00DC78AF">
        <w:rPr>
          <w:rFonts w:asciiTheme="majorBidi" w:hAnsiTheme="majorBidi" w:cstheme="majorBidi"/>
          <w:szCs w:val="24"/>
        </w:rPr>
        <w:t xml:space="preserve"> un 74 % pacientu anormāli paaugstinās </w:t>
      </w:r>
      <w:proofErr w:type="spellStart"/>
      <w:r w:rsidRPr="00DC78AF">
        <w:rPr>
          <w:rFonts w:asciiTheme="majorBidi" w:hAnsiTheme="majorBidi" w:cstheme="majorBidi"/>
          <w:szCs w:val="24"/>
        </w:rPr>
        <w:t>glikēmijas</w:t>
      </w:r>
      <w:proofErr w:type="spellEnd"/>
      <w:r w:rsidRPr="00DC78AF">
        <w:rPr>
          <w:rFonts w:asciiTheme="majorBidi" w:hAnsiTheme="majorBidi" w:cstheme="majorBidi"/>
          <w:szCs w:val="24"/>
        </w:rPr>
        <w:t xml:space="preserve"> rādītāji</w:t>
      </w:r>
      <w:r w:rsidRPr="008B5406">
        <w:rPr>
          <w:rStyle w:val="FootnoteReference"/>
          <w:rFonts w:asciiTheme="majorBidi" w:hAnsiTheme="majorBidi" w:cstheme="majorBidi"/>
          <w:szCs w:val="24"/>
        </w:rPr>
        <w:footnoteReference w:id="42"/>
      </w:r>
      <w:r w:rsidRPr="00DC78AF">
        <w:rPr>
          <w:rFonts w:asciiTheme="majorBidi" w:hAnsiTheme="majorBidi" w:cstheme="majorBidi"/>
          <w:szCs w:val="24"/>
        </w:rPr>
        <w:t xml:space="preserve">), kā rezultātā nepieciešama ilgstoša, izmaksu ietilpīga ārstēšana slimnīcā vai pat iestājas pacienta nāve. </w:t>
      </w:r>
      <w:r w:rsidRPr="006E32B9">
        <w:t xml:space="preserve">Elpceļu slimību uzliesmojumu laikā, īpaši </w:t>
      </w:r>
      <w:r w:rsidRPr="008B5406">
        <w:t>ilgstoši uzturoties slimnīcā</w:t>
      </w:r>
      <w:r w:rsidRPr="008B5406">
        <w:rPr>
          <w:rStyle w:val="FootnoteReference"/>
        </w:rPr>
        <w:footnoteReference w:id="43"/>
      </w:r>
      <w:r w:rsidRPr="008B5406">
        <w:t>,</w:t>
      </w:r>
      <w:r w:rsidRPr="00DC78AF">
        <w:rPr>
          <w:rFonts w:asciiTheme="majorBidi" w:hAnsiTheme="majorBidi" w:cstheme="majorBidi"/>
          <w:szCs w:val="24"/>
        </w:rPr>
        <w:t xml:space="preserve"> </w:t>
      </w:r>
      <w:r w:rsidRPr="006E32B9">
        <w:t xml:space="preserve">piemēram, pēc </w:t>
      </w:r>
      <w:r>
        <w:t>sarežģītas</w:t>
      </w:r>
      <w:r w:rsidRPr="006E32B9">
        <w:t xml:space="preserve"> operācijas vai </w:t>
      </w:r>
      <w:proofErr w:type="spellStart"/>
      <w:r w:rsidRPr="006E32B9">
        <w:t>invazīvām</w:t>
      </w:r>
      <w:proofErr w:type="spellEnd"/>
      <w:r w:rsidRPr="006E32B9">
        <w:t xml:space="preserve"> procedūrām, būtiski palielinās risks saslimt ar gripu.</w:t>
      </w:r>
      <w:r>
        <w:t xml:space="preserve"> </w:t>
      </w:r>
      <w:r w:rsidRPr="00DC78AF">
        <w:rPr>
          <w:rFonts w:asciiTheme="majorBidi" w:hAnsiTheme="majorBidi" w:cstheme="majorBidi"/>
          <w:szCs w:val="24"/>
        </w:rPr>
        <w:t>Šādos gadījumos ārstēšana stacionārā prasa papildu laiku un ir saistīta ar augstākām izmaksām.</w:t>
      </w:r>
    </w:p>
    <w:p w14:paraId="707C7ED8" w14:textId="51131D77" w:rsidR="00DC78AF" w:rsidRDefault="00DC78AF" w:rsidP="00DC78AF">
      <w:pPr>
        <w:spacing w:before="120" w:after="120"/>
        <w:ind w:firstLine="567"/>
      </w:pPr>
      <w:r w:rsidRPr="008B5406">
        <w:t xml:space="preserve">Vakcinācija pret gripu </w:t>
      </w:r>
      <w:r w:rsidR="002A2406">
        <w:t xml:space="preserve">un pneimokoku </w:t>
      </w:r>
      <w:r>
        <w:t>var</w:t>
      </w:r>
      <w:r w:rsidRPr="008B5406">
        <w:t xml:space="preserve"> pasargāt augsta riska pacientu grupas no smagas saslimšanas vai </w:t>
      </w:r>
      <w:r>
        <w:t xml:space="preserve">pat </w:t>
      </w:r>
      <w:r w:rsidRPr="008B5406">
        <w:t xml:space="preserve">nāves. Tā ir izmaksu efektīva profilakse, kas samazina saslimstību, ilgstošu ārstēšanos un pāragru nāvi, kā arī palīdz izvairīties no ilgstošas darbnespējas. Pat ja vakcinēts cilvēks saslimst, slimība parasti norit </w:t>
      </w:r>
      <w:r w:rsidRPr="00DC78AF">
        <w:rPr>
          <w:rFonts w:asciiTheme="majorBidi" w:hAnsiTheme="majorBidi" w:cstheme="majorBidi"/>
          <w:szCs w:val="24"/>
        </w:rPr>
        <w:t xml:space="preserve">vieglā formā </w:t>
      </w:r>
      <w:r w:rsidRPr="008B5406">
        <w:t>un atveseļošanās ir ātrāka.</w:t>
      </w:r>
    </w:p>
    <w:p w14:paraId="34146250" w14:textId="69E629B3" w:rsidR="00DC78AF" w:rsidRDefault="00DC78AF" w:rsidP="00DC78AF">
      <w:pPr>
        <w:spacing w:before="120" w:after="120"/>
        <w:ind w:firstLine="567"/>
      </w:pPr>
      <w:r w:rsidRPr="00DC78AF">
        <w:rPr>
          <w:rFonts w:asciiTheme="majorBidi" w:hAnsiTheme="majorBidi" w:cstheme="majorBidi"/>
          <w:szCs w:val="24"/>
        </w:rPr>
        <w:t>Vakcinācijas noteikumi paredz iespēju konkrētām riska grupām saņemt valsts apmaksātu vakcināciju pret gripu. Pateicoties šai iespējai, pakāpeniski gadu no gada palielinās riska grupu vakcinācijas aptvere pret gripu, tomēr riska grupām Latvijas iedzīvotāju vidū tas joprojām ir zems salīdzinājumā ar vidējiem ES/E</w:t>
      </w:r>
      <w:r w:rsidR="00433105">
        <w:rPr>
          <w:rFonts w:asciiTheme="majorBidi" w:hAnsiTheme="majorBidi" w:cstheme="majorBidi"/>
          <w:szCs w:val="24"/>
        </w:rPr>
        <w:t>iropas Ekonomiskās Zonas (E</w:t>
      </w:r>
      <w:r w:rsidRPr="00DC78AF">
        <w:rPr>
          <w:rFonts w:asciiTheme="majorBidi" w:hAnsiTheme="majorBidi" w:cstheme="majorBidi"/>
          <w:szCs w:val="24"/>
        </w:rPr>
        <w:t>EZ</w:t>
      </w:r>
      <w:r w:rsidR="00433105">
        <w:rPr>
          <w:rFonts w:asciiTheme="majorBidi" w:hAnsiTheme="majorBidi" w:cstheme="majorBidi"/>
          <w:szCs w:val="24"/>
        </w:rPr>
        <w:t>)</w:t>
      </w:r>
      <w:r w:rsidRPr="00DC78AF">
        <w:rPr>
          <w:rFonts w:asciiTheme="majorBidi" w:hAnsiTheme="majorBidi" w:cstheme="majorBidi"/>
          <w:szCs w:val="24"/>
        </w:rPr>
        <w:t xml:space="preserve"> valstu rādītājiem</w:t>
      </w:r>
      <w:r>
        <w:rPr>
          <w:rStyle w:val="FootnoteReference"/>
          <w:rFonts w:asciiTheme="majorBidi" w:hAnsiTheme="majorBidi" w:cstheme="majorBidi"/>
          <w:szCs w:val="24"/>
        </w:rPr>
        <w:footnoteReference w:id="44"/>
      </w:r>
      <w:r w:rsidRPr="00DC78AF">
        <w:rPr>
          <w:rFonts w:asciiTheme="majorBidi" w:hAnsiTheme="majorBidi" w:cstheme="majorBidi"/>
          <w:szCs w:val="24"/>
        </w:rPr>
        <w:t xml:space="preserve">. Zemo vakcinācijas aptveri ietekmē dažādi faktori. Sabiedrībā joprojām pastāv piesardzība pret vakcināciju, ko ietekmē gan neuzticēšanās vakcinācijai un gripas radītajiem draudiem, gan valsts apmaksāto gripas vakcīnu trūkums, jo, dažādojot gripas vakcīnu </w:t>
      </w:r>
      <w:r>
        <w:rPr>
          <w:rFonts w:asciiTheme="majorBidi" w:hAnsiTheme="majorBidi" w:cstheme="majorBidi"/>
          <w:szCs w:val="24"/>
        </w:rPr>
        <w:t>klāstu</w:t>
      </w:r>
      <w:r w:rsidRPr="00DC78AF">
        <w:rPr>
          <w:rFonts w:asciiTheme="majorBidi" w:hAnsiTheme="majorBidi" w:cstheme="majorBidi"/>
          <w:szCs w:val="24"/>
        </w:rPr>
        <w:t>, pieaug vakcīnu izmaksas, tādēļ par valsts finanšu līdzekļiem ir iespējams iegādāties mazāk vakcīnu devas. Lai veicinātu vakcinācijas pret gripu pieaugumu, katru gadu ir nepieciešams paplašināt gripas vakcīnu apjomu.</w:t>
      </w:r>
    </w:p>
    <w:p w14:paraId="43A78E8B" w14:textId="05D17957" w:rsidR="00DC78AF" w:rsidRPr="00DC78AF" w:rsidRDefault="00DC78AF" w:rsidP="00DC78AF">
      <w:pPr>
        <w:spacing w:before="120" w:after="120"/>
        <w:ind w:firstLine="567"/>
      </w:pPr>
      <w:r w:rsidRPr="00DC78AF">
        <w:rPr>
          <w:rFonts w:asciiTheme="majorBidi" w:hAnsiTheme="majorBidi" w:cstheme="majorBidi"/>
          <w:szCs w:val="24"/>
        </w:rPr>
        <w:t>Neraugoties uz gripas vakcinācijas aptveres pieauguma tendenci, 2024.-2025. gada gripas sezonā 93% no senioriem, kuri ārstējās slimnīcās ar gripas diagnozi, nebija vakcinējušies pret gripu.</w:t>
      </w:r>
      <w:r w:rsidRPr="00C84FE4">
        <w:t xml:space="preserve"> </w:t>
      </w:r>
      <w:r w:rsidRPr="0099171C">
        <w:t xml:space="preserve">Senioriem, kuri nebija saņēmuši sezonālo gripas </w:t>
      </w:r>
      <w:r w:rsidRPr="00EE170A">
        <w:t xml:space="preserve">vakcīnu, </w:t>
      </w:r>
      <w:proofErr w:type="spellStart"/>
      <w:r w:rsidRPr="00EE170A">
        <w:t>stacionēšanās</w:t>
      </w:r>
      <w:proofErr w:type="spellEnd"/>
      <w:r w:rsidRPr="00EE170A">
        <w:t xml:space="preserve"> risks gripas dēļ bija 2,6 reizes lielāks nekā tiem, kuri bija vakcinēti</w:t>
      </w:r>
      <w:r>
        <w:t xml:space="preserve"> pret gripu</w:t>
      </w:r>
      <w:r w:rsidRPr="00EE170A">
        <w:t>.</w:t>
      </w:r>
      <w:r w:rsidRPr="00DC78AF">
        <w:rPr>
          <w:rFonts w:asciiTheme="majorBidi" w:hAnsiTheme="majorBidi" w:cstheme="majorBidi"/>
          <w:szCs w:val="24"/>
        </w:rPr>
        <w:t xml:space="preserve"> Senioriem</w:t>
      </w:r>
      <w:r w:rsidRPr="00EE170A">
        <w:t>, kuri nav saņēmuši sezonālo gripas vakcīnu, risks nomirt no sezonālās gripas ir 2,5 reizes lielāks</w:t>
      </w:r>
      <w:r>
        <w:rPr>
          <w:rStyle w:val="FootnoteReference"/>
        </w:rPr>
        <w:footnoteReference w:id="45"/>
      </w:r>
      <w:r>
        <w:t xml:space="preserve">. </w:t>
      </w:r>
      <w:r w:rsidRPr="00DC78AF">
        <w:rPr>
          <w:rFonts w:asciiTheme="majorBidi" w:hAnsiTheme="majorBidi" w:cstheme="majorBidi"/>
          <w:szCs w:val="24"/>
        </w:rPr>
        <w:t>Vienlaikus, lai nodrošinātu pietiekamu senioru aizsardzību pret gripu, šai sabiedrības grupai ir nepieciešama paaugstinātas efektivitātes vakcīna.</w:t>
      </w:r>
      <w:r w:rsidRPr="00DC78AF">
        <w:rPr>
          <w:rFonts w:eastAsia="Calibri" w:cs="Times New Roman"/>
          <w:sz w:val="28"/>
          <w:szCs w:val="28"/>
        </w:rPr>
        <w:t xml:space="preserve"> </w:t>
      </w:r>
      <w:r w:rsidRPr="00DC78AF">
        <w:rPr>
          <w:rFonts w:asciiTheme="majorBidi" w:hAnsiTheme="majorBidi" w:cstheme="majorBidi"/>
          <w:szCs w:val="24"/>
        </w:rPr>
        <w:t xml:space="preserve">Eiropas </w:t>
      </w:r>
      <w:r w:rsidR="008B0439">
        <w:rPr>
          <w:rFonts w:asciiTheme="majorBidi" w:hAnsiTheme="majorBidi" w:cstheme="majorBidi"/>
          <w:szCs w:val="24"/>
        </w:rPr>
        <w:t>SPKC</w:t>
      </w:r>
      <w:r w:rsidRPr="00DC78AF">
        <w:rPr>
          <w:rFonts w:asciiTheme="majorBidi" w:hAnsiTheme="majorBidi" w:cstheme="majorBidi"/>
          <w:szCs w:val="24"/>
        </w:rPr>
        <w:t xml:space="preserve"> 2024. gada aprīlī publicētajā pārskatā</w:t>
      </w:r>
      <w:r w:rsidRPr="008B5406">
        <w:rPr>
          <w:vertAlign w:val="superscript"/>
        </w:rPr>
        <w:footnoteReference w:id="46"/>
      </w:r>
      <w:r w:rsidRPr="00DC78AF">
        <w:rPr>
          <w:rFonts w:asciiTheme="majorBidi" w:hAnsiTheme="majorBidi" w:cstheme="majorBidi"/>
          <w:szCs w:val="24"/>
        </w:rPr>
        <w:t xml:space="preserve"> minēts, ka standarta devas gripas vakcīnu efektivitāte noteiktās iedzīvotāju grupās nav optimāla. Reakcija uz standarta devas gripas vakcīnu ir samazināta, īpaši iedzīvotāju grupās, kurām ir lielāks smagas slimības iznākuma risks, piemēram, gados vecāki cilvēki un cilvēki ar imūndeficītu. SPKC provizoriskie aprēķini parāda, ka augstas devas gripas vakcīna ir apmēram 2,5 reizes efektīvāka par standarta devas gripas vakcīnu.</w:t>
      </w:r>
    </w:p>
    <w:p w14:paraId="5D6EE561" w14:textId="77777777" w:rsidR="002A2406" w:rsidRPr="008B5406" w:rsidRDefault="002A2406" w:rsidP="002A2406">
      <w:pPr>
        <w:spacing w:after="120"/>
        <w:ind w:firstLine="720"/>
        <w:rPr>
          <w:rFonts w:asciiTheme="majorBidi" w:hAnsiTheme="majorBidi" w:cstheme="majorBidi"/>
          <w:szCs w:val="24"/>
        </w:rPr>
      </w:pPr>
      <w:r w:rsidRPr="008B5406">
        <w:rPr>
          <w:rFonts w:asciiTheme="majorBidi" w:hAnsiTheme="majorBidi" w:cstheme="majorBidi"/>
          <w:szCs w:val="24"/>
        </w:rPr>
        <w:lastRenderedPageBreak/>
        <w:t xml:space="preserve">Kopš 2010. gada </w:t>
      </w:r>
      <w:r>
        <w:rPr>
          <w:rFonts w:asciiTheme="majorBidi" w:hAnsiTheme="majorBidi" w:cstheme="majorBidi"/>
          <w:szCs w:val="24"/>
        </w:rPr>
        <w:t>vakcinācijas</w:t>
      </w:r>
      <w:r w:rsidRPr="008B5406">
        <w:rPr>
          <w:rFonts w:asciiTheme="majorBidi" w:hAnsiTheme="majorBidi" w:cstheme="majorBidi"/>
          <w:szCs w:val="24"/>
        </w:rPr>
        <w:t xml:space="preserve"> kalendārā ir iekļauta zīdaiņu vakcinācija pret pneimokoku infekciju</w:t>
      </w:r>
      <w:r>
        <w:rPr>
          <w:rFonts w:asciiTheme="majorBidi" w:hAnsiTheme="majorBidi" w:cstheme="majorBidi"/>
          <w:szCs w:val="24"/>
        </w:rPr>
        <w:t>, p</w:t>
      </w:r>
      <w:r w:rsidRPr="008B5406">
        <w:rPr>
          <w:rFonts w:asciiTheme="majorBidi" w:hAnsiTheme="majorBidi" w:cstheme="majorBidi"/>
          <w:szCs w:val="24"/>
        </w:rPr>
        <w:t xml:space="preserve">ateicoties </w:t>
      </w:r>
      <w:r>
        <w:rPr>
          <w:rFonts w:asciiTheme="majorBidi" w:hAnsiTheme="majorBidi" w:cstheme="majorBidi"/>
          <w:szCs w:val="24"/>
        </w:rPr>
        <w:t xml:space="preserve">kurai </w:t>
      </w:r>
      <w:r w:rsidRPr="008B5406">
        <w:rPr>
          <w:rFonts w:asciiTheme="majorBidi" w:hAnsiTheme="majorBidi" w:cstheme="majorBidi"/>
          <w:szCs w:val="24"/>
        </w:rPr>
        <w:t>pēdējos gados praktiski vairs netiek konstatēti smagas pneimokoku infekcijas gadījumi bērniem</w:t>
      </w:r>
      <w:r>
        <w:rPr>
          <w:rFonts w:asciiTheme="majorBidi" w:hAnsiTheme="majorBidi" w:cstheme="majorBidi"/>
          <w:szCs w:val="24"/>
        </w:rPr>
        <w:t>. A</w:t>
      </w:r>
      <w:r w:rsidRPr="008B5406">
        <w:rPr>
          <w:rFonts w:asciiTheme="majorBidi" w:hAnsiTheme="majorBidi" w:cstheme="majorBidi"/>
          <w:szCs w:val="24"/>
        </w:rPr>
        <w:t>pmēram 50 % visu pneimokoku infekcijas gadījumi tiek konstatēti vecuma grupā virs 65 gadiem</w:t>
      </w:r>
      <w:r>
        <w:rPr>
          <w:rStyle w:val="FootnoteReference"/>
          <w:rFonts w:asciiTheme="majorBidi" w:hAnsiTheme="majorBidi" w:cstheme="majorBidi"/>
          <w:szCs w:val="24"/>
        </w:rPr>
        <w:footnoteReference w:id="47"/>
      </w:r>
      <w:r w:rsidRPr="008B5406">
        <w:rPr>
          <w:rFonts w:asciiTheme="majorBidi" w:hAnsiTheme="majorBidi" w:cstheme="majorBidi"/>
          <w:szCs w:val="24"/>
        </w:rPr>
        <w:t>.</w:t>
      </w:r>
    </w:p>
    <w:p w14:paraId="430608F8" w14:textId="068148F2" w:rsidR="00F6517D" w:rsidRPr="00F6517D" w:rsidRDefault="00F6517D" w:rsidP="00F6517D">
      <w:pPr>
        <w:spacing w:before="120" w:after="120"/>
        <w:ind w:firstLine="720"/>
        <w:rPr>
          <w:rFonts w:asciiTheme="majorBidi" w:hAnsiTheme="majorBidi" w:cstheme="majorBidi"/>
          <w:szCs w:val="24"/>
        </w:rPr>
      </w:pPr>
      <w:r w:rsidRPr="00F6517D">
        <w:rPr>
          <w:rFonts w:asciiTheme="majorBidi" w:hAnsiTheme="majorBidi" w:cstheme="majorBidi"/>
          <w:szCs w:val="24"/>
        </w:rPr>
        <w:t>Ir pierādījumi, kas liecina, ka vakcinācija pret infekcijām (</w:t>
      </w:r>
      <w:r>
        <w:rPr>
          <w:rFonts w:asciiTheme="majorBidi" w:hAnsiTheme="majorBidi" w:cstheme="majorBidi"/>
          <w:szCs w:val="24"/>
        </w:rPr>
        <w:t>tostarp arī pret</w:t>
      </w:r>
      <w:r w:rsidRPr="00F6517D">
        <w:rPr>
          <w:rFonts w:asciiTheme="majorBidi" w:hAnsiTheme="majorBidi" w:cstheme="majorBidi"/>
          <w:szCs w:val="24"/>
        </w:rPr>
        <w:t xml:space="preserve"> pneimokoku infekciju</w:t>
      </w:r>
      <w:r>
        <w:rPr>
          <w:rFonts w:asciiTheme="majorBidi" w:hAnsiTheme="majorBidi" w:cstheme="majorBidi"/>
          <w:szCs w:val="24"/>
        </w:rPr>
        <w:t>, Covid-19 un</w:t>
      </w:r>
      <w:r w:rsidRPr="00F6517D">
        <w:rPr>
          <w:rFonts w:asciiTheme="majorBidi" w:hAnsiTheme="majorBidi" w:cstheme="majorBidi"/>
          <w:szCs w:val="24"/>
        </w:rPr>
        <w:t xml:space="preserve"> </w:t>
      </w:r>
      <w:proofErr w:type="spellStart"/>
      <w:r w:rsidRPr="00F6517D">
        <w:rPr>
          <w:rFonts w:asciiTheme="majorBidi" w:hAnsiTheme="majorBidi" w:cstheme="majorBidi"/>
          <w:szCs w:val="24"/>
        </w:rPr>
        <w:t>respiratoro</w:t>
      </w:r>
      <w:proofErr w:type="spellEnd"/>
      <w:r w:rsidRPr="00F6517D">
        <w:rPr>
          <w:rFonts w:asciiTheme="majorBidi" w:hAnsiTheme="majorBidi" w:cstheme="majorBidi"/>
          <w:szCs w:val="24"/>
        </w:rPr>
        <w:t xml:space="preserve"> </w:t>
      </w:r>
      <w:proofErr w:type="spellStart"/>
      <w:r w:rsidRPr="00F6517D">
        <w:rPr>
          <w:rFonts w:asciiTheme="majorBidi" w:hAnsiTheme="majorBidi" w:cstheme="majorBidi"/>
          <w:szCs w:val="24"/>
        </w:rPr>
        <w:t>sincitālo</w:t>
      </w:r>
      <w:proofErr w:type="spellEnd"/>
      <w:r w:rsidRPr="00F6517D">
        <w:rPr>
          <w:rFonts w:asciiTheme="majorBidi" w:hAnsiTheme="majorBidi" w:cstheme="majorBidi"/>
          <w:szCs w:val="24"/>
        </w:rPr>
        <w:t xml:space="preserve"> vīrusu) ir īpaši svarīga pacientiem ar paaugstinātu </w:t>
      </w:r>
      <w:r>
        <w:rPr>
          <w:rFonts w:asciiTheme="majorBidi" w:hAnsiTheme="majorBidi" w:cstheme="majorBidi"/>
          <w:szCs w:val="24"/>
        </w:rPr>
        <w:t>SAS</w:t>
      </w:r>
      <w:r w:rsidRPr="00F6517D">
        <w:rPr>
          <w:rFonts w:asciiTheme="majorBidi" w:hAnsiTheme="majorBidi" w:cstheme="majorBidi"/>
          <w:szCs w:val="24"/>
        </w:rPr>
        <w:t xml:space="preserve"> risku vai esošām </w:t>
      </w:r>
      <w:r>
        <w:rPr>
          <w:rFonts w:asciiTheme="majorBidi" w:hAnsiTheme="majorBidi" w:cstheme="majorBidi"/>
          <w:szCs w:val="24"/>
        </w:rPr>
        <w:t>SAS</w:t>
      </w:r>
      <w:r w:rsidRPr="00F6517D">
        <w:rPr>
          <w:rFonts w:asciiTheme="majorBidi" w:hAnsiTheme="majorBidi" w:cstheme="majorBidi"/>
          <w:szCs w:val="24"/>
        </w:rPr>
        <w:t>, jo īpaši gados vecākiem cilvēkiem. Lai uzlabotu vakcinācijas rādītājus un vispārējos veselības rezultātus, ir svarīgi pastiprināt informētības kampaņas un uzsvērt</w:t>
      </w:r>
      <w:r>
        <w:rPr>
          <w:rFonts w:asciiTheme="majorBidi" w:hAnsiTheme="majorBidi" w:cstheme="majorBidi"/>
          <w:szCs w:val="24"/>
        </w:rPr>
        <w:t xml:space="preserve"> ieguvumus</w:t>
      </w:r>
      <w:r w:rsidRPr="00F6517D">
        <w:rPr>
          <w:rFonts w:asciiTheme="majorBidi" w:hAnsiTheme="majorBidi" w:cstheme="majorBidi"/>
          <w:szCs w:val="24"/>
        </w:rPr>
        <w:t xml:space="preserve"> sirds un asinsvadu </w:t>
      </w:r>
      <w:r>
        <w:rPr>
          <w:rFonts w:asciiTheme="majorBidi" w:hAnsiTheme="majorBidi" w:cstheme="majorBidi"/>
          <w:szCs w:val="24"/>
        </w:rPr>
        <w:t xml:space="preserve">veselības </w:t>
      </w:r>
      <w:r w:rsidRPr="00F6517D">
        <w:rPr>
          <w:rFonts w:asciiTheme="majorBidi" w:hAnsiTheme="majorBidi" w:cstheme="majorBidi"/>
          <w:szCs w:val="24"/>
        </w:rPr>
        <w:t>aizsardzīb</w:t>
      </w:r>
      <w:r>
        <w:rPr>
          <w:rFonts w:asciiTheme="majorBidi" w:hAnsiTheme="majorBidi" w:cstheme="majorBidi"/>
          <w:szCs w:val="24"/>
        </w:rPr>
        <w:t>ai</w:t>
      </w:r>
      <w:r w:rsidRPr="00F6517D">
        <w:rPr>
          <w:rFonts w:asciiTheme="majorBidi" w:hAnsiTheme="majorBidi" w:cstheme="majorBidi"/>
          <w:szCs w:val="24"/>
        </w:rPr>
        <w:t xml:space="preserve">, ko </w:t>
      </w:r>
      <w:r>
        <w:rPr>
          <w:rFonts w:asciiTheme="majorBidi" w:hAnsiTheme="majorBidi" w:cstheme="majorBidi"/>
          <w:szCs w:val="24"/>
        </w:rPr>
        <w:t xml:space="preserve">nodrošina </w:t>
      </w:r>
      <w:r w:rsidRPr="00F6517D">
        <w:rPr>
          <w:rFonts w:asciiTheme="majorBidi" w:hAnsiTheme="majorBidi" w:cstheme="majorBidi"/>
          <w:szCs w:val="24"/>
        </w:rPr>
        <w:t>vakcīnas</w:t>
      </w:r>
      <w:r>
        <w:rPr>
          <w:rStyle w:val="FootnoteReference"/>
          <w:rFonts w:asciiTheme="majorBidi" w:hAnsiTheme="majorBidi" w:cstheme="majorBidi"/>
          <w:szCs w:val="24"/>
        </w:rPr>
        <w:footnoteReference w:id="48"/>
      </w:r>
      <w:r>
        <w:rPr>
          <w:rFonts w:asciiTheme="majorBidi" w:hAnsiTheme="majorBidi" w:cstheme="majorBidi"/>
          <w:szCs w:val="24"/>
        </w:rPr>
        <w:t>.</w:t>
      </w:r>
    </w:p>
    <w:p w14:paraId="1EEDE5DD" w14:textId="51DEF78E" w:rsidR="002A2406" w:rsidRPr="003C23E7" w:rsidRDefault="002B1CC6" w:rsidP="002B1CC6">
      <w:pPr>
        <w:spacing w:before="120" w:after="120"/>
        <w:ind w:firstLine="720"/>
        <w:rPr>
          <w:rFonts w:asciiTheme="majorBidi" w:hAnsiTheme="majorBidi" w:cstheme="majorBidi"/>
          <w:szCs w:val="24"/>
        </w:rPr>
      </w:pPr>
      <w:r>
        <w:rPr>
          <w:rFonts w:asciiTheme="majorBidi" w:hAnsiTheme="majorBidi" w:cstheme="majorBidi"/>
          <w:szCs w:val="24"/>
        </w:rPr>
        <w:t>Tāpēc 2027. gadā p</w:t>
      </w:r>
      <w:r w:rsidR="002A2406">
        <w:rPr>
          <w:rFonts w:asciiTheme="majorBidi" w:hAnsiTheme="majorBidi" w:cstheme="majorBidi"/>
          <w:szCs w:val="24"/>
        </w:rPr>
        <w:t>apildus valsts nodrošinātajai bērnu vakcinācijai pret pneimokoku infekciju,</w:t>
      </w:r>
      <w:r w:rsidR="002A2406" w:rsidRPr="008565FD">
        <w:t xml:space="preserve"> </w:t>
      </w:r>
      <w:r>
        <w:t xml:space="preserve">plānots ieviests valsts apmaksātu vakcināciju pret pneimokoku infekciju </w:t>
      </w:r>
      <w:r w:rsidR="002A2406" w:rsidRPr="008565FD">
        <w:t>pieaugušajiem</w:t>
      </w:r>
      <w:r w:rsidR="002A2406">
        <w:t>,</w:t>
      </w:r>
      <w:r w:rsidR="002A2406" w:rsidRPr="006F5C2D">
        <w:rPr>
          <w:rFonts w:asciiTheme="majorBidi" w:hAnsiTheme="majorBidi" w:cstheme="majorBidi"/>
          <w:szCs w:val="24"/>
        </w:rPr>
        <w:t xml:space="preserve"> </w:t>
      </w:r>
      <w:r w:rsidR="002A2406" w:rsidRPr="008B5406">
        <w:rPr>
          <w:rFonts w:asciiTheme="majorBidi" w:hAnsiTheme="majorBidi" w:cstheme="majorBidi"/>
          <w:szCs w:val="24"/>
        </w:rPr>
        <w:t>kuri pieder riska grupai (slimo ar SAS</w:t>
      </w:r>
      <w:r>
        <w:rPr>
          <w:rFonts w:asciiTheme="majorBidi" w:hAnsiTheme="majorBidi" w:cstheme="majorBidi"/>
          <w:szCs w:val="24"/>
        </w:rPr>
        <w:t xml:space="preserve"> vai</w:t>
      </w:r>
      <w:r w:rsidR="002A2406" w:rsidRPr="008B5406">
        <w:rPr>
          <w:rFonts w:asciiTheme="majorBidi" w:hAnsiTheme="majorBidi" w:cstheme="majorBidi"/>
          <w:szCs w:val="24"/>
        </w:rPr>
        <w:t xml:space="preserve"> hroniskām elpceļu</w:t>
      </w:r>
      <w:r w:rsidR="00F6517D">
        <w:rPr>
          <w:rFonts w:asciiTheme="majorBidi" w:hAnsiTheme="majorBidi" w:cstheme="majorBidi"/>
          <w:szCs w:val="24"/>
        </w:rPr>
        <w:t xml:space="preserve"> slimībām, kas ietekmē SAS</w:t>
      </w:r>
      <w:r w:rsidR="002A2406" w:rsidRPr="008B5406">
        <w:rPr>
          <w:rFonts w:asciiTheme="majorBidi" w:hAnsiTheme="majorBidi" w:cstheme="majorBidi"/>
          <w:szCs w:val="24"/>
        </w:rPr>
        <w:t>),</w:t>
      </w:r>
      <w:r w:rsidR="002A2406" w:rsidRPr="00B72DCC">
        <w:t xml:space="preserve"> </w:t>
      </w:r>
      <w:r>
        <w:t xml:space="preserve">kuriem </w:t>
      </w:r>
      <w:r w:rsidR="002A2406">
        <w:t>v</w:t>
      </w:r>
      <w:r w:rsidR="002A2406" w:rsidRPr="008565FD">
        <w:t>akcinācija pret pneimokoku infekciju ir īpaši ieteicama</w:t>
      </w:r>
      <w:r>
        <w:t xml:space="preserve">, jo spēj </w:t>
      </w:r>
      <w:r w:rsidR="002A2406" w:rsidRPr="000A4D81">
        <w:rPr>
          <w:rFonts w:asciiTheme="majorBidi" w:hAnsiTheme="majorBidi" w:cstheme="majorBidi"/>
          <w:szCs w:val="24"/>
        </w:rPr>
        <w:t xml:space="preserve"> samazināt slimības radīto slogu un novērst </w:t>
      </w:r>
      <w:r w:rsidR="002A2406">
        <w:rPr>
          <w:rFonts w:asciiTheme="majorBidi" w:hAnsiTheme="majorBidi" w:cstheme="majorBidi"/>
          <w:szCs w:val="24"/>
        </w:rPr>
        <w:t xml:space="preserve">šo </w:t>
      </w:r>
      <w:r w:rsidR="002A2406" w:rsidRPr="000A4D81">
        <w:rPr>
          <w:rFonts w:asciiTheme="majorBidi" w:hAnsiTheme="majorBidi" w:cstheme="majorBidi"/>
          <w:szCs w:val="24"/>
        </w:rPr>
        <w:t>pacientu nāvi</w:t>
      </w:r>
      <w:r w:rsidR="002A2406" w:rsidRPr="008B39EE">
        <w:rPr>
          <w:rFonts w:asciiTheme="majorBidi" w:hAnsiTheme="majorBidi" w:cstheme="majorBidi"/>
          <w:szCs w:val="24"/>
        </w:rPr>
        <w:t>.</w:t>
      </w:r>
    </w:p>
    <w:p w14:paraId="737086BA" w14:textId="112481F1" w:rsidR="00C10378" w:rsidRPr="001E53C1" w:rsidRDefault="00C10378" w:rsidP="009E4997">
      <w:pPr>
        <w:spacing w:before="120" w:after="120"/>
        <w:ind w:firstLine="0"/>
        <w:rPr>
          <w:rFonts w:asciiTheme="majorBidi" w:hAnsiTheme="majorBidi" w:cstheme="majorBidi"/>
          <w:szCs w:val="24"/>
        </w:rPr>
      </w:pPr>
      <w:r w:rsidRPr="001E53C1">
        <w:rPr>
          <w:rFonts w:asciiTheme="majorBidi" w:hAnsiTheme="majorBidi" w:cstheme="majorBidi"/>
          <w:i/>
          <w:iCs/>
          <w:szCs w:val="24"/>
        </w:rPr>
        <w:t>Konstatētās problēmas/izaicinājumi:</w:t>
      </w:r>
      <w:r w:rsidRPr="001E53C1">
        <w:rPr>
          <w:rFonts w:asciiTheme="majorBidi" w:hAnsiTheme="majorBidi" w:cstheme="majorBidi"/>
          <w:szCs w:val="24"/>
        </w:rPr>
        <w:t>  </w:t>
      </w:r>
    </w:p>
    <w:p w14:paraId="2810EED3" w14:textId="1700E845" w:rsidR="00D200D6" w:rsidRDefault="00C10378" w:rsidP="00D200D6">
      <w:pPr>
        <w:pStyle w:val="ListParagraph"/>
        <w:numPr>
          <w:ilvl w:val="0"/>
          <w:numId w:val="34"/>
        </w:numPr>
        <w:rPr>
          <w:rFonts w:asciiTheme="majorBidi" w:hAnsiTheme="majorBidi" w:cstheme="majorBidi"/>
          <w:szCs w:val="24"/>
        </w:rPr>
      </w:pPr>
      <w:r w:rsidRPr="00D200D6">
        <w:rPr>
          <w:rFonts w:asciiTheme="majorBidi" w:hAnsiTheme="majorBidi" w:cstheme="majorBidi"/>
          <w:szCs w:val="24"/>
        </w:rPr>
        <w:t xml:space="preserve">Neraugoties uz to, ka </w:t>
      </w:r>
      <w:r w:rsidR="00DC78AF" w:rsidRPr="00D200D6">
        <w:rPr>
          <w:rFonts w:asciiTheme="majorBidi" w:hAnsiTheme="majorBidi" w:cstheme="majorBidi"/>
          <w:szCs w:val="24"/>
        </w:rPr>
        <w:t>SAS</w:t>
      </w:r>
      <w:r w:rsidRPr="00D200D6">
        <w:rPr>
          <w:rFonts w:asciiTheme="majorBidi" w:hAnsiTheme="majorBidi" w:cstheme="majorBidi"/>
          <w:szCs w:val="24"/>
        </w:rPr>
        <w:t xml:space="preserve"> riska grupas pacientiem gripas vakcīna ir valsts apmaksāta, tās pielietošana un vakcinācijas aptvere šo pacientu vidū ir zema. Turklāt bieži tieši gripas infekcijas rezultātā riska grupu pacientiem</w:t>
      </w:r>
      <w:r w:rsidR="00D200D6">
        <w:rPr>
          <w:rFonts w:asciiTheme="majorBidi" w:hAnsiTheme="majorBidi" w:cstheme="majorBidi"/>
          <w:szCs w:val="24"/>
        </w:rPr>
        <w:t xml:space="preserve"> pievienojas komplikācijas</w:t>
      </w:r>
      <w:r w:rsidRPr="00D200D6">
        <w:rPr>
          <w:rFonts w:asciiTheme="majorBidi" w:hAnsiTheme="majorBidi" w:cstheme="majorBidi"/>
          <w:szCs w:val="24"/>
        </w:rPr>
        <w:t>. </w:t>
      </w:r>
      <w:r w:rsidR="00D200D6" w:rsidRPr="00D200D6">
        <w:rPr>
          <w:rFonts w:asciiTheme="majorBidi" w:hAnsiTheme="majorBidi" w:cstheme="majorBidi"/>
          <w:szCs w:val="24"/>
        </w:rPr>
        <w:t xml:space="preserve"> </w:t>
      </w:r>
    </w:p>
    <w:p w14:paraId="12720B86" w14:textId="71FDCF39" w:rsidR="00F6517D" w:rsidRPr="00F6517D" w:rsidRDefault="00F6517D" w:rsidP="00F6517D">
      <w:pPr>
        <w:pStyle w:val="ListParagraph"/>
        <w:numPr>
          <w:ilvl w:val="0"/>
          <w:numId w:val="34"/>
        </w:numPr>
        <w:spacing w:after="160" w:line="259" w:lineRule="auto"/>
        <w:rPr>
          <w:rFonts w:asciiTheme="majorBidi" w:hAnsiTheme="majorBidi" w:cstheme="majorBidi"/>
          <w:szCs w:val="24"/>
        </w:rPr>
      </w:pPr>
      <w:r>
        <w:rPr>
          <w:rFonts w:asciiTheme="majorBidi" w:hAnsiTheme="majorBidi" w:cstheme="majorBidi"/>
          <w:szCs w:val="24"/>
        </w:rPr>
        <w:t>Pieaugušajiem n</w:t>
      </w:r>
      <w:r w:rsidRPr="008B5406">
        <w:rPr>
          <w:rFonts w:asciiTheme="majorBidi" w:hAnsiTheme="majorBidi" w:cstheme="majorBidi"/>
          <w:szCs w:val="24"/>
        </w:rPr>
        <w:t>av pieejama valsts apmaksāta vakcinācija pret pneimokoku infekciju riska grupām.</w:t>
      </w:r>
    </w:p>
    <w:p w14:paraId="3473A2BC" w14:textId="3155AD5E" w:rsidR="00ED4436" w:rsidRDefault="00ED4436" w:rsidP="004D08C9">
      <w:pPr>
        <w:pStyle w:val="Heading2"/>
        <w:numPr>
          <w:ilvl w:val="0"/>
          <w:numId w:val="41"/>
        </w:numPr>
        <w:spacing w:before="120" w:after="120" w:line="240" w:lineRule="auto"/>
      </w:pPr>
      <w:bookmarkStart w:id="20" w:name="_Toc214544011"/>
      <w:r w:rsidRPr="00ED4436">
        <w:t xml:space="preserve">Savlaicīga </w:t>
      </w:r>
      <w:r w:rsidR="0062311D">
        <w:t xml:space="preserve">riska faktoru </w:t>
      </w:r>
      <w:r w:rsidRPr="00ED4436">
        <w:t>atklāšana</w:t>
      </w:r>
      <w:bookmarkEnd w:id="18"/>
      <w:r w:rsidR="0062311D">
        <w:t>, agrīna slimību diagnostika, ārstēšana un rehabilitācija</w:t>
      </w:r>
      <w:bookmarkEnd w:id="20"/>
    </w:p>
    <w:p w14:paraId="0514A981" w14:textId="2DAE88DC" w:rsidR="0062311D" w:rsidRPr="0062311D" w:rsidRDefault="0062311D" w:rsidP="004D08C9">
      <w:pPr>
        <w:pStyle w:val="Heading3"/>
        <w:numPr>
          <w:ilvl w:val="1"/>
          <w:numId w:val="41"/>
        </w:numPr>
        <w:ind w:left="2552" w:hanging="425"/>
        <w:jc w:val="left"/>
      </w:pPr>
      <w:r>
        <w:t xml:space="preserve"> </w:t>
      </w:r>
      <w:bookmarkStart w:id="21" w:name="_Toc214544012"/>
      <w:r>
        <w:t>Savlaicīga riska faktoru un slimību diagnostika</w:t>
      </w:r>
      <w:bookmarkEnd w:id="21"/>
    </w:p>
    <w:p w14:paraId="0ED3AD42" w14:textId="6A16F9F1" w:rsidR="00ED4436" w:rsidRDefault="30D8CF5C" w:rsidP="005A5816">
      <w:pPr>
        <w:pStyle w:val="NoSpacing"/>
        <w:spacing w:before="120" w:after="120"/>
        <w:ind w:firstLine="540"/>
        <w:jc w:val="both"/>
        <w:rPr>
          <w:rFonts w:ascii="Times New Roman" w:hAnsi="Times New Roman"/>
          <w:sz w:val="24"/>
          <w:szCs w:val="24"/>
        </w:rPr>
      </w:pPr>
      <w:r w:rsidRPr="4446199A">
        <w:rPr>
          <w:rFonts w:ascii="Times New Roman" w:hAnsi="Times New Roman"/>
          <w:sz w:val="24"/>
          <w:szCs w:val="24"/>
        </w:rPr>
        <w:t xml:space="preserve">Lai </w:t>
      </w:r>
      <w:r w:rsidR="0083331A">
        <w:rPr>
          <w:rFonts w:ascii="Times New Roman" w:hAnsi="Times New Roman"/>
          <w:sz w:val="24"/>
          <w:szCs w:val="24"/>
        </w:rPr>
        <w:t xml:space="preserve">laicīgi atklātu un novērstu </w:t>
      </w:r>
      <w:r w:rsidRPr="4446199A">
        <w:rPr>
          <w:rFonts w:ascii="Times New Roman" w:hAnsi="Times New Roman"/>
          <w:sz w:val="24"/>
          <w:szCs w:val="24"/>
        </w:rPr>
        <w:t>SAS attīstību</w:t>
      </w:r>
      <w:r w:rsidR="027F3540" w:rsidRPr="4446199A">
        <w:rPr>
          <w:rFonts w:ascii="Times New Roman" w:hAnsi="Times New Roman"/>
          <w:sz w:val="24"/>
          <w:szCs w:val="24"/>
        </w:rPr>
        <w:t xml:space="preserve">, </w:t>
      </w:r>
      <w:r w:rsidR="4678DCBF" w:rsidRPr="4446199A">
        <w:rPr>
          <w:rFonts w:ascii="Times New Roman" w:hAnsi="Times New Roman"/>
          <w:sz w:val="24"/>
          <w:szCs w:val="24"/>
        </w:rPr>
        <w:t>nepieciešams</w:t>
      </w:r>
      <w:r w:rsidRPr="4446199A">
        <w:rPr>
          <w:rFonts w:ascii="Times New Roman" w:hAnsi="Times New Roman"/>
          <w:sz w:val="24"/>
          <w:szCs w:val="24"/>
        </w:rPr>
        <w:t xml:space="preserve"> ne tikai apgūt un </w:t>
      </w:r>
      <w:r w:rsidR="56A31906" w:rsidRPr="4446199A">
        <w:rPr>
          <w:rFonts w:ascii="Times New Roman" w:hAnsi="Times New Roman"/>
          <w:sz w:val="24"/>
          <w:szCs w:val="24"/>
        </w:rPr>
        <w:t>ievērot</w:t>
      </w:r>
      <w:r w:rsidRPr="4446199A">
        <w:rPr>
          <w:rFonts w:ascii="Times New Roman" w:hAnsi="Times New Roman"/>
          <w:sz w:val="24"/>
          <w:szCs w:val="24"/>
        </w:rPr>
        <w:t xml:space="preserve"> </w:t>
      </w:r>
      <w:r w:rsidR="353F5B01" w:rsidRPr="4446199A">
        <w:rPr>
          <w:rFonts w:ascii="Times New Roman" w:hAnsi="Times New Roman"/>
          <w:sz w:val="24"/>
          <w:szCs w:val="24"/>
        </w:rPr>
        <w:t>veselīga</w:t>
      </w:r>
      <w:r w:rsidRPr="4446199A">
        <w:rPr>
          <w:rFonts w:ascii="Times New Roman" w:hAnsi="Times New Roman"/>
          <w:sz w:val="24"/>
          <w:szCs w:val="24"/>
        </w:rPr>
        <w:t xml:space="preserve"> dzīves</w:t>
      </w:r>
      <w:r w:rsidR="4F8C6814" w:rsidRPr="4446199A">
        <w:rPr>
          <w:rFonts w:ascii="Times New Roman" w:hAnsi="Times New Roman"/>
          <w:sz w:val="24"/>
          <w:szCs w:val="24"/>
        </w:rPr>
        <w:t>veida</w:t>
      </w:r>
      <w:r w:rsidRPr="4446199A">
        <w:rPr>
          <w:rFonts w:ascii="Times New Roman" w:hAnsi="Times New Roman"/>
          <w:sz w:val="24"/>
          <w:szCs w:val="24"/>
        </w:rPr>
        <w:t xml:space="preserve"> paradumus, bet arī </w:t>
      </w:r>
      <w:r w:rsidR="1D89A1C8" w:rsidRPr="4446199A">
        <w:rPr>
          <w:rFonts w:ascii="Times New Roman" w:hAnsi="Times New Roman"/>
          <w:sz w:val="24"/>
          <w:szCs w:val="24"/>
        </w:rPr>
        <w:t>zināt</w:t>
      </w:r>
      <w:r w:rsidR="4678DCBF" w:rsidRPr="4446199A">
        <w:rPr>
          <w:rFonts w:ascii="Times New Roman" w:hAnsi="Times New Roman"/>
          <w:sz w:val="24"/>
          <w:szCs w:val="24"/>
        </w:rPr>
        <w:t xml:space="preserve"> par </w:t>
      </w:r>
      <w:r w:rsidR="1D89A1C8" w:rsidRPr="4446199A">
        <w:rPr>
          <w:rFonts w:ascii="Times New Roman" w:hAnsi="Times New Roman"/>
          <w:sz w:val="24"/>
          <w:szCs w:val="24"/>
        </w:rPr>
        <w:t>regulāras veselības pārbaudes</w:t>
      </w:r>
      <w:r w:rsidR="4678DCBF" w:rsidRPr="4446199A">
        <w:rPr>
          <w:rFonts w:ascii="Times New Roman" w:hAnsi="Times New Roman"/>
          <w:sz w:val="24"/>
          <w:szCs w:val="24"/>
        </w:rPr>
        <w:t xml:space="preserve"> nepieciešamību</w:t>
      </w:r>
      <w:r w:rsidR="1D89A1C8" w:rsidRPr="4446199A">
        <w:rPr>
          <w:rFonts w:ascii="Times New Roman" w:hAnsi="Times New Roman"/>
          <w:sz w:val="24"/>
          <w:szCs w:val="24"/>
        </w:rPr>
        <w:t xml:space="preserve">, </w:t>
      </w:r>
      <w:r w:rsidR="4678DCBF" w:rsidRPr="4446199A">
        <w:rPr>
          <w:rFonts w:ascii="Times New Roman" w:hAnsi="Times New Roman"/>
          <w:sz w:val="24"/>
          <w:szCs w:val="24"/>
        </w:rPr>
        <w:t>veikt profilaktisko pārbaudi, m</w:t>
      </w:r>
      <w:r w:rsidRPr="4446199A">
        <w:rPr>
          <w:rFonts w:ascii="Times New Roman" w:hAnsi="Times New Roman"/>
          <w:sz w:val="24"/>
          <w:szCs w:val="24"/>
        </w:rPr>
        <w:t>ācēt izmērīt asinsspiedienu, nodot holesterīna un cukura līme</w:t>
      </w:r>
      <w:r w:rsidR="0076F797" w:rsidRPr="4446199A">
        <w:rPr>
          <w:rFonts w:ascii="Times New Roman" w:hAnsi="Times New Roman"/>
          <w:sz w:val="24"/>
          <w:szCs w:val="24"/>
        </w:rPr>
        <w:t>ņa</w:t>
      </w:r>
      <w:r w:rsidRPr="4446199A">
        <w:rPr>
          <w:rFonts w:ascii="Times New Roman" w:hAnsi="Times New Roman"/>
          <w:sz w:val="24"/>
          <w:szCs w:val="24"/>
        </w:rPr>
        <w:t xml:space="preserve"> </w:t>
      </w:r>
      <w:r w:rsidR="4678DCBF" w:rsidRPr="4446199A">
        <w:rPr>
          <w:rFonts w:ascii="Times New Roman" w:hAnsi="Times New Roman"/>
          <w:sz w:val="24"/>
          <w:szCs w:val="24"/>
        </w:rPr>
        <w:t xml:space="preserve">rādītājus </w:t>
      </w:r>
      <w:r w:rsidRPr="4446199A">
        <w:rPr>
          <w:rFonts w:ascii="Times New Roman" w:hAnsi="Times New Roman"/>
          <w:sz w:val="24"/>
          <w:szCs w:val="24"/>
        </w:rPr>
        <w:t>asinīs</w:t>
      </w:r>
      <w:r w:rsidR="1D89A1C8" w:rsidRPr="4446199A">
        <w:rPr>
          <w:rFonts w:ascii="Times New Roman" w:hAnsi="Times New Roman"/>
          <w:sz w:val="24"/>
          <w:szCs w:val="24"/>
        </w:rPr>
        <w:t xml:space="preserve"> u.tml.</w:t>
      </w:r>
      <w:r w:rsidRPr="4446199A">
        <w:rPr>
          <w:rFonts w:ascii="Times New Roman" w:hAnsi="Times New Roman"/>
          <w:sz w:val="24"/>
          <w:szCs w:val="24"/>
        </w:rPr>
        <w:t xml:space="preserve"> </w:t>
      </w:r>
      <w:r w:rsidR="4678DCBF" w:rsidRPr="4446199A">
        <w:rPr>
          <w:rFonts w:ascii="Times New Roman" w:hAnsi="Times New Roman"/>
          <w:sz w:val="24"/>
          <w:szCs w:val="24"/>
        </w:rPr>
        <w:t xml:space="preserve">Šāda veidā var </w:t>
      </w:r>
      <w:r w:rsidRPr="4446199A">
        <w:rPr>
          <w:rFonts w:ascii="Times New Roman" w:hAnsi="Times New Roman"/>
          <w:sz w:val="24"/>
          <w:szCs w:val="24"/>
        </w:rPr>
        <w:t>lai</w:t>
      </w:r>
      <w:r w:rsidR="2A388EE1" w:rsidRPr="4446199A">
        <w:rPr>
          <w:rFonts w:ascii="Times New Roman" w:hAnsi="Times New Roman"/>
          <w:sz w:val="24"/>
          <w:szCs w:val="24"/>
        </w:rPr>
        <w:t>kus</w:t>
      </w:r>
      <w:r w:rsidRPr="4446199A">
        <w:rPr>
          <w:rFonts w:ascii="Times New Roman" w:hAnsi="Times New Roman"/>
          <w:sz w:val="24"/>
          <w:szCs w:val="24"/>
        </w:rPr>
        <w:t xml:space="preserve"> atklāt riska faktorus, kas var veicināt noteiktas hroniskas saslimšanas attīstību</w:t>
      </w:r>
      <w:r w:rsidR="10964C2B" w:rsidRPr="4446199A">
        <w:rPr>
          <w:rFonts w:ascii="Times New Roman" w:hAnsi="Times New Roman"/>
          <w:sz w:val="24"/>
          <w:szCs w:val="24"/>
        </w:rPr>
        <w:t>, ko var  novērst vai vismaz samazināt slimības smaguma pakāpi.</w:t>
      </w:r>
    </w:p>
    <w:p w14:paraId="1E1B926C" w14:textId="17DFC828" w:rsidR="00CF2048" w:rsidRPr="005D19A2" w:rsidRDefault="10964C2B" w:rsidP="005D19A2">
      <w:pPr>
        <w:pStyle w:val="NoSpacing"/>
        <w:ind w:firstLine="567"/>
        <w:jc w:val="both"/>
        <w:rPr>
          <w:rFonts w:ascii="Times New Roman" w:hAnsi="Times New Roman"/>
          <w:sz w:val="24"/>
          <w:szCs w:val="24"/>
          <w:lang w:eastAsia="lv-LV"/>
        </w:rPr>
      </w:pPr>
      <w:r w:rsidRPr="4446199A">
        <w:rPr>
          <w:rFonts w:ascii="Times New Roman" w:hAnsi="Times New Roman"/>
          <w:sz w:val="24"/>
          <w:szCs w:val="24"/>
        </w:rPr>
        <w:t>Iedzīvotāju iesaiste slimību profilaksē pieaug līdz ar vecumu</w:t>
      </w:r>
      <w:r w:rsidR="00A06DB2">
        <w:rPr>
          <w:rFonts w:ascii="Times New Roman" w:hAnsi="Times New Roman"/>
          <w:sz w:val="24"/>
          <w:szCs w:val="24"/>
        </w:rPr>
        <w:t xml:space="preserve"> un š</w:t>
      </w:r>
      <w:r w:rsidR="009C0411">
        <w:rPr>
          <w:rFonts w:ascii="Times New Roman" w:hAnsi="Times New Roman"/>
          <w:sz w:val="24"/>
          <w:szCs w:val="24"/>
          <w:lang w:eastAsia="lv-LV"/>
        </w:rPr>
        <w:t>a</w:t>
      </w:r>
      <w:r w:rsidRPr="4446199A">
        <w:rPr>
          <w:rFonts w:ascii="Times New Roman" w:hAnsi="Times New Roman"/>
          <w:sz w:val="24"/>
          <w:szCs w:val="24"/>
        </w:rPr>
        <w:t xml:space="preserve">jā jomā </w:t>
      </w:r>
      <w:r w:rsidR="4678DCBF" w:rsidRPr="4446199A">
        <w:rPr>
          <w:rFonts w:ascii="Times New Roman" w:hAnsi="Times New Roman"/>
          <w:sz w:val="24"/>
          <w:szCs w:val="24"/>
        </w:rPr>
        <w:t>ak</w:t>
      </w:r>
      <w:r w:rsidRPr="4446199A">
        <w:rPr>
          <w:rFonts w:ascii="Times New Roman" w:hAnsi="Times New Roman"/>
          <w:sz w:val="24"/>
          <w:szCs w:val="24"/>
        </w:rPr>
        <w:t xml:space="preserve">tīvākas ir sievietes. </w:t>
      </w:r>
      <w:r w:rsidRPr="4446199A">
        <w:rPr>
          <w:rFonts w:ascii="Times New Roman" w:hAnsi="Times New Roman"/>
          <w:sz w:val="24"/>
          <w:szCs w:val="24"/>
          <w:lang w:eastAsia="lv-LV"/>
        </w:rPr>
        <w:t>Pēc Latvijas iedzīvotāju veselību ietekmējošo paradumu pētījuma 2022. gada datiem</w:t>
      </w:r>
      <w:r w:rsidR="005E15BD">
        <w:rPr>
          <w:rFonts w:ascii="Times New Roman" w:hAnsi="Times New Roman"/>
          <w:sz w:val="24"/>
          <w:szCs w:val="24"/>
          <w:lang w:eastAsia="lv-LV"/>
        </w:rPr>
        <w:t>, kas atspoguļoti 6. attēlā,</w:t>
      </w:r>
      <w:r w:rsidRPr="4446199A">
        <w:rPr>
          <w:rFonts w:ascii="Times New Roman" w:hAnsi="Times New Roman"/>
          <w:sz w:val="24"/>
          <w:szCs w:val="24"/>
          <w:lang w:eastAsia="lv-LV"/>
        </w:rPr>
        <w:t xml:space="preserve"> asinsspiedienu pēdējā gada laikā ir mērījuši 68</w:t>
      </w:r>
      <w:r w:rsidR="005E15BD">
        <w:rPr>
          <w:rFonts w:ascii="Times New Roman" w:hAnsi="Times New Roman"/>
          <w:sz w:val="24"/>
          <w:szCs w:val="24"/>
          <w:lang w:eastAsia="lv-LV"/>
        </w:rPr>
        <w:t xml:space="preserve">,2 </w:t>
      </w:r>
      <w:r w:rsidRPr="4446199A">
        <w:rPr>
          <w:rFonts w:ascii="Times New Roman" w:hAnsi="Times New Roman"/>
          <w:sz w:val="24"/>
          <w:szCs w:val="24"/>
          <w:lang w:eastAsia="lv-LV"/>
        </w:rPr>
        <w:t xml:space="preserve">% (60% vīriešu, 77% sieviešu) iedzīvotāju (15-74 </w:t>
      </w:r>
      <w:proofErr w:type="spellStart"/>
      <w:r w:rsidRPr="4446199A">
        <w:rPr>
          <w:rFonts w:ascii="Times New Roman" w:hAnsi="Times New Roman"/>
          <w:sz w:val="24"/>
          <w:szCs w:val="24"/>
          <w:lang w:eastAsia="lv-LV"/>
        </w:rPr>
        <w:t>g.v</w:t>
      </w:r>
      <w:proofErr w:type="spellEnd"/>
      <w:r w:rsidRPr="4446199A">
        <w:rPr>
          <w:rFonts w:ascii="Times New Roman" w:hAnsi="Times New Roman"/>
          <w:sz w:val="24"/>
          <w:szCs w:val="24"/>
          <w:lang w:eastAsia="lv-LV"/>
        </w:rPr>
        <w:t>.)</w:t>
      </w:r>
      <w:r w:rsidR="3FFD3287" w:rsidRPr="4446199A">
        <w:rPr>
          <w:rFonts w:ascii="Times New Roman" w:hAnsi="Times New Roman"/>
          <w:sz w:val="24"/>
          <w:szCs w:val="24"/>
          <w:lang w:eastAsia="lv-LV"/>
        </w:rPr>
        <w:t>,</w:t>
      </w:r>
      <w:r w:rsidR="009C0411">
        <w:rPr>
          <w:rFonts w:ascii="Times New Roman" w:hAnsi="Times New Roman"/>
          <w:sz w:val="24"/>
          <w:szCs w:val="24"/>
          <w:lang w:eastAsia="lv-LV"/>
        </w:rPr>
        <w:t xml:space="preserve"> s</w:t>
      </w:r>
      <w:r w:rsidRPr="4446199A">
        <w:rPr>
          <w:rFonts w:ascii="Times New Roman" w:hAnsi="Times New Roman"/>
          <w:sz w:val="24"/>
          <w:szCs w:val="24"/>
          <w:lang w:eastAsia="lv-LV"/>
        </w:rPr>
        <w:t>avukārt holesterīna līmenis noteikts 49</w:t>
      </w:r>
      <w:r w:rsidR="005E15BD">
        <w:rPr>
          <w:rFonts w:ascii="Times New Roman" w:hAnsi="Times New Roman"/>
          <w:sz w:val="24"/>
          <w:szCs w:val="24"/>
          <w:lang w:eastAsia="lv-LV"/>
        </w:rPr>
        <w:t xml:space="preserve">,3 </w:t>
      </w:r>
      <w:r w:rsidRPr="4446199A">
        <w:rPr>
          <w:rFonts w:ascii="Times New Roman" w:hAnsi="Times New Roman"/>
          <w:sz w:val="24"/>
          <w:szCs w:val="24"/>
          <w:lang w:eastAsia="lv-LV"/>
        </w:rPr>
        <w:t>% (39% vīriešu, 58% sieviešu)</w:t>
      </w:r>
      <w:r w:rsidR="009C0411">
        <w:rPr>
          <w:rFonts w:ascii="Times New Roman" w:hAnsi="Times New Roman"/>
          <w:sz w:val="24"/>
          <w:szCs w:val="24"/>
          <w:lang w:eastAsia="lv-LV"/>
        </w:rPr>
        <w:t xml:space="preserve"> bet c</w:t>
      </w:r>
      <w:r w:rsidR="009C0411" w:rsidRPr="009C0411">
        <w:rPr>
          <w:rFonts w:ascii="Times New Roman" w:hAnsi="Times New Roman"/>
          <w:sz w:val="24"/>
          <w:szCs w:val="24"/>
          <w:lang w:eastAsia="lv-LV"/>
        </w:rPr>
        <w:t>ukura līmenis noteikts 5</w:t>
      </w:r>
      <w:r w:rsidR="005E15BD">
        <w:rPr>
          <w:rFonts w:ascii="Times New Roman" w:hAnsi="Times New Roman"/>
          <w:sz w:val="24"/>
          <w:szCs w:val="24"/>
          <w:lang w:eastAsia="lv-LV"/>
        </w:rPr>
        <w:t>0,6</w:t>
      </w:r>
      <w:r w:rsidR="009C0411" w:rsidRPr="009C0411">
        <w:rPr>
          <w:rFonts w:ascii="Times New Roman" w:hAnsi="Times New Roman"/>
          <w:sz w:val="24"/>
          <w:szCs w:val="24"/>
          <w:lang w:eastAsia="lv-LV"/>
        </w:rPr>
        <w:t>% (41% vīriešu, 60% sieviešu) iedzīvotāju</w:t>
      </w:r>
      <w:bookmarkStart w:id="22" w:name="_Ref203685307"/>
      <w:r w:rsidR="00A06DB2">
        <w:rPr>
          <w:rStyle w:val="FootnoteReference"/>
          <w:rFonts w:ascii="Times New Roman" w:hAnsi="Times New Roman"/>
          <w:sz w:val="24"/>
          <w:szCs w:val="24"/>
          <w:lang w:eastAsia="lv-LV"/>
        </w:rPr>
        <w:footnoteReference w:id="49"/>
      </w:r>
      <w:bookmarkEnd w:id="22"/>
      <w:r w:rsidR="009C0411">
        <w:rPr>
          <w:rFonts w:ascii="Times New Roman" w:hAnsi="Times New Roman"/>
          <w:sz w:val="24"/>
          <w:szCs w:val="24"/>
          <w:lang w:eastAsia="lv-LV"/>
        </w:rPr>
        <w:t>.</w:t>
      </w:r>
    </w:p>
    <w:p w14:paraId="67BF49FA" w14:textId="77777777" w:rsidR="008B3075" w:rsidRDefault="008B3075">
      <w:pPr>
        <w:spacing w:before="40"/>
        <w:rPr>
          <w:b/>
          <w:bCs/>
        </w:rPr>
      </w:pPr>
      <w:r>
        <w:rPr>
          <w:b/>
          <w:bCs/>
        </w:rPr>
        <w:br w:type="page"/>
      </w:r>
    </w:p>
    <w:p w14:paraId="4CBA4EC1" w14:textId="6B3B9490" w:rsidR="00467016" w:rsidRPr="009C0411" w:rsidRDefault="00B10F8B" w:rsidP="009C0411">
      <w:pPr>
        <w:spacing w:before="120" w:after="120"/>
        <w:ind w:firstLine="0"/>
        <w:jc w:val="center"/>
        <w:rPr>
          <w:b/>
          <w:bCs/>
        </w:rPr>
      </w:pPr>
      <w:r w:rsidRPr="009C0411">
        <w:rPr>
          <w:b/>
          <w:bCs/>
        </w:rPr>
        <w:lastRenderedPageBreak/>
        <w:t>5</w:t>
      </w:r>
      <w:r w:rsidR="00CF2048" w:rsidRPr="009C0411">
        <w:rPr>
          <w:b/>
          <w:bCs/>
        </w:rPr>
        <w:t>.</w:t>
      </w:r>
      <w:r w:rsidR="00001B52">
        <w:rPr>
          <w:b/>
          <w:bCs/>
        </w:rPr>
        <w:t xml:space="preserve"> </w:t>
      </w:r>
      <w:r w:rsidR="00CF2048" w:rsidRPr="009C0411">
        <w:rPr>
          <w:b/>
          <w:bCs/>
        </w:rPr>
        <w:t>attēls</w:t>
      </w:r>
      <w:r w:rsidR="005D19A2" w:rsidRPr="009C0411">
        <w:rPr>
          <w:b/>
          <w:bCs/>
        </w:rPr>
        <w:t>.</w:t>
      </w:r>
      <w:r w:rsidR="00CF2048" w:rsidRPr="009C0411">
        <w:rPr>
          <w:b/>
          <w:bCs/>
        </w:rPr>
        <w:t xml:space="preserve"> Respondentu īpatsvars, kuriem pēdējā gada laikā ir mērīts asinsspiediens, </w:t>
      </w:r>
      <w:r w:rsidR="005E15BD">
        <w:rPr>
          <w:b/>
          <w:bCs/>
        </w:rPr>
        <w:t xml:space="preserve">noteikts cukura un holesterīna līmenis, </w:t>
      </w:r>
      <w:r w:rsidR="00CF2048" w:rsidRPr="009C0411">
        <w:rPr>
          <w:b/>
          <w:bCs/>
        </w:rPr>
        <w:t>vecuma grupās, %</w:t>
      </w:r>
      <w:r w:rsidR="00A06DB2">
        <w:rPr>
          <w:rFonts w:ascii="Times New Roman Bold" w:hAnsi="Times New Roman Bold"/>
          <w:b/>
          <w:bCs/>
          <w:vertAlign w:val="superscript"/>
        </w:rPr>
        <w:fldChar w:fldCharType="begin"/>
      </w:r>
      <w:r w:rsidR="00A06DB2">
        <w:rPr>
          <w:rFonts w:ascii="Times New Roman Bold" w:hAnsi="Times New Roman Bold"/>
          <w:b/>
          <w:bCs/>
          <w:vertAlign w:val="superscript"/>
        </w:rPr>
        <w:instrText xml:space="preserve"> NOTEREF _Ref203685307 \h </w:instrText>
      </w:r>
      <w:r w:rsidR="00A06DB2">
        <w:rPr>
          <w:rFonts w:ascii="Times New Roman Bold" w:hAnsi="Times New Roman Bold"/>
          <w:b/>
          <w:bCs/>
          <w:vertAlign w:val="superscript"/>
        </w:rPr>
      </w:r>
      <w:r w:rsidR="00A06DB2">
        <w:rPr>
          <w:rFonts w:ascii="Times New Roman Bold" w:hAnsi="Times New Roman Bold"/>
          <w:b/>
          <w:bCs/>
          <w:vertAlign w:val="superscript"/>
        </w:rPr>
        <w:fldChar w:fldCharType="separate"/>
      </w:r>
      <w:r w:rsidR="007C0EA2">
        <w:rPr>
          <w:rFonts w:ascii="Times New Roman Bold" w:hAnsi="Times New Roman Bold"/>
          <w:b/>
          <w:bCs/>
          <w:vertAlign w:val="superscript"/>
        </w:rPr>
        <w:t>48</w:t>
      </w:r>
      <w:r w:rsidR="00A06DB2">
        <w:rPr>
          <w:rFonts w:ascii="Times New Roman Bold" w:hAnsi="Times New Roman Bold"/>
          <w:b/>
          <w:bCs/>
          <w:vertAlign w:val="superscript"/>
        </w:rPr>
        <w:fldChar w:fldCharType="end"/>
      </w:r>
    </w:p>
    <w:p w14:paraId="38441511" w14:textId="313E3352" w:rsidR="00CF2048" w:rsidRDefault="009C0411" w:rsidP="00467016">
      <w:pPr>
        <w:ind w:firstLine="0"/>
        <w:jc w:val="center"/>
      </w:pPr>
      <w:r>
        <w:rPr>
          <w:noProof/>
        </w:rPr>
        <w:drawing>
          <wp:inline distT="0" distB="0" distL="0" distR="0" wp14:anchorId="3A43A875" wp14:editId="310822EC">
            <wp:extent cx="5718810" cy="2484408"/>
            <wp:effectExtent l="0" t="0" r="15240" b="11430"/>
            <wp:docPr id="238337779" name="Chart 1">
              <a:extLst xmlns:a="http://schemas.openxmlformats.org/drawingml/2006/main">
                <a:ext uri="{FF2B5EF4-FFF2-40B4-BE49-F238E27FC236}">
                  <a16:creationId xmlns:a16="http://schemas.microsoft.com/office/drawing/2014/main" id="{E72CBC22-F3B7-926E-FD3B-3404FF6F9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477DDC" w14:textId="67CDC95A" w:rsidR="001502B6" w:rsidRDefault="78AE7F11" w:rsidP="4446199A">
      <w:pPr>
        <w:spacing w:before="120" w:after="120"/>
        <w:ind w:firstLine="706"/>
        <w:rPr>
          <w:lang w:eastAsia="lv-LV"/>
        </w:rPr>
      </w:pPr>
      <w:r w:rsidRPr="336AB373">
        <w:rPr>
          <w:lang w:eastAsia="lv-LV"/>
        </w:rPr>
        <w:t xml:space="preserve">No 2016. gada līdz 2022. </w:t>
      </w:r>
      <w:r w:rsidR="667A33D8" w:rsidRPr="336AB373">
        <w:rPr>
          <w:lang w:eastAsia="lv-LV"/>
        </w:rPr>
        <w:t>g</w:t>
      </w:r>
      <w:r w:rsidRPr="336AB373">
        <w:rPr>
          <w:lang w:eastAsia="lv-LV"/>
        </w:rPr>
        <w:t>adam ir</w:t>
      </w:r>
      <w:r w:rsidR="7EAA07F5" w:rsidRPr="336AB373">
        <w:rPr>
          <w:lang w:eastAsia="lv-LV"/>
        </w:rPr>
        <w:t xml:space="preserve"> </w:t>
      </w:r>
      <w:r w:rsidR="360FDFAD" w:rsidRPr="336AB373">
        <w:rPr>
          <w:lang w:eastAsia="lv-LV"/>
        </w:rPr>
        <w:t>pieaudzis iedzīvotāju īpatsvars, kam noteikts holesterīna</w:t>
      </w:r>
      <w:r w:rsidR="3C5D5DB5" w:rsidRPr="336AB373">
        <w:rPr>
          <w:lang w:eastAsia="lv-LV"/>
        </w:rPr>
        <w:t xml:space="preserve"> un</w:t>
      </w:r>
      <w:r w:rsidR="360FDFAD" w:rsidRPr="336AB373">
        <w:rPr>
          <w:lang w:eastAsia="lv-LV"/>
        </w:rPr>
        <w:t xml:space="preserve"> cukura līmenis asinīs, tomēr samazinājies asinsspiedienu mērījušo īpatsvars.</w:t>
      </w:r>
      <w:r w:rsidR="06DDAF53" w:rsidRPr="336AB373">
        <w:rPr>
          <w:lang w:eastAsia="lv-LV"/>
        </w:rPr>
        <w:t xml:space="preserve"> Tāpēc ir svarīgi izglītot sabiedrību par pašpārbaudi, kā arī par profilaktisko apskašu pieejamību, lai veicinātu pieaugušo cilvēku </w:t>
      </w:r>
      <w:proofErr w:type="spellStart"/>
      <w:r w:rsidR="06DDAF53" w:rsidRPr="336AB373">
        <w:rPr>
          <w:lang w:eastAsia="lv-LV"/>
        </w:rPr>
        <w:t>veselībpratību</w:t>
      </w:r>
      <w:proofErr w:type="spellEnd"/>
      <w:r w:rsidR="06DDAF53" w:rsidRPr="336AB373">
        <w:rPr>
          <w:lang w:eastAsia="lv-LV"/>
        </w:rPr>
        <w:t xml:space="preserve"> un atbildību pret sevi.</w:t>
      </w:r>
    </w:p>
    <w:p w14:paraId="0C25F40B" w14:textId="505C847D" w:rsidR="005E15BD" w:rsidRPr="009C0411" w:rsidRDefault="005E15BD" w:rsidP="00AC4BDC">
      <w:pPr>
        <w:spacing w:before="40"/>
        <w:ind w:firstLine="0"/>
        <w:jc w:val="center"/>
        <w:rPr>
          <w:b/>
          <w:bCs/>
        </w:rPr>
      </w:pPr>
      <w:r>
        <w:rPr>
          <w:b/>
          <w:bCs/>
        </w:rPr>
        <w:t>6</w:t>
      </w:r>
      <w:r w:rsidRPr="009C0411">
        <w:rPr>
          <w:b/>
          <w:bCs/>
        </w:rPr>
        <w:t>.</w:t>
      </w:r>
      <w:r w:rsidR="004A2EA2">
        <w:rPr>
          <w:b/>
          <w:bCs/>
        </w:rPr>
        <w:t xml:space="preserve"> </w:t>
      </w:r>
      <w:r w:rsidRPr="009C0411">
        <w:rPr>
          <w:b/>
          <w:bCs/>
        </w:rPr>
        <w:t xml:space="preserve">attēls. Respondentu īpatsvars, kuriem pēdējā gada laikā ir mērīts asinsspiediens, </w:t>
      </w:r>
      <w:r>
        <w:rPr>
          <w:b/>
          <w:bCs/>
        </w:rPr>
        <w:t>noteikts cukura un holesterīna līmenis no 2016. – 2022. gadam</w:t>
      </w:r>
      <w:r w:rsidRPr="009C0411">
        <w:rPr>
          <w:b/>
          <w:bCs/>
        </w:rPr>
        <w:t>, %</w:t>
      </w:r>
      <w:r w:rsidR="00A06DB2" w:rsidRPr="00A06DB2">
        <w:rPr>
          <w:rFonts w:ascii="Times New Roman Bold" w:hAnsi="Times New Roman Bold"/>
          <w:b/>
          <w:bCs/>
          <w:vertAlign w:val="superscript"/>
        </w:rPr>
        <w:fldChar w:fldCharType="begin"/>
      </w:r>
      <w:r w:rsidR="00A06DB2" w:rsidRPr="00A06DB2">
        <w:rPr>
          <w:rFonts w:ascii="Times New Roman Bold" w:hAnsi="Times New Roman Bold"/>
          <w:b/>
          <w:bCs/>
          <w:vertAlign w:val="superscript"/>
        </w:rPr>
        <w:instrText xml:space="preserve"> NOTEREF _Ref203685307 \h </w:instrText>
      </w:r>
      <w:r w:rsidR="00A06DB2">
        <w:rPr>
          <w:rFonts w:ascii="Times New Roman Bold" w:hAnsi="Times New Roman Bold"/>
          <w:b/>
          <w:bCs/>
          <w:vertAlign w:val="superscript"/>
        </w:rPr>
        <w:instrText xml:space="preserve"> \* MERGEFORMAT </w:instrText>
      </w:r>
      <w:r w:rsidR="00A06DB2" w:rsidRPr="00A06DB2">
        <w:rPr>
          <w:rFonts w:ascii="Times New Roman Bold" w:hAnsi="Times New Roman Bold"/>
          <w:b/>
          <w:bCs/>
          <w:vertAlign w:val="superscript"/>
        </w:rPr>
      </w:r>
      <w:r w:rsidR="00A06DB2" w:rsidRPr="00A06DB2">
        <w:rPr>
          <w:rFonts w:ascii="Times New Roman Bold" w:hAnsi="Times New Roman Bold"/>
          <w:b/>
          <w:bCs/>
          <w:vertAlign w:val="superscript"/>
        </w:rPr>
        <w:fldChar w:fldCharType="separate"/>
      </w:r>
      <w:r w:rsidR="007C0EA2">
        <w:rPr>
          <w:rFonts w:ascii="Times New Roman Bold" w:hAnsi="Times New Roman Bold"/>
          <w:b/>
          <w:bCs/>
          <w:vertAlign w:val="superscript"/>
        </w:rPr>
        <w:t>48</w:t>
      </w:r>
      <w:r w:rsidR="00A06DB2" w:rsidRPr="00A06DB2">
        <w:rPr>
          <w:rFonts w:ascii="Times New Roman Bold" w:hAnsi="Times New Roman Bold"/>
          <w:b/>
          <w:bCs/>
          <w:vertAlign w:val="superscript"/>
        </w:rPr>
        <w:fldChar w:fldCharType="end"/>
      </w:r>
    </w:p>
    <w:p w14:paraId="6B23F350" w14:textId="4E5CB2CF" w:rsidR="009C0411" w:rsidRDefault="009C0411" w:rsidP="009C0411">
      <w:pPr>
        <w:spacing w:before="120" w:after="120"/>
        <w:ind w:firstLine="0"/>
        <w:rPr>
          <w:lang w:eastAsia="lv-LV"/>
        </w:rPr>
      </w:pPr>
      <w:r w:rsidRPr="00611B8F">
        <w:rPr>
          <w:noProof/>
        </w:rPr>
        <w:drawing>
          <wp:inline distT="0" distB="0" distL="0" distR="0" wp14:anchorId="55449BB2" wp14:editId="0DE6FFFB">
            <wp:extent cx="5758815" cy="3056602"/>
            <wp:effectExtent l="0" t="0" r="13335" b="10795"/>
            <wp:docPr id="523938072" name="Chart 1">
              <a:extLst xmlns:a="http://schemas.openxmlformats.org/drawingml/2006/main">
                <a:ext uri="{FF2B5EF4-FFF2-40B4-BE49-F238E27FC236}">
                  <a16:creationId xmlns:a16="http://schemas.microsoft.com/office/drawing/2014/main" id="{8904EB68-54A3-4BBB-9F32-204FBFDBD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1BB4EE" w14:textId="22AC22B9" w:rsidR="009542C7" w:rsidRPr="005E15BD" w:rsidRDefault="527F0FB3" w:rsidP="005E15BD">
      <w:pPr>
        <w:spacing w:before="120" w:after="120"/>
        <w:ind w:firstLine="706"/>
      </w:pPr>
      <w:r w:rsidRPr="4446199A">
        <w:t xml:space="preserve">Paaugstināts asinsspiediens ir viens no galvenajiem  riska faktoriem, kas veicina </w:t>
      </w:r>
      <w:r w:rsidR="7EAA07F5" w:rsidRPr="4446199A">
        <w:t>SAS</w:t>
      </w:r>
      <w:r w:rsidRPr="4446199A">
        <w:t xml:space="preserve"> un invaliditāti. </w:t>
      </w:r>
      <w:r w:rsidR="089A81B1" w:rsidRPr="4446199A">
        <w:t>Pasaules Veselības asamblejas izvirzītais globālais mērķis 2021. gadā ir samazināt hipertensijas izplatību pieaugušo vidū par 25% līdz 2025. gadam un par vienu trešdaļu līdz 2030. gadam salīdzinājumā ar 2010. gada bāzes līmeni. Paaugstināta asinsspiediena/hipertensijas izplatība vecuma grupā no 30-79 gadiem PVO Eiropas reģionā samazinājās no 39,7 % 2010. gadā līdz 36,9 % 2019. gadā</w:t>
      </w:r>
      <w:r w:rsidR="00DB456E" w:rsidRPr="4446199A">
        <w:rPr>
          <w:rStyle w:val="FootnoteReference"/>
        </w:rPr>
        <w:footnoteReference w:id="50"/>
      </w:r>
      <w:r w:rsidR="089A81B1" w:rsidRPr="001502B6">
        <w:rPr>
          <w:szCs w:val="24"/>
        </w:rPr>
        <w:t>.</w:t>
      </w:r>
      <w:r w:rsidR="4F91B1F3">
        <w:t xml:space="preserve"> </w:t>
      </w:r>
      <w:r>
        <w:t>Hiperten</w:t>
      </w:r>
      <w:r w:rsidR="7EAA07F5">
        <w:t>s</w:t>
      </w:r>
      <w:r>
        <w:t xml:space="preserve">ijas izplatība Latvijā pieaugušo vecumā no 30-79 gadiem ir 44% (vīriešu vidū – 49%, sieviešu vidū – 39%). Igaunijā </w:t>
      </w:r>
      <w:r>
        <w:lastRenderedPageBreak/>
        <w:t>hiperten</w:t>
      </w:r>
      <w:r w:rsidR="7EAA07F5">
        <w:t>s</w:t>
      </w:r>
      <w:r>
        <w:t xml:space="preserve">ija šajā vecuma grupā sastopama 40% (vīriešu vidū – 46%, sieviešu 34%) </w:t>
      </w:r>
      <w:r w:rsidR="0A9E5143">
        <w:t>iedzīvotāju</w:t>
      </w:r>
      <w:r>
        <w:t xml:space="preserve">, bet Lietuvā – 48% (vīriešu vidū – 54%, sieviešu vidū – 42%) </w:t>
      </w:r>
      <w:r w:rsidR="37A88A00">
        <w:t>iedzīvotāju</w:t>
      </w:r>
      <w:r w:rsidR="0BBF14CE">
        <w:t>.</w:t>
      </w:r>
    </w:p>
    <w:p w14:paraId="368FA60F" w14:textId="081C3003" w:rsidR="009542C7" w:rsidRPr="009542C7" w:rsidRDefault="005E15BD" w:rsidP="009542C7">
      <w:pPr>
        <w:spacing w:before="120" w:after="120"/>
        <w:ind w:firstLine="706"/>
        <w:jc w:val="right"/>
        <w:rPr>
          <w:b/>
          <w:bCs/>
        </w:rPr>
      </w:pPr>
      <w:r>
        <w:rPr>
          <w:b/>
          <w:bCs/>
        </w:rPr>
        <w:t>7</w:t>
      </w:r>
      <w:r w:rsidR="68B6F2C8" w:rsidRPr="4446199A">
        <w:rPr>
          <w:b/>
          <w:bCs/>
        </w:rPr>
        <w:t>.</w:t>
      </w:r>
      <w:r w:rsidR="004A2EA2">
        <w:rPr>
          <w:b/>
          <w:bCs/>
        </w:rPr>
        <w:t xml:space="preserve"> </w:t>
      </w:r>
      <w:r w:rsidR="68B6F2C8" w:rsidRPr="4446199A">
        <w:rPr>
          <w:b/>
          <w:bCs/>
        </w:rPr>
        <w:t>attēls. Diagnosticēt</w:t>
      </w:r>
      <w:r w:rsidR="38B59716" w:rsidRPr="4446199A">
        <w:rPr>
          <w:b/>
          <w:bCs/>
        </w:rPr>
        <w:t>as</w:t>
      </w:r>
      <w:r w:rsidR="68B6F2C8" w:rsidRPr="4446199A">
        <w:rPr>
          <w:b/>
          <w:bCs/>
        </w:rPr>
        <w:t>, ārstēt</w:t>
      </w:r>
      <w:r w:rsidR="2DC0AFC3" w:rsidRPr="4446199A">
        <w:rPr>
          <w:b/>
          <w:bCs/>
        </w:rPr>
        <w:t>as</w:t>
      </w:r>
      <w:r w:rsidR="68B6F2C8" w:rsidRPr="4446199A">
        <w:rPr>
          <w:b/>
          <w:bCs/>
        </w:rPr>
        <w:t>, kontrolēt</w:t>
      </w:r>
      <w:r w:rsidR="06E05ACF" w:rsidRPr="4446199A">
        <w:rPr>
          <w:b/>
          <w:bCs/>
        </w:rPr>
        <w:t>as</w:t>
      </w:r>
      <w:r w:rsidR="68B6F2C8" w:rsidRPr="4446199A">
        <w:rPr>
          <w:b/>
          <w:bCs/>
        </w:rPr>
        <w:t xml:space="preserve"> arteriālās hipertensijas pacienti vecumā no 30 līdz 79 gadiem, %</w:t>
      </w:r>
      <w:r w:rsidR="00A06DB2" w:rsidRPr="00A06DB2">
        <w:rPr>
          <w:rFonts w:ascii="Times New Roman Bold" w:hAnsi="Times New Roman Bold"/>
          <w:b/>
          <w:bCs/>
          <w:vertAlign w:val="superscript"/>
        </w:rPr>
        <w:fldChar w:fldCharType="begin"/>
      </w:r>
      <w:r w:rsidR="00A06DB2" w:rsidRPr="00A06DB2">
        <w:rPr>
          <w:rFonts w:ascii="Times New Roman Bold" w:hAnsi="Times New Roman Bold"/>
          <w:b/>
          <w:bCs/>
          <w:vertAlign w:val="superscript"/>
        </w:rPr>
        <w:instrText xml:space="preserve"> NOTEREF _Ref203685388 \h </w:instrText>
      </w:r>
      <w:r w:rsidR="00A06DB2">
        <w:rPr>
          <w:rFonts w:ascii="Times New Roman Bold" w:hAnsi="Times New Roman Bold"/>
          <w:b/>
          <w:bCs/>
          <w:vertAlign w:val="superscript"/>
        </w:rPr>
        <w:instrText xml:space="preserve"> \* MERGEFORMAT </w:instrText>
      </w:r>
      <w:r w:rsidR="00A06DB2" w:rsidRPr="00A06DB2">
        <w:rPr>
          <w:rFonts w:ascii="Times New Roman Bold" w:hAnsi="Times New Roman Bold"/>
          <w:b/>
          <w:bCs/>
          <w:vertAlign w:val="superscript"/>
        </w:rPr>
      </w:r>
      <w:r w:rsidR="00A06DB2" w:rsidRPr="00A06DB2">
        <w:rPr>
          <w:rFonts w:ascii="Times New Roman Bold" w:hAnsi="Times New Roman Bold"/>
          <w:b/>
          <w:bCs/>
          <w:vertAlign w:val="superscript"/>
        </w:rPr>
        <w:fldChar w:fldCharType="separate"/>
      </w:r>
      <w:r w:rsidR="007C0EA2">
        <w:rPr>
          <w:rFonts w:ascii="Times New Roman Bold" w:hAnsi="Times New Roman Bold"/>
          <w:b/>
          <w:bCs/>
          <w:vertAlign w:val="superscript"/>
        </w:rPr>
        <w:t>50</w:t>
      </w:r>
      <w:r w:rsidR="00A06DB2" w:rsidRPr="00A06DB2">
        <w:rPr>
          <w:rFonts w:ascii="Times New Roman Bold" w:hAnsi="Times New Roman Bold"/>
          <w:b/>
          <w:bCs/>
          <w:vertAlign w:val="superscript"/>
        </w:rPr>
        <w:fldChar w:fldCharType="end"/>
      </w:r>
    </w:p>
    <w:p w14:paraId="5CCF2B9C" w14:textId="3C6A8868" w:rsidR="00DB456E" w:rsidRPr="009F378A" w:rsidRDefault="002421AD" w:rsidP="009542C7">
      <w:pPr>
        <w:spacing w:before="120" w:after="120"/>
        <w:ind w:firstLine="706"/>
      </w:pPr>
      <w:r>
        <w:rPr>
          <w:noProof/>
        </w:rPr>
        <w:drawing>
          <wp:anchor distT="0" distB="0" distL="114300" distR="114300" simplePos="0" relativeHeight="251662338" behindDoc="1" locked="0" layoutInCell="1" allowOverlap="1" wp14:anchorId="469984DD" wp14:editId="2985586D">
            <wp:simplePos x="0" y="0"/>
            <wp:positionH relativeFrom="margin">
              <wp:posOffset>2363470</wp:posOffset>
            </wp:positionH>
            <wp:positionV relativeFrom="paragraph">
              <wp:posOffset>186055</wp:posOffset>
            </wp:positionV>
            <wp:extent cx="3319153" cy="1866909"/>
            <wp:effectExtent l="0" t="0" r="0" b="0"/>
            <wp:wrapTight wrapText="bothSides">
              <wp:wrapPolygon edited="0">
                <wp:start x="0" y="0"/>
                <wp:lineTo x="0" y="21380"/>
                <wp:lineTo x="21447" y="21380"/>
                <wp:lineTo x="21447" y="0"/>
                <wp:lineTo x="0" y="0"/>
              </wp:wrapPolygon>
            </wp:wrapTight>
            <wp:docPr id="523256906" name="Picture 2" descr="A graph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56906" name="Picture 2" descr="A graph with numbers and symbol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19153" cy="1866909"/>
                    </a:xfrm>
                    <a:prstGeom prst="rect">
                      <a:avLst/>
                    </a:prstGeom>
                  </pic:spPr>
                </pic:pic>
              </a:graphicData>
            </a:graphic>
            <wp14:sizeRelH relativeFrom="page">
              <wp14:pctWidth>0</wp14:pctWidth>
            </wp14:sizeRelH>
            <wp14:sizeRelV relativeFrom="page">
              <wp14:pctHeight>0</wp14:pctHeight>
            </wp14:sizeRelV>
          </wp:anchor>
        </w:drawing>
      </w:r>
      <w:r w:rsidR="005E15BD">
        <w:t>7</w:t>
      </w:r>
      <w:r w:rsidR="6082CCA4" w:rsidRPr="009542C7">
        <w:t>.</w:t>
      </w:r>
      <w:r w:rsidR="004A2EA2">
        <w:t xml:space="preserve"> </w:t>
      </w:r>
      <w:r w:rsidR="6082CCA4" w:rsidRPr="009542C7">
        <w:t>attēls</w:t>
      </w:r>
      <w:r w:rsidR="6082CCA4">
        <w:t xml:space="preserve"> atspoguļo, ka no 605 000 pieaugušajiem </w:t>
      </w:r>
      <w:r w:rsidR="201AA25E">
        <w:t xml:space="preserve">ar hipertensiju </w:t>
      </w:r>
      <w:r w:rsidR="6082CCA4">
        <w:t>Latvijā vecumā no 30-79 gadiem hiperten</w:t>
      </w:r>
      <w:r w:rsidR="07E6B0D0">
        <w:t>s</w:t>
      </w:r>
      <w:r w:rsidR="6082CCA4">
        <w:t>ijas diagnoze ir uzstādīta 68%</w:t>
      </w:r>
      <w:r w:rsidR="00A06DB2">
        <w:t xml:space="preserve"> gadījumos</w:t>
      </w:r>
      <w:r w:rsidR="6082CCA4">
        <w:t>, savukārt ārstēta tā tiek 51% gadījumā, bet kontrolēta tikai 17%</w:t>
      </w:r>
      <w:r w:rsidR="2705AB05">
        <w:t xml:space="preserve"> gadījumu</w:t>
      </w:r>
      <w:r w:rsidR="6082CCA4">
        <w:t>. Igaunijā šie rādītāji</w:t>
      </w:r>
      <w:r w:rsidR="79961833">
        <w:t xml:space="preserve"> ir</w:t>
      </w:r>
      <w:r w:rsidR="6082CCA4">
        <w:t xml:space="preserve"> nedaudz zemāki - diagnoze ir uzstādīta 51%, savukārt ārstēta tā tiek 39% gadījum</w:t>
      </w:r>
      <w:r w:rsidR="233AE782">
        <w:t>u</w:t>
      </w:r>
      <w:r w:rsidR="6082CCA4">
        <w:t>, bet kontrolēta tikai 16%. Savukārt Lietuvā</w:t>
      </w:r>
      <w:r w:rsidR="06521082">
        <w:t xml:space="preserve"> rādītāji ir </w:t>
      </w:r>
      <w:r w:rsidR="6082CCA4">
        <w:t>augstāki - diagnoze ir uzstādīta 69%,  ārstēta tā tiek 45% gadījum</w:t>
      </w:r>
      <w:r w:rsidR="51891767">
        <w:t>u</w:t>
      </w:r>
      <w:r w:rsidR="6082CCA4">
        <w:t>, bet kontrolēta tikai 13%</w:t>
      </w:r>
      <w:bookmarkStart w:id="23" w:name="_Ref203685388"/>
      <w:r w:rsidR="00DB456E">
        <w:rPr>
          <w:rStyle w:val="FootnoteReference"/>
        </w:rPr>
        <w:footnoteReference w:id="51"/>
      </w:r>
      <w:bookmarkEnd w:id="23"/>
      <w:r w:rsidR="6082CCA4">
        <w:t>.</w:t>
      </w:r>
    </w:p>
    <w:p w14:paraId="2E3A5A2B" w14:textId="48043D4E" w:rsidR="009F76E5" w:rsidRDefault="7C167CC6" w:rsidP="00F802B1">
      <w:pPr>
        <w:spacing w:before="120" w:after="120"/>
        <w:ind w:firstLine="706"/>
      </w:pPr>
      <w:proofErr w:type="spellStart"/>
      <w:r>
        <w:t>Rezistentas</w:t>
      </w:r>
      <w:proofErr w:type="spellEnd"/>
      <w:r>
        <w:t xml:space="preserve"> jeb ārstēšanai nepakļāvīgas</w:t>
      </w:r>
      <w:r w:rsidR="015C0126">
        <w:t xml:space="preserve"> </w:t>
      </w:r>
      <w:r>
        <w:t>hipertensijas gadījumā neizdodas pienācīgi pazemināt asinsspiedienu ar atbilstošām</w:t>
      </w:r>
      <w:r w:rsidR="015C0126">
        <w:t xml:space="preserve"> </w:t>
      </w:r>
      <w:r>
        <w:t>dzīvesveida pārmaiņām, kā arī lietojot diurētisku līdzekli un divus citus dažādām grupām</w:t>
      </w:r>
      <w:r w:rsidR="015C0126">
        <w:t xml:space="preserve"> </w:t>
      </w:r>
      <w:r>
        <w:t>piederošus antihipertensīvus medikamentus.</w:t>
      </w:r>
      <w:r w:rsidR="015C0126">
        <w:t xml:space="preserve"> To </w:t>
      </w:r>
      <w:r>
        <w:t xml:space="preserve">veicina aptaukošanās, pārmērīgs alkohola patēriņš, </w:t>
      </w:r>
      <w:r w:rsidR="0076F797">
        <w:t xml:space="preserve">pārlieku liels sāls daudzums </w:t>
      </w:r>
      <w:r>
        <w:t xml:space="preserve">uzturā, hroniska </w:t>
      </w:r>
      <w:proofErr w:type="spellStart"/>
      <w:r>
        <w:t>vazopresoru</w:t>
      </w:r>
      <w:proofErr w:type="spellEnd"/>
      <w:r>
        <w:t xml:space="preserve"> vai</w:t>
      </w:r>
      <w:r w:rsidR="015C0126">
        <w:t xml:space="preserve"> </w:t>
      </w:r>
      <w:r>
        <w:t xml:space="preserve">nātriju aizturošu vielu uzņemšana, miega </w:t>
      </w:r>
      <w:proofErr w:type="spellStart"/>
      <w:r>
        <w:t>apnoja</w:t>
      </w:r>
      <w:proofErr w:type="spellEnd"/>
      <w:r>
        <w:t>, progresējuši un neatgriezeniski orgānu,</w:t>
      </w:r>
      <w:r w:rsidR="015C0126">
        <w:t xml:space="preserve"> </w:t>
      </w:r>
      <w:r>
        <w:t>īpaši nieru, bojājumi.</w:t>
      </w:r>
      <w:r w:rsidR="015C0126">
        <w:t xml:space="preserve"> </w:t>
      </w:r>
      <w:r>
        <w:t xml:space="preserve">Šis stāvoklis jāšķir no neīstas </w:t>
      </w:r>
      <w:proofErr w:type="spellStart"/>
      <w:r>
        <w:t>rezistentas</w:t>
      </w:r>
      <w:proofErr w:type="spellEnd"/>
      <w:r w:rsidR="015C0126">
        <w:t xml:space="preserve"> </w:t>
      </w:r>
      <w:r>
        <w:t xml:space="preserve">hipertensijas, kas var rasties </w:t>
      </w:r>
      <w:r w:rsidR="0076F797">
        <w:t>tādu</w:t>
      </w:r>
      <w:r>
        <w:t xml:space="preserve"> iemeslu</w:t>
      </w:r>
      <w:r w:rsidR="015C0126">
        <w:t xml:space="preserve"> </w:t>
      </w:r>
      <w:r>
        <w:t>dēļ</w:t>
      </w:r>
      <w:r w:rsidR="0076F797">
        <w:t>, kā</w:t>
      </w:r>
      <w:r>
        <w:t xml:space="preserve"> </w:t>
      </w:r>
      <w:proofErr w:type="spellStart"/>
      <w:r>
        <w:t>līdzestības</w:t>
      </w:r>
      <w:proofErr w:type="spellEnd"/>
      <w:r>
        <w:t xml:space="preserve"> trūkums, pārāk mazas asinsspiediena mērierīces manšetes izmantošana,</w:t>
      </w:r>
      <w:r w:rsidR="015C0126">
        <w:t xml:space="preserve"> </w:t>
      </w:r>
      <w:r>
        <w:t>nenodrošinot pietiekamu kompresiju, izteikta</w:t>
      </w:r>
      <w:r w:rsidR="015C0126">
        <w:t xml:space="preserve"> </w:t>
      </w:r>
      <w:r>
        <w:t>artēriju cietība, spilgta "baltā virsvalka" hipertensija</w:t>
      </w:r>
      <w:r w:rsidR="00520DE0">
        <w:rPr>
          <w:rStyle w:val="FootnoteReference"/>
        </w:rPr>
        <w:footnoteReference w:id="52"/>
      </w:r>
      <w:r>
        <w:t>.</w:t>
      </w:r>
      <w:r w:rsidR="000C63AB">
        <w:cr/>
      </w:r>
      <w:r w:rsidR="009F76E5">
        <w:tab/>
      </w:r>
      <w:proofErr w:type="spellStart"/>
      <w:r w:rsidR="00447D2D">
        <w:t>R</w:t>
      </w:r>
      <w:r w:rsidR="1ED0D6AA">
        <w:t>ezistentās</w:t>
      </w:r>
      <w:proofErr w:type="spellEnd"/>
      <w:r w:rsidR="1ED0D6AA">
        <w:t xml:space="preserve"> arteriālās hipertensijas izplatība </w:t>
      </w:r>
      <w:r w:rsidR="00447D2D">
        <w:t xml:space="preserve">Latvijā </w:t>
      </w:r>
      <w:r w:rsidR="1ED0D6AA">
        <w:t>ir ap 5% no arteriālās hipertensijas gadījumiem populācijā.</w:t>
      </w:r>
      <w:r w:rsidR="1ED0D6AA" w:rsidRPr="009F76E5">
        <w:t xml:space="preserve"> </w:t>
      </w:r>
      <w:r w:rsidR="00447D2D">
        <w:t>T</w:t>
      </w:r>
      <w:r w:rsidR="1ED0D6AA">
        <w:t xml:space="preserve">as nozīmē, ka katru gadu ap 2 800 pacienti ar </w:t>
      </w:r>
      <w:proofErr w:type="spellStart"/>
      <w:r w:rsidR="1ED0D6AA">
        <w:t>rezistento</w:t>
      </w:r>
      <w:proofErr w:type="spellEnd"/>
      <w:r w:rsidR="1ED0D6AA">
        <w:t xml:space="preserve"> arteriālo hipertensiju un 550 pacientiem ar </w:t>
      </w:r>
      <w:proofErr w:type="spellStart"/>
      <w:r w:rsidR="1ED0D6AA">
        <w:t>refraktāro</w:t>
      </w:r>
      <w:proofErr w:type="spellEnd"/>
      <w:r w:rsidR="1ED0D6AA">
        <w:t xml:space="preserve"> arteriālo hipertensiju būtu no jauna diagnosticēti</w:t>
      </w:r>
      <w:r w:rsidR="009F76E5">
        <w:rPr>
          <w:rStyle w:val="FootnoteReference"/>
        </w:rPr>
        <w:footnoteReference w:id="53"/>
      </w:r>
      <w:r w:rsidR="1ED0D6AA">
        <w:t>. Tāpēc</w:t>
      </w:r>
      <w:r w:rsidR="0076F797">
        <w:t xml:space="preserve"> arteriālās hipertensijas</w:t>
      </w:r>
      <w:r w:rsidR="1ED0D6AA">
        <w:t xml:space="preserve"> pacient</w:t>
      </w:r>
      <w:r w:rsidR="0076F797">
        <w:t>iem pieejamo</w:t>
      </w:r>
      <w:r w:rsidR="1ED0D6AA">
        <w:t xml:space="preserve"> valsts apmaksāto izmeklējumu klā</w:t>
      </w:r>
      <w:r w:rsidR="010A0194">
        <w:t>s</w:t>
      </w:r>
      <w:r w:rsidR="1ED0D6AA">
        <w:t xml:space="preserve">tu jāpapildina ar 18-24h asinsspiediena </w:t>
      </w:r>
      <w:proofErr w:type="spellStart"/>
      <w:r w:rsidR="1ED0D6AA">
        <w:t>monitorēšanu</w:t>
      </w:r>
      <w:proofErr w:type="spellEnd"/>
      <w:r w:rsidR="1ED0D6AA">
        <w:t xml:space="preserve"> un</w:t>
      </w:r>
      <w:r w:rsidR="4FA82248">
        <w:t xml:space="preserve"> </w:t>
      </w:r>
      <w:r w:rsidR="4FA82248" w:rsidRPr="00934E9D">
        <w:t xml:space="preserve">ar nieru simpātisko </w:t>
      </w:r>
      <w:proofErr w:type="spellStart"/>
      <w:r w:rsidR="4FA82248" w:rsidRPr="00934E9D">
        <w:t>denervāciju</w:t>
      </w:r>
      <w:proofErr w:type="spellEnd"/>
      <w:r w:rsidR="4FA82248" w:rsidRPr="00934E9D">
        <w:t xml:space="preserve"> pacientiem ar izteikti grūti kontrolējamām SAS (ar cukura diabētu, smagu </w:t>
      </w:r>
      <w:r w:rsidR="001D30B6">
        <w:t>aptaukošanos</w:t>
      </w:r>
      <w:r w:rsidR="4FA82248">
        <w:t>)</w:t>
      </w:r>
      <w:r w:rsidR="0076F797">
        <w:t xml:space="preserve"> </w:t>
      </w:r>
      <w:proofErr w:type="spellStart"/>
      <w:r w:rsidR="0076F797">
        <w:t>rezistentas</w:t>
      </w:r>
      <w:proofErr w:type="spellEnd"/>
      <w:r w:rsidR="0076F797">
        <w:t xml:space="preserve"> hipertensijas gadījumā</w:t>
      </w:r>
      <w:r w:rsidR="4FA82248">
        <w:t>.</w:t>
      </w:r>
    </w:p>
    <w:p w14:paraId="2A25E37E" w14:textId="265DBB26" w:rsidR="00652E47" w:rsidRDefault="5A88EB25" w:rsidP="00652E47">
      <w:pPr>
        <w:spacing w:after="120"/>
      </w:pPr>
      <w:r>
        <w:t xml:space="preserve">Lai laicīgi diagnosticētu pacienta riska faktoru vai bezsimptomu SAS, tostarp arī paaugstinātu asinsspiedienu, nepieciešams veikt regulāras profilaktiskas pārbaudes. </w:t>
      </w:r>
      <w:r w:rsidR="5A138379">
        <w:t xml:space="preserve">Šobrīd atbilstoši normatīvajiem aktiem profilaktiskās apskates pieaugušajiem veic vienu reizi gadā. Lai veiktu profilaktisko apskati, pacientam laicīgi jāsazinās ar ģimenes ārsta praksi un jāvienojas par vizītes dienu un laiku. Apskates laikā ģimenes ārsts iztaujā pacientu, izvērtē vispārējo veselības stāvokli, sūdzību anamnēzi, veic ķermeņa svara, auguma un ķermeņa masas indeksa noteikšanu, asinsspiediena un pulsa mērījumus, sirdsdarbības un plaušu izklausīšanu, ādas un gļotādu, mutes dobuma apskati, vēdera iztaustīšanu, limfmezglu (kakla, padušu, cirkšņu) apskati un </w:t>
      </w:r>
      <w:proofErr w:type="spellStart"/>
      <w:r w:rsidR="5A138379">
        <w:t>palpāciju</w:t>
      </w:r>
      <w:proofErr w:type="spellEnd"/>
      <w:r w:rsidR="5A138379">
        <w:t xml:space="preserve">, vairogdziedzera projekcijas novērtēšanu, krūšu dziedzeru apskati un iztaustīšanu, kā arī redzes, dzirdes, psihes, jušanas, kustību, neiroloģisko traucējumu, traumu seku novērtēšanu. No 50 gadiem papildu iepriekšminētajam tiek veikta rektāli digitālā </w:t>
      </w:r>
      <w:proofErr w:type="spellStart"/>
      <w:r w:rsidR="5A138379">
        <w:t>palpācija</w:t>
      </w:r>
      <w:proofErr w:type="spellEnd"/>
      <w:r w:rsidR="5A138379">
        <w:t xml:space="preserve"> </w:t>
      </w:r>
      <w:proofErr w:type="spellStart"/>
      <w:r w:rsidR="5A138379">
        <w:lastRenderedPageBreak/>
        <w:t>prostatas</w:t>
      </w:r>
      <w:proofErr w:type="spellEnd"/>
      <w:r w:rsidR="5A138379">
        <w:t xml:space="preserve"> un taisnās zarnas veselības stāvokļa izvērtēšanai. Pēc apskates veikšanas ģimenes ārsts var ieteikt papildu izmeklējumus, ārstu speciālistu konsultācijas vai arī sniegt rekomendācijas</w:t>
      </w:r>
      <w:r w:rsidR="3131BB3B">
        <w:t xml:space="preserve"> pacientam</w:t>
      </w:r>
      <w:r w:rsidR="5A138379">
        <w:t xml:space="preserve"> par to, </w:t>
      </w:r>
      <w:r w:rsidR="36D8F2D0" w:rsidRPr="300CFDB6">
        <w:rPr>
          <w:rFonts w:eastAsia="Times New Roman" w:cs="Times New Roman"/>
        </w:rPr>
        <w:t xml:space="preserve">kādiem veselības stāvokļa aspektiem turpmāk pievērst pastiprinātu </w:t>
      </w:r>
      <w:r w:rsidR="5A138379">
        <w:t xml:space="preserve"> </w:t>
      </w:r>
      <w:r w:rsidR="5A138379" w:rsidRPr="00B10F8B">
        <w:t>uzmanību.</w:t>
      </w:r>
    </w:p>
    <w:p w14:paraId="0A9518FE" w14:textId="7B410C33" w:rsidR="00652E47" w:rsidRDefault="07E6B0D0" w:rsidP="00652E47">
      <w:pPr>
        <w:spacing w:after="120"/>
      </w:pPr>
      <w:r>
        <w:t xml:space="preserve">Profilaktiska medicīniska izmeklēšana ir svarīga veselības veicināšanas, savlaicīgu riska faktoru vai slimības atklāšanas, kā arī pacienta un viņa ģimenes ārsta attiecību veicināšanas sastāvdaļa, taču šāda medicīniskā izmeklēšana nav obligāti jāveic katru gadu. </w:t>
      </w:r>
      <w:r w:rsidR="24ACF89B">
        <w:t xml:space="preserve">2013. gadā </w:t>
      </w:r>
      <w:r>
        <w:t xml:space="preserve">Kanādā tika </w:t>
      </w:r>
      <w:r w:rsidR="3AD5D317">
        <w:t xml:space="preserve">veikts pētījums par </w:t>
      </w:r>
      <w:r>
        <w:t>vispārējās veselības pārbaužu lietderīb</w:t>
      </w:r>
      <w:r w:rsidR="20540287">
        <w:t>u</w:t>
      </w:r>
      <w:r w:rsidR="1E4BF7D5">
        <w:t xml:space="preserve">, kura rezultāti </w:t>
      </w:r>
      <w:r>
        <w:t>liecināja, ka, lai gan palielinājās diagnosticēto slimību skaits, ikgadējās veselības pārbaudes nesamazināja saslimstību vai mirstību no sirds un asinsvadu vai vēža cēloņiem</w:t>
      </w:r>
      <w:r w:rsidR="00652E47" w:rsidRPr="56BA9FB7">
        <w:rPr>
          <w:vertAlign w:val="superscript"/>
        </w:rPr>
        <w:footnoteReference w:id="54"/>
      </w:r>
      <w:r>
        <w:t>.</w:t>
      </w:r>
      <w:r w:rsidR="000873A2">
        <w:t xml:space="preserve"> Tāpēc lietderīgāk ir ieviest pasākumus, kas ir pētījumos pierādīts kā efektīvs profilaktiskās medicīnas pakalpojums savlaicīgai riska faktoru vai slimību diagnostikai</w:t>
      </w:r>
      <w:r w:rsidR="008416EC">
        <w:t xml:space="preserve">. Viens no šādiem piemēriem ir </w:t>
      </w:r>
      <w:r w:rsidR="000873A2">
        <w:t xml:space="preserve">valsts organizētais vēža </w:t>
      </w:r>
      <w:proofErr w:type="spellStart"/>
      <w:r w:rsidR="000873A2">
        <w:t>skrīnings</w:t>
      </w:r>
      <w:proofErr w:type="spellEnd"/>
      <w:r w:rsidR="000873A2">
        <w:t>.</w:t>
      </w:r>
    </w:p>
    <w:p w14:paraId="14EC6EF0" w14:textId="2804E9CE" w:rsidR="00652E47" w:rsidRDefault="33D6AF86" w:rsidP="00652E47">
      <w:pPr>
        <w:spacing w:after="120"/>
      </w:pPr>
      <w:r>
        <w:t xml:space="preserve">2024.gadā profilaktiskās apskates ir veiktas 56% gadījumos, savukārt 68% </w:t>
      </w:r>
      <w:r w:rsidR="139BA2DA">
        <w:t xml:space="preserve">iedzīvotāju </w:t>
      </w:r>
      <w:r>
        <w:t>ģimenes ārstu praksi ir apmeklējuši</w:t>
      </w:r>
      <w:r w:rsidR="002878D9">
        <w:t xml:space="preserve"> no prakses reģistrēto pacientu saraksta</w:t>
      </w:r>
      <w:bookmarkStart w:id="24" w:name="_Ref203687251"/>
      <w:r w:rsidR="002878D9">
        <w:rPr>
          <w:rStyle w:val="FootnoteReference"/>
        </w:rPr>
        <w:footnoteReference w:id="55"/>
      </w:r>
      <w:bookmarkEnd w:id="24"/>
      <w:r>
        <w:t xml:space="preserve">. </w:t>
      </w:r>
      <w:r w:rsidR="002B2C8A" w:rsidRPr="00412DE7">
        <w:t xml:space="preserve">Kā norāda ģimenes ārstu asociācijas </w:t>
      </w:r>
      <w:r w:rsidRPr="00412DE7">
        <w:t xml:space="preserve">par </w:t>
      </w:r>
      <w:r>
        <w:t>pieaugošo profilaktisko apskati ģimenes ārsta prakse papildu finansējumu nesaņem</w:t>
      </w:r>
      <w:r w:rsidR="002B2C8A">
        <w:t>, tāpēc</w:t>
      </w:r>
      <w:r>
        <w:t xml:space="preserve"> šie dati</w:t>
      </w:r>
      <w:r w:rsidR="008416EC">
        <w:t xml:space="preserve"> par apskati</w:t>
      </w:r>
      <w:r>
        <w:t xml:space="preserve"> ne vienmēr tiek ievadīti</w:t>
      </w:r>
      <w:r w:rsidR="7701B0A0">
        <w:t>,</w:t>
      </w:r>
      <w:r>
        <w:t xml:space="preserve"> kaut gan pacient</w:t>
      </w:r>
      <w:r w:rsidR="008416EC">
        <w:t>am ir veikta profilaktiskā apskate</w:t>
      </w:r>
      <w:r w:rsidR="002B2C8A">
        <w:t>.</w:t>
      </w:r>
      <w:r w:rsidR="008416EC">
        <w:t xml:space="preserve"> </w:t>
      </w:r>
    </w:p>
    <w:p w14:paraId="6DA0B707" w14:textId="5F8E4E14" w:rsidR="008416EC" w:rsidRPr="008416EC" w:rsidRDefault="008416EC" w:rsidP="008416EC">
      <w:pPr>
        <w:spacing w:after="120"/>
      </w:pPr>
      <w:r w:rsidRPr="008416EC">
        <w:t xml:space="preserve">Apkopojot Eiropas valstu pieredzi profilaktisko apskašu veikšanā pieaugušajiem, var secināt, ka Latvija pagaidām ir vienīgā valsts, kas bez valsts organizētā vēža </w:t>
      </w:r>
      <w:proofErr w:type="spellStart"/>
      <w:r w:rsidRPr="008416EC">
        <w:t>skrīninga</w:t>
      </w:r>
      <w:proofErr w:type="spellEnd"/>
      <w:r w:rsidRPr="008416EC">
        <w:t xml:space="preserve"> (krūts, dzemdes kakla, </w:t>
      </w:r>
      <w:proofErr w:type="spellStart"/>
      <w:r w:rsidRPr="008416EC">
        <w:t>kolorektālā</w:t>
      </w:r>
      <w:proofErr w:type="spellEnd"/>
      <w:r w:rsidRPr="008416EC">
        <w:t xml:space="preserve"> un </w:t>
      </w:r>
      <w:proofErr w:type="spellStart"/>
      <w:r w:rsidRPr="008416EC">
        <w:t>prostatas</w:t>
      </w:r>
      <w:proofErr w:type="spellEnd"/>
      <w:r w:rsidRPr="008416EC">
        <w:t xml:space="preserve"> vēža) un </w:t>
      </w:r>
      <w:r w:rsidR="00F624F9">
        <w:t>SAS</w:t>
      </w:r>
      <w:r w:rsidRPr="008416EC">
        <w:t xml:space="preserve"> riska noteikšanas ar SCORE (fatālu </w:t>
      </w:r>
      <w:proofErr w:type="spellStart"/>
      <w:r w:rsidRPr="008416EC">
        <w:t>kardiovaskulāru</w:t>
      </w:r>
      <w:proofErr w:type="spellEnd"/>
      <w:r w:rsidRPr="008416EC">
        <w:t xml:space="preserve"> notikumu risks tuvāko 10 gadu laikā) metodi un cukura diabēta </w:t>
      </w:r>
      <w:proofErr w:type="spellStart"/>
      <w:r w:rsidRPr="008416EC">
        <w:t>skrīninga</w:t>
      </w:r>
      <w:proofErr w:type="spellEnd"/>
      <w:r w:rsidRPr="008416EC">
        <w:t xml:space="preserve"> izvērtēšanas, kā arī neskaitot obligāto veselības pārbaužu veikšanu</w:t>
      </w:r>
      <w:r w:rsidR="00574A99">
        <w:t xml:space="preserve"> nodarbinātajiem</w:t>
      </w:r>
      <w:r w:rsidRPr="008416EC">
        <w:t xml:space="preserve">, veic visas populācijas visaptverošu populācijas vispārīgu </w:t>
      </w:r>
      <w:proofErr w:type="spellStart"/>
      <w:r w:rsidRPr="008416EC">
        <w:t>skrīningu</w:t>
      </w:r>
      <w:proofErr w:type="spellEnd"/>
      <w:r w:rsidRPr="008416EC">
        <w:t xml:space="preserve"> pieaugušo profilaktisko apskašu formā</w:t>
      </w:r>
      <w:bookmarkStart w:id="26" w:name="_Ref203686739"/>
      <w:r>
        <w:rPr>
          <w:rStyle w:val="FootnoteReference"/>
        </w:rPr>
        <w:footnoteReference w:id="56"/>
      </w:r>
      <w:bookmarkEnd w:id="26"/>
      <w:r w:rsidRPr="008416EC">
        <w:t>.</w:t>
      </w:r>
    </w:p>
    <w:p w14:paraId="76878A6C" w14:textId="54F968AF" w:rsidR="00B75252" w:rsidRDefault="0AE9B6D3" w:rsidP="00D31DB7">
      <w:pPr>
        <w:spacing w:before="120" w:after="120"/>
        <w:ind w:firstLine="720"/>
      </w:pPr>
      <w:r>
        <w:t>2024. gadā</w:t>
      </w:r>
      <w:r w:rsidR="00624651">
        <w:t xml:space="preserve"> valsts apmaksātu PVA sniedza</w:t>
      </w:r>
      <w:r>
        <w:t xml:space="preserve"> 1</w:t>
      </w:r>
      <w:r w:rsidR="14AF3E09">
        <w:t xml:space="preserve"> </w:t>
      </w:r>
      <w:r>
        <w:t xml:space="preserve">201 ģimenes ārsts, pie kuriem bija reģistrēti 1 892 348 pacienti. No tiem </w:t>
      </w:r>
      <w:bookmarkStart w:id="27" w:name="_Hlk213082372"/>
      <w:r>
        <w:t xml:space="preserve">pēdējā gada laikā ģimenes ārstu </w:t>
      </w:r>
      <w:r w:rsidR="1979C53E">
        <w:t xml:space="preserve">bija </w:t>
      </w:r>
      <w:r>
        <w:t>apmeklējuši 1 286 124 pacienti, t.i. 68%</w:t>
      </w:r>
      <w:bookmarkEnd w:id="27"/>
      <w:r>
        <w:t>. Savukārt pēdējo trīs gadu laikā ģimenes ārstu</w:t>
      </w:r>
      <w:r w:rsidR="64632727">
        <w:t xml:space="preserve"> bija</w:t>
      </w:r>
      <w:r>
        <w:t xml:space="preserve"> apmeklējuši 1 622 310 pacientu, t.i. 85,73%</w:t>
      </w:r>
      <w:r w:rsidR="00F624F9" w:rsidRPr="00F624F9">
        <w:rPr>
          <w:vertAlign w:val="superscript"/>
        </w:rPr>
        <w:fldChar w:fldCharType="begin"/>
      </w:r>
      <w:r w:rsidR="00F624F9" w:rsidRPr="00F624F9">
        <w:rPr>
          <w:vertAlign w:val="superscript"/>
        </w:rPr>
        <w:instrText xml:space="preserve"> NOTEREF _Ref203687251 \h </w:instrText>
      </w:r>
      <w:r w:rsidR="00F624F9">
        <w:rPr>
          <w:vertAlign w:val="superscript"/>
        </w:rPr>
        <w:instrText xml:space="preserve"> \* MERGEFORMAT </w:instrText>
      </w:r>
      <w:r w:rsidR="00F624F9" w:rsidRPr="00F624F9">
        <w:rPr>
          <w:vertAlign w:val="superscript"/>
        </w:rPr>
      </w:r>
      <w:r w:rsidR="00F624F9" w:rsidRPr="00F624F9">
        <w:rPr>
          <w:vertAlign w:val="superscript"/>
        </w:rPr>
        <w:fldChar w:fldCharType="separate"/>
      </w:r>
      <w:r w:rsidR="00F624F9" w:rsidRPr="00F624F9">
        <w:rPr>
          <w:vertAlign w:val="superscript"/>
        </w:rPr>
        <w:t>53</w:t>
      </w:r>
      <w:r w:rsidR="00F624F9" w:rsidRPr="00F624F9">
        <w:rPr>
          <w:vertAlign w:val="superscript"/>
        </w:rPr>
        <w:fldChar w:fldCharType="end"/>
      </w:r>
      <w:r>
        <w:t xml:space="preserve">. </w:t>
      </w:r>
      <w:r w:rsidR="00574A99">
        <w:t>Ņ</w:t>
      </w:r>
      <w:r>
        <w:t xml:space="preserve">emot vērā Latvijas </w:t>
      </w:r>
      <w:proofErr w:type="spellStart"/>
      <w:r>
        <w:t>valst</w:t>
      </w:r>
      <w:r w:rsidR="59A594C1">
        <w:t>s</w:t>
      </w:r>
      <w:r>
        <w:t>piederīgo</w:t>
      </w:r>
      <w:proofErr w:type="spellEnd"/>
      <w:r w:rsidR="14AF3E09">
        <w:t xml:space="preserve"> skaitu</w:t>
      </w:r>
      <w:r>
        <w:t>, kas savu dzīvesvietu nav deklarējuši ārzemēs</w:t>
      </w:r>
      <w:r w:rsidR="00574A99">
        <w:t xml:space="preserve">, pacientu aptvere, kas pēdējo </w:t>
      </w:r>
      <w:r w:rsidR="00574A99" w:rsidRPr="00574A99">
        <w:t xml:space="preserve">trīs gadu </w:t>
      </w:r>
      <w:r w:rsidR="00574A99">
        <w:t xml:space="preserve">laikā </w:t>
      </w:r>
      <w:r w:rsidR="00574A99" w:rsidRPr="00574A99">
        <w:t>apmeklēju</w:t>
      </w:r>
      <w:r w:rsidR="00574A99">
        <w:t xml:space="preserve">ši savu ģimenes ārstu </w:t>
      </w:r>
      <w:r w:rsidR="00574A99" w:rsidRPr="00574A99">
        <w:t>ir laba</w:t>
      </w:r>
      <w:r>
        <w:t>.</w:t>
      </w:r>
    </w:p>
    <w:p w14:paraId="25AC009D" w14:textId="59FEF729" w:rsidR="00985008" w:rsidRDefault="00574A99" w:rsidP="00985008">
      <w:bookmarkStart w:id="28" w:name="_Hlk199328368"/>
      <w:r>
        <w:t>N</w:t>
      </w:r>
      <w:r w:rsidR="316A4B5B">
        <w:t>o 2018. gada 1.</w:t>
      </w:r>
      <w:r w:rsidR="23C74D5F">
        <w:t xml:space="preserve"> </w:t>
      </w:r>
      <w:r w:rsidR="316A4B5B">
        <w:t xml:space="preserve">augusta ir ieviesta </w:t>
      </w:r>
      <w:r>
        <w:t xml:space="preserve">valsts apmaksāta </w:t>
      </w:r>
      <w:r w:rsidR="316A4B5B">
        <w:t>SAS profilaks</w:t>
      </w:r>
      <w:r>
        <w:t>e</w:t>
      </w:r>
      <w:r w:rsidR="316A4B5B">
        <w:t>s programma ar SCORE metodi. Tā paredz, ka ģimenes ārsts, izvērtējot pacientu</w:t>
      </w:r>
      <w:r w:rsidR="15316353">
        <w:t xml:space="preserve"> atbilstoši</w:t>
      </w:r>
      <w:r w:rsidR="316A4B5B">
        <w:t xml:space="preserve"> noteikt</w:t>
      </w:r>
      <w:r w:rsidR="730E8D8F">
        <w:t>ām</w:t>
      </w:r>
      <w:r w:rsidR="316A4B5B">
        <w:t xml:space="preserve"> vecum</w:t>
      </w:r>
      <w:r w:rsidR="0F93C83B">
        <w:t>a grupām</w:t>
      </w:r>
      <w:r w:rsidR="316A4B5B">
        <w:t xml:space="preserve">, var veikt SAS riska noteikšanu ar SCORE metodi un nosūtīt pacientu tālāko </w:t>
      </w:r>
      <w:r>
        <w:t>izmeklējumu</w:t>
      </w:r>
      <w:r w:rsidR="316A4B5B">
        <w:t xml:space="preserve"> veikšanai</w:t>
      </w:r>
      <w:r w:rsidR="00215FEA">
        <w:t xml:space="preserve">. Par šāda </w:t>
      </w:r>
      <w:proofErr w:type="spellStart"/>
      <w:r w:rsidR="00215FEA">
        <w:t>izvērtējuma</w:t>
      </w:r>
      <w:proofErr w:type="spellEnd"/>
      <w:r w:rsidR="00215FEA">
        <w:t xml:space="preserve"> veikšanu ģimenes ārstu prakse saņem 10 EUR </w:t>
      </w:r>
      <w:r w:rsidR="316A4B5B">
        <w:t>no valsts budžeta līdzek</w:t>
      </w:r>
      <w:r w:rsidR="00215FEA">
        <w:t>ļiem</w:t>
      </w:r>
      <w:r>
        <w:t>, kurā ietilpst 25 minūšu ģimenes ārsta darba laika apmaksa</w:t>
      </w:r>
      <w:r w:rsidR="316A4B5B">
        <w:t xml:space="preserve">. Pacientam tiek izvērtēta SAS anamnēze, ģimenes anamnēze, smēķēšanas anamnēze, </w:t>
      </w:r>
      <w:r w:rsidR="0083331A">
        <w:t xml:space="preserve">arteriālais </w:t>
      </w:r>
      <w:r w:rsidR="316A4B5B">
        <w:t>asinsspiediens, ķermeņa masas indeks</w:t>
      </w:r>
      <w:r w:rsidR="1F1C5FC2">
        <w:t>s</w:t>
      </w:r>
      <w:r w:rsidR="316A4B5B">
        <w:t xml:space="preserve"> un vidukļa apkārtmēr</w:t>
      </w:r>
      <w:r w:rsidR="398769AD">
        <w:t>s</w:t>
      </w:r>
      <w:r w:rsidR="316A4B5B">
        <w:t xml:space="preserve">, sirds un miega artēriju auskultācija, </w:t>
      </w:r>
      <w:proofErr w:type="spellStart"/>
      <w:r w:rsidR="316A4B5B">
        <w:t>lipdogramma</w:t>
      </w:r>
      <w:proofErr w:type="spellEnd"/>
      <w:r w:rsidR="316A4B5B">
        <w:t xml:space="preserve"> (kopējais holesterīns, zema blīvuma holesterīns (ZBLH), augsta blīvuma holesterīns (ABLH), </w:t>
      </w:r>
      <w:proofErr w:type="spellStart"/>
      <w:r w:rsidR="316A4B5B">
        <w:t>triglicerīdi</w:t>
      </w:r>
      <w:proofErr w:type="spellEnd"/>
      <w:r w:rsidR="316A4B5B">
        <w:t xml:space="preserve">) un </w:t>
      </w:r>
      <w:proofErr w:type="spellStart"/>
      <w:r w:rsidR="316A4B5B">
        <w:t>elektrokardio</w:t>
      </w:r>
      <w:r w:rsidR="608760F2">
        <w:t>grāfija</w:t>
      </w:r>
      <w:proofErr w:type="spellEnd"/>
      <w:r w:rsidR="608760F2">
        <w:t xml:space="preserve"> </w:t>
      </w:r>
      <w:r w:rsidR="316A4B5B">
        <w:t xml:space="preserve">(EKG). Pēc datu iegūšanas ģimenes ārsts nosaka fatālu </w:t>
      </w:r>
      <w:proofErr w:type="spellStart"/>
      <w:r w:rsidR="316A4B5B">
        <w:t>kardiovaskulāru</w:t>
      </w:r>
      <w:proofErr w:type="spellEnd"/>
      <w:r w:rsidR="316A4B5B">
        <w:t xml:space="preserve"> notikumu risku (1-10%) tuvāko 10 gadu laikā. </w:t>
      </w:r>
    </w:p>
    <w:p w14:paraId="52A04167" w14:textId="4472DA7D" w:rsidR="00985008" w:rsidRDefault="005E15BD" w:rsidP="00985008">
      <w:pPr>
        <w:spacing w:after="120"/>
        <w:rPr>
          <w:rStyle w:val="normaltextrun"/>
          <w:color w:val="000000"/>
          <w:shd w:val="clear" w:color="auto" w:fill="FFFFFF"/>
        </w:rPr>
      </w:pPr>
      <w:r>
        <w:rPr>
          <w:rStyle w:val="normaltextrun"/>
          <w:color w:val="000000"/>
          <w:shd w:val="clear" w:color="auto" w:fill="FFFFFF"/>
        </w:rPr>
        <w:t>8</w:t>
      </w:r>
      <w:r w:rsidR="004522C0" w:rsidRPr="00B10F8B">
        <w:rPr>
          <w:rStyle w:val="normaltextrun"/>
          <w:color w:val="000000"/>
          <w:shd w:val="clear" w:color="auto" w:fill="FFFFFF"/>
        </w:rPr>
        <w:t>.</w:t>
      </w:r>
      <w:r w:rsidR="00F624F9">
        <w:rPr>
          <w:rStyle w:val="normaltextrun"/>
          <w:color w:val="000000"/>
          <w:shd w:val="clear" w:color="auto" w:fill="FFFFFF"/>
        </w:rPr>
        <w:t xml:space="preserve"> </w:t>
      </w:r>
      <w:r w:rsidR="004522C0" w:rsidRPr="00B10F8B">
        <w:rPr>
          <w:rStyle w:val="normaltextrun"/>
          <w:color w:val="000000"/>
          <w:shd w:val="clear" w:color="auto" w:fill="FFFFFF"/>
        </w:rPr>
        <w:t xml:space="preserve">attēlā atspoguļots veiktais SCORE </w:t>
      </w:r>
      <w:proofErr w:type="spellStart"/>
      <w:r w:rsidR="004522C0" w:rsidRPr="00B10F8B">
        <w:rPr>
          <w:rStyle w:val="normaltextrun"/>
          <w:color w:val="000000"/>
          <w:shd w:val="clear" w:color="auto" w:fill="FFFFFF"/>
        </w:rPr>
        <w:t>izvērtējumu</w:t>
      </w:r>
      <w:proofErr w:type="spellEnd"/>
      <w:r w:rsidR="004522C0" w:rsidRPr="00B10F8B">
        <w:rPr>
          <w:rStyle w:val="normaltextrun"/>
          <w:color w:val="000000"/>
          <w:shd w:val="clear" w:color="auto" w:fill="FFFFFF"/>
        </w:rPr>
        <w:t xml:space="preserve"> skaits </w:t>
      </w:r>
      <w:r w:rsidR="0AE9B6D3" w:rsidRPr="00B10F8B">
        <w:rPr>
          <w:rStyle w:val="normaltextrun"/>
          <w:color w:val="000000"/>
          <w:shd w:val="clear" w:color="auto" w:fill="FFFFFF"/>
        </w:rPr>
        <w:t>2023. gadā</w:t>
      </w:r>
      <w:r w:rsidR="00F624F9" w:rsidRPr="00F624F9">
        <w:rPr>
          <w:rStyle w:val="normaltextrun"/>
          <w:color w:val="000000"/>
          <w:shd w:val="clear" w:color="auto" w:fill="FFFFFF"/>
          <w:vertAlign w:val="superscript"/>
        </w:rPr>
        <w:fldChar w:fldCharType="begin"/>
      </w:r>
      <w:r w:rsidR="00F624F9" w:rsidRPr="00F624F9">
        <w:rPr>
          <w:rStyle w:val="normaltextrun"/>
          <w:color w:val="000000"/>
          <w:shd w:val="clear" w:color="auto" w:fill="FFFFFF"/>
          <w:vertAlign w:val="superscript"/>
        </w:rPr>
        <w:instrText xml:space="preserve"> NOTEREF _Ref203687251 \h </w:instrText>
      </w:r>
      <w:r w:rsidR="00F624F9">
        <w:rPr>
          <w:rStyle w:val="normaltextrun"/>
          <w:color w:val="000000"/>
          <w:shd w:val="clear" w:color="auto" w:fill="FFFFFF"/>
          <w:vertAlign w:val="superscript"/>
        </w:rPr>
        <w:instrText xml:space="preserve"> \* MERGEFORMAT </w:instrText>
      </w:r>
      <w:r w:rsidR="00F624F9" w:rsidRPr="00F624F9">
        <w:rPr>
          <w:rStyle w:val="normaltextrun"/>
          <w:color w:val="000000"/>
          <w:shd w:val="clear" w:color="auto" w:fill="FFFFFF"/>
          <w:vertAlign w:val="superscript"/>
        </w:rPr>
      </w:r>
      <w:r w:rsidR="00F624F9" w:rsidRPr="00F624F9">
        <w:rPr>
          <w:rStyle w:val="normaltextrun"/>
          <w:color w:val="000000"/>
          <w:shd w:val="clear" w:color="auto" w:fill="FFFFFF"/>
          <w:vertAlign w:val="superscript"/>
        </w:rPr>
        <w:fldChar w:fldCharType="separate"/>
      </w:r>
      <w:r w:rsidR="00F624F9" w:rsidRPr="00F624F9">
        <w:rPr>
          <w:rStyle w:val="normaltextrun"/>
          <w:color w:val="000000"/>
          <w:shd w:val="clear" w:color="auto" w:fill="FFFFFF"/>
          <w:vertAlign w:val="superscript"/>
        </w:rPr>
        <w:t>53</w:t>
      </w:r>
      <w:r w:rsidR="00F624F9" w:rsidRPr="00F624F9">
        <w:rPr>
          <w:rStyle w:val="normaltextrun"/>
          <w:color w:val="000000"/>
          <w:shd w:val="clear" w:color="auto" w:fill="FFFFFF"/>
          <w:vertAlign w:val="superscript"/>
        </w:rPr>
        <w:fldChar w:fldCharType="end"/>
      </w:r>
      <w:r w:rsidR="00B10F8B" w:rsidRPr="00B10F8B">
        <w:rPr>
          <w:rStyle w:val="normaltextrun"/>
          <w:color w:val="000000"/>
          <w:shd w:val="clear" w:color="auto" w:fill="FFFFFF"/>
        </w:rPr>
        <w:t xml:space="preserve">. </w:t>
      </w:r>
      <w:r w:rsidR="004522C0" w:rsidRPr="00B10F8B">
        <w:rPr>
          <w:rStyle w:val="normaltextrun"/>
          <w:color w:val="000000"/>
          <w:shd w:val="clear" w:color="auto" w:fill="FFFFFF"/>
        </w:rPr>
        <w:t xml:space="preserve">Tas tika veikts </w:t>
      </w:r>
      <w:r w:rsidR="0AE9B6D3" w:rsidRPr="00B10F8B">
        <w:rPr>
          <w:rStyle w:val="normaltextrun"/>
          <w:color w:val="000000"/>
          <w:shd w:val="clear" w:color="auto" w:fill="FFFFFF"/>
        </w:rPr>
        <w:t xml:space="preserve">16 235 cilvēkiem, no kuriem </w:t>
      </w:r>
      <w:r w:rsidR="00B10F8B" w:rsidRPr="00B10F8B">
        <w:rPr>
          <w:rStyle w:val="normaltextrun"/>
          <w:color w:val="000000"/>
          <w:shd w:val="clear" w:color="auto" w:fill="FFFFFF"/>
        </w:rPr>
        <w:t>7,33</w:t>
      </w:r>
      <w:r w:rsidR="0AE9B6D3" w:rsidRPr="00B10F8B">
        <w:rPr>
          <w:rStyle w:val="normaltextrun"/>
          <w:color w:val="000000"/>
          <w:shd w:val="clear" w:color="auto" w:fill="FFFFFF"/>
        </w:rPr>
        <w:t xml:space="preserve">% pacientu risks nomirt no fatāla </w:t>
      </w:r>
      <w:proofErr w:type="spellStart"/>
      <w:r w:rsidR="0AE9B6D3" w:rsidRPr="00B10F8B">
        <w:rPr>
          <w:rStyle w:val="normaltextrun"/>
          <w:color w:val="000000"/>
          <w:shd w:val="clear" w:color="auto" w:fill="FFFFFF"/>
        </w:rPr>
        <w:t>kardiovaskulāra</w:t>
      </w:r>
      <w:proofErr w:type="spellEnd"/>
      <w:r w:rsidR="0AE9B6D3" w:rsidRPr="00B10F8B">
        <w:rPr>
          <w:rStyle w:val="normaltextrun"/>
          <w:color w:val="000000"/>
          <w:shd w:val="clear" w:color="auto" w:fill="FFFFFF"/>
        </w:rPr>
        <w:t xml:space="preserve"> notikuma bija 1</w:t>
      </w:r>
      <w:r w:rsidR="00B10F8B" w:rsidRPr="00B10F8B">
        <w:rPr>
          <w:rStyle w:val="normaltextrun"/>
          <w:color w:val="000000"/>
          <w:shd w:val="clear" w:color="auto" w:fill="FFFFFF"/>
        </w:rPr>
        <w:t>0</w:t>
      </w:r>
      <w:r w:rsidR="0AE9B6D3" w:rsidRPr="00B10F8B">
        <w:rPr>
          <w:rStyle w:val="normaltextrun"/>
          <w:color w:val="000000"/>
          <w:shd w:val="clear" w:color="auto" w:fill="FFFFFF"/>
        </w:rPr>
        <w:t>%</w:t>
      </w:r>
      <w:r w:rsidR="00B10F8B" w:rsidRPr="00B10F8B">
        <w:rPr>
          <w:rStyle w:val="normaltextrun"/>
          <w:color w:val="000000"/>
          <w:shd w:val="clear" w:color="auto" w:fill="FFFFFF"/>
        </w:rPr>
        <w:t xml:space="preserve">, bet 15,25% - </w:t>
      </w:r>
      <w:r w:rsidR="00942BCD">
        <w:rPr>
          <w:rStyle w:val="normaltextrun"/>
          <w:color w:val="000000"/>
          <w:shd w:val="clear" w:color="auto" w:fill="FFFFFF"/>
        </w:rPr>
        <w:t>5-9%</w:t>
      </w:r>
      <w:r w:rsidR="00B10F8B" w:rsidRPr="00B10F8B">
        <w:rPr>
          <w:rStyle w:val="normaltextrun"/>
          <w:color w:val="000000"/>
          <w:shd w:val="clear" w:color="auto" w:fill="FFFFFF"/>
        </w:rPr>
        <w:t xml:space="preserve">. </w:t>
      </w:r>
      <w:r w:rsidR="0AE9B6D3" w:rsidRPr="00B10F8B">
        <w:rPr>
          <w:rStyle w:val="normaltextrun"/>
          <w:color w:val="000000"/>
          <w:shd w:val="clear" w:color="auto" w:fill="FFFFFF"/>
        </w:rPr>
        <w:t xml:space="preserve"> </w:t>
      </w:r>
      <w:r w:rsidR="00B10F8B" w:rsidRPr="00B10F8B">
        <w:rPr>
          <w:rStyle w:val="normaltextrun"/>
          <w:color w:val="000000"/>
          <w:shd w:val="clear" w:color="auto" w:fill="FFFFFF"/>
        </w:rPr>
        <w:t>Šie rādītāji būtiski pieauga 2024.gadā</w:t>
      </w:r>
      <w:r w:rsidR="00E52EDC">
        <w:rPr>
          <w:rStyle w:val="normaltextrun"/>
          <w:color w:val="000000"/>
          <w:shd w:val="clear" w:color="auto" w:fill="FFFFFF"/>
        </w:rPr>
        <w:t>, kurā</w:t>
      </w:r>
      <w:r w:rsidR="0AE9B6D3" w:rsidRPr="00B10F8B">
        <w:rPr>
          <w:rStyle w:val="normaltextrun"/>
          <w:color w:val="000000"/>
          <w:shd w:val="clear" w:color="auto" w:fill="FFFFFF"/>
        </w:rPr>
        <w:t xml:space="preserve"> SCORE veikts </w:t>
      </w:r>
      <w:r w:rsidR="0AE9B6D3" w:rsidRPr="00B10F8B">
        <w:rPr>
          <w:rStyle w:val="normaltextrun"/>
          <w:color w:val="000000"/>
          <w:shd w:val="clear" w:color="auto" w:fill="FFFFFF"/>
        </w:rPr>
        <w:lastRenderedPageBreak/>
        <w:t xml:space="preserve">19 014 pacientiem, no kuriem </w:t>
      </w:r>
      <w:r w:rsidR="00B10F8B" w:rsidRPr="00B10F8B">
        <w:rPr>
          <w:rStyle w:val="normaltextrun"/>
          <w:color w:val="000000"/>
          <w:shd w:val="clear" w:color="auto" w:fill="FFFFFF"/>
        </w:rPr>
        <w:t>8,15</w:t>
      </w:r>
      <w:r w:rsidR="0AE9B6D3" w:rsidRPr="00B10F8B">
        <w:rPr>
          <w:rStyle w:val="normaltextrun"/>
          <w:color w:val="000000"/>
          <w:shd w:val="clear" w:color="auto" w:fill="FFFFFF"/>
        </w:rPr>
        <w:t xml:space="preserve">% pacientu risks nomirt no fatāla </w:t>
      </w:r>
      <w:proofErr w:type="spellStart"/>
      <w:r w:rsidR="0AE9B6D3" w:rsidRPr="00B10F8B">
        <w:rPr>
          <w:rStyle w:val="normaltextrun"/>
          <w:color w:val="000000"/>
          <w:shd w:val="clear" w:color="auto" w:fill="FFFFFF"/>
        </w:rPr>
        <w:t>kardiovaskulāra</w:t>
      </w:r>
      <w:proofErr w:type="spellEnd"/>
      <w:r w:rsidR="0AE9B6D3" w:rsidRPr="00B10F8B">
        <w:rPr>
          <w:rStyle w:val="normaltextrun"/>
          <w:color w:val="000000"/>
          <w:shd w:val="clear" w:color="auto" w:fill="FFFFFF"/>
        </w:rPr>
        <w:t xml:space="preserve"> notikuma bija </w:t>
      </w:r>
      <w:r w:rsidR="00B10F8B" w:rsidRPr="00B10F8B">
        <w:rPr>
          <w:rStyle w:val="normaltextrun"/>
          <w:color w:val="000000"/>
          <w:shd w:val="clear" w:color="auto" w:fill="FFFFFF"/>
        </w:rPr>
        <w:t>10</w:t>
      </w:r>
      <w:r w:rsidR="0AE9B6D3" w:rsidRPr="00B10F8B">
        <w:rPr>
          <w:rStyle w:val="normaltextrun"/>
          <w:color w:val="000000"/>
          <w:shd w:val="clear" w:color="auto" w:fill="FFFFFF"/>
        </w:rPr>
        <w:t>%, 15,7% - 5-9% un 8,15% virs 10%.</w:t>
      </w:r>
    </w:p>
    <w:p w14:paraId="3D98AEB3" w14:textId="37E0A463" w:rsidR="004522C0" w:rsidRPr="004522C0" w:rsidRDefault="005E15BD" w:rsidP="00AC4BDC">
      <w:pPr>
        <w:spacing w:after="120"/>
        <w:jc w:val="center"/>
        <w:rPr>
          <w:rStyle w:val="normaltextrun"/>
          <w:b/>
          <w:bCs/>
          <w:color w:val="000000"/>
          <w:shd w:val="clear" w:color="auto" w:fill="FFFFFF"/>
        </w:rPr>
      </w:pPr>
      <w:r>
        <w:rPr>
          <w:rStyle w:val="normaltextrun"/>
          <w:b/>
          <w:bCs/>
          <w:color w:val="000000"/>
          <w:shd w:val="clear" w:color="auto" w:fill="FFFFFF"/>
        </w:rPr>
        <w:t>8</w:t>
      </w:r>
      <w:r w:rsidR="004522C0" w:rsidRPr="004522C0">
        <w:rPr>
          <w:rStyle w:val="normaltextrun"/>
          <w:b/>
          <w:bCs/>
          <w:color w:val="000000"/>
          <w:shd w:val="clear" w:color="auto" w:fill="FFFFFF"/>
        </w:rPr>
        <w:t>.</w:t>
      </w:r>
      <w:r w:rsidR="004A2EA2">
        <w:rPr>
          <w:rStyle w:val="normaltextrun"/>
          <w:b/>
          <w:bCs/>
          <w:color w:val="000000"/>
          <w:shd w:val="clear" w:color="auto" w:fill="FFFFFF"/>
        </w:rPr>
        <w:t xml:space="preserve"> </w:t>
      </w:r>
      <w:r w:rsidR="004522C0" w:rsidRPr="004522C0">
        <w:rPr>
          <w:rStyle w:val="normaltextrun"/>
          <w:b/>
          <w:bCs/>
          <w:color w:val="000000"/>
          <w:shd w:val="clear" w:color="auto" w:fill="FFFFFF"/>
        </w:rPr>
        <w:t>attēls</w:t>
      </w:r>
      <w:r w:rsidR="004522C0">
        <w:rPr>
          <w:rStyle w:val="normaltextrun"/>
          <w:b/>
          <w:bCs/>
          <w:color w:val="000000"/>
          <w:shd w:val="clear" w:color="auto" w:fill="FFFFFF"/>
        </w:rPr>
        <w:t>.</w:t>
      </w:r>
      <w:r w:rsidR="004522C0" w:rsidRPr="004522C0">
        <w:rPr>
          <w:rStyle w:val="normaltextrun"/>
          <w:b/>
          <w:bCs/>
          <w:color w:val="000000"/>
          <w:shd w:val="clear" w:color="auto" w:fill="FFFFFF"/>
        </w:rPr>
        <w:t xml:space="preserve"> </w:t>
      </w:r>
      <w:r w:rsidR="004522C0" w:rsidRPr="004522C0">
        <w:rPr>
          <w:b/>
          <w:bCs/>
          <w:color w:val="000000"/>
          <w:shd w:val="clear" w:color="auto" w:fill="FFFFFF"/>
        </w:rPr>
        <w:t xml:space="preserve">SCORE riska </w:t>
      </w:r>
      <w:r w:rsidR="00E52EDC">
        <w:rPr>
          <w:b/>
          <w:bCs/>
          <w:color w:val="000000"/>
          <w:shd w:val="clear" w:color="auto" w:fill="FFFFFF"/>
        </w:rPr>
        <w:t>sadalījums</w:t>
      </w:r>
      <w:r w:rsidR="004522C0" w:rsidRPr="004522C0">
        <w:rPr>
          <w:b/>
          <w:bCs/>
          <w:color w:val="000000"/>
          <w:shd w:val="clear" w:color="auto" w:fill="FFFFFF"/>
        </w:rPr>
        <w:t xml:space="preserve"> 2023.-2024.</w:t>
      </w:r>
      <w:r w:rsidR="004A2EA2">
        <w:rPr>
          <w:b/>
          <w:bCs/>
          <w:color w:val="000000"/>
          <w:shd w:val="clear" w:color="auto" w:fill="FFFFFF"/>
        </w:rPr>
        <w:t xml:space="preserve"> </w:t>
      </w:r>
      <w:r w:rsidR="004522C0" w:rsidRPr="004522C0">
        <w:rPr>
          <w:b/>
          <w:bCs/>
          <w:color w:val="000000"/>
          <w:shd w:val="clear" w:color="auto" w:fill="FFFFFF"/>
        </w:rPr>
        <w:t>gados</w:t>
      </w:r>
      <w:r w:rsidR="00E52EDC" w:rsidRPr="00E52EDC">
        <w:rPr>
          <w:rFonts w:ascii="Times New Roman Bold" w:hAnsi="Times New Roman Bold"/>
          <w:b/>
          <w:bCs/>
          <w:color w:val="000000"/>
          <w:shd w:val="clear" w:color="auto" w:fill="FFFFFF"/>
          <w:vertAlign w:val="superscript"/>
        </w:rPr>
        <w:fldChar w:fldCharType="begin"/>
      </w:r>
      <w:r w:rsidR="00E52EDC" w:rsidRPr="00E52EDC">
        <w:rPr>
          <w:rFonts w:ascii="Times New Roman Bold" w:hAnsi="Times New Roman Bold"/>
          <w:b/>
          <w:bCs/>
          <w:color w:val="000000"/>
          <w:shd w:val="clear" w:color="auto" w:fill="FFFFFF"/>
          <w:vertAlign w:val="superscript"/>
        </w:rPr>
        <w:instrText xml:space="preserve"> NOTEREF _Ref203687251 \h </w:instrText>
      </w:r>
      <w:r w:rsidR="00E52EDC">
        <w:rPr>
          <w:rFonts w:ascii="Times New Roman Bold" w:hAnsi="Times New Roman Bold"/>
          <w:b/>
          <w:bCs/>
          <w:color w:val="000000"/>
          <w:shd w:val="clear" w:color="auto" w:fill="FFFFFF"/>
          <w:vertAlign w:val="superscript"/>
        </w:rPr>
        <w:instrText xml:space="preserve"> \* MERGEFORMAT </w:instrText>
      </w:r>
      <w:r w:rsidR="00E52EDC" w:rsidRPr="00E52EDC">
        <w:rPr>
          <w:rFonts w:ascii="Times New Roman Bold" w:hAnsi="Times New Roman Bold"/>
          <w:b/>
          <w:bCs/>
          <w:color w:val="000000"/>
          <w:shd w:val="clear" w:color="auto" w:fill="FFFFFF"/>
          <w:vertAlign w:val="superscript"/>
        </w:rPr>
      </w:r>
      <w:r w:rsidR="00E52EDC" w:rsidRPr="00E52EDC">
        <w:rPr>
          <w:rFonts w:ascii="Times New Roman Bold" w:hAnsi="Times New Roman Bold"/>
          <w:b/>
          <w:bCs/>
          <w:color w:val="000000"/>
          <w:shd w:val="clear" w:color="auto" w:fill="FFFFFF"/>
          <w:vertAlign w:val="superscript"/>
        </w:rPr>
        <w:fldChar w:fldCharType="separate"/>
      </w:r>
      <w:r w:rsidR="007C0EA2">
        <w:rPr>
          <w:rFonts w:ascii="Times New Roman Bold" w:hAnsi="Times New Roman Bold"/>
          <w:b/>
          <w:bCs/>
          <w:color w:val="000000"/>
          <w:shd w:val="clear" w:color="auto" w:fill="FFFFFF"/>
          <w:vertAlign w:val="superscript"/>
        </w:rPr>
        <w:t>54</w:t>
      </w:r>
      <w:r w:rsidR="00E52EDC" w:rsidRPr="00E52EDC">
        <w:rPr>
          <w:rFonts w:ascii="Times New Roman Bold" w:hAnsi="Times New Roman Bold"/>
          <w:b/>
          <w:bCs/>
          <w:color w:val="000000"/>
          <w:shd w:val="clear" w:color="auto" w:fill="FFFFFF"/>
          <w:vertAlign w:val="superscript"/>
        </w:rPr>
        <w:fldChar w:fldCharType="end"/>
      </w:r>
    </w:p>
    <w:p w14:paraId="0C3E1CCA" w14:textId="4A0C2864" w:rsidR="00215FEA" w:rsidRPr="004D020E" w:rsidRDefault="00215FEA" w:rsidP="004522C0">
      <w:pPr>
        <w:spacing w:after="120"/>
        <w:ind w:firstLine="0"/>
        <w:jc w:val="center"/>
        <w:rPr>
          <w:rStyle w:val="normaltextrun"/>
          <w:color w:val="000000"/>
          <w:shd w:val="clear" w:color="auto" w:fill="FFFFFF"/>
        </w:rPr>
      </w:pPr>
      <w:r>
        <w:rPr>
          <w:noProof/>
          <w:color w:val="000000"/>
          <w:shd w:val="clear" w:color="auto" w:fill="FFFFFF"/>
        </w:rPr>
        <w:drawing>
          <wp:inline distT="0" distB="0" distL="0" distR="0" wp14:anchorId="4F76509B" wp14:editId="1601F5E3">
            <wp:extent cx="5165766" cy="2998519"/>
            <wp:effectExtent l="0" t="0" r="15875" b="11430"/>
            <wp:docPr id="6664532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F9F95D" w14:textId="0835E11D" w:rsidR="00985008" w:rsidRDefault="00985008" w:rsidP="00F624F9">
      <w:pPr>
        <w:spacing w:after="120"/>
        <w:rPr>
          <w:rStyle w:val="normaltextrun"/>
          <w:color w:val="000000"/>
          <w:shd w:val="clear" w:color="auto" w:fill="FFFFFF"/>
        </w:rPr>
      </w:pPr>
      <w:r>
        <w:rPr>
          <w:rStyle w:val="normaltextrun"/>
          <w:color w:val="000000"/>
          <w:shd w:val="clear" w:color="auto" w:fill="FFFFFF"/>
        </w:rPr>
        <w:t xml:space="preserve">SCORE programmas ietvaros 2024. gadā kompensējamie </w:t>
      </w:r>
      <w:proofErr w:type="spellStart"/>
      <w:r>
        <w:rPr>
          <w:rStyle w:val="normaltextrun"/>
          <w:color w:val="000000"/>
          <w:shd w:val="clear" w:color="auto" w:fill="FFFFFF"/>
        </w:rPr>
        <w:t>statīni</w:t>
      </w:r>
      <w:proofErr w:type="spellEnd"/>
      <w:r>
        <w:rPr>
          <w:rStyle w:val="normaltextrun"/>
          <w:color w:val="000000"/>
          <w:shd w:val="clear" w:color="auto" w:fill="FFFFFF"/>
        </w:rPr>
        <w:t xml:space="preserve"> (preparāti holesterīna samazināšanai) izrakstīti 7 012 pacientiem, 87% recepšu ir </w:t>
      </w:r>
      <w:proofErr w:type="spellStart"/>
      <w:r>
        <w:rPr>
          <w:rStyle w:val="normaltextrun"/>
          <w:color w:val="000000"/>
          <w:shd w:val="clear" w:color="auto" w:fill="FFFFFF"/>
        </w:rPr>
        <w:t>atprečotas</w:t>
      </w:r>
      <w:proofErr w:type="spellEnd"/>
      <w:r>
        <w:rPr>
          <w:rStyle w:val="normaltextrun"/>
          <w:color w:val="000000"/>
          <w:shd w:val="clear" w:color="auto" w:fill="FFFFFF"/>
        </w:rPr>
        <w:t>, t.i.</w:t>
      </w:r>
      <w:r w:rsidR="00F624F9">
        <w:rPr>
          <w:rStyle w:val="normaltextrun"/>
          <w:color w:val="000000"/>
          <w:shd w:val="clear" w:color="auto" w:fill="FFFFFF"/>
        </w:rPr>
        <w:t xml:space="preserve"> medikamenti </w:t>
      </w:r>
      <w:r>
        <w:rPr>
          <w:rStyle w:val="normaltextrun"/>
          <w:color w:val="000000"/>
          <w:shd w:val="clear" w:color="auto" w:fill="FFFFFF"/>
        </w:rPr>
        <w:t>izņemt</w:t>
      </w:r>
      <w:r w:rsidR="00F624F9">
        <w:rPr>
          <w:rStyle w:val="normaltextrun"/>
          <w:color w:val="000000"/>
          <w:shd w:val="clear" w:color="auto" w:fill="FFFFFF"/>
        </w:rPr>
        <w:t>i</w:t>
      </w:r>
      <w:r w:rsidR="00F624F9" w:rsidRPr="00F624F9">
        <w:rPr>
          <w:rStyle w:val="normaltextrun"/>
          <w:color w:val="000000"/>
          <w:shd w:val="clear" w:color="auto" w:fill="FFFFFF"/>
          <w:vertAlign w:val="superscript"/>
        </w:rPr>
        <w:fldChar w:fldCharType="begin"/>
      </w:r>
      <w:r w:rsidR="00F624F9" w:rsidRPr="00F624F9">
        <w:rPr>
          <w:rStyle w:val="normaltextrun"/>
          <w:color w:val="000000"/>
          <w:shd w:val="clear" w:color="auto" w:fill="FFFFFF"/>
          <w:vertAlign w:val="superscript"/>
        </w:rPr>
        <w:instrText xml:space="preserve"> NOTEREF _Ref203687251 \h </w:instrText>
      </w:r>
      <w:r w:rsidR="00F624F9">
        <w:rPr>
          <w:rStyle w:val="normaltextrun"/>
          <w:color w:val="000000"/>
          <w:shd w:val="clear" w:color="auto" w:fill="FFFFFF"/>
          <w:vertAlign w:val="superscript"/>
        </w:rPr>
        <w:instrText xml:space="preserve"> \* MERGEFORMAT </w:instrText>
      </w:r>
      <w:r w:rsidR="00F624F9" w:rsidRPr="00F624F9">
        <w:rPr>
          <w:rStyle w:val="normaltextrun"/>
          <w:color w:val="000000"/>
          <w:shd w:val="clear" w:color="auto" w:fill="FFFFFF"/>
          <w:vertAlign w:val="superscript"/>
        </w:rPr>
      </w:r>
      <w:r w:rsidR="00F624F9" w:rsidRPr="00F624F9">
        <w:rPr>
          <w:rStyle w:val="normaltextrun"/>
          <w:color w:val="000000"/>
          <w:shd w:val="clear" w:color="auto" w:fill="FFFFFF"/>
          <w:vertAlign w:val="superscript"/>
        </w:rPr>
        <w:fldChar w:fldCharType="separate"/>
      </w:r>
      <w:r w:rsidR="00F624F9" w:rsidRPr="00F624F9">
        <w:rPr>
          <w:rStyle w:val="normaltextrun"/>
          <w:color w:val="000000"/>
          <w:shd w:val="clear" w:color="auto" w:fill="FFFFFF"/>
          <w:vertAlign w:val="superscript"/>
        </w:rPr>
        <w:t>53</w:t>
      </w:r>
      <w:r w:rsidR="00F624F9" w:rsidRPr="00F624F9">
        <w:rPr>
          <w:rStyle w:val="normaltextrun"/>
          <w:color w:val="000000"/>
          <w:shd w:val="clear" w:color="auto" w:fill="FFFFFF"/>
          <w:vertAlign w:val="superscript"/>
        </w:rPr>
        <w:fldChar w:fldCharType="end"/>
      </w:r>
      <w:r>
        <w:rPr>
          <w:rStyle w:val="normaltextrun"/>
          <w:color w:val="000000"/>
          <w:shd w:val="clear" w:color="auto" w:fill="FFFFFF"/>
        </w:rPr>
        <w:t>.</w:t>
      </w:r>
    </w:p>
    <w:p w14:paraId="31614502" w14:textId="6BE18106" w:rsidR="00985008" w:rsidRPr="00460836" w:rsidRDefault="0AE9B6D3" w:rsidP="4446199A">
      <w:pPr>
        <w:spacing w:after="120"/>
        <w:rPr>
          <w:rStyle w:val="normaltextrun"/>
          <w:color w:val="000000" w:themeColor="text1"/>
        </w:rPr>
      </w:pPr>
      <w:r w:rsidRPr="008C0349">
        <w:rPr>
          <w:rStyle w:val="normaltextrun"/>
          <w:color w:val="000000"/>
          <w:shd w:val="clear" w:color="auto" w:fill="FFFFFF"/>
        </w:rPr>
        <w:t>Jāņem vēr</w:t>
      </w:r>
      <w:r>
        <w:rPr>
          <w:rStyle w:val="normaltextrun"/>
          <w:color w:val="000000"/>
          <w:shd w:val="clear" w:color="auto" w:fill="FFFFFF"/>
        </w:rPr>
        <w:t>ā</w:t>
      </w:r>
      <w:r w:rsidRPr="008C0349">
        <w:rPr>
          <w:rStyle w:val="normaltextrun"/>
          <w:color w:val="000000"/>
          <w:shd w:val="clear" w:color="auto" w:fill="FFFFFF"/>
        </w:rPr>
        <w:t xml:space="preserve">, ka SAS </w:t>
      </w:r>
      <w:proofErr w:type="spellStart"/>
      <w:r w:rsidRPr="008C0349">
        <w:rPr>
          <w:rStyle w:val="normaltextrun"/>
          <w:color w:val="000000"/>
          <w:shd w:val="clear" w:color="auto" w:fill="FFFFFF"/>
        </w:rPr>
        <w:t>skrīningu</w:t>
      </w:r>
      <w:proofErr w:type="spellEnd"/>
      <w:r w:rsidRPr="008C0349">
        <w:rPr>
          <w:rStyle w:val="normaltextrun"/>
          <w:color w:val="000000"/>
          <w:shd w:val="clear" w:color="auto" w:fill="FFFFFF"/>
        </w:rPr>
        <w:t xml:space="preserve"> ar SCORE metodi ģimenes ārstu prakse veic </w:t>
      </w:r>
      <w:r w:rsidR="0B51A970" w:rsidRPr="300CFDB6">
        <w:rPr>
          <w:rStyle w:val="normaltextrun"/>
          <w:color w:val="000000" w:themeColor="text1"/>
        </w:rPr>
        <w:t>pacientiem</w:t>
      </w:r>
      <w:r w:rsidRPr="008C0349">
        <w:rPr>
          <w:rStyle w:val="normaltextrun"/>
          <w:color w:val="000000"/>
          <w:shd w:val="clear" w:color="auto" w:fill="FFFFFF"/>
        </w:rPr>
        <w:t xml:space="preserve"> 40-65 gadu vecum</w:t>
      </w:r>
      <w:r w:rsidR="406A50B6" w:rsidRPr="300CFDB6">
        <w:rPr>
          <w:rStyle w:val="normaltextrun"/>
          <w:color w:val="000000" w:themeColor="text1"/>
        </w:rPr>
        <w:t>ā</w:t>
      </w:r>
      <w:r w:rsidRPr="008C0349">
        <w:rPr>
          <w:rStyle w:val="normaltextrun"/>
          <w:color w:val="000000"/>
          <w:shd w:val="clear" w:color="auto" w:fill="FFFFFF"/>
        </w:rPr>
        <w:t xml:space="preserve"> vienu reizi 5 gados. 2024.</w:t>
      </w:r>
      <w:r w:rsidR="00DD2387">
        <w:rPr>
          <w:rStyle w:val="normaltextrun"/>
          <w:color w:val="000000"/>
          <w:shd w:val="clear" w:color="auto" w:fill="FFFFFF"/>
        </w:rPr>
        <w:t xml:space="preserve"> </w:t>
      </w:r>
      <w:r w:rsidRPr="008C0349">
        <w:rPr>
          <w:rStyle w:val="normaltextrun"/>
          <w:color w:val="000000"/>
          <w:shd w:val="clear" w:color="auto" w:fill="FFFFFF"/>
        </w:rPr>
        <w:t xml:space="preserve">gadā </w:t>
      </w:r>
      <w:r w:rsidR="783D20B1" w:rsidRPr="300CFDB6">
        <w:rPr>
          <w:rStyle w:val="normaltextrun"/>
          <w:color w:val="000000" w:themeColor="text1"/>
        </w:rPr>
        <w:t>šajā</w:t>
      </w:r>
      <w:r w:rsidRPr="008C0349">
        <w:rPr>
          <w:rStyle w:val="normaltextrun"/>
          <w:color w:val="000000"/>
          <w:shd w:val="clear" w:color="auto" w:fill="FFFFFF"/>
        </w:rPr>
        <w:t xml:space="preserve"> vecuma grup</w:t>
      </w:r>
      <w:r w:rsidR="0D9C253F" w:rsidRPr="300CFDB6">
        <w:rPr>
          <w:rStyle w:val="normaltextrun"/>
          <w:color w:val="000000" w:themeColor="text1"/>
        </w:rPr>
        <w:t>ā</w:t>
      </w:r>
      <w:r w:rsidRPr="008C0349">
        <w:rPr>
          <w:rStyle w:val="normaltextrun"/>
          <w:color w:val="000000"/>
          <w:shd w:val="clear" w:color="auto" w:fill="FFFFFF"/>
        </w:rPr>
        <w:t xml:space="preserve"> </w:t>
      </w:r>
      <w:r w:rsidR="24A9A9FD" w:rsidRPr="300CFDB6">
        <w:rPr>
          <w:rStyle w:val="normaltextrun"/>
          <w:color w:val="000000" w:themeColor="text1"/>
        </w:rPr>
        <w:t xml:space="preserve">ģimenes ārstu praksēs  bija </w:t>
      </w:r>
      <w:r w:rsidRPr="008C0349">
        <w:rPr>
          <w:rStyle w:val="normaltextrun"/>
          <w:color w:val="000000"/>
          <w:shd w:val="clear" w:color="auto" w:fill="FFFFFF"/>
        </w:rPr>
        <w:t>reģistrēt</w:t>
      </w:r>
      <w:r w:rsidR="704570FB" w:rsidRPr="300CFDB6">
        <w:rPr>
          <w:rStyle w:val="normaltextrun"/>
          <w:color w:val="000000" w:themeColor="text1"/>
        </w:rPr>
        <w:t xml:space="preserve">i </w:t>
      </w:r>
      <w:r w:rsidRPr="008C0349">
        <w:rPr>
          <w:rStyle w:val="normaltextrun"/>
          <w:color w:val="000000"/>
          <w:shd w:val="clear" w:color="auto" w:fill="FFFFFF"/>
        </w:rPr>
        <w:t>1</w:t>
      </w:r>
      <w:r w:rsidR="00624651">
        <w:rPr>
          <w:rStyle w:val="normaltextrun"/>
          <w:color w:val="000000"/>
          <w:shd w:val="clear" w:color="auto" w:fill="FFFFFF"/>
        </w:rPr>
        <w:t xml:space="preserve">,1 milj. </w:t>
      </w:r>
      <w:r w:rsidRPr="008C0349">
        <w:rPr>
          <w:rStyle w:val="normaltextrun"/>
          <w:color w:val="000000"/>
          <w:shd w:val="clear" w:color="auto" w:fill="FFFFFF"/>
        </w:rPr>
        <w:t>pacient</w:t>
      </w:r>
      <w:r w:rsidR="00DD2387">
        <w:rPr>
          <w:rStyle w:val="normaltextrun"/>
          <w:color w:val="000000" w:themeColor="text1"/>
        </w:rPr>
        <w:t xml:space="preserve">u, no kuriem SCORE </w:t>
      </w:r>
      <w:proofErr w:type="spellStart"/>
      <w:r w:rsidR="00DD2387">
        <w:rPr>
          <w:rStyle w:val="normaltextrun"/>
          <w:color w:val="000000" w:themeColor="text1"/>
        </w:rPr>
        <w:t>izvērtējums</w:t>
      </w:r>
      <w:proofErr w:type="spellEnd"/>
      <w:r w:rsidR="00DD2387">
        <w:rPr>
          <w:rStyle w:val="normaltextrun"/>
          <w:color w:val="000000" w:themeColor="text1"/>
        </w:rPr>
        <w:t xml:space="preserve"> būtu jāveic ap 215 tūkst. iedzīvotāju</w:t>
      </w:r>
      <w:r w:rsidRPr="008C0349">
        <w:rPr>
          <w:rStyle w:val="normaltextrun"/>
          <w:color w:val="000000"/>
          <w:shd w:val="clear" w:color="auto" w:fill="FFFFFF"/>
        </w:rPr>
        <w:t xml:space="preserve">. 2024. gadā </w:t>
      </w:r>
      <w:proofErr w:type="spellStart"/>
      <w:r w:rsidR="6BC0A1B2" w:rsidRPr="300CFDB6">
        <w:rPr>
          <w:rStyle w:val="normaltextrun"/>
          <w:color w:val="000000" w:themeColor="text1"/>
        </w:rPr>
        <w:t>skrīnings</w:t>
      </w:r>
      <w:proofErr w:type="spellEnd"/>
      <w:r w:rsidRPr="008C0349">
        <w:rPr>
          <w:rStyle w:val="normaltextrun"/>
          <w:color w:val="000000"/>
          <w:shd w:val="clear" w:color="auto" w:fill="FFFFFF"/>
        </w:rPr>
        <w:t xml:space="preserve"> </w:t>
      </w:r>
      <w:r w:rsidR="3C6F665A" w:rsidRPr="300CFDB6">
        <w:rPr>
          <w:rStyle w:val="normaltextrun"/>
          <w:color w:val="000000" w:themeColor="text1"/>
        </w:rPr>
        <w:t>tika</w:t>
      </w:r>
      <w:r w:rsidRPr="008C0349">
        <w:rPr>
          <w:rStyle w:val="normaltextrun"/>
          <w:color w:val="000000"/>
          <w:shd w:val="clear" w:color="auto" w:fill="FFFFFF"/>
        </w:rPr>
        <w:t xml:space="preserve"> veikts 19 </w:t>
      </w:r>
      <w:r w:rsidR="00624651">
        <w:rPr>
          <w:rStyle w:val="normaltextrun"/>
          <w:color w:val="000000"/>
          <w:shd w:val="clear" w:color="auto" w:fill="FFFFFF"/>
        </w:rPr>
        <w:t>tūkst.</w:t>
      </w:r>
      <w:r w:rsidR="00624651" w:rsidRPr="008C0349">
        <w:rPr>
          <w:rStyle w:val="normaltextrun"/>
          <w:color w:val="000000"/>
          <w:shd w:val="clear" w:color="auto" w:fill="FFFFFF"/>
        </w:rPr>
        <w:t xml:space="preserve"> </w:t>
      </w:r>
      <w:r w:rsidRPr="008C0349">
        <w:rPr>
          <w:rStyle w:val="normaltextrun"/>
          <w:color w:val="000000"/>
          <w:shd w:val="clear" w:color="auto" w:fill="FFFFFF"/>
        </w:rPr>
        <w:t>pacient</w:t>
      </w:r>
      <w:r w:rsidR="00DD2387">
        <w:rPr>
          <w:rStyle w:val="normaltextrun"/>
          <w:color w:val="000000"/>
          <w:shd w:val="clear" w:color="auto" w:fill="FFFFFF"/>
        </w:rPr>
        <w:t>u</w:t>
      </w:r>
      <w:r w:rsidRPr="008C0349">
        <w:rPr>
          <w:rStyle w:val="normaltextrun"/>
          <w:color w:val="000000"/>
          <w:shd w:val="clear" w:color="auto" w:fill="FFFFFF"/>
        </w:rPr>
        <w:t>, sastādot kopējo aptveri</w:t>
      </w:r>
      <w:r w:rsidR="688122AE" w:rsidRPr="008C0349">
        <w:rPr>
          <w:rStyle w:val="normaltextrun"/>
          <w:color w:val="000000"/>
          <w:shd w:val="clear" w:color="auto" w:fill="FFFFFF"/>
        </w:rPr>
        <w:t xml:space="preserve"> tikai</w:t>
      </w:r>
      <w:r w:rsidRPr="008C0349">
        <w:rPr>
          <w:rStyle w:val="normaltextrun"/>
          <w:color w:val="000000"/>
          <w:shd w:val="clear" w:color="auto" w:fill="FFFFFF"/>
        </w:rPr>
        <w:t xml:space="preserve"> 8,87%</w:t>
      </w:r>
      <w:r w:rsidR="00F624F9" w:rsidRPr="00F624F9">
        <w:rPr>
          <w:rStyle w:val="normaltextrun"/>
          <w:color w:val="000000"/>
          <w:shd w:val="clear" w:color="auto" w:fill="FFFFFF"/>
          <w:vertAlign w:val="superscript"/>
        </w:rPr>
        <w:fldChar w:fldCharType="begin"/>
      </w:r>
      <w:r w:rsidR="00F624F9" w:rsidRPr="00F624F9">
        <w:rPr>
          <w:rStyle w:val="normaltextrun"/>
          <w:color w:val="000000"/>
          <w:shd w:val="clear" w:color="auto" w:fill="FFFFFF"/>
          <w:vertAlign w:val="superscript"/>
        </w:rPr>
        <w:instrText xml:space="preserve"> NOTEREF _Ref203687251 \h </w:instrText>
      </w:r>
      <w:r w:rsidR="00F624F9">
        <w:rPr>
          <w:rStyle w:val="normaltextrun"/>
          <w:color w:val="000000"/>
          <w:shd w:val="clear" w:color="auto" w:fill="FFFFFF"/>
          <w:vertAlign w:val="superscript"/>
        </w:rPr>
        <w:instrText xml:space="preserve"> \* MERGEFORMAT </w:instrText>
      </w:r>
      <w:r w:rsidR="00F624F9" w:rsidRPr="00F624F9">
        <w:rPr>
          <w:rStyle w:val="normaltextrun"/>
          <w:color w:val="000000"/>
          <w:shd w:val="clear" w:color="auto" w:fill="FFFFFF"/>
          <w:vertAlign w:val="superscript"/>
        </w:rPr>
      </w:r>
      <w:r w:rsidR="00F624F9" w:rsidRPr="00F624F9">
        <w:rPr>
          <w:rStyle w:val="normaltextrun"/>
          <w:color w:val="000000"/>
          <w:shd w:val="clear" w:color="auto" w:fill="FFFFFF"/>
          <w:vertAlign w:val="superscript"/>
        </w:rPr>
        <w:fldChar w:fldCharType="separate"/>
      </w:r>
      <w:r w:rsidR="00F624F9" w:rsidRPr="00F624F9">
        <w:rPr>
          <w:rStyle w:val="normaltextrun"/>
          <w:color w:val="000000"/>
          <w:shd w:val="clear" w:color="auto" w:fill="FFFFFF"/>
          <w:vertAlign w:val="superscript"/>
        </w:rPr>
        <w:t>53</w:t>
      </w:r>
      <w:r w:rsidR="00F624F9" w:rsidRPr="00F624F9">
        <w:rPr>
          <w:rStyle w:val="normaltextrun"/>
          <w:color w:val="000000"/>
          <w:shd w:val="clear" w:color="auto" w:fill="FFFFFF"/>
          <w:vertAlign w:val="superscript"/>
        </w:rPr>
        <w:fldChar w:fldCharType="end"/>
      </w:r>
      <w:r w:rsidR="00E52EDC" w:rsidRPr="00E52EDC">
        <w:rPr>
          <w:rStyle w:val="normaltextrun"/>
          <w:color w:val="000000"/>
          <w:shd w:val="clear" w:color="auto" w:fill="FFFFFF"/>
          <w:vertAlign w:val="superscript"/>
        </w:rPr>
        <w:fldChar w:fldCharType="begin"/>
      </w:r>
      <w:r w:rsidR="00E52EDC" w:rsidRPr="00E52EDC">
        <w:rPr>
          <w:rStyle w:val="normaltextrun"/>
          <w:color w:val="000000"/>
          <w:shd w:val="clear" w:color="auto" w:fill="FFFFFF"/>
          <w:vertAlign w:val="superscript"/>
        </w:rPr>
        <w:instrText xml:space="preserve"> NOTEREF _Ref203687251 \h </w:instrText>
      </w:r>
      <w:r w:rsidR="00E52EDC">
        <w:rPr>
          <w:rStyle w:val="normaltextrun"/>
          <w:color w:val="000000"/>
          <w:shd w:val="clear" w:color="auto" w:fill="FFFFFF"/>
          <w:vertAlign w:val="superscript"/>
        </w:rPr>
        <w:instrText xml:space="preserve"> \* MERGEFORMAT </w:instrText>
      </w:r>
      <w:r w:rsidR="00E52EDC" w:rsidRPr="00E52EDC">
        <w:rPr>
          <w:rStyle w:val="normaltextrun"/>
          <w:color w:val="000000"/>
          <w:shd w:val="clear" w:color="auto" w:fill="FFFFFF"/>
          <w:vertAlign w:val="superscript"/>
        </w:rPr>
      </w:r>
      <w:r w:rsidR="00E52EDC" w:rsidRPr="00E52EDC">
        <w:rPr>
          <w:rStyle w:val="normaltextrun"/>
          <w:color w:val="000000"/>
          <w:shd w:val="clear" w:color="auto" w:fill="FFFFFF"/>
          <w:vertAlign w:val="superscript"/>
        </w:rPr>
        <w:fldChar w:fldCharType="separate"/>
      </w:r>
      <w:r w:rsidR="00E52EDC" w:rsidRPr="00E52EDC">
        <w:rPr>
          <w:rStyle w:val="normaltextrun"/>
          <w:color w:val="000000"/>
          <w:shd w:val="clear" w:color="auto" w:fill="FFFFFF"/>
          <w:vertAlign w:val="superscript"/>
        </w:rPr>
        <w:fldChar w:fldCharType="end"/>
      </w:r>
      <w:r w:rsidRPr="008C0349">
        <w:rPr>
          <w:rStyle w:val="normaltextrun"/>
          <w:color w:val="000000"/>
          <w:shd w:val="clear" w:color="auto" w:fill="FFFFFF"/>
        </w:rPr>
        <w:t xml:space="preserve">. </w:t>
      </w:r>
    </w:p>
    <w:p w14:paraId="58E042AB" w14:textId="1A1C0EF5" w:rsidR="00985008" w:rsidRPr="00460836" w:rsidRDefault="316A4B5B" w:rsidP="00985008">
      <w:pPr>
        <w:spacing w:after="120"/>
        <w:rPr>
          <w:rStyle w:val="normaltextrun"/>
          <w:color w:val="000000"/>
          <w:shd w:val="clear" w:color="auto" w:fill="FFFFFF"/>
        </w:rPr>
      </w:pPr>
      <w:r w:rsidRPr="00460836">
        <w:rPr>
          <w:rStyle w:val="normaltextrun"/>
          <w:color w:val="000000"/>
          <w:shd w:val="clear" w:color="auto" w:fill="FFFFFF"/>
        </w:rPr>
        <w:t>Galvenie aspekti, kas traucē lietot SCORE ģimenes ārstu praksēs (informācija iegūta 2021.</w:t>
      </w:r>
      <w:r w:rsidR="00F624F9">
        <w:rPr>
          <w:rStyle w:val="normaltextrun"/>
          <w:color w:val="000000"/>
          <w:shd w:val="clear" w:color="auto" w:fill="FFFFFF"/>
        </w:rPr>
        <w:t xml:space="preserve"> </w:t>
      </w:r>
      <w:r w:rsidRPr="00460836">
        <w:rPr>
          <w:rStyle w:val="normaltextrun"/>
          <w:color w:val="000000"/>
          <w:shd w:val="clear" w:color="auto" w:fill="FFFFFF"/>
        </w:rPr>
        <w:t xml:space="preserve">gadā </w:t>
      </w:r>
      <w:r w:rsidR="608760F2">
        <w:rPr>
          <w:rStyle w:val="normaltextrun"/>
          <w:color w:val="000000"/>
          <w:shd w:val="clear" w:color="auto" w:fill="FFFFFF"/>
        </w:rPr>
        <w:t>Nacionāl</w:t>
      </w:r>
      <w:r w:rsidR="00F624F9">
        <w:rPr>
          <w:rStyle w:val="normaltextrun"/>
          <w:color w:val="000000"/>
          <w:shd w:val="clear" w:color="auto" w:fill="FFFFFF"/>
        </w:rPr>
        <w:t>ā</w:t>
      </w:r>
      <w:r w:rsidR="608760F2">
        <w:rPr>
          <w:rStyle w:val="normaltextrun"/>
          <w:color w:val="000000"/>
          <w:shd w:val="clear" w:color="auto" w:fill="FFFFFF"/>
        </w:rPr>
        <w:t xml:space="preserve"> veselība dienesta (</w:t>
      </w:r>
      <w:r w:rsidRPr="00460836">
        <w:rPr>
          <w:rStyle w:val="normaltextrun"/>
          <w:color w:val="000000"/>
          <w:shd w:val="clear" w:color="auto" w:fill="FFFFFF"/>
        </w:rPr>
        <w:t>NVD</w:t>
      </w:r>
      <w:r w:rsidR="608760F2">
        <w:rPr>
          <w:rStyle w:val="normaltextrun"/>
          <w:color w:val="000000"/>
          <w:shd w:val="clear" w:color="auto" w:fill="FFFFFF"/>
        </w:rPr>
        <w:t>)</w:t>
      </w:r>
      <w:r w:rsidRPr="00460836">
        <w:rPr>
          <w:rStyle w:val="normaltextrun"/>
          <w:color w:val="000000"/>
          <w:shd w:val="clear" w:color="auto" w:fill="FFFFFF"/>
        </w:rPr>
        <w:t xml:space="preserve"> sarunās ar ģimenes ārstiem)</w:t>
      </w:r>
      <w:r>
        <w:rPr>
          <w:rStyle w:val="normaltextrun"/>
          <w:color w:val="000000"/>
          <w:shd w:val="clear" w:color="auto" w:fill="FFFFFF"/>
        </w:rPr>
        <w:t>, kas ir iemesls zemajam aptveres procentam</w:t>
      </w:r>
      <w:r w:rsidRPr="00460836">
        <w:rPr>
          <w:rStyle w:val="normaltextrun"/>
          <w:color w:val="000000"/>
          <w:shd w:val="clear" w:color="auto" w:fill="FFFFFF"/>
        </w:rPr>
        <w:t>:</w:t>
      </w:r>
    </w:p>
    <w:p w14:paraId="765CFF10" w14:textId="3416766C" w:rsidR="00E655B7" w:rsidRPr="00E655B7" w:rsidRDefault="316A4B5B" w:rsidP="00E52EDC">
      <w:pPr>
        <w:pStyle w:val="ListParagraph"/>
        <w:numPr>
          <w:ilvl w:val="0"/>
          <w:numId w:val="13"/>
        </w:numPr>
        <w:spacing w:before="120" w:after="120"/>
        <w:ind w:left="1066" w:hanging="357"/>
        <w:contextualSpacing w:val="0"/>
        <w:rPr>
          <w:rStyle w:val="normaltextrun"/>
          <w:color w:val="000000"/>
          <w:shd w:val="clear" w:color="auto" w:fill="FFFFFF"/>
        </w:rPr>
      </w:pPr>
      <w:r w:rsidRPr="00E655B7">
        <w:rPr>
          <w:rStyle w:val="normaltextrun"/>
          <w:color w:val="000000"/>
          <w:shd w:val="clear" w:color="auto" w:fill="FFFFFF"/>
        </w:rPr>
        <w:t xml:space="preserve">Sarežģīts izpildījums. SCORE nav vienīgā profilaktiskā apskate, kas jāveic ģimenes ārsta praksē. Līdz ar to, grūti paspēt </w:t>
      </w:r>
      <w:r w:rsidR="0036055D">
        <w:rPr>
          <w:rStyle w:val="normaltextrun"/>
          <w:color w:val="000000"/>
          <w:shd w:val="clear" w:color="auto" w:fill="FFFFFF"/>
        </w:rPr>
        <w:t>pacienta vīzītes laikā (</w:t>
      </w:r>
      <w:r w:rsidRPr="00E655B7">
        <w:rPr>
          <w:rStyle w:val="normaltextrun"/>
          <w:color w:val="000000"/>
          <w:shd w:val="clear" w:color="auto" w:fill="FFFFFF"/>
        </w:rPr>
        <w:t>15-20 min. periodā</w:t>
      </w:r>
      <w:r w:rsidR="0036055D">
        <w:rPr>
          <w:rStyle w:val="normaltextrun"/>
          <w:color w:val="000000"/>
          <w:shd w:val="clear" w:color="auto" w:fill="FFFFFF"/>
        </w:rPr>
        <w:t>)</w:t>
      </w:r>
      <w:r w:rsidRPr="00E655B7">
        <w:rPr>
          <w:rStyle w:val="normaltextrun"/>
          <w:color w:val="000000"/>
          <w:shd w:val="clear" w:color="auto" w:fill="FFFFFF"/>
        </w:rPr>
        <w:t xml:space="preserve"> visu veicamo darbu apjomu</w:t>
      </w:r>
      <w:r w:rsidR="19EDF6E4" w:rsidRPr="00E655B7">
        <w:rPr>
          <w:rStyle w:val="normaltextrun"/>
          <w:color w:val="000000"/>
          <w:shd w:val="clear" w:color="auto" w:fill="FFFFFF"/>
        </w:rPr>
        <w:t>;</w:t>
      </w:r>
    </w:p>
    <w:p w14:paraId="5981D93E" w14:textId="2088E6C0" w:rsidR="00E655B7" w:rsidRDefault="23C74D5F" w:rsidP="00E52EDC">
      <w:pPr>
        <w:pStyle w:val="ListParagraph"/>
        <w:numPr>
          <w:ilvl w:val="0"/>
          <w:numId w:val="13"/>
        </w:numPr>
        <w:spacing w:before="120" w:after="120"/>
        <w:ind w:left="1066" w:hanging="357"/>
        <w:contextualSpacing w:val="0"/>
        <w:rPr>
          <w:rStyle w:val="normaltextrun"/>
          <w:color w:val="000000"/>
          <w:shd w:val="clear" w:color="auto" w:fill="FFFFFF"/>
        </w:rPr>
      </w:pPr>
      <w:r>
        <w:rPr>
          <w:rStyle w:val="normaltextrun"/>
          <w:color w:val="000000"/>
          <w:shd w:val="clear" w:color="auto" w:fill="FFFFFF"/>
        </w:rPr>
        <w:t xml:space="preserve">SCORE veikšanas kārtība </w:t>
      </w:r>
      <w:r w:rsidR="316A4B5B" w:rsidRPr="00E655B7">
        <w:rPr>
          <w:rStyle w:val="normaltextrun"/>
          <w:color w:val="000000"/>
          <w:shd w:val="clear" w:color="auto" w:fill="FFFFFF"/>
        </w:rPr>
        <w:t xml:space="preserve">informatīvajos materiālos ir </w:t>
      </w:r>
      <w:r w:rsidR="604172E4" w:rsidRPr="00E655B7">
        <w:rPr>
          <w:rStyle w:val="normaltextrun"/>
          <w:color w:val="000000"/>
          <w:shd w:val="clear" w:color="auto" w:fill="FFFFFF"/>
        </w:rPr>
        <w:t>apra</w:t>
      </w:r>
      <w:r w:rsidR="316A4B5B" w:rsidRPr="00E655B7">
        <w:rPr>
          <w:rStyle w:val="normaltextrun"/>
          <w:color w:val="000000"/>
          <w:shd w:val="clear" w:color="auto" w:fill="FFFFFF"/>
        </w:rPr>
        <w:t>kstīta pārāk sarežģīti, lai to deleģētu</w:t>
      </w:r>
      <w:r w:rsidR="0036055D">
        <w:rPr>
          <w:rStyle w:val="normaltextrun"/>
          <w:color w:val="000000"/>
          <w:shd w:val="clear" w:color="auto" w:fill="FFFFFF"/>
        </w:rPr>
        <w:t xml:space="preserve"> ģimenes ārsta praksē strādājošajai</w:t>
      </w:r>
      <w:r w:rsidR="316A4B5B" w:rsidRPr="00E655B7">
        <w:rPr>
          <w:rStyle w:val="normaltextrun"/>
          <w:color w:val="000000"/>
          <w:shd w:val="clear" w:color="auto" w:fill="FFFFFF"/>
        </w:rPr>
        <w:t xml:space="preserve"> māsai vai ārsta palīgam;</w:t>
      </w:r>
    </w:p>
    <w:p w14:paraId="42DBD5CF" w14:textId="460C1AC1" w:rsidR="00E655B7" w:rsidRDefault="00E655B7" w:rsidP="00E52EDC">
      <w:pPr>
        <w:pStyle w:val="ListParagraph"/>
        <w:numPr>
          <w:ilvl w:val="0"/>
          <w:numId w:val="13"/>
        </w:numPr>
        <w:spacing w:before="120" w:after="120"/>
        <w:ind w:left="1066" w:hanging="357"/>
        <w:contextualSpacing w:val="0"/>
        <w:rPr>
          <w:rStyle w:val="normaltextrun"/>
          <w:color w:val="000000"/>
          <w:shd w:val="clear" w:color="auto" w:fill="FFFFFF"/>
        </w:rPr>
      </w:pPr>
      <w:r>
        <w:rPr>
          <w:rStyle w:val="normaltextrun"/>
          <w:color w:val="000000"/>
          <w:shd w:val="clear" w:color="auto" w:fill="FFFFFF"/>
        </w:rPr>
        <w:t xml:space="preserve">Nepieciešama SCORE </w:t>
      </w:r>
      <w:proofErr w:type="spellStart"/>
      <w:r>
        <w:rPr>
          <w:rStyle w:val="normaltextrun"/>
          <w:color w:val="000000"/>
          <w:shd w:val="clear" w:color="auto" w:fill="FFFFFF"/>
        </w:rPr>
        <w:t>digitalizācija</w:t>
      </w:r>
      <w:proofErr w:type="spellEnd"/>
      <w:r>
        <w:rPr>
          <w:rStyle w:val="normaltextrun"/>
          <w:color w:val="000000"/>
          <w:shd w:val="clear" w:color="auto" w:fill="FFFFFF"/>
        </w:rPr>
        <w:t xml:space="preserve">. </w:t>
      </w:r>
      <w:r w:rsidR="00985008" w:rsidRPr="00E655B7">
        <w:rPr>
          <w:rStyle w:val="normaltextrun"/>
          <w:color w:val="000000"/>
          <w:shd w:val="clear" w:color="auto" w:fill="FFFFFF"/>
        </w:rPr>
        <w:t xml:space="preserve">Digitālais kalkulators atvieglotu </w:t>
      </w:r>
      <w:r>
        <w:rPr>
          <w:rStyle w:val="normaltextrun"/>
          <w:color w:val="000000"/>
          <w:shd w:val="clear" w:color="auto" w:fill="FFFFFF"/>
        </w:rPr>
        <w:t xml:space="preserve">SCORE </w:t>
      </w:r>
      <w:r w:rsidR="00985008" w:rsidRPr="00E655B7">
        <w:rPr>
          <w:rStyle w:val="normaltextrun"/>
          <w:color w:val="000000"/>
          <w:shd w:val="clear" w:color="auto" w:fill="FFFFFF"/>
        </w:rPr>
        <w:t>uzskaiti un ievadi;</w:t>
      </w:r>
    </w:p>
    <w:p w14:paraId="0C63837C" w14:textId="1CEEC301" w:rsidR="00E34BE0" w:rsidRDefault="316A4B5B" w:rsidP="00E52EDC">
      <w:pPr>
        <w:pStyle w:val="ListParagraph"/>
        <w:numPr>
          <w:ilvl w:val="0"/>
          <w:numId w:val="13"/>
        </w:numPr>
        <w:spacing w:before="120" w:after="120"/>
        <w:ind w:left="1066" w:hanging="357"/>
        <w:contextualSpacing w:val="0"/>
        <w:rPr>
          <w:rStyle w:val="normaltextrun"/>
          <w:color w:val="000000"/>
          <w:shd w:val="clear" w:color="auto" w:fill="FFFFFF"/>
        </w:rPr>
      </w:pPr>
      <w:r w:rsidRPr="00E655B7">
        <w:rPr>
          <w:rStyle w:val="normaltextrun"/>
          <w:color w:val="000000"/>
          <w:shd w:val="clear" w:color="auto" w:fill="FFFFFF"/>
        </w:rPr>
        <w:t xml:space="preserve">Tālāku izmeklējumu </w:t>
      </w:r>
      <w:r w:rsidR="5E109985" w:rsidRPr="00E655B7">
        <w:rPr>
          <w:rStyle w:val="normaltextrun"/>
          <w:color w:val="000000"/>
          <w:shd w:val="clear" w:color="auto" w:fill="FFFFFF"/>
        </w:rPr>
        <w:t xml:space="preserve">ierobežota </w:t>
      </w:r>
      <w:r w:rsidRPr="00E655B7">
        <w:rPr>
          <w:rStyle w:val="normaltextrun"/>
          <w:color w:val="000000"/>
          <w:shd w:val="clear" w:color="auto" w:fill="FFFFFF"/>
        </w:rPr>
        <w:t>pieejamība. Ģimenes ārsti, kas šo pasākumu īstenoja, atzīmēja, ka zaudējuši lietderības aspektu, jo algoritmos minētie izmeklējumi pieejami dažādās viet</w:t>
      </w:r>
      <w:r w:rsidR="7C1C6E4F" w:rsidRPr="00E655B7">
        <w:rPr>
          <w:rStyle w:val="normaltextrun"/>
          <w:color w:val="000000"/>
          <w:shd w:val="clear" w:color="auto" w:fill="FFFFFF"/>
        </w:rPr>
        <w:t>ā</w:t>
      </w:r>
      <w:r w:rsidRPr="00E655B7">
        <w:rPr>
          <w:rStyle w:val="normaltextrun"/>
          <w:color w:val="000000"/>
          <w:shd w:val="clear" w:color="auto" w:fill="FFFFFF"/>
        </w:rPr>
        <w:t>s un to saņemšana pacientam</w:t>
      </w:r>
      <w:r w:rsidR="79639BAB" w:rsidRPr="00E655B7">
        <w:rPr>
          <w:rStyle w:val="normaltextrun"/>
          <w:color w:val="000000"/>
          <w:shd w:val="clear" w:color="auto" w:fill="FFFFFF"/>
        </w:rPr>
        <w:t xml:space="preserve"> ir</w:t>
      </w:r>
      <w:r w:rsidRPr="00E655B7">
        <w:rPr>
          <w:rStyle w:val="normaltextrun"/>
          <w:color w:val="000000"/>
          <w:shd w:val="clear" w:color="auto" w:fill="FFFFFF"/>
        </w:rPr>
        <w:t xml:space="preserve"> ilgi jāgaida. Tādējādi</w:t>
      </w:r>
      <w:r w:rsidR="23C74D5F">
        <w:rPr>
          <w:rStyle w:val="normaltextrun"/>
          <w:color w:val="000000"/>
          <w:shd w:val="clear" w:color="auto" w:fill="FFFFFF"/>
        </w:rPr>
        <w:t>, ilgstošs gaidīšanas laiks un izmeklējumu atrašanās dažādās vietās ir tie iemesli</w:t>
      </w:r>
      <w:r w:rsidR="3E357A30">
        <w:rPr>
          <w:rStyle w:val="normaltextrun"/>
          <w:color w:val="000000"/>
          <w:shd w:val="clear" w:color="auto" w:fill="FFFFFF"/>
        </w:rPr>
        <w:t>,</w:t>
      </w:r>
      <w:r w:rsidR="23C74D5F">
        <w:rPr>
          <w:rStyle w:val="normaltextrun"/>
          <w:color w:val="000000"/>
          <w:shd w:val="clear" w:color="auto" w:fill="FFFFFF"/>
        </w:rPr>
        <w:t xml:space="preserve"> kāpēc</w:t>
      </w:r>
      <w:r w:rsidRPr="00E655B7">
        <w:rPr>
          <w:rStyle w:val="normaltextrun"/>
          <w:color w:val="000000"/>
          <w:shd w:val="clear" w:color="auto" w:fill="FFFFFF"/>
        </w:rPr>
        <w:t xml:space="preserve"> pacienti šo </w:t>
      </w:r>
      <w:proofErr w:type="spellStart"/>
      <w:r w:rsidRPr="00E655B7">
        <w:rPr>
          <w:rStyle w:val="normaltextrun"/>
          <w:color w:val="000000"/>
          <w:shd w:val="clear" w:color="auto" w:fill="FFFFFF"/>
        </w:rPr>
        <w:t>izvērtējumu</w:t>
      </w:r>
      <w:proofErr w:type="spellEnd"/>
      <w:r w:rsidRPr="00E655B7">
        <w:rPr>
          <w:rStyle w:val="normaltextrun"/>
          <w:color w:val="000000"/>
          <w:shd w:val="clear" w:color="auto" w:fill="FFFFFF"/>
        </w:rPr>
        <w:t xml:space="preserve"> līdz galam neizpilda.</w:t>
      </w:r>
    </w:p>
    <w:bookmarkEnd w:id="28"/>
    <w:p w14:paraId="5B4511D2" w14:textId="2A35E206" w:rsidR="005D4D3D" w:rsidRDefault="14E7B487" w:rsidP="00350E26">
      <w:pPr>
        <w:spacing w:after="120"/>
        <w:ind w:firstLine="720"/>
        <w:rPr>
          <w:rStyle w:val="normaltextrun"/>
          <w:color w:val="000000"/>
          <w:shd w:val="clear" w:color="auto" w:fill="FFFFFF"/>
        </w:rPr>
      </w:pPr>
      <w:r>
        <w:rPr>
          <w:rStyle w:val="normaltextrun"/>
          <w:color w:val="000000"/>
          <w:shd w:val="clear" w:color="auto" w:fill="FFFFFF"/>
        </w:rPr>
        <w:t xml:space="preserve">Arī </w:t>
      </w:r>
      <w:proofErr w:type="spellStart"/>
      <w:r>
        <w:rPr>
          <w:rStyle w:val="normaltextrun"/>
          <w:color w:val="000000"/>
          <w:shd w:val="clear" w:color="auto" w:fill="FFFFFF"/>
        </w:rPr>
        <w:t>l</w:t>
      </w:r>
      <w:r w:rsidR="10F04D76" w:rsidRPr="005D4D3D">
        <w:rPr>
          <w:rStyle w:val="normaltextrun"/>
          <w:color w:val="000000"/>
          <w:shd w:val="clear" w:color="auto" w:fill="FFFFFF"/>
        </w:rPr>
        <w:t>ipoproteīn</w:t>
      </w:r>
      <w:r w:rsidR="3C3A2506" w:rsidRPr="005D4D3D">
        <w:rPr>
          <w:rStyle w:val="normaltextrun"/>
          <w:color w:val="000000"/>
          <w:shd w:val="clear" w:color="auto" w:fill="FFFFFF"/>
        </w:rPr>
        <w:t>a</w:t>
      </w:r>
      <w:proofErr w:type="spellEnd"/>
      <w:r w:rsidR="10F04D76" w:rsidRPr="005D4D3D">
        <w:rPr>
          <w:rStyle w:val="normaltextrun"/>
          <w:color w:val="000000"/>
          <w:shd w:val="clear" w:color="auto" w:fill="FFFFFF"/>
        </w:rPr>
        <w:t xml:space="preserve"> (a) </w:t>
      </w:r>
      <w:r>
        <w:rPr>
          <w:rStyle w:val="normaltextrun"/>
          <w:color w:val="000000"/>
          <w:shd w:val="clear" w:color="auto" w:fill="FFFFFF"/>
        </w:rPr>
        <w:t>(</w:t>
      </w:r>
      <w:r w:rsidR="10F04D76" w:rsidRPr="005D4D3D">
        <w:rPr>
          <w:rStyle w:val="normaltextrun"/>
          <w:color w:val="000000"/>
          <w:shd w:val="clear" w:color="auto" w:fill="FFFFFF"/>
        </w:rPr>
        <w:t xml:space="preserve">lipīdu daļiņu paveids, kas ir </w:t>
      </w:r>
      <w:r w:rsidR="10F04D76">
        <w:rPr>
          <w:rStyle w:val="normaltextrun"/>
          <w:color w:val="000000"/>
          <w:shd w:val="clear" w:color="auto" w:fill="FFFFFF"/>
        </w:rPr>
        <w:t>SAS</w:t>
      </w:r>
      <w:r w:rsidR="10F04D76" w:rsidRPr="005D4D3D">
        <w:rPr>
          <w:rStyle w:val="normaltextrun"/>
          <w:color w:val="000000"/>
          <w:shd w:val="clear" w:color="auto" w:fill="FFFFFF"/>
        </w:rPr>
        <w:t xml:space="preserve"> paaugstināta riska marķieris</w:t>
      </w:r>
      <w:r>
        <w:rPr>
          <w:rStyle w:val="normaltextrun"/>
          <w:color w:val="000000"/>
          <w:shd w:val="clear" w:color="auto" w:fill="FFFFFF"/>
        </w:rPr>
        <w:t xml:space="preserve">) </w:t>
      </w:r>
      <w:r w:rsidR="10F04D76" w:rsidRPr="005D4D3D">
        <w:rPr>
          <w:rStyle w:val="normaltextrun"/>
          <w:color w:val="000000"/>
          <w:shd w:val="clear" w:color="auto" w:fill="FFFFFF"/>
        </w:rPr>
        <w:t>līmeni ir nepieciešams izvērtēt jebkuram iedzīvotājam</w:t>
      </w:r>
      <w:r w:rsidR="10F04D76">
        <w:rPr>
          <w:rStyle w:val="normaltextrun"/>
          <w:color w:val="000000"/>
          <w:shd w:val="clear" w:color="auto" w:fill="FFFFFF"/>
        </w:rPr>
        <w:t xml:space="preserve"> no 40 gadu vecuma </w:t>
      </w:r>
      <w:r w:rsidR="514CEDB9" w:rsidRPr="4446199A">
        <w:rPr>
          <w:rStyle w:val="normaltextrun"/>
          <w:color w:val="000000" w:themeColor="text1"/>
        </w:rPr>
        <w:t xml:space="preserve">vismaz </w:t>
      </w:r>
      <w:r w:rsidR="10F04D76">
        <w:rPr>
          <w:rStyle w:val="normaltextrun"/>
          <w:color w:val="000000"/>
          <w:shd w:val="clear" w:color="auto" w:fill="FFFFFF"/>
        </w:rPr>
        <w:t>vienu</w:t>
      </w:r>
      <w:r w:rsidR="10F04D76" w:rsidRPr="005D4D3D">
        <w:rPr>
          <w:rStyle w:val="normaltextrun"/>
          <w:color w:val="000000"/>
          <w:shd w:val="clear" w:color="auto" w:fill="FFFFFF"/>
        </w:rPr>
        <w:t xml:space="preserve"> reizi mūžā. Tā līmenis ir gandrīz pilnībā atkarīgs no iedzimtiem ģenētiskiem faktoriem un </w:t>
      </w:r>
      <w:r w:rsidR="10F04D76" w:rsidRPr="005D4D3D">
        <w:rPr>
          <w:rStyle w:val="normaltextrun"/>
          <w:color w:val="000000"/>
          <w:shd w:val="clear" w:color="auto" w:fill="FFFFFF"/>
        </w:rPr>
        <w:lastRenderedPageBreak/>
        <w:t xml:space="preserve">dzīvesveids to neietekmē. </w:t>
      </w:r>
      <w:r w:rsidR="10F04D76">
        <w:rPr>
          <w:rStyle w:val="normaltextrun"/>
          <w:color w:val="000000"/>
          <w:shd w:val="clear" w:color="auto" w:fill="FFFFFF"/>
        </w:rPr>
        <w:t xml:space="preserve">Marķiera līmeni </w:t>
      </w:r>
      <w:r w:rsidR="10F04D76" w:rsidRPr="005D4D3D">
        <w:rPr>
          <w:rStyle w:val="normaltextrun"/>
          <w:color w:val="000000"/>
          <w:shd w:val="clear" w:color="auto" w:fill="FFFFFF"/>
        </w:rPr>
        <w:t xml:space="preserve">ir jāņem vērā, kad tiek izvērtēts </w:t>
      </w:r>
      <w:r w:rsidR="10F04D76">
        <w:rPr>
          <w:rStyle w:val="normaltextrun"/>
          <w:color w:val="000000"/>
          <w:shd w:val="clear" w:color="auto" w:fill="FFFFFF"/>
        </w:rPr>
        <w:t>pacienta SAS</w:t>
      </w:r>
      <w:r w:rsidR="10F04D76" w:rsidRPr="005D4D3D">
        <w:rPr>
          <w:rStyle w:val="normaltextrun"/>
          <w:color w:val="000000"/>
          <w:shd w:val="clear" w:color="auto" w:fill="FFFFFF"/>
        </w:rPr>
        <w:t xml:space="preserve"> risks, tanī skaitā to ir plānots ņemt vērā atjaunotajos SCORE-2</w:t>
      </w:r>
      <w:r w:rsidR="10F04D76">
        <w:rPr>
          <w:rStyle w:val="normaltextrun"/>
          <w:color w:val="000000"/>
          <w:shd w:val="clear" w:color="auto" w:fill="FFFFFF"/>
        </w:rPr>
        <w:t xml:space="preserve"> </w:t>
      </w:r>
      <w:r w:rsidR="10F04D76" w:rsidRPr="005D4D3D">
        <w:rPr>
          <w:rStyle w:val="normaltextrun"/>
          <w:color w:val="000000"/>
          <w:shd w:val="clear" w:color="auto" w:fill="FFFFFF"/>
        </w:rPr>
        <w:t>algoritmos.</w:t>
      </w:r>
    </w:p>
    <w:p w14:paraId="7FC1ABA7" w14:textId="2624C9D8" w:rsidR="0051683D" w:rsidRDefault="2B8D231E" w:rsidP="0051683D">
      <w:pPr>
        <w:spacing w:after="120"/>
        <w:ind w:firstLine="720"/>
        <w:rPr>
          <w:rStyle w:val="normaltextrun"/>
          <w:color w:val="000000"/>
          <w:shd w:val="clear" w:color="auto" w:fill="FFFFFF"/>
        </w:rPr>
      </w:pPr>
      <w:r>
        <w:rPr>
          <w:rStyle w:val="normaltextrun"/>
          <w:color w:val="000000"/>
          <w:shd w:val="clear" w:color="auto" w:fill="FFFFFF"/>
        </w:rPr>
        <w:t xml:space="preserve">No 2020. gada 1. janvāra </w:t>
      </w:r>
      <w:r w:rsidR="468CD4A0">
        <w:rPr>
          <w:rStyle w:val="normaltextrun"/>
          <w:color w:val="000000"/>
          <w:shd w:val="clear" w:color="auto" w:fill="FFFFFF"/>
        </w:rPr>
        <w:t xml:space="preserve">ir </w:t>
      </w:r>
      <w:r>
        <w:rPr>
          <w:rStyle w:val="normaltextrun"/>
          <w:color w:val="000000"/>
          <w:shd w:val="clear" w:color="auto" w:fill="FFFFFF"/>
        </w:rPr>
        <w:t xml:space="preserve">ieviests arī pieaugušo pacientu cukura diabēta </w:t>
      </w:r>
      <w:proofErr w:type="spellStart"/>
      <w:r>
        <w:rPr>
          <w:rStyle w:val="normaltextrun"/>
          <w:color w:val="000000"/>
          <w:shd w:val="clear" w:color="auto" w:fill="FFFFFF"/>
        </w:rPr>
        <w:t>skrīnings</w:t>
      </w:r>
      <w:proofErr w:type="spellEnd"/>
      <w:r w:rsidR="47CD91BD">
        <w:rPr>
          <w:rStyle w:val="normaltextrun"/>
          <w:color w:val="000000"/>
          <w:shd w:val="clear" w:color="auto" w:fill="FFFFFF"/>
        </w:rPr>
        <w:t xml:space="preserve"> - </w:t>
      </w:r>
      <w:r w:rsidRPr="00350E26">
        <w:rPr>
          <w:rStyle w:val="normaltextrun"/>
          <w:color w:val="000000"/>
          <w:shd w:val="clear" w:color="auto" w:fill="FFFFFF"/>
        </w:rPr>
        <w:t>sākot no 40 gadu vecuma</w:t>
      </w:r>
      <w:r>
        <w:rPr>
          <w:rStyle w:val="normaltextrun"/>
          <w:color w:val="000000"/>
          <w:shd w:val="clear" w:color="auto" w:fill="FFFFFF"/>
        </w:rPr>
        <w:t xml:space="preserve"> </w:t>
      </w:r>
      <w:r w:rsidRPr="00350E26">
        <w:rPr>
          <w:rStyle w:val="normaltextrun"/>
          <w:color w:val="000000"/>
          <w:shd w:val="clear" w:color="auto" w:fill="FFFFFF"/>
        </w:rPr>
        <w:t xml:space="preserve">reizi trijos gados </w:t>
      </w:r>
      <w:r w:rsidR="0036055D">
        <w:rPr>
          <w:rStyle w:val="normaltextrun"/>
          <w:color w:val="000000"/>
          <w:shd w:val="clear" w:color="auto" w:fill="FFFFFF"/>
        </w:rPr>
        <w:t xml:space="preserve">pacientam ar cukura diabēta riska faktoriem </w:t>
      </w:r>
      <w:r w:rsidRPr="00350E26">
        <w:rPr>
          <w:rStyle w:val="normaltextrun"/>
          <w:color w:val="000000"/>
          <w:shd w:val="clear" w:color="auto" w:fill="FFFFFF"/>
        </w:rPr>
        <w:t>ir jāpārbauda c</w:t>
      </w:r>
      <w:r>
        <w:rPr>
          <w:rStyle w:val="normaltextrun"/>
          <w:color w:val="000000"/>
          <w:shd w:val="clear" w:color="auto" w:fill="FFFFFF"/>
        </w:rPr>
        <w:t>ukura līmenis</w:t>
      </w:r>
      <w:r w:rsidR="00350E26">
        <w:rPr>
          <w:rStyle w:val="FootnoteReference"/>
          <w:color w:val="000000"/>
          <w:shd w:val="clear" w:color="auto" w:fill="FFFFFF"/>
        </w:rPr>
        <w:footnoteReference w:id="57"/>
      </w:r>
      <w:r>
        <w:rPr>
          <w:rStyle w:val="normaltextrun"/>
          <w:color w:val="000000"/>
          <w:shd w:val="clear" w:color="auto" w:fill="FFFFFF"/>
        </w:rPr>
        <w:t>. To var veikt ātrāk, ja pacientiem konstatēti noteikti riska faktori</w:t>
      </w:r>
      <w:r w:rsidR="00350E26">
        <w:rPr>
          <w:rStyle w:val="FootnoteReference"/>
          <w:color w:val="000000"/>
          <w:shd w:val="clear" w:color="auto" w:fill="FFFFFF"/>
        </w:rPr>
        <w:footnoteReference w:id="58"/>
      </w:r>
      <w:r>
        <w:rPr>
          <w:rStyle w:val="normaltextrun"/>
          <w:color w:val="000000"/>
          <w:shd w:val="clear" w:color="auto" w:fill="FFFFFF"/>
        </w:rPr>
        <w:t>.</w:t>
      </w:r>
      <w:r w:rsidR="16331545">
        <w:rPr>
          <w:rStyle w:val="normaltextrun"/>
          <w:color w:val="000000"/>
          <w:shd w:val="clear" w:color="auto" w:fill="FFFFFF"/>
        </w:rPr>
        <w:t xml:space="preserve"> </w:t>
      </w:r>
      <w:r w:rsidR="04D673D1">
        <w:rPr>
          <w:rStyle w:val="normaltextrun"/>
          <w:color w:val="000000"/>
          <w:shd w:val="clear" w:color="auto" w:fill="FFFFFF"/>
        </w:rPr>
        <w:t xml:space="preserve">Arī </w:t>
      </w:r>
      <w:proofErr w:type="spellStart"/>
      <w:r w:rsidR="04D673D1">
        <w:rPr>
          <w:rStyle w:val="normaltextrun"/>
          <w:color w:val="000000"/>
          <w:shd w:val="clear" w:color="auto" w:fill="FFFFFF"/>
        </w:rPr>
        <w:t>perifēro</w:t>
      </w:r>
      <w:proofErr w:type="spellEnd"/>
      <w:r w:rsidR="04D673D1">
        <w:rPr>
          <w:rStyle w:val="normaltextrun"/>
          <w:color w:val="000000"/>
          <w:shd w:val="clear" w:color="auto" w:fill="FFFFFF"/>
        </w:rPr>
        <w:t xml:space="preserve"> artēriju slimības, kakla asinsvadu aterosklerozes un aortas aneirismu diagnostika ir jāuzlabo, sakārtojot pacientu plūsmu starp </w:t>
      </w:r>
      <w:r w:rsidR="0036055D">
        <w:rPr>
          <w:rStyle w:val="normaltextrun"/>
          <w:color w:val="000000"/>
          <w:shd w:val="clear" w:color="auto" w:fill="FFFFFF"/>
        </w:rPr>
        <w:t>primāro veselības aprūpi (</w:t>
      </w:r>
      <w:r w:rsidR="04D673D1">
        <w:rPr>
          <w:rStyle w:val="normaltextrun"/>
          <w:color w:val="000000"/>
          <w:shd w:val="clear" w:color="auto" w:fill="FFFFFF"/>
        </w:rPr>
        <w:t>PVA</w:t>
      </w:r>
      <w:r w:rsidR="0036055D">
        <w:rPr>
          <w:rStyle w:val="normaltextrun"/>
          <w:color w:val="000000"/>
          <w:shd w:val="clear" w:color="auto" w:fill="FFFFFF"/>
        </w:rPr>
        <w:t>)</w:t>
      </w:r>
      <w:r w:rsidR="04D673D1">
        <w:rPr>
          <w:rStyle w:val="normaltextrun"/>
          <w:color w:val="000000"/>
          <w:shd w:val="clear" w:color="auto" w:fill="FFFFFF"/>
        </w:rPr>
        <w:t xml:space="preserve"> un </w:t>
      </w:r>
      <w:r w:rsidR="0036055D">
        <w:rPr>
          <w:rStyle w:val="normaltextrun"/>
          <w:color w:val="000000"/>
          <w:shd w:val="clear" w:color="auto" w:fill="FFFFFF"/>
        </w:rPr>
        <w:t>sekundāro ambulatoro veselības aprūpi (</w:t>
      </w:r>
      <w:r w:rsidR="04D673D1">
        <w:rPr>
          <w:rStyle w:val="normaltextrun"/>
          <w:color w:val="000000"/>
          <w:shd w:val="clear" w:color="auto" w:fill="FFFFFF"/>
        </w:rPr>
        <w:t>SAVA</w:t>
      </w:r>
      <w:r w:rsidR="0036055D">
        <w:rPr>
          <w:rStyle w:val="normaltextrun"/>
          <w:color w:val="000000"/>
          <w:shd w:val="clear" w:color="auto" w:fill="FFFFFF"/>
        </w:rPr>
        <w:t>)</w:t>
      </w:r>
      <w:r w:rsidR="04D673D1">
        <w:rPr>
          <w:rStyle w:val="normaltextrun"/>
          <w:color w:val="000000"/>
          <w:shd w:val="clear" w:color="auto" w:fill="FFFFFF"/>
        </w:rPr>
        <w:t>, izstrādājot klīnisko</w:t>
      </w:r>
      <w:r w:rsidR="15F8461B">
        <w:rPr>
          <w:rStyle w:val="normaltextrun"/>
          <w:color w:val="000000"/>
          <w:shd w:val="clear" w:color="auto" w:fill="FFFFFF"/>
        </w:rPr>
        <w:t>s</w:t>
      </w:r>
      <w:r w:rsidR="04D673D1">
        <w:rPr>
          <w:rStyle w:val="normaltextrun"/>
          <w:color w:val="000000"/>
          <w:shd w:val="clear" w:color="auto" w:fill="FFFFFF"/>
        </w:rPr>
        <w:t xml:space="preserve"> algoritmus un pacientu ceļus.</w:t>
      </w:r>
    </w:p>
    <w:p w14:paraId="3A8CB3C9" w14:textId="4398FF5B" w:rsidR="000C52A0" w:rsidRDefault="1D6853E2" w:rsidP="002B0332">
      <w:pPr>
        <w:spacing w:after="120"/>
        <w:ind w:firstLine="720"/>
        <w:rPr>
          <w:rStyle w:val="normaltextrun"/>
          <w:color w:val="000000"/>
          <w:shd w:val="clear" w:color="auto" w:fill="FFFFFF"/>
        </w:rPr>
      </w:pPr>
      <w:bookmarkStart w:id="29" w:name="_Hlk213081972"/>
      <w:r>
        <w:rPr>
          <w:rStyle w:val="normaltextrun"/>
          <w:color w:val="000000"/>
          <w:shd w:val="clear" w:color="auto" w:fill="FFFFFF"/>
        </w:rPr>
        <w:t xml:space="preserve">Profilaktiskās apskates ģimenes ārsta praksē nav vienīgās veselības pārbaudes savlaicīgu veselības traucējumu diagnostikai. </w:t>
      </w:r>
      <w:r w:rsidRPr="000C52A0">
        <w:rPr>
          <w:rStyle w:val="normaltextrun"/>
          <w:color w:val="000000"/>
          <w:shd w:val="clear" w:color="auto" w:fill="FFFFFF"/>
        </w:rPr>
        <w:t>Ikvienam darbiniekam, kurš darbavietā tiek vai var tikt pakļauts veselībai kaitīgajiem darba vides faktoriem (arī darbam ar datoru), jāveic obligātā veselības pārbaude</w:t>
      </w:r>
      <w:r>
        <w:rPr>
          <w:rStyle w:val="normaltextrun"/>
          <w:color w:val="000000"/>
          <w:shd w:val="clear" w:color="auto" w:fill="FFFFFF"/>
        </w:rPr>
        <w:t>.</w:t>
      </w:r>
      <w:r w:rsidR="5073A370">
        <w:rPr>
          <w:rStyle w:val="normaltextrun"/>
          <w:color w:val="000000"/>
          <w:shd w:val="clear" w:color="auto" w:fill="FFFFFF"/>
        </w:rPr>
        <w:t xml:space="preserve"> Tās</w:t>
      </w:r>
      <w:r w:rsidRPr="000C52A0">
        <w:rPr>
          <w:rStyle w:val="normaltextrun"/>
          <w:color w:val="000000"/>
          <w:shd w:val="clear" w:color="auto" w:fill="FFFFFF"/>
        </w:rPr>
        <w:t xml:space="preserve"> mērķis – nodarbinātā veselības aizsardzība, lai savlaicīgi atklātu veselības traucējumus un darba riska faktoru ietekmi uz tiem. Darba vides riski ir atkarīgi no veicamajiem pienākumiem un darba vides, kurā tie ir jāveic</w:t>
      </w:r>
      <w:bookmarkStart w:id="30" w:name="_Ref203688083"/>
      <w:r w:rsidR="000C52A0">
        <w:rPr>
          <w:rStyle w:val="FootnoteReference"/>
          <w:color w:val="000000"/>
          <w:shd w:val="clear" w:color="auto" w:fill="FFFFFF"/>
        </w:rPr>
        <w:footnoteReference w:id="59"/>
      </w:r>
      <w:bookmarkEnd w:id="30"/>
      <w:r w:rsidRPr="000C52A0">
        <w:rPr>
          <w:rStyle w:val="normaltextrun"/>
          <w:color w:val="000000"/>
          <w:shd w:val="clear" w:color="auto" w:fill="FFFFFF"/>
        </w:rPr>
        <w:t>.</w:t>
      </w:r>
      <w:r>
        <w:rPr>
          <w:rStyle w:val="normaltextrun"/>
          <w:color w:val="000000"/>
          <w:shd w:val="clear" w:color="auto" w:fill="FFFFFF"/>
        </w:rPr>
        <w:t xml:space="preserve"> </w:t>
      </w:r>
      <w:r w:rsidR="0029699E">
        <w:rPr>
          <w:rStyle w:val="normaltextrun"/>
          <w:color w:val="000000"/>
          <w:shd w:val="clear" w:color="auto" w:fill="FFFFFF"/>
        </w:rPr>
        <w:t xml:space="preserve">Lielākai daļai nodarbināto </w:t>
      </w:r>
      <w:r w:rsidR="00E52EDC">
        <w:rPr>
          <w:rStyle w:val="normaltextrun"/>
          <w:color w:val="000000"/>
          <w:shd w:val="clear" w:color="auto" w:fill="FFFFFF"/>
        </w:rPr>
        <w:t>veicot</w:t>
      </w:r>
      <w:r>
        <w:rPr>
          <w:rStyle w:val="normaltextrun"/>
          <w:color w:val="000000"/>
          <w:shd w:val="clear" w:color="auto" w:fill="FFFFFF"/>
        </w:rPr>
        <w:t xml:space="preserve"> obligāto veselības </w:t>
      </w:r>
      <w:r w:rsidR="70C80B0F" w:rsidRPr="300CFDB6">
        <w:rPr>
          <w:rStyle w:val="normaltextrun"/>
          <w:color w:val="000000" w:themeColor="text1"/>
        </w:rPr>
        <w:t>pārbaudi</w:t>
      </w:r>
      <w:r w:rsidR="19B399C7" w:rsidRPr="300CFDB6">
        <w:rPr>
          <w:rStyle w:val="normaltextrun"/>
          <w:color w:val="000000" w:themeColor="text1"/>
        </w:rPr>
        <w:t xml:space="preserve"> Latvijā</w:t>
      </w:r>
      <w:r w:rsidR="3FD8A147" w:rsidRPr="300CFDB6">
        <w:rPr>
          <w:rStyle w:val="normaltextrun"/>
          <w:color w:val="000000" w:themeColor="text1"/>
        </w:rPr>
        <w:t>,</w:t>
      </w:r>
      <w:r>
        <w:rPr>
          <w:rStyle w:val="normaltextrun"/>
          <w:color w:val="000000"/>
          <w:shd w:val="clear" w:color="auto" w:fill="FFFFFF"/>
        </w:rPr>
        <w:t xml:space="preserve"> </w:t>
      </w:r>
      <w:r w:rsidR="18BF772E" w:rsidRPr="300CFDB6">
        <w:rPr>
          <w:rStyle w:val="normaltextrun"/>
          <w:color w:val="000000" w:themeColor="text1"/>
        </w:rPr>
        <w:t>veic</w:t>
      </w:r>
      <w:r>
        <w:rPr>
          <w:rStyle w:val="normaltextrun"/>
          <w:color w:val="000000"/>
          <w:shd w:val="clear" w:color="auto" w:fill="FFFFFF"/>
        </w:rPr>
        <w:t xml:space="preserve"> laboratoriskos izmeklējumus</w:t>
      </w:r>
      <w:r w:rsidR="0029699E">
        <w:rPr>
          <w:rStyle w:val="normaltextrun"/>
          <w:color w:val="000000"/>
          <w:shd w:val="clear" w:color="auto" w:fill="FFFFFF"/>
        </w:rPr>
        <w:t xml:space="preserve"> (pilnu asins ainu vai klīnisko asins ainu)</w:t>
      </w:r>
      <w:r>
        <w:rPr>
          <w:rStyle w:val="normaltextrun"/>
          <w:color w:val="000000"/>
          <w:shd w:val="clear" w:color="auto" w:fill="FFFFFF"/>
        </w:rPr>
        <w:t>,</w:t>
      </w:r>
      <w:r w:rsidR="004522C0">
        <w:rPr>
          <w:rStyle w:val="normaltextrun"/>
          <w:color w:val="000000"/>
          <w:shd w:val="clear" w:color="auto" w:fill="FFFFFF"/>
        </w:rPr>
        <w:t xml:space="preserve"> </w:t>
      </w:r>
      <w:r>
        <w:rPr>
          <w:rStyle w:val="normaltextrun"/>
          <w:color w:val="000000"/>
          <w:shd w:val="clear" w:color="auto" w:fill="FFFFFF"/>
        </w:rPr>
        <w:t>ko liela</w:t>
      </w:r>
      <w:r w:rsidR="496E08B6">
        <w:rPr>
          <w:rStyle w:val="normaltextrun"/>
          <w:color w:val="000000"/>
          <w:shd w:val="clear" w:color="auto" w:fill="FFFFFF"/>
        </w:rPr>
        <w:t xml:space="preserve"> daļa </w:t>
      </w:r>
      <w:r w:rsidR="00EC0121">
        <w:rPr>
          <w:rStyle w:val="normaltextrun"/>
          <w:color w:val="000000"/>
          <w:shd w:val="clear" w:color="auto" w:fill="FFFFFF"/>
        </w:rPr>
        <w:t>darbinieku</w:t>
      </w:r>
      <w:r>
        <w:rPr>
          <w:rStyle w:val="normaltextrun"/>
          <w:color w:val="000000"/>
          <w:shd w:val="clear" w:color="auto" w:fill="FFFFFF"/>
        </w:rPr>
        <w:t xml:space="preserve"> pieņem </w:t>
      </w:r>
      <w:r w:rsidR="5073A370">
        <w:rPr>
          <w:rStyle w:val="normaltextrun"/>
          <w:color w:val="000000"/>
          <w:shd w:val="clear" w:color="auto" w:fill="FFFFFF"/>
        </w:rPr>
        <w:t xml:space="preserve">par </w:t>
      </w:r>
      <w:r w:rsidR="496E08B6">
        <w:rPr>
          <w:rStyle w:val="normaltextrun"/>
          <w:color w:val="000000"/>
          <w:shd w:val="clear" w:color="auto" w:fill="FFFFFF"/>
        </w:rPr>
        <w:t>pārbaudītu veselības stāvokli, bet diemžēl nedz cukura, nedz holesterīna līmenis šajās pārbaudes netiek pārbaudīts</w:t>
      </w:r>
      <w:r w:rsidR="00E52EDC">
        <w:rPr>
          <w:rStyle w:val="normaltextrun"/>
          <w:color w:val="000000"/>
          <w:shd w:val="clear" w:color="auto" w:fill="FFFFFF"/>
        </w:rPr>
        <w:t>. Līdz ar to, lielai daļai veselu cilvēku</w:t>
      </w:r>
      <w:r w:rsidR="001C33D9">
        <w:rPr>
          <w:rStyle w:val="normaltextrun"/>
          <w:color w:val="000000"/>
          <w:shd w:val="clear" w:color="auto" w:fill="FFFFFF"/>
        </w:rPr>
        <w:t xml:space="preserve"> </w:t>
      </w:r>
      <w:r w:rsidR="001C33D9" w:rsidRPr="001C33D9">
        <w:rPr>
          <w:color w:val="000000"/>
          <w:shd w:val="clear" w:color="auto" w:fill="FFFFFF"/>
        </w:rPr>
        <w:t>obligātās veselības pārbaudes laikā</w:t>
      </w:r>
      <w:r w:rsidR="00E52EDC">
        <w:rPr>
          <w:rStyle w:val="normaltextrun"/>
          <w:color w:val="000000"/>
          <w:shd w:val="clear" w:color="auto" w:fill="FFFFFF"/>
        </w:rPr>
        <w:t xml:space="preserve"> netiek noteikts nedz SAS, nedz cukura diabēta saslimšanas risks</w:t>
      </w:r>
      <w:r w:rsidR="00EC0121">
        <w:rPr>
          <w:rStyle w:val="normaltextrun"/>
          <w:color w:val="000000"/>
          <w:shd w:val="clear" w:color="auto" w:fill="FFFFFF"/>
        </w:rPr>
        <w:t>, jo tas primāri nav saistīts ar veselības pārbaudes mērķi.</w:t>
      </w:r>
      <w:r w:rsidR="001C33D9">
        <w:rPr>
          <w:rStyle w:val="normaltextrun"/>
          <w:color w:val="000000"/>
          <w:shd w:val="clear" w:color="auto" w:fill="FFFFFF"/>
        </w:rPr>
        <w:t xml:space="preserve"> </w:t>
      </w:r>
      <w:r w:rsidR="00EC0121" w:rsidRPr="00EC0121">
        <w:rPr>
          <w:color w:val="000000"/>
          <w:shd w:val="clear" w:color="auto" w:fill="FFFFFF"/>
        </w:rPr>
        <w:t xml:space="preserve">Ņemot vērā, ka daudzi iedzīvotāji reti apmeklē ģimenes ārstu </w:t>
      </w:r>
      <w:r w:rsidR="001C33D9" w:rsidRPr="001C33D9">
        <w:rPr>
          <w:rStyle w:val="normaltextrun"/>
          <w:color w:val="000000"/>
          <w:shd w:val="clear" w:color="auto" w:fill="FFFFFF"/>
        </w:rPr>
        <w:t xml:space="preserve"> (2024. gada laikā ģimenes ārstu nav apmeklējuši 32% ģimenes ārsta praksē reģistrēto pacientu</w:t>
      </w:r>
      <w:r w:rsidR="001C33D9" w:rsidRPr="001C33D9">
        <w:rPr>
          <w:rStyle w:val="normaltextrun"/>
          <w:color w:val="000000"/>
          <w:shd w:val="clear" w:color="auto" w:fill="FFFFFF"/>
          <w:vertAlign w:val="superscript"/>
        </w:rPr>
        <w:fldChar w:fldCharType="begin"/>
      </w:r>
      <w:r w:rsidR="001C33D9" w:rsidRPr="001C33D9">
        <w:rPr>
          <w:rStyle w:val="normaltextrun"/>
          <w:color w:val="000000"/>
          <w:shd w:val="clear" w:color="auto" w:fill="FFFFFF"/>
          <w:vertAlign w:val="superscript"/>
        </w:rPr>
        <w:instrText xml:space="preserve"> NOTEREF _Ref203687251 \h </w:instrText>
      </w:r>
      <w:r w:rsidR="001C33D9">
        <w:rPr>
          <w:rStyle w:val="normaltextrun"/>
          <w:color w:val="000000"/>
          <w:shd w:val="clear" w:color="auto" w:fill="FFFFFF"/>
          <w:vertAlign w:val="superscript"/>
        </w:rPr>
        <w:instrText xml:space="preserve"> \* MERGEFORMAT </w:instrText>
      </w:r>
      <w:r w:rsidR="001C33D9" w:rsidRPr="001C33D9">
        <w:rPr>
          <w:rStyle w:val="normaltextrun"/>
          <w:color w:val="000000"/>
          <w:shd w:val="clear" w:color="auto" w:fill="FFFFFF"/>
          <w:vertAlign w:val="superscript"/>
        </w:rPr>
      </w:r>
      <w:r w:rsidR="001C33D9" w:rsidRPr="001C33D9">
        <w:rPr>
          <w:rStyle w:val="normaltextrun"/>
          <w:color w:val="000000"/>
          <w:shd w:val="clear" w:color="auto" w:fill="FFFFFF"/>
          <w:vertAlign w:val="superscript"/>
        </w:rPr>
        <w:fldChar w:fldCharType="separate"/>
      </w:r>
      <w:r w:rsidR="001C33D9" w:rsidRPr="001C33D9">
        <w:rPr>
          <w:rStyle w:val="normaltextrun"/>
          <w:color w:val="000000"/>
          <w:shd w:val="clear" w:color="auto" w:fill="FFFFFF"/>
          <w:vertAlign w:val="superscript"/>
        </w:rPr>
        <w:t>53</w:t>
      </w:r>
      <w:r w:rsidR="001C33D9" w:rsidRPr="001C33D9">
        <w:rPr>
          <w:rStyle w:val="normaltextrun"/>
          <w:color w:val="000000"/>
          <w:shd w:val="clear" w:color="auto" w:fill="FFFFFF"/>
          <w:vertAlign w:val="superscript"/>
        </w:rPr>
        <w:fldChar w:fldCharType="end"/>
      </w:r>
      <w:r w:rsidR="001C33D9" w:rsidRPr="001C33D9">
        <w:rPr>
          <w:rStyle w:val="normaltextrun"/>
          <w:color w:val="000000"/>
          <w:shd w:val="clear" w:color="auto" w:fill="FFFFFF"/>
        </w:rPr>
        <w:t>),</w:t>
      </w:r>
      <w:r w:rsidR="00EC0121">
        <w:rPr>
          <w:rStyle w:val="normaltextrun"/>
          <w:color w:val="000000"/>
          <w:shd w:val="clear" w:color="auto" w:fill="FFFFFF"/>
        </w:rPr>
        <w:t xml:space="preserve"> </w:t>
      </w:r>
      <w:r w:rsidR="00EC0121" w:rsidRPr="00EC0121">
        <w:rPr>
          <w:color w:val="000000"/>
          <w:shd w:val="clear" w:color="auto" w:fill="FFFFFF"/>
        </w:rPr>
        <w:t xml:space="preserve">obligātā veselības pārbaude bieži vien ir vienīgā iespēja savlaicīgi identificēt būtiskus veselības riska faktorus. Ārstniecības personas, kas veic šīs pārbaudes, ir kompetentas noteikt gan </w:t>
      </w:r>
      <w:r w:rsidR="00EC0121">
        <w:rPr>
          <w:color w:val="000000"/>
          <w:shd w:val="clear" w:color="auto" w:fill="FFFFFF"/>
        </w:rPr>
        <w:t xml:space="preserve">SAS, </w:t>
      </w:r>
      <w:r w:rsidR="00EC0121" w:rsidRPr="00EC0121">
        <w:rPr>
          <w:color w:val="000000"/>
          <w:shd w:val="clear" w:color="auto" w:fill="FFFFFF"/>
        </w:rPr>
        <w:t>gan cukura diabēta riskus.</w:t>
      </w:r>
      <w:r w:rsidR="00EC0121">
        <w:rPr>
          <w:color w:val="000000"/>
          <w:shd w:val="clear" w:color="auto" w:fill="FFFFFF"/>
        </w:rPr>
        <w:t xml:space="preserve"> </w:t>
      </w:r>
      <w:r w:rsidR="00EC0121" w:rsidRPr="00EC0121">
        <w:rPr>
          <w:color w:val="000000"/>
          <w:shd w:val="clear" w:color="auto" w:fill="FFFFFF"/>
        </w:rPr>
        <w:t>Tāpēc būtu lietderīgi apsvērt iespēju paplašināt izmeklējumu tvērumu, ko veic obligātās veselības pārbaudes ietvaros, piemēram, iekļaujot glikozes un</w:t>
      </w:r>
      <w:r w:rsidR="00EC0121">
        <w:rPr>
          <w:color w:val="000000"/>
          <w:shd w:val="clear" w:color="auto" w:fill="FFFFFF"/>
        </w:rPr>
        <w:t xml:space="preserve"> holesterīna līmeņa</w:t>
      </w:r>
      <w:r w:rsidR="00EC0121" w:rsidRPr="00EC0121">
        <w:rPr>
          <w:color w:val="000000"/>
          <w:shd w:val="clear" w:color="auto" w:fill="FFFFFF"/>
        </w:rPr>
        <w:t xml:space="preserve"> mērījumus</w:t>
      </w:r>
      <w:r w:rsidR="001C33D9" w:rsidRPr="001C33D9">
        <w:rPr>
          <w:rStyle w:val="normaltextrun"/>
          <w:color w:val="000000"/>
          <w:shd w:val="clear" w:color="auto" w:fill="FFFFFF"/>
        </w:rPr>
        <w:t xml:space="preserve">, lai savlaicīgu atklātu nozīmīgas veselības stāvokļa izmaiņas vai riska faktorus, kas var </w:t>
      </w:r>
      <w:r w:rsidR="00EC0121">
        <w:rPr>
          <w:rStyle w:val="normaltextrun"/>
          <w:color w:val="000000"/>
          <w:shd w:val="clear" w:color="auto" w:fill="FFFFFF"/>
        </w:rPr>
        <w:t xml:space="preserve">palielināt </w:t>
      </w:r>
      <w:r w:rsidR="001C33D9" w:rsidRPr="001C33D9">
        <w:rPr>
          <w:rStyle w:val="normaltextrun"/>
          <w:color w:val="000000"/>
          <w:shd w:val="clear" w:color="auto" w:fill="FFFFFF"/>
        </w:rPr>
        <w:t xml:space="preserve">iedzīvotāju darbspēju </w:t>
      </w:r>
      <w:r w:rsidR="002B0332" w:rsidRPr="002B0332">
        <w:rPr>
          <w:color w:val="000000"/>
          <w:shd w:val="clear" w:color="auto" w:fill="FFFFFF"/>
        </w:rPr>
        <w:t xml:space="preserve">un uzlabot dzīves kvalitāti ilgtermiņā. </w:t>
      </w:r>
    </w:p>
    <w:bookmarkEnd w:id="29"/>
    <w:p w14:paraId="03918097" w14:textId="028AABB4" w:rsidR="005D4D3D" w:rsidRDefault="5073A370" w:rsidP="004D476A">
      <w:pPr>
        <w:spacing w:after="120"/>
        <w:ind w:firstLine="720"/>
        <w:rPr>
          <w:rStyle w:val="normaltextrun"/>
          <w:color w:val="000000"/>
          <w:shd w:val="clear" w:color="auto" w:fill="FFFFFF"/>
        </w:rPr>
      </w:pPr>
      <w:r>
        <w:rPr>
          <w:rStyle w:val="normaltextrun"/>
          <w:color w:val="000000"/>
          <w:shd w:val="clear" w:color="auto" w:fill="FFFFFF"/>
        </w:rPr>
        <w:t>I</w:t>
      </w:r>
      <w:r w:rsidRPr="004D476A">
        <w:rPr>
          <w:rStyle w:val="normaltextrun"/>
          <w:color w:val="000000"/>
          <w:shd w:val="clear" w:color="auto" w:fill="FFFFFF"/>
        </w:rPr>
        <w:t>edzimts ļoti augsts holesterīna līmenis var izraisīt nopietnus veselības traucējumus jau agrā bērnībā un diemžēl pat priekšlaicīgu nāvi.</w:t>
      </w:r>
      <w:r>
        <w:rPr>
          <w:rStyle w:val="normaltextrun"/>
          <w:color w:val="000000"/>
          <w:shd w:val="clear" w:color="auto" w:fill="FFFFFF"/>
        </w:rPr>
        <w:t xml:space="preserve"> </w:t>
      </w:r>
      <w:r w:rsidR="3F483CAC" w:rsidRPr="005D4D3D">
        <w:rPr>
          <w:rStyle w:val="normaltextrun"/>
          <w:color w:val="000000"/>
          <w:shd w:val="clear" w:color="auto" w:fill="FFFFFF"/>
        </w:rPr>
        <w:t xml:space="preserve">Ģimenes </w:t>
      </w:r>
      <w:proofErr w:type="spellStart"/>
      <w:r w:rsidR="3F483CAC" w:rsidRPr="005D4D3D">
        <w:rPr>
          <w:rStyle w:val="normaltextrun"/>
          <w:color w:val="000000"/>
          <w:shd w:val="clear" w:color="auto" w:fill="FFFFFF"/>
        </w:rPr>
        <w:t>hiperholesterinēmija</w:t>
      </w:r>
      <w:proofErr w:type="spellEnd"/>
      <w:r w:rsidR="3F483CAC" w:rsidRPr="005D4D3D">
        <w:rPr>
          <w:rStyle w:val="normaltextrun"/>
          <w:color w:val="000000"/>
          <w:shd w:val="clear" w:color="auto" w:fill="FFFFFF"/>
        </w:rPr>
        <w:t xml:space="preserve"> ir biežākā pārmantotā slimība, kas izraisa agrīnu nāvi pieaugušiem cilvēkiem</w:t>
      </w:r>
      <w:r w:rsidR="03CA007A">
        <w:rPr>
          <w:rStyle w:val="normaltextrun"/>
          <w:color w:val="000000"/>
          <w:shd w:val="clear" w:color="auto" w:fill="FFFFFF"/>
        </w:rPr>
        <w:t>, ko var diagnosticēt</w:t>
      </w:r>
      <w:r w:rsidR="0CE84137">
        <w:rPr>
          <w:rStyle w:val="normaltextrun"/>
          <w:color w:val="000000"/>
          <w:shd w:val="clear" w:color="auto" w:fill="FFFFFF"/>
        </w:rPr>
        <w:t>,</w:t>
      </w:r>
      <w:r w:rsidR="03CA007A">
        <w:rPr>
          <w:rStyle w:val="normaltextrun"/>
          <w:color w:val="000000"/>
          <w:shd w:val="clear" w:color="auto" w:fill="FFFFFF"/>
        </w:rPr>
        <w:t xml:space="preserve"> profilaktiski pārbaudot holesterīna līmeni</w:t>
      </w:r>
      <w:r w:rsidR="3F483CAC" w:rsidRPr="005D4D3D">
        <w:rPr>
          <w:rStyle w:val="normaltextrun"/>
          <w:color w:val="000000"/>
          <w:shd w:val="clear" w:color="auto" w:fill="FFFFFF"/>
        </w:rPr>
        <w:t xml:space="preserve">. Slimības pirmās </w:t>
      </w:r>
      <w:proofErr w:type="spellStart"/>
      <w:r w:rsidR="3F483CAC" w:rsidRPr="005D4D3D">
        <w:rPr>
          <w:rStyle w:val="normaltextrun"/>
          <w:color w:val="000000"/>
          <w:shd w:val="clear" w:color="auto" w:fill="FFFFFF"/>
        </w:rPr>
        <w:t>kardiovaskulāras</w:t>
      </w:r>
      <w:proofErr w:type="spellEnd"/>
      <w:r w:rsidR="3F483CAC" w:rsidRPr="005D4D3D">
        <w:rPr>
          <w:rStyle w:val="normaltextrun"/>
          <w:color w:val="000000"/>
          <w:shd w:val="clear" w:color="auto" w:fill="FFFFFF"/>
        </w:rPr>
        <w:t xml:space="preserve"> komplikācijas var izpausties jau 30-40 gadu vecumā</w:t>
      </w:r>
      <w:r w:rsidR="00363609">
        <w:rPr>
          <w:rStyle w:val="FootnoteReference"/>
          <w:color w:val="000000"/>
          <w:shd w:val="clear" w:color="auto" w:fill="FFFFFF"/>
        </w:rPr>
        <w:footnoteReference w:id="60"/>
      </w:r>
      <w:r w:rsidR="3F483CAC" w:rsidRPr="005D4D3D">
        <w:rPr>
          <w:rStyle w:val="normaltextrun"/>
          <w:color w:val="000000"/>
          <w:shd w:val="clear" w:color="auto" w:fill="FFFFFF"/>
        </w:rPr>
        <w:t xml:space="preserve">. </w:t>
      </w:r>
      <w:r w:rsidR="00897533">
        <w:rPr>
          <w:rStyle w:val="normaltextrun"/>
          <w:color w:val="000000"/>
          <w:shd w:val="clear" w:color="auto" w:fill="FFFFFF"/>
        </w:rPr>
        <w:t xml:space="preserve">Kā norāda Latvijas iedzīvotāju </w:t>
      </w:r>
      <w:proofErr w:type="spellStart"/>
      <w:r w:rsidR="00897533">
        <w:rPr>
          <w:rStyle w:val="normaltextrun"/>
          <w:color w:val="000000"/>
          <w:shd w:val="clear" w:color="auto" w:fill="FFFFFF"/>
        </w:rPr>
        <w:t>kardiovaskulāro</w:t>
      </w:r>
      <w:proofErr w:type="spellEnd"/>
      <w:r w:rsidR="00897533">
        <w:rPr>
          <w:rStyle w:val="normaltextrun"/>
          <w:color w:val="000000"/>
          <w:shd w:val="clear" w:color="auto" w:fill="FFFFFF"/>
        </w:rPr>
        <w:t xml:space="preserve"> un citu </w:t>
      </w:r>
      <w:proofErr w:type="spellStart"/>
      <w:r w:rsidR="00897533">
        <w:rPr>
          <w:rStyle w:val="normaltextrun"/>
          <w:color w:val="000000"/>
          <w:shd w:val="clear" w:color="auto" w:fill="FFFFFF"/>
        </w:rPr>
        <w:t>neinfekcijas</w:t>
      </w:r>
      <w:proofErr w:type="spellEnd"/>
      <w:r w:rsidR="00897533">
        <w:rPr>
          <w:rStyle w:val="normaltextrun"/>
          <w:color w:val="000000"/>
          <w:shd w:val="clear" w:color="auto" w:fill="FFFFFF"/>
        </w:rPr>
        <w:t xml:space="preserve"> slimību riska faktoru šķērsgriezuma pētījums </w:t>
      </w:r>
      <w:r w:rsidR="00897533" w:rsidRPr="00897533">
        <w:rPr>
          <w:rStyle w:val="normaltextrun"/>
          <w:color w:val="000000"/>
          <w:shd w:val="clear" w:color="auto" w:fill="FFFFFF"/>
        </w:rPr>
        <w:t xml:space="preserve">ģimenes </w:t>
      </w:r>
      <w:proofErr w:type="spellStart"/>
      <w:r w:rsidR="00897533" w:rsidRPr="00897533">
        <w:rPr>
          <w:rStyle w:val="normaltextrun"/>
          <w:color w:val="000000"/>
          <w:shd w:val="clear" w:color="auto" w:fill="FFFFFF"/>
        </w:rPr>
        <w:t>hiperholesterinēmija</w:t>
      </w:r>
      <w:proofErr w:type="spellEnd"/>
      <w:r w:rsidR="00897533" w:rsidRPr="00897533">
        <w:rPr>
          <w:rStyle w:val="normaltextrun"/>
          <w:color w:val="000000"/>
          <w:shd w:val="clear" w:color="auto" w:fill="FFFFFF"/>
        </w:rPr>
        <w:t xml:space="preserve"> var būt pat 17% respondentu</w:t>
      </w:r>
      <w:r w:rsidR="00897533" w:rsidRPr="00897533">
        <w:rPr>
          <w:rStyle w:val="normaltextrun"/>
          <w:color w:val="000000"/>
          <w:shd w:val="clear" w:color="auto" w:fill="FFFFFF"/>
          <w:vertAlign w:val="superscript"/>
        </w:rPr>
        <w:fldChar w:fldCharType="begin"/>
      </w:r>
      <w:r w:rsidR="00897533" w:rsidRPr="00897533">
        <w:rPr>
          <w:rStyle w:val="normaltextrun"/>
          <w:color w:val="000000"/>
          <w:shd w:val="clear" w:color="auto" w:fill="FFFFFF"/>
          <w:vertAlign w:val="superscript"/>
        </w:rPr>
        <w:instrText xml:space="preserve"> NOTEREF _Ref209450505 \h </w:instrText>
      </w:r>
      <w:r w:rsidR="00897533">
        <w:rPr>
          <w:rStyle w:val="normaltextrun"/>
          <w:color w:val="000000"/>
          <w:shd w:val="clear" w:color="auto" w:fill="FFFFFF"/>
          <w:vertAlign w:val="superscript"/>
        </w:rPr>
        <w:instrText xml:space="preserve"> \* MERGEFORMAT </w:instrText>
      </w:r>
      <w:r w:rsidR="00897533" w:rsidRPr="00897533">
        <w:rPr>
          <w:rStyle w:val="normaltextrun"/>
          <w:color w:val="000000"/>
          <w:shd w:val="clear" w:color="auto" w:fill="FFFFFF"/>
          <w:vertAlign w:val="superscript"/>
        </w:rPr>
      </w:r>
      <w:r w:rsidR="00897533" w:rsidRPr="00897533">
        <w:rPr>
          <w:rStyle w:val="normaltextrun"/>
          <w:color w:val="000000"/>
          <w:shd w:val="clear" w:color="auto" w:fill="FFFFFF"/>
          <w:vertAlign w:val="superscript"/>
        </w:rPr>
        <w:fldChar w:fldCharType="separate"/>
      </w:r>
      <w:r w:rsidR="00897533" w:rsidRPr="00897533">
        <w:rPr>
          <w:rStyle w:val="normaltextrun"/>
          <w:color w:val="000000"/>
          <w:shd w:val="clear" w:color="auto" w:fill="FFFFFF"/>
          <w:vertAlign w:val="superscript"/>
        </w:rPr>
        <w:t>74</w:t>
      </w:r>
      <w:r w:rsidR="00897533" w:rsidRPr="00897533">
        <w:rPr>
          <w:rStyle w:val="normaltextrun"/>
          <w:color w:val="000000"/>
          <w:shd w:val="clear" w:color="auto" w:fill="FFFFFF"/>
          <w:vertAlign w:val="superscript"/>
        </w:rPr>
        <w:fldChar w:fldCharType="end"/>
      </w:r>
      <w:r w:rsidR="00897533">
        <w:rPr>
          <w:rStyle w:val="normaltextrun"/>
          <w:color w:val="000000"/>
          <w:shd w:val="clear" w:color="auto" w:fill="FFFFFF"/>
        </w:rPr>
        <w:t>.</w:t>
      </w:r>
      <w:r w:rsidR="00897533" w:rsidRPr="00897533">
        <w:rPr>
          <w:rStyle w:val="normaltextrun"/>
          <w:color w:val="000000"/>
          <w:shd w:val="clear" w:color="auto" w:fill="FFFFFF"/>
        </w:rPr>
        <w:t xml:space="preserve"> </w:t>
      </w:r>
      <w:r w:rsidR="3F483CAC" w:rsidRPr="005D4D3D">
        <w:rPr>
          <w:rStyle w:val="normaltextrun"/>
          <w:color w:val="000000"/>
          <w:shd w:val="clear" w:color="auto" w:fill="FFFFFF"/>
        </w:rPr>
        <w:t xml:space="preserve">Agrīnu klīniski manifestu </w:t>
      </w:r>
      <w:r w:rsidR="03CA007A">
        <w:rPr>
          <w:rStyle w:val="normaltextrun"/>
          <w:color w:val="000000"/>
          <w:shd w:val="clear" w:color="auto" w:fill="FFFFFF"/>
        </w:rPr>
        <w:t>KSS</w:t>
      </w:r>
      <w:r w:rsidR="3F483CAC" w:rsidRPr="005D4D3D">
        <w:rPr>
          <w:rStyle w:val="normaltextrun"/>
          <w:color w:val="000000"/>
          <w:shd w:val="clear" w:color="auto" w:fill="FFFFFF"/>
        </w:rPr>
        <w:t xml:space="preserve"> novēro pusei vīriešu vecumā līdz 50 gadiem un katrai treša</w:t>
      </w:r>
      <w:r w:rsidR="3F483CAC">
        <w:rPr>
          <w:rStyle w:val="normaltextrun"/>
          <w:color w:val="000000"/>
          <w:shd w:val="clear" w:color="auto" w:fill="FFFFFF"/>
        </w:rPr>
        <w:t>ja</w:t>
      </w:r>
      <w:r w:rsidR="3F483CAC" w:rsidRPr="005D4D3D">
        <w:rPr>
          <w:rStyle w:val="normaltextrun"/>
          <w:color w:val="000000"/>
          <w:shd w:val="clear" w:color="auto" w:fill="FFFFFF"/>
        </w:rPr>
        <w:t xml:space="preserve">i sievietei līdz 60 gadu vecumam. Šiem pacientiem vairumā gadījumu ir iespējams ļoti efektīvi novērst komplikāciju riskus ar pieejamām un samērā lētām holesterīnu pazeminošām terapijām, ja slimība tiek diagnosticēta agrīni un ārstēšana uzsākta savlaicīgi. Praktiski visās </w:t>
      </w:r>
      <w:r w:rsidR="3F483CAC">
        <w:rPr>
          <w:rStyle w:val="normaltextrun"/>
          <w:color w:val="000000"/>
          <w:shd w:val="clear" w:color="auto" w:fill="FFFFFF"/>
        </w:rPr>
        <w:t>ES</w:t>
      </w:r>
      <w:r w:rsidR="3F483CAC" w:rsidRPr="005D4D3D">
        <w:rPr>
          <w:rStyle w:val="normaltextrun"/>
          <w:color w:val="000000"/>
          <w:shd w:val="clear" w:color="auto" w:fill="FFFFFF"/>
        </w:rPr>
        <w:t xml:space="preserve"> valstīs darbojas </w:t>
      </w:r>
      <w:r w:rsidR="00064E95" w:rsidRPr="00064E95">
        <w:rPr>
          <w:rStyle w:val="normaltextrun"/>
          <w:color w:val="000000"/>
          <w:shd w:val="clear" w:color="auto" w:fill="FFFFFF"/>
        </w:rPr>
        <w:t xml:space="preserve">ģimenes </w:t>
      </w:r>
      <w:proofErr w:type="spellStart"/>
      <w:r w:rsidR="00064E95" w:rsidRPr="00064E95">
        <w:rPr>
          <w:rStyle w:val="normaltextrun"/>
          <w:color w:val="000000"/>
          <w:shd w:val="clear" w:color="auto" w:fill="FFFFFF"/>
        </w:rPr>
        <w:t>hiperholesterinēmijas</w:t>
      </w:r>
      <w:proofErr w:type="spellEnd"/>
      <w:r w:rsidR="00064E95" w:rsidRPr="00064E95">
        <w:rPr>
          <w:rStyle w:val="normaltextrun"/>
          <w:color w:val="000000"/>
          <w:shd w:val="clear" w:color="auto" w:fill="FFFFFF"/>
        </w:rPr>
        <w:t xml:space="preserve"> </w:t>
      </w:r>
      <w:r w:rsidR="00064E95">
        <w:rPr>
          <w:rStyle w:val="normaltextrun"/>
          <w:color w:val="000000"/>
          <w:shd w:val="clear" w:color="auto" w:fill="FFFFFF"/>
        </w:rPr>
        <w:t xml:space="preserve">izvērtēšanas kabineti vai centri, </w:t>
      </w:r>
      <w:r w:rsidR="3F483CAC" w:rsidRPr="005D4D3D">
        <w:rPr>
          <w:rStyle w:val="normaltextrun"/>
          <w:color w:val="000000"/>
          <w:shd w:val="clear" w:color="auto" w:fill="FFFFFF"/>
        </w:rPr>
        <w:t xml:space="preserve">kas nodarbojas ar ģimenes </w:t>
      </w:r>
      <w:proofErr w:type="spellStart"/>
      <w:r w:rsidR="3F483CAC" w:rsidRPr="005D4D3D">
        <w:rPr>
          <w:rStyle w:val="normaltextrun"/>
          <w:color w:val="000000"/>
          <w:shd w:val="clear" w:color="auto" w:fill="FFFFFF"/>
        </w:rPr>
        <w:t>hiperholesterinēmijas</w:t>
      </w:r>
      <w:proofErr w:type="spellEnd"/>
      <w:r w:rsidR="3F483CAC" w:rsidRPr="005D4D3D">
        <w:rPr>
          <w:rStyle w:val="normaltextrun"/>
          <w:color w:val="000000"/>
          <w:shd w:val="clear" w:color="auto" w:fill="FFFFFF"/>
        </w:rPr>
        <w:t xml:space="preserve"> un citu smagu primāru vai komplicētu </w:t>
      </w:r>
      <w:proofErr w:type="spellStart"/>
      <w:r w:rsidR="3F483CAC" w:rsidRPr="005D4D3D">
        <w:rPr>
          <w:rStyle w:val="normaltextrun"/>
          <w:color w:val="000000"/>
          <w:shd w:val="clear" w:color="auto" w:fill="FFFFFF"/>
        </w:rPr>
        <w:t>hiperlipidēmiju</w:t>
      </w:r>
      <w:proofErr w:type="spellEnd"/>
      <w:r w:rsidR="3F483CAC" w:rsidRPr="005D4D3D">
        <w:rPr>
          <w:rStyle w:val="normaltextrun"/>
          <w:color w:val="000000"/>
          <w:shd w:val="clear" w:color="auto" w:fill="FFFFFF"/>
        </w:rPr>
        <w:t xml:space="preserve"> pacientu novērtēšanu, diagnostiku, uzraudzību,</w:t>
      </w:r>
      <w:r w:rsidR="0083331A">
        <w:rPr>
          <w:rStyle w:val="normaltextrun"/>
          <w:color w:val="000000"/>
          <w:shd w:val="clear" w:color="auto" w:fill="FFFFFF"/>
        </w:rPr>
        <w:t xml:space="preserve"> uzskaiti,</w:t>
      </w:r>
      <w:r w:rsidR="3F483CAC" w:rsidRPr="005D4D3D">
        <w:rPr>
          <w:rStyle w:val="normaltextrun"/>
          <w:color w:val="000000"/>
          <w:shd w:val="clear" w:color="auto" w:fill="FFFFFF"/>
        </w:rPr>
        <w:t xml:space="preserve"> ārstēšanu un kaskādes </w:t>
      </w:r>
      <w:proofErr w:type="spellStart"/>
      <w:r w:rsidR="3F483CAC" w:rsidRPr="005D4D3D">
        <w:rPr>
          <w:rStyle w:val="normaltextrun"/>
          <w:color w:val="000000"/>
          <w:shd w:val="clear" w:color="auto" w:fill="FFFFFF"/>
        </w:rPr>
        <w:t>skrīninga</w:t>
      </w:r>
      <w:proofErr w:type="spellEnd"/>
      <w:r w:rsidR="3F483CAC" w:rsidRPr="005D4D3D">
        <w:rPr>
          <w:rStyle w:val="normaltextrun"/>
          <w:color w:val="000000"/>
          <w:shd w:val="clear" w:color="auto" w:fill="FFFFFF"/>
        </w:rPr>
        <w:t xml:space="preserve"> organizēšanu. </w:t>
      </w:r>
      <w:r w:rsidR="00064E95">
        <w:rPr>
          <w:rStyle w:val="normaltextrun"/>
          <w:color w:val="000000"/>
          <w:shd w:val="clear" w:color="auto" w:fill="FFFFFF"/>
        </w:rPr>
        <w:t>Šādu pakalpojumu plānots attīstīt Paula Stradiņa Klīnisk</w:t>
      </w:r>
      <w:r w:rsidR="00064E95" w:rsidRPr="300CFDB6">
        <w:rPr>
          <w:rStyle w:val="normaltextrun"/>
          <w:color w:val="000000" w:themeColor="text1"/>
        </w:rPr>
        <w:t>aj</w:t>
      </w:r>
      <w:r w:rsidR="00064E95">
        <w:rPr>
          <w:rStyle w:val="normaltextrun"/>
          <w:color w:val="000000"/>
          <w:shd w:val="clear" w:color="auto" w:fill="FFFFFF"/>
        </w:rPr>
        <w:t>ā universitātes slimnīc</w:t>
      </w:r>
      <w:r w:rsidR="00064E95" w:rsidRPr="300CFDB6">
        <w:rPr>
          <w:rStyle w:val="normaltextrun"/>
          <w:color w:val="000000" w:themeColor="text1"/>
        </w:rPr>
        <w:t>ā</w:t>
      </w:r>
      <w:r w:rsidR="00064E95">
        <w:rPr>
          <w:rStyle w:val="normaltextrun"/>
          <w:color w:val="000000"/>
          <w:shd w:val="clear" w:color="auto" w:fill="FFFFFF"/>
        </w:rPr>
        <w:t xml:space="preserve"> (PSKUS). Bez māsas un kardiologa, kas specializējies </w:t>
      </w:r>
      <w:r w:rsidR="00064E95" w:rsidRPr="005D4D3D">
        <w:rPr>
          <w:rStyle w:val="normaltextrun"/>
          <w:color w:val="000000"/>
          <w:shd w:val="clear" w:color="auto" w:fill="FFFFFF"/>
        </w:rPr>
        <w:t xml:space="preserve">ģimenes </w:t>
      </w:r>
      <w:proofErr w:type="spellStart"/>
      <w:r w:rsidR="00064E95" w:rsidRPr="005D4D3D">
        <w:rPr>
          <w:rStyle w:val="normaltextrun"/>
          <w:color w:val="000000"/>
          <w:shd w:val="clear" w:color="auto" w:fill="FFFFFF"/>
        </w:rPr>
        <w:t>hiperholesterinēmijas</w:t>
      </w:r>
      <w:proofErr w:type="spellEnd"/>
      <w:r w:rsidR="00064E95" w:rsidRPr="00064E95">
        <w:rPr>
          <w:color w:val="000000"/>
          <w:shd w:val="clear" w:color="auto" w:fill="FFFFFF"/>
        </w:rPr>
        <w:t xml:space="preserve"> </w:t>
      </w:r>
      <w:r w:rsidR="00064E95" w:rsidRPr="005D4D3D">
        <w:rPr>
          <w:rStyle w:val="normaltextrun"/>
          <w:color w:val="000000"/>
          <w:shd w:val="clear" w:color="auto" w:fill="FFFFFF"/>
        </w:rPr>
        <w:t xml:space="preserve">un citu smagu primāru vai komplicētu </w:t>
      </w:r>
      <w:proofErr w:type="spellStart"/>
      <w:r w:rsidR="00064E95" w:rsidRPr="005D4D3D">
        <w:rPr>
          <w:rStyle w:val="normaltextrun"/>
          <w:color w:val="000000"/>
          <w:shd w:val="clear" w:color="auto" w:fill="FFFFFF"/>
        </w:rPr>
        <w:t>hiperlipidēmiju</w:t>
      </w:r>
      <w:proofErr w:type="spellEnd"/>
      <w:r w:rsidR="00064E95">
        <w:rPr>
          <w:rStyle w:val="normaltextrun"/>
          <w:color w:val="000000"/>
          <w:shd w:val="clear" w:color="auto" w:fill="FFFFFF"/>
        </w:rPr>
        <w:t xml:space="preserve"> diagnostikā un ārstēšanā, PSKUS būtu pieejams koordinators, kas sniegtu informāciju pacientiem par nepieciešamajiem izmeklējumiem, pakalpojumu saņemšanas kārtību, kā arī koordinētu </w:t>
      </w:r>
      <w:r w:rsidR="00064E95">
        <w:rPr>
          <w:rStyle w:val="normaltextrun"/>
          <w:color w:val="000000"/>
          <w:shd w:val="clear" w:color="auto" w:fill="FFFFFF"/>
        </w:rPr>
        <w:lastRenderedPageBreak/>
        <w:t xml:space="preserve">kaskādes </w:t>
      </w:r>
      <w:proofErr w:type="spellStart"/>
      <w:r w:rsidR="00064E95">
        <w:rPr>
          <w:rStyle w:val="normaltextrun"/>
          <w:color w:val="000000"/>
          <w:shd w:val="clear" w:color="auto" w:fill="FFFFFF"/>
        </w:rPr>
        <w:t>skrīninga</w:t>
      </w:r>
      <w:proofErr w:type="spellEnd"/>
      <w:r w:rsidR="00064E95">
        <w:rPr>
          <w:rStyle w:val="normaltextrun"/>
          <w:color w:val="000000"/>
          <w:shd w:val="clear" w:color="auto" w:fill="FFFFFF"/>
        </w:rPr>
        <w:t xml:space="preserve"> norisi, diagnostiku un šādu pacientu dinamiskās novērošanas plāna izpildi. </w:t>
      </w:r>
      <w:r w:rsidR="00363609">
        <w:rPr>
          <w:rStyle w:val="normaltextrun"/>
          <w:color w:val="000000"/>
          <w:shd w:val="clear" w:color="auto" w:fill="FFFFFF"/>
        </w:rPr>
        <w:t xml:space="preserve">Savlaicīga </w:t>
      </w:r>
      <w:r w:rsidR="00363609" w:rsidRPr="005D4D3D">
        <w:rPr>
          <w:rStyle w:val="normaltextrun"/>
          <w:color w:val="000000"/>
          <w:shd w:val="clear" w:color="auto" w:fill="FFFFFF"/>
        </w:rPr>
        <w:t xml:space="preserve">ģimenes </w:t>
      </w:r>
      <w:proofErr w:type="spellStart"/>
      <w:r w:rsidR="00363609" w:rsidRPr="005D4D3D">
        <w:rPr>
          <w:rStyle w:val="normaltextrun"/>
          <w:color w:val="000000"/>
          <w:shd w:val="clear" w:color="auto" w:fill="FFFFFF"/>
        </w:rPr>
        <w:t>hiperholesterinēmijas</w:t>
      </w:r>
      <w:proofErr w:type="spellEnd"/>
      <w:r w:rsidR="00363609">
        <w:rPr>
          <w:rStyle w:val="normaltextrun"/>
          <w:color w:val="000000"/>
          <w:shd w:val="clear" w:color="auto" w:fill="FFFFFF"/>
        </w:rPr>
        <w:t xml:space="preserve"> diagnostika</w:t>
      </w:r>
      <w:r w:rsidR="00810C10">
        <w:rPr>
          <w:rStyle w:val="normaltextrun"/>
          <w:color w:val="000000"/>
          <w:shd w:val="clear" w:color="auto" w:fill="FFFFFF"/>
        </w:rPr>
        <w:t>s</w:t>
      </w:r>
      <w:r w:rsidR="00363609">
        <w:rPr>
          <w:rStyle w:val="normaltextrun"/>
          <w:color w:val="000000"/>
          <w:shd w:val="clear" w:color="auto" w:fill="FFFFFF"/>
        </w:rPr>
        <w:t xml:space="preserve"> un ārstēšanas uzsākšana samazina gan </w:t>
      </w:r>
      <w:proofErr w:type="spellStart"/>
      <w:r w:rsidR="00363609">
        <w:rPr>
          <w:rStyle w:val="normaltextrun"/>
          <w:color w:val="000000"/>
          <w:shd w:val="clear" w:color="auto" w:fill="FFFFFF"/>
        </w:rPr>
        <w:t>invazīvās</w:t>
      </w:r>
      <w:proofErr w:type="spellEnd"/>
      <w:r w:rsidR="00363609">
        <w:rPr>
          <w:rStyle w:val="normaltextrun"/>
          <w:color w:val="000000"/>
          <w:shd w:val="clear" w:color="auto" w:fill="FFFFFF"/>
        </w:rPr>
        <w:t xml:space="preserve"> kardioloģijas un </w:t>
      </w:r>
      <w:proofErr w:type="spellStart"/>
      <w:r w:rsidR="00363609">
        <w:rPr>
          <w:rStyle w:val="normaltextrun"/>
          <w:color w:val="000000"/>
          <w:shd w:val="clear" w:color="auto" w:fill="FFFFFF"/>
        </w:rPr>
        <w:t>perifērās</w:t>
      </w:r>
      <w:proofErr w:type="spellEnd"/>
      <w:r w:rsidR="00363609">
        <w:rPr>
          <w:rStyle w:val="normaltextrun"/>
          <w:color w:val="000000"/>
          <w:shd w:val="clear" w:color="auto" w:fill="FFFFFF"/>
        </w:rPr>
        <w:t xml:space="preserve"> </w:t>
      </w:r>
      <w:proofErr w:type="spellStart"/>
      <w:r w:rsidR="00363609">
        <w:rPr>
          <w:rStyle w:val="normaltextrun"/>
          <w:color w:val="000000"/>
          <w:shd w:val="clear" w:color="auto" w:fill="FFFFFF"/>
        </w:rPr>
        <w:t>revaskularizācijas</w:t>
      </w:r>
      <w:proofErr w:type="spellEnd"/>
      <w:r w:rsidR="00363609">
        <w:rPr>
          <w:rStyle w:val="normaltextrun"/>
          <w:color w:val="000000"/>
          <w:shd w:val="clear" w:color="auto" w:fill="FFFFFF"/>
        </w:rPr>
        <w:t xml:space="preserve"> intervences šiem pacientiem, kā arī novērš infarkta un insulta riskus.</w:t>
      </w:r>
      <w:r w:rsidR="00897533">
        <w:rPr>
          <w:rStyle w:val="normaltextrun"/>
          <w:color w:val="000000"/>
          <w:shd w:val="clear" w:color="auto" w:fill="FFFFFF"/>
        </w:rPr>
        <w:t xml:space="preserve"> </w:t>
      </w:r>
    </w:p>
    <w:p w14:paraId="525409D2" w14:textId="1B71E224" w:rsidR="00810C10" w:rsidRPr="00412DE7" w:rsidRDefault="00810C10" w:rsidP="004D476A">
      <w:pPr>
        <w:spacing w:after="120"/>
        <w:ind w:firstLine="720"/>
        <w:rPr>
          <w:rStyle w:val="normaltextrun"/>
          <w:shd w:val="clear" w:color="auto" w:fill="FFFFFF"/>
        </w:rPr>
      </w:pPr>
      <w:r w:rsidRPr="00412DE7">
        <w:rPr>
          <w:rStyle w:val="normaltextrun"/>
          <w:shd w:val="clear" w:color="auto" w:fill="FFFFFF"/>
        </w:rPr>
        <w:t xml:space="preserve">Līdzšinējais SCORE algoritms balstās uz iepriekšējām Eiropas Kardioloģijas biedrības izstrādātajām </w:t>
      </w:r>
      <w:proofErr w:type="spellStart"/>
      <w:r w:rsidRPr="00412DE7">
        <w:rPr>
          <w:rStyle w:val="normaltextrun"/>
          <w:shd w:val="clear" w:color="auto" w:fill="FFFFFF"/>
        </w:rPr>
        <w:t>dislipidēmijas</w:t>
      </w:r>
      <w:proofErr w:type="spellEnd"/>
      <w:r w:rsidRPr="00412DE7">
        <w:rPr>
          <w:rStyle w:val="normaltextrun"/>
          <w:shd w:val="clear" w:color="auto" w:fill="FFFFFF"/>
        </w:rPr>
        <w:t xml:space="preserve"> ārstēšanas vadlīnijām. 2025. gada II pusgadā Eiropas Kardioloģijas biedrība publicēs atjauninātas </w:t>
      </w:r>
      <w:proofErr w:type="spellStart"/>
      <w:r w:rsidRPr="00412DE7">
        <w:rPr>
          <w:rStyle w:val="normaltextrun"/>
          <w:shd w:val="clear" w:color="auto" w:fill="FFFFFF"/>
        </w:rPr>
        <w:t>dislipdēmijas</w:t>
      </w:r>
      <w:proofErr w:type="spellEnd"/>
      <w:r w:rsidRPr="00412DE7">
        <w:rPr>
          <w:rStyle w:val="normaltextrun"/>
          <w:shd w:val="clear" w:color="auto" w:fill="FFFFFF"/>
        </w:rPr>
        <w:t xml:space="preserve"> ārstēšanas vadlīnijas, kurās būs aplūkotas izmaiņas ieteikumos </w:t>
      </w:r>
      <w:proofErr w:type="spellStart"/>
      <w:r w:rsidRPr="00412DE7">
        <w:rPr>
          <w:rStyle w:val="normaltextrun"/>
          <w:shd w:val="clear" w:color="auto" w:fill="FFFFFF"/>
        </w:rPr>
        <w:t>dislipidēmijas</w:t>
      </w:r>
      <w:proofErr w:type="spellEnd"/>
      <w:r w:rsidRPr="00412DE7">
        <w:rPr>
          <w:rStyle w:val="normaltextrun"/>
          <w:shd w:val="clear" w:color="auto" w:fill="FFFFFF"/>
        </w:rPr>
        <w:t xml:space="preserve"> ārstēšanai, pamatojoties uz jauniem pierādījumiem. Tāpēc SCORE pārskatīšanas procesā ir svarīgi ieviest arī atjaunināto vadlīniju ieteikumus.</w:t>
      </w:r>
    </w:p>
    <w:p w14:paraId="35386679" w14:textId="1E53EAB2" w:rsidR="00E34BE0" w:rsidRPr="00E34BE0" w:rsidRDefault="00E34BE0" w:rsidP="00E34BE0">
      <w:pPr>
        <w:spacing w:after="120"/>
        <w:ind w:firstLine="0"/>
        <w:rPr>
          <w:rStyle w:val="normaltextrun"/>
          <w:i/>
          <w:iCs/>
          <w:color w:val="000000"/>
          <w:shd w:val="clear" w:color="auto" w:fill="FFFFFF"/>
        </w:rPr>
      </w:pPr>
      <w:r w:rsidRPr="00E34BE0">
        <w:rPr>
          <w:rStyle w:val="normaltextrun"/>
          <w:i/>
          <w:iCs/>
          <w:color w:val="000000"/>
          <w:shd w:val="clear" w:color="auto" w:fill="FFFFFF"/>
        </w:rPr>
        <w:t>Konstatētās problēmas/izaicinājumi:</w:t>
      </w:r>
    </w:p>
    <w:p w14:paraId="0452D4CD" w14:textId="4D63695B" w:rsidR="00D61D9F" w:rsidRDefault="00D61D9F" w:rsidP="004032F0">
      <w:pPr>
        <w:pStyle w:val="ListParagraph"/>
        <w:numPr>
          <w:ilvl w:val="0"/>
          <w:numId w:val="11"/>
        </w:numPr>
        <w:spacing w:after="120"/>
        <w:rPr>
          <w:rStyle w:val="normaltextrun"/>
          <w:color w:val="000000"/>
          <w:shd w:val="clear" w:color="auto" w:fill="FFFFFF"/>
        </w:rPr>
      </w:pPr>
      <w:r>
        <w:rPr>
          <w:rStyle w:val="normaltextrun"/>
          <w:color w:val="000000"/>
          <w:shd w:val="clear" w:color="auto" w:fill="FFFFFF"/>
        </w:rPr>
        <w:t xml:space="preserve">Zems aptveres rādītājs paškontroles veikšanai </w:t>
      </w:r>
      <w:r w:rsidR="00E655B7">
        <w:rPr>
          <w:rStyle w:val="normaltextrun"/>
          <w:color w:val="000000"/>
          <w:shd w:val="clear" w:color="auto" w:fill="FFFFFF"/>
        </w:rPr>
        <w:t>pacientiem ar SAS riska faktoriem;</w:t>
      </w:r>
    </w:p>
    <w:p w14:paraId="61AE1F0B" w14:textId="3C453FC0" w:rsidR="00810C10" w:rsidRPr="00412DE7" w:rsidRDefault="00810C10" w:rsidP="00A160A3">
      <w:pPr>
        <w:pStyle w:val="ListParagraph"/>
        <w:numPr>
          <w:ilvl w:val="0"/>
          <w:numId w:val="11"/>
        </w:numPr>
        <w:spacing w:after="120"/>
        <w:rPr>
          <w:rStyle w:val="normaltextrun"/>
          <w:shd w:val="clear" w:color="auto" w:fill="FFFFFF"/>
        </w:rPr>
      </w:pPr>
      <w:r w:rsidRPr="00412DE7">
        <w:rPr>
          <w:rStyle w:val="normaltextrun"/>
          <w:shd w:val="clear" w:color="auto" w:fill="FFFFFF"/>
        </w:rPr>
        <w:t xml:space="preserve">Latvijā </w:t>
      </w:r>
      <w:r w:rsidR="00E13978" w:rsidRPr="00412DE7">
        <w:rPr>
          <w:rStyle w:val="normaltextrun"/>
          <w:shd w:val="clear" w:color="auto" w:fill="FFFFFF"/>
        </w:rPr>
        <w:t xml:space="preserve">izmanto SCORE algoritmu, kaut gan no 2021. gada ir pieejams atjaunotais SCORE-2 algoritms; </w:t>
      </w:r>
    </w:p>
    <w:p w14:paraId="7A551903" w14:textId="7AFD4788" w:rsidR="00A160A3" w:rsidRDefault="00A160A3" w:rsidP="00A160A3">
      <w:pPr>
        <w:pStyle w:val="ListParagraph"/>
        <w:numPr>
          <w:ilvl w:val="0"/>
          <w:numId w:val="11"/>
        </w:numPr>
        <w:spacing w:after="120"/>
        <w:rPr>
          <w:rStyle w:val="normaltextrun"/>
          <w:color w:val="000000"/>
          <w:shd w:val="clear" w:color="auto" w:fill="FFFFFF"/>
        </w:rPr>
      </w:pPr>
      <w:r>
        <w:rPr>
          <w:rStyle w:val="normaltextrun"/>
          <w:color w:val="000000"/>
          <w:shd w:val="clear" w:color="auto" w:fill="FFFFFF"/>
        </w:rPr>
        <w:t xml:space="preserve">Nodalītas </w:t>
      </w:r>
      <w:r w:rsidR="00363609">
        <w:rPr>
          <w:rStyle w:val="normaltextrun"/>
          <w:color w:val="000000"/>
          <w:shd w:val="clear" w:color="auto" w:fill="FFFFFF"/>
        </w:rPr>
        <w:t>SAS, cukura diabēta</w:t>
      </w:r>
      <w:r>
        <w:rPr>
          <w:rStyle w:val="normaltextrun"/>
          <w:color w:val="000000"/>
          <w:shd w:val="clear" w:color="auto" w:fill="FFFFFF"/>
        </w:rPr>
        <w:t xml:space="preserve"> apskates no</w:t>
      </w:r>
      <w:r w:rsidR="00363609">
        <w:rPr>
          <w:rStyle w:val="normaltextrun"/>
          <w:color w:val="000000"/>
          <w:shd w:val="clear" w:color="auto" w:fill="FFFFFF"/>
        </w:rPr>
        <w:t xml:space="preserve"> </w:t>
      </w:r>
      <w:r w:rsidRPr="00A160A3">
        <w:rPr>
          <w:rStyle w:val="normaltextrun"/>
          <w:color w:val="000000"/>
          <w:shd w:val="clear" w:color="auto" w:fill="FFFFFF"/>
        </w:rPr>
        <w:t>plaš</w:t>
      </w:r>
      <w:r>
        <w:rPr>
          <w:rStyle w:val="normaltextrun"/>
          <w:color w:val="000000"/>
          <w:shd w:val="clear" w:color="auto" w:fill="FFFFFF"/>
        </w:rPr>
        <w:t>ā</w:t>
      </w:r>
      <w:r w:rsidRPr="00A160A3">
        <w:rPr>
          <w:rStyle w:val="normaltextrun"/>
          <w:color w:val="000000"/>
          <w:shd w:val="clear" w:color="auto" w:fill="FFFFFF"/>
        </w:rPr>
        <w:t>s ikgadējās</w:t>
      </w:r>
      <w:r>
        <w:rPr>
          <w:rStyle w:val="normaltextrun"/>
          <w:color w:val="000000"/>
          <w:shd w:val="clear" w:color="auto" w:fill="FFFFFF"/>
        </w:rPr>
        <w:t xml:space="preserve"> profilaktiskās apskates; </w:t>
      </w:r>
    </w:p>
    <w:p w14:paraId="26BE7179" w14:textId="33394F52" w:rsidR="00E34BE0" w:rsidRDefault="00E655B7" w:rsidP="004032F0">
      <w:pPr>
        <w:pStyle w:val="ListParagraph"/>
        <w:numPr>
          <w:ilvl w:val="0"/>
          <w:numId w:val="11"/>
        </w:numPr>
        <w:spacing w:after="120"/>
        <w:rPr>
          <w:rStyle w:val="normaltextrun"/>
          <w:color w:val="000000"/>
          <w:shd w:val="clear" w:color="auto" w:fill="FFFFFF"/>
        </w:rPr>
      </w:pPr>
      <w:r>
        <w:rPr>
          <w:rStyle w:val="normaltextrun"/>
          <w:color w:val="000000"/>
          <w:shd w:val="clear" w:color="auto" w:fill="FFFFFF"/>
        </w:rPr>
        <w:t>Sarežģīts esošā SCORE algorit</w:t>
      </w:r>
      <w:r w:rsidR="00363609">
        <w:rPr>
          <w:rStyle w:val="normaltextrun"/>
          <w:color w:val="000000"/>
          <w:shd w:val="clear" w:color="auto" w:fill="FFFFFF"/>
        </w:rPr>
        <w:t xml:space="preserve">ms </w:t>
      </w:r>
      <w:r w:rsidR="00B10E08">
        <w:rPr>
          <w:rStyle w:val="normaltextrun"/>
          <w:color w:val="000000"/>
          <w:shd w:val="clear" w:color="auto" w:fill="FFFFFF"/>
        </w:rPr>
        <w:t xml:space="preserve">un </w:t>
      </w:r>
      <w:proofErr w:type="spellStart"/>
      <w:r w:rsidR="00B10E08">
        <w:rPr>
          <w:rStyle w:val="normaltextrun"/>
          <w:color w:val="000000"/>
          <w:shd w:val="clear" w:color="auto" w:fill="FFFFFF"/>
        </w:rPr>
        <w:t>digitalizācijas</w:t>
      </w:r>
      <w:proofErr w:type="spellEnd"/>
      <w:r w:rsidR="00B10E08">
        <w:rPr>
          <w:rStyle w:val="normaltextrun"/>
          <w:color w:val="000000"/>
          <w:shd w:val="clear" w:color="auto" w:fill="FFFFFF"/>
        </w:rPr>
        <w:t xml:space="preserve"> nepieciešamība SCORE izvērtēšanā un datu saglabāšanā</w:t>
      </w:r>
      <w:r>
        <w:rPr>
          <w:rStyle w:val="normaltextrun"/>
          <w:color w:val="000000"/>
          <w:shd w:val="clear" w:color="auto" w:fill="FFFFFF"/>
        </w:rPr>
        <w:t>;</w:t>
      </w:r>
    </w:p>
    <w:p w14:paraId="0A4291C8" w14:textId="764300FE" w:rsidR="00E655B7" w:rsidRPr="00E34BE0" w:rsidRDefault="00A160A3" w:rsidP="004032F0">
      <w:pPr>
        <w:pStyle w:val="ListParagraph"/>
        <w:numPr>
          <w:ilvl w:val="0"/>
          <w:numId w:val="11"/>
        </w:numPr>
        <w:spacing w:after="120"/>
        <w:rPr>
          <w:rStyle w:val="normaltextrun"/>
          <w:color w:val="000000"/>
          <w:shd w:val="clear" w:color="auto" w:fill="FFFFFF"/>
        </w:rPr>
      </w:pPr>
      <w:r>
        <w:rPr>
          <w:rStyle w:val="normaltextrun"/>
          <w:color w:val="000000"/>
          <w:shd w:val="clear" w:color="auto" w:fill="FFFFFF"/>
        </w:rPr>
        <w:t>Lielākai daļai nodarbināto o</w:t>
      </w:r>
      <w:r w:rsidR="106BD4C7">
        <w:rPr>
          <w:rStyle w:val="normaltextrun"/>
          <w:color w:val="000000"/>
          <w:shd w:val="clear" w:color="auto" w:fill="FFFFFF"/>
        </w:rPr>
        <w:t>bligāt</w:t>
      </w:r>
      <w:r w:rsidR="5DE0A55C">
        <w:rPr>
          <w:rStyle w:val="normaltextrun"/>
          <w:color w:val="000000"/>
          <w:shd w:val="clear" w:color="auto" w:fill="FFFFFF"/>
        </w:rPr>
        <w:t>ā</w:t>
      </w:r>
      <w:r w:rsidR="106BD4C7">
        <w:rPr>
          <w:rStyle w:val="normaltextrun"/>
          <w:color w:val="000000"/>
          <w:shd w:val="clear" w:color="auto" w:fill="FFFFFF"/>
        </w:rPr>
        <w:t xml:space="preserve"> veselības pārbaude</w:t>
      </w:r>
      <w:r>
        <w:rPr>
          <w:rStyle w:val="normaltextrun"/>
          <w:color w:val="000000"/>
          <w:shd w:val="clear" w:color="auto" w:fill="FFFFFF"/>
        </w:rPr>
        <w:t xml:space="preserve"> nenosaka SAS un cukura diabēta slimību risku</w:t>
      </w:r>
      <w:r w:rsidR="106BD4C7">
        <w:rPr>
          <w:rStyle w:val="normaltextrun"/>
          <w:color w:val="000000"/>
          <w:shd w:val="clear" w:color="auto" w:fill="FFFFFF"/>
        </w:rPr>
        <w:t>.</w:t>
      </w:r>
    </w:p>
    <w:p w14:paraId="44C87F69" w14:textId="14BFE3C0" w:rsidR="001A395D" w:rsidRPr="001A395D" w:rsidRDefault="0062311D" w:rsidP="00EA70A4">
      <w:pPr>
        <w:pStyle w:val="Heading3"/>
        <w:numPr>
          <w:ilvl w:val="0"/>
          <w:numId w:val="0"/>
        </w:numPr>
        <w:ind w:left="4860" w:hanging="4009"/>
        <w:jc w:val="both"/>
        <w:rPr>
          <w:rStyle w:val="normaltextrun"/>
          <w:b w:val="0"/>
          <w:bCs/>
          <w:color w:val="000000"/>
          <w:shd w:val="clear" w:color="auto" w:fill="FFFFFF"/>
        </w:rPr>
      </w:pPr>
      <w:bookmarkStart w:id="33" w:name="_Toc214544013"/>
      <w:r>
        <w:rPr>
          <w:rStyle w:val="normaltextrun"/>
          <w:bCs/>
          <w:color w:val="000000"/>
          <w:shd w:val="clear" w:color="auto" w:fill="FFFFFF"/>
        </w:rPr>
        <w:t>3.</w:t>
      </w:r>
      <w:r w:rsidR="0055151E">
        <w:rPr>
          <w:rStyle w:val="normaltextrun"/>
          <w:bCs/>
          <w:color w:val="000000"/>
          <w:shd w:val="clear" w:color="auto" w:fill="FFFFFF"/>
        </w:rPr>
        <w:t xml:space="preserve">2. </w:t>
      </w:r>
      <w:r w:rsidRPr="0062311D">
        <w:rPr>
          <w:rStyle w:val="normaltextrun"/>
          <w:bCs/>
          <w:color w:val="000000"/>
          <w:shd w:val="clear" w:color="auto" w:fill="FFFFFF"/>
        </w:rPr>
        <w:t>SAS un to saistīto slimību pacientu uzraudzības uzlabošana PVA un SAVA</w:t>
      </w:r>
      <w:bookmarkEnd w:id="33"/>
    </w:p>
    <w:p w14:paraId="3F4F016A" w14:textId="540F9215" w:rsidR="001A395D" w:rsidRDefault="169F4D6E" w:rsidP="00FA48E1">
      <w:pPr>
        <w:spacing w:after="120"/>
      </w:pPr>
      <w:bookmarkStart w:id="34" w:name="_Hlk202515702"/>
      <w:r>
        <w:t xml:space="preserve">Izmeklējumu pieejamība ir svarīga ne vien SAS </w:t>
      </w:r>
      <w:r w:rsidR="106BD4C7">
        <w:t xml:space="preserve">savlaicīgai </w:t>
      </w:r>
      <w:r>
        <w:t xml:space="preserve">diagnostikai, bet arī SAS un ar to saistītu slimību novērošanai, t.i. </w:t>
      </w:r>
      <w:r w:rsidR="106BD4C7">
        <w:t xml:space="preserve">savlaicīga </w:t>
      </w:r>
      <w:r>
        <w:t xml:space="preserve">slimības smaguma pakāpes un </w:t>
      </w:r>
      <w:r w:rsidR="68F978AC">
        <w:t>invaliditātes</w:t>
      </w:r>
      <w:r w:rsidR="16331545">
        <w:t xml:space="preserve"> novēršanai vai riska mazināšanai.</w:t>
      </w:r>
      <w:r>
        <w:t xml:space="preserve"> </w:t>
      </w:r>
      <w:r w:rsidR="14BA7214">
        <w:t xml:space="preserve">Gaidīšanas laiks tādu SAS izmeklējumu saņemšanai kā </w:t>
      </w:r>
      <w:proofErr w:type="spellStart"/>
      <w:r w:rsidR="14BA7214">
        <w:t>ehokardiogrāfija</w:t>
      </w:r>
      <w:proofErr w:type="spellEnd"/>
      <w:r w:rsidR="14BA7214">
        <w:t xml:space="preserve"> uz 202</w:t>
      </w:r>
      <w:r w:rsidR="11A48E2D">
        <w:t>5</w:t>
      </w:r>
      <w:r w:rsidR="14BA7214">
        <w:t>. gada 1.</w:t>
      </w:r>
      <w:r w:rsidR="00E13978">
        <w:t xml:space="preserve"> </w:t>
      </w:r>
      <w:r w:rsidR="14BA7214">
        <w:t xml:space="preserve">aprīli </w:t>
      </w:r>
      <w:r w:rsidR="28D28E61">
        <w:t>72</w:t>
      </w:r>
      <w:r w:rsidR="14BA7214">
        <w:t xml:space="preserve">% gadījumu veido vairāk kā 3 mēnešus. </w:t>
      </w:r>
      <w:proofErr w:type="spellStart"/>
      <w:r w:rsidR="14BA7214">
        <w:t>Doplerogrāfijas</w:t>
      </w:r>
      <w:proofErr w:type="spellEnd"/>
      <w:r w:rsidR="14BA7214">
        <w:t xml:space="preserve"> (asinsvadu pārbaudes) gadījumā kāju</w:t>
      </w:r>
      <w:r w:rsidR="4476B81A">
        <w:t xml:space="preserve"> asinsvadu</w:t>
      </w:r>
      <w:r w:rsidR="14BA7214">
        <w:t xml:space="preserve"> izmeklēšanā </w:t>
      </w:r>
      <w:r w:rsidR="7D0FB3D5">
        <w:t>gaidīšanas laiks ilgāks</w:t>
      </w:r>
      <w:r w:rsidR="14BA7214">
        <w:t xml:space="preserve"> par 3 mēnešiem </w:t>
      </w:r>
      <w:r w:rsidR="3A2EEAA7">
        <w:t>vērojams</w:t>
      </w:r>
      <w:r w:rsidR="004522C0">
        <w:t xml:space="preserve"> </w:t>
      </w:r>
      <w:r w:rsidR="28D28E61">
        <w:t>55%</w:t>
      </w:r>
      <w:r w:rsidR="14BA7214">
        <w:t xml:space="preserve"> gadījum</w:t>
      </w:r>
      <w:r w:rsidR="414A5975">
        <w:t>u</w:t>
      </w:r>
      <w:r w:rsidR="65A942E5">
        <w:t>, bet</w:t>
      </w:r>
      <w:r w:rsidR="004522C0">
        <w:t xml:space="preserve"> </w:t>
      </w:r>
      <w:r w:rsidR="14BA7214">
        <w:t xml:space="preserve">galvas un kaklu asinsvadu pārbaudei – </w:t>
      </w:r>
      <w:r w:rsidR="28D28E61">
        <w:t>67</w:t>
      </w:r>
      <w:r w:rsidR="14BA7214">
        <w:t>%</w:t>
      </w:r>
      <w:r w:rsidR="52A68A9F">
        <w:t xml:space="preserve"> gadījumu</w:t>
      </w:r>
      <w:r w:rsidR="14BA7214">
        <w:t xml:space="preserve"> (skatīt </w:t>
      </w:r>
      <w:r w:rsidR="000C2D20">
        <w:t>2</w:t>
      </w:r>
      <w:r w:rsidR="14BA7214">
        <w:t>.</w:t>
      </w:r>
      <w:r w:rsidR="00E13978">
        <w:t xml:space="preserve"> </w:t>
      </w:r>
      <w:r w:rsidR="14BA7214">
        <w:t xml:space="preserve">tabulu). </w:t>
      </w:r>
    </w:p>
    <w:p w14:paraId="0BF886B9" w14:textId="400F3E1C" w:rsidR="00CF2048" w:rsidRPr="00FD50DA" w:rsidRDefault="00B10F8B" w:rsidP="005F3B43">
      <w:pPr>
        <w:spacing w:after="120"/>
        <w:rPr>
          <w:szCs w:val="24"/>
        </w:rPr>
      </w:pPr>
      <w:r>
        <w:rPr>
          <w:b/>
          <w:bCs/>
          <w:szCs w:val="24"/>
        </w:rPr>
        <w:t>2</w:t>
      </w:r>
      <w:r w:rsidR="00CF2048" w:rsidRPr="00CF2048">
        <w:rPr>
          <w:b/>
          <w:bCs/>
          <w:szCs w:val="24"/>
        </w:rPr>
        <w:t>.</w:t>
      </w:r>
      <w:r w:rsidR="004A2EA2">
        <w:rPr>
          <w:b/>
          <w:bCs/>
          <w:szCs w:val="24"/>
        </w:rPr>
        <w:t xml:space="preserve"> </w:t>
      </w:r>
      <w:r w:rsidR="00CF2048" w:rsidRPr="00CF2048">
        <w:rPr>
          <w:b/>
          <w:bCs/>
          <w:szCs w:val="24"/>
        </w:rPr>
        <w:t>tabula</w:t>
      </w:r>
      <w:r w:rsidR="009542C7" w:rsidRPr="009542C7">
        <w:rPr>
          <w:b/>
          <w:bCs/>
          <w:szCs w:val="24"/>
        </w:rPr>
        <w:t xml:space="preserve">. </w:t>
      </w:r>
      <w:r w:rsidR="00CF2048" w:rsidRPr="009542C7">
        <w:rPr>
          <w:b/>
          <w:bCs/>
          <w:szCs w:val="24"/>
        </w:rPr>
        <w:t>SAS izmeklējumu gaidīšanas rindu garums uz 2025.</w:t>
      </w:r>
      <w:r w:rsidR="00E13978">
        <w:rPr>
          <w:b/>
          <w:bCs/>
          <w:szCs w:val="24"/>
        </w:rPr>
        <w:t xml:space="preserve"> </w:t>
      </w:r>
      <w:r w:rsidR="00CF2048" w:rsidRPr="009542C7">
        <w:rPr>
          <w:b/>
          <w:bCs/>
          <w:szCs w:val="24"/>
        </w:rPr>
        <w:t>gada 1.</w:t>
      </w:r>
      <w:r w:rsidR="00E13978">
        <w:rPr>
          <w:b/>
          <w:bCs/>
          <w:szCs w:val="24"/>
        </w:rPr>
        <w:t xml:space="preserve"> </w:t>
      </w:r>
      <w:r w:rsidR="00CF2048" w:rsidRPr="009542C7">
        <w:rPr>
          <w:b/>
          <w:bCs/>
          <w:szCs w:val="24"/>
        </w:rPr>
        <w:t>aprīlī</w:t>
      </w:r>
      <w:bookmarkStart w:id="35" w:name="_Ref203690292"/>
      <w:r w:rsidR="00A160A3">
        <w:rPr>
          <w:rStyle w:val="FootnoteReference"/>
          <w:b/>
          <w:bCs/>
          <w:szCs w:val="24"/>
        </w:rPr>
        <w:footnoteReference w:id="61"/>
      </w:r>
      <w:bookmarkEnd w:id="35"/>
    </w:p>
    <w:tbl>
      <w:tblPr>
        <w:tblpPr w:leftFromText="180" w:rightFromText="180" w:vertAnchor="text"/>
        <w:tblW w:w="9080" w:type="dxa"/>
        <w:tblCellMar>
          <w:left w:w="0" w:type="dxa"/>
          <w:right w:w="0" w:type="dxa"/>
        </w:tblCellMar>
        <w:tblLook w:val="04A0" w:firstRow="1" w:lastRow="0" w:firstColumn="1" w:lastColumn="0" w:noHBand="0" w:noVBand="1"/>
      </w:tblPr>
      <w:tblGrid>
        <w:gridCol w:w="1420"/>
        <w:gridCol w:w="1800"/>
        <w:gridCol w:w="1602"/>
        <w:gridCol w:w="1347"/>
        <w:gridCol w:w="1842"/>
        <w:gridCol w:w="1069"/>
      </w:tblGrid>
      <w:tr w:rsidR="001A395D" w:rsidRPr="001A395D" w14:paraId="7867DD34" w14:textId="77777777" w:rsidTr="1284F708">
        <w:trPr>
          <w:trHeight w:val="851"/>
        </w:trPr>
        <w:tc>
          <w:tcPr>
            <w:tcW w:w="1420" w:type="dxa"/>
            <w:tcBorders>
              <w:top w:val="single" w:sz="8" w:space="0" w:color="auto"/>
              <w:left w:val="single" w:sz="8" w:space="0" w:color="auto"/>
              <w:bottom w:val="single" w:sz="8" w:space="0" w:color="auto"/>
              <w:right w:val="single" w:sz="8" w:space="0" w:color="auto"/>
            </w:tcBorders>
            <w:noWrap/>
            <w:tcMar>
              <w:top w:w="15" w:type="dxa"/>
              <w:left w:w="15" w:type="dxa"/>
              <w:bottom w:w="15" w:type="dxa"/>
              <w:right w:w="15" w:type="dxa"/>
            </w:tcMar>
            <w:vAlign w:val="center"/>
            <w:hideMark/>
          </w:tcPr>
          <w:p w14:paraId="6D2F4D23" w14:textId="77777777" w:rsidR="001A395D" w:rsidRPr="001A395D" w:rsidRDefault="001A395D" w:rsidP="001A395D">
            <w:pPr>
              <w:spacing w:after="120"/>
              <w:ind w:firstLine="0"/>
              <w:rPr>
                <w:color w:val="000000"/>
                <w:shd w:val="clear" w:color="auto" w:fill="FFFFFF"/>
              </w:rPr>
            </w:pPr>
            <w:r w:rsidRPr="001A395D">
              <w:rPr>
                <w:color w:val="000000"/>
                <w:shd w:val="clear" w:color="auto" w:fill="FFFFFF"/>
              </w:rPr>
              <w:t> </w:t>
            </w:r>
          </w:p>
        </w:tc>
        <w:tc>
          <w:tcPr>
            <w:tcW w:w="180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4AAF1E5E" w14:textId="77777777" w:rsidR="001A395D" w:rsidRPr="001A395D" w:rsidRDefault="001A395D" w:rsidP="001A395D">
            <w:pPr>
              <w:spacing w:after="120"/>
              <w:ind w:firstLine="0"/>
              <w:rPr>
                <w:b/>
                <w:bCs/>
                <w:i/>
                <w:iCs/>
                <w:color w:val="000000"/>
                <w:shd w:val="clear" w:color="auto" w:fill="FFFFFF"/>
              </w:rPr>
            </w:pPr>
            <w:proofErr w:type="spellStart"/>
            <w:r w:rsidRPr="001A395D">
              <w:rPr>
                <w:b/>
                <w:bCs/>
                <w:i/>
                <w:iCs/>
                <w:color w:val="000000"/>
                <w:shd w:val="clear" w:color="auto" w:fill="FFFFFF"/>
              </w:rPr>
              <w:t>Doplerogrāfija</w:t>
            </w:r>
            <w:proofErr w:type="spellEnd"/>
            <w:r w:rsidRPr="001A395D">
              <w:rPr>
                <w:b/>
                <w:bCs/>
                <w:i/>
                <w:iCs/>
                <w:color w:val="000000"/>
                <w:shd w:val="clear" w:color="auto" w:fill="FFFFFF"/>
              </w:rPr>
              <w:t xml:space="preserve"> galvas un kakla asinsvadiem</w:t>
            </w:r>
          </w:p>
        </w:tc>
        <w:tc>
          <w:tcPr>
            <w:tcW w:w="160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3B2CD04B" w14:textId="77777777" w:rsidR="001A395D" w:rsidRPr="001A395D" w:rsidRDefault="001A395D" w:rsidP="001A395D">
            <w:pPr>
              <w:spacing w:after="120"/>
              <w:ind w:firstLine="0"/>
              <w:rPr>
                <w:b/>
                <w:bCs/>
                <w:i/>
                <w:iCs/>
                <w:color w:val="000000"/>
                <w:shd w:val="clear" w:color="auto" w:fill="FFFFFF"/>
              </w:rPr>
            </w:pPr>
            <w:proofErr w:type="spellStart"/>
            <w:r w:rsidRPr="001A395D">
              <w:rPr>
                <w:b/>
                <w:bCs/>
                <w:i/>
                <w:iCs/>
                <w:color w:val="000000"/>
                <w:shd w:val="clear" w:color="auto" w:fill="FFFFFF"/>
              </w:rPr>
              <w:t>Doplerogrāfija</w:t>
            </w:r>
            <w:proofErr w:type="spellEnd"/>
            <w:r w:rsidRPr="001A395D">
              <w:rPr>
                <w:b/>
                <w:bCs/>
                <w:i/>
                <w:iCs/>
                <w:color w:val="000000"/>
                <w:shd w:val="clear" w:color="auto" w:fill="FFFFFF"/>
              </w:rPr>
              <w:t xml:space="preserve"> kājas asinsvadiem</w:t>
            </w:r>
          </w:p>
        </w:tc>
        <w:tc>
          <w:tcPr>
            <w:tcW w:w="1347" w:type="dxa"/>
            <w:tcBorders>
              <w:top w:val="single" w:sz="8" w:space="0" w:color="auto"/>
              <w:left w:val="nil"/>
              <w:bottom w:val="single" w:sz="8" w:space="0" w:color="auto"/>
              <w:right w:val="single" w:sz="8" w:space="0" w:color="auto"/>
            </w:tcBorders>
            <w:vAlign w:val="center"/>
            <w:hideMark/>
          </w:tcPr>
          <w:p w14:paraId="413FA669" w14:textId="273B6C4A" w:rsidR="001A395D" w:rsidRPr="001A395D" w:rsidRDefault="001A395D" w:rsidP="001A395D">
            <w:pPr>
              <w:spacing w:after="120"/>
              <w:ind w:firstLine="0"/>
              <w:rPr>
                <w:b/>
                <w:bCs/>
                <w:i/>
                <w:iCs/>
                <w:color w:val="000000"/>
                <w:shd w:val="clear" w:color="auto" w:fill="FFFFFF"/>
              </w:rPr>
            </w:pPr>
            <w:r w:rsidRPr="001A395D">
              <w:rPr>
                <w:b/>
                <w:bCs/>
                <w:i/>
                <w:iCs/>
                <w:color w:val="000000"/>
                <w:shd w:val="clear" w:color="auto" w:fill="FFFFFF"/>
              </w:rPr>
              <w:t>Velo</w:t>
            </w:r>
            <w:r w:rsidRPr="009B69BC">
              <w:rPr>
                <w:b/>
                <w:bCs/>
                <w:i/>
                <w:iCs/>
                <w:color w:val="000000"/>
                <w:shd w:val="clear" w:color="auto" w:fill="FFFFFF"/>
              </w:rPr>
              <w:t>-</w:t>
            </w:r>
            <w:proofErr w:type="spellStart"/>
            <w:r w:rsidRPr="001A395D">
              <w:rPr>
                <w:b/>
                <w:bCs/>
                <w:i/>
                <w:iCs/>
                <w:color w:val="000000"/>
                <w:shd w:val="clear" w:color="auto" w:fill="FFFFFF"/>
              </w:rPr>
              <w:t>ergometrija</w:t>
            </w:r>
            <w:proofErr w:type="spellEnd"/>
          </w:p>
        </w:tc>
        <w:tc>
          <w:tcPr>
            <w:tcW w:w="184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41DFE9D4" w14:textId="77777777" w:rsidR="001A395D" w:rsidRPr="001A395D" w:rsidRDefault="001A395D" w:rsidP="001A395D">
            <w:pPr>
              <w:spacing w:after="120"/>
              <w:ind w:firstLine="0"/>
              <w:rPr>
                <w:b/>
                <w:bCs/>
                <w:i/>
                <w:iCs/>
                <w:color w:val="000000"/>
                <w:shd w:val="clear" w:color="auto" w:fill="FFFFFF"/>
              </w:rPr>
            </w:pPr>
            <w:proofErr w:type="spellStart"/>
            <w:r w:rsidRPr="001A395D">
              <w:rPr>
                <w:b/>
                <w:bCs/>
                <w:i/>
                <w:iCs/>
                <w:color w:val="000000"/>
                <w:shd w:val="clear" w:color="auto" w:fill="FFFFFF"/>
              </w:rPr>
              <w:t>Ehokardiogrāfija</w:t>
            </w:r>
            <w:proofErr w:type="spellEnd"/>
            <w:r w:rsidRPr="001A395D">
              <w:rPr>
                <w:b/>
                <w:bCs/>
                <w:i/>
                <w:iCs/>
                <w:color w:val="000000"/>
                <w:shd w:val="clear" w:color="auto" w:fill="FFFFFF"/>
              </w:rPr>
              <w:t xml:space="preserve"> </w:t>
            </w:r>
          </w:p>
        </w:tc>
        <w:tc>
          <w:tcPr>
            <w:tcW w:w="106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461A4222" w14:textId="7BE281F0" w:rsidR="001A395D" w:rsidRPr="001A395D" w:rsidRDefault="00BF245C" w:rsidP="001A395D">
            <w:pPr>
              <w:spacing w:after="120"/>
              <w:ind w:firstLine="0"/>
              <w:rPr>
                <w:b/>
                <w:bCs/>
                <w:i/>
                <w:iCs/>
                <w:color w:val="000000"/>
                <w:shd w:val="clear" w:color="auto" w:fill="FFFFFF"/>
              </w:rPr>
            </w:pPr>
            <w:r>
              <w:rPr>
                <w:b/>
                <w:bCs/>
                <w:i/>
                <w:iCs/>
                <w:color w:val="000000"/>
                <w:shd w:val="clear" w:color="auto" w:fill="FFFFFF"/>
              </w:rPr>
              <w:t>EKG</w:t>
            </w:r>
          </w:p>
        </w:tc>
      </w:tr>
      <w:tr w:rsidR="001A395D" w:rsidRPr="001A395D" w14:paraId="2A67199F" w14:textId="77777777" w:rsidTr="1284F708">
        <w:trPr>
          <w:trHeight w:val="290"/>
        </w:trPr>
        <w:tc>
          <w:tcPr>
            <w:tcW w:w="142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439DFF57" w14:textId="77777777" w:rsidR="001A395D" w:rsidRPr="001A395D" w:rsidRDefault="001A395D" w:rsidP="1284F708">
            <w:pPr>
              <w:spacing w:after="120"/>
              <w:ind w:firstLine="0"/>
              <w:jc w:val="left"/>
              <w:rPr>
                <w:color w:val="000000"/>
                <w:shd w:val="clear" w:color="auto" w:fill="FFFFFF"/>
              </w:rPr>
            </w:pPr>
            <w:r w:rsidRPr="001A395D">
              <w:rPr>
                <w:b/>
                <w:bCs/>
                <w:color w:val="000000"/>
                <w:shd w:val="clear" w:color="auto" w:fill="FFFFFF"/>
              </w:rPr>
              <w:t>Pakalpojumu sniedzēju skaits</w:t>
            </w:r>
          </w:p>
        </w:tc>
        <w:tc>
          <w:tcPr>
            <w:tcW w:w="180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1F59725E" w14:textId="0642E5D6" w:rsidR="001A395D" w:rsidRPr="001A395D" w:rsidRDefault="001233FB" w:rsidP="001A395D">
            <w:pPr>
              <w:spacing w:after="120"/>
              <w:ind w:firstLine="0"/>
              <w:rPr>
                <w:color w:val="000000"/>
                <w:shd w:val="clear" w:color="auto" w:fill="FFFFFF"/>
              </w:rPr>
            </w:pPr>
            <w:r>
              <w:rPr>
                <w:color w:val="000000"/>
                <w:shd w:val="clear" w:color="auto" w:fill="FFFFFF"/>
              </w:rPr>
              <w:t>78</w:t>
            </w:r>
          </w:p>
        </w:tc>
        <w:tc>
          <w:tcPr>
            <w:tcW w:w="160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458537BF" w14:textId="46869765" w:rsidR="001A395D" w:rsidRPr="001A395D" w:rsidRDefault="001233FB" w:rsidP="001A395D">
            <w:pPr>
              <w:spacing w:after="120"/>
              <w:ind w:firstLine="0"/>
              <w:rPr>
                <w:color w:val="000000"/>
                <w:shd w:val="clear" w:color="auto" w:fill="FFFFFF"/>
              </w:rPr>
            </w:pPr>
            <w:r>
              <w:rPr>
                <w:color w:val="000000"/>
                <w:shd w:val="clear" w:color="auto" w:fill="FFFFFF"/>
              </w:rPr>
              <w:t>56</w:t>
            </w:r>
          </w:p>
        </w:tc>
        <w:tc>
          <w:tcPr>
            <w:tcW w:w="1347" w:type="dxa"/>
            <w:tcBorders>
              <w:top w:val="nil"/>
              <w:left w:val="nil"/>
              <w:bottom w:val="single" w:sz="8" w:space="0" w:color="auto"/>
              <w:right w:val="single" w:sz="8" w:space="0" w:color="auto"/>
            </w:tcBorders>
            <w:vAlign w:val="center"/>
            <w:hideMark/>
          </w:tcPr>
          <w:p w14:paraId="22B86BB0" w14:textId="585E9D8B" w:rsidR="001A395D" w:rsidRPr="001A395D" w:rsidRDefault="001A395D" w:rsidP="001A395D">
            <w:pPr>
              <w:spacing w:after="120"/>
              <w:ind w:firstLine="0"/>
              <w:rPr>
                <w:color w:val="000000"/>
                <w:shd w:val="clear" w:color="auto" w:fill="FFFFFF"/>
              </w:rPr>
            </w:pPr>
            <w:r w:rsidRPr="001A395D">
              <w:rPr>
                <w:color w:val="000000"/>
                <w:shd w:val="clear" w:color="auto" w:fill="FFFFFF"/>
              </w:rPr>
              <w:t>5</w:t>
            </w:r>
            <w:r w:rsidR="003F3F71">
              <w:rPr>
                <w:color w:val="000000"/>
                <w:shd w:val="clear" w:color="auto" w:fill="FFFFFF"/>
              </w:rPr>
              <w:t>5</w:t>
            </w:r>
          </w:p>
        </w:tc>
        <w:tc>
          <w:tcPr>
            <w:tcW w:w="184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1807F57D" w14:textId="7E33C6FA" w:rsidR="001A395D" w:rsidRPr="001A395D" w:rsidRDefault="003F3F71" w:rsidP="001A395D">
            <w:pPr>
              <w:spacing w:after="120"/>
              <w:ind w:firstLine="0"/>
              <w:rPr>
                <w:color w:val="000000"/>
                <w:shd w:val="clear" w:color="auto" w:fill="FFFFFF"/>
              </w:rPr>
            </w:pPr>
            <w:r>
              <w:rPr>
                <w:color w:val="000000"/>
                <w:shd w:val="clear" w:color="auto" w:fill="FFFFFF"/>
              </w:rPr>
              <w:t>81</w:t>
            </w:r>
          </w:p>
        </w:tc>
        <w:tc>
          <w:tcPr>
            <w:tcW w:w="1069"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046178E2" w14:textId="2F72AB32" w:rsidR="001A395D" w:rsidRPr="001A395D" w:rsidRDefault="003F3F71" w:rsidP="001A395D">
            <w:pPr>
              <w:spacing w:after="120"/>
              <w:ind w:firstLine="0"/>
              <w:rPr>
                <w:color w:val="000000"/>
                <w:shd w:val="clear" w:color="auto" w:fill="FFFFFF"/>
              </w:rPr>
            </w:pPr>
            <w:r>
              <w:rPr>
                <w:color w:val="000000"/>
                <w:shd w:val="clear" w:color="auto" w:fill="FFFFFF"/>
              </w:rPr>
              <w:t>93</w:t>
            </w:r>
          </w:p>
        </w:tc>
      </w:tr>
      <w:tr w:rsidR="00A160A3" w:rsidRPr="001A395D" w14:paraId="1E9E341D" w14:textId="77777777" w:rsidTr="00B04895">
        <w:trPr>
          <w:trHeight w:val="290"/>
        </w:trPr>
        <w:tc>
          <w:tcPr>
            <w:tcW w:w="9080" w:type="dxa"/>
            <w:gridSpan w:val="6"/>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tcPr>
          <w:p w14:paraId="1EA798D0" w14:textId="36317E12" w:rsidR="00A160A3" w:rsidRPr="001A395D" w:rsidRDefault="00A160A3" w:rsidP="001A395D">
            <w:pPr>
              <w:spacing w:after="120"/>
              <w:ind w:firstLine="0"/>
              <w:rPr>
                <w:color w:val="000000"/>
                <w:shd w:val="clear" w:color="auto" w:fill="FFFFFF"/>
              </w:rPr>
            </w:pPr>
            <w:r w:rsidRPr="001A395D">
              <w:rPr>
                <w:b/>
                <w:bCs/>
                <w:color w:val="000000"/>
                <w:shd w:val="clear" w:color="auto" w:fill="FFFFFF"/>
              </w:rPr>
              <w:t>Iestāžu skaits</w:t>
            </w:r>
            <w:r>
              <w:rPr>
                <w:b/>
                <w:bCs/>
                <w:color w:val="000000"/>
                <w:shd w:val="clear" w:color="auto" w:fill="FFFFFF"/>
              </w:rPr>
              <w:t>,</w:t>
            </w:r>
            <w:r>
              <w:rPr>
                <w:b/>
                <w:bCs/>
              </w:rPr>
              <w:t xml:space="preserve"> kurās rindas garums ir:</w:t>
            </w:r>
            <w:r w:rsidRPr="001A395D">
              <w:rPr>
                <w:b/>
                <w:bCs/>
                <w:color w:val="000000"/>
                <w:shd w:val="clear" w:color="auto" w:fill="FFFFFF"/>
              </w:rPr>
              <w:t xml:space="preserve"> </w:t>
            </w:r>
          </w:p>
        </w:tc>
      </w:tr>
      <w:tr w:rsidR="001A395D" w:rsidRPr="001A395D" w14:paraId="377CB234" w14:textId="77777777" w:rsidTr="1284F708">
        <w:trPr>
          <w:trHeight w:val="290"/>
        </w:trPr>
        <w:tc>
          <w:tcPr>
            <w:tcW w:w="142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504E9FFC" w14:textId="22051935" w:rsidR="001A395D" w:rsidRPr="001A395D" w:rsidRDefault="00A160A3" w:rsidP="1284F708">
            <w:pPr>
              <w:spacing w:after="120"/>
              <w:ind w:firstLine="0"/>
              <w:jc w:val="left"/>
              <w:rPr>
                <w:color w:val="000000"/>
                <w:shd w:val="clear" w:color="auto" w:fill="FFFFFF"/>
              </w:rPr>
            </w:pPr>
            <w:r w:rsidRPr="001A395D">
              <w:rPr>
                <w:b/>
                <w:bCs/>
                <w:color w:val="000000"/>
                <w:shd w:val="clear" w:color="auto" w:fill="FFFFFF"/>
              </w:rPr>
              <w:t>&lt;10 dienām</w:t>
            </w:r>
          </w:p>
        </w:tc>
        <w:tc>
          <w:tcPr>
            <w:tcW w:w="180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35C5B5D" w14:textId="468CC6C5" w:rsidR="001A395D" w:rsidRPr="001A395D" w:rsidRDefault="001233FB" w:rsidP="001A395D">
            <w:pPr>
              <w:spacing w:after="120"/>
              <w:ind w:firstLine="0"/>
              <w:rPr>
                <w:color w:val="000000"/>
                <w:shd w:val="clear" w:color="auto" w:fill="FFFFFF"/>
              </w:rPr>
            </w:pPr>
            <w:r>
              <w:rPr>
                <w:color w:val="000000"/>
                <w:shd w:val="clear" w:color="auto" w:fill="FFFFFF"/>
              </w:rPr>
              <w:t>0</w:t>
            </w:r>
          </w:p>
        </w:tc>
        <w:tc>
          <w:tcPr>
            <w:tcW w:w="160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3929F04D" w14:textId="294319AF" w:rsidR="001A395D" w:rsidRPr="001A395D" w:rsidRDefault="003F3F71" w:rsidP="001A395D">
            <w:pPr>
              <w:spacing w:after="120"/>
              <w:ind w:firstLine="0"/>
              <w:rPr>
                <w:color w:val="000000"/>
                <w:shd w:val="clear" w:color="auto" w:fill="FFFFFF"/>
              </w:rPr>
            </w:pPr>
            <w:r>
              <w:rPr>
                <w:color w:val="000000"/>
                <w:shd w:val="clear" w:color="auto" w:fill="FFFFFF"/>
              </w:rPr>
              <w:t>0</w:t>
            </w:r>
          </w:p>
        </w:tc>
        <w:tc>
          <w:tcPr>
            <w:tcW w:w="1347" w:type="dxa"/>
            <w:tcBorders>
              <w:top w:val="nil"/>
              <w:left w:val="nil"/>
              <w:bottom w:val="single" w:sz="8" w:space="0" w:color="auto"/>
              <w:right w:val="single" w:sz="8" w:space="0" w:color="auto"/>
            </w:tcBorders>
            <w:vAlign w:val="center"/>
            <w:hideMark/>
          </w:tcPr>
          <w:p w14:paraId="18F49B02" w14:textId="5967015B" w:rsidR="001A395D" w:rsidRPr="001A395D" w:rsidRDefault="003F3F71" w:rsidP="001A395D">
            <w:pPr>
              <w:spacing w:after="120"/>
              <w:ind w:firstLine="0"/>
              <w:rPr>
                <w:color w:val="000000"/>
                <w:shd w:val="clear" w:color="auto" w:fill="FFFFFF"/>
              </w:rPr>
            </w:pPr>
            <w:r>
              <w:rPr>
                <w:color w:val="000000"/>
                <w:shd w:val="clear" w:color="auto" w:fill="FFFFFF"/>
              </w:rPr>
              <w:t>5</w:t>
            </w:r>
          </w:p>
        </w:tc>
        <w:tc>
          <w:tcPr>
            <w:tcW w:w="184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AEB57D1" w14:textId="23DA3A95" w:rsidR="001A395D" w:rsidRPr="001A395D" w:rsidRDefault="003F3F71" w:rsidP="001A395D">
            <w:pPr>
              <w:spacing w:after="120"/>
              <w:ind w:firstLine="0"/>
              <w:rPr>
                <w:color w:val="000000"/>
                <w:shd w:val="clear" w:color="auto" w:fill="FFFFFF"/>
              </w:rPr>
            </w:pPr>
            <w:r>
              <w:rPr>
                <w:color w:val="000000"/>
                <w:shd w:val="clear" w:color="auto" w:fill="FFFFFF"/>
              </w:rPr>
              <w:t>0</w:t>
            </w:r>
          </w:p>
        </w:tc>
        <w:tc>
          <w:tcPr>
            <w:tcW w:w="1069"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3194E0B1" w14:textId="74E898D0" w:rsidR="001A395D" w:rsidRPr="001A395D" w:rsidRDefault="001A395D" w:rsidP="001A395D">
            <w:pPr>
              <w:spacing w:after="120"/>
              <w:ind w:firstLine="0"/>
              <w:rPr>
                <w:color w:val="000000"/>
                <w:shd w:val="clear" w:color="auto" w:fill="FFFFFF"/>
              </w:rPr>
            </w:pPr>
            <w:r w:rsidRPr="001A395D">
              <w:rPr>
                <w:color w:val="000000"/>
                <w:shd w:val="clear" w:color="auto" w:fill="FFFFFF"/>
              </w:rPr>
              <w:t>7</w:t>
            </w:r>
            <w:r w:rsidR="003F3F71">
              <w:rPr>
                <w:color w:val="000000"/>
                <w:shd w:val="clear" w:color="auto" w:fill="FFFFFF"/>
              </w:rPr>
              <w:t>5</w:t>
            </w:r>
            <w:r w:rsidR="000B525A">
              <w:rPr>
                <w:color w:val="000000"/>
                <w:shd w:val="clear" w:color="auto" w:fill="FFFFFF"/>
              </w:rPr>
              <w:t xml:space="preserve"> (81%)</w:t>
            </w:r>
          </w:p>
        </w:tc>
      </w:tr>
      <w:tr w:rsidR="001A395D" w:rsidRPr="001A395D" w14:paraId="39AC0925" w14:textId="77777777" w:rsidTr="1284F708">
        <w:trPr>
          <w:trHeight w:val="290"/>
        </w:trPr>
        <w:tc>
          <w:tcPr>
            <w:tcW w:w="142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45CD4ECE" w14:textId="77777777" w:rsidR="001A395D" w:rsidRPr="001A395D" w:rsidRDefault="001A395D" w:rsidP="001A395D">
            <w:pPr>
              <w:spacing w:after="120"/>
              <w:ind w:firstLine="0"/>
              <w:rPr>
                <w:color w:val="000000"/>
                <w:shd w:val="clear" w:color="auto" w:fill="FFFFFF"/>
              </w:rPr>
            </w:pPr>
            <w:r w:rsidRPr="001A395D">
              <w:rPr>
                <w:b/>
                <w:bCs/>
                <w:color w:val="000000"/>
                <w:shd w:val="clear" w:color="auto" w:fill="FFFFFF"/>
              </w:rPr>
              <w:t>&lt;30 dienām</w:t>
            </w:r>
          </w:p>
        </w:tc>
        <w:tc>
          <w:tcPr>
            <w:tcW w:w="180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0550D79" w14:textId="4DCF5D4B" w:rsidR="001A395D" w:rsidRPr="001A395D" w:rsidRDefault="001233FB" w:rsidP="001A395D">
            <w:pPr>
              <w:spacing w:after="120"/>
              <w:ind w:firstLine="0"/>
              <w:rPr>
                <w:color w:val="000000"/>
                <w:shd w:val="clear" w:color="auto" w:fill="FFFFFF"/>
              </w:rPr>
            </w:pPr>
            <w:r>
              <w:rPr>
                <w:color w:val="000000"/>
                <w:shd w:val="clear" w:color="auto" w:fill="FFFFFF"/>
              </w:rPr>
              <w:t>3</w:t>
            </w:r>
          </w:p>
        </w:tc>
        <w:tc>
          <w:tcPr>
            <w:tcW w:w="160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09F2D698" w14:textId="243E199C" w:rsidR="001A395D" w:rsidRPr="001A395D" w:rsidRDefault="003F3F71" w:rsidP="001A395D">
            <w:pPr>
              <w:spacing w:after="120"/>
              <w:ind w:firstLine="0"/>
              <w:rPr>
                <w:color w:val="000000"/>
                <w:shd w:val="clear" w:color="auto" w:fill="FFFFFF"/>
              </w:rPr>
            </w:pPr>
            <w:r>
              <w:rPr>
                <w:color w:val="000000"/>
                <w:shd w:val="clear" w:color="auto" w:fill="FFFFFF"/>
              </w:rPr>
              <w:t>7</w:t>
            </w:r>
          </w:p>
        </w:tc>
        <w:tc>
          <w:tcPr>
            <w:tcW w:w="1347" w:type="dxa"/>
            <w:tcBorders>
              <w:top w:val="nil"/>
              <w:left w:val="nil"/>
              <w:bottom w:val="single" w:sz="8" w:space="0" w:color="auto"/>
              <w:right w:val="single" w:sz="8" w:space="0" w:color="auto"/>
            </w:tcBorders>
            <w:vAlign w:val="center"/>
            <w:hideMark/>
          </w:tcPr>
          <w:p w14:paraId="441F2D9B" w14:textId="2CCA72C0" w:rsidR="001A395D" w:rsidRPr="001A395D" w:rsidRDefault="003F3F71" w:rsidP="001A395D">
            <w:pPr>
              <w:spacing w:after="120"/>
              <w:ind w:firstLine="0"/>
              <w:rPr>
                <w:color w:val="000000"/>
                <w:shd w:val="clear" w:color="auto" w:fill="FFFFFF"/>
              </w:rPr>
            </w:pPr>
            <w:r>
              <w:rPr>
                <w:color w:val="000000"/>
                <w:shd w:val="clear" w:color="auto" w:fill="FFFFFF"/>
              </w:rPr>
              <w:t>7</w:t>
            </w:r>
          </w:p>
        </w:tc>
        <w:tc>
          <w:tcPr>
            <w:tcW w:w="184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B256979" w14:textId="6BA6A95F" w:rsidR="001A395D" w:rsidRPr="001A395D" w:rsidRDefault="003F3F71" w:rsidP="001A395D">
            <w:pPr>
              <w:spacing w:after="120"/>
              <w:ind w:firstLine="0"/>
              <w:rPr>
                <w:color w:val="000000"/>
                <w:shd w:val="clear" w:color="auto" w:fill="FFFFFF"/>
              </w:rPr>
            </w:pPr>
            <w:r>
              <w:rPr>
                <w:color w:val="000000"/>
                <w:shd w:val="clear" w:color="auto" w:fill="FFFFFF"/>
              </w:rPr>
              <w:t>1</w:t>
            </w:r>
          </w:p>
        </w:tc>
        <w:tc>
          <w:tcPr>
            <w:tcW w:w="1069"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654C42D0" w14:textId="0C2C0641" w:rsidR="001A395D" w:rsidRPr="001A395D" w:rsidRDefault="003F3F71" w:rsidP="001A395D">
            <w:pPr>
              <w:spacing w:after="120"/>
              <w:ind w:firstLine="0"/>
              <w:rPr>
                <w:color w:val="000000"/>
                <w:shd w:val="clear" w:color="auto" w:fill="FFFFFF"/>
              </w:rPr>
            </w:pPr>
            <w:r>
              <w:rPr>
                <w:color w:val="000000"/>
                <w:shd w:val="clear" w:color="auto" w:fill="FFFFFF"/>
              </w:rPr>
              <w:t>10</w:t>
            </w:r>
          </w:p>
        </w:tc>
      </w:tr>
      <w:tr w:rsidR="001A395D" w:rsidRPr="001A395D" w14:paraId="7952B9DB" w14:textId="77777777" w:rsidTr="1284F708">
        <w:trPr>
          <w:trHeight w:val="290"/>
        </w:trPr>
        <w:tc>
          <w:tcPr>
            <w:tcW w:w="142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17E79348" w14:textId="77777777" w:rsidR="001A395D" w:rsidRPr="001A395D" w:rsidRDefault="001A395D" w:rsidP="001A395D">
            <w:pPr>
              <w:spacing w:after="120"/>
              <w:ind w:firstLine="0"/>
              <w:rPr>
                <w:color w:val="000000"/>
                <w:shd w:val="clear" w:color="auto" w:fill="FFFFFF"/>
              </w:rPr>
            </w:pPr>
            <w:r w:rsidRPr="001A395D">
              <w:rPr>
                <w:b/>
                <w:bCs/>
                <w:color w:val="000000"/>
                <w:shd w:val="clear" w:color="auto" w:fill="FFFFFF"/>
              </w:rPr>
              <w:t>&lt;3 mēnešiem</w:t>
            </w:r>
          </w:p>
        </w:tc>
        <w:tc>
          <w:tcPr>
            <w:tcW w:w="180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2A09E588" w14:textId="0B33F06E" w:rsidR="001A395D" w:rsidRPr="001A395D" w:rsidRDefault="001233FB" w:rsidP="001A395D">
            <w:pPr>
              <w:spacing w:after="120"/>
              <w:ind w:firstLine="0"/>
              <w:rPr>
                <w:color w:val="000000"/>
                <w:shd w:val="clear" w:color="auto" w:fill="FFFFFF"/>
              </w:rPr>
            </w:pPr>
            <w:r>
              <w:rPr>
                <w:color w:val="000000"/>
                <w:shd w:val="clear" w:color="auto" w:fill="FFFFFF"/>
              </w:rPr>
              <w:t>23</w:t>
            </w:r>
            <w:r w:rsidR="000B525A">
              <w:rPr>
                <w:color w:val="000000"/>
                <w:shd w:val="clear" w:color="auto" w:fill="FFFFFF"/>
              </w:rPr>
              <w:t xml:space="preserve"> (29,5%)</w:t>
            </w:r>
          </w:p>
        </w:tc>
        <w:tc>
          <w:tcPr>
            <w:tcW w:w="160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8B76AF8" w14:textId="6974B589" w:rsidR="001A395D" w:rsidRPr="001A395D" w:rsidRDefault="003F3F71" w:rsidP="001A395D">
            <w:pPr>
              <w:spacing w:after="120"/>
              <w:ind w:firstLine="0"/>
              <w:rPr>
                <w:color w:val="000000"/>
                <w:shd w:val="clear" w:color="auto" w:fill="FFFFFF"/>
              </w:rPr>
            </w:pPr>
            <w:r>
              <w:rPr>
                <w:color w:val="000000"/>
                <w:shd w:val="clear" w:color="auto" w:fill="FFFFFF"/>
              </w:rPr>
              <w:t>18</w:t>
            </w:r>
            <w:r w:rsidR="000B525A">
              <w:rPr>
                <w:color w:val="000000"/>
                <w:shd w:val="clear" w:color="auto" w:fill="FFFFFF"/>
              </w:rPr>
              <w:t xml:space="preserve"> (32%)</w:t>
            </w:r>
          </w:p>
        </w:tc>
        <w:tc>
          <w:tcPr>
            <w:tcW w:w="1347" w:type="dxa"/>
            <w:tcBorders>
              <w:top w:val="nil"/>
              <w:left w:val="nil"/>
              <w:bottom w:val="single" w:sz="8" w:space="0" w:color="auto"/>
              <w:right w:val="single" w:sz="8" w:space="0" w:color="auto"/>
            </w:tcBorders>
            <w:vAlign w:val="center"/>
            <w:hideMark/>
          </w:tcPr>
          <w:p w14:paraId="0F8FA0C3" w14:textId="1086F49F" w:rsidR="001A395D" w:rsidRPr="001A395D" w:rsidRDefault="003F3F71" w:rsidP="001A395D">
            <w:pPr>
              <w:spacing w:after="120"/>
              <w:ind w:firstLine="0"/>
              <w:rPr>
                <w:color w:val="000000"/>
                <w:shd w:val="clear" w:color="auto" w:fill="FFFFFF"/>
              </w:rPr>
            </w:pPr>
            <w:r>
              <w:rPr>
                <w:color w:val="000000"/>
                <w:shd w:val="clear" w:color="auto" w:fill="FFFFFF"/>
              </w:rPr>
              <w:t>19</w:t>
            </w:r>
            <w:r w:rsidR="000B525A">
              <w:rPr>
                <w:color w:val="000000"/>
                <w:shd w:val="clear" w:color="auto" w:fill="FFFFFF"/>
              </w:rPr>
              <w:t xml:space="preserve"> (34,5%)</w:t>
            </w:r>
          </w:p>
        </w:tc>
        <w:tc>
          <w:tcPr>
            <w:tcW w:w="184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14170533" w14:textId="1BC4497B" w:rsidR="001A395D" w:rsidRPr="001A395D" w:rsidRDefault="003F3F71" w:rsidP="001A395D">
            <w:pPr>
              <w:spacing w:after="120"/>
              <w:ind w:firstLine="0"/>
              <w:rPr>
                <w:color w:val="000000"/>
                <w:shd w:val="clear" w:color="auto" w:fill="FFFFFF"/>
              </w:rPr>
            </w:pPr>
            <w:r>
              <w:rPr>
                <w:color w:val="000000"/>
                <w:shd w:val="clear" w:color="auto" w:fill="FFFFFF"/>
              </w:rPr>
              <w:t>22</w:t>
            </w:r>
            <w:r w:rsidR="0049052F">
              <w:rPr>
                <w:color w:val="000000"/>
                <w:shd w:val="clear" w:color="auto" w:fill="FFFFFF"/>
              </w:rPr>
              <w:t xml:space="preserve"> (27%)</w:t>
            </w:r>
          </w:p>
        </w:tc>
        <w:tc>
          <w:tcPr>
            <w:tcW w:w="1069"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22F3D62" w14:textId="225A05E0" w:rsidR="001A395D" w:rsidRPr="001A395D" w:rsidRDefault="003F3F71" w:rsidP="001A395D">
            <w:pPr>
              <w:spacing w:after="120"/>
              <w:ind w:firstLine="0"/>
              <w:rPr>
                <w:color w:val="000000"/>
                <w:shd w:val="clear" w:color="auto" w:fill="FFFFFF"/>
              </w:rPr>
            </w:pPr>
            <w:r>
              <w:rPr>
                <w:color w:val="000000"/>
                <w:shd w:val="clear" w:color="auto" w:fill="FFFFFF"/>
              </w:rPr>
              <w:t>1</w:t>
            </w:r>
          </w:p>
        </w:tc>
      </w:tr>
      <w:tr w:rsidR="001A395D" w:rsidRPr="001A395D" w14:paraId="7A60A956" w14:textId="77777777" w:rsidTr="1284F708">
        <w:trPr>
          <w:trHeight w:val="290"/>
        </w:trPr>
        <w:tc>
          <w:tcPr>
            <w:tcW w:w="142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75B0FDEB" w14:textId="4E11D50D" w:rsidR="001A395D" w:rsidRPr="001A395D" w:rsidRDefault="001A395D" w:rsidP="001A395D">
            <w:pPr>
              <w:spacing w:after="120"/>
              <w:ind w:firstLine="0"/>
              <w:rPr>
                <w:b/>
                <w:bCs/>
                <w:color w:val="000000"/>
                <w:shd w:val="clear" w:color="auto" w:fill="FFFFFF"/>
              </w:rPr>
            </w:pPr>
            <w:r w:rsidRPr="001A395D">
              <w:rPr>
                <w:b/>
                <w:bCs/>
                <w:color w:val="000000"/>
                <w:shd w:val="clear" w:color="auto" w:fill="FFFFFF"/>
              </w:rPr>
              <w:t>3-5 mēnešiem</w:t>
            </w:r>
          </w:p>
        </w:tc>
        <w:tc>
          <w:tcPr>
            <w:tcW w:w="180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220A07D9" w14:textId="0376777C" w:rsidR="001A395D" w:rsidRPr="001A395D" w:rsidRDefault="001233FB" w:rsidP="001A395D">
            <w:pPr>
              <w:spacing w:after="120"/>
              <w:ind w:firstLine="0"/>
              <w:rPr>
                <w:color w:val="000000"/>
                <w:shd w:val="clear" w:color="auto" w:fill="FFFFFF"/>
              </w:rPr>
            </w:pPr>
            <w:r>
              <w:rPr>
                <w:color w:val="000000"/>
                <w:shd w:val="clear" w:color="auto" w:fill="FFFFFF"/>
              </w:rPr>
              <w:t>15</w:t>
            </w:r>
            <w:r w:rsidR="000B525A">
              <w:rPr>
                <w:color w:val="000000"/>
                <w:shd w:val="clear" w:color="auto" w:fill="FFFFFF"/>
              </w:rPr>
              <w:t xml:space="preserve"> (19%)</w:t>
            </w:r>
          </w:p>
        </w:tc>
        <w:tc>
          <w:tcPr>
            <w:tcW w:w="160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5DBE3D3" w14:textId="2BE77A31" w:rsidR="001A395D" w:rsidRPr="001A395D" w:rsidRDefault="001233FB" w:rsidP="001A395D">
            <w:pPr>
              <w:spacing w:after="120"/>
              <w:ind w:firstLine="0"/>
              <w:rPr>
                <w:color w:val="000000"/>
                <w:shd w:val="clear" w:color="auto" w:fill="FFFFFF"/>
              </w:rPr>
            </w:pPr>
            <w:r>
              <w:rPr>
                <w:color w:val="000000"/>
                <w:shd w:val="clear" w:color="auto" w:fill="FFFFFF"/>
              </w:rPr>
              <w:t>8</w:t>
            </w:r>
            <w:r w:rsidR="000B525A">
              <w:rPr>
                <w:color w:val="000000"/>
                <w:shd w:val="clear" w:color="auto" w:fill="FFFFFF"/>
              </w:rPr>
              <w:t xml:space="preserve"> (14%)</w:t>
            </w:r>
          </w:p>
        </w:tc>
        <w:tc>
          <w:tcPr>
            <w:tcW w:w="1347" w:type="dxa"/>
            <w:tcBorders>
              <w:top w:val="nil"/>
              <w:left w:val="nil"/>
              <w:bottom w:val="single" w:sz="8" w:space="0" w:color="auto"/>
              <w:right w:val="single" w:sz="8" w:space="0" w:color="auto"/>
            </w:tcBorders>
            <w:vAlign w:val="center"/>
            <w:hideMark/>
          </w:tcPr>
          <w:p w14:paraId="0FC0073F" w14:textId="52D5C096" w:rsidR="001A395D" w:rsidRPr="001A395D" w:rsidRDefault="003F3F71" w:rsidP="001A395D">
            <w:pPr>
              <w:spacing w:after="120"/>
              <w:ind w:firstLine="0"/>
              <w:rPr>
                <w:color w:val="000000"/>
                <w:shd w:val="clear" w:color="auto" w:fill="FFFFFF"/>
              </w:rPr>
            </w:pPr>
            <w:r>
              <w:rPr>
                <w:color w:val="000000"/>
                <w:shd w:val="clear" w:color="auto" w:fill="FFFFFF"/>
              </w:rPr>
              <w:t>7</w:t>
            </w:r>
            <w:r w:rsidR="000B525A">
              <w:rPr>
                <w:color w:val="000000"/>
                <w:shd w:val="clear" w:color="auto" w:fill="FFFFFF"/>
              </w:rPr>
              <w:t xml:space="preserve"> (13%)</w:t>
            </w:r>
          </w:p>
        </w:tc>
        <w:tc>
          <w:tcPr>
            <w:tcW w:w="184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4E2BD73" w14:textId="6D5B5C46" w:rsidR="001A395D" w:rsidRPr="001A395D" w:rsidRDefault="003F3F71" w:rsidP="001A395D">
            <w:pPr>
              <w:spacing w:after="120"/>
              <w:ind w:firstLine="0"/>
              <w:rPr>
                <w:color w:val="000000"/>
                <w:shd w:val="clear" w:color="auto" w:fill="FFFFFF"/>
              </w:rPr>
            </w:pPr>
            <w:r>
              <w:rPr>
                <w:color w:val="000000"/>
                <w:shd w:val="clear" w:color="auto" w:fill="FFFFFF"/>
              </w:rPr>
              <w:t>18</w:t>
            </w:r>
            <w:r w:rsidR="0049052F">
              <w:rPr>
                <w:color w:val="000000"/>
                <w:shd w:val="clear" w:color="auto" w:fill="FFFFFF"/>
              </w:rPr>
              <w:t xml:space="preserve"> (22%)</w:t>
            </w:r>
          </w:p>
        </w:tc>
        <w:tc>
          <w:tcPr>
            <w:tcW w:w="1069"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198ABC25" w14:textId="1F2D72C1" w:rsidR="001A395D" w:rsidRPr="001A395D" w:rsidRDefault="003F3F71" w:rsidP="001A395D">
            <w:pPr>
              <w:spacing w:after="120"/>
              <w:ind w:firstLine="0"/>
              <w:rPr>
                <w:color w:val="000000"/>
                <w:shd w:val="clear" w:color="auto" w:fill="FFFFFF"/>
              </w:rPr>
            </w:pPr>
            <w:r>
              <w:rPr>
                <w:color w:val="000000"/>
                <w:shd w:val="clear" w:color="auto" w:fill="FFFFFF"/>
              </w:rPr>
              <w:t>0</w:t>
            </w:r>
          </w:p>
        </w:tc>
      </w:tr>
      <w:tr w:rsidR="001A395D" w:rsidRPr="001A395D" w14:paraId="5216568A" w14:textId="77777777" w:rsidTr="1284F708">
        <w:trPr>
          <w:trHeight w:val="290"/>
        </w:trPr>
        <w:tc>
          <w:tcPr>
            <w:tcW w:w="142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694D3689" w14:textId="77777777" w:rsidR="001A395D" w:rsidRPr="001A395D" w:rsidRDefault="001A395D" w:rsidP="001A395D">
            <w:pPr>
              <w:spacing w:after="120"/>
              <w:ind w:firstLine="0"/>
              <w:rPr>
                <w:b/>
                <w:bCs/>
                <w:color w:val="000000"/>
                <w:shd w:val="clear" w:color="auto" w:fill="FFFFFF"/>
              </w:rPr>
            </w:pPr>
            <w:r w:rsidRPr="001A395D">
              <w:rPr>
                <w:b/>
                <w:bCs/>
                <w:color w:val="000000"/>
                <w:shd w:val="clear" w:color="auto" w:fill="FFFFFF"/>
              </w:rPr>
              <w:t>&gt;5 mēneši</w:t>
            </w:r>
          </w:p>
        </w:tc>
        <w:tc>
          <w:tcPr>
            <w:tcW w:w="180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2320DFE" w14:textId="357AE48A" w:rsidR="001A395D" w:rsidRPr="001A395D" w:rsidRDefault="001233FB" w:rsidP="001A395D">
            <w:pPr>
              <w:spacing w:after="120"/>
              <w:ind w:firstLine="0"/>
              <w:rPr>
                <w:color w:val="000000"/>
                <w:shd w:val="clear" w:color="auto" w:fill="FFFFFF"/>
              </w:rPr>
            </w:pPr>
            <w:r>
              <w:rPr>
                <w:color w:val="000000"/>
                <w:shd w:val="clear" w:color="auto" w:fill="FFFFFF"/>
              </w:rPr>
              <w:t>37</w:t>
            </w:r>
            <w:r w:rsidR="000B525A">
              <w:rPr>
                <w:color w:val="000000"/>
                <w:shd w:val="clear" w:color="auto" w:fill="FFFFFF"/>
              </w:rPr>
              <w:t xml:space="preserve"> (47%)</w:t>
            </w:r>
          </w:p>
        </w:tc>
        <w:tc>
          <w:tcPr>
            <w:tcW w:w="160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654FBC83" w14:textId="64A84988" w:rsidR="001A395D" w:rsidRPr="001A395D" w:rsidRDefault="001233FB" w:rsidP="001A395D">
            <w:pPr>
              <w:spacing w:after="120"/>
              <w:ind w:firstLine="0"/>
              <w:rPr>
                <w:color w:val="000000"/>
                <w:shd w:val="clear" w:color="auto" w:fill="FFFFFF"/>
              </w:rPr>
            </w:pPr>
            <w:r>
              <w:rPr>
                <w:color w:val="000000"/>
                <w:shd w:val="clear" w:color="auto" w:fill="FFFFFF"/>
              </w:rPr>
              <w:t>23</w:t>
            </w:r>
            <w:r w:rsidR="000B525A">
              <w:rPr>
                <w:color w:val="000000"/>
                <w:shd w:val="clear" w:color="auto" w:fill="FFFFFF"/>
              </w:rPr>
              <w:t xml:space="preserve"> (41%)</w:t>
            </w:r>
          </w:p>
        </w:tc>
        <w:tc>
          <w:tcPr>
            <w:tcW w:w="1347" w:type="dxa"/>
            <w:tcBorders>
              <w:top w:val="nil"/>
              <w:left w:val="nil"/>
              <w:bottom w:val="single" w:sz="8" w:space="0" w:color="auto"/>
              <w:right w:val="single" w:sz="8" w:space="0" w:color="auto"/>
            </w:tcBorders>
            <w:vAlign w:val="center"/>
            <w:hideMark/>
          </w:tcPr>
          <w:p w14:paraId="3EFFD55E" w14:textId="1C8076B5" w:rsidR="001A395D" w:rsidRPr="001A395D" w:rsidRDefault="003F3F71" w:rsidP="001A395D">
            <w:pPr>
              <w:spacing w:after="120"/>
              <w:ind w:firstLine="0"/>
              <w:rPr>
                <w:color w:val="000000"/>
                <w:shd w:val="clear" w:color="auto" w:fill="FFFFFF"/>
              </w:rPr>
            </w:pPr>
            <w:r>
              <w:rPr>
                <w:color w:val="000000"/>
                <w:shd w:val="clear" w:color="auto" w:fill="FFFFFF"/>
              </w:rPr>
              <w:t>17</w:t>
            </w:r>
            <w:r w:rsidR="000B525A">
              <w:rPr>
                <w:color w:val="000000"/>
                <w:shd w:val="clear" w:color="auto" w:fill="FFFFFF"/>
              </w:rPr>
              <w:t xml:space="preserve"> (31%)</w:t>
            </w:r>
          </w:p>
        </w:tc>
        <w:tc>
          <w:tcPr>
            <w:tcW w:w="184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7A94093" w14:textId="381E3431" w:rsidR="001A395D" w:rsidRPr="001A395D" w:rsidRDefault="003F3F71" w:rsidP="001A395D">
            <w:pPr>
              <w:spacing w:after="120"/>
              <w:ind w:firstLine="0"/>
              <w:rPr>
                <w:color w:val="000000"/>
                <w:shd w:val="clear" w:color="auto" w:fill="FFFFFF"/>
              </w:rPr>
            </w:pPr>
            <w:r>
              <w:rPr>
                <w:color w:val="000000"/>
                <w:shd w:val="clear" w:color="auto" w:fill="FFFFFF"/>
              </w:rPr>
              <w:t>40</w:t>
            </w:r>
            <w:r w:rsidR="0049052F">
              <w:rPr>
                <w:color w:val="000000"/>
                <w:shd w:val="clear" w:color="auto" w:fill="FFFFFF"/>
              </w:rPr>
              <w:t xml:space="preserve"> </w:t>
            </w:r>
            <w:r w:rsidR="0049052F" w:rsidRPr="00A160A3">
              <w:rPr>
                <w:shd w:val="clear" w:color="auto" w:fill="FFFFFF"/>
              </w:rPr>
              <w:t>(49%)</w:t>
            </w:r>
          </w:p>
        </w:tc>
        <w:tc>
          <w:tcPr>
            <w:tcW w:w="1069"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331F47E8" w14:textId="1052DC06" w:rsidR="001A395D" w:rsidRPr="001A395D" w:rsidRDefault="003F3F71" w:rsidP="001A395D">
            <w:pPr>
              <w:spacing w:after="120"/>
              <w:ind w:firstLine="0"/>
              <w:rPr>
                <w:color w:val="000000"/>
                <w:shd w:val="clear" w:color="auto" w:fill="FFFFFF"/>
              </w:rPr>
            </w:pPr>
            <w:r>
              <w:rPr>
                <w:color w:val="000000"/>
                <w:shd w:val="clear" w:color="auto" w:fill="FFFFFF"/>
              </w:rPr>
              <w:t>6</w:t>
            </w:r>
          </w:p>
        </w:tc>
      </w:tr>
    </w:tbl>
    <w:p w14:paraId="349EA4D0" w14:textId="62AB10C2" w:rsidR="00D360A0" w:rsidRDefault="321229C5" w:rsidP="009841FE">
      <w:pPr>
        <w:spacing w:before="120" w:after="120"/>
        <w:ind w:firstLine="706"/>
      </w:pPr>
      <w:r>
        <w:lastRenderedPageBreak/>
        <w:t>Uzlabojot SAS diagnosti</w:t>
      </w:r>
      <w:r w:rsidR="112E7727">
        <w:t>sko</w:t>
      </w:r>
      <w:r>
        <w:t xml:space="preserve"> izmeklējumu pieejamību</w:t>
      </w:r>
      <w:r w:rsidR="53A884EA">
        <w:t>,</w:t>
      </w:r>
      <w:r>
        <w:t xml:space="preserve"> būtiski ir ne tikai </w:t>
      </w:r>
      <w:r w:rsidR="000B525A">
        <w:t xml:space="preserve">pārskatīt izmeklējumu veikšanas kompetences un standartus, bet arī </w:t>
      </w:r>
      <w:r>
        <w:t xml:space="preserve">pārskatīt </w:t>
      </w:r>
      <w:r w:rsidRPr="00412DE7">
        <w:t>tarifu</w:t>
      </w:r>
      <w:r w:rsidR="00E13978" w:rsidRPr="00412DE7">
        <w:t>. Inflācija Latvijā ir būtiski palielinājusies pēdējo gadu laikā, valsts finansējums šo izmeklējumu aparatūras ekspluatācijai vai iegādei nav</w:t>
      </w:r>
      <w:r w:rsidR="2CBDBA9D" w:rsidRPr="00412DE7">
        <w:t>.</w:t>
      </w:r>
    </w:p>
    <w:p w14:paraId="79623DED" w14:textId="7092D8C2" w:rsidR="00D17400" w:rsidRPr="00FD50DA" w:rsidRDefault="0CF79322" w:rsidP="009841FE">
      <w:pPr>
        <w:spacing w:before="120" w:after="120"/>
        <w:ind w:firstLine="706"/>
      </w:pPr>
      <w:r w:rsidRPr="4446199A">
        <w:t>Virkne hronisku saslimšanu ir saistītas savā starpā, piemēram</w:t>
      </w:r>
      <w:r w:rsidR="4BFF6F3B" w:rsidRPr="4446199A">
        <w:t>,</w:t>
      </w:r>
      <w:r w:rsidRPr="4446199A">
        <w:t xml:space="preserve"> arteriālā hipertensija un hroniska nieru slimību, </w:t>
      </w:r>
      <w:proofErr w:type="spellStart"/>
      <w:r w:rsidRPr="4446199A">
        <w:t>ģeneralizēta</w:t>
      </w:r>
      <w:proofErr w:type="spellEnd"/>
      <w:r w:rsidRPr="4446199A">
        <w:t xml:space="preserve"> ateroskleroze un cukura diabēts u.t.t. </w:t>
      </w:r>
      <w:proofErr w:type="spellStart"/>
      <w:r w:rsidRPr="4446199A">
        <w:t>Multimorbiditāte</w:t>
      </w:r>
      <w:proofErr w:type="spellEnd"/>
      <w:r w:rsidRPr="4446199A">
        <w:t xml:space="preserve">, ko definē kā divu vai vairāku hronisku saslimšanu vienlaicīgu sastopamību, ir kļuvusi par prioritāti daudzu veselības politikas veidotāju un veselības aprūpes pakalpojumu sniedzēju darba kārtībā. Pacienti ar </w:t>
      </w:r>
      <w:proofErr w:type="spellStart"/>
      <w:r w:rsidRPr="4446199A">
        <w:t>multimorbiditāti</w:t>
      </w:r>
      <w:proofErr w:type="spellEnd"/>
      <w:r w:rsidRPr="4446199A">
        <w:t xml:space="preserve"> ļoti daudz izmanto veselības aprūpes resursus un ir vieni no visdārgākajiem un visgrūtāk ārstējamiem pacientiem Eiropā</w:t>
      </w:r>
      <w:r w:rsidR="00D17400" w:rsidRPr="4446199A">
        <w:rPr>
          <w:rStyle w:val="FootnoteReference"/>
        </w:rPr>
        <w:footnoteReference w:id="62"/>
      </w:r>
      <w:r w:rsidRPr="4446199A">
        <w:t>. Tāpēc SAS kontekstā ļoti būtiska ir hronisku saslimšanu uzraudzība</w:t>
      </w:r>
      <w:r w:rsidR="74ABB842" w:rsidRPr="4446199A">
        <w:t xml:space="preserve"> un </w:t>
      </w:r>
      <w:r w:rsidR="106BD4C7" w:rsidRPr="4446199A">
        <w:t xml:space="preserve">šo </w:t>
      </w:r>
      <w:r w:rsidR="74ABB842" w:rsidRPr="4446199A">
        <w:t xml:space="preserve">pacienta </w:t>
      </w:r>
      <w:proofErr w:type="spellStart"/>
      <w:r w:rsidR="74ABB842" w:rsidRPr="4446199A">
        <w:t>līdzestība</w:t>
      </w:r>
      <w:proofErr w:type="spellEnd"/>
      <w:r w:rsidRPr="00FD50DA">
        <w:rPr>
          <w:szCs w:val="24"/>
        </w:rPr>
        <w:t>,</w:t>
      </w:r>
      <w:r w:rsidR="106BD4C7" w:rsidRPr="4446199A">
        <w:t xml:space="preserve"> lai nodrošinātu to, ka </w:t>
      </w:r>
      <w:r w:rsidRPr="4446199A">
        <w:t>cukura diabēts un hroniska nieru slimība ir optimāli novērot</w:t>
      </w:r>
      <w:r w:rsidR="5DEEFA09" w:rsidRPr="4446199A">
        <w:t>as</w:t>
      </w:r>
      <w:r w:rsidRPr="4446199A">
        <w:t xml:space="preserve"> un </w:t>
      </w:r>
      <w:r w:rsidR="106BD4C7" w:rsidRPr="4446199A">
        <w:t xml:space="preserve">abas </w:t>
      </w:r>
      <w:r w:rsidR="5DEEFA09" w:rsidRPr="4446199A">
        <w:t xml:space="preserve">slimības ir </w:t>
      </w:r>
      <w:r w:rsidRPr="4446199A">
        <w:t>kompensēt</w:t>
      </w:r>
      <w:r w:rsidR="5DEEFA09" w:rsidRPr="4446199A">
        <w:t>a</w:t>
      </w:r>
      <w:r w:rsidR="446ADA25" w:rsidRPr="4446199A">
        <w:t>s</w:t>
      </w:r>
      <w:r w:rsidRPr="00FD50DA">
        <w:rPr>
          <w:szCs w:val="24"/>
        </w:rPr>
        <w:t>.</w:t>
      </w:r>
    </w:p>
    <w:p w14:paraId="7C7BA1C8" w14:textId="299C5B24" w:rsidR="009841FE" w:rsidRPr="00FD50DA" w:rsidRDefault="384DC38A" w:rsidP="009841FE">
      <w:pPr>
        <w:spacing w:before="120" w:after="120"/>
        <w:ind w:firstLine="706"/>
      </w:pPr>
      <w:r>
        <w:t>SAS saslimšanu diagnostikā un hronisku pacientu uzraudzībā ir svarīga ne vien ģimenes ārstu kapacitāte (t.i. ģimenes ārstu skaits), bet arī sekundāro veselības aprūpes speciālistu resurss. Svarīg</w:t>
      </w:r>
      <w:r w:rsidR="4D8DD5A5">
        <w:t>s</w:t>
      </w:r>
      <w:r>
        <w:t xml:space="preserve"> ir kardiologa, endokrinologa, neirologa, asinsvadu ķirurga un nefrologa specialitātē esošo speciālistu skaits gan pakalpojumu plānošana</w:t>
      </w:r>
      <w:r w:rsidR="68F978AC">
        <w:t>s</w:t>
      </w:r>
      <w:r w:rsidR="1AFBA6BE">
        <w:t>, gan</w:t>
      </w:r>
      <w:r>
        <w:t xml:space="preserve"> pakalpojumu pieejamības nodrošināšanas kontekstā.</w:t>
      </w:r>
    </w:p>
    <w:p w14:paraId="5CD04A27" w14:textId="48FACD8C" w:rsidR="007C5937" w:rsidRDefault="28C44B26" w:rsidP="00FA48E1">
      <w:pPr>
        <w:spacing w:before="120" w:after="120"/>
        <w:ind w:firstLine="706"/>
      </w:pPr>
      <w:r>
        <w:t xml:space="preserve">Gaidīšanas laiks tādu </w:t>
      </w:r>
      <w:r w:rsidR="7E60EC20">
        <w:t xml:space="preserve">speciālistu </w:t>
      </w:r>
      <w:r w:rsidR="5F134407">
        <w:t xml:space="preserve">konsultāciju </w:t>
      </w:r>
      <w:r w:rsidR="7E60EC20">
        <w:t xml:space="preserve">saņemšanai, kas nepieciešami ar </w:t>
      </w:r>
      <w:r>
        <w:t xml:space="preserve">SAS </w:t>
      </w:r>
      <w:r w:rsidR="7E60EC20">
        <w:t>un to saistītu slimību dinamiskai novērošanai vai diagnostikai</w:t>
      </w:r>
      <w:r w:rsidR="16608CC1">
        <w:t>,</w:t>
      </w:r>
      <w:r w:rsidR="7E60EC20">
        <w:t xml:space="preserve"> uz 2025. gada 1.aprīli ir dažāds. Endokrinologa konsultācijas saņemšanai 68% gadījumu jāgaida ilgāk par 3 mēnešiem. Kardiologa konsultācijas </w:t>
      </w:r>
      <w:r>
        <w:t xml:space="preserve">saņemšanai </w:t>
      </w:r>
      <w:r w:rsidR="7E60EC20">
        <w:t>gaidīšanas laiks 44</w:t>
      </w:r>
      <w:r>
        <w:t xml:space="preserve">% gadījumu veido vairāk kā 3 mēnešus. </w:t>
      </w:r>
      <w:r w:rsidR="7E60EC20">
        <w:t>Nefrologa konsultācijas jāgaida ilgāk</w:t>
      </w:r>
      <w:r>
        <w:t xml:space="preserve"> par 3 mēnešiem – </w:t>
      </w:r>
      <w:r w:rsidR="7E60EC20">
        <w:t>40,5</w:t>
      </w:r>
      <w:r>
        <w:t>% gadījum</w:t>
      </w:r>
      <w:r w:rsidR="072DC2AB">
        <w:t>u</w:t>
      </w:r>
      <w:r w:rsidR="7E60EC20">
        <w:t>, neirologa</w:t>
      </w:r>
      <w:r>
        <w:t xml:space="preserve"> – </w:t>
      </w:r>
      <w:r w:rsidR="7E60EC20">
        <w:t>33,6</w:t>
      </w:r>
      <w:r>
        <w:t xml:space="preserve">% </w:t>
      </w:r>
      <w:r w:rsidR="7E60EC20">
        <w:t>un asinsvadu ķirurga 87,5% gadījum</w:t>
      </w:r>
      <w:r w:rsidR="57AEE419">
        <w:t>u</w:t>
      </w:r>
      <w:r w:rsidR="7E60EC20">
        <w:t xml:space="preserve"> </w:t>
      </w:r>
      <w:r>
        <w:t xml:space="preserve">(skatīt </w:t>
      </w:r>
      <w:r w:rsidR="000C2D20">
        <w:t>3</w:t>
      </w:r>
      <w:r>
        <w:t>.</w:t>
      </w:r>
      <w:r w:rsidR="00001B52">
        <w:t xml:space="preserve"> </w:t>
      </w:r>
      <w:r>
        <w:t xml:space="preserve">tabulu). </w:t>
      </w:r>
    </w:p>
    <w:p w14:paraId="5B13E9F7" w14:textId="4F4EF643" w:rsidR="004522C0" w:rsidRDefault="000C2D20" w:rsidP="00AC4BDC">
      <w:pPr>
        <w:spacing w:before="40"/>
        <w:ind w:firstLine="0"/>
        <w:jc w:val="center"/>
      </w:pPr>
      <w:r>
        <w:rPr>
          <w:b/>
          <w:bCs/>
        </w:rPr>
        <w:t>3</w:t>
      </w:r>
      <w:r w:rsidR="004522C0" w:rsidRPr="300CFDB6">
        <w:rPr>
          <w:b/>
          <w:bCs/>
        </w:rPr>
        <w:t>.</w:t>
      </w:r>
      <w:r w:rsidR="004A2EA2">
        <w:rPr>
          <w:b/>
          <w:bCs/>
        </w:rPr>
        <w:t xml:space="preserve"> </w:t>
      </w:r>
      <w:r w:rsidR="004522C0" w:rsidRPr="300CFDB6">
        <w:rPr>
          <w:b/>
          <w:bCs/>
        </w:rPr>
        <w:t>tabula. Speciālistu gaidīšanas rindu garums uz 2025.</w:t>
      </w:r>
      <w:r w:rsidR="00001B52">
        <w:rPr>
          <w:b/>
          <w:bCs/>
        </w:rPr>
        <w:t xml:space="preserve"> </w:t>
      </w:r>
      <w:r w:rsidR="004522C0" w:rsidRPr="300CFDB6">
        <w:rPr>
          <w:b/>
          <w:bCs/>
        </w:rPr>
        <w:t>gada 1.</w:t>
      </w:r>
      <w:r w:rsidR="00001B52">
        <w:rPr>
          <w:b/>
          <w:bCs/>
        </w:rPr>
        <w:t xml:space="preserve"> </w:t>
      </w:r>
      <w:r w:rsidR="004522C0" w:rsidRPr="300CFDB6">
        <w:rPr>
          <w:b/>
          <w:bCs/>
        </w:rPr>
        <w:t>aprīlī</w:t>
      </w:r>
      <w:r w:rsidR="00A160A3" w:rsidRPr="00A160A3">
        <w:rPr>
          <w:rFonts w:ascii="Times New Roman Bold" w:hAnsi="Times New Roman Bold"/>
          <w:b/>
          <w:bCs/>
          <w:vertAlign w:val="superscript"/>
        </w:rPr>
        <w:fldChar w:fldCharType="begin"/>
      </w:r>
      <w:r w:rsidR="00A160A3" w:rsidRPr="00A160A3">
        <w:rPr>
          <w:rFonts w:ascii="Times New Roman Bold" w:hAnsi="Times New Roman Bold"/>
          <w:b/>
          <w:bCs/>
          <w:vertAlign w:val="superscript"/>
        </w:rPr>
        <w:instrText xml:space="preserve"> NOTEREF _Ref203690292 \h </w:instrText>
      </w:r>
      <w:r w:rsidR="00A160A3">
        <w:rPr>
          <w:rFonts w:ascii="Times New Roman Bold" w:hAnsi="Times New Roman Bold"/>
          <w:b/>
          <w:bCs/>
          <w:vertAlign w:val="superscript"/>
        </w:rPr>
        <w:instrText xml:space="preserve"> \* MERGEFORMAT </w:instrText>
      </w:r>
      <w:r w:rsidR="00A160A3" w:rsidRPr="00A160A3">
        <w:rPr>
          <w:rFonts w:ascii="Times New Roman Bold" w:hAnsi="Times New Roman Bold"/>
          <w:b/>
          <w:bCs/>
          <w:vertAlign w:val="superscript"/>
        </w:rPr>
      </w:r>
      <w:r w:rsidR="00A160A3" w:rsidRPr="00A160A3">
        <w:rPr>
          <w:rFonts w:ascii="Times New Roman Bold" w:hAnsi="Times New Roman Bold"/>
          <w:b/>
          <w:bCs/>
          <w:vertAlign w:val="superscript"/>
        </w:rPr>
        <w:fldChar w:fldCharType="separate"/>
      </w:r>
      <w:r w:rsidR="007C0EA2">
        <w:rPr>
          <w:rFonts w:ascii="Times New Roman Bold" w:hAnsi="Times New Roman Bold"/>
          <w:b/>
          <w:bCs/>
          <w:vertAlign w:val="superscript"/>
        </w:rPr>
        <w:t>60</w:t>
      </w:r>
      <w:r w:rsidR="00A160A3" w:rsidRPr="00A160A3">
        <w:rPr>
          <w:rFonts w:ascii="Times New Roman Bold" w:hAnsi="Times New Roman Bold"/>
          <w:b/>
          <w:bCs/>
          <w:vertAlign w:val="superscript"/>
        </w:rPr>
        <w:fldChar w:fldCharType="end"/>
      </w:r>
    </w:p>
    <w:tbl>
      <w:tblPr>
        <w:tblpPr w:leftFromText="180" w:rightFromText="180" w:vertAnchor="text"/>
        <w:tblW w:w="9080" w:type="dxa"/>
        <w:tblCellMar>
          <w:left w:w="0" w:type="dxa"/>
          <w:right w:w="0" w:type="dxa"/>
        </w:tblCellMar>
        <w:tblLook w:val="04A0" w:firstRow="1" w:lastRow="0" w:firstColumn="1" w:lastColumn="0" w:noHBand="0" w:noVBand="1"/>
      </w:tblPr>
      <w:tblGrid>
        <w:gridCol w:w="1500"/>
        <w:gridCol w:w="1560"/>
        <w:gridCol w:w="1492"/>
        <w:gridCol w:w="1029"/>
        <w:gridCol w:w="1751"/>
        <w:gridCol w:w="1748"/>
      </w:tblGrid>
      <w:tr w:rsidR="007C5937" w:rsidRPr="001A395D" w14:paraId="00DA643B" w14:textId="77777777" w:rsidTr="0946AAE0">
        <w:trPr>
          <w:trHeight w:val="851"/>
        </w:trPr>
        <w:tc>
          <w:tcPr>
            <w:tcW w:w="1500" w:type="dxa"/>
            <w:tcBorders>
              <w:top w:val="single" w:sz="8" w:space="0" w:color="auto"/>
              <w:left w:val="single" w:sz="8" w:space="0" w:color="auto"/>
              <w:bottom w:val="single" w:sz="8" w:space="0" w:color="auto"/>
              <w:right w:val="single" w:sz="8" w:space="0" w:color="auto"/>
            </w:tcBorders>
            <w:noWrap/>
            <w:tcMar>
              <w:top w:w="15" w:type="dxa"/>
              <w:left w:w="15" w:type="dxa"/>
              <w:bottom w:w="15" w:type="dxa"/>
              <w:right w:w="15" w:type="dxa"/>
            </w:tcMar>
            <w:vAlign w:val="center"/>
            <w:hideMark/>
          </w:tcPr>
          <w:p w14:paraId="6F9223E9" w14:textId="0E5F99E4" w:rsidR="00FA602E" w:rsidRPr="001A395D" w:rsidRDefault="00FA602E" w:rsidP="00187B34">
            <w:pPr>
              <w:spacing w:after="120"/>
              <w:ind w:firstLine="0"/>
              <w:rPr>
                <w:color w:val="000000"/>
                <w:shd w:val="clear" w:color="auto" w:fill="FFFFFF"/>
              </w:rPr>
            </w:pPr>
          </w:p>
        </w:tc>
        <w:tc>
          <w:tcPr>
            <w:tcW w:w="1560"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478A092" w14:textId="5A13B57B" w:rsidR="00FA602E" w:rsidRPr="001A395D" w:rsidRDefault="007C5937" w:rsidP="0946AAE0">
            <w:pPr>
              <w:spacing w:after="120"/>
              <w:ind w:firstLine="0"/>
              <w:jc w:val="center"/>
              <w:rPr>
                <w:b/>
                <w:bCs/>
                <w:i/>
                <w:iCs/>
                <w:color w:val="000000"/>
                <w:shd w:val="clear" w:color="auto" w:fill="FFFFFF"/>
              </w:rPr>
            </w:pPr>
            <w:r w:rsidRPr="0946AAE0">
              <w:rPr>
                <w:b/>
                <w:bCs/>
                <w:i/>
                <w:iCs/>
                <w:color w:val="000000"/>
                <w:shd w:val="clear" w:color="auto" w:fill="FFFFFF"/>
              </w:rPr>
              <w:t>Endokrinolog</w:t>
            </w:r>
            <w:r w:rsidRPr="0946AAE0" w:rsidDel="007C5937">
              <w:rPr>
                <w:b/>
                <w:bCs/>
                <w:i/>
                <w:iCs/>
                <w:color w:val="000000" w:themeColor="text1"/>
              </w:rPr>
              <w:t>s</w:t>
            </w:r>
          </w:p>
        </w:tc>
        <w:tc>
          <w:tcPr>
            <w:tcW w:w="1492"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32B4F5DA" w14:textId="04359FF1" w:rsidR="00FA602E" w:rsidRPr="001A395D" w:rsidRDefault="007C5937" w:rsidP="00FA48E1">
            <w:pPr>
              <w:spacing w:after="120"/>
              <w:ind w:firstLine="0"/>
              <w:jc w:val="center"/>
              <w:rPr>
                <w:b/>
                <w:bCs/>
                <w:i/>
                <w:iCs/>
                <w:color w:val="000000"/>
                <w:shd w:val="clear" w:color="auto" w:fill="FFFFFF"/>
              </w:rPr>
            </w:pPr>
            <w:r w:rsidRPr="009B69BC">
              <w:rPr>
                <w:b/>
                <w:bCs/>
                <w:i/>
                <w:iCs/>
                <w:color w:val="000000"/>
                <w:shd w:val="clear" w:color="auto" w:fill="FFFFFF"/>
              </w:rPr>
              <w:t>Kardiologs</w:t>
            </w:r>
          </w:p>
        </w:tc>
        <w:tc>
          <w:tcPr>
            <w:tcW w:w="1029" w:type="dxa"/>
            <w:tcBorders>
              <w:top w:val="single" w:sz="8" w:space="0" w:color="auto"/>
              <w:left w:val="nil"/>
              <w:bottom w:val="single" w:sz="8" w:space="0" w:color="auto"/>
              <w:right w:val="single" w:sz="8" w:space="0" w:color="auto"/>
            </w:tcBorders>
            <w:vAlign w:val="center"/>
            <w:hideMark/>
          </w:tcPr>
          <w:p w14:paraId="63488CDA" w14:textId="4A64A3A2" w:rsidR="00FA602E" w:rsidRPr="001A395D" w:rsidRDefault="007C5937" w:rsidP="0946AAE0">
            <w:pPr>
              <w:spacing w:after="120"/>
              <w:ind w:firstLine="0"/>
              <w:jc w:val="center"/>
              <w:rPr>
                <w:b/>
                <w:bCs/>
                <w:i/>
                <w:iCs/>
                <w:color w:val="000000"/>
                <w:shd w:val="clear" w:color="auto" w:fill="FFFFFF"/>
              </w:rPr>
            </w:pPr>
            <w:r w:rsidRPr="0946AAE0">
              <w:rPr>
                <w:b/>
                <w:bCs/>
                <w:i/>
                <w:iCs/>
                <w:color w:val="000000"/>
                <w:shd w:val="clear" w:color="auto" w:fill="FFFFFF"/>
              </w:rPr>
              <w:t>Nefrolog</w:t>
            </w:r>
            <w:r w:rsidRPr="0946AAE0" w:rsidDel="007C5937">
              <w:rPr>
                <w:b/>
                <w:bCs/>
                <w:i/>
                <w:iCs/>
                <w:color w:val="000000" w:themeColor="text1"/>
              </w:rPr>
              <w:t>s</w:t>
            </w:r>
          </w:p>
        </w:tc>
        <w:tc>
          <w:tcPr>
            <w:tcW w:w="1751"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1506D2C" w14:textId="54F682A8" w:rsidR="00FA602E" w:rsidRPr="001A395D" w:rsidRDefault="007C5937" w:rsidP="00FA48E1">
            <w:pPr>
              <w:spacing w:after="120"/>
              <w:ind w:firstLine="0"/>
              <w:jc w:val="center"/>
              <w:rPr>
                <w:b/>
                <w:bCs/>
                <w:i/>
                <w:iCs/>
                <w:color w:val="000000"/>
                <w:shd w:val="clear" w:color="auto" w:fill="FFFFFF"/>
              </w:rPr>
            </w:pPr>
            <w:r w:rsidRPr="009B69BC">
              <w:rPr>
                <w:b/>
                <w:bCs/>
                <w:i/>
                <w:iCs/>
                <w:color w:val="000000"/>
                <w:shd w:val="clear" w:color="auto" w:fill="FFFFFF"/>
              </w:rPr>
              <w:t>Neirologs</w:t>
            </w:r>
          </w:p>
        </w:tc>
        <w:tc>
          <w:tcPr>
            <w:tcW w:w="1748"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357912FE" w14:textId="3F765999" w:rsidR="00FA602E" w:rsidRPr="001A395D" w:rsidRDefault="007C5937" w:rsidP="00FA48E1">
            <w:pPr>
              <w:spacing w:after="120"/>
              <w:ind w:firstLine="0"/>
              <w:jc w:val="center"/>
              <w:rPr>
                <w:b/>
                <w:bCs/>
                <w:i/>
                <w:iCs/>
                <w:color w:val="000000"/>
                <w:shd w:val="clear" w:color="auto" w:fill="FFFFFF"/>
              </w:rPr>
            </w:pPr>
            <w:r w:rsidRPr="009B69BC">
              <w:rPr>
                <w:b/>
                <w:bCs/>
                <w:i/>
                <w:iCs/>
                <w:color w:val="000000"/>
                <w:shd w:val="clear" w:color="auto" w:fill="FFFFFF"/>
              </w:rPr>
              <w:t>Asinsvadu ķirurgs</w:t>
            </w:r>
          </w:p>
        </w:tc>
      </w:tr>
      <w:tr w:rsidR="00911CF4" w:rsidRPr="001A395D" w14:paraId="56562A8B" w14:textId="77777777" w:rsidTr="0946AAE0">
        <w:trPr>
          <w:trHeight w:val="290"/>
        </w:trPr>
        <w:tc>
          <w:tcPr>
            <w:tcW w:w="150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5543E9A0" w14:textId="77777777" w:rsidR="00FA602E" w:rsidRPr="001A395D" w:rsidRDefault="00FA602E" w:rsidP="00187B34">
            <w:pPr>
              <w:spacing w:after="120"/>
              <w:ind w:firstLine="0"/>
              <w:rPr>
                <w:color w:val="000000"/>
                <w:shd w:val="clear" w:color="auto" w:fill="FFFFFF"/>
              </w:rPr>
            </w:pPr>
            <w:r w:rsidRPr="001A395D">
              <w:rPr>
                <w:b/>
                <w:bCs/>
                <w:color w:val="000000"/>
                <w:shd w:val="clear" w:color="auto" w:fill="FFFFFF"/>
              </w:rPr>
              <w:t>Pakalpojumu sniedzēju skaits</w:t>
            </w:r>
          </w:p>
        </w:tc>
        <w:tc>
          <w:tcPr>
            <w:tcW w:w="156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29666FD3" w14:textId="0AB74D61" w:rsidR="00FA602E" w:rsidRPr="001A395D" w:rsidRDefault="003F3F71" w:rsidP="00187B34">
            <w:pPr>
              <w:spacing w:after="120"/>
              <w:ind w:firstLine="0"/>
              <w:rPr>
                <w:color w:val="000000"/>
                <w:shd w:val="clear" w:color="auto" w:fill="FFFFFF"/>
              </w:rPr>
            </w:pPr>
            <w:r>
              <w:rPr>
                <w:color w:val="000000"/>
                <w:shd w:val="clear" w:color="auto" w:fill="FFFFFF"/>
              </w:rPr>
              <w:t>85</w:t>
            </w:r>
          </w:p>
        </w:tc>
        <w:tc>
          <w:tcPr>
            <w:tcW w:w="149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9DCC8A5" w14:textId="15C887A7" w:rsidR="00FA602E" w:rsidRPr="001A395D" w:rsidRDefault="000E162F" w:rsidP="00187B34">
            <w:pPr>
              <w:spacing w:after="120"/>
              <w:ind w:firstLine="0"/>
              <w:rPr>
                <w:color w:val="000000"/>
                <w:shd w:val="clear" w:color="auto" w:fill="FFFFFF"/>
              </w:rPr>
            </w:pPr>
            <w:r>
              <w:rPr>
                <w:color w:val="000000"/>
                <w:shd w:val="clear" w:color="auto" w:fill="FFFFFF"/>
              </w:rPr>
              <w:t>86</w:t>
            </w:r>
          </w:p>
        </w:tc>
        <w:tc>
          <w:tcPr>
            <w:tcW w:w="1029" w:type="dxa"/>
            <w:tcBorders>
              <w:top w:val="nil"/>
              <w:left w:val="nil"/>
              <w:bottom w:val="single" w:sz="8" w:space="0" w:color="auto"/>
              <w:right w:val="single" w:sz="8" w:space="0" w:color="auto"/>
            </w:tcBorders>
            <w:vAlign w:val="center"/>
            <w:hideMark/>
          </w:tcPr>
          <w:p w14:paraId="060A375D" w14:textId="44D9949F" w:rsidR="00FA602E" w:rsidRPr="001A395D" w:rsidRDefault="000E162F" w:rsidP="00187B34">
            <w:pPr>
              <w:spacing w:after="120"/>
              <w:ind w:firstLine="0"/>
              <w:rPr>
                <w:color w:val="000000"/>
                <w:shd w:val="clear" w:color="auto" w:fill="FFFFFF"/>
              </w:rPr>
            </w:pPr>
            <w:r>
              <w:rPr>
                <w:color w:val="000000"/>
                <w:shd w:val="clear" w:color="auto" w:fill="FFFFFF"/>
              </w:rPr>
              <w:t>37</w:t>
            </w:r>
          </w:p>
        </w:tc>
        <w:tc>
          <w:tcPr>
            <w:tcW w:w="1751"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0FAA0F5" w14:textId="3B926589" w:rsidR="00FA602E" w:rsidRPr="001A395D" w:rsidRDefault="000E162F" w:rsidP="00187B34">
            <w:pPr>
              <w:spacing w:after="120"/>
              <w:ind w:firstLine="0"/>
              <w:rPr>
                <w:color w:val="000000"/>
                <w:shd w:val="clear" w:color="auto" w:fill="FFFFFF"/>
              </w:rPr>
            </w:pPr>
            <w:r>
              <w:rPr>
                <w:color w:val="000000"/>
                <w:shd w:val="clear" w:color="auto" w:fill="FFFFFF"/>
              </w:rPr>
              <w:t>119</w:t>
            </w:r>
          </w:p>
        </w:tc>
        <w:tc>
          <w:tcPr>
            <w:tcW w:w="1748"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39FDBD5B" w14:textId="57375ADC" w:rsidR="00FA602E" w:rsidRPr="001A395D" w:rsidRDefault="000E162F" w:rsidP="00187B34">
            <w:pPr>
              <w:spacing w:after="120"/>
              <w:ind w:firstLine="0"/>
              <w:rPr>
                <w:color w:val="000000"/>
                <w:shd w:val="clear" w:color="auto" w:fill="FFFFFF"/>
              </w:rPr>
            </w:pPr>
            <w:r>
              <w:rPr>
                <w:color w:val="000000"/>
                <w:shd w:val="clear" w:color="auto" w:fill="FFFFFF"/>
              </w:rPr>
              <w:t>8</w:t>
            </w:r>
          </w:p>
        </w:tc>
      </w:tr>
      <w:tr w:rsidR="00A160A3" w:rsidRPr="001A395D" w14:paraId="52BCEEA4" w14:textId="77777777" w:rsidTr="000666F5">
        <w:trPr>
          <w:trHeight w:val="290"/>
        </w:trPr>
        <w:tc>
          <w:tcPr>
            <w:tcW w:w="9080" w:type="dxa"/>
            <w:gridSpan w:val="6"/>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tcPr>
          <w:p w14:paraId="1C1AFF32" w14:textId="14F91A24" w:rsidR="00A160A3" w:rsidRDefault="00A160A3" w:rsidP="00187B34">
            <w:pPr>
              <w:spacing w:after="120"/>
              <w:ind w:firstLine="0"/>
              <w:rPr>
                <w:color w:val="000000"/>
                <w:shd w:val="clear" w:color="auto" w:fill="FFFFFF"/>
              </w:rPr>
            </w:pPr>
            <w:r w:rsidRPr="001A395D">
              <w:rPr>
                <w:b/>
                <w:bCs/>
                <w:color w:val="000000"/>
                <w:shd w:val="clear" w:color="auto" w:fill="FFFFFF"/>
              </w:rPr>
              <w:t>Iestāžu skaits</w:t>
            </w:r>
            <w:r>
              <w:rPr>
                <w:b/>
                <w:bCs/>
                <w:color w:val="000000"/>
                <w:shd w:val="clear" w:color="auto" w:fill="FFFFFF"/>
              </w:rPr>
              <w:t>,</w:t>
            </w:r>
            <w:r>
              <w:rPr>
                <w:b/>
                <w:bCs/>
              </w:rPr>
              <w:t xml:space="preserve"> kurās rindas garums ir:</w:t>
            </w:r>
          </w:p>
        </w:tc>
      </w:tr>
      <w:tr w:rsidR="00911CF4" w:rsidRPr="001A395D" w14:paraId="7B7F2481" w14:textId="77777777" w:rsidTr="0946AAE0">
        <w:trPr>
          <w:trHeight w:val="290"/>
        </w:trPr>
        <w:tc>
          <w:tcPr>
            <w:tcW w:w="150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42AAF235" w14:textId="336C80D0" w:rsidR="00FA602E" w:rsidRPr="001A395D" w:rsidRDefault="00FA602E" w:rsidP="1284F708">
            <w:pPr>
              <w:spacing w:after="120"/>
              <w:ind w:firstLine="0"/>
              <w:jc w:val="left"/>
              <w:rPr>
                <w:color w:val="000000"/>
                <w:shd w:val="clear" w:color="auto" w:fill="FFFFFF"/>
              </w:rPr>
            </w:pPr>
            <w:r w:rsidRPr="001A395D">
              <w:rPr>
                <w:b/>
                <w:bCs/>
                <w:color w:val="000000"/>
                <w:shd w:val="clear" w:color="auto" w:fill="FFFFFF"/>
              </w:rPr>
              <w:t>&lt;10 dienām</w:t>
            </w:r>
          </w:p>
        </w:tc>
        <w:tc>
          <w:tcPr>
            <w:tcW w:w="156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331AC1AF" w14:textId="255AC15D" w:rsidR="00FA602E" w:rsidRPr="001A395D" w:rsidRDefault="000E162F" w:rsidP="00187B34">
            <w:pPr>
              <w:spacing w:after="120"/>
              <w:ind w:firstLine="0"/>
              <w:rPr>
                <w:color w:val="000000"/>
                <w:shd w:val="clear" w:color="auto" w:fill="FFFFFF"/>
              </w:rPr>
            </w:pPr>
            <w:r>
              <w:rPr>
                <w:color w:val="000000"/>
                <w:shd w:val="clear" w:color="auto" w:fill="FFFFFF"/>
              </w:rPr>
              <w:t>4</w:t>
            </w:r>
          </w:p>
        </w:tc>
        <w:tc>
          <w:tcPr>
            <w:tcW w:w="149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248515AA" w14:textId="3DA5E341" w:rsidR="00FA602E" w:rsidRPr="001A395D" w:rsidRDefault="00FA602E" w:rsidP="00187B34">
            <w:pPr>
              <w:spacing w:after="120"/>
              <w:ind w:firstLine="0"/>
              <w:rPr>
                <w:color w:val="000000"/>
                <w:shd w:val="clear" w:color="auto" w:fill="FFFFFF"/>
              </w:rPr>
            </w:pPr>
            <w:r w:rsidRPr="001A395D">
              <w:rPr>
                <w:color w:val="000000"/>
                <w:shd w:val="clear" w:color="auto" w:fill="FFFFFF"/>
              </w:rPr>
              <w:t>1</w:t>
            </w:r>
          </w:p>
        </w:tc>
        <w:tc>
          <w:tcPr>
            <w:tcW w:w="1029" w:type="dxa"/>
            <w:tcBorders>
              <w:top w:val="nil"/>
              <w:left w:val="nil"/>
              <w:bottom w:val="single" w:sz="8" w:space="0" w:color="auto"/>
              <w:right w:val="single" w:sz="8" w:space="0" w:color="auto"/>
            </w:tcBorders>
            <w:vAlign w:val="center"/>
            <w:hideMark/>
          </w:tcPr>
          <w:p w14:paraId="209CF25A" w14:textId="04EAC1E2" w:rsidR="00FA602E" w:rsidRPr="001A395D" w:rsidRDefault="000E162F" w:rsidP="00187B34">
            <w:pPr>
              <w:spacing w:after="120"/>
              <w:ind w:firstLine="0"/>
              <w:rPr>
                <w:color w:val="000000"/>
                <w:shd w:val="clear" w:color="auto" w:fill="FFFFFF"/>
              </w:rPr>
            </w:pPr>
            <w:r>
              <w:rPr>
                <w:color w:val="000000"/>
                <w:shd w:val="clear" w:color="auto" w:fill="FFFFFF"/>
              </w:rPr>
              <w:t>6</w:t>
            </w:r>
          </w:p>
        </w:tc>
        <w:tc>
          <w:tcPr>
            <w:tcW w:w="1751"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400A2722" w14:textId="2154CF06" w:rsidR="00FA602E" w:rsidRPr="001A395D" w:rsidRDefault="000E162F" w:rsidP="00187B34">
            <w:pPr>
              <w:spacing w:after="120"/>
              <w:ind w:firstLine="0"/>
              <w:rPr>
                <w:color w:val="000000"/>
                <w:shd w:val="clear" w:color="auto" w:fill="FFFFFF"/>
              </w:rPr>
            </w:pPr>
            <w:r>
              <w:rPr>
                <w:color w:val="000000"/>
                <w:shd w:val="clear" w:color="auto" w:fill="FFFFFF"/>
              </w:rPr>
              <w:t>8</w:t>
            </w:r>
          </w:p>
        </w:tc>
        <w:tc>
          <w:tcPr>
            <w:tcW w:w="1748"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608C2548" w14:textId="2B302C4A" w:rsidR="00FA602E" w:rsidRPr="001A395D" w:rsidRDefault="000E162F" w:rsidP="00187B34">
            <w:pPr>
              <w:spacing w:after="120"/>
              <w:ind w:firstLine="0"/>
              <w:rPr>
                <w:color w:val="000000"/>
                <w:shd w:val="clear" w:color="auto" w:fill="FFFFFF"/>
              </w:rPr>
            </w:pPr>
            <w:r>
              <w:rPr>
                <w:color w:val="000000"/>
                <w:shd w:val="clear" w:color="auto" w:fill="FFFFFF"/>
              </w:rPr>
              <w:t>0</w:t>
            </w:r>
          </w:p>
        </w:tc>
      </w:tr>
      <w:tr w:rsidR="00911CF4" w:rsidRPr="001A395D" w14:paraId="71B11733" w14:textId="77777777" w:rsidTr="0946AAE0">
        <w:trPr>
          <w:trHeight w:val="290"/>
        </w:trPr>
        <w:tc>
          <w:tcPr>
            <w:tcW w:w="150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57A85189" w14:textId="77777777" w:rsidR="00FA602E" w:rsidRPr="001A395D" w:rsidRDefault="00FA602E" w:rsidP="00187B34">
            <w:pPr>
              <w:spacing w:after="120"/>
              <w:ind w:firstLine="0"/>
              <w:rPr>
                <w:color w:val="000000"/>
                <w:shd w:val="clear" w:color="auto" w:fill="FFFFFF"/>
              </w:rPr>
            </w:pPr>
            <w:r w:rsidRPr="001A395D">
              <w:rPr>
                <w:b/>
                <w:bCs/>
                <w:color w:val="000000"/>
                <w:shd w:val="clear" w:color="auto" w:fill="FFFFFF"/>
              </w:rPr>
              <w:t>&lt;30 dienām</w:t>
            </w:r>
          </w:p>
        </w:tc>
        <w:tc>
          <w:tcPr>
            <w:tcW w:w="156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6F4CEB87" w14:textId="3DA025E6" w:rsidR="00FA602E" w:rsidRPr="001A395D" w:rsidRDefault="000E162F" w:rsidP="00187B34">
            <w:pPr>
              <w:spacing w:after="120"/>
              <w:ind w:firstLine="0"/>
              <w:rPr>
                <w:color w:val="000000"/>
                <w:shd w:val="clear" w:color="auto" w:fill="FFFFFF"/>
              </w:rPr>
            </w:pPr>
            <w:r>
              <w:rPr>
                <w:color w:val="000000"/>
                <w:shd w:val="clear" w:color="auto" w:fill="FFFFFF"/>
              </w:rPr>
              <w:t>3</w:t>
            </w:r>
          </w:p>
        </w:tc>
        <w:tc>
          <w:tcPr>
            <w:tcW w:w="149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4F4966C" w14:textId="0B483629" w:rsidR="00FA602E" w:rsidRPr="001A395D" w:rsidRDefault="000E162F" w:rsidP="00187B34">
            <w:pPr>
              <w:spacing w:after="120"/>
              <w:ind w:firstLine="0"/>
              <w:rPr>
                <w:color w:val="000000"/>
                <w:shd w:val="clear" w:color="auto" w:fill="FFFFFF"/>
              </w:rPr>
            </w:pPr>
            <w:r>
              <w:rPr>
                <w:color w:val="000000"/>
                <w:shd w:val="clear" w:color="auto" w:fill="FFFFFF"/>
              </w:rPr>
              <w:t>12</w:t>
            </w:r>
          </w:p>
        </w:tc>
        <w:tc>
          <w:tcPr>
            <w:tcW w:w="1029" w:type="dxa"/>
            <w:tcBorders>
              <w:top w:val="nil"/>
              <w:left w:val="nil"/>
              <w:bottom w:val="single" w:sz="8" w:space="0" w:color="auto"/>
              <w:right w:val="single" w:sz="8" w:space="0" w:color="auto"/>
            </w:tcBorders>
            <w:vAlign w:val="center"/>
            <w:hideMark/>
          </w:tcPr>
          <w:p w14:paraId="663B9B27" w14:textId="0B59BDE3" w:rsidR="00FA602E" w:rsidRPr="001A395D" w:rsidRDefault="000E162F" w:rsidP="00187B34">
            <w:pPr>
              <w:spacing w:after="120"/>
              <w:ind w:firstLine="0"/>
              <w:rPr>
                <w:color w:val="000000"/>
                <w:shd w:val="clear" w:color="auto" w:fill="FFFFFF"/>
              </w:rPr>
            </w:pPr>
            <w:r>
              <w:rPr>
                <w:color w:val="000000"/>
                <w:shd w:val="clear" w:color="auto" w:fill="FFFFFF"/>
              </w:rPr>
              <w:t>6</w:t>
            </w:r>
          </w:p>
        </w:tc>
        <w:tc>
          <w:tcPr>
            <w:tcW w:w="1751"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17BC12FE" w14:textId="3E0B54F4" w:rsidR="00FA602E" w:rsidRPr="001A395D" w:rsidRDefault="000E162F" w:rsidP="00187B34">
            <w:pPr>
              <w:spacing w:after="120"/>
              <w:ind w:firstLine="0"/>
              <w:rPr>
                <w:color w:val="000000"/>
                <w:shd w:val="clear" w:color="auto" w:fill="FFFFFF"/>
              </w:rPr>
            </w:pPr>
            <w:r>
              <w:rPr>
                <w:color w:val="000000"/>
                <w:shd w:val="clear" w:color="auto" w:fill="FFFFFF"/>
              </w:rPr>
              <w:t>25</w:t>
            </w:r>
          </w:p>
        </w:tc>
        <w:tc>
          <w:tcPr>
            <w:tcW w:w="1748"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25315C5D" w14:textId="5FD8D8E4" w:rsidR="00FA602E" w:rsidRPr="001A395D" w:rsidRDefault="000E162F" w:rsidP="00187B34">
            <w:pPr>
              <w:spacing w:after="120"/>
              <w:ind w:firstLine="0"/>
              <w:rPr>
                <w:color w:val="000000"/>
                <w:shd w:val="clear" w:color="auto" w:fill="FFFFFF"/>
              </w:rPr>
            </w:pPr>
            <w:r>
              <w:rPr>
                <w:color w:val="000000"/>
                <w:shd w:val="clear" w:color="auto" w:fill="FFFFFF"/>
              </w:rPr>
              <w:t>1</w:t>
            </w:r>
          </w:p>
        </w:tc>
      </w:tr>
      <w:tr w:rsidR="00911CF4" w:rsidRPr="001A395D" w14:paraId="30701EA5" w14:textId="77777777" w:rsidTr="0946AAE0">
        <w:trPr>
          <w:trHeight w:val="290"/>
        </w:trPr>
        <w:tc>
          <w:tcPr>
            <w:tcW w:w="150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31D4014E" w14:textId="27DB006E" w:rsidR="00FA602E" w:rsidRPr="001A395D" w:rsidRDefault="000E162F" w:rsidP="00187B34">
            <w:pPr>
              <w:spacing w:after="120"/>
              <w:ind w:firstLine="0"/>
              <w:rPr>
                <w:color w:val="000000"/>
                <w:shd w:val="clear" w:color="auto" w:fill="FFFFFF"/>
              </w:rPr>
            </w:pPr>
            <w:r>
              <w:rPr>
                <w:b/>
                <w:bCs/>
                <w:color w:val="000000"/>
                <w:shd w:val="clear" w:color="auto" w:fill="FFFFFF"/>
              </w:rPr>
              <w:t>1-</w:t>
            </w:r>
            <w:r w:rsidR="00FA602E" w:rsidRPr="001A395D">
              <w:rPr>
                <w:b/>
                <w:bCs/>
                <w:color w:val="000000"/>
                <w:shd w:val="clear" w:color="auto" w:fill="FFFFFF"/>
              </w:rPr>
              <w:t>3 mēnešiem</w:t>
            </w:r>
          </w:p>
        </w:tc>
        <w:tc>
          <w:tcPr>
            <w:tcW w:w="156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2D42D7E4" w14:textId="49F64B99" w:rsidR="00FA602E" w:rsidRPr="001A395D" w:rsidRDefault="000E162F" w:rsidP="00187B34">
            <w:pPr>
              <w:spacing w:after="120"/>
              <w:ind w:firstLine="0"/>
              <w:rPr>
                <w:color w:val="000000"/>
                <w:shd w:val="clear" w:color="auto" w:fill="FFFFFF"/>
              </w:rPr>
            </w:pPr>
            <w:r>
              <w:rPr>
                <w:color w:val="000000"/>
                <w:shd w:val="clear" w:color="auto" w:fill="FFFFFF"/>
              </w:rPr>
              <w:t>20</w:t>
            </w:r>
            <w:r w:rsidR="000B525A">
              <w:rPr>
                <w:color w:val="000000"/>
                <w:shd w:val="clear" w:color="auto" w:fill="FFFFFF"/>
              </w:rPr>
              <w:t xml:space="preserve"> (23,5%)</w:t>
            </w:r>
          </w:p>
        </w:tc>
        <w:tc>
          <w:tcPr>
            <w:tcW w:w="149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78611566" w14:textId="285CA480" w:rsidR="00FA602E" w:rsidRPr="001A395D" w:rsidRDefault="000E162F" w:rsidP="00187B34">
            <w:pPr>
              <w:spacing w:after="120"/>
              <w:ind w:firstLine="0"/>
              <w:rPr>
                <w:color w:val="000000"/>
                <w:shd w:val="clear" w:color="auto" w:fill="FFFFFF"/>
              </w:rPr>
            </w:pPr>
            <w:r>
              <w:rPr>
                <w:color w:val="000000"/>
                <w:shd w:val="clear" w:color="auto" w:fill="FFFFFF"/>
              </w:rPr>
              <w:t>35</w:t>
            </w:r>
            <w:r w:rsidR="000B525A">
              <w:rPr>
                <w:color w:val="000000"/>
                <w:shd w:val="clear" w:color="auto" w:fill="FFFFFF"/>
              </w:rPr>
              <w:t xml:space="preserve"> (41%)</w:t>
            </w:r>
          </w:p>
        </w:tc>
        <w:tc>
          <w:tcPr>
            <w:tcW w:w="1029" w:type="dxa"/>
            <w:tcBorders>
              <w:top w:val="nil"/>
              <w:left w:val="nil"/>
              <w:bottom w:val="single" w:sz="8" w:space="0" w:color="auto"/>
              <w:right w:val="single" w:sz="8" w:space="0" w:color="auto"/>
            </w:tcBorders>
            <w:vAlign w:val="center"/>
            <w:hideMark/>
          </w:tcPr>
          <w:p w14:paraId="3F7EE683" w14:textId="555D1F16" w:rsidR="00FA602E" w:rsidRPr="001A395D" w:rsidRDefault="000E162F" w:rsidP="00187B34">
            <w:pPr>
              <w:spacing w:after="120"/>
              <w:ind w:firstLine="0"/>
              <w:rPr>
                <w:color w:val="000000"/>
                <w:shd w:val="clear" w:color="auto" w:fill="FFFFFF"/>
              </w:rPr>
            </w:pPr>
            <w:r>
              <w:rPr>
                <w:color w:val="000000"/>
                <w:shd w:val="clear" w:color="auto" w:fill="FFFFFF"/>
              </w:rPr>
              <w:t>10</w:t>
            </w:r>
            <w:r w:rsidR="000B525A">
              <w:rPr>
                <w:color w:val="000000"/>
                <w:shd w:val="clear" w:color="auto" w:fill="FFFFFF"/>
              </w:rPr>
              <w:t xml:space="preserve"> (27%)</w:t>
            </w:r>
          </w:p>
        </w:tc>
        <w:tc>
          <w:tcPr>
            <w:tcW w:w="1751"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025DFE32" w14:textId="0C6F7164" w:rsidR="00FA602E" w:rsidRPr="001A395D" w:rsidRDefault="000E162F" w:rsidP="00187B34">
            <w:pPr>
              <w:spacing w:after="120"/>
              <w:ind w:firstLine="0"/>
              <w:rPr>
                <w:color w:val="000000"/>
                <w:shd w:val="clear" w:color="auto" w:fill="FFFFFF"/>
              </w:rPr>
            </w:pPr>
            <w:r>
              <w:rPr>
                <w:color w:val="000000"/>
                <w:shd w:val="clear" w:color="auto" w:fill="FFFFFF"/>
              </w:rPr>
              <w:t>46</w:t>
            </w:r>
            <w:r w:rsidR="000B525A">
              <w:rPr>
                <w:color w:val="000000"/>
                <w:shd w:val="clear" w:color="auto" w:fill="FFFFFF"/>
              </w:rPr>
              <w:t xml:space="preserve"> (39%)</w:t>
            </w:r>
          </w:p>
        </w:tc>
        <w:tc>
          <w:tcPr>
            <w:tcW w:w="1748"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6AED6608" w14:textId="4686A451" w:rsidR="00FA602E" w:rsidRPr="001A395D" w:rsidRDefault="000E162F" w:rsidP="00187B34">
            <w:pPr>
              <w:spacing w:after="120"/>
              <w:ind w:firstLine="0"/>
              <w:rPr>
                <w:color w:val="000000"/>
                <w:shd w:val="clear" w:color="auto" w:fill="FFFFFF"/>
              </w:rPr>
            </w:pPr>
            <w:r>
              <w:rPr>
                <w:color w:val="000000"/>
                <w:shd w:val="clear" w:color="auto" w:fill="FFFFFF"/>
              </w:rPr>
              <w:t>0</w:t>
            </w:r>
          </w:p>
        </w:tc>
      </w:tr>
      <w:tr w:rsidR="00911CF4" w:rsidRPr="001A395D" w14:paraId="3AF4DF7E" w14:textId="77777777" w:rsidTr="0946AAE0">
        <w:trPr>
          <w:trHeight w:val="290"/>
        </w:trPr>
        <w:tc>
          <w:tcPr>
            <w:tcW w:w="150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58547356" w14:textId="1D273D00" w:rsidR="00FA602E" w:rsidRPr="001A395D" w:rsidRDefault="00FA602E" w:rsidP="00187B34">
            <w:pPr>
              <w:spacing w:after="120"/>
              <w:ind w:firstLine="0"/>
              <w:rPr>
                <w:b/>
                <w:bCs/>
                <w:color w:val="000000"/>
                <w:shd w:val="clear" w:color="auto" w:fill="FFFFFF"/>
              </w:rPr>
            </w:pPr>
            <w:r w:rsidRPr="001A395D">
              <w:rPr>
                <w:b/>
                <w:bCs/>
                <w:color w:val="000000"/>
                <w:shd w:val="clear" w:color="auto" w:fill="FFFFFF"/>
              </w:rPr>
              <w:t>3-5 mēnešiem</w:t>
            </w:r>
          </w:p>
        </w:tc>
        <w:tc>
          <w:tcPr>
            <w:tcW w:w="156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3AD98A73" w14:textId="2FCFE771" w:rsidR="00FA602E" w:rsidRPr="001A395D" w:rsidRDefault="000E162F" w:rsidP="00187B34">
            <w:pPr>
              <w:spacing w:after="120"/>
              <w:ind w:firstLine="0"/>
              <w:rPr>
                <w:color w:val="000000"/>
                <w:shd w:val="clear" w:color="auto" w:fill="FFFFFF"/>
              </w:rPr>
            </w:pPr>
            <w:r>
              <w:rPr>
                <w:color w:val="000000"/>
                <w:shd w:val="clear" w:color="auto" w:fill="FFFFFF"/>
              </w:rPr>
              <w:t>19</w:t>
            </w:r>
            <w:r w:rsidR="000B525A">
              <w:rPr>
                <w:color w:val="000000"/>
                <w:shd w:val="clear" w:color="auto" w:fill="FFFFFF"/>
              </w:rPr>
              <w:t xml:space="preserve"> (22%)</w:t>
            </w:r>
          </w:p>
        </w:tc>
        <w:tc>
          <w:tcPr>
            <w:tcW w:w="149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46A1404F" w14:textId="35033600" w:rsidR="00FA602E" w:rsidRPr="001A395D" w:rsidRDefault="000E162F" w:rsidP="00187B34">
            <w:pPr>
              <w:spacing w:after="120"/>
              <w:ind w:firstLine="0"/>
              <w:rPr>
                <w:color w:val="000000"/>
                <w:shd w:val="clear" w:color="auto" w:fill="FFFFFF"/>
              </w:rPr>
            </w:pPr>
            <w:r>
              <w:rPr>
                <w:color w:val="000000"/>
                <w:shd w:val="clear" w:color="auto" w:fill="FFFFFF"/>
              </w:rPr>
              <w:t>13</w:t>
            </w:r>
            <w:r w:rsidR="000B525A">
              <w:rPr>
                <w:color w:val="000000"/>
                <w:shd w:val="clear" w:color="auto" w:fill="FFFFFF"/>
              </w:rPr>
              <w:t xml:space="preserve"> (15%)</w:t>
            </w:r>
          </w:p>
        </w:tc>
        <w:tc>
          <w:tcPr>
            <w:tcW w:w="1029" w:type="dxa"/>
            <w:tcBorders>
              <w:top w:val="nil"/>
              <w:left w:val="nil"/>
              <w:bottom w:val="single" w:sz="8" w:space="0" w:color="auto"/>
              <w:right w:val="single" w:sz="8" w:space="0" w:color="auto"/>
            </w:tcBorders>
            <w:vAlign w:val="center"/>
            <w:hideMark/>
          </w:tcPr>
          <w:p w14:paraId="332CEB12" w14:textId="26DB0377" w:rsidR="00FA602E" w:rsidRPr="001A395D" w:rsidRDefault="000E162F" w:rsidP="00187B34">
            <w:pPr>
              <w:spacing w:after="120"/>
              <w:ind w:firstLine="0"/>
              <w:rPr>
                <w:color w:val="000000"/>
                <w:shd w:val="clear" w:color="auto" w:fill="FFFFFF"/>
              </w:rPr>
            </w:pPr>
            <w:r>
              <w:rPr>
                <w:color w:val="000000"/>
                <w:shd w:val="clear" w:color="auto" w:fill="FFFFFF"/>
              </w:rPr>
              <w:t>6</w:t>
            </w:r>
            <w:r w:rsidR="000B525A">
              <w:rPr>
                <w:color w:val="000000"/>
                <w:shd w:val="clear" w:color="auto" w:fill="FFFFFF"/>
              </w:rPr>
              <w:t xml:space="preserve"> (16%)</w:t>
            </w:r>
          </w:p>
        </w:tc>
        <w:tc>
          <w:tcPr>
            <w:tcW w:w="1751"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5D42D93E" w14:textId="6AA11DD4" w:rsidR="00FA602E" w:rsidRPr="001A395D" w:rsidRDefault="000E162F" w:rsidP="00187B34">
            <w:pPr>
              <w:spacing w:after="120"/>
              <w:ind w:firstLine="0"/>
              <w:rPr>
                <w:color w:val="000000"/>
                <w:shd w:val="clear" w:color="auto" w:fill="FFFFFF"/>
              </w:rPr>
            </w:pPr>
            <w:r>
              <w:rPr>
                <w:color w:val="000000"/>
                <w:shd w:val="clear" w:color="auto" w:fill="FFFFFF"/>
              </w:rPr>
              <w:t>13</w:t>
            </w:r>
            <w:r w:rsidR="000B525A">
              <w:rPr>
                <w:color w:val="000000"/>
                <w:shd w:val="clear" w:color="auto" w:fill="FFFFFF"/>
              </w:rPr>
              <w:t xml:space="preserve"> (11%)</w:t>
            </w:r>
          </w:p>
        </w:tc>
        <w:tc>
          <w:tcPr>
            <w:tcW w:w="1748"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68951934" w14:textId="3F28AA33" w:rsidR="00FA602E" w:rsidRPr="001A395D" w:rsidRDefault="000E162F" w:rsidP="00187B34">
            <w:pPr>
              <w:spacing w:after="120"/>
              <w:ind w:firstLine="0"/>
              <w:rPr>
                <w:color w:val="000000"/>
                <w:shd w:val="clear" w:color="auto" w:fill="FFFFFF"/>
              </w:rPr>
            </w:pPr>
            <w:r>
              <w:rPr>
                <w:color w:val="000000"/>
                <w:shd w:val="clear" w:color="auto" w:fill="FFFFFF"/>
              </w:rPr>
              <w:t>5</w:t>
            </w:r>
            <w:r w:rsidR="000B525A">
              <w:rPr>
                <w:color w:val="000000"/>
                <w:shd w:val="clear" w:color="auto" w:fill="FFFFFF"/>
              </w:rPr>
              <w:t xml:space="preserve"> (62,5%)</w:t>
            </w:r>
          </w:p>
        </w:tc>
      </w:tr>
      <w:tr w:rsidR="00911CF4" w:rsidRPr="001A395D" w14:paraId="4CB09010" w14:textId="77777777" w:rsidTr="0946AAE0">
        <w:trPr>
          <w:trHeight w:val="290"/>
        </w:trPr>
        <w:tc>
          <w:tcPr>
            <w:tcW w:w="1500" w:type="dxa"/>
            <w:tcBorders>
              <w:top w:val="nil"/>
              <w:left w:val="single" w:sz="8" w:space="0" w:color="auto"/>
              <w:bottom w:val="single" w:sz="8" w:space="0" w:color="auto"/>
              <w:right w:val="single" w:sz="8" w:space="0" w:color="auto"/>
            </w:tcBorders>
            <w:noWrap/>
            <w:tcMar>
              <w:top w:w="15" w:type="dxa"/>
              <w:left w:w="15" w:type="dxa"/>
              <w:bottom w:w="15" w:type="dxa"/>
              <w:right w:w="15" w:type="dxa"/>
            </w:tcMar>
            <w:vAlign w:val="bottom"/>
            <w:hideMark/>
          </w:tcPr>
          <w:p w14:paraId="5F2ECB6C" w14:textId="77777777" w:rsidR="00FA602E" w:rsidRPr="001A395D" w:rsidRDefault="00FA602E" w:rsidP="00187B34">
            <w:pPr>
              <w:spacing w:after="120"/>
              <w:ind w:firstLine="0"/>
              <w:rPr>
                <w:b/>
                <w:bCs/>
                <w:color w:val="000000"/>
                <w:shd w:val="clear" w:color="auto" w:fill="FFFFFF"/>
              </w:rPr>
            </w:pPr>
            <w:r w:rsidRPr="001A395D">
              <w:rPr>
                <w:b/>
                <w:bCs/>
                <w:color w:val="000000"/>
                <w:shd w:val="clear" w:color="auto" w:fill="FFFFFF"/>
              </w:rPr>
              <w:t>&gt;5 mēneši</w:t>
            </w:r>
          </w:p>
        </w:tc>
        <w:tc>
          <w:tcPr>
            <w:tcW w:w="1560"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213EE898" w14:textId="27191CA8" w:rsidR="00FA602E" w:rsidRPr="001A395D" w:rsidRDefault="000E162F" w:rsidP="00187B34">
            <w:pPr>
              <w:spacing w:after="120"/>
              <w:ind w:firstLine="0"/>
              <w:rPr>
                <w:color w:val="000000"/>
                <w:shd w:val="clear" w:color="auto" w:fill="FFFFFF"/>
              </w:rPr>
            </w:pPr>
            <w:r>
              <w:rPr>
                <w:color w:val="000000"/>
                <w:shd w:val="clear" w:color="auto" w:fill="FFFFFF"/>
              </w:rPr>
              <w:t>39</w:t>
            </w:r>
            <w:r w:rsidR="000B525A">
              <w:rPr>
                <w:color w:val="000000"/>
                <w:shd w:val="clear" w:color="auto" w:fill="FFFFFF"/>
              </w:rPr>
              <w:t xml:space="preserve"> (46%)</w:t>
            </w:r>
          </w:p>
        </w:tc>
        <w:tc>
          <w:tcPr>
            <w:tcW w:w="1492"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056DDA73" w14:textId="2422816C" w:rsidR="00FA602E" w:rsidRPr="001A395D" w:rsidRDefault="000E162F" w:rsidP="00187B34">
            <w:pPr>
              <w:spacing w:after="120"/>
              <w:ind w:firstLine="0"/>
              <w:rPr>
                <w:color w:val="000000"/>
                <w:shd w:val="clear" w:color="auto" w:fill="FFFFFF"/>
              </w:rPr>
            </w:pPr>
            <w:r>
              <w:rPr>
                <w:color w:val="000000"/>
                <w:shd w:val="clear" w:color="auto" w:fill="FFFFFF"/>
              </w:rPr>
              <w:t>25</w:t>
            </w:r>
            <w:r w:rsidR="000B525A">
              <w:rPr>
                <w:color w:val="000000"/>
                <w:shd w:val="clear" w:color="auto" w:fill="FFFFFF"/>
              </w:rPr>
              <w:t xml:space="preserve"> (29%)</w:t>
            </w:r>
          </w:p>
        </w:tc>
        <w:tc>
          <w:tcPr>
            <w:tcW w:w="1029" w:type="dxa"/>
            <w:tcBorders>
              <w:top w:val="nil"/>
              <w:left w:val="nil"/>
              <w:bottom w:val="single" w:sz="8" w:space="0" w:color="auto"/>
              <w:right w:val="single" w:sz="8" w:space="0" w:color="auto"/>
            </w:tcBorders>
            <w:vAlign w:val="center"/>
            <w:hideMark/>
          </w:tcPr>
          <w:p w14:paraId="62622F56" w14:textId="2C3D2DAC" w:rsidR="00FA602E" w:rsidRPr="001A395D" w:rsidRDefault="000E162F" w:rsidP="00187B34">
            <w:pPr>
              <w:spacing w:after="120"/>
              <w:ind w:firstLine="0"/>
              <w:rPr>
                <w:color w:val="000000"/>
                <w:shd w:val="clear" w:color="auto" w:fill="FFFFFF"/>
              </w:rPr>
            </w:pPr>
            <w:r>
              <w:rPr>
                <w:color w:val="000000"/>
                <w:shd w:val="clear" w:color="auto" w:fill="FFFFFF"/>
              </w:rPr>
              <w:t>9</w:t>
            </w:r>
            <w:r w:rsidR="000B525A">
              <w:rPr>
                <w:color w:val="000000"/>
                <w:shd w:val="clear" w:color="auto" w:fill="FFFFFF"/>
              </w:rPr>
              <w:t xml:space="preserve"> (24%)</w:t>
            </w:r>
          </w:p>
        </w:tc>
        <w:tc>
          <w:tcPr>
            <w:tcW w:w="1751"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6BBEF3F8" w14:textId="6B1C06BD" w:rsidR="00FA602E" w:rsidRPr="001A395D" w:rsidRDefault="000E162F" w:rsidP="00187B34">
            <w:pPr>
              <w:spacing w:after="120"/>
              <w:ind w:firstLine="0"/>
              <w:rPr>
                <w:color w:val="000000"/>
                <w:shd w:val="clear" w:color="auto" w:fill="FFFFFF"/>
              </w:rPr>
            </w:pPr>
            <w:r>
              <w:rPr>
                <w:color w:val="000000"/>
                <w:shd w:val="clear" w:color="auto" w:fill="FFFFFF"/>
              </w:rPr>
              <w:t>27</w:t>
            </w:r>
            <w:r w:rsidR="000B525A">
              <w:rPr>
                <w:color w:val="000000"/>
                <w:shd w:val="clear" w:color="auto" w:fill="FFFFFF"/>
              </w:rPr>
              <w:t xml:space="preserve"> (23%)</w:t>
            </w:r>
          </w:p>
        </w:tc>
        <w:tc>
          <w:tcPr>
            <w:tcW w:w="1748" w:type="dxa"/>
            <w:tcBorders>
              <w:top w:val="nil"/>
              <w:left w:val="nil"/>
              <w:bottom w:val="single" w:sz="8" w:space="0" w:color="auto"/>
              <w:right w:val="single" w:sz="8" w:space="0" w:color="auto"/>
            </w:tcBorders>
            <w:noWrap/>
            <w:tcMar>
              <w:top w:w="15" w:type="dxa"/>
              <w:left w:w="15" w:type="dxa"/>
              <w:bottom w:w="15" w:type="dxa"/>
              <w:right w:w="15" w:type="dxa"/>
            </w:tcMar>
            <w:vAlign w:val="center"/>
            <w:hideMark/>
          </w:tcPr>
          <w:p w14:paraId="17A2695B" w14:textId="35092108" w:rsidR="00FA602E" w:rsidRPr="001A395D" w:rsidRDefault="000E162F" w:rsidP="00187B34">
            <w:pPr>
              <w:spacing w:after="120"/>
              <w:ind w:firstLine="0"/>
              <w:rPr>
                <w:color w:val="000000"/>
                <w:shd w:val="clear" w:color="auto" w:fill="FFFFFF"/>
              </w:rPr>
            </w:pPr>
            <w:r>
              <w:rPr>
                <w:color w:val="000000"/>
                <w:shd w:val="clear" w:color="auto" w:fill="FFFFFF"/>
              </w:rPr>
              <w:t>2</w:t>
            </w:r>
            <w:r w:rsidR="000B525A">
              <w:rPr>
                <w:color w:val="000000"/>
                <w:shd w:val="clear" w:color="auto" w:fill="FFFFFF"/>
              </w:rPr>
              <w:t xml:space="preserve"> (25%)</w:t>
            </w:r>
          </w:p>
        </w:tc>
      </w:tr>
    </w:tbl>
    <w:p w14:paraId="745BB5B0" w14:textId="77777777" w:rsidR="007C06B7" w:rsidRDefault="007C06B7" w:rsidP="006F0337">
      <w:pPr>
        <w:ind w:firstLine="0"/>
      </w:pPr>
    </w:p>
    <w:bookmarkEnd w:id="34"/>
    <w:p w14:paraId="1ED17024" w14:textId="4BE9EF8E" w:rsidR="009841FE" w:rsidRPr="00FD50DA" w:rsidRDefault="005E15BD" w:rsidP="009841FE">
      <w:pPr>
        <w:spacing w:after="120"/>
        <w:rPr>
          <w:szCs w:val="24"/>
        </w:rPr>
      </w:pPr>
      <w:r>
        <w:rPr>
          <w:szCs w:val="24"/>
        </w:rPr>
        <w:t>9</w:t>
      </w:r>
      <w:r w:rsidR="009542C7">
        <w:rPr>
          <w:szCs w:val="24"/>
        </w:rPr>
        <w:t>.</w:t>
      </w:r>
      <w:r w:rsidR="00001B52">
        <w:rPr>
          <w:szCs w:val="24"/>
        </w:rPr>
        <w:t xml:space="preserve"> </w:t>
      </w:r>
      <w:r w:rsidR="009542C7">
        <w:rPr>
          <w:szCs w:val="24"/>
        </w:rPr>
        <w:t>attēlā atspoguļota</w:t>
      </w:r>
      <w:r w:rsidR="009542C7" w:rsidRPr="009542C7">
        <w:t xml:space="preserve"> </w:t>
      </w:r>
      <w:r w:rsidR="009542C7">
        <w:t>ģ</w:t>
      </w:r>
      <w:r w:rsidR="009542C7" w:rsidRPr="009542C7">
        <w:rPr>
          <w:szCs w:val="24"/>
        </w:rPr>
        <w:t>imenes (vispārējās prakses) ārsta, endokrinologa, kardiologa, nefrologa, neirologa, asinsvadu ķirurga specialitā</w:t>
      </w:r>
      <w:r w:rsidR="00434261">
        <w:rPr>
          <w:szCs w:val="24"/>
        </w:rPr>
        <w:t>šu attīstības dinamika</w:t>
      </w:r>
      <w:r w:rsidR="009542C7">
        <w:rPr>
          <w:szCs w:val="24"/>
        </w:rPr>
        <w:t xml:space="preserve"> no 2022.-2028.</w:t>
      </w:r>
      <w:r w:rsidR="00001B52">
        <w:rPr>
          <w:szCs w:val="24"/>
        </w:rPr>
        <w:t xml:space="preserve"> </w:t>
      </w:r>
      <w:r w:rsidR="009542C7">
        <w:rPr>
          <w:szCs w:val="24"/>
        </w:rPr>
        <w:t>gadam</w:t>
      </w:r>
      <w:bookmarkStart w:id="36" w:name="_Ref203690987"/>
      <w:r w:rsidR="00434261">
        <w:rPr>
          <w:rStyle w:val="FootnoteReference"/>
          <w:szCs w:val="24"/>
        </w:rPr>
        <w:footnoteReference w:id="63"/>
      </w:r>
      <w:bookmarkEnd w:id="36"/>
      <w:r w:rsidR="009542C7">
        <w:rPr>
          <w:szCs w:val="24"/>
        </w:rPr>
        <w:t xml:space="preserve">. </w:t>
      </w:r>
      <w:r w:rsidR="009841FE" w:rsidRPr="00FD50DA">
        <w:rPr>
          <w:szCs w:val="24"/>
        </w:rPr>
        <w:t>2024.</w:t>
      </w:r>
      <w:r w:rsidR="00001B52">
        <w:rPr>
          <w:szCs w:val="24"/>
        </w:rPr>
        <w:t xml:space="preserve"> </w:t>
      </w:r>
      <w:r w:rsidR="009841FE" w:rsidRPr="00FD50DA">
        <w:rPr>
          <w:szCs w:val="24"/>
        </w:rPr>
        <w:t xml:space="preserve">gadā pietiekošs speciālistu skaits darbspējīgā vecumā (no pamatdarbā strādājošiem) ir kardioloģijā un neiroloģijā. Savukārt, asinsvadu ķirurģijā pietiekošs speciālistu </w:t>
      </w:r>
      <w:r w:rsidR="009841FE" w:rsidRPr="00FD50DA">
        <w:rPr>
          <w:szCs w:val="24"/>
        </w:rPr>
        <w:lastRenderedPageBreak/>
        <w:t>skaits, ieskaitot jaunos speciālistus</w:t>
      </w:r>
      <w:r w:rsidR="00614CA4">
        <w:rPr>
          <w:szCs w:val="24"/>
        </w:rPr>
        <w:t xml:space="preserve"> (</w:t>
      </w:r>
      <w:r w:rsidR="009841FE" w:rsidRPr="00FD50DA">
        <w:rPr>
          <w:szCs w:val="24"/>
        </w:rPr>
        <w:t>pagājušā gada rezidentūr</w:t>
      </w:r>
      <w:r w:rsidR="006868F1" w:rsidRPr="00FD50DA">
        <w:rPr>
          <w:szCs w:val="24"/>
        </w:rPr>
        <w:t>u</w:t>
      </w:r>
      <w:r w:rsidR="009841FE" w:rsidRPr="00FD50DA">
        <w:rPr>
          <w:szCs w:val="24"/>
        </w:rPr>
        <w:t xml:space="preserve"> beigušos</w:t>
      </w:r>
      <w:r w:rsidR="00614CA4">
        <w:rPr>
          <w:szCs w:val="24"/>
        </w:rPr>
        <w:t>)</w:t>
      </w:r>
      <w:r w:rsidR="009841FE" w:rsidRPr="00FD50DA">
        <w:rPr>
          <w:szCs w:val="24"/>
        </w:rPr>
        <w:t>. Nepietiekošs ārstu skaits 2024.</w:t>
      </w:r>
      <w:r w:rsidR="00001B52">
        <w:rPr>
          <w:szCs w:val="24"/>
        </w:rPr>
        <w:t xml:space="preserve"> </w:t>
      </w:r>
      <w:r w:rsidR="009841FE" w:rsidRPr="00FD50DA">
        <w:rPr>
          <w:szCs w:val="24"/>
        </w:rPr>
        <w:t xml:space="preserve">gadā un iepriekš </w:t>
      </w:r>
      <w:r w:rsidR="006868F1" w:rsidRPr="00FD50DA">
        <w:rPr>
          <w:szCs w:val="24"/>
        </w:rPr>
        <w:t>vērojams</w:t>
      </w:r>
      <w:r w:rsidR="009841FE" w:rsidRPr="00FD50DA">
        <w:rPr>
          <w:szCs w:val="24"/>
        </w:rPr>
        <w:t xml:space="preserve"> ģimenes medicīnā, endokrinoloģijā un nefroloģijā.</w:t>
      </w:r>
    </w:p>
    <w:p w14:paraId="63C7E71F" w14:textId="23EA9960" w:rsidR="009841FE" w:rsidRDefault="460388FC" w:rsidP="4446199A">
      <w:pPr>
        <w:spacing w:before="120" w:after="120"/>
        <w:ind w:firstLine="706"/>
      </w:pPr>
      <w:r>
        <w:t>2028.</w:t>
      </w:r>
      <w:r w:rsidR="00001B52">
        <w:t xml:space="preserve"> </w:t>
      </w:r>
      <w:r>
        <w:t xml:space="preserve">gadā endokrinoloģijā un nefroloģijā plānots šo skaitu palielināt līdz rekomendēto ārstu skaitam. </w:t>
      </w:r>
      <w:r w:rsidR="7BDFB9B7">
        <w:t>Savukārt</w:t>
      </w:r>
      <w:r w:rsidR="6914AC71">
        <w:t>,</w:t>
      </w:r>
      <w:r w:rsidR="7BDFB9B7">
        <w:t xml:space="preserve"> ģ</w:t>
      </w:r>
      <w:r>
        <w:t>imenes medicīnā šī prognoze paliek nemainīgi negatīva</w:t>
      </w:r>
      <w:r w:rsidR="70F6EB49">
        <w:t xml:space="preserve"> gan</w:t>
      </w:r>
      <w:r>
        <w:t xml:space="preserve"> ģimenes ārstu paaudžu</w:t>
      </w:r>
      <w:r w:rsidR="7BDFB9B7">
        <w:t xml:space="preserve"> nepietiekošas nomaiņas dēļ</w:t>
      </w:r>
      <w:r w:rsidR="321229C5">
        <w:t xml:space="preserve">, </w:t>
      </w:r>
      <w:r w:rsidR="7FA91D01">
        <w:t xml:space="preserve">gan </w:t>
      </w:r>
      <w:r w:rsidR="321229C5">
        <w:t>z</w:t>
      </w:r>
      <w:r>
        <w:t>emās rezidentūras pretendentu intereses dēļ</w:t>
      </w:r>
      <w:r w:rsidR="03CA007A">
        <w:t>.</w:t>
      </w:r>
      <w:r>
        <w:t xml:space="preserve"> 2024. gadā ģimenes medicīnas rezidentūras vietu skaits netika aizpildīts. Tas nozīmē, ka hronisko pacientu uzraudzības pakalpojumu apjoms </w:t>
      </w:r>
      <w:proofErr w:type="spellStart"/>
      <w:r>
        <w:t>prognostiski</w:t>
      </w:r>
      <w:proofErr w:type="spellEnd"/>
      <w:r>
        <w:t xml:space="preserve"> var pārvirzīties uz </w:t>
      </w:r>
      <w:r w:rsidR="00001B52">
        <w:t xml:space="preserve">SAVA </w:t>
      </w:r>
      <w:r>
        <w:t>speciālistu pleciem, ja laicīgi netiks uzsākti pakalpojumu organizācijas uzlabošanas pasākumi ģimenes ārstu praksēs.</w:t>
      </w:r>
    </w:p>
    <w:p w14:paraId="24D73548" w14:textId="15CD32D3" w:rsidR="00F67FFA" w:rsidRPr="009542C7" w:rsidRDefault="005E15BD" w:rsidP="00F67FFA">
      <w:pPr>
        <w:spacing w:before="40"/>
        <w:ind w:firstLine="0"/>
        <w:jc w:val="right"/>
        <w:rPr>
          <w:b/>
          <w:bCs/>
        </w:rPr>
      </w:pPr>
      <w:r w:rsidRPr="00434261">
        <w:rPr>
          <w:b/>
          <w:bCs/>
        </w:rPr>
        <w:t>9</w:t>
      </w:r>
      <w:r w:rsidR="00F67FFA" w:rsidRPr="00434261">
        <w:rPr>
          <w:b/>
          <w:bCs/>
        </w:rPr>
        <w:t>.</w:t>
      </w:r>
      <w:r w:rsidR="004A2EA2">
        <w:rPr>
          <w:b/>
          <w:bCs/>
        </w:rPr>
        <w:t xml:space="preserve"> </w:t>
      </w:r>
      <w:r w:rsidR="00F67FFA" w:rsidRPr="00434261">
        <w:rPr>
          <w:b/>
          <w:bCs/>
        </w:rPr>
        <w:t>attēls</w:t>
      </w:r>
      <w:r w:rsidR="009542C7" w:rsidRPr="00434261">
        <w:rPr>
          <w:b/>
          <w:bCs/>
        </w:rPr>
        <w:t>.</w:t>
      </w:r>
      <w:r w:rsidR="00F67FFA" w:rsidRPr="00434261">
        <w:rPr>
          <w:b/>
          <w:bCs/>
        </w:rPr>
        <w:t xml:space="preserve"> Ģimenes (vispārējās prakses) ārsta, endokrinologa, kardiologa, nefrologa, neirologa, asinsvadu ķirurga speciali</w:t>
      </w:r>
      <w:r w:rsidR="00434261" w:rsidRPr="00434261">
        <w:rPr>
          <w:b/>
          <w:bCs/>
        </w:rPr>
        <w:t>tāšu attīstības dinamika</w:t>
      </w:r>
      <w:r w:rsidR="00434261" w:rsidRPr="00434261">
        <w:rPr>
          <w:rFonts w:ascii="Times New Roman Bold" w:hAnsi="Times New Roman Bold"/>
          <w:b/>
          <w:bCs/>
          <w:vertAlign w:val="superscript"/>
        </w:rPr>
        <w:fldChar w:fldCharType="begin"/>
      </w:r>
      <w:r w:rsidR="00434261" w:rsidRPr="00434261">
        <w:rPr>
          <w:rFonts w:ascii="Times New Roman Bold" w:hAnsi="Times New Roman Bold"/>
          <w:b/>
          <w:bCs/>
          <w:vertAlign w:val="superscript"/>
        </w:rPr>
        <w:instrText xml:space="preserve"> NOTEREF _Ref203690987 \h  \* MERGEFORMAT </w:instrText>
      </w:r>
      <w:r w:rsidR="00434261" w:rsidRPr="00434261">
        <w:rPr>
          <w:rFonts w:ascii="Times New Roman Bold" w:hAnsi="Times New Roman Bold"/>
          <w:b/>
          <w:bCs/>
          <w:vertAlign w:val="superscript"/>
        </w:rPr>
      </w:r>
      <w:r w:rsidR="00434261" w:rsidRPr="00434261">
        <w:rPr>
          <w:rFonts w:ascii="Times New Roman Bold" w:hAnsi="Times New Roman Bold"/>
          <w:b/>
          <w:bCs/>
          <w:vertAlign w:val="superscript"/>
        </w:rPr>
        <w:fldChar w:fldCharType="separate"/>
      </w:r>
      <w:r w:rsidR="007C0EA2">
        <w:rPr>
          <w:rFonts w:ascii="Times New Roman Bold" w:hAnsi="Times New Roman Bold"/>
          <w:b/>
          <w:bCs/>
          <w:vertAlign w:val="superscript"/>
        </w:rPr>
        <w:t>62</w:t>
      </w:r>
      <w:r w:rsidR="00434261" w:rsidRPr="00434261">
        <w:rPr>
          <w:rFonts w:ascii="Times New Roman Bold" w:hAnsi="Times New Roman Bold"/>
          <w:b/>
          <w:bCs/>
          <w:vertAlign w:val="superscript"/>
        </w:rPr>
        <w:fldChar w:fldCharType="end"/>
      </w:r>
    </w:p>
    <w:p w14:paraId="06FA8C7F" w14:textId="785D846E" w:rsidR="009841FE" w:rsidRDefault="009841FE" w:rsidP="009841FE">
      <w:pPr>
        <w:spacing w:before="40"/>
        <w:ind w:firstLine="0"/>
        <w:rPr>
          <w:b/>
          <w:bCs/>
        </w:rPr>
      </w:pPr>
      <w:r>
        <w:rPr>
          <w:b/>
          <w:bCs/>
          <w:noProof/>
        </w:rPr>
        <w:drawing>
          <wp:inline distT="0" distB="0" distL="0" distR="0" wp14:anchorId="52A773FA" wp14:editId="22BB2A3F">
            <wp:extent cx="2762250" cy="1475908"/>
            <wp:effectExtent l="0" t="0" r="0" b="0"/>
            <wp:docPr id="856919987" name="Picture 18"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19987" name="Picture 18" descr="A graph with numbers and a ba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90984" cy="1491261"/>
                    </a:xfrm>
                    <a:prstGeom prst="rect">
                      <a:avLst/>
                    </a:prstGeom>
                  </pic:spPr>
                </pic:pic>
              </a:graphicData>
            </a:graphic>
          </wp:inline>
        </w:drawing>
      </w:r>
      <w:r>
        <w:rPr>
          <w:b/>
          <w:bCs/>
          <w:noProof/>
        </w:rPr>
        <w:drawing>
          <wp:inline distT="0" distB="0" distL="0" distR="0" wp14:anchorId="4A95D310" wp14:editId="3A2E713E">
            <wp:extent cx="2933700" cy="1458673"/>
            <wp:effectExtent l="0" t="0" r="0" b="8255"/>
            <wp:docPr id="100545122" name="Picture 19"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5122" name="Picture 19" descr="A graph with numbers and a ba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78299" cy="1480848"/>
                    </a:xfrm>
                    <a:prstGeom prst="rect">
                      <a:avLst/>
                    </a:prstGeom>
                  </pic:spPr>
                </pic:pic>
              </a:graphicData>
            </a:graphic>
          </wp:inline>
        </w:drawing>
      </w:r>
    </w:p>
    <w:p w14:paraId="54EC9DC1" w14:textId="77777777" w:rsidR="009841FE" w:rsidRDefault="009841FE" w:rsidP="009841FE">
      <w:pPr>
        <w:spacing w:before="40"/>
        <w:ind w:firstLine="0"/>
        <w:rPr>
          <w:b/>
          <w:bCs/>
        </w:rPr>
      </w:pPr>
      <w:r>
        <w:rPr>
          <w:b/>
          <w:bCs/>
          <w:noProof/>
        </w:rPr>
        <w:drawing>
          <wp:inline distT="0" distB="0" distL="0" distR="0" wp14:anchorId="4A348034" wp14:editId="2DABFDA5">
            <wp:extent cx="2752725" cy="1393106"/>
            <wp:effectExtent l="0" t="0" r="0" b="0"/>
            <wp:docPr id="547586927" name="Picture 20"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86927" name="Picture 20" descr="A graph with numbers and a ba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0952" cy="1397270"/>
                    </a:xfrm>
                    <a:prstGeom prst="rect">
                      <a:avLst/>
                    </a:prstGeom>
                  </pic:spPr>
                </pic:pic>
              </a:graphicData>
            </a:graphic>
          </wp:inline>
        </w:drawing>
      </w:r>
      <w:r>
        <w:rPr>
          <w:b/>
          <w:bCs/>
          <w:noProof/>
        </w:rPr>
        <w:drawing>
          <wp:inline distT="0" distB="0" distL="0" distR="0" wp14:anchorId="0A764C0E" wp14:editId="47E4C024">
            <wp:extent cx="2876550" cy="1384621"/>
            <wp:effectExtent l="0" t="0" r="0" b="6350"/>
            <wp:docPr id="1572441260" name="Picture 22" descr="A graph with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41260" name="Picture 22" descr="A graph with numbers and a bar char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01399" cy="1396582"/>
                    </a:xfrm>
                    <a:prstGeom prst="rect">
                      <a:avLst/>
                    </a:prstGeom>
                  </pic:spPr>
                </pic:pic>
              </a:graphicData>
            </a:graphic>
          </wp:inline>
        </w:drawing>
      </w:r>
    </w:p>
    <w:p w14:paraId="146CE91B" w14:textId="77777777" w:rsidR="009841FE" w:rsidRDefault="009841FE" w:rsidP="009841FE">
      <w:pPr>
        <w:spacing w:before="40"/>
        <w:ind w:firstLine="0"/>
        <w:rPr>
          <w:b/>
          <w:bCs/>
        </w:rPr>
      </w:pPr>
      <w:r>
        <w:rPr>
          <w:b/>
          <w:bCs/>
          <w:noProof/>
        </w:rPr>
        <w:drawing>
          <wp:inline distT="0" distB="0" distL="0" distR="0" wp14:anchorId="61807CBA" wp14:editId="502F7693">
            <wp:extent cx="2790825" cy="1365004"/>
            <wp:effectExtent l="0" t="0" r="0" b="6985"/>
            <wp:docPr id="581103991" name="Picture 23" descr="A graph with blue and 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03991" name="Picture 23" descr="A graph with blue and red bars&#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0248" cy="1374504"/>
                    </a:xfrm>
                    <a:prstGeom prst="rect">
                      <a:avLst/>
                    </a:prstGeom>
                  </pic:spPr>
                </pic:pic>
              </a:graphicData>
            </a:graphic>
          </wp:inline>
        </w:drawing>
      </w:r>
      <w:r>
        <w:rPr>
          <w:b/>
          <w:bCs/>
          <w:noProof/>
        </w:rPr>
        <w:drawing>
          <wp:inline distT="0" distB="0" distL="0" distR="0" wp14:anchorId="73240F4B" wp14:editId="6C533BF1">
            <wp:extent cx="2847975" cy="1414030"/>
            <wp:effectExtent l="0" t="0" r="0" b="0"/>
            <wp:docPr id="216805788" name="Picture 24"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05788" name="Picture 24" descr="A graph with numbers and a red lin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8063" cy="1424004"/>
                    </a:xfrm>
                    <a:prstGeom prst="rect">
                      <a:avLst/>
                    </a:prstGeom>
                  </pic:spPr>
                </pic:pic>
              </a:graphicData>
            </a:graphic>
          </wp:inline>
        </w:drawing>
      </w:r>
    </w:p>
    <w:p w14:paraId="31376B2E" w14:textId="77777777" w:rsidR="009841FE" w:rsidRDefault="009841FE" w:rsidP="009841FE">
      <w:pPr>
        <w:spacing w:before="40"/>
        <w:ind w:firstLine="0"/>
        <w:rPr>
          <w:b/>
          <w:bCs/>
        </w:rPr>
      </w:pPr>
    </w:p>
    <w:p w14:paraId="39A5FE63" w14:textId="1F4FDCD3" w:rsidR="0031556A" w:rsidRDefault="0031556A" w:rsidP="0031556A">
      <w:pPr>
        <w:spacing w:before="120" w:after="120"/>
        <w:ind w:firstLine="720"/>
      </w:pPr>
      <w:r>
        <w:t>Eiropas Sociālā Fonda līdzfinansētā projekta Nr.9.2.3.0./15/I/001 „Veselības tīklu attīstības vadlīniju un kvalitātes nodrošināšanas sistēmas izstrāde un ieviešana prioritāro veselības jomu ietvaros” īstenošanai tika veikti iepirkumi un atbilstoši noslēgti līgumi par klīnisko vadlīniju identificēšanu un tām atbilstošo klīnisko algoritmu, klīnisko ceļu un indikatoru izstrādi prioritārajās veselības jomās. Darbs tika veikts 2018.-2023.</w:t>
      </w:r>
      <w:r w:rsidR="00001B52">
        <w:t xml:space="preserve"> </w:t>
      </w:r>
      <w:r>
        <w:t>gad</w:t>
      </w:r>
      <w:r w:rsidR="00001B52">
        <w:t>os, kā</w:t>
      </w:r>
      <w:r>
        <w:t xml:space="preserve"> rezultātā izstrādāts profesionāļiem praktiski pielietojamu dokumentu kopums sirds un asinsvadu, garīgās (psihiskās) veselības, perinatālā perioda, bērnu, onkoloģijas un Covid-19 infekcijas jomās.</w:t>
      </w:r>
    </w:p>
    <w:p w14:paraId="301CF2E2" w14:textId="77777777" w:rsidR="0031556A" w:rsidRDefault="0031556A" w:rsidP="0031556A">
      <w:pPr>
        <w:spacing w:before="120" w:after="120"/>
        <w:ind w:firstLine="720"/>
      </w:pPr>
      <w:r>
        <w:t xml:space="preserve">Dokumentu izstrādi veikuši Latvijas vadošie attiecīgo jomu speciālisti, balstoties uz pasaulē plaši pielietotām starptautiski atzītu organizāciju aprobētām klīniskajām vadlīnijām, pielāgojot tajās ietvertos ieteikumus Latvijas situācijai. Izstrādātie klīniskie algoritmi un klīniskie ceļi paredzēti, lai veicinātu ārstniecības personu vienotu rīcību, sniegtu atbalstu </w:t>
      </w:r>
      <w:r>
        <w:lastRenderedPageBreak/>
        <w:t>lēmumu pieņemšanā, tā rezultātā nodrošinot pacientam kvalitatīvus un drošus veselības aprūpes pakalpojumus iespējami īsākā laika posmā un izvairoties no nepamatotiem izdevumiem.</w:t>
      </w:r>
    </w:p>
    <w:p w14:paraId="29D735B4" w14:textId="5AE2710D" w:rsidR="0051683D" w:rsidRDefault="0031556A" w:rsidP="007B14DF">
      <w:pPr>
        <w:spacing w:before="120" w:after="120"/>
        <w:ind w:firstLine="720"/>
      </w:pPr>
      <w:r>
        <w:t xml:space="preserve">Nedz endokrinoloģijas, nedz nefroloģijas, nedz asinsvadu (izņemot koronāro) nozaru jomā klīnisko algoritmu un pacientu ceļu nav, tāpēc var novērot </w:t>
      </w:r>
      <w:proofErr w:type="spellStart"/>
      <w:r>
        <w:t>diskoordinētu</w:t>
      </w:r>
      <w:proofErr w:type="spellEnd"/>
      <w:r>
        <w:t xml:space="preserve"> pacientu plūsmu, esošo speciālistu pārslodzi un dažāda apjoma zināšanu pielietojumu ģimenes ārstu praksēs, kas noved pie tā, ka dažādas slimības smaguma pakāpes pacienti rind</w:t>
      </w:r>
      <w:r w:rsidR="000A7289">
        <w:t>ā pakalpojuma saņemšanai</w:t>
      </w:r>
      <w:r>
        <w:t xml:space="preserve"> gaida vienādu laiku. </w:t>
      </w:r>
    </w:p>
    <w:p w14:paraId="581CF840" w14:textId="165F793F" w:rsidR="00151D2F" w:rsidRDefault="00151D2F" w:rsidP="00151D2F">
      <w:pPr>
        <w:pStyle w:val="Heading3"/>
        <w:numPr>
          <w:ilvl w:val="0"/>
          <w:numId w:val="0"/>
        </w:numPr>
        <w:ind w:left="4860" w:hanging="4576"/>
      </w:pPr>
      <w:bookmarkStart w:id="37" w:name="_Toc214544014"/>
      <w:r>
        <w:t>3.2.1. Cukura diabēta pacientu aprūpe</w:t>
      </w:r>
      <w:bookmarkEnd w:id="37"/>
    </w:p>
    <w:p w14:paraId="7F828E16" w14:textId="3F295622" w:rsidR="00E960BA" w:rsidRDefault="00601603" w:rsidP="00E960BA">
      <w:pPr>
        <w:spacing w:before="120" w:after="120"/>
      </w:pPr>
      <w:r>
        <w:t xml:space="preserve">Pēc PVO sniegtās informācijas ar cukura diabētu slimojošo cilvēku skaits no </w:t>
      </w:r>
      <w:r w:rsidRPr="007F06A8">
        <w:t>200 miljoniem 1990.</w:t>
      </w:r>
      <w:r w:rsidR="00001B52">
        <w:t xml:space="preserve"> </w:t>
      </w:r>
      <w:r w:rsidRPr="007F06A8">
        <w:t>gadā pieauga līdz 830 miljoniem 2022.</w:t>
      </w:r>
      <w:r w:rsidR="00001B52">
        <w:t xml:space="preserve"> </w:t>
      </w:r>
      <w:r w:rsidRPr="007F06A8">
        <w:t>gadā. Diabēta izplatība straujāk pieaug valstīs ar zemiem un vidējiem ienākumiem nekā valstīs ar augstiem ienākumiem.</w:t>
      </w:r>
      <w:r>
        <w:t xml:space="preserve"> Diabētu var ārstēt un novērst vai aizkavēt tā sekas, izmantojot diētu, fiziskās aktivitātes, medikamentus, regulāri veicot pārbaudes un ārstējot komplikācijas</w:t>
      </w:r>
      <w:r>
        <w:rPr>
          <w:rStyle w:val="FootnoteReference"/>
        </w:rPr>
        <w:footnoteReference w:id="64"/>
      </w:r>
      <w:r>
        <w:t>.</w:t>
      </w:r>
      <w:r w:rsidR="00B96179">
        <w:t xml:space="preserve"> </w:t>
      </w:r>
    </w:p>
    <w:p w14:paraId="38765367" w14:textId="0831BD8A" w:rsidR="00B96179" w:rsidRDefault="00B96179" w:rsidP="00E960BA">
      <w:pPr>
        <w:spacing w:before="120" w:after="120"/>
        <w:rPr>
          <w:b/>
          <w:bCs/>
        </w:rPr>
      </w:pPr>
      <w:r>
        <w:t>2022., 2023. gadā salīdzinoši ar 2016. gadu pirmreizēji reģistrēto cukura diabēta pacientu skaits pieaug (skatīt 10. attēlu)</w:t>
      </w:r>
      <w:r>
        <w:rPr>
          <w:rStyle w:val="FootnoteReference"/>
        </w:rPr>
        <w:footnoteReference w:id="65"/>
      </w:r>
      <w:r>
        <w:t>.  2023. gadā reģistrā esošo pacientu skaits ar diagnosticētu cukura diabētu sasniedz 100 tūkst. atzīmi.</w:t>
      </w:r>
    </w:p>
    <w:p w14:paraId="2D644828" w14:textId="7C237DA0" w:rsidR="00E960BA" w:rsidRDefault="00E960BA" w:rsidP="005F3B43">
      <w:pPr>
        <w:spacing w:before="120" w:after="120"/>
        <w:ind w:left="709" w:firstLine="0"/>
      </w:pPr>
      <w:r w:rsidRPr="00E960BA">
        <w:rPr>
          <w:b/>
          <w:bCs/>
        </w:rPr>
        <w:t>10. attēls</w:t>
      </w:r>
      <w:r>
        <w:rPr>
          <w:b/>
          <w:bCs/>
        </w:rPr>
        <w:t>.</w:t>
      </w:r>
      <w:r>
        <w:t xml:space="preserve"> </w:t>
      </w:r>
      <w:r w:rsidRPr="00E960BA">
        <w:rPr>
          <w:b/>
          <w:bCs/>
        </w:rPr>
        <w:t>Pirmreizēji reģistrēto un reģistrā esošo pacientu skaits ar diagnosticētu cukura diabētu (E10-E14 pēc SSK-10) 2016.-2023.gadā, absolūtais skaits</w:t>
      </w:r>
    </w:p>
    <w:p w14:paraId="1FEE24F2" w14:textId="53A49A1E" w:rsidR="00E960BA" w:rsidRDefault="00E960BA" w:rsidP="00E960BA">
      <w:pPr>
        <w:spacing w:before="120" w:after="120"/>
        <w:ind w:firstLine="0"/>
      </w:pPr>
      <w:r>
        <w:rPr>
          <w:noProof/>
        </w:rPr>
        <w:drawing>
          <wp:inline distT="0" distB="0" distL="0" distR="0" wp14:anchorId="6CB94185" wp14:editId="556B5440">
            <wp:extent cx="5705476" cy="2746375"/>
            <wp:effectExtent l="0" t="0" r="9525" b="15875"/>
            <wp:docPr id="1217987152" name="Chart 1">
              <a:extLst xmlns:a="http://schemas.openxmlformats.org/drawingml/2006/main">
                <a:ext uri="{FF2B5EF4-FFF2-40B4-BE49-F238E27FC236}">
                  <a16:creationId xmlns:a16="http://schemas.microsoft.com/office/drawing/2014/main" id="{822653DE-4903-DA9A-A235-0EE06A309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9AE81B6" w14:textId="04E75B98" w:rsidR="00A23607" w:rsidRDefault="36B099C1" w:rsidP="000C2D20">
      <w:pPr>
        <w:spacing w:before="120" w:after="120"/>
      </w:pPr>
      <w:r>
        <w:t xml:space="preserve">Cukura diabēta pacientu organizācija “Latvijas Diabēta </w:t>
      </w:r>
      <w:r w:rsidRPr="003A3A9C">
        <w:t>federācija”</w:t>
      </w:r>
      <w:r w:rsidR="00765D86" w:rsidRPr="003A3A9C">
        <w:t xml:space="preserve"> un Latvijas Diabēta asociācija</w:t>
      </w:r>
      <w:r w:rsidRPr="003A3A9C">
        <w:t xml:space="preserve"> </w:t>
      </w:r>
      <w:r>
        <w:t>ir vērsusi uzmanību, ka cukura diabēta pacientu ārstēšanā joprojām neapmierinoša</w:t>
      </w:r>
      <w:r w:rsidR="1C12C67C">
        <w:t>s</w:t>
      </w:r>
      <w:r>
        <w:t xml:space="preserve"> ir gan diabēta kontroles un uzraudzības iespējas, gan pieaugošās izmaksas, kas saistītas ar komplikācijām. </w:t>
      </w:r>
    </w:p>
    <w:p w14:paraId="5D3EFF7F" w14:textId="6CDF47CE" w:rsidR="00D753D3" w:rsidRDefault="004A2EA2" w:rsidP="007F06A8">
      <w:pPr>
        <w:spacing w:before="40"/>
      </w:pPr>
      <w:r>
        <w:t>Šīs slimības</w:t>
      </w:r>
      <w:r w:rsidR="38CDEFCA" w:rsidRPr="00D753D3">
        <w:t xml:space="preserve"> ārstēšanas panākumi par vismaz 90% atkarīgi no pacienta </w:t>
      </w:r>
      <w:proofErr w:type="spellStart"/>
      <w:r w:rsidR="38CDEFCA" w:rsidRPr="00D753D3">
        <w:t>līdzestības</w:t>
      </w:r>
      <w:proofErr w:type="spellEnd"/>
      <w:r w:rsidR="38CDEFCA" w:rsidRPr="00D753D3">
        <w:t>, kas šajā gadījumā ir sinonīms atbilstošam dzīvesveidam: pareizs uzturs, liek</w:t>
      </w:r>
      <w:r w:rsidR="7197AC38">
        <w:t>ā svara</w:t>
      </w:r>
      <w:r w:rsidR="38CDEFCA" w:rsidRPr="00D753D3">
        <w:t xml:space="preserve"> samazināšana un regulāras fiziskās aktivitātes. Lai gan šobrīd Latvijā </w:t>
      </w:r>
      <w:r w:rsidR="4DCEC1FC">
        <w:t xml:space="preserve">cukura </w:t>
      </w:r>
      <w:r w:rsidR="38CDEFCA" w:rsidRPr="00D753D3">
        <w:t xml:space="preserve">diabēta ārstēšanai iegādājami </w:t>
      </w:r>
      <w:r w:rsidR="67556BEB">
        <w:t>moderni</w:t>
      </w:r>
      <w:r w:rsidR="38CDEFCA" w:rsidRPr="00D753D3">
        <w:t xml:space="preserve"> medikamenti, neviens no tiem nevar aizstāt paša pacienta ieguldījumu savā veselībā</w:t>
      </w:r>
      <w:r w:rsidR="00D753D3">
        <w:rPr>
          <w:rStyle w:val="FootnoteReference"/>
        </w:rPr>
        <w:footnoteReference w:id="66"/>
      </w:r>
      <w:r w:rsidR="38CDEFCA" w:rsidRPr="00D753D3">
        <w:t>.</w:t>
      </w:r>
      <w:r w:rsidR="62974222">
        <w:t xml:space="preserve"> Tāpēc ir nepieciešam</w:t>
      </w:r>
      <w:r w:rsidR="28761C7B">
        <w:t xml:space="preserve">s finanšu resursa ieguldījums </w:t>
      </w:r>
      <w:r w:rsidR="62974222">
        <w:t xml:space="preserve">gan pacienta </w:t>
      </w:r>
      <w:proofErr w:type="spellStart"/>
      <w:r w:rsidR="62974222">
        <w:t>līdzestības</w:t>
      </w:r>
      <w:proofErr w:type="spellEnd"/>
      <w:r w:rsidR="62974222">
        <w:t xml:space="preserve"> veicināšanai, gan pareiza uztura apmācībai cukura diabēta </w:t>
      </w:r>
      <w:r w:rsidR="67556BEB">
        <w:t>dinamiskā novērošanas</w:t>
      </w:r>
      <w:r w:rsidR="62974222">
        <w:t xml:space="preserve"> </w:t>
      </w:r>
      <w:r w:rsidR="28761C7B">
        <w:t>plānā</w:t>
      </w:r>
      <w:r w:rsidR="62974222">
        <w:t>.</w:t>
      </w:r>
    </w:p>
    <w:p w14:paraId="706442C0" w14:textId="547696B0" w:rsidR="007F06A8" w:rsidRDefault="5BC5AB94" w:rsidP="007F06A8">
      <w:pPr>
        <w:spacing w:before="40"/>
      </w:pPr>
      <w:r>
        <w:lastRenderedPageBreak/>
        <w:t>Cukura diabēts</w:t>
      </w:r>
      <w:r w:rsidR="578475DC">
        <w:t xml:space="preserve"> izraisa </w:t>
      </w:r>
      <w:r w:rsidR="111C570C">
        <w:t xml:space="preserve">virkni komplikāciju - </w:t>
      </w:r>
      <w:r w:rsidR="578475DC">
        <w:t xml:space="preserve">aklumu, nieru mazspēju, </w:t>
      </w:r>
      <w:r w:rsidR="111C570C">
        <w:t>miokarda infarktu</w:t>
      </w:r>
      <w:r w:rsidR="578475DC">
        <w:t xml:space="preserve">, insultu un apakšējo ekstremitāšu amputāciju. 2021. gadā </w:t>
      </w:r>
      <w:r w:rsidR="111C570C">
        <w:t>cukura diabēta</w:t>
      </w:r>
      <w:r w:rsidR="578475DC">
        <w:t xml:space="preserve"> un </w:t>
      </w:r>
      <w:r w:rsidR="111C570C">
        <w:t>tā</w:t>
      </w:r>
      <w:r w:rsidR="578475DC">
        <w:t xml:space="preserve"> izraisītas nieru slimības izraisīja vairāk nekā 2 miljonus nāves gadījumu</w:t>
      </w:r>
      <w:r w:rsidR="111C570C">
        <w:t xml:space="preserve">, kā </w:t>
      </w:r>
      <w:r w:rsidR="4B83D146">
        <w:t>v</w:t>
      </w:r>
      <w:r w:rsidR="111C570C">
        <w:t>ēsta PVO</w:t>
      </w:r>
      <w:r w:rsidR="578475DC">
        <w:t>. Turklāt aptuveni 11% nāves gadījumu no SAS izraisītajiem nāves gadījumiem izraisīja paaugstināts glikozes līmenis asinīs</w:t>
      </w:r>
      <w:r w:rsidR="63BC6014" w:rsidRPr="4446199A">
        <w:rPr>
          <w:vertAlign w:val="superscript"/>
        </w:rPr>
        <w:t>47</w:t>
      </w:r>
      <w:r w:rsidR="578475DC">
        <w:t xml:space="preserve">. </w:t>
      </w:r>
    </w:p>
    <w:p w14:paraId="1F366126" w14:textId="1B2EC051" w:rsidR="003C69C0" w:rsidRDefault="28E999D5" w:rsidP="007F06A8">
      <w:pPr>
        <w:spacing w:before="40"/>
      </w:pPr>
      <w:r>
        <w:t>Latvijā cukura diabēta pacientu reģistr</w:t>
      </w:r>
      <w:r w:rsidR="383BAFF3">
        <w:t>ā</w:t>
      </w:r>
      <w:r w:rsidR="00C31CF1">
        <w:t xml:space="preserve"> </w:t>
      </w:r>
      <w:r>
        <w:t xml:space="preserve">tiek uzkrāti dati par cukura diabēta slimnieku ārstēšanu, izmeklējumiem un </w:t>
      </w:r>
      <w:r w:rsidR="53DFCC4A">
        <w:t xml:space="preserve">novērotajiem </w:t>
      </w:r>
      <w:r>
        <w:t>sarežģījumiem</w:t>
      </w:r>
      <w:r w:rsidR="7B7C487B">
        <w:t xml:space="preserve">. </w:t>
      </w:r>
      <w:r w:rsidR="7B7C487B" w:rsidRPr="00713B73">
        <w:t xml:space="preserve">Īpatsvars </w:t>
      </w:r>
      <w:r w:rsidR="7B7C487B">
        <w:t xml:space="preserve">SAS </w:t>
      </w:r>
      <w:r w:rsidR="7B7C487B" w:rsidRPr="00713B73">
        <w:t xml:space="preserve">slimībām rēķināts uz pacientu skaitu, kuriem konkrētajā gadā aktualizēta informācija </w:t>
      </w:r>
      <w:r w:rsidR="0DB5D87F">
        <w:t>“</w:t>
      </w:r>
      <w:r w:rsidR="0DB5D87F" w:rsidRPr="00713B73">
        <w:t>Ar noteiktām slimībām slimojošu pacientu reģistrā</w:t>
      </w:r>
      <w:r w:rsidR="0DB5D87F">
        <w:t>” (turpmāk – Reģistrs)</w:t>
      </w:r>
      <w:r w:rsidR="7B7C487B">
        <w:t xml:space="preserve"> (skatīt </w:t>
      </w:r>
      <w:r w:rsidR="4559FE5E" w:rsidRPr="009542C7">
        <w:t>1</w:t>
      </w:r>
      <w:r w:rsidR="00B96179">
        <w:t>1</w:t>
      </w:r>
      <w:r w:rsidR="7B7C487B" w:rsidRPr="009542C7">
        <w:t>.</w:t>
      </w:r>
      <w:r w:rsidR="000B71C8">
        <w:t xml:space="preserve"> </w:t>
      </w:r>
      <w:r w:rsidR="7B7C487B" w:rsidRPr="009542C7">
        <w:t>attēlu</w:t>
      </w:r>
      <w:r w:rsidR="7B7C487B">
        <w:t>)</w:t>
      </w:r>
      <w:r w:rsidR="009C3F04">
        <w:rPr>
          <w:rStyle w:val="FootnoteReference"/>
        </w:rPr>
        <w:footnoteReference w:id="67"/>
      </w:r>
      <w:r w:rsidR="7B7C487B">
        <w:t xml:space="preserve">. </w:t>
      </w:r>
      <w:r w:rsidR="00310719">
        <w:t xml:space="preserve">Laika periodā no 2020. gada </w:t>
      </w:r>
      <w:r w:rsidR="00310719" w:rsidRPr="000C2D20">
        <w:t xml:space="preserve">līdz 2023. gadam pieauga cukura diabēta pacientu </w:t>
      </w:r>
      <w:r w:rsidR="7B7C487B" w:rsidRPr="000C2D20">
        <w:t xml:space="preserve">koronārā </w:t>
      </w:r>
      <w:proofErr w:type="spellStart"/>
      <w:r w:rsidR="7B7C487B" w:rsidRPr="000C2D20">
        <w:t>šuntēšanas</w:t>
      </w:r>
      <w:proofErr w:type="spellEnd"/>
      <w:r w:rsidR="7B7C487B" w:rsidRPr="000C2D20">
        <w:t xml:space="preserve">/angioplastijas </w:t>
      </w:r>
      <w:r w:rsidR="000B71C8">
        <w:t xml:space="preserve">gadījumu </w:t>
      </w:r>
      <w:r w:rsidR="00310719" w:rsidRPr="000C2D20">
        <w:t>īpatsvars</w:t>
      </w:r>
      <w:r w:rsidR="2C2FA13F" w:rsidRPr="000C2D20">
        <w:t>,</w:t>
      </w:r>
      <w:r w:rsidR="2C2FA13F">
        <w:t xml:space="preserve"> bet miokarda infarkta</w:t>
      </w:r>
      <w:r w:rsidR="00513DE9">
        <w:t xml:space="preserve"> un stenokardijas</w:t>
      </w:r>
      <w:r w:rsidR="2C2FA13F">
        <w:t xml:space="preserve"> </w:t>
      </w:r>
      <w:r w:rsidR="00310719">
        <w:t xml:space="preserve">gadījumi </w:t>
      </w:r>
      <w:r w:rsidR="2C2FA13F">
        <w:t xml:space="preserve">mazinās </w:t>
      </w:r>
      <w:r w:rsidR="00310719">
        <w:t xml:space="preserve">kopā </w:t>
      </w:r>
      <w:r w:rsidR="2C2FA13F">
        <w:t xml:space="preserve">2018./2019.gada. Savukārt </w:t>
      </w:r>
      <w:r w:rsidR="00310719">
        <w:t>saslimstība ar citām</w:t>
      </w:r>
      <w:r w:rsidR="2C2FA13F">
        <w:t xml:space="preserve"> </w:t>
      </w:r>
      <w:proofErr w:type="spellStart"/>
      <w:r w:rsidR="2C2FA13F">
        <w:t>kardiovaskulār</w:t>
      </w:r>
      <w:r w:rsidR="00310719">
        <w:t>ām</w:t>
      </w:r>
      <w:proofErr w:type="spellEnd"/>
      <w:r w:rsidR="2C2FA13F">
        <w:t xml:space="preserve"> slimīb</w:t>
      </w:r>
      <w:r w:rsidR="00310719">
        <w:t>ām</w:t>
      </w:r>
      <w:r w:rsidR="2C2FA13F">
        <w:t xml:space="preserve"> no 2018.</w:t>
      </w:r>
      <w:r w:rsidR="000C2D20">
        <w:t xml:space="preserve"> gadam </w:t>
      </w:r>
      <w:r w:rsidR="4E6984EA">
        <w:t xml:space="preserve">līdz </w:t>
      </w:r>
      <w:r w:rsidR="2C2FA13F">
        <w:t>2023.</w:t>
      </w:r>
      <w:r w:rsidR="000C2D20">
        <w:t xml:space="preserve"> </w:t>
      </w:r>
      <w:r w:rsidR="2C2FA13F">
        <w:t xml:space="preserve">gadam </w:t>
      </w:r>
      <w:r w:rsidR="00310719">
        <w:t xml:space="preserve">ir </w:t>
      </w:r>
      <w:r w:rsidR="2C2FA13F">
        <w:t>pieaugusi.</w:t>
      </w:r>
    </w:p>
    <w:p w14:paraId="798BF71E" w14:textId="06C8394E" w:rsidR="003C69C0" w:rsidRDefault="009542C7" w:rsidP="00AC4BDC">
      <w:pPr>
        <w:spacing w:before="40"/>
        <w:ind w:firstLine="0"/>
        <w:jc w:val="center"/>
      </w:pPr>
      <w:r w:rsidRPr="009542C7">
        <w:rPr>
          <w:b/>
          <w:bCs/>
        </w:rPr>
        <w:t>1</w:t>
      </w:r>
      <w:r w:rsidR="00B96179">
        <w:rPr>
          <w:b/>
          <w:bCs/>
        </w:rPr>
        <w:t>1</w:t>
      </w:r>
      <w:r w:rsidR="003C69C0" w:rsidRPr="009542C7">
        <w:rPr>
          <w:b/>
          <w:bCs/>
        </w:rPr>
        <w:t>.</w:t>
      </w:r>
      <w:r w:rsidR="000B71C8">
        <w:rPr>
          <w:b/>
          <w:bCs/>
        </w:rPr>
        <w:t xml:space="preserve"> </w:t>
      </w:r>
      <w:r w:rsidR="003C69C0" w:rsidRPr="009542C7">
        <w:rPr>
          <w:b/>
          <w:bCs/>
        </w:rPr>
        <w:t>attēls</w:t>
      </w:r>
      <w:r w:rsidRPr="009542C7">
        <w:rPr>
          <w:b/>
          <w:bCs/>
        </w:rPr>
        <w:t>.</w:t>
      </w:r>
      <w:r w:rsidR="003C69C0">
        <w:t xml:space="preserve"> </w:t>
      </w:r>
      <w:r w:rsidR="003C69C0" w:rsidRPr="009542C7">
        <w:rPr>
          <w:b/>
          <w:bCs/>
        </w:rPr>
        <w:t xml:space="preserve">Reģistrā esošo cukura diabēta pacientu īpatsvars, kuriem konstatētas cukura diabēta </w:t>
      </w:r>
      <w:r w:rsidR="00713B73" w:rsidRPr="009542C7">
        <w:rPr>
          <w:b/>
          <w:bCs/>
        </w:rPr>
        <w:t xml:space="preserve">SAS </w:t>
      </w:r>
      <w:r w:rsidR="003C69C0" w:rsidRPr="009542C7">
        <w:rPr>
          <w:b/>
          <w:bCs/>
        </w:rPr>
        <w:t>komplikācijas</w:t>
      </w:r>
      <w:r w:rsidR="00713B73" w:rsidRPr="009542C7">
        <w:rPr>
          <w:b/>
          <w:bCs/>
        </w:rPr>
        <w:t xml:space="preserve">, </w:t>
      </w:r>
      <w:r w:rsidR="00B96179">
        <w:rPr>
          <w:b/>
          <w:bCs/>
        </w:rPr>
        <w:t xml:space="preserve">2018. – 2023. gadā, </w:t>
      </w:r>
      <w:r w:rsidR="00713B73" w:rsidRPr="009542C7">
        <w:rPr>
          <w:b/>
          <w:bCs/>
        </w:rPr>
        <w:t>%</w:t>
      </w:r>
    </w:p>
    <w:p w14:paraId="5D3A8587" w14:textId="15107DE4" w:rsidR="003C69C0" w:rsidRDefault="00B96179" w:rsidP="00B96179">
      <w:pPr>
        <w:spacing w:before="40"/>
        <w:ind w:firstLine="0"/>
      </w:pPr>
      <w:r>
        <w:rPr>
          <w:noProof/>
        </w:rPr>
        <w:drawing>
          <wp:inline distT="0" distB="0" distL="0" distR="0" wp14:anchorId="34BA4728" wp14:editId="2BB9A369">
            <wp:extent cx="5758815" cy="3707765"/>
            <wp:effectExtent l="0" t="0" r="13335" b="6985"/>
            <wp:docPr id="38535973" name="Chart 1">
              <a:extLst xmlns:a="http://schemas.openxmlformats.org/drawingml/2006/main">
                <a:ext uri="{FF2B5EF4-FFF2-40B4-BE49-F238E27FC236}">
                  <a16:creationId xmlns:a16="http://schemas.microsoft.com/office/drawing/2014/main" id="{35F05478-FEC0-B37D-A265-781EF03C8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1B7DBC1" w14:textId="41566C18" w:rsidR="00713B73" w:rsidRDefault="00310719" w:rsidP="00A669A2">
      <w:pPr>
        <w:spacing w:before="120" w:after="120"/>
      </w:pPr>
      <w:proofErr w:type="spellStart"/>
      <w:r>
        <w:t>M</w:t>
      </w:r>
      <w:r w:rsidR="4D77F329">
        <w:t>akulopātija</w:t>
      </w:r>
      <w:r>
        <w:t>s</w:t>
      </w:r>
      <w:proofErr w:type="spellEnd"/>
      <w:r w:rsidR="4D77F329">
        <w:t xml:space="preserve">, akluma, </w:t>
      </w:r>
      <w:proofErr w:type="spellStart"/>
      <w:r w:rsidR="4D77F329">
        <w:t>retinopātij</w:t>
      </w:r>
      <w:r>
        <w:t>u</w:t>
      </w:r>
      <w:proofErr w:type="spellEnd"/>
      <w:r>
        <w:t xml:space="preserve"> gadījumu īpatsvars tiek</w:t>
      </w:r>
      <w:r w:rsidR="4D77F329">
        <w:t xml:space="preserve"> rēķināts uz pacientu skaitu, kuriem pēdējo 12 mēnešu laikā veikta acu pārbaude. </w:t>
      </w:r>
      <w:r w:rsidR="7209F7CB">
        <w:t>No 2018.</w:t>
      </w:r>
      <w:r w:rsidR="507E17F9">
        <w:t xml:space="preserve"> </w:t>
      </w:r>
      <w:r>
        <w:t xml:space="preserve">gada </w:t>
      </w:r>
      <w:r w:rsidR="507E17F9">
        <w:t xml:space="preserve">līdz </w:t>
      </w:r>
      <w:r w:rsidR="7209F7CB">
        <w:t>2023.</w:t>
      </w:r>
      <w:r>
        <w:t xml:space="preserve"> </w:t>
      </w:r>
      <w:r w:rsidR="7209F7CB">
        <w:t xml:space="preserve">gadam </w:t>
      </w:r>
      <w:proofErr w:type="spellStart"/>
      <w:r w:rsidR="7209F7CB">
        <w:t>retinopātiju</w:t>
      </w:r>
      <w:proofErr w:type="spellEnd"/>
      <w:r w:rsidR="7209F7CB">
        <w:t xml:space="preserve"> un </w:t>
      </w:r>
      <w:proofErr w:type="spellStart"/>
      <w:r w:rsidR="7209F7CB">
        <w:t>makulopātiju</w:t>
      </w:r>
      <w:proofErr w:type="spellEnd"/>
      <w:r w:rsidR="7209F7CB">
        <w:t xml:space="preserve"> </w:t>
      </w:r>
      <w:r>
        <w:t xml:space="preserve">īpatsvars </w:t>
      </w:r>
      <w:r w:rsidR="7209F7CB">
        <w:t>ir mazinājies, bet aklum</w:t>
      </w:r>
      <w:r>
        <w:t>s</w:t>
      </w:r>
      <w:r w:rsidR="7209F7CB">
        <w:t xml:space="preserve"> kopš 2018.</w:t>
      </w:r>
      <w:r>
        <w:t xml:space="preserve"> </w:t>
      </w:r>
      <w:r w:rsidR="7209F7CB">
        <w:t>gad</w:t>
      </w:r>
      <w:r>
        <w:t>a</w:t>
      </w:r>
      <w:r w:rsidR="7209F7CB">
        <w:t xml:space="preserve"> šo pacientu vidū sastopams nemainīgi.</w:t>
      </w:r>
      <w:r w:rsidR="4781F67D">
        <w:t xml:space="preserve"> Lai novērstu akluma attīstību un </w:t>
      </w:r>
      <w:proofErr w:type="spellStart"/>
      <w:r w:rsidR="4781F67D">
        <w:t>retinopātiju</w:t>
      </w:r>
      <w:proofErr w:type="spellEnd"/>
      <w:r w:rsidR="4781F67D">
        <w:t xml:space="preserve">, </w:t>
      </w:r>
      <w:proofErr w:type="spellStart"/>
      <w:r w:rsidR="4781F67D">
        <w:t>makulopātiju</w:t>
      </w:r>
      <w:proofErr w:type="spellEnd"/>
      <w:r w:rsidR="4781F67D">
        <w:t xml:space="preserve"> pasliktināšanos</w:t>
      </w:r>
      <w:r w:rsidR="7B677550">
        <w:t>,</w:t>
      </w:r>
      <w:r w:rsidR="4781F67D">
        <w:t xml:space="preserve"> nepieciešams palielināt </w:t>
      </w:r>
      <w:proofErr w:type="spellStart"/>
      <w:r w:rsidR="4781F67D">
        <w:t>intravitreālo</w:t>
      </w:r>
      <w:proofErr w:type="spellEnd"/>
      <w:r w:rsidR="4781F67D">
        <w:t xml:space="preserve"> injekciju skaitu cukura diabēta pacientiem, tādējādi uzlabojot gan pacientu dzīves kvalitāti, gan </w:t>
      </w:r>
      <w:r w:rsidR="15248F77">
        <w:t xml:space="preserve">ieekonomējot </w:t>
      </w:r>
      <w:r w:rsidR="4781F67D">
        <w:t xml:space="preserve">valsts </w:t>
      </w:r>
      <w:r w:rsidR="15248F77">
        <w:t>līdzekļus</w:t>
      </w:r>
      <w:r w:rsidR="4781F67D">
        <w:t xml:space="preserve"> funkcionālu traucējumu (aklum</w:t>
      </w:r>
      <w:r w:rsidR="000B71C8">
        <w:t>a</w:t>
      </w:r>
      <w:r w:rsidR="4781F67D">
        <w:t>) aprūpei.</w:t>
      </w:r>
    </w:p>
    <w:p w14:paraId="1A44DDA4" w14:textId="2B7DB501" w:rsidR="003C69C0" w:rsidRPr="009542C7" w:rsidRDefault="00310719" w:rsidP="00C31CF1">
      <w:pPr>
        <w:rPr>
          <w:b/>
          <w:bCs/>
        </w:rPr>
      </w:pPr>
      <w:proofErr w:type="spellStart"/>
      <w:r>
        <w:t>Mijklibošanas</w:t>
      </w:r>
      <w:proofErr w:type="spellEnd"/>
      <w:r>
        <w:t xml:space="preserve"> </w:t>
      </w:r>
      <w:r w:rsidR="00C31CF1">
        <w:t xml:space="preserve">(no latīņu val. </w:t>
      </w:r>
      <w:proofErr w:type="spellStart"/>
      <w:r w:rsidR="619648DE" w:rsidRPr="12E15D3F">
        <w:rPr>
          <w:i/>
          <w:iCs/>
        </w:rPr>
        <w:t>Claudiocatio</w:t>
      </w:r>
      <w:proofErr w:type="spellEnd"/>
      <w:r w:rsidR="619648DE" w:rsidRPr="12E15D3F">
        <w:rPr>
          <w:i/>
          <w:iCs/>
        </w:rPr>
        <w:t xml:space="preserve"> </w:t>
      </w:r>
      <w:proofErr w:type="spellStart"/>
      <w:r w:rsidR="619648DE" w:rsidRPr="12E15D3F">
        <w:rPr>
          <w:i/>
          <w:iCs/>
        </w:rPr>
        <w:t>intermittens</w:t>
      </w:r>
      <w:proofErr w:type="spellEnd"/>
      <w:r w:rsidR="00C31CF1">
        <w:rPr>
          <w:i/>
          <w:iCs/>
        </w:rPr>
        <w:t>)</w:t>
      </w:r>
      <w:r w:rsidR="619648DE">
        <w:t xml:space="preserve">, </w:t>
      </w:r>
      <w:r>
        <w:t xml:space="preserve">svaigu </w:t>
      </w:r>
      <w:r w:rsidR="619648DE">
        <w:t>čūl</w:t>
      </w:r>
      <w:r>
        <w:t>u</w:t>
      </w:r>
      <w:r w:rsidR="619648DE">
        <w:t>/gangrēn</w:t>
      </w:r>
      <w:r>
        <w:t>u</w:t>
      </w:r>
      <w:r w:rsidR="619648DE">
        <w:t xml:space="preserve">, </w:t>
      </w:r>
      <w:proofErr w:type="spellStart"/>
      <w:r>
        <w:t>šuntēšanu</w:t>
      </w:r>
      <w:proofErr w:type="spellEnd"/>
      <w:r w:rsidR="619648DE">
        <w:t>/</w:t>
      </w:r>
      <w:r>
        <w:t>angioplastiju</w:t>
      </w:r>
      <w:r w:rsidR="619648DE">
        <w:t xml:space="preserve">, </w:t>
      </w:r>
      <w:proofErr w:type="spellStart"/>
      <w:r w:rsidR="619648DE">
        <w:t>perifēr</w:t>
      </w:r>
      <w:r>
        <w:t>o</w:t>
      </w:r>
      <w:proofErr w:type="spellEnd"/>
      <w:r w:rsidR="619648DE">
        <w:t xml:space="preserve"> neiropātij</w:t>
      </w:r>
      <w:r>
        <w:t>u</w:t>
      </w:r>
      <w:r w:rsidR="619648DE">
        <w:t xml:space="preserve"> un apakšējo ekstremitāšu amputācij</w:t>
      </w:r>
      <w:r>
        <w:t xml:space="preserve">u gadījumu īpatsvars </w:t>
      </w:r>
      <w:r w:rsidR="619648DE">
        <w:t>rēķināts uz pacientu skaitu, kuriem pēdējo 12 mēnešu laikā veikta pēdu pārbaude. No 2018.</w:t>
      </w:r>
      <w:r w:rsidR="000B71C8">
        <w:t xml:space="preserve"> </w:t>
      </w:r>
      <w:r>
        <w:t>gada</w:t>
      </w:r>
      <w:r w:rsidR="3A91F2E6">
        <w:t xml:space="preserve"> līdz </w:t>
      </w:r>
      <w:r w:rsidR="619648DE">
        <w:t>2023.</w:t>
      </w:r>
      <w:r>
        <w:t xml:space="preserve"> </w:t>
      </w:r>
      <w:r w:rsidR="619648DE">
        <w:t xml:space="preserve">gadam </w:t>
      </w:r>
      <w:proofErr w:type="spellStart"/>
      <w:r w:rsidR="619648DE">
        <w:t>perifēr</w:t>
      </w:r>
      <w:r>
        <w:t>u</w:t>
      </w:r>
      <w:proofErr w:type="spellEnd"/>
      <w:r w:rsidR="619648DE">
        <w:t xml:space="preserve"> neiropātij</w:t>
      </w:r>
      <w:r>
        <w:t>u</w:t>
      </w:r>
      <w:r w:rsidR="619648DE">
        <w:t xml:space="preserve"> </w:t>
      </w:r>
      <w:r>
        <w:t xml:space="preserve">gadījumu </w:t>
      </w:r>
      <w:r w:rsidR="619648DE">
        <w:t>skaits ir mazinājies, bet kāj</w:t>
      </w:r>
      <w:r>
        <w:t>u</w:t>
      </w:r>
      <w:r w:rsidR="619648DE">
        <w:t xml:space="preserve"> vai pēd</w:t>
      </w:r>
      <w:r>
        <w:t>u</w:t>
      </w:r>
      <w:r w:rsidR="619648DE">
        <w:t xml:space="preserve"> amputācij</w:t>
      </w:r>
      <w:r>
        <w:t>u</w:t>
      </w:r>
      <w:r w:rsidR="619648DE">
        <w:t>, svaig</w:t>
      </w:r>
      <w:r>
        <w:t>u</w:t>
      </w:r>
      <w:r w:rsidR="619648DE">
        <w:t xml:space="preserve"> čūl</w:t>
      </w:r>
      <w:r>
        <w:t>u</w:t>
      </w:r>
      <w:r w:rsidR="619648DE">
        <w:t xml:space="preserve"> vai </w:t>
      </w:r>
      <w:r>
        <w:t xml:space="preserve">gangrēnu </w:t>
      </w:r>
      <w:r w:rsidR="619648DE">
        <w:t xml:space="preserve">un kāju </w:t>
      </w:r>
      <w:r w:rsidR="1D507E2A">
        <w:t>asinsvadu</w:t>
      </w:r>
      <w:r w:rsidR="619648DE">
        <w:t xml:space="preserve"> </w:t>
      </w:r>
      <w:proofErr w:type="spellStart"/>
      <w:r>
        <w:t>šuntēšanu</w:t>
      </w:r>
      <w:proofErr w:type="spellEnd"/>
      <w:r>
        <w:t>/angioplastiju</w:t>
      </w:r>
      <w:r w:rsidR="0023473F">
        <w:t xml:space="preserve"> īpatsvars</w:t>
      </w:r>
      <w:r>
        <w:t xml:space="preserve"> </w:t>
      </w:r>
      <w:r w:rsidR="619648DE">
        <w:lastRenderedPageBreak/>
        <w:t>kopš 2018.</w:t>
      </w:r>
      <w:r w:rsidR="0023473F">
        <w:t xml:space="preserve"> </w:t>
      </w:r>
      <w:r w:rsidR="619648DE">
        <w:t>gad</w:t>
      </w:r>
      <w:r w:rsidR="0B0509E1">
        <w:t>a</w:t>
      </w:r>
      <w:r w:rsidR="619648DE">
        <w:t xml:space="preserve"> </w:t>
      </w:r>
      <w:r w:rsidR="0023473F">
        <w:t xml:space="preserve">paliek nemainīgs. </w:t>
      </w:r>
      <w:r w:rsidR="1D507E2A">
        <w:t>Tāpēc ir nepieciešams nodrošināt kompleksu un operatīvu ārstēšanu cukura diabēta pacientiem ar diabēta pēdu amputācijas vai invaliditātes riska mazināšanai.</w:t>
      </w:r>
    </w:p>
    <w:p w14:paraId="56FBF7C6" w14:textId="534C9694" w:rsidR="007B14DF" w:rsidRDefault="56871E29" w:rsidP="009E4997">
      <w:pPr>
        <w:spacing w:before="120" w:after="120"/>
      </w:pPr>
      <w:r>
        <w:t>Pacientiem pēc akūta notikuma (piemēram, akūta koronāra sindroma</w:t>
      </w:r>
      <w:r w:rsidR="000B71C8">
        <w:t xml:space="preserve"> (AKS)</w:t>
      </w:r>
      <w:r>
        <w:t xml:space="preserve"> vai insulta) vai hroniskas slimības</w:t>
      </w:r>
      <w:r w:rsidR="4A859851">
        <w:t xml:space="preserve"> (</w:t>
      </w:r>
      <w:proofErr w:type="spellStart"/>
      <w:r w:rsidR="4A859851">
        <w:t>dekompensēta</w:t>
      </w:r>
      <w:proofErr w:type="spellEnd"/>
      <w:r w:rsidR="4A859851">
        <w:t xml:space="preserve"> sirds mazspēja vai </w:t>
      </w:r>
      <w:proofErr w:type="spellStart"/>
      <w:r w:rsidR="4A859851">
        <w:t>mirdzaritmija</w:t>
      </w:r>
      <w:proofErr w:type="spellEnd"/>
      <w:r w:rsidR="4A859851">
        <w:t>)</w:t>
      </w:r>
      <w:r>
        <w:t xml:space="preserve"> dekompensācijas ārstēšanas </w:t>
      </w:r>
      <w:r w:rsidR="0E2D1332">
        <w:t xml:space="preserve">vai intervences </w:t>
      </w:r>
      <w:r>
        <w:t>stacionārā nepieciešams intensificēts dinamiskās novērošanas plāns</w:t>
      </w:r>
      <w:r w:rsidR="00B2487D">
        <w:t xml:space="preserve"> stacionārā ārstniecības iestādē</w:t>
      </w:r>
      <w:r>
        <w:t xml:space="preserve">, kas sevī iekļauj </w:t>
      </w:r>
      <w:r w:rsidR="13F557F7">
        <w:t>ne vien</w:t>
      </w:r>
      <w:r>
        <w:t xml:space="preserve"> regulāru izmeklējumu veikšanu</w:t>
      </w:r>
      <w:r w:rsidR="43E14DC2">
        <w:t xml:space="preserve"> un </w:t>
      </w:r>
      <w:r>
        <w:t>speciālistu konsultāciju saņemšanu</w:t>
      </w:r>
      <w:r w:rsidR="43E14DC2">
        <w:t>, bet arī specifiskāku, personalizētāku aprūpes plānu</w:t>
      </w:r>
      <w:r>
        <w:t>. Šādas novērošanas nesaņemšanas gadījumā</w:t>
      </w:r>
      <w:r w:rsidR="4A859851">
        <w:t xml:space="preserve"> šie</w:t>
      </w:r>
      <w:r w:rsidR="43E14DC2">
        <w:t>m</w:t>
      </w:r>
      <w:r w:rsidR="4A859851">
        <w:t xml:space="preserve"> pacientiem ir </w:t>
      </w:r>
      <w:r w:rsidR="13F557F7">
        <w:t>palielināts</w:t>
      </w:r>
      <w:r w:rsidR="4A859851">
        <w:t xml:space="preserve"> risks atkārtotu notikumu un invaliditātes </w:t>
      </w:r>
      <w:r w:rsidR="0E2D1332">
        <w:t xml:space="preserve">attīstībai vai </w:t>
      </w:r>
      <w:r w:rsidR="3E7688BF">
        <w:t xml:space="preserve">būtiskai </w:t>
      </w:r>
      <w:r w:rsidR="43E14DC2">
        <w:t xml:space="preserve">veselības stāvokļa pasliktināšanās </w:t>
      </w:r>
      <w:r w:rsidR="4A859851">
        <w:t>progresēšanai. Tāpēc, ņemot vērā</w:t>
      </w:r>
      <w:r w:rsidR="03558623">
        <w:t xml:space="preserve"> ģimenes ārstu resursu, </w:t>
      </w:r>
      <w:r w:rsidR="4A859851">
        <w:t xml:space="preserve">speciālistu </w:t>
      </w:r>
      <w:r w:rsidR="03558623">
        <w:t xml:space="preserve">noslodzi un </w:t>
      </w:r>
      <w:r w:rsidR="3E7688BF">
        <w:t>apjomīgo</w:t>
      </w:r>
      <w:r w:rsidR="03558623">
        <w:t xml:space="preserve"> gaidīšanas laiku SAS saslimšanu izmeklējumu saņemšanai</w:t>
      </w:r>
      <w:r w:rsidR="2992F3A0">
        <w:t>,</w:t>
      </w:r>
      <w:r w:rsidR="03558623">
        <w:t xml:space="preserve"> ir plānots </w:t>
      </w:r>
      <w:proofErr w:type="spellStart"/>
      <w:r w:rsidR="03558623">
        <w:t>kardioloģiskās</w:t>
      </w:r>
      <w:proofErr w:type="spellEnd"/>
      <w:r w:rsidR="03558623">
        <w:t xml:space="preserve"> aprūpes kabinetu pilotprojekts</w:t>
      </w:r>
      <w:r w:rsidR="0E2D1332">
        <w:t xml:space="preserve">, kas ietver piecu kabinetu izveidi </w:t>
      </w:r>
      <w:r w:rsidR="5A81F128">
        <w:t xml:space="preserve">- </w:t>
      </w:r>
      <w:r w:rsidR="0E2D1332">
        <w:t>Liepājā, Daugavpilī, Valmierā un Rīgā (divi)</w:t>
      </w:r>
      <w:r w:rsidR="03558623">
        <w:t xml:space="preserve">. </w:t>
      </w:r>
      <w:r w:rsidR="0E2D1332">
        <w:t>Pacienti pēc SAS akūtas vai hroniskas slimības saasinājuma, t.i. notikuma vai intervences stacionārā, varēs saņemt dinamisko novērošanu šajos kabinet</w:t>
      </w:r>
      <w:r w:rsidR="7AFCED35">
        <w:t>o</w:t>
      </w:r>
      <w:r w:rsidR="0E2D1332">
        <w:t xml:space="preserve">s </w:t>
      </w:r>
      <w:r w:rsidR="000B71C8">
        <w:t>vienu</w:t>
      </w:r>
      <w:r w:rsidR="0E2D1332">
        <w:t xml:space="preserve"> gadu pēc</w:t>
      </w:r>
      <w:r w:rsidR="3E7688BF">
        <w:t xml:space="preserve"> </w:t>
      </w:r>
      <w:proofErr w:type="spellStart"/>
      <w:r w:rsidR="0E2D1332">
        <w:t>stacionēšanas</w:t>
      </w:r>
      <w:proofErr w:type="spellEnd"/>
      <w:r w:rsidR="43E14DC2">
        <w:t>. Šāda pakalpojuma saņemšanai pacientus nosūtīs stacionārs</w:t>
      </w:r>
      <w:r w:rsidR="4476D6A5">
        <w:t xml:space="preserve"> un </w:t>
      </w:r>
      <w:r w:rsidR="43E14DC2">
        <w:t>snie</w:t>
      </w:r>
      <w:r w:rsidR="640B2623">
        <w:t>gs</w:t>
      </w:r>
      <w:r w:rsidR="43E14DC2">
        <w:t xml:space="preserve"> rekomendācijas</w:t>
      </w:r>
      <w:r w:rsidR="6FCEE630">
        <w:t>,</w:t>
      </w:r>
      <w:r w:rsidR="43E14DC2">
        <w:t xml:space="preserve"> </w:t>
      </w:r>
      <w:r w:rsidR="00C31CF1">
        <w:t>i</w:t>
      </w:r>
      <w:r w:rsidR="43E14DC2">
        <w:t>zrakst</w:t>
      </w:r>
      <w:r w:rsidR="4932CED7">
        <w:t>oties</w:t>
      </w:r>
      <w:r w:rsidR="43E14DC2">
        <w:t xml:space="preserve"> no stacionāra. </w:t>
      </w:r>
      <w:r w:rsidR="0E2D1332">
        <w:t xml:space="preserve">Šajā kabinetā būs pieejama kardiologa, t.sk. </w:t>
      </w:r>
      <w:proofErr w:type="spellStart"/>
      <w:r w:rsidR="0E2D1332">
        <w:t>aritmologa</w:t>
      </w:r>
      <w:proofErr w:type="spellEnd"/>
      <w:r w:rsidR="3E7688BF">
        <w:t xml:space="preserve"> un</w:t>
      </w:r>
      <w:r w:rsidR="0E2D1332">
        <w:t xml:space="preserve"> neirologa konsultācija</w:t>
      </w:r>
      <w:r w:rsidR="012320FD">
        <w:t>s</w:t>
      </w:r>
      <w:r w:rsidR="0E2D1332">
        <w:t xml:space="preserve"> un plašs SAS izmeklējumu klāsts (</w:t>
      </w:r>
      <w:r w:rsidR="43E14DC2">
        <w:t>EKG</w:t>
      </w:r>
      <w:r w:rsidR="0E2D1332">
        <w:t xml:space="preserve">, </w:t>
      </w:r>
      <w:proofErr w:type="spellStart"/>
      <w:r w:rsidR="0E2D1332">
        <w:t>ehokardiogrāfija</w:t>
      </w:r>
      <w:proofErr w:type="spellEnd"/>
      <w:r w:rsidR="0E2D1332">
        <w:t xml:space="preserve">, </w:t>
      </w:r>
      <w:proofErr w:type="spellStart"/>
      <w:r w:rsidR="0E2D1332">
        <w:t>veloergometrija</w:t>
      </w:r>
      <w:proofErr w:type="spellEnd"/>
      <w:r w:rsidR="0E2D1332">
        <w:t xml:space="preserve">, </w:t>
      </w:r>
      <w:proofErr w:type="spellStart"/>
      <w:r w:rsidR="0E2D1332">
        <w:t>Holtera</w:t>
      </w:r>
      <w:proofErr w:type="spellEnd"/>
      <w:r w:rsidR="0E2D1332">
        <w:t xml:space="preserve"> </w:t>
      </w:r>
      <w:proofErr w:type="spellStart"/>
      <w:r w:rsidR="0E2D1332">
        <w:t>monitorēšana</w:t>
      </w:r>
      <w:proofErr w:type="spellEnd"/>
      <w:r w:rsidR="0E2D1332">
        <w:t xml:space="preserve">, asinsspiediena </w:t>
      </w:r>
      <w:proofErr w:type="spellStart"/>
      <w:r w:rsidR="0E2D1332">
        <w:t>monitorēšana</w:t>
      </w:r>
      <w:proofErr w:type="spellEnd"/>
      <w:r w:rsidR="0E2D1332">
        <w:t xml:space="preserve">, </w:t>
      </w:r>
      <w:proofErr w:type="spellStart"/>
      <w:r w:rsidR="0E2D1332">
        <w:t>doplerogrāfija</w:t>
      </w:r>
      <w:proofErr w:type="spellEnd"/>
      <w:r w:rsidR="0E2D1332">
        <w:t>), kā arī elektrokardiostimulatoru darbības pārbaude un programmēšana. Tādējādi pacientiem ar akūtu notikumu vai hroniskas slimības dekompensācij</w:t>
      </w:r>
      <w:r w:rsidR="43E14DC2">
        <w:t>u</w:t>
      </w:r>
      <w:r w:rsidR="0E2D1332">
        <w:t xml:space="preserve"> tiks nodrošināts intensificēts dinamiskās novērošanas plāns, tādējādi uzlabojot pacientu slimības iznākumu, mazinot invaliditātes progresu vai attīstību un palielinot pacienta dzīves kvalitāti.</w:t>
      </w:r>
      <w:r w:rsidR="43E14DC2">
        <w:t xml:space="preserve"> Šo kabinetu piedāvāto pakalpojumu klāstā </w:t>
      </w:r>
      <w:r w:rsidR="7F1B378D">
        <w:t>20%</w:t>
      </w:r>
      <w:r w:rsidR="43E14DC2">
        <w:t xml:space="preserve"> apjoma veidos </w:t>
      </w:r>
      <w:proofErr w:type="spellStart"/>
      <w:r w:rsidR="43E14DC2">
        <w:t>aritmoloģisk</w:t>
      </w:r>
      <w:r w:rsidR="3E7688BF">
        <w:t>ie</w:t>
      </w:r>
      <w:proofErr w:type="spellEnd"/>
      <w:r w:rsidR="43E14DC2">
        <w:t xml:space="preserve"> pacienti</w:t>
      </w:r>
      <w:r w:rsidR="70E51129">
        <w:t xml:space="preserve">, tādējādi veicinot arī ambulatoro </w:t>
      </w:r>
      <w:proofErr w:type="spellStart"/>
      <w:r w:rsidR="70E51129">
        <w:t>aritmoloģisko</w:t>
      </w:r>
      <w:proofErr w:type="spellEnd"/>
      <w:r w:rsidR="70E51129">
        <w:t xml:space="preserve"> pakalpojumu attīstību Latvijā.</w:t>
      </w:r>
      <w:r w:rsidR="3E7688BF">
        <w:t xml:space="preserve"> Savukārt</w:t>
      </w:r>
      <w:r w:rsidR="4584A39C">
        <w:t xml:space="preserve"> </w:t>
      </w:r>
      <w:r w:rsidR="49EF9CB0">
        <w:t>pacienti</w:t>
      </w:r>
      <w:r w:rsidR="3E7688BF">
        <w:t xml:space="preserve"> pēc insulta  </w:t>
      </w:r>
      <w:r w:rsidR="7F1B378D">
        <w:t>– 40% no plānotā pacientu skaita šajos kabinetos.</w:t>
      </w:r>
      <w:r w:rsidR="009E4997">
        <w:t xml:space="preserve"> Insulta pacientiem pēc izrakstīšanās no stacionāra šajos kabinetos paredzēta neirologa konsultācija un </w:t>
      </w:r>
      <w:proofErr w:type="spellStart"/>
      <w:r w:rsidR="009E4997">
        <w:t>doplerogrāfijas</w:t>
      </w:r>
      <w:proofErr w:type="spellEnd"/>
      <w:r w:rsidR="009E4997">
        <w:t xml:space="preserve"> izmeklējums galvas un kakla asinsvadiem.</w:t>
      </w:r>
    </w:p>
    <w:p w14:paraId="5EDF5251" w14:textId="77777777" w:rsidR="009504A1" w:rsidRPr="00E34BE0" w:rsidRDefault="009504A1" w:rsidP="009E4997">
      <w:pPr>
        <w:spacing w:before="120" w:after="120"/>
        <w:ind w:firstLine="0"/>
        <w:rPr>
          <w:rStyle w:val="normaltextrun"/>
          <w:i/>
          <w:iCs/>
          <w:color w:val="000000"/>
          <w:shd w:val="clear" w:color="auto" w:fill="FFFFFF"/>
        </w:rPr>
      </w:pPr>
      <w:r w:rsidRPr="00E34BE0">
        <w:rPr>
          <w:rStyle w:val="normaltextrun"/>
          <w:i/>
          <w:iCs/>
          <w:color w:val="000000"/>
          <w:shd w:val="clear" w:color="auto" w:fill="FFFFFF"/>
        </w:rPr>
        <w:t>Konstatētās problēmas/izaicinājumi:</w:t>
      </w:r>
    </w:p>
    <w:p w14:paraId="7A90BF0F" w14:textId="392B09A2" w:rsidR="009504A1" w:rsidRDefault="009504A1" w:rsidP="004032F0">
      <w:pPr>
        <w:pStyle w:val="ListParagraph"/>
        <w:numPr>
          <w:ilvl w:val="0"/>
          <w:numId w:val="18"/>
        </w:numPr>
        <w:spacing w:after="120"/>
        <w:rPr>
          <w:rStyle w:val="normaltextrun"/>
          <w:color w:val="000000"/>
          <w:shd w:val="clear" w:color="auto" w:fill="FFFFFF"/>
        </w:rPr>
      </w:pPr>
      <w:r>
        <w:rPr>
          <w:rStyle w:val="normaltextrun"/>
          <w:color w:val="000000"/>
          <w:shd w:val="clear" w:color="auto" w:fill="FFFFFF"/>
        </w:rPr>
        <w:t xml:space="preserve">Apgrūtināta veselības aprūpes pakalpojumu pieejamība SAS pacientiem - </w:t>
      </w:r>
      <w:r w:rsidRPr="009504A1">
        <w:rPr>
          <w:rStyle w:val="normaltextrun"/>
          <w:color w:val="000000"/>
          <w:shd w:val="clear" w:color="auto" w:fill="FFFFFF"/>
        </w:rPr>
        <w:t>dažādas slimības smaguma pakāpes pacienti rindā pakalpojuma saņemšanai gaida vienādu laiku</w:t>
      </w:r>
      <w:r w:rsidR="000B71C8">
        <w:rPr>
          <w:rStyle w:val="normaltextrun"/>
          <w:color w:val="000000"/>
          <w:shd w:val="clear" w:color="auto" w:fill="FFFFFF"/>
        </w:rPr>
        <w:t>;</w:t>
      </w:r>
    </w:p>
    <w:p w14:paraId="34D4B2E2" w14:textId="64DE3843" w:rsidR="009504A1" w:rsidRDefault="009504A1" w:rsidP="004032F0">
      <w:pPr>
        <w:pStyle w:val="ListParagraph"/>
        <w:numPr>
          <w:ilvl w:val="0"/>
          <w:numId w:val="18"/>
        </w:numPr>
        <w:spacing w:after="120"/>
        <w:rPr>
          <w:rStyle w:val="normaltextrun"/>
          <w:color w:val="000000"/>
          <w:shd w:val="clear" w:color="auto" w:fill="FFFFFF"/>
        </w:rPr>
      </w:pPr>
      <w:r>
        <w:rPr>
          <w:rStyle w:val="normaltextrun"/>
          <w:color w:val="000000"/>
          <w:shd w:val="clear" w:color="auto" w:fill="FFFFFF"/>
        </w:rPr>
        <w:t>Klīnisko algoritmu un pacientu ceļu neesamība endokri</w:t>
      </w:r>
      <w:r w:rsidR="000B71C8">
        <w:rPr>
          <w:rStyle w:val="normaltextrun"/>
          <w:color w:val="000000"/>
          <w:shd w:val="clear" w:color="auto" w:fill="FFFFFF"/>
        </w:rPr>
        <w:t>no</w:t>
      </w:r>
      <w:r>
        <w:rPr>
          <w:rStyle w:val="normaltextrun"/>
          <w:color w:val="000000"/>
          <w:shd w:val="clear" w:color="auto" w:fill="FFFFFF"/>
        </w:rPr>
        <w:t>loģijas, nefroloģijas, asinsvadu (</w:t>
      </w:r>
      <w:r w:rsidRPr="009504A1">
        <w:rPr>
          <w:rStyle w:val="normaltextrun"/>
          <w:color w:val="000000"/>
          <w:shd w:val="clear" w:color="auto" w:fill="FFFFFF"/>
        </w:rPr>
        <w:t>izņemot koronāro</w:t>
      </w:r>
      <w:r>
        <w:rPr>
          <w:rStyle w:val="normaltextrun"/>
          <w:color w:val="000000"/>
          <w:shd w:val="clear" w:color="auto" w:fill="FFFFFF"/>
        </w:rPr>
        <w:t>)</w:t>
      </w:r>
      <w:r w:rsidR="0013092D">
        <w:rPr>
          <w:rStyle w:val="normaltextrun"/>
          <w:color w:val="000000"/>
          <w:shd w:val="clear" w:color="auto" w:fill="FFFFFF"/>
        </w:rPr>
        <w:t xml:space="preserve"> jomās</w:t>
      </w:r>
      <w:r>
        <w:rPr>
          <w:rStyle w:val="normaltextrun"/>
          <w:color w:val="000000"/>
          <w:shd w:val="clear" w:color="auto" w:fill="FFFFFF"/>
        </w:rPr>
        <w:t>;</w:t>
      </w:r>
    </w:p>
    <w:p w14:paraId="07373538" w14:textId="3E4E0DDE" w:rsidR="007B14DF" w:rsidRDefault="04D673D1" w:rsidP="004032F0">
      <w:pPr>
        <w:pStyle w:val="ListParagraph"/>
        <w:numPr>
          <w:ilvl w:val="0"/>
          <w:numId w:val="18"/>
        </w:numPr>
        <w:spacing w:after="120"/>
        <w:rPr>
          <w:color w:val="000000"/>
          <w:shd w:val="clear" w:color="auto" w:fill="FFFFFF"/>
        </w:rPr>
      </w:pPr>
      <w:r>
        <w:rPr>
          <w:color w:val="000000"/>
          <w:shd w:val="clear" w:color="auto" w:fill="FFFFFF"/>
        </w:rPr>
        <w:t>Nekoordinēta pacienta pāreja no stacionārā</w:t>
      </w:r>
      <w:r w:rsidR="2D08A4A3">
        <w:rPr>
          <w:color w:val="000000"/>
          <w:shd w:val="clear" w:color="auto" w:fill="FFFFFF"/>
        </w:rPr>
        <w:t>s</w:t>
      </w:r>
      <w:r>
        <w:rPr>
          <w:color w:val="000000"/>
          <w:shd w:val="clear" w:color="auto" w:fill="FFFFFF"/>
        </w:rPr>
        <w:t xml:space="preserve"> aprūpes uz ambulatoro aprūpi pēc </w:t>
      </w:r>
      <w:r w:rsidRPr="0013092D">
        <w:rPr>
          <w:color w:val="000000"/>
          <w:shd w:val="clear" w:color="auto" w:fill="FFFFFF"/>
        </w:rPr>
        <w:t xml:space="preserve">akūta notikuma (piemēram, </w:t>
      </w:r>
      <w:r w:rsidR="6E983E17">
        <w:rPr>
          <w:color w:val="000000"/>
          <w:shd w:val="clear" w:color="auto" w:fill="FFFFFF"/>
        </w:rPr>
        <w:t>miokarda infarkta</w:t>
      </w:r>
      <w:r w:rsidRPr="0013092D">
        <w:rPr>
          <w:color w:val="000000"/>
          <w:shd w:val="clear" w:color="auto" w:fill="FFFFFF"/>
        </w:rPr>
        <w:t xml:space="preserve"> vai insulta) vai hroniskas slimības (</w:t>
      </w:r>
      <w:proofErr w:type="spellStart"/>
      <w:r w:rsidRPr="0013092D">
        <w:rPr>
          <w:color w:val="000000"/>
          <w:shd w:val="clear" w:color="auto" w:fill="FFFFFF"/>
        </w:rPr>
        <w:t>dekompensēta</w:t>
      </w:r>
      <w:proofErr w:type="spellEnd"/>
      <w:r w:rsidRPr="0013092D">
        <w:rPr>
          <w:color w:val="000000"/>
          <w:shd w:val="clear" w:color="auto" w:fill="FFFFFF"/>
        </w:rPr>
        <w:t xml:space="preserve"> sirds mazspēja vai </w:t>
      </w:r>
      <w:proofErr w:type="spellStart"/>
      <w:r w:rsidRPr="0013092D">
        <w:rPr>
          <w:color w:val="000000"/>
          <w:shd w:val="clear" w:color="auto" w:fill="FFFFFF"/>
        </w:rPr>
        <w:t>mirdzaritmija</w:t>
      </w:r>
      <w:proofErr w:type="spellEnd"/>
      <w:r w:rsidRPr="0013092D">
        <w:rPr>
          <w:color w:val="000000"/>
          <w:shd w:val="clear" w:color="auto" w:fill="FFFFFF"/>
        </w:rPr>
        <w:t>) dekompensācijas ārstēšanas vai intervences stacionārā</w:t>
      </w:r>
      <w:r>
        <w:rPr>
          <w:color w:val="000000"/>
          <w:shd w:val="clear" w:color="auto" w:fill="FFFFFF"/>
        </w:rPr>
        <w:t>;</w:t>
      </w:r>
    </w:p>
    <w:p w14:paraId="298064EB" w14:textId="0001A4FD" w:rsidR="0013092D" w:rsidRDefault="63BC6014" w:rsidP="004032F0">
      <w:pPr>
        <w:pStyle w:val="ListParagraph"/>
        <w:numPr>
          <w:ilvl w:val="0"/>
          <w:numId w:val="18"/>
        </w:numPr>
        <w:spacing w:after="120"/>
        <w:rPr>
          <w:color w:val="000000"/>
          <w:shd w:val="clear" w:color="auto" w:fill="FFFFFF"/>
        </w:rPr>
      </w:pPr>
      <w:r>
        <w:rPr>
          <w:color w:val="000000"/>
          <w:shd w:val="clear" w:color="auto" w:fill="FFFFFF"/>
        </w:rPr>
        <w:t>Nepieciešami pasākumi hronisku pacientu uzraudzība</w:t>
      </w:r>
      <w:r w:rsidR="355C34CA">
        <w:rPr>
          <w:color w:val="000000"/>
          <w:shd w:val="clear" w:color="auto" w:fill="FFFFFF"/>
        </w:rPr>
        <w:t>s</w:t>
      </w:r>
      <w:r>
        <w:rPr>
          <w:color w:val="000000"/>
          <w:shd w:val="clear" w:color="auto" w:fill="FFFFFF"/>
        </w:rPr>
        <w:t xml:space="preserve"> uzlabošanai, pacientu </w:t>
      </w:r>
      <w:proofErr w:type="spellStart"/>
      <w:r>
        <w:rPr>
          <w:color w:val="000000"/>
          <w:shd w:val="clear" w:color="auto" w:fill="FFFFFF"/>
        </w:rPr>
        <w:t>līdzestības</w:t>
      </w:r>
      <w:proofErr w:type="spellEnd"/>
      <w:r>
        <w:rPr>
          <w:color w:val="000000"/>
          <w:shd w:val="clear" w:color="auto" w:fill="FFFFFF"/>
        </w:rPr>
        <w:t xml:space="preserve"> veicināšanai gan medikamentu lietošanā, gan veselīga uztura un fizisko aktivitāšu nozīmei slimības attīstībā</w:t>
      </w:r>
      <w:r w:rsidRPr="00237DC7">
        <w:rPr>
          <w:color w:val="000000"/>
          <w:shd w:val="clear" w:color="auto" w:fill="FFFFFF"/>
        </w:rPr>
        <w:t>.</w:t>
      </w:r>
    </w:p>
    <w:p w14:paraId="73B17CEE" w14:textId="77777777" w:rsidR="00F802B1" w:rsidRPr="00237DC7" w:rsidRDefault="00F802B1" w:rsidP="00F802B1">
      <w:pPr>
        <w:pStyle w:val="ListParagraph"/>
        <w:spacing w:after="120"/>
        <w:ind w:firstLine="0"/>
        <w:rPr>
          <w:color w:val="000000"/>
          <w:shd w:val="clear" w:color="auto" w:fill="FFFFFF"/>
        </w:rPr>
      </w:pPr>
    </w:p>
    <w:p w14:paraId="73D84D2E" w14:textId="1794A749" w:rsidR="0062311D" w:rsidRPr="0062311D" w:rsidRDefault="00EA70A4" w:rsidP="00EA70A4">
      <w:pPr>
        <w:pStyle w:val="Heading3"/>
        <w:numPr>
          <w:ilvl w:val="0"/>
          <w:numId w:val="0"/>
        </w:numPr>
        <w:ind w:left="4860" w:hanging="4718"/>
      </w:pPr>
      <w:bookmarkStart w:id="38" w:name="_Toc214544015"/>
      <w:r>
        <w:lastRenderedPageBreak/>
        <w:t>3.3.</w:t>
      </w:r>
      <w:r w:rsidR="0088582E">
        <w:t xml:space="preserve"> </w:t>
      </w:r>
      <w:r w:rsidR="00AC42FD">
        <w:t xml:space="preserve">Pacientu </w:t>
      </w:r>
      <w:proofErr w:type="spellStart"/>
      <w:r w:rsidR="00AC42FD">
        <w:t>līdzestība</w:t>
      </w:r>
      <w:proofErr w:type="spellEnd"/>
      <w:r w:rsidR="008E3BEC">
        <w:t xml:space="preserve"> un medikamentu pieejamības uzlabošana</w:t>
      </w:r>
      <w:bookmarkEnd w:id="38"/>
    </w:p>
    <w:p w14:paraId="734F8AD7" w14:textId="64B49927" w:rsidR="00DD2385" w:rsidRDefault="7F29AA39" w:rsidP="00F66D8D">
      <w:pPr>
        <w:spacing w:before="120" w:after="120"/>
        <w:ind w:firstLine="706"/>
        <w:rPr>
          <w:rFonts w:cs="Times New Roman"/>
          <w:b/>
          <w:bCs/>
        </w:rPr>
      </w:pPr>
      <w:proofErr w:type="spellStart"/>
      <w:r>
        <w:rPr>
          <w:rFonts w:cs="Times New Roman"/>
        </w:rPr>
        <w:t>Līdzestības</w:t>
      </w:r>
      <w:proofErr w:type="spellEnd"/>
      <w:r>
        <w:rPr>
          <w:rFonts w:cs="Times New Roman"/>
        </w:rPr>
        <w:t xml:space="preserve"> trūkums ir atzīts par galveno barjeru </w:t>
      </w:r>
      <w:proofErr w:type="spellStart"/>
      <w:r>
        <w:rPr>
          <w:rFonts w:cs="Times New Roman"/>
        </w:rPr>
        <w:t>kardiovaskulārās</w:t>
      </w:r>
      <w:proofErr w:type="spellEnd"/>
      <w:r>
        <w:rPr>
          <w:rFonts w:cs="Times New Roman"/>
        </w:rPr>
        <w:t xml:space="preserve"> mirstības mazināšanā - </w:t>
      </w:r>
      <w:proofErr w:type="spellStart"/>
      <w:r w:rsidRPr="00CB55B0">
        <w:rPr>
          <w:rFonts w:cs="Times New Roman"/>
          <w:b/>
          <w:bCs/>
        </w:rPr>
        <w:t>kardiovaskulāro</w:t>
      </w:r>
      <w:proofErr w:type="spellEnd"/>
      <w:r w:rsidRPr="00CB55B0">
        <w:rPr>
          <w:rFonts w:cs="Times New Roman"/>
          <w:b/>
          <w:bCs/>
        </w:rPr>
        <w:t xml:space="preserve"> slimību gadījumā </w:t>
      </w:r>
      <w:proofErr w:type="spellStart"/>
      <w:r w:rsidRPr="00CB55B0">
        <w:rPr>
          <w:rFonts w:cs="Times New Roman"/>
          <w:b/>
          <w:bCs/>
        </w:rPr>
        <w:t>līdzestī</w:t>
      </w:r>
      <w:r>
        <w:rPr>
          <w:rFonts w:cs="Times New Roman"/>
          <w:b/>
          <w:bCs/>
        </w:rPr>
        <w:t>gi</w:t>
      </w:r>
      <w:proofErr w:type="spellEnd"/>
      <w:r>
        <w:rPr>
          <w:rFonts w:cs="Times New Roman"/>
          <w:b/>
          <w:bCs/>
        </w:rPr>
        <w:t xml:space="preserve"> </w:t>
      </w:r>
      <w:r w:rsidRPr="00CB55B0">
        <w:rPr>
          <w:rFonts w:cs="Times New Roman"/>
          <w:b/>
          <w:bCs/>
        </w:rPr>
        <w:t>ir tikai ~50%</w:t>
      </w:r>
      <w:r>
        <w:rPr>
          <w:rFonts w:cs="Times New Roman"/>
          <w:b/>
          <w:bCs/>
        </w:rPr>
        <w:t xml:space="preserve"> pacientu</w:t>
      </w:r>
      <w:r w:rsidR="4565D8CF">
        <w:rPr>
          <w:rFonts w:cs="Times New Roman"/>
          <w:b/>
          <w:bCs/>
        </w:rPr>
        <w:t>,</w:t>
      </w:r>
      <w:r w:rsidRPr="00CB55B0">
        <w:rPr>
          <w:rFonts w:cs="Times New Roman"/>
          <w:b/>
          <w:bCs/>
        </w:rPr>
        <w:t xml:space="preserve"> un tas ir iemesls </w:t>
      </w:r>
      <w:r>
        <w:rPr>
          <w:rFonts w:cs="Times New Roman"/>
          <w:b/>
          <w:bCs/>
        </w:rPr>
        <w:t xml:space="preserve">novēršamiem </w:t>
      </w:r>
      <w:proofErr w:type="spellStart"/>
      <w:r w:rsidRPr="00CB55B0">
        <w:rPr>
          <w:rFonts w:cs="Times New Roman"/>
          <w:b/>
          <w:bCs/>
        </w:rPr>
        <w:t>kardiovaskulāriem</w:t>
      </w:r>
      <w:proofErr w:type="spellEnd"/>
      <w:r w:rsidRPr="00CB55B0">
        <w:rPr>
          <w:rFonts w:cs="Times New Roman"/>
          <w:b/>
          <w:bCs/>
        </w:rPr>
        <w:t xml:space="preserve"> notikumiem</w:t>
      </w:r>
      <w:r>
        <w:rPr>
          <w:rFonts w:cs="Times New Roman"/>
          <w:b/>
          <w:bCs/>
        </w:rPr>
        <w:t xml:space="preserve"> un nāvei</w:t>
      </w:r>
      <w:bookmarkStart w:id="39" w:name="_Ref208911083"/>
      <w:r w:rsidR="00DD2385">
        <w:rPr>
          <w:rStyle w:val="FootnoteReference"/>
          <w:rFonts w:cs="Times New Roman"/>
          <w:b/>
          <w:bCs/>
        </w:rPr>
        <w:footnoteReference w:id="68"/>
      </w:r>
      <w:bookmarkEnd w:id="39"/>
      <w:r w:rsidRPr="00DD2385">
        <w:rPr>
          <w:rFonts w:ascii="Times New Roman Bold" w:hAnsi="Times New Roman Bold" w:cs="Times New Roman"/>
          <w:b/>
          <w:bCs/>
          <w:vertAlign w:val="superscript"/>
        </w:rPr>
        <w:t>,</w:t>
      </w:r>
      <w:r w:rsidR="00DD2385">
        <w:rPr>
          <w:rStyle w:val="FootnoteReference"/>
          <w:rFonts w:cs="Times New Roman"/>
          <w:b/>
          <w:bCs/>
        </w:rPr>
        <w:footnoteReference w:id="69"/>
      </w:r>
      <w:r w:rsidRPr="00DD2385">
        <w:rPr>
          <w:rFonts w:ascii="Times New Roman Bold" w:hAnsi="Times New Roman Bold" w:cs="Times New Roman"/>
          <w:b/>
          <w:bCs/>
          <w:vertAlign w:val="superscript"/>
        </w:rPr>
        <w:t>,</w:t>
      </w:r>
      <w:r w:rsidR="00DD2385">
        <w:rPr>
          <w:rStyle w:val="FootnoteReference"/>
          <w:rFonts w:cs="Times New Roman"/>
          <w:b/>
          <w:bCs/>
        </w:rPr>
        <w:footnoteReference w:id="70"/>
      </w:r>
      <w:r w:rsidRPr="00CB55B0">
        <w:rPr>
          <w:rFonts w:cs="Times New Roman"/>
          <w:b/>
          <w:bCs/>
        </w:rPr>
        <w:t>.</w:t>
      </w:r>
    </w:p>
    <w:p w14:paraId="5D0F264A" w14:textId="257D6DF2" w:rsidR="00DD2385" w:rsidRDefault="00DD2385" w:rsidP="00F66D8D">
      <w:pPr>
        <w:spacing w:before="120" w:after="120"/>
        <w:ind w:firstLine="706"/>
        <w:rPr>
          <w:szCs w:val="24"/>
        </w:rPr>
      </w:pPr>
      <w:r w:rsidRPr="00DD2385">
        <w:rPr>
          <w:szCs w:val="24"/>
        </w:rPr>
        <w:t xml:space="preserve">Uzlabojot </w:t>
      </w:r>
      <w:proofErr w:type="spellStart"/>
      <w:r w:rsidRPr="00DD2385">
        <w:rPr>
          <w:szCs w:val="24"/>
        </w:rPr>
        <w:t>līdzestību</w:t>
      </w:r>
      <w:proofErr w:type="spellEnd"/>
      <w:r w:rsidRPr="00DD2385">
        <w:rPr>
          <w:szCs w:val="24"/>
        </w:rPr>
        <w:t xml:space="preserve">, ārstēšana kļūst efektīvāka, samazinās </w:t>
      </w:r>
      <w:proofErr w:type="spellStart"/>
      <w:r w:rsidRPr="00DD2385">
        <w:rPr>
          <w:szCs w:val="24"/>
        </w:rPr>
        <w:t>kardiovaskulāro</w:t>
      </w:r>
      <w:proofErr w:type="spellEnd"/>
      <w:r w:rsidRPr="00DD2385">
        <w:rPr>
          <w:szCs w:val="24"/>
        </w:rPr>
        <w:t xml:space="preserve"> notikumu skaits, kas ietaupa valsts izmaksas nopietnu </w:t>
      </w:r>
      <w:proofErr w:type="spellStart"/>
      <w:r w:rsidRPr="00DD2385">
        <w:rPr>
          <w:szCs w:val="24"/>
        </w:rPr>
        <w:t>kardiovaskulār</w:t>
      </w:r>
      <w:r w:rsidR="009B54E5">
        <w:rPr>
          <w:szCs w:val="24"/>
        </w:rPr>
        <w:t>u</w:t>
      </w:r>
      <w:proofErr w:type="spellEnd"/>
      <w:r w:rsidRPr="00DD2385">
        <w:rPr>
          <w:szCs w:val="24"/>
        </w:rPr>
        <w:t xml:space="preserve"> problēmu un to seku ārstēšan</w:t>
      </w:r>
      <w:r w:rsidR="009B54E5">
        <w:rPr>
          <w:szCs w:val="24"/>
        </w:rPr>
        <w:t>ai</w:t>
      </w:r>
      <w:r w:rsidRPr="00DD2385">
        <w:rPr>
          <w:szCs w:val="24"/>
        </w:rPr>
        <w:t>, samazinās priekšlaicīga mirstība un palielinās veselīgi nodzīvoto gadu skaits</w:t>
      </w:r>
      <w:r>
        <w:rPr>
          <w:rStyle w:val="FootnoteReference"/>
          <w:szCs w:val="24"/>
        </w:rPr>
        <w:footnoteReference w:id="71"/>
      </w:r>
      <w:r w:rsidRPr="00DD2385">
        <w:rPr>
          <w:szCs w:val="24"/>
        </w:rPr>
        <w:t xml:space="preserve">.  Tāpēc ir svarīgi vērst uzmanību šiem jautājumiem gan izglītojot sabiedrību, gan veicinot praktiskus un zinātnē balstītus risinājumus </w:t>
      </w:r>
      <w:proofErr w:type="spellStart"/>
      <w:r w:rsidRPr="00DD2385">
        <w:rPr>
          <w:szCs w:val="24"/>
        </w:rPr>
        <w:t>līdzestības</w:t>
      </w:r>
      <w:proofErr w:type="spellEnd"/>
      <w:r w:rsidRPr="00DD2385">
        <w:rPr>
          <w:szCs w:val="24"/>
        </w:rPr>
        <w:t xml:space="preserve"> veicināšan</w:t>
      </w:r>
      <w:r w:rsidR="009B54E5">
        <w:rPr>
          <w:szCs w:val="24"/>
        </w:rPr>
        <w:t>ai</w:t>
      </w:r>
      <w:r w:rsidRPr="00DD2385">
        <w:rPr>
          <w:szCs w:val="24"/>
        </w:rPr>
        <w:t xml:space="preserve">, gan </w:t>
      </w:r>
      <w:r w:rsidR="009B54E5">
        <w:rPr>
          <w:szCs w:val="24"/>
        </w:rPr>
        <w:t>izstrādājot</w:t>
      </w:r>
      <w:r w:rsidRPr="00DD2385">
        <w:rPr>
          <w:szCs w:val="24"/>
        </w:rPr>
        <w:t xml:space="preserve"> pacientu ārstēšanu regulējošus noteikumus.</w:t>
      </w:r>
    </w:p>
    <w:p w14:paraId="08355B13" w14:textId="2BA193ED" w:rsidR="00DD2385" w:rsidRDefault="7F29AA39" w:rsidP="00DD2385">
      <w:pPr>
        <w:ind w:firstLine="720"/>
        <w:rPr>
          <w:rFonts w:cs="Times New Roman"/>
        </w:rPr>
      </w:pPr>
      <w:r>
        <w:rPr>
          <w:rFonts w:cs="Times New Roman"/>
        </w:rPr>
        <w:t>Viens</w:t>
      </w:r>
      <w:r w:rsidRPr="00435971">
        <w:rPr>
          <w:rFonts w:cs="Times New Roman"/>
        </w:rPr>
        <w:t xml:space="preserve"> no būtiskiem aspektiem, kas</w:t>
      </w:r>
      <w:r>
        <w:rPr>
          <w:rFonts w:cs="Times New Roman"/>
        </w:rPr>
        <w:t xml:space="preserve"> minēts starptautiskās vadlīnijās un</w:t>
      </w:r>
      <w:r w:rsidRPr="00435971">
        <w:rPr>
          <w:rFonts w:cs="Times New Roman"/>
        </w:rPr>
        <w:t xml:space="preserve"> uzlabo</w:t>
      </w:r>
      <w:r>
        <w:rPr>
          <w:rFonts w:cs="Times New Roman"/>
        </w:rPr>
        <w:t xml:space="preserve"> pacientu</w:t>
      </w:r>
      <w:r w:rsidRPr="00435971">
        <w:rPr>
          <w:rFonts w:cs="Times New Roman"/>
        </w:rPr>
        <w:t xml:space="preserve"> </w:t>
      </w:r>
      <w:proofErr w:type="spellStart"/>
      <w:r w:rsidRPr="00435971">
        <w:rPr>
          <w:rFonts w:cs="Times New Roman"/>
        </w:rPr>
        <w:t>līdzestību</w:t>
      </w:r>
      <w:proofErr w:type="spellEnd"/>
      <w:r w:rsidRPr="00435971">
        <w:rPr>
          <w:rFonts w:cs="Times New Roman"/>
        </w:rPr>
        <w:t>, ir lietojamo tablešu skaita samazinājums</w:t>
      </w:r>
      <w:r w:rsidR="00F94378" w:rsidRPr="00F94378">
        <w:rPr>
          <w:rFonts w:cs="Times New Roman"/>
          <w:vertAlign w:val="superscript"/>
        </w:rPr>
        <w:fldChar w:fldCharType="begin"/>
      </w:r>
      <w:r w:rsidR="00F94378" w:rsidRPr="00F94378">
        <w:rPr>
          <w:rFonts w:cs="Times New Roman"/>
          <w:vertAlign w:val="superscript"/>
        </w:rPr>
        <w:instrText xml:space="preserve"> NOTEREF _Ref208911083 \h </w:instrText>
      </w:r>
      <w:r w:rsidR="00F94378">
        <w:rPr>
          <w:rFonts w:cs="Times New Roman"/>
          <w:vertAlign w:val="superscript"/>
        </w:rPr>
        <w:instrText xml:space="preserve"> \* MERGEFORMAT </w:instrText>
      </w:r>
      <w:r w:rsidR="00F94378" w:rsidRPr="00F94378">
        <w:rPr>
          <w:rFonts w:cs="Times New Roman"/>
          <w:vertAlign w:val="superscript"/>
        </w:rPr>
      </w:r>
      <w:r w:rsidR="00F94378" w:rsidRPr="00F94378">
        <w:rPr>
          <w:rFonts w:cs="Times New Roman"/>
          <w:vertAlign w:val="superscript"/>
        </w:rPr>
        <w:fldChar w:fldCharType="separate"/>
      </w:r>
      <w:r w:rsidR="00F94378" w:rsidRPr="00F94378">
        <w:rPr>
          <w:rFonts w:cs="Times New Roman"/>
          <w:vertAlign w:val="superscript"/>
        </w:rPr>
        <w:t>66</w:t>
      </w:r>
      <w:r w:rsidR="00F94378" w:rsidRPr="00F94378">
        <w:rPr>
          <w:rFonts w:cs="Times New Roman"/>
          <w:vertAlign w:val="superscript"/>
        </w:rPr>
        <w:fldChar w:fldCharType="end"/>
      </w:r>
      <w:r w:rsidRPr="00DD2385">
        <w:rPr>
          <w:rFonts w:cs="Times New Roman"/>
          <w:vertAlign w:val="superscript"/>
        </w:rPr>
        <w:t>,</w:t>
      </w:r>
      <w:r w:rsidR="00DD2385">
        <w:rPr>
          <w:rStyle w:val="FootnoteReference"/>
          <w:rFonts w:cs="Times New Roman"/>
        </w:rPr>
        <w:footnoteReference w:id="72"/>
      </w:r>
      <w:r>
        <w:rPr>
          <w:rFonts w:cs="Times New Roman"/>
        </w:rPr>
        <w:t>.</w:t>
      </w:r>
      <w:r w:rsidRPr="00435971">
        <w:rPr>
          <w:rFonts w:cs="Times New Roman"/>
        </w:rPr>
        <w:t xml:space="preserve"> </w:t>
      </w:r>
      <w:r>
        <w:rPr>
          <w:rFonts w:cs="Times New Roman"/>
        </w:rPr>
        <w:t xml:space="preserve">Piemēram, </w:t>
      </w:r>
      <w:r w:rsidRPr="00435971">
        <w:rPr>
          <w:rFonts w:cs="Times New Roman"/>
        </w:rPr>
        <w:t xml:space="preserve">hipertensijas gadījumā fiksētas medikamentu kombinācijas vadlīnijās </w:t>
      </w:r>
      <w:r w:rsidR="3B40A70D" w:rsidRPr="75557A67">
        <w:rPr>
          <w:rFonts w:cs="Times New Roman"/>
        </w:rPr>
        <w:t xml:space="preserve">tiek </w:t>
      </w:r>
      <w:r w:rsidRPr="00435971">
        <w:rPr>
          <w:rFonts w:cs="Times New Roman"/>
        </w:rPr>
        <w:t>rekomendētas jau no paša terapijas sākuma</w:t>
      </w:r>
      <w:r w:rsidR="725E72F8" w:rsidRPr="75557A67">
        <w:rPr>
          <w:rFonts w:cs="Times New Roman"/>
        </w:rPr>
        <w:t>,</w:t>
      </w:r>
      <w:r w:rsidRPr="00435971">
        <w:rPr>
          <w:rFonts w:cs="Times New Roman"/>
        </w:rPr>
        <w:t xml:space="preserve"> un visi antihipertensīvie medikamenti saskaņā ar vadlīnijām būtu jālieto fiksētās kombinācijās</w:t>
      </w:r>
      <w:r w:rsidR="001B42D6">
        <w:rPr>
          <w:rStyle w:val="FootnoteReference"/>
          <w:rFonts w:cs="Times New Roman"/>
        </w:rPr>
        <w:footnoteReference w:id="73"/>
      </w:r>
      <w:r w:rsidR="1CC9B131" w:rsidRPr="001B42D6">
        <w:rPr>
          <w:rFonts w:cs="Times New Roman"/>
          <w:vertAlign w:val="superscript"/>
        </w:rPr>
        <w:t>,</w:t>
      </w:r>
      <w:r w:rsidR="001B42D6">
        <w:rPr>
          <w:rStyle w:val="FootnoteReference"/>
          <w:rFonts w:cs="Times New Roman"/>
        </w:rPr>
        <w:footnoteReference w:id="74"/>
      </w:r>
      <w:r w:rsidRPr="00435971">
        <w:rPr>
          <w:rFonts w:cs="Times New Roman"/>
        </w:rPr>
        <w:t>.</w:t>
      </w:r>
      <w:r w:rsidR="1CC9B131">
        <w:rPr>
          <w:rFonts w:cs="Times New Roman"/>
          <w:vertAlign w:val="superscript"/>
        </w:rPr>
        <w:t xml:space="preserve"> </w:t>
      </w:r>
      <w:r w:rsidRPr="00435971">
        <w:rPr>
          <w:rFonts w:cs="Times New Roman"/>
          <w:vertAlign w:val="superscript"/>
        </w:rPr>
        <w:t xml:space="preserve"> </w:t>
      </w:r>
      <w:r w:rsidRPr="00435971">
        <w:rPr>
          <w:rFonts w:cs="Times New Roman"/>
        </w:rPr>
        <w:t xml:space="preserve">Tāpat fiksētas medikamentu kombinācijas rekomendētas </w:t>
      </w:r>
      <w:proofErr w:type="spellStart"/>
      <w:r w:rsidRPr="00435971">
        <w:rPr>
          <w:rFonts w:cs="Times New Roman"/>
        </w:rPr>
        <w:t>dislipidēmijas</w:t>
      </w:r>
      <w:proofErr w:type="spellEnd"/>
      <w:r w:rsidRPr="00435971">
        <w:rPr>
          <w:rFonts w:cs="Times New Roman"/>
        </w:rPr>
        <w:t xml:space="preserve">, sirds mazspējas, </w:t>
      </w:r>
      <w:r w:rsidR="00C31CF1">
        <w:rPr>
          <w:rFonts w:cs="Times New Roman"/>
        </w:rPr>
        <w:t xml:space="preserve">cukura </w:t>
      </w:r>
      <w:r w:rsidRPr="00435971">
        <w:rPr>
          <w:rFonts w:cs="Times New Roman"/>
        </w:rPr>
        <w:t>diabēta un citu slimību ārstēšanā</w:t>
      </w:r>
      <w:r w:rsidR="00F94378" w:rsidRPr="00F94378">
        <w:rPr>
          <w:rFonts w:cs="Times New Roman"/>
          <w:vertAlign w:val="superscript"/>
        </w:rPr>
        <w:fldChar w:fldCharType="begin"/>
      </w:r>
      <w:r w:rsidR="00F94378" w:rsidRPr="00F94378">
        <w:rPr>
          <w:rFonts w:cs="Times New Roman"/>
          <w:vertAlign w:val="superscript"/>
        </w:rPr>
        <w:instrText xml:space="preserve"> NOTEREF _Ref208911083 \h </w:instrText>
      </w:r>
      <w:r w:rsidR="00F94378">
        <w:rPr>
          <w:rFonts w:cs="Times New Roman"/>
          <w:vertAlign w:val="superscript"/>
        </w:rPr>
        <w:instrText xml:space="preserve"> \* MERGEFORMAT </w:instrText>
      </w:r>
      <w:r w:rsidR="00F94378" w:rsidRPr="00F94378">
        <w:rPr>
          <w:rFonts w:cs="Times New Roman"/>
          <w:vertAlign w:val="superscript"/>
        </w:rPr>
      </w:r>
      <w:r w:rsidR="00F94378" w:rsidRPr="00F94378">
        <w:rPr>
          <w:rFonts w:cs="Times New Roman"/>
          <w:vertAlign w:val="superscript"/>
        </w:rPr>
        <w:fldChar w:fldCharType="separate"/>
      </w:r>
      <w:r w:rsidR="00F94378" w:rsidRPr="00F94378">
        <w:rPr>
          <w:rFonts w:cs="Times New Roman"/>
          <w:vertAlign w:val="superscript"/>
        </w:rPr>
        <w:t>66</w:t>
      </w:r>
      <w:r w:rsidR="00F94378" w:rsidRPr="00F94378">
        <w:rPr>
          <w:rFonts w:cs="Times New Roman"/>
          <w:vertAlign w:val="superscript"/>
        </w:rPr>
        <w:fldChar w:fldCharType="end"/>
      </w:r>
      <w:r w:rsidRPr="00435971">
        <w:rPr>
          <w:rFonts w:cs="Times New Roman"/>
        </w:rPr>
        <w:t xml:space="preserve">. Latvijā papildus tiem faktoriem, kas </w:t>
      </w:r>
      <w:proofErr w:type="spellStart"/>
      <w:r w:rsidRPr="00435971">
        <w:rPr>
          <w:rFonts w:cs="Times New Roman"/>
        </w:rPr>
        <w:t>līdzestību</w:t>
      </w:r>
      <w:proofErr w:type="spellEnd"/>
      <w:r w:rsidRPr="00435971">
        <w:rPr>
          <w:rFonts w:cs="Times New Roman"/>
        </w:rPr>
        <w:t xml:space="preserve"> ietekmē visā pasaulē (tablešu skaits, pacientu izpratne par slimību un ārstēšanu, apmierinātība/neapmierinātība ar veselības aprūpi, pacientu uzticēšanās, medikamentu cena utt.), </w:t>
      </w:r>
      <w:proofErr w:type="spellStart"/>
      <w:r w:rsidRPr="00435971">
        <w:rPr>
          <w:rFonts w:cs="Times New Roman"/>
        </w:rPr>
        <w:t>līdzestību</w:t>
      </w:r>
      <w:proofErr w:type="spellEnd"/>
      <w:r w:rsidRPr="00435971">
        <w:rPr>
          <w:rFonts w:cs="Times New Roman"/>
        </w:rPr>
        <w:t xml:space="preserve"> </w:t>
      </w:r>
      <w:r>
        <w:rPr>
          <w:rFonts w:cs="Times New Roman"/>
        </w:rPr>
        <w:t>ietekmē</w:t>
      </w:r>
      <w:r w:rsidRPr="00435971">
        <w:rPr>
          <w:rFonts w:cs="Times New Roman"/>
        </w:rPr>
        <w:t xml:space="preserve"> arī zāļu mainība, kas saistīta ar Latvijas kompensācijas sistēm</w:t>
      </w:r>
      <w:r>
        <w:rPr>
          <w:rFonts w:cs="Times New Roman"/>
        </w:rPr>
        <w:t>u</w:t>
      </w:r>
      <w:r w:rsidRPr="00435971">
        <w:rPr>
          <w:rFonts w:cs="Times New Roman"/>
        </w:rPr>
        <w:t xml:space="preserve">. </w:t>
      </w:r>
    </w:p>
    <w:p w14:paraId="46A92700" w14:textId="70B4B87F" w:rsidR="00F66D8D" w:rsidRDefault="27BE6468" w:rsidP="00434261">
      <w:pPr>
        <w:pStyle w:val="NoSpacing"/>
        <w:spacing w:before="120" w:after="120"/>
        <w:ind w:firstLine="709"/>
        <w:jc w:val="both"/>
        <w:rPr>
          <w:rFonts w:ascii="Times New Roman" w:hAnsi="Times New Roman"/>
          <w:sz w:val="24"/>
          <w:szCs w:val="24"/>
          <w:lang w:eastAsia="lv-LV"/>
        </w:rPr>
      </w:pPr>
      <w:r>
        <w:rPr>
          <w:rFonts w:ascii="Times New Roman" w:hAnsi="Times New Roman"/>
          <w:sz w:val="24"/>
          <w:szCs w:val="24"/>
          <w:lang w:eastAsia="lv-LV"/>
        </w:rPr>
        <w:t>SPKC</w:t>
      </w:r>
      <w:r w:rsidR="0023473F">
        <w:rPr>
          <w:rFonts w:ascii="Times New Roman" w:hAnsi="Times New Roman"/>
          <w:sz w:val="24"/>
          <w:szCs w:val="24"/>
          <w:lang w:eastAsia="lv-LV"/>
        </w:rPr>
        <w:t xml:space="preserve"> veiktā Latvijas iedzīvotāju veselību ietekmējošo paradumu</w:t>
      </w:r>
      <w:r>
        <w:rPr>
          <w:rFonts w:ascii="Times New Roman" w:hAnsi="Times New Roman"/>
          <w:sz w:val="24"/>
          <w:szCs w:val="24"/>
          <w:lang w:eastAsia="lv-LV"/>
        </w:rPr>
        <w:t xml:space="preserve"> p</w:t>
      </w:r>
      <w:r w:rsidR="2F1BCD9D" w:rsidRPr="006E05A8">
        <w:rPr>
          <w:rFonts w:ascii="Times New Roman" w:hAnsi="Times New Roman"/>
          <w:sz w:val="24"/>
          <w:szCs w:val="24"/>
          <w:lang w:eastAsia="lv-LV"/>
        </w:rPr>
        <w:t>ētījuma</w:t>
      </w:r>
      <w:r w:rsidR="0023473F">
        <w:rPr>
          <w:rFonts w:ascii="Times New Roman" w:hAnsi="Times New Roman"/>
          <w:sz w:val="24"/>
          <w:szCs w:val="24"/>
          <w:lang w:eastAsia="lv-LV"/>
        </w:rPr>
        <w:t xml:space="preserve"> </w:t>
      </w:r>
      <w:r w:rsidR="56CFF44C" w:rsidRPr="006E05A8">
        <w:rPr>
          <w:rFonts w:ascii="Times New Roman" w:hAnsi="Times New Roman"/>
          <w:sz w:val="24"/>
          <w:szCs w:val="24"/>
          <w:lang w:eastAsia="lv-LV"/>
        </w:rPr>
        <w:t>2022.</w:t>
      </w:r>
      <w:r w:rsidR="0023473F">
        <w:rPr>
          <w:rFonts w:ascii="Times New Roman" w:hAnsi="Times New Roman"/>
          <w:sz w:val="24"/>
          <w:szCs w:val="24"/>
          <w:lang w:eastAsia="lv-LV"/>
        </w:rPr>
        <w:t xml:space="preserve"> </w:t>
      </w:r>
      <w:r w:rsidR="56CFF44C" w:rsidRPr="006E05A8">
        <w:rPr>
          <w:rFonts w:ascii="Times New Roman" w:hAnsi="Times New Roman"/>
          <w:sz w:val="24"/>
          <w:szCs w:val="24"/>
          <w:lang w:eastAsia="lv-LV"/>
        </w:rPr>
        <w:t xml:space="preserve">gada </w:t>
      </w:r>
      <w:r w:rsidR="2F1BCD9D" w:rsidRPr="006E05A8">
        <w:rPr>
          <w:rFonts w:ascii="Times New Roman" w:hAnsi="Times New Roman"/>
          <w:sz w:val="24"/>
          <w:szCs w:val="24"/>
          <w:lang w:eastAsia="lv-LV"/>
        </w:rPr>
        <w:t xml:space="preserve">dati </w:t>
      </w:r>
      <w:r w:rsidR="5709E884" w:rsidRPr="006E05A8">
        <w:rPr>
          <w:rFonts w:ascii="Times New Roman" w:hAnsi="Times New Roman"/>
          <w:sz w:val="24"/>
          <w:szCs w:val="24"/>
          <w:lang w:eastAsia="lv-LV"/>
        </w:rPr>
        <w:t>apstiprina</w:t>
      </w:r>
      <w:r w:rsidR="2F1BCD9D" w:rsidRPr="006E05A8">
        <w:rPr>
          <w:rFonts w:ascii="Times New Roman" w:hAnsi="Times New Roman"/>
          <w:sz w:val="24"/>
          <w:szCs w:val="24"/>
          <w:lang w:eastAsia="lv-LV"/>
        </w:rPr>
        <w:t xml:space="preserve"> pacientu </w:t>
      </w:r>
      <w:proofErr w:type="spellStart"/>
      <w:r w:rsidR="2F1BCD9D" w:rsidRPr="006E05A8">
        <w:rPr>
          <w:rFonts w:ascii="Times New Roman" w:hAnsi="Times New Roman"/>
          <w:sz w:val="24"/>
          <w:szCs w:val="24"/>
          <w:lang w:eastAsia="lv-LV"/>
        </w:rPr>
        <w:t>līdzestības</w:t>
      </w:r>
      <w:proofErr w:type="spellEnd"/>
      <w:r w:rsidR="2F1BCD9D" w:rsidRPr="006E05A8">
        <w:rPr>
          <w:rFonts w:ascii="Times New Roman" w:hAnsi="Times New Roman"/>
          <w:sz w:val="24"/>
          <w:szCs w:val="24"/>
          <w:lang w:eastAsia="lv-LV"/>
        </w:rPr>
        <w:t xml:space="preserve"> problēmas medikamentu lietošanā</w:t>
      </w:r>
      <w:r w:rsidR="000C2D20">
        <w:rPr>
          <w:rFonts w:ascii="Times New Roman" w:hAnsi="Times New Roman"/>
          <w:sz w:val="24"/>
          <w:szCs w:val="24"/>
          <w:lang w:eastAsia="lv-LV"/>
        </w:rPr>
        <w:t xml:space="preserve"> (skatīt 1</w:t>
      </w:r>
      <w:r w:rsidR="005E15BD">
        <w:rPr>
          <w:rFonts w:ascii="Times New Roman" w:hAnsi="Times New Roman"/>
          <w:sz w:val="24"/>
          <w:szCs w:val="24"/>
          <w:lang w:eastAsia="lv-LV"/>
        </w:rPr>
        <w:t>1</w:t>
      </w:r>
      <w:r w:rsidR="000C2D20">
        <w:rPr>
          <w:rFonts w:ascii="Times New Roman" w:hAnsi="Times New Roman"/>
          <w:sz w:val="24"/>
          <w:szCs w:val="24"/>
          <w:lang w:eastAsia="lv-LV"/>
        </w:rPr>
        <w:t>.</w:t>
      </w:r>
      <w:r w:rsidR="00F94378">
        <w:rPr>
          <w:rFonts w:ascii="Times New Roman" w:hAnsi="Times New Roman"/>
          <w:sz w:val="24"/>
          <w:szCs w:val="24"/>
          <w:lang w:eastAsia="lv-LV"/>
        </w:rPr>
        <w:t xml:space="preserve"> </w:t>
      </w:r>
      <w:r w:rsidR="000C2D20">
        <w:rPr>
          <w:rFonts w:ascii="Times New Roman" w:hAnsi="Times New Roman"/>
          <w:sz w:val="24"/>
          <w:szCs w:val="24"/>
          <w:lang w:eastAsia="lv-LV"/>
        </w:rPr>
        <w:t>attēlu)</w:t>
      </w:r>
      <w:r w:rsidR="2F1BCD9D" w:rsidRPr="006E05A8">
        <w:rPr>
          <w:rFonts w:ascii="Times New Roman" w:hAnsi="Times New Roman"/>
          <w:sz w:val="24"/>
          <w:szCs w:val="24"/>
          <w:lang w:eastAsia="lv-LV"/>
        </w:rPr>
        <w:t xml:space="preserve">. No </w:t>
      </w:r>
      <w:r w:rsidR="2BDF4E9E" w:rsidRPr="12E15D3F">
        <w:rPr>
          <w:rFonts w:ascii="Times New Roman" w:hAnsi="Times New Roman"/>
          <w:sz w:val="24"/>
          <w:szCs w:val="24"/>
          <w:lang w:eastAsia="lv-LV"/>
        </w:rPr>
        <w:t>pacien</w:t>
      </w:r>
      <w:r w:rsidR="2F1BCD9D" w:rsidRPr="006E05A8">
        <w:rPr>
          <w:rFonts w:ascii="Times New Roman" w:hAnsi="Times New Roman"/>
          <w:sz w:val="24"/>
          <w:szCs w:val="24"/>
          <w:lang w:eastAsia="lv-LV"/>
        </w:rPr>
        <w:t xml:space="preserve">tiem, kuriem ārsts izrakstījis medikamentus hipertensijas ārstēšanai, pēdējo divu nedēļu laikā </w:t>
      </w:r>
      <w:r w:rsidR="26FD4888" w:rsidRPr="12E15D3F">
        <w:rPr>
          <w:rFonts w:ascii="Times New Roman" w:hAnsi="Times New Roman"/>
          <w:sz w:val="24"/>
          <w:szCs w:val="24"/>
          <w:lang w:eastAsia="lv-LV"/>
        </w:rPr>
        <w:t>medikamentus</w:t>
      </w:r>
      <w:r w:rsidR="2F1BCD9D" w:rsidRPr="006E05A8">
        <w:rPr>
          <w:rFonts w:ascii="Times New Roman" w:hAnsi="Times New Roman"/>
          <w:sz w:val="24"/>
          <w:szCs w:val="24"/>
          <w:lang w:eastAsia="lv-LV"/>
        </w:rPr>
        <w:t xml:space="preserve"> regulāri nav lietojuši 31% vīriešu</w:t>
      </w:r>
      <w:r w:rsidR="6DA48365" w:rsidRPr="12E15D3F">
        <w:rPr>
          <w:rFonts w:ascii="Times New Roman" w:hAnsi="Times New Roman"/>
          <w:sz w:val="24"/>
          <w:szCs w:val="24"/>
          <w:lang w:eastAsia="lv-LV"/>
        </w:rPr>
        <w:t xml:space="preserve"> un</w:t>
      </w:r>
      <w:r w:rsidR="00C31CF1">
        <w:rPr>
          <w:rFonts w:ascii="Times New Roman" w:hAnsi="Times New Roman"/>
          <w:sz w:val="24"/>
          <w:szCs w:val="24"/>
          <w:lang w:eastAsia="lv-LV"/>
        </w:rPr>
        <w:t xml:space="preserve"> </w:t>
      </w:r>
      <w:r w:rsidR="2F1BCD9D" w:rsidRPr="006E05A8">
        <w:rPr>
          <w:rFonts w:ascii="Times New Roman" w:hAnsi="Times New Roman"/>
          <w:sz w:val="24"/>
          <w:szCs w:val="24"/>
          <w:lang w:eastAsia="lv-LV"/>
        </w:rPr>
        <w:t>17% sieviešu</w:t>
      </w:r>
      <w:r w:rsidR="00F66D8D" w:rsidRPr="12E15D3F">
        <w:rPr>
          <w:rStyle w:val="FootnoteReference"/>
          <w:rFonts w:ascii="Times New Roman" w:eastAsiaTheme="majorEastAsia" w:hAnsi="Times New Roman"/>
          <w:sz w:val="24"/>
          <w:szCs w:val="24"/>
          <w:lang w:eastAsia="lv-LV"/>
        </w:rPr>
        <w:footnoteReference w:id="75"/>
      </w:r>
      <w:r w:rsidR="2F1BCD9D" w:rsidRPr="006E05A8">
        <w:rPr>
          <w:rFonts w:ascii="Times New Roman" w:hAnsi="Times New Roman"/>
          <w:sz w:val="24"/>
          <w:szCs w:val="24"/>
          <w:lang w:eastAsia="lv-LV"/>
        </w:rPr>
        <w:t xml:space="preserve">. </w:t>
      </w:r>
    </w:p>
    <w:p w14:paraId="39DF853F" w14:textId="07228EB4" w:rsidR="008B3075" w:rsidRDefault="008B3075">
      <w:pPr>
        <w:spacing w:before="40"/>
        <w:rPr>
          <w:b/>
          <w:bCs/>
        </w:rPr>
      </w:pPr>
      <w:r>
        <w:rPr>
          <w:b/>
          <w:bCs/>
        </w:rPr>
        <w:br w:type="page"/>
      </w:r>
    </w:p>
    <w:p w14:paraId="25A1ED70" w14:textId="00C0FFD0" w:rsidR="00F67FFA" w:rsidRDefault="328D6FEA" w:rsidP="759B3C35">
      <w:pPr>
        <w:spacing w:before="120" w:after="120"/>
        <w:ind w:firstLine="567"/>
        <w:rPr>
          <w:b/>
          <w:bCs/>
        </w:rPr>
      </w:pPr>
      <w:r w:rsidRPr="12E15D3F">
        <w:rPr>
          <w:b/>
          <w:bCs/>
        </w:rPr>
        <w:lastRenderedPageBreak/>
        <w:t>1</w:t>
      </w:r>
      <w:r w:rsidR="005E15BD">
        <w:rPr>
          <w:b/>
          <w:bCs/>
        </w:rPr>
        <w:t>1</w:t>
      </w:r>
      <w:r w:rsidR="2AECB7D7" w:rsidRPr="12E15D3F">
        <w:rPr>
          <w:b/>
          <w:bCs/>
        </w:rPr>
        <w:t>.</w:t>
      </w:r>
      <w:r w:rsidR="00F94378">
        <w:rPr>
          <w:b/>
          <w:bCs/>
        </w:rPr>
        <w:t xml:space="preserve"> </w:t>
      </w:r>
      <w:r w:rsidR="2AECB7D7" w:rsidRPr="12E15D3F">
        <w:rPr>
          <w:b/>
          <w:bCs/>
        </w:rPr>
        <w:t>attēls</w:t>
      </w:r>
      <w:r w:rsidRPr="12E15D3F">
        <w:rPr>
          <w:b/>
          <w:bCs/>
        </w:rPr>
        <w:t>.</w:t>
      </w:r>
      <w:r w:rsidR="2AECB7D7" w:rsidRPr="12E15D3F">
        <w:rPr>
          <w:b/>
          <w:bCs/>
        </w:rPr>
        <w:t xml:space="preserve"> Respondentu (15-74 </w:t>
      </w:r>
      <w:proofErr w:type="spellStart"/>
      <w:r w:rsidR="2AECB7D7" w:rsidRPr="12E15D3F">
        <w:rPr>
          <w:b/>
          <w:bCs/>
        </w:rPr>
        <w:t>g.v</w:t>
      </w:r>
      <w:proofErr w:type="spellEnd"/>
      <w:r w:rsidR="2AECB7D7" w:rsidRPr="12E15D3F">
        <w:rPr>
          <w:b/>
          <w:bCs/>
        </w:rPr>
        <w:t>.) īpatsvars pa dzimumiem 2022.</w:t>
      </w:r>
      <w:r w:rsidR="00F94378">
        <w:rPr>
          <w:b/>
          <w:bCs/>
        </w:rPr>
        <w:t xml:space="preserve"> </w:t>
      </w:r>
      <w:r w:rsidR="2AECB7D7" w:rsidRPr="12E15D3F">
        <w:rPr>
          <w:b/>
          <w:bCs/>
        </w:rPr>
        <w:t>gadā, kuriem ārsts vai cits vese</w:t>
      </w:r>
      <w:r w:rsidR="3E7054D0" w:rsidRPr="12E15D3F">
        <w:rPr>
          <w:b/>
          <w:bCs/>
        </w:rPr>
        <w:t>l</w:t>
      </w:r>
      <w:r w:rsidR="2AECB7D7" w:rsidRPr="12E15D3F">
        <w:rPr>
          <w:b/>
          <w:bCs/>
        </w:rPr>
        <w:t>ības aprūpes speciālists ir izrakstījis medikamentus hipertensijas ārstēšanai un kuri pēdējo divu nedēļu laikā tos ir lietojuši, %</w:t>
      </w:r>
    </w:p>
    <w:p w14:paraId="624A0789" w14:textId="22AFA7B4" w:rsidR="00F66D8D" w:rsidRPr="009D79F0" w:rsidRDefault="009D79F0" w:rsidP="009D79F0">
      <w:pPr>
        <w:spacing w:before="120" w:after="120"/>
        <w:ind w:firstLine="0"/>
        <w:rPr>
          <w:b/>
          <w:bCs/>
        </w:rPr>
      </w:pPr>
      <w:r w:rsidRPr="000B2FA1">
        <w:rPr>
          <w:noProof/>
        </w:rPr>
        <w:drawing>
          <wp:anchor distT="0" distB="0" distL="114300" distR="114300" simplePos="0" relativeHeight="251660290" behindDoc="0" locked="0" layoutInCell="1" allowOverlap="1" wp14:anchorId="73F82DB4" wp14:editId="4CEA047E">
            <wp:simplePos x="0" y="0"/>
            <wp:positionH relativeFrom="column">
              <wp:posOffset>0</wp:posOffset>
            </wp:positionH>
            <wp:positionV relativeFrom="paragraph">
              <wp:posOffset>249555</wp:posOffset>
            </wp:positionV>
            <wp:extent cx="5943600" cy="2874645"/>
            <wp:effectExtent l="0" t="0" r="0" b="1905"/>
            <wp:wrapSquare wrapText="bothSides"/>
            <wp:docPr id="1454334837" name="Attēls 1" descr="Attēls, kurā ir teksts, diagramma, fonts, ap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34837" name="Attēls 1" descr="Attēls, kurā ir teksts, diagramma, fonts, aplis&#10;&#10;Mākslīgā intelekta ģenerēts saturs var būt nepareizs."/>
                    <pic:cNvPicPr/>
                  </pic:nvPicPr>
                  <pic:blipFill>
                    <a:blip r:embed="rId27">
                      <a:extLst>
                        <a:ext uri="{28A0092B-C50C-407E-A947-70E740481C1C}">
                          <a14:useLocalDpi xmlns:a14="http://schemas.microsoft.com/office/drawing/2010/main" val="0"/>
                        </a:ext>
                      </a:extLst>
                    </a:blip>
                    <a:stretch>
                      <a:fillRect/>
                    </a:stretch>
                  </pic:blipFill>
                  <pic:spPr>
                    <a:xfrm>
                      <a:off x="0" y="0"/>
                      <a:ext cx="5943600" cy="2874645"/>
                    </a:xfrm>
                    <a:prstGeom prst="rect">
                      <a:avLst/>
                    </a:prstGeom>
                  </pic:spPr>
                </pic:pic>
              </a:graphicData>
            </a:graphic>
          </wp:anchor>
        </w:drawing>
      </w:r>
    </w:p>
    <w:p w14:paraId="4D0FF91F" w14:textId="38853A6C" w:rsidR="00F66D8D" w:rsidRPr="00B80028" w:rsidRDefault="00F66D8D" w:rsidP="00434261">
      <w:pPr>
        <w:pStyle w:val="NoSpacing"/>
        <w:spacing w:before="120" w:after="120"/>
        <w:ind w:firstLine="709"/>
        <w:jc w:val="both"/>
        <w:rPr>
          <w:rFonts w:ascii="Times New Roman" w:hAnsi="Times New Roman"/>
          <w:sz w:val="24"/>
          <w:szCs w:val="24"/>
        </w:rPr>
      </w:pPr>
      <w:r w:rsidRPr="00B80028">
        <w:rPr>
          <w:rFonts w:ascii="Times New Roman" w:hAnsi="Times New Roman"/>
          <w:sz w:val="24"/>
          <w:szCs w:val="24"/>
        </w:rPr>
        <w:t xml:space="preserve">Pēc </w:t>
      </w:r>
      <w:proofErr w:type="spellStart"/>
      <w:r w:rsidRPr="00B80028">
        <w:rPr>
          <w:rFonts w:ascii="Times New Roman" w:hAnsi="Times New Roman"/>
          <w:sz w:val="24"/>
          <w:szCs w:val="24"/>
        </w:rPr>
        <w:t>kardiovaskulāro</w:t>
      </w:r>
      <w:proofErr w:type="spellEnd"/>
      <w:r w:rsidRPr="00B80028">
        <w:rPr>
          <w:rFonts w:ascii="Times New Roman" w:hAnsi="Times New Roman"/>
          <w:sz w:val="24"/>
          <w:szCs w:val="24"/>
        </w:rPr>
        <w:t xml:space="preserve"> slimību riska faktoru </w:t>
      </w:r>
      <w:proofErr w:type="spellStart"/>
      <w:r w:rsidRPr="00B80028">
        <w:rPr>
          <w:rFonts w:ascii="Times New Roman" w:hAnsi="Times New Roman"/>
          <w:sz w:val="24"/>
          <w:szCs w:val="24"/>
        </w:rPr>
        <w:t>škērsgriezuma</w:t>
      </w:r>
      <w:proofErr w:type="spellEnd"/>
      <w:r w:rsidRPr="00B80028">
        <w:rPr>
          <w:rFonts w:ascii="Times New Roman" w:hAnsi="Times New Roman"/>
          <w:sz w:val="24"/>
          <w:szCs w:val="24"/>
        </w:rPr>
        <w:t xml:space="preserve"> pētījuma datiem ārsta izrakstītos medikamentus pastāvīgi lieto 85% respondentu ar arteriālo hipertensiju</w:t>
      </w:r>
      <w:bookmarkStart w:id="40" w:name="_Ref209450505"/>
      <w:r w:rsidRPr="00B80028">
        <w:rPr>
          <w:rStyle w:val="FootnoteReference"/>
          <w:rFonts w:ascii="Times New Roman" w:eastAsiaTheme="majorEastAsia" w:hAnsi="Times New Roman"/>
          <w:sz w:val="24"/>
          <w:szCs w:val="24"/>
        </w:rPr>
        <w:footnoteReference w:id="76"/>
      </w:r>
      <w:bookmarkEnd w:id="40"/>
      <w:r w:rsidRPr="00B80028">
        <w:rPr>
          <w:rFonts w:ascii="Times New Roman" w:hAnsi="Times New Roman"/>
          <w:sz w:val="24"/>
          <w:szCs w:val="24"/>
        </w:rPr>
        <w:t xml:space="preserve">. </w:t>
      </w:r>
    </w:p>
    <w:p w14:paraId="31FCB499" w14:textId="15D1C70C" w:rsidR="00F66D8D" w:rsidRPr="00F66D8D" w:rsidRDefault="2F1BCD9D" w:rsidP="4446199A">
      <w:pPr>
        <w:spacing w:before="120" w:after="120"/>
        <w:rPr>
          <w:rFonts w:cs="Times New Roman"/>
          <w:color w:val="000000"/>
          <w:lang w:eastAsia="lv-LV"/>
        </w:rPr>
      </w:pPr>
      <w:r w:rsidRPr="4446199A">
        <w:rPr>
          <w:rFonts w:cs="Times New Roman"/>
          <w:color w:val="000000"/>
          <w:lang w:eastAsia="lv-LV"/>
        </w:rPr>
        <w:t>Savukārt</w:t>
      </w:r>
      <w:r w:rsidR="449DFFA2" w:rsidRPr="4446199A" w:rsidDel="5981CF74">
        <w:rPr>
          <w:rFonts w:cs="Times New Roman"/>
          <w:color w:val="000000" w:themeColor="text1"/>
          <w:lang w:eastAsia="lv-LV"/>
        </w:rPr>
        <w:t>,</w:t>
      </w:r>
      <w:r w:rsidRPr="4446199A">
        <w:rPr>
          <w:rFonts w:cs="Times New Roman"/>
          <w:color w:val="000000"/>
          <w:lang w:eastAsia="lv-LV"/>
        </w:rPr>
        <w:t xml:space="preserve"> </w:t>
      </w:r>
      <w:r w:rsidRPr="4446199A">
        <w:rPr>
          <w:rFonts w:cs="Times New Roman"/>
        </w:rPr>
        <w:t xml:space="preserve">augsta riska pacientu grupām vispirms būtiska ir paaugstināta holesterīna līmeņa un asinsspiediena mazināšana, tad secīgi citu faktoru </w:t>
      </w:r>
      <w:r w:rsidR="6F449C8B" w:rsidRPr="12E15D3F">
        <w:rPr>
          <w:rFonts w:cs="Times New Roman"/>
        </w:rPr>
        <w:t xml:space="preserve">ietekmes </w:t>
      </w:r>
      <w:r w:rsidRPr="4446199A">
        <w:rPr>
          <w:rFonts w:cs="Times New Roman"/>
        </w:rPr>
        <w:t xml:space="preserve">mazināšana. Uzsākot  riska faktoru mazināšanu/ārstēšanu (t.sk., zāļu lietošanu), jāņem vērā, ka vienlaicīgi jāpārliecina pacients mainīt arī veselībai kaitējošos paradumus. </w:t>
      </w:r>
      <w:r w:rsidRPr="4446199A">
        <w:rPr>
          <w:rFonts w:cs="Times New Roman"/>
          <w:color w:val="000000"/>
          <w:lang w:eastAsia="lv-LV"/>
        </w:rPr>
        <w:t xml:space="preserve">Starptautiski pētījumi rāda, ka pat pēc </w:t>
      </w:r>
      <w:proofErr w:type="spellStart"/>
      <w:r w:rsidRPr="4446199A">
        <w:rPr>
          <w:rFonts w:cs="Times New Roman"/>
          <w:color w:val="000000"/>
          <w:lang w:eastAsia="lv-LV"/>
        </w:rPr>
        <w:t>kardiovaskulārā</w:t>
      </w:r>
      <w:proofErr w:type="spellEnd"/>
      <w:r w:rsidRPr="4446199A">
        <w:rPr>
          <w:rFonts w:cs="Times New Roman"/>
          <w:color w:val="000000"/>
          <w:lang w:eastAsia="lv-LV"/>
        </w:rPr>
        <w:t xml:space="preserve"> notikuma lielākā daļa pacientu turpina neveselīgu dzīvesveidu attiecībā uz smēķēšanu, neveselīgu uzturu un mazkustību, kas diemžēl traucē sasniegt ārstnieciskos mērķus</w:t>
      </w:r>
      <w:r w:rsidR="00F66D8D" w:rsidRPr="4446199A">
        <w:rPr>
          <w:rStyle w:val="FootnoteReference"/>
          <w:rFonts w:cs="Times New Roman"/>
          <w:color w:val="000000"/>
          <w:lang w:eastAsia="lv-LV"/>
        </w:rPr>
        <w:footnoteReference w:id="77"/>
      </w:r>
      <w:r w:rsidRPr="4446199A">
        <w:rPr>
          <w:rFonts w:cs="Times New Roman"/>
          <w:color w:val="000000"/>
          <w:lang w:eastAsia="lv-LV"/>
        </w:rPr>
        <w:t>. Tas apliecina, ka riska faktoru izplatības mazināšana un novēršana nav tikai vispārējās populācijas problēma, bet attiecas arī uz saslimušajām personām.</w:t>
      </w:r>
    </w:p>
    <w:p w14:paraId="65A2852A" w14:textId="2F26E775" w:rsidR="008E3BEC" w:rsidRPr="008E3BEC" w:rsidRDefault="00434261">
      <w:pPr>
        <w:spacing w:before="120" w:after="120" w:line="259" w:lineRule="auto"/>
        <w:rPr>
          <w:rStyle w:val="normaltextrun"/>
        </w:rPr>
      </w:pPr>
      <w:proofErr w:type="spellStart"/>
      <w:r w:rsidRPr="00434261">
        <w:t>L</w:t>
      </w:r>
      <w:r w:rsidR="5F501930" w:rsidRPr="00434261">
        <w:t>īdzestības</w:t>
      </w:r>
      <w:proofErr w:type="spellEnd"/>
      <w:r w:rsidR="5F501930" w:rsidRPr="00434261">
        <w:t xml:space="preserve"> veicināšana ir viens no visvienkāršākajiem veidiem, kā uzlabot </w:t>
      </w:r>
      <w:proofErr w:type="spellStart"/>
      <w:r w:rsidR="5F501930" w:rsidRPr="00434261">
        <w:t>kardiovaskulāro</w:t>
      </w:r>
      <w:proofErr w:type="spellEnd"/>
      <w:r w:rsidR="5F501930" w:rsidRPr="00434261">
        <w:t xml:space="preserve"> slimību ārstēšanas efektivitāti un samazināt valsts izmaksas par iedzīvotāju veselības aprūpi</w:t>
      </w:r>
      <w:r w:rsidR="001B42D6" w:rsidRPr="00434261">
        <w:rPr>
          <w:rStyle w:val="FootnoteReference"/>
        </w:rPr>
        <w:footnoteReference w:id="78"/>
      </w:r>
      <w:r w:rsidR="5F501930" w:rsidRPr="00434261">
        <w:rPr>
          <w:szCs w:val="24"/>
        </w:rPr>
        <w:t>.</w:t>
      </w:r>
      <w:r w:rsidR="5F501930" w:rsidRPr="001B42D6">
        <w:rPr>
          <w:szCs w:val="24"/>
        </w:rPr>
        <w:t xml:space="preserve"> </w:t>
      </w:r>
      <w:bookmarkStart w:id="41" w:name="_Hlk200024313"/>
      <w:r w:rsidR="302CBBDC" w:rsidRPr="000E64EE">
        <w:rPr>
          <w:rStyle w:val="normaltextrun"/>
          <w:color w:val="000000"/>
          <w:shd w:val="clear" w:color="auto" w:fill="FFFFFF"/>
        </w:rPr>
        <w:t xml:space="preserve">PVO definē, ka ir izšķiroši ieviest tādas stratēģijas un pieejas, kas uzlabo pacientu </w:t>
      </w:r>
      <w:proofErr w:type="spellStart"/>
      <w:r w:rsidR="302CBBDC" w:rsidRPr="000E64EE">
        <w:rPr>
          <w:rStyle w:val="normaltextrun"/>
          <w:color w:val="000000"/>
          <w:shd w:val="clear" w:color="auto" w:fill="FFFFFF"/>
        </w:rPr>
        <w:t>līdzestību</w:t>
      </w:r>
      <w:proofErr w:type="spellEnd"/>
      <w:r w:rsidR="302CBBDC" w:rsidRPr="000E64EE">
        <w:rPr>
          <w:rStyle w:val="normaltextrun"/>
          <w:color w:val="000000"/>
          <w:shd w:val="clear" w:color="auto" w:fill="FFFFFF"/>
        </w:rPr>
        <w:t xml:space="preserve"> attiecībā uz antihipertensīvajiem medikamentiem</w:t>
      </w:r>
      <w:r w:rsidR="008E3BEC">
        <w:rPr>
          <w:rStyle w:val="FootnoteReference"/>
          <w:color w:val="000000"/>
          <w:shd w:val="clear" w:color="auto" w:fill="FFFFFF"/>
        </w:rPr>
        <w:footnoteReference w:id="79"/>
      </w:r>
      <w:r w:rsidR="302CBBDC" w:rsidRPr="000E64EE">
        <w:rPr>
          <w:rStyle w:val="normaltextrun"/>
          <w:color w:val="000000"/>
          <w:shd w:val="clear" w:color="auto" w:fill="FFFFFF"/>
        </w:rPr>
        <w:t>.</w:t>
      </w:r>
      <w:r w:rsidR="302CBBDC">
        <w:rPr>
          <w:rStyle w:val="normaltextrun"/>
          <w:color w:val="000000"/>
          <w:shd w:val="clear" w:color="auto" w:fill="FFFFFF"/>
        </w:rPr>
        <w:t xml:space="preserve"> </w:t>
      </w:r>
      <w:r w:rsidR="0AE190DB" w:rsidRPr="12E15D3F">
        <w:rPr>
          <w:rStyle w:val="normaltextrun"/>
          <w:color w:val="000000" w:themeColor="text1"/>
        </w:rPr>
        <w:t>P</w:t>
      </w:r>
      <w:r w:rsidR="302CBBDC">
        <w:rPr>
          <w:rStyle w:val="normaltextrun"/>
          <w:color w:val="000000"/>
          <w:shd w:val="clear" w:color="auto" w:fill="FFFFFF"/>
        </w:rPr>
        <w:t xml:space="preserve">apildu pacientu </w:t>
      </w:r>
      <w:proofErr w:type="spellStart"/>
      <w:r w:rsidR="302CBBDC">
        <w:rPr>
          <w:rStyle w:val="normaltextrun"/>
          <w:color w:val="000000"/>
          <w:shd w:val="clear" w:color="auto" w:fill="FFFFFF"/>
        </w:rPr>
        <w:t>līdzestības</w:t>
      </w:r>
      <w:proofErr w:type="spellEnd"/>
      <w:r w:rsidR="302CBBDC">
        <w:rPr>
          <w:rStyle w:val="normaltextrun"/>
          <w:color w:val="000000"/>
          <w:shd w:val="clear" w:color="auto" w:fill="FFFFFF"/>
        </w:rPr>
        <w:t xml:space="preserve"> veicināšanas pasākumiem paredzēts arī samazināt iedzīvotāju izdevumus kompensējamo SAS medikamentu iegādei no 75% uz 100%. </w:t>
      </w:r>
      <w:r w:rsidR="6CE25868">
        <w:t>Paredzēts</w:t>
      </w:r>
      <w:r w:rsidR="302CBBDC">
        <w:rPr>
          <w:rStyle w:val="normaltextrun"/>
          <w:color w:val="000000"/>
          <w:shd w:val="clear" w:color="auto" w:fill="FFFFFF"/>
        </w:rPr>
        <w:t xml:space="preserve"> arī iekļaut valsts apmaksātu </w:t>
      </w:r>
      <w:r w:rsidR="302CBBDC" w:rsidRPr="001E64D0">
        <w:rPr>
          <w:rStyle w:val="normaltextrun"/>
          <w:color w:val="000000"/>
          <w:shd w:val="clear" w:color="auto" w:fill="FFFFFF"/>
        </w:rPr>
        <w:t>nepārtrauktās glikozes līmeņa noteikšanas sistēm</w:t>
      </w:r>
      <w:r w:rsidR="217AC4A3" w:rsidRPr="12E15D3F">
        <w:rPr>
          <w:rStyle w:val="normaltextrun"/>
          <w:color w:val="000000" w:themeColor="text1"/>
        </w:rPr>
        <w:t>u</w:t>
      </w:r>
      <w:r w:rsidR="302CBBDC" w:rsidRPr="001E64D0">
        <w:rPr>
          <w:rStyle w:val="normaltextrun"/>
          <w:color w:val="000000"/>
          <w:shd w:val="clear" w:color="auto" w:fill="FFFFFF"/>
        </w:rPr>
        <w:t xml:space="preserve"> pacientiem pēc 18 gadu vecuma (līdz 24 gadu vecumam), kas lieto</w:t>
      </w:r>
      <w:r w:rsidR="302CBBDC">
        <w:rPr>
          <w:rStyle w:val="normaltextrun"/>
          <w:color w:val="000000"/>
          <w:shd w:val="clear" w:color="auto" w:fill="FFFFFF"/>
        </w:rPr>
        <w:t>juši</w:t>
      </w:r>
      <w:r w:rsidR="302CBBDC" w:rsidRPr="001E64D0">
        <w:rPr>
          <w:rStyle w:val="normaltextrun"/>
          <w:color w:val="000000"/>
          <w:shd w:val="clear" w:color="auto" w:fill="FFFFFF"/>
        </w:rPr>
        <w:t xml:space="preserve"> nepārtrauktās glikozes līmeņa noteikšanas sistēmu</w:t>
      </w:r>
      <w:r w:rsidR="302CBBDC">
        <w:rPr>
          <w:rStyle w:val="normaltextrun"/>
          <w:color w:val="000000"/>
          <w:shd w:val="clear" w:color="auto" w:fill="FFFFFF"/>
        </w:rPr>
        <w:t xml:space="preserve">, lai veicinātu jauniešu iesaisti savas slimības uzraudzībā un </w:t>
      </w:r>
      <w:proofErr w:type="spellStart"/>
      <w:r w:rsidR="302CBBDC">
        <w:rPr>
          <w:rStyle w:val="normaltextrun"/>
          <w:color w:val="000000"/>
          <w:shd w:val="clear" w:color="auto" w:fill="FFFFFF"/>
        </w:rPr>
        <w:t>monitorēšanā</w:t>
      </w:r>
      <w:proofErr w:type="spellEnd"/>
      <w:r w:rsidR="302CBBDC">
        <w:rPr>
          <w:rStyle w:val="normaltextrun"/>
          <w:color w:val="000000"/>
          <w:shd w:val="clear" w:color="auto" w:fill="FFFFFF"/>
        </w:rPr>
        <w:t>.</w:t>
      </w:r>
    </w:p>
    <w:p w14:paraId="4EE989C5" w14:textId="17A02EA2" w:rsidR="00AE570B" w:rsidRDefault="302CBBDC" w:rsidP="006903CE">
      <w:r>
        <w:lastRenderedPageBreak/>
        <w:t>Jāņem vērā, arī tas, ka</w:t>
      </w:r>
      <w:r w:rsidR="74AD0070">
        <w:t>,</w:t>
      </w:r>
      <w:r>
        <w:t xml:space="preserve"> progresējot medicīnai</w:t>
      </w:r>
      <w:r w:rsidR="319CDA08">
        <w:t>,</w:t>
      </w:r>
      <w:r>
        <w:t xml:space="preserve"> arī medikamenti kļūst modernāki</w:t>
      </w:r>
      <w:r w:rsidR="142E8F47">
        <w:t xml:space="preserve"> – vieglāk un retāk lietojami, ar mazāku mijiedarbību ar uzturu un vēl efektīvāku komplikāciju attīstības novēršanu. Vieni no šādiem medikamentiem ir </w:t>
      </w:r>
      <w:proofErr w:type="spellStart"/>
      <w:r w:rsidR="142E8F47">
        <w:t>antikoagulanti</w:t>
      </w:r>
      <w:proofErr w:type="spellEnd"/>
      <w:r w:rsidR="4CF01E2E">
        <w:t xml:space="preserve">, kas palīdz novērst asins recekļu veidošanos. Tos lieto cilvēkiem ar augstu trombu veidošanās risku, lai samazinātu iespēju saslimt ar nopietnām slimībām, piemēram, insultu </w:t>
      </w:r>
      <w:r w:rsidR="58385D97">
        <w:t>un infarktu</w:t>
      </w:r>
      <w:r w:rsidR="4CF01E2E">
        <w:t xml:space="preserve">. Vēsturiski vecākais </w:t>
      </w:r>
      <w:proofErr w:type="spellStart"/>
      <w:r w:rsidR="4CF01E2E">
        <w:t>antikoagulants</w:t>
      </w:r>
      <w:proofErr w:type="spellEnd"/>
      <w:r w:rsidR="4CF01E2E">
        <w:t xml:space="preserve"> ir </w:t>
      </w:r>
      <w:proofErr w:type="spellStart"/>
      <w:r w:rsidR="4CF01E2E">
        <w:t>varfarīns</w:t>
      </w:r>
      <w:proofErr w:type="spellEnd"/>
      <w:r w:rsidR="58385D97">
        <w:t xml:space="preserve">, kas ir lētākais šīs grupas medikaments. Lietojot </w:t>
      </w:r>
      <w:proofErr w:type="spellStart"/>
      <w:r w:rsidR="341F2350">
        <w:t>v</w:t>
      </w:r>
      <w:r w:rsidR="58385D97">
        <w:t>arfarīnu</w:t>
      </w:r>
      <w:proofErr w:type="spellEnd"/>
      <w:r w:rsidR="796701F3">
        <w:t>,</w:t>
      </w:r>
      <w:r w:rsidR="58385D97">
        <w:t xml:space="preserve"> nepieciešama regulāra laboratoriska uzraudzība, pacientam ir rūpīgi jāseko līdzi savam uzturam (medikamenta mijiedarbības ar ēdienu</w:t>
      </w:r>
      <w:r w:rsidR="7384AE18">
        <w:t xml:space="preserve"> dēļ</w:t>
      </w:r>
      <w:r w:rsidR="42B5E6F8">
        <w:t>)</w:t>
      </w:r>
      <w:r w:rsidR="58385D97">
        <w:t>, kā arī</w:t>
      </w:r>
      <w:r w:rsidR="7547B626">
        <w:t xml:space="preserve"> ir</w:t>
      </w:r>
      <w:r w:rsidR="58385D97">
        <w:t xml:space="preserve"> vajadzīgi </w:t>
      </w:r>
      <w:proofErr w:type="spellStart"/>
      <w:r w:rsidR="58385D97">
        <w:t>antidoti</w:t>
      </w:r>
      <w:proofErr w:type="spellEnd"/>
      <w:r w:rsidR="001D780E">
        <w:t xml:space="preserve"> (viela, ko lieto pārdozēšanas gadījumā)</w:t>
      </w:r>
      <w:r w:rsidR="58385D97">
        <w:t xml:space="preserve"> masīvas asiņošanas pārtraukšanai.</w:t>
      </w:r>
      <w:r w:rsidR="73C9CAF4">
        <w:t xml:space="preserve"> </w:t>
      </w:r>
      <w:r w:rsidR="073D1F90">
        <w:t>Minēto</w:t>
      </w:r>
      <w:r w:rsidR="73C9CAF4">
        <w:t xml:space="preserve"> faktoru kopums nosaka to, ka pacientu </w:t>
      </w:r>
      <w:proofErr w:type="spellStart"/>
      <w:r w:rsidR="73C9CAF4">
        <w:t>līdzestība</w:t>
      </w:r>
      <w:proofErr w:type="spellEnd"/>
      <w:r w:rsidR="73C9CAF4">
        <w:t xml:space="preserve"> šī medikamenta lietošanā ir sevišķi apgrūtināta.</w:t>
      </w:r>
      <w:r w:rsidR="58385D97">
        <w:t xml:space="preserve"> </w:t>
      </w:r>
    </w:p>
    <w:p w14:paraId="071AD42A" w14:textId="35BD8197" w:rsidR="006903CE" w:rsidRDefault="33E8E26D" w:rsidP="4446199A">
      <w:pPr>
        <w:spacing w:before="120" w:after="120"/>
      </w:pPr>
      <w:r w:rsidRPr="00F16CFF">
        <w:t xml:space="preserve">Pēdējās desmitgadēs </w:t>
      </w:r>
      <w:proofErr w:type="spellStart"/>
      <w:r w:rsidRPr="00F16CFF">
        <w:t>antikoagulācijas</w:t>
      </w:r>
      <w:proofErr w:type="spellEnd"/>
      <w:r w:rsidRPr="00F16CFF">
        <w:t xml:space="preserve"> iespējas </w:t>
      </w:r>
      <w:r w:rsidR="24B12E76">
        <w:t xml:space="preserve">ir </w:t>
      </w:r>
      <w:r w:rsidRPr="00F16CFF">
        <w:t xml:space="preserve">nozīmīgi paplašinājušās, paverot vārtus tiešo perorālo </w:t>
      </w:r>
      <w:proofErr w:type="spellStart"/>
      <w:r w:rsidRPr="00F16CFF">
        <w:t>antikoagulantu</w:t>
      </w:r>
      <w:proofErr w:type="spellEnd"/>
      <w:r w:rsidRPr="00F16CFF">
        <w:t xml:space="preserve"> (TOAK) ērai </w:t>
      </w:r>
      <w:proofErr w:type="spellStart"/>
      <w:r w:rsidRPr="00F16CFF">
        <w:t>trombembolisku</w:t>
      </w:r>
      <w:proofErr w:type="spellEnd"/>
      <w:r w:rsidRPr="00F16CFF">
        <w:t xml:space="preserve"> notikumu profilaksē un ārstēšanā</w:t>
      </w:r>
      <w:bookmarkStart w:id="42" w:name="_Ref200024023"/>
      <w:r w:rsidR="00AE570B">
        <w:rPr>
          <w:rStyle w:val="FootnoteReference"/>
        </w:rPr>
        <w:footnoteReference w:id="80"/>
      </w:r>
      <w:bookmarkEnd w:id="42"/>
      <w:r w:rsidRPr="00F16CFF">
        <w:t>.</w:t>
      </w:r>
      <w:r>
        <w:t xml:space="preserve"> Šobrīd TOAK</w:t>
      </w:r>
      <w:r w:rsidR="00314361">
        <w:t xml:space="preserve"> (</w:t>
      </w:r>
      <w:proofErr w:type="spellStart"/>
      <w:r w:rsidR="00314361" w:rsidRPr="00314361">
        <w:rPr>
          <w:i/>
          <w:iCs/>
        </w:rPr>
        <w:t>Apixabanum</w:t>
      </w:r>
      <w:proofErr w:type="spellEnd"/>
      <w:r w:rsidR="00314361">
        <w:rPr>
          <w:i/>
          <w:iCs/>
        </w:rPr>
        <w:t>,</w:t>
      </w:r>
      <w:r w:rsidR="00314361" w:rsidRPr="00314361">
        <w:rPr>
          <w:i/>
          <w:iCs/>
        </w:rPr>
        <w:t xml:space="preserve"> </w:t>
      </w:r>
      <w:proofErr w:type="spellStart"/>
      <w:r w:rsidR="00314361" w:rsidRPr="00314361">
        <w:rPr>
          <w:i/>
          <w:iCs/>
        </w:rPr>
        <w:t>Dabigatranum</w:t>
      </w:r>
      <w:proofErr w:type="spellEnd"/>
      <w:r w:rsidR="00314361" w:rsidRPr="00314361">
        <w:rPr>
          <w:i/>
          <w:iCs/>
        </w:rPr>
        <w:t xml:space="preserve">, </w:t>
      </w:r>
      <w:proofErr w:type="spellStart"/>
      <w:r w:rsidR="00314361" w:rsidRPr="00314361">
        <w:rPr>
          <w:i/>
          <w:iCs/>
        </w:rPr>
        <w:t>Edoxabanum</w:t>
      </w:r>
      <w:proofErr w:type="spellEnd"/>
      <w:r w:rsidR="00314361" w:rsidRPr="00314361">
        <w:rPr>
          <w:i/>
          <w:iCs/>
        </w:rPr>
        <w:t xml:space="preserve">, </w:t>
      </w:r>
      <w:proofErr w:type="spellStart"/>
      <w:r w:rsidR="00314361" w:rsidRPr="00314361">
        <w:rPr>
          <w:i/>
          <w:iCs/>
        </w:rPr>
        <w:t>Rivaroxabanum</w:t>
      </w:r>
      <w:proofErr w:type="spellEnd"/>
      <w:r w:rsidR="00314361">
        <w:t>)</w:t>
      </w:r>
      <w:r>
        <w:t xml:space="preserve"> </w:t>
      </w:r>
      <w:r w:rsidR="00804702">
        <w:t xml:space="preserve">ar noteiktiem kritērijiem </w:t>
      </w:r>
      <w:r>
        <w:t>tiek kompensēti</w:t>
      </w:r>
      <w:r w:rsidR="00804702">
        <w:t xml:space="preserve"> </w:t>
      </w:r>
      <w:r w:rsidR="0E580B34">
        <w:t>75%</w:t>
      </w:r>
      <w:r>
        <w:t xml:space="preserve"> </w:t>
      </w:r>
      <w:r w:rsidR="0E580B34">
        <w:t>apmērā</w:t>
      </w:r>
      <w:r w:rsidR="4182677B">
        <w:t xml:space="preserve"> </w:t>
      </w:r>
      <w:r>
        <w:t xml:space="preserve">pacientiem ar </w:t>
      </w:r>
      <w:proofErr w:type="spellStart"/>
      <w:r>
        <w:t>mirdzaritmiju</w:t>
      </w:r>
      <w:proofErr w:type="spellEnd"/>
      <w:r>
        <w:t xml:space="preserve"> un </w:t>
      </w:r>
      <w:r w:rsidR="07775367">
        <w:t>100% apmēr</w:t>
      </w:r>
      <w:r w:rsidR="007D68B8">
        <w:t>ā</w:t>
      </w:r>
      <w:r w:rsidR="07775367">
        <w:t xml:space="preserve"> cukura diabēta </w:t>
      </w:r>
      <w:r w:rsidDel="6C2F7E77">
        <w:t>pacientiem</w:t>
      </w:r>
      <w:r w:rsidR="0560D96F">
        <w:t xml:space="preserve"> ar </w:t>
      </w:r>
      <w:proofErr w:type="spellStart"/>
      <w:r w:rsidR="0560D96F">
        <w:t>mirdzaritmiju</w:t>
      </w:r>
      <w:proofErr w:type="spellEnd"/>
      <w:r w:rsidR="0560D96F">
        <w:t>.</w:t>
      </w:r>
      <w:r w:rsidR="00314361">
        <w:t xml:space="preserve"> </w:t>
      </w:r>
      <w:r w:rsidR="61C5F654">
        <w:t>TOAK saņemšanas indikācijas</w:t>
      </w:r>
      <w:r w:rsidR="001D780E">
        <w:t xml:space="preserve"> Latvijā</w:t>
      </w:r>
      <w:r w:rsidR="61C5F654">
        <w:t xml:space="preserve"> ir daudz plašākas nekā kompensējamo medikamentu saraksts to atļauj. </w:t>
      </w:r>
      <w:r w:rsidR="00804702" w:rsidRPr="00AE570B">
        <w:t>Eiropas Asinsvadu ķirurģijas biedrības 2023.</w:t>
      </w:r>
      <w:r w:rsidR="001D780E">
        <w:t xml:space="preserve"> </w:t>
      </w:r>
      <w:r w:rsidR="00804702" w:rsidRPr="00AE570B">
        <w:t xml:space="preserve">gada klīniskās prakses vadlīnijas </w:t>
      </w:r>
      <w:r w:rsidR="00804702">
        <w:t>(</w:t>
      </w:r>
      <w:r w:rsidR="00804702" w:rsidRPr="00AE570B">
        <w:t xml:space="preserve">asinsvadu slimību </w:t>
      </w:r>
      <w:proofErr w:type="spellStart"/>
      <w:r w:rsidR="00804702" w:rsidRPr="00AE570B">
        <w:t>antitrombotiskajai</w:t>
      </w:r>
      <w:proofErr w:type="spellEnd"/>
      <w:r w:rsidR="00804702" w:rsidRPr="00AE570B">
        <w:t xml:space="preserve"> terapijai</w:t>
      </w:r>
      <w:r w:rsidR="00804702">
        <w:t xml:space="preserve">) un </w:t>
      </w:r>
      <w:r w:rsidR="00804702" w:rsidRPr="00086D45">
        <w:t xml:space="preserve">Eiropas Kardiologu biedrības </w:t>
      </w:r>
      <w:r w:rsidR="00804702">
        <w:t xml:space="preserve">2019. gada </w:t>
      </w:r>
      <w:r w:rsidR="00804702" w:rsidRPr="00086D45">
        <w:t>klīniskās prakses vadlīnijas</w:t>
      </w:r>
      <w:r w:rsidR="00804702">
        <w:t xml:space="preserve"> uzsver, ka ī</w:t>
      </w:r>
      <w:r w:rsidR="61C5F654">
        <w:t xml:space="preserve">paši būtiski </w:t>
      </w:r>
      <w:r w:rsidR="2618D047">
        <w:t xml:space="preserve">ir </w:t>
      </w:r>
      <w:r w:rsidR="61C5F654">
        <w:t>to lietot dziļo vēnu</w:t>
      </w:r>
      <w:r w:rsidR="75002507">
        <w:t xml:space="preserve"> tromboze</w:t>
      </w:r>
      <w:r w:rsidR="61C5F654">
        <w:t>s</w:t>
      </w:r>
      <w:r w:rsidR="75002507">
        <w:t xml:space="preserve"> (</w:t>
      </w:r>
      <w:proofErr w:type="spellStart"/>
      <w:r w:rsidR="75002507">
        <w:t>DzVT</w:t>
      </w:r>
      <w:proofErr w:type="spellEnd"/>
      <w:r w:rsidR="75002507">
        <w:t>)</w:t>
      </w:r>
      <w:r w:rsidR="00804702">
        <w:rPr>
          <w:rStyle w:val="FootnoteReference"/>
        </w:rPr>
        <w:footnoteReference w:id="81"/>
      </w:r>
      <w:r w:rsidR="61C5F654">
        <w:t xml:space="preserve"> un plaušu </w:t>
      </w:r>
      <w:proofErr w:type="spellStart"/>
      <w:r w:rsidR="1F2199EB">
        <w:t>tromb</w:t>
      </w:r>
      <w:r w:rsidR="61C5F654">
        <w:t>embolij</w:t>
      </w:r>
      <w:r w:rsidR="001D780E">
        <w:t>as</w:t>
      </w:r>
      <w:proofErr w:type="spellEnd"/>
      <w:r w:rsidR="61C5F654">
        <w:t xml:space="preserve"> (P</w:t>
      </w:r>
      <w:r w:rsidR="1F2199EB">
        <w:t>AT</w:t>
      </w:r>
      <w:r w:rsidR="61C5F654">
        <w:t>E)</w:t>
      </w:r>
      <w:r w:rsidR="00804702">
        <w:rPr>
          <w:rStyle w:val="FootnoteReference"/>
        </w:rPr>
        <w:footnoteReference w:id="82"/>
      </w:r>
      <w:r w:rsidR="61C5F654">
        <w:t xml:space="preserve"> gadījumos. </w:t>
      </w:r>
    </w:p>
    <w:p w14:paraId="760BF9A8" w14:textId="68DF8487" w:rsidR="007B15E1" w:rsidRDefault="00086D45" w:rsidP="008E3BEC">
      <w:pPr>
        <w:spacing w:before="120" w:after="120"/>
      </w:pPr>
      <w:r>
        <w:t>S</w:t>
      </w:r>
      <w:r w:rsidR="007B15E1">
        <w:t>varīgākie ieguvumi TOAK gadījumā:</w:t>
      </w:r>
    </w:p>
    <w:p w14:paraId="0EA71785" w14:textId="7A350725" w:rsidR="0047043A" w:rsidRDefault="0047043A" w:rsidP="004032F0">
      <w:pPr>
        <w:pStyle w:val="ListParagraph"/>
        <w:numPr>
          <w:ilvl w:val="0"/>
          <w:numId w:val="23"/>
        </w:numPr>
        <w:spacing w:before="120" w:after="120"/>
      </w:pPr>
      <w:r>
        <w:t>vieglāk un ērtāk lietojams pacientiem;</w:t>
      </w:r>
    </w:p>
    <w:p w14:paraId="6D90A0C7" w14:textId="1E68987E" w:rsidR="0047043A" w:rsidRDefault="0047043A" w:rsidP="004032F0">
      <w:pPr>
        <w:pStyle w:val="ListParagraph"/>
        <w:numPr>
          <w:ilvl w:val="0"/>
          <w:numId w:val="23"/>
        </w:numPr>
        <w:spacing w:before="120" w:after="120"/>
      </w:pPr>
      <w:r>
        <w:t xml:space="preserve">labāka pacientu </w:t>
      </w:r>
      <w:proofErr w:type="spellStart"/>
      <w:r>
        <w:t>līdzestība</w:t>
      </w:r>
      <w:proofErr w:type="spellEnd"/>
      <w:r>
        <w:t xml:space="preserve"> ārstēšanai;</w:t>
      </w:r>
    </w:p>
    <w:p w14:paraId="447594D2" w14:textId="79856CAD" w:rsidR="007B15E1" w:rsidRDefault="007B15E1" w:rsidP="004032F0">
      <w:pPr>
        <w:pStyle w:val="ListParagraph"/>
        <w:numPr>
          <w:ilvl w:val="0"/>
          <w:numId w:val="23"/>
        </w:numPr>
        <w:spacing w:before="120" w:after="120"/>
      </w:pPr>
      <w:r>
        <w:t xml:space="preserve">mazāks risks asiņošanai. 2023.gadā atjauninātos Amerikas </w:t>
      </w:r>
      <w:proofErr w:type="spellStart"/>
      <w:r>
        <w:t>Geriatriskās</w:t>
      </w:r>
      <w:proofErr w:type="spellEnd"/>
      <w:r>
        <w:t xml:space="preserve"> asociācijas </w:t>
      </w:r>
      <w:proofErr w:type="spellStart"/>
      <w:r w:rsidRPr="001D780E">
        <w:rPr>
          <w:i/>
          <w:iCs/>
        </w:rPr>
        <w:t>Beers</w:t>
      </w:r>
      <w:proofErr w:type="spellEnd"/>
      <w:r>
        <w:t xml:space="preserve"> kritērijos aicināts izvairīties no </w:t>
      </w:r>
      <w:proofErr w:type="spellStart"/>
      <w:r>
        <w:t>varfarīna</w:t>
      </w:r>
      <w:proofErr w:type="spellEnd"/>
      <w:r>
        <w:t xml:space="preserve"> senioriem, ja vien nav citu kontrindikāciju;</w:t>
      </w:r>
    </w:p>
    <w:p w14:paraId="6DDB209E" w14:textId="42F0B5AF" w:rsidR="007B15E1" w:rsidRDefault="007B15E1" w:rsidP="004032F0">
      <w:pPr>
        <w:pStyle w:val="ListParagraph"/>
        <w:numPr>
          <w:ilvl w:val="0"/>
          <w:numId w:val="23"/>
        </w:numPr>
        <w:spacing w:before="120" w:after="120"/>
      </w:pPr>
      <w:r>
        <w:t>iespējami mazāks</w:t>
      </w:r>
      <w:r w:rsidR="00186B76">
        <w:t xml:space="preserve"> kaulu</w:t>
      </w:r>
      <w:r>
        <w:t xml:space="preserve"> </w:t>
      </w:r>
      <w:r w:rsidRPr="00186B76">
        <w:t>lūzumu</w:t>
      </w:r>
      <w:r>
        <w:t xml:space="preserve"> risks salīdzinājumā ar </w:t>
      </w:r>
      <w:proofErr w:type="spellStart"/>
      <w:r>
        <w:t>varfarīnu</w:t>
      </w:r>
      <w:proofErr w:type="spellEnd"/>
      <w:r>
        <w:t>;</w:t>
      </w:r>
    </w:p>
    <w:p w14:paraId="0A7F2F8F" w14:textId="77777777" w:rsidR="007B15E1" w:rsidRDefault="007B15E1" w:rsidP="004032F0">
      <w:pPr>
        <w:pStyle w:val="ListParagraph"/>
        <w:numPr>
          <w:ilvl w:val="0"/>
          <w:numId w:val="23"/>
        </w:numPr>
        <w:spacing w:before="120" w:after="120"/>
      </w:pPr>
      <w:r>
        <w:t xml:space="preserve">retāka nepieciešamība laboratorisko parametru uzraudzībai nekā </w:t>
      </w:r>
      <w:proofErr w:type="spellStart"/>
      <w:r>
        <w:t>heparīna</w:t>
      </w:r>
      <w:proofErr w:type="spellEnd"/>
      <w:r>
        <w:t xml:space="preserve"> un </w:t>
      </w:r>
      <w:proofErr w:type="spellStart"/>
      <w:r>
        <w:t>varfarīna</w:t>
      </w:r>
      <w:proofErr w:type="spellEnd"/>
      <w:r>
        <w:t xml:space="preserve"> lietotājiem;</w:t>
      </w:r>
    </w:p>
    <w:p w14:paraId="20F0DB00" w14:textId="4221475C" w:rsidR="00F67FFA" w:rsidRDefault="007B15E1" w:rsidP="004032F0">
      <w:pPr>
        <w:pStyle w:val="ListParagraph"/>
        <w:numPr>
          <w:ilvl w:val="0"/>
          <w:numId w:val="23"/>
        </w:numPr>
        <w:spacing w:before="120" w:after="120"/>
      </w:pPr>
      <w:r>
        <w:t xml:space="preserve">ērtāka farmakokinētika. </w:t>
      </w:r>
      <w:proofErr w:type="spellStart"/>
      <w:r>
        <w:t>Varfarīns</w:t>
      </w:r>
      <w:proofErr w:type="spellEnd"/>
      <w:r>
        <w:t xml:space="preserve"> salīdzinoši biežāk var reaģēt uz izmaiņām diētā, citu medikamentu paralēlu lietošanu, </w:t>
      </w:r>
      <w:r w:rsidR="00E40357">
        <w:t>kuņģa-zarnu trakta</w:t>
      </w:r>
      <w:r>
        <w:t xml:space="preserve"> slimībām utt</w:t>
      </w:r>
      <w:r w:rsidR="00164925" w:rsidRPr="00164925">
        <w:rPr>
          <w:vertAlign w:val="superscript"/>
        </w:rPr>
        <w:fldChar w:fldCharType="begin"/>
      </w:r>
      <w:r w:rsidR="00164925" w:rsidRPr="00164925">
        <w:rPr>
          <w:vertAlign w:val="superscript"/>
        </w:rPr>
        <w:instrText xml:space="preserve"> NOTEREF _Ref200024023 \h </w:instrText>
      </w:r>
      <w:r w:rsidR="00164925">
        <w:rPr>
          <w:vertAlign w:val="superscript"/>
        </w:rPr>
        <w:instrText xml:space="preserve"> \* MERGEFORMAT </w:instrText>
      </w:r>
      <w:r w:rsidR="00164925" w:rsidRPr="00164925">
        <w:rPr>
          <w:vertAlign w:val="superscript"/>
        </w:rPr>
      </w:r>
      <w:r w:rsidR="00164925" w:rsidRPr="00164925">
        <w:rPr>
          <w:vertAlign w:val="superscript"/>
        </w:rPr>
        <w:fldChar w:fldCharType="separate"/>
      </w:r>
      <w:r w:rsidR="007C0EA2">
        <w:rPr>
          <w:vertAlign w:val="superscript"/>
        </w:rPr>
        <w:t>79</w:t>
      </w:r>
      <w:r w:rsidR="00164925" w:rsidRPr="00164925">
        <w:rPr>
          <w:vertAlign w:val="superscript"/>
        </w:rPr>
        <w:fldChar w:fldCharType="end"/>
      </w:r>
      <w:r>
        <w:t>.</w:t>
      </w:r>
    </w:p>
    <w:bookmarkEnd w:id="41"/>
    <w:p w14:paraId="2849525E" w14:textId="1E5D8798" w:rsidR="00237DC7" w:rsidRPr="00E34BE0" w:rsidRDefault="00237DC7" w:rsidP="00237DC7">
      <w:pPr>
        <w:spacing w:before="120" w:after="120"/>
        <w:ind w:firstLine="0"/>
        <w:rPr>
          <w:rStyle w:val="normaltextrun"/>
          <w:i/>
          <w:iCs/>
          <w:color w:val="000000"/>
          <w:shd w:val="clear" w:color="auto" w:fill="FFFFFF"/>
        </w:rPr>
      </w:pPr>
      <w:r w:rsidRPr="00E34BE0">
        <w:rPr>
          <w:rStyle w:val="normaltextrun"/>
          <w:i/>
          <w:iCs/>
          <w:color w:val="000000"/>
          <w:shd w:val="clear" w:color="auto" w:fill="FFFFFF"/>
        </w:rPr>
        <w:t>Konstatētās problēmas/izaicinājumi:</w:t>
      </w:r>
    </w:p>
    <w:p w14:paraId="2EDF07EB" w14:textId="77777777" w:rsidR="008E3BEC" w:rsidRPr="008E3BEC" w:rsidRDefault="008E3BEC" w:rsidP="004032F0">
      <w:pPr>
        <w:pStyle w:val="ListParagraph"/>
        <w:numPr>
          <w:ilvl w:val="0"/>
          <w:numId w:val="19"/>
        </w:numPr>
        <w:spacing w:after="120"/>
        <w:rPr>
          <w:rStyle w:val="normaltextrun"/>
          <w:color w:val="000000"/>
          <w:shd w:val="clear" w:color="auto" w:fill="FFFFFF"/>
        </w:rPr>
      </w:pPr>
      <w:proofErr w:type="spellStart"/>
      <w:r w:rsidRPr="008E3BEC">
        <w:rPr>
          <w:rStyle w:val="normaltextrun"/>
          <w:color w:val="000000"/>
          <w:shd w:val="clear" w:color="auto" w:fill="FFFFFF"/>
        </w:rPr>
        <w:t>Polifarmācija</w:t>
      </w:r>
      <w:proofErr w:type="spellEnd"/>
      <w:r w:rsidRPr="008E3BEC">
        <w:rPr>
          <w:rStyle w:val="normaltextrun"/>
          <w:color w:val="000000"/>
          <w:shd w:val="clear" w:color="auto" w:fill="FFFFFF"/>
        </w:rPr>
        <w:t xml:space="preserve">, tablešu skaits, pacientu izpratne par slimību un ārstēšanu, apmierinātība/neapmierinātība ar veselības aprūpi, pacientu uzticēšanās, medikamentu cena un zāļu mainība terapijas laikā, kas saistīta ar Latvijas kompensācijas sistēmu terapijas laikā, ietekmē pacienta </w:t>
      </w:r>
      <w:proofErr w:type="spellStart"/>
      <w:r w:rsidRPr="008E3BEC">
        <w:rPr>
          <w:rStyle w:val="normaltextrun"/>
          <w:color w:val="000000"/>
          <w:shd w:val="clear" w:color="auto" w:fill="FFFFFF"/>
        </w:rPr>
        <w:t>līdzestību</w:t>
      </w:r>
      <w:proofErr w:type="spellEnd"/>
      <w:r w:rsidRPr="008E3BEC">
        <w:rPr>
          <w:rStyle w:val="normaltextrun"/>
          <w:color w:val="000000"/>
          <w:shd w:val="clear" w:color="auto" w:fill="FFFFFF"/>
        </w:rPr>
        <w:t xml:space="preserve">; </w:t>
      </w:r>
    </w:p>
    <w:p w14:paraId="3D3F9B9C" w14:textId="5F98A577" w:rsidR="008E3BEC" w:rsidRPr="008E3BEC" w:rsidRDefault="008E3BEC" w:rsidP="004032F0">
      <w:pPr>
        <w:pStyle w:val="ListParagraph"/>
        <w:numPr>
          <w:ilvl w:val="0"/>
          <w:numId w:val="19"/>
        </w:numPr>
        <w:spacing w:after="120"/>
        <w:rPr>
          <w:rStyle w:val="normaltextrun"/>
          <w:color w:val="000000"/>
          <w:shd w:val="clear" w:color="auto" w:fill="FFFFFF"/>
        </w:rPr>
      </w:pPr>
      <w:r w:rsidRPr="008E3BEC">
        <w:rPr>
          <w:rStyle w:val="normaltextrun"/>
          <w:color w:val="000000"/>
          <w:shd w:val="clear" w:color="auto" w:fill="FFFFFF"/>
        </w:rPr>
        <w:t xml:space="preserve">Pat pēc </w:t>
      </w:r>
      <w:proofErr w:type="spellStart"/>
      <w:r w:rsidRPr="008E3BEC">
        <w:rPr>
          <w:rStyle w:val="normaltextrun"/>
          <w:color w:val="000000"/>
          <w:shd w:val="clear" w:color="auto" w:fill="FFFFFF"/>
        </w:rPr>
        <w:t>kardiovaskulārā</w:t>
      </w:r>
      <w:proofErr w:type="spellEnd"/>
      <w:r w:rsidRPr="008E3BEC">
        <w:rPr>
          <w:rStyle w:val="normaltextrun"/>
          <w:color w:val="000000"/>
          <w:shd w:val="clear" w:color="auto" w:fill="FFFFFF"/>
        </w:rPr>
        <w:t xml:space="preserve"> notikuma lielākā daļa pacientu turpina neveselīgu dzīvesveidu attiecībā uz smēķēšanu, neveselīgu uzturu un mazkustību, kas traucē sasniegt ārstnieciskos mērķus</w:t>
      </w:r>
      <w:r w:rsidR="001D780E">
        <w:rPr>
          <w:rStyle w:val="normaltextrun"/>
          <w:color w:val="000000"/>
          <w:shd w:val="clear" w:color="auto" w:fill="FFFFFF"/>
        </w:rPr>
        <w:t>;</w:t>
      </w:r>
    </w:p>
    <w:p w14:paraId="09A9FE8E" w14:textId="621E1E93" w:rsidR="008E3BEC" w:rsidRDefault="00434261" w:rsidP="004032F0">
      <w:pPr>
        <w:pStyle w:val="ListParagraph"/>
        <w:numPr>
          <w:ilvl w:val="0"/>
          <w:numId w:val="19"/>
        </w:numPr>
        <w:spacing w:after="120"/>
        <w:rPr>
          <w:rStyle w:val="normaltextrun"/>
          <w:color w:val="000000"/>
          <w:shd w:val="clear" w:color="auto" w:fill="FFFFFF"/>
        </w:rPr>
      </w:pPr>
      <w:r>
        <w:rPr>
          <w:rStyle w:val="normaltextrun"/>
          <w:color w:val="000000"/>
          <w:shd w:val="clear" w:color="auto" w:fill="FFFFFF"/>
        </w:rPr>
        <w:t>Latvijā ir š</w:t>
      </w:r>
      <w:r w:rsidR="008E3BEC">
        <w:rPr>
          <w:rStyle w:val="normaltextrun"/>
          <w:color w:val="000000"/>
          <w:shd w:val="clear" w:color="auto" w:fill="FFFFFF"/>
        </w:rPr>
        <w:t>aurs pacientu loks TOAK saņemšanai</w:t>
      </w:r>
      <w:r w:rsidR="001D780E">
        <w:rPr>
          <w:rStyle w:val="normaltextrun"/>
          <w:color w:val="000000"/>
          <w:shd w:val="clear" w:color="auto" w:fill="FFFFFF"/>
        </w:rPr>
        <w:t>;</w:t>
      </w:r>
    </w:p>
    <w:p w14:paraId="17E4EDAD" w14:textId="383A0B28" w:rsidR="00434261" w:rsidRPr="00434261" w:rsidRDefault="00434261" w:rsidP="00434261">
      <w:pPr>
        <w:pStyle w:val="ListParagraph"/>
        <w:numPr>
          <w:ilvl w:val="0"/>
          <w:numId w:val="19"/>
        </w:numPr>
        <w:spacing w:after="120"/>
        <w:rPr>
          <w:rStyle w:val="normaltextrun"/>
          <w:color w:val="000000"/>
          <w:shd w:val="clear" w:color="auto" w:fill="FFFFFF"/>
        </w:rPr>
      </w:pPr>
      <w:r w:rsidRPr="00434261">
        <w:rPr>
          <w:rStyle w:val="normaltextrun"/>
          <w:color w:val="000000"/>
          <w:shd w:val="clear" w:color="auto" w:fill="FFFFFF"/>
        </w:rPr>
        <w:t xml:space="preserve">Zāļu iegādes kompensācijas sistēma nodrošina </w:t>
      </w:r>
      <w:r w:rsidR="00A10774">
        <w:rPr>
          <w:rStyle w:val="normaltextrun"/>
          <w:color w:val="000000"/>
          <w:shd w:val="clear" w:color="auto" w:fill="FFFFFF"/>
        </w:rPr>
        <w:t xml:space="preserve">cukura diabēta </w:t>
      </w:r>
      <w:r w:rsidRPr="00434261">
        <w:rPr>
          <w:rStyle w:val="normaltextrun"/>
          <w:color w:val="000000"/>
          <w:shd w:val="clear" w:color="auto" w:fill="FFFFFF"/>
        </w:rPr>
        <w:t>pacientiem iespēju saņemt ārstēšanai nepieciešamos medikamentus, kurus pilnībā</w:t>
      </w:r>
      <w:r w:rsidR="00A10774">
        <w:rPr>
          <w:rStyle w:val="normaltextrun"/>
          <w:color w:val="000000"/>
          <w:shd w:val="clear" w:color="auto" w:fill="FFFFFF"/>
        </w:rPr>
        <w:t xml:space="preserve"> (100%)</w:t>
      </w:r>
      <w:r w:rsidRPr="00434261">
        <w:rPr>
          <w:rStyle w:val="normaltextrun"/>
          <w:color w:val="000000"/>
          <w:shd w:val="clear" w:color="auto" w:fill="FFFFFF"/>
        </w:rPr>
        <w:t xml:space="preserve"> apmaksā valsts</w:t>
      </w:r>
      <w:r w:rsidR="00A10774">
        <w:rPr>
          <w:rStyle w:val="normaltextrun"/>
          <w:color w:val="000000"/>
          <w:shd w:val="clear" w:color="auto" w:fill="FFFFFF"/>
        </w:rPr>
        <w:t>, savukārt SAS pacientiem valsts apmaksā ārstēšanai nepieciešamos medikamentus daļēji (50-75%)</w:t>
      </w:r>
      <w:r w:rsidRPr="00434261">
        <w:rPr>
          <w:rStyle w:val="normaltextrun"/>
          <w:color w:val="000000"/>
          <w:shd w:val="clear" w:color="auto" w:fill="FFFFFF"/>
        </w:rPr>
        <w:t>.</w:t>
      </w:r>
    </w:p>
    <w:p w14:paraId="645A4CF4" w14:textId="3F4F5658" w:rsidR="00C1749D" w:rsidRPr="00C1749D" w:rsidRDefault="00C1749D" w:rsidP="004032F0">
      <w:pPr>
        <w:pStyle w:val="Heading3"/>
        <w:numPr>
          <w:ilvl w:val="1"/>
          <w:numId w:val="17"/>
        </w:numPr>
        <w:ind w:left="426" w:hanging="426"/>
      </w:pPr>
      <w:bookmarkStart w:id="43" w:name="_Toc214544016"/>
      <w:bookmarkStart w:id="44" w:name="_Hlk202361563"/>
      <w:r w:rsidRPr="00C1749D">
        <w:lastRenderedPageBreak/>
        <w:t>Stacionārā aprūpe</w:t>
      </w:r>
      <w:r w:rsidR="00767343">
        <w:t xml:space="preserve"> un gaidīšanas laiks stacionāro pakalpojumu saņemšanai</w:t>
      </w:r>
      <w:bookmarkEnd w:id="43"/>
    </w:p>
    <w:bookmarkEnd w:id="44"/>
    <w:p w14:paraId="3325197B" w14:textId="145039BF" w:rsidR="00C1749D" w:rsidRPr="0092544B" w:rsidRDefault="262BA872" w:rsidP="4446199A">
      <w:pPr>
        <w:autoSpaceDE w:val="0"/>
        <w:autoSpaceDN w:val="0"/>
        <w:adjustRightInd w:val="0"/>
        <w:spacing w:before="120" w:after="120"/>
        <w:ind w:firstLine="562"/>
        <w:rPr>
          <w:rFonts w:cs="Times New Roman"/>
        </w:rPr>
      </w:pPr>
      <w:r w:rsidRPr="4446199A">
        <w:rPr>
          <w:rFonts w:cs="Times New Roman"/>
        </w:rPr>
        <w:t xml:space="preserve">Ik gadu </w:t>
      </w:r>
      <w:r w:rsidR="13249BC9" w:rsidRPr="4446199A">
        <w:rPr>
          <w:rFonts w:cs="Times New Roman"/>
        </w:rPr>
        <w:t>SAS dēļ (</w:t>
      </w:r>
      <w:proofErr w:type="spellStart"/>
      <w:r w:rsidR="13249BC9" w:rsidRPr="4446199A">
        <w:rPr>
          <w:rFonts w:cs="Times New Roman"/>
        </w:rPr>
        <w:t>pamatdiagnoz</w:t>
      </w:r>
      <w:r w:rsidR="341B758A" w:rsidRPr="12E15D3F">
        <w:rPr>
          <w:rFonts w:cs="Times New Roman"/>
        </w:rPr>
        <w:t>e</w:t>
      </w:r>
      <w:proofErr w:type="spellEnd"/>
      <w:r w:rsidR="13249BC9" w:rsidRPr="4446199A">
        <w:rPr>
          <w:rFonts w:cs="Times New Roman"/>
        </w:rPr>
        <w:t xml:space="preserve"> stacionārās kartēs) </w:t>
      </w:r>
      <w:r w:rsidRPr="4446199A">
        <w:rPr>
          <w:rFonts w:cs="Times New Roman"/>
        </w:rPr>
        <w:t xml:space="preserve">ir ap 50-60 tūkstoši </w:t>
      </w:r>
      <w:r w:rsidR="00A10774">
        <w:rPr>
          <w:rFonts w:cs="Times New Roman"/>
        </w:rPr>
        <w:t>hospitalizāciju</w:t>
      </w:r>
      <w:r w:rsidRPr="4446199A">
        <w:rPr>
          <w:rFonts w:cs="Times New Roman"/>
        </w:rPr>
        <w:t xml:space="preserve"> (2023.</w:t>
      </w:r>
      <w:r w:rsidR="13249BC9" w:rsidRPr="4446199A">
        <w:rPr>
          <w:rFonts w:cs="Times New Roman"/>
        </w:rPr>
        <w:t xml:space="preserve"> </w:t>
      </w:r>
      <w:r w:rsidRPr="4446199A">
        <w:rPr>
          <w:rFonts w:cs="Times New Roman"/>
        </w:rPr>
        <w:t>gadā 55,7 tūkstoši), kad aprūpe stacionārā sniegta ap 40 tūkstošiem unikālo pacientu (2023.</w:t>
      </w:r>
      <w:r w:rsidR="13249BC9" w:rsidRPr="4446199A">
        <w:rPr>
          <w:rFonts w:cs="Times New Roman"/>
        </w:rPr>
        <w:t xml:space="preserve"> </w:t>
      </w:r>
      <w:r w:rsidRPr="4446199A">
        <w:rPr>
          <w:rFonts w:cs="Times New Roman"/>
        </w:rPr>
        <w:t xml:space="preserve">gadā 41 tūkst.). No tām aptuveni trešā daļa ir plānveida un </w:t>
      </w:r>
      <w:r w:rsidRPr="4446199A">
        <w:rPr>
          <w:rFonts w:cs="Times New Roman"/>
          <w:vertAlign w:val="superscript"/>
        </w:rPr>
        <w:t>2</w:t>
      </w:r>
      <w:r w:rsidRPr="4446199A">
        <w:rPr>
          <w:rFonts w:cs="Times New Roman"/>
        </w:rPr>
        <w:t>/</w:t>
      </w:r>
      <w:r w:rsidRPr="4446199A">
        <w:rPr>
          <w:rFonts w:cs="Times New Roman"/>
          <w:vertAlign w:val="subscript"/>
        </w:rPr>
        <w:t>3</w:t>
      </w:r>
      <w:r w:rsidRPr="4446199A">
        <w:rPr>
          <w:rFonts w:cs="Times New Roman"/>
        </w:rPr>
        <w:t xml:space="preserve"> ir akūtas </w:t>
      </w:r>
      <w:r w:rsidR="00A10774">
        <w:rPr>
          <w:rFonts w:cs="Times New Roman"/>
        </w:rPr>
        <w:t>hospitalizācijas</w:t>
      </w:r>
      <w:r w:rsidRPr="4446199A">
        <w:rPr>
          <w:rFonts w:cs="Times New Roman"/>
        </w:rPr>
        <w:t xml:space="preserve"> (2023.</w:t>
      </w:r>
      <w:r w:rsidR="13249BC9" w:rsidRPr="4446199A">
        <w:rPr>
          <w:rFonts w:cs="Times New Roman"/>
        </w:rPr>
        <w:t xml:space="preserve"> </w:t>
      </w:r>
      <w:r w:rsidRPr="4446199A">
        <w:rPr>
          <w:rFonts w:cs="Times New Roman"/>
        </w:rPr>
        <w:t xml:space="preserve">gadā attiecīgi 37% un 63%). No akūti </w:t>
      </w:r>
      <w:proofErr w:type="spellStart"/>
      <w:r w:rsidRPr="4446199A">
        <w:rPr>
          <w:rFonts w:cs="Times New Roman"/>
        </w:rPr>
        <w:t>stacionētajiem</w:t>
      </w:r>
      <w:proofErr w:type="spellEnd"/>
      <w:r w:rsidRPr="4446199A">
        <w:rPr>
          <w:rFonts w:cs="Times New Roman"/>
        </w:rPr>
        <w:t xml:space="preserve"> </w:t>
      </w:r>
      <w:r w:rsidR="495C67B9" w:rsidRPr="12E15D3F">
        <w:rPr>
          <w:rFonts w:cs="Times New Roman"/>
        </w:rPr>
        <w:t xml:space="preserve">pacientiem </w:t>
      </w:r>
      <w:r w:rsidRPr="4446199A">
        <w:rPr>
          <w:rFonts w:cs="Times New Roman"/>
        </w:rPr>
        <w:t xml:space="preserve">ar SAS ceturtā daļa ir vecumā līdz 64 gadiem. </w:t>
      </w:r>
      <w:r w:rsidR="1366C688" w:rsidRPr="4446199A">
        <w:rPr>
          <w:rFonts w:cs="Times New Roman"/>
        </w:rPr>
        <w:t>1</w:t>
      </w:r>
      <w:r w:rsidR="005E15BD">
        <w:rPr>
          <w:rFonts w:cs="Times New Roman"/>
        </w:rPr>
        <w:t>2</w:t>
      </w:r>
      <w:r w:rsidR="13249BC9" w:rsidRPr="4446199A">
        <w:rPr>
          <w:rFonts w:cs="Times New Roman"/>
        </w:rPr>
        <w:t>.</w:t>
      </w:r>
      <w:r w:rsidR="007804D8">
        <w:rPr>
          <w:rFonts w:cs="Times New Roman"/>
        </w:rPr>
        <w:t xml:space="preserve"> </w:t>
      </w:r>
      <w:r w:rsidR="13249BC9" w:rsidRPr="4446199A">
        <w:rPr>
          <w:rFonts w:cs="Times New Roman"/>
        </w:rPr>
        <w:t>attēlā atspoguļots, ka p</w:t>
      </w:r>
      <w:r w:rsidRPr="4446199A">
        <w:rPr>
          <w:rFonts w:cs="Times New Roman"/>
        </w:rPr>
        <w:t xml:space="preserve">andēmijas laikā būtiski samazinājās gan plānoto, gan akūto stacionāro epizožu skaits ar SAS kā </w:t>
      </w:r>
      <w:proofErr w:type="spellStart"/>
      <w:r w:rsidRPr="4446199A">
        <w:rPr>
          <w:rFonts w:cs="Times New Roman"/>
        </w:rPr>
        <w:t>pamatdiagnozi</w:t>
      </w:r>
      <w:proofErr w:type="spellEnd"/>
      <w:r w:rsidRPr="4446199A">
        <w:rPr>
          <w:rFonts w:cs="Times New Roman"/>
        </w:rPr>
        <w:t xml:space="preserve"> - 2021.</w:t>
      </w:r>
      <w:r w:rsidR="13249BC9" w:rsidRPr="4446199A">
        <w:rPr>
          <w:rFonts w:cs="Times New Roman"/>
        </w:rPr>
        <w:t xml:space="preserve"> </w:t>
      </w:r>
      <w:r w:rsidRPr="4446199A">
        <w:rPr>
          <w:rFonts w:cs="Times New Roman"/>
        </w:rPr>
        <w:t>gadā SAS stacionāro epizožu relatīvais skaits (uz 1</w:t>
      </w:r>
      <w:r w:rsidR="13249BC9" w:rsidRPr="4446199A">
        <w:rPr>
          <w:rFonts w:cs="Times New Roman"/>
        </w:rPr>
        <w:t xml:space="preserve"> </w:t>
      </w:r>
      <w:r w:rsidRPr="4446199A">
        <w:rPr>
          <w:rFonts w:cs="Times New Roman"/>
        </w:rPr>
        <w:t>000 iedz.) bija par 23%</w:t>
      </w:r>
      <w:r w:rsidR="00A10774">
        <w:rPr>
          <w:rFonts w:cs="Times New Roman"/>
        </w:rPr>
        <w:t xml:space="preserve"> </w:t>
      </w:r>
      <w:r w:rsidRPr="4446199A">
        <w:rPr>
          <w:rFonts w:cs="Times New Roman"/>
        </w:rPr>
        <w:t>mazāks nekā 2019.</w:t>
      </w:r>
      <w:r w:rsidR="13249BC9" w:rsidRPr="4446199A">
        <w:rPr>
          <w:rFonts w:cs="Times New Roman"/>
        </w:rPr>
        <w:t xml:space="preserve"> </w:t>
      </w:r>
      <w:r w:rsidRPr="4446199A">
        <w:rPr>
          <w:rFonts w:cs="Times New Roman"/>
        </w:rPr>
        <w:t>gadā. 2023.</w:t>
      </w:r>
      <w:r w:rsidR="13249BC9" w:rsidRPr="4446199A">
        <w:rPr>
          <w:rFonts w:cs="Times New Roman"/>
        </w:rPr>
        <w:t xml:space="preserve"> </w:t>
      </w:r>
      <w:r w:rsidRPr="4446199A">
        <w:rPr>
          <w:rFonts w:cs="Times New Roman"/>
        </w:rPr>
        <w:t xml:space="preserve">gadā šis rādītājs gandrīz atgriezies </w:t>
      </w:r>
      <w:proofErr w:type="spellStart"/>
      <w:r w:rsidRPr="4446199A">
        <w:rPr>
          <w:rFonts w:cs="Times New Roman"/>
        </w:rPr>
        <w:t>pirmspandēmijas</w:t>
      </w:r>
      <w:proofErr w:type="spellEnd"/>
      <w:r w:rsidRPr="4446199A">
        <w:rPr>
          <w:rFonts w:cs="Times New Roman"/>
        </w:rPr>
        <w:t xml:space="preserve"> perioda līmenī</w:t>
      </w:r>
      <w:r w:rsidR="00C1749D" w:rsidRPr="4446199A">
        <w:rPr>
          <w:rStyle w:val="FootnoteReference"/>
          <w:rFonts w:cs="Times New Roman"/>
        </w:rPr>
        <w:footnoteReference w:id="83"/>
      </w:r>
      <w:r w:rsidRPr="4446199A">
        <w:rPr>
          <w:rFonts w:cs="Times New Roman"/>
        </w:rPr>
        <w:t xml:space="preserve">. </w:t>
      </w:r>
    </w:p>
    <w:p w14:paraId="408D5802" w14:textId="03DB73CA" w:rsidR="00AC4BDC" w:rsidRDefault="00AC4BDC" w:rsidP="00F802B1">
      <w:pPr>
        <w:spacing w:before="40"/>
        <w:ind w:firstLine="0"/>
        <w:rPr>
          <w:b/>
          <w:bCs/>
        </w:rPr>
      </w:pPr>
    </w:p>
    <w:p w14:paraId="3FAE35B9" w14:textId="4A4B29BF" w:rsidR="00F67FFA" w:rsidRPr="009542C7" w:rsidRDefault="009542C7" w:rsidP="009542C7">
      <w:pPr>
        <w:spacing w:before="120" w:after="120"/>
        <w:ind w:firstLine="0"/>
        <w:jc w:val="right"/>
        <w:rPr>
          <w:b/>
          <w:bCs/>
        </w:rPr>
      </w:pPr>
      <w:r w:rsidRPr="009542C7">
        <w:rPr>
          <w:b/>
          <w:bCs/>
        </w:rPr>
        <w:t>1</w:t>
      </w:r>
      <w:r w:rsidR="005E15BD">
        <w:rPr>
          <w:b/>
          <w:bCs/>
        </w:rPr>
        <w:t>2</w:t>
      </w:r>
      <w:r w:rsidR="005D3AEC" w:rsidRPr="009542C7">
        <w:rPr>
          <w:b/>
          <w:bCs/>
        </w:rPr>
        <w:t>.</w:t>
      </w:r>
      <w:r w:rsidR="007804D8">
        <w:rPr>
          <w:b/>
          <w:bCs/>
        </w:rPr>
        <w:t xml:space="preserve"> </w:t>
      </w:r>
      <w:r w:rsidR="005D3AEC" w:rsidRPr="009542C7">
        <w:rPr>
          <w:b/>
          <w:bCs/>
        </w:rPr>
        <w:t>attēls</w:t>
      </w:r>
      <w:r w:rsidRPr="009542C7">
        <w:rPr>
          <w:b/>
          <w:bCs/>
        </w:rPr>
        <w:t>.</w:t>
      </w:r>
      <w:r w:rsidR="005D3AEC" w:rsidRPr="009542C7">
        <w:rPr>
          <w:b/>
          <w:bCs/>
        </w:rPr>
        <w:t xml:space="preserve"> </w:t>
      </w:r>
      <w:r w:rsidR="00A10774">
        <w:rPr>
          <w:b/>
          <w:bCs/>
        </w:rPr>
        <w:t>Hospitalizācijas</w:t>
      </w:r>
      <w:r w:rsidR="005D3AEC" w:rsidRPr="009542C7">
        <w:rPr>
          <w:b/>
          <w:bCs/>
        </w:rPr>
        <w:t xml:space="preserve"> SAS dēļ 2015.-2023.</w:t>
      </w:r>
      <w:r w:rsidR="007804D8">
        <w:rPr>
          <w:b/>
          <w:bCs/>
        </w:rPr>
        <w:t xml:space="preserve"> </w:t>
      </w:r>
      <w:r w:rsidR="005D3AEC" w:rsidRPr="009542C7">
        <w:rPr>
          <w:b/>
          <w:bCs/>
        </w:rPr>
        <w:t>gados, uz 1 000 iedzīvotāju</w:t>
      </w:r>
    </w:p>
    <w:p w14:paraId="48B03E4C" w14:textId="77777777" w:rsidR="00C1749D" w:rsidRDefault="00C1749D" w:rsidP="4446199A">
      <w:pPr>
        <w:autoSpaceDE w:val="0"/>
        <w:autoSpaceDN w:val="0"/>
        <w:adjustRightInd w:val="0"/>
        <w:ind w:hanging="142"/>
        <w:jc w:val="center"/>
        <w:rPr>
          <w:rFonts w:cs="Times New Roman"/>
          <w:highlight w:val="cyan"/>
        </w:rPr>
      </w:pPr>
      <w:r w:rsidRPr="0092544B">
        <w:rPr>
          <w:rFonts w:cs="Times New Roman"/>
          <w:bCs/>
          <w:noProof/>
          <w:szCs w:val="24"/>
          <w14:ligatures w14:val="standardContextual"/>
        </w:rPr>
        <w:drawing>
          <wp:inline distT="0" distB="0" distL="0" distR="0" wp14:anchorId="6E6F3026" wp14:editId="46889B29">
            <wp:extent cx="4762500" cy="2200275"/>
            <wp:effectExtent l="0" t="0" r="0" b="9525"/>
            <wp:docPr id="81238050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E07059C" w14:textId="26F56940" w:rsidR="00C1749D" w:rsidRDefault="393C36DB" w:rsidP="4446199A">
      <w:pPr>
        <w:autoSpaceDE w:val="0"/>
        <w:autoSpaceDN w:val="0"/>
        <w:adjustRightInd w:val="0"/>
        <w:spacing w:before="120" w:after="120"/>
        <w:ind w:firstLine="562"/>
        <w:rPr>
          <w:rFonts w:cs="Times New Roman"/>
        </w:rPr>
      </w:pPr>
      <w:r w:rsidRPr="4446199A">
        <w:rPr>
          <w:rFonts w:cs="Times New Roman"/>
        </w:rPr>
        <w:t xml:space="preserve">No </w:t>
      </w:r>
      <w:proofErr w:type="spellStart"/>
      <w:r w:rsidRPr="4446199A">
        <w:rPr>
          <w:rFonts w:cs="Times New Roman"/>
        </w:rPr>
        <w:t>stacionētajiem</w:t>
      </w:r>
      <w:proofErr w:type="spellEnd"/>
      <w:r w:rsidRPr="4446199A">
        <w:rPr>
          <w:rFonts w:cs="Times New Roman"/>
        </w:rPr>
        <w:t xml:space="preserve"> </w:t>
      </w:r>
      <w:r w:rsidR="5F762597" w:rsidRPr="4446199A">
        <w:rPr>
          <w:rFonts w:cs="Times New Roman"/>
        </w:rPr>
        <w:t>pacientiem</w:t>
      </w:r>
      <w:r w:rsidR="00A10774">
        <w:rPr>
          <w:rFonts w:cs="Times New Roman"/>
        </w:rPr>
        <w:t xml:space="preserve">, kas hospitalizēti </w:t>
      </w:r>
      <w:r w:rsidRPr="4446199A">
        <w:rPr>
          <w:rFonts w:cs="Times New Roman"/>
        </w:rPr>
        <w:t xml:space="preserve">SAS </w:t>
      </w:r>
      <w:r w:rsidR="00A10774">
        <w:rPr>
          <w:rFonts w:cs="Times New Roman"/>
        </w:rPr>
        <w:t xml:space="preserve">dēļ, </w:t>
      </w:r>
      <w:r w:rsidR="42F0E3CA" w:rsidRPr="4446199A">
        <w:rPr>
          <w:rFonts w:cs="Times New Roman"/>
        </w:rPr>
        <w:t>vidēji</w:t>
      </w:r>
      <w:r w:rsidRPr="4446199A">
        <w:rPr>
          <w:rFonts w:cs="Times New Roman"/>
        </w:rPr>
        <w:t xml:space="preserve"> 8-9% nomirst stacionārā. Pandēmijas laikā mirušo īpatsvars pieauga, 2021.</w:t>
      </w:r>
      <w:r w:rsidR="1EF6B76E" w:rsidRPr="4446199A">
        <w:rPr>
          <w:rFonts w:cs="Times New Roman"/>
        </w:rPr>
        <w:t xml:space="preserve"> </w:t>
      </w:r>
      <w:r w:rsidRPr="4446199A">
        <w:rPr>
          <w:rFonts w:cs="Times New Roman"/>
        </w:rPr>
        <w:t>gadā pārsniedzot 10%. 2023.</w:t>
      </w:r>
      <w:r w:rsidR="1EF6B76E" w:rsidRPr="4446199A">
        <w:rPr>
          <w:rFonts w:cs="Times New Roman"/>
        </w:rPr>
        <w:t xml:space="preserve"> </w:t>
      </w:r>
      <w:r w:rsidRPr="4446199A">
        <w:rPr>
          <w:rFonts w:cs="Times New Roman"/>
        </w:rPr>
        <w:t>gadā šis rādītājs samazinājies līdz 8,2%.</w:t>
      </w:r>
    </w:p>
    <w:p w14:paraId="57FD4789" w14:textId="03DBC15D" w:rsidR="00767343" w:rsidRPr="00767343" w:rsidRDefault="37DCD3F4" w:rsidP="00767343">
      <w:pPr>
        <w:pStyle w:val="Heading3"/>
        <w:numPr>
          <w:ilvl w:val="0"/>
          <w:numId w:val="0"/>
        </w:numPr>
        <w:ind w:left="1418" w:hanging="992"/>
        <w:rPr>
          <w:rFonts w:cs="Times New Roman"/>
        </w:rPr>
      </w:pPr>
      <w:bookmarkStart w:id="45" w:name="_Toc214544017"/>
      <w:r>
        <w:t>3.4.1. A</w:t>
      </w:r>
      <w:r w:rsidR="007804D8">
        <w:t>kūta koronāra sindroma (A</w:t>
      </w:r>
      <w:r>
        <w:t>KS</w:t>
      </w:r>
      <w:r w:rsidR="007804D8">
        <w:t>)</w:t>
      </w:r>
      <w:r>
        <w:t xml:space="preserve"> pacientu aprūp</w:t>
      </w:r>
      <w:r w:rsidR="446AE2FB">
        <w:t>e</w:t>
      </w:r>
      <w:r>
        <w:t xml:space="preserve"> stacionārajās ārstniecības iestādēs</w:t>
      </w:r>
      <w:bookmarkEnd w:id="45"/>
    </w:p>
    <w:p w14:paraId="79F963FC" w14:textId="318331DD" w:rsidR="00ED6C63" w:rsidRDefault="00ED6C63" w:rsidP="00541034">
      <w:pPr>
        <w:pStyle w:val="NoSpacing"/>
        <w:spacing w:before="120" w:after="120"/>
        <w:ind w:firstLine="709"/>
        <w:jc w:val="both"/>
        <w:rPr>
          <w:rFonts w:ascii="Times New Roman" w:hAnsi="Times New Roman"/>
          <w:sz w:val="24"/>
          <w:szCs w:val="24"/>
        </w:rPr>
      </w:pPr>
      <w:r w:rsidRPr="00115849">
        <w:rPr>
          <w:rFonts w:ascii="Times New Roman" w:hAnsi="Times New Roman"/>
          <w:sz w:val="24"/>
          <w:szCs w:val="24"/>
        </w:rPr>
        <w:t>Veselības inspekcijas sadarbībā ar Latvijas Universitātes Kardioloģijas un reģeneratīvās medicīnas institūta darba grupu 2023. gadā veica tematisku pārbaudi par</w:t>
      </w:r>
      <w:r>
        <w:rPr>
          <w:rFonts w:ascii="Times New Roman" w:hAnsi="Times New Roman"/>
          <w:sz w:val="24"/>
          <w:szCs w:val="24"/>
        </w:rPr>
        <w:t xml:space="preserve"> </w:t>
      </w:r>
      <w:r w:rsidRPr="00115849">
        <w:rPr>
          <w:rFonts w:ascii="Times New Roman" w:hAnsi="Times New Roman"/>
          <w:sz w:val="24"/>
          <w:szCs w:val="24"/>
        </w:rPr>
        <w:t xml:space="preserve">AKS pacientu aprūpi stacionārajās ārstniecības iestādēs 2021. gadā. Pārbaudes mērķis - </w:t>
      </w:r>
      <w:r w:rsidR="00AF078C">
        <w:rPr>
          <w:rFonts w:ascii="Times New Roman" w:hAnsi="Times New Roman"/>
          <w:sz w:val="24"/>
          <w:szCs w:val="24"/>
        </w:rPr>
        <w:t xml:space="preserve">konkrētās mērķa grupas </w:t>
      </w:r>
      <w:r w:rsidRPr="00115849">
        <w:rPr>
          <w:rFonts w:ascii="Times New Roman" w:hAnsi="Times New Roman"/>
          <w:sz w:val="24"/>
          <w:szCs w:val="24"/>
        </w:rPr>
        <w:t>sniegtās veselības aprūpes atbilstība vadlīnijām un algoritmiem, kā arī priekšlikumu sagatavošana situācijas pilnveidei.</w:t>
      </w:r>
    </w:p>
    <w:p w14:paraId="4AF70724" w14:textId="2095BDDE" w:rsidR="00C76F01" w:rsidRPr="00C76F01" w:rsidRDefault="5A8E8F62" w:rsidP="00541034">
      <w:pPr>
        <w:pStyle w:val="NoSpacing"/>
        <w:spacing w:before="120" w:after="120"/>
        <w:ind w:firstLine="709"/>
        <w:jc w:val="both"/>
        <w:rPr>
          <w:b/>
          <w:bCs/>
        </w:rPr>
      </w:pPr>
      <w:r w:rsidRPr="4446199A">
        <w:rPr>
          <w:rFonts w:ascii="Times New Roman" w:hAnsi="Times New Roman"/>
          <w:sz w:val="24"/>
          <w:szCs w:val="24"/>
        </w:rPr>
        <w:t>No 15 stacionāriem pēc nejaušības principa, ievērojot pacientu sadalījumu pa trīs grupām</w:t>
      </w:r>
      <w:r w:rsidR="008E1EEC">
        <w:rPr>
          <w:rFonts w:ascii="Times New Roman" w:hAnsi="Times New Roman"/>
          <w:sz w:val="24"/>
          <w:szCs w:val="24"/>
        </w:rPr>
        <w:t xml:space="preserve"> (izrakstīti, pārvesti, miruši)</w:t>
      </w:r>
      <w:r w:rsidRPr="4446199A">
        <w:rPr>
          <w:rFonts w:ascii="Times New Roman" w:hAnsi="Times New Roman"/>
          <w:sz w:val="24"/>
          <w:szCs w:val="24"/>
        </w:rPr>
        <w:t xml:space="preserve">, tika atlasītas </w:t>
      </w:r>
      <w:r w:rsidR="4A1F5CAF" w:rsidRPr="4446199A">
        <w:rPr>
          <w:rFonts w:ascii="Times New Roman" w:hAnsi="Times New Roman"/>
          <w:sz w:val="24"/>
          <w:szCs w:val="24"/>
        </w:rPr>
        <w:t>144</w:t>
      </w:r>
      <w:r w:rsidRPr="4446199A">
        <w:rPr>
          <w:rFonts w:ascii="Times New Roman" w:hAnsi="Times New Roman"/>
          <w:sz w:val="24"/>
          <w:szCs w:val="24"/>
        </w:rPr>
        <w:t xml:space="preserve"> stacionāro pacientu medicīniskās kartes (SPMK)</w:t>
      </w:r>
      <w:r w:rsidR="4A1F5CAF" w:rsidRPr="4446199A">
        <w:rPr>
          <w:rFonts w:ascii="Times New Roman" w:hAnsi="Times New Roman"/>
          <w:sz w:val="24"/>
          <w:szCs w:val="24"/>
        </w:rPr>
        <w:t xml:space="preserve">, </w:t>
      </w:r>
      <w:r w:rsidR="000C2D20">
        <w:rPr>
          <w:rFonts w:ascii="Times New Roman" w:hAnsi="Times New Roman"/>
          <w:sz w:val="24"/>
          <w:szCs w:val="24"/>
        </w:rPr>
        <w:t>4</w:t>
      </w:r>
      <w:r w:rsidR="385D6CF2" w:rsidRPr="4446199A">
        <w:rPr>
          <w:rFonts w:ascii="Times New Roman" w:hAnsi="Times New Roman"/>
          <w:sz w:val="24"/>
          <w:szCs w:val="24"/>
        </w:rPr>
        <w:t>.</w:t>
      </w:r>
      <w:r w:rsidR="007804D8">
        <w:rPr>
          <w:rFonts w:ascii="Times New Roman" w:hAnsi="Times New Roman"/>
          <w:sz w:val="24"/>
          <w:szCs w:val="24"/>
        </w:rPr>
        <w:t xml:space="preserve"> </w:t>
      </w:r>
      <w:r w:rsidR="385D6CF2" w:rsidRPr="4446199A">
        <w:rPr>
          <w:rFonts w:ascii="Times New Roman" w:hAnsi="Times New Roman"/>
          <w:sz w:val="24"/>
          <w:szCs w:val="24"/>
        </w:rPr>
        <w:t>tabulā</w:t>
      </w:r>
      <w:r w:rsidR="3B993842" w:rsidRPr="4446199A">
        <w:rPr>
          <w:rFonts w:ascii="Times New Roman" w:hAnsi="Times New Roman"/>
          <w:sz w:val="24"/>
          <w:szCs w:val="24"/>
        </w:rPr>
        <w:t xml:space="preserve"> atspoguļots</w:t>
      </w:r>
      <w:r w:rsidR="0D0C109E" w:rsidRPr="4446199A">
        <w:rPr>
          <w:rFonts w:ascii="Times New Roman" w:hAnsi="Times New Roman"/>
          <w:sz w:val="24"/>
          <w:szCs w:val="24"/>
        </w:rPr>
        <w:t xml:space="preserve"> </w:t>
      </w:r>
      <w:r w:rsidR="3B993842" w:rsidRPr="4446199A">
        <w:rPr>
          <w:rFonts w:ascii="Times New Roman" w:hAnsi="Times New Roman"/>
          <w:sz w:val="24"/>
          <w:szCs w:val="24"/>
        </w:rPr>
        <w:t>stacionār</w:t>
      </w:r>
      <w:r w:rsidR="0D0C109E" w:rsidRPr="4446199A">
        <w:rPr>
          <w:rFonts w:ascii="Times New Roman" w:hAnsi="Times New Roman"/>
          <w:sz w:val="24"/>
          <w:szCs w:val="24"/>
        </w:rPr>
        <w:t>o</w:t>
      </w:r>
      <w:r w:rsidR="3B993842" w:rsidRPr="4446199A">
        <w:rPr>
          <w:rFonts w:ascii="Times New Roman" w:hAnsi="Times New Roman"/>
          <w:sz w:val="24"/>
          <w:szCs w:val="24"/>
        </w:rPr>
        <w:t xml:space="preserve"> pacient</w:t>
      </w:r>
      <w:r w:rsidR="0D0C109E" w:rsidRPr="4446199A">
        <w:rPr>
          <w:rFonts w:ascii="Times New Roman" w:hAnsi="Times New Roman"/>
          <w:sz w:val="24"/>
          <w:szCs w:val="24"/>
        </w:rPr>
        <w:t>u</w:t>
      </w:r>
      <w:r w:rsidR="3B993842" w:rsidRPr="4446199A">
        <w:rPr>
          <w:rFonts w:ascii="Times New Roman" w:hAnsi="Times New Roman"/>
          <w:sz w:val="24"/>
          <w:szCs w:val="24"/>
        </w:rPr>
        <w:t xml:space="preserve"> sadal</w:t>
      </w:r>
      <w:r w:rsidR="0D0C109E" w:rsidRPr="4446199A">
        <w:rPr>
          <w:rFonts w:ascii="Times New Roman" w:hAnsi="Times New Roman"/>
          <w:sz w:val="24"/>
          <w:szCs w:val="24"/>
        </w:rPr>
        <w:t>ījums (</w:t>
      </w:r>
      <w:r w:rsidR="3B993842" w:rsidRPr="4446199A">
        <w:rPr>
          <w:rFonts w:ascii="Times New Roman" w:hAnsi="Times New Roman"/>
          <w:sz w:val="24"/>
          <w:szCs w:val="24"/>
        </w:rPr>
        <w:t>izrakstīti, pārvesti un miruši</w:t>
      </w:r>
      <w:r w:rsidR="0D0C109E" w:rsidRPr="4446199A">
        <w:rPr>
          <w:rFonts w:ascii="Times New Roman" w:hAnsi="Times New Roman"/>
          <w:sz w:val="24"/>
          <w:szCs w:val="24"/>
        </w:rPr>
        <w:t>)</w:t>
      </w:r>
      <w:r w:rsidR="3B993842" w:rsidRPr="4446199A">
        <w:rPr>
          <w:rFonts w:ascii="Times New Roman" w:hAnsi="Times New Roman"/>
          <w:sz w:val="24"/>
          <w:szCs w:val="24"/>
        </w:rPr>
        <w:t>.</w:t>
      </w:r>
    </w:p>
    <w:p w14:paraId="3EB2C5E5" w14:textId="77777777" w:rsidR="008B3075" w:rsidRDefault="008B3075">
      <w:pPr>
        <w:spacing w:before="40"/>
        <w:rPr>
          <w:rFonts w:eastAsia="Times New Roman" w:cs="Times New Roman"/>
          <w:b/>
          <w:bCs/>
          <w:sz w:val="22"/>
        </w:rPr>
      </w:pPr>
      <w:r>
        <w:rPr>
          <w:b/>
          <w:bCs/>
        </w:rPr>
        <w:br w:type="page"/>
      </w:r>
    </w:p>
    <w:p w14:paraId="16D023ED" w14:textId="439177EE" w:rsidR="00C76F01" w:rsidRPr="00C76F01" w:rsidRDefault="000C2D20" w:rsidP="1284F708">
      <w:pPr>
        <w:pStyle w:val="NoSpacing"/>
        <w:spacing w:before="120" w:after="120"/>
        <w:ind w:firstLine="562"/>
        <w:jc w:val="both"/>
        <w:rPr>
          <w:rFonts w:ascii="Times New Roman" w:hAnsi="Times New Roman"/>
          <w:b/>
          <w:bCs/>
        </w:rPr>
      </w:pPr>
      <w:r>
        <w:rPr>
          <w:rFonts w:ascii="Times New Roman" w:hAnsi="Times New Roman"/>
          <w:b/>
          <w:bCs/>
        </w:rPr>
        <w:lastRenderedPageBreak/>
        <w:t>4</w:t>
      </w:r>
      <w:r w:rsidR="009542C7" w:rsidRPr="1284F708">
        <w:rPr>
          <w:rFonts w:ascii="Times New Roman" w:hAnsi="Times New Roman"/>
          <w:b/>
          <w:bCs/>
        </w:rPr>
        <w:t>.</w:t>
      </w:r>
      <w:r w:rsidR="007804D8">
        <w:rPr>
          <w:rFonts w:ascii="Times New Roman" w:hAnsi="Times New Roman"/>
          <w:b/>
          <w:bCs/>
        </w:rPr>
        <w:t xml:space="preserve"> </w:t>
      </w:r>
      <w:r w:rsidR="009542C7" w:rsidRPr="1284F708">
        <w:rPr>
          <w:rFonts w:ascii="Times New Roman" w:hAnsi="Times New Roman"/>
          <w:b/>
          <w:bCs/>
        </w:rPr>
        <w:t xml:space="preserve">tabula. </w:t>
      </w:r>
      <w:r w:rsidR="00C76F01" w:rsidRPr="1284F708">
        <w:rPr>
          <w:rFonts w:ascii="Times New Roman" w:hAnsi="Times New Roman"/>
          <w:b/>
          <w:bCs/>
        </w:rPr>
        <w:t>2023. gada tematiskās pārbaudes pacientu sadalījums pa slimnīc</w:t>
      </w:r>
      <w:r w:rsidR="00A61B52" w:rsidRPr="1284F708">
        <w:rPr>
          <w:rFonts w:ascii="Times New Roman" w:hAnsi="Times New Roman"/>
          <w:b/>
          <w:bCs/>
        </w:rPr>
        <w:t>u līmeņiem</w:t>
      </w:r>
      <w:bookmarkStart w:id="46" w:name="_Ref203692292"/>
      <w:r w:rsidR="00A61B52" w:rsidRPr="1284F708">
        <w:rPr>
          <w:rStyle w:val="FootnoteReference"/>
          <w:rFonts w:ascii="Times New Roman" w:hAnsi="Times New Roman"/>
          <w:b/>
          <w:bCs/>
        </w:rPr>
        <w:footnoteReference w:id="84"/>
      </w:r>
      <w:bookmarkEnd w:id="46"/>
    </w:p>
    <w:tbl>
      <w:tblPr>
        <w:tblW w:w="9080" w:type="dxa"/>
        <w:tblCellMar>
          <w:left w:w="0" w:type="dxa"/>
          <w:right w:w="0" w:type="dxa"/>
        </w:tblCellMar>
        <w:tblLook w:val="04A0" w:firstRow="1" w:lastRow="0" w:firstColumn="1" w:lastColumn="0" w:noHBand="0" w:noVBand="1"/>
      </w:tblPr>
      <w:tblGrid>
        <w:gridCol w:w="2542"/>
        <w:gridCol w:w="1417"/>
        <w:gridCol w:w="1545"/>
        <w:gridCol w:w="1294"/>
        <w:gridCol w:w="1159"/>
        <w:gridCol w:w="1123"/>
      </w:tblGrid>
      <w:tr w:rsidR="00002246" w:rsidRPr="00002246" w14:paraId="5401C38C" w14:textId="77777777" w:rsidTr="1284F708">
        <w:trPr>
          <w:trHeight w:val="783"/>
        </w:trPr>
        <w:tc>
          <w:tcPr>
            <w:tcW w:w="254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4BA9B" w:themeFill="accent2" w:themeFillTint="66"/>
            <w:tcMar>
              <w:top w:w="14" w:type="dxa"/>
              <w:left w:w="106" w:type="dxa"/>
              <w:bottom w:w="0" w:type="dxa"/>
              <w:right w:w="106" w:type="dxa"/>
            </w:tcMar>
            <w:vAlign w:val="center"/>
            <w:hideMark/>
          </w:tcPr>
          <w:p w14:paraId="00D90C52"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Slimnīca</w:t>
            </w:r>
          </w:p>
        </w:tc>
        <w:tc>
          <w:tcPr>
            <w:tcW w:w="141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4BA9B" w:themeFill="accent2" w:themeFillTint="66"/>
            <w:vAlign w:val="center"/>
          </w:tcPr>
          <w:p w14:paraId="1DF51B37" w14:textId="69A0FE78" w:rsidR="00002246" w:rsidRPr="00002246" w:rsidRDefault="00A61B52" w:rsidP="00002246">
            <w:pPr>
              <w:pStyle w:val="NoSpacing"/>
              <w:spacing w:before="120" w:after="120"/>
              <w:jc w:val="both"/>
              <w:rPr>
                <w:rFonts w:ascii="Times New Roman" w:hAnsi="Times New Roman"/>
                <w:b/>
                <w:bCs/>
                <w:sz w:val="24"/>
                <w:szCs w:val="24"/>
              </w:rPr>
            </w:pPr>
            <w:r>
              <w:rPr>
                <w:rFonts w:ascii="Times New Roman" w:hAnsi="Times New Roman"/>
                <w:b/>
                <w:bCs/>
                <w:sz w:val="24"/>
                <w:szCs w:val="24"/>
              </w:rPr>
              <w:t>Slimnīcu skaits</w:t>
            </w:r>
          </w:p>
        </w:tc>
        <w:tc>
          <w:tcPr>
            <w:tcW w:w="1545"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4BA9B" w:themeFill="accent2" w:themeFillTint="66"/>
            <w:tcMar>
              <w:top w:w="14" w:type="dxa"/>
              <w:left w:w="106" w:type="dxa"/>
              <w:bottom w:w="0" w:type="dxa"/>
              <w:right w:w="106" w:type="dxa"/>
            </w:tcMar>
            <w:vAlign w:val="center"/>
            <w:hideMark/>
          </w:tcPr>
          <w:p w14:paraId="21BA616F" w14:textId="2FFD2805"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Visi pacienti</w:t>
            </w:r>
          </w:p>
          <w:p w14:paraId="0638A949"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N (%)</w:t>
            </w:r>
          </w:p>
        </w:tc>
        <w:tc>
          <w:tcPr>
            <w:tcW w:w="129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4BA9B" w:themeFill="accent2" w:themeFillTint="66"/>
            <w:tcMar>
              <w:top w:w="14" w:type="dxa"/>
              <w:left w:w="106" w:type="dxa"/>
              <w:bottom w:w="0" w:type="dxa"/>
              <w:right w:w="106" w:type="dxa"/>
            </w:tcMar>
            <w:vAlign w:val="center"/>
            <w:hideMark/>
          </w:tcPr>
          <w:p w14:paraId="46C2F8D9"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Izrakstīti</w:t>
            </w:r>
          </w:p>
          <w:p w14:paraId="40D17C2E"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N (%)</w:t>
            </w:r>
          </w:p>
        </w:tc>
        <w:tc>
          <w:tcPr>
            <w:tcW w:w="1159"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4BA9B" w:themeFill="accent2" w:themeFillTint="66"/>
            <w:tcMar>
              <w:top w:w="14" w:type="dxa"/>
              <w:left w:w="106" w:type="dxa"/>
              <w:bottom w:w="0" w:type="dxa"/>
              <w:right w:w="106" w:type="dxa"/>
            </w:tcMar>
            <w:vAlign w:val="center"/>
            <w:hideMark/>
          </w:tcPr>
          <w:p w14:paraId="3F95BCB0"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Pārvesti</w:t>
            </w:r>
          </w:p>
          <w:p w14:paraId="6E748CD1"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N (%)</w:t>
            </w:r>
          </w:p>
        </w:tc>
        <w:tc>
          <w:tcPr>
            <w:tcW w:w="112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4BA9B" w:themeFill="accent2" w:themeFillTint="66"/>
            <w:tcMar>
              <w:top w:w="14" w:type="dxa"/>
              <w:left w:w="106" w:type="dxa"/>
              <w:bottom w:w="0" w:type="dxa"/>
              <w:right w:w="106" w:type="dxa"/>
            </w:tcMar>
            <w:vAlign w:val="center"/>
            <w:hideMark/>
          </w:tcPr>
          <w:p w14:paraId="084B28D0"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Miruši</w:t>
            </w:r>
          </w:p>
          <w:p w14:paraId="466962D8"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b/>
                <w:bCs/>
                <w:sz w:val="24"/>
                <w:szCs w:val="24"/>
              </w:rPr>
              <w:t>N (%)</w:t>
            </w:r>
          </w:p>
        </w:tc>
      </w:tr>
      <w:tr w:rsidR="00002246" w:rsidRPr="00002246" w14:paraId="5AF3E388" w14:textId="77777777" w:rsidTr="1284F708">
        <w:trPr>
          <w:trHeight w:val="379"/>
        </w:trPr>
        <w:tc>
          <w:tcPr>
            <w:tcW w:w="25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hideMark/>
          </w:tcPr>
          <w:p w14:paraId="62B7ABD9" w14:textId="0D9155ED" w:rsidR="00002246" w:rsidRPr="00002246" w:rsidRDefault="005D420E" w:rsidP="00002246">
            <w:pPr>
              <w:pStyle w:val="NoSpacing"/>
              <w:spacing w:before="120" w:after="120"/>
              <w:rPr>
                <w:rFonts w:ascii="Times New Roman" w:hAnsi="Times New Roman"/>
                <w:sz w:val="24"/>
                <w:szCs w:val="24"/>
              </w:rPr>
            </w:pPr>
            <w:r>
              <w:rPr>
                <w:rFonts w:ascii="Times New Roman" w:hAnsi="Times New Roman"/>
                <w:b/>
                <w:bCs/>
                <w:sz w:val="24"/>
                <w:szCs w:val="24"/>
              </w:rPr>
              <w:t>II līmeņa slimnīcās</w:t>
            </w:r>
          </w:p>
        </w:tc>
        <w:tc>
          <w:tcPr>
            <w:tcW w:w="1417"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EBE4" w:themeFill="accent4" w:themeFillTint="33"/>
          </w:tcPr>
          <w:p w14:paraId="2DD56F2F" w14:textId="1FBE6881" w:rsidR="00002246" w:rsidRPr="00002246" w:rsidRDefault="00A61B52" w:rsidP="00807535">
            <w:pPr>
              <w:pStyle w:val="NoSpacing"/>
              <w:spacing w:before="120" w:after="120"/>
              <w:jc w:val="center"/>
              <w:rPr>
                <w:rFonts w:ascii="Times New Roman" w:hAnsi="Times New Roman"/>
                <w:sz w:val="24"/>
                <w:szCs w:val="24"/>
              </w:rPr>
            </w:pPr>
            <w:r>
              <w:rPr>
                <w:rFonts w:ascii="Times New Roman" w:hAnsi="Times New Roman"/>
                <w:sz w:val="24"/>
                <w:szCs w:val="24"/>
              </w:rPr>
              <w:t>3</w:t>
            </w:r>
          </w:p>
        </w:tc>
        <w:tc>
          <w:tcPr>
            <w:tcW w:w="154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EBE4" w:themeFill="accent4" w:themeFillTint="33"/>
            <w:tcMar>
              <w:top w:w="14" w:type="dxa"/>
              <w:left w:w="106" w:type="dxa"/>
              <w:bottom w:w="0" w:type="dxa"/>
              <w:right w:w="106" w:type="dxa"/>
            </w:tcMar>
            <w:hideMark/>
          </w:tcPr>
          <w:p w14:paraId="3B488371" w14:textId="1F79559A" w:rsidR="00002246" w:rsidRPr="00002246" w:rsidRDefault="005D420E" w:rsidP="00002246">
            <w:pPr>
              <w:pStyle w:val="NoSpacing"/>
              <w:spacing w:before="120" w:after="120"/>
              <w:jc w:val="both"/>
              <w:rPr>
                <w:rFonts w:ascii="Times New Roman" w:hAnsi="Times New Roman"/>
                <w:sz w:val="24"/>
                <w:szCs w:val="24"/>
              </w:rPr>
            </w:pPr>
            <w:r>
              <w:rPr>
                <w:rFonts w:ascii="Times New Roman" w:hAnsi="Times New Roman"/>
                <w:sz w:val="24"/>
                <w:szCs w:val="24"/>
              </w:rPr>
              <w:t>14 (9,7)</w:t>
            </w:r>
          </w:p>
        </w:tc>
        <w:tc>
          <w:tcPr>
            <w:tcW w:w="1294"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EBE4" w:themeFill="accent4" w:themeFillTint="33"/>
            <w:tcMar>
              <w:top w:w="14" w:type="dxa"/>
              <w:left w:w="106" w:type="dxa"/>
              <w:bottom w:w="0" w:type="dxa"/>
              <w:right w:w="106" w:type="dxa"/>
            </w:tcMar>
            <w:hideMark/>
          </w:tcPr>
          <w:p w14:paraId="67E75732" w14:textId="121CC06C" w:rsidR="00002246" w:rsidRPr="00002246" w:rsidRDefault="005D420E" w:rsidP="00002246">
            <w:pPr>
              <w:pStyle w:val="NoSpacing"/>
              <w:spacing w:before="120" w:after="120"/>
              <w:jc w:val="both"/>
              <w:rPr>
                <w:rFonts w:ascii="Times New Roman" w:hAnsi="Times New Roman"/>
                <w:sz w:val="24"/>
                <w:szCs w:val="24"/>
              </w:rPr>
            </w:pPr>
            <w:r>
              <w:rPr>
                <w:rFonts w:ascii="Times New Roman" w:hAnsi="Times New Roman"/>
                <w:sz w:val="24"/>
                <w:szCs w:val="24"/>
              </w:rPr>
              <w:t>2</w:t>
            </w:r>
            <w:r w:rsidR="00002246" w:rsidRPr="00002246">
              <w:rPr>
                <w:rFonts w:ascii="Times New Roman" w:hAnsi="Times New Roman"/>
                <w:sz w:val="24"/>
                <w:szCs w:val="24"/>
              </w:rPr>
              <w:t xml:space="preserve"> (</w:t>
            </w:r>
            <w:r>
              <w:rPr>
                <w:rFonts w:ascii="Times New Roman" w:hAnsi="Times New Roman"/>
                <w:sz w:val="24"/>
                <w:szCs w:val="24"/>
              </w:rPr>
              <w:t>1,4</w:t>
            </w:r>
            <w:r w:rsidR="00002246" w:rsidRPr="00002246">
              <w:rPr>
                <w:rFonts w:ascii="Times New Roman" w:hAnsi="Times New Roman"/>
                <w:sz w:val="24"/>
                <w:szCs w:val="24"/>
              </w:rPr>
              <w:t>)</w:t>
            </w:r>
          </w:p>
        </w:tc>
        <w:tc>
          <w:tcPr>
            <w:tcW w:w="1159"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EBE4" w:themeFill="accent4" w:themeFillTint="33"/>
            <w:tcMar>
              <w:top w:w="14" w:type="dxa"/>
              <w:left w:w="106" w:type="dxa"/>
              <w:bottom w:w="0" w:type="dxa"/>
              <w:right w:w="106" w:type="dxa"/>
            </w:tcMar>
            <w:hideMark/>
          </w:tcPr>
          <w:p w14:paraId="31090E81" w14:textId="284F68EF" w:rsidR="00002246" w:rsidRPr="00002246" w:rsidRDefault="005D420E" w:rsidP="00002246">
            <w:pPr>
              <w:pStyle w:val="NoSpacing"/>
              <w:spacing w:before="120" w:after="120"/>
              <w:jc w:val="both"/>
              <w:rPr>
                <w:rFonts w:ascii="Times New Roman" w:hAnsi="Times New Roman"/>
                <w:sz w:val="24"/>
                <w:szCs w:val="24"/>
              </w:rPr>
            </w:pPr>
            <w:r>
              <w:rPr>
                <w:rFonts w:ascii="Times New Roman" w:hAnsi="Times New Roman"/>
                <w:sz w:val="24"/>
                <w:szCs w:val="24"/>
              </w:rPr>
              <w:t>8 (5,6)</w:t>
            </w:r>
          </w:p>
        </w:tc>
        <w:tc>
          <w:tcPr>
            <w:tcW w:w="112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EBE4" w:themeFill="accent4" w:themeFillTint="33"/>
            <w:tcMar>
              <w:top w:w="14" w:type="dxa"/>
              <w:left w:w="106" w:type="dxa"/>
              <w:bottom w:w="0" w:type="dxa"/>
              <w:right w:w="106" w:type="dxa"/>
            </w:tcMar>
            <w:hideMark/>
          </w:tcPr>
          <w:p w14:paraId="437E2F93" w14:textId="77777777" w:rsidR="00002246" w:rsidRPr="00002246" w:rsidRDefault="00002246" w:rsidP="00002246">
            <w:pPr>
              <w:pStyle w:val="NoSpacing"/>
              <w:spacing w:before="120" w:after="120"/>
              <w:jc w:val="both"/>
              <w:rPr>
                <w:rFonts w:ascii="Times New Roman" w:hAnsi="Times New Roman"/>
                <w:sz w:val="24"/>
                <w:szCs w:val="24"/>
              </w:rPr>
            </w:pPr>
            <w:r w:rsidRPr="00002246">
              <w:rPr>
                <w:rFonts w:ascii="Times New Roman" w:hAnsi="Times New Roman"/>
                <w:sz w:val="24"/>
                <w:szCs w:val="24"/>
              </w:rPr>
              <w:t>4 (2,8)</w:t>
            </w:r>
          </w:p>
        </w:tc>
      </w:tr>
      <w:tr w:rsidR="00807535" w:rsidRPr="00002246" w14:paraId="32921031" w14:textId="77777777" w:rsidTr="1284F708">
        <w:trPr>
          <w:trHeight w:val="379"/>
        </w:trPr>
        <w:tc>
          <w:tcPr>
            <w:tcW w:w="25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tcPr>
          <w:p w14:paraId="3D37BBD5" w14:textId="79B1A7B8" w:rsidR="00807535" w:rsidRPr="00002246" w:rsidRDefault="00A61B52" w:rsidP="00807535">
            <w:pPr>
              <w:pStyle w:val="NoSpacing"/>
              <w:spacing w:before="120" w:after="120"/>
              <w:rPr>
                <w:rFonts w:ascii="Times New Roman" w:hAnsi="Times New Roman"/>
                <w:b/>
                <w:bCs/>
                <w:sz w:val="24"/>
                <w:szCs w:val="24"/>
              </w:rPr>
            </w:pPr>
            <w:r>
              <w:rPr>
                <w:rFonts w:ascii="Times New Roman" w:hAnsi="Times New Roman"/>
                <w:b/>
                <w:bCs/>
                <w:sz w:val="24"/>
                <w:szCs w:val="24"/>
              </w:rPr>
              <w:t>III līmeņa slimnīcas</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DEDA" w:themeFill="accent5" w:themeFillTint="33"/>
          </w:tcPr>
          <w:p w14:paraId="1E2DA7EF" w14:textId="289598D3" w:rsidR="00807535" w:rsidRDefault="00A61B52" w:rsidP="00807535">
            <w:pPr>
              <w:pStyle w:val="NoSpacing"/>
              <w:spacing w:before="120" w:after="120"/>
              <w:jc w:val="center"/>
              <w:rPr>
                <w:rFonts w:ascii="Times New Roman" w:hAnsi="Times New Roman"/>
                <w:sz w:val="24"/>
                <w:szCs w:val="24"/>
              </w:rPr>
            </w:pPr>
            <w:r>
              <w:rPr>
                <w:rFonts w:ascii="Times New Roman" w:hAnsi="Times New Roman"/>
                <w:sz w:val="24"/>
                <w:szCs w:val="24"/>
              </w:rPr>
              <w:t>5</w:t>
            </w:r>
          </w:p>
        </w:tc>
        <w:tc>
          <w:tcPr>
            <w:tcW w:w="1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DEDA" w:themeFill="accent5" w:themeFillTint="33"/>
            <w:tcMar>
              <w:top w:w="14" w:type="dxa"/>
              <w:left w:w="106" w:type="dxa"/>
              <w:bottom w:w="0" w:type="dxa"/>
              <w:right w:w="106" w:type="dxa"/>
            </w:tcMar>
          </w:tcPr>
          <w:p w14:paraId="58902F39" w14:textId="35B755AB" w:rsidR="00807535" w:rsidRPr="00002246" w:rsidRDefault="00A61B52" w:rsidP="00807535">
            <w:pPr>
              <w:pStyle w:val="NoSpacing"/>
              <w:spacing w:before="120" w:after="120"/>
              <w:jc w:val="both"/>
              <w:rPr>
                <w:rFonts w:ascii="Times New Roman" w:hAnsi="Times New Roman"/>
                <w:sz w:val="24"/>
                <w:szCs w:val="24"/>
              </w:rPr>
            </w:pPr>
            <w:r>
              <w:rPr>
                <w:rFonts w:ascii="Times New Roman" w:hAnsi="Times New Roman"/>
                <w:sz w:val="24"/>
                <w:szCs w:val="24"/>
              </w:rPr>
              <w:t>50 (34,5)</w:t>
            </w:r>
          </w:p>
        </w:tc>
        <w:tc>
          <w:tcPr>
            <w:tcW w:w="129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DEDA" w:themeFill="accent5" w:themeFillTint="33"/>
            <w:tcMar>
              <w:top w:w="14" w:type="dxa"/>
              <w:left w:w="106" w:type="dxa"/>
              <w:bottom w:w="0" w:type="dxa"/>
              <w:right w:w="106" w:type="dxa"/>
            </w:tcMar>
          </w:tcPr>
          <w:p w14:paraId="2E708EC6" w14:textId="1F5306DC" w:rsidR="00807535" w:rsidRPr="00002246" w:rsidRDefault="00A61B52" w:rsidP="00807535">
            <w:pPr>
              <w:pStyle w:val="NoSpacing"/>
              <w:spacing w:before="120" w:after="120"/>
              <w:jc w:val="both"/>
              <w:rPr>
                <w:rFonts w:ascii="Times New Roman" w:hAnsi="Times New Roman"/>
                <w:sz w:val="24"/>
                <w:szCs w:val="24"/>
              </w:rPr>
            </w:pPr>
            <w:r>
              <w:rPr>
                <w:rFonts w:ascii="Times New Roman" w:hAnsi="Times New Roman"/>
                <w:sz w:val="24"/>
                <w:szCs w:val="24"/>
              </w:rPr>
              <w:t>12 (8,4)</w:t>
            </w:r>
          </w:p>
        </w:tc>
        <w:tc>
          <w:tcPr>
            <w:tcW w:w="11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DEDA" w:themeFill="accent5" w:themeFillTint="33"/>
            <w:tcMar>
              <w:top w:w="14" w:type="dxa"/>
              <w:left w:w="106" w:type="dxa"/>
              <w:bottom w:w="0" w:type="dxa"/>
              <w:right w:w="106" w:type="dxa"/>
            </w:tcMar>
          </w:tcPr>
          <w:p w14:paraId="2F221F71" w14:textId="4F3AF8F1" w:rsidR="00807535" w:rsidRPr="00002246" w:rsidRDefault="00A61B52" w:rsidP="00807535">
            <w:pPr>
              <w:pStyle w:val="NoSpacing"/>
              <w:spacing w:before="120" w:after="120"/>
              <w:jc w:val="both"/>
              <w:rPr>
                <w:rFonts w:ascii="Times New Roman" w:hAnsi="Times New Roman"/>
                <w:sz w:val="24"/>
                <w:szCs w:val="24"/>
              </w:rPr>
            </w:pPr>
            <w:r>
              <w:rPr>
                <w:rFonts w:ascii="Times New Roman" w:hAnsi="Times New Roman"/>
                <w:sz w:val="24"/>
                <w:szCs w:val="24"/>
              </w:rPr>
              <w:t>27 (18,9)</w:t>
            </w:r>
          </w:p>
        </w:tc>
        <w:tc>
          <w:tcPr>
            <w:tcW w:w="11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DEDA" w:themeFill="accent5" w:themeFillTint="33"/>
            <w:tcMar>
              <w:top w:w="14" w:type="dxa"/>
              <w:left w:w="106" w:type="dxa"/>
              <w:bottom w:w="0" w:type="dxa"/>
              <w:right w:w="106" w:type="dxa"/>
            </w:tcMar>
          </w:tcPr>
          <w:p w14:paraId="4B1CFFE7" w14:textId="246D1948" w:rsidR="00807535" w:rsidRPr="00002246" w:rsidRDefault="00A61B52" w:rsidP="00807535">
            <w:pPr>
              <w:pStyle w:val="NoSpacing"/>
              <w:spacing w:before="120" w:after="120"/>
              <w:jc w:val="both"/>
              <w:rPr>
                <w:rFonts w:ascii="Times New Roman" w:hAnsi="Times New Roman"/>
                <w:sz w:val="24"/>
                <w:szCs w:val="24"/>
              </w:rPr>
            </w:pPr>
            <w:r>
              <w:rPr>
                <w:rFonts w:ascii="Times New Roman" w:hAnsi="Times New Roman"/>
                <w:sz w:val="24"/>
                <w:szCs w:val="24"/>
              </w:rPr>
              <w:t>11 (7,7)</w:t>
            </w:r>
          </w:p>
        </w:tc>
      </w:tr>
      <w:tr w:rsidR="00807535" w:rsidRPr="00002246" w14:paraId="78B71137" w14:textId="77777777" w:rsidTr="1284F708">
        <w:trPr>
          <w:trHeight w:val="379"/>
        </w:trPr>
        <w:tc>
          <w:tcPr>
            <w:tcW w:w="25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hideMark/>
          </w:tcPr>
          <w:p w14:paraId="42AAB6A4" w14:textId="0DDEC1A3" w:rsidR="00807535" w:rsidRPr="00002246" w:rsidRDefault="00A61B52" w:rsidP="00807535">
            <w:pPr>
              <w:pStyle w:val="NoSpacing"/>
              <w:spacing w:before="120" w:after="120"/>
              <w:rPr>
                <w:rFonts w:ascii="Times New Roman" w:hAnsi="Times New Roman"/>
                <w:sz w:val="24"/>
                <w:szCs w:val="24"/>
              </w:rPr>
            </w:pPr>
            <w:r>
              <w:rPr>
                <w:rFonts w:ascii="Times New Roman" w:hAnsi="Times New Roman"/>
                <w:b/>
                <w:bCs/>
                <w:sz w:val="24"/>
                <w:szCs w:val="24"/>
              </w:rPr>
              <w:t>IV līmeņa</w:t>
            </w:r>
            <w:r w:rsidR="00807535" w:rsidRPr="00002246">
              <w:rPr>
                <w:rFonts w:ascii="Times New Roman" w:hAnsi="Times New Roman"/>
                <w:b/>
                <w:bCs/>
                <w:sz w:val="24"/>
                <w:szCs w:val="24"/>
              </w:rPr>
              <w:t xml:space="preserve"> slimnīca</w:t>
            </w:r>
            <w:r>
              <w:rPr>
                <w:rFonts w:ascii="Times New Roman" w:hAnsi="Times New Roman"/>
                <w:b/>
                <w:bCs/>
                <w:sz w:val="24"/>
                <w:szCs w:val="24"/>
              </w:rPr>
              <w:t>s</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4DA" w:themeFill="accent6" w:themeFillTint="33"/>
          </w:tcPr>
          <w:p w14:paraId="476E243D" w14:textId="405D1D93" w:rsidR="00807535" w:rsidRPr="00002246" w:rsidRDefault="00A61B52" w:rsidP="00807535">
            <w:pPr>
              <w:pStyle w:val="NoSpacing"/>
              <w:spacing w:before="120" w:after="120"/>
              <w:jc w:val="center"/>
              <w:rPr>
                <w:rFonts w:ascii="Times New Roman" w:hAnsi="Times New Roman"/>
                <w:sz w:val="24"/>
                <w:szCs w:val="24"/>
              </w:rPr>
            </w:pPr>
            <w:r>
              <w:rPr>
                <w:rFonts w:ascii="Times New Roman" w:hAnsi="Times New Roman"/>
                <w:sz w:val="24"/>
                <w:szCs w:val="24"/>
              </w:rPr>
              <w:t>6</w:t>
            </w:r>
          </w:p>
        </w:tc>
        <w:tc>
          <w:tcPr>
            <w:tcW w:w="1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4DA" w:themeFill="accent6" w:themeFillTint="33"/>
            <w:tcMar>
              <w:top w:w="14" w:type="dxa"/>
              <w:left w:w="106" w:type="dxa"/>
              <w:bottom w:w="0" w:type="dxa"/>
              <w:right w:w="106" w:type="dxa"/>
            </w:tcMar>
            <w:hideMark/>
          </w:tcPr>
          <w:p w14:paraId="2A2D8281" w14:textId="7C6AFDE0" w:rsidR="00807535" w:rsidRPr="00002246" w:rsidRDefault="00A61B52" w:rsidP="00807535">
            <w:pPr>
              <w:pStyle w:val="NoSpacing"/>
              <w:spacing w:before="120" w:after="120"/>
              <w:jc w:val="both"/>
              <w:rPr>
                <w:rFonts w:ascii="Times New Roman" w:hAnsi="Times New Roman"/>
                <w:sz w:val="24"/>
                <w:szCs w:val="24"/>
              </w:rPr>
            </w:pPr>
            <w:r>
              <w:rPr>
                <w:rFonts w:ascii="Times New Roman" w:hAnsi="Times New Roman"/>
                <w:sz w:val="24"/>
                <w:szCs w:val="24"/>
              </w:rPr>
              <w:t>80 (55,8)</w:t>
            </w:r>
          </w:p>
        </w:tc>
        <w:tc>
          <w:tcPr>
            <w:tcW w:w="129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4DA" w:themeFill="accent6" w:themeFillTint="33"/>
            <w:tcMar>
              <w:top w:w="14" w:type="dxa"/>
              <w:left w:w="106" w:type="dxa"/>
              <w:bottom w:w="0" w:type="dxa"/>
              <w:right w:w="106" w:type="dxa"/>
            </w:tcMar>
            <w:hideMark/>
          </w:tcPr>
          <w:p w14:paraId="2EF448EF" w14:textId="0F70BB3A" w:rsidR="00807535" w:rsidRPr="00A61B52" w:rsidRDefault="00A61B52" w:rsidP="00807535">
            <w:pPr>
              <w:pStyle w:val="NoSpacing"/>
              <w:spacing w:before="120" w:after="120"/>
              <w:jc w:val="both"/>
              <w:rPr>
                <w:rFonts w:ascii="Times New Roman" w:hAnsi="Times New Roman"/>
                <w:color w:val="FF0000"/>
                <w:sz w:val="24"/>
                <w:szCs w:val="24"/>
              </w:rPr>
            </w:pPr>
            <w:r w:rsidRPr="00A61B52">
              <w:rPr>
                <w:rFonts w:ascii="Times New Roman" w:hAnsi="Times New Roman"/>
                <w:sz w:val="24"/>
                <w:szCs w:val="24"/>
              </w:rPr>
              <w:t>23 (15,9)</w:t>
            </w:r>
          </w:p>
        </w:tc>
        <w:tc>
          <w:tcPr>
            <w:tcW w:w="11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4DA" w:themeFill="accent6" w:themeFillTint="33"/>
            <w:tcMar>
              <w:top w:w="14" w:type="dxa"/>
              <w:left w:w="106" w:type="dxa"/>
              <w:bottom w:w="0" w:type="dxa"/>
              <w:right w:w="106" w:type="dxa"/>
            </w:tcMar>
            <w:hideMark/>
          </w:tcPr>
          <w:p w14:paraId="6C9EC9E5" w14:textId="3497CDD6" w:rsidR="00807535" w:rsidRPr="00002246" w:rsidRDefault="00A61B52" w:rsidP="00807535">
            <w:pPr>
              <w:pStyle w:val="NoSpacing"/>
              <w:spacing w:before="120" w:after="120"/>
              <w:jc w:val="both"/>
              <w:rPr>
                <w:rFonts w:ascii="Times New Roman" w:hAnsi="Times New Roman"/>
                <w:sz w:val="24"/>
                <w:szCs w:val="24"/>
              </w:rPr>
            </w:pPr>
            <w:r>
              <w:rPr>
                <w:rFonts w:ascii="Times New Roman" w:hAnsi="Times New Roman"/>
                <w:sz w:val="24"/>
                <w:szCs w:val="24"/>
              </w:rPr>
              <w:t>29 (19,9)</w:t>
            </w:r>
          </w:p>
        </w:tc>
        <w:tc>
          <w:tcPr>
            <w:tcW w:w="11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0E4DA" w:themeFill="accent6" w:themeFillTint="33"/>
            <w:tcMar>
              <w:top w:w="14" w:type="dxa"/>
              <w:left w:w="106" w:type="dxa"/>
              <w:bottom w:w="0" w:type="dxa"/>
              <w:right w:w="106" w:type="dxa"/>
            </w:tcMar>
            <w:hideMark/>
          </w:tcPr>
          <w:p w14:paraId="22B44490" w14:textId="3EC065B5" w:rsidR="00807535" w:rsidRPr="00002246" w:rsidRDefault="00A61B52" w:rsidP="00807535">
            <w:pPr>
              <w:pStyle w:val="NoSpacing"/>
              <w:spacing w:before="120" w:after="120"/>
              <w:jc w:val="both"/>
              <w:rPr>
                <w:rFonts w:ascii="Times New Roman" w:hAnsi="Times New Roman"/>
                <w:sz w:val="24"/>
                <w:szCs w:val="24"/>
              </w:rPr>
            </w:pPr>
            <w:r>
              <w:rPr>
                <w:rFonts w:ascii="Times New Roman" w:hAnsi="Times New Roman"/>
                <w:sz w:val="24"/>
                <w:szCs w:val="24"/>
              </w:rPr>
              <w:t>28 (19,4)</w:t>
            </w:r>
          </w:p>
        </w:tc>
      </w:tr>
      <w:tr w:rsidR="00807535" w:rsidRPr="00002246" w14:paraId="6E809264" w14:textId="77777777" w:rsidTr="1284F708">
        <w:trPr>
          <w:trHeight w:val="379"/>
        </w:trPr>
        <w:tc>
          <w:tcPr>
            <w:tcW w:w="25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hideMark/>
          </w:tcPr>
          <w:p w14:paraId="4880B954" w14:textId="77777777" w:rsidR="00807535" w:rsidRPr="00002246" w:rsidRDefault="00807535" w:rsidP="00807535">
            <w:pPr>
              <w:pStyle w:val="NoSpacing"/>
              <w:spacing w:before="120" w:after="120"/>
              <w:rPr>
                <w:rFonts w:ascii="Times New Roman" w:hAnsi="Times New Roman"/>
                <w:sz w:val="24"/>
                <w:szCs w:val="24"/>
              </w:rPr>
            </w:pPr>
            <w:r w:rsidRPr="00002246">
              <w:rPr>
                <w:rFonts w:ascii="Times New Roman" w:hAnsi="Times New Roman"/>
                <w:b/>
                <w:bCs/>
                <w:sz w:val="24"/>
                <w:szCs w:val="24"/>
              </w:rPr>
              <w:t>Kopā</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Pr>
          <w:p w14:paraId="07BED153" w14:textId="77777777" w:rsidR="00807535" w:rsidRPr="00807535" w:rsidRDefault="00807535" w:rsidP="00807535">
            <w:pPr>
              <w:pStyle w:val="NoSpacing"/>
              <w:spacing w:before="120" w:after="120"/>
              <w:jc w:val="both"/>
              <w:rPr>
                <w:rFonts w:ascii="Times New Roman" w:hAnsi="Times New Roman"/>
                <w:b/>
                <w:bCs/>
                <w:sz w:val="24"/>
                <w:szCs w:val="24"/>
              </w:rPr>
            </w:pPr>
          </w:p>
        </w:tc>
        <w:tc>
          <w:tcPr>
            <w:tcW w:w="15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hideMark/>
          </w:tcPr>
          <w:p w14:paraId="0D52B1CC" w14:textId="0EFA7AD2" w:rsidR="00807535" w:rsidRPr="00002246" w:rsidRDefault="00807535" w:rsidP="00807535">
            <w:pPr>
              <w:pStyle w:val="NoSpacing"/>
              <w:spacing w:before="120" w:after="120"/>
              <w:jc w:val="both"/>
              <w:rPr>
                <w:rFonts w:ascii="Times New Roman" w:hAnsi="Times New Roman"/>
                <w:b/>
                <w:bCs/>
                <w:sz w:val="24"/>
                <w:szCs w:val="24"/>
              </w:rPr>
            </w:pPr>
            <w:r w:rsidRPr="00002246">
              <w:rPr>
                <w:rFonts w:ascii="Times New Roman" w:hAnsi="Times New Roman"/>
                <w:b/>
                <w:bCs/>
                <w:sz w:val="24"/>
                <w:szCs w:val="24"/>
              </w:rPr>
              <w:t>144 (100)</w:t>
            </w:r>
          </w:p>
        </w:tc>
        <w:tc>
          <w:tcPr>
            <w:tcW w:w="129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hideMark/>
          </w:tcPr>
          <w:p w14:paraId="387B9043" w14:textId="77777777" w:rsidR="00807535" w:rsidRPr="00002246" w:rsidRDefault="00807535" w:rsidP="00807535">
            <w:pPr>
              <w:pStyle w:val="NoSpacing"/>
              <w:spacing w:before="120" w:after="120"/>
              <w:jc w:val="both"/>
              <w:rPr>
                <w:rFonts w:ascii="Times New Roman" w:hAnsi="Times New Roman"/>
                <w:b/>
                <w:bCs/>
                <w:sz w:val="24"/>
                <w:szCs w:val="24"/>
              </w:rPr>
            </w:pPr>
            <w:r w:rsidRPr="00002246">
              <w:rPr>
                <w:rFonts w:ascii="Times New Roman" w:hAnsi="Times New Roman"/>
                <w:b/>
                <w:bCs/>
                <w:sz w:val="24"/>
                <w:szCs w:val="24"/>
              </w:rPr>
              <w:t>37 (25,7)</w:t>
            </w:r>
          </w:p>
        </w:tc>
        <w:tc>
          <w:tcPr>
            <w:tcW w:w="115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hideMark/>
          </w:tcPr>
          <w:p w14:paraId="775A3A2C" w14:textId="77777777" w:rsidR="00807535" w:rsidRPr="00002246" w:rsidRDefault="00807535" w:rsidP="00807535">
            <w:pPr>
              <w:pStyle w:val="NoSpacing"/>
              <w:spacing w:before="120" w:after="120"/>
              <w:jc w:val="both"/>
              <w:rPr>
                <w:rFonts w:ascii="Times New Roman" w:hAnsi="Times New Roman"/>
                <w:b/>
                <w:bCs/>
                <w:sz w:val="24"/>
                <w:szCs w:val="24"/>
              </w:rPr>
            </w:pPr>
            <w:r w:rsidRPr="00002246">
              <w:rPr>
                <w:rFonts w:ascii="Times New Roman" w:hAnsi="Times New Roman"/>
                <w:b/>
                <w:bCs/>
                <w:sz w:val="24"/>
                <w:szCs w:val="24"/>
              </w:rPr>
              <w:t>64 (44,4)</w:t>
            </w:r>
          </w:p>
        </w:tc>
        <w:tc>
          <w:tcPr>
            <w:tcW w:w="11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D" w:themeFill="accent2" w:themeFillTint="33"/>
            <w:tcMar>
              <w:top w:w="14" w:type="dxa"/>
              <w:left w:w="106" w:type="dxa"/>
              <w:bottom w:w="0" w:type="dxa"/>
              <w:right w:w="106" w:type="dxa"/>
            </w:tcMar>
            <w:hideMark/>
          </w:tcPr>
          <w:p w14:paraId="5B769009" w14:textId="77777777" w:rsidR="00807535" w:rsidRPr="00002246" w:rsidRDefault="00807535" w:rsidP="00807535">
            <w:pPr>
              <w:pStyle w:val="NoSpacing"/>
              <w:spacing w:before="120" w:after="120"/>
              <w:jc w:val="both"/>
              <w:rPr>
                <w:rFonts w:ascii="Times New Roman" w:hAnsi="Times New Roman"/>
                <w:b/>
                <w:bCs/>
                <w:sz w:val="24"/>
                <w:szCs w:val="24"/>
              </w:rPr>
            </w:pPr>
            <w:r w:rsidRPr="00002246">
              <w:rPr>
                <w:rFonts w:ascii="Times New Roman" w:hAnsi="Times New Roman"/>
                <w:b/>
                <w:bCs/>
                <w:sz w:val="24"/>
                <w:szCs w:val="24"/>
              </w:rPr>
              <w:t>43 (29,9)</w:t>
            </w:r>
          </w:p>
        </w:tc>
      </w:tr>
    </w:tbl>
    <w:p w14:paraId="6E85B1B9" w14:textId="540ECF5C" w:rsidR="00202EA5" w:rsidRDefault="00807535" w:rsidP="00DD001C">
      <w:pPr>
        <w:pStyle w:val="NoSpacing"/>
        <w:spacing w:before="120" w:after="120"/>
        <w:ind w:firstLine="562"/>
        <w:jc w:val="both"/>
        <w:rPr>
          <w:rFonts w:ascii="Times New Roman" w:hAnsi="Times New Roman"/>
          <w:sz w:val="24"/>
          <w:szCs w:val="24"/>
        </w:rPr>
      </w:pPr>
      <w:r>
        <w:rPr>
          <w:rFonts w:ascii="Times New Roman" w:hAnsi="Times New Roman"/>
          <w:sz w:val="24"/>
          <w:szCs w:val="24"/>
        </w:rPr>
        <w:tab/>
      </w:r>
      <w:r w:rsidR="4F4A4D1A" w:rsidRPr="00A54EB2">
        <w:rPr>
          <w:rFonts w:ascii="Times New Roman" w:hAnsi="Times New Roman"/>
          <w:sz w:val="24"/>
          <w:szCs w:val="24"/>
        </w:rPr>
        <w:t xml:space="preserve">Visās auditētajās slimnīcās </w:t>
      </w:r>
      <w:r w:rsidR="0C856406">
        <w:rPr>
          <w:rFonts w:ascii="Times New Roman" w:hAnsi="Times New Roman"/>
          <w:sz w:val="24"/>
          <w:szCs w:val="24"/>
        </w:rPr>
        <w:t>bija</w:t>
      </w:r>
      <w:r w:rsidR="4F4A4D1A" w:rsidRPr="00A54EB2">
        <w:rPr>
          <w:rFonts w:ascii="Times New Roman" w:hAnsi="Times New Roman"/>
          <w:sz w:val="24"/>
          <w:szCs w:val="24"/>
        </w:rPr>
        <w:t xml:space="preserve"> nodrošināta AKS pacientu aprūpei nepieciešamo speciālistu pieejamība</w:t>
      </w:r>
      <w:r w:rsidR="0C856406">
        <w:rPr>
          <w:rFonts w:ascii="Times New Roman" w:hAnsi="Times New Roman"/>
          <w:sz w:val="24"/>
          <w:szCs w:val="24"/>
        </w:rPr>
        <w:t>, t.i.</w:t>
      </w:r>
      <w:r w:rsidR="4F4A4D1A" w:rsidRPr="00A54EB2">
        <w:rPr>
          <w:rFonts w:ascii="Times New Roman" w:hAnsi="Times New Roman"/>
          <w:sz w:val="24"/>
          <w:szCs w:val="24"/>
        </w:rPr>
        <w:t xml:space="preserve"> </w:t>
      </w:r>
      <w:proofErr w:type="spellStart"/>
      <w:r w:rsidR="4F4A4D1A" w:rsidRPr="00A54EB2">
        <w:rPr>
          <w:rFonts w:ascii="Times New Roman" w:hAnsi="Times New Roman"/>
          <w:sz w:val="24"/>
          <w:szCs w:val="24"/>
        </w:rPr>
        <w:t>internista</w:t>
      </w:r>
      <w:proofErr w:type="spellEnd"/>
      <w:r w:rsidR="4F4A4D1A" w:rsidRPr="00A54EB2">
        <w:rPr>
          <w:rFonts w:ascii="Times New Roman" w:hAnsi="Times New Roman"/>
          <w:sz w:val="24"/>
          <w:szCs w:val="24"/>
        </w:rPr>
        <w:t xml:space="preserve"> un anesteziologa-reanimatologa pieejamīb</w:t>
      </w:r>
      <w:r w:rsidR="57124718" w:rsidRPr="00A54EB2">
        <w:rPr>
          <w:rFonts w:ascii="Times New Roman" w:hAnsi="Times New Roman"/>
          <w:sz w:val="24"/>
          <w:szCs w:val="24"/>
        </w:rPr>
        <w:t>a</w:t>
      </w:r>
      <w:r w:rsidR="4F4A4D1A" w:rsidRPr="00A54EB2">
        <w:rPr>
          <w:rFonts w:ascii="Times New Roman" w:hAnsi="Times New Roman"/>
          <w:sz w:val="24"/>
          <w:szCs w:val="24"/>
        </w:rPr>
        <w:t xml:space="preserve"> 24 stundas diennaktī</w:t>
      </w:r>
      <w:r w:rsidR="00AF078C" w:rsidRPr="00AF078C">
        <w:rPr>
          <w:rFonts w:ascii="Times New Roman" w:hAnsi="Times New Roman"/>
          <w:sz w:val="24"/>
          <w:szCs w:val="24"/>
          <w:vertAlign w:val="superscript"/>
        </w:rPr>
        <w:fldChar w:fldCharType="begin"/>
      </w:r>
      <w:r w:rsidR="00AF078C" w:rsidRPr="00AF078C">
        <w:rPr>
          <w:rFonts w:ascii="Times New Roman" w:hAnsi="Times New Roman"/>
          <w:sz w:val="24"/>
          <w:szCs w:val="24"/>
          <w:vertAlign w:val="superscript"/>
        </w:rPr>
        <w:instrText xml:space="preserve"> NOTEREF _Ref203692292 \h </w:instrText>
      </w:r>
      <w:r w:rsidR="00AF078C">
        <w:rPr>
          <w:rFonts w:ascii="Times New Roman" w:hAnsi="Times New Roman"/>
          <w:sz w:val="24"/>
          <w:szCs w:val="24"/>
          <w:vertAlign w:val="superscript"/>
        </w:rPr>
        <w:instrText xml:space="preserve"> \* MERGEFORMAT </w:instrText>
      </w:r>
      <w:r w:rsidR="00AF078C" w:rsidRPr="00AF078C">
        <w:rPr>
          <w:rFonts w:ascii="Times New Roman" w:hAnsi="Times New Roman"/>
          <w:sz w:val="24"/>
          <w:szCs w:val="24"/>
          <w:vertAlign w:val="superscript"/>
        </w:rPr>
      </w:r>
      <w:r w:rsidR="00AF078C" w:rsidRPr="00AF078C">
        <w:rPr>
          <w:rFonts w:ascii="Times New Roman" w:hAnsi="Times New Roman"/>
          <w:sz w:val="24"/>
          <w:szCs w:val="24"/>
          <w:vertAlign w:val="superscript"/>
        </w:rPr>
        <w:fldChar w:fldCharType="separate"/>
      </w:r>
      <w:r w:rsidR="007C0EA2">
        <w:rPr>
          <w:rFonts w:ascii="Times New Roman" w:hAnsi="Times New Roman"/>
          <w:sz w:val="24"/>
          <w:szCs w:val="24"/>
          <w:vertAlign w:val="superscript"/>
        </w:rPr>
        <w:t>83</w:t>
      </w:r>
      <w:r w:rsidR="00AF078C" w:rsidRPr="00AF078C">
        <w:rPr>
          <w:rFonts w:ascii="Times New Roman" w:hAnsi="Times New Roman"/>
          <w:sz w:val="24"/>
          <w:szCs w:val="24"/>
          <w:vertAlign w:val="superscript"/>
        </w:rPr>
        <w:fldChar w:fldCharType="end"/>
      </w:r>
      <w:r w:rsidR="4F4A4D1A" w:rsidRPr="00A54EB2">
        <w:rPr>
          <w:rFonts w:ascii="Times New Roman" w:hAnsi="Times New Roman"/>
          <w:sz w:val="24"/>
          <w:szCs w:val="24"/>
        </w:rPr>
        <w:t xml:space="preserve">. </w:t>
      </w:r>
      <w:r w:rsidR="00202EA5" w:rsidRPr="00A54EB2">
        <w:rPr>
          <w:rFonts w:ascii="Times New Roman" w:hAnsi="Times New Roman"/>
          <w:sz w:val="24"/>
          <w:szCs w:val="24"/>
        </w:rPr>
        <w:t>Kardiologa pakalpojumi 24 stundas diennaktī nodrošināti</w:t>
      </w:r>
      <w:r w:rsidR="00AF078C">
        <w:rPr>
          <w:rFonts w:ascii="Times New Roman" w:hAnsi="Times New Roman"/>
          <w:sz w:val="24"/>
          <w:szCs w:val="24"/>
        </w:rPr>
        <w:t xml:space="preserve"> astoņās slimnīcās. Vienā</w:t>
      </w:r>
      <w:r w:rsidR="00202EA5" w:rsidRPr="00A54EB2">
        <w:rPr>
          <w:rFonts w:ascii="Times New Roman" w:hAnsi="Times New Roman"/>
          <w:sz w:val="24"/>
          <w:szCs w:val="24"/>
        </w:rPr>
        <w:t xml:space="preserve"> slimnīcā kardiologs pieejams visu diennakti tad, kad iekrīt kardiologa dežūras, pārējā laikā – darba dienās darba laikā. </w:t>
      </w:r>
      <w:r w:rsidR="00AF078C">
        <w:rPr>
          <w:rFonts w:ascii="Times New Roman" w:hAnsi="Times New Roman"/>
          <w:sz w:val="24"/>
          <w:szCs w:val="24"/>
        </w:rPr>
        <w:t>Vēl vienā</w:t>
      </w:r>
      <w:r w:rsidR="00202EA5" w:rsidRPr="00A54EB2">
        <w:rPr>
          <w:rFonts w:ascii="Times New Roman" w:hAnsi="Times New Roman"/>
          <w:sz w:val="24"/>
          <w:szCs w:val="24"/>
        </w:rPr>
        <w:t xml:space="preserve"> slimnīcā kardiologs pieejams darba dienās darba laikā.</w:t>
      </w:r>
      <w:r w:rsidR="00461A48">
        <w:rPr>
          <w:rFonts w:ascii="Times New Roman" w:hAnsi="Times New Roman"/>
          <w:sz w:val="24"/>
          <w:szCs w:val="24"/>
        </w:rPr>
        <w:t xml:space="preserve"> Savukārt, k</w:t>
      </w:r>
      <w:r w:rsidR="00202EA5" w:rsidRPr="00A54EB2">
        <w:rPr>
          <w:rFonts w:ascii="Times New Roman" w:hAnsi="Times New Roman"/>
          <w:sz w:val="24"/>
          <w:szCs w:val="24"/>
        </w:rPr>
        <w:t xml:space="preserve">ardiologa ambulatoras konsultācijas nodrošinātas </w:t>
      </w:r>
      <w:r w:rsidR="00AF078C">
        <w:rPr>
          <w:rFonts w:ascii="Times New Roman" w:hAnsi="Times New Roman"/>
          <w:sz w:val="24"/>
          <w:szCs w:val="24"/>
        </w:rPr>
        <w:t>četrās</w:t>
      </w:r>
      <w:r w:rsidR="00202EA5" w:rsidRPr="00A54EB2">
        <w:rPr>
          <w:rFonts w:ascii="Times New Roman" w:hAnsi="Times New Roman"/>
          <w:sz w:val="24"/>
          <w:szCs w:val="24"/>
        </w:rPr>
        <w:t xml:space="preserve">. Kardiologa pakalpojumi nav pieejami </w:t>
      </w:r>
      <w:r w:rsidR="00AF078C">
        <w:rPr>
          <w:rFonts w:ascii="Times New Roman" w:hAnsi="Times New Roman"/>
          <w:sz w:val="24"/>
          <w:szCs w:val="24"/>
        </w:rPr>
        <w:t xml:space="preserve">vienā slimnīcā. </w:t>
      </w:r>
    </w:p>
    <w:p w14:paraId="000053A7" w14:textId="022D1E1E" w:rsidR="00541034" w:rsidRDefault="00541034" w:rsidP="00541034">
      <w:pPr>
        <w:pStyle w:val="NoSpacing"/>
        <w:spacing w:before="120" w:after="120"/>
        <w:ind w:firstLine="720"/>
        <w:jc w:val="both"/>
        <w:rPr>
          <w:rFonts w:ascii="Times New Roman" w:hAnsi="Times New Roman"/>
          <w:sz w:val="24"/>
          <w:szCs w:val="24"/>
        </w:rPr>
      </w:pPr>
      <w:r w:rsidRPr="00F34BBD">
        <w:rPr>
          <w:rFonts w:ascii="Times New Roman" w:hAnsi="Times New Roman"/>
          <w:sz w:val="24"/>
          <w:szCs w:val="24"/>
        </w:rPr>
        <w:t xml:space="preserve">Auditora diagnozes sakritība ar </w:t>
      </w:r>
      <w:r w:rsidR="007804D8">
        <w:rPr>
          <w:rFonts w:ascii="Times New Roman" w:hAnsi="Times New Roman"/>
          <w:sz w:val="24"/>
          <w:szCs w:val="24"/>
        </w:rPr>
        <w:t>neatliekamās medicīniskās palīdzības (</w:t>
      </w:r>
      <w:r w:rsidRPr="00F34BBD">
        <w:rPr>
          <w:rFonts w:ascii="Times New Roman" w:hAnsi="Times New Roman"/>
          <w:sz w:val="24"/>
          <w:szCs w:val="24"/>
        </w:rPr>
        <w:t>NMP</w:t>
      </w:r>
      <w:r w:rsidR="007804D8">
        <w:rPr>
          <w:rFonts w:ascii="Times New Roman" w:hAnsi="Times New Roman"/>
          <w:sz w:val="24"/>
          <w:szCs w:val="24"/>
        </w:rPr>
        <w:t>)</w:t>
      </w:r>
      <w:r w:rsidRPr="00F34BBD">
        <w:rPr>
          <w:rFonts w:ascii="Times New Roman" w:hAnsi="Times New Roman"/>
          <w:sz w:val="24"/>
          <w:szCs w:val="24"/>
        </w:rPr>
        <w:t xml:space="preserve"> un uzņemšanas nodaļas diagnozi</w:t>
      </w:r>
      <w:r>
        <w:rPr>
          <w:rFonts w:ascii="Times New Roman" w:hAnsi="Times New Roman"/>
          <w:sz w:val="24"/>
          <w:szCs w:val="24"/>
        </w:rPr>
        <w:t xml:space="preserve"> atspoguļota 13.attēlā.</w:t>
      </w:r>
    </w:p>
    <w:p w14:paraId="24F488EC" w14:textId="1484F82D" w:rsidR="000261B2" w:rsidRPr="000261B2" w:rsidRDefault="006C0433" w:rsidP="1284F708">
      <w:pPr>
        <w:spacing w:before="40" w:after="120"/>
        <w:rPr>
          <w:b/>
          <w:bCs/>
          <w:szCs w:val="24"/>
        </w:rPr>
      </w:pPr>
      <w:r w:rsidRPr="1284F708">
        <w:rPr>
          <w:b/>
          <w:bCs/>
          <w:szCs w:val="24"/>
        </w:rPr>
        <w:t>1</w:t>
      </w:r>
      <w:r w:rsidR="005E15BD">
        <w:rPr>
          <w:b/>
          <w:bCs/>
          <w:szCs w:val="24"/>
        </w:rPr>
        <w:t>3</w:t>
      </w:r>
      <w:r w:rsidRPr="1284F708">
        <w:rPr>
          <w:b/>
          <w:bCs/>
          <w:szCs w:val="24"/>
        </w:rPr>
        <w:t xml:space="preserve">.attēls. </w:t>
      </w:r>
      <w:r w:rsidR="000261B2" w:rsidRPr="1284F708">
        <w:rPr>
          <w:b/>
          <w:bCs/>
          <w:szCs w:val="24"/>
        </w:rPr>
        <w:t>2023. gada tematiskās pārbaudes laikā konstatēto NMP etapā uzlikto diagnožu sakritība</w:t>
      </w:r>
    </w:p>
    <w:p w14:paraId="24A53CBE" w14:textId="44059366" w:rsidR="00A47860" w:rsidRDefault="000261B2" w:rsidP="00DD001C">
      <w:pPr>
        <w:pStyle w:val="NoSpacing"/>
        <w:spacing w:before="120" w:after="120"/>
        <w:jc w:val="center"/>
        <w:rPr>
          <w:rFonts w:ascii="Times New Roman" w:hAnsi="Times New Roman"/>
          <w:sz w:val="24"/>
          <w:szCs w:val="24"/>
        </w:rPr>
      </w:pPr>
      <w:r>
        <w:rPr>
          <w:rFonts w:ascii="Times New Roman" w:hAnsi="Times New Roman"/>
          <w:noProof/>
          <w:sz w:val="24"/>
          <w:szCs w:val="24"/>
        </w:rPr>
        <w:drawing>
          <wp:inline distT="0" distB="0" distL="0" distR="0" wp14:anchorId="53338FC5" wp14:editId="0C754FE3">
            <wp:extent cx="4199851" cy="1970488"/>
            <wp:effectExtent l="0" t="0" r="0" b="0"/>
            <wp:docPr id="976143585" name="Picture 1" descr="A colorful line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43585" name="Picture 1" descr="A colorful lines on a white background&#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4270543" cy="2003655"/>
                    </a:xfrm>
                    <a:prstGeom prst="rect">
                      <a:avLst/>
                    </a:prstGeom>
                  </pic:spPr>
                </pic:pic>
              </a:graphicData>
            </a:graphic>
          </wp:inline>
        </w:drawing>
      </w:r>
    </w:p>
    <w:p w14:paraId="3BF990B8" w14:textId="35F9D5C1" w:rsidR="00156F78" w:rsidRDefault="3F0C8747" w:rsidP="00541034">
      <w:pPr>
        <w:pStyle w:val="NoSpacing"/>
        <w:spacing w:before="120" w:after="120"/>
        <w:ind w:firstLine="709"/>
        <w:jc w:val="both"/>
        <w:rPr>
          <w:rFonts w:ascii="Times New Roman" w:hAnsi="Times New Roman"/>
          <w:sz w:val="24"/>
          <w:szCs w:val="24"/>
        </w:rPr>
      </w:pPr>
      <w:proofErr w:type="spellStart"/>
      <w:r w:rsidRPr="4446199A">
        <w:rPr>
          <w:rFonts w:ascii="Times New Roman" w:hAnsi="Times New Roman"/>
          <w:sz w:val="24"/>
          <w:szCs w:val="24"/>
        </w:rPr>
        <w:t>Reperfūzijas</w:t>
      </w:r>
      <w:proofErr w:type="spellEnd"/>
      <w:r w:rsidRPr="4446199A">
        <w:rPr>
          <w:rFonts w:ascii="Times New Roman" w:hAnsi="Times New Roman"/>
          <w:sz w:val="24"/>
          <w:szCs w:val="24"/>
        </w:rPr>
        <w:t xml:space="preserve"> stratēģija pacientiem ar AKS ar ST</w:t>
      </w:r>
      <w:r w:rsidR="007804D8">
        <w:rPr>
          <w:rFonts w:ascii="Times New Roman" w:hAnsi="Times New Roman"/>
          <w:sz w:val="24"/>
          <w:szCs w:val="24"/>
        </w:rPr>
        <w:t xml:space="preserve"> (EKG atradne</w:t>
      </w:r>
      <w:r w:rsidR="0059365F">
        <w:rPr>
          <w:rFonts w:ascii="Times New Roman" w:hAnsi="Times New Roman"/>
          <w:sz w:val="24"/>
          <w:szCs w:val="24"/>
        </w:rPr>
        <w:t>)</w:t>
      </w:r>
      <w:r w:rsidRPr="4446199A">
        <w:rPr>
          <w:rFonts w:ascii="Times New Roman" w:hAnsi="Times New Roman"/>
          <w:sz w:val="24"/>
          <w:szCs w:val="24"/>
        </w:rPr>
        <w:t xml:space="preserve"> </w:t>
      </w:r>
      <w:proofErr w:type="spellStart"/>
      <w:r w:rsidRPr="4446199A">
        <w:rPr>
          <w:rFonts w:ascii="Times New Roman" w:hAnsi="Times New Roman"/>
          <w:sz w:val="24"/>
          <w:szCs w:val="24"/>
        </w:rPr>
        <w:t>elevāciju</w:t>
      </w:r>
      <w:proofErr w:type="spellEnd"/>
      <w:r w:rsidRPr="4446199A">
        <w:rPr>
          <w:rFonts w:ascii="Times New Roman" w:hAnsi="Times New Roman"/>
          <w:sz w:val="24"/>
          <w:szCs w:val="24"/>
        </w:rPr>
        <w:t xml:space="preserve"> ir uzlabojama. Apmēram ceturtdaļā gadījumu pacientiem nav veikta </w:t>
      </w:r>
      <w:proofErr w:type="spellStart"/>
      <w:r w:rsidRPr="4446199A">
        <w:rPr>
          <w:rFonts w:ascii="Times New Roman" w:hAnsi="Times New Roman"/>
          <w:sz w:val="24"/>
          <w:szCs w:val="24"/>
        </w:rPr>
        <w:t>fibrinolīze</w:t>
      </w:r>
      <w:proofErr w:type="spellEnd"/>
      <w:r w:rsidR="008E1EEC">
        <w:rPr>
          <w:rFonts w:ascii="Times New Roman" w:hAnsi="Times New Roman"/>
          <w:sz w:val="24"/>
          <w:szCs w:val="24"/>
        </w:rPr>
        <w:t xml:space="preserve"> (trombā esošā fibrīna</w:t>
      </w:r>
      <w:r w:rsidR="008E1EEC" w:rsidRPr="008E1EEC">
        <w:rPr>
          <w:rFonts w:ascii="Times New Roman" w:hAnsi="Times New Roman"/>
          <w:sz w:val="24"/>
          <w:szCs w:val="24"/>
        </w:rPr>
        <w:t>, asins recekļu šķīdināšana</w:t>
      </w:r>
      <w:r w:rsidR="008E1EEC">
        <w:rPr>
          <w:rFonts w:ascii="Times New Roman" w:hAnsi="Times New Roman"/>
          <w:sz w:val="24"/>
          <w:szCs w:val="24"/>
        </w:rPr>
        <w:t>)</w:t>
      </w:r>
      <w:r w:rsidRPr="4446199A">
        <w:rPr>
          <w:rFonts w:ascii="Times New Roman" w:hAnsi="Times New Roman"/>
          <w:sz w:val="24"/>
          <w:szCs w:val="24"/>
        </w:rPr>
        <w:t xml:space="preserve"> un </w:t>
      </w:r>
      <w:proofErr w:type="spellStart"/>
      <w:r w:rsidRPr="4446199A">
        <w:rPr>
          <w:rFonts w:ascii="Times New Roman" w:hAnsi="Times New Roman"/>
          <w:sz w:val="24"/>
          <w:szCs w:val="24"/>
        </w:rPr>
        <w:t>invazīva</w:t>
      </w:r>
      <w:proofErr w:type="spellEnd"/>
      <w:r w:rsidRPr="4446199A">
        <w:rPr>
          <w:rFonts w:ascii="Times New Roman" w:hAnsi="Times New Roman"/>
          <w:sz w:val="24"/>
          <w:szCs w:val="24"/>
        </w:rPr>
        <w:t xml:space="preserve"> stratēģija nav veikta vai plānota.</w:t>
      </w:r>
      <w:r w:rsidRPr="4446199A">
        <w:rPr>
          <w:rFonts w:ascii="Times New Roman" w:eastAsiaTheme="minorEastAsia" w:hAnsi="Times New Roman" w:cstheme="minorBidi"/>
          <w:sz w:val="24"/>
          <w:szCs w:val="24"/>
        </w:rPr>
        <w:t xml:space="preserve"> </w:t>
      </w:r>
      <w:proofErr w:type="spellStart"/>
      <w:r w:rsidR="008E1EEC">
        <w:rPr>
          <w:rFonts w:ascii="Times New Roman" w:eastAsiaTheme="minorEastAsia" w:hAnsi="Times New Roman" w:cstheme="minorBidi"/>
          <w:sz w:val="24"/>
          <w:szCs w:val="24"/>
        </w:rPr>
        <w:t>Fibrinolīze</w:t>
      </w:r>
      <w:proofErr w:type="spellEnd"/>
      <w:r w:rsidR="148E738D" w:rsidRPr="4446199A">
        <w:rPr>
          <w:rFonts w:ascii="Times New Roman" w:eastAsiaTheme="minorEastAsia" w:hAnsi="Times New Roman" w:cstheme="minorBidi"/>
          <w:sz w:val="24"/>
          <w:szCs w:val="24"/>
        </w:rPr>
        <w:t xml:space="preserve"> </w:t>
      </w:r>
      <w:r w:rsidR="18DA0829" w:rsidRPr="4446199A">
        <w:rPr>
          <w:rFonts w:ascii="Times New Roman" w:eastAsiaTheme="minorEastAsia" w:hAnsi="Times New Roman" w:cstheme="minorBidi"/>
          <w:sz w:val="24"/>
          <w:szCs w:val="24"/>
        </w:rPr>
        <w:t>netika veikta 18 pacientiem (25,7%) no pirmreizējo hospitalizēto pacientu skaita un 6%</w:t>
      </w:r>
      <w:r w:rsidR="2B2EC31F" w:rsidRPr="4446199A">
        <w:rPr>
          <w:rFonts w:ascii="Times New Roman" w:eastAsiaTheme="minorEastAsia" w:hAnsi="Times New Roman" w:cstheme="minorBidi"/>
          <w:sz w:val="24"/>
          <w:szCs w:val="24"/>
        </w:rPr>
        <w:t>,</w:t>
      </w:r>
      <w:r w:rsidR="18DA0829" w:rsidRPr="4446199A">
        <w:rPr>
          <w:rFonts w:ascii="Times New Roman" w:eastAsiaTheme="minorEastAsia" w:hAnsi="Times New Roman" w:cstheme="minorBidi"/>
          <w:sz w:val="24"/>
          <w:szCs w:val="24"/>
        </w:rPr>
        <w:t xml:space="preserve"> iespējams</w:t>
      </w:r>
      <w:r w:rsidR="7CC8658C" w:rsidRPr="4446199A">
        <w:rPr>
          <w:rFonts w:ascii="Times New Roman" w:eastAsiaTheme="minorEastAsia" w:hAnsi="Times New Roman" w:cstheme="minorBidi"/>
          <w:sz w:val="24"/>
          <w:szCs w:val="24"/>
        </w:rPr>
        <w:t>,</w:t>
      </w:r>
      <w:r w:rsidR="18DA0829" w:rsidRPr="4446199A">
        <w:rPr>
          <w:rFonts w:ascii="Times New Roman" w:eastAsiaTheme="minorEastAsia" w:hAnsi="Times New Roman" w:cstheme="minorBidi"/>
          <w:sz w:val="24"/>
          <w:szCs w:val="24"/>
        </w:rPr>
        <w:t xml:space="preserve"> nepamatoti. </w:t>
      </w:r>
      <w:r w:rsidRPr="4446199A">
        <w:rPr>
          <w:rFonts w:ascii="Times New Roman" w:hAnsi="Times New Roman"/>
          <w:sz w:val="24"/>
          <w:szCs w:val="24"/>
        </w:rPr>
        <w:t xml:space="preserve">Jāsamazina </w:t>
      </w:r>
      <w:r w:rsidR="18DA0829" w:rsidRPr="4446199A">
        <w:rPr>
          <w:rFonts w:ascii="Times New Roman" w:hAnsi="Times New Roman"/>
          <w:sz w:val="24"/>
          <w:szCs w:val="24"/>
        </w:rPr>
        <w:t xml:space="preserve">arī </w:t>
      </w:r>
      <w:r w:rsidRPr="4446199A">
        <w:rPr>
          <w:rFonts w:ascii="Times New Roman" w:hAnsi="Times New Roman"/>
          <w:sz w:val="24"/>
          <w:szCs w:val="24"/>
        </w:rPr>
        <w:t xml:space="preserve">laiks no hospitalizācijas brīža līdz </w:t>
      </w:r>
      <w:proofErr w:type="spellStart"/>
      <w:r w:rsidRPr="4446199A">
        <w:rPr>
          <w:rFonts w:ascii="Times New Roman" w:hAnsi="Times New Roman"/>
          <w:sz w:val="24"/>
          <w:szCs w:val="24"/>
        </w:rPr>
        <w:t>fibrinolītiskā</w:t>
      </w:r>
      <w:proofErr w:type="spellEnd"/>
      <w:r w:rsidRPr="4446199A">
        <w:rPr>
          <w:rFonts w:ascii="Times New Roman" w:hAnsi="Times New Roman"/>
          <w:sz w:val="24"/>
          <w:szCs w:val="24"/>
        </w:rPr>
        <w:t xml:space="preserve"> aģenta ievadīšanai (mazāk nekā 10 minūtes)</w:t>
      </w:r>
      <w:r w:rsidR="18DA0829" w:rsidRPr="4446199A">
        <w:rPr>
          <w:rFonts w:ascii="Times New Roman" w:hAnsi="Times New Roman"/>
          <w:sz w:val="24"/>
          <w:szCs w:val="24"/>
        </w:rPr>
        <w:t xml:space="preserve">, jo </w:t>
      </w:r>
      <w:proofErr w:type="spellStart"/>
      <w:r w:rsidR="18DA0829" w:rsidRPr="4446199A">
        <w:rPr>
          <w:rFonts w:ascii="Times New Roman" w:hAnsi="Times New Roman"/>
          <w:sz w:val="24"/>
          <w:szCs w:val="24"/>
        </w:rPr>
        <w:t>mediānais</w:t>
      </w:r>
      <w:proofErr w:type="spellEnd"/>
      <w:r w:rsidR="18DA0829" w:rsidRPr="4446199A">
        <w:rPr>
          <w:rFonts w:ascii="Times New Roman" w:hAnsi="Times New Roman"/>
          <w:sz w:val="24"/>
          <w:szCs w:val="24"/>
        </w:rPr>
        <w:t xml:space="preserve"> laiks no hospitalizācijas brīža līdz </w:t>
      </w:r>
      <w:proofErr w:type="spellStart"/>
      <w:r w:rsidR="18DA0829" w:rsidRPr="4446199A">
        <w:rPr>
          <w:rFonts w:ascii="Times New Roman" w:hAnsi="Times New Roman"/>
          <w:sz w:val="24"/>
          <w:szCs w:val="24"/>
        </w:rPr>
        <w:t>fibrinolīzei</w:t>
      </w:r>
      <w:proofErr w:type="spellEnd"/>
      <w:r w:rsidR="18DA0829" w:rsidRPr="4446199A">
        <w:rPr>
          <w:rFonts w:ascii="Times New Roman" w:hAnsi="Times New Roman"/>
          <w:sz w:val="24"/>
          <w:szCs w:val="24"/>
        </w:rPr>
        <w:t xml:space="preserve"> bija 50,5 minūtes.</w:t>
      </w:r>
    </w:p>
    <w:p w14:paraId="316400BA" w14:textId="6ADFD1FE" w:rsidR="00F239BF" w:rsidRDefault="2C8D3566" w:rsidP="00F239BF">
      <w:pPr>
        <w:pStyle w:val="NoSpacing"/>
        <w:spacing w:before="120" w:after="120"/>
        <w:ind w:firstLine="720"/>
        <w:jc w:val="both"/>
        <w:rPr>
          <w:rFonts w:ascii="Times New Roman" w:hAnsi="Times New Roman"/>
          <w:sz w:val="24"/>
          <w:szCs w:val="24"/>
        </w:rPr>
      </w:pPr>
      <w:r w:rsidRPr="12E15D3F">
        <w:rPr>
          <w:rFonts w:ascii="Times New Roman" w:hAnsi="Times New Roman"/>
          <w:sz w:val="24"/>
          <w:szCs w:val="24"/>
        </w:rPr>
        <w:t>Laboratoriskie izmeklējumi visās auditētajās slimnīcās nodrošināti 24/7 stundu režīmā. Miokarda bojājuma marķieri (</w:t>
      </w:r>
      <w:proofErr w:type="spellStart"/>
      <w:r w:rsidRPr="12E15D3F">
        <w:rPr>
          <w:rFonts w:ascii="Times New Roman" w:hAnsi="Times New Roman"/>
          <w:sz w:val="24"/>
          <w:szCs w:val="24"/>
        </w:rPr>
        <w:t>troponīns</w:t>
      </w:r>
      <w:proofErr w:type="spellEnd"/>
      <w:r w:rsidRPr="12E15D3F">
        <w:rPr>
          <w:rFonts w:ascii="Times New Roman" w:hAnsi="Times New Roman"/>
          <w:sz w:val="24"/>
          <w:szCs w:val="24"/>
        </w:rPr>
        <w:t>) jānosaka</w:t>
      </w:r>
      <w:r w:rsidR="4C797E8D" w:rsidRPr="12E15D3F">
        <w:rPr>
          <w:rFonts w:ascii="Times New Roman" w:hAnsi="Times New Roman"/>
          <w:sz w:val="24"/>
          <w:szCs w:val="24"/>
        </w:rPr>
        <w:t>,</w:t>
      </w:r>
      <w:r w:rsidRPr="12E15D3F">
        <w:rPr>
          <w:rFonts w:ascii="Times New Roman" w:hAnsi="Times New Roman"/>
          <w:sz w:val="24"/>
          <w:szCs w:val="24"/>
        </w:rPr>
        <w:t xml:space="preserve"> izmantojot 1</w:t>
      </w:r>
      <w:r w:rsidR="0059365F">
        <w:rPr>
          <w:rFonts w:ascii="Times New Roman" w:hAnsi="Times New Roman"/>
          <w:sz w:val="24"/>
          <w:szCs w:val="24"/>
        </w:rPr>
        <w:t>/</w:t>
      </w:r>
      <w:r w:rsidRPr="12E15D3F">
        <w:rPr>
          <w:rFonts w:ascii="Times New Roman" w:hAnsi="Times New Roman"/>
          <w:sz w:val="24"/>
          <w:szCs w:val="24"/>
        </w:rPr>
        <w:t xml:space="preserve">3 stundu algoritmu pacientiem ar AKS bez ST </w:t>
      </w:r>
      <w:proofErr w:type="spellStart"/>
      <w:r w:rsidRPr="12E15D3F">
        <w:rPr>
          <w:rFonts w:ascii="Times New Roman" w:hAnsi="Times New Roman"/>
          <w:sz w:val="24"/>
          <w:szCs w:val="24"/>
        </w:rPr>
        <w:t>elevācijas</w:t>
      </w:r>
      <w:proofErr w:type="spellEnd"/>
      <w:r w:rsidRPr="12E15D3F">
        <w:rPr>
          <w:rFonts w:ascii="Times New Roman" w:hAnsi="Times New Roman"/>
          <w:sz w:val="24"/>
          <w:szCs w:val="24"/>
        </w:rPr>
        <w:t xml:space="preserve">. Tematiskajā pārbaudē konstatēts, ka šiem pacientiem </w:t>
      </w:r>
      <w:proofErr w:type="spellStart"/>
      <w:r w:rsidRPr="12E15D3F">
        <w:rPr>
          <w:rFonts w:ascii="Times New Roman" w:hAnsi="Times New Roman"/>
          <w:sz w:val="24"/>
          <w:szCs w:val="24"/>
        </w:rPr>
        <w:t>troponīna</w:t>
      </w:r>
      <w:proofErr w:type="spellEnd"/>
      <w:r w:rsidRPr="12E15D3F">
        <w:rPr>
          <w:rFonts w:ascii="Times New Roman" w:hAnsi="Times New Roman"/>
          <w:sz w:val="24"/>
          <w:szCs w:val="24"/>
        </w:rPr>
        <w:t xml:space="preserve"> </w:t>
      </w:r>
      <w:r w:rsidRPr="12E15D3F">
        <w:rPr>
          <w:rFonts w:ascii="Times New Roman" w:hAnsi="Times New Roman"/>
          <w:sz w:val="24"/>
          <w:szCs w:val="24"/>
        </w:rPr>
        <w:lastRenderedPageBreak/>
        <w:t>noteikšanā netiek ievērots 0/1 vai 0/3 stundu algoritms</w:t>
      </w:r>
      <w:r w:rsidR="00541034">
        <w:rPr>
          <w:rFonts w:ascii="Times New Roman" w:hAnsi="Times New Roman"/>
          <w:sz w:val="24"/>
          <w:szCs w:val="24"/>
        </w:rPr>
        <w:t xml:space="preserve"> </w:t>
      </w:r>
      <w:r w:rsidR="00DD001C">
        <w:rPr>
          <w:rFonts w:ascii="Times New Roman" w:hAnsi="Times New Roman"/>
          <w:sz w:val="24"/>
          <w:szCs w:val="24"/>
        </w:rPr>
        <w:t>visos</w:t>
      </w:r>
      <w:r w:rsidR="00541034">
        <w:rPr>
          <w:rFonts w:ascii="Times New Roman" w:hAnsi="Times New Roman"/>
          <w:sz w:val="24"/>
          <w:szCs w:val="24"/>
        </w:rPr>
        <w:t xml:space="preserve"> gadījumos</w:t>
      </w:r>
      <w:r w:rsidRPr="12E15D3F">
        <w:rPr>
          <w:rFonts w:ascii="Times New Roman" w:hAnsi="Times New Roman"/>
          <w:sz w:val="24"/>
          <w:szCs w:val="24"/>
        </w:rPr>
        <w:t xml:space="preserve">. ZBLH līmenis stacionārā tiek noteikts tikai 9% pacientu, bet </w:t>
      </w:r>
      <w:proofErr w:type="spellStart"/>
      <w:r w:rsidRPr="12E15D3F">
        <w:rPr>
          <w:rFonts w:ascii="Times New Roman" w:hAnsi="Times New Roman"/>
          <w:sz w:val="24"/>
          <w:szCs w:val="24"/>
        </w:rPr>
        <w:t>ehokardiogrāfija</w:t>
      </w:r>
      <w:proofErr w:type="spellEnd"/>
      <w:r w:rsidRPr="12E15D3F">
        <w:rPr>
          <w:rFonts w:ascii="Times New Roman" w:hAnsi="Times New Roman"/>
          <w:sz w:val="24"/>
          <w:szCs w:val="24"/>
        </w:rPr>
        <w:t xml:space="preserve"> veikta tikai 15% pacientu. </w:t>
      </w:r>
    </w:p>
    <w:p w14:paraId="07B805DC" w14:textId="4CEE4A72" w:rsidR="00C1749D" w:rsidRDefault="2C8D3566" w:rsidP="00541034">
      <w:pPr>
        <w:pStyle w:val="NoSpacing"/>
        <w:spacing w:before="120" w:after="120"/>
        <w:ind w:firstLine="709"/>
        <w:jc w:val="both"/>
        <w:rPr>
          <w:rFonts w:ascii="Times New Roman" w:hAnsi="Times New Roman"/>
          <w:sz w:val="24"/>
          <w:szCs w:val="24"/>
        </w:rPr>
      </w:pPr>
      <w:r w:rsidRPr="12E15D3F">
        <w:rPr>
          <w:rFonts w:ascii="Times New Roman" w:eastAsiaTheme="minorEastAsia" w:hAnsi="Times New Roman" w:cstheme="minorBidi"/>
          <w:sz w:val="24"/>
          <w:szCs w:val="24"/>
        </w:rPr>
        <w:t>Deviņās slimnīcās (60%) no 15 ir izstrādāti AKS vadlīnijās balstīti, iestādei adaptēti rīcības algoritmi AKS pacientu aprūpei. L</w:t>
      </w:r>
      <w:r w:rsidR="0B5550E5" w:rsidRPr="12E15D3F">
        <w:rPr>
          <w:rFonts w:ascii="Times New Roman" w:hAnsi="Times New Roman"/>
          <w:sz w:val="24"/>
          <w:szCs w:val="24"/>
        </w:rPr>
        <w:t>ai nodrošinātu SAS notikumu vienlīdzīgu ārstēšanas iespēju visiem Latvijas iedzīvotājiem atbilstoši vadlīnijām</w:t>
      </w:r>
      <w:r w:rsidR="70531AA8" w:rsidRPr="12E15D3F">
        <w:rPr>
          <w:rFonts w:ascii="Times New Roman" w:hAnsi="Times New Roman"/>
          <w:sz w:val="24"/>
          <w:szCs w:val="24"/>
        </w:rPr>
        <w:t>,</w:t>
      </w:r>
      <w:r w:rsidRPr="12E15D3F">
        <w:rPr>
          <w:rFonts w:ascii="Times New Roman" w:hAnsi="Times New Roman"/>
          <w:sz w:val="24"/>
          <w:szCs w:val="24"/>
        </w:rPr>
        <w:t xml:space="preserve"> ir nepieciešams</w:t>
      </w:r>
      <w:r w:rsidR="2F06F827" w:rsidRPr="12E15D3F">
        <w:rPr>
          <w:rFonts w:ascii="Times New Roman" w:hAnsi="Times New Roman"/>
          <w:sz w:val="24"/>
          <w:szCs w:val="24"/>
        </w:rPr>
        <w:t xml:space="preserve"> atjaunināt 2019. gadā publicētos klīniskos algoritmus un pacientu ceļus </w:t>
      </w:r>
      <w:r w:rsidR="4419638E" w:rsidRPr="12E15D3F">
        <w:rPr>
          <w:rFonts w:ascii="Times New Roman" w:hAnsi="Times New Roman"/>
          <w:sz w:val="24"/>
          <w:szCs w:val="24"/>
        </w:rPr>
        <w:t>SAS</w:t>
      </w:r>
      <w:r w:rsidR="2F06F827" w:rsidRPr="12E15D3F">
        <w:rPr>
          <w:rFonts w:ascii="Times New Roman" w:hAnsi="Times New Roman"/>
          <w:sz w:val="24"/>
          <w:szCs w:val="24"/>
        </w:rPr>
        <w:t xml:space="preserve"> jomā atbilstoši 2023. gadā publicētajām Eiropas Kardiologu biedrības vadlīnijām, kā arī ieviest tos klīniskajā praksē.</w:t>
      </w:r>
      <w:r w:rsidRPr="12E15D3F">
        <w:rPr>
          <w:rFonts w:ascii="Times New Roman" w:hAnsi="Times New Roman"/>
          <w:sz w:val="24"/>
          <w:szCs w:val="24"/>
        </w:rPr>
        <w:t xml:space="preserve"> </w:t>
      </w:r>
      <w:r w:rsidR="4506E219" w:rsidRPr="12E15D3F">
        <w:rPr>
          <w:rFonts w:ascii="Times New Roman" w:hAnsi="Times New Roman"/>
          <w:sz w:val="24"/>
          <w:szCs w:val="24"/>
        </w:rPr>
        <w:t xml:space="preserve">Pacientus ar AKS ar ST </w:t>
      </w:r>
      <w:proofErr w:type="spellStart"/>
      <w:r w:rsidR="4506E219" w:rsidRPr="12E15D3F">
        <w:rPr>
          <w:rFonts w:ascii="Times New Roman" w:hAnsi="Times New Roman"/>
          <w:sz w:val="24"/>
          <w:szCs w:val="24"/>
        </w:rPr>
        <w:t>elevāciju</w:t>
      </w:r>
      <w:proofErr w:type="spellEnd"/>
      <w:r w:rsidR="4506E219" w:rsidRPr="12E15D3F">
        <w:rPr>
          <w:rFonts w:ascii="Times New Roman" w:hAnsi="Times New Roman"/>
          <w:sz w:val="24"/>
          <w:szCs w:val="24"/>
        </w:rPr>
        <w:t xml:space="preserve"> visos gadījumos jāhospitalizē slimnīcās ar </w:t>
      </w:r>
      <w:proofErr w:type="spellStart"/>
      <w:r w:rsidR="4506E219" w:rsidRPr="12E15D3F">
        <w:rPr>
          <w:rFonts w:ascii="Times New Roman" w:hAnsi="Times New Roman"/>
          <w:sz w:val="24"/>
          <w:szCs w:val="24"/>
        </w:rPr>
        <w:t>perkutānas</w:t>
      </w:r>
      <w:proofErr w:type="spellEnd"/>
      <w:r w:rsidR="4506E219" w:rsidRPr="12E15D3F">
        <w:rPr>
          <w:rFonts w:ascii="Times New Roman" w:hAnsi="Times New Roman"/>
          <w:sz w:val="24"/>
          <w:szCs w:val="24"/>
        </w:rPr>
        <w:t xml:space="preserve"> koronāra intervences (P</w:t>
      </w:r>
      <w:r w:rsidR="08B03AE3" w:rsidRPr="12E15D3F">
        <w:rPr>
          <w:rFonts w:ascii="Times New Roman" w:hAnsi="Times New Roman"/>
          <w:sz w:val="24"/>
          <w:szCs w:val="24"/>
        </w:rPr>
        <w:t>K</w:t>
      </w:r>
      <w:r w:rsidR="4506E219" w:rsidRPr="12E15D3F">
        <w:rPr>
          <w:rFonts w:ascii="Times New Roman" w:hAnsi="Times New Roman"/>
          <w:sz w:val="24"/>
          <w:szCs w:val="24"/>
        </w:rPr>
        <w:t>I) centra 24/7 iespējām, ja to iespējams izdarīt divu stundu laikā no pirmā medicīniskā kontakta. Diemžēl pacienti joprojām tiek hospitalizēti slimnīcās, no kurām brauciens līdz P</w:t>
      </w:r>
      <w:r w:rsidR="08B03AE3" w:rsidRPr="12E15D3F">
        <w:rPr>
          <w:rFonts w:ascii="Times New Roman" w:hAnsi="Times New Roman"/>
          <w:sz w:val="24"/>
          <w:szCs w:val="24"/>
        </w:rPr>
        <w:t>K</w:t>
      </w:r>
      <w:r w:rsidR="4506E219" w:rsidRPr="12E15D3F">
        <w:rPr>
          <w:rFonts w:ascii="Times New Roman" w:hAnsi="Times New Roman"/>
          <w:sz w:val="24"/>
          <w:szCs w:val="24"/>
        </w:rPr>
        <w:t xml:space="preserve">I centram ir </w:t>
      </w:r>
      <w:r w:rsidR="00DD001C">
        <w:rPr>
          <w:rFonts w:ascii="Times New Roman" w:hAnsi="Times New Roman"/>
          <w:sz w:val="24"/>
          <w:szCs w:val="24"/>
        </w:rPr>
        <w:t>mazāks</w:t>
      </w:r>
      <w:r w:rsidR="4506E219" w:rsidRPr="12E15D3F">
        <w:rPr>
          <w:rFonts w:ascii="Times New Roman" w:hAnsi="Times New Roman"/>
          <w:sz w:val="24"/>
          <w:szCs w:val="24"/>
        </w:rPr>
        <w:t xml:space="preserve"> nekā 1-2 stundas</w:t>
      </w:r>
      <w:r w:rsidR="00DD001C">
        <w:rPr>
          <w:rFonts w:ascii="Times New Roman" w:hAnsi="Times New Roman"/>
          <w:sz w:val="24"/>
          <w:szCs w:val="24"/>
        </w:rPr>
        <w:t>.</w:t>
      </w:r>
    </w:p>
    <w:p w14:paraId="490879CC" w14:textId="220F2548" w:rsidR="00C10507" w:rsidRDefault="6D79732C" w:rsidP="00541034">
      <w:pPr>
        <w:pStyle w:val="NoSpacing"/>
        <w:spacing w:before="120" w:after="120"/>
        <w:ind w:firstLine="709"/>
        <w:jc w:val="both"/>
        <w:rPr>
          <w:rFonts w:ascii="Times New Roman" w:hAnsi="Times New Roman"/>
          <w:sz w:val="24"/>
          <w:szCs w:val="24"/>
        </w:rPr>
      </w:pPr>
      <w:r w:rsidRPr="12E15D3F">
        <w:rPr>
          <w:rFonts w:ascii="Times New Roman" w:hAnsi="Times New Roman"/>
          <w:sz w:val="24"/>
          <w:szCs w:val="24"/>
        </w:rPr>
        <w:t>Valsts institūcijas un kardioloģijas ekspertu veiktā tematiskā pārbaudē spilgti iezīmēja nevienlīdzību, lēmumu pieņemšanas un ārstēšanas stratēģijas dažādību, kā</w:t>
      </w:r>
      <w:r w:rsidR="3132E34B" w:rsidRPr="12E15D3F">
        <w:rPr>
          <w:rFonts w:ascii="Times New Roman" w:hAnsi="Times New Roman"/>
          <w:sz w:val="24"/>
          <w:szCs w:val="24"/>
        </w:rPr>
        <w:t xml:space="preserve"> arī </w:t>
      </w:r>
      <w:r w:rsidRPr="12E15D3F">
        <w:rPr>
          <w:rFonts w:ascii="Times New Roman" w:hAnsi="Times New Roman"/>
          <w:sz w:val="24"/>
          <w:szCs w:val="24"/>
        </w:rPr>
        <w:t xml:space="preserve"> skaidru ceļu</w:t>
      </w:r>
      <w:r w:rsidR="3B00C1E2" w:rsidRPr="12E15D3F">
        <w:rPr>
          <w:rFonts w:ascii="Times New Roman" w:hAnsi="Times New Roman"/>
          <w:sz w:val="24"/>
          <w:szCs w:val="24"/>
        </w:rPr>
        <w:t>,</w:t>
      </w:r>
      <w:r w:rsidRPr="12E15D3F">
        <w:rPr>
          <w:rFonts w:ascii="Times New Roman" w:hAnsi="Times New Roman"/>
          <w:sz w:val="24"/>
          <w:szCs w:val="24"/>
        </w:rPr>
        <w:t xml:space="preserve"> kā virzīties vienlīdzīgas aprūpes pieejamības nodrošināšanai Latvijas iedzīvotājiem. </w:t>
      </w:r>
    </w:p>
    <w:p w14:paraId="2C0E3979" w14:textId="05F7BB21" w:rsidR="00AF078C" w:rsidRPr="002C5635" w:rsidRDefault="00AF078C" w:rsidP="00AF078C">
      <w:pPr>
        <w:pStyle w:val="Heading3"/>
        <w:numPr>
          <w:ilvl w:val="2"/>
          <w:numId w:val="37"/>
        </w:numPr>
        <w:ind w:left="0" w:hanging="567"/>
      </w:pPr>
      <w:bookmarkStart w:id="47" w:name="_Toc214544018"/>
      <w:r w:rsidRPr="002C5635">
        <w:t>Insulta audits</w:t>
      </w:r>
      <w:bookmarkEnd w:id="47"/>
    </w:p>
    <w:p w14:paraId="2DD8B8E3" w14:textId="2BCEB61C" w:rsidR="005A4C27" w:rsidRDefault="001408C2" w:rsidP="00541034">
      <w:pPr>
        <w:pStyle w:val="NoSpacing"/>
        <w:spacing w:before="120" w:after="120"/>
        <w:ind w:firstLine="709"/>
        <w:jc w:val="both"/>
        <w:rPr>
          <w:rFonts w:ascii="Times New Roman" w:hAnsi="Times New Roman"/>
          <w:sz w:val="24"/>
          <w:szCs w:val="24"/>
        </w:rPr>
      </w:pPr>
      <w:r>
        <w:rPr>
          <w:rFonts w:ascii="Times New Roman" w:hAnsi="Times New Roman"/>
          <w:sz w:val="24"/>
          <w:szCs w:val="24"/>
        </w:rPr>
        <w:t>2019.</w:t>
      </w:r>
      <w:r w:rsidR="0059365F">
        <w:rPr>
          <w:rFonts w:ascii="Times New Roman" w:hAnsi="Times New Roman"/>
          <w:sz w:val="24"/>
          <w:szCs w:val="24"/>
        </w:rPr>
        <w:t xml:space="preserve"> </w:t>
      </w:r>
      <w:r>
        <w:rPr>
          <w:rFonts w:ascii="Times New Roman" w:hAnsi="Times New Roman"/>
          <w:sz w:val="24"/>
          <w:szCs w:val="24"/>
        </w:rPr>
        <w:t>gadā veikta tematiskā pārbaude deviņās insulta vienībās</w:t>
      </w:r>
      <w:r w:rsidR="00975796">
        <w:rPr>
          <w:rFonts w:ascii="Times New Roman" w:hAnsi="Times New Roman"/>
          <w:sz w:val="24"/>
          <w:szCs w:val="24"/>
        </w:rPr>
        <w:t xml:space="preserve"> (divās V līmeņa slimnīcās un septiņ</w:t>
      </w:r>
      <w:r w:rsidR="0059365F">
        <w:rPr>
          <w:rFonts w:ascii="Times New Roman" w:hAnsi="Times New Roman"/>
          <w:sz w:val="24"/>
          <w:szCs w:val="24"/>
        </w:rPr>
        <w:t>ā</w:t>
      </w:r>
      <w:r w:rsidR="00975796">
        <w:rPr>
          <w:rFonts w:ascii="Times New Roman" w:hAnsi="Times New Roman"/>
          <w:sz w:val="24"/>
          <w:szCs w:val="24"/>
        </w:rPr>
        <w:t>s IV līmeņa slimnīcās)</w:t>
      </w:r>
      <w:r>
        <w:rPr>
          <w:rFonts w:ascii="Times New Roman" w:hAnsi="Times New Roman"/>
          <w:sz w:val="24"/>
          <w:szCs w:val="24"/>
        </w:rPr>
        <w:t xml:space="preserve">, lai izvērtētu insulta pacientu augstās mirstības iemeslus 30 dienu laikā no diagnozes noteikšanas un noskaidrotu insulta pacientu virzību pirmās stundas laikā no </w:t>
      </w:r>
      <w:r w:rsidR="0059365F">
        <w:rPr>
          <w:rFonts w:ascii="Times New Roman" w:hAnsi="Times New Roman"/>
          <w:sz w:val="24"/>
          <w:szCs w:val="24"/>
        </w:rPr>
        <w:t>Neatliekamā medicīniskā palīdzības dienesta (</w:t>
      </w:r>
      <w:r>
        <w:rPr>
          <w:rFonts w:ascii="Times New Roman" w:hAnsi="Times New Roman"/>
          <w:sz w:val="24"/>
          <w:szCs w:val="24"/>
        </w:rPr>
        <w:t>NMPD</w:t>
      </w:r>
      <w:r w:rsidR="0059365F">
        <w:rPr>
          <w:rFonts w:ascii="Times New Roman" w:hAnsi="Times New Roman"/>
          <w:sz w:val="24"/>
          <w:szCs w:val="24"/>
        </w:rPr>
        <w:t>)</w:t>
      </w:r>
      <w:r>
        <w:rPr>
          <w:rFonts w:ascii="Times New Roman" w:hAnsi="Times New Roman"/>
          <w:sz w:val="24"/>
          <w:szCs w:val="24"/>
        </w:rPr>
        <w:t xml:space="preserve"> izsaukšanas, kā arī, lai novērtētu insulta vadlīniju ievērošanu un sagatavotu priekšlikumus situācijas pilnveidei. </w:t>
      </w:r>
    </w:p>
    <w:p w14:paraId="4F339CC9" w14:textId="35B2B3B7" w:rsidR="001408C2" w:rsidRDefault="001408C2" w:rsidP="00541034">
      <w:pPr>
        <w:pStyle w:val="NoSpacing"/>
        <w:spacing w:before="120" w:after="120"/>
        <w:ind w:firstLine="709"/>
        <w:jc w:val="both"/>
        <w:rPr>
          <w:rFonts w:ascii="Times New Roman" w:hAnsi="Times New Roman"/>
          <w:sz w:val="24"/>
          <w:szCs w:val="24"/>
        </w:rPr>
      </w:pPr>
      <w:r>
        <w:rPr>
          <w:rFonts w:ascii="Times New Roman" w:hAnsi="Times New Roman"/>
          <w:sz w:val="24"/>
          <w:szCs w:val="24"/>
        </w:rPr>
        <w:t>Septiņās IV līmeņa slimnīcās</w:t>
      </w:r>
      <w:r w:rsidR="005A4C27">
        <w:rPr>
          <w:rFonts w:ascii="Times New Roman" w:hAnsi="Times New Roman"/>
          <w:sz w:val="24"/>
          <w:szCs w:val="24"/>
        </w:rPr>
        <w:t xml:space="preserve"> sniegto</w:t>
      </w:r>
      <w:r>
        <w:rPr>
          <w:rFonts w:ascii="Times New Roman" w:hAnsi="Times New Roman"/>
          <w:sz w:val="24"/>
          <w:szCs w:val="24"/>
        </w:rPr>
        <w:t xml:space="preserve"> veselības aprūpes pakalpojumu klīniskajam </w:t>
      </w:r>
      <w:proofErr w:type="spellStart"/>
      <w:r>
        <w:rPr>
          <w:rFonts w:ascii="Times New Roman" w:hAnsi="Times New Roman"/>
          <w:sz w:val="24"/>
          <w:szCs w:val="24"/>
        </w:rPr>
        <w:t>izvērtējumam</w:t>
      </w:r>
      <w:proofErr w:type="spellEnd"/>
      <w:r>
        <w:rPr>
          <w:rFonts w:ascii="Times New Roman" w:hAnsi="Times New Roman"/>
          <w:sz w:val="24"/>
          <w:szCs w:val="24"/>
        </w:rPr>
        <w:t xml:space="preserve"> eksperti </w:t>
      </w:r>
      <w:r w:rsidR="005A4C27">
        <w:rPr>
          <w:rFonts w:ascii="Times New Roman" w:hAnsi="Times New Roman"/>
          <w:sz w:val="24"/>
          <w:szCs w:val="24"/>
        </w:rPr>
        <w:t>izmantoja</w:t>
      </w:r>
      <w:r>
        <w:rPr>
          <w:rFonts w:ascii="Times New Roman" w:hAnsi="Times New Roman"/>
          <w:sz w:val="24"/>
          <w:szCs w:val="24"/>
        </w:rPr>
        <w:t xml:space="preserve"> 10 SPMK</w:t>
      </w:r>
      <w:r w:rsidR="005A4C27">
        <w:rPr>
          <w:rFonts w:ascii="Times New Roman" w:hAnsi="Times New Roman"/>
          <w:sz w:val="24"/>
          <w:szCs w:val="24"/>
        </w:rPr>
        <w:t xml:space="preserve"> (no katras slimnīcas) norādīto informāciju</w:t>
      </w:r>
      <w:r>
        <w:rPr>
          <w:rFonts w:ascii="Times New Roman" w:hAnsi="Times New Roman"/>
          <w:sz w:val="24"/>
          <w:szCs w:val="24"/>
        </w:rPr>
        <w:t xml:space="preserve"> (kopā 70 SPMK).</w:t>
      </w:r>
      <w:r w:rsidR="00975796">
        <w:rPr>
          <w:rFonts w:ascii="Times New Roman" w:hAnsi="Times New Roman"/>
          <w:sz w:val="24"/>
          <w:szCs w:val="24"/>
        </w:rPr>
        <w:t xml:space="preserve"> 7,1% gadījumu (5 SPMK no 70 SPMK) saņemtā ārstēšana nebija veikta atbilstoši klīniskām vadlīnijām, zinātniskai literatūrai. Visos šajos gadījumos pacientam bija medicīniskas indikācijas veikt </w:t>
      </w:r>
      <w:proofErr w:type="spellStart"/>
      <w:r w:rsidR="00975796">
        <w:rPr>
          <w:rFonts w:ascii="Times New Roman" w:hAnsi="Times New Roman"/>
          <w:sz w:val="24"/>
          <w:szCs w:val="24"/>
        </w:rPr>
        <w:t>trombolīzi</w:t>
      </w:r>
      <w:proofErr w:type="spellEnd"/>
      <w:r w:rsidR="005A4C27">
        <w:rPr>
          <w:rFonts w:ascii="Times New Roman" w:hAnsi="Times New Roman"/>
          <w:sz w:val="24"/>
          <w:szCs w:val="24"/>
        </w:rPr>
        <w:t>, bet dažādu iemeslu dēļ tā netika veikta</w:t>
      </w:r>
      <w:r w:rsidR="00975796">
        <w:rPr>
          <w:rFonts w:ascii="Times New Roman" w:hAnsi="Times New Roman"/>
          <w:sz w:val="24"/>
          <w:szCs w:val="24"/>
        </w:rPr>
        <w:t xml:space="preserve">. 77,1% gadījumu (54 SPMK no 70 SPMK) saņemtā ārstēšana veikta daļēji atbilstoši klīniskām vadlīnijām, zinātniskai literatūrai. Šajos gadījumos konstatētas nepilnības pacientu izmeklēšanā (izmeklēšanas laika pārsniegšana vai citas nepilnības izmeklēšanā), insulta </w:t>
      </w:r>
      <w:r w:rsidR="005A4C27">
        <w:rPr>
          <w:rFonts w:ascii="Times New Roman" w:hAnsi="Times New Roman"/>
          <w:sz w:val="24"/>
          <w:szCs w:val="24"/>
        </w:rPr>
        <w:t>simptomu</w:t>
      </w:r>
      <w:r w:rsidR="00975796">
        <w:rPr>
          <w:rFonts w:ascii="Times New Roman" w:hAnsi="Times New Roman"/>
          <w:sz w:val="24"/>
          <w:szCs w:val="24"/>
        </w:rPr>
        <w:t xml:space="preserve"> </w:t>
      </w:r>
      <w:proofErr w:type="spellStart"/>
      <w:r w:rsidR="00975796">
        <w:rPr>
          <w:rFonts w:ascii="Times New Roman" w:hAnsi="Times New Roman"/>
          <w:sz w:val="24"/>
          <w:szCs w:val="24"/>
        </w:rPr>
        <w:t>izvērtējumā</w:t>
      </w:r>
      <w:proofErr w:type="spellEnd"/>
      <w:r w:rsidR="00975796">
        <w:rPr>
          <w:rFonts w:ascii="Times New Roman" w:hAnsi="Times New Roman"/>
          <w:sz w:val="24"/>
          <w:szCs w:val="24"/>
        </w:rPr>
        <w:t xml:space="preserve"> atbilstoši skalām, medikamentozās terapijas un rehabilitācijas ordinēšanā. Savukārt 15,8% gadījumu (11 SPMK no 70 SPMK) sniegtā ārstēšana bija atbilstoša klīniskām vadlīnijām, zinātniskai literatūrai.</w:t>
      </w:r>
    </w:p>
    <w:p w14:paraId="27F1D536" w14:textId="23A54AD9" w:rsidR="008F0B2D" w:rsidRDefault="008F0B2D" w:rsidP="008F0B2D">
      <w:pPr>
        <w:pStyle w:val="NoSpacing"/>
        <w:spacing w:before="120" w:after="120"/>
        <w:ind w:firstLine="709"/>
        <w:jc w:val="both"/>
        <w:rPr>
          <w:rFonts w:ascii="Times New Roman" w:hAnsi="Times New Roman"/>
          <w:sz w:val="24"/>
          <w:szCs w:val="24"/>
        </w:rPr>
      </w:pPr>
      <w:proofErr w:type="spellStart"/>
      <w:r>
        <w:rPr>
          <w:rFonts w:ascii="Times New Roman" w:hAnsi="Times New Roman"/>
          <w:sz w:val="24"/>
          <w:szCs w:val="24"/>
        </w:rPr>
        <w:t>Ātriju</w:t>
      </w:r>
      <w:proofErr w:type="spellEnd"/>
      <w:r>
        <w:rPr>
          <w:rFonts w:ascii="Times New Roman" w:hAnsi="Times New Roman"/>
          <w:sz w:val="24"/>
          <w:szCs w:val="24"/>
        </w:rPr>
        <w:t xml:space="preserve"> </w:t>
      </w:r>
      <w:proofErr w:type="spellStart"/>
      <w:r>
        <w:rPr>
          <w:rFonts w:ascii="Times New Roman" w:hAnsi="Times New Roman"/>
          <w:sz w:val="24"/>
          <w:szCs w:val="24"/>
        </w:rPr>
        <w:t>fibrilācijas</w:t>
      </w:r>
      <w:proofErr w:type="spellEnd"/>
      <w:r>
        <w:rPr>
          <w:rFonts w:ascii="Times New Roman" w:hAnsi="Times New Roman"/>
          <w:sz w:val="24"/>
          <w:szCs w:val="24"/>
        </w:rPr>
        <w:t xml:space="preserve"> (saukta arī par priekškambaru mirgošanu vai </w:t>
      </w:r>
      <w:proofErr w:type="spellStart"/>
      <w:r>
        <w:rPr>
          <w:rFonts w:ascii="Times New Roman" w:hAnsi="Times New Roman"/>
          <w:sz w:val="24"/>
          <w:szCs w:val="24"/>
        </w:rPr>
        <w:t>mirdzaritmiju</w:t>
      </w:r>
      <w:proofErr w:type="spellEnd"/>
      <w:r>
        <w:rPr>
          <w:rFonts w:ascii="Times New Roman" w:hAnsi="Times New Roman"/>
          <w:sz w:val="24"/>
          <w:szCs w:val="24"/>
        </w:rPr>
        <w:t xml:space="preserve">) biežākā un bīstamākā komplikācija ir </w:t>
      </w:r>
      <w:proofErr w:type="spellStart"/>
      <w:r>
        <w:rPr>
          <w:rFonts w:ascii="Times New Roman" w:hAnsi="Times New Roman"/>
          <w:sz w:val="24"/>
          <w:szCs w:val="24"/>
        </w:rPr>
        <w:t>tromboembolisks</w:t>
      </w:r>
      <w:proofErr w:type="spellEnd"/>
      <w:r>
        <w:rPr>
          <w:rFonts w:ascii="Times New Roman" w:hAnsi="Times New Roman"/>
          <w:sz w:val="24"/>
          <w:szCs w:val="24"/>
        </w:rPr>
        <w:t xml:space="preserve"> cerebrāls insults un ar to saistītā invaliditāte un nāve. Šīs aritmijas izraisītie insulti klīniski norit daudz smagāk. </w:t>
      </w:r>
      <w:proofErr w:type="spellStart"/>
      <w:r>
        <w:rPr>
          <w:rFonts w:ascii="Times New Roman" w:hAnsi="Times New Roman"/>
          <w:sz w:val="24"/>
          <w:szCs w:val="24"/>
        </w:rPr>
        <w:t>Ātriju</w:t>
      </w:r>
      <w:proofErr w:type="spellEnd"/>
      <w:r>
        <w:rPr>
          <w:rFonts w:ascii="Times New Roman" w:hAnsi="Times New Roman"/>
          <w:sz w:val="24"/>
          <w:szCs w:val="24"/>
        </w:rPr>
        <w:t xml:space="preserve"> </w:t>
      </w:r>
      <w:proofErr w:type="spellStart"/>
      <w:r>
        <w:rPr>
          <w:rFonts w:ascii="Times New Roman" w:hAnsi="Times New Roman"/>
          <w:sz w:val="24"/>
          <w:szCs w:val="24"/>
        </w:rPr>
        <w:t>fibrilācija</w:t>
      </w:r>
      <w:proofErr w:type="spellEnd"/>
      <w:r>
        <w:rPr>
          <w:rFonts w:ascii="Times New Roman" w:hAnsi="Times New Roman"/>
          <w:sz w:val="24"/>
          <w:szCs w:val="24"/>
        </w:rPr>
        <w:t xml:space="preserve"> ir neatkarīgs </w:t>
      </w:r>
      <w:proofErr w:type="spellStart"/>
      <w:r>
        <w:rPr>
          <w:rFonts w:ascii="Times New Roman" w:hAnsi="Times New Roman"/>
          <w:sz w:val="24"/>
          <w:szCs w:val="24"/>
        </w:rPr>
        <w:t>išēmiska</w:t>
      </w:r>
      <w:proofErr w:type="spellEnd"/>
      <w:r>
        <w:rPr>
          <w:rFonts w:ascii="Times New Roman" w:hAnsi="Times New Roman"/>
          <w:sz w:val="24"/>
          <w:szCs w:val="24"/>
        </w:rPr>
        <w:t xml:space="preserve"> insulta riska faktors un līdz pat piecām reizēm palielina tā risku. Latvijā apmēram 44% cerebrālu infarktu ir </w:t>
      </w:r>
      <w:proofErr w:type="spellStart"/>
      <w:r>
        <w:rPr>
          <w:rFonts w:ascii="Times New Roman" w:hAnsi="Times New Roman"/>
          <w:sz w:val="24"/>
          <w:szCs w:val="24"/>
        </w:rPr>
        <w:t>tromboemboliski</w:t>
      </w:r>
      <w:proofErr w:type="spellEnd"/>
      <w:r>
        <w:rPr>
          <w:rFonts w:ascii="Times New Roman" w:hAnsi="Times New Roman"/>
          <w:sz w:val="24"/>
          <w:szCs w:val="24"/>
        </w:rPr>
        <w:t xml:space="preserve">. </w:t>
      </w:r>
    </w:p>
    <w:p w14:paraId="0949D1D7" w14:textId="430FD000" w:rsidR="001408C2" w:rsidRDefault="008F0B2D" w:rsidP="005A4C27">
      <w:pPr>
        <w:pStyle w:val="NoSpacing"/>
        <w:spacing w:before="120" w:after="120"/>
        <w:ind w:firstLine="709"/>
        <w:jc w:val="both"/>
        <w:rPr>
          <w:rFonts w:ascii="Times New Roman" w:hAnsi="Times New Roman"/>
          <w:sz w:val="24"/>
          <w:szCs w:val="24"/>
        </w:rPr>
      </w:pPr>
      <w:r>
        <w:rPr>
          <w:rFonts w:ascii="Times New Roman" w:hAnsi="Times New Roman"/>
          <w:sz w:val="24"/>
          <w:szCs w:val="24"/>
        </w:rPr>
        <w:t xml:space="preserve">Tematiskās pārbaudes veiktas arī 87 ģimenes ārstu praksēs. </w:t>
      </w:r>
      <w:proofErr w:type="spellStart"/>
      <w:r>
        <w:rPr>
          <w:rFonts w:ascii="Times New Roman" w:hAnsi="Times New Roman"/>
          <w:sz w:val="24"/>
          <w:szCs w:val="24"/>
        </w:rPr>
        <w:t>Tromboemboliskā</w:t>
      </w:r>
      <w:proofErr w:type="spellEnd"/>
      <w:r>
        <w:rPr>
          <w:rFonts w:ascii="Times New Roman" w:hAnsi="Times New Roman"/>
          <w:sz w:val="24"/>
          <w:szCs w:val="24"/>
        </w:rPr>
        <w:t xml:space="preserve"> insulta riska </w:t>
      </w:r>
      <w:proofErr w:type="spellStart"/>
      <w:r>
        <w:rPr>
          <w:rFonts w:ascii="Times New Roman" w:hAnsi="Times New Roman"/>
          <w:sz w:val="24"/>
          <w:szCs w:val="24"/>
        </w:rPr>
        <w:t>izvērtējums</w:t>
      </w:r>
      <w:proofErr w:type="spellEnd"/>
      <w:r>
        <w:rPr>
          <w:rFonts w:ascii="Times New Roman" w:hAnsi="Times New Roman"/>
          <w:sz w:val="24"/>
          <w:szCs w:val="24"/>
        </w:rPr>
        <w:t xml:space="preserve"> </w:t>
      </w:r>
      <w:r w:rsidR="0043312D">
        <w:rPr>
          <w:rFonts w:ascii="Times New Roman" w:hAnsi="Times New Roman"/>
          <w:sz w:val="24"/>
          <w:szCs w:val="24"/>
        </w:rPr>
        <w:t>(</w:t>
      </w:r>
      <w:r>
        <w:rPr>
          <w:rFonts w:ascii="Times New Roman" w:hAnsi="Times New Roman"/>
          <w:sz w:val="24"/>
          <w:szCs w:val="24"/>
        </w:rPr>
        <w:t>CHAD</w:t>
      </w:r>
      <w:r w:rsidRPr="008F0B2D">
        <w:rPr>
          <w:rFonts w:ascii="Times New Roman" w:hAnsi="Times New Roman"/>
          <w:sz w:val="24"/>
          <w:szCs w:val="24"/>
          <w:vertAlign w:val="subscript"/>
        </w:rPr>
        <w:t>2</w:t>
      </w:r>
      <w:r>
        <w:rPr>
          <w:rFonts w:ascii="Times New Roman" w:hAnsi="Times New Roman"/>
          <w:sz w:val="24"/>
          <w:szCs w:val="24"/>
        </w:rPr>
        <w:t>DS</w:t>
      </w:r>
      <w:r w:rsidRPr="008F0B2D">
        <w:rPr>
          <w:rFonts w:ascii="Times New Roman" w:hAnsi="Times New Roman"/>
          <w:sz w:val="24"/>
          <w:szCs w:val="24"/>
          <w:vertAlign w:val="subscript"/>
        </w:rPr>
        <w:t>2</w:t>
      </w:r>
      <w:r>
        <w:rPr>
          <w:rFonts w:ascii="Times New Roman" w:hAnsi="Times New Roman"/>
          <w:sz w:val="24"/>
          <w:szCs w:val="24"/>
        </w:rPr>
        <w:t>-VASc skala</w:t>
      </w:r>
      <w:r w:rsidR="0043312D">
        <w:rPr>
          <w:rFonts w:ascii="Times New Roman" w:hAnsi="Times New Roman"/>
          <w:sz w:val="24"/>
          <w:szCs w:val="24"/>
        </w:rPr>
        <w:t>)</w:t>
      </w:r>
      <w:r>
        <w:rPr>
          <w:rFonts w:ascii="Times New Roman" w:hAnsi="Times New Roman"/>
          <w:sz w:val="24"/>
          <w:szCs w:val="24"/>
        </w:rPr>
        <w:t xml:space="preserve"> un asiņošanas riska </w:t>
      </w:r>
      <w:proofErr w:type="spellStart"/>
      <w:r>
        <w:rPr>
          <w:rFonts w:ascii="Times New Roman" w:hAnsi="Times New Roman"/>
          <w:sz w:val="24"/>
          <w:szCs w:val="24"/>
        </w:rPr>
        <w:t>izvērtējuma</w:t>
      </w:r>
      <w:proofErr w:type="spellEnd"/>
      <w:r>
        <w:rPr>
          <w:rFonts w:ascii="Times New Roman" w:hAnsi="Times New Roman"/>
          <w:sz w:val="24"/>
          <w:szCs w:val="24"/>
        </w:rPr>
        <w:t xml:space="preserve"> skala</w:t>
      </w:r>
      <w:r w:rsidR="0043312D">
        <w:rPr>
          <w:rFonts w:ascii="Times New Roman" w:hAnsi="Times New Roman"/>
          <w:sz w:val="24"/>
          <w:szCs w:val="24"/>
        </w:rPr>
        <w:t xml:space="preserve"> (HAS-BLED)</w:t>
      </w:r>
      <w:r>
        <w:rPr>
          <w:rFonts w:ascii="Times New Roman" w:hAnsi="Times New Roman"/>
          <w:sz w:val="24"/>
          <w:szCs w:val="24"/>
        </w:rPr>
        <w:t xml:space="preserve"> tik</w:t>
      </w:r>
      <w:r w:rsidR="005A4C27">
        <w:rPr>
          <w:rFonts w:ascii="Times New Roman" w:hAnsi="Times New Roman"/>
          <w:sz w:val="24"/>
          <w:szCs w:val="24"/>
        </w:rPr>
        <w:t>a</w:t>
      </w:r>
      <w:r>
        <w:rPr>
          <w:rFonts w:ascii="Times New Roman" w:hAnsi="Times New Roman"/>
          <w:sz w:val="24"/>
          <w:szCs w:val="24"/>
        </w:rPr>
        <w:t xml:space="preserve"> izmantota tikai daļā ģimenes ārstu prakšu. 95,8% gadījumos pacientiem pēc </w:t>
      </w:r>
      <w:proofErr w:type="spellStart"/>
      <w:r w:rsidR="0043312D">
        <w:rPr>
          <w:rFonts w:ascii="Times New Roman" w:hAnsi="Times New Roman"/>
          <w:sz w:val="24"/>
          <w:szCs w:val="24"/>
        </w:rPr>
        <w:t>mirdzaritmijas</w:t>
      </w:r>
      <w:proofErr w:type="spellEnd"/>
      <w:r w:rsidR="0043312D">
        <w:rPr>
          <w:rFonts w:ascii="Times New Roman" w:hAnsi="Times New Roman"/>
          <w:sz w:val="24"/>
          <w:szCs w:val="24"/>
        </w:rPr>
        <w:t xml:space="preserve"> </w:t>
      </w:r>
      <w:r>
        <w:rPr>
          <w:rFonts w:ascii="Times New Roman" w:hAnsi="Times New Roman"/>
          <w:sz w:val="24"/>
          <w:szCs w:val="24"/>
        </w:rPr>
        <w:t xml:space="preserve">diagnozes uzstādīšanas ir nozīmēta terapija ar perorāliem </w:t>
      </w:r>
      <w:proofErr w:type="spellStart"/>
      <w:r>
        <w:rPr>
          <w:rFonts w:ascii="Times New Roman" w:hAnsi="Times New Roman"/>
          <w:sz w:val="24"/>
          <w:szCs w:val="24"/>
        </w:rPr>
        <w:t>antikoagulantiem</w:t>
      </w:r>
      <w:proofErr w:type="spellEnd"/>
      <w:r w:rsidR="005A4C27">
        <w:rPr>
          <w:rStyle w:val="FootnoteReference"/>
          <w:rFonts w:ascii="Times New Roman" w:hAnsi="Times New Roman"/>
          <w:sz w:val="24"/>
          <w:szCs w:val="24"/>
        </w:rPr>
        <w:footnoteReference w:id="85"/>
      </w:r>
      <w:r>
        <w:rPr>
          <w:rFonts w:ascii="Times New Roman" w:hAnsi="Times New Roman"/>
          <w:sz w:val="24"/>
          <w:szCs w:val="24"/>
        </w:rPr>
        <w:t xml:space="preserve">. </w:t>
      </w:r>
    </w:p>
    <w:p w14:paraId="7F37AF07" w14:textId="50ECABE6" w:rsidR="00C10507" w:rsidRDefault="6D79732C" w:rsidP="00541034">
      <w:pPr>
        <w:pStyle w:val="NoSpacing"/>
        <w:spacing w:before="120" w:after="120"/>
        <w:ind w:firstLine="709"/>
        <w:jc w:val="both"/>
        <w:rPr>
          <w:rFonts w:ascii="Times New Roman" w:hAnsi="Times New Roman"/>
          <w:sz w:val="24"/>
          <w:szCs w:val="24"/>
        </w:rPr>
      </w:pPr>
      <w:r w:rsidRPr="12E15D3F">
        <w:rPr>
          <w:rFonts w:ascii="Times New Roman" w:hAnsi="Times New Roman"/>
          <w:sz w:val="24"/>
          <w:szCs w:val="24"/>
        </w:rPr>
        <w:t xml:space="preserve">Insults ir būtisks akūts </w:t>
      </w:r>
      <w:r w:rsidR="52437BF6" w:rsidRPr="12E15D3F">
        <w:rPr>
          <w:rFonts w:ascii="Times New Roman" w:hAnsi="Times New Roman"/>
          <w:sz w:val="24"/>
          <w:szCs w:val="24"/>
        </w:rPr>
        <w:t>SAS</w:t>
      </w:r>
      <w:r w:rsidRPr="12E15D3F">
        <w:rPr>
          <w:rFonts w:ascii="Times New Roman" w:hAnsi="Times New Roman"/>
          <w:sz w:val="24"/>
          <w:szCs w:val="24"/>
        </w:rPr>
        <w:t xml:space="preserve"> stāvoklis, kas samazina dzīvildzi, pacientu dzīves kvalitāti, izraisa invaliditāti un būtiski palielina gan valsts, gan pacienta izdevumus šīs slimības seku ārstēšanā. </w:t>
      </w:r>
      <w:r w:rsidR="1374ABBA" w:rsidRPr="12E15D3F">
        <w:rPr>
          <w:rFonts w:ascii="Times New Roman" w:hAnsi="Times New Roman"/>
          <w:sz w:val="24"/>
          <w:szCs w:val="24"/>
        </w:rPr>
        <w:t>Pacienti ar insultu galvenokārt nonāk slimnīcās, kur ir insulta vienība  (9 slimnīc</w:t>
      </w:r>
      <w:r w:rsidRPr="12E15D3F">
        <w:rPr>
          <w:rFonts w:ascii="Times New Roman" w:hAnsi="Times New Roman"/>
          <w:sz w:val="24"/>
          <w:szCs w:val="24"/>
        </w:rPr>
        <w:t>ā</w:t>
      </w:r>
      <w:r w:rsidR="1374ABBA" w:rsidRPr="12E15D3F">
        <w:rPr>
          <w:rFonts w:ascii="Times New Roman" w:hAnsi="Times New Roman"/>
          <w:sz w:val="24"/>
          <w:szCs w:val="24"/>
        </w:rPr>
        <w:t>s). Tomēr arī starp tām iznākuma rādītāji būtiski variē. 30 dienu mirstības rādītājs pēc hemorāģiska insulta 2023.</w:t>
      </w:r>
      <w:r w:rsidR="000D576E">
        <w:rPr>
          <w:rFonts w:ascii="Times New Roman" w:hAnsi="Times New Roman"/>
          <w:sz w:val="24"/>
          <w:szCs w:val="24"/>
        </w:rPr>
        <w:t xml:space="preserve"> </w:t>
      </w:r>
      <w:r w:rsidR="1374ABBA" w:rsidRPr="12E15D3F">
        <w:rPr>
          <w:rFonts w:ascii="Times New Roman" w:hAnsi="Times New Roman"/>
          <w:sz w:val="24"/>
          <w:szCs w:val="24"/>
        </w:rPr>
        <w:t xml:space="preserve">gadā bija no 37% līdz pat 70% (vidēji 49,7%); </w:t>
      </w:r>
      <w:proofErr w:type="spellStart"/>
      <w:r w:rsidR="1374ABBA" w:rsidRPr="12E15D3F">
        <w:rPr>
          <w:rFonts w:ascii="Times New Roman" w:hAnsi="Times New Roman"/>
          <w:sz w:val="24"/>
          <w:szCs w:val="24"/>
        </w:rPr>
        <w:t>išēmiska</w:t>
      </w:r>
      <w:proofErr w:type="spellEnd"/>
      <w:r w:rsidR="1374ABBA" w:rsidRPr="12E15D3F">
        <w:rPr>
          <w:rFonts w:ascii="Times New Roman" w:hAnsi="Times New Roman"/>
          <w:sz w:val="24"/>
          <w:szCs w:val="24"/>
        </w:rPr>
        <w:t xml:space="preserve"> insulta gadījumā – no 11% līdz pat 29% (vidēji 21%), citās slimnīcās (kur nav insulta vienību) sasniedzot pat 40%</w:t>
      </w:r>
      <w:r w:rsidR="007B4EC9" w:rsidRPr="00CB071E">
        <w:rPr>
          <w:rFonts w:ascii="Times New Roman" w:hAnsi="Times New Roman"/>
          <w:sz w:val="24"/>
          <w:szCs w:val="24"/>
          <w:vertAlign w:val="superscript"/>
        </w:rPr>
        <w:fldChar w:fldCharType="begin"/>
      </w:r>
      <w:r w:rsidR="007B4EC9" w:rsidRPr="00CB071E">
        <w:rPr>
          <w:rFonts w:ascii="Times New Roman" w:hAnsi="Times New Roman"/>
          <w:sz w:val="24"/>
          <w:szCs w:val="24"/>
          <w:vertAlign w:val="superscript"/>
        </w:rPr>
        <w:instrText xml:space="preserve"> NOTEREF _Ref203733072 \h </w:instrText>
      </w:r>
      <w:r w:rsidR="00CB071E">
        <w:rPr>
          <w:rFonts w:ascii="Times New Roman" w:hAnsi="Times New Roman"/>
          <w:sz w:val="24"/>
          <w:szCs w:val="24"/>
          <w:vertAlign w:val="superscript"/>
        </w:rPr>
        <w:instrText xml:space="preserve"> \* MERGEFORMAT </w:instrText>
      </w:r>
      <w:r w:rsidR="007B4EC9" w:rsidRPr="00CB071E">
        <w:rPr>
          <w:rFonts w:ascii="Times New Roman" w:hAnsi="Times New Roman"/>
          <w:sz w:val="24"/>
          <w:szCs w:val="24"/>
          <w:vertAlign w:val="superscript"/>
        </w:rPr>
      </w:r>
      <w:r w:rsidR="007B4EC9" w:rsidRPr="00CB071E">
        <w:rPr>
          <w:rFonts w:ascii="Times New Roman" w:hAnsi="Times New Roman"/>
          <w:sz w:val="24"/>
          <w:szCs w:val="24"/>
          <w:vertAlign w:val="superscript"/>
        </w:rPr>
        <w:fldChar w:fldCharType="separate"/>
      </w:r>
      <w:r w:rsidR="007C0EA2">
        <w:rPr>
          <w:rFonts w:ascii="Times New Roman" w:hAnsi="Times New Roman"/>
          <w:sz w:val="24"/>
          <w:szCs w:val="24"/>
          <w:vertAlign w:val="superscript"/>
        </w:rPr>
        <w:t>96</w:t>
      </w:r>
      <w:r w:rsidR="007B4EC9" w:rsidRPr="00CB071E">
        <w:rPr>
          <w:rFonts w:ascii="Times New Roman" w:hAnsi="Times New Roman"/>
          <w:sz w:val="24"/>
          <w:szCs w:val="24"/>
          <w:vertAlign w:val="superscript"/>
        </w:rPr>
        <w:fldChar w:fldCharType="end"/>
      </w:r>
      <w:r w:rsidR="1374ABBA" w:rsidRPr="12E15D3F">
        <w:rPr>
          <w:rFonts w:ascii="Times New Roman" w:hAnsi="Times New Roman"/>
          <w:sz w:val="24"/>
          <w:szCs w:val="24"/>
        </w:rPr>
        <w:t xml:space="preserve">. </w:t>
      </w:r>
      <w:r w:rsidR="1374ABBA" w:rsidRPr="12E15D3F">
        <w:rPr>
          <w:rFonts w:ascii="Times New Roman" w:hAnsi="Times New Roman"/>
          <w:sz w:val="24"/>
          <w:szCs w:val="24"/>
        </w:rPr>
        <w:lastRenderedPageBreak/>
        <w:t xml:space="preserve">Tāpēc līdzīga veida </w:t>
      </w:r>
      <w:r w:rsidRPr="12E15D3F">
        <w:rPr>
          <w:rFonts w:ascii="Times New Roman" w:hAnsi="Times New Roman"/>
          <w:sz w:val="24"/>
          <w:szCs w:val="24"/>
        </w:rPr>
        <w:t>tematiskā pārbaude</w:t>
      </w:r>
      <w:r w:rsidR="005A4C27">
        <w:rPr>
          <w:rFonts w:ascii="Times New Roman" w:hAnsi="Times New Roman"/>
          <w:sz w:val="24"/>
          <w:szCs w:val="24"/>
        </w:rPr>
        <w:t xml:space="preserve"> insulta jomā</w:t>
      </w:r>
      <w:r w:rsidR="1374ABBA" w:rsidRPr="12E15D3F">
        <w:rPr>
          <w:rFonts w:ascii="Times New Roman" w:hAnsi="Times New Roman"/>
          <w:sz w:val="24"/>
          <w:szCs w:val="24"/>
        </w:rPr>
        <w:t xml:space="preserve"> ir jā</w:t>
      </w:r>
      <w:r w:rsidR="00975796">
        <w:rPr>
          <w:rFonts w:ascii="Times New Roman" w:hAnsi="Times New Roman"/>
          <w:sz w:val="24"/>
          <w:szCs w:val="24"/>
        </w:rPr>
        <w:t>atkārto</w:t>
      </w:r>
      <w:r w:rsidR="005A4C27">
        <w:rPr>
          <w:rFonts w:ascii="Times New Roman" w:hAnsi="Times New Roman"/>
          <w:sz w:val="24"/>
          <w:szCs w:val="24"/>
        </w:rPr>
        <w:t>, tostarp, lai novērtētu ieviestos tematiskā pārbaudē sniegtos ieteikumus</w:t>
      </w:r>
      <w:r w:rsidR="1374ABBA" w:rsidRPr="12E15D3F">
        <w:rPr>
          <w:rFonts w:ascii="Times New Roman" w:hAnsi="Times New Roman"/>
          <w:sz w:val="24"/>
          <w:szCs w:val="24"/>
        </w:rPr>
        <w:t>.</w:t>
      </w:r>
    </w:p>
    <w:p w14:paraId="673187B8" w14:textId="7F4F6E97" w:rsidR="007E2865" w:rsidRPr="00B74EA2" w:rsidRDefault="007E2865" w:rsidP="00AF078C">
      <w:pPr>
        <w:pStyle w:val="Heading3"/>
        <w:numPr>
          <w:ilvl w:val="2"/>
          <w:numId w:val="37"/>
        </w:numPr>
        <w:ind w:left="3261" w:hanging="567"/>
        <w:jc w:val="both"/>
      </w:pPr>
      <w:bookmarkStart w:id="48" w:name="_Toc214544019"/>
      <w:r w:rsidRPr="00B74EA2">
        <w:t>Aterosklerozes radītās sekas</w:t>
      </w:r>
      <w:bookmarkEnd w:id="48"/>
    </w:p>
    <w:p w14:paraId="1BE6AEFC" w14:textId="20839E7A" w:rsidR="008A0D28" w:rsidRPr="0085654F" w:rsidRDefault="34BFA805" w:rsidP="4446199A">
      <w:pPr>
        <w:pStyle w:val="NoSpacing"/>
        <w:spacing w:before="120" w:after="120"/>
        <w:ind w:firstLine="562"/>
        <w:jc w:val="both"/>
        <w:rPr>
          <w:rFonts w:ascii="Times New Roman" w:hAnsi="Times New Roman"/>
          <w:sz w:val="24"/>
          <w:szCs w:val="24"/>
        </w:rPr>
      </w:pPr>
      <w:r w:rsidRPr="4446199A">
        <w:rPr>
          <w:rFonts w:ascii="Times New Roman" w:hAnsi="Times New Roman"/>
          <w:sz w:val="24"/>
          <w:szCs w:val="24"/>
        </w:rPr>
        <w:t xml:space="preserve">Ateroskleroze ir viena no visbiežāk sastopamajām hroniskajām asinsvadu slimībām. Tā izpaužas </w:t>
      </w:r>
      <w:r w:rsidR="00542AFE">
        <w:rPr>
          <w:rFonts w:ascii="Times New Roman" w:hAnsi="Times New Roman"/>
          <w:sz w:val="24"/>
          <w:szCs w:val="24"/>
        </w:rPr>
        <w:t xml:space="preserve">ar </w:t>
      </w:r>
      <w:r w:rsidRPr="4446199A">
        <w:rPr>
          <w:rFonts w:ascii="Times New Roman" w:hAnsi="Times New Roman"/>
          <w:sz w:val="24"/>
          <w:szCs w:val="24"/>
        </w:rPr>
        <w:t>taukiem līdzīgu vielu, galvenokārt holesterīna nogulsnēšan</w:t>
      </w:r>
      <w:r w:rsidR="00542AFE">
        <w:rPr>
          <w:rFonts w:ascii="Times New Roman" w:hAnsi="Times New Roman"/>
          <w:sz w:val="24"/>
          <w:szCs w:val="24"/>
        </w:rPr>
        <w:t>o</w:t>
      </w:r>
      <w:r w:rsidRPr="4446199A">
        <w:rPr>
          <w:rFonts w:ascii="Times New Roman" w:hAnsi="Times New Roman"/>
          <w:sz w:val="24"/>
          <w:szCs w:val="24"/>
        </w:rPr>
        <w:t xml:space="preserve">s asinsvadu sieniņās. Ar laiku </w:t>
      </w:r>
      <w:r w:rsidR="00542AFE">
        <w:rPr>
          <w:rFonts w:ascii="Times New Roman" w:hAnsi="Times New Roman"/>
          <w:sz w:val="24"/>
          <w:szCs w:val="24"/>
        </w:rPr>
        <w:t>tā</w:t>
      </w:r>
      <w:r w:rsidRPr="4446199A">
        <w:rPr>
          <w:rFonts w:ascii="Times New Roman" w:hAnsi="Times New Roman"/>
          <w:sz w:val="24"/>
          <w:szCs w:val="24"/>
        </w:rPr>
        <w:t xml:space="preserve"> noved pie asinsvadu deformācijas un sašaurināšanās līdz pat pilnīgai to noslēgšanai. Ateroskleroze var skart gandrīz jebkuru ķermeņa artēriju, tostarp sirds, smadzeņu, roku, kāju, iegurņa un nieru artērijas. Atkarībā no skartajām artērijām aterosklerozei ir dažādi nosaukumi – galvas un kakla artēriju slimība, koronāro artēriju slimība (</w:t>
      </w:r>
      <w:r w:rsidR="51F131D3" w:rsidRPr="4446199A">
        <w:rPr>
          <w:rFonts w:ascii="Times New Roman" w:hAnsi="Times New Roman"/>
          <w:sz w:val="24"/>
          <w:szCs w:val="24"/>
        </w:rPr>
        <w:t>KSS</w:t>
      </w:r>
      <w:r w:rsidRPr="4446199A">
        <w:rPr>
          <w:rFonts w:ascii="Times New Roman" w:hAnsi="Times New Roman"/>
          <w:sz w:val="24"/>
          <w:szCs w:val="24"/>
        </w:rPr>
        <w:t xml:space="preserve">), </w:t>
      </w:r>
      <w:proofErr w:type="spellStart"/>
      <w:r w:rsidRPr="4446199A">
        <w:rPr>
          <w:rFonts w:ascii="Times New Roman" w:hAnsi="Times New Roman"/>
          <w:sz w:val="24"/>
          <w:szCs w:val="24"/>
        </w:rPr>
        <w:t>perifēro</w:t>
      </w:r>
      <w:proofErr w:type="spellEnd"/>
      <w:r w:rsidRPr="4446199A">
        <w:rPr>
          <w:rFonts w:ascii="Times New Roman" w:hAnsi="Times New Roman"/>
          <w:sz w:val="24"/>
          <w:szCs w:val="24"/>
        </w:rPr>
        <w:t xml:space="preserve"> (kāju, iegurņa un arī roku artēriju) artēriju slimība, nieru artēriju stenoze, zarnu artēriju</w:t>
      </w:r>
      <w:r w:rsidR="00B50F31">
        <w:rPr>
          <w:rFonts w:ascii="Times New Roman" w:hAnsi="Times New Roman"/>
          <w:sz w:val="24"/>
          <w:szCs w:val="24"/>
        </w:rPr>
        <w:t xml:space="preserve"> ateroskleroze</w:t>
      </w:r>
      <w:r w:rsidRPr="4446199A">
        <w:rPr>
          <w:rFonts w:ascii="Times New Roman" w:hAnsi="Times New Roman"/>
          <w:sz w:val="24"/>
          <w:szCs w:val="24"/>
        </w:rPr>
        <w:t xml:space="preserve"> u.c. Tādējādi </w:t>
      </w:r>
      <w:r w:rsidR="07C86EE7" w:rsidRPr="4446199A">
        <w:rPr>
          <w:rFonts w:ascii="Times New Roman" w:hAnsi="Times New Roman"/>
          <w:sz w:val="24"/>
          <w:szCs w:val="24"/>
        </w:rPr>
        <w:t xml:space="preserve">ateroskleroze </w:t>
      </w:r>
      <w:r w:rsidRPr="4446199A">
        <w:rPr>
          <w:rFonts w:ascii="Times New Roman" w:hAnsi="Times New Roman"/>
          <w:sz w:val="24"/>
          <w:szCs w:val="24"/>
        </w:rPr>
        <w:t>būtiski ietekmē cilvēka veselību, funkcionālo spēju ikdienā, kā arī izraisa darbnespēju, invaliditāti un pat nāvi.</w:t>
      </w:r>
    </w:p>
    <w:p w14:paraId="0387E6EE" w14:textId="7DA103E1" w:rsidR="008A0D28" w:rsidRPr="0085654F" w:rsidRDefault="126C16BB" w:rsidP="4446199A">
      <w:pPr>
        <w:pStyle w:val="NoSpacing"/>
        <w:spacing w:before="120" w:after="120"/>
        <w:ind w:firstLine="562"/>
        <w:jc w:val="both"/>
        <w:rPr>
          <w:rFonts w:ascii="Times New Roman" w:hAnsi="Times New Roman"/>
          <w:sz w:val="24"/>
          <w:szCs w:val="24"/>
        </w:rPr>
      </w:pPr>
      <w:r w:rsidRPr="12E15D3F">
        <w:rPr>
          <w:rFonts w:ascii="Times New Roman" w:hAnsi="Times New Roman"/>
          <w:sz w:val="24"/>
          <w:szCs w:val="24"/>
        </w:rPr>
        <w:t>Lai novērstu aterosklerozes radītās sekas cilvēka veselībai</w:t>
      </w:r>
      <w:r w:rsidR="6B99C2F0" w:rsidRPr="12E15D3F">
        <w:rPr>
          <w:rFonts w:ascii="Times New Roman" w:hAnsi="Times New Roman"/>
          <w:sz w:val="24"/>
          <w:szCs w:val="24"/>
        </w:rPr>
        <w:t>,</w:t>
      </w:r>
      <w:r w:rsidRPr="12E15D3F">
        <w:rPr>
          <w:rFonts w:ascii="Times New Roman" w:hAnsi="Times New Roman"/>
          <w:sz w:val="24"/>
          <w:szCs w:val="24"/>
        </w:rPr>
        <w:t xml:space="preserve"> nepieciešama savlaicīga tās diagnostika, aterosklerozes progresa novēršana un </w:t>
      </w:r>
      <w:proofErr w:type="spellStart"/>
      <w:r w:rsidRPr="12E15D3F">
        <w:rPr>
          <w:rFonts w:ascii="Times New Roman" w:hAnsi="Times New Roman"/>
          <w:sz w:val="24"/>
          <w:szCs w:val="24"/>
        </w:rPr>
        <w:t>revaskularizācija</w:t>
      </w:r>
      <w:proofErr w:type="spellEnd"/>
      <w:r w:rsidRPr="12E15D3F">
        <w:rPr>
          <w:rFonts w:ascii="Times New Roman" w:hAnsi="Times New Roman"/>
          <w:sz w:val="24"/>
          <w:szCs w:val="24"/>
        </w:rPr>
        <w:t>, kas ir medicīniska procedūra, kuras mērķis ir atjaunot asins plūsmu kādā ķermeņa daļā, īpaši sirdī vai smadzenēs, kur asinsrite ir traucēta vai bloķēta. Tāpēc Plānā paredzēti pasākumi, kas veicinātu aterosklerozes diagnostiku, t.i.</w:t>
      </w:r>
      <w:r w:rsidR="003B2A16">
        <w:rPr>
          <w:rFonts w:ascii="Times New Roman" w:hAnsi="Times New Roman"/>
          <w:sz w:val="24"/>
          <w:szCs w:val="24"/>
        </w:rPr>
        <w:t xml:space="preserve"> </w:t>
      </w:r>
      <w:proofErr w:type="spellStart"/>
      <w:r w:rsidR="003B2A16">
        <w:rPr>
          <w:rFonts w:ascii="Times New Roman" w:hAnsi="Times New Roman"/>
          <w:sz w:val="24"/>
          <w:szCs w:val="24"/>
        </w:rPr>
        <w:t>perifēro</w:t>
      </w:r>
      <w:proofErr w:type="spellEnd"/>
      <w:r w:rsidR="003B2A16">
        <w:rPr>
          <w:rFonts w:ascii="Times New Roman" w:hAnsi="Times New Roman"/>
          <w:sz w:val="24"/>
          <w:szCs w:val="24"/>
        </w:rPr>
        <w:t xml:space="preserve"> asinsvadu un</w:t>
      </w:r>
      <w:r w:rsidRPr="12E15D3F">
        <w:rPr>
          <w:rFonts w:ascii="Times New Roman" w:hAnsi="Times New Roman"/>
          <w:sz w:val="24"/>
          <w:szCs w:val="24"/>
        </w:rPr>
        <w:t xml:space="preserve"> </w:t>
      </w:r>
      <w:r w:rsidR="038827F1" w:rsidRPr="12E15D3F">
        <w:rPr>
          <w:rFonts w:ascii="Times New Roman" w:hAnsi="Times New Roman"/>
          <w:sz w:val="24"/>
          <w:szCs w:val="24"/>
        </w:rPr>
        <w:t>koronār</w:t>
      </w:r>
      <w:r w:rsidR="003B2A16">
        <w:rPr>
          <w:rFonts w:ascii="Times New Roman" w:hAnsi="Times New Roman"/>
          <w:sz w:val="24"/>
          <w:szCs w:val="24"/>
        </w:rPr>
        <w:t xml:space="preserve">o </w:t>
      </w:r>
      <w:proofErr w:type="spellStart"/>
      <w:r w:rsidR="003B2A16">
        <w:rPr>
          <w:rFonts w:ascii="Times New Roman" w:hAnsi="Times New Roman"/>
          <w:sz w:val="24"/>
          <w:szCs w:val="24"/>
        </w:rPr>
        <w:t>asinsavdu</w:t>
      </w:r>
      <w:proofErr w:type="spellEnd"/>
      <w:r w:rsidR="003B2A16">
        <w:rPr>
          <w:rFonts w:ascii="Times New Roman" w:hAnsi="Times New Roman"/>
          <w:sz w:val="24"/>
          <w:szCs w:val="24"/>
        </w:rPr>
        <w:t xml:space="preserve"> (</w:t>
      </w:r>
      <w:proofErr w:type="spellStart"/>
      <w:r w:rsidR="038827F1" w:rsidRPr="12E15D3F">
        <w:rPr>
          <w:rFonts w:ascii="Times New Roman" w:hAnsi="Times New Roman"/>
          <w:sz w:val="24"/>
          <w:szCs w:val="24"/>
        </w:rPr>
        <w:t>angiogrāfijas</w:t>
      </w:r>
      <w:proofErr w:type="spellEnd"/>
      <w:r w:rsidR="003B2A16">
        <w:rPr>
          <w:rFonts w:ascii="Times New Roman" w:hAnsi="Times New Roman"/>
          <w:sz w:val="24"/>
          <w:szCs w:val="24"/>
        </w:rPr>
        <w:t>)</w:t>
      </w:r>
      <w:r w:rsidR="004D186A">
        <w:rPr>
          <w:rFonts w:ascii="Times New Roman" w:hAnsi="Times New Roman"/>
          <w:sz w:val="24"/>
          <w:szCs w:val="24"/>
        </w:rPr>
        <w:t xml:space="preserve"> </w:t>
      </w:r>
      <w:r w:rsidR="003B2A16">
        <w:rPr>
          <w:rFonts w:ascii="Times New Roman" w:hAnsi="Times New Roman"/>
          <w:sz w:val="24"/>
          <w:szCs w:val="24"/>
        </w:rPr>
        <w:t xml:space="preserve">izmeklējumu </w:t>
      </w:r>
      <w:r w:rsidRPr="12E15D3F">
        <w:rPr>
          <w:rFonts w:ascii="Times New Roman" w:hAnsi="Times New Roman"/>
          <w:sz w:val="24"/>
          <w:szCs w:val="24"/>
        </w:rPr>
        <w:t>pieejamību</w:t>
      </w:r>
      <w:r w:rsidR="038827F1" w:rsidRPr="12E15D3F">
        <w:rPr>
          <w:rFonts w:ascii="Times New Roman" w:hAnsi="Times New Roman"/>
          <w:sz w:val="24"/>
          <w:szCs w:val="24"/>
        </w:rPr>
        <w:t xml:space="preserve">. Plānots izstrādāt konstatēto </w:t>
      </w:r>
      <w:proofErr w:type="spellStart"/>
      <w:r w:rsidR="038827F1" w:rsidRPr="12E15D3F">
        <w:rPr>
          <w:rFonts w:ascii="Times New Roman" w:hAnsi="Times New Roman"/>
          <w:sz w:val="24"/>
          <w:szCs w:val="24"/>
        </w:rPr>
        <w:t>perifēro</w:t>
      </w:r>
      <w:proofErr w:type="spellEnd"/>
      <w:r w:rsidR="038827F1" w:rsidRPr="12E15D3F">
        <w:rPr>
          <w:rFonts w:ascii="Times New Roman" w:hAnsi="Times New Roman"/>
          <w:sz w:val="24"/>
          <w:szCs w:val="24"/>
        </w:rPr>
        <w:t xml:space="preserve"> artēriju slimību, kakla asinsvadu aterosklerozes un aortas aneirismu diagnostikas un dinamiskās novērošanas klīnisko algoritmu un skaidru pacientu ceļu. Savukārt, aterosklerozes ārstēšanas uzlabošanai paredzēts uzlabot PKI</w:t>
      </w:r>
      <w:r w:rsidR="0058316E">
        <w:rPr>
          <w:rFonts w:ascii="Times New Roman" w:hAnsi="Times New Roman"/>
          <w:sz w:val="24"/>
          <w:szCs w:val="24"/>
        </w:rPr>
        <w:t xml:space="preserve"> un </w:t>
      </w:r>
      <w:r w:rsidR="038827F1" w:rsidRPr="12E15D3F">
        <w:rPr>
          <w:rFonts w:ascii="Times New Roman" w:hAnsi="Times New Roman"/>
          <w:sz w:val="24"/>
          <w:szCs w:val="24"/>
        </w:rPr>
        <w:t xml:space="preserve">vēdera aortas </w:t>
      </w:r>
      <w:proofErr w:type="spellStart"/>
      <w:r w:rsidR="038827F1" w:rsidRPr="12E15D3F">
        <w:rPr>
          <w:rFonts w:ascii="Times New Roman" w:hAnsi="Times New Roman"/>
          <w:sz w:val="24"/>
          <w:szCs w:val="24"/>
        </w:rPr>
        <w:t>en</w:t>
      </w:r>
      <w:r w:rsidR="003B2A16">
        <w:rPr>
          <w:rFonts w:ascii="Times New Roman" w:hAnsi="Times New Roman"/>
          <w:sz w:val="24"/>
          <w:szCs w:val="24"/>
        </w:rPr>
        <w:t>d</w:t>
      </w:r>
      <w:r w:rsidR="038827F1" w:rsidRPr="12E15D3F">
        <w:rPr>
          <w:rFonts w:ascii="Times New Roman" w:hAnsi="Times New Roman"/>
          <w:sz w:val="24"/>
          <w:szCs w:val="24"/>
        </w:rPr>
        <w:t>oprotezēšanas</w:t>
      </w:r>
      <w:proofErr w:type="spellEnd"/>
      <w:r w:rsidR="038827F1" w:rsidRPr="12E15D3F">
        <w:rPr>
          <w:rFonts w:ascii="Times New Roman" w:hAnsi="Times New Roman"/>
          <w:sz w:val="24"/>
          <w:szCs w:val="24"/>
        </w:rPr>
        <w:t xml:space="preserve"> procedūru pieejamību. </w:t>
      </w:r>
    </w:p>
    <w:p w14:paraId="4C57791C" w14:textId="5B7CA7D4" w:rsidR="007E2865" w:rsidRPr="0085654F" w:rsidRDefault="122C1617" w:rsidP="4446199A">
      <w:pPr>
        <w:pStyle w:val="NoSpacing"/>
        <w:spacing w:before="120" w:after="120"/>
        <w:ind w:firstLine="562"/>
        <w:jc w:val="both"/>
        <w:rPr>
          <w:rFonts w:ascii="Times New Roman" w:hAnsi="Times New Roman"/>
          <w:sz w:val="24"/>
          <w:szCs w:val="24"/>
        </w:rPr>
      </w:pPr>
      <w:r w:rsidRPr="12E15D3F">
        <w:rPr>
          <w:rFonts w:ascii="Times New Roman" w:hAnsi="Times New Roman"/>
          <w:sz w:val="24"/>
          <w:szCs w:val="24"/>
        </w:rPr>
        <w:t xml:space="preserve">Plānveida </w:t>
      </w:r>
      <w:r w:rsidR="038827F1" w:rsidRPr="12E15D3F">
        <w:rPr>
          <w:rFonts w:ascii="Times New Roman" w:hAnsi="Times New Roman"/>
          <w:sz w:val="24"/>
          <w:szCs w:val="24"/>
        </w:rPr>
        <w:t>PKI</w:t>
      </w:r>
      <w:r w:rsidR="004D186A">
        <w:rPr>
          <w:rFonts w:ascii="Times New Roman" w:hAnsi="Times New Roman"/>
          <w:sz w:val="24"/>
          <w:szCs w:val="24"/>
        </w:rPr>
        <w:t xml:space="preserve"> stacionārā</w:t>
      </w:r>
      <w:r w:rsidRPr="12E15D3F">
        <w:rPr>
          <w:rFonts w:ascii="Times New Roman" w:hAnsi="Times New Roman"/>
          <w:sz w:val="24"/>
          <w:szCs w:val="24"/>
        </w:rPr>
        <w:t xml:space="preserve"> Latvijā tiek sniegt</w:t>
      </w:r>
      <w:r w:rsidR="5EA29A95" w:rsidRPr="12E15D3F">
        <w:rPr>
          <w:rFonts w:ascii="Times New Roman" w:hAnsi="Times New Roman"/>
          <w:sz w:val="24"/>
          <w:szCs w:val="24"/>
        </w:rPr>
        <w:t>a</w:t>
      </w:r>
      <w:r w:rsidRPr="12E15D3F">
        <w:rPr>
          <w:rFonts w:ascii="Times New Roman" w:hAnsi="Times New Roman"/>
          <w:sz w:val="24"/>
          <w:szCs w:val="24"/>
        </w:rPr>
        <w:t>s četrās ārstniecības iestādēs</w:t>
      </w:r>
      <w:r w:rsidR="20D26A3B" w:rsidRPr="12E15D3F">
        <w:rPr>
          <w:rFonts w:ascii="Times New Roman" w:hAnsi="Times New Roman"/>
          <w:sz w:val="24"/>
          <w:szCs w:val="24"/>
        </w:rPr>
        <w:t xml:space="preserve"> -</w:t>
      </w:r>
      <w:r w:rsidRPr="12E15D3F">
        <w:rPr>
          <w:rFonts w:ascii="Times New Roman" w:hAnsi="Times New Roman"/>
          <w:sz w:val="24"/>
          <w:szCs w:val="24"/>
        </w:rPr>
        <w:t xml:space="preserve"> PSKUS, </w:t>
      </w:r>
      <w:r w:rsidR="003B2A16">
        <w:rPr>
          <w:rFonts w:ascii="Times New Roman" w:hAnsi="Times New Roman"/>
          <w:sz w:val="24"/>
          <w:szCs w:val="24"/>
        </w:rPr>
        <w:t>Rīgas Austrumu klīniskā universitātes slimnīca (</w:t>
      </w:r>
      <w:r w:rsidRPr="12E15D3F">
        <w:rPr>
          <w:rFonts w:ascii="Times New Roman" w:hAnsi="Times New Roman"/>
          <w:sz w:val="24"/>
          <w:szCs w:val="24"/>
        </w:rPr>
        <w:t>RAKUS</w:t>
      </w:r>
      <w:r w:rsidR="003B2A16">
        <w:rPr>
          <w:rFonts w:ascii="Times New Roman" w:hAnsi="Times New Roman"/>
          <w:sz w:val="24"/>
          <w:szCs w:val="24"/>
        </w:rPr>
        <w:t>)</w:t>
      </w:r>
      <w:r w:rsidRPr="12E15D3F">
        <w:rPr>
          <w:rFonts w:ascii="Times New Roman" w:hAnsi="Times New Roman"/>
          <w:sz w:val="24"/>
          <w:szCs w:val="24"/>
        </w:rPr>
        <w:t>, Daugavpils reģionālā slimnīcā</w:t>
      </w:r>
      <w:r w:rsidR="003B2A16">
        <w:rPr>
          <w:rFonts w:ascii="Times New Roman" w:hAnsi="Times New Roman"/>
          <w:sz w:val="24"/>
          <w:szCs w:val="24"/>
        </w:rPr>
        <w:t xml:space="preserve"> (DRS)</w:t>
      </w:r>
      <w:r w:rsidRPr="12E15D3F">
        <w:rPr>
          <w:rFonts w:ascii="Times New Roman" w:hAnsi="Times New Roman"/>
          <w:sz w:val="24"/>
          <w:szCs w:val="24"/>
        </w:rPr>
        <w:t xml:space="preserve"> un Liepājas reģionālā slimnīcā</w:t>
      </w:r>
      <w:r w:rsidR="00BF1271">
        <w:rPr>
          <w:rFonts w:ascii="Times New Roman" w:hAnsi="Times New Roman"/>
          <w:sz w:val="24"/>
          <w:szCs w:val="24"/>
        </w:rPr>
        <w:t xml:space="preserve"> (LRS)</w:t>
      </w:r>
      <w:r w:rsidRPr="12E15D3F">
        <w:rPr>
          <w:rFonts w:ascii="Times New Roman" w:hAnsi="Times New Roman"/>
          <w:sz w:val="24"/>
          <w:szCs w:val="24"/>
        </w:rPr>
        <w:t xml:space="preserve">. </w:t>
      </w:r>
      <w:r w:rsidR="004D186A">
        <w:rPr>
          <w:rFonts w:ascii="Times New Roman" w:hAnsi="Times New Roman"/>
          <w:sz w:val="24"/>
          <w:szCs w:val="24"/>
        </w:rPr>
        <w:t xml:space="preserve">Pēc ārstniecības iestāžu sniegtās informācijas š.g. jūnijā. </w:t>
      </w:r>
      <w:r w:rsidRPr="12E15D3F">
        <w:rPr>
          <w:rFonts w:ascii="Times New Roman" w:hAnsi="Times New Roman"/>
          <w:sz w:val="24"/>
          <w:szCs w:val="24"/>
        </w:rPr>
        <w:t xml:space="preserve">plānveida </w:t>
      </w:r>
      <w:r w:rsidR="038827F1" w:rsidRPr="12E15D3F">
        <w:rPr>
          <w:rFonts w:ascii="Times New Roman" w:hAnsi="Times New Roman"/>
          <w:sz w:val="24"/>
          <w:szCs w:val="24"/>
        </w:rPr>
        <w:t>PKI</w:t>
      </w:r>
      <w:r w:rsidRPr="12E15D3F">
        <w:rPr>
          <w:rFonts w:ascii="Times New Roman" w:hAnsi="Times New Roman"/>
          <w:sz w:val="24"/>
          <w:szCs w:val="24"/>
        </w:rPr>
        <w:t xml:space="preserve"> saņemšanai veido vidēji 16 nedēļas, t.i. četrus mēnešus, izņemot PSKUS, kur gaidīšanas laiks ir divi mēneši. Pacientu skaits gaidīšanas rindā RAKUS </w:t>
      </w:r>
      <w:r w:rsidR="00BF1271">
        <w:rPr>
          <w:rFonts w:ascii="Times New Roman" w:hAnsi="Times New Roman"/>
          <w:sz w:val="24"/>
          <w:szCs w:val="24"/>
        </w:rPr>
        <w:t>sasniedz</w:t>
      </w:r>
      <w:r w:rsidRPr="12E15D3F">
        <w:rPr>
          <w:rFonts w:ascii="Times New Roman" w:hAnsi="Times New Roman"/>
          <w:sz w:val="24"/>
          <w:szCs w:val="24"/>
        </w:rPr>
        <w:t xml:space="preserve"> </w:t>
      </w:r>
      <w:r w:rsidR="00DB0FED">
        <w:rPr>
          <w:rFonts w:ascii="Times New Roman" w:hAnsi="Times New Roman"/>
          <w:sz w:val="24"/>
          <w:szCs w:val="24"/>
        </w:rPr>
        <w:t>88</w:t>
      </w:r>
      <w:r w:rsidR="00BF1271">
        <w:rPr>
          <w:rFonts w:ascii="Times New Roman" w:hAnsi="Times New Roman"/>
          <w:sz w:val="24"/>
          <w:szCs w:val="24"/>
        </w:rPr>
        <w:t xml:space="preserve"> pacientus</w:t>
      </w:r>
      <w:r w:rsidRPr="12E15D3F">
        <w:rPr>
          <w:rFonts w:ascii="Times New Roman" w:hAnsi="Times New Roman"/>
          <w:sz w:val="24"/>
          <w:szCs w:val="24"/>
        </w:rPr>
        <w:t xml:space="preserve">, PSKUS </w:t>
      </w:r>
      <w:r w:rsidR="00BF1271">
        <w:rPr>
          <w:rFonts w:ascii="Times New Roman" w:hAnsi="Times New Roman"/>
          <w:sz w:val="24"/>
          <w:szCs w:val="24"/>
        </w:rPr>
        <w:t>-</w:t>
      </w:r>
      <w:r w:rsidRPr="12E15D3F">
        <w:rPr>
          <w:rFonts w:ascii="Times New Roman" w:hAnsi="Times New Roman"/>
          <w:sz w:val="24"/>
          <w:szCs w:val="24"/>
        </w:rPr>
        <w:t xml:space="preserve"> </w:t>
      </w:r>
      <w:r w:rsidR="004D186A">
        <w:rPr>
          <w:rFonts w:ascii="Times New Roman" w:hAnsi="Times New Roman"/>
          <w:sz w:val="24"/>
          <w:szCs w:val="24"/>
        </w:rPr>
        <w:t>1</w:t>
      </w:r>
      <w:r w:rsidR="00DB0FED">
        <w:rPr>
          <w:rFonts w:ascii="Times New Roman" w:hAnsi="Times New Roman"/>
          <w:sz w:val="24"/>
          <w:szCs w:val="24"/>
        </w:rPr>
        <w:t xml:space="preserve"> 20</w:t>
      </w:r>
      <w:r w:rsidR="004D186A">
        <w:rPr>
          <w:rFonts w:ascii="Times New Roman" w:hAnsi="Times New Roman"/>
          <w:sz w:val="24"/>
          <w:szCs w:val="24"/>
        </w:rPr>
        <w:t>0</w:t>
      </w:r>
      <w:r w:rsidRPr="12E15D3F">
        <w:rPr>
          <w:rFonts w:ascii="Times New Roman" w:hAnsi="Times New Roman"/>
          <w:sz w:val="24"/>
          <w:szCs w:val="24"/>
        </w:rPr>
        <w:t xml:space="preserve">, </w:t>
      </w:r>
      <w:r w:rsidR="00BF1271">
        <w:rPr>
          <w:rFonts w:ascii="Times New Roman" w:hAnsi="Times New Roman"/>
          <w:sz w:val="24"/>
          <w:szCs w:val="24"/>
        </w:rPr>
        <w:t>DRS</w:t>
      </w:r>
      <w:r w:rsidRPr="12E15D3F">
        <w:rPr>
          <w:rFonts w:ascii="Times New Roman" w:hAnsi="Times New Roman"/>
          <w:sz w:val="24"/>
          <w:szCs w:val="24"/>
        </w:rPr>
        <w:t xml:space="preserve"> – </w:t>
      </w:r>
      <w:r w:rsidR="00DB0FED">
        <w:rPr>
          <w:rFonts w:ascii="Times New Roman" w:hAnsi="Times New Roman"/>
          <w:sz w:val="24"/>
          <w:szCs w:val="24"/>
        </w:rPr>
        <w:t>28</w:t>
      </w:r>
      <w:r w:rsidRPr="12E15D3F">
        <w:rPr>
          <w:rFonts w:ascii="Times New Roman" w:hAnsi="Times New Roman"/>
          <w:sz w:val="24"/>
          <w:szCs w:val="24"/>
        </w:rPr>
        <w:t xml:space="preserve"> un </w:t>
      </w:r>
      <w:r w:rsidR="00BF1271">
        <w:rPr>
          <w:rFonts w:ascii="Times New Roman" w:hAnsi="Times New Roman"/>
          <w:sz w:val="24"/>
          <w:szCs w:val="24"/>
        </w:rPr>
        <w:t>LRS</w:t>
      </w:r>
      <w:r w:rsidRPr="12E15D3F">
        <w:rPr>
          <w:rFonts w:ascii="Times New Roman" w:hAnsi="Times New Roman"/>
          <w:sz w:val="24"/>
          <w:szCs w:val="24"/>
        </w:rPr>
        <w:t xml:space="preserve"> – </w:t>
      </w:r>
      <w:r w:rsidR="00DB0FED">
        <w:rPr>
          <w:rFonts w:ascii="Times New Roman" w:hAnsi="Times New Roman"/>
          <w:sz w:val="24"/>
          <w:szCs w:val="24"/>
        </w:rPr>
        <w:t>45</w:t>
      </w:r>
      <w:r w:rsidRPr="12E15D3F">
        <w:rPr>
          <w:rFonts w:ascii="Times New Roman" w:hAnsi="Times New Roman"/>
          <w:sz w:val="24"/>
          <w:szCs w:val="24"/>
        </w:rPr>
        <w:t xml:space="preserve">. Plānveida koronārai </w:t>
      </w:r>
      <w:proofErr w:type="spellStart"/>
      <w:r w:rsidRPr="12E15D3F">
        <w:rPr>
          <w:rFonts w:ascii="Times New Roman" w:hAnsi="Times New Roman"/>
          <w:sz w:val="24"/>
          <w:szCs w:val="24"/>
        </w:rPr>
        <w:t>angiogrāfija</w:t>
      </w:r>
      <w:r w:rsidR="038827F1" w:rsidRPr="12E15D3F">
        <w:rPr>
          <w:rFonts w:ascii="Times New Roman" w:hAnsi="Times New Roman"/>
          <w:sz w:val="24"/>
          <w:szCs w:val="24"/>
        </w:rPr>
        <w:t>i</w:t>
      </w:r>
      <w:proofErr w:type="spellEnd"/>
      <w:r w:rsidRPr="12E15D3F">
        <w:rPr>
          <w:rFonts w:ascii="Times New Roman" w:hAnsi="Times New Roman"/>
          <w:sz w:val="24"/>
          <w:szCs w:val="24"/>
        </w:rPr>
        <w:t xml:space="preserve"> RAKUS, </w:t>
      </w:r>
      <w:r w:rsidR="00E5572F">
        <w:rPr>
          <w:rFonts w:ascii="Times New Roman" w:hAnsi="Times New Roman"/>
          <w:sz w:val="24"/>
          <w:szCs w:val="24"/>
        </w:rPr>
        <w:t>DRS</w:t>
      </w:r>
      <w:r w:rsidRPr="12E15D3F">
        <w:rPr>
          <w:rFonts w:ascii="Times New Roman" w:hAnsi="Times New Roman"/>
          <w:sz w:val="24"/>
          <w:szCs w:val="24"/>
        </w:rPr>
        <w:t xml:space="preserve"> un </w:t>
      </w:r>
      <w:r w:rsidR="00E5572F">
        <w:rPr>
          <w:rFonts w:ascii="Times New Roman" w:hAnsi="Times New Roman"/>
          <w:sz w:val="24"/>
          <w:szCs w:val="24"/>
        </w:rPr>
        <w:t>LRS</w:t>
      </w:r>
      <w:r w:rsidRPr="12E15D3F">
        <w:rPr>
          <w:rFonts w:ascii="Times New Roman" w:hAnsi="Times New Roman"/>
          <w:sz w:val="24"/>
          <w:szCs w:val="24"/>
        </w:rPr>
        <w:t xml:space="preserve"> gaidīšanas laiks ir </w:t>
      </w:r>
      <w:r w:rsidR="00DB0FED">
        <w:rPr>
          <w:rFonts w:ascii="Times New Roman" w:hAnsi="Times New Roman"/>
          <w:sz w:val="24"/>
          <w:szCs w:val="24"/>
        </w:rPr>
        <w:t>lielāks</w:t>
      </w:r>
      <w:r w:rsidRPr="12E15D3F">
        <w:rPr>
          <w:rFonts w:ascii="Times New Roman" w:hAnsi="Times New Roman"/>
          <w:sz w:val="24"/>
          <w:szCs w:val="24"/>
        </w:rPr>
        <w:t xml:space="preserve"> nekā </w:t>
      </w:r>
      <w:r w:rsidR="53622CCA" w:rsidRPr="12E15D3F">
        <w:rPr>
          <w:rFonts w:ascii="Times New Roman" w:hAnsi="Times New Roman"/>
          <w:sz w:val="24"/>
          <w:szCs w:val="24"/>
        </w:rPr>
        <w:t>PKI</w:t>
      </w:r>
      <w:r w:rsidRPr="12E15D3F">
        <w:rPr>
          <w:rFonts w:ascii="Times New Roman" w:hAnsi="Times New Roman"/>
          <w:sz w:val="24"/>
          <w:szCs w:val="24"/>
        </w:rPr>
        <w:t xml:space="preserve"> saņemšanai, izņemot </w:t>
      </w:r>
      <w:r w:rsidR="00DB0FED">
        <w:rPr>
          <w:rFonts w:ascii="Times New Roman" w:hAnsi="Times New Roman"/>
          <w:sz w:val="24"/>
          <w:szCs w:val="24"/>
        </w:rPr>
        <w:t>DRS</w:t>
      </w:r>
      <w:r w:rsidRPr="12E15D3F">
        <w:rPr>
          <w:rFonts w:ascii="Times New Roman" w:hAnsi="Times New Roman"/>
          <w:sz w:val="24"/>
          <w:szCs w:val="24"/>
        </w:rPr>
        <w:t xml:space="preserve">, kur gaidīšanas laiks sastāda </w:t>
      </w:r>
      <w:r w:rsidR="00DB0FED">
        <w:rPr>
          <w:rFonts w:ascii="Times New Roman" w:hAnsi="Times New Roman"/>
          <w:sz w:val="24"/>
          <w:szCs w:val="24"/>
        </w:rPr>
        <w:t>mazāk par mēnesi</w:t>
      </w:r>
      <w:r w:rsidRPr="12E15D3F">
        <w:rPr>
          <w:rFonts w:ascii="Times New Roman" w:hAnsi="Times New Roman"/>
          <w:sz w:val="24"/>
          <w:szCs w:val="24"/>
        </w:rPr>
        <w:t xml:space="preserve">, ko gaida </w:t>
      </w:r>
      <w:r w:rsidR="00DB0FED">
        <w:rPr>
          <w:rFonts w:ascii="Times New Roman" w:hAnsi="Times New Roman"/>
          <w:sz w:val="24"/>
          <w:szCs w:val="24"/>
        </w:rPr>
        <w:t>5</w:t>
      </w:r>
      <w:r w:rsidRPr="12E15D3F">
        <w:rPr>
          <w:rFonts w:ascii="Times New Roman" w:hAnsi="Times New Roman"/>
          <w:sz w:val="24"/>
          <w:szCs w:val="24"/>
        </w:rPr>
        <w:t xml:space="preserve"> pacient</w:t>
      </w:r>
      <w:r w:rsidR="00BF1271">
        <w:rPr>
          <w:rFonts w:ascii="Times New Roman" w:hAnsi="Times New Roman"/>
          <w:sz w:val="24"/>
          <w:szCs w:val="24"/>
        </w:rPr>
        <w:t>i</w:t>
      </w:r>
      <w:r w:rsidRPr="12E15D3F">
        <w:rPr>
          <w:rFonts w:ascii="Times New Roman" w:hAnsi="Times New Roman"/>
          <w:sz w:val="24"/>
          <w:szCs w:val="24"/>
        </w:rPr>
        <w:t>.</w:t>
      </w:r>
    </w:p>
    <w:p w14:paraId="06DDA2D4" w14:textId="175DB939" w:rsidR="007E2865" w:rsidRDefault="007E2865" w:rsidP="007E2865">
      <w:pPr>
        <w:pStyle w:val="NoSpacing"/>
        <w:spacing w:before="120" w:after="120"/>
        <w:ind w:firstLine="562"/>
        <w:jc w:val="both"/>
        <w:rPr>
          <w:rFonts w:ascii="Times New Roman" w:hAnsi="Times New Roman"/>
          <w:bCs/>
          <w:sz w:val="24"/>
          <w:szCs w:val="24"/>
        </w:rPr>
      </w:pPr>
      <w:r w:rsidRPr="0085654F">
        <w:rPr>
          <w:rFonts w:ascii="Times New Roman" w:hAnsi="Times New Roman"/>
          <w:bCs/>
          <w:sz w:val="24"/>
          <w:szCs w:val="24"/>
        </w:rPr>
        <w:t xml:space="preserve">KSS pacientu medikamentozā terapija, tostarp </w:t>
      </w:r>
      <w:proofErr w:type="spellStart"/>
      <w:r w:rsidRPr="0085654F">
        <w:rPr>
          <w:rFonts w:ascii="Times New Roman" w:hAnsi="Times New Roman"/>
          <w:bCs/>
          <w:sz w:val="24"/>
          <w:szCs w:val="24"/>
        </w:rPr>
        <w:t>antitrombotiskās</w:t>
      </w:r>
      <w:proofErr w:type="spellEnd"/>
      <w:r w:rsidRPr="0085654F">
        <w:rPr>
          <w:rFonts w:ascii="Times New Roman" w:hAnsi="Times New Roman"/>
          <w:bCs/>
          <w:sz w:val="24"/>
          <w:szCs w:val="24"/>
        </w:rPr>
        <w:t xml:space="preserve"> stratēģijas, </w:t>
      </w:r>
      <w:proofErr w:type="spellStart"/>
      <w:r w:rsidRPr="0085654F">
        <w:rPr>
          <w:rFonts w:ascii="Times New Roman" w:hAnsi="Times New Roman"/>
          <w:bCs/>
          <w:sz w:val="24"/>
          <w:szCs w:val="24"/>
        </w:rPr>
        <w:t>pretiekaisuma</w:t>
      </w:r>
      <w:proofErr w:type="spellEnd"/>
      <w:r w:rsidRPr="0085654F">
        <w:rPr>
          <w:rFonts w:ascii="Times New Roman" w:hAnsi="Times New Roman"/>
          <w:bCs/>
          <w:sz w:val="24"/>
          <w:szCs w:val="24"/>
        </w:rPr>
        <w:t xml:space="preserve"> līdzekļi, </w:t>
      </w:r>
      <w:proofErr w:type="spellStart"/>
      <w:r w:rsidRPr="0085654F">
        <w:rPr>
          <w:rFonts w:ascii="Times New Roman" w:hAnsi="Times New Roman"/>
          <w:bCs/>
          <w:sz w:val="24"/>
          <w:szCs w:val="24"/>
        </w:rPr>
        <w:t>statīni</w:t>
      </w:r>
      <w:proofErr w:type="spellEnd"/>
      <w:r w:rsidRPr="0085654F">
        <w:rPr>
          <w:rFonts w:ascii="Times New Roman" w:hAnsi="Times New Roman"/>
          <w:bCs/>
          <w:sz w:val="24"/>
          <w:szCs w:val="24"/>
        </w:rPr>
        <w:t xml:space="preserve"> un jaunie lipīdu līmeni pazeminošie, metabolisma un aptaukošanās novēršanas līdzekļi, ir ievērojami uzlaboju</w:t>
      </w:r>
      <w:r w:rsidR="00EE5730">
        <w:rPr>
          <w:rFonts w:ascii="Times New Roman" w:hAnsi="Times New Roman"/>
          <w:bCs/>
          <w:sz w:val="24"/>
          <w:szCs w:val="24"/>
        </w:rPr>
        <w:t>š</w:t>
      </w:r>
      <w:r w:rsidRPr="0085654F">
        <w:rPr>
          <w:rFonts w:ascii="Times New Roman" w:hAnsi="Times New Roman"/>
          <w:bCs/>
          <w:sz w:val="24"/>
          <w:szCs w:val="24"/>
        </w:rPr>
        <w:t xml:space="preserve">i izdzīvošanas ilgumu pēc konservatīvas ārstēšanas, tāpēc ir grūtāk pierādīt agrīnas </w:t>
      </w:r>
      <w:proofErr w:type="spellStart"/>
      <w:r w:rsidRPr="0085654F">
        <w:rPr>
          <w:rFonts w:ascii="Times New Roman" w:hAnsi="Times New Roman"/>
          <w:bCs/>
          <w:sz w:val="24"/>
          <w:szCs w:val="24"/>
        </w:rPr>
        <w:t>invazīvas</w:t>
      </w:r>
      <w:proofErr w:type="spellEnd"/>
      <w:r w:rsidRPr="0085654F">
        <w:rPr>
          <w:rFonts w:ascii="Times New Roman" w:hAnsi="Times New Roman"/>
          <w:bCs/>
          <w:sz w:val="24"/>
          <w:szCs w:val="24"/>
        </w:rPr>
        <w:t xml:space="preserve"> terapijas priekšrocības. Tomēr </w:t>
      </w:r>
      <w:proofErr w:type="spellStart"/>
      <w:r w:rsidRPr="0085654F">
        <w:rPr>
          <w:rFonts w:ascii="Times New Roman" w:hAnsi="Times New Roman"/>
          <w:bCs/>
          <w:sz w:val="24"/>
          <w:szCs w:val="24"/>
        </w:rPr>
        <w:t>revaskularizācija</w:t>
      </w:r>
      <w:proofErr w:type="spellEnd"/>
      <w:r w:rsidRPr="0085654F">
        <w:rPr>
          <w:rFonts w:ascii="Times New Roman" w:hAnsi="Times New Roman"/>
          <w:bCs/>
          <w:sz w:val="24"/>
          <w:szCs w:val="24"/>
        </w:rPr>
        <w:t xml:space="preserve"> joprojām var sniegt labumu pacientiem ar </w:t>
      </w:r>
      <w:proofErr w:type="spellStart"/>
      <w:r w:rsidRPr="0085654F">
        <w:rPr>
          <w:rFonts w:ascii="Times New Roman" w:hAnsi="Times New Roman"/>
          <w:bCs/>
          <w:sz w:val="24"/>
          <w:szCs w:val="24"/>
        </w:rPr>
        <w:t>obstruktīvu</w:t>
      </w:r>
      <w:proofErr w:type="spellEnd"/>
      <w:r w:rsidRPr="0085654F">
        <w:rPr>
          <w:rFonts w:ascii="Times New Roman" w:hAnsi="Times New Roman"/>
          <w:bCs/>
          <w:sz w:val="24"/>
          <w:szCs w:val="24"/>
        </w:rPr>
        <w:t xml:space="preserve"> KSS ar augstu nevēlamu notikumu risku ne tikai simptomu atvieglošanai, bet arī spontāna miokarda infarkta</w:t>
      </w:r>
      <w:r w:rsidR="00CF64CE">
        <w:rPr>
          <w:rFonts w:ascii="Times New Roman" w:hAnsi="Times New Roman"/>
          <w:bCs/>
          <w:sz w:val="24"/>
          <w:szCs w:val="24"/>
        </w:rPr>
        <w:t xml:space="preserve"> jeb AKS</w:t>
      </w:r>
      <w:r w:rsidRPr="0085654F">
        <w:rPr>
          <w:rFonts w:ascii="Times New Roman" w:hAnsi="Times New Roman"/>
          <w:bCs/>
          <w:sz w:val="24"/>
          <w:szCs w:val="24"/>
        </w:rPr>
        <w:t xml:space="preserve"> un sirds nāves novēršanai, kā arī uzlabot kopējo izdzīvošanas ilgumu ilgtermiņa novērošanas laikā. </w:t>
      </w:r>
    </w:p>
    <w:p w14:paraId="151A1645" w14:textId="63A146E2" w:rsidR="00AF54FC" w:rsidRPr="00AF54FC" w:rsidRDefault="00AF54FC" w:rsidP="00AF078C">
      <w:pPr>
        <w:pStyle w:val="Heading3"/>
        <w:numPr>
          <w:ilvl w:val="2"/>
          <w:numId w:val="37"/>
        </w:numPr>
        <w:ind w:left="142" w:hanging="568"/>
      </w:pPr>
      <w:bookmarkStart w:id="49" w:name="_Toc214544020"/>
      <w:r w:rsidRPr="00AF54FC">
        <w:t>Aritmijas</w:t>
      </w:r>
      <w:bookmarkEnd w:id="49"/>
    </w:p>
    <w:p w14:paraId="03B497DF" w14:textId="7CCA47F0" w:rsidR="00B51228" w:rsidRDefault="10AC1627" w:rsidP="12E15D3F">
      <w:pPr>
        <w:pStyle w:val="NoSpacing"/>
        <w:spacing w:before="120" w:after="120"/>
        <w:ind w:firstLine="562"/>
        <w:jc w:val="both"/>
        <w:rPr>
          <w:rFonts w:ascii="Times New Roman" w:hAnsi="Times New Roman"/>
          <w:sz w:val="24"/>
          <w:szCs w:val="24"/>
        </w:rPr>
      </w:pPr>
      <w:r w:rsidRPr="12E15D3F">
        <w:rPr>
          <w:rFonts w:ascii="Times New Roman" w:hAnsi="Times New Roman"/>
          <w:sz w:val="24"/>
          <w:szCs w:val="24"/>
        </w:rPr>
        <w:t xml:space="preserve">Priekškambaru </w:t>
      </w:r>
      <w:r w:rsidR="00D65BC5">
        <w:rPr>
          <w:rFonts w:ascii="Times New Roman" w:hAnsi="Times New Roman"/>
          <w:sz w:val="24"/>
          <w:szCs w:val="24"/>
        </w:rPr>
        <w:t>(</w:t>
      </w:r>
      <w:proofErr w:type="spellStart"/>
      <w:r w:rsidR="00D65BC5">
        <w:rPr>
          <w:rFonts w:ascii="Times New Roman" w:hAnsi="Times New Roman"/>
          <w:sz w:val="24"/>
          <w:szCs w:val="24"/>
        </w:rPr>
        <w:t>ātriju</w:t>
      </w:r>
      <w:proofErr w:type="spellEnd"/>
      <w:r w:rsidR="00D65BC5">
        <w:rPr>
          <w:rFonts w:ascii="Times New Roman" w:hAnsi="Times New Roman"/>
          <w:sz w:val="24"/>
          <w:szCs w:val="24"/>
        </w:rPr>
        <w:t xml:space="preserve">) </w:t>
      </w:r>
      <w:proofErr w:type="spellStart"/>
      <w:r w:rsidRPr="12E15D3F">
        <w:rPr>
          <w:rFonts w:ascii="Times New Roman" w:hAnsi="Times New Roman"/>
          <w:sz w:val="24"/>
          <w:szCs w:val="24"/>
        </w:rPr>
        <w:t>fibrilācija</w:t>
      </w:r>
      <w:proofErr w:type="spellEnd"/>
      <w:r w:rsidRPr="12E15D3F">
        <w:rPr>
          <w:rFonts w:ascii="Times New Roman" w:hAnsi="Times New Roman"/>
          <w:sz w:val="24"/>
          <w:szCs w:val="24"/>
        </w:rPr>
        <w:t xml:space="preserve"> jeb </w:t>
      </w:r>
      <w:proofErr w:type="spellStart"/>
      <w:r w:rsidRPr="12E15D3F">
        <w:rPr>
          <w:rFonts w:ascii="Times New Roman" w:hAnsi="Times New Roman"/>
          <w:sz w:val="24"/>
          <w:szCs w:val="24"/>
        </w:rPr>
        <w:t>mirdzaritmija</w:t>
      </w:r>
      <w:proofErr w:type="spellEnd"/>
      <w:r w:rsidRPr="12E15D3F">
        <w:rPr>
          <w:rFonts w:ascii="Times New Roman" w:hAnsi="Times New Roman"/>
          <w:sz w:val="24"/>
          <w:szCs w:val="24"/>
        </w:rPr>
        <w:t xml:space="preserve"> ir viena no visbiežāk sastopamajām aritmijām. Aptuvenā </w:t>
      </w:r>
      <w:proofErr w:type="spellStart"/>
      <w:r w:rsidRPr="12E15D3F">
        <w:rPr>
          <w:rFonts w:ascii="Times New Roman" w:hAnsi="Times New Roman"/>
          <w:sz w:val="24"/>
          <w:szCs w:val="24"/>
        </w:rPr>
        <w:t>prev</w:t>
      </w:r>
      <w:r w:rsidR="6C93A658" w:rsidRPr="12E15D3F">
        <w:rPr>
          <w:rFonts w:ascii="Times New Roman" w:hAnsi="Times New Roman"/>
          <w:sz w:val="24"/>
          <w:szCs w:val="24"/>
        </w:rPr>
        <w:t>a</w:t>
      </w:r>
      <w:r w:rsidRPr="12E15D3F">
        <w:rPr>
          <w:rFonts w:ascii="Times New Roman" w:hAnsi="Times New Roman"/>
          <w:sz w:val="24"/>
          <w:szCs w:val="24"/>
        </w:rPr>
        <w:t>lence</w:t>
      </w:r>
      <w:proofErr w:type="spellEnd"/>
      <w:r w:rsidRPr="12E15D3F">
        <w:rPr>
          <w:rFonts w:ascii="Times New Roman" w:hAnsi="Times New Roman"/>
          <w:sz w:val="24"/>
          <w:szCs w:val="24"/>
        </w:rPr>
        <w:t xml:space="preserve"> ir ap 3% pieaugušo pēc 20 gadu vecuma. Vienam no četriem pieaugušajiem vecumā ap 50 gadiem var attīstīties mirdzaritmija</w:t>
      </w:r>
      <w:r w:rsidR="006C0570" w:rsidRPr="006C0570">
        <w:rPr>
          <w:rFonts w:ascii="Times New Roman" w:hAnsi="Times New Roman"/>
          <w:sz w:val="24"/>
          <w:szCs w:val="24"/>
          <w:vertAlign w:val="superscript"/>
        </w:rPr>
        <w:fldChar w:fldCharType="begin"/>
      </w:r>
      <w:r w:rsidR="006C0570" w:rsidRPr="006C0570">
        <w:rPr>
          <w:rFonts w:ascii="Times New Roman" w:hAnsi="Times New Roman"/>
          <w:sz w:val="24"/>
          <w:szCs w:val="24"/>
          <w:vertAlign w:val="superscript"/>
        </w:rPr>
        <w:instrText xml:space="preserve"> NOTEREF _Ref203695037 \h </w:instrText>
      </w:r>
      <w:r w:rsidR="006C0570">
        <w:rPr>
          <w:rFonts w:ascii="Times New Roman" w:hAnsi="Times New Roman"/>
          <w:sz w:val="24"/>
          <w:szCs w:val="24"/>
          <w:vertAlign w:val="superscript"/>
        </w:rPr>
        <w:instrText xml:space="preserve"> \* MERGEFORMAT </w:instrText>
      </w:r>
      <w:r w:rsidR="006C0570" w:rsidRPr="006C0570">
        <w:rPr>
          <w:rFonts w:ascii="Times New Roman" w:hAnsi="Times New Roman"/>
          <w:sz w:val="24"/>
          <w:szCs w:val="24"/>
          <w:vertAlign w:val="superscript"/>
        </w:rPr>
      </w:r>
      <w:r w:rsidR="006C0570" w:rsidRPr="006C0570">
        <w:rPr>
          <w:rFonts w:ascii="Times New Roman" w:hAnsi="Times New Roman"/>
          <w:sz w:val="24"/>
          <w:szCs w:val="24"/>
          <w:vertAlign w:val="superscript"/>
        </w:rPr>
        <w:fldChar w:fldCharType="separate"/>
      </w:r>
      <w:r w:rsidR="007C0EA2">
        <w:rPr>
          <w:rFonts w:ascii="Times New Roman" w:hAnsi="Times New Roman"/>
          <w:sz w:val="24"/>
          <w:szCs w:val="24"/>
          <w:vertAlign w:val="superscript"/>
        </w:rPr>
        <w:t>86</w:t>
      </w:r>
      <w:r w:rsidR="006C0570" w:rsidRPr="006C0570">
        <w:rPr>
          <w:rFonts w:ascii="Times New Roman" w:hAnsi="Times New Roman"/>
          <w:sz w:val="24"/>
          <w:szCs w:val="24"/>
          <w:vertAlign w:val="superscript"/>
        </w:rPr>
        <w:fldChar w:fldCharType="end"/>
      </w:r>
      <w:r w:rsidR="006C0570">
        <w:rPr>
          <w:rFonts w:ascii="Times New Roman" w:hAnsi="Times New Roman"/>
          <w:sz w:val="24"/>
          <w:szCs w:val="24"/>
        </w:rPr>
        <w:t>.</w:t>
      </w:r>
      <w:r w:rsidRPr="12E15D3F">
        <w:rPr>
          <w:rFonts w:ascii="Times New Roman" w:hAnsi="Times New Roman"/>
          <w:sz w:val="24"/>
          <w:szCs w:val="24"/>
        </w:rPr>
        <w:t xml:space="preserve"> Eiropā </w:t>
      </w:r>
      <w:proofErr w:type="spellStart"/>
      <w:r w:rsidRPr="12E15D3F">
        <w:rPr>
          <w:rFonts w:ascii="Times New Roman" w:hAnsi="Times New Roman"/>
          <w:sz w:val="24"/>
          <w:szCs w:val="24"/>
        </w:rPr>
        <w:t>mirdzaritmijas</w:t>
      </w:r>
      <w:proofErr w:type="spellEnd"/>
      <w:r w:rsidRPr="12E15D3F">
        <w:rPr>
          <w:rFonts w:ascii="Times New Roman" w:hAnsi="Times New Roman"/>
          <w:sz w:val="24"/>
          <w:szCs w:val="24"/>
        </w:rPr>
        <w:t xml:space="preserve"> </w:t>
      </w:r>
      <w:proofErr w:type="spellStart"/>
      <w:r w:rsidRPr="12E15D3F">
        <w:rPr>
          <w:rFonts w:ascii="Times New Roman" w:hAnsi="Times New Roman"/>
          <w:sz w:val="24"/>
          <w:szCs w:val="24"/>
        </w:rPr>
        <w:t>prev</w:t>
      </w:r>
      <w:r w:rsidR="6FD84605" w:rsidRPr="12E15D3F">
        <w:rPr>
          <w:rFonts w:ascii="Times New Roman" w:hAnsi="Times New Roman"/>
          <w:sz w:val="24"/>
          <w:szCs w:val="24"/>
        </w:rPr>
        <w:t>a</w:t>
      </w:r>
      <w:r w:rsidRPr="12E15D3F">
        <w:rPr>
          <w:rFonts w:ascii="Times New Roman" w:hAnsi="Times New Roman"/>
          <w:sz w:val="24"/>
          <w:szCs w:val="24"/>
        </w:rPr>
        <w:t>lence</w:t>
      </w:r>
      <w:proofErr w:type="spellEnd"/>
      <w:r w:rsidRPr="12E15D3F">
        <w:rPr>
          <w:rFonts w:ascii="Times New Roman" w:hAnsi="Times New Roman"/>
          <w:sz w:val="24"/>
          <w:szCs w:val="24"/>
        </w:rPr>
        <w:t xml:space="preserve"> variē no 2</w:t>
      </w:r>
      <w:r w:rsidR="24A6EF2E" w:rsidRPr="12E15D3F">
        <w:rPr>
          <w:rFonts w:ascii="Times New Roman" w:hAnsi="Times New Roman"/>
          <w:sz w:val="24"/>
          <w:szCs w:val="24"/>
        </w:rPr>
        <w:t>,</w:t>
      </w:r>
      <w:r w:rsidRPr="12E15D3F">
        <w:rPr>
          <w:rFonts w:ascii="Times New Roman" w:hAnsi="Times New Roman"/>
          <w:sz w:val="24"/>
          <w:szCs w:val="24"/>
        </w:rPr>
        <w:t>1-3</w:t>
      </w:r>
      <w:r w:rsidR="24A6EF2E" w:rsidRPr="12E15D3F">
        <w:rPr>
          <w:rFonts w:ascii="Times New Roman" w:hAnsi="Times New Roman"/>
          <w:sz w:val="24"/>
          <w:szCs w:val="24"/>
        </w:rPr>
        <w:t>,</w:t>
      </w:r>
      <w:r w:rsidRPr="12E15D3F">
        <w:rPr>
          <w:rFonts w:ascii="Times New Roman" w:hAnsi="Times New Roman"/>
          <w:sz w:val="24"/>
          <w:szCs w:val="24"/>
        </w:rPr>
        <w:t xml:space="preserve">2%, bet Latvijā – 3,24%, t.i. ap 55 000 </w:t>
      </w:r>
      <w:proofErr w:type="spellStart"/>
      <w:r w:rsidRPr="12E15D3F">
        <w:rPr>
          <w:rFonts w:ascii="Times New Roman" w:hAnsi="Times New Roman"/>
          <w:sz w:val="24"/>
          <w:szCs w:val="24"/>
        </w:rPr>
        <w:t>mirdzaritmijas</w:t>
      </w:r>
      <w:proofErr w:type="spellEnd"/>
      <w:r w:rsidRPr="12E15D3F">
        <w:rPr>
          <w:rFonts w:ascii="Times New Roman" w:hAnsi="Times New Roman"/>
          <w:sz w:val="24"/>
          <w:szCs w:val="24"/>
        </w:rPr>
        <w:t xml:space="preserve"> pacientu.  Gada laikā Latvijā pirmreizēji </w:t>
      </w:r>
      <w:proofErr w:type="spellStart"/>
      <w:r w:rsidRPr="12E15D3F">
        <w:rPr>
          <w:rFonts w:ascii="Times New Roman" w:hAnsi="Times New Roman"/>
          <w:sz w:val="24"/>
          <w:szCs w:val="24"/>
        </w:rPr>
        <w:t>mirdzaritmiju</w:t>
      </w:r>
      <w:proofErr w:type="spellEnd"/>
      <w:r w:rsidRPr="12E15D3F">
        <w:rPr>
          <w:rFonts w:ascii="Times New Roman" w:hAnsi="Times New Roman"/>
          <w:sz w:val="24"/>
          <w:szCs w:val="24"/>
        </w:rPr>
        <w:t xml:space="preserve"> diagnosticē ap 1 200 pacientiem. 55% </w:t>
      </w:r>
      <w:proofErr w:type="spellStart"/>
      <w:r w:rsidRPr="12E15D3F">
        <w:rPr>
          <w:rFonts w:ascii="Times New Roman" w:hAnsi="Times New Roman"/>
          <w:sz w:val="24"/>
          <w:szCs w:val="24"/>
        </w:rPr>
        <w:t>mirdzaritmiju</w:t>
      </w:r>
      <w:proofErr w:type="spellEnd"/>
      <w:r w:rsidRPr="12E15D3F">
        <w:rPr>
          <w:rFonts w:ascii="Times New Roman" w:hAnsi="Times New Roman"/>
          <w:sz w:val="24"/>
          <w:szCs w:val="24"/>
        </w:rPr>
        <w:t xml:space="preserve"> gadījumu ir novērojamas pēc 75 g</w:t>
      </w:r>
      <w:r w:rsidR="24A6EF2E" w:rsidRPr="12E15D3F">
        <w:rPr>
          <w:rFonts w:ascii="Times New Roman" w:hAnsi="Times New Roman"/>
          <w:sz w:val="24"/>
          <w:szCs w:val="24"/>
        </w:rPr>
        <w:t>adu</w:t>
      </w:r>
      <w:r w:rsidRPr="12E15D3F">
        <w:rPr>
          <w:rFonts w:ascii="Times New Roman" w:hAnsi="Times New Roman"/>
          <w:sz w:val="24"/>
          <w:szCs w:val="24"/>
        </w:rPr>
        <w:t xml:space="preserve"> vecuma, bet ap 25% pacienti ar </w:t>
      </w:r>
      <w:proofErr w:type="spellStart"/>
      <w:r w:rsidRPr="12E15D3F">
        <w:rPr>
          <w:rFonts w:ascii="Times New Roman" w:hAnsi="Times New Roman"/>
          <w:sz w:val="24"/>
          <w:szCs w:val="24"/>
        </w:rPr>
        <w:t>mirdzaritmijas</w:t>
      </w:r>
      <w:proofErr w:type="spellEnd"/>
      <w:r w:rsidRPr="12E15D3F">
        <w:rPr>
          <w:rFonts w:ascii="Times New Roman" w:hAnsi="Times New Roman"/>
          <w:sz w:val="24"/>
          <w:szCs w:val="24"/>
        </w:rPr>
        <w:t xml:space="preserve"> diagnozi ir darbaspējīgā vecumā</w:t>
      </w:r>
      <w:r w:rsidR="006C0570">
        <w:rPr>
          <w:rStyle w:val="FootnoteReference"/>
          <w:rFonts w:ascii="Times New Roman" w:hAnsi="Times New Roman"/>
          <w:sz w:val="24"/>
          <w:szCs w:val="24"/>
        </w:rPr>
        <w:footnoteReference w:id="86"/>
      </w:r>
      <w:r w:rsidRPr="12E15D3F">
        <w:rPr>
          <w:rFonts w:ascii="Times New Roman" w:hAnsi="Times New Roman"/>
          <w:sz w:val="24"/>
          <w:szCs w:val="24"/>
        </w:rPr>
        <w:t>.</w:t>
      </w:r>
    </w:p>
    <w:p w14:paraId="5BA2B983" w14:textId="1C06EB78" w:rsidR="00B51228" w:rsidRPr="00B51228" w:rsidRDefault="00B51228" w:rsidP="00B51228">
      <w:pPr>
        <w:pStyle w:val="NoSpacing"/>
        <w:spacing w:before="120" w:after="120"/>
        <w:ind w:firstLine="562"/>
        <w:rPr>
          <w:rFonts w:ascii="Times New Roman" w:hAnsi="Times New Roman"/>
          <w:bCs/>
          <w:sz w:val="24"/>
          <w:szCs w:val="24"/>
        </w:rPr>
      </w:pPr>
      <w:proofErr w:type="spellStart"/>
      <w:r w:rsidRPr="00B51228">
        <w:rPr>
          <w:rFonts w:ascii="Times New Roman" w:hAnsi="Times New Roman"/>
          <w:bCs/>
          <w:sz w:val="24"/>
          <w:szCs w:val="24"/>
        </w:rPr>
        <w:t>Mirdzaritmija</w:t>
      </w:r>
      <w:proofErr w:type="spellEnd"/>
      <w:r w:rsidRPr="00B51228">
        <w:rPr>
          <w:rFonts w:ascii="Times New Roman" w:hAnsi="Times New Roman"/>
          <w:bCs/>
          <w:sz w:val="24"/>
          <w:szCs w:val="24"/>
        </w:rPr>
        <w:t xml:space="preserve"> palielina:</w:t>
      </w:r>
    </w:p>
    <w:p w14:paraId="0CB3AAE3" w14:textId="308A7ECF" w:rsidR="00B51228" w:rsidRPr="00B51228" w:rsidRDefault="00B51228" w:rsidP="004032F0">
      <w:pPr>
        <w:pStyle w:val="NoSpacing"/>
        <w:numPr>
          <w:ilvl w:val="1"/>
          <w:numId w:val="19"/>
        </w:numPr>
        <w:ind w:left="1434" w:hanging="357"/>
        <w:rPr>
          <w:rFonts w:ascii="Times New Roman" w:hAnsi="Times New Roman"/>
          <w:bCs/>
          <w:sz w:val="24"/>
          <w:szCs w:val="24"/>
        </w:rPr>
      </w:pPr>
      <w:r w:rsidRPr="00B51228">
        <w:rPr>
          <w:rFonts w:ascii="Times New Roman" w:hAnsi="Times New Roman"/>
          <w:bCs/>
          <w:sz w:val="24"/>
          <w:szCs w:val="24"/>
        </w:rPr>
        <w:t>Visu veida mirstību vīriešiem pusotru un sievietēm divas reizes</w:t>
      </w:r>
      <w:r>
        <w:rPr>
          <w:rFonts w:ascii="Times New Roman" w:hAnsi="Times New Roman"/>
          <w:bCs/>
          <w:sz w:val="24"/>
          <w:szCs w:val="24"/>
        </w:rPr>
        <w:t>;</w:t>
      </w:r>
    </w:p>
    <w:p w14:paraId="63AF8733" w14:textId="60A7DB2A" w:rsidR="00B51228" w:rsidRPr="00B51228" w:rsidRDefault="00B51228" w:rsidP="004032F0">
      <w:pPr>
        <w:pStyle w:val="NoSpacing"/>
        <w:numPr>
          <w:ilvl w:val="1"/>
          <w:numId w:val="19"/>
        </w:numPr>
        <w:ind w:left="1434" w:hanging="357"/>
        <w:rPr>
          <w:rFonts w:ascii="Times New Roman" w:hAnsi="Times New Roman"/>
          <w:bCs/>
          <w:sz w:val="24"/>
          <w:szCs w:val="24"/>
        </w:rPr>
      </w:pPr>
      <w:r w:rsidRPr="00B51228">
        <w:rPr>
          <w:rFonts w:ascii="Times New Roman" w:hAnsi="Times New Roman"/>
          <w:bCs/>
          <w:sz w:val="24"/>
          <w:szCs w:val="24"/>
        </w:rPr>
        <w:lastRenderedPageBreak/>
        <w:t>Insulta risku</w:t>
      </w:r>
      <w:r w:rsidR="00D65BC5">
        <w:rPr>
          <w:rFonts w:ascii="Times New Roman" w:hAnsi="Times New Roman"/>
          <w:bCs/>
          <w:sz w:val="24"/>
          <w:szCs w:val="24"/>
        </w:rPr>
        <w:t xml:space="preserve"> (</w:t>
      </w:r>
      <w:r w:rsidR="00D65BC5">
        <w:rPr>
          <w:rFonts w:ascii="Times New Roman" w:hAnsi="Times New Roman"/>
          <w:sz w:val="24"/>
          <w:szCs w:val="24"/>
        </w:rPr>
        <w:t>līdz pat piecām reizēm palielina tā risku</w:t>
      </w:r>
      <w:r w:rsidR="00D65BC5">
        <w:rPr>
          <w:rFonts w:ascii="Times New Roman" w:hAnsi="Times New Roman"/>
          <w:bCs/>
          <w:sz w:val="24"/>
          <w:szCs w:val="24"/>
        </w:rPr>
        <w:t>)</w:t>
      </w:r>
      <w:r>
        <w:rPr>
          <w:rFonts w:ascii="Times New Roman" w:hAnsi="Times New Roman"/>
          <w:bCs/>
          <w:sz w:val="24"/>
          <w:szCs w:val="24"/>
        </w:rPr>
        <w:t>;</w:t>
      </w:r>
    </w:p>
    <w:p w14:paraId="5FE2AD55" w14:textId="38BDDCBD" w:rsidR="00B51228" w:rsidRPr="00B51228" w:rsidRDefault="00B51228" w:rsidP="004032F0">
      <w:pPr>
        <w:pStyle w:val="NoSpacing"/>
        <w:numPr>
          <w:ilvl w:val="1"/>
          <w:numId w:val="19"/>
        </w:numPr>
        <w:ind w:left="1434" w:hanging="357"/>
        <w:rPr>
          <w:rFonts w:ascii="Times New Roman" w:hAnsi="Times New Roman"/>
          <w:bCs/>
          <w:sz w:val="24"/>
          <w:szCs w:val="24"/>
        </w:rPr>
      </w:pPr>
      <w:r w:rsidRPr="00B51228">
        <w:rPr>
          <w:rFonts w:ascii="Times New Roman" w:hAnsi="Times New Roman"/>
          <w:bCs/>
          <w:sz w:val="24"/>
          <w:szCs w:val="24"/>
        </w:rPr>
        <w:t xml:space="preserve">Hospitalizācijas skaitu: 10-40% no pacientiem ar </w:t>
      </w:r>
      <w:proofErr w:type="spellStart"/>
      <w:r w:rsidRPr="00B51228">
        <w:rPr>
          <w:rFonts w:ascii="Times New Roman" w:hAnsi="Times New Roman"/>
          <w:bCs/>
          <w:sz w:val="24"/>
          <w:szCs w:val="24"/>
        </w:rPr>
        <w:t>mirdzaritmiju</w:t>
      </w:r>
      <w:proofErr w:type="spellEnd"/>
      <w:r w:rsidRPr="00B51228">
        <w:rPr>
          <w:rFonts w:ascii="Times New Roman" w:hAnsi="Times New Roman"/>
          <w:bCs/>
          <w:sz w:val="24"/>
          <w:szCs w:val="24"/>
        </w:rPr>
        <w:t xml:space="preserve"> tiek </w:t>
      </w:r>
      <w:proofErr w:type="spellStart"/>
      <w:r w:rsidRPr="00B51228">
        <w:rPr>
          <w:rFonts w:ascii="Times New Roman" w:hAnsi="Times New Roman"/>
          <w:bCs/>
          <w:sz w:val="24"/>
          <w:szCs w:val="24"/>
        </w:rPr>
        <w:t>stacionēti</w:t>
      </w:r>
      <w:proofErr w:type="spellEnd"/>
      <w:r w:rsidRPr="00B51228">
        <w:rPr>
          <w:rFonts w:ascii="Times New Roman" w:hAnsi="Times New Roman"/>
          <w:bCs/>
          <w:sz w:val="24"/>
          <w:szCs w:val="24"/>
        </w:rPr>
        <w:t xml:space="preserve"> katru gadu</w:t>
      </w:r>
      <w:r w:rsidR="00A33FEA">
        <w:rPr>
          <w:rFonts w:ascii="Times New Roman" w:hAnsi="Times New Roman"/>
          <w:bCs/>
          <w:sz w:val="24"/>
          <w:szCs w:val="24"/>
        </w:rPr>
        <w:t>;</w:t>
      </w:r>
    </w:p>
    <w:p w14:paraId="16206EBF" w14:textId="0416E400" w:rsidR="00B51228" w:rsidRPr="00B51228" w:rsidRDefault="00B51228" w:rsidP="004032F0">
      <w:pPr>
        <w:pStyle w:val="NoSpacing"/>
        <w:numPr>
          <w:ilvl w:val="1"/>
          <w:numId w:val="19"/>
        </w:numPr>
        <w:ind w:left="1434" w:hanging="357"/>
        <w:rPr>
          <w:rFonts w:ascii="Times New Roman" w:hAnsi="Times New Roman"/>
          <w:bCs/>
          <w:sz w:val="24"/>
          <w:szCs w:val="24"/>
        </w:rPr>
      </w:pPr>
      <w:r w:rsidRPr="00B51228">
        <w:rPr>
          <w:rFonts w:ascii="Times New Roman" w:hAnsi="Times New Roman"/>
          <w:bCs/>
          <w:sz w:val="24"/>
          <w:szCs w:val="24"/>
        </w:rPr>
        <w:t xml:space="preserve">Sirds mazspējas attīstības risku: 20-30% no pacientiem ar </w:t>
      </w:r>
      <w:proofErr w:type="spellStart"/>
      <w:r w:rsidRPr="00B51228">
        <w:rPr>
          <w:rFonts w:ascii="Times New Roman" w:hAnsi="Times New Roman"/>
          <w:bCs/>
          <w:sz w:val="24"/>
          <w:szCs w:val="24"/>
        </w:rPr>
        <w:t>mirdzaritmiju</w:t>
      </w:r>
      <w:proofErr w:type="spellEnd"/>
      <w:r w:rsidRPr="00B51228">
        <w:rPr>
          <w:rFonts w:ascii="Times New Roman" w:hAnsi="Times New Roman"/>
          <w:bCs/>
          <w:sz w:val="24"/>
          <w:szCs w:val="24"/>
        </w:rPr>
        <w:t xml:space="preserve"> ir samazināta kreisā kambara funkcija</w:t>
      </w:r>
      <w:r>
        <w:rPr>
          <w:rFonts w:ascii="Times New Roman" w:hAnsi="Times New Roman"/>
          <w:bCs/>
          <w:sz w:val="24"/>
          <w:szCs w:val="24"/>
        </w:rPr>
        <w:t>;</w:t>
      </w:r>
    </w:p>
    <w:p w14:paraId="75455932" w14:textId="096D2711" w:rsidR="00B51228" w:rsidRPr="00B51228" w:rsidRDefault="00B51228" w:rsidP="004032F0">
      <w:pPr>
        <w:pStyle w:val="NoSpacing"/>
        <w:numPr>
          <w:ilvl w:val="1"/>
          <w:numId w:val="19"/>
        </w:numPr>
        <w:ind w:left="1434" w:hanging="357"/>
        <w:rPr>
          <w:rFonts w:ascii="Times New Roman" w:hAnsi="Times New Roman"/>
          <w:bCs/>
          <w:sz w:val="24"/>
          <w:szCs w:val="24"/>
        </w:rPr>
      </w:pPr>
      <w:proofErr w:type="spellStart"/>
      <w:r w:rsidRPr="00B51228">
        <w:rPr>
          <w:rFonts w:ascii="Times New Roman" w:hAnsi="Times New Roman"/>
          <w:bCs/>
          <w:sz w:val="24"/>
          <w:szCs w:val="24"/>
        </w:rPr>
        <w:t>Vaskulāras</w:t>
      </w:r>
      <w:proofErr w:type="spellEnd"/>
      <w:r w:rsidRPr="00B51228">
        <w:rPr>
          <w:rFonts w:ascii="Times New Roman" w:hAnsi="Times New Roman"/>
          <w:bCs/>
          <w:sz w:val="24"/>
          <w:szCs w:val="24"/>
        </w:rPr>
        <w:t xml:space="preserve"> </w:t>
      </w:r>
      <w:proofErr w:type="spellStart"/>
      <w:r w:rsidRPr="00B51228">
        <w:rPr>
          <w:rFonts w:ascii="Times New Roman" w:hAnsi="Times New Roman"/>
          <w:bCs/>
          <w:sz w:val="24"/>
          <w:szCs w:val="24"/>
        </w:rPr>
        <w:t>demences</w:t>
      </w:r>
      <w:proofErr w:type="spellEnd"/>
      <w:r w:rsidRPr="00B51228">
        <w:rPr>
          <w:rFonts w:ascii="Times New Roman" w:hAnsi="Times New Roman"/>
          <w:bCs/>
          <w:sz w:val="24"/>
          <w:szCs w:val="24"/>
        </w:rPr>
        <w:t xml:space="preserve"> attīstības risku</w:t>
      </w:r>
      <w:r>
        <w:rPr>
          <w:rFonts w:ascii="Times New Roman" w:hAnsi="Times New Roman"/>
          <w:bCs/>
          <w:sz w:val="24"/>
          <w:szCs w:val="24"/>
        </w:rPr>
        <w:t>;</w:t>
      </w:r>
    </w:p>
    <w:p w14:paraId="1FCA5B6C" w14:textId="252820D9" w:rsidR="00B51228" w:rsidRPr="00B51228" w:rsidRDefault="00B51228" w:rsidP="004032F0">
      <w:pPr>
        <w:pStyle w:val="NoSpacing"/>
        <w:numPr>
          <w:ilvl w:val="1"/>
          <w:numId w:val="19"/>
        </w:numPr>
        <w:ind w:left="1434" w:hanging="357"/>
        <w:jc w:val="both"/>
        <w:rPr>
          <w:rFonts w:ascii="Times New Roman" w:hAnsi="Times New Roman"/>
          <w:bCs/>
          <w:sz w:val="24"/>
          <w:szCs w:val="24"/>
        </w:rPr>
      </w:pPr>
      <w:r w:rsidRPr="00B51228">
        <w:rPr>
          <w:rFonts w:ascii="Times New Roman" w:hAnsi="Times New Roman"/>
          <w:bCs/>
          <w:sz w:val="24"/>
          <w:szCs w:val="24"/>
        </w:rPr>
        <w:t>Ievērojami pasliktina dzīves kvalitāti un darba spējas</w:t>
      </w:r>
      <w:bookmarkStart w:id="50" w:name="_Ref203695037"/>
      <w:r>
        <w:rPr>
          <w:rStyle w:val="FootnoteReference"/>
          <w:rFonts w:ascii="Times New Roman" w:hAnsi="Times New Roman"/>
          <w:bCs/>
          <w:sz w:val="24"/>
          <w:szCs w:val="24"/>
        </w:rPr>
        <w:footnoteReference w:id="87"/>
      </w:r>
      <w:bookmarkEnd w:id="50"/>
      <w:r>
        <w:rPr>
          <w:rFonts w:ascii="Times New Roman" w:hAnsi="Times New Roman"/>
          <w:bCs/>
          <w:sz w:val="24"/>
          <w:szCs w:val="24"/>
        </w:rPr>
        <w:t>.</w:t>
      </w:r>
    </w:p>
    <w:p w14:paraId="36249A6F" w14:textId="5D068E85" w:rsidR="005D420E" w:rsidRDefault="64E68DC7" w:rsidP="00B51228">
      <w:pPr>
        <w:pStyle w:val="NoSpacing"/>
        <w:spacing w:before="120" w:after="120"/>
        <w:ind w:firstLine="561"/>
        <w:jc w:val="both"/>
        <w:rPr>
          <w:rFonts w:ascii="Times New Roman" w:hAnsi="Times New Roman"/>
          <w:sz w:val="24"/>
          <w:szCs w:val="24"/>
        </w:rPr>
      </w:pPr>
      <w:r w:rsidRPr="4446199A">
        <w:rPr>
          <w:rFonts w:ascii="Times New Roman" w:hAnsi="Times New Roman"/>
          <w:sz w:val="24"/>
          <w:szCs w:val="24"/>
        </w:rPr>
        <w:t xml:space="preserve">Katru gadu PSKUS </w:t>
      </w:r>
      <w:r w:rsidR="4DC665F4" w:rsidRPr="4446199A">
        <w:rPr>
          <w:rFonts w:ascii="Times New Roman" w:hAnsi="Times New Roman"/>
          <w:sz w:val="24"/>
          <w:szCs w:val="24"/>
        </w:rPr>
        <w:t xml:space="preserve">tiek </w:t>
      </w:r>
      <w:proofErr w:type="spellStart"/>
      <w:r w:rsidR="4DC665F4" w:rsidRPr="4446199A">
        <w:rPr>
          <w:rFonts w:ascii="Times New Roman" w:hAnsi="Times New Roman"/>
          <w:sz w:val="24"/>
          <w:szCs w:val="24"/>
        </w:rPr>
        <w:t>stacionēti</w:t>
      </w:r>
      <w:proofErr w:type="spellEnd"/>
      <w:r w:rsidRPr="4446199A">
        <w:rPr>
          <w:rFonts w:ascii="Times New Roman" w:hAnsi="Times New Roman"/>
          <w:sz w:val="24"/>
          <w:szCs w:val="24"/>
        </w:rPr>
        <w:t xml:space="preserve"> un ārstē</w:t>
      </w:r>
      <w:r w:rsidR="09DFD8FC" w:rsidRPr="4446199A">
        <w:rPr>
          <w:rFonts w:ascii="Times New Roman" w:hAnsi="Times New Roman"/>
          <w:sz w:val="24"/>
          <w:szCs w:val="24"/>
        </w:rPr>
        <w:t>ti</w:t>
      </w:r>
      <w:r w:rsidRPr="4446199A">
        <w:rPr>
          <w:rFonts w:ascii="Times New Roman" w:hAnsi="Times New Roman"/>
          <w:sz w:val="24"/>
          <w:szCs w:val="24"/>
        </w:rPr>
        <w:t xml:space="preserve"> ap 2 000 pacientu ar </w:t>
      </w:r>
      <w:proofErr w:type="spellStart"/>
      <w:r w:rsidRPr="4446199A">
        <w:rPr>
          <w:rFonts w:ascii="Times New Roman" w:hAnsi="Times New Roman"/>
          <w:sz w:val="24"/>
          <w:szCs w:val="24"/>
        </w:rPr>
        <w:t>mirdzaritmiju</w:t>
      </w:r>
      <w:proofErr w:type="spellEnd"/>
      <w:r w:rsidRPr="4446199A">
        <w:rPr>
          <w:rFonts w:ascii="Times New Roman" w:hAnsi="Times New Roman"/>
          <w:sz w:val="24"/>
          <w:szCs w:val="24"/>
        </w:rPr>
        <w:t xml:space="preserve"> un ap 700 pacientu ar citām aritmijām. Lielāk</w:t>
      </w:r>
      <w:r w:rsidR="07C86EE7" w:rsidRPr="4446199A">
        <w:rPr>
          <w:rFonts w:ascii="Times New Roman" w:hAnsi="Times New Roman"/>
          <w:sz w:val="24"/>
          <w:szCs w:val="24"/>
        </w:rPr>
        <w:t>ā</w:t>
      </w:r>
      <w:r w:rsidRPr="4446199A">
        <w:rPr>
          <w:rFonts w:ascii="Times New Roman" w:hAnsi="Times New Roman"/>
          <w:sz w:val="24"/>
          <w:szCs w:val="24"/>
        </w:rPr>
        <w:t xml:space="preserve"> daļ</w:t>
      </w:r>
      <w:r w:rsidR="07C86EE7" w:rsidRPr="4446199A">
        <w:rPr>
          <w:rFonts w:ascii="Times New Roman" w:hAnsi="Times New Roman"/>
          <w:sz w:val="24"/>
          <w:szCs w:val="24"/>
        </w:rPr>
        <w:t>a</w:t>
      </w:r>
      <w:r w:rsidRPr="4446199A">
        <w:rPr>
          <w:rFonts w:ascii="Times New Roman" w:hAnsi="Times New Roman"/>
          <w:sz w:val="24"/>
          <w:szCs w:val="24"/>
        </w:rPr>
        <w:t xml:space="preserve"> (~80%) šo pacientu stacionārā nokļūst ar </w:t>
      </w:r>
      <w:r w:rsidR="271A9D5F" w:rsidRPr="4446199A">
        <w:rPr>
          <w:rFonts w:ascii="Times New Roman" w:hAnsi="Times New Roman"/>
          <w:sz w:val="24"/>
          <w:szCs w:val="24"/>
        </w:rPr>
        <w:t>NMPD palīdzību,</w:t>
      </w:r>
      <w:r w:rsidRPr="4446199A">
        <w:rPr>
          <w:rFonts w:ascii="Times New Roman" w:hAnsi="Times New Roman"/>
          <w:sz w:val="24"/>
          <w:szCs w:val="24"/>
        </w:rPr>
        <w:t xml:space="preserve"> kas ievērojami noslogo </w:t>
      </w:r>
      <w:r w:rsidR="271A9D5F" w:rsidRPr="4446199A">
        <w:rPr>
          <w:rFonts w:ascii="Times New Roman" w:hAnsi="Times New Roman"/>
          <w:sz w:val="24"/>
          <w:szCs w:val="24"/>
        </w:rPr>
        <w:t>NMPD</w:t>
      </w:r>
      <w:r w:rsidRPr="4446199A">
        <w:rPr>
          <w:rFonts w:ascii="Times New Roman" w:hAnsi="Times New Roman"/>
          <w:sz w:val="24"/>
          <w:szCs w:val="24"/>
        </w:rPr>
        <w:t xml:space="preserve"> darbu. Vairums šo pacientu izmanto darba nespējas lapu vairākas reizes gadā</w:t>
      </w:r>
      <w:r w:rsidR="271A9D5F" w:rsidRPr="4446199A">
        <w:rPr>
          <w:rFonts w:ascii="Times New Roman" w:hAnsi="Times New Roman"/>
          <w:sz w:val="24"/>
          <w:szCs w:val="24"/>
        </w:rPr>
        <w:t xml:space="preserve"> un v</w:t>
      </w:r>
      <w:r w:rsidRPr="4446199A">
        <w:rPr>
          <w:rFonts w:ascii="Times New Roman" w:hAnsi="Times New Roman"/>
          <w:sz w:val="24"/>
          <w:szCs w:val="24"/>
        </w:rPr>
        <w:t xml:space="preserve">idēji šiem pacientiem ir 2-3 </w:t>
      </w:r>
      <w:proofErr w:type="spellStart"/>
      <w:r w:rsidRPr="4446199A">
        <w:rPr>
          <w:rFonts w:ascii="Times New Roman" w:hAnsi="Times New Roman"/>
          <w:sz w:val="24"/>
          <w:szCs w:val="24"/>
        </w:rPr>
        <w:t>mirdzaritmijas</w:t>
      </w:r>
      <w:proofErr w:type="spellEnd"/>
      <w:r w:rsidRPr="4446199A">
        <w:rPr>
          <w:rFonts w:ascii="Times New Roman" w:hAnsi="Times New Roman"/>
          <w:sz w:val="24"/>
          <w:szCs w:val="24"/>
        </w:rPr>
        <w:t xml:space="preserve"> epizodes gada laikā</w:t>
      </w:r>
      <w:bookmarkStart w:id="51" w:name="_Ref203697527"/>
      <w:r w:rsidR="00043C6F">
        <w:rPr>
          <w:rStyle w:val="FootnoteReference"/>
          <w:rFonts w:ascii="Times New Roman" w:hAnsi="Times New Roman"/>
          <w:sz w:val="24"/>
          <w:szCs w:val="24"/>
        </w:rPr>
        <w:footnoteReference w:id="88"/>
      </w:r>
      <w:bookmarkEnd w:id="51"/>
      <w:r w:rsidRPr="4446199A">
        <w:rPr>
          <w:rFonts w:ascii="Times New Roman" w:hAnsi="Times New Roman"/>
          <w:sz w:val="24"/>
          <w:szCs w:val="24"/>
        </w:rPr>
        <w:t>.</w:t>
      </w:r>
      <w:r w:rsidR="00043C6F">
        <w:rPr>
          <w:rFonts w:ascii="Times New Roman" w:hAnsi="Times New Roman"/>
          <w:sz w:val="24"/>
          <w:szCs w:val="24"/>
        </w:rPr>
        <w:t xml:space="preserve"> Vidēji 20% no PSKUS apjoma, t.i. 400 pacientus ārstē RAKUS</w:t>
      </w:r>
      <w:r w:rsidR="0075481D" w:rsidRPr="0075481D">
        <w:rPr>
          <w:rFonts w:ascii="Times New Roman" w:hAnsi="Times New Roman"/>
          <w:sz w:val="24"/>
          <w:szCs w:val="24"/>
          <w:vertAlign w:val="superscript"/>
        </w:rPr>
        <w:fldChar w:fldCharType="begin"/>
      </w:r>
      <w:r w:rsidR="0075481D" w:rsidRPr="0075481D">
        <w:rPr>
          <w:rFonts w:ascii="Times New Roman" w:hAnsi="Times New Roman"/>
          <w:sz w:val="24"/>
          <w:szCs w:val="24"/>
          <w:vertAlign w:val="superscript"/>
        </w:rPr>
        <w:instrText xml:space="preserve"> NOTEREF _Ref203687251 \h </w:instrText>
      </w:r>
      <w:r w:rsidR="0075481D">
        <w:rPr>
          <w:rFonts w:ascii="Times New Roman" w:hAnsi="Times New Roman"/>
          <w:sz w:val="24"/>
          <w:szCs w:val="24"/>
          <w:vertAlign w:val="superscript"/>
        </w:rPr>
        <w:instrText xml:space="preserve"> \* MERGEFORMAT </w:instrText>
      </w:r>
      <w:r w:rsidR="0075481D" w:rsidRPr="0075481D">
        <w:rPr>
          <w:rFonts w:ascii="Times New Roman" w:hAnsi="Times New Roman"/>
          <w:sz w:val="24"/>
          <w:szCs w:val="24"/>
          <w:vertAlign w:val="superscript"/>
        </w:rPr>
      </w:r>
      <w:r w:rsidR="0075481D" w:rsidRPr="0075481D">
        <w:rPr>
          <w:rFonts w:ascii="Times New Roman" w:hAnsi="Times New Roman"/>
          <w:sz w:val="24"/>
          <w:szCs w:val="24"/>
          <w:vertAlign w:val="superscript"/>
        </w:rPr>
        <w:fldChar w:fldCharType="separate"/>
      </w:r>
      <w:r w:rsidR="0075481D" w:rsidRPr="0075481D">
        <w:rPr>
          <w:rFonts w:ascii="Times New Roman" w:hAnsi="Times New Roman"/>
          <w:sz w:val="24"/>
          <w:szCs w:val="24"/>
          <w:vertAlign w:val="superscript"/>
        </w:rPr>
        <w:t>53</w:t>
      </w:r>
      <w:r w:rsidR="0075481D" w:rsidRPr="0075481D">
        <w:rPr>
          <w:rFonts w:ascii="Times New Roman" w:hAnsi="Times New Roman"/>
          <w:sz w:val="24"/>
          <w:szCs w:val="24"/>
          <w:vertAlign w:val="superscript"/>
        </w:rPr>
        <w:fldChar w:fldCharType="end"/>
      </w:r>
      <w:r w:rsidR="00043C6F">
        <w:rPr>
          <w:rFonts w:ascii="Times New Roman" w:hAnsi="Times New Roman"/>
          <w:sz w:val="24"/>
          <w:szCs w:val="24"/>
        </w:rPr>
        <w:t>.</w:t>
      </w:r>
      <w:r w:rsidRPr="4446199A">
        <w:rPr>
          <w:rFonts w:ascii="Times New Roman" w:hAnsi="Times New Roman"/>
          <w:sz w:val="24"/>
          <w:szCs w:val="24"/>
        </w:rPr>
        <w:t xml:space="preserve">  </w:t>
      </w:r>
    </w:p>
    <w:p w14:paraId="7AA50169" w14:textId="2523874C" w:rsidR="002D0535" w:rsidRPr="002D0535" w:rsidRDefault="0B367081" w:rsidP="4446199A">
      <w:pPr>
        <w:pStyle w:val="NoSpacing"/>
        <w:spacing w:before="120" w:after="120"/>
        <w:ind w:firstLine="561"/>
        <w:jc w:val="both"/>
        <w:rPr>
          <w:rFonts w:ascii="Times New Roman" w:hAnsi="Times New Roman"/>
          <w:sz w:val="24"/>
          <w:szCs w:val="24"/>
        </w:rPr>
      </w:pPr>
      <w:r w:rsidRPr="12E15D3F">
        <w:rPr>
          <w:rFonts w:ascii="Times New Roman" w:hAnsi="Times New Roman"/>
          <w:sz w:val="24"/>
          <w:szCs w:val="24"/>
        </w:rPr>
        <w:t>L</w:t>
      </w:r>
      <w:r w:rsidR="6976622E" w:rsidRPr="12E15D3F">
        <w:rPr>
          <w:rFonts w:ascii="Times New Roman" w:hAnsi="Times New Roman"/>
          <w:sz w:val="24"/>
          <w:szCs w:val="24"/>
        </w:rPr>
        <w:t xml:space="preserve">īdz pat 75% </w:t>
      </w:r>
      <w:proofErr w:type="spellStart"/>
      <w:r w:rsidR="6976622E" w:rsidRPr="12E15D3F">
        <w:rPr>
          <w:rFonts w:ascii="Times New Roman" w:hAnsi="Times New Roman"/>
          <w:sz w:val="24"/>
          <w:szCs w:val="24"/>
        </w:rPr>
        <w:t>išēmisk</w:t>
      </w:r>
      <w:r w:rsidR="00043C6F">
        <w:rPr>
          <w:rFonts w:ascii="Times New Roman" w:hAnsi="Times New Roman"/>
          <w:sz w:val="24"/>
          <w:szCs w:val="24"/>
        </w:rPr>
        <w:t>u</w:t>
      </w:r>
      <w:proofErr w:type="spellEnd"/>
      <w:r w:rsidR="6976622E" w:rsidRPr="12E15D3F">
        <w:rPr>
          <w:rFonts w:ascii="Times New Roman" w:hAnsi="Times New Roman"/>
          <w:sz w:val="24"/>
          <w:szCs w:val="24"/>
        </w:rPr>
        <w:t xml:space="preserve"> insult</w:t>
      </w:r>
      <w:r w:rsidR="00043C6F">
        <w:rPr>
          <w:rFonts w:ascii="Times New Roman" w:hAnsi="Times New Roman"/>
          <w:sz w:val="24"/>
          <w:szCs w:val="24"/>
        </w:rPr>
        <w:t>u iemesls</w:t>
      </w:r>
      <w:r w:rsidR="6976622E" w:rsidRPr="12E15D3F">
        <w:rPr>
          <w:rFonts w:ascii="Times New Roman" w:hAnsi="Times New Roman"/>
          <w:sz w:val="24"/>
          <w:szCs w:val="24"/>
        </w:rPr>
        <w:t xml:space="preserve"> ir </w:t>
      </w:r>
      <w:proofErr w:type="spellStart"/>
      <w:r w:rsidRPr="12E15D3F">
        <w:rPr>
          <w:rFonts w:ascii="Times New Roman" w:hAnsi="Times New Roman"/>
          <w:sz w:val="24"/>
          <w:szCs w:val="24"/>
        </w:rPr>
        <w:t>mirdzaritmija</w:t>
      </w:r>
      <w:proofErr w:type="spellEnd"/>
      <w:r w:rsidRPr="12E15D3F">
        <w:rPr>
          <w:rFonts w:ascii="Times New Roman" w:hAnsi="Times New Roman"/>
          <w:sz w:val="24"/>
          <w:szCs w:val="24"/>
        </w:rPr>
        <w:t>.</w:t>
      </w:r>
      <w:r w:rsidR="6976622E" w:rsidRPr="12E15D3F">
        <w:rPr>
          <w:rFonts w:ascii="Times New Roman" w:hAnsi="Times New Roman"/>
          <w:sz w:val="24"/>
          <w:szCs w:val="24"/>
        </w:rPr>
        <w:t xml:space="preserve"> </w:t>
      </w:r>
      <w:r w:rsidRPr="12E15D3F">
        <w:rPr>
          <w:rFonts w:ascii="Times New Roman" w:hAnsi="Times New Roman"/>
          <w:sz w:val="24"/>
          <w:szCs w:val="24"/>
        </w:rPr>
        <w:t>V</w:t>
      </w:r>
      <w:r w:rsidR="6976622E" w:rsidRPr="12E15D3F">
        <w:rPr>
          <w:rFonts w:ascii="Times New Roman" w:hAnsi="Times New Roman"/>
          <w:sz w:val="24"/>
          <w:szCs w:val="24"/>
        </w:rPr>
        <w:t xml:space="preserve">iena insulta gadījuma izmaksas ir no </w:t>
      </w:r>
      <w:r w:rsidR="00DB53DF">
        <w:rPr>
          <w:rFonts w:ascii="Times New Roman" w:hAnsi="Times New Roman"/>
          <w:sz w:val="24"/>
          <w:szCs w:val="24"/>
        </w:rPr>
        <w:t>3 2</w:t>
      </w:r>
      <w:r w:rsidR="6976622E" w:rsidRPr="12E15D3F">
        <w:rPr>
          <w:rFonts w:ascii="Times New Roman" w:hAnsi="Times New Roman"/>
          <w:sz w:val="24"/>
          <w:szCs w:val="24"/>
        </w:rPr>
        <w:t>00 – 12</w:t>
      </w:r>
      <w:r w:rsidRPr="12E15D3F">
        <w:rPr>
          <w:rFonts w:ascii="Times New Roman" w:hAnsi="Times New Roman"/>
          <w:sz w:val="24"/>
          <w:szCs w:val="24"/>
        </w:rPr>
        <w:t xml:space="preserve"> </w:t>
      </w:r>
      <w:r w:rsidR="6976622E" w:rsidRPr="12E15D3F">
        <w:rPr>
          <w:rFonts w:ascii="Times New Roman" w:hAnsi="Times New Roman"/>
          <w:sz w:val="24"/>
          <w:szCs w:val="24"/>
        </w:rPr>
        <w:t xml:space="preserve">000 </w:t>
      </w:r>
      <w:r w:rsidRPr="00E3789E">
        <w:rPr>
          <w:rFonts w:ascii="Times New Roman" w:hAnsi="Times New Roman"/>
          <w:i/>
          <w:iCs/>
          <w:sz w:val="24"/>
          <w:szCs w:val="24"/>
        </w:rPr>
        <w:t>e</w:t>
      </w:r>
      <w:r w:rsidR="00E3789E" w:rsidRPr="00E3789E">
        <w:rPr>
          <w:rFonts w:ascii="Times New Roman" w:hAnsi="Times New Roman"/>
          <w:i/>
          <w:iCs/>
          <w:sz w:val="24"/>
          <w:szCs w:val="24"/>
        </w:rPr>
        <w:t>u</w:t>
      </w:r>
      <w:r w:rsidRPr="00E3789E">
        <w:rPr>
          <w:rFonts w:ascii="Times New Roman" w:hAnsi="Times New Roman"/>
          <w:i/>
          <w:iCs/>
          <w:sz w:val="24"/>
          <w:szCs w:val="24"/>
        </w:rPr>
        <w:t>r</w:t>
      </w:r>
      <w:r w:rsidR="70C79C0B" w:rsidRPr="00E3789E">
        <w:rPr>
          <w:rFonts w:ascii="Times New Roman" w:hAnsi="Times New Roman"/>
          <w:i/>
          <w:iCs/>
          <w:sz w:val="24"/>
          <w:szCs w:val="24"/>
        </w:rPr>
        <w:t>o</w:t>
      </w:r>
      <w:r w:rsidR="00EE38C4" w:rsidRPr="0075481D">
        <w:rPr>
          <w:rFonts w:ascii="Times New Roman" w:hAnsi="Times New Roman"/>
          <w:sz w:val="24"/>
          <w:szCs w:val="24"/>
          <w:vertAlign w:val="superscript"/>
        </w:rPr>
        <w:fldChar w:fldCharType="begin"/>
      </w:r>
      <w:r w:rsidR="00EE38C4" w:rsidRPr="0075481D">
        <w:rPr>
          <w:rFonts w:ascii="Times New Roman" w:hAnsi="Times New Roman"/>
          <w:sz w:val="24"/>
          <w:szCs w:val="24"/>
          <w:vertAlign w:val="superscript"/>
        </w:rPr>
        <w:instrText xml:space="preserve"> NOTEREF _Ref203697527 \h  \* MERGEFORMAT </w:instrText>
      </w:r>
      <w:r w:rsidR="00EE38C4" w:rsidRPr="0075481D">
        <w:rPr>
          <w:rFonts w:ascii="Times New Roman" w:hAnsi="Times New Roman"/>
          <w:sz w:val="24"/>
          <w:szCs w:val="24"/>
          <w:vertAlign w:val="superscript"/>
        </w:rPr>
      </w:r>
      <w:r w:rsidR="00EE38C4" w:rsidRPr="0075481D">
        <w:rPr>
          <w:rFonts w:ascii="Times New Roman" w:hAnsi="Times New Roman"/>
          <w:sz w:val="24"/>
          <w:szCs w:val="24"/>
          <w:vertAlign w:val="superscript"/>
        </w:rPr>
        <w:fldChar w:fldCharType="separate"/>
      </w:r>
      <w:r w:rsidR="007C0EA2" w:rsidRPr="0075481D">
        <w:rPr>
          <w:rFonts w:ascii="Times New Roman" w:hAnsi="Times New Roman"/>
          <w:sz w:val="24"/>
          <w:szCs w:val="24"/>
          <w:vertAlign w:val="superscript"/>
        </w:rPr>
        <w:t>87</w:t>
      </w:r>
      <w:r w:rsidR="00EE38C4" w:rsidRPr="0075481D">
        <w:rPr>
          <w:rFonts w:ascii="Times New Roman" w:hAnsi="Times New Roman"/>
          <w:sz w:val="24"/>
          <w:szCs w:val="24"/>
          <w:vertAlign w:val="superscript"/>
        </w:rPr>
        <w:fldChar w:fldCharType="end"/>
      </w:r>
      <w:r w:rsidR="6976622E" w:rsidRPr="12E15D3F">
        <w:rPr>
          <w:rFonts w:ascii="Times New Roman" w:hAnsi="Times New Roman"/>
          <w:sz w:val="24"/>
          <w:szCs w:val="24"/>
        </w:rPr>
        <w:t xml:space="preserve">. </w:t>
      </w:r>
      <w:r w:rsidR="00EE38C4">
        <w:rPr>
          <w:rFonts w:ascii="Times New Roman" w:hAnsi="Times New Roman"/>
          <w:sz w:val="24"/>
          <w:szCs w:val="24"/>
        </w:rPr>
        <w:t>2023.</w:t>
      </w:r>
      <w:r w:rsidR="0075481D">
        <w:rPr>
          <w:rFonts w:ascii="Times New Roman" w:hAnsi="Times New Roman"/>
          <w:sz w:val="24"/>
          <w:szCs w:val="24"/>
        </w:rPr>
        <w:t xml:space="preserve"> </w:t>
      </w:r>
      <w:r w:rsidR="00EE38C4">
        <w:rPr>
          <w:rFonts w:ascii="Times New Roman" w:hAnsi="Times New Roman"/>
          <w:sz w:val="24"/>
          <w:szCs w:val="24"/>
        </w:rPr>
        <w:t>gad</w:t>
      </w:r>
      <w:r w:rsidR="000D1AA3">
        <w:rPr>
          <w:rFonts w:ascii="Times New Roman" w:hAnsi="Times New Roman"/>
          <w:sz w:val="24"/>
          <w:szCs w:val="24"/>
        </w:rPr>
        <w:t>a</w:t>
      </w:r>
      <w:r w:rsidR="00EE38C4">
        <w:rPr>
          <w:rFonts w:ascii="Times New Roman" w:hAnsi="Times New Roman"/>
          <w:sz w:val="24"/>
          <w:szCs w:val="24"/>
        </w:rPr>
        <w:t xml:space="preserve"> 12 mēnešos bija </w:t>
      </w:r>
      <w:r w:rsidRPr="12E15D3F">
        <w:rPr>
          <w:rFonts w:ascii="Times New Roman" w:hAnsi="Times New Roman"/>
          <w:sz w:val="24"/>
          <w:szCs w:val="24"/>
        </w:rPr>
        <w:t xml:space="preserve">apmēram </w:t>
      </w:r>
      <w:r w:rsidR="00EE38C4">
        <w:rPr>
          <w:rFonts w:ascii="Times New Roman" w:hAnsi="Times New Roman"/>
          <w:sz w:val="24"/>
          <w:szCs w:val="24"/>
        </w:rPr>
        <w:t>6 275</w:t>
      </w:r>
      <w:r w:rsidRPr="12E15D3F">
        <w:rPr>
          <w:rFonts w:ascii="Times New Roman" w:hAnsi="Times New Roman"/>
          <w:sz w:val="24"/>
          <w:szCs w:val="24"/>
        </w:rPr>
        <w:t xml:space="preserve"> </w:t>
      </w:r>
      <w:r w:rsidR="6976622E" w:rsidRPr="12E15D3F">
        <w:rPr>
          <w:rFonts w:ascii="Times New Roman" w:hAnsi="Times New Roman"/>
          <w:sz w:val="24"/>
          <w:szCs w:val="24"/>
        </w:rPr>
        <w:t>insulta ārstēšanas gadījumu</w:t>
      </w:r>
      <w:r w:rsidR="00EE38C4">
        <w:rPr>
          <w:rStyle w:val="FootnoteReference"/>
          <w:rFonts w:ascii="Times New Roman" w:hAnsi="Times New Roman"/>
          <w:sz w:val="24"/>
          <w:szCs w:val="24"/>
        </w:rPr>
        <w:footnoteReference w:id="89"/>
      </w:r>
      <w:r w:rsidR="6976622E" w:rsidRPr="12E15D3F">
        <w:rPr>
          <w:rFonts w:ascii="Times New Roman" w:hAnsi="Times New Roman"/>
          <w:sz w:val="24"/>
          <w:szCs w:val="24"/>
        </w:rPr>
        <w:t xml:space="preserve">. </w:t>
      </w:r>
      <w:r w:rsidRPr="12E15D3F">
        <w:rPr>
          <w:rFonts w:ascii="Times New Roman" w:hAnsi="Times New Roman"/>
          <w:sz w:val="24"/>
          <w:szCs w:val="24"/>
        </w:rPr>
        <w:t xml:space="preserve">Lai novērstu insultu pacientiem ar </w:t>
      </w:r>
      <w:proofErr w:type="spellStart"/>
      <w:r w:rsidRPr="12E15D3F">
        <w:rPr>
          <w:rFonts w:ascii="Times New Roman" w:hAnsi="Times New Roman"/>
          <w:sz w:val="24"/>
          <w:szCs w:val="24"/>
        </w:rPr>
        <w:t>mirdzaritmiju</w:t>
      </w:r>
      <w:proofErr w:type="spellEnd"/>
      <w:r w:rsidR="3F8E78DB" w:rsidRPr="12E15D3F">
        <w:rPr>
          <w:rFonts w:ascii="Times New Roman" w:hAnsi="Times New Roman"/>
          <w:sz w:val="24"/>
          <w:szCs w:val="24"/>
        </w:rPr>
        <w:t>,</w:t>
      </w:r>
      <w:r w:rsidRPr="12E15D3F">
        <w:rPr>
          <w:rFonts w:ascii="Times New Roman" w:hAnsi="Times New Roman"/>
          <w:sz w:val="24"/>
          <w:szCs w:val="24"/>
        </w:rPr>
        <w:t xml:space="preserve"> nepieciešama regulāra </w:t>
      </w:r>
      <w:r w:rsidR="70C79C0B" w:rsidRPr="12E15D3F">
        <w:rPr>
          <w:rFonts w:ascii="Times New Roman" w:hAnsi="Times New Roman"/>
          <w:sz w:val="24"/>
          <w:szCs w:val="24"/>
        </w:rPr>
        <w:t>TOAK</w:t>
      </w:r>
      <w:r w:rsidR="31E1DAC2" w:rsidRPr="12E15D3F">
        <w:rPr>
          <w:rFonts w:ascii="Times New Roman" w:hAnsi="Times New Roman"/>
          <w:sz w:val="24"/>
          <w:szCs w:val="24"/>
        </w:rPr>
        <w:t xml:space="preserve"> lietošana</w:t>
      </w:r>
      <w:r w:rsidRPr="12E15D3F">
        <w:rPr>
          <w:rFonts w:ascii="Times New Roman" w:hAnsi="Times New Roman"/>
          <w:sz w:val="24"/>
          <w:szCs w:val="24"/>
        </w:rPr>
        <w:t xml:space="preserve"> (</w:t>
      </w:r>
      <w:proofErr w:type="spellStart"/>
      <w:r w:rsidR="447316E7" w:rsidRPr="00F37311">
        <w:rPr>
          <w:rFonts w:ascii="Times New Roman" w:hAnsi="Times New Roman"/>
          <w:i/>
          <w:iCs/>
          <w:sz w:val="24"/>
          <w:szCs w:val="24"/>
        </w:rPr>
        <w:t>Apixabanum</w:t>
      </w:r>
      <w:proofErr w:type="spellEnd"/>
      <w:r w:rsidR="447316E7" w:rsidRPr="12E15D3F">
        <w:rPr>
          <w:rFonts w:ascii="Times New Roman" w:hAnsi="Times New Roman"/>
          <w:sz w:val="24"/>
          <w:szCs w:val="24"/>
        </w:rPr>
        <w:t xml:space="preserve">, </w:t>
      </w:r>
      <w:proofErr w:type="spellStart"/>
      <w:r w:rsidRPr="12E15D3F">
        <w:rPr>
          <w:rFonts w:ascii="Times New Roman" w:hAnsi="Times New Roman"/>
          <w:i/>
          <w:iCs/>
          <w:sz w:val="24"/>
          <w:szCs w:val="24"/>
        </w:rPr>
        <w:t>Dabigatranum</w:t>
      </w:r>
      <w:proofErr w:type="spellEnd"/>
      <w:r w:rsidRPr="12E15D3F">
        <w:rPr>
          <w:rFonts w:ascii="Times New Roman" w:hAnsi="Times New Roman"/>
          <w:i/>
          <w:iCs/>
          <w:sz w:val="24"/>
          <w:szCs w:val="24"/>
        </w:rPr>
        <w:t xml:space="preserve">, </w:t>
      </w:r>
      <w:proofErr w:type="spellStart"/>
      <w:r w:rsidRPr="12E15D3F">
        <w:rPr>
          <w:rFonts w:ascii="Times New Roman" w:hAnsi="Times New Roman"/>
          <w:i/>
          <w:iCs/>
          <w:sz w:val="24"/>
          <w:szCs w:val="24"/>
        </w:rPr>
        <w:t>Rivaroxabanum</w:t>
      </w:r>
      <w:proofErr w:type="spellEnd"/>
      <w:r w:rsidRPr="12E15D3F">
        <w:rPr>
          <w:rFonts w:ascii="Times New Roman" w:hAnsi="Times New Roman"/>
          <w:i/>
          <w:iCs/>
          <w:sz w:val="24"/>
          <w:szCs w:val="24"/>
        </w:rPr>
        <w:t xml:space="preserve">, </w:t>
      </w:r>
      <w:proofErr w:type="spellStart"/>
      <w:r w:rsidRPr="12E15D3F">
        <w:rPr>
          <w:rFonts w:ascii="Times New Roman" w:hAnsi="Times New Roman"/>
          <w:i/>
          <w:iCs/>
          <w:sz w:val="24"/>
          <w:szCs w:val="24"/>
        </w:rPr>
        <w:t>Edoxabanum</w:t>
      </w:r>
      <w:proofErr w:type="spellEnd"/>
      <w:r w:rsidRPr="12E15D3F">
        <w:rPr>
          <w:rFonts w:ascii="Times New Roman" w:hAnsi="Times New Roman"/>
          <w:sz w:val="24"/>
          <w:szCs w:val="24"/>
        </w:rPr>
        <w:t>)</w:t>
      </w:r>
      <w:r w:rsidR="6976622E" w:rsidRPr="12E15D3F">
        <w:rPr>
          <w:rFonts w:ascii="Times New Roman" w:hAnsi="Times New Roman"/>
          <w:sz w:val="24"/>
          <w:szCs w:val="24"/>
        </w:rPr>
        <w:t>, tomēr ne</w:t>
      </w:r>
      <w:r w:rsidR="70C79C0B" w:rsidRPr="12E15D3F">
        <w:rPr>
          <w:rFonts w:ascii="Times New Roman" w:hAnsi="Times New Roman"/>
          <w:sz w:val="24"/>
          <w:szCs w:val="24"/>
        </w:rPr>
        <w:t xml:space="preserve"> </w:t>
      </w:r>
      <w:r w:rsidR="6976622E" w:rsidRPr="12E15D3F">
        <w:rPr>
          <w:rFonts w:ascii="Times New Roman" w:hAnsi="Times New Roman"/>
          <w:sz w:val="24"/>
          <w:szCs w:val="24"/>
        </w:rPr>
        <w:t xml:space="preserve">mazāk svarīga ir </w:t>
      </w:r>
      <w:proofErr w:type="spellStart"/>
      <w:r w:rsidR="6976622E" w:rsidRPr="12E15D3F">
        <w:rPr>
          <w:rFonts w:ascii="Times New Roman" w:hAnsi="Times New Roman"/>
          <w:sz w:val="24"/>
          <w:szCs w:val="24"/>
        </w:rPr>
        <w:t>mirdzaritmijas</w:t>
      </w:r>
      <w:proofErr w:type="spellEnd"/>
      <w:r w:rsidR="6976622E" w:rsidRPr="12E15D3F">
        <w:rPr>
          <w:rFonts w:ascii="Times New Roman" w:hAnsi="Times New Roman"/>
          <w:sz w:val="24"/>
          <w:szCs w:val="24"/>
        </w:rPr>
        <w:t xml:space="preserve"> lēkmju novēršana un sinusa ritma noturēšana</w:t>
      </w:r>
      <w:r w:rsidRPr="12E15D3F">
        <w:rPr>
          <w:rFonts w:ascii="Times New Roman" w:hAnsi="Times New Roman"/>
          <w:sz w:val="24"/>
          <w:szCs w:val="24"/>
        </w:rPr>
        <w:t xml:space="preserve">, ko risina </w:t>
      </w:r>
      <w:r w:rsidR="70C79C0B" w:rsidRPr="12E15D3F">
        <w:rPr>
          <w:rFonts w:ascii="Times New Roman" w:hAnsi="Times New Roman"/>
          <w:sz w:val="24"/>
          <w:szCs w:val="24"/>
        </w:rPr>
        <w:t xml:space="preserve">kardiologi ar specializāciju </w:t>
      </w:r>
      <w:proofErr w:type="spellStart"/>
      <w:r w:rsidRPr="12E15D3F">
        <w:rPr>
          <w:rFonts w:ascii="Times New Roman" w:hAnsi="Times New Roman"/>
          <w:sz w:val="24"/>
          <w:szCs w:val="24"/>
        </w:rPr>
        <w:t>aritmolo</w:t>
      </w:r>
      <w:r w:rsidR="70C79C0B" w:rsidRPr="12E15D3F">
        <w:rPr>
          <w:rFonts w:ascii="Times New Roman" w:hAnsi="Times New Roman"/>
          <w:sz w:val="24"/>
          <w:szCs w:val="24"/>
        </w:rPr>
        <w:t>ģijā</w:t>
      </w:r>
      <w:proofErr w:type="spellEnd"/>
      <w:r w:rsidRPr="12E15D3F">
        <w:rPr>
          <w:rFonts w:ascii="Times New Roman" w:hAnsi="Times New Roman"/>
          <w:sz w:val="24"/>
          <w:szCs w:val="24"/>
        </w:rPr>
        <w:t xml:space="preserve">. Katetra ablācija </w:t>
      </w:r>
      <w:proofErr w:type="spellStart"/>
      <w:r w:rsidRPr="12E15D3F">
        <w:rPr>
          <w:rFonts w:ascii="Times New Roman" w:hAnsi="Times New Roman"/>
          <w:sz w:val="24"/>
          <w:szCs w:val="24"/>
        </w:rPr>
        <w:t>mirdzaritmijas</w:t>
      </w:r>
      <w:proofErr w:type="spellEnd"/>
      <w:r w:rsidRPr="12E15D3F">
        <w:rPr>
          <w:rFonts w:ascii="Times New Roman" w:hAnsi="Times New Roman"/>
          <w:sz w:val="24"/>
          <w:szCs w:val="24"/>
        </w:rPr>
        <w:t xml:space="preserve"> ārstēšanā ir visefektīvākā metode un tā potenciāli var samazināt augstāk minētos riskus. Tā ir rekomendēta visās pasaules valstīs un tai ir augsts rekomendāciju līmenis (I klases indikācij</w:t>
      </w:r>
      <w:r w:rsidR="000D1AA3">
        <w:rPr>
          <w:rFonts w:ascii="Times New Roman" w:hAnsi="Times New Roman"/>
          <w:sz w:val="24"/>
          <w:szCs w:val="24"/>
        </w:rPr>
        <w:t>as</w:t>
      </w:r>
      <w:r w:rsidRPr="12E15D3F">
        <w:rPr>
          <w:rFonts w:ascii="Times New Roman" w:hAnsi="Times New Roman"/>
          <w:sz w:val="24"/>
          <w:szCs w:val="24"/>
        </w:rPr>
        <w:t xml:space="preserve"> un augstāko pierādījumu līmeni) Eiropas vadlīnijās</w:t>
      </w:r>
      <w:r w:rsidR="000D1AA3" w:rsidRPr="000D1AA3">
        <w:rPr>
          <w:rFonts w:ascii="Times New Roman" w:hAnsi="Times New Roman"/>
          <w:sz w:val="24"/>
          <w:szCs w:val="24"/>
          <w:vertAlign w:val="superscript"/>
        </w:rPr>
        <w:fldChar w:fldCharType="begin"/>
      </w:r>
      <w:r w:rsidR="000D1AA3" w:rsidRPr="000D1AA3">
        <w:rPr>
          <w:rFonts w:ascii="Times New Roman" w:hAnsi="Times New Roman"/>
          <w:sz w:val="24"/>
          <w:szCs w:val="24"/>
          <w:vertAlign w:val="superscript"/>
        </w:rPr>
        <w:instrText xml:space="preserve"> NOTEREF _Ref203695037 \h </w:instrText>
      </w:r>
      <w:r w:rsidR="000D1AA3">
        <w:rPr>
          <w:rFonts w:ascii="Times New Roman" w:hAnsi="Times New Roman"/>
          <w:sz w:val="24"/>
          <w:szCs w:val="24"/>
          <w:vertAlign w:val="superscript"/>
        </w:rPr>
        <w:instrText xml:space="preserve"> \* MERGEFORMAT </w:instrText>
      </w:r>
      <w:r w:rsidR="000D1AA3" w:rsidRPr="000D1AA3">
        <w:rPr>
          <w:rFonts w:ascii="Times New Roman" w:hAnsi="Times New Roman"/>
          <w:sz w:val="24"/>
          <w:szCs w:val="24"/>
          <w:vertAlign w:val="superscript"/>
        </w:rPr>
      </w:r>
      <w:r w:rsidR="000D1AA3" w:rsidRPr="000D1AA3">
        <w:rPr>
          <w:rFonts w:ascii="Times New Roman" w:hAnsi="Times New Roman"/>
          <w:sz w:val="24"/>
          <w:szCs w:val="24"/>
          <w:vertAlign w:val="superscript"/>
        </w:rPr>
        <w:fldChar w:fldCharType="separate"/>
      </w:r>
      <w:r w:rsidR="000D1AA3" w:rsidRPr="000D1AA3">
        <w:rPr>
          <w:rFonts w:ascii="Times New Roman" w:hAnsi="Times New Roman"/>
          <w:sz w:val="24"/>
          <w:szCs w:val="24"/>
          <w:vertAlign w:val="superscript"/>
        </w:rPr>
        <w:t>85</w:t>
      </w:r>
      <w:r w:rsidR="000D1AA3" w:rsidRPr="000D1AA3">
        <w:rPr>
          <w:rFonts w:ascii="Times New Roman" w:hAnsi="Times New Roman"/>
          <w:sz w:val="24"/>
          <w:szCs w:val="24"/>
          <w:vertAlign w:val="superscript"/>
        </w:rPr>
        <w:fldChar w:fldCharType="end"/>
      </w:r>
      <w:r w:rsidRPr="12E15D3F">
        <w:rPr>
          <w:rFonts w:ascii="Times New Roman" w:hAnsi="Times New Roman"/>
          <w:sz w:val="24"/>
          <w:szCs w:val="24"/>
        </w:rPr>
        <w:t xml:space="preserve">. </w:t>
      </w:r>
      <w:r w:rsidR="6D19FE20" w:rsidRPr="12E15D3F">
        <w:rPr>
          <w:rFonts w:ascii="Times New Roman" w:hAnsi="Times New Roman"/>
          <w:sz w:val="24"/>
          <w:szCs w:val="24"/>
        </w:rPr>
        <w:t xml:space="preserve">Pasaulē šo ārstēšanas metodi izmanto ļoti plaši. Vidēji </w:t>
      </w:r>
      <w:r w:rsidR="70C79C0B" w:rsidRPr="12E15D3F">
        <w:rPr>
          <w:rFonts w:ascii="Times New Roman" w:hAnsi="Times New Roman"/>
          <w:sz w:val="24"/>
          <w:szCs w:val="24"/>
        </w:rPr>
        <w:t xml:space="preserve">ES </w:t>
      </w:r>
      <w:r w:rsidR="6D19FE20" w:rsidRPr="12E15D3F">
        <w:rPr>
          <w:rFonts w:ascii="Times New Roman" w:hAnsi="Times New Roman"/>
          <w:sz w:val="24"/>
          <w:szCs w:val="24"/>
        </w:rPr>
        <w:t xml:space="preserve">valstīs </w:t>
      </w:r>
      <w:proofErr w:type="spellStart"/>
      <w:r w:rsidR="6D19FE20" w:rsidRPr="12E15D3F">
        <w:rPr>
          <w:rFonts w:ascii="Times New Roman" w:hAnsi="Times New Roman"/>
          <w:sz w:val="24"/>
          <w:szCs w:val="24"/>
        </w:rPr>
        <w:t>mirdzaritmijas</w:t>
      </w:r>
      <w:proofErr w:type="spellEnd"/>
      <w:r w:rsidR="6D19FE20" w:rsidRPr="12E15D3F">
        <w:rPr>
          <w:rFonts w:ascii="Times New Roman" w:hAnsi="Times New Roman"/>
          <w:sz w:val="24"/>
          <w:szCs w:val="24"/>
        </w:rPr>
        <w:t xml:space="preserve"> ārstēšanu ar katetra ablāciju veic 300-500</w:t>
      </w:r>
      <w:r w:rsidR="00B50F31">
        <w:rPr>
          <w:rFonts w:ascii="Times New Roman" w:hAnsi="Times New Roman"/>
          <w:sz w:val="24"/>
          <w:szCs w:val="24"/>
        </w:rPr>
        <w:t xml:space="preserve"> gadījumos</w:t>
      </w:r>
      <w:r w:rsidR="6D19FE20" w:rsidRPr="12E15D3F">
        <w:rPr>
          <w:rFonts w:ascii="Times New Roman" w:hAnsi="Times New Roman"/>
          <w:sz w:val="24"/>
          <w:szCs w:val="24"/>
        </w:rPr>
        <w:t xml:space="preserve"> uz vienu miljonu iedzīvotāju. Latvijā pašreiz veic ap 210 procedūras uz vienu miljonu iedzīvotāju.</w:t>
      </w:r>
      <w:r w:rsidR="2BD2A587" w:rsidRPr="12E15D3F">
        <w:rPr>
          <w:rFonts w:ascii="Times New Roman" w:hAnsi="Times New Roman"/>
          <w:sz w:val="24"/>
          <w:szCs w:val="24"/>
        </w:rPr>
        <w:t xml:space="preserve"> Taču pēc </w:t>
      </w:r>
      <w:r w:rsidR="70C79C0B" w:rsidRPr="12E15D3F">
        <w:rPr>
          <w:rFonts w:ascii="Times New Roman" w:hAnsi="Times New Roman"/>
          <w:sz w:val="24"/>
          <w:szCs w:val="24"/>
        </w:rPr>
        <w:t>Latvijas Kardiologu biedrības (LKB)</w:t>
      </w:r>
      <w:r w:rsidR="2BD2A587" w:rsidRPr="12E15D3F">
        <w:rPr>
          <w:rFonts w:ascii="Times New Roman" w:hAnsi="Times New Roman"/>
          <w:sz w:val="24"/>
          <w:szCs w:val="24"/>
        </w:rPr>
        <w:t xml:space="preserve"> veiktajiem aprēķiniem Latvijā vajadzētu veikt ap 900</w:t>
      </w:r>
      <w:r w:rsidR="00B50F31">
        <w:rPr>
          <w:rFonts w:ascii="Times New Roman" w:hAnsi="Times New Roman"/>
          <w:sz w:val="24"/>
          <w:szCs w:val="24"/>
        </w:rPr>
        <w:t xml:space="preserve"> pacientiem</w:t>
      </w:r>
      <w:r w:rsidR="2BD2A587" w:rsidRPr="12E15D3F">
        <w:rPr>
          <w:rFonts w:ascii="Times New Roman" w:hAnsi="Times New Roman"/>
          <w:sz w:val="24"/>
          <w:szCs w:val="24"/>
        </w:rPr>
        <w:t xml:space="preserve">, kas būtu ap 460 procedūru uz 1 miljonu iedzīvotāju </w:t>
      </w:r>
      <w:proofErr w:type="spellStart"/>
      <w:r w:rsidR="2BD2A587" w:rsidRPr="12E15D3F">
        <w:rPr>
          <w:rFonts w:ascii="Times New Roman" w:hAnsi="Times New Roman"/>
          <w:sz w:val="24"/>
          <w:szCs w:val="24"/>
        </w:rPr>
        <w:t>mirdzaritmijas</w:t>
      </w:r>
      <w:proofErr w:type="spellEnd"/>
      <w:r w:rsidR="2BD2A587" w:rsidRPr="12E15D3F">
        <w:rPr>
          <w:rFonts w:ascii="Times New Roman" w:hAnsi="Times New Roman"/>
          <w:sz w:val="24"/>
          <w:szCs w:val="24"/>
        </w:rPr>
        <w:t xml:space="preserve"> ārstēšanu ar katetra ablāciju gada laikā, ņemot vērā, ka līdz šim šīs operācijas veikta</w:t>
      </w:r>
      <w:r w:rsidR="70C79C0B" w:rsidRPr="12E15D3F">
        <w:rPr>
          <w:rFonts w:ascii="Times New Roman" w:hAnsi="Times New Roman"/>
          <w:sz w:val="24"/>
          <w:szCs w:val="24"/>
        </w:rPr>
        <w:t>s</w:t>
      </w:r>
      <w:r w:rsidR="2BD2A587" w:rsidRPr="12E15D3F">
        <w:rPr>
          <w:rFonts w:ascii="Times New Roman" w:hAnsi="Times New Roman"/>
          <w:sz w:val="24"/>
          <w:szCs w:val="24"/>
        </w:rPr>
        <w:t xml:space="preserve"> nepietiekošā daudzumā.</w:t>
      </w:r>
    </w:p>
    <w:p w14:paraId="0526EA95" w14:textId="076244F5" w:rsidR="00B51228" w:rsidRPr="00317CE3" w:rsidRDefault="2EDB1884" w:rsidP="12E15D3F">
      <w:pPr>
        <w:pStyle w:val="NoSpacing"/>
        <w:spacing w:before="120" w:after="120"/>
        <w:ind w:firstLine="562"/>
        <w:jc w:val="both"/>
        <w:rPr>
          <w:rFonts w:ascii="Times New Roman" w:hAnsi="Times New Roman"/>
          <w:sz w:val="24"/>
          <w:szCs w:val="24"/>
        </w:rPr>
      </w:pPr>
      <w:proofErr w:type="spellStart"/>
      <w:r w:rsidRPr="12E15D3F">
        <w:rPr>
          <w:rFonts w:ascii="Times New Roman" w:hAnsi="Times New Roman"/>
          <w:sz w:val="24"/>
          <w:szCs w:val="24"/>
        </w:rPr>
        <w:t>Mirdzaritmija</w:t>
      </w:r>
      <w:proofErr w:type="spellEnd"/>
      <w:r w:rsidRPr="12E15D3F">
        <w:rPr>
          <w:rFonts w:ascii="Times New Roman" w:hAnsi="Times New Roman"/>
          <w:sz w:val="24"/>
          <w:szCs w:val="24"/>
        </w:rPr>
        <w:t xml:space="preserve"> nav vienīgais sastopamais aritmijas</w:t>
      </w:r>
      <w:r w:rsidRPr="00B50F31">
        <w:rPr>
          <w:rFonts w:ascii="Times New Roman" w:hAnsi="Times New Roman"/>
          <w:sz w:val="24"/>
          <w:szCs w:val="24"/>
        </w:rPr>
        <w:t xml:space="preserve"> veids</w:t>
      </w:r>
      <w:r w:rsidRPr="12E15D3F">
        <w:rPr>
          <w:rFonts w:ascii="Times New Roman" w:hAnsi="Times New Roman"/>
          <w:sz w:val="24"/>
          <w:szCs w:val="24"/>
        </w:rPr>
        <w:t xml:space="preserve">. Arī </w:t>
      </w:r>
      <w:proofErr w:type="spellStart"/>
      <w:r w:rsidRPr="12E15D3F">
        <w:rPr>
          <w:rFonts w:ascii="Times New Roman" w:hAnsi="Times New Roman"/>
          <w:sz w:val="24"/>
          <w:szCs w:val="24"/>
        </w:rPr>
        <w:t>supraventrikulāras</w:t>
      </w:r>
      <w:proofErr w:type="spellEnd"/>
      <w:r w:rsidRPr="12E15D3F">
        <w:rPr>
          <w:rFonts w:ascii="Times New Roman" w:hAnsi="Times New Roman"/>
          <w:sz w:val="24"/>
          <w:szCs w:val="24"/>
        </w:rPr>
        <w:t xml:space="preserve"> un kambaru tahikardijas, </w:t>
      </w:r>
      <w:proofErr w:type="spellStart"/>
      <w:r w:rsidRPr="12E15D3F">
        <w:rPr>
          <w:rFonts w:ascii="Times New Roman" w:hAnsi="Times New Roman"/>
          <w:sz w:val="24"/>
          <w:szCs w:val="24"/>
        </w:rPr>
        <w:t>ekstrasistoles</w:t>
      </w:r>
      <w:proofErr w:type="spellEnd"/>
      <w:r w:rsidRPr="12E15D3F">
        <w:rPr>
          <w:rFonts w:ascii="Times New Roman" w:hAnsi="Times New Roman"/>
          <w:sz w:val="24"/>
          <w:szCs w:val="24"/>
        </w:rPr>
        <w:t xml:space="preserve"> ir svarīgi savlaicīgi diagnosticēt un ārstēt, lai novērstu šo slimību radītās sekas. Tāpēc </w:t>
      </w:r>
      <w:proofErr w:type="spellStart"/>
      <w:r w:rsidRPr="12E15D3F">
        <w:rPr>
          <w:rFonts w:ascii="Times New Roman" w:hAnsi="Times New Roman"/>
          <w:sz w:val="24"/>
          <w:szCs w:val="24"/>
        </w:rPr>
        <w:t>a</w:t>
      </w:r>
      <w:r w:rsidR="10AC1627" w:rsidRPr="12E15D3F">
        <w:rPr>
          <w:rFonts w:ascii="Times New Roman" w:hAnsi="Times New Roman"/>
          <w:sz w:val="24"/>
          <w:szCs w:val="24"/>
        </w:rPr>
        <w:t>ritmoloģijā</w:t>
      </w:r>
      <w:proofErr w:type="spellEnd"/>
      <w:r w:rsidR="10AC1627" w:rsidRPr="12E15D3F">
        <w:rPr>
          <w:rFonts w:ascii="Times New Roman" w:hAnsi="Times New Roman"/>
          <w:sz w:val="24"/>
          <w:szCs w:val="24"/>
        </w:rPr>
        <w:t xml:space="preserve"> neatņemama un ļoti nozīmīga ir</w:t>
      </w:r>
      <w:r w:rsidRPr="12E15D3F">
        <w:rPr>
          <w:rFonts w:ascii="Times New Roman" w:hAnsi="Times New Roman"/>
          <w:sz w:val="24"/>
          <w:szCs w:val="24"/>
        </w:rPr>
        <w:t xml:space="preserve"> </w:t>
      </w:r>
      <w:proofErr w:type="spellStart"/>
      <w:r w:rsidR="10AC1627" w:rsidRPr="12E15D3F">
        <w:rPr>
          <w:rFonts w:ascii="Times New Roman" w:hAnsi="Times New Roman"/>
          <w:sz w:val="24"/>
          <w:szCs w:val="24"/>
        </w:rPr>
        <w:t>invazīva</w:t>
      </w:r>
      <w:proofErr w:type="spellEnd"/>
      <w:r w:rsidR="10AC1627" w:rsidRPr="12E15D3F">
        <w:rPr>
          <w:rFonts w:ascii="Times New Roman" w:hAnsi="Times New Roman"/>
          <w:sz w:val="24"/>
          <w:szCs w:val="24"/>
        </w:rPr>
        <w:t xml:space="preserve"> aritmiju diagnostika un ārstēšana ar katetra ablācijas metodi. Ar </w:t>
      </w:r>
      <w:proofErr w:type="spellStart"/>
      <w:r w:rsidR="10AC1627" w:rsidRPr="12E15D3F">
        <w:rPr>
          <w:rFonts w:ascii="Times New Roman" w:hAnsi="Times New Roman"/>
          <w:sz w:val="24"/>
          <w:szCs w:val="24"/>
        </w:rPr>
        <w:t>invazīvu</w:t>
      </w:r>
      <w:proofErr w:type="spellEnd"/>
      <w:r w:rsidR="10AC1627" w:rsidRPr="12E15D3F">
        <w:rPr>
          <w:rFonts w:ascii="Times New Roman" w:hAnsi="Times New Roman"/>
          <w:sz w:val="24"/>
          <w:szCs w:val="24"/>
        </w:rPr>
        <w:t xml:space="preserve"> katetra ablāciju var ārstēt lielāko daļu aritmiju un katrai aritmijai ir sava specifiska katetra ablācijas operācija. Liela ietekme uz pacientu ārstēšanu ir arī </w:t>
      </w:r>
      <w:proofErr w:type="spellStart"/>
      <w:r w:rsidR="10AC1627" w:rsidRPr="12E15D3F">
        <w:rPr>
          <w:rFonts w:ascii="Times New Roman" w:hAnsi="Times New Roman"/>
          <w:sz w:val="24"/>
          <w:szCs w:val="24"/>
        </w:rPr>
        <w:t>intrakardiālai</w:t>
      </w:r>
      <w:proofErr w:type="spellEnd"/>
      <w:r w:rsidR="10AC1627" w:rsidRPr="12E15D3F">
        <w:rPr>
          <w:rFonts w:ascii="Times New Roman" w:hAnsi="Times New Roman"/>
          <w:sz w:val="24"/>
          <w:szCs w:val="24"/>
        </w:rPr>
        <w:t xml:space="preserve"> </w:t>
      </w:r>
      <w:proofErr w:type="spellStart"/>
      <w:r w:rsidR="10AC1627" w:rsidRPr="12E15D3F">
        <w:rPr>
          <w:rFonts w:ascii="Times New Roman" w:hAnsi="Times New Roman"/>
          <w:sz w:val="24"/>
          <w:szCs w:val="24"/>
        </w:rPr>
        <w:t>elektrofizioloģiskai</w:t>
      </w:r>
      <w:proofErr w:type="spellEnd"/>
      <w:r w:rsidR="10AC1627" w:rsidRPr="12E15D3F">
        <w:rPr>
          <w:rFonts w:ascii="Times New Roman" w:hAnsi="Times New Roman"/>
          <w:sz w:val="24"/>
          <w:szCs w:val="24"/>
        </w:rPr>
        <w:t xml:space="preserve"> izmeklēšanai, kura tiek veikta pirms katras katetra ablācijas, lai apstiprinātu diagnozi.</w:t>
      </w:r>
    </w:p>
    <w:p w14:paraId="327821E5" w14:textId="4C30C608" w:rsidR="00135FCF" w:rsidRPr="00DB0FED" w:rsidRDefault="00135FCF" w:rsidP="00DB0FED">
      <w:pPr>
        <w:pStyle w:val="NoSpacing"/>
        <w:spacing w:before="120" w:after="120"/>
        <w:ind w:firstLine="562"/>
        <w:jc w:val="both"/>
        <w:rPr>
          <w:rFonts w:ascii="Times New Roman" w:hAnsi="Times New Roman"/>
          <w:sz w:val="24"/>
          <w:szCs w:val="24"/>
        </w:rPr>
      </w:pPr>
      <w:r w:rsidRPr="00DB0FED">
        <w:rPr>
          <w:rFonts w:ascii="Times New Roman" w:hAnsi="Times New Roman"/>
          <w:sz w:val="24"/>
          <w:szCs w:val="24"/>
        </w:rPr>
        <w:t xml:space="preserve">Pēc PSKUS datiem </w:t>
      </w:r>
      <w:r w:rsidR="00DB0FED" w:rsidRPr="00DB0FED">
        <w:rPr>
          <w:rFonts w:ascii="Times New Roman" w:hAnsi="Times New Roman"/>
          <w:sz w:val="24"/>
          <w:szCs w:val="24"/>
        </w:rPr>
        <w:t>rind</w:t>
      </w:r>
      <w:r w:rsidR="00DB0FED">
        <w:rPr>
          <w:rFonts w:ascii="Times New Roman" w:hAnsi="Times New Roman"/>
          <w:sz w:val="24"/>
          <w:szCs w:val="24"/>
        </w:rPr>
        <w:t>ā</w:t>
      </w:r>
      <w:r w:rsidR="00DB0FED" w:rsidRPr="00DB0FED">
        <w:rPr>
          <w:rFonts w:ascii="Times New Roman" w:hAnsi="Times New Roman"/>
          <w:sz w:val="24"/>
          <w:szCs w:val="24"/>
        </w:rPr>
        <w:t xml:space="preserve"> aritmij</w:t>
      </w:r>
      <w:r w:rsidR="00DB0FED">
        <w:rPr>
          <w:rFonts w:ascii="Times New Roman" w:hAnsi="Times New Roman"/>
          <w:sz w:val="24"/>
          <w:szCs w:val="24"/>
        </w:rPr>
        <w:t>as</w:t>
      </w:r>
      <w:r w:rsidR="00DB0FED" w:rsidRPr="00DB0FED">
        <w:rPr>
          <w:rFonts w:ascii="Times New Roman" w:hAnsi="Times New Roman"/>
          <w:sz w:val="24"/>
          <w:szCs w:val="24"/>
        </w:rPr>
        <w:t xml:space="preserve"> </w:t>
      </w:r>
      <w:proofErr w:type="spellStart"/>
      <w:r w:rsidR="00DB0FED" w:rsidRPr="00DB0FED">
        <w:rPr>
          <w:rFonts w:ascii="Times New Roman" w:hAnsi="Times New Roman"/>
          <w:sz w:val="24"/>
          <w:szCs w:val="24"/>
        </w:rPr>
        <w:t>invazīv</w:t>
      </w:r>
      <w:r w:rsidR="00DB0FED">
        <w:rPr>
          <w:rFonts w:ascii="Times New Roman" w:hAnsi="Times New Roman"/>
          <w:sz w:val="24"/>
          <w:szCs w:val="24"/>
        </w:rPr>
        <w:t>ai</w:t>
      </w:r>
      <w:proofErr w:type="spellEnd"/>
      <w:r w:rsidR="00DB0FED" w:rsidRPr="00DB0FED">
        <w:rPr>
          <w:rFonts w:ascii="Times New Roman" w:hAnsi="Times New Roman"/>
          <w:sz w:val="24"/>
          <w:szCs w:val="24"/>
        </w:rPr>
        <w:t xml:space="preserve"> ārstēšan</w:t>
      </w:r>
      <w:r w:rsidR="00DB0FED">
        <w:rPr>
          <w:rFonts w:ascii="Times New Roman" w:hAnsi="Times New Roman"/>
          <w:sz w:val="24"/>
          <w:szCs w:val="24"/>
        </w:rPr>
        <w:t>ai</w:t>
      </w:r>
      <w:r w:rsidR="00DB0FED" w:rsidRPr="00DB0FED">
        <w:rPr>
          <w:rFonts w:ascii="Times New Roman" w:hAnsi="Times New Roman"/>
          <w:sz w:val="24"/>
          <w:szCs w:val="24"/>
        </w:rPr>
        <w:t xml:space="preserve"> ar katetra ablāciju </w:t>
      </w:r>
      <w:r w:rsidRPr="00DB0FED">
        <w:rPr>
          <w:rFonts w:ascii="Times New Roman" w:hAnsi="Times New Roman"/>
          <w:sz w:val="24"/>
          <w:szCs w:val="24"/>
        </w:rPr>
        <w:t>PSKUS gaida 1</w:t>
      </w:r>
      <w:r w:rsidR="000D1AA3">
        <w:rPr>
          <w:rFonts w:ascii="Times New Roman" w:hAnsi="Times New Roman"/>
          <w:sz w:val="24"/>
          <w:szCs w:val="24"/>
        </w:rPr>
        <w:t xml:space="preserve"> </w:t>
      </w:r>
      <w:r w:rsidRPr="00DB0FED">
        <w:rPr>
          <w:rFonts w:ascii="Times New Roman" w:hAnsi="Times New Roman"/>
          <w:sz w:val="24"/>
          <w:szCs w:val="24"/>
        </w:rPr>
        <w:t>603 pacientu.</w:t>
      </w:r>
      <w:r w:rsidR="00DB0FED">
        <w:rPr>
          <w:rFonts w:ascii="Times New Roman" w:hAnsi="Times New Roman"/>
          <w:sz w:val="24"/>
          <w:szCs w:val="24"/>
        </w:rPr>
        <w:t xml:space="preserve"> Gaidīšanas ilgums </w:t>
      </w:r>
      <w:proofErr w:type="spellStart"/>
      <w:r w:rsidR="00DB0FED">
        <w:rPr>
          <w:rFonts w:ascii="Times New Roman" w:hAnsi="Times New Roman"/>
          <w:sz w:val="24"/>
          <w:szCs w:val="24"/>
        </w:rPr>
        <w:t>m</w:t>
      </w:r>
      <w:r w:rsidRPr="00DB0FED">
        <w:rPr>
          <w:rFonts w:ascii="Times New Roman" w:hAnsi="Times New Roman"/>
          <w:sz w:val="24"/>
          <w:szCs w:val="24"/>
        </w:rPr>
        <w:t>irdzaritmijas</w:t>
      </w:r>
      <w:proofErr w:type="spellEnd"/>
      <w:r w:rsidRPr="00DB0FED">
        <w:rPr>
          <w:rFonts w:ascii="Times New Roman" w:hAnsi="Times New Roman"/>
          <w:sz w:val="24"/>
          <w:szCs w:val="24"/>
        </w:rPr>
        <w:t xml:space="preserve"> ārstēšanai ir apmēram 2,8 gadi</w:t>
      </w:r>
      <w:r w:rsidR="00DB0FED">
        <w:rPr>
          <w:rFonts w:ascii="Times New Roman" w:hAnsi="Times New Roman"/>
          <w:sz w:val="24"/>
          <w:szCs w:val="24"/>
        </w:rPr>
        <w:t xml:space="preserve">, </w:t>
      </w:r>
      <w:proofErr w:type="spellStart"/>
      <w:r w:rsidR="00DB0FED">
        <w:rPr>
          <w:rFonts w:ascii="Times New Roman" w:hAnsi="Times New Roman"/>
          <w:sz w:val="24"/>
          <w:szCs w:val="24"/>
        </w:rPr>
        <w:t>s</w:t>
      </w:r>
      <w:r w:rsidRPr="00DB0FED">
        <w:rPr>
          <w:rFonts w:ascii="Times New Roman" w:hAnsi="Times New Roman"/>
          <w:sz w:val="24"/>
          <w:szCs w:val="24"/>
        </w:rPr>
        <w:t>upraventrikulāru</w:t>
      </w:r>
      <w:proofErr w:type="spellEnd"/>
      <w:r w:rsidRPr="00DB0FED">
        <w:rPr>
          <w:rFonts w:ascii="Times New Roman" w:hAnsi="Times New Roman"/>
          <w:sz w:val="24"/>
          <w:szCs w:val="24"/>
        </w:rPr>
        <w:t xml:space="preserve"> tahikardiju, </w:t>
      </w:r>
      <w:proofErr w:type="spellStart"/>
      <w:r w:rsidRPr="00DB0FED">
        <w:rPr>
          <w:rFonts w:ascii="Times New Roman" w:hAnsi="Times New Roman"/>
          <w:sz w:val="24"/>
          <w:szCs w:val="24"/>
        </w:rPr>
        <w:t>ātriju</w:t>
      </w:r>
      <w:proofErr w:type="spellEnd"/>
      <w:r w:rsidRPr="00DB0FED">
        <w:rPr>
          <w:rFonts w:ascii="Times New Roman" w:hAnsi="Times New Roman"/>
          <w:sz w:val="24"/>
          <w:szCs w:val="24"/>
        </w:rPr>
        <w:t xml:space="preserve"> </w:t>
      </w:r>
      <w:proofErr w:type="spellStart"/>
      <w:r w:rsidRPr="00DB0FED">
        <w:rPr>
          <w:rFonts w:ascii="Times New Roman" w:hAnsi="Times New Roman"/>
          <w:sz w:val="24"/>
          <w:szCs w:val="24"/>
        </w:rPr>
        <w:t>undulāciju</w:t>
      </w:r>
      <w:proofErr w:type="spellEnd"/>
      <w:r w:rsidRPr="00DB0FED">
        <w:rPr>
          <w:rFonts w:ascii="Times New Roman" w:hAnsi="Times New Roman"/>
          <w:sz w:val="24"/>
          <w:szCs w:val="24"/>
        </w:rPr>
        <w:t xml:space="preserve"> ārstēšanām un </w:t>
      </w:r>
      <w:proofErr w:type="spellStart"/>
      <w:r w:rsidRPr="00DB0FED">
        <w:rPr>
          <w:rFonts w:ascii="Times New Roman" w:hAnsi="Times New Roman"/>
          <w:sz w:val="24"/>
          <w:szCs w:val="24"/>
        </w:rPr>
        <w:t>elektrofizioloģiskām</w:t>
      </w:r>
      <w:proofErr w:type="spellEnd"/>
      <w:r w:rsidRPr="00DB0FED">
        <w:rPr>
          <w:rFonts w:ascii="Times New Roman" w:hAnsi="Times New Roman"/>
          <w:sz w:val="24"/>
          <w:szCs w:val="24"/>
        </w:rPr>
        <w:t xml:space="preserve"> izmeklēšanām apmēram </w:t>
      </w:r>
      <w:r w:rsidR="00DB0FED">
        <w:rPr>
          <w:rFonts w:ascii="Times New Roman" w:hAnsi="Times New Roman"/>
          <w:sz w:val="24"/>
          <w:szCs w:val="24"/>
        </w:rPr>
        <w:t>viens</w:t>
      </w:r>
      <w:r w:rsidRPr="00DB0FED">
        <w:rPr>
          <w:rFonts w:ascii="Times New Roman" w:hAnsi="Times New Roman"/>
          <w:sz w:val="24"/>
          <w:szCs w:val="24"/>
        </w:rPr>
        <w:t xml:space="preserve"> gads</w:t>
      </w:r>
      <w:r w:rsidR="00DB0FED">
        <w:rPr>
          <w:rFonts w:ascii="Times New Roman" w:hAnsi="Times New Roman"/>
          <w:sz w:val="24"/>
          <w:szCs w:val="24"/>
        </w:rPr>
        <w:t>, bet k</w:t>
      </w:r>
      <w:r w:rsidRPr="00DB0FED">
        <w:rPr>
          <w:rFonts w:ascii="Times New Roman" w:hAnsi="Times New Roman"/>
          <w:sz w:val="24"/>
          <w:szCs w:val="24"/>
        </w:rPr>
        <w:t xml:space="preserve">ambaru </w:t>
      </w:r>
      <w:proofErr w:type="spellStart"/>
      <w:r w:rsidRPr="00DB0FED">
        <w:rPr>
          <w:rFonts w:ascii="Times New Roman" w:hAnsi="Times New Roman"/>
          <w:sz w:val="24"/>
          <w:szCs w:val="24"/>
        </w:rPr>
        <w:t>ekstrasistoļu</w:t>
      </w:r>
      <w:proofErr w:type="spellEnd"/>
      <w:r w:rsidRPr="00DB0FED">
        <w:rPr>
          <w:rFonts w:ascii="Times New Roman" w:hAnsi="Times New Roman"/>
          <w:sz w:val="24"/>
          <w:szCs w:val="24"/>
        </w:rPr>
        <w:t>, kambaru tahikardiju ārstēšanai apmēram 3 gadi</w:t>
      </w:r>
      <w:r w:rsidR="00DB0FED">
        <w:rPr>
          <w:rStyle w:val="FootnoteReference"/>
          <w:rFonts w:ascii="Times New Roman" w:hAnsi="Times New Roman"/>
          <w:sz w:val="24"/>
          <w:szCs w:val="24"/>
        </w:rPr>
        <w:footnoteReference w:id="90"/>
      </w:r>
      <w:r w:rsidRPr="00DB0FED">
        <w:rPr>
          <w:rFonts w:ascii="Times New Roman" w:hAnsi="Times New Roman"/>
          <w:sz w:val="24"/>
          <w:szCs w:val="24"/>
        </w:rPr>
        <w:t>.</w:t>
      </w:r>
    </w:p>
    <w:p w14:paraId="4154ED06" w14:textId="0D00AD23" w:rsidR="00B73973" w:rsidRDefault="009859AE" w:rsidP="4446199A">
      <w:pPr>
        <w:pStyle w:val="NoSpacing"/>
        <w:spacing w:before="120" w:after="120"/>
        <w:ind w:firstLine="562"/>
        <w:jc w:val="both"/>
        <w:rPr>
          <w:rFonts w:ascii="Times New Roman" w:hAnsi="Times New Roman"/>
          <w:sz w:val="24"/>
          <w:szCs w:val="24"/>
        </w:rPr>
      </w:pPr>
      <w:r>
        <w:rPr>
          <w:rFonts w:ascii="Times New Roman" w:hAnsi="Times New Roman"/>
          <w:sz w:val="24"/>
          <w:szCs w:val="24"/>
        </w:rPr>
        <w:t xml:space="preserve">Samaksa par </w:t>
      </w:r>
      <w:proofErr w:type="spellStart"/>
      <w:r>
        <w:rPr>
          <w:rFonts w:ascii="Times New Roman" w:hAnsi="Times New Roman"/>
          <w:sz w:val="24"/>
          <w:szCs w:val="24"/>
        </w:rPr>
        <w:t>invazīvā</w:t>
      </w:r>
      <w:proofErr w:type="spellEnd"/>
      <w:r>
        <w:rPr>
          <w:rFonts w:ascii="Times New Roman" w:hAnsi="Times New Roman"/>
          <w:sz w:val="24"/>
          <w:szCs w:val="24"/>
        </w:rPr>
        <w:t xml:space="preserve"> </w:t>
      </w:r>
      <w:proofErr w:type="spellStart"/>
      <w:r>
        <w:rPr>
          <w:rFonts w:ascii="Times New Roman" w:hAnsi="Times New Roman"/>
          <w:sz w:val="24"/>
          <w:szCs w:val="24"/>
        </w:rPr>
        <w:t>aritmoloģijā</w:t>
      </w:r>
      <w:proofErr w:type="spellEnd"/>
      <w:r>
        <w:rPr>
          <w:rFonts w:ascii="Times New Roman" w:hAnsi="Times New Roman"/>
          <w:sz w:val="24"/>
          <w:szCs w:val="24"/>
        </w:rPr>
        <w:t xml:space="preserve"> sniegtiem </w:t>
      </w:r>
      <w:r w:rsidR="00206A1A">
        <w:rPr>
          <w:rFonts w:ascii="Times New Roman" w:hAnsi="Times New Roman"/>
          <w:sz w:val="24"/>
          <w:szCs w:val="24"/>
        </w:rPr>
        <w:t xml:space="preserve">valsts apmaksātiem </w:t>
      </w:r>
      <w:r>
        <w:rPr>
          <w:rFonts w:ascii="Times New Roman" w:hAnsi="Times New Roman"/>
          <w:sz w:val="24"/>
          <w:szCs w:val="24"/>
        </w:rPr>
        <w:t xml:space="preserve">pakalpojumiem </w:t>
      </w:r>
      <w:r w:rsidR="00206A1A">
        <w:rPr>
          <w:rFonts w:ascii="Times New Roman" w:hAnsi="Times New Roman"/>
          <w:sz w:val="24"/>
          <w:szCs w:val="24"/>
        </w:rPr>
        <w:t xml:space="preserve">Latvijā </w:t>
      </w:r>
      <w:r w:rsidR="00AB517B" w:rsidRPr="00AB517B">
        <w:rPr>
          <w:rFonts w:ascii="Times New Roman" w:hAnsi="Times New Roman"/>
          <w:sz w:val="24"/>
          <w:szCs w:val="24"/>
        </w:rPr>
        <w:t>ir daudz zemāk</w:t>
      </w:r>
      <w:r>
        <w:rPr>
          <w:rFonts w:ascii="Times New Roman" w:hAnsi="Times New Roman"/>
          <w:sz w:val="24"/>
          <w:szCs w:val="24"/>
        </w:rPr>
        <w:t>a</w:t>
      </w:r>
      <w:r w:rsidR="000D1AA3">
        <w:rPr>
          <w:rFonts w:ascii="Times New Roman" w:hAnsi="Times New Roman"/>
          <w:sz w:val="24"/>
          <w:szCs w:val="24"/>
        </w:rPr>
        <w:t>s</w:t>
      </w:r>
      <w:r w:rsidR="00AB517B" w:rsidRPr="00AB517B">
        <w:rPr>
          <w:rFonts w:ascii="Times New Roman" w:hAnsi="Times New Roman"/>
          <w:sz w:val="24"/>
          <w:szCs w:val="24"/>
        </w:rPr>
        <w:t xml:space="preserve"> nekā faktiskās izmaksas. 2022.</w:t>
      </w:r>
      <w:r w:rsidR="000D1AA3">
        <w:rPr>
          <w:rFonts w:ascii="Times New Roman" w:hAnsi="Times New Roman"/>
          <w:sz w:val="24"/>
          <w:szCs w:val="24"/>
        </w:rPr>
        <w:t xml:space="preserve"> </w:t>
      </w:r>
      <w:r w:rsidR="00AB517B" w:rsidRPr="00AB517B">
        <w:rPr>
          <w:rFonts w:ascii="Times New Roman" w:hAnsi="Times New Roman"/>
          <w:sz w:val="24"/>
          <w:szCs w:val="24"/>
        </w:rPr>
        <w:t>g</w:t>
      </w:r>
      <w:r w:rsidR="000D1AA3">
        <w:rPr>
          <w:rFonts w:ascii="Times New Roman" w:hAnsi="Times New Roman"/>
          <w:sz w:val="24"/>
          <w:szCs w:val="24"/>
        </w:rPr>
        <w:t>adā</w:t>
      </w:r>
      <w:r w:rsidR="00AB517B" w:rsidRPr="00AB517B">
        <w:rPr>
          <w:rFonts w:ascii="Times New Roman" w:hAnsi="Times New Roman"/>
          <w:sz w:val="24"/>
          <w:szCs w:val="24"/>
        </w:rPr>
        <w:t xml:space="preserve"> tika </w:t>
      </w:r>
      <w:r>
        <w:rPr>
          <w:rFonts w:ascii="Times New Roman" w:hAnsi="Times New Roman"/>
          <w:sz w:val="24"/>
          <w:szCs w:val="24"/>
        </w:rPr>
        <w:t xml:space="preserve">pārskatīti </w:t>
      </w:r>
      <w:proofErr w:type="spellStart"/>
      <w:r w:rsidR="00AB517B" w:rsidRPr="00AB517B">
        <w:rPr>
          <w:rFonts w:ascii="Times New Roman" w:hAnsi="Times New Roman"/>
          <w:sz w:val="24"/>
          <w:szCs w:val="24"/>
        </w:rPr>
        <w:t>invazīvās</w:t>
      </w:r>
      <w:proofErr w:type="spellEnd"/>
      <w:r w:rsidR="00AB517B" w:rsidRPr="00AB517B">
        <w:rPr>
          <w:rFonts w:ascii="Times New Roman" w:hAnsi="Times New Roman"/>
          <w:sz w:val="24"/>
          <w:szCs w:val="24"/>
        </w:rPr>
        <w:t xml:space="preserve"> </w:t>
      </w:r>
      <w:proofErr w:type="spellStart"/>
      <w:r w:rsidR="00AB517B" w:rsidRPr="00AB517B">
        <w:rPr>
          <w:rFonts w:ascii="Times New Roman" w:hAnsi="Times New Roman"/>
          <w:sz w:val="24"/>
          <w:szCs w:val="24"/>
        </w:rPr>
        <w:t>aritmoloģijas</w:t>
      </w:r>
      <w:proofErr w:type="spellEnd"/>
      <w:r w:rsidR="00AB517B" w:rsidRPr="00AB517B">
        <w:rPr>
          <w:rFonts w:ascii="Times New Roman" w:hAnsi="Times New Roman"/>
          <w:sz w:val="24"/>
          <w:szCs w:val="24"/>
        </w:rPr>
        <w:t xml:space="preserve"> tarifi, </w:t>
      </w:r>
      <w:r>
        <w:rPr>
          <w:rFonts w:ascii="Times New Roman" w:hAnsi="Times New Roman"/>
          <w:sz w:val="24"/>
          <w:szCs w:val="24"/>
        </w:rPr>
        <w:t>bet papildu finansējums šim mērķim</w:t>
      </w:r>
      <w:r w:rsidR="00AB517B" w:rsidRPr="00AB517B">
        <w:rPr>
          <w:rFonts w:ascii="Times New Roman" w:hAnsi="Times New Roman"/>
          <w:sz w:val="24"/>
          <w:szCs w:val="24"/>
        </w:rPr>
        <w:t xml:space="preserve"> nav piešķirts. </w:t>
      </w:r>
      <w:r w:rsidR="00206A1A">
        <w:rPr>
          <w:rFonts w:ascii="Times New Roman" w:hAnsi="Times New Roman"/>
          <w:sz w:val="24"/>
          <w:szCs w:val="24"/>
        </w:rPr>
        <w:t xml:space="preserve">Viena </w:t>
      </w:r>
      <w:proofErr w:type="spellStart"/>
      <w:r w:rsidR="00206A1A">
        <w:rPr>
          <w:rFonts w:ascii="Times New Roman" w:hAnsi="Times New Roman"/>
          <w:sz w:val="24"/>
          <w:szCs w:val="24"/>
        </w:rPr>
        <w:t>perkutānās</w:t>
      </w:r>
      <w:proofErr w:type="spellEnd"/>
      <w:r w:rsidR="00206A1A">
        <w:rPr>
          <w:rFonts w:ascii="Times New Roman" w:hAnsi="Times New Roman"/>
          <w:sz w:val="24"/>
          <w:szCs w:val="24"/>
        </w:rPr>
        <w:t xml:space="preserve"> ablācijas pacienta </w:t>
      </w:r>
      <w:r w:rsidR="00206A1A">
        <w:rPr>
          <w:rFonts w:ascii="Times New Roman" w:hAnsi="Times New Roman"/>
          <w:sz w:val="24"/>
          <w:szCs w:val="24"/>
        </w:rPr>
        <w:lastRenderedPageBreak/>
        <w:t>izmaksas Latvijā veido 3 </w:t>
      </w:r>
      <w:r w:rsidR="009E4997">
        <w:rPr>
          <w:rFonts w:ascii="Times New Roman" w:hAnsi="Times New Roman"/>
          <w:sz w:val="24"/>
          <w:szCs w:val="24"/>
        </w:rPr>
        <w:t>389</w:t>
      </w:r>
      <w:r w:rsidR="00206A1A">
        <w:rPr>
          <w:rFonts w:ascii="Times New Roman" w:hAnsi="Times New Roman"/>
          <w:sz w:val="24"/>
          <w:szCs w:val="24"/>
        </w:rPr>
        <w:t xml:space="preserve"> </w:t>
      </w:r>
      <w:proofErr w:type="spellStart"/>
      <w:r w:rsidR="00206A1A" w:rsidRPr="00E3789E">
        <w:rPr>
          <w:rFonts w:ascii="Times New Roman" w:hAnsi="Times New Roman"/>
          <w:i/>
          <w:iCs/>
          <w:sz w:val="24"/>
          <w:szCs w:val="24"/>
        </w:rPr>
        <w:t>e</w:t>
      </w:r>
      <w:r w:rsidR="00E3789E" w:rsidRPr="00E3789E">
        <w:rPr>
          <w:rFonts w:ascii="Times New Roman" w:hAnsi="Times New Roman"/>
          <w:i/>
          <w:iCs/>
          <w:sz w:val="24"/>
          <w:szCs w:val="24"/>
        </w:rPr>
        <w:t>u</w:t>
      </w:r>
      <w:r w:rsidR="00206A1A" w:rsidRPr="00E3789E">
        <w:rPr>
          <w:rFonts w:ascii="Times New Roman" w:hAnsi="Times New Roman"/>
          <w:i/>
          <w:iCs/>
          <w:sz w:val="24"/>
          <w:szCs w:val="24"/>
        </w:rPr>
        <w:t>ro</w:t>
      </w:r>
      <w:proofErr w:type="spellEnd"/>
      <w:r w:rsidR="00206A1A">
        <w:rPr>
          <w:rFonts w:ascii="Times New Roman" w:hAnsi="Times New Roman"/>
          <w:sz w:val="24"/>
          <w:szCs w:val="24"/>
        </w:rPr>
        <w:t xml:space="preserve">,  </w:t>
      </w:r>
      <w:r w:rsidR="00AB517B" w:rsidRPr="00AB517B">
        <w:rPr>
          <w:rFonts w:ascii="Times New Roman" w:hAnsi="Times New Roman"/>
          <w:sz w:val="24"/>
          <w:szCs w:val="24"/>
        </w:rPr>
        <w:t>Lietuvā</w:t>
      </w:r>
      <w:r w:rsidR="00206A1A">
        <w:rPr>
          <w:rFonts w:ascii="Times New Roman" w:hAnsi="Times New Roman"/>
          <w:sz w:val="24"/>
          <w:szCs w:val="24"/>
        </w:rPr>
        <w:t xml:space="preserve"> –</w:t>
      </w:r>
      <w:r w:rsidR="00AB517B" w:rsidRPr="00AB517B">
        <w:rPr>
          <w:rFonts w:ascii="Times New Roman" w:hAnsi="Times New Roman"/>
          <w:sz w:val="24"/>
          <w:szCs w:val="24"/>
        </w:rPr>
        <w:t xml:space="preserve"> 7</w:t>
      </w:r>
      <w:r w:rsidR="00206A1A">
        <w:rPr>
          <w:rFonts w:ascii="Times New Roman" w:hAnsi="Times New Roman"/>
          <w:sz w:val="24"/>
          <w:szCs w:val="24"/>
        </w:rPr>
        <w:t xml:space="preserve"> </w:t>
      </w:r>
      <w:r w:rsidR="00AB517B" w:rsidRPr="00AB517B">
        <w:rPr>
          <w:rFonts w:ascii="Times New Roman" w:hAnsi="Times New Roman"/>
          <w:sz w:val="24"/>
          <w:szCs w:val="24"/>
        </w:rPr>
        <w:t xml:space="preserve">234 </w:t>
      </w:r>
      <w:proofErr w:type="spellStart"/>
      <w:r w:rsidR="00206A1A" w:rsidRPr="00E3789E">
        <w:rPr>
          <w:rFonts w:ascii="Times New Roman" w:hAnsi="Times New Roman"/>
          <w:i/>
          <w:iCs/>
          <w:sz w:val="24"/>
          <w:szCs w:val="24"/>
        </w:rPr>
        <w:t>e</w:t>
      </w:r>
      <w:r w:rsidR="00E3789E" w:rsidRPr="00E3789E">
        <w:rPr>
          <w:rFonts w:ascii="Times New Roman" w:hAnsi="Times New Roman"/>
          <w:i/>
          <w:iCs/>
          <w:sz w:val="24"/>
          <w:szCs w:val="24"/>
        </w:rPr>
        <w:t>u</w:t>
      </w:r>
      <w:r w:rsidR="00206A1A" w:rsidRPr="00E3789E">
        <w:rPr>
          <w:rFonts w:ascii="Times New Roman" w:hAnsi="Times New Roman"/>
          <w:i/>
          <w:iCs/>
          <w:sz w:val="24"/>
          <w:szCs w:val="24"/>
        </w:rPr>
        <w:t>ro</w:t>
      </w:r>
      <w:proofErr w:type="spellEnd"/>
      <w:r w:rsidR="00DB53DF">
        <w:rPr>
          <w:rStyle w:val="FootnoteReference"/>
          <w:rFonts w:ascii="Times New Roman" w:hAnsi="Times New Roman"/>
          <w:sz w:val="24"/>
          <w:szCs w:val="24"/>
        </w:rPr>
        <w:footnoteReference w:id="91"/>
      </w:r>
      <w:r w:rsidR="00AB517B" w:rsidRPr="00AB517B">
        <w:rPr>
          <w:rFonts w:ascii="Times New Roman" w:hAnsi="Times New Roman"/>
          <w:sz w:val="24"/>
          <w:szCs w:val="24"/>
        </w:rPr>
        <w:t xml:space="preserve">, Igaunijā </w:t>
      </w:r>
      <w:r w:rsidR="00206A1A">
        <w:rPr>
          <w:rFonts w:ascii="Times New Roman" w:hAnsi="Times New Roman"/>
          <w:sz w:val="24"/>
          <w:szCs w:val="24"/>
        </w:rPr>
        <w:t xml:space="preserve">– </w:t>
      </w:r>
      <w:r w:rsidR="00AB517B" w:rsidRPr="00AB517B">
        <w:rPr>
          <w:rFonts w:ascii="Times New Roman" w:hAnsi="Times New Roman"/>
          <w:sz w:val="24"/>
          <w:szCs w:val="24"/>
        </w:rPr>
        <w:t>7</w:t>
      </w:r>
      <w:r w:rsidR="00206A1A">
        <w:rPr>
          <w:rFonts w:ascii="Times New Roman" w:hAnsi="Times New Roman"/>
          <w:sz w:val="24"/>
          <w:szCs w:val="24"/>
        </w:rPr>
        <w:t xml:space="preserve"> </w:t>
      </w:r>
      <w:r w:rsidR="00AB517B" w:rsidRPr="00AB517B">
        <w:rPr>
          <w:rFonts w:ascii="Times New Roman" w:hAnsi="Times New Roman"/>
          <w:sz w:val="24"/>
          <w:szCs w:val="24"/>
        </w:rPr>
        <w:t xml:space="preserve">806 </w:t>
      </w:r>
      <w:proofErr w:type="spellStart"/>
      <w:r w:rsidR="00206A1A" w:rsidRPr="00E3789E">
        <w:rPr>
          <w:rFonts w:ascii="Times New Roman" w:hAnsi="Times New Roman"/>
          <w:i/>
          <w:iCs/>
          <w:sz w:val="24"/>
          <w:szCs w:val="24"/>
        </w:rPr>
        <w:t>e</w:t>
      </w:r>
      <w:r w:rsidR="00E3789E">
        <w:rPr>
          <w:rFonts w:ascii="Times New Roman" w:hAnsi="Times New Roman"/>
          <w:i/>
          <w:iCs/>
          <w:sz w:val="24"/>
          <w:szCs w:val="24"/>
        </w:rPr>
        <w:t>u</w:t>
      </w:r>
      <w:r w:rsidR="00206A1A" w:rsidRPr="00E3789E">
        <w:rPr>
          <w:rFonts w:ascii="Times New Roman" w:hAnsi="Times New Roman"/>
          <w:i/>
          <w:iCs/>
          <w:sz w:val="24"/>
          <w:szCs w:val="24"/>
        </w:rPr>
        <w:t>ro</w:t>
      </w:r>
      <w:proofErr w:type="spellEnd"/>
      <w:r w:rsidR="00DB53DF">
        <w:rPr>
          <w:rStyle w:val="FootnoteReference"/>
          <w:rFonts w:ascii="Times New Roman" w:hAnsi="Times New Roman"/>
          <w:sz w:val="24"/>
          <w:szCs w:val="24"/>
        </w:rPr>
        <w:footnoteReference w:id="92"/>
      </w:r>
      <w:r w:rsidR="00206A1A">
        <w:rPr>
          <w:rFonts w:ascii="Times New Roman" w:hAnsi="Times New Roman"/>
          <w:sz w:val="24"/>
          <w:szCs w:val="24"/>
        </w:rPr>
        <w:t>, bet</w:t>
      </w:r>
      <w:r w:rsidR="00AB517B" w:rsidRPr="00AB517B">
        <w:rPr>
          <w:rFonts w:ascii="Times New Roman" w:hAnsi="Times New Roman"/>
          <w:sz w:val="24"/>
          <w:szCs w:val="24"/>
        </w:rPr>
        <w:t xml:space="preserve"> Polijā </w:t>
      </w:r>
      <w:r w:rsidR="00206A1A">
        <w:rPr>
          <w:rFonts w:ascii="Times New Roman" w:hAnsi="Times New Roman"/>
          <w:sz w:val="24"/>
          <w:szCs w:val="24"/>
        </w:rPr>
        <w:t xml:space="preserve">– </w:t>
      </w:r>
      <w:r w:rsidR="00AB517B" w:rsidRPr="00AB517B">
        <w:rPr>
          <w:rFonts w:ascii="Times New Roman" w:hAnsi="Times New Roman"/>
          <w:sz w:val="24"/>
          <w:szCs w:val="24"/>
        </w:rPr>
        <w:t>13</w:t>
      </w:r>
      <w:r w:rsidR="00206A1A">
        <w:rPr>
          <w:rFonts w:ascii="Times New Roman" w:hAnsi="Times New Roman"/>
          <w:sz w:val="24"/>
          <w:szCs w:val="24"/>
        </w:rPr>
        <w:t xml:space="preserve"> </w:t>
      </w:r>
      <w:r w:rsidR="00AB517B" w:rsidRPr="00AB517B">
        <w:rPr>
          <w:rFonts w:ascii="Times New Roman" w:hAnsi="Times New Roman"/>
          <w:sz w:val="24"/>
          <w:szCs w:val="24"/>
        </w:rPr>
        <w:t xml:space="preserve">290 </w:t>
      </w:r>
      <w:proofErr w:type="spellStart"/>
      <w:r w:rsidR="00206A1A" w:rsidRPr="00E3789E">
        <w:rPr>
          <w:rFonts w:ascii="Times New Roman" w:hAnsi="Times New Roman"/>
          <w:i/>
          <w:iCs/>
          <w:sz w:val="24"/>
          <w:szCs w:val="24"/>
        </w:rPr>
        <w:t>e</w:t>
      </w:r>
      <w:r w:rsidR="00E3789E" w:rsidRPr="00E3789E">
        <w:rPr>
          <w:rFonts w:ascii="Times New Roman" w:hAnsi="Times New Roman"/>
          <w:i/>
          <w:iCs/>
          <w:sz w:val="24"/>
          <w:szCs w:val="24"/>
        </w:rPr>
        <w:t>u</w:t>
      </w:r>
      <w:r w:rsidR="00206A1A" w:rsidRPr="00E3789E">
        <w:rPr>
          <w:rFonts w:ascii="Times New Roman" w:hAnsi="Times New Roman"/>
          <w:i/>
          <w:iCs/>
          <w:sz w:val="24"/>
          <w:szCs w:val="24"/>
        </w:rPr>
        <w:t>ro</w:t>
      </w:r>
      <w:proofErr w:type="spellEnd"/>
      <w:r w:rsidR="00DB53DF">
        <w:rPr>
          <w:rStyle w:val="FootnoteReference"/>
          <w:rFonts w:ascii="Times New Roman" w:hAnsi="Times New Roman"/>
          <w:sz w:val="24"/>
          <w:szCs w:val="24"/>
        </w:rPr>
        <w:footnoteReference w:id="93"/>
      </w:r>
      <w:r w:rsidR="00AB517B">
        <w:rPr>
          <w:rFonts w:ascii="Times New Roman" w:hAnsi="Times New Roman"/>
          <w:sz w:val="24"/>
          <w:szCs w:val="24"/>
        </w:rPr>
        <w:t>.</w:t>
      </w:r>
      <w:r w:rsidR="39664DC1" w:rsidRPr="12E15D3F">
        <w:rPr>
          <w:rFonts w:ascii="Times New Roman" w:hAnsi="Times New Roman"/>
          <w:sz w:val="24"/>
          <w:szCs w:val="24"/>
        </w:rPr>
        <w:t xml:space="preserve"> Jāņem vērā, ka Latvijā visus </w:t>
      </w:r>
      <w:r w:rsidR="70C79C0B" w:rsidRPr="12E15D3F">
        <w:rPr>
          <w:rFonts w:ascii="Times New Roman" w:hAnsi="Times New Roman"/>
          <w:sz w:val="24"/>
          <w:szCs w:val="24"/>
        </w:rPr>
        <w:t xml:space="preserve">pacientus ar sirds ritma traucējumiem </w:t>
      </w:r>
      <w:r w:rsidR="39664DC1" w:rsidRPr="12E15D3F">
        <w:rPr>
          <w:rFonts w:ascii="Times New Roman" w:hAnsi="Times New Roman"/>
          <w:sz w:val="24"/>
          <w:szCs w:val="24"/>
        </w:rPr>
        <w:t>ārstē stacionār</w:t>
      </w:r>
      <w:r w:rsidR="70C79C0B" w:rsidRPr="12E15D3F">
        <w:rPr>
          <w:rFonts w:ascii="Times New Roman" w:hAnsi="Times New Roman"/>
          <w:sz w:val="24"/>
          <w:szCs w:val="24"/>
        </w:rPr>
        <w:t>ā</w:t>
      </w:r>
      <w:r w:rsidR="39664DC1" w:rsidRPr="12E15D3F">
        <w:rPr>
          <w:rFonts w:ascii="Times New Roman" w:hAnsi="Times New Roman"/>
          <w:sz w:val="24"/>
          <w:szCs w:val="24"/>
        </w:rPr>
        <w:t>, jo dienas stacionārs šajā nozarē nav attīstīts. Vieglāku un vidēj</w:t>
      </w:r>
      <w:r w:rsidR="70C79C0B" w:rsidRPr="12E15D3F">
        <w:rPr>
          <w:rFonts w:ascii="Times New Roman" w:hAnsi="Times New Roman"/>
          <w:sz w:val="24"/>
          <w:szCs w:val="24"/>
        </w:rPr>
        <w:t>i smagu pacientu ar sirds ritma traucējumiem</w:t>
      </w:r>
      <w:r w:rsidR="39664DC1" w:rsidRPr="12E15D3F">
        <w:rPr>
          <w:rFonts w:ascii="Times New Roman" w:hAnsi="Times New Roman"/>
          <w:sz w:val="24"/>
          <w:szCs w:val="24"/>
        </w:rPr>
        <w:t xml:space="preserve"> gadījumos</w:t>
      </w:r>
      <w:r w:rsidR="70C79C0B" w:rsidRPr="12E15D3F">
        <w:rPr>
          <w:rFonts w:ascii="Times New Roman" w:hAnsi="Times New Roman"/>
          <w:sz w:val="24"/>
          <w:szCs w:val="24"/>
        </w:rPr>
        <w:t>,</w:t>
      </w:r>
      <w:r w:rsidR="39664DC1" w:rsidRPr="12E15D3F">
        <w:rPr>
          <w:rFonts w:ascii="Times New Roman" w:hAnsi="Times New Roman"/>
          <w:sz w:val="24"/>
          <w:szCs w:val="24"/>
        </w:rPr>
        <w:t xml:space="preserve"> gan diagnostiku, gan ārstēšanu var veikt dienas stacionārā, tādējādi samazinot gaidīšanas laiku pacientiem pakalpojuma saņemšanai. Arī valsts i</w:t>
      </w:r>
      <w:r w:rsidR="3192831F" w:rsidRPr="12E15D3F">
        <w:rPr>
          <w:rFonts w:ascii="Times New Roman" w:hAnsi="Times New Roman"/>
          <w:sz w:val="24"/>
          <w:szCs w:val="24"/>
        </w:rPr>
        <w:t xml:space="preserve">zmaksas </w:t>
      </w:r>
      <w:r w:rsidR="70C79C0B" w:rsidRPr="12E15D3F">
        <w:rPr>
          <w:rFonts w:ascii="Times New Roman" w:hAnsi="Times New Roman"/>
          <w:sz w:val="24"/>
          <w:szCs w:val="24"/>
        </w:rPr>
        <w:t>pacientu ar sirds ritma traucējumiem</w:t>
      </w:r>
      <w:r w:rsidR="39664DC1" w:rsidRPr="12E15D3F">
        <w:rPr>
          <w:rFonts w:ascii="Times New Roman" w:hAnsi="Times New Roman"/>
          <w:sz w:val="24"/>
          <w:szCs w:val="24"/>
        </w:rPr>
        <w:t xml:space="preserve"> ārstēšanai dienas</w:t>
      </w:r>
      <w:r w:rsidR="3192831F" w:rsidRPr="12E15D3F">
        <w:rPr>
          <w:rFonts w:ascii="Times New Roman" w:hAnsi="Times New Roman"/>
          <w:sz w:val="24"/>
          <w:szCs w:val="24"/>
        </w:rPr>
        <w:t xml:space="preserve"> stacionārā ir </w:t>
      </w:r>
      <w:r w:rsidR="39664DC1" w:rsidRPr="12E15D3F">
        <w:rPr>
          <w:rFonts w:ascii="Times New Roman" w:hAnsi="Times New Roman"/>
          <w:sz w:val="24"/>
          <w:szCs w:val="24"/>
        </w:rPr>
        <w:t>mazākas</w:t>
      </w:r>
      <w:r w:rsidR="000D1AA3">
        <w:rPr>
          <w:rFonts w:ascii="Times New Roman" w:hAnsi="Times New Roman"/>
          <w:sz w:val="24"/>
          <w:szCs w:val="24"/>
        </w:rPr>
        <w:t>, tāpēc Plāna ietvaros ir paredzēts</w:t>
      </w:r>
      <w:r w:rsidR="3192831F" w:rsidRPr="12E15D3F">
        <w:rPr>
          <w:rFonts w:ascii="Times New Roman" w:hAnsi="Times New Roman"/>
          <w:sz w:val="24"/>
          <w:szCs w:val="24"/>
        </w:rPr>
        <w:t xml:space="preserve"> </w:t>
      </w:r>
      <w:r w:rsidR="009E4997">
        <w:rPr>
          <w:rFonts w:ascii="Times New Roman" w:hAnsi="Times New Roman"/>
          <w:sz w:val="24"/>
          <w:szCs w:val="24"/>
        </w:rPr>
        <w:t>attīstīt pakalpojumu sniegšanu dienas stacionārā pacientiem ar sirds traucējumiem.</w:t>
      </w:r>
      <w:r w:rsidR="3192831F" w:rsidRPr="12E15D3F">
        <w:rPr>
          <w:rFonts w:ascii="Times New Roman" w:hAnsi="Times New Roman"/>
          <w:sz w:val="24"/>
          <w:szCs w:val="24"/>
        </w:rPr>
        <w:t xml:space="preserve"> </w:t>
      </w:r>
    </w:p>
    <w:p w14:paraId="218FCC28" w14:textId="512306F6" w:rsidR="00317CE3" w:rsidRDefault="000D1AA3" w:rsidP="4446199A">
      <w:pPr>
        <w:pStyle w:val="NoSpacing"/>
        <w:spacing w:before="120" w:after="120"/>
        <w:ind w:firstLine="562"/>
        <w:jc w:val="both"/>
        <w:rPr>
          <w:rFonts w:ascii="Times New Roman" w:hAnsi="Times New Roman"/>
          <w:sz w:val="24"/>
          <w:szCs w:val="24"/>
        </w:rPr>
      </w:pPr>
      <w:r>
        <w:rPr>
          <w:rFonts w:ascii="Times New Roman" w:hAnsi="Times New Roman"/>
          <w:sz w:val="24"/>
          <w:szCs w:val="24"/>
        </w:rPr>
        <w:t>Ir nepieciešams</w:t>
      </w:r>
      <w:r w:rsidR="009E4997">
        <w:rPr>
          <w:rFonts w:ascii="Times New Roman" w:hAnsi="Times New Roman"/>
          <w:sz w:val="24"/>
          <w:szCs w:val="24"/>
        </w:rPr>
        <w:t xml:space="preserve"> </w:t>
      </w:r>
      <w:r w:rsidR="0C11B112" w:rsidRPr="12E15D3F">
        <w:rPr>
          <w:rFonts w:ascii="Times New Roman" w:hAnsi="Times New Roman"/>
          <w:sz w:val="24"/>
          <w:szCs w:val="24"/>
        </w:rPr>
        <w:t xml:space="preserve">ne vien </w:t>
      </w:r>
      <w:r w:rsidR="009E4997" w:rsidRPr="12E15D3F">
        <w:rPr>
          <w:rFonts w:ascii="Times New Roman" w:hAnsi="Times New Roman"/>
          <w:sz w:val="24"/>
          <w:szCs w:val="24"/>
        </w:rPr>
        <w:t xml:space="preserve">attīstīt diagnostiku un pacientu ar sirds ritma traucējumiem novērošanu dienas stacionāros PSKUS, RAKUS, </w:t>
      </w:r>
      <w:r>
        <w:rPr>
          <w:rFonts w:ascii="Times New Roman" w:hAnsi="Times New Roman"/>
          <w:sz w:val="24"/>
          <w:szCs w:val="24"/>
        </w:rPr>
        <w:t>LRS</w:t>
      </w:r>
      <w:r w:rsidR="009E4997" w:rsidRPr="12E15D3F">
        <w:rPr>
          <w:rFonts w:ascii="Times New Roman" w:hAnsi="Times New Roman"/>
          <w:sz w:val="24"/>
          <w:szCs w:val="24"/>
        </w:rPr>
        <w:t xml:space="preserve"> un </w:t>
      </w:r>
      <w:r>
        <w:rPr>
          <w:rFonts w:ascii="Times New Roman" w:hAnsi="Times New Roman"/>
          <w:sz w:val="24"/>
          <w:szCs w:val="24"/>
        </w:rPr>
        <w:t>DRS,</w:t>
      </w:r>
      <w:r w:rsidR="009E4997">
        <w:rPr>
          <w:rFonts w:ascii="Times New Roman" w:hAnsi="Times New Roman"/>
          <w:sz w:val="24"/>
          <w:szCs w:val="24"/>
        </w:rPr>
        <w:t xml:space="preserve"> bet arī </w:t>
      </w:r>
      <w:r w:rsidR="0C11B112" w:rsidRPr="12E15D3F">
        <w:rPr>
          <w:rFonts w:ascii="Times New Roman" w:hAnsi="Times New Roman"/>
          <w:sz w:val="24"/>
          <w:szCs w:val="24"/>
        </w:rPr>
        <w:t xml:space="preserve">pārskatīt </w:t>
      </w:r>
      <w:proofErr w:type="spellStart"/>
      <w:r w:rsidR="0C11B112" w:rsidRPr="12E15D3F">
        <w:rPr>
          <w:rFonts w:ascii="Times New Roman" w:hAnsi="Times New Roman"/>
          <w:sz w:val="24"/>
          <w:szCs w:val="24"/>
        </w:rPr>
        <w:t>aritmoloģijā</w:t>
      </w:r>
      <w:proofErr w:type="spellEnd"/>
      <w:r w:rsidR="0C11B112" w:rsidRPr="12E15D3F">
        <w:rPr>
          <w:rFonts w:ascii="Times New Roman" w:hAnsi="Times New Roman"/>
          <w:sz w:val="24"/>
          <w:szCs w:val="24"/>
        </w:rPr>
        <w:t xml:space="preserve"> lietot</w:t>
      </w:r>
      <w:r w:rsidR="39664DC1" w:rsidRPr="12E15D3F">
        <w:rPr>
          <w:rFonts w:ascii="Times New Roman" w:hAnsi="Times New Roman"/>
          <w:sz w:val="24"/>
          <w:szCs w:val="24"/>
        </w:rPr>
        <w:t>o</w:t>
      </w:r>
      <w:r w:rsidR="0C11B112" w:rsidRPr="12E15D3F">
        <w:rPr>
          <w:rFonts w:ascii="Times New Roman" w:hAnsi="Times New Roman"/>
          <w:sz w:val="24"/>
          <w:szCs w:val="24"/>
        </w:rPr>
        <w:t xml:space="preserve">s manipulāciju tarifus, </w:t>
      </w:r>
      <w:r w:rsidR="009E4997">
        <w:rPr>
          <w:rFonts w:ascii="Times New Roman" w:hAnsi="Times New Roman"/>
          <w:sz w:val="24"/>
          <w:szCs w:val="24"/>
        </w:rPr>
        <w:t>kas nepilnas divas reizes atšķiras ar Igaunijā un Lietuvā esošiem</w:t>
      </w:r>
      <w:r w:rsidR="26A8C142" w:rsidRPr="12E15D3F">
        <w:rPr>
          <w:rFonts w:ascii="Times New Roman" w:hAnsi="Times New Roman"/>
          <w:sz w:val="24"/>
          <w:szCs w:val="24"/>
        </w:rPr>
        <w:t>.</w:t>
      </w:r>
      <w:r w:rsidR="39664DC1" w:rsidRPr="12E15D3F">
        <w:rPr>
          <w:rFonts w:ascii="Times New Roman" w:hAnsi="Times New Roman"/>
          <w:sz w:val="24"/>
          <w:szCs w:val="24"/>
        </w:rPr>
        <w:t xml:space="preserve"> </w:t>
      </w:r>
      <w:r w:rsidR="6651EA90" w:rsidRPr="12E15D3F">
        <w:rPr>
          <w:rFonts w:ascii="Times New Roman" w:hAnsi="Times New Roman"/>
          <w:sz w:val="24"/>
          <w:szCs w:val="24"/>
        </w:rPr>
        <w:t xml:space="preserve">Tāpat arī plānots, ka pacienti, kas saņēmuši stacionārā akūtā kārtā </w:t>
      </w:r>
      <w:proofErr w:type="spellStart"/>
      <w:r w:rsidR="6651EA90" w:rsidRPr="12E15D3F">
        <w:rPr>
          <w:rFonts w:ascii="Times New Roman" w:hAnsi="Times New Roman"/>
          <w:sz w:val="24"/>
          <w:szCs w:val="24"/>
        </w:rPr>
        <w:t>aritmoloģiskus</w:t>
      </w:r>
      <w:proofErr w:type="spellEnd"/>
      <w:r w:rsidR="6651EA90" w:rsidRPr="12E15D3F">
        <w:rPr>
          <w:rFonts w:ascii="Times New Roman" w:hAnsi="Times New Roman"/>
          <w:sz w:val="24"/>
          <w:szCs w:val="24"/>
        </w:rPr>
        <w:t xml:space="preserve"> pakalpojumus, pēc stacionāra ambulatori tiks novēroti 1 gadu </w:t>
      </w:r>
      <w:proofErr w:type="spellStart"/>
      <w:r w:rsidR="70C79C0B" w:rsidRPr="12E15D3F">
        <w:rPr>
          <w:rFonts w:ascii="Times New Roman" w:hAnsi="Times New Roman"/>
          <w:sz w:val="24"/>
          <w:szCs w:val="24"/>
        </w:rPr>
        <w:t>kardioloģiskās</w:t>
      </w:r>
      <w:proofErr w:type="spellEnd"/>
      <w:r w:rsidR="70C79C0B" w:rsidRPr="12E15D3F">
        <w:rPr>
          <w:rFonts w:ascii="Times New Roman" w:hAnsi="Times New Roman"/>
          <w:sz w:val="24"/>
          <w:szCs w:val="24"/>
        </w:rPr>
        <w:t xml:space="preserve"> aprūpes</w:t>
      </w:r>
      <w:r w:rsidR="6651EA90" w:rsidRPr="12E15D3F">
        <w:rPr>
          <w:rFonts w:ascii="Times New Roman" w:hAnsi="Times New Roman"/>
          <w:sz w:val="24"/>
          <w:szCs w:val="24"/>
        </w:rPr>
        <w:t xml:space="preserve"> kabinetos.</w:t>
      </w:r>
    </w:p>
    <w:p w14:paraId="1922B782" w14:textId="78A4332F" w:rsidR="003B3B35" w:rsidRPr="002B4FD1" w:rsidRDefault="007343EB" w:rsidP="00AF078C">
      <w:pPr>
        <w:pStyle w:val="Heading3"/>
        <w:numPr>
          <w:ilvl w:val="2"/>
          <w:numId w:val="37"/>
        </w:numPr>
        <w:ind w:left="3544" w:hanging="567"/>
        <w:jc w:val="both"/>
      </w:pPr>
      <w:bookmarkStart w:id="52" w:name="_Toc214544021"/>
      <w:r w:rsidRPr="002B4FD1">
        <w:t>Sirds operācijas</w:t>
      </w:r>
      <w:bookmarkEnd w:id="52"/>
    </w:p>
    <w:p w14:paraId="6A2006F8" w14:textId="63F39799" w:rsidR="003B3B35" w:rsidRDefault="47B8342F" w:rsidP="4446199A">
      <w:pPr>
        <w:pStyle w:val="NoSpacing"/>
        <w:spacing w:before="120" w:after="120"/>
        <w:ind w:firstLine="562"/>
        <w:jc w:val="both"/>
        <w:rPr>
          <w:rFonts w:ascii="Times New Roman" w:hAnsi="Times New Roman"/>
          <w:sz w:val="24"/>
          <w:szCs w:val="24"/>
        </w:rPr>
      </w:pPr>
      <w:r w:rsidRPr="4446199A">
        <w:rPr>
          <w:rFonts w:ascii="Times New Roman" w:hAnsi="Times New Roman"/>
          <w:sz w:val="24"/>
          <w:szCs w:val="24"/>
        </w:rPr>
        <w:t xml:space="preserve">Aortas vārstuļa stenozes jeb sašaurināšanās biežākais iemesls ir vecuma izraisītas </w:t>
      </w:r>
      <w:proofErr w:type="spellStart"/>
      <w:r w:rsidRPr="4446199A">
        <w:rPr>
          <w:rFonts w:ascii="Times New Roman" w:hAnsi="Times New Roman"/>
          <w:sz w:val="24"/>
          <w:szCs w:val="24"/>
        </w:rPr>
        <w:t>deģeneratīvas</w:t>
      </w:r>
      <w:proofErr w:type="spellEnd"/>
      <w:r w:rsidRPr="4446199A">
        <w:rPr>
          <w:rFonts w:ascii="Times New Roman" w:hAnsi="Times New Roman"/>
          <w:sz w:val="24"/>
          <w:szCs w:val="24"/>
        </w:rPr>
        <w:t xml:space="preserve"> vārstuļa viru izmaiņas. A</w:t>
      </w:r>
      <w:r w:rsidR="70C79C0B" w:rsidRPr="4446199A">
        <w:rPr>
          <w:rFonts w:ascii="Times New Roman" w:hAnsi="Times New Roman"/>
          <w:sz w:val="24"/>
          <w:szCs w:val="24"/>
        </w:rPr>
        <w:t>SV</w:t>
      </w:r>
      <w:r w:rsidRPr="4446199A">
        <w:rPr>
          <w:rFonts w:ascii="Times New Roman" w:hAnsi="Times New Roman"/>
          <w:sz w:val="24"/>
          <w:szCs w:val="24"/>
        </w:rPr>
        <w:t xml:space="preserve"> un Eiropas valstīs cilvēkiem virs 65 gadu vecuma </w:t>
      </w:r>
      <w:proofErr w:type="spellStart"/>
      <w:r w:rsidRPr="4446199A">
        <w:rPr>
          <w:rFonts w:ascii="Times New Roman" w:hAnsi="Times New Roman"/>
          <w:sz w:val="24"/>
          <w:szCs w:val="24"/>
        </w:rPr>
        <w:t>kalcificējošas</w:t>
      </w:r>
      <w:proofErr w:type="spellEnd"/>
      <w:r w:rsidRPr="4446199A">
        <w:rPr>
          <w:rFonts w:ascii="Times New Roman" w:hAnsi="Times New Roman"/>
          <w:sz w:val="24"/>
          <w:szCs w:val="24"/>
        </w:rPr>
        <w:t xml:space="preserve"> stenozes biežums ir 2–7%, vecumā virs 75 gadiem – 5%. Tā ir biežākā iegūtā sirdskaite, kuras dēļ ir nepieciešama operācija – vārstuļa nomaiņa. Uzlabojoties veselības aprūpei un tādējādi arī pacientu dzīvildzei</w:t>
      </w:r>
      <w:r w:rsidR="6191DE60" w:rsidRPr="4446199A">
        <w:rPr>
          <w:rFonts w:ascii="Times New Roman" w:hAnsi="Times New Roman"/>
          <w:sz w:val="24"/>
          <w:szCs w:val="24"/>
        </w:rPr>
        <w:t xml:space="preserve"> (sabiedrības novecošanās)</w:t>
      </w:r>
      <w:r w:rsidRPr="4446199A">
        <w:rPr>
          <w:rFonts w:ascii="Times New Roman" w:hAnsi="Times New Roman"/>
          <w:sz w:val="24"/>
          <w:szCs w:val="24"/>
        </w:rPr>
        <w:t xml:space="preserve">, </w:t>
      </w:r>
      <w:proofErr w:type="spellStart"/>
      <w:r w:rsidRPr="4446199A">
        <w:rPr>
          <w:rFonts w:ascii="Times New Roman" w:hAnsi="Times New Roman"/>
          <w:sz w:val="24"/>
          <w:szCs w:val="24"/>
        </w:rPr>
        <w:t>aortālās</w:t>
      </w:r>
      <w:proofErr w:type="spellEnd"/>
      <w:r w:rsidRPr="4446199A">
        <w:rPr>
          <w:rFonts w:ascii="Times New Roman" w:hAnsi="Times New Roman"/>
          <w:sz w:val="24"/>
          <w:szCs w:val="24"/>
        </w:rPr>
        <w:t xml:space="preserve"> </w:t>
      </w:r>
      <w:r w:rsidR="70C79C0B" w:rsidRPr="4446199A">
        <w:rPr>
          <w:rFonts w:ascii="Times New Roman" w:hAnsi="Times New Roman"/>
          <w:sz w:val="24"/>
          <w:szCs w:val="24"/>
        </w:rPr>
        <w:t xml:space="preserve">vārstuļa </w:t>
      </w:r>
      <w:r w:rsidRPr="4446199A">
        <w:rPr>
          <w:rFonts w:ascii="Times New Roman" w:hAnsi="Times New Roman"/>
          <w:sz w:val="24"/>
          <w:szCs w:val="24"/>
        </w:rPr>
        <w:t xml:space="preserve">stenozes izplatībai ir tendence pieaugt. Lai samazinātu simptomus un uzlabotu dzīvildzi, ilgu laiku par smagas pakāpes ārstēšanas zelta standartu šai gadījumā uzskatīja ķirurģisku vārstuļa nomaiņu. Tomēr daļai pacientu tas nav iespējams vecuma, nopietnu </w:t>
      </w:r>
      <w:proofErr w:type="spellStart"/>
      <w:r w:rsidRPr="4446199A">
        <w:rPr>
          <w:rFonts w:ascii="Times New Roman" w:hAnsi="Times New Roman"/>
          <w:sz w:val="24"/>
          <w:szCs w:val="24"/>
        </w:rPr>
        <w:t>blakusslimību</w:t>
      </w:r>
      <w:proofErr w:type="spellEnd"/>
      <w:r w:rsidRPr="4446199A">
        <w:rPr>
          <w:rFonts w:ascii="Times New Roman" w:hAnsi="Times New Roman"/>
          <w:sz w:val="24"/>
          <w:szCs w:val="24"/>
        </w:rPr>
        <w:t xml:space="preserve">, iepriekšēju operāciju vai citas </w:t>
      </w:r>
      <w:r w:rsidR="70C79C0B" w:rsidRPr="4446199A">
        <w:rPr>
          <w:rFonts w:ascii="Times New Roman" w:hAnsi="Times New Roman"/>
          <w:sz w:val="24"/>
          <w:szCs w:val="24"/>
        </w:rPr>
        <w:t>nopietnas saslimšanas</w:t>
      </w:r>
      <w:r w:rsidRPr="4446199A">
        <w:rPr>
          <w:rFonts w:ascii="Times New Roman" w:hAnsi="Times New Roman"/>
          <w:sz w:val="24"/>
          <w:szCs w:val="24"/>
        </w:rPr>
        <w:t xml:space="preserve"> dēļ, jo ir ļoti augsts mirstības risks. Pētījumu </w:t>
      </w:r>
      <w:proofErr w:type="spellStart"/>
      <w:r w:rsidRPr="4446199A">
        <w:rPr>
          <w:rFonts w:ascii="Times New Roman" w:hAnsi="Times New Roman"/>
          <w:sz w:val="24"/>
          <w:szCs w:val="24"/>
        </w:rPr>
        <w:t>metaanalīzes</w:t>
      </w:r>
      <w:proofErr w:type="spellEnd"/>
      <w:r w:rsidRPr="4446199A">
        <w:rPr>
          <w:rFonts w:ascii="Times New Roman" w:hAnsi="Times New Roman"/>
          <w:sz w:val="24"/>
          <w:szCs w:val="24"/>
        </w:rPr>
        <w:t xml:space="preserve"> dati rāda, ka līdz pat 30% simptomātisku pacientu ar aortas vārstuļa stenozi netiek sniegta ķirurģiska palīdzība komplikāciju riska dēļ</w:t>
      </w:r>
      <w:r w:rsidR="003B3B35" w:rsidRPr="4446199A">
        <w:rPr>
          <w:rStyle w:val="FootnoteReference"/>
          <w:rFonts w:ascii="Times New Roman" w:hAnsi="Times New Roman"/>
          <w:sz w:val="24"/>
          <w:szCs w:val="24"/>
        </w:rPr>
        <w:footnoteReference w:id="94"/>
      </w:r>
      <w:r w:rsidRPr="4446199A">
        <w:rPr>
          <w:rFonts w:ascii="Times New Roman" w:hAnsi="Times New Roman"/>
          <w:sz w:val="24"/>
          <w:szCs w:val="24"/>
        </w:rPr>
        <w:t xml:space="preserve">. </w:t>
      </w:r>
      <w:r w:rsidR="00B74EA2">
        <w:rPr>
          <w:rFonts w:ascii="Times New Roman" w:hAnsi="Times New Roman"/>
          <w:sz w:val="24"/>
          <w:szCs w:val="24"/>
        </w:rPr>
        <w:t xml:space="preserve">Savukārt, tiem pacientiem, kam tiek sniegta ķirurģiska vārstuļa nomaiņa prasa ilgāku atveseļošanās laiku un ir dārgāka ārstēšanas metode par </w:t>
      </w:r>
      <w:proofErr w:type="spellStart"/>
      <w:r w:rsidR="00B74EA2">
        <w:rPr>
          <w:rFonts w:ascii="Times New Roman" w:hAnsi="Times New Roman"/>
          <w:sz w:val="24"/>
          <w:szCs w:val="24"/>
        </w:rPr>
        <w:t>mazinvazīvu</w:t>
      </w:r>
      <w:proofErr w:type="spellEnd"/>
      <w:r w:rsidR="00B74EA2">
        <w:rPr>
          <w:rFonts w:ascii="Times New Roman" w:hAnsi="Times New Roman"/>
          <w:sz w:val="24"/>
          <w:szCs w:val="24"/>
        </w:rPr>
        <w:t xml:space="preserve"> vārstuļa nomaiņu, jo pacientam ilgāks laiks jāpavada slimnīcā</w:t>
      </w:r>
      <w:r w:rsidR="00AB356B">
        <w:rPr>
          <w:rFonts w:ascii="Times New Roman" w:hAnsi="Times New Roman"/>
          <w:sz w:val="24"/>
          <w:szCs w:val="24"/>
        </w:rPr>
        <w:t>.</w:t>
      </w:r>
      <w:r w:rsidRPr="4446199A">
        <w:rPr>
          <w:rFonts w:ascii="Times New Roman" w:hAnsi="Times New Roman"/>
          <w:sz w:val="24"/>
          <w:szCs w:val="24"/>
        </w:rPr>
        <w:t xml:space="preserve"> </w:t>
      </w:r>
      <w:proofErr w:type="spellStart"/>
      <w:r w:rsidRPr="4446199A">
        <w:rPr>
          <w:rFonts w:ascii="Times New Roman" w:hAnsi="Times New Roman"/>
          <w:sz w:val="24"/>
          <w:szCs w:val="24"/>
        </w:rPr>
        <w:t>Aortālā</w:t>
      </w:r>
      <w:proofErr w:type="spellEnd"/>
      <w:r w:rsidRPr="4446199A">
        <w:rPr>
          <w:rFonts w:ascii="Times New Roman" w:hAnsi="Times New Roman"/>
          <w:sz w:val="24"/>
          <w:szCs w:val="24"/>
        </w:rPr>
        <w:t xml:space="preserve"> vārstuļa </w:t>
      </w:r>
      <w:proofErr w:type="spellStart"/>
      <w:r w:rsidRPr="4446199A">
        <w:rPr>
          <w:rFonts w:ascii="Times New Roman" w:hAnsi="Times New Roman"/>
          <w:sz w:val="24"/>
          <w:szCs w:val="24"/>
        </w:rPr>
        <w:t>transkatetrāla</w:t>
      </w:r>
      <w:proofErr w:type="spellEnd"/>
      <w:r w:rsidRPr="4446199A">
        <w:rPr>
          <w:rFonts w:ascii="Times New Roman" w:hAnsi="Times New Roman"/>
          <w:sz w:val="24"/>
          <w:szCs w:val="24"/>
        </w:rPr>
        <w:t xml:space="preserve"> implantācijas saņemšanai 261 pacientam jāgaida 100 nedēļas, t.i.  vairāk kā 2 gadi. Latvijā to veic tikai PSKUS. Savukārt</w:t>
      </w:r>
      <w:r w:rsidR="76F80D44" w:rsidRPr="4446199A" w:rsidDel="3585948E">
        <w:rPr>
          <w:rFonts w:ascii="Times New Roman" w:hAnsi="Times New Roman"/>
          <w:sz w:val="24"/>
          <w:szCs w:val="24"/>
        </w:rPr>
        <w:t>,</w:t>
      </w:r>
      <w:r w:rsidRPr="4446199A">
        <w:rPr>
          <w:rFonts w:ascii="Times New Roman" w:hAnsi="Times New Roman"/>
          <w:sz w:val="24"/>
          <w:szCs w:val="24"/>
        </w:rPr>
        <w:t xml:space="preserve"> </w:t>
      </w:r>
      <w:proofErr w:type="spellStart"/>
      <w:r w:rsidRPr="4446199A">
        <w:rPr>
          <w:rFonts w:ascii="Times New Roman" w:hAnsi="Times New Roman"/>
          <w:sz w:val="24"/>
          <w:szCs w:val="24"/>
        </w:rPr>
        <w:t>transkatetra</w:t>
      </w:r>
      <w:proofErr w:type="spellEnd"/>
      <w:r w:rsidRPr="4446199A">
        <w:rPr>
          <w:rFonts w:ascii="Times New Roman" w:hAnsi="Times New Roman"/>
          <w:sz w:val="24"/>
          <w:szCs w:val="24"/>
        </w:rPr>
        <w:t xml:space="preserve"> </w:t>
      </w:r>
      <w:proofErr w:type="spellStart"/>
      <w:r w:rsidRPr="4446199A">
        <w:rPr>
          <w:rFonts w:ascii="Times New Roman" w:hAnsi="Times New Roman"/>
          <w:sz w:val="24"/>
          <w:szCs w:val="24"/>
        </w:rPr>
        <w:t>trikuspidālā</w:t>
      </w:r>
      <w:proofErr w:type="spellEnd"/>
      <w:r w:rsidRPr="4446199A">
        <w:rPr>
          <w:rFonts w:ascii="Times New Roman" w:hAnsi="Times New Roman"/>
          <w:sz w:val="24"/>
          <w:szCs w:val="24"/>
        </w:rPr>
        <w:t xml:space="preserve">, </w:t>
      </w:r>
      <w:proofErr w:type="spellStart"/>
      <w:r w:rsidRPr="4446199A">
        <w:rPr>
          <w:rFonts w:ascii="Times New Roman" w:hAnsi="Times New Roman"/>
          <w:sz w:val="24"/>
          <w:szCs w:val="24"/>
        </w:rPr>
        <w:t>mitrālā</w:t>
      </w:r>
      <w:proofErr w:type="spellEnd"/>
      <w:r w:rsidRPr="4446199A">
        <w:rPr>
          <w:rFonts w:ascii="Times New Roman" w:hAnsi="Times New Roman"/>
          <w:sz w:val="24"/>
          <w:szCs w:val="24"/>
        </w:rPr>
        <w:t xml:space="preserve">, </w:t>
      </w:r>
      <w:proofErr w:type="spellStart"/>
      <w:r w:rsidRPr="4446199A">
        <w:rPr>
          <w:rFonts w:ascii="Times New Roman" w:hAnsi="Times New Roman"/>
          <w:sz w:val="24"/>
          <w:szCs w:val="24"/>
        </w:rPr>
        <w:t>pulmonālā</w:t>
      </w:r>
      <w:proofErr w:type="spellEnd"/>
      <w:r w:rsidRPr="4446199A">
        <w:rPr>
          <w:rFonts w:ascii="Times New Roman" w:hAnsi="Times New Roman"/>
          <w:sz w:val="24"/>
          <w:szCs w:val="24"/>
        </w:rPr>
        <w:t xml:space="preserve"> vārstuļa implantācijas Latvijā netiek veiktas.</w:t>
      </w:r>
      <w:r w:rsidR="00AB356B">
        <w:rPr>
          <w:rFonts w:ascii="Times New Roman" w:hAnsi="Times New Roman"/>
          <w:sz w:val="24"/>
          <w:szCs w:val="24"/>
        </w:rPr>
        <w:t xml:space="preserve"> Tāpēc Plāna ietvarā ir iekļauti pasākumi, kas vērsti uz šo pakalpojumu pieejamības nodrošināšanu.</w:t>
      </w:r>
    </w:p>
    <w:p w14:paraId="3C8C58BB" w14:textId="6210D09E" w:rsidR="007343EB" w:rsidRPr="003B3B35" w:rsidRDefault="15C82E4D" w:rsidP="12E15D3F">
      <w:pPr>
        <w:pStyle w:val="NoSpacing"/>
        <w:spacing w:before="120" w:after="120"/>
        <w:ind w:firstLine="562"/>
        <w:jc w:val="both"/>
        <w:rPr>
          <w:rFonts w:ascii="Times New Roman" w:hAnsi="Times New Roman"/>
          <w:sz w:val="24"/>
          <w:szCs w:val="24"/>
        </w:rPr>
      </w:pPr>
      <w:r w:rsidRPr="12E15D3F">
        <w:rPr>
          <w:rFonts w:ascii="Times New Roman" w:hAnsi="Times New Roman"/>
          <w:sz w:val="24"/>
          <w:szCs w:val="24"/>
        </w:rPr>
        <w:t xml:space="preserve">Virknei pacientu gan pēc sarežģītām sirds operācijām, gan hronisku sirds saslimšanu dekompensācijas dēļ ir nepieciešama īslaicīga sirds </w:t>
      </w:r>
      <w:proofErr w:type="spellStart"/>
      <w:r w:rsidRPr="12E15D3F">
        <w:rPr>
          <w:rFonts w:ascii="Times New Roman" w:hAnsi="Times New Roman"/>
          <w:sz w:val="24"/>
          <w:szCs w:val="24"/>
        </w:rPr>
        <w:t>palīgcirkulācijas</w:t>
      </w:r>
      <w:proofErr w:type="spellEnd"/>
      <w:r w:rsidRPr="12E15D3F">
        <w:rPr>
          <w:rFonts w:ascii="Times New Roman" w:hAnsi="Times New Roman"/>
          <w:sz w:val="24"/>
          <w:szCs w:val="24"/>
        </w:rPr>
        <w:t xml:space="preserve"> ierīču ievietošana sirdī</w:t>
      </w:r>
      <w:r w:rsidR="012B0233" w:rsidRPr="12E15D3F">
        <w:rPr>
          <w:rFonts w:ascii="Times New Roman" w:hAnsi="Times New Roman"/>
          <w:sz w:val="24"/>
          <w:szCs w:val="24"/>
        </w:rPr>
        <w:t>,</w:t>
      </w:r>
      <w:r w:rsidRPr="12E15D3F">
        <w:rPr>
          <w:rFonts w:ascii="Times New Roman" w:hAnsi="Times New Roman"/>
          <w:sz w:val="24"/>
          <w:szCs w:val="24"/>
        </w:rPr>
        <w:t xml:space="preserve"> atrodoties intensīvās terapijas nodaļā. Šobrīd sirds ķirurģijas anestezioloģijas un intensīvās terapijas nodaļā </w:t>
      </w:r>
      <w:proofErr w:type="spellStart"/>
      <w:r w:rsidRPr="12E15D3F">
        <w:rPr>
          <w:rFonts w:ascii="Times New Roman" w:hAnsi="Times New Roman"/>
          <w:sz w:val="24"/>
          <w:szCs w:val="24"/>
        </w:rPr>
        <w:t>hemodinamikas</w:t>
      </w:r>
      <w:proofErr w:type="spellEnd"/>
      <w:r w:rsidRPr="12E15D3F">
        <w:rPr>
          <w:rFonts w:ascii="Times New Roman" w:hAnsi="Times New Roman"/>
          <w:sz w:val="24"/>
          <w:szCs w:val="24"/>
        </w:rPr>
        <w:t xml:space="preserve"> stabilizācijai tiek izmantota </w:t>
      </w:r>
      <w:proofErr w:type="spellStart"/>
      <w:r w:rsidRPr="12E15D3F">
        <w:rPr>
          <w:rFonts w:ascii="Times New Roman" w:hAnsi="Times New Roman"/>
          <w:sz w:val="24"/>
          <w:szCs w:val="24"/>
        </w:rPr>
        <w:t>ekstrakorporālā</w:t>
      </w:r>
      <w:proofErr w:type="spellEnd"/>
      <w:r w:rsidRPr="12E15D3F">
        <w:rPr>
          <w:rFonts w:ascii="Times New Roman" w:hAnsi="Times New Roman"/>
          <w:sz w:val="24"/>
          <w:szCs w:val="24"/>
        </w:rPr>
        <w:t xml:space="preserve"> membrānu </w:t>
      </w:r>
      <w:proofErr w:type="spellStart"/>
      <w:r w:rsidRPr="12E15D3F">
        <w:rPr>
          <w:rFonts w:ascii="Times New Roman" w:hAnsi="Times New Roman"/>
          <w:sz w:val="24"/>
          <w:szCs w:val="24"/>
        </w:rPr>
        <w:t>oksigenācija</w:t>
      </w:r>
      <w:proofErr w:type="spellEnd"/>
      <w:r w:rsidRPr="12E15D3F">
        <w:rPr>
          <w:rFonts w:ascii="Times New Roman" w:hAnsi="Times New Roman"/>
          <w:sz w:val="24"/>
          <w:szCs w:val="24"/>
        </w:rPr>
        <w:t xml:space="preserve"> (EKMO), kas ir izmaksu dārga </w:t>
      </w:r>
      <w:proofErr w:type="spellStart"/>
      <w:r w:rsidRPr="12E15D3F">
        <w:rPr>
          <w:rFonts w:ascii="Times New Roman" w:hAnsi="Times New Roman"/>
          <w:sz w:val="24"/>
          <w:szCs w:val="24"/>
        </w:rPr>
        <w:t>palīgcirkulācijas</w:t>
      </w:r>
      <w:proofErr w:type="spellEnd"/>
      <w:r w:rsidRPr="12E15D3F">
        <w:rPr>
          <w:rFonts w:ascii="Times New Roman" w:hAnsi="Times New Roman"/>
          <w:sz w:val="24"/>
          <w:szCs w:val="24"/>
        </w:rPr>
        <w:t xml:space="preserve"> ierīce, kuras implantācija vienam pacientam izmaksā </w:t>
      </w:r>
      <w:r w:rsidR="00A35BCD">
        <w:rPr>
          <w:rFonts w:ascii="Times New Roman" w:hAnsi="Times New Roman"/>
          <w:sz w:val="24"/>
          <w:szCs w:val="24"/>
        </w:rPr>
        <w:t xml:space="preserve">24 952 </w:t>
      </w:r>
      <w:proofErr w:type="spellStart"/>
      <w:r w:rsidR="00A35BCD" w:rsidRPr="00E3789E">
        <w:rPr>
          <w:rFonts w:ascii="Times New Roman" w:hAnsi="Times New Roman"/>
          <w:i/>
          <w:iCs/>
          <w:sz w:val="24"/>
          <w:szCs w:val="24"/>
        </w:rPr>
        <w:t>e</w:t>
      </w:r>
      <w:r w:rsidR="00E3789E" w:rsidRPr="00E3789E">
        <w:rPr>
          <w:rFonts w:ascii="Times New Roman" w:hAnsi="Times New Roman"/>
          <w:i/>
          <w:iCs/>
          <w:sz w:val="24"/>
          <w:szCs w:val="24"/>
        </w:rPr>
        <w:t>u</w:t>
      </w:r>
      <w:r w:rsidR="00A35BCD" w:rsidRPr="00E3789E">
        <w:rPr>
          <w:rFonts w:ascii="Times New Roman" w:hAnsi="Times New Roman"/>
          <w:i/>
          <w:iCs/>
          <w:sz w:val="24"/>
          <w:szCs w:val="24"/>
        </w:rPr>
        <w:t>ro</w:t>
      </w:r>
      <w:proofErr w:type="spellEnd"/>
      <w:r w:rsidR="00B74EA2">
        <w:rPr>
          <w:rFonts w:ascii="Times New Roman" w:hAnsi="Times New Roman"/>
          <w:sz w:val="24"/>
          <w:szCs w:val="24"/>
        </w:rPr>
        <w:t>.</w:t>
      </w:r>
      <w:r w:rsidRPr="12E15D3F">
        <w:rPr>
          <w:rFonts w:ascii="Times New Roman" w:hAnsi="Times New Roman"/>
          <w:sz w:val="24"/>
          <w:szCs w:val="24"/>
        </w:rPr>
        <w:t xml:space="preserve"> Citās Eiropas valstīs EKMO vietā sirds </w:t>
      </w:r>
      <w:proofErr w:type="spellStart"/>
      <w:r w:rsidRPr="12E15D3F">
        <w:rPr>
          <w:rFonts w:ascii="Times New Roman" w:hAnsi="Times New Roman"/>
          <w:sz w:val="24"/>
          <w:szCs w:val="24"/>
        </w:rPr>
        <w:t>palīgcirkulācijai</w:t>
      </w:r>
      <w:proofErr w:type="spellEnd"/>
      <w:r w:rsidRPr="12E15D3F">
        <w:rPr>
          <w:rFonts w:ascii="Times New Roman" w:hAnsi="Times New Roman"/>
          <w:sz w:val="24"/>
          <w:szCs w:val="24"/>
        </w:rPr>
        <w:t xml:space="preserve"> tiek izmantotas arī (no angļu val. – IABP (no angļu val. - </w:t>
      </w:r>
      <w:proofErr w:type="spellStart"/>
      <w:r w:rsidRPr="12E15D3F">
        <w:rPr>
          <w:rFonts w:ascii="Times New Roman" w:hAnsi="Times New Roman"/>
          <w:i/>
          <w:iCs/>
          <w:sz w:val="24"/>
          <w:szCs w:val="24"/>
        </w:rPr>
        <w:t>intra-aortic</w:t>
      </w:r>
      <w:proofErr w:type="spellEnd"/>
      <w:r w:rsidRPr="12E15D3F">
        <w:rPr>
          <w:rFonts w:ascii="Times New Roman" w:hAnsi="Times New Roman"/>
          <w:i/>
          <w:iCs/>
          <w:sz w:val="24"/>
          <w:szCs w:val="24"/>
        </w:rPr>
        <w:t xml:space="preserve"> </w:t>
      </w:r>
      <w:proofErr w:type="spellStart"/>
      <w:r w:rsidRPr="12E15D3F">
        <w:rPr>
          <w:rFonts w:ascii="Times New Roman" w:hAnsi="Times New Roman"/>
          <w:i/>
          <w:iCs/>
          <w:sz w:val="24"/>
          <w:szCs w:val="24"/>
        </w:rPr>
        <w:t>ballon</w:t>
      </w:r>
      <w:proofErr w:type="spellEnd"/>
      <w:r w:rsidRPr="12E15D3F">
        <w:rPr>
          <w:rFonts w:ascii="Times New Roman" w:hAnsi="Times New Roman"/>
          <w:i/>
          <w:iCs/>
          <w:sz w:val="24"/>
          <w:szCs w:val="24"/>
        </w:rPr>
        <w:t xml:space="preserve"> </w:t>
      </w:r>
      <w:proofErr w:type="spellStart"/>
      <w:r w:rsidRPr="12E15D3F">
        <w:rPr>
          <w:rFonts w:ascii="Times New Roman" w:hAnsi="Times New Roman"/>
          <w:i/>
          <w:iCs/>
          <w:sz w:val="24"/>
          <w:szCs w:val="24"/>
        </w:rPr>
        <w:t>pump</w:t>
      </w:r>
      <w:proofErr w:type="spellEnd"/>
      <w:r w:rsidRPr="12E15D3F">
        <w:rPr>
          <w:rFonts w:ascii="Times New Roman" w:hAnsi="Times New Roman"/>
          <w:sz w:val="24"/>
          <w:szCs w:val="24"/>
        </w:rPr>
        <w:t xml:space="preserve">), </w:t>
      </w:r>
      <w:proofErr w:type="spellStart"/>
      <w:r w:rsidRPr="12E15D3F">
        <w:rPr>
          <w:rFonts w:ascii="Times New Roman" w:hAnsi="Times New Roman"/>
          <w:sz w:val="24"/>
          <w:szCs w:val="24"/>
        </w:rPr>
        <w:t>Impella</w:t>
      </w:r>
      <w:proofErr w:type="spellEnd"/>
      <w:r w:rsidRPr="12E15D3F">
        <w:rPr>
          <w:rFonts w:ascii="Times New Roman" w:hAnsi="Times New Roman"/>
          <w:sz w:val="24"/>
          <w:szCs w:val="24"/>
        </w:rPr>
        <w:t xml:space="preserve"> (</w:t>
      </w:r>
      <w:proofErr w:type="spellStart"/>
      <w:r w:rsidRPr="12E15D3F">
        <w:rPr>
          <w:rFonts w:ascii="Times New Roman" w:hAnsi="Times New Roman"/>
          <w:sz w:val="24"/>
          <w:szCs w:val="24"/>
        </w:rPr>
        <w:t>intrakardiālais</w:t>
      </w:r>
      <w:proofErr w:type="spellEnd"/>
      <w:r w:rsidRPr="12E15D3F">
        <w:rPr>
          <w:rFonts w:ascii="Times New Roman" w:hAnsi="Times New Roman"/>
          <w:sz w:val="24"/>
          <w:szCs w:val="24"/>
        </w:rPr>
        <w:t xml:space="preserve"> sūknis kreisā kambara atbalstam), </w:t>
      </w:r>
      <w:r w:rsidRPr="00B74EA2">
        <w:rPr>
          <w:rFonts w:ascii="Times New Roman" w:hAnsi="Times New Roman"/>
          <w:sz w:val="24"/>
          <w:szCs w:val="24"/>
        </w:rPr>
        <w:t xml:space="preserve">kuru implantācijas un uzturēšanas izmaksas ir </w:t>
      </w:r>
      <w:r w:rsidR="263733BD" w:rsidRPr="00B74EA2">
        <w:rPr>
          <w:rFonts w:ascii="Times New Roman" w:hAnsi="Times New Roman"/>
          <w:sz w:val="24"/>
          <w:szCs w:val="24"/>
        </w:rPr>
        <w:t>zemākas</w:t>
      </w:r>
      <w:r w:rsidR="00B74EA2">
        <w:rPr>
          <w:rFonts w:ascii="Times New Roman" w:hAnsi="Times New Roman"/>
          <w:sz w:val="24"/>
          <w:szCs w:val="24"/>
        </w:rPr>
        <w:t xml:space="preserve"> (Latvijā vidēji par 500 </w:t>
      </w:r>
      <w:proofErr w:type="spellStart"/>
      <w:r w:rsidR="00E3789E" w:rsidRPr="00E3789E">
        <w:rPr>
          <w:rFonts w:ascii="Times New Roman" w:hAnsi="Times New Roman"/>
          <w:i/>
          <w:iCs/>
          <w:sz w:val="24"/>
          <w:szCs w:val="24"/>
        </w:rPr>
        <w:t>euro</w:t>
      </w:r>
      <w:proofErr w:type="spellEnd"/>
      <w:r w:rsidR="00AB356B">
        <w:rPr>
          <w:rFonts w:ascii="Times New Roman" w:hAnsi="Times New Roman"/>
          <w:sz w:val="24"/>
          <w:szCs w:val="24"/>
        </w:rPr>
        <w:t xml:space="preserve"> lētāka nekā EKMO</w:t>
      </w:r>
      <w:r w:rsidR="00B74EA2">
        <w:rPr>
          <w:rFonts w:ascii="Times New Roman" w:hAnsi="Times New Roman"/>
          <w:sz w:val="24"/>
          <w:szCs w:val="24"/>
        </w:rPr>
        <w:t>)</w:t>
      </w:r>
      <w:r w:rsidR="263733BD" w:rsidRPr="00B74EA2">
        <w:rPr>
          <w:rFonts w:ascii="Times New Roman" w:hAnsi="Times New Roman"/>
          <w:sz w:val="24"/>
          <w:szCs w:val="24"/>
        </w:rPr>
        <w:t>.</w:t>
      </w:r>
      <w:r w:rsidR="00B74EA2">
        <w:rPr>
          <w:rFonts w:ascii="Times New Roman" w:hAnsi="Times New Roman"/>
          <w:sz w:val="24"/>
          <w:szCs w:val="24"/>
        </w:rPr>
        <w:t xml:space="preserve"> </w:t>
      </w:r>
      <w:r w:rsidR="00AB356B" w:rsidRPr="00726F55">
        <w:rPr>
          <w:rFonts w:ascii="Times New Roman" w:hAnsi="Times New Roman"/>
          <w:sz w:val="24"/>
          <w:szCs w:val="24"/>
        </w:rPr>
        <w:t xml:space="preserve">Lai </w:t>
      </w:r>
      <w:r w:rsidR="006448B5" w:rsidRPr="00726F55">
        <w:rPr>
          <w:rFonts w:ascii="Times New Roman" w:hAnsi="Times New Roman"/>
          <w:sz w:val="24"/>
          <w:szCs w:val="24"/>
        </w:rPr>
        <w:t>uzlabotu</w:t>
      </w:r>
      <w:r w:rsidR="00AB356B" w:rsidRPr="00726F55">
        <w:rPr>
          <w:rFonts w:ascii="Times New Roman" w:hAnsi="Times New Roman"/>
          <w:sz w:val="24"/>
          <w:szCs w:val="24"/>
        </w:rPr>
        <w:t xml:space="preserve"> sirds ķirurģijas anestezioloģijas un intensīvās terapijas pacientu ārstēšanos</w:t>
      </w:r>
      <w:r w:rsidR="006448B5" w:rsidRPr="00726F55">
        <w:rPr>
          <w:rFonts w:ascii="Times New Roman" w:hAnsi="Times New Roman"/>
          <w:sz w:val="24"/>
          <w:szCs w:val="24"/>
        </w:rPr>
        <w:t xml:space="preserve"> ar esošo limitēto medicīnas personāla resursu nepieciešams attīstīt alternatīvas EKMO saņemšanai sirds ķirurģijā.</w:t>
      </w:r>
    </w:p>
    <w:p w14:paraId="4621B2E0" w14:textId="79F98B01" w:rsidR="00AB1397" w:rsidRDefault="70E74574" w:rsidP="4446199A">
      <w:pPr>
        <w:pStyle w:val="NoSpacing"/>
        <w:spacing w:before="120" w:after="120"/>
        <w:ind w:firstLine="562"/>
        <w:jc w:val="both"/>
        <w:rPr>
          <w:rFonts w:ascii="Times New Roman" w:hAnsi="Times New Roman"/>
          <w:sz w:val="24"/>
          <w:szCs w:val="24"/>
        </w:rPr>
      </w:pPr>
      <w:r w:rsidRPr="4446199A">
        <w:rPr>
          <w:rFonts w:ascii="Times New Roman" w:hAnsi="Times New Roman"/>
          <w:sz w:val="24"/>
          <w:szCs w:val="24"/>
        </w:rPr>
        <w:t xml:space="preserve">Hroniska sirds mazspēja ir slimība, kuras sastopamības rādītājs pieaugušiem pacientiem Eiropā ir 1—2%. Palielinoties iedzīvotāju vecumam, uzlabojoties ārstēšanas iespējām un sirds </w:t>
      </w:r>
      <w:r w:rsidRPr="4446199A">
        <w:rPr>
          <w:rFonts w:ascii="Times New Roman" w:hAnsi="Times New Roman"/>
          <w:sz w:val="24"/>
          <w:szCs w:val="24"/>
        </w:rPr>
        <w:lastRenderedPageBreak/>
        <w:t>mazspējas pacientu dzīvildzei, pieaug arī galēji smagas (progresējušas) sirds mazspējas sastopamība. Diemžēl vairākumam no šiem pacientiem turpmākā prognoze ir slikta, viena gada mirstība variē 25—75% robežās</w:t>
      </w:r>
      <w:r w:rsidR="00675F0E" w:rsidRPr="4446199A">
        <w:rPr>
          <w:rStyle w:val="FootnoteReference"/>
          <w:rFonts w:ascii="Times New Roman" w:hAnsi="Times New Roman"/>
          <w:sz w:val="24"/>
          <w:szCs w:val="24"/>
        </w:rPr>
        <w:footnoteReference w:id="95"/>
      </w:r>
      <w:r w:rsidRPr="4446199A">
        <w:rPr>
          <w:rFonts w:ascii="Times New Roman" w:hAnsi="Times New Roman"/>
          <w:sz w:val="24"/>
          <w:szCs w:val="24"/>
        </w:rPr>
        <w:t xml:space="preserve">. </w:t>
      </w:r>
      <w:r w:rsidR="0C4B43A1" w:rsidRPr="4446199A">
        <w:rPr>
          <w:rFonts w:ascii="Times New Roman" w:hAnsi="Times New Roman"/>
          <w:sz w:val="24"/>
          <w:szCs w:val="24"/>
        </w:rPr>
        <w:t xml:space="preserve">Akūta sirds mazspēja vai hroniskas sirds mazspējas dekompensācija ir biežākais hospitalizācijas iemesls pacientiem, kas vecāki par 65 gadiem. </w:t>
      </w:r>
      <w:proofErr w:type="spellStart"/>
      <w:r w:rsidR="0C4B43A1" w:rsidRPr="4446199A">
        <w:rPr>
          <w:rFonts w:ascii="Times New Roman" w:hAnsi="Times New Roman"/>
          <w:sz w:val="24"/>
          <w:szCs w:val="24"/>
        </w:rPr>
        <w:t>Intrahospitāla</w:t>
      </w:r>
      <w:proofErr w:type="spellEnd"/>
      <w:r w:rsidR="0C4B43A1" w:rsidRPr="4446199A">
        <w:rPr>
          <w:rFonts w:ascii="Times New Roman" w:hAnsi="Times New Roman"/>
          <w:sz w:val="24"/>
          <w:szCs w:val="24"/>
        </w:rPr>
        <w:t xml:space="preserve"> mirstība pacientiem ar akūtu sirds mazspēju sasniedz 4-10%. Tās ārstēšana stacionārā ietver ne tikai sastrēguma simptomu novēršanu, bet arī </w:t>
      </w:r>
      <w:proofErr w:type="spellStart"/>
      <w:r w:rsidR="0C4B43A1" w:rsidRPr="4446199A">
        <w:rPr>
          <w:rFonts w:ascii="Times New Roman" w:hAnsi="Times New Roman"/>
          <w:sz w:val="24"/>
          <w:szCs w:val="24"/>
        </w:rPr>
        <w:t>hemodinamikas</w:t>
      </w:r>
      <w:proofErr w:type="spellEnd"/>
      <w:r w:rsidR="0C4B43A1" w:rsidRPr="4446199A">
        <w:rPr>
          <w:rFonts w:ascii="Times New Roman" w:hAnsi="Times New Roman"/>
          <w:sz w:val="24"/>
          <w:szCs w:val="24"/>
        </w:rPr>
        <w:t xml:space="preserve"> stabilizāciju, tai skaitā, izmantojot </w:t>
      </w:r>
      <w:r w:rsidR="00901F53">
        <w:rPr>
          <w:rFonts w:ascii="Times New Roman" w:hAnsi="Times New Roman"/>
          <w:sz w:val="24"/>
          <w:szCs w:val="24"/>
        </w:rPr>
        <w:t xml:space="preserve">iepriekšminētās </w:t>
      </w:r>
      <w:r w:rsidR="0C4B43A1" w:rsidRPr="4446199A">
        <w:rPr>
          <w:rFonts w:ascii="Times New Roman" w:hAnsi="Times New Roman"/>
          <w:sz w:val="24"/>
          <w:szCs w:val="24"/>
        </w:rPr>
        <w:t xml:space="preserve">īslaicīgas </w:t>
      </w:r>
      <w:proofErr w:type="spellStart"/>
      <w:r w:rsidR="0C4B43A1" w:rsidRPr="4446199A">
        <w:rPr>
          <w:rFonts w:ascii="Times New Roman" w:hAnsi="Times New Roman"/>
          <w:sz w:val="24"/>
          <w:szCs w:val="24"/>
        </w:rPr>
        <w:t>palīgcirkulācijas</w:t>
      </w:r>
      <w:proofErr w:type="spellEnd"/>
      <w:r w:rsidR="0C4B43A1" w:rsidRPr="4446199A">
        <w:rPr>
          <w:rFonts w:ascii="Times New Roman" w:hAnsi="Times New Roman"/>
          <w:sz w:val="24"/>
          <w:szCs w:val="24"/>
        </w:rPr>
        <w:t xml:space="preserve"> ierīces IABP, </w:t>
      </w:r>
      <w:proofErr w:type="spellStart"/>
      <w:r w:rsidR="0C4B43A1" w:rsidRPr="4446199A">
        <w:rPr>
          <w:rFonts w:ascii="Times New Roman" w:hAnsi="Times New Roman"/>
          <w:sz w:val="24"/>
          <w:szCs w:val="24"/>
        </w:rPr>
        <w:t>Impella</w:t>
      </w:r>
      <w:proofErr w:type="spellEnd"/>
      <w:r w:rsidR="0C4B43A1" w:rsidRPr="4446199A">
        <w:rPr>
          <w:rFonts w:ascii="Times New Roman" w:hAnsi="Times New Roman"/>
          <w:sz w:val="24"/>
          <w:szCs w:val="24"/>
        </w:rPr>
        <w:t>, E</w:t>
      </w:r>
      <w:r w:rsidR="08ECEACE" w:rsidRPr="4446199A">
        <w:rPr>
          <w:rFonts w:ascii="Times New Roman" w:hAnsi="Times New Roman"/>
          <w:sz w:val="24"/>
          <w:szCs w:val="24"/>
        </w:rPr>
        <w:t>K</w:t>
      </w:r>
      <w:r w:rsidR="0C4B43A1" w:rsidRPr="4446199A">
        <w:rPr>
          <w:rFonts w:ascii="Times New Roman" w:hAnsi="Times New Roman"/>
          <w:sz w:val="24"/>
          <w:szCs w:val="24"/>
        </w:rPr>
        <w:t>MO saskaņā ar INTERMACS</w:t>
      </w:r>
      <w:r w:rsidR="4AFFD14A" w:rsidRPr="4446199A">
        <w:rPr>
          <w:rFonts w:ascii="Times New Roman" w:hAnsi="Times New Roman"/>
          <w:sz w:val="24"/>
          <w:szCs w:val="24"/>
        </w:rPr>
        <w:t xml:space="preserve"> (no angļu val. - </w:t>
      </w:r>
      <w:proofErr w:type="spellStart"/>
      <w:r w:rsidR="4AFFD14A" w:rsidRPr="12E15D3F">
        <w:rPr>
          <w:rFonts w:ascii="Times New Roman" w:hAnsi="Times New Roman"/>
          <w:i/>
          <w:iCs/>
          <w:sz w:val="24"/>
          <w:szCs w:val="24"/>
        </w:rPr>
        <w:t>Interagency</w:t>
      </w:r>
      <w:proofErr w:type="spellEnd"/>
      <w:r w:rsidR="4AFFD14A" w:rsidRPr="12E15D3F">
        <w:rPr>
          <w:rFonts w:ascii="Times New Roman" w:hAnsi="Times New Roman"/>
          <w:i/>
          <w:iCs/>
          <w:sz w:val="24"/>
          <w:szCs w:val="24"/>
        </w:rPr>
        <w:t xml:space="preserve"> </w:t>
      </w:r>
      <w:proofErr w:type="spellStart"/>
      <w:r w:rsidR="4AFFD14A" w:rsidRPr="12E15D3F">
        <w:rPr>
          <w:rFonts w:ascii="Times New Roman" w:hAnsi="Times New Roman"/>
          <w:i/>
          <w:iCs/>
          <w:sz w:val="24"/>
          <w:szCs w:val="24"/>
        </w:rPr>
        <w:t>Registry</w:t>
      </w:r>
      <w:proofErr w:type="spellEnd"/>
      <w:r w:rsidR="4AFFD14A" w:rsidRPr="12E15D3F">
        <w:rPr>
          <w:rFonts w:ascii="Times New Roman" w:hAnsi="Times New Roman"/>
          <w:i/>
          <w:iCs/>
          <w:sz w:val="24"/>
          <w:szCs w:val="24"/>
        </w:rPr>
        <w:t xml:space="preserve"> </w:t>
      </w:r>
      <w:proofErr w:type="spellStart"/>
      <w:r w:rsidR="4AFFD14A" w:rsidRPr="12E15D3F">
        <w:rPr>
          <w:rFonts w:ascii="Times New Roman" w:hAnsi="Times New Roman"/>
          <w:i/>
          <w:iCs/>
          <w:sz w:val="24"/>
          <w:szCs w:val="24"/>
        </w:rPr>
        <w:t>for</w:t>
      </w:r>
      <w:proofErr w:type="spellEnd"/>
      <w:r w:rsidR="4AFFD14A" w:rsidRPr="12E15D3F">
        <w:rPr>
          <w:rFonts w:ascii="Times New Roman" w:hAnsi="Times New Roman"/>
          <w:i/>
          <w:iCs/>
          <w:sz w:val="24"/>
          <w:szCs w:val="24"/>
        </w:rPr>
        <w:t xml:space="preserve"> </w:t>
      </w:r>
      <w:proofErr w:type="spellStart"/>
      <w:r w:rsidR="4AFFD14A" w:rsidRPr="12E15D3F">
        <w:rPr>
          <w:rFonts w:ascii="Times New Roman" w:hAnsi="Times New Roman"/>
          <w:i/>
          <w:iCs/>
          <w:sz w:val="24"/>
          <w:szCs w:val="24"/>
        </w:rPr>
        <w:t>Mechanically</w:t>
      </w:r>
      <w:proofErr w:type="spellEnd"/>
      <w:r w:rsidR="4AFFD14A" w:rsidRPr="12E15D3F">
        <w:rPr>
          <w:rFonts w:ascii="Times New Roman" w:hAnsi="Times New Roman"/>
          <w:i/>
          <w:iCs/>
          <w:sz w:val="24"/>
          <w:szCs w:val="24"/>
        </w:rPr>
        <w:t xml:space="preserve"> </w:t>
      </w:r>
      <w:proofErr w:type="spellStart"/>
      <w:r w:rsidR="4AFFD14A" w:rsidRPr="12E15D3F">
        <w:rPr>
          <w:rFonts w:ascii="Times New Roman" w:hAnsi="Times New Roman"/>
          <w:i/>
          <w:iCs/>
          <w:sz w:val="24"/>
          <w:szCs w:val="24"/>
        </w:rPr>
        <w:t>Assisted</w:t>
      </w:r>
      <w:proofErr w:type="spellEnd"/>
      <w:r w:rsidR="4AFFD14A" w:rsidRPr="12E15D3F">
        <w:rPr>
          <w:rFonts w:ascii="Times New Roman" w:hAnsi="Times New Roman"/>
          <w:i/>
          <w:iCs/>
          <w:sz w:val="24"/>
          <w:szCs w:val="24"/>
        </w:rPr>
        <w:t xml:space="preserve"> </w:t>
      </w:r>
      <w:proofErr w:type="spellStart"/>
      <w:r w:rsidR="4AFFD14A" w:rsidRPr="12E15D3F">
        <w:rPr>
          <w:rFonts w:ascii="Times New Roman" w:hAnsi="Times New Roman"/>
          <w:i/>
          <w:iCs/>
          <w:sz w:val="24"/>
          <w:szCs w:val="24"/>
        </w:rPr>
        <w:t>Circulatory</w:t>
      </w:r>
      <w:proofErr w:type="spellEnd"/>
      <w:r w:rsidR="4AFFD14A" w:rsidRPr="12E15D3F">
        <w:rPr>
          <w:rFonts w:ascii="Times New Roman" w:hAnsi="Times New Roman"/>
          <w:i/>
          <w:iCs/>
          <w:sz w:val="24"/>
          <w:szCs w:val="24"/>
        </w:rPr>
        <w:t xml:space="preserve"> </w:t>
      </w:r>
      <w:proofErr w:type="spellStart"/>
      <w:r w:rsidR="4AFFD14A" w:rsidRPr="12E15D3F">
        <w:rPr>
          <w:rFonts w:ascii="Times New Roman" w:hAnsi="Times New Roman"/>
          <w:i/>
          <w:iCs/>
          <w:sz w:val="24"/>
          <w:szCs w:val="24"/>
        </w:rPr>
        <w:t>Support</w:t>
      </w:r>
      <w:proofErr w:type="spellEnd"/>
      <w:r w:rsidR="4AFFD14A" w:rsidRPr="4446199A">
        <w:rPr>
          <w:rFonts w:ascii="Times New Roman" w:hAnsi="Times New Roman"/>
          <w:sz w:val="24"/>
          <w:szCs w:val="24"/>
        </w:rPr>
        <w:t xml:space="preserve"> – profili, kas sniedz svarīgu </w:t>
      </w:r>
      <w:proofErr w:type="spellStart"/>
      <w:r w:rsidR="4AFFD14A" w:rsidRPr="4446199A">
        <w:rPr>
          <w:rFonts w:ascii="Times New Roman" w:hAnsi="Times New Roman"/>
          <w:sz w:val="24"/>
          <w:szCs w:val="24"/>
        </w:rPr>
        <w:t>prognostisku</w:t>
      </w:r>
      <w:proofErr w:type="spellEnd"/>
      <w:r w:rsidR="4AFFD14A" w:rsidRPr="4446199A">
        <w:rPr>
          <w:rFonts w:ascii="Times New Roman" w:hAnsi="Times New Roman"/>
          <w:sz w:val="24"/>
          <w:szCs w:val="24"/>
        </w:rPr>
        <w:t xml:space="preserve"> informāciju pacientiem ar progresējušu sirds mazspēju, kuri saņem mehānisku atbalstu)</w:t>
      </w:r>
      <w:r w:rsidR="0C4B43A1" w:rsidRPr="4446199A">
        <w:rPr>
          <w:rFonts w:ascii="Times New Roman" w:hAnsi="Times New Roman"/>
          <w:sz w:val="24"/>
          <w:szCs w:val="24"/>
        </w:rPr>
        <w:t xml:space="preserve"> kritērijiem un mākslīgu plaušu ventilāciju. Lai uzlabotu klīniskos iznākumus (mazinātu mirstību un atkārtotu hospitalizāciju risku)</w:t>
      </w:r>
      <w:r w:rsidR="5395F86B" w:rsidRPr="12E15D3F">
        <w:rPr>
          <w:rFonts w:ascii="Times New Roman" w:hAnsi="Times New Roman"/>
          <w:sz w:val="24"/>
          <w:szCs w:val="24"/>
        </w:rPr>
        <w:t>,</w:t>
      </w:r>
      <w:r w:rsidR="0C4B43A1" w:rsidRPr="4446199A">
        <w:rPr>
          <w:rFonts w:ascii="Times New Roman" w:hAnsi="Times New Roman"/>
          <w:sz w:val="24"/>
          <w:szCs w:val="24"/>
        </w:rPr>
        <w:t xml:space="preserve"> pacientiem pirms izrakstīšanas</w:t>
      </w:r>
      <w:r w:rsidR="00901F53">
        <w:rPr>
          <w:rFonts w:ascii="Times New Roman" w:hAnsi="Times New Roman"/>
          <w:sz w:val="24"/>
          <w:szCs w:val="24"/>
        </w:rPr>
        <w:t xml:space="preserve"> no stacionāra</w:t>
      </w:r>
      <w:r w:rsidR="0C4B43A1" w:rsidRPr="4446199A">
        <w:rPr>
          <w:rFonts w:ascii="Times New Roman" w:hAnsi="Times New Roman"/>
          <w:sz w:val="24"/>
          <w:szCs w:val="24"/>
        </w:rPr>
        <w:t xml:space="preserve"> būtu jāuzsāk optimāla medikamentoza terapija, kā arī jānodrošina </w:t>
      </w:r>
      <w:proofErr w:type="spellStart"/>
      <w:r w:rsidR="0C4B43A1" w:rsidRPr="4446199A">
        <w:rPr>
          <w:rFonts w:ascii="Times New Roman" w:hAnsi="Times New Roman"/>
          <w:sz w:val="24"/>
          <w:szCs w:val="24"/>
        </w:rPr>
        <w:t>blakusslimību</w:t>
      </w:r>
      <w:proofErr w:type="spellEnd"/>
      <w:r w:rsidR="0C4B43A1" w:rsidRPr="4446199A">
        <w:rPr>
          <w:rFonts w:ascii="Times New Roman" w:hAnsi="Times New Roman"/>
          <w:sz w:val="24"/>
          <w:szCs w:val="24"/>
        </w:rPr>
        <w:t xml:space="preserve"> ārstēšana. Lai nodrošinātu galēji smagas sirds mazspējas pacientu savlaicīgu identifikāciju un novērtēšanu stacionāros</w:t>
      </w:r>
      <w:r w:rsidR="06D9DABF" w:rsidRPr="12E15D3F">
        <w:rPr>
          <w:rFonts w:ascii="Times New Roman" w:hAnsi="Times New Roman"/>
          <w:sz w:val="24"/>
          <w:szCs w:val="24"/>
        </w:rPr>
        <w:t>,</w:t>
      </w:r>
      <w:r w:rsidR="0C4B43A1" w:rsidRPr="4446199A">
        <w:rPr>
          <w:rFonts w:ascii="Times New Roman" w:hAnsi="Times New Roman"/>
          <w:sz w:val="24"/>
          <w:szCs w:val="24"/>
        </w:rPr>
        <w:t xml:space="preserve"> nepieciešams veidot </w:t>
      </w:r>
      <w:proofErr w:type="spellStart"/>
      <w:r w:rsidR="0C4B43A1" w:rsidRPr="4446199A">
        <w:rPr>
          <w:rFonts w:ascii="Times New Roman" w:hAnsi="Times New Roman"/>
          <w:sz w:val="24"/>
          <w:szCs w:val="24"/>
        </w:rPr>
        <w:t>multidisciplināras</w:t>
      </w:r>
      <w:proofErr w:type="spellEnd"/>
      <w:r w:rsidR="0C4B43A1" w:rsidRPr="4446199A">
        <w:rPr>
          <w:rFonts w:ascii="Times New Roman" w:hAnsi="Times New Roman"/>
          <w:sz w:val="24"/>
          <w:szCs w:val="24"/>
        </w:rPr>
        <w:t xml:space="preserve"> komandas, kas sastāv no kardiologa (specializējies sirds mazspējas ārstēšanā), </w:t>
      </w:r>
      <w:proofErr w:type="spellStart"/>
      <w:r w:rsidR="0C4B43A1" w:rsidRPr="4446199A">
        <w:rPr>
          <w:rFonts w:ascii="Times New Roman" w:hAnsi="Times New Roman"/>
          <w:sz w:val="24"/>
          <w:szCs w:val="24"/>
        </w:rPr>
        <w:t>invazīvā</w:t>
      </w:r>
      <w:proofErr w:type="spellEnd"/>
      <w:r w:rsidR="0C4B43A1" w:rsidRPr="4446199A">
        <w:rPr>
          <w:rFonts w:ascii="Times New Roman" w:hAnsi="Times New Roman"/>
          <w:sz w:val="24"/>
          <w:szCs w:val="24"/>
        </w:rPr>
        <w:t xml:space="preserve"> kardiologa, sirds ķirurga, </w:t>
      </w:r>
      <w:r w:rsidR="4AFFD14A" w:rsidRPr="4446199A">
        <w:rPr>
          <w:rFonts w:ascii="Times New Roman" w:hAnsi="Times New Roman"/>
          <w:sz w:val="24"/>
          <w:szCs w:val="24"/>
        </w:rPr>
        <w:t>radiologa</w:t>
      </w:r>
      <w:r w:rsidR="0C4B43A1" w:rsidRPr="4446199A">
        <w:rPr>
          <w:rFonts w:ascii="Times New Roman" w:hAnsi="Times New Roman"/>
          <w:sz w:val="24"/>
          <w:szCs w:val="24"/>
        </w:rPr>
        <w:t>, fizioterapeita, uztura speciālista, psihologa</w:t>
      </w:r>
      <w:r w:rsidR="0047043A">
        <w:rPr>
          <w:rFonts w:ascii="Times New Roman" w:hAnsi="Times New Roman"/>
          <w:sz w:val="24"/>
          <w:szCs w:val="24"/>
        </w:rPr>
        <w:t xml:space="preserve">, asinsvadu </w:t>
      </w:r>
      <w:proofErr w:type="spellStart"/>
      <w:r w:rsidR="0047043A">
        <w:rPr>
          <w:rFonts w:ascii="Times New Roman" w:hAnsi="Times New Roman"/>
          <w:sz w:val="24"/>
          <w:szCs w:val="24"/>
        </w:rPr>
        <w:t>ķiruga</w:t>
      </w:r>
      <w:proofErr w:type="spellEnd"/>
      <w:r w:rsidR="0047043A">
        <w:rPr>
          <w:rFonts w:ascii="Times New Roman" w:hAnsi="Times New Roman"/>
          <w:sz w:val="24"/>
          <w:szCs w:val="24"/>
        </w:rPr>
        <w:t>,</w:t>
      </w:r>
      <w:r w:rsidR="0C4B43A1" w:rsidRPr="4446199A">
        <w:rPr>
          <w:rFonts w:ascii="Times New Roman" w:hAnsi="Times New Roman"/>
          <w:sz w:val="24"/>
          <w:szCs w:val="24"/>
        </w:rPr>
        <w:t xml:space="preserve"> utt. </w:t>
      </w:r>
      <w:proofErr w:type="spellStart"/>
      <w:r w:rsidR="0C4B43A1" w:rsidRPr="4446199A">
        <w:rPr>
          <w:rFonts w:ascii="Times New Roman" w:hAnsi="Times New Roman"/>
          <w:sz w:val="24"/>
          <w:szCs w:val="24"/>
        </w:rPr>
        <w:t>Multidisciplinārās</w:t>
      </w:r>
      <w:proofErr w:type="spellEnd"/>
      <w:r w:rsidR="0C4B43A1" w:rsidRPr="4446199A">
        <w:rPr>
          <w:rFonts w:ascii="Times New Roman" w:hAnsi="Times New Roman"/>
          <w:sz w:val="24"/>
          <w:szCs w:val="24"/>
        </w:rPr>
        <w:t xml:space="preserve"> komandas pamatuzdevums ir novērtēt pacient</w:t>
      </w:r>
      <w:r w:rsidR="753BA0D6" w:rsidRPr="4446199A">
        <w:rPr>
          <w:rFonts w:ascii="Times New Roman" w:hAnsi="Times New Roman"/>
          <w:sz w:val="24"/>
          <w:szCs w:val="24"/>
        </w:rPr>
        <w:t>a</w:t>
      </w:r>
      <w:r w:rsidR="0C4B43A1" w:rsidRPr="4446199A">
        <w:rPr>
          <w:rFonts w:ascii="Times New Roman" w:hAnsi="Times New Roman"/>
          <w:sz w:val="24"/>
          <w:szCs w:val="24"/>
        </w:rPr>
        <w:t xml:space="preserve"> stāvokli un lemt par piemērotāko ārstēšanas taktiku, tai skaitā, iekļaušanu sirds transplantācijas gaidīšanas rindā, kad medikamentozas ārstēšanas iespējas ir izsmeltas, vai ilgtermiņa </w:t>
      </w:r>
      <w:proofErr w:type="spellStart"/>
      <w:r w:rsidR="0C4B43A1" w:rsidRPr="4446199A">
        <w:rPr>
          <w:rFonts w:ascii="Times New Roman" w:hAnsi="Times New Roman"/>
          <w:sz w:val="24"/>
          <w:szCs w:val="24"/>
        </w:rPr>
        <w:t>palīgcirkulācijas</w:t>
      </w:r>
      <w:proofErr w:type="spellEnd"/>
      <w:r w:rsidR="0C4B43A1" w:rsidRPr="4446199A">
        <w:rPr>
          <w:rFonts w:ascii="Times New Roman" w:hAnsi="Times New Roman"/>
          <w:sz w:val="24"/>
          <w:szCs w:val="24"/>
        </w:rPr>
        <w:t xml:space="preserve"> ierīču (</w:t>
      </w:r>
      <w:r w:rsidR="4AFFD14A" w:rsidRPr="4446199A">
        <w:rPr>
          <w:rFonts w:ascii="Times New Roman" w:hAnsi="Times New Roman"/>
          <w:sz w:val="24"/>
          <w:szCs w:val="24"/>
        </w:rPr>
        <w:t>no angļu val. -</w:t>
      </w:r>
      <w:r w:rsidR="0C4B43A1" w:rsidRPr="4446199A">
        <w:rPr>
          <w:rFonts w:ascii="Times New Roman" w:hAnsi="Times New Roman"/>
          <w:sz w:val="24"/>
          <w:szCs w:val="24"/>
        </w:rPr>
        <w:t xml:space="preserve"> </w:t>
      </w:r>
      <w:proofErr w:type="spellStart"/>
      <w:r w:rsidR="0C4B43A1" w:rsidRPr="12E15D3F">
        <w:rPr>
          <w:rFonts w:ascii="Times New Roman" w:hAnsi="Times New Roman"/>
          <w:i/>
          <w:iCs/>
          <w:sz w:val="24"/>
          <w:szCs w:val="24"/>
        </w:rPr>
        <w:t>left</w:t>
      </w:r>
      <w:proofErr w:type="spellEnd"/>
      <w:r w:rsidR="0C4B43A1" w:rsidRPr="12E15D3F">
        <w:rPr>
          <w:rFonts w:ascii="Times New Roman" w:hAnsi="Times New Roman"/>
          <w:i/>
          <w:iCs/>
          <w:sz w:val="24"/>
          <w:szCs w:val="24"/>
        </w:rPr>
        <w:t xml:space="preserve"> </w:t>
      </w:r>
      <w:proofErr w:type="spellStart"/>
      <w:r w:rsidR="0C4B43A1" w:rsidRPr="12E15D3F">
        <w:rPr>
          <w:rFonts w:ascii="Times New Roman" w:hAnsi="Times New Roman"/>
          <w:i/>
          <w:iCs/>
          <w:sz w:val="24"/>
          <w:szCs w:val="24"/>
        </w:rPr>
        <w:t>ventriculari</w:t>
      </w:r>
      <w:proofErr w:type="spellEnd"/>
      <w:r w:rsidR="0C4B43A1" w:rsidRPr="12E15D3F">
        <w:rPr>
          <w:rFonts w:ascii="Times New Roman" w:hAnsi="Times New Roman"/>
          <w:i/>
          <w:iCs/>
          <w:sz w:val="24"/>
          <w:szCs w:val="24"/>
        </w:rPr>
        <w:t xml:space="preserve"> </w:t>
      </w:r>
      <w:proofErr w:type="spellStart"/>
      <w:r w:rsidR="0C4B43A1" w:rsidRPr="12E15D3F">
        <w:rPr>
          <w:rFonts w:ascii="Times New Roman" w:hAnsi="Times New Roman"/>
          <w:i/>
          <w:iCs/>
          <w:sz w:val="24"/>
          <w:szCs w:val="24"/>
        </w:rPr>
        <w:t>assist</w:t>
      </w:r>
      <w:proofErr w:type="spellEnd"/>
      <w:r w:rsidR="0C4B43A1" w:rsidRPr="12E15D3F">
        <w:rPr>
          <w:rFonts w:ascii="Times New Roman" w:hAnsi="Times New Roman"/>
          <w:i/>
          <w:iCs/>
          <w:sz w:val="24"/>
          <w:szCs w:val="24"/>
        </w:rPr>
        <w:t xml:space="preserve"> </w:t>
      </w:r>
      <w:proofErr w:type="spellStart"/>
      <w:r w:rsidR="0C4B43A1" w:rsidRPr="12E15D3F">
        <w:rPr>
          <w:rFonts w:ascii="Times New Roman" w:hAnsi="Times New Roman"/>
          <w:i/>
          <w:iCs/>
          <w:sz w:val="24"/>
          <w:szCs w:val="24"/>
        </w:rPr>
        <w:t>device</w:t>
      </w:r>
      <w:proofErr w:type="spellEnd"/>
      <w:r w:rsidR="4AFFD14A" w:rsidRPr="12E15D3F">
        <w:rPr>
          <w:rFonts w:ascii="Times New Roman" w:hAnsi="Times New Roman"/>
          <w:i/>
          <w:iCs/>
          <w:sz w:val="24"/>
          <w:szCs w:val="24"/>
        </w:rPr>
        <w:t xml:space="preserve"> </w:t>
      </w:r>
      <w:r w:rsidR="4AFFD14A" w:rsidRPr="4446199A">
        <w:rPr>
          <w:rFonts w:ascii="Times New Roman" w:hAnsi="Times New Roman"/>
          <w:sz w:val="24"/>
          <w:szCs w:val="24"/>
        </w:rPr>
        <w:t>(LVAD)</w:t>
      </w:r>
      <w:r w:rsidR="0C4B43A1" w:rsidRPr="4446199A">
        <w:rPr>
          <w:rFonts w:ascii="Times New Roman" w:hAnsi="Times New Roman"/>
          <w:sz w:val="24"/>
          <w:szCs w:val="24"/>
        </w:rPr>
        <w:t>) implantāciju, ja pacienta vispārējais stāvoklis</w:t>
      </w:r>
      <w:r w:rsidR="582B7DE5" w:rsidRPr="4446199A">
        <w:rPr>
          <w:rFonts w:ascii="Times New Roman" w:hAnsi="Times New Roman"/>
          <w:sz w:val="24"/>
          <w:szCs w:val="24"/>
        </w:rPr>
        <w:t>,</w:t>
      </w:r>
      <w:r w:rsidR="0C4B43A1" w:rsidRPr="4446199A">
        <w:rPr>
          <w:rFonts w:ascii="Times New Roman" w:hAnsi="Times New Roman"/>
          <w:sz w:val="24"/>
          <w:szCs w:val="24"/>
        </w:rPr>
        <w:t xml:space="preserve"> atrodoties sirds transplantācijas gaidīšanas rindā</w:t>
      </w:r>
      <w:r w:rsidR="4D3D9955" w:rsidRPr="4446199A">
        <w:rPr>
          <w:rFonts w:ascii="Times New Roman" w:hAnsi="Times New Roman"/>
          <w:sz w:val="24"/>
          <w:szCs w:val="24"/>
        </w:rPr>
        <w:t>,</w:t>
      </w:r>
      <w:r w:rsidR="0C4B43A1" w:rsidRPr="4446199A">
        <w:rPr>
          <w:rFonts w:ascii="Times New Roman" w:hAnsi="Times New Roman"/>
          <w:sz w:val="24"/>
          <w:szCs w:val="24"/>
        </w:rPr>
        <w:t xml:space="preserve"> pasliktinās vai arī pacients nav piemērots kandidāts sirds transplantācijai.</w:t>
      </w:r>
      <w:r w:rsidR="002B4FD1">
        <w:rPr>
          <w:rFonts w:ascii="Times New Roman" w:hAnsi="Times New Roman"/>
          <w:sz w:val="24"/>
          <w:szCs w:val="24"/>
        </w:rPr>
        <w:t xml:space="preserve"> Lai veidotu šādas komandas vispirms nepieciešams i</w:t>
      </w:r>
      <w:r w:rsidR="002B4FD1" w:rsidRPr="002B4FD1">
        <w:rPr>
          <w:rFonts w:ascii="Times New Roman" w:hAnsi="Times New Roman"/>
          <w:sz w:val="24"/>
          <w:szCs w:val="24"/>
        </w:rPr>
        <w:t>zstrādāt sirds mazspējas stacionār</w:t>
      </w:r>
      <w:r w:rsidR="002B4FD1">
        <w:rPr>
          <w:rFonts w:ascii="Times New Roman" w:hAnsi="Times New Roman"/>
          <w:sz w:val="24"/>
          <w:szCs w:val="24"/>
        </w:rPr>
        <w:t>o</w:t>
      </w:r>
      <w:r w:rsidR="002B4FD1" w:rsidRPr="002B4FD1">
        <w:rPr>
          <w:rFonts w:ascii="Times New Roman" w:hAnsi="Times New Roman"/>
          <w:sz w:val="24"/>
          <w:szCs w:val="24"/>
        </w:rPr>
        <w:t xml:space="preserve"> programm</w:t>
      </w:r>
      <w:r w:rsidR="002B4FD1">
        <w:rPr>
          <w:rFonts w:ascii="Times New Roman" w:hAnsi="Times New Roman"/>
          <w:sz w:val="24"/>
          <w:szCs w:val="24"/>
        </w:rPr>
        <w:t xml:space="preserve">u, </w:t>
      </w:r>
      <w:r w:rsidR="002B4FD1" w:rsidRPr="002B4FD1">
        <w:rPr>
          <w:rFonts w:ascii="Times New Roman" w:hAnsi="Times New Roman"/>
          <w:sz w:val="24"/>
          <w:szCs w:val="24"/>
        </w:rPr>
        <w:t>definēt prasības nepieciešamajam speciālistu un tehnoloģiju klāstam ātrākai sirds mazspējas pacienta veselības stāvokļa stabilizēšanai</w:t>
      </w:r>
    </w:p>
    <w:p w14:paraId="05EE62B5" w14:textId="40031D43" w:rsidR="003B3B35" w:rsidRDefault="0D469417" w:rsidP="12E15D3F">
      <w:pPr>
        <w:pStyle w:val="NoSpacing"/>
        <w:spacing w:before="120" w:after="120"/>
        <w:ind w:firstLine="562"/>
        <w:jc w:val="both"/>
        <w:rPr>
          <w:rFonts w:ascii="Times New Roman" w:hAnsi="Times New Roman"/>
          <w:sz w:val="24"/>
          <w:szCs w:val="24"/>
        </w:rPr>
      </w:pPr>
      <w:r w:rsidRPr="12E15D3F">
        <w:rPr>
          <w:rFonts w:ascii="Times New Roman" w:hAnsi="Times New Roman"/>
          <w:sz w:val="24"/>
          <w:szCs w:val="24"/>
        </w:rPr>
        <w:t xml:space="preserve">Latvijā sirds transplantācijas recipientu grupā dominē dilatācijas kardiomiopātija, </w:t>
      </w:r>
      <w:r w:rsidR="00CF64CE">
        <w:rPr>
          <w:rFonts w:ascii="Times New Roman" w:hAnsi="Times New Roman"/>
          <w:sz w:val="24"/>
          <w:szCs w:val="24"/>
        </w:rPr>
        <w:t>KSS</w:t>
      </w:r>
      <w:r w:rsidRPr="12E15D3F">
        <w:rPr>
          <w:rFonts w:ascii="Times New Roman" w:hAnsi="Times New Roman"/>
          <w:sz w:val="24"/>
          <w:szCs w:val="24"/>
        </w:rPr>
        <w:t>, pārslimots miokardīts un vārstuļu slimības.</w:t>
      </w:r>
      <w:r w:rsidR="76F80D44" w:rsidRPr="12E15D3F">
        <w:rPr>
          <w:rFonts w:ascii="Times New Roman" w:hAnsi="Times New Roman"/>
          <w:sz w:val="24"/>
          <w:szCs w:val="24"/>
        </w:rPr>
        <w:t xml:space="preserve"> Sirds transplantācija nav vienīgā ārstēšanas metode</w:t>
      </w:r>
      <w:r w:rsidR="38612C26" w:rsidRPr="12E15D3F">
        <w:rPr>
          <w:rFonts w:ascii="Times New Roman" w:hAnsi="Times New Roman"/>
          <w:sz w:val="24"/>
          <w:szCs w:val="24"/>
        </w:rPr>
        <w:t>,</w:t>
      </w:r>
      <w:r w:rsidR="76F80D44" w:rsidRPr="12E15D3F">
        <w:rPr>
          <w:rFonts w:ascii="Times New Roman" w:hAnsi="Times New Roman"/>
          <w:sz w:val="24"/>
          <w:szCs w:val="24"/>
        </w:rPr>
        <w:t xml:space="preserve"> ko veic Latvijas Sirds ķirurģijas centrā. Tur tiek veiktas virkne lielo asinsvadu ķirurģijas, izolētas vārstuļu un daudz</w:t>
      </w:r>
      <w:r w:rsidR="16EFAB41" w:rsidRPr="12E15D3F">
        <w:rPr>
          <w:rFonts w:ascii="Times New Roman" w:hAnsi="Times New Roman"/>
          <w:sz w:val="24"/>
          <w:szCs w:val="24"/>
        </w:rPr>
        <w:t xml:space="preserve"> </w:t>
      </w:r>
      <w:r w:rsidR="76F80D44" w:rsidRPr="12E15D3F">
        <w:rPr>
          <w:rFonts w:ascii="Times New Roman" w:hAnsi="Times New Roman"/>
          <w:sz w:val="24"/>
          <w:szCs w:val="24"/>
        </w:rPr>
        <w:t xml:space="preserve">vārstuļu korekcijas un to vienlaicīgas kombinācijas ar koronāro artēriju </w:t>
      </w:r>
      <w:proofErr w:type="spellStart"/>
      <w:r w:rsidR="76F80D44" w:rsidRPr="12E15D3F">
        <w:rPr>
          <w:rFonts w:ascii="Times New Roman" w:hAnsi="Times New Roman"/>
          <w:sz w:val="24"/>
          <w:szCs w:val="24"/>
        </w:rPr>
        <w:t>šuntēšanu</w:t>
      </w:r>
      <w:proofErr w:type="spellEnd"/>
      <w:r w:rsidR="76F80D44" w:rsidRPr="12E15D3F">
        <w:rPr>
          <w:rFonts w:ascii="Times New Roman" w:hAnsi="Times New Roman"/>
          <w:sz w:val="24"/>
          <w:szCs w:val="24"/>
        </w:rPr>
        <w:t>. Tāpēc Plānā paredzēts analizēt sirds ķirurģijas klīnikas kapacitāti, pielietotās tehnoloģijas un izvērtēt jaunu tehnoloģiju nepieciešamību sirds ķirurģijas attīstības veicināšanai Latvijā.</w:t>
      </w:r>
      <w:r w:rsidR="002B4FD1">
        <w:rPr>
          <w:rFonts w:ascii="Times New Roman" w:hAnsi="Times New Roman"/>
          <w:sz w:val="24"/>
          <w:szCs w:val="24"/>
        </w:rPr>
        <w:t xml:space="preserve"> Arī asinsvadu ķirurģijas </w:t>
      </w:r>
      <w:r w:rsidR="002B4FD1" w:rsidRPr="002B4FD1">
        <w:rPr>
          <w:rFonts w:ascii="Times New Roman" w:hAnsi="Times New Roman"/>
          <w:sz w:val="24"/>
          <w:szCs w:val="24"/>
        </w:rPr>
        <w:t>pieejamības uzlabošanai un kapacitātes stiprināšanai</w:t>
      </w:r>
      <w:r w:rsidR="002B4FD1">
        <w:rPr>
          <w:rFonts w:ascii="Times New Roman" w:hAnsi="Times New Roman"/>
          <w:sz w:val="24"/>
          <w:szCs w:val="24"/>
        </w:rPr>
        <w:t>, kas nodrošinātu</w:t>
      </w:r>
      <w:r w:rsidR="002B4FD1" w:rsidRPr="002B4FD1">
        <w:rPr>
          <w:rFonts w:ascii="Times New Roman" w:hAnsi="Times New Roman"/>
          <w:sz w:val="24"/>
          <w:szCs w:val="24"/>
        </w:rPr>
        <w:t xml:space="preserve"> efektīv</w:t>
      </w:r>
      <w:r w:rsidR="002B4FD1">
        <w:rPr>
          <w:rFonts w:ascii="Times New Roman" w:hAnsi="Times New Roman"/>
          <w:sz w:val="24"/>
          <w:szCs w:val="24"/>
        </w:rPr>
        <w:t>u</w:t>
      </w:r>
      <w:r w:rsidR="002B4FD1" w:rsidRPr="002B4FD1">
        <w:rPr>
          <w:rFonts w:ascii="Times New Roman" w:hAnsi="Times New Roman"/>
          <w:sz w:val="24"/>
          <w:szCs w:val="24"/>
        </w:rPr>
        <w:t xml:space="preserve"> pacientu ārstēšan</w:t>
      </w:r>
      <w:r w:rsidR="002B4FD1">
        <w:rPr>
          <w:rFonts w:ascii="Times New Roman" w:hAnsi="Times New Roman"/>
          <w:sz w:val="24"/>
          <w:szCs w:val="24"/>
        </w:rPr>
        <w:t>u</w:t>
      </w:r>
      <w:r w:rsidR="002B4FD1" w:rsidRPr="002B4FD1">
        <w:rPr>
          <w:rFonts w:ascii="Times New Roman" w:hAnsi="Times New Roman"/>
          <w:sz w:val="24"/>
          <w:szCs w:val="24"/>
        </w:rPr>
        <w:t xml:space="preserve"> </w:t>
      </w:r>
      <w:r w:rsidR="002B4FD1">
        <w:rPr>
          <w:rFonts w:ascii="Times New Roman" w:hAnsi="Times New Roman"/>
          <w:sz w:val="24"/>
          <w:szCs w:val="24"/>
        </w:rPr>
        <w:t>nepieciešams a</w:t>
      </w:r>
      <w:r w:rsidR="002B4FD1" w:rsidRPr="002B4FD1">
        <w:rPr>
          <w:rFonts w:ascii="Times New Roman" w:hAnsi="Times New Roman"/>
          <w:sz w:val="24"/>
          <w:szCs w:val="24"/>
        </w:rPr>
        <w:t xml:space="preserve">nalizēt asinsvadu ķirurģijas klīniku kapacitāti, pielietotās tehnoloģijas </w:t>
      </w:r>
      <w:r w:rsidR="002B4FD1">
        <w:rPr>
          <w:rFonts w:ascii="Times New Roman" w:hAnsi="Times New Roman"/>
          <w:sz w:val="24"/>
          <w:szCs w:val="24"/>
        </w:rPr>
        <w:t>un veikt nepieciešamā papildu finansējuma aprēķinu 2028. gadam.</w:t>
      </w:r>
    </w:p>
    <w:p w14:paraId="79DE789B" w14:textId="2777A2D3" w:rsidR="00317CE3" w:rsidRPr="00F168FB" w:rsidRDefault="002B2D6C" w:rsidP="00C10507">
      <w:pPr>
        <w:pStyle w:val="NoSpacing"/>
        <w:spacing w:before="120" w:after="120"/>
        <w:ind w:firstLine="562"/>
        <w:jc w:val="both"/>
        <w:rPr>
          <w:rFonts w:ascii="Times New Roman" w:hAnsi="Times New Roman"/>
          <w:bCs/>
          <w:sz w:val="24"/>
          <w:szCs w:val="24"/>
        </w:rPr>
      </w:pPr>
      <w:r w:rsidRPr="002B4FD1">
        <w:rPr>
          <w:rFonts w:ascii="Times New Roman" w:hAnsi="Times New Roman"/>
          <w:bCs/>
          <w:sz w:val="24"/>
          <w:szCs w:val="24"/>
        </w:rPr>
        <w:t xml:space="preserve">Šī Plāna ietvaros plānots arī </w:t>
      </w:r>
      <w:r w:rsidR="000F3479" w:rsidRPr="002B4FD1">
        <w:rPr>
          <w:rFonts w:ascii="Times New Roman" w:hAnsi="Times New Roman"/>
          <w:bCs/>
          <w:sz w:val="24"/>
          <w:szCs w:val="24"/>
        </w:rPr>
        <w:t>i</w:t>
      </w:r>
      <w:r w:rsidRPr="002B4FD1">
        <w:rPr>
          <w:rFonts w:ascii="Times New Roman" w:hAnsi="Times New Roman"/>
          <w:bCs/>
          <w:sz w:val="24"/>
          <w:szCs w:val="24"/>
        </w:rPr>
        <w:t xml:space="preserve">zstrādāt dinamiskās novērošanas kārtību </w:t>
      </w:r>
      <w:r w:rsidR="002B4FD1">
        <w:rPr>
          <w:rFonts w:ascii="Times New Roman" w:hAnsi="Times New Roman"/>
          <w:bCs/>
          <w:sz w:val="24"/>
          <w:szCs w:val="24"/>
        </w:rPr>
        <w:t xml:space="preserve">pieaugušajiem </w:t>
      </w:r>
      <w:r w:rsidR="002B4FD1" w:rsidRPr="002B4FD1">
        <w:rPr>
          <w:rFonts w:ascii="Times New Roman" w:hAnsi="Times New Roman"/>
          <w:bCs/>
          <w:sz w:val="24"/>
          <w:szCs w:val="24"/>
        </w:rPr>
        <w:t>ar bērnībā operētām kombinētām sirds kaitēm</w:t>
      </w:r>
      <w:r w:rsidR="002B4FD1">
        <w:rPr>
          <w:rFonts w:ascii="Times New Roman" w:hAnsi="Times New Roman"/>
          <w:bCs/>
          <w:sz w:val="24"/>
          <w:szCs w:val="24"/>
        </w:rPr>
        <w:t xml:space="preserve"> un </w:t>
      </w:r>
      <w:r w:rsidRPr="002B4FD1">
        <w:rPr>
          <w:rFonts w:ascii="Times New Roman" w:hAnsi="Times New Roman"/>
          <w:bCs/>
          <w:sz w:val="24"/>
          <w:szCs w:val="24"/>
        </w:rPr>
        <w:t>nodrošināt hroniski smagi slimiem bērniem racionālu un ērtu pāreju no bērna veselības aprūpes uz pieaugušo veselības aprūpi, tai skaitā pakalpojumu pieejamības pēctecību, lai varētu plānot savlaicīgu rehabilitāciju pacientiem ar iedzimtām sirds un asinsvadu slimībām, plānojot atbilstošus cilvēkresursus.</w:t>
      </w:r>
      <w:r w:rsidR="00C71A91">
        <w:rPr>
          <w:rFonts w:ascii="Times New Roman" w:hAnsi="Times New Roman"/>
          <w:bCs/>
          <w:sz w:val="24"/>
          <w:szCs w:val="24"/>
        </w:rPr>
        <w:t xml:space="preserve"> P</w:t>
      </w:r>
      <w:r w:rsidR="00C71A91" w:rsidRPr="00A12569">
        <w:rPr>
          <w:rFonts w:ascii="Times New Roman" w:hAnsi="Times New Roman"/>
          <w:sz w:val="24"/>
          <w:szCs w:val="24"/>
        </w:rPr>
        <w:t xml:space="preserve">ieaugošo pacientu pārējai no </w:t>
      </w:r>
      <w:r w:rsidR="00C71A91">
        <w:rPr>
          <w:rFonts w:ascii="Times New Roman" w:hAnsi="Times New Roman"/>
          <w:sz w:val="24"/>
          <w:szCs w:val="24"/>
        </w:rPr>
        <w:t>Bērnu klīniskās universitātes slimnīcas (</w:t>
      </w:r>
      <w:r w:rsidR="00C71A91" w:rsidRPr="00A12569">
        <w:rPr>
          <w:rFonts w:ascii="Times New Roman" w:hAnsi="Times New Roman"/>
          <w:sz w:val="24"/>
          <w:szCs w:val="24"/>
        </w:rPr>
        <w:t>BKUS</w:t>
      </w:r>
      <w:r w:rsidR="00C71A91">
        <w:rPr>
          <w:rFonts w:ascii="Times New Roman" w:hAnsi="Times New Roman"/>
          <w:sz w:val="24"/>
          <w:szCs w:val="24"/>
        </w:rPr>
        <w:t>)</w:t>
      </w:r>
      <w:r w:rsidR="00C71A91" w:rsidRPr="00A12569">
        <w:rPr>
          <w:rFonts w:ascii="Times New Roman" w:hAnsi="Times New Roman"/>
          <w:sz w:val="24"/>
          <w:szCs w:val="24"/>
        </w:rPr>
        <w:t xml:space="preserve"> </w:t>
      </w:r>
      <w:r w:rsidR="00C71A91">
        <w:rPr>
          <w:rFonts w:ascii="Times New Roman" w:hAnsi="Times New Roman"/>
          <w:sz w:val="24"/>
          <w:szCs w:val="24"/>
        </w:rPr>
        <w:t xml:space="preserve">uz </w:t>
      </w:r>
      <w:r w:rsidR="00C71A91" w:rsidRPr="00A12569">
        <w:rPr>
          <w:rFonts w:ascii="Times New Roman" w:hAnsi="Times New Roman"/>
          <w:sz w:val="24"/>
          <w:szCs w:val="24"/>
        </w:rPr>
        <w:t>PSKU</w:t>
      </w:r>
      <w:r w:rsidR="00C71A91">
        <w:rPr>
          <w:rFonts w:ascii="Times New Roman" w:hAnsi="Times New Roman"/>
          <w:sz w:val="24"/>
          <w:szCs w:val="24"/>
        </w:rPr>
        <w:t>S ar bērnībā operētu sirdskaiti tiks</w:t>
      </w:r>
      <w:r w:rsidR="00C71A91" w:rsidRPr="00A12569">
        <w:rPr>
          <w:rFonts w:ascii="Times New Roman" w:hAnsi="Times New Roman"/>
          <w:sz w:val="24"/>
          <w:szCs w:val="24"/>
        </w:rPr>
        <w:t xml:space="preserve"> īstenots pilotprojekts un izstrādāta ambulatorā programma ar nepieciešamo </w:t>
      </w:r>
      <w:r w:rsidR="00C71A91" w:rsidRPr="00726F55">
        <w:rPr>
          <w:rFonts w:ascii="Times New Roman" w:hAnsi="Times New Roman"/>
          <w:sz w:val="24"/>
          <w:szCs w:val="24"/>
        </w:rPr>
        <w:t>speciālistu un izmeklējumu klāstu šo pacientu novērošanai. Pēc projekta realizēšanas, plānots izstrādāt iedzimto sirdskaišu pacientu uzraudzības algoritmu vai klīnisko ceļu, kas būs nākamā perioda SAS plāna ietvaros.</w:t>
      </w:r>
    </w:p>
    <w:p w14:paraId="64594AC9" w14:textId="722C12C1" w:rsidR="00D17400" w:rsidRPr="009433D3" w:rsidRDefault="009433D3" w:rsidP="009433D3">
      <w:pPr>
        <w:spacing w:before="40"/>
        <w:ind w:firstLine="0"/>
        <w:rPr>
          <w:bCs/>
          <w:i/>
          <w:iCs/>
          <w:szCs w:val="24"/>
        </w:rPr>
      </w:pPr>
      <w:r w:rsidRPr="009433D3">
        <w:rPr>
          <w:bCs/>
          <w:i/>
          <w:iCs/>
          <w:szCs w:val="24"/>
        </w:rPr>
        <w:t>Konstatētās problēmas un izaicinājumi:</w:t>
      </w:r>
    </w:p>
    <w:p w14:paraId="29475171" w14:textId="21C4824B" w:rsidR="002C5635" w:rsidRPr="002C5635" w:rsidRDefault="002C5635" w:rsidP="004032F0">
      <w:pPr>
        <w:pStyle w:val="NoSpacing"/>
        <w:numPr>
          <w:ilvl w:val="0"/>
          <w:numId w:val="12"/>
        </w:numPr>
        <w:spacing w:before="120" w:after="120"/>
        <w:jc w:val="both"/>
        <w:rPr>
          <w:rFonts w:ascii="Times New Roman" w:hAnsi="Times New Roman"/>
          <w:bCs/>
          <w:sz w:val="24"/>
          <w:szCs w:val="24"/>
        </w:rPr>
      </w:pPr>
      <w:r w:rsidRPr="002C5635">
        <w:rPr>
          <w:rFonts w:ascii="Times New Roman" w:hAnsi="Times New Roman"/>
          <w:bCs/>
          <w:sz w:val="24"/>
          <w:szCs w:val="24"/>
        </w:rPr>
        <w:lastRenderedPageBreak/>
        <w:t xml:space="preserve">Atšķirības insulta un AKS diagnosticēšanā un ārstēšanā auditētajās slimnīcās liecina par nevienādu pieeju šo pacientu veselības aprūpes nodrošināšanā; </w:t>
      </w:r>
    </w:p>
    <w:p w14:paraId="05616062" w14:textId="2A6922CD" w:rsidR="0085654F" w:rsidRDefault="07C86EE7" w:rsidP="4446199A">
      <w:pPr>
        <w:pStyle w:val="NoSpacing"/>
        <w:numPr>
          <w:ilvl w:val="0"/>
          <w:numId w:val="12"/>
        </w:numPr>
        <w:spacing w:before="120" w:after="120"/>
        <w:rPr>
          <w:rFonts w:ascii="Times New Roman" w:hAnsi="Times New Roman"/>
          <w:sz w:val="24"/>
          <w:szCs w:val="24"/>
        </w:rPr>
      </w:pPr>
      <w:r w:rsidRPr="4446199A">
        <w:rPr>
          <w:rFonts w:ascii="Times New Roman" w:hAnsi="Times New Roman"/>
          <w:sz w:val="24"/>
          <w:szCs w:val="24"/>
        </w:rPr>
        <w:t>Apgrūtināta plānveida pakalpojumu pieejamība ater</w:t>
      </w:r>
      <w:r w:rsidR="38C50352" w:rsidRPr="4446199A">
        <w:rPr>
          <w:rFonts w:ascii="Times New Roman" w:hAnsi="Times New Roman"/>
          <w:sz w:val="24"/>
          <w:szCs w:val="24"/>
        </w:rPr>
        <w:t>oskleroze</w:t>
      </w:r>
      <w:r w:rsidRPr="4446199A">
        <w:rPr>
          <w:rFonts w:ascii="Times New Roman" w:hAnsi="Times New Roman"/>
          <w:sz w:val="24"/>
          <w:szCs w:val="24"/>
        </w:rPr>
        <w:t>s</w:t>
      </w:r>
      <w:r w:rsidR="38C50352" w:rsidRPr="4446199A">
        <w:rPr>
          <w:rFonts w:ascii="Times New Roman" w:hAnsi="Times New Roman"/>
          <w:sz w:val="24"/>
          <w:szCs w:val="24"/>
        </w:rPr>
        <w:t xml:space="preserve"> un tās r</w:t>
      </w:r>
      <w:r w:rsidR="1B391D88" w:rsidRPr="4446199A">
        <w:rPr>
          <w:rFonts w:ascii="Times New Roman" w:hAnsi="Times New Roman"/>
          <w:sz w:val="24"/>
          <w:szCs w:val="24"/>
        </w:rPr>
        <w:t>a</w:t>
      </w:r>
      <w:r w:rsidR="38C50352" w:rsidRPr="4446199A">
        <w:rPr>
          <w:rFonts w:ascii="Times New Roman" w:hAnsi="Times New Roman"/>
          <w:sz w:val="24"/>
          <w:szCs w:val="24"/>
        </w:rPr>
        <w:t>dīt</w:t>
      </w:r>
      <w:r w:rsidRPr="4446199A">
        <w:rPr>
          <w:rFonts w:ascii="Times New Roman" w:hAnsi="Times New Roman"/>
          <w:sz w:val="24"/>
          <w:szCs w:val="24"/>
        </w:rPr>
        <w:t>o</w:t>
      </w:r>
      <w:r w:rsidR="38C50352" w:rsidRPr="4446199A">
        <w:rPr>
          <w:rFonts w:ascii="Times New Roman" w:hAnsi="Times New Roman"/>
          <w:sz w:val="24"/>
          <w:szCs w:val="24"/>
        </w:rPr>
        <w:t xml:space="preserve"> sek</w:t>
      </w:r>
      <w:r w:rsidRPr="4446199A">
        <w:rPr>
          <w:rFonts w:ascii="Times New Roman" w:hAnsi="Times New Roman"/>
          <w:sz w:val="24"/>
          <w:szCs w:val="24"/>
        </w:rPr>
        <w:t>u novēršanai;</w:t>
      </w:r>
    </w:p>
    <w:p w14:paraId="2C7C0974" w14:textId="153D6D94" w:rsidR="0085654F" w:rsidRPr="00700326" w:rsidRDefault="70C79C0B" w:rsidP="4446199A">
      <w:pPr>
        <w:pStyle w:val="NoSpacing"/>
        <w:numPr>
          <w:ilvl w:val="0"/>
          <w:numId w:val="12"/>
        </w:numPr>
        <w:spacing w:before="120" w:after="120"/>
        <w:jc w:val="both"/>
        <w:rPr>
          <w:rFonts w:ascii="Times New Roman" w:hAnsi="Times New Roman"/>
          <w:sz w:val="24"/>
          <w:szCs w:val="24"/>
        </w:rPr>
      </w:pPr>
      <w:proofErr w:type="spellStart"/>
      <w:r w:rsidRPr="12E15D3F">
        <w:rPr>
          <w:rFonts w:ascii="Times New Roman" w:hAnsi="Times New Roman"/>
          <w:sz w:val="24"/>
          <w:szCs w:val="24"/>
        </w:rPr>
        <w:t>M</w:t>
      </w:r>
      <w:r w:rsidR="2280C201" w:rsidRPr="12E15D3F">
        <w:rPr>
          <w:rFonts w:ascii="Times New Roman" w:hAnsi="Times New Roman"/>
          <w:sz w:val="24"/>
          <w:szCs w:val="24"/>
        </w:rPr>
        <w:t>irdzaritmijas</w:t>
      </w:r>
      <w:proofErr w:type="spellEnd"/>
      <w:r w:rsidR="2280C201" w:rsidRPr="12E15D3F">
        <w:rPr>
          <w:rFonts w:ascii="Times New Roman" w:hAnsi="Times New Roman"/>
          <w:sz w:val="24"/>
          <w:szCs w:val="24"/>
        </w:rPr>
        <w:t xml:space="preserve"> ārstēšan</w:t>
      </w:r>
      <w:r w:rsidR="04236856" w:rsidRPr="12E15D3F">
        <w:rPr>
          <w:rFonts w:ascii="Times New Roman" w:hAnsi="Times New Roman"/>
          <w:sz w:val="24"/>
          <w:szCs w:val="24"/>
        </w:rPr>
        <w:t>a</w:t>
      </w:r>
      <w:r w:rsidR="2280C201" w:rsidRPr="12E15D3F">
        <w:rPr>
          <w:rFonts w:ascii="Times New Roman" w:hAnsi="Times New Roman"/>
          <w:sz w:val="24"/>
          <w:szCs w:val="24"/>
        </w:rPr>
        <w:t xml:space="preserve"> ar katetra ablāciju</w:t>
      </w:r>
      <w:r w:rsidR="00B50F31">
        <w:rPr>
          <w:rFonts w:ascii="Times New Roman" w:hAnsi="Times New Roman"/>
          <w:sz w:val="24"/>
          <w:szCs w:val="24"/>
        </w:rPr>
        <w:t xml:space="preserve"> </w:t>
      </w:r>
      <w:r w:rsidRPr="12E15D3F">
        <w:rPr>
          <w:rFonts w:ascii="Times New Roman" w:hAnsi="Times New Roman"/>
          <w:sz w:val="24"/>
          <w:szCs w:val="24"/>
        </w:rPr>
        <w:t xml:space="preserve">tiek veikta </w:t>
      </w:r>
      <w:r w:rsidR="2280C201" w:rsidRPr="12E15D3F">
        <w:rPr>
          <w:rFonts w:ascii="Times New Roman" w:hAnsi="Times New Roman"/>
          <w:sz w:val="24"/>
          <w:szCs w:val="24"/>
        </w:rPr>
        <w:t>nepietiekoš</w:t>
      </w:r>
      <w:r w:rsidRPr="12E15D3F">
        <w:rPr>
          <w:rFonts w:ascii="Times New Roman" w:hAnsi="Times New Roman"/>
          <w:sz w:val="24"/>
          <w:szCs w:val="24"/>
        </w:rPr>
        <w:t>i, tāpat kā citu aritmiju diagnostik</w:t>
      </w:r>
      <w:r w:rsidR="22576D07" w:rsidRPr="12E15D3F">
        <w:rPr>
          <w:rFonts w:ascii="Times New Roman" w:hAnsi="Times New Roman"/>
          <w:sz w:val="24"/>
          <w:szCs w:val="24"/>
        </w:rPr>
        <w:t>a</w:t>
      </w:r>
      <w:r w:rsidRPr="12E15D3F">
        <w:rPr>
          <w:rFonts w:ascii="Times New Roman" w:hAnsi="Times New Roman"/>
          <w:sz w:val="24"/>
          <w:szCs w:val="24"/>
        </w:rPr>
        <w:t xml:space="preserve"> un ārstēšan</w:t>
      </w:r>
      <w:r w:rsidR="2513B835" w:rsidRPr="12E15D3F">
        <w:rPr>
          <w:rFonts w:ascii="Times New Roman" w:hAnsi="Times New Roman"/>
          <w:sz w:val="24"/>
          <w:szCs w:val="24"/>
        </w:rPr>
        <w:t>a</w:t>
      </w:r>
      <w:r w:rsidR="2280C201" w:rsidRPr="12E15D3F">
        <w:rPr>
          <w:rFonts w:ascii="Times New Roman" w:hAnsi="Times New Roman"/>
          <w:sz w:val="24"/>
          <w:szCs w:val="24"/>
        </w:rPr>
        <w:t>;</w:t>
      </w:r>
    </w:p>
    <w:p w14:paraId="65DB4257" w14:textId="67C3DFD1" w:rsidR="00700326" w:rsidRPr="002D0535" w:rsidRDefault="00B50F31" w:rsidP="12E15D3F">
      <w:pPr>
        <w:pStyle w:val="NoSpacing"/>
        <w:numPr>
          <w:ilvl w:val="0"/>
          <w:numId w:val="12"/>
        </w:numPr>
        <w:spacing w:before="120" w:after="120"/>
        <w:jc w:val="both"/>
        <w:rPr>
          <w:rFonts w:ascii="Times New Roman" w:hAnsi="Times New Roman"/>
          <w:sz w:val="24"/>
          <w:szCs w:val="24"/>
        </w:rPr>
      </w:pPr>
      <w:r>
        <w:rPr>
          <w:rFonts w:ascii="Times New Roman" w:hAnsi="Times New Roman"/>
          <w:sz w:val="24"/>
          <w:szCs w:val="24"/>
        </w:rPr>
        <w:t>V</w:t>
      </w:r>
      <w:r w:rsidR="2688B7DB" w:rsidRPr="12E15D3F">
        <w:rPr>
          <w:rFonts w:ascii="Times New Roman" w:hAnsi="Times New Roman"/>
          <w:sz w:val="24"/>
          <w:szCs w:val="24"/>
        </w:rPr>
        <w:t>isi pacienti ar sirds ritma traucējumiem ārstējas stacionārā, jo dienas stacionārs šajā nozarē nav attīstīts;</w:t>
      </w:r>
    </w:p>
    <w:p w14:paraId="240EEDEA" w14:textId="0934259F" w:rsidR="000F3479" w:rsidRDefault="000F3479" w:rsidP="004032F0">
      <w:pPr>
        <w:pStyle w:val="NoSpacing"/>
        <w:numPr>
          <w:ilvl w:val="0"/>
          <w:numId w:val="12"/>
        </w:numPr>
        <w:spacing w:before="120" w:after="120"/>
        <w:rPr>
          <w:rFonts w:ascii="Times New Roman" w:hAnsi="Times New Roman"/>
          <w:bCs/>
          <w:sz w:val="24"/>
          <w:szCs w:val="24"/>
        </w:rPr>
      </w:pPr>
      <w:proofErr w:type="spellStart"/>
      <w:r w:rsidRPr="000F3479">
        <w:rPr>
          <w:rFonts w:ascii="Times New Roman" w:hAnsi="Times New Roman"/>
          <w:bCs/>
          <w:sz w:val="24"/>
          <w:szCs w:val="24"/>
        </w:rPr>
        <w:t>Aortālā</w:t>
      </w:r>
      <w:proofErr w:type="spellEnd"/>
      <w:r w:rsidRPr="000F3479">
        <w:rPr>
          <w:rFonts w:ascii="Times New Roman" w:hAnsi="Times New Roman"/>
          <w:bCs/>
          <w:sz w:val="24"/>
          <w:szCs w:val="24"/>
        </w:rPr>
        <w:t xml:space="preserve"> vārstuļa </w:t>
      </w:r>
      <w:proofErr w:type="spellStart"/>
      <w:r w:rsidRPr="000F3479">
        <w:rPr>
          <w:rFonts w:ascii="Times New Roman" w:hAnsi="Times New Roman"/>
          <w:bCs/>
          <w:sz w:val="24"/>
          <w:szCs w:val="24"/>
        </w:rPr>
        <w:t>transkatetrāla</w:t>
      </w:r>
      <w:proofErr w:type="spellEnd"/>
      <w:r w:rsidRPr="000F3479">
        <w:rPr>
          <w:rFonts w:ascii="Times New Roman" w:hAnsi="Times New Roman"/>
          <w:bCs/>
          <w:sz w:val="24"/>
          <w:szCs w:val="24"/>
        </w:rPr>
        <w:t xml:space="preserve"> implantācijas saņemšanai </w:t>
      </w:r>
      <w:r>
        <w:rPr>
          <w:rFonts w:ascii="Times New Roman" w:hAnsi="Times New Roman"/>
          <w:bCs/>
          <w:sz w:val="24"/>
          <w:szCs w:val="24"/>
        </w:rPr>
        <w:t>rindā</w:t>
      </w:r>
      <w:r w:rsidRPr="000F3479">
        <w:rPr>
          <w:rFonts w:ascii="Times New Roman" w:hAnsi="Times New Roman"/>
          <w:bCs/>
          <w:sz w:val="24"/>
          <w:szCs w:val="24"/>
        </w:rPr>
        <w:t xml:space="preserve"> jāgaida vairāk kā 2 gadi</w:t>
      </w:r>
      <w:r>
        <w:rPr>
          <w:rFonts w:ascii="Times New Roman" w:hAnsi="Times New Roman"/>
          <w:bCs/>
          <w:sz w:val="24"/>
          <w:szCs w:val="24"/>
        </w:rPr>
        <w:t>;</w:t>
      </w:r>
    </w:p>
    <w:p w14:paraId="3A16D1C5" w14:textId="477C9107" w:rsidR="000F3479" w:rsidRDefault="00903A3F" w:rsidP="004032F0">
      <w:pPr>
        <w:pStyle w:val="NoSpacing"/>
        <w:numPr>
          <w:ilvl w:val="0"/>
          <w:numId w:val="12"/>
        </w:numPr>
        <w:spacing w:before="120" w:after="120"/>
        <w:rPr>
          <w:rFonts w:ascii="Times New Roman" w:hAnsi="Times New Roman"/>
          <w:bCs/>
          <w:sz w:val="24"/>
          <w:szCs w:val="24"/>
        </w:rPr>
      </w:pPr>
      <w:r>
        <w:rPr>
          <w:rFonts w:ascii="Times New Roman" w:hAnsi="Times New Roman"/>
          <w:bCs/>
          <w:sz w:val="24"/>
          <w:szCs w:val="24"/>
        </w:rPr>
        <w:t xml:space="preserve">Smagu pacientu ārstēšana prasa </w:t>
      </w:r>
      <w:proofErr w:type="spellStart"/>
      <w:r>
        <w:rPr>
          <w:rFonts w:ascii="Times New Roman" w:hAnsi="Times New Roman"/>
          <w:bCs/>
          <w:sz w:val="24"/>
          <w:szCs w:val="24"/>
        </w:rPr>
        <w:t>multidisciplināru</w:t>
      </w:r>
      <w:proofErr w:type="spellEnd"/>
      <w:r>
        <w:rPr>
          <w:rFonts w:ascii="Times New Roman" w:hAnsi="Times New Roman"/>
          <w:bCs/>
          <w:sz w:val="24"/>
          <w:szCs w:val="24"/>
        </w:rPr>
        <w:t xml:space="preserve"> pieeju stacionāros un izmaksu dārgu tehnoloģiju pielietošanu, lai glābtu pacientu dzīvību un stabilizētu pacienta veselības stāvokli.</w:t>
      </w:r>
    </w:p>
    <w:p w14:paraId="3D9A6BBF" w14:textId="4A56AF1C" w:rsidR="00C71A91" w:rsidRDefault="003D2E00" w:rsidP="004032F0">
      <w:pPr>
        <w:pStyle w:val="NoSpacing"/>
        <w:numPr>
          <w:ilvl w:val="0"/>
          <w:numId w:val="12"/>
        </w:numPr>
        <w:spacing w:before="120" w:after="120"/>
        <w:rPr>
          <w:rFonts w:ascii="Times New Roman" w:hAnsi="Times New Roman"/>
          <w:bCs/>
          <w:sz w:val="24"/>
          <w:szCs w:val="24"/>
        </w:rPr>
      </w:pPr>
      <w:r>
        <w:rPr>
          <w:rFonts w:ascii="Times New Roman" w:hAnsi="Times New Roman"/>
          <w:bCs/>
          <w:sz w:val="24"/>
          <w:szCs w:val="24"/>
        </w:rPr>
        <w:t>Latvijā aizvien tiek pielietotā</w:t>
      </w:r>
      <w:r w:rsidR="00C71A91">
        <w:rPr>
          <w:rFonts w:ascii="Times New Roman" w:hAnsi="Times New Roman"/>
          <w:bCs/>
          <w:sz w:val="24"/>
          <w:szCs w:val="24"/>
        </w:rPr>
        <w:t xml:space="preserve"> atvērtā ķirurģija</w:t>
      </w:r>
      <w:r>
        <w:rPr>
          <w:rFonts w:ascii="Times New Roman" w:hAnsi="Times New Roman"/>
          <w:bCs/>
          <w:sz w:val="24"/>
          <w:szCs w:val="24"/>
        </w:rPr>
        <w:t xml:space="preserve">, kaut gan varētu tikt pielietota </w:t>
      </w:r>
      <w:proofErr w:type="spellStart"/>
      <w:r>
        <w:rPr>
          <w:rFonts w:ascii="Times New Roman" w:hAnsi="Times New Roman"/>
          <w:bCs/>
          <w:sz w:val="24"/>
          <w:szCs w:val="24"/>
        </w:rPr>
        <w:t>mazinvazīva</w:t>
      </w:r>
      <w:proofErr w:type="spellEnd"/>
      <w:r>
        <w:rPr>
          <w:rFonts w:ascii="Times New Roman" w:hAnsi="Times New Roman"/>
          <w:bCs/>
          <w:sz w:val="24"/>
          <w:szCs w:val="24"/>
        </w:rPr>
        <w:t xml:space="preserve"> ķirurģiska metode noteiktu sirds vai asinsvadu patoloģijas korekcijai. Tā ir</w:t>
      </w:r>
      <w:r w:rsidR="00C71A91">
        <w:rPr>
          <w:rFonts w:ascii="Times New Roman" w:hAnsi="Times New Roman"/>
          <w:bCs/>
          <w:sz w:val="24"/>
          <w:szCs w:val="24"/>
        </w:rPr>
        <w:t xml:space="preserve"> pacientam saudzīgāka, drošāka un ar labāku iznākumu</w:t>
      </w:r>
      <w:r>
        <w:rPr>
          <w:rFonts w:ascii="Times New Roman" w:hAnsi="Times New Roman"/>
          <w:bCs/>
          <w:sz w:val="24"/>
          <w:szCs w:val="24"/>
        </w:rPr>
        <w:t>.</w:t>
      </w:r>
      <w:r w:rsidR="00C71A91">
        <w:rPr>
          <w:rFonts w:ascii="Times New Roman" w:hAnsi="Times New Roman"/>
          <w:bCs/>
          <w:sz w:val="24"/>
          <w:szCs w:val="24"/>
        </w:rPr>
        <w:t xml:space="preserve"> </w:t>
      </w:r>
    </w:p>
    <w:p w14:paraId="4FA04B19" w14:textId="733BCA8D" w:rsidR="007439C7" w:rsidRDefault="00EA70A4" w:rsidP="00EA70A4">
      <w:pPr>
        <w:pStyle w:val="Heading3"/>
        <w:numPr>
          <w:ilvl w:val="0"/>
          <w:numId w:val="0"/>
        </w:numPr>
        <w:ind w:left="4860" w:hanging="4434"/>
      </w:pPr>
      <w:bookmarkStart w:id="53" w:name="_Toc214544022"/>
      <w:r>
        <w:t>3.</w:t>
      </w:r>
      <w:r w:rsidR="00903A3F">
        <w:t>5</w:t>
      </w:r>
      <w:r>
        <w:t>.</w:t>
      </w:r>
      <w:r w:rsidR="0088582E">
        <w:t xml:space="preserve"> </w:t>
      </w:r>
      <w:r w:rsidR="0088582E" w:rsidRPr="0088582E">
        <w:t xml:space="preserve">Rehabilitācijas </w:t>
      </w:r>
      <w:r w:rsidR="002B4FD1">
        <w:t>pakalpojumu pieejamības veicināšana</w:t>
      </w:r>
      <w:bookmarkEnd w:id="53"/>
    </w:p>
    <w:p w14:paraId="1DC2A327" w14:textId="31236112" w:rsidR="00BA3F0F" w:rsidRDefault="49A13D18" w:rsidP="008F38EB">
      <w:pPr>
        <w:spacing w:before="120" w:after="120"/>
      </w:pPr>
      <w:r>
        <w:t xml:space="preserve">Medicīniskās rehabilitācijas pakalpojumu mērķis ir nodrošināt personām ar noteiktiem funkcionāliem ierobežojumiem šo ierobežojumu mazināšanu vai novēršanu, kā arī komplikāciju riska novērtēšanu un mazināšanu. Šādus pakalpojumus sniedz fizikālās un rehabilitācijas medicīnas ārsti, funkcionālie speciālisti konsultāciju, </w:t>
      </w:r>
      <w:proofErr w:type="spellStart"/>
      <w:r>
        <w:t>multiprofesionālu</w:t>
      </w:r>
      <w:proofErr w:type="spellEnd"/>
      <w:r>
        <w:t xml:space="preserve"> vai </w:t>
      </w:r>
      <w:proofErr w:type="spellStart"/>
      <w:r>
        <w:t>monoprofesionālu</w:t>
      </w:r>
      <w:proofErr w:type="spellEnd"/>
      <w:r>
        <w:t xml:space="preserve"> medicīniskās rehabilitācijas pakalpojumu veidā, piedaloties citām ārstniecības un ārstniecības atbalsta personām. Veicot pacientu atlasi medicīniskās rehabilitācijas saņemšanai, fizikālās un rehabilitācijas medicīnas ārsts novērtē pacienta veselības stāvokli un ar to saistītos funkcionālos ierobežojumus, medicīniskās rehabilitācijas potenciālu, pacienta un viņa piederīgo motivāciju, veselības stāvokļa stabilitāti rehabilitācijas pakalpojumu saņemšanai, optimālāko medicīniskās rehabilitācijas pakalpojumu saņemšanas veidu.</w:t>
      </w:r>
      <w:r w:rsidR="57F44E15">
        <w:t xml:space="preserve"> </w:t>
      </w:r>
      <w:r>
        <w:t xml:space="preserve">To, </w:t>
      </w:r>
      <w:r w:rsidR="57F44E15">
        <w:t xml:space="preserve">vai </w:t>
      </w:r>
      <w:r>
        <w:t>medicīnisko rehabilitāciju nepieciešams saņemt ambulatori, dienas stacionārā, stacionārā vai mājās, nosaka fizikālās un rehabilitācijas medicīnas ārsts, izvērtējot pacienta veselības stāvokli.</w:t>
      </w:r>
      <w:r w:rsidR="57F44E15">
        <w:t xml:space="preserve"> Šādā veidā tiek nodrošināt</w:t>
      </w:r>
      <w:r w:rsidR="24F1EA45">
        <w:t>a</w:t>
      </w:r>
      <w:r w:rsidR="57F44E15">
        <w:t xml:space="preserve"> rehabilitācija vienotas rindas ietvarā pacientiem ar SAS vai ar SAS saistīt</w:t>
      </w:r>
      <w:r w:rsidR="244BB0D6">
        <w:t>u</w:t>
      </w:r>
      <w:r w:rsidR="57F44E15">
        <w:t xml:space="preserve"> saslimšanu, izņemot gadījumus pēc insulta</w:t>
      </w:r>
      <w:r w:rsidR="2A643666">
        <w:t xml:space="preserve"> vai infarkta, kad pēc ārstēšanās stacionārā pacientam tiek nozīmēta gan akūta, gan </w:t>
      </w:r>
      <w:proofErr w:type="spellStart"/>
      <w:r w:rsidR="2A643666">
        <w:t>subakūta</w:t>
      </w:r>
      <w:proofErr w:type="spellEnd"/>
      <w:r w:rsidR="2A643666">
        <w:t xml:space="preserve"> rehabilitācija. Tāpēc</w:t>
      </w:r>
      <w:r w:rsidR="44FBEC4A">
        <w:t>,</w:t>
      </w:r>
      <w:r w:rsidR="2A643666">
        <w:t xml:space="preserve"> Plāna ietvaros veicot tematisko pārbaudi par insulta ārstēšanu stacionāros, tiks analizēta arī līdzšinējā rehabilitācijas pieejamība uzreiz pēc insulta vai </w:t>
      </w:r>
      <w:proofErr w:type="spellStart"/>
      <w:r w:rsidR="2A643666">
        <w:t>cerebrovaskulār</w:t>
      </w:r>
      <w:r w:rsidR="79580481">
        <w:t>a</w:t>
      </w:r>
      <w:r w:rsidR="2A643666">
        <w:t>s</w:t>
      </w:r>
      <w:proofErr w:type="spellEnd"/>
      <w:r w:rsidR="2A643666">
        <w:t xml:space="preserve"> saslimšanas.</w:t>
      </w:r>
      <w:r w:rsidR="1F65B9F6">
        <w:t xml:space="preserve"> Jāvērtē arī </w:t>
      </w:r>
      <w:proofErr w:type="spellStart"/>
      <w:r w:rsidR="1F65B9F6">
        <w:t>telemedicīnas</w:t>
      </w:r>
      <w:proofErr w:type="spellEnd"/>
      <w:r w:rsidR="1F65B9F6">
        <w:t xml:space="preserve"> </w:t>
      </w:r>
      <w:r w:rsidR="00B50F31">
        <w:t>loma</w:t>
      </w:r>
      <w:r w:rsidR="1F65B9F6">
        <w:t xml:space="preserve"> gan šo pacientu rehabilitācijā, gan atkārtotu notikumu novēršanā un funkcionālo spēju uzlabošanā, kā arī hroniskas slimības dinamiskā novērošanā. </w:t>
      </w:r>
      <w:r w:rsidR="2A643666">
        <w:t>Tā var uzlabot aprūpes pieejamību personām ar ierobežotām pārvietošanās spējām vai personām, kas atrodas attālos reģionos, kā arī palielināt ērtības un, iespējams, samazināt izmaksas gan pacientiem, gan veselības aprūpes sniedzējiem.</w:t>
      </w:r>
    </w:p>
    <w:p w14:paraId="3F486CFA" w14:textId="77777777" w:rsidR="008F38EB" w:rsidRPr="009433D3" w:rsidRDefault="00F168FB" w:rsidP="008F38EB">
      <w:pPr>
        <w:spacing w:before="40"/>
        <w:ind w:firstLine="0"/>
        <w:rPr>
          <w:bCs/>
          <w:i/>
          <w:iCs/>
          <w:szCs w:val="24"/>
        </w:rPr>
      </w:pPr>
      <w:r>
        <w:t xml:space="preserve"> </w:t>
      </w:r>
      <w:r w:rsidR="008F38EB" w:rsidRPr="00903A3F">
        <w:rPr>
          <w:bCs/>
          <w:i/>
          <w:iCs/>
          <w:szCs w:val="24"/>
        </w:rPr>
        <w:t>Konstatētās problēmas un izaicinājumi:</w:t>
      </w:r>
    </w:p>
    <w:p w14:paraId="070B9CF2" w14:textId="77777777" w:rsidR="00544836" w:rsidRDefault="00544836" w:rsidP="004032F0">
      <w:pPr>
        <w:pStyle w:val="NoSpacing"/>
        <w:numPr>
          <w:ilvl w:val="0"/>
          <w:numId w:val="20"/>
        </w:numPr>
        <w:spacing w:before="120" w:after="120"/>
        <w:jc w:val="both"/>
        <w:rPr>
          <w:rFonts w:ascii="Times New Roman" w:hAnsi="Times New Roman"/>
          <w:bCs/>
          <w:sz w:val="24"/>
          <w:szCs w:val="24"/>
        </w:rPr>
      </w:pPr>
      <w:r>
        <w:rPr>
          <w:rFonts w:ascii="Times New Roman" w:hAnsi="Times New Roman"/>
          <w:bCs/>
          <w:sz w:val="24"/>
          <w:szCs w:val="24"/>
        </w:rPr>
        <w:t xml:space="preserve">Nevienlīdzīga savlaicīgas rehabilitācijas pieejamību </w:t>
      </w:r>
      <w:r w:rsidR="00903A3F">
        <w:rPr>
          <w:rFonts w:ascii="Times New Roman" w:hAnsi="Times New Roman"/>
          <w:bCs/>
          <w:sz w:val="24"/>
          <w:szCs w:val="24"/>
        </w:rPr>
        <w:t xml:space="preserve">pacientiem pēc </w:t>
      </w:r>
      <w:r w:rsidR="00903A3F" w:rsidRPr="00544836">
        <w:rPr>
          <w:rFonts w:ascii="Times New Roman" w:hAnsi="Times New Roman"/>
          <w:bCs/>
          <w:sz w:val="24"/>
          <w:szCs w:val="24"/>
        </w:rPr>
        <w:t>AKS</w:t>
      </w:r>
      <w:r w:rsidR="00903A3F" w:rsidRPr="00903A3F">
        <w:rPr>
          <w:rFonts w:ascii="Times New Roman" w:hAnsi="Times New Roman"/>
          <w:bCs/>
          <w:color w:val="EE0000"/>
          <w:sz w:val="24"/>
          <w:szCs w:val="24"/>
        </w:rPr>
        <w:t xml:space="preserve"> </w:t>
      </w:r>
      <w:r w:rsidR="00903A3F">
        <w:rPr>
          <w:rFonts w:ascii="Times New Roman" w:hAnsi="Times New Roman"/>
          <w:bCs/>
          <w:sz w:val="24"/>
          <w:szCs w:val="24"/>
        </w:rPr>
        <w:t>un insulta</w:t>
      </w:r>
      <w:r>
        <w:rPr>
          <w:rFonts w:ascii="Times New Roman" w:hAnsi="Times New Roman"/>
          <w:bCs/>
          <w:sz w:val="24"/>
          <w:szCs w:val="24"/>
        </w:rPr>
        <w:t>;</w:t>
      </w:r>
    </w:p>
    <w:p w14:paraId="588982FE" w14:textId="2452FC5F" w:rsidR="008F38EB" w:rsidRDefault="00544836" w:rsidP="004032F0">
      <w:pPr>
        <w:pStyle w:val="NoSpacing"/>
        <w:numPr>
          <w:ilvl w:val="0"/>
          <w:numId w:val="20"/>
        </w:numPr>
        <w:spacing w:before="120" w:after="120"/>
        <w:jc w:val="both"/>
        <w:rPr>
          <w:rFonts w:ascii="Times New Roman" w:hAnsi="Times New Roman"/>
          <w:bCs/>
          <w:sz w:val="24"/>
          <w:szCs w:val="24"/>
        </w:rPr>
      </w:pPr>
      <w:r>
        <w:rPr>
          <w:rFonts w:ascii="Times New Roman" w:hAnsi="Times New Roman"/>
          <w:bCs/>
          <w:sz w:val="24"/>
          <w:szCs w:val="24"/>
        </w:rPr>
        <w:t xml:space="preserve">Limitēta </w:t>
      </w:r>
      <w:proofErr w:type="spellStart"/>
      <w:r w:rsidRPr="00544836">
        <w:rPr>
          <w:rFonts w:ascii="Times New Roman" w:hAnsi="Times New Roman"/>
          <w:bCs/>
          <w:sz w:val="24"/>
          <w:szCs w:val="24"/>
        </w:rPr>
        <w:t>telemedicīnas</w:t>
      </w:r>
      <w:proofErr w:type="spellEnd"/>
      <w:r w:rsidRPr="00544836">
        <w:rPr>
          <w:rFonts w:ascii="Times New Roman" w:hAnsi="Times New Roman"/>
          <w:bCs/>
          <w:sz w:val="24"/>
          <w:szCs w:val="24"/>
        </w:rPr>
        <w:t xml:space="preserve"> izmantošan</w:t>
      </w:r>
      <w:r>
        <w:rPr>
          <w:rFonts w:ascii="Times New Roman" w:hAnsi="Times New Roman"/>
          <w:bCs/>
          <w:sz w:val="24"/>
          <w:szCs w:val="24"/>
        </w:rPr>
        <w:t>a</w:t>
      </w:r>
      <w:r w:rsidRPr="00544836">
        <w:rPr>
          <w:rFonts w:ascii="Times New Roman" w:hAnsi="Times New Roman"/>
          <w:bCs/>
          <w:sz w:val="24"/>
          <w:szCs w:val="24"/>
        </w:rPr>
        <w:t xml:space="preserve"> pacientu aprūpē pēc insultiem vai KVS akūtiem notikumiem</w:t>
      </w:r>
      <w:r>
        <w:rPr>
          <w:rFonts w:ascii="Times New Roman" w:hAnsi="Times New Roman"/>
          <w:bCs/>
          <w:sz w:val="24"/>
          <w:szCs w:val="24"/>
        </w:rPr>
        <w:t>.</w:t>
      </w:r>
    </w:p>
    <w:p w14:paraId="567FDB0B" w14:textId="7F7FBD81" w:rsidR="0088582E" w:rsidRDefault="002B4FD1" w:rsidP="002B4FD1">
      <w:pPr>
        <w:pStyle w:val="Heading3"/>
        <w:numPr>
          <w:ilvl w:val="0"/>
          <w:numId w:val="0"/>
        </w:numPr>
        <w:ind w:left="2430"/>
        <w:jc w:val="both"/>
      </w:pPr>
      <w:bookmarkStart w:id="54" w:name="_Toc214544023"/>
      <w:r>
        <w:t>3.6.</w:t>
      </w:r>
      <w:r w:rsidR="029A57D5">
        <w:t xml:space="preserve"> </w:t>
      </w:r>
      <w:r>
        <w:t>Veselības aprūpes kvalitātes uzlabošana</w:t>
      </w:r>
      <w:bookmarkEnd w:id="54"/>
    </w:p>
    <w:p w14:paraId="7B4035BD" w14:textId="79366426" w:rsidR="00ED6C63" w:rsidRPr="0092544B" w:rsidRDefault="31DBB13C" w:rsidP="00ED6C63">
      <w:pPr>
        <w:pStyle w:val="NoSpacing"/>
        <w:spacing w:before="120" w:after="120"/>
        <w:ind w:firstLine="562"/>
        <w:jc w:val="both"/>
        <w:rPr>
          <w:rFonts w:ascii="Times New Roman" w:hAnsi="Times New Roman"/>
          <w:sz w:val="24"/>
          <w:szCs w:val="24"/>
        </w:rPr>
      </w:pPr>
      <w:r w:rsidRPr="0092544B">
        <w:rPr>
          <w:rFonts w:ascii="Times New Roman" w:hAnsi="Times New Roman"/>
          <w:sz w:val="24"/>
          <w:szCs w:val="24"/>
        </w:rPr>
        <w:t xml:space="preserve">Gan stacionārā sniegto aprūpi, gan </w:t>
      </w:r>
      <w:r w:rsidR="00E3370B">
        <w:rPr>
          <w:rFonts w:ascii="Times New Roman" w:hAnsi="Times New Roman"/>
          <w:sz w:val="24"/>
          <w:szCs w:val="24"/>
        </w:rPr>
        <w:t>NMP</w:t>
      </w:r>
      <w:r w:rsidRPr="0092544B">
        <w:rPr>
          <w:rFonts w:ascii="Times New Roman" w:hAnsi="Times New Roman"/>
          <w:sz w:val="24"/>
          <w:szCs w:val="24"/>
        </w:rPr>
        <w:t xml:space="preserve"> kvalitāti, kā arī ambulatoro aprūpi uzreiz pēc izrakstīšanās no slimnīcas raksturo 30 dienu mirstības (gan stacionārā, gan ārpus tā) rādītāji pēc </w:t>
      </w:r>
      <w:r w:rsidRPr="0092544B">
        <w:rPr>
          <w:rFonts w:ascii="Times New Roman" w:hAnsi="Times New Roman"/>
          <w:sz w:val="24"/>
          <w:szCs w:val="24"/>
        </w:rPr>
        <w:lastRenderedPageBreak/>
        <w:t xml:space="preserve">akūtiem asinsrites sistēmas slimību stāvokļiem. </w:t>
      </w:r>
      <w:r>
        <w:rPr>
          <w:rFonts w:ascii="Times New Roman" w:hAnsi="Times New Roman"/>
          <w:sz w:val="24"/>
          <w:szCs w:val="24"/>
        </w:rPr>
        <w:t>Salīdzinot 2022. gada datus</w:t>
      </w:r>
      <w:r w:rsidR="440A0F14" w:rsidRPr="12E15D3F">
        <w:rPr>
          <w:rFonts w:ascii="Times New Roman" w:hAnsi="Times New Roman"/>
          <w:sz w:val="24"/>
          <w:szCs w:val="24"/>
        </w:rPr>
        <w:t xml:space="preserve"> starptautiskā līmenī</w:t>
      </w:r>
      <w:r>
        <w:rPr>
          <w:rFonts w:ascii="Times New Roman" w:hAnsi="Times New Roman"/>
          <w:sz w:val="24"/>
          <w:szCs w:val="24"/>
        </w:rPr>
        <w:t xml:space="preserve">, </w:t>
      </w:r>
      <w:r w:rsidRPr="0092544B">
        <w:rPr>
          <w:rFonts w:ascii="Times New Roman" w:hAnsi="Times New Roman"/>
          <w:sz w:val="24"/>
          <w:szCs w:val="24"/>
        </w:rPr>
        <w:t>Latvijas rādītāji</w:t>
      </w:r>
      <w:r>
        <w:rPr>
          <w:rFonts w:ascii="Times New Roman" w:hAnsi="Times New Roman"/>
          <w:sz w:val="24"/>
          <w:szCs w:val="24"/>
        </w:rPr>
        <w:t xml:space="preserve"> (akūta miokarda infarkta</w:t>
      </w:r>
      <w:r w:rsidR="00E3370B">
        <w:rPr>
          <w:rFonts w:ascii="Times New Roman" w:hAnsi="Times New Roman"/>
          <w:sz w:val="24"/>
          <w:szCs w:val="24"/>
        </w:rPr>
        <w:t xml:space="preserve"> (AKS)</w:t>
      </w:r>
      <w:r>
        <w:rPr>
          <w:rFonts w:ascii="Times New Roman" w:hAnsi="Times New Roman"/>
          <w:sz w:val="24"/>
          <w:szCs w:val="24"/>
        </w:rPr>
        <w:t xml:space="preserve"> gadījumā - 15,9%, akūta insulta gadījumā – 20,5%) </w:t>
      </w:r>
      <w:r w:rsidRPr="0092544B">
        <w:rPr>
          <w:rFonts w:ascii="Times New Roman" w:hAnsi="Times New Roman"/>
          <w:sz w:val="24"/>
          <w:szCs w:val="24"/>
        </w:rPr>
        <w:t xml:space="preserve">ir </w:t>
      </w:r>
      <w:r>
        <w:rPr>
          <w:rFonts w:ascii="Times New Roman" w:hAnsi="Times New Roman"/>
          <w:sz w:val="24"/>
          <w:szCs w:val="24"/>
        </w:rPr>
        <w:t>augstākie</w:t>
      </w:r>
      <w:r w:rsidRPr="0092544B">
        <w:rPr>
          <w:rFonts w:ascii="Times New Roman" w:hAnsi="Times New Roman"/>
          <w:sz w:val="24"/>
          <w:szCs w:val="24"/>
        </w:rPr>
        <w:t xml:space="preserve"> starp ES valstīm, kā arī būtiski pārsniedz ES vidējos</w:t>
      </w:r>
      <w:r>
        <w:rPr>
          <w:rFonts w:ascii="Times New Roman" w:hAnsi="Times New Roman"/>
          <w:sz w:val="24"/>
          <w:szCs w:val="24"/>
        </w:rPr>
        <w:t xml:space="preserve"> rādītājus (akūta miokarda infarkta</w:t>
      </w:r>
      <w:r w:rsidR="00E3370B">
        <w:rPr>
          <w:rFonts w:ascii="Times New Roman" w:hAnsi="Times New Roman"/>
          <w:sz w:val="24"/>
          <w:szCs w:val="24"/>
        </w:rPr>
        <w:t xml:space="preserve"> (AKS)</w:t>
      </w:r>
      <w:r>
        <w:rPr>
          <w:rFonts w:ascii="Times New Roman" w:hAnsi="Times New Roman"/>
          <w:sz w:val="24"/>
          <w:szCs w:val="24"/>
        </w:rPr>
        <w:t xml:space="preserve"> gadījumā - 7,2%, akūta insulta gadījumā – 9,5%)</w:t>
      </w:r>
      <w:r w:rsidR="00ED6C63" w:rsidRPr="12E15D3F">
        <w:rPr>
          <w:rStyle w:val="FootnoteReference"/>
          <w:rFonts w:ascii="Times New Roman" w:eastAsiaTheme="majorEastAsia" w:hAnsi="Times New Roman"/>
          <w:sz w:val="24"/>
          <w:szCs w:val="24"/>
        </w:rPr>
        <w:footnoteReference w:id="96"/>
      </w:r>
      <w:r w:rsidRPr="0092544B">
        <w:rPr>
          <w:rFonts w:ascii="Times New Roman" w:hAnsi="Times New Roman"/>
          <w:sz w:val="24"/>
          <w:szCs w:val="24"/>
        </w:rPr>
        <w:t>.</w:t>
      </w:r>
    </w:p>
    <w:p w14:paraId="5FBDE128" w14:textId="12F7BF8E" w:rsidR="00E3370B" w:rsidRPr="0092544B" w:rsidRDefault="00E3370B" w:rsidP="00E3370B">
      <w:pPr>
        <w:pStyle w:val="NoSpacing"/>
        <w:spacing w:before="120" w:after="120"/>
        <w:ind w:firstLine="562"/>
        <w:jc w:val="both"/>
        <w:rPr>
          <w:rFonts w:ascii="Times New Roman" w:hAnsi="Times New Roman"/>
          <w:sz w:val="24"/>
          <w:szCs w:val="24"/>
        </w:rPr>
      </w:pPr>
      <w:r w:rsidRPr="006C0433">
        <w:rPr>
          <w:rFonts w:ascii="Times New Roman" w:hAnsi="Times New Roman"/>
          <w:sz w:val="24"/>
          <w:szCs w:val="24"/>
        </w:rPr>
        <w:t>1</w:t>
      </w:r>
      <w:r>
        <w:rPr>
          <w:rFonts w:ascii="Times New Roman" w:hAnsi="Times New Roman"/>
          <w:sz w:val="24"/>
          <w:szCs w:val="24"/>
        </w:rPr>
        <w:t>4</w:t>
      </w:r>
      <w:r w:rsidRPr="006C0433">
        <w:rPr>
          <w:rFonts w:ascii="Times New Roman" w:hAnsi="Times New Roman"/>
          <w:sz w:val="24"/>
          <w:szCs w:val="24"/>
        </w:rPr>
        <w:t>.</w:t>
      </w:r>
      <w:r>
        <w:rPr>
          <w:rFonts w:ascii="Times New Roman" w:hAnsi="Times New Roman"/>
          <w:sz w:val="24"/>
          <w:szCs w:val="24"/>
        </w:rPr>
        <w:t xml:space="preserve"> </w:t>
      </w:r>
      <w:r w:rsidRPr="006C0433">
        <w:rPr>
          <w:rFonts w:ascii="Times New Roman" w:hAnsi="Times New Roman"/>
          <w:sz w:val="24"/>
          <w:szCs w:val="24"/>
        </w:rPr>
        <w:t>attēlā</w:t>
      </w:r>
      <w:r>
        <w:rPr>
          <w:rFonts w:ascii="Times New Roman" w:hAnsi="Times New Roman"/>
          <w:sz w:val="24"/>
          <w:szCs w:val="24"/>
        </w:rPr>
        <w:t xml:space="preserve"> m</w:t>
      </w:r>
      <w:r w:rsidRPr="0092544B">
        <w:rPr>
          <w:rFonts w:ascii="Times New Roman" w:hAnsi="Times New Roman"/>
          <w:sz w:val="24"/>
          <w:szCs w:val="24"/>
        </w:rPr>
        <w:t xml:space="preserve">irstība 30 dienu laikā pēc </w:t>
      </w:r>
      <w:proofErr w:type="spellStart"/>
      <w:r w:rsidRPr="0092544B">
        <w:rPr>
          <w:rFonts w:ascii="Times New Roman" w:hAnsi="Times New Roman"/>
          <w:sz w:val="24"/>
          <w:szCs w:val="24"/>
        </w:rPr>
        <w:t>stacionēšanas</w:t>
      </w:r>
      <w:proofErr w:type="spellEnd"/>
      <w:r w:rsidRPr="0092544B">
        <w:rPr>
          <w:rFonts w:ascii="Times New Roman" w:hAnsi="Times New Roman"/>
          <w:sz w:val="24"/>
          <w:szCs w:val="24"/>
        </w:rPr>
        <w:t xml:space="preserve"> ar akūtu miokarda infarktu</w:t>
      </w:r>
      <w:r>
        <w:rPr>
          <w:rFonts w:ascii="Times New Roman" w:hAnsi="Times New Roman"/>
          <w:sz w:val="24"/>
          <w:szCs w:val="24"/>
        </w:rPr>
        <w:t xml:space="preserve"> (AKS)</w:t>
      </w:r>
      <w:r w:rsidRPr="0092544B">
        <w:rPr>
          <w:rFonts w:ascii="Times New Roman" w:hAnsi="Times New Roman"/>
          <w:sz w:val="24"/>
          <w:szCs w:val="24"/>
        </w:rPr>
        <w:t xml:space="preserve"> dinamikā ir ar mainīgu tendenci: pandēmijas laikā pieaugot (2021.</w:t>
      </w:r>
      <w:r>
        <w:rPr>
          <w:rFonts w:ascii="Times New Roman" w:hAnsi="Times New Roman"/>
          <w:sz w:val="24"/>
          <w:szCs w:val="24"/>
        </w:rPr>
        <w:t xml:space="preserve"> </w:t>
      </w:r>
      <w:r w:rsidRPr="0092544B">
        <w:rPr>
          <w:rFonts w:ascii="Times New Roman" w:hAnsi="Times New Roman"/>
          <w:sz w:val="24"/>
          <w:szCs w:val="24"/>
        </w:rPr>
        <w:t>gadā sasniedzot augstāko rādītāju - 18,5%); savukārt, 2023.</w:t>
      </w:r>
      <w:r>
        <w:rPr>
          <w:rFonts w:ascii="Times New Roman" w:hAnsi="Times New Roman"/>
          <w:sz w:val="24"/>
          <w:szCs w:val="24"/>
        </w:rPr>
        <w:t xml:space="preserve"> </w:t>
      </w:r>
      <w:r w:rsidRPr="0092544B">
        <w:rPr>
          <w:rFonts w:ascii="Times New Roman" w:hAnsi="Times New Roman"/>
          <w:sz w:val="24"/>
          <w:szCs w:val="24"/>
        </w:rPr>
        <w:t xml:space="preserve">gadā sasniedzot 16%, kas ir zemākais rādītājs kopš 2014. gada, </w:t>
      </w:r>
      <w:r>
        <w:rPr>
          <w:rFonts w:ascii="Times New Roman" w:hAnsi="Times New Roman"/>
          <w:sz w:val="24"/>
          <w:szCs w:val="24"/>
        </w:rPr>
        <w:t>no kura šāda veida aprēķini uzsākti</w:t>
      </w:r>
      <w:r w:rsidRPr="0092544B">
        <w:rPr>
          <w:rFonts w:ascii="Times New Roman" w:hAnsi="Times New Roman"/>
          <w:sz w:val="24"/>
          <w:szCs w:val="24"/>
        </w:rPr>
        <w:t xml:space="preserve">. </w:t>
      </w:r>
    </w:p>
    <w:p w14:paraId="50FBCD12" w14:textId="0976137B" w:rsidR="00ED6C63" w:rsidRPr="00CF79A8" w:rsidRDefault="006C0433" w:rsidP="00F802B1">
      <w:pPr>
        <w:spacing w:before="40"/>
        <w:ind w:firstLine="0"/>
        <w:jc w:val="center"/>
        <w:rPr>
          <w:b/>
          <w:bCs/>
          <w:szCs w:val="24"/>
        </w:rPr>
      </w:pPr>
      <w:r>
        <w:rPr>
          <w:b/>
          <w:bCs/>
          <w:szCs w:val="24"/>
        </w:rPr>
        <w:t>1</w:t>
      </w:r>
      <w:r w:rsidR="005E15BD">
        <w:rPr>
          <w:b/>
          <w:bCs/>
          <w:szCs w:val="24"/>
        </w:rPr>
        <w:t>4</w:t>
      </w:r>
      <w:r>
        <w:rPr>
          <w:b/>
          <w:bCs/>
          <w:szCs w:val="24"/>
        </w:rPr>
        <w:t xml:space="preserve">. attēls. </w:t>
      </w:r>
      <w:r w:rsidR="00ED6C63" w:rsidRPr="0092544B">
        <w:rPr>
          <w:b/>
          <w:bCs/>
          <w:szCs w:val="24"/>
        </w:rPr>
        <w:t xml:space="preserve">Pacientu mirstība 30 dienu laikā pēc </w:t>
      </w:r>
      <w:proofErr w:type="spellStart"/>
      <w:r w:rsidR="00ED6C63" w:rsidRPr="0092544B">
        <w:rPr>
          <w:b/>
          <w:bCs/>
          <w:szCs w:val="24"/>
        </w:rPr>
        <w:t>stacionēšanas</w:t>
      </w:r>
      <w:proofErr w:type="spellEnd"/>
      <w:r w:rsidR="00ED6C63" w:rsidRPr="0092544B">
        <w:rPr>
          <w:b/>
          <w:bCs/>
          <w:szCs w:val="24"/>
        </w:rPr>
        <w:t xml:space="preserve"> ar akūtiem sirds un asinsvadu sistēmas slimību stāvokļiem</w:t>
      </w:r>
      <w:r w:rsidR="00ED6C63">
        <w:rPr>
          <w:b/>
          <w:bCs/>
          <w:szCs w:val="24"/>
        </w:rPr>
        <w:t xml:space="preserve"> 2014. – 2023. gados</w:t>
      </w:r>
      <w:r w:rsidR="00ED6C63" w:rsidRPr="0092544B">
        <w:rPr>
          <w:b/>
          <w:bCs/>
          <w:szCs w:val="24"/>
        </w:rPr>
        <w:t>, procentos</w:t>
      </w:r>
      <w:bookmarkStart w:id="56" w:name="_Ref203733072"/>
      <w:r w:rsidR="00ED6C63">
        <w:rPr>
          <w:rStyle w:val="FootnoteReference"/>
          <w:b/>
          <w:bCs/>
          <w:szCs w:val="24"/>
        </w:rPr>
        <w:footnoteReference w:id="97"/>
      </w:r>
      <w:bookmarkEnd w:id="56"/>
    </w:p>
    <w:p w14:paraId="66F71317" w14:textId="77777777" w:rsidR="00ED6C63" w:rsidRPr="0092544B" w:rsidRDefault="00ED6C63" w:rsidP="00ED6C63">
      <w:pPr>
        <w:pStyle w:val="NoSpacing"/>
        <w:jc w:val="center"/>
        <w:rPr>
          <w:rFonts w:ascii="Times New Roman" w:hAnsi="Times New Roman"/>
          <w:sz w:val="24"/>
          <w:szCs w:val="24"/>
        </w:rPr>
      </w:pPr>
      <w:r w:rsidRPr="0092544B">
        <w:rPr>
          <w:rFonts w:ascii="Times New Roman" w:hAnsi="Times New Roman"/>
          <w:noProof/>
          <w:sz w:val="24"/>
          <w:szCs w:val="24"/>
        </w:rPr>
        <w:drawing>
          <wp:inline distT="0" distB="0" distL="0" distR="0" wp14:anchorId="2213FEF6" wp14:editId="22A9309D">
            <wp:extent cx="4981575" cy="2581275"/>
            <wp:effectExtent l="0" t="0" r="9525" b="9525"/>
            <wp:docPr id="995703841" name="Chart 1">
              <a:extLst xmlns:a="http://schemas.openxmlformats.org/drawingml/2006/main">
                <a:ext uri="{FF2B5EF4-FFF2-40B4-BE49-F238E27FC236}">
                  <a16:creationId xmlns:a16="http://schemas.microsoft.com/office/drawing/2014/main" id="{4DB835FA-F981-E2D8-44B7-9945E996A7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9751506" w14:textId="77777777" w:rsidR="00ED6C63" w:rsidRPr="0092544B" w:rsidRDefault="00ED6C63" w:rsidP="00ED6C63">
      <w:pPr>
        <w:pStyle w:val="NoSpacing"/>
        <w:spacing w:before="120" w:after="120"/>
        <w:ind w:firstLine="562"/>
        <w:jc w:val="both"/>
        <w:rPr>
          <w:rFonts w:ascii="Times New Roman" w:hAnsi="Times New Roman"/>
          <w:sz w:val="24"/>
          <w:szCs w:val="24"/>
        </w:rPr>
      </w:pPr>
      <w:r w:rsidRPr="0092544B">
        <w:rPr>
          <w:rFonts w:ascii="Times New Roman" w:hAnsi="Times New Roman"/>
          <w:sz w:val="24"/>
          <w:szCs w:val="24"/>
        </w:rPr>
        <w:t xml:space="preserve">Mirstība 30 dienu laikā pēc </w:t>
      </w:r>
      <w:proofErr w:type="spellStart"/>
      <w:r w:rsidRPr="0092544B">
        <w:rPr>
          <w:rFonts w:ascii="Times New Roman" w:hAnsi="Times New Roman"/>
          <w:sz w:val="24"/>
          <w:szCs w:val="24"/>
        </w:rPr>
        <w:t>stacionēšanas</w:t>
      </w:r>
      <w:proofErr w:type="spellEnd"/>
      <w:r w:rsidRPr="0092544B">
        <w:rPr>
          <w:rFonts w:ascii="Times New Roman" w:hAnsi="Times New Roman"/>
          <w:sz w:val="24"/>
          <w:szCs w:val="24"/>
        </w:rPr>
        <w:t xml:space="preserve"> ar hemorāģisko insultu pēdējos četros gados pieaug, 2023. gadā rādītājs ir par 16% augstāks, salīdzinot ar </w:t>
      </w:r>
      <w:proofErr w:type="spellStart"/>
      <w:r w:rsidRPr="0092544B">
        <w:rPr>
          <w:rFonts w:ascii="Times New Roman" w:hAnsi="Times New Roman"/>
          <w:sz w:val="24"/>
          <w:szCs w:val="24"/>
        </w:rPr>
        <w:t>pirmspandēmijas</w:t>
      </w:r>
      <w:proofErr w:type="spellEnd"/>
      <w:r w:rsidRPr="0092544B">
        <w:rPr>
          <w:rFonts w:ascii="Times New Roman" w:hAnsi="Times New Roman"/>
          <w:sz w:val="24"/>
          <w:szCs w:val="24"/>
        </w:rPr>
        <w:t xml:space="preserve"> piecu gadu vidējo rādītāju.</w:t>
      </w:r>
    </w:p>
    <w:p w14:paraId="2BB4739A" w14:textId="77777777" w:rsidR="00ED6C63" w:rsidRPr="0092544B" w:rsidRDefault="00ED6C63" w:rsidP="00ED6C63">
      <w:pPr>
        <w:pStyle w:val="NoSpacing"/>
        <w:spacing w:before="120" w:after="120"/>
        <w:ind w:firstLine="562"/>
        <w:jc w:val="both"/>
        <w:rPr>
          <w:rFonts w:ascii="Times New Roman" w:hAnsi="Times New Roman"/>
          <w:sz w:val="24"/>
          <w:szCs w:val="24"/>
        </w:rPr>
      </w:pPr>
      <w:r w:rsidRPr="0092544B">
        <w:rPr>
          <w:rFonts w:ascii="Times New Roman" w:hAnsi="Times New Roman"/>
          <w:sz w:val="24"/>
          <w:szCs w:val="24"/>
        </w:rPr>
        <w:t xml:space="preserve"> Mirstība 30 dienu laikā pēc </w:t>
      </w:r>
      <w:proofErr w:type="spellStart"/>
      <w:r w:rsidRPr="0092544B">
        <w:rPr>
          <w:rFonts w:ascii="Times New Roman" w:hAnsi="Times New Roman"/>
          <w:sz w:val="24"/>
          <w:szCs w:val="24"/>
        </w:rPr>
        <w:t>stacionēšanas</w:t>
      </w:r>
      <w:proofErr w:type="spellEnd"/>
      <w:r w:rsidRPr="0092544B">
        <w:rPr>
          <w:rFonts w:ascii="Times New Roman" w:hAnsi="Times New Roman"/>
          <w:sz w:val="24"/>
          <w:szCs w:val="24"/>
        </w:rPr>
        <w:t xml:space="preserve"> ar </w:t>
      </w:r>
      <w:proofErr w:type="spellStart"/>
      <w:r w:rsidRPr="0092544B">
        <w:rPr>
          <w:rFonts w:ascii="Times New Roman" w:hAnsi="Times New Roman"/>
          <w:sz w:val="24"/>
          <w:szCs w:val="24"/>
        </w:rPr>
        <w:t>išēmisku</w:t>
      </w:r>
      <w:proofErr w:type="spellEnd"/>
      <w:r w:rsidRPr="0092544B">
        <w:rPr>
          <w:rFonts w:ascii="Times New Roman" w:hAnsi="Times New Roman"/>
          <w:sz w:val="24"/>
          <w:szCs w:val="24"/>
        </w:rPr>
        <w:t xml:space="preserve"> insultu dinamikā nedaudz, bet stabili mazinās, ar pieaugumu pandēmijas laikā, 2023.</w:t>
      </w:r>
      <w:r>
        <w:rPr>
          <w:rFonts w:ascii="Times New Roman" w:hAnsi="Times New Roman"/>
          <w:sz w:val="24"/>
          <w:szCs w:val="24"/>
        </w:rPr>
        <w:t xml:space="preserve"> </w:t>
      </w:r>
      <w:r w:rsidRPr="0092544B">
        <w:rPr>
          <w:rFonts w:ascii="Times New Roman" w:hAnsi="Times New Roman"/>
          <w:sz w:val="24"/>
          <w:szCs w:val="24"/>
        </w:rPr>
        <w:t xml:space="preserve">gadā sasniedzot 22,2%, kas ir zemākais rādītājs, </w:t>
      </w:r>
      <w:r>
        <w:rPr>
          <w:rFonts w:ascii="Times New Roman" w:hAnsi="Times New Roman"/>
          <w:sz w:val="24"/>
          <w:szCs w:val="24"/>
        </w:rPr>
        <w:t xml:space="preserve">kopš </w:t>
      </w:r>
      <w:r w:rsidRPr="004670D3">
        <w:rPr>
          <w:rFonts w:ascii="Times New Roman" w:hAnsi="Times New Roman"/>
          <w:sz w:val="24"/>
          <w:szCs w:val="24"/>
        </w:rPr>
        <w:t xml:space="preserve">šāda veida aprēķini </w:t>
      </w:r>
      <w:r>
        <w:rPr>
          <w:rFonts w:ascii="Times New Roman" w:hAnsi="Times New Roman"/>
          <w:sz w:val="24"/>
          <w:szCs w:val="24"/>
        </w:rPr>
        <w:t xml:space="preserve">ir </w:t>
      </w:r>
      <w:r w:rsidRPr="004670D3">
        <w:rPr>
          <w:rFonts w:ascii="Times New Roman" w:hAnsi="Times New Roman"/>
          <w:sz w:val="24"/>
          <w:szCs w:val="24"/>
        </w:rPr>
        <w:t>uzsākti</w:t>
      </w:r>
      <w:r w:rsidRPr="0092544B">
        <w:rPr>
          <w:rFonts w:ascii="Times New Roman" w:hAnsi="Times New Roman"/>
          <w:sz w:val="24"/>
          <w:szCs w:val="24"/>
        </w:rPr>
        <w:t>. Kopš 2015.</w:t>
      </w:r>
      <w:r>
        <w:rPr>
          <w:rFonts w:ascii="Times New Roman" w:hAnsi="Times New Roman"/>
          <w:sz w:val="24"/>
          <w:szCs w:val="24"/>
        </w:rPr>
        <w:t xml:space="preserve"> </w:t>
      </w:r>
      <w:r w:rsidRPr="0092544B">
        <w:rPr>
          <w:rFonts w:ascii="Times New Roman" w:hAnsi="Times New Roman"/>
          <w:sz w:val="24"/>
          <w:szCs w:val="24"/>
        </w:rPr>
        <w:t xml:space="preserve">gada </w:t>
      </w:r>
      <w:r>
        <w:rPr>
          <w:rFonts w:ascii="Times New Roman" w:hAnsi="Times New Roman"/>
          <w:sz w:val="24"/>
          <w:szCs w:val="24"/>
        </w:rPr>
        <w:t xml:space="preserve">šis rādītājs samazinājies </w:t>
      </w:r>
      <w:r w:rsidRPr="0092544B">
        <w:rPr>
          <w:rFonts w:ascii="Times New Roman" w:hAnsi="Times New Roman"/>
          <w:sz w:val="24"/>
          <w:szCs w:val="24"/>
        </w:rPr>
        <w:t xml:space="preserve">par 25%. </w:t>
      </w:r>
    </w:p>
    <w:p w14:paraId="44C3AE6A" w14:textId="4FBAB826" w:rsidR="00ED6C63" w:rsidRDefault="37F7DC7C" w:rsidP="00ED6C63">
      <w:pPr>
        <w:pStyle w:val="NoSpacing"/>
        <w:spacing w:before="120" w:after="120"/>
        <w:ind w:firstLine="562"/>
        <w:jc w:val="both"/>
        <w:rPr>
          <w:rFonts w:ascii="Times New Roman" w:hAnsi="Times New Roman"/>
          <w:sz w:val="24"/>
          <w:szCs w:val="24"/>
        </w:rPr>
      </w:pPr>
      <w:r w:rsidRPr="12E15D3F">
        <w:rPr>
          <w:rFonts w:ascii="Times New Roman" w:hAnsi="Times New Roman"/>
          <w:sz w:val="24"/>
          <w:szCs w:val="24"/>
        </w:rPr>
        <w:t xml:space="preserve">Kopējos rādītājus ietekmē to vērtības atsevišķās slimnīcās (skatīt </w:t>
      </w:r>
      <w:r w:rsidR="33B73A72" w:rsidRPr="12E15D3F">
        <w:rPr>
          <w:rFonts w:ascii="Times New Roman" w:hAnsi="Times New Roman"/>
          <w:sz w:val="24"/>
          <w:szCs w:val="24"/>
        </w:rPr>
        <w:t>1</w:t>
      </w:r>
      <w:r w:rsidR="005E15BD">
        <w:rPr>
          <w:rFonts w:ascii="Times New Roman" w:hAnsi="Times New Roman"/>
          <w:sz w:val="24"/>
          <w:szCs w:val="24"/>
        </w:rPr>
        <w:t>5</w:t>
      </w:r>
      <w:r w:rsidRPr="12E15D3F">
        <w:rPr>
          <w:rFonts w:ascii="Times New Roman" w:hAnsi="Times New Roman"/>
          <w:sz w:val="24"/>
          <w:szCs w:val="24"/>
        </w:rPr>
        <w:t>.</w:t>
      </w:r>
      <w:r w:rsidR="00E3370B">
        <w:rPr>
          <w:rFonts w:ascii="Times New Roman" w:hAnsi="Times New Roman"/>
          <w:sz w:val="24"/>
          <w:szCs w:val="24"/>
        </w:rPr>
        <w:t xml:space="preserve"> </w:t>
      </w:r>
      <w:r w:rsidRPr="12E15D3F">
        <w:rPr>
          <w:rFonts w:ascii="Times New Roman" w:hAnsi="Times New Roman"/>
          <w:sz w:val="24"/>
          <w:szCs w:val="24"/>
        </w:rPr>
        <w:t xml:space="preserve">attēlu). Aprēķini rāda, ka minētie rādītāji dažādās Latvijas slimnīcās atšķiras, ko savukārt ietekmē gan sniegtās aprūpes process un tās kvalitāte slimnīcās, gan hospitalizēšanas plāni, gan arī </w:t>
      </w:r>
      <w:r w:rsidR="63A02219" w:rsidRPr="12E15D3F">
        <w:rPr>
          <w:rFonts w:ascii="Times New Roman" w:hAnsi="Times New Roman"/>
          <w:sz w:val="24"/>
          <w:szCs w:val="24"/>
        </w:rPr>
        <w:t xml:space="preserve">iespējams </w:t>
      </w:r>
      <w:r w:rsidRPr="12E15D3F">
        <w:rPr>
          <w:rFonts w:ascii="Times New Roman" w:hAnsi="Times New Roman"/>
          <w:sz w:val="24"/>
          <w:szCs w:val="24"/>
        </w:rPr>
        <w:t>atšķirīga datu kodēšanas prakse.</w:t>
      </w:r>
    </w:p>
    <w:p w14:paraId="4902B870" w14:textId="77777777" w:rsidR="001D0045" w:rsidRDefault="001D0045">
      <w:pPr>
        <w:spacing w:before="40"/>
        <w:rPr>
          <w:b/>
          <w:bCs/>
        </w:rPr>
      </w:pPr>
      <w:r>
        <w:rPr>
          <w:b/>
          <w:bCs/>
        </w:rPr>
        <w:br w:type="page"/>
      </w:r>
    </w:p>
    <w:p w14:paraId="122FAAE0" w14:textId="693C4A7E" w:rsidR="00E3370B" w:rsidRPr="00E3370B" w:rsidRDefault="006C0433" w:rsidP="00E3370B">
      <w:pPr>
        <w:spacing w:before="120" w:after="120"/>
        <w:ind w:firstLine="0"/>
        <w:jc w:val="center"/>
        <w:rPr>
          <w:rFonts w:ascii="Times New Roman Bold" w:hAnsi="Times New Roman Bold"/>
          <w:b/>
          <w:bCs/>
          <w:vertAlign w:val="superscript"/>
        </w:rPr>
      </w:pPr>
      <w:r w:rsidRPr="006C0433">
        <w:rPr>
          <w:b/>
          <w:bCs/>
        </w:rPr>
        <w:lastRenderedPageBreak/>
        <w:t>1</w:t>
      </w:r>
      <w:r w:rsidR="005E15BD">
        <w:rPr>
          <w:b/>
          <w:bCs/>
        </w:rPr>
        <w:t>5</w:t>
      </w:r>
      <w:r w:rsidR="00ED6C63" w:rsidRPr="006C0433">
        <w:rPr>
          <w:b/>
          <w:bCs/>
        </w:rPr>
        <w:t>.attēls</w:t>
      </w:r>
      <w:r>
        <w:rPr>
          <w:b/>
          <w:bCs/>
        </w:rPr>
        <w:t>.</w:t>
      </w:r>
      <w:r w:rsidR="00ED6C63">
        <w:t xml:space="preserve"> </w:t>
      </w:r>
      <w:r w:rsidR="00ED6C63" w:rsidRPr="006C0433">
        <w:rPr>
          <w:b/>
          <w:bCs/>
        </w:rPr>
        <w:t xml:space="preserve">30 dienu mirstība pēc </w:t>
      </w:r>
      <w:proofErr w:type="spellStart"/>
      <w:r w:rsidR="00ED6C63" w:rsidRPr="006C0433">
        <w:rPr>
          <w:b/>
          <w:bCs/>
        </w:rPr>
        <w:t>stacionēšanas</w:t>
      </w:r>
      <w:proofErr w:type="spellEnd"/>
      <w:r w:rsidR="00ED6C63" w:rsidRPr="006C0433">
        <w:rPr>
          <w:b/>
          <w:bCs/>
        </w:rPr>
        <w:t xml:space="preserve"> ar akūtiem </w:t>
      </w:r>
      <w:r w:rsidR="00E3370B">
        <w:rPr>
          <w:b/>
          <w:bCs/>
        </w:rPr>
        <w:t>SAS</w:t>
      </w:r>
      <w:r w:rsidR="00ED6C63" w:rsidRPr="006C0433">
        <w:rPr>
          <w:b/>
          <w:bCs/>
        </w:rPr>
        <w:t xml:space="preserve"> stāvokļiem 2023. gadā, </w:t>
      </w:r>
      <w:r w:rsidRPr="006C0433">
        <w:rPr>
          <w:b/>
          <w:bCs/>
        </w:rPr>
        <w:t>%</w:t>
      </w:r>
      <w:r w:rsidR="00626507" w:rsidRPr="00626507">
        <w:rPr>
          <w:rFonts w:ascii="Times New Roman Bold" w:hAnsi="Times New Roman Bold"/>
          <w:b/>
          <w:bCs/>
          <w:vertAlign w:val="superscript"/>
        </w:rPr>
        <w:fldChar w:fldCharType="begin"/>
      </w:r>
      <w:r w:rsidR="00626507" w:rsidRPr="00626507">
        <w:rPr>
          <w:rFonts w:ascii="Times New Roman Bold" w:hAnsi="Times New Roman Bold"/>
          <w:b/>
          <w:bCs/>
          <w:vertAlign w:val="superscript"/>
        </w:rPr>
        <w:instrText xml:space="preserve"> NOTEREF _Ref203733072 \h </w:instrText>
      </w:r>
      <w:r w:rsidR="00626507">
        <w:rPr>
          <w:rFonts w:ascii="Times New Roman Bold" w:hAnsi="Times New Roman Bold"/>
          <w:b/>
          <w:bCs/>
          <w:vertAlign w:val="superscript"/>
        </w:rPr>
        <w:instrText xml:space="preserve"> \* MERGEFORMAT </w:instrText>
      </w:r>
      <w:r w:rsidR="00626507" w:rsidRPr="00626507">
        <w:rPr>
          <w:rFonts w:ascii="Times New Roman Bold" w:hAnsi="Times New Roman Bold"/>
          <w:b/>
          <w:bCs/>
          <w:vertAlign w:val="superscript"/>
        </w:rPr>
      </w:r>
      <w:r w:rsidR="00626507" w:rsidRPr="00626507">
        <w:rPr>
          <w:rFonts w:ascii="Times New Roman Bold" w:hAnsi="Times New Roman Bold"/>
          <w:b/>
          <w:bCs/>
          <w:vertAlign w:val="superscript"/>
        </w:rPr>
        <w:fldChar w:fldCharType="separate"/>
      </w:r>
      <w:r w:rsidR="007C0EA2">
        <w:rPr>
          <w:rFonts w:ascii="Times New Roman Bold" w:hAnsi="Times New Roman Bold"/>
          <w:b/>
          <w:bCs/>
          <w:vertAlign w:val="superscript"/>
        </w:rPr>
        <w:t>96</w:t>
      </w:r>
      <w:r w:rsidR="00626507" w:rsidRPr="00626507">
        <w:rPr>
          <w:rFonts w:ascii="Times New Roman Bold" w:hAnsi="Times New Roman Bold"/>
          <w:b/>
          <w:bCs/>
          <w:vertAlign w:val="superscript"/>
        </w:rPr>
        <w:fldChar w:fldCharType="end"/>
      </w:r>
    </w:p>
    <w:p w14:paraId="018BBAFD" w14:textId="77777777" w:rsidR="00ED6C63" w:rsidRPr="0092544B" w:rsidRDefault="00ED6C63" w:rsidP="4446199A">
      <w:pPr>
        <w:pStyle w:val="NoSpacing"/>
        <w:jc w:val="center"/>
        <w:rPr>
          <w:rFonts w:ascii="Times New Roman" w:hAnsi="Times New Roman"/>
          <w:b/>
          <w:bCs/>
          <w:sz w:val="24"/>
          <w:szCs w:val="24"/>
        </w:rPr>
      </w:pPr>
      <w:r w:rsidRPr="0092544B">
        <w:rPr>
          <w:rFonts w:ascii="Times New Roman" w:hAnsi="Times New Roman"/>
          <w:b/>
          <w:noProof/>
          <w:sz w:val="24"/>
          <w:szCs w:val="24"/>
        </w:rPr>
        <w:drawing>
          <wp:inline distT="0" distB="0" distL="0" distR="0" wp14:anchorId="604DB10A" wp14:editId="1F8DC5F2">
            <wp:extent cx="4889500" cy="3038475"/>
            <wp:effectExtent l="0" t="0" r="6350" b="9525"/>
            <wp:docPr id="1617976475" name="Chart 1">
              <a:extLst xmlns:a="http://schemas.openxmlformats.org/drawingml/2006/main">
                <a:ext uri="{FF2B5EF4-FFF2-40B4-BE49-F238E27FC236}">
                  <a16:creationId xmlns:a16="http://schemas.microsoft.com/office/drawing/2014/main" id="{C46031D2-8405-A7E3-4732-B7910B697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8912A4A" w14:textId="77777777" w:rsidR="00ED6C63" w:rsidRDefault="00ED6C63" w:rsidP="00ED6C63">
      <w:pPr>
        <w:pStyle w:val="NoSpacing"/>
        <w:ind w:firstLine="567"/>
        <w:jc w:val="both"/>
        <w:rPr>
          <w:rFonts w:ascii="Times New Roman" w:hAnsi="Times New Roman"/>
          <w:bCs/>
          <w:sz w:val="24"/>
          <w:szCs w:val="24"/>
        </w:rPr>
      </w:pPr>
    </w:p>
    <w:p w14:paraId="5B1EFF00" w14:textId="2CBDFC26" w:rsidR="00BD5777" w:rsidRDefault="37F7DC7C" w:rsidP="00626507">
      <w:pPr>
        <w:spacing w:before="120" w:after="120"/>
      </w:pPr>
      <w:r w:rsidRPr="12E15D3F">
        <w:rPr>
          <w:szCs w:val="24"/>
        </w:rPr>
        <w:t>30 dienu mirstības rādītāji pēc akūta miokarda infarkta</w:t>
      </w:r>
      <w:r w:rsidR="00E3370B">
        <w:rPr>
          <w:szCs w:val="24"/>
        </w:rPr>
        <w:t xml:space="preserve"> (AKS)</w:t>
      </w:r>
      <w:r w:rsidRPr="12E15D3F">
        <w:rPr>
          <w:szCs w:val="24"/>
        </w:rPr>
        <w:t xml:space="preserve"> slimnīcās, kur ir </w:t>
      </w:r>
      <w:r w:rsidR="00E3370B">
        <w:rPr>
          <w:szCs w:val="24"/>
        </w:rPr>
        <w:t>PKI</w:t>
      </w:r>
      <w:r w:rsidRPr="12E15D3F">
        <w:rPr>
          <w:szCs w:val="24"/>
        </w:rPr>
        <w:t xml:space="preserve"> laboratorijas (četras slimnīcas Latvijā), ir ap 11-15% (vidēji 13%), bet pārējās slimnīcās būtiski augstāki – 29-67%. Lai gan lielākā daļa (ap 80%) pacientu ar akūtu miokarda infarktu</w:t>
      </w:r>
      <w:r w:rsidR="00E3370B">
        <w:rPr>
          <w:szCs w:val="24"/>
        </w:rPr>
        <w:t xml:space="preserve"> (AKS)</w:t>
      </w:r>
      <w:r w:rsidRPr="12E15D3F">
        <w:rPr>
          <w:szCs w:val="24"/>
        </w:rPr>
        <w:t xml:space="preserve"> nonāk uzreiz atbilstošajās slimnīcās, vismaz 20% sākotnēji nonāk citās slimnīcās, no kurienes apmēram puse tiek pārvesta uz atbilstošas aprūpes slimnīcu vēlāk. </w:t>
      </w:r>
      <w:r w:rsidR="07A94672" w:rsidRPr="4446199A">
        <w:t xml:space="preserve">Jāņem vērā, ka 30 dienu mirstības radītāji ir OECD noteiktie kvalitātes indikatori. </w:t>
      </w:r>
    </w:p>
    <w:p w14:paraId="2E037583" w14:textId="5D7C7E35" w:rsidR="00BD5777" w:rsidRDefault="3A7C8119" w:rsidP="00BD5777">
      <w:pPr>
        <w:spacing w:before="120" w:after="120"/>
      </w:pPr>
      <w:r>
        <w:t>Šobrīd</w:t>
      </w:r>
      <w:r w:rsidR="07A94672" w:rsidRPr="4446199A">
        <w:t xml:space="preserve"> Latvijā SAS pacientu ārstēšanas kvalitātes kritērijs ir noteikts tikai ikgadējā  ģimenes ārstu darbības novērtēšanas ietvaros. Tiek izvērtēts to ģimenes ārstu darbs, kuri iepriekšējā gadā snieguši valsts apmaksātus veselības aprūpes pakalpojumus, pilnu gadu bijuši līgumattiecībās ar NVD un nav tikuši aizvietoti. Jāņem vērā, ka ar kritērijiem tiek vērtētas noteiktas prakses darbības jomas, bet ne viss prakses sniegtais pakalpojumu klāsts</w:t>
      </w:r>
      <w:r w:rsidR="00BD5777" w:rsidRPr="4446199A">
        <w:rPr>
          <w:rStyle w:val="FootnoteReference"/>
        </w:rPr>
        <w:footnoteReference w:id="98"/>
      </w:r>
      <w:r w:rsidR="07A94672" w:rsidRPr="4446199A">
        <w:t xml:space="preserve">.Ģimenes ārsta gada darbības novērtēšanas kritērijos sadaļā pacientu aprūpe ar hroniskām saslimšanām tiek </w:t>
      </w:r>
      <w:r w:rsidR="005F36BC">
        <w:t xml:space="preserve">novērtēta </w:t>
      </w:r>
      <w:r w:rsidR="07A94672" w:rsidRPr="4446199A">
        <w:t xml:space="preserve">arteriālās hipertensijas un </w:t>
      </w:r>
      <w:r w:rsidR="00E3370B">
        <w:t>KSS</w:t>
      </w:r>
      <w:r w:rsidR="07A94672" w:rsidRPr="4446199A">
        <w:t xml:space="preserve"> pacientu aprūpe, t.i. ZBLH līmeņa noteikšana ar iepriekš minētām saslimšanām slimojošiem pacientiem. 2022. gadā no 187 307 pacientiem ZBL</w:t>
      </w:r>
      <w:r w:rsidR="34CA8D0F" w:rsidRPr="4446199A">
        <w:t xml:space="preserve">H </w:t>
      </w:r>
      <w:r w:rsidR="00DB53DF">
        <w:t xml:space="preserve">tika </w:t>
      </w:r>
      <w:r w:rsidR="34CA8D0F" w:rsidRPr="4446199A">
        <w:t>noteikts</w:t>
      </w:r>
      <w:r w:rsidR="07A94672" w:rsidRPr="4446199A">
        <w:t xml:space="preserve"> 63,78% (119 464) gadījum</w:t>
      </w:r>
      <w:r w:rsidR="30D99D72" w:rsidRPr="4446199A">
        <w:t>u</w:t>
      </w:r>
      <w:r w:rsidR="07A94672" w:rsidRPr="4446199A">
        <w:t>. 2023. gadā no 183 053 pacientiem – 63,59% (116 419) gadījum</w:t>
      </w:r>
      <w:r w:rsidR="443A2CA9" w:rsidRPr="4446199A">
        <w:t>u</w:t>
      </w:r>
      <w:r w:rsidR="07A94672" w:rsidRPr="4446199A">
        <w:t>.</w:t>
      </w:r>
    </w:p>
    <w:p w14:paraId="7C1C5C14" w14:textId="3F2A14A7" w:rsidR="00BD5777" w:rsidRPr="006C0433" w:rsidRDefault="288BF62E">
      <w:pPr>
        <w:spacing w:before="120" w:after="120" w:line="259" w:lineRule="auto"/>
      </w:pPr>
      <w:r>
        <w:t>Lai vērtētu mirstības datu kvalitāti, 2012.</w:t>
      </w:r>
      <w:r w:rsidR="00E3370B">
        <w:t xml:space="preserve"> </w:t>
      </w:r>
      <w:r>
        <w:t>gadā a</w:t>
      </w:r>
      <w:r w:rsidR="52866454">
        <w:t xml:space="preserve">nalizējot 1 000 medicīniskajās apliecībās par nāves cēloni (turpmāk – Apliecības) iekļauto informāciju, </w:t>
      </w:r>
      <w:r w:rsidR="52866454" w:rsidRPr="00BA6AC1">
        <w:t xml:space="preserve"> tika konstatēts, ka par pareizi aizpildītām varēja uzskatīt 798 Apliecības (80%). 147 gadījumos (15%) bija aizdomas, ka, iegūstot papildu informāciju par mirušā slimības vēsturi, nāves pamatcēlonis no asinsrites sistēmas slimības varētu mainīties uz citu diagnožu grupu. </w:t>
      </w:r>
      <w:r w:rsidR="532A55FF" w:rsidRPr="00BA6AC1">
        <w:t xml:space="preserve">Lai izvērtētu, </w:t>
      </w:r>
      <w:r w:rsidR="220E1A82" w:rsidRPr="00BA6AC1">
        <w:t>vai un kā mainījusies</w:t>
      </w:r>
      <w:r w:rsidR="532A55FF" w:rsidRPr="00BA6AC1">
        <w:t xml:space="preserve"> datu kvalitāt</w:t>
      </w:r>
      <w:r w:rsidR="4E110A2A" w:rsidRPr="00BA6AC1">
        <w:t xml:space="preserve">e, </w:t>
      </w:r>
      <w:r w:rsidR="52866454" w:rsidRPr="00BA6AC1">
        <w:t xml:space="preserve"> nepieciešams atkārtot n</w:t>
      </w:r>
      <w:r w:rsidR="52866454">
        <w:t>āves cēloņa medicīnisko apliecību kvalitātes kontroles pētījum</w:t>
      </w:r>
      <w:r w:rsidR="52866454" w:rsidRPr="00BA6AC1">
        <w:t>u, lai konstatētu biežākās Apliecību aizpildīšanas kļūdas, to iemeslus un nepieciešamos izglītojoš</w:t>
      </w:r>
      <w:r w:rsidR="00953972">
        <w:t>o</w:t>
      </w:r>
      <w:r w:rsidR="52866454" w:rsidRPr="00BA6AC1">
        <w:t xml:space="preserve"> </w:t>
      </w:r>
      <w:r w:rsidR="05DC81DE">
        <w:t>pasākumu</w:t>
      </w:r>
      <w:r w:rsidR="52866454" w:rsidRPr="00BA6AC1">
        <w:t xml:space="preserve"> virzienus. Pētījuma mērķis būtu iegūt informāciju par reālo mirstību no asinsrites sistēmas slimībām Latvijā, veicot Apliecību salīdzinošu analīzi ar medicīniskajā dokumentācijā ietverto informāciju par pacientu slimības vēsturi, kā arī pārbaudīt ārstniecības </w:t>
      </w:r>
      <w:r w:rsidR="52866454" w:rsidRPr="00BA6AC1">
        <w:lastRenderedPageBreak/>
        <w:t>personu aizpildīto Apliecību kvalitāti, tas ir, vai šajās Apliecībās ir iekļauta visa noteikumos un norādījumos noteiktā informācija</w:t>
      </w:r>
      <w:r w:rsidR="00BD5777">
        <w:rPr>
          <w:rStyle w:val="FootnoteReference"/>
        </w:rPr>
        <w:footnoteReference w:id="99"/>
      </w:r>
      <w:r w:rsidR="52866454">
        <w:t>.</w:t>
      </w:r>
    </w:p>
    <w:p w14:paraId="7FC0CCDA" w14:textId="77777777" w:rsidR="00BA6AC1" w:rsidRPr="009433D3" w:rsidRDefault="00BA6AC1" w:rsidP="00BA6AC1">
      <w:pPr>
        <w:spacing w:before="40"/>
        <w:ind w:firstLine="0"/>
        <w:rPr>
          <w:bCs/>
          <w:i/>
          <w:iCs/>
          <w:szCs w:val="24"/>
        </w:rPr>
      </w:pPr>
      <w:r w:rsidRPr="00BD5777">
        <w:rPr>
          <w:bCs/>
          <w:i/>
          <w:iCs/>
          <w:szCs w:val="24"/>
        </w:rPr>
        <w:t>Konstatētās problēmas un izaicinājumi:</w:t>
      </w:r>
    </w:p>
    <w:p w14:paraId="08159716" w14:textId="502676D4" w:rsidR="00626507" w:rsidRDefault="00626507" w:rsidP="004032F0">
      <w:pPr>
        <w:pStyle w:val="NoSpacing"/>
        <w:numPr>
          <w:ilvl w:val="0"/>
          <w:numId w:val="21"/>
        </w:numPr>
        <w:spacing w:before="120" w:after="120"/>
        <w:rPr>
          <w:rFonts w:ascii="Times New Roman" w:hAnsi="Times New Roman"/>
          <w:bCs/>
          <w:sz w:val="24"/>
          <w:szCs w:val="24"/>
        </w:rPr>
      </w:pPr>
      <w:r w:rsidRPr="00626507">
        <w:rPr>
          <w:rFonts w:ascii="Times New Roman" w:hAnsi="Times New Roman"/>
          <w:sz w:val="24"/>
          <w:szCs w:val="24"/>
        </w:rPr>
        <w:t>OECD noteiktie kvalitātes indikatori</w:t>
      </w:r>
      <w:r>
        <w:rPr>
          <w:rFonts w:ascii="Times New Roman" w:hAnsi="Times New Roman"/>
          <w:sz w:val="24"/>
          <w:szCs w:val="24"/>
        </w:rPr>
        <w:t xml:space="preserve"> insultu un infarktu iznākumos</w:t>
      </w:r>
      <w:r w:rsidRPr="00626507">
        <w:rPr>
          <w:rFonts w:ascii="Times New Roman" w:hAnsi="Times New Roman"/>
          <w:sz w:val="24"/>
          <w:szCs w:val="24"/>
        </w:rPr>
        <w:t xml:space="preserve"> </w:t>
      </w:r>
      <w:r w:rsidRPr="12E15D3F">
        <w:rPr>
          <w:rFonts w:ascii="Times New Roman" w:hAnsi="Times New Roman"/>
          <w:sz w:val="24"/>
          <w:szCs w:val="24"/>
        </w:rPr>
        <w:t>dažādās Latvijas slimnīcās atšķiras, ko savukārt ietekmē gan sniegtās aprūpes process un tās kvalitāte slimnīcās, gan hospitalizēšanas plāni, gan arī iespējams atšķirīga datu kodēšanas prakse</w:t>
      </w:r>
      <w:r w:rsidR="001D780E">
        <w:rPr>
          <w:rFonts w:ascii="Times New Roman" w:hAnsi="Times New Roman"/>
          <w:sz w:val="24"/>
          <w:szCs w:val="24"/>
        </w:rPr>
        <w:t>;</w:t>
      </w:r>
    </w:p>
    <w:p w14:paraId="54A50D74" w14:textId="346454CA" w:rsidR="00BD5777" w:rsidRDefault="00BD5777" w:rsidP="004032F0">
      <w:pPr>
        <w:pStyle w:val="NoSpacing"/>
        <w:numPr>
          <w:ilvl w:val="0"/>
          <w:numId w:val="21"/>
        </w:numPr>
        <w:spacing w:before="120" w:after="120"/>
        <w:rPr>
          <w:rFonts w:ascii="Times New Roman" w:hAnsi="Times New Roman"/>
          <w:bCs/>
          <w:sz w:val="24"/>
          <w:szCs w:val="24"/>
        </w:rPr>
      </w:pPr>
      <w:r>
        <w:rPr>
          <w:rFonts w:ascii="Times New Roman" w:hAnsi="Times New Roman"/>
          <w:bCs/>
          <w:sz w:val="24"/>
          <w:szCs w:val="24"/>
        </w:rPr>
        <w:t>Latvijā nav noteikti kvalitātes rādītāji SAS pacientu ārstēšanai stacionārā;</w:t>
      </w:r>
    </w:p>
    <w:p w14:paraId="4F162D3F" w14:textId="53AC6401" w:rsidR="00BD5777" w:rsidRDefault="00BD5777" w:rsidP="004032F0">
      <w:pPr>
        <w:pStyle w:val="NoSpacing"/>
        <w:numPr>
          <w:ilvl w:val="0"/>
          <w:numId w:val="21"/>
        </w:numPr>
        <w:spacing w:before="120" w:after="120"/>
        <w:rPr>
          <w:rFonts w:ascii="Times New Roman" w:hAnsi="Times New Roman"/>
          <w:bCs/>
          <w:sz w:val="24"/>
          <w:szCs w:val="24"/>
        </w:rPr>
      </w:pPr>
      <w:r>
        <w:rPr>
          <w:rFonts w:ascii="Times New Roman" w:hAnsi="Times New Roman"/>
          <w:bCs/>
          <w:sz w:val="24"/>
          <w:szCs w:val="24"/>
        </w:rPr>
        <w:t>Kļūdas nāves pamatcēloņa diagnozes uzstādīšanā rada nepatiesus mirstības datus no SAS.</w:t>
      </w:r>
    </w:p>
    <w:p w14:paraId="616ABA82" w14:textId="4F07B9FA" w:rsidR="0088582E" w:rsidRPr="0088582E" w:rsidRDefault="0088582E" w:rsidP="004D08C9">
      <w:pPr>
        <w:pStyle w:val="Heading2"/>
        <w:numPr>
          <w:ilvl w:val="0"/>
          <w:numId w:val="25"/>
        </w:numPr>
      </w:pPr>
      <w:bookmarkStart w:id="57" w:name="_Hlk198806060"/>
      <w:bookmarkStart w:id="58" w:name="_Toc214544024"/>
      <w:r w:rsidRPr="005520E8">
        <w:t>Veselības aprūpes personāla zināšanu un prasmju pilnveidošana</w:t>
      </w:r>
      <w:bookmarkEnd w:id="57"/>
      <w:bookmarkEnd w:id="58"/>
    </w:p>
    <w:p w14:paraId="0AE0F469" w14:textId="6A861835" w:rsidR="00ED6C63" w:rsidRPr="007B15E1" w:rsidRDefault="0038036F" w:rsidP="007B15E1">
      <w:pPr>
        <w:spacing w:before="120" w:after="120"/>
        <w:ind w:firstLine="720"/>
        <w:rPr>
          <w:b/>
          <w:bCs/>
        </w:rPr>
      </w:pPr>
      <w:r>
        <w:rPr>
          <w:szCs w:val="24"/>
        </w:rPr>
        <w:t xml:space="preserve">Pacientiem </w:t>
      </w:r>
      <w:r w:rsidR="00ED6C63" w:rsidRPr="00ED6C63">
        <w:rPr>
          <w:szCs w:val="24"/>
        </w:rPr>
        <w:t>ar SAS slimību nereti ir arī vēl citas hroniskas slimības, kas atspoguļojas arī ambulatorās un stacionārās</w:t>
      </w:r>
      <w:r w:rsidR="00544836">
        <w:rPr>
          <w:szCs w:val="24"/>
        </w:rPr>
        <w:t xml:space="preserve"> veselības</w:t>
      </w:r>
      <w:r w:rsidR="00ED6C63" w:rsidRPr="00ED6C63">
        <w:rPr>
          <w:szCs w:val="24"/>
        </w:rPr>
        <w:t xml:space="preserve"> aprūpes datos. Kā biežākās </w:t>
      </w:r>
      <w:proofErr w:type="spellStart"/>
      <w:r w:rsidR="00ED6C63" w:rsidRPr="00ED6C63">
        <w:rPr>
          <w:szCs w:val="24"/>
        </w:rPr>
        <w:t>blakusslimības</w:t>
      </w:r>
      <w:proofErr w:type="spellEnd"/>
      <w:r w:rsidR="00ED6C63" w:rsidRPr="00ED6C63">
        <w:rPr>
          <w:szCs w:val="24"/>
        </w:rPr>
        <w:t xml:space="preserve"> pacientiem ar SAS </w:t>
      </w:r>
      <w:proofErr w:type="spellStart"/>
      <w:r w:rsidR="00ED6C63" w:rsidRPr="00ED6C63">
        <w:rPr>
          <w:szCs w:val="24"/>
        </w:rPr>
        <w:t>pamatdiagnozi</w:t>
      </w:r>
      <w:proofErr w:type="spellEnd"/>
      <w:r w:rsidR="00ED6C63" w:rsidRPr="00ED6C63">
        <w:rPr>
          <w:szCs w:val="24"/>
        </w:rPr>
        <w:t xml:space="preserve"> ambulatorās aprūpes epizodēs atzīmētas citas SAS, </w:t>
      </w:r>
      <w:r w:rsidR="0047043A">
        <w:rPr>
          <w:szCs w:val="24"/>
        </w:rPr>
        <w:t xml:space="preserve">citu </w:t>
      </w:r>
      <w:proofErr w:type="spellStart"/>
      <w:r w:rsidR="0047043A">
        <w:rPr>
          <w:szCs w:val="24"/>
        </w:rPr>
        <w:t>perifēro</w:t>
      </w:r>
      <w:proofErr w:type="spellEnd"/>
      <w:r w:rsidR="0047043A">
        <w:rPr>
          <w:szCs w:val="24"/>
        </w:rPr>
        <w:t xml:space="preserve"> asinsvadu, </w:t>
      </w:r>
      <w:r w:rsidR="00ED6C63" w:rsidRPr="00ED6C63">
        <w:rPr>
          <w:szCs w:val="24"/>
        </w:rPr>
        <w:t xml:space="preserve">endokrīnās, </w:t>
      </w:r>
      <w:proofErr w:type="spellStart"/>
      <w:r w:rsidR="00ED6C63" w:rsidRPr="00ED6C63">
        <w:rPr>
          <w:szCs w:val="24"/>
        </w:rPr>
        <w:t>uztures</w:t>
      </w:r>
      <w:proofErr w:type="spellEnd"/>
      <w:r w:rsidR="00ED6C63" w:rsidRPr="00ED6C63">
        <w:rPr>
          <w:szCs w:val="24"/>
        </w:rPr>
        <w:t xml:space="preserve"> un vielmaiņas slimības, t.sk. cukura diabēts, kā arī skeleta, muskuļu un saistaudu slimības, gremošanas un </w:t>
      </w:r>
      <w:proofErr w:type="spellStart"/>
      <w:r w:rsidR="00ED6C63" w:rsidRPr="00ED6C63">
        <w:rPr>
          <w:szCs w:val="24"/>
        </w:rPr>
        <w:t>uroģenitālās</w:t>
      </w:r>
      <w:proofErr w:type="spellEnd"/>
      <w:r w:rsidR="00ED6C63" w:rsidRPr="00ED6C63">
        <w:rPr>
          <w:szCs w:val="24"/>
        </w:rPr>
        <w:t xml:space="preserve"> sistēmas slimības. Tāpat lielākajai daļai stacionārā ārstēto pacientu ar SAS </w:t>
      </w:r>
      <w:proofErr w:type="spellStart"/>
      <w:r w:rsidR="00ED6C63" w:rsidRPr="00ED6C63">
        <w:rPr>
          <w:szCs w:val="24"/>
        </w:rPr>
        <w:t>pamatdiagnozi</w:t>
      </w:r>
      <w:proofErr w:type="spellEnd"/>
      <w:r w:rsidR="00ED6C63" w:rsidRPr="00ED6C63">
        <w:rPr>
          <w:szCs w:val="24"/>
        </w:rPr>
        <w:t xml:space="preserve">, ir arī citas </w:t>
      </w:r>
      <w:proofErr w:type="spellStart"/>
      <w:r w:rsidR="00ED6C63" w:rsidRPr="00ED6C63">
        <w:rPr>
          <w:szCs w:val="24"/>
        </w:rPr>
        <w:t>blakusdiagnozes</w:t>
      </w:r>
      <w:proofErr w:type="spellEnd"/>
      <w:r w:rsidR="00ED6C63" w:rsidRPr="00ED6C63">
        <w:rPr>
          <w:szCs w:val="24"/>
        </w:rPr>
        <w:t xml:space="preserve">. Kā biežākās arī šeit ir citas </w:t>
      </w:r>
      <w:r w:rsidR="00ED6C63">
        <w:rPr>
          <w:szCs w:val="24"/>
        </w:rPr>
        <w:t xml:space="preserve">SAS, </w:t>
      </w:r>
      <w:r w:rsidR="00ED6C63" w:rsidRPr="00ED6C63">
        <w:rPr>
          <w:szCs w:val="24"/>
        </w:rPr>
        <w:t xml:space="preserve">endokrīnās, </w:t>
      </w:r>
      <w:proofErr w:type="spellStart"/>
      <w:r w:rsidR="00ED6C63" w:rsidRPr="00ED6C63">
        <w:rPr>
          <w:szCs w:val="24"/>
        </w:rPr>
        <w:t>uztures</w:t>
      </w:r>
      <w:proofErr w:type="spellEnd"/>
      <w:r w:rsidR="00ED6C63" w:rsidRPr="00ED6C63">
        <w:rPr>
          <w:szCs w:val="24"/>
        </w:rPr>
        <w:t xml:space="preserve"> un vielmaiņas slimības, t.sk., cukura diabēts, kā arī nieru mazspēja</w:t>
      </w:r>
      <w:r w:rsidR="00ED6C63" w:rsidRPr="0092544B">
        <w:rPr>
          <w:rStyle w:val="FootnoteReference"/>
          <w:szCs w:val="24"/>
        </w:rPr>
        <w:footnoteReference w:id="100"/>
      </w:r>
      <w:r w:rsidR="00ED6C63" w:rsidRPr="00ED6C63">
        <w:rPr>
          <w:szCs w:val="24"/>
        </w:rPr>
        <w:t>. Tas apstiprina nepieciešamību SAS pacientus aplūkot ne tikai no viena konkrēt</w:t>
      </w:r>
      <w:r w:rsidR="00DB53DF">
        <w:rPr>
          <w:szCs w:val="24"/>
        </w:rPr>
        <w:t>a</w:t>
      </w:r>
      <w:r w:rsidR="00ED6C63" w:rsidRPr="00ED6C63">
        <w:rPr>
          <w:szCs w:val="24"/>
        </w:rPr>
        <w:t xml:space="preserve"> SAS skatupunkta, bet </w:t>
      </w:r>
      <w:r w:rsidR="00DB53DF">
        <w:rPr>
          <w:szCs w:val="24"/>
        </w:rPr>
        <w:t>ņemt</w:t>
      </w:r>
      <w:r w:rsidR="00ED6C63" w:rsidRPr="00ED6C63">
        <w:rPr>
          <w:szCs w:val="24"/>
        </w:rPr>
        <w:t xml:space="preserve"> vērā, ka šiem pacientiem nepieciešama integrēta aprūpe starp dažād</w:t>
      </w:r>
      <w:r w:rsidR="00DB53DF">
        <w:rPr>
          <w:szCs w:val="24"/>
        </w:rPr>
        <w:t>u</w:t>
      </w:r>
      <w:r w:rsidR="00ED6C63" w:rsidRPr="00ED6C63">
        <w:rPr>
          <w:szCs w:val="24"/>
        </w:rPr>
        <w:t xml:space="preserve"> līmeņ</w:t>
      </w:r>
      <w:r w:rsidR="00DB53DF">
        <w:rPr>
          <w:szCs w:val="24"/>
        </w:rPr>
        <w:t>u</w:t>
      </w:r>
      <w:r w:rsidR="00ED6C63" w:rsidRPr="00ED6C63">
        <w:rPr>
          <w:szCs w:val="24"/>
        </w:rPr>
        <w:t xml:space="preserve"> un specialitā</w:t>
      </w:r>
      <w:r w:rsidR="00DB53DF">
        <w:rPr>
          <w:szCs w:val="24"/>
        </w:rPr>
        <w:t>šu</w:t>
      </w:r>
      <w:r w:rsidR="00ED6C63" w:rsidRPr="00ED6C63">
        <w:rPr>
          <w:szCs w:val="24"/>
        </w:rPr>
        <w:t xml:space="preserve"> ārstniecības profesionāļ</w:t>
      </w:r>
      <w:r w:rsidR="00DB53DF">
        <w:rPr>
          <w:szCs w:val="24"/>
        </w:rPr>
        <w:t>u</w:t>
      </w:r>
      <w:r w:rsidR="00ED6C63" w:rsidRPr="00ED6C63">
        <w:rPr>
          <w:szCs w:val="24"/>
        </w:rPr>
        <w:t xml:space="preserve">, kompleksa slimību vadība, kas ietver dzīvesveidu, sekundāro profilaksi, integrētu pieeju terapijas un slimību uzraudzības plānu izstrādē un realizēšanā, </w:t>
      </w:r>
      <w:proofErr w:type="spellStart"/>
      <w:r w:rsidR="00ED6C63" w:rsidRPr="00ED6C63">
        <w:rPr>
          <w:szCs w:val="24"/>
        </w:rPr>
        <w:t>līdzestību</w:t>
      </w:r>
      <w:proofErr w:type="spellEnd"/>
      <w:r w:rsidR="00ED6C63" w:rsidRPr="00ED6C63">
        <w:rPr>
          <w:szCs w:val="24"/>
        </w:rPr>
        <w:t xml:space="preserve"> ārstēšanas procesā, t.sk. medikamentu lietošanā</w:t>
      </w:r>
      <w:r w:rsidR="00ED6C63" w:rsidRPr="0092544B">
        <w:rPr>
          <w:rStyle w:val="FootnoteReference"/>
          <w:szCs w:val="24"/>
        </w:rPr>
        <w:footnoteReference w:id="101"/>
      </w:r>
      <w:r w:rsidR="00ED6C63" w:rsidRPr="00ED6C63">
        <w:rPr>
          <w:szCs w:val="24"/>
        </w:rPr>
        <w:t>.</w:t>
      </w:r>
    </w:p>
    <w:p w14:paraId="5633F041" w14:textId="45B3667C" w:rsidR="00903A3F" w:rsidRDefault="6CF36133" w:rsidP="00ED6C63">
      <w:pPr>
        <w:spacing w:before="40"/>
        <w:ind w:left="11"/>
      </w:pPr>
      <w:r>
        <w:t xml:space="preserve">Plāna ietvaros paredzēta virkne pasākumu SAS un </w:t>
      </w:r>
      <w:r w:rsidR="139CDC8B">
        <w:t xml:space="preserve">ar </w:t>
      </w:r>
      <w:r>
        <w:t xml:space="preserve">to saistīto slimību diagnostikas, ārstēšanas, dinamiskās novērošanas uzlabošanai un pacientu </w:t>
      </w:r>
      <w:proofErr w:type="spellStart"/>
      <w:r>
        <w:t>līdzestības</w:t>
      </w:r>
      <w:proofErr w:type="spellEnd"/>
      <w:r>
        <w:t xml:space="preserve"> veicināšanai. Lai veselības aprūpes speciālisti izstrādātos pasākumu plānus, klīnisko algoritmus un pacientu ceļus</w:t>
      </w:r>
      <w:r w:rsidR="30086285">
        <w:t xml:space="preserve"> pielietotu ikdienas darbā,</w:t>
      </w:r>
      <w:r>
        <w:t xml:space="preserve"> skaidri nodalot PVA un SAVA pacientu plūsmu</w:t>
      </w:r>
      <w:r w:rsidR="30086285">
        <w:t>,</w:t>
      </w:r>
      <w:r>
        <w:t xml:space="preserve"> nepieciešams paredzēt veselības aprūpes speciālistu zināšanu un prasmju pilnveidošanu. </w:t>
      </w:r>
    </w:p>
    <w:p w14:paraId="64EDD0B7" w14:textId="77777777" w:rsidR="00903A3F" w:rsidRDefault="00903A3F" w:rsidP="00ED6C63">
      <w:pPr>
        <w:spacing w:before="40"/>
        <w:ind w:left="11"/>
      </w:pPr>
    </w:p>
    <w:p w14:paraId="126CE10A" w14:textId="77777777" w:rsidR="00903A3F" w:rsidRPr="009433D3" w:rsidRDefault="00903A3F" w:rsidP="00903A3F">
      <w:pPr>
        <w:spacing w:before="40"/>
        <w:ind w:firstLine="0"/>
        <w:rPr>
          <w:bCs/>
          <w:i/>
          <w:iCs/>
          <w:szCs w:val="24"/>
        </w:rPr>
      </w:pPr>
      <w:r w:rsidRPr="00624603">
        <w:rPr>
          <w:bCs/>
          <w:i/>
          <w:iCs/>
          <w:szCs w:val="24"/>
        </w:rPr>
        <w:t>Konstatētās problēmas un izaicinājumi:</w:t>
      </w:r>
    </w:p>
    <w:p w14:paraId="7601E6F7" w14:textId="2C4A85A0" w:rsidR="00903A3F" w:rsidRDefault="00624603" w:rsidP="004032F0">
      <w:pPr>
        <w:pStyle w:val="NoSpacing"/>
        <w:numPr>
          <w:ilvl w:val="0"/>
          <w:numId w:val="24"/>
        </w:numPr>
        <w:spacing w:before="120" w:after="120"/>
        <w:jc w:val="both"/>
        <w:rPr>
          <w:rFonts w:ascii="Times New Roman" w:hAnsi="Times New Roman"/>
          <w:bCs/>
          <w:sz w:val="24"/>
          <w:szCs w:val="24"/>
        </w:rPr>
      </w:pPr>
      <w:r>
        <w:rPr>
          <w:rFonts w:ascii="Times New Roman" w:hAnsi="Times New Roman"/>
          <w:bCs/>
          <w:sz w:val="24"/>
          <w:szCs w:val="24"/>
        </w:rPr>
        <w:t>Koordinētas pacientu plūsmas veidošanai nepieciešama veselības aprūpes speciālistu apmācības izstrādāto klīnisko algoritmu un pacientu ceļu nozarēs.</w:t>
      </w:r>
    </w:p>
    <w:p w14:paraId="6241F317" w14:textId="7A291492" w:rsidR="004032F0" w:rsidRPr="004032F0" w:rsidRDefault="004032F0" w:rsidP="004032F0">
      <w:pPr>
        <w:spacing w:before="40"/>
        <w:rPr>
          <w:rFonts w:eastAsiaTheme="majorEastAsia" w:cstheme="majorBidi"/>
          <w:b/>
          <w:color w:val="000000" w:themeColor="text1"/>
          <w:sz w:val="28"/>
          <w:szCs w:val="40"/>
        </w:rPr>
        <w:sectPr w:rsidR="004032F0" w:rsidRPr="004032F0" w:rsidSect="00A15F7B">
          <w:footerReference w:type="default" r:id="rId32"/>
          <w:pgSz w:w="11906" w:h="16838" w:code="9"/>
          <w:pgMar w:top="1138" w:right="1138" w:bottom="1138" w:left="1699" w:header="706" w:footer="706" w:gutter="0"/>
          <w:cols w:space="708"/>
          <w:titlePg/>
          <w:docGrid w:linePitch="360"/>
        </w:sectPr>
      </w:pPr>
    </w:p>
    <w:p w14:paraId="4A66D083" w14:textId="3E9F043F" w:rsidR="000910BE" w:rsidRPr="004032F0" w:rsidRDefault="004032F0" w:rsidP="004032F0">
      <w:pPr>
        <w:pStyle w:val="Heading1"/>
        <w:numPr>
          <w:ilvl w:val="0"/>
          <w:numId w:val="0"/>
        </w:numPr>
        <w:ind w:left="142"/>
      </w:pPr>
      <w:bookmarkStart w:id="59" w:name="_Toc214544025"/>
      <w:r>
        <w:lastRenderedPageBreak/>
        <w:t>III Plānā paredzētie pasākumi</w:t>
      </w:r>
      <w:bookmarkEnd w:id="59"/>
    </w:p>
    <w:tbl>
      <w:tblPr>
        <w:tblW w:w="1443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90"/>
        <w:gridCol w:w="11348"/>
      </w:tblGrid>
      <w:tr w:rsidR="000910BE" w:rsidRPr="00532020" w14:paraId="43D32614" w14:textId="77777777" w:rsidTr="00144C66">
        <w:tc>
          <w:tcPr>
            <w:tcW w:w="3090" w:type="dxa"/>
          </w:tcPr>
          <w:p w14:paraId="655A1BFC" w14:textId="77777777" w:rsidR="000910BE" w:rsidRPr="00770196" w:rsidRDefault="000910BE" w:rsidP="004032F0">
            <w:pPr>
              <w:spacing w:before="120" w:after="120"/>
              <w:ind w:firstLine="0"/>
              <w:rPr>
                <w:b/>
                <w:bCs/>
                <w:szCs w:val="24"/>
              </w:rPr>
            </w:pPr>
            <w:r w:rsidRPr="00770196">
              <w:rPr>
                <w:b/>
                <w:bCs/>
                <w:szCs w:val="24"/>
              </w:rPr>
              <w:t>Plāna mērķis</w:t>
            </w:r>
          </w:p>
        </w:tc>
        <w:tc>
          <w:tcPr>
            <w:tcW w:w="11348" w:type="dxa"/>
          </w:tcPr>
          <w:p w14:paraId="4CF0900D" w14:textId="77777777" w:rsidR="000910BE" w:rsidRPr="00532020" w:rsidRDefault="000910BE" w:rsidP="004032F0">
            <w:pPr>
              <w:spacing w:before="120" w:after="120"/>
              <w:ind w:firstLine="0"/>
              <w:rPr>
                <w:bCs/>
                <w:szCs w:val="24"/>
              </w:rPr>
            </w:pPr>
            <w:r>
              <w:rPr>
                <w:szCs w:val="24"/>
              </w:rPr>
              <w:t>N</w:t>
            </w:r>
            <w:r w:rsidRPr="009E7F14">
              <w:rPr>
                <w:szCs w:val="24"/>
              </w:rPr>
              <w:t>odrošināt uz pacientu centrētu, integrētu un visaptverošu veselības aprūpi SAS jomā, ieskaitot SAS slimību profilaksi, tādējādi pagarinot veselīgi nodzīvotos mūža gadus, novēršot priekšlaicīgu mirstību no SAS un mazinot nevienlīdzību veselības jomā.</w:t>
            </w:r>
          </w:p>
        </w:tc>
      </w:tr>
      <w:tr w:rsidR="000910BE" w:rsidRPr="00532020" w14:paraId="13F76820" w14:textId="77777777" w:rsidTr="00144C66">
        <w:tc>
          <w:tcPr>
            <w:tcW w:w="3090" w:type="dxa"/>
          </w:tcPr>
          <w:p w14:paraId="1668A190" w14:textId="77777777" w:rsidR="000910BE" w:rsidRPr="00770196" w:rsidRDefault="000910BE" w:rsidP="1284F708">
            <w:pPr>
              <w:spacing w:before="120" w:after="120"/>
              <w:ind w:firstLine="0"/>
              <w:jc w:val="left"/>
              <w:rPr>
                <w:b/>
                <w:bCs/>
              </w:rPr>
            </w:pPr>
            <w:r w:rsidRPr="1284F708">
              <w:rPr>
                <w:b/>
                <w:bCs/>
              </w:rPr>
              <w:t>Politikas rezultāts/-i un rezultatīvais rādītājs/-i</w:t>
            </w:r>
          </w:p>
        </w:tc>
        <w:tc>
          <w:tcPr>
            <w:tcW w:w="11348" w:type="dxa"/>
          </w:tcPr>
          <w:p w14:paraId="470AD20D" w14:textId="77777777" w:rsidR="000910BE" w:rsidRPr="009E7F14" w:rsidRDefault="000910BE" w:rsidP="004032F0">
            <w:pPr>
              <w:spacing w:before="120" w:after="120"/>
              <w:ind w:firstLine="0"/>
              <w:rPr>
                <w:szCs w:val="24"/>
              </w:rPr>
            </w:pPr>
            <w:r w:rsidRPr="009E7F14">
              <w:rPr>
                <w:b/>
                <w:bCs/>
                <w:szCs w:val="24"/>
              </w:rPr>
              <w:t>Politikas rezultāts:</w:t>
            </w:r>
            <w:r w:rsidRPr="009E7F14">
              <w:rPr>
                <w:b/>
                <w:bCs/>
              </w:rPr>
              <w:t xml:space="preserve"> </w:t>
            </w:r>
            <w:r w:rsidRPr="009E7F14">
              <w:rPr>
                <w:szCs w:val="24"/>
              </w:rPr>
              <w:t xml:space="preserve">Pilnveidota profilaktisko pasākumu un savlaicīgi pieejamu, izmaksu efektīvu un kvalitatīvu veselības aprūpes pakalpojumu nodrošināšana </w:t>
            </w:r>
            <w:r>
              <w:rPr>
                <w:szCs w:val="24"/>
              </w:rPr>
              <w:t>SAS</w:t>
            </w:r>
            <w:r w:rsidRPr="009E7F14">
              <w:rPr>
                <w:szCs w:val="24"/>
              </w:rPr>
              <w:t xml:space="preserve"> jomā Latvijas iedzīvotājiem, tādējādi pagarinot labā veselībā nodzīvotos mūža gadus, novēršot priekšlaicīgu mirstību un mazinot nevienlīdzību veselības jomā.</w:t>
            </w:r>
          </w:p>
          <w:p w14:paraId="0529142B" w14:textId="77777777" w:rsidR="000910BE" w:rsidRPr="009E7F14" w:rsidRDefault="000910BE" w:rsidP="004032F0">
            <w:pPr>
              <w:spacing w:before="120" w:after="120"/>
              <w:ind w:firstLine="0"/>
              <w:rPr>
                <w:b/>
                <w:bCs/>
              </w:rPr>
            </w:pPr>
            <w:r>
              <w:rPr>
                <w:b/>
                <w:bCs/>
              </w:rPr>
              <w:t xml:space="preserve">Rezultatīvais rādītājs: </w:t>
            </w:r>
            <w:r w:rsidRPr="009E7F14">
              <w:rPr>
                <w:szCs w:val="24"/>
              </w:rPr>
              <w:t xml:space="preserve">samazināt priekšlaicīgu mirstību (līdz 64 </w:t>
            </w:r>
            <w:proofErr w:type="spellStart"/>
            <w:r w:rsidRPr="009E7F14">
              <w:rPr>
                <w:szCs w:val="24"/>
              </w:rPr>
              <w:t>g.v</w:t>
            </w:r>
            <w:proofErr w:type="spellEnd"/>
            <w:r w:rsidRPr="009E7F14">
              <w:rPr>
                <w:szCs w:val="24"/>
              </w:rPr>
              <w:t>.) no SAS: 2019. gadā – 134,9, 2024. gadā – 128, 2027. gadā – 124 gadījumiem uz 100 000 iedzīvotāju.</w:t>
            </w:r>
          </w:p>
        </w:tc>
      </w:tr>
      <w:tr w:rsidR="000910BE" w:rsidRPr="00532020" w14:paraId="78C125EC" w14:textId="77777777" w:rsidTr="00144C66">
        <w:trPr>
          <w:trHeight w:val="655"/>
        </w:trPr>
        <w:tc>
          <w:tcPr>
            <w:tcW w:w="14438" w:type="dxa"/>
            <w:gridSpan w:val="2"/>
            <w:shd w:val="clear" w:color="auto" w:fill="D9D9D9" w:themeFill="background1" w:themeFillShade="D9"/>
            <w:vAlign w:val="center"/>
          </w:tcPr>
          <w:p w14:paraId="15625770" w14:textId="77777777" w:rsidR="000910BE" w:rsidRPr="004B666F" w:rsidRDefault="000910BE" w:rsidP="004032F0">
            <w:pPr>
              <w:numPr>
                <w:ilvl w:val="0"/>
                <w:numId w:val="26"/>
              </w:numPr>
              <w:jc w:val="left"/>
              <w:rPr>
                <w:b/>
                <w:szCs w:val="24"/>
              </w:rPr>
            </w:pPr>
            <w:r w:rsidRPr="00532020">
              <w:rPr>
                <w:b/>
                <w:szCs w:val="24"/>
              </w:rPr>
              <w:t xml:space="preserve">Rīcības virziens – </w:t>
            </w:r>
            <w:bookmarkStart w:id="60" w:name="_Hlk198197229"/>
            <w:r>
              <w:rPr>
                <w:b/>
                <w:szCs w:val="24"/>
              </w:rPr>
              <w:t xml:space="preserve">SAS </w:t>
            </w:r>
            <w:r w:rsidRPr="00B4685D">
              <w:rPr>
                <w:b/>
                <w:szCs w:val="24"/>
              </w:rPr>
              <w:t>profilakse</w:t>
            </w:r>
            <w:r>
              <w:rPr>
                <w:b/>
                <w:szCs w:val="24"/>
              </w:rPr>
              <w:t>, tās</w:t>
            </w:r>
            <w:r w:rsidRPr="00B4685D">
              <w:rPr>
                <w:b/>
                <w:szCs w:val="24"/>
              </w:rPr>
              <w:t xml:space="preserve"> veicināšana</w:t>
            </w:r>
            <w:r>
              <w:rPr>
                <w:b/>
                <w:szCs w:val="24"/>
              </w:rPr>
              <w:t xml:space="preserve"> </w:t>
            </w:r>
            <w:r w:rsidRPr="00532020">
              <w:rPr>
                <w:b/>
                <w:szCs w:val="24"/>
              </w:rPr>
              <w:t>un riska faktoru ietekmes mazināšana</w:t>
            </w:r>
            <w:bookmarkEnd w:id="60"/>
          </w:p>
        </w:tc>
      </w:tr>
      <w:tr w:rsidR="000910BE" w:rsidRPr="00532020" w14:paraId="2A0F3B63" w14:textId="77777777" w:rsidTr="00144C66">
        <w:trPr>
          <w:trHeight w:val="569"/>
        </w:trPr>
        <w:tc>
          <w:tcPr>
            <w:tcW w:w="14438" w:type="dxa"/>
            <w:gridSpan w:val="2"/>
            <w:shd w:val="clear" w:color="auto" w:fill="D9D9D9" w:themeFill="background1" w:themeFillShade="D9"/>
            <w:vAlign w:val="center"/>
          </w:tcPr>
          <w:p w14:paraId="24D8BE74" w14:textId="77777777" w:rsidR="000910BE" w:rsidRPr="00770196" w:rsidRDefault="000910BE" w:rsidP="004032F0">
            <w:pPr>
              <w:pStyle w:val="ListParagraph"/>
              <w:numPr>
                <w:ilvl w:val="1"/>
                <w:numId w:val="29"/>
              </w:numPr>
              <w:ind w:left="1096"/>
              <w:jc w:val="left"/>
              <w:rPr>
                <w:b/>
                <w:szCs w:val="24"/>
              </w:rPr>
            </w:pPr>
            <w:r>
              <w:rPr>
                <w:b/>
                <w:szCs w:val="24"/>
              </w:rPr>
              <w:t xml:space="preserve"> </w:t>
            </w:r>
            <w:r w:rsidRPr="00770196">
              <w:rPr>
                <w:b/>
                <w:szCs w:val="24"/>
              </w:rPr>
              <w:t>Veselību veicinošo paradumu uzlabošana populācijas līmenī</w:t>
            </w:r>
          </w:p>
        </w:tc>
      </w:tr>
    </w:tbl>
    <w:tbl>
      <w:tblPr>
        <w:tblStyle w:val="TableGrid"/>
        <w:tblW w:w="14425" w:type="dxa"/>
        <w:tblInd w:w="137" w:type="dxa"/>
        <w:tblCellMar>
          <w:top w:w="20" w:type="dxa"/>
          <w:left w:w="20" w:type="dxa"/>
          <w:bottom w:w="20" w:type="dxa"/>
          <w:right w:w="20" w:type="dxa"/>
        </w:tblCellMar>
        <w:tblLook w:val="04A0" w:firstRow="1" w:lastRow="0" w:firstColumn="1" w:lastColumn="0" w:noHBand="0" w:noVBand="1"/>
      </w:tblPr>
      <w:tblGrid>
        <w:gridCol w:w="760"/>
        <w:gridCol w:w="3087"/>
        <w:gridCol w:w="2282"/>
        <w:gridCol w:w="2746"/>
        <w:gridCol w:w="1214"/>
        <w:gridCol w:w="2067"/>
        <w:gridCol w:w="2269"/>
      </w:tblGrid>
      <w:tr w:rsidR="004032F0" w:rsidRPr="002C2725" w14:paraId="28394A66" w14:textId="77777777" w:rsidTr="0083479F">
        <w:trPr>
          <w:trHeight w:val="300"/>
        </w:trPr>
        <w:tc>
          <w:tcPr>
            <w:tcW w:w="760" w:type="dxa"/>
            <w:vAlign w:val="center"/>
            <w:hideMark/>
          </w:tcPr>
          <w:p w14:paraId="58964392" w14:textId="77777777" w:rsidR="000910BE" w:rsidRPr="002C2725" w:rsidRDefault="000910BE" w:rsidP="1284F708">
            <w:pPr>
              <w:ind w:firstLine="0"/>
              <w:jc w:val="center"/>
              <w:rPr>
                <w:b/>
                <w:bCs/>
              </w:rPr>
            </w:pPr>
            <w:bookmarkStart w:id="61" w:name="_Hlk198719554"/>
            <w:r w:rsidRPr="1284F708">
              <w:rPr>
                <w:b/>
                <w:bCs/>
              </w:rPr>
              <w:t>Nr. p. k.</w:t>
            </w:r>
          </w:p>
        </w:tc>
        <w:tc>
          <w:tcPr>
            <w:tcW w:w="3087" w:type="dxa"/>
            <w:vAlign w:val="center"/>
            <w:hideMark/>
          </w:tcPr>
          <w:p w14:paraId="17AB0BA9" w14:textId="77777777" w:rsidR="000910BE" w:rsidRPr="002C2725" w:rsidRDefault="000910BE" w:rsidP="1284F708">
            <w:pPr>
              <w:ind w:firstLine="0"/>
              <w:jc w:val="center"/>
              <w:rPr>
                <w:b/>
                <w:bCs/>
              </w:rPr>
            </w:pPr>
            <w:r w:rsidRPr="1284F708">
              <w:rPr>
                <w:b/>
                <w:bCs/>
              </w:rPr>
              <w:t>Pasākums</w:t>
            </w:r>
          </w:p>
        </w:tc>
        <w:tc>
          <w:tcPr>
            <w:tcW w:w="2282" w:type="dxa"/>
            <w:vAlign w:val="center"/>
            <w:hideMark/>
          </w:tcPr>
          <w:p w14:paraId="17EB2126" w14:textId="77777777" w:rsidR="000910BE" w:rsidRPr="002C2725" w:rsidRDefault="000910BE" w:rsidP="1284F708">
            <w:pPr>
              <w:ind w:firstLine="0"/>
              <w:jc w:val="center"/>
              <w:rPr>
                <w:b/>
                <w:bCs/>
              </w:rPr>
            </w:pPr>
            <w:r w:rsidRPr="1284F708">
              <w:rPr>
                <w:b/>
                <w:bCs/>
              </w:rPr>
              <w:t>Darbības rezultāts</w:t>
            </w:r>
          </w:p>
        </w:tc>
        <w:tc>
          <w:tcPr>
            <w:tcW w:w="2746" w:type="dxa"/>
            <w:vAlign w:val="center"/>
            <w:hideMark/>
          </w:tcPr>
          <w:p w14:paraId="32635E9C" w14:textId="77777777" w:rsidR="000910BE" w:rsidRPr="002C2725" w:rsidRDefault="000910BE" w:rsidP="1284F708">
            <w:pPr>
              <w:ind w:firstLine="0"/>
              <w:jc w:val="center"/>
              <w:rPr>
                <w:b/>
                <w:bCs/>
              </w:rPr>
            </w:pPr>
            <w:r w:rsidRPr="1284F708">
              <w:rPr>
                <w:b/>
                <w:bCs/>
              </w:rPr>
              <w:t>Rezultatīvais rādītājs</w:t>
            </w:r>
          </w:p>
        </w:tc>
        <w:tc>
          <w:tcPr>
            <w:tcW w:w="1214" w:type="dxa"/>
            <w:vAlign w:val="center"/>
            <w:hideMark/>
          </w:tcPr>
          <w:p w14:paraId="29315C2B" w14:textId="77777777" w:rsidR="000910BE" w:rsidRPr="002C2725" w:rsidRDefault="000910BE" w:rsidP="1284F708">
            <w:pPr>
              <w:ind w:firstLine="0"/>
              <w:jc w:val="center"/>
              <w:rPr>
                <w:b/>
                <w:bCs/>
              </w:rPr>
            </w:pPr>
            <w:r w:rsidRPr="1284F708">
              <w:rPr>
                <w:b/>
                <w:bCs/>
              </w:rPr>
              <w:t>Atbildīgā institūcija</w:t>
            </w:r>
          </w:p>
        </w:tc>
        <w:tc>
          <w:tcPr>
            <w:tcW w:w="2067" w:type="dxa"/>
            <w:vAlign w:val="center"/>
            <w:hideMark/>
          </w:tcPr>
          <w:p w14:paraId="65A99AC3" w14:textId="77777777" w:rsidR="000910BE" w:rsidRPr="002C2725" w:rsidRDefault="000910BE" w:rsidP="1284F708">
            <w:pPr>
              <w:ind w:firstLine="0"/>
              <w:jc w:val="center"/>
              <w:rPr>
                <w:b/>
                <w:bCs/>
              </w:rPr>
            </w:pPr>
            <w:r w:rsidRPr="1284F708">
              <w:rPr>
                <w:b/>
                <w:bCs/>
              </w:rPr>
              <w:t>Līdzatbildīgās institūcijas</w:t>
            </w:r>
          </w:p>
        </w:tc>
        <w:tc>
          <w:tcPr>
            <w:tcW w:w="2269" w:type="dxa"/>
            <w:vAlign w:val="center"/>
            <w:hideMark/>
          </w:tcPr>
          <w:p w14:paraId="36A30D12" w14:textId="77777777" w:rsidR="000910BE" w:rsidRPr="002C2725" w:rsidRDefault="000910BE" w:rsidP="1284F708">
            <w:pPr>
              <w:ind w:firstLine="0"/>
              <w:jc w:val="center"/>
              <w:rPr>
                <w:b/>
                <w:bCs/>
              </w:rPr>
            </w:pPr>
            <w:r w:rsidRPr="1284F708">
              <w:rPr>
                <w:b/>
                <w:bCs/>
              </w:rPr>
              <w:t>Izpildes termiņš</w:t>
            </w:r>
            <w:r>
              <w:br/>
            </w:r>
            <w:r w:rsidRPr="1284F708">
              <w:rPr>
                <w:b/>
                <w:bCs/>
              </w:rPr>
              <w:t>(ar precizitāti līdz pusgadam)</w:t>
            </w:r>
          </w:p>
        </w:tc>
      </w:tr>
      <w:bookmarkEnd w:id="61"/>
      <w:tr w:rsidR="000910BE" w:rsidRPr="002C2725" w14:paraId="6505EEAF" w14:textId="77777777" w:rsidTr="00144C66">
        <w:trPr>
          <w:trHeight w:val="300"/>
        </w:trPr>
        <w:tc>
          <w:tcPr>
            <w:tcW w:w="14425" w:type="dxa"/>
            <w:gridSpan w:val="7"/>
            <w:hideMark/>
          </w:tcPr>
          <w:p w14:paraId="38E8033F" w14:textId="77777777" w:rsidR="000910BE" w:rsidRPr="00C64BF3" w:rsidRDefault="000910BE" w:rsidP="004032F0">
            <w:pPr>
              <w:spacing w:before="120" w:after="120" w:line="360" w:lineRule="auto"/>
              <w:ind w:firstLine="0"/>
              <w:rPr>
                <w:b/>
                <w:bCs/>
                <w:szCs w:val="24"/>
              </w:rPr>
            </w:pPr>
            <w:r w:rsidRPr="00C64BF3">
              <w:rPr>
                <w:b/>
                <w:bCs/>
                <w:szCs w:val="24"/>
              </w:rPr>
              <w:t>Pamatnostādņu uzdevums un tā numurs</w:t>
            </w:r>
          </w:p>
          <w:p w14:paraId="37D159B6" w14:textId="77777777" w:rsidR="000910BE" w:rsidRDefault="000910BE" w:rsidP="004032F0">
            <w:pPr>
              <w:spacing w:before="120" w:after="120" w:line="360" w:lineRule="auto"/>
              <w:ind w:firstLine="0"/>
            </w:pPr>
            <w:r>
              <w:t xml:space="preserve">Izglītot iedzīvotājus par veselīga uztura paradumiem, īstenojot dažādām </w:t>
            </w:r>
            <w:proofErr w:type="spellStart"/>
            <w:r>
              <w:t>mērķgrupām</w:t>
            </w:r>
            <w:proofErr w:type="spellEnd"/>
            <w:r>
              <w:t xml:space="preserve"> paredzētus pasākumus. (1.1.1. </w:t>
            </w:r>
            <w:proofErr w:type="spellStart"/>
            <w:r>
              <w:t>apakšuzdevums</w:t>
            </w:r>
            <w:proofErr w:type="spellEnd"/>
            <w:r>
              <w:t>)</w:t>
            </w:r>
          </w:p>
          <w:p w14:paraId="756B5C14" w14:textId="77777777" w:rsidR="000910BE" w:rsidRDefault="000910BE" w:rsidP="004032F0">
            <w:pPr>
              <w:spacing w:before="120" w:after="240"/>
              <w:ind w:firstLine="0"/>
            </w:pPr>
            <w:r>
              <w:t xml:space="preserve">Izglītot iedzīvotājus par fizisko aktivitāšu nozīmi veselības stiprināšanā, par piemērotākajām fiziskajām aktivitātēm un iespējām būt fiziski aktīviem ikdienā, īstenojot dažādām mērķa grupām paredzētus pasākumus. (1.2.1. </w:t>
            </w:r>
            <w:proofErr w:type="spellStart"/>
            <w:r>
              <w:t>apakšuzdevums</w:t>
            </w:r>
            <w:proofErr w:type="spellEnd"/>
            <w:r>
              <w:t>)</w:t>
            </w:r>
          </w:p>
          <w:p w14:paraId="0D9FD88A" w14:textId="77777777" w:rsidR="00E12109" w:rsidRPr="00C64BF3" w:rsidRDefault="00E12109" w:rsidP="00E12109">
            <w:pPr>
              <w:spacing w:before="120" w:after="120" w:line="360" w:lineRule="auto"/>
              <w:ind w:firstLine="0"/>
            </w:pPr>
            <w:r w:rsidRPr="00E12109">
              <w:t>Izvērtēt iespēju ieviest Latvijā standartizēto iepakojumu tabakas un nikotīnu saturošiem izstrādājumiem.</w:t>
            </w:r>
            <w:r>
              <w:t xml:space="preserve"> (1.3.3.apakšuzdevums)</w:t>
            </w:r>
          </w:p>
          <w:p w14:paraId="7D999F1F" w14:textId="0E2B9A53" w:rsidR="00EA7332" w:rsidRDefault="00EA7332" w:rsidP="00EA7332">
            <w:pPr>
              <w:spacing w:before="120" w:after="240"/>
              <w:ind w:firstLine="0"/>
            </w:pPr>
            <w:r w:rsidRPr="00F14F94">
              <w:lastRenderedPageBreak/>
              <w:t xml:space="preserve">Paplašināt riska grupu vakcināciju un pilnveidot vakcinācijas kalendāru, t.sk. pret gripu, izvērtēt iespēju ieviest grūtnieču vakcināciju pret garo klepu, zēnu vakcināciju pret cilvēka </w:t>
            </w:r>
            <w:proofErr w:type="spellStart"/>
            <w:r w:rsidRPr="00F14F94">
              <w:t>papilomas</w:t>
            </w:r>
            <w:proofErr w:type="spellEnd"/>
            <w:r w:rsidRPr="00F14F94">
              <w:t xml:space="preserve"> vīrusa infekciju un citām infekcijām, atbilstoši PVO un ECDC rekomendācijām.</w:t>
            </w:r>
            <w:r>
              <w:t xml:space="preserve"> (2.1.4.apakšuzdevums)</w:t>
            </w:r>
          </w:p>
          <w:p w14:paraId="498B3C6B" w14:textId="097A68B1" w:rsidR="00EA7332" w:rsidRPr="00C64BF3" w:rsidRDefault="00EA7332" w:rsidP="00EA7332">
            <w:pPr>
              <w:spacing w:before="120" w:after="240"/>
              <w:ind w:firstLine="0"/>
            </w:pPr>
            <w:r w:rsidRPr="00EA7332">
              <w:t xml:space="preserve">Izglītot sabiedrību par infekcijas slimību, tai skaitā </w:t>
            </w:r>
            <w:proofErr w:type="spellStart"/>
            <w:r w:rsidRPr="00EA7332">
              <w:t>zoonožu</w:t>
            </w:r>
            <w:proofErr w:type="spellEnd"/>
            <w:r w:rsidRPr="00EA7332">
              <w:t>, seksuāli transmisīvo infekciju, ierobežošanas jautājumiem (profilaksi, agrīnu slimību diagnostiku un atbildīgu un piesardzīgu zāļu lietošanu).</w:t>
            </w:r>
            <w:r>
              <w:t xml:space="preserve"> (2.2.1. </w:t>
            </w:r>
            <w:proofErr w:type="spellStart"/>
            <w:r>
              <w:t>apakšuzdevums</w:t>
            </w:r>
            <w:proofErr w:type="spellEnd"/>
            <w:r>
              <w:t>)</w:t>
            </w:r>
          </w:p>
          <w:p w14:paraId="32B8579D" w14:textId="574B45C2" w:rsidR="00EA7332" w:rsidRPr="00C64BF3" w:rsidRDefault="000910BE" w:rsidP="004032F0">
            <w:pPr>
              <w:spacing w:before="120" w:after="240"/>
              <w:ind w:firstLine="0"/>
            </w:pPr>
            <w:r>
              <w:t xml:space="preserve">Uzlabot sabiedrības informēšanu par aktualitātēm nozarē, veselības aprūpes pakalpojumu saņemšanas iespējām, izglītot iedzīvotājus par konkrētām slimībām, </w:t>
            </w:r>
            <w:proofErr w:type="spellStart"/>
            <w:r>
              <w:t>blakussaslimšanām</w:t>
            </w:r>
            <w:proofErr w:type="spellEnd"/>
            <w:r>
              <w:t xml:space="preserve">, veselības riskiem, veselības problēmu savlaicīgu atpazīšanu hronisku slimību gadījumā, vairāk fokusējoties uz sirds-asinsvadu, cukura diabētu, un iespējām tās novērst (konsultējoties ar pacientu organizācijām). (3.3.2.1. </w:t>
            </w:r>
            <w:proofErr w:type="spellStart"/>
            <w:r>
              <w:t>apakšuzdevums</w:t>
            </w:r>
            <w:proofErr w:type="spellEnd"/>
            <w:r>
              <w:t>)</w:t>
            </w:r>
          </w:p>
        </w:tc>
      </w:tr>
      <w:tr w:rsidR="004032F0" w:rsidRPr="0086159F" w14:paraId="34BDB2A2" w14:textId="77777777" w:rsidTr="0083479F">
        <w:trPr>
          <w:trHeight w:val="300"/>
        </w:trPr>
        <w:tc>
          <w:tcPr>
            <w:tcW w:w="760" w:type="dxa"/>
            <w:hideMark/>
          </w:tcPr>
          <w:p w14:paraId="2FA2A8CF" w14:textId="4E05B7EB" w:rsidR="000910BE" w:rsidRPr="0086159F" w:rsidRDefault="000910BE" w:rsidP="004032F0">
            <w:pPr>
              <w:spacing w:before="40" w:after="120"/>
              <w:ind w:firstLine="0"/>
              <w:jc w:val="left"/>
              <w:rPr>
                <w:szCs w:val="24"/>
              </w:rPr>
            </w:pPr>
            <w:r w:rsidRPr="0086159F">
              <w:rPr>
                <w:szCs w:val="24"/>
              </w:rPr>
              <w:lastRenderedPageBreak/>
              <w:t>1.1.</w:t>
            </w:r>
            <w:r>
              <w:rPr>
                <w:szCs w:val="24"/>
              </w:rPr>
              <w:t>1.</w:t>
            </w:r>
          </w:p>
        </w:tc>
        <w:tc>
          <w:tcPr>
            <w:tcW w:w="3087" w:type="dxa"/>
            <w:hideMark/>
          </w:tcPr>
          <w:p w14:paraId="0E32E2FF" w14:textId="77777777" w:rsidR="000910BE" w:rsidRPr="0086159F" w:rsidRDefault="000910BE" w:rsidP="004032F0">
            <w:pPr>
              <w:spacing w:before="40" w:after="120"/>
              <w:ind w:firstLine="0"/>
              <w:jc w:val="left"/>
              <w:rPr>
                <w:i/>
                <w:iCs/>
                <w:szCs w:val="24"/>
              </w:rPr>
            </w:pPr>
            <w:r w:rsidRPr="0086159F">
              <w:rPr>
                <w:szCs w:val="24"/>
              </w:rPr>
              <w:t>Īstenot veselības veicināšanas un slimību profilakses pasākumus, lai mazinātu SAS riska faktorus, ievērojot veselīgu dzīvesveidu.  </w:t>
            </w:r>
          </w:p>
          <w:p w14:paraId="513B034A" w14:textId="77777777" w:rsidR="000910BE" w:rsidRPr="0086159F" w:rsidRDefault="000910BE" w:rsidP="004032F0">
            <w:pPr>
              <w:spacing w:before="40" w:after="120"/>
              <w:jc w:val="left"/>
              <w:rPr>
                <w:szCs w:val="24"/>
              </w:rPr>
            </w:pPr>
          </w:p>
        </w:tc>
        <w:tc>
          <w:tcPr>
            <w:tcW w:w="2282" w:type="dxa"/>
            <w:hideMark/>
          </w:tcPr>
          <w:p w14:paraId="5FF9FFA1" w14:textId="73E10A8D" w:rsidR="000910BE" w:rsidRPr="0086159F" w:rsidRDefault="30C623AB" w:rsidP="004032F0">
            <w:pPr>
              <w:spacing w:before="40" w:after="120"/>
              <w:ind w:firstLine="0"/>
              <w:jc w:val="left"/>
            </w:pPr>
            <w:r>
              <w:t xml:space="preserve">Veicināta Latvijas iedzīvotāju veselību ietekmējošo paradumu maiņa, </w:t>
            </w:r>
            <w:r w:rsidR="44E07F0F">
              <w:t>mazinot</w:t>
            </w:r>
            <w:r>
              <w:t xml:space="preserve"> SAS riska faktorus. </w:t>
            </w:r>
          </w:p>
        </w:tc>
        <w:tc>
          <w:tcPr>
            <w:tcW w:w="2746" w:type="dxa"/>
            <w:hideMark/>
          </w:tcPr>
          <w:p w14:paraId="14D0A3D9" w14:textId="77777777" w:rsidR="000910BE" w:rsidRPr="0086159F" w:rsidRDefault="000910BE" w:rsidP="004032F0">
            <w:pPr>
              <w:spacing w:before="40" w:after="120"/>
              <w:ind w:firstLine="0"/>
              <w:jc w:val="left"/>
              <w:rPr>
                <w:szCs w:val="24"/>
              </w:rPr>
            </w:pPr>
            <w:r w:rsidRPr="0086159F">
              <w:rPr>
                <w:szCs w:val="24"/>
              </w:rPr>
              <w:t>Īstenots vismaz viens veselības veicināšanas un slimību profilakses pasākums</w:t>
            </w:r>
            <w:r>
              <w:rPr>
                <w:szCs w:val="24"/>
              </w:rPr>
              <w:t xml:space="preserve"> </w:t>
            </w:r>
            <w:r w:rsidRPr="0086159F">
              <w:rPr>
                <w:szCs w:val="24"/>
              </w:rPr>
              <w:t>gadā (piemēram, tiešsaistes diskusija ar veselības jomas speciālistiem, tematiskās dienas aktivitātes u.tml.) SAS riska faktoru novēršanai un veselīga dzīvesveida veicināšanai.  </w:t>
            </w:r>
          </w:p>
        </w:tc>
        <w:tc>
          <w:tcPr>
            <w:tcW w:w="1214" w:type="dxa"/>
            <w:hideMark/>
          </w:tcPr>
          <w:p w14:paraId="232A85F0" w14:textId="4C6D894A" w:rsidR="000910BE" w:rsidRPr="0086159F" w:rsidRDefault="000910BE" w:rsidP="004032F0">
            <w:pPr>
              <w:spacing w:before="40" w:after="120"/>
              <w:ind w:firstLine="0"/>
              <w:jc w:val="left"/>
              <w:rPr>
                <w:szCs w:val="24"/>
              </w:rPr>
            </w:pPr>
            <w:r w:rsidRPr="0086159F">
              <w:rPr>
                <w:szCs w:val="24"/>
              </w:rPr>
              <w:t>SPKC</w:t>
            </w:r>
          </w:p>
        </w:tc>
        <w:tc>
          <w:tcPr>
            <w:tcW w:w="2067" w:type="dxa"/>
            <w:hideMark/>
          </w:tcPr>
          <w:p w14:paraId="31611451" w14:textId="422B2043" w:rsidR="000910BE" w:rsidRPr="00726F55" w:rsidRDefault="000910BE" w:rsidP="004032F0">
            <w:pPr>
              <w:spacing w:before="40" w:after="120"/>
              <w:ind w:firstLine="0"/>
              <w:jc w:val="left"/>
              <w:rPr>
                <w:szCs w:val="24"/>
              </w:rPr>
            </w:pPr>
            <w:r w:rsidRPr="00726F55">
              <w:rPr>
                <w:szCs w:val="24"/>
              </w:rPr>
              <w:t xml:space="preserve">LKB, </w:t>
            </w:r>
            <w:r w:rsidR="00A505E6" w:rsidRPr="00726F55">
              <w:rPr>
                <w:szCs w:val="24"/>
              </w:rPr>
              <w:t>LĢĀA, LLĢĀA</w:t>
            </w:r>
            <w:r w:rsidR="002A225D">
              <w:rPr>
                <w:szCs w:val="24"/>
              </w:rPr>
              <w:t>, NVO</w:t>
            </w:r>
            <w:r w:rsidRPr="00726F55">
              <w:rPr>
                <w:szCs w:val="24"/>
              </w:rPr>
              <w:t> </w:t>
            </w:r>
          </w:p>
        </w:tc>
        <w:tc>
          <w:tcPr>
            <w:tcW w:w="2269" w:type="dxa"/>
            <w:hideMark/>
          </w:tcPr>
          <w:p w14:paraId="01BCF0C0" w14:textId="77777777" w:rsidR="004032F0" w:rsidRDefault="000910BE" w:rsidP="004032F0">
            <w:pPr>
              <w:spacing w:before="40" w:after="120"/>
              <w:ind w:firstLine="0"/>
              <w:jc w:val="left"/>
              <w:rPr>
                <w:szCs w:val="24"/>
              </w:rPr>
            </w:pPr>
            <w:r w:rsidRPr="0086159F">
              <w:rPr>
                <w:szCs w:val="24"/>
              </w:rPr>
              <w:t>2027. gada II pusgads</w:t>
            </w:r>
          </w:p>
          <w:p w14:paraId="031ABD62" w14:textId="7FB9E2D8" w:rsidR="000910BE" w:rsidRPr="004032F0" w:rsidRDefault="000910BE" w:rsidP="004032F0">
            <w:pPr>
              <w:spacing w:before="40" w:after="120"/>
              <w:ind w:firstLine="0"/>
              <w:jc w:val="left"/>
              <w:rPr>
                <w:szCs w:val="24"/>
              </w:rPr>
            </w:pPr>
            <w:r>
              <w:rPr>
                <w:i/>
                <w:iCs/>
                <w:szCs w:val="24"/>
              </w:rPr>
              <w:t>(esoš</w:t>
            </w:r>
            <w:r w:rsidR="00DC3744">
              <w:rPr>
                <w:i/>
                <w:iCs/>
                <w:szCs w:val="24"/>
              </w:rPr>
              <w:t xml:space="preserve">ais </w:t>
            </w:r>
            <w:r>
              <w:rPr>
                <w:i/>
                <w:iCs/>
                <w:szCs w:val="24"/>
              </w:rPr>
              <w:t>valsts budžeta finansējum</w:t>
            </w:r>
            <w:r w:rsidR="00F16222">
              <w:rPr>
                <w:i/>
                <w:iCs/>
                <w:szCs w:val="24"/>
              </w:rPr>
              <w:t>s</w:t>
            </w:r>
            <w:r>
              <w:rPr>
                <w:i/>
                <w:iCs/>
                <w:szCs w:val="24"/>
              </w:rPr>
              <w:t>)</w:t>
            </w:r>
          </w:p>
          <w:p w14:paraId="33E008C8" w14:textId="7DC03F17" w:rsidR="000910BE" w:rsidRPr="009D5DBD" w:rsidRDefault="000910BE" w:rsidP="004032F0">
            <w:pPr>
              <w:spacing w:before="40" w:after="120"/>
              <w:ind w:firstLine="0"/>
              <w:jc w:val="left"/>
              <w:rPr>
                <w:szCs w:val="24"/>
              </w:rPr>
            </w:pPr>
          </w:p>
        </w:tc>
      </w:tr>
      <w:tr w:rsidR="004032F0" w:rsidRPr="0086159F" w14:paraId="695E976A" w14:textId="77777777" w:rsidTr="0083479F">
        <w:trPr>
          <w:trHeight w:val="300"/>
        </w:trPr>
        <w:tc>
          <w:tcPr>
            <w:tcW w:w="760" w:type="dxa"/>
          </w:tcPr>
          <w:p w14:paraId="6C7AB063" w14:textId="77777777" w:rsidR="000910BE" w:rsidRPr="0086159F" w:rsidRDefault="000910BE" w:rsidP="004032F0">
            <w:pPr>
              <w:spacing w:before="40" w:after="120"/>
              <w:ind w:firstLine="0"/>
              <w:jc w:val="left"/>
              <w:rPr>
                <w:szCs w:val="24"/>
              </w:rPr>
            </w:pPr>
            <w:r w:rsidRPr="0086159F">
              <w:rPr>
                <w:szCs w:val="24"/>
              </w:rPr>
              <w:t>1.</w:t>
            </w:r>
            <w:r>
              <w:rPr>
                <w:szCs w:val="24"/>
              </w:rPr>
              <w:t>1.2.</w:t>
            </w:r>
          </w:p>
        </w:tc>
        <w:tc>
          <w:tcPr>
            <w:tcW w:w="3087" w:type="dxa"/>
          </w:tcPr>
          <w:p w14:paraId="39CDC75E" w14:textId="77777777" w:rsidR="000910BE" w:rsidRPr="0086159F" w:rsidRDefault="000910BE" w:rsidP="004032F0">
            <w:pPr>
              <w:spacing w:before="40" w:after="120"/>
              <w:ind w:firstLine="0"/>
              <w:jc w:val="left"/>
              <w:rPr>
                <w:szCs w:val="24"/>
              </w:rPr>
            </w:pPr>
            <w:r w:rsidRPr="0086159F">
              <w:rPr>
                <w:szCs w:val="24"/>
              </w:rPr>
              <w:t>Izglītot iedzīvotājus par regulāras paškontroles veikšanu SAS profilaksei, lai mazinātu negatīvo ietekmi uz veselību.  </w:t>
            </w:r>
          </w:p>
          <w:p w14:paraId="26662F4D" w14:textId="77777777" w:rsidR="000910BE" w:rsidRPr="0086159F" w:rsidRDefault="000910BE" w:rsidP="004032F0">
            <w:pPr>
              <w:spacing w:before="40" w:after="120"/>
              <w:jc w:val="left"/>
              <w:rPr>
                <w:szCs w:val="24"/>
              </w:rPr>
            </w:pPr>
          </w:p>
          <w:p w14:paraId="393161C2" w14:textId="77777777" w:rsidR="000910BE" w:rsidRPr="0086159F" w:rsidRDefault="000910BE" w:rsidP="004032F0">
            <w:pPr>
              <w:spacing w:before="40" w:after="120"/>
              <w:jc w:val="left"/>
              <w:rPr>
                <w:szCs w:val="24"/>
              </w:rPr>
            </w:pPr>
          </w:p>
        </w:tc>
        <w:tc>
          <w:tcPr>
            <w:tcW w:w="2282" w:type="dxa"/>
          </w:tcPr>
          <w:p w14:paraId="36801F93" w14:textId="77777777" w:rsidR="000910BE" w:rsidRPr="0086159F" w:rsidRDefault="000910BE" w:rsidP="004032F0">
            <w:pPr>
              <w:spacing w:before="40" w:after="120"/>
              <w:ind w:firstLine="0"/>
              <w:jc w:val="left"/>
            </w:pPr>
            <w:r>
              <w:t xml:space="preserve">Palielinājusies iedzīvotāju izpratne par paškontroles veikšanu SAS profilaksei, kā arī </w:t>
            </w:r>
            <w:proofErr w:type="spellStart"/>
            <w:r>
              <w:t>līdzestība</w:t>
            </w:r>
            <w:proofErr w:type="spellEnd"/>
            <w:r>
              <w:t xml:space="preserve"> savas veselības veicināšanā. </w:t>
            </w:r>
          </w:p>
        </w:tc>
        <w:tc>
          <w:tcPr>
            <w:tcW w:w="2746" w:type="dxa"/>
          </w:tcPr>
          <w:p w14:paraId="6C482AE8" w14:textId="57D508DC" w:rsidR="000910BE" w:rsidRPr="0086159F" w:rsidRDefault="000910BE" w:rsidP="004032F0">
            <w:pPr>
              <w:spacing w:before="40" w:after="120"/>
              <w:ind w:firstLine="0"/>
              <w:jc w:val="left"/>
            </w:pPr>
            <w:r>
              <w:t xml:space="preserve">Sadarbībā ar veselības jomas speciālistiem un pacientu organizācijām īstenoti vismaz </w:t>
            </w:r>
            <w:r w:rsidR="00761C2F">
              <w:t>divi</w:t>
            </w:r>
            <w:r>
              <w:t xml:space="preserve"> sabiedrības informēšanas pasākumi par regulāras paškontroles veikšanu SAS profilaksei un negatīvās ietekmes uz veselību mazināšanai.  </w:t>
            </w:r>
          </w:p>
        </w:tc>
        <w:tc>
          <w:tcPr>
            <w:tcW w:w="1214" w:type="dxa"/>
          </w:tcPr>
          <w:p w14:paraId="27A304B0" w14:textId="7F905474" w:rsidR="000910BE" w:rsidRPr="0086159F" w:rsidRDefault="008136D1" w:rsidP="004032F0">
            <w:pPr>
              <w:spacing w:before="40" w:after="120"/>
              <w:ind w:firstLine="0"/>
              <w:jc w:val="left"/>
              <w:rPr>
                <w:szCs w:val="24"/>
              </w:rPr>
            </w:pPr>
            <w:r>
              <w:rPr>
                <w:szCs w:val="24"/>
              </w:rPr>
              <w:t>S</w:t>
            </w:r>
            <w:r w:rsidR="000910BE" w:rsidRPr="0086159F">
              <w:rPr>
                <w:szCs w:val="24"/>
              </w:rPr>
              <w:t>PKC</w:t>
            </w:r>
            <w:r w:rsidR="00726F55">
              <w:rPr>
                <w:szCs w:val="24"/>
              </w:rPr>
              <w:t>, VM</w:t>
            </w:r>
          </w:p>
        </w:tc>
        <w:tc>
          <w:tcPr>
            <w:tcW w:w="2067" w:type="dxa"/>
          </w:tcPr>
          <w:p w14:paraId="33F797E6" w14:textId="0A7A44A8" w:rsidR="000910BE" w:rsidRPr="00726F55" w:rsidRDefault="000910BE" w:rsidP="004032F0">
            <w:pPr>
              <w:spacing w:before="40" w:after="120"/>
              <w:ind w:firstLine="0"/>
              <w:jc w:val="left"/>
              <w:rPr>
                <w:szCs w:val="24"/>
              </w:rPr>
            </w:pPr>
            <w:r w:rsidRPr="00726F55">
              <w:rPr>
                <w:szCs w:val="24"/>
              </w:rPr>
              <w:t xml:space="preserve">LKB, </w:t>
            </w:r>
            <w:r w:rsidR="00A505E6" w:rsidRPr="00726F55">
              <w:rPr>
                <w:szCs w:val="24"/>
              </w:rPr>
              <w:t>LĢĀA, LLĢĀA</w:t>
            </w:r>
            <w:r w:rsidR="002A225D">
              <w:rPr>
                <w:szCs w:val="24"/>
              </w:rPr>
              <w:t>, NVO</w:t>
            </w:r>
            <w:r w:rsidRPr="00726F55">
              <w:rPr>
                <w:szCs w:val="24"/>
              </w:rPr>
              <w:t> </w:t>
            </w:r>
          </w:p>
        </w:tc>
        <w:tc>
          <w:tcPr>
            <w:tcW w:w="2269" w:type="dxa"/>
          </w:tcPr>
          <w:p w14:paraId="3C8B22BA" w14:textId="22C1B74A" w:rsidR="000910BE" w:rsidRDefault="000910BE" w:rsidP="004032F0">
            <w:pPr>
              <w:spacing w:before="40" w:after="120"/>
              <w:ind w:firstLine="0"/>
              <w:jc w:val="left"/>
              <w:rPr>
                <w:szCs w:val="24"/>
              </w:rPr>
            </w:pPr>
            <w:r>
              <w:rPr>
                <w:szCs w:val="24"/>
              </w:rPr>
              <w:t>2026. gada I</w:t>
            </w:r>
            <w:r w:rsidR="00726F55">
              <w:rPr>
                <w:szCs w:val="24"/>
              </w:rPr>
              <w:t>I</w:t>
            </w:r>
            <w:r>
              <w:rPr>
                <w:szCs w:val="24"/>
              </w:rPr>
              <w:t xml:space="preserve"> pusgads</w:t>
            </w:r>
          </w:p>
          <w:p w14:paraId="40C0210C" w14:textId="7CA163C7" w:rsidR="000910BE" w:rsidRDefault="000910BE" w:rsidP="004032F0">
            <w:pPr>
              <w:spacing w:before="40" w:after="120"/>
              <w:ind w:firstLine="0"/>
              <w:jc w:val="left"/>
              <w:rPr>
                <w:szCs w:val="24"/>
              </w:rPr>
            </w:pPr>
            <w:r w:rsidRPr="0086159F">
              <w:rPr>
                <w:szCs w:val="24"/>
              </w:rPr>
              <w:t>2027. gada I</w:t>
            </w:r>
            <w:r w:rsidR="00726F55">
              <w:rPr>
                <w:szCs w:val="24"/>
              </w:rPr>
              <w:t>I</w:t>
            </w:r>
            <w:r w:rsidRPr="0086159F">
              <w:rPr>
                <w:szCs w:val="24"/>
              </w:rPr>
              <w:t xml:space="preserve"> pusgads</w:t>
            </w:r>
          </w:p>
          <w:p w14:paraId="34023852" w14:textId="6AD271C4" w:rsidR="00761C2F" w:rsidRDefault="00761C2F" w:rsidP="00761C2F">
            <w:pPr>
              <w:spacing w:before="40" w:after="120"/>
              <w:ind w:firstLine="0"/>
              <w:jc w:val="left"/>
              <w:rPr>
                <w:szCs w:val="24"/>
              </w:rPr>
            </w:pPr>
            <w:r>
              <w:rPr>
                <w:szCs w:val="24"/>
              </w:rPr>
              <w:t>(</w:t>
            </w:r>
            <w:r w:rsidRPr="1725AA45">
              <w:rPr>
                <w:rFonts w:eastAsia="Times New Roman" w:cs="Times New Roman"/>
                <w:szCs w:val="24"/>
              </w:rPr>
              <w:t xml:space="preserve">VM īstenotā ESF+ projekta Nr. </w:t>
            </w:r>
            <w:r w:rsidR="00726F55" w:rsidRPr="00726F55">
              <w:rPr>
                <w:rFonts w:eastAsia="Times New Roman" w:cs="Times New Roman"/>
                <w:szCs w:val="24"/>
              </w:rPr>
              <w:t>Nr. 4.1.2.1/1/24/I/001 “Nacionāla mēroga veselības veicināšanas un slimību profilakses pasākumi”</w:t>
            </w:r>
            <w:r w:rsidR="00726F55">
              <w:rPr>
                <w:rFonts w:eastAsia="Times New Roman" w:cs="Times New Roman"/>
                <w:szCs w:val="24"/>
              </w:rPr>
              <w:t xml:space="preserve"> </w:t>
            </w:r>
            <w:r w:rsidRPr="1725AA45">
              <w:rPr>
                <w:rFonts w:eastAsia="Times New Roman" w:cs="Times New Roman"/>
                <w:szCs w:val="24"/>
              </w:rPr>
              <w:t>ietvaros</w:t>
            </w:r>
            <w:r>
              <w:t>)</w:t>
            </w:r>
          </w:p>
          <w:p w14:paraId="25C09D48" w14:textId="3F33F2E2" w:rsidR="000910BE" w:rsidRPr="0086159F" w:rsidRDefault="00761C2F" w:rsidP="00761C2F">
            <w:pPr>
              <w:spacing w:before="40" w:after="120"/>
              <w:ind w:firstLine="0"/>
              <w:jc w:val="left"/>
            </w:pPr>
            <w:r>
              <w:rPr>
                <w:szCs w:val="24"/>
              </w:rPr>
              <w:lastRenderedPageBreak/>
              <w:t>(</w:t>
            </w:r>
            <w:r>
              <w:rPr>
                <w:i/>
                <w:iCs/>
                <w:szCs w:val="24"/>
              </w:rPr>
              <w:t>ESF</w:t>
            </w:r>
            <w:r w:rsidRPr="00767560">
              <w:rPr>
                <w:i/>
                <w:iCs/>
                <w:szCs w:val="24"/>
              </w:rPr>
              <w:t xml:space="preserve"> finansējum</w:t>
            </w:r>
            <w:r w:rsidR="00F16222">
              <w:rPr>
                <w:i/>
                <w:iCs/>
                <w:szCs w:val="24"/>
              </w:rPr>
              <w:t>s</w:t>
            </w:r>
            <w:r>
              <w:rPr>
                <w:szCs w:val="24"/>
              </w:rPr>
              <w:t>)</w:t>
            </w:r>
          </w:p>
        </w:tc>
      </w:tr>
      <w:tr w:rsidR="004032F0" w:rsidRPr="0086159F" w14:paraId="0A8ADB9D" w14:textId="77777777" w:rsidTr="0083479F">
        <w:trPr>
          <w:trHeight w:val="300"/>
        </w:trPr>
        <w:tc>
          <w:tcPr>
            <w:tcW w:w="760" w:type="dxa"/>
          </w:tcPr>
          <w:p w14:paraId="6CE3A98D" w14:textId="77777777" w:rsidR="000910BE" w:rsidRPr="0086159F" w:rsidRDefault="000910BE" w:rsidP="004032F0">
            <w:pPr>
              <w:spacing w:before="40" w:after="120"/>
              <w:ind w:firstLine="0"/>
              <w:jc w:val="left"/>
              <w:rPr>
                <w:szCs w:val="24"/>
              </w:rPr>
            </w:pPr>
            <w:r w:rsidRPr="0086159F">
              <w:rPr>
                <w:szCs w:val="24"/>
              </w:rPr>
              <w:lastRenderedPageBreak/>
              <w:t>1.</w:t>
            </w:r>
            <w:r>
              <w:rPr>
                <w:szCs w:val="24"/>
              </w:rPr>
              <w:t>1.3</w:t>
            </w:r>
            <w:r w:rsidRPr="0086159F">
              <w:rPr>
                <w:szCs w:val="24"/>
              </w:rPr>
              <w:t>.</w:t>
            </w:r>
          </w:p>
        </w:tc>
        <w:tc>
          <w:tcPr>
            <w:tcW w:w="3087" w:type="dxa"/>
          </w:tcPr>
          <w:p w14:paraId="74EC8393" w14:textId="77777777" w:rsidR="000910BE" w:rsidRPr="0086159F" w:rsidRDefault="000910BE" w:rsidP="004032F0">
            <w:pPr>
              <w:spacing w:before="40" w:after="120"/>
              <w:ind w:firstLine="0"/>
              <w:jc w:val="left"/>
              <w:rPr>
                <w:szCs w:val="24"/>
              </w:rPr>
            </w:pPr>
            <w:r w:rsidRPr="0086159F">
              <w:rPr>
                <w:szCs w:val="24"/>
              </w:rPr>
              <w:t>Pilnveidot komunikāciju ar sabiedrību par veselīga dzīvesveida nozīmi ikdienā un SAS attīstības riskiem (t.sk. infarkta vai insulta pazīmju atpazīšana, riska faktori, diabētu veicinošie faktori u.c.) un to novēršanu.    </w:t>
            </w:r>
          </w:p>
        </w:tc>
        <w:tc>
          <w:tcPr>
            <w:tcW w:w="2282" w:type="dxa"/>
          </w:tcPr>
          <w:p w14:paraId="30809A43" w14:textId="77777777" w:rsidR="000910BE" w:rsidRPr="0086159F" w:rsidRDefault="000910BE" w:rsidP="004032F0">
            <w:pPr>
              <w:spacing w:before="40" w:after="120"/>
              <w:ind w:firstLine="0"/>
              <w:jc w:val="left"/>
              <w:rPr>
                <w:szCs w:val="24"/>
              </w:rPr>
            </w:pPr>
            <w:r w:rsidRPr="0086159F">
              <w:rPr>
                <w:szCs w:val="24"/>
              </w:rPr>
              <w:t>Palielinājusies zinātnē balstītas informācijas par veselīgu dzīvesveidu un SAS riska faktoriem izmantošana Latvijas iedzīvotāju vidū.  </w:t>
            </w:r>
          </w:p>
        </w:tc>
        <w:tc>
          <w:tcPr>
            <w:tcW w:w="2746" w:type="dxa"/>
          </w:tcPr>
          <w:p w14:paraId="50AAB98E" w14:textId="77777777" w:rsidR="000910BE" w:rsidRPr="0086159F" w:rsidRDefault="000910BE" w:rsidP="004032F0">
            <w:pPr>
              <w:spacing w:before="40" w:after="120"/>
              <w:ind w:firstLine="0"/>
              <w:jc w:val="left"/>
              <w:rPr>
                <w:szCs w:val="24"/>
              </w:rPr>
            </w:pPr>
            <w:r w:rsidRPr="0086159F">
              <w:rPr>
                <w:szCs w:val="24"/>
              </w:rPr>
              <w:t>Pilnveidoti komunikācijas kanāli (piemēram, tīmekļa vietnes) ar veselību saistītas informācijas pieejamības, atpazīstamības un uzticamības uzlabošanai, kā arī iedzīvotāju izpratnes par SAS riska faktoru ierobežošanas un veselīga dzīvesveida nozīmi veicināšanai.  </w:t>
            </w:r>
          </w:p>
        </w:tc>
        <w:tc>
          <w:tcPr>
            <w:tcW w:w="1214" w:type="dxa"/>
          </w:tcPr>
          <w:p w14:paraId="409D65C9" w14:textId="77777777" w:rsidR="000910BE" w:rsidRPr="0086159F" w:rsidRDefault="000910BE" w:rsidP="004032F0">
            <w:pPr>
              <w:spacing w:before="40" w:after="120"/>
              <w:ind w:firstLine="0"/>
              <w:jc w:val="left"/>
              <w:rPr>
                <w:szCs w:val="24"/>
              </w:rPr>
            </w:pPr>
            <w:r w:rsidRPr="0086159F">
              <w:rPr>
                <w:szCs w:val="24"/>
              </w:rPr>
              <w:t>SPKC, VM </w:t>
            </w:r>
          </w:p>
        </w:tc>
        <w:tc>
          <w:tcPr>
            <w:tcW w:w="2067" w:type="dxa"/>
          </w:tcPr>
          <w:p w14:paraId="7156AAC1" w14:textId="1B6BF9E9" w:rsidR="000910BE" w:rsidRPr="00726F55" w:rsidRDefault="002A225D" w:rsidP="004032F0">
            <w:pPr>
              <w:spacing w:before="40" w:after="120"/>
              <w:ind w:firstLine="0"/>
              <w:jc w:val="left"/>
              <w:rPr>
                <w:szCs w:val="24"/>
              </w:rPr>
            </w:pPr>
            <w:r w:rsidRPr="00726F55">
              <w:rPr>
                <w:color w:val="000000" w:themeColor="text1"/>
                <w:szCs w:val="24"/>
              </w:rPr>
              <w:t>BKUS</w:t>
            </w:r>
            <w:r w:rsidRPr="00726F55">
              <w:rPr>
                <w:szCs w:val="24"/>
              </w:rPr>
              <w:t>,</w:t>
            </w:r>
            <w:r>
              <w:rPr>
                <w:szCs w:val="24"/>
              </w:rPr>
              <w:t xml:space="preserve"> </w:t>
            </w:r>
            <w:r w:rsidR="000910BE" w:rsidRPr="00726F55">
              <w:rPr>
                <w:szCs w:val="24"/>
              </w:rPr>
              <w:t xml:space="preserve">LKB,  </w:t>
            </w:r>
            <w:r w:rsidR="00A505E6" w:rsidRPr="00726F55">
              <w:rPr>
                <w:szCs w:val="24"/>
              </w:rPr>
              <w:t>LĢĀA, LLĢĀA</w:t>
            </w:r>
            <w:r>
              <w:rPr>
                <w:szCs w:val="24"/>
              </w:rPr>
              <w:t>,</w:t>
            </w:r>
            <w:r w:rsidRPr="00726F55">
              <w:rPr>
                <w:szCs w:val="24"/>
              </w:rPr>
              <w:t xml:space="preserve"> NVO</w:t>
            </w:r>
            <w:r w:rsidR="000910BE" w:rsidRPr="00726F55">
              <w:rPr>
                <w:szCs w:val="24"/>
              </w:rPr>
              <w:t> </w:t>
            </w:r>
          </w:p>
          <w:p w14:paraId="24E1AD0B" w14:textId="77777777" w:rsidR="000910BE" w:rsidRPr="00726F55" w:rsidRDefault="000910BE" w:rsidP="004032F0">
            <w:pPr>
              <w:spacing w:before="40" w:after="120"/>
              <w:jc w:val="left"/>
              <w:rPr>
                <w:szCs w:val="24"/>
              </w:rPr>
            </w:pPr>
          </w:p>
        </w:tc>
        <w:tc>
          <w:tcPr>
            <w:tcW w:w="2269" w:type="dxa"/>
          </w:tcPr>
          <w:p w14:paraId="37C3B910" w14:textId="77777777" w:rsidR="0083479F" w:rsidRDefault="0083479F" w:rsidP="0083479F">
            <w:pPr>
              <w:spacing w:before="40" w:after="120"/>
              <w:ind w:firstLine="0"/>
              <w:jc w:val="left"/>
              <w:rPr>
                <w:szCs w:val="24"/>
              </w:rPr>
            </w:pPr>
            <w:r w:rsidRPr="0086159F">
              <w:rPr>
                <w:szCs w:val="24"/>
              </w:rPr>
              <w:t>2027. gada II pusgads</w:t>
            </w:r>
          </w:p>
          <w:p w14:paraId="192A51DF" w14:textId="77777777" w:rsidR="00726F55" w:rsidRPr="00E00259" w:rsidRDefault="00726F55" w:rsidP="00726F55">
            <w:pPr>
              <w:spacing w:before="40" w:after="120"/>
              <w:ind w:firstLine="0"/>
              <w:jc w:val="left"/>
              <w:rPr>
                <w:color w:val="000000" w:themeColor="text1"/>
              </w:rPr>
            </w:pPr>
            <w:r w:rsidRPr="00E00259">
              <w:rPr>
                <w:color w:val="000000" w:themeColor="text1"/>
              </w:rPr>
              <w:t>(turpmāk ik gadu)</w:t>
            </w:r>
          </w:p>
          <w:p w14:paraId="6A9F7819" w14:textId="110E0FE4" w:rsidR="0083479F" w:rsidRPr="004032F0" w:rsidRDefault="0083479F" w:rsidP="0083479F">
            <w:pPr>
              <w:spacing w:before="40" w:after="120"/>
              <w:ind w:firstLine="0"/>
              <w:jc w:val="left"/>
              <w:rPr>
                <w:szCs w:val="24"/>
              </w:rPr>
            </w:pPr>
            <w:r>
              <w:rPr>
                <w:i/>
                <w:iCs/>
                <w:szCs w:val="24"/>
              </w:rPr>
              <w:t>(esoš</w:t>
            </w:r>
            <w:r w:rsidR="00DC3744">
              <w:rPr>
                <w:i/>
                <w:iCs/>
                <w:szCs w:val="24"/>
              </w:rPr>
              <w:t>ais</w:t>
            </w:r>
            <w:r>
              <w:rPr>
                <w:i/>
                <w:iCs/>
                <w:szCs w:val="24"/>
              </w:rPr>
              <w:t xml:space="preserve"> valsts budžeta finansējum</w:t>
            </w:r>
            <w:r w:rsidR="00F16222">
              <w:rPr>
                <w:i/>
                <w:iCs/>
                <w:szCs w:val="24"/>
              </w:rPr>
              <w:t>s</w:t>
            </w:r>
            <w:r>
              <w:rPr>
                <w:i/>
                <w:iCs/>
                <w:szCs w:val="24"/>
              </w:rPr>
              <w:t>)</w:t>
            </w:r>
          </w:p>
          <w:p w14:paraId="2A40946D" w14:textId="5035B73F" w:rsidR="00127822" w:rsidRPr="009E4997" w:rsidRDefault="00127822" w:rsidP="004032F0">
            <w:pPr>
              <w:spacing w:before="40" w:after="120"/>
              <w:ind w:firstLine="0"/>
              <w:jc w:val="left"/>
              <w:rPr>
                <w:szCs w:val="24"/>
              </w:rPr>
            </w:pPr>
          </w:p>
        </w:tc>
      </w:tr>
      <w:tr w:rsidR="00B655EB" w:rsidRPr="0086159F" w14:paraId="0EC58363" w14:textId="77777777" w:rsidTr="0083479F">
        <w:trPr>
          <w:trHeight w:val="300"/>
        </w:trPr>
        <w:tc>
          <w:tcPr>
            <w:tcW w:w="760" w:type="dxa"/>
            <w:vMerge w:val="restart"/>
          </w:tcPr>
          <w:p w14:paraId="61D2970B" w14:textId="04754958" w:rsidR="00B655EB" w:rsidRPr="002A2406" w:rsidRDefault="00B655EB" w:rsidP="4446199A">
            <w:pPr>
              <w:spacing w:before="40" w:after="120"/>
              <w:ind w:firstLine="0"/>
              <w:jc w:val="left"/>
            </w:pPr>
            <w:r w:rsidRPr="002A2406">
              <w:t>1.1.4</w:t>
            </w:r>
            <w:r w:rsidRPr="002A2406">
              <w:tab/>
            </w:r>
            <w:r w:rsidRPr="002A2406">
              <w:tab/>
            </w:r>
            <w:r w:rsidRPr="002A2406">
              <w:tab/>
            </w:r>
            <w:r w:rsidRPr="002A2406">
              <w:tab/>
              <w:t xml:space="preserve"> </w:t>
            </w:r>
            <w:r w:rsidRPr="002A2406">
              <w:tab/>
            </w:r>
          </w:p>
        </w:tc>
        <w:tc>
          <w:tcPr>
            <w:tcW w:w="3087" w:type="dxa"/>
            <w:vMerge w:val="restart"/>
          </w:tcPr>
          <w:p w14:paraId="688F254D" w14:textId="1BD4270B" w:rsidR="00B655EB" w:rsidRPr="002A2406" w:rsidRDefault="00B655EB" w:rsidP="4446199A">
            <w:pPr>
              <w:spacing w:before="40" w:after="120"/>
              <w:ind w:firstLine="0"/>
              <w:jc w:val="left"/>
              <w:rPr>
                <w:rStyle w:val="CommentReference"/>
                <w:sz w:val="24"/>
                <w:szCs w:val="22"/>
              </w:rPr>
            </w:pPr>
            <w:r w:rsidRPr="002A2406">
              <w:rPr>
                <w:rStyle w:val="CommentReference"/>
                <w:sz w:val="24"/>
                <w:szCs w:val="22"/>
              </w:rPr>
              <w:t xml:space="preserve">Samazināt saslimstību ar gripu un tās izraisīto komplikāciju skaitu </w:t>
            </w:r>
            <w:r w:rsidRPr="002A2406">
              <w:rPr>
                <w:rStyle w:val="CommentReference"/>
                <w:sz w:val="24"/>
              </w:rPr>
              <w:t>riska grupās</w:t>
            </w:r>
          </w:p>
          <w:p w14:paraId="66F9780E" w14:textId="34EA9B2D" w:rsidR="00B655EB" w:rsidRPr="002A2406" w:rsidRDefault="00B655EB" w:rsidP="4446199A">
            <w:pPr>
              <w:spacing w:before="40" w:after="120"/>
              <w:ind w:firstLine="0"/>
              <w:jc w:val="left"/>
              <w:rPr>
                <w:rStyle w:val="CommentReference"/>
                <w:sz w:val="24"/>
                <w:szCs w:val="22"/>
              </w:rPr>
            </w:pPr>
          </w:p>
        </w:tc>
        <w:tc>
          <w:tcPr>
            <w:tcW w:w="2282" w:type="dxa"/>
          </w:tcPr>
          <w:p w14:paraId="0B7FA2FB" w14:textId="25A835E9" w:rsidR="00B655EB" w:rsidRPr="00384AC3" w:rsidRDefault="00B655EB" w:rsidP="004032F0">
            <w:pPr>
              <w:spacing w:before="40" w:after="120"/>
              <w:ind w:firstLine="0"/>
              <w:jc w:val="left"/>
            </w:pPr>
            <w:r w:rsidRPr="00384AC3">
              <w:t>1.1.4.1. Palielināt valsts apmaksāto devu skaitu riska grupu vakcinācijai pret gripu</w:t>
            </w:r>
          </w:p>
        </w:tc>
        <w:tc>
          <w:tcPr>
            <w:tcW w:w="2746" w:type="dxa"/>
          </w:tcPr>
          <w:p w14:paraId="3A9C2E42" w14:textId="274FE072" w:rsidR="00B655EB" w:rsidRPr="00384AC3" w:rsidRDefault="00B655EB" w:rsidP="00C67330">
            <w:pPr>
              <w:spacing w:before="40" w:after="120"/>
              <w:ind w:firstLine="0"/>
              <w:jc w:val="left"/>
              <w:rPr>
                <w:szCs w:val="24"/>
              </w:rPr>
            </w:pPr>
            <w:r w:rsidRPr="00384AC3">
              <w:rPr>
                <w:szCs w:val="24"/>
              </w:rPr>
              <w:t xml:space="preserve">Vakcinācijas pret gripu aptveres palielinājums par 30% riska grupās </w:t>
            </w:r>
          </w:p>
        </w:tc>
        <w:tc>
          <w:tcPr>
            <w:tcW w:w="1214" w:type="dxa"/>
          </w:tcPr>
          <w:p w14:paraId="14A760DD" w14:textId="67ACAA96" w:rsidR="00B655EB" w:rsidRPr="00384AC3" w:rsidRDefault="00B655EB" w:rsidP="004032F0">
            <w:pPr>
              <w:spacing w:before="40" w:after="120"/>
              <w:ind w:firstLine="0"/>
              <w:jc w:val="left"/>
            </w:pPr>
            <w:r w:rsidRPr="00384AC3">
              <w:t>NVD, SPKC</w:t>
            </w:r>
            <w:r w:rsidR="00CB7EF6">
              <w:t>, VM</w:t>
            </w:r>
          </w:p>
        </w:tc>
        <w:tc>
          <w:tcPr>
            <w:tcW w:w="2067" w:type="dxa"/>
          </w:tcPr>
          <w:p w14:paraId="743BAB50" w14:textId="314A9CFC" w:rsidR="00B655EB" w:rsidRPr="00726F55" w:rsidRDefault="00B655EB" w:rsidP="004032F0">
            <w:pPr>
              <w:spacing w:before="40" w:after="120"/>
              <w:ind w:firstLine="0"/>
              <w:jc w:val="left"/>
            </w:pPr>
            <w:r w:rsidRPr="00726F55">
              <w:t>LĢĀA, LLĢĀA</w:t>
            </w:r>
          </w:p>
        </w:tc>
        <w:tc>
          <w:tcPr>
            <w:tcW w:w="2269" w:type="dxa"/>
          </w:tcPr>
          <w:p w14:paraId="1EC498F2" w14:textId="50EC2C90" w:rsidR="00B655EB" w:rsidRPr="00E00259" w:rsidRDefault="00B655EB" w:rsidP="00AF4594">
            <w:pPr>
              <w:spacing w:before="40" w:after="120"/>
              <w:ind w:firstLine="0"/>
              <w:jc w:val="left"/>
              <w:rPr>
                <w:color w:val="000000" w:themeColor="text1"/>
              </w:rPr>
            </w:pPr>
            <w:r w:rsidRPr="00E00259">
              <w:rPr>
                <w:color w:val="000000" w:themeColor="text1"/>
              </w:rPr>
              <w:t>202</w:t>
            </w:r>
            <w:r>
              <w:rPr>
                <w:color w:val="000000" w:themeColor="text1"/>
              </w:rPr>
              <w:t>7</w:t>
            </w:r>
            <w:r w:rsidRPr="00E00259">
              <w:rPr>
                <w:color w:val="000000" w:themeColor="text1"/>
              </w:rPr>
              <w:t>. gada I pusgads</w:t>
            </w:r>
          </w:p>
          <w:p w14:paraId="772C32E9" w14:textId="73FAB5EB" w:rsidR="00B655EB" w:rsidRPr="00E00259" w:rsidRDefault="00B655EB" w:rsidP="00AF4594">
            <w:pPr>
              <w:spacing w:before="40" w:after="120"/>
              <w:ind w:firstLine="0"/>
              <w:jc w:val="left"/>
              <w:rPr>
                <w:color w:val="000000" w:themeColor="text1"/>
              </w:rPr>
            </w:pPr>
            <w:r w:rsidRPr="00E00259">
              <w:rPr>
                <w:color w:val="000000" w:themeColor="text1"/>
              </w:rPr>
              <w:t>(turpmāk ik gadu)</w:t>
            </w:r>
          </w:p>
          <w:p w14:paraId="302822A3" w14:textId="51B26536" w:rsidR="00B655EB" w:rsidRPr="00E00259" w:rsidRDefault="00B655EB" w:rsidP="00AF4594">
            <w:pPr>
              <w:spacing w:before="40" w:after="120"/>
              <w:ind w:firstLine="0"/>
              <w:jc w:val="left"/>
              <w:rPr>
                <w:i/>
                <w:iCs/>
                <w:color w:val="000000" w:themeColor="text1"/>
              </w:rPr>
            </w:pPr>
            <w:r w:rsidRPr="00E00259">
              <w:rPr>
                <w:i/>
                <w:iCs/>
                <w:color w:val="000000" w:themeColor="text1"/>
              </w:rPr>
              <w:t>(papildu finansējums</w:t>
            </w:r>
            <w:r w:rsidR="00A304A3">
              <w:rPr>
                <w:i/>
                <w:iCs/>
                <w:color w:val="000000" w:themeColor="text1"/>
              </w:rPr>
              <w:t xml:space="preserve"> indikatīvi</w:t>
            </w:r>
            <w:r w:rsidRPr="00E00259">
              <w:rPr>
                <w:i/>
                <w:iCs/>
                <w:color w:val="000000" w:themeColor="text1"/>
              </w:rPr>
              <w:t>)</w:t>
            </w:r>
          </w:p>
        </w:tc>
      </w:tr>
      <w:tr w:rsidR="00B655EB" w:rsidRPr="0086159F" w14:paraId="69548266" w14:textId="77777777" w:rsidTr="0083479F">
        <w:trPr>
          <w:trHeight w:val="300"/>
        </w:trPr>
        <w:tc>
          <w:tcPr>
            <w:tcW w:w="760" w:type="dxa"/>
            <w:vMerge/>
          </w:tcPr>
          <w:p w14:paraId="51F123C1" w14:textId="0D0C8E02" w:rsidR="00B655EB" w:rsidRPr="00384AC3" w:rsidRDefault="00B655EB" w:rsidP="0083479F">
            <w:pPr>
              <w:spacing w:before="40" w:after="120"/>
              <w:ind w:firstLine="0"/>
              <w:jc w:val="left"/>
            </w:pPr>
          </w:p>
        </w:tc>
        <w:tc>
          <w:tcPr>
            <w:tcW w:w="3087" w:type="dxa"/>
            <w:vMerge/>
          </w:tcPr>
          <w:p w14:paraId="2AF57FF3" w14:textId="35B0A6B0" w:rsidR="00B655EB" w:rsidRPr="00384AC3" w:rsidRDefault="00B655EB" w:rsidP="0083479F">
            <w:pPr>
              <w:spacing w:before="40" w:after="120"/>
              <w:ind w:firstLine="0"/>
              <w:jc w:val="left"/>
              <w:rPr>
                <w:rStyle w:val="CommentReference"/>
                <w:sz w:val="24"/>
                <w:szCs w:val="22"/>
              </w:rPr>
            </w:pPr>
          </w:p>
        </w:tc>
        <w:tc>
          <w:tcPr>
            <w:tcW w:w="2282" w:type="dxa"/>
          </w:tcPr>
          <w:p w14:paraId="273A6924" w14:textId="37B9C00F" w:rsidR="00B655EB" w:rsidRPr="00384AC3" w:rsidRDefault="00B655EB" w:rsidP="0083479F">
            <w:pPr>
              <w:spacing w:before="40" w:after="120"/>
              <w:ind w:firstLine="0"/>
              <w:jc w:val="left"/>
            </w:pPr>
            <w:r w:rsidRPr="00384AC3">
              <w:rPr>
                <w:szCs w:val="24"/>
              </w:rPr>
              <w:t>1</w:t>
            </w:r>
            <w:r w:rsidRPr="00384AC3">
              <w:t>.1.4.2. Īstenot gripas profilakses kampaņu gripas vakcinācijas aptveres palielināšanai</w:t>
            </w:r>
          </w:p>
        </w:tc>
        <w:tc>
          <w:tcPr>
            <w:tcW w:w="2746" w:type="dxa"/>
          </w:tcPr>
          <w:p w14:paraId="06E05815" w14:textId="6C532CBA" w:rsidR="00B655EB" w:rsidRPr="00384AC3" w:rsidRDefault="00B655EB" w:rsidP="0083479F">
            <w:pPr>
              <w:spacing w:before="40" w:after="120"/>
              <w:ind w:firstLine="0"/>
              <w:jc w:val="left"/>
              <w:rPr>
                <w:szCs w:val="24"/>
              </w:rPr>
            </w:pPr>
            <w:r w:rsidRPr="00384AC3">
              <w:rPr>
                <w:rStyle w:val="CommentReference"/>
                <w:sz w:val="24"/>
                <w:szCs w:val="22"/>
              </w:rPr>
              <w:t>Veikta vismaz viena sabiedrības informēšanas kampaņa pirms gripas sezonas sākuma</w:t>
            </w:r>
            <w:r w:rsidRPr="00384AC3">
              <w:rPr>
                <w:rStyle w:val="CommentReference"/>
                <w:sz w:val="24"/>
                <w:szCs w:val="22"/>
              </w:rPr>
              <w:tab/>
            </w:r>
          </w:p>
        </w:tc>
        <w:tc>
          <w:tcPr>
            <w:tcW w:w="1214" w:type="dxa"/>
          </w:tcPr>
          <w:p w14:paraId="679FD479" w14:textId="4B3AA587" w:rsidR="00B655EB" w:rsidRPr="00384AC3" w:rsidRDefault="00B655EB" w:rsidP="0083479F">
            <w:pPr>
              <w:spacing w:before="40" w:after="120"/>
              <w:ind w:firstLine="0"/>
              <w:jc w:val="left"/>
            </w:pPr>
            <w:r w:rsidRPr="00384AC3">
              <w:rPr>
                <w:rStyle w:val="CommentReference"/>
                <w:sz w:val="24"/>
                <w:szCs w:val="22"/>
              </w:rPr>
              <w:t>SPKC</w:t>
            </w:r>
          </w:p>
        </w:tc>
        <w:tc>
          <w:tcPr>
            <w:tcW w:w="2067" w:type="dxa"/>
          </w:tcPr>
          <w:p w14:paraId="79A724A8" w14:textId="6C493A76" w:rsidR="00B655EB" w:rsidRPr="00726F55" w:rsidRDefault="00B655EB" w:rsidP="0083479F">
            <w:pPr>
              <w:spacing w:before="40" w:after="120"/>
              <w:ind w:firstLine="0"/>
              <w:jc w:val="left"/>
            </w:pPr>
            <w:r w:rsidRPr="00726F55">
              <w:t>LĢĀA, LLĢĀA</w:t>
            </w:r>
          </w:p>
        </w:tc>
        <w:tc>
          <w:tcPr>
            <w:tcW w:w="2269" w:type="dxa"/>
          </w:tcPr>
          <w:p w14:paraId="781C36B8" w14:textId="3A0FB4F8" w:rsidR="00B655EB" w:rsidRPr="00E00259" w:rsidRDefault="00B655EB" w:rsidP="0083479F">
            <w:pPr>
              <w:spacing w:before="40" w:after="120"/>
              <w:ind w:firstLine="0"/>
              <w:jc w:val="left"/>
              <w:rPr>
                <w:rStyle w:val="CommentReference"/>
                <w:color w:val="000000" w:themeColor="text1"/>
                <w:sz w:val="24"/>
                <w:szCs w:val="22"/>
              </w:rPr>
            </w:pPr>
            <w:r w:rsidRPr="00FB2C85">
              <w:rPr>
                <w:rStyle w:val="CommentReference"/>
                <w:color w:val="000000" w:themeColor="text1"/>
                <w:sz w:val="24"/>
                <w:szCs w:val="22"/>
              </w:rPr>
              <w:t>2027. gada II pusgads</w:t>
            </w:r>
          </w:p>
          <w:p w14:paraId="6D6C2AD3" w14:textId="77777777" w:rsidR="00B655EB" w:rsidRPr="00E00259" w:rsidRDefault="00B655EB" w:rsidP="0083479F">
            <w:pPr>
              <w:spacing w:before="40" w:after="120"/>
              <w:ind w:firstLine="0"/>
              <w:jc w:val="left"/>
              <w:rPr>
                <w:rStyle w:val="CommentReference"/>
                <w:color w:val="000000" w:themeColor="text1"/>
                <w:sz w:val="24"/>
                <w:szCs w:val="22"/>
              </w:rPr>
            </w:pPr>
            <w:r w:rsidRPr="00E00259">
              <w:rPr>
                <w:rStyle w:val="CommentReference"/>
                <w:color w:val="000000" w:themeColor="text1"/>
                <w:sz w:val="24"/>
                <w:szCs w:val="22"/>
              </w:rPr>
              <w:t>(turpmāk ik gadu)</w:t>
            </w:r>
          </w:p>
          <w:p w14:paraId="1C364728" w14:textId="2D474F2F" w:rsidR="00B655EB" w:rsidRPr="00E00259" w:rsidRDefault="00B655EB" w:rsidP="0083479F">
            <w:pPr>
              <w:spacing w:before="40" w:after="120"/>
              <w:ind w:firstLine="0"/>
              <w:jc w:val="left"/>
              <w:rPr>
                <w:i/>
                <w:iCs/>
                <w:color w:val="000000" w:themeColor="text1"/>
              </w:rPr>
            </w:pPr>
            <w:r>
              <w:rPr>
                <w:i/>
                <w:iCs/>
                <w:szCs w:val="24"/>
              </w:rPr>
              <w:t>(esošais valsts budžeta finansējums)</w:t>
            </w:r>
          </w:p>
        </w:tc>
      </w:tr>
      <w:tr w:rsidR="00CC5658" w:rsidRPr="0086159F" w14:paraId="64884591" w14:textId="77777777" w:rsidTr="0083479F">
        <w:trPr>
          <w:trHeight w:val="300"/>
        </w:trPr>
        <w:tc>
          <w:tcPr>
            <w:tcW w:w="760" w:type="dxa"/>
          </w:tcPr>
          <w:p w14:paraId="1CFB1694" w14:textId="140CBD4F" w:rsidR="00CC5658" w:rsidRPr="00F16222" w:rsidRDefault="00CC5658" w:rsidP="00CC5658">
            <w:pPr>
              <w:spacing w:before="40" w:after="120"/>
              <w:ind w:firstLine="0"/>
              <w:jc w:val="left"/>
            </w:pPr>
            <w:r>
              <w:t>1.1.5</w:t>
            </w:r>
          </w:p>
        </w:tc>
        <w:tc>
          <w:tcPr>
            <w:tcW w:w="3087" w:type="dxa"/>
          </w:tcPr>
          <w:p w14:paraId="679DE742" w14:textId="58DB3C01" w:rsidR="00CC5658" w:rsidRPr="00F16222" w:rsidRDefault="00216567" w:rsidP="00CC5658">
            <w:pPr>
              <w:spacing w:before="40" w:after="120"/>
              <w:ind w:firstLine="0"/>
              <w:jc w:val="left"/>
              <w:rPr>
                <w:szCs w:val="24"/>
              </w:rPr>
            </w:pPr>
            <w:r w:rsidRPr="008B5406">
              <w:rPr>
                <w:color w:val="000000" w:themeColor="text1"/>
              </w:rPr>
              <w:t>Samazināt saslimstību ar pneimokoku infekciju un tās izraisīto komplikāciju skaitu</w:t>
            </w:r>
          </w:p>
        </w:tc>
        <w:tc>
          <w:tcPr>
            <w:tcW w:w="2282" w:type="dxa"/>
          </w:tcPr>
          <w:p w14:paraId="2FBDB15C" w14:textId="44A1A5E5" w:rsidR="00CC5658" w:rsidRPr="00F16222" w:rsidRDefault="00216567" w:rsidP="00CC5658">
            <w:pPr>
              <w:spacing w:before="40" w:after="120"/>
              <w:ind w:firstLine="0"/>
              <w:jc w:val="left"/>
              <w:rPr>
                <w:rStyle w:val="CommentReference"/>
                <w:sz w:val="24"/>
                <w:szCs w:val="22"/>
              </w:rPr>
            </w:pPr>
            <w:r w:rsidRPr="00216567">
              <w:rPr>
                <w:rStyle w:val="CommentReference"/>
                <w:sz w:val="24"/>
                <w:szCs w:val="22"/>
              </w:rPr>
              <w:t>Ieviest</w:t>
            </w:r>
            <w:r>
              <w:rPr>
                <w:rStyle w:val="CommentReference"/>
                <w:sz w:val="24"/>
                <w:szCs w:val="22"/>
              </w:rPr>
              <w:t>a</w:t>
            </w:r>
            <w:r w:rsidRPr="00216567">
              <w:rPr>
                <w:rStyle w:val="CommentReference"/>
                <w:sz w:val="24"/>
                <w:szCs w:val="22"/>
              </w:rPr>
              <w:t xml:space="preserve"> valsts apmaksātu riska grupu vakcināciju pret pneimokoku infekciju </w:t>
            </w:r>
            <w:r>
              <w:rPr>
                <w:rStyle w:val="CommentReference"/>
                <w:sz w:val="24"/>
                <w:szCs w:val="22"/>
              </w:rPr>
              <w:t xml:space="preserve">pieaugušajiem, </w:t>
            </w:r>
            <w:r w:rsidRPr="00216567">
              <w:rPr>
                <w:rStyle w:val="CommentReference"/>
                <w:sz w:val="24"/>
                <w:szCs w:val="22"/>
              </w:rPr>
              <w:t xml:space="preserve">kas pieder noteiktai riska grupai (augsta riska </w:t>
            </w:r>
            <w:r w:rsidRPr="00216567">
              <w:rPr>
                <w:rStyle w:val="CommentReference"/>
                <w:sz w:val="24"/>
                <w:szCs w:val="22"/>
              </w:rPr>
              <w:lastRenderedPageBreak/>
              <w:t>kardioloģijas pacienti; augsta riska plaušu slimību pacienti)</w:t>
            </w:r>
          </w:p>
        </w:tc>
        <w:tc>
          <w:tcPr>
            <w:tcW w:w="2746" w:type="dxa"/>
          </w:tcPr>
          <w:p w14:paraId="1B49DCDB" w14:textId="44290A56" w:rsidR="00CC5658" w:rsidRPr="00F16222" w:rsidRDefault="00867103" w:rsidP="00CC5658">
            <w:pPr>
              <w:ind w:firstLine="0"/>
              <w:jc w:val="left"/>
              <w:textAlignment w:val="baseline"/>
              <w:rPr>
                <w:rFonts w:asciiTheme="majorBidi" w:hAnsiTheme="majorBidi" w:cstheme="majorBidi"/>
              </w:rPr>
            </w:pPr>
            <w:r>
              <w:rPr>
                <w:szCs w:val="24"/>
              </w:rPr>
              <w:lastRenderedPageBreak/>
              <w:t xml:space="preserve">Sasniegta </w:t>
            </w:r>
            <w:r w:rsidR="00505DDC">
              <w:rPr>
                <w:szCs w:val="24"/>
              </w:rPr>
              <w:t>50</w:t>
            </w:r>
            <w:r>
              <w:rPr>
                <w:szCs w:val="24"/>
              </w:rPr>
              <w:t>% v</w:t>
            </w:r>
            <w:r w:rsidR="00216567" w:rsidRPr="00216567">
              <w:rPr>
                <w:szCs w:val="24"/>
              </w:rPr>
              <w:t xml:space="preserve">akcinācijas </w:t>
            </w:r>
            <w:r>
              <w:rPr>
                <w:szCs w:val="24"/>
              </w:rPr>
              <w:t>aptvere pret</w:t>
            </w:r>
            <w:r w:rsidR="00216567" w:rsidRPr="00216567">
              <w:rPr>
                <w:szCs w:val="24"/>
              </w:rPr>
              <w:t xml:space="preserve"> pneimokoku infekciju riska grupās</w:t>
            </w:r>
          </w:p>
        </w:tc>
        <w:tc>
          <w:tcPr>
            <w:tcW w:w="1214" w:type="dxa"/>
          </w:tcPr>
          <w:p w14:paraId="7BAA8D81" w14:textId="796F8889" w:rsidR="00CC5658" w:rsidRPr="00F16222" w:rsidRDefault="00CC5658" w:rsidP="00CC5658">
            <w:pPr>
              <w:spacing w:before="40" w:after="120"/>
              <w:ind w:firstLine="0"/>
              <w:jc w:val="left"/>
              <w:rPr>
                <w:rStyle w:val="CommentReference"/>
                <w:sz w:val="24"/>
                <w:szCs w:val="22"/>
              </w:rPr>
            </w:pPr>
            <w:r w:rsidRPr="00384AC3">
              <w:t>NVD, SPKC</w:t>
            </w:r>
            <w:r w:rsidR="00FC4505">
              <w:t>, VM</w:t>
            </w:r>
          </w:p>
        </w:tc>
        <w:tc>
          <w:tcPr>
            <w:tcW w:w="2067" w:type="dxa"/>
          </w:tcPr>
          <w:p w14:paraId="590386CC" w14:textId="34196C8D" w:rsidR="00CC5658" w:rsidRPr="00F16222" w:rsidRDefault="00CC5658" w:rsidP="00CC5658">
            <w:pPr>
              <w:spacing w:before="40" w:after="120"/>
              <w:ind w:firstLine="0"/>
              <w:jc w:val="left"/>
            </w:pPr>
            <w:r w:rsidRPr="00726F55">
              <w:t>LĢĀA, LLĢĀA</w:t>
            </w:r>
          </w:p>
        </w:tc>
        <w:tc>
          <w:tcPr>
            <w:tcW w:w="2269" w:type="dxa"/>
          </w:tcPr>
          <w:p w14:paraId="05A3087D" w14:textId="34A2899A" w:rsidR="00CC5658" w:rsidRPr="00CC5658" w:rsidRDefault="00CC5658" w:rsidP="00CC5658">
            <w:pPr>
              <w:spacing w:before="120" w:after="120"/>
              <w:ind w:firstLine="0"/>
              <w:textAlignment w:val="baseline"/>
              <w:rPr>
                <w:rFonts w:asciiTheme="majorBidi" w:hAnsiTheme="majorBidi" w:cstheme="majorBidi"/>
              </w:rPr>
            </w:pPr>
            <w:r w:rsidRPr="00CC5658">
              <w:rPr>
                <w:rFonts w:asciiTheme="majorBidi" w:hAnsiTheme="majorBidi" w:cstheme="majorBidi"/>
              </w:rPr>
              <w:t>2027. gada I pusgads</w:t>
            </w:r>
          </w:p>
          <w:p w14:paraId="5A89589C" w14:textId="77777777" w:rsidR="00CC5658" w:rsidRPr="00CC5658" w:rsidRDefault="00CC5658" w:rsidP="00CC5658">
            <w:pPr>
              <w:spacing w:before="120" w:after="120"/>
              <w:ind w:firstLine="0"/>
              <w:textAlignment w:val="baseline"/>
              <w:rPr>
                <w:rFonts w:asciiTheme="majorBidi" w:hAnsiTheme="majorBidi" w:cstheme="majorBidi"/>
              </w:rPr>
            </w:pPr>
            <w:r w:rsidRPr="00CC5658">
              <w:rPr>
                <w:rFonts w:asciiTheme="majorBidi" w:hAnsiTheme="majorBidi" w:cstheme="majorBidi"/>
              </w:rPr>
              <w:t>(turpmāk ik gadu)</w:t>
            </w:r>
          </w:p>
          <w:p w14:paraId="7757208A" w14:textId="781E972D" w:rsidR="00CC5658" w:rsidRPr="00F16222" w:rsidRDefault="00CC5658" w:rsidP="00CC5658">
            <w:pPr>
              <w:spacing w:before="120" w:after="120"/>
              <w:ind w:firstLine="0"/>
              <w:textAlignment w:val="baseline"/>
              <w:rPr>
                <w:rFonts w:asciiTheme="majorBidi" w:hAnsiTheme="majorBidi" w:cstheme="majorBidi"/>
              </w:rPr>
            </w:pPr>
            <w:r w:rsidRPr="00CC5658">
              <w:rPr>
                <w:rFonts w:asciiTheme="majorBidi" w:hAnsiTheme="majorBidi" w:cstheme="majorBidi"/>
              </w:rPr>
              <w:t>(</w:t>
            </w:r>
            <w:r w:rsidRPr="00CC5658">
              <w:rPr>
                <w:rFonts w:asciiTheme="majorBidi" w:hAnsiTheme="majorBidi" w:cstheme="majorBidi"/>
                <w:i/>
                <w:iCs/>
              </w:rPr>
              <w:t>papildu finansējums</w:t>
            </w:r>
            <w:r w:rsidR="00A304A3">
              <w:rPr>
                <w:rFonts w:asciiTheme="majorBidi" w:hAnsiTheme="majorBidi" w:cstheme="majorBidi"/>
                <w:i/>
                <w:iCs/>
              </w:rPr>
              <w:t xml:space="preserve"> indikatīvi</w:t>
            </w:r>
            <w:r w:rsidRPr="00CC5658">
              <w:rPr>
                <w:rFonts w:asciiTheme="majorBidi" w:hAnsiTheme="majorBidi" w:cstheme="majorBidi"/>
              </w:rPr>
              <w:t>)</w:t>
            </w:r>
          </w:p>
        </w:tc>
      </w:tr>
      <w:tr w:rsidR="00CC5658" w:rsidRPr="0086159F" w14:paraId="2BD9ACB1" w14:textId="77777777" w:rsidTr="0083479F">
        <w:trPr>
          <w:trHeight w:val="300"/>
        </w:trPr>
        <w:tc>
          <w:tcPr>
            <w:tcW w:w="760" w:type="dxa"/>
            <w:vMerge w:val="restart"/>
          </w:tcPr>
          <w:p w14:paraId="7FF977EC" w14:textId="424A9CC4" w:rsidR="00CC5658" w:rsidRPr="00F16222" w:rsidRDefault="00CC5658" w:rsidP="00CC5658">
            <w:pPr>
              <w:spacing w:before="40" w:after="120"/>
              <w:ind w:firstLine="0"/>
              <w:jc w:val="left"/>
            </w:pPr>
            <w:r w:rsidRPr="00F16222">
              <w:t>1.1.</w:t>
            </w:r>
            <w:r>
              <w:t>6</w:t>
            </w:r>
            <w:r w:rsidRPr="00F16222">
              <w:t>.</w:t>
            </w:r>
          </w:p>
        </w:tc>
        <w:tc>
          <w:tcPr>
            <w:tcW w:w="3087" w:type="dxa"/>
            <w:vMerge w:val="restart"/>
          </w:tcPr>
          <w:p w14:paraId="0F22D921" w14:textId="243BFFA1" w:rsidR="00CC5658" w:rsidRPr="00F16222" w:rsidRDefault="00CC5658" w:rsidP="00CC5658">
            <w:pPr>
              <w:spacing w:before="40" w:after="120"/>
              <w:ind w:firstLine="0"/>
              <w:jc w:val="left"/>
              <w:rPr>
                <w:rStyle w:val="CommentReference"/>
                <w:sz w:val="24"/>
                <w:szCs w:val="22"/>
              </w:rPr>
            </w:pPr>
            <w:r w:rsidRPr="00F16222">
              <w:rPr>
                <w:szCs w:val="24"/>
              </w:rPr>
              <w:t>Mazināt tabakas un nikotīna saturošu izstrādājumu pievilcību patērētāju vidū</w:t>
            </w:r>
          </w:p>
          <w:p w14:paraId="207A9232" w14:textId="05FF0505" w:rsidR="00CC5658" w:rsidRPr="00F16222" w:rsidRDefault="00CC5658" w:rsidP="00CC5658">
            <w:pPr>
              <w:spacing w:before="40" w:after="120"/>
              <w:ind w:firstLine="0"/>
              <w:jc w:val="left"/>
              <w:rPr>
                <w:rStyle w:val="CommentReference"/>
                <w:sz w:val="24"/>
                <w:szCs w:val="22"/>
              </w:rPr>
            </w:pPr>
          </w:p>
        </w:tc>
        <w:tc>
          <w:tcPr>
            <w:tcW w:w="2282" w:type="dxa"/>
            <w:vMerge w:val="restart"/>
          </w:tcPr>
          <w:p w14:paraId="19474C94" w14:textId="2CCA8487" w:rsidR="00CC5658" w:rsidRPr="00F16222" w:rsidRDefault="00CC5658" w:rsidP="00CC5658">
            <w:pPr>
              <w:spacing w:before="40" w:after="120"/>
              <w:ind w:firstLine="0"/>
              <w:jc w:val="left"/>
              <w:rPr>
                <w:szCs w:val="24"/>
              </w:rPr>
            </w:pPr>
            <w:r w:rsidRPr="00F16222">
              <w:rPr>
                <w:rStyle w:val="CommentReference"/>
                <w:sz w:val="24"/>
                <w:szCs w:val="22"/>
              </w:rPr>
              <w:t>Izstrādāt normatīvo regulējumu, lai ieviestu Latvijā standartizēto iepakojumu tabakas un nikotīna saturošiem izstrādājumiem</w:t>
            </w:r>
          </w:p>
        </w:tc>
        <w:tc>
          <w:tcPr>
            <w:tcW w:w="2746" w:type="dxa"/>
          </w:tcPr>
          <w:p w14:paraId="5F517705" w14:textId="439EB998" w:rsidR="00CC5658" w:rsidRPr="00F16222" w:rsidRDefault="00CC5658" w:rsidP="00CC5658">
            <w:pPr>
              <w:ind w:firstLine="0"/>
              <w:jc w:val="left"/>
              <w:textAlignment w:val="baseline"/>
              <w:rPr>
                <w:rStyle w:val="CommentReference"/>
                <w:rFonts w:asciiTheme="majorBidi" w:hAnsiTheme="majorBidi" w:cstheme="majorBidi"/>
                <w:sz w:val="24"/>
                <w:szCs w:val="22"/>
              </w:rPr>
            </w:pPr>
            <w:r w:rsidRPr="00F16222">
              <w:rPr>
                <w:rFonts w:asciiTheme="majorBidi" w:hAnsiTheme="majorBidi" w:cstheme="majorBidi"/>
              </w:rPr>
              <w:t>Veikti grozījumi tabakas izstrādājumu, tabakas aizstājējproduktu, augu smēķēšanas produktu, elektronisko smēķēšanas ierīču un to šķidrumu aprites likumā</w:t>
            </w:r>
          </w:p>
        </w:tc>
        <w:tc>
          <w:tcPr>
            <w:tcW w:w="1214" w:type="dxa"/>
          </w:tcPr>
          <w:p w14:paraId="534FEFEE" w14:textId="25FCC51F" w:rsidR="00CC5658" w:rsidRPr="00F16222" w:rsidRDefault="00CC5658" w:rsidP="00CC5658">
            <w:pPr>
              <w:spacing w:before="40" w:after="120"/>
              <w:ind w:firstLine="0"/>
              <w:jc w:val="left"/>
              <w:rPr>
                <w:rStyle w:val="CommentReference"/>
                <w:sz w:val="24"/>
                <w:szCs w:val="22"/>
              </w:rPr>
            </w:pPr>
            <w:r w:rsidRPr="00F16222">
              <w:rPr>
                <w:rStyle w:val="CommentReference"/>
                <w:sz w:val="24"/>
                <w:szCs w:val="22"/>
              </w:rPr>
              <w:t>VM</w:t>
            </w:r>
          </w:p>
        </w:tc>
        <w:tc>
          <w:tcPr>
            <w:tcW w:w="2067" w:type="dxa"/>
          </w:tcPr>
          <w:p w14:paraId="3CB453A1" w14:textId="2447E69B" w:rsidR="00CC5658" w:rsidRPr="00F16222" w:rsidRDefault="00CC5658" w:rsidP="00CC5658">
            <w:pPr>
              <w:spacing w:before="40" w:after="120"/>
              <w:ind w:firstLine="0"/>
              <w:jc w:val="left"/>
            </w:pPr>
            <w:r w:rsidRPr="00F16222">
              <w:t>VI, SPKC</w:t>
            </w:r>
          </w:p>
        </w:tc>
        <w:tc>
          <w:tcPr>
            <w:tcW w:w="2269" w:type="dxa"/>
          </w:tcPr>
          <w:p w14:paraId="58B99700" w14:textId="277FD16D" w:rsidR="00CC5658" w:rsidRPr="00F16222" w:rsidRDefault="00CC5658" w:rsidP="00CC5658">
            <w:pPr>
              <w:spacing w:before="120" w:after="120"/>
              <w:ind w:firstLine="0"/>
              <w:textAlignment w:val="baseline"/>
              <w:rPr>
                <w:rFonts w:asciiTheme="majorBidi" w:hAnsiTheme="majorBidi" w:cstheme="majorBidi"/>
              </w:rPr>
            </w:pPr>
            <w:r w:rsidRPr="00F16222">
              <w:rPr>
                <w:rFonts w:asciiTheme="majorBidi" w:hAnsiTheme="majorBidi" w:cstheme="majorBidi"/>
              </w:rPr>
              <w:t xml:space="preserve">2026. gada II pusgads </w:t>
            </w:r>
          </w:p>
          <w:p w14:paraId="0E3D1C3A" w14:textId="76C35E65" w:rsidR="00CC5658" w:rsidRPr="00F16222" w:rsidRDefault="00CC5658" w:rsidP="00CC5658">
            <w:pPr>
              <w:ind w:firstLine="0"/>
              <w:textAlignment w:val="baseline"/>
              <w:rPr>
                <w:rFonts w:asciiTheme="majorBidi" w:hAnsiTheme="majorBidi" w:cstheme="majorBidi"/>
              </w:rPr>
            </w:pPr>
            <w:r w:rsidRPr="00F16222">
              <w:rPr>
                <w:rFonts w:asciiTheme="majorBidi" w:hAnsiTheme="majorBidi" w:cstheme="majorBidi"/>
              </w:rPr>
              <w:t>(</w:t>
            </w:r>
            <w:r w:rsidRPr="00F16222">
              <w:rPr>
                <w:rFonts w:asciiTheme="majorBidi" w:hAnsiTheme="majorBidi" w:cstheme="majorBidi"/>
                <w:i/>
                <w:iCs/>
              </w:rPr>
              <w:t>esošā valsts budžeta finansējum</w:t>
            </w:r>
            <w:r>
              <w:rPr>
                <w:rFonts w:asciiTheme="majorBidi" w:hAnsiTheme="majorBidi" w:cstheme="majorBidi"/>
                <w:i/>
                <w:iCs/>
              </w:rPr>
              <w:t>s</w:t>
            </w:r>
            <w:r w:rsidRPr="00F16222">
              <w:rPr>
                <w:rFonts w:asciiTheme="majorBidi" w:hAnsiTheme="majorBidi" w:cstheme="majorBidi"/>
              </w:rPr>
              <w:t>)</w:t>
            </w:r>
          </w:p>
          <w:p w14:paraId="40292DC1" w14:textId="77777777" w:rsidR="00CC5658" w:rsidRPr="00F16222" w:rsidRDefault="00CC5658" w:rsidP="00CC5658">
            <w:pPr>
              <w:ind w:firstLine="0"/>
              <w:textAlignment w:val="baseline"/>
              <w:rPr>
                <w:rStyle w:val="CommentReference"/>
                <w:rFonts w:asciiTheme="majorBidi" w:hAnsiTheme="majorBidi" w:cstheme="majorBidi"/>
                <w:sz w:val="24"/>
                <w:szCs w:val="22"/>
              </w:rPr>
            </w:pPr>
          </w:p>
          <w:p w14:paraId="598693B2" w14:textId="77777777" w:rsidR="00CC5658" w:rsidRPr="00F16222" w:rsidRDefault="00CC5658" w:rsidP="00CC5658">
            <w:pPr>
              <w:spacing w:before="40" w:after="120"/>
              <w:ind w:firstLine="0"/>
              <w:jc w:val="left"/>
              <w:rPr>
                <w:rStyle w:val="CommentReference"/>
                <w:sz w:val="24"/>
                <w:szCs w:val="22"/>
              </w:rPr>
            </w:pPr>
          </w:p>
          <w:p w14:paraId="2CB7CFB0" w14:textId="77777777" w:rsidR="00CC5658" w:rsidRPr="00F16222" w:rsidRDefault="00CC5658" w:rsidP="00CC5658">
            <w:pPr>
              <w:spacing w:before="40" w:after="120"/>
              <w:ind w:firstLine="0"/>
              <w:jc w:val="left"/>
              <w:rPr>
                <w:rStyle w:val="CommentReference"/>
                <w:sz w:val="24"/>
                <w:szCs w:val="22"/>
              </w:rPr>
            </w:pPr>
          </w:p>
          <w:p w14:paraId="6CF91CFB" w14:textId="23AFFE70" w:rsidR="00CC5658" w:rsidRPr="00F16222" w:rsidRDefault="00CC5658" w:rsidP="00CC5658">
            <w:pPr>
              <w:spacing w:before="40" w:after="120"/>
              <w:ind w:firstLine="0"/>
              <w:jc w:val="left"/>
              <w:rPr>
                <w:rStyle w:val="CommentReference"/>
                <w:sz w:val="24"/>
                <w:szCs w:val="22"/>
              </w:rPr>
            </w:pPr>
          </w:p>
        </w:tc>
      </w:tr>
      <w:tr w:rsidR="00CC5658" w:rsidRPr="0086159F" w14:paraId="02A41CBD" w14:textId="77777777" w:rsidTr="0083479F">
        <w:trPr>
          <w:trHeight w:val="300"/>
        </w:trPr>
        <w:tc>
          <w:tcPr>
            <w:tcW w:w="760" w:type="dxa"/>
            <w:vMerge/>
          </w:tcPr>
          <w:p w14:paraId="65A09458" w14:textId="77777777" w:rsidR="00CC5658" w:rsidRPr="00F16222" w:rsidRDefault="00CC5658" w:rsidP="00CC5658">
            <w:pPr>
              <w:spacing w:before="40" w:after="120"/>
              <w:ind w:firstLine="0"/>
              <w:jc w:val="left"/>
            </w:pPr>
          </w:p>
        </w:tc>
        <w:tc>
          <w:tcPr>
            <w:tcW w:w="3087" w:type="dxa"/>
            <w:vMerge/>
          </w:tcPr>
          <w:p w14:paraId="5C67D347" w14:textId="77777777" w:rsidR="00CC5658" w:rsidRPr="00F16222" w:rsidRDefault="00CC5658" w:rsidP="00CC5658">
            <w:pPr>
              <w:spacing w:before="40" w:after="120"/>
              <w:ind w:firstLine="0"/>
              <w:jc w:val="left"/>
              <w:rPr>
                <w:szCs w:val="24"/>
              </w:rPr>
            </w:pPr>
          </w:p>
        </w:tc>
        <w:tc>
          <w:tcPr>
            <w:tcW w:w="2282" w:type="dxa"/>
            <w:vMerge/>
          </w:tcPr>
          <w:p w14:paraId="1621266F" w14:textId="77777777" w:rsidR="00CC5658" w:rsidRPr="00F16222" w:rsidRDefault="00CC5658" w:rsidP="00CC5658">
            <w:pPr>
              <w:spacing w:before="40" w:after="120"/>
              <w:ind w:firstLine="0"/>
              <w:jc w:val="left"/>
              <w:rPr>
                <w:rStyle w:val="CommentReference"/>
                <w:sz w:val="24"/>
                <w:szCs w:val="22"/>
              </w:rPr>
            </w:pPr>
          </w:p>
        </w:tc>
        <w:tc>
          <w:tcPr>
            <w:tcW w:w="2746" w:type="dxa"/>
          </w:tcPr>
          <w:p w14:paraId="10CC296C" w14:textId="68A4DD4B" w:rsidR="00CC5658" w:rsidRPr="00F16222" w:rsidRDefault="00CC5658" w:rsidP="00CC5658">
            <w:pPr>
              <w:ind w:firstLine="0"/>
              <w:jc w:val="left"/>
              <w:textAlignment w:val="baseline"/>
              <w:rPr>
                <w:rFonts w:asciiTheme="majorBidi" w:hAnsiTheme="majorBidi" w:cstheme="majorBidi"/>
              </w:rPr>
            </w:pPr>
            <w:r w:rsidRPr="00F16222">
              <w:rPr>
                <w:rFonts w:asciiTheme="majorBidi" w:hAnsiTheme="majorBidi" w:cstheme="majorBidi"/>
              </w:rPr>
              <w:t>Izstrādāti grozījumi Ministru kabineta 2016. gada 17. maija noteikumos Nr. 306 “Noteikumi par prasībām uz iepakojumiem izvietojamiem brīdinājumiem par ietekmi uz veselību”</w:t>
            </w:r>
          </w:p>
        </w:tc>
        <w:tc>
          <w:tcPr>
            <w:tcW w:w="1214" w:type="dxa"/>
          </w:tcPr>
          <w:p w14:paraId="035DD773" w14:textId="795BA5F6" w:rsidR="00CC5658" w:rsidRPr="00F16222" w:rsidRDefault="00CC5658" w:rsidP="00CC5658">
            <w:pPr>
              <w:spacing w:before="40" w:after="120"/>
              <w:ind w:firstLine="0"/>
              <w:jc w:val="left"/>
              <w:rPr>
                <w:rStyle w:val="CommentReference"/>
                <w:sz w:val="24"/>
                <w:szCs w:val="22"/>
              </w:rPr>
            </w:pPr>
            <w:r w:rsidRPr="00F16222">
              <w:rPr>
                <w:rStyle w:val="CommentReference"/>
                <w:sz w:val="24"/>
                <w:szCs w:val="22"/>
              </w:rPr>
              <w:t>VM</w:t>
            </w:r>
          </w:p>
        </w:tc>
        <w:tc>
          <w:tcPr>
            <w:tcW w:w="2067" w:type="dxa"/>
          </w:tcPr>
          <w:p w14:paraId="421F07A1" w14:textId="4BFAD7DC" w:rsidR="00CC5658" w:rsidRPr="00F16222" w:rsidRDefault="00CC5658" w:rsidP="00CC5658">
            <w:pPr>
              <w:spacing w:before="40" w:after="120"/>
              <w:ind w:firstLine="0"/>
              <w:jc w:val="left"/>
            </w:pPr>
            <w:r w:rsidRPr="00F16222">
              <w:t>VI, SPKC</w:t>
            </w:r>
          </w:p>
        </w:tc>
        <w:tc>
          <w:tcPr>
            <w:tcW w:w="2269" w:type="dxa"/>
          </w:tcPr>
          <w:p w14:paraId="3B7495D0" w14:textId="31C0CF47" w:rsidR="00CC5658" w:rsidRPr="00F16222" w:rsidRDefault="00CC5658" w:rsidP="00CC5658">
            <w:pPr>
              <w:ind w:firstLine="0"/>
              <w:textAlignment w:val="baseline"/>
              <w:rPr>
                <w:rFonts w:asciiTheme="majorBidi" w:hAnsiTheme="majorBidi" w:cstheme="majorBidi"/>
              </w:rPr>
            </w:pPr>
            <w:r w:rsidRPr="00F16222">
              <w:rPr>
                <w:rStyle w:val="CommentReference"/>
                <w:sz w:val="24"/>
                <w:szCs w:val="22"/>
              </w:rPr>
              <w:t>2027.gada II pusgads</w:t>
            </w:r>
          </w:p>
        </w:tc>
      </w:tr>
    </w:tbl>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90"/>
        <w:gridCol w:w="11369"/>
      </w:tblGrid>
      <w:tr w:rsidR="000910BE" w:rsidRPr="004B666F" w14:paraId="70CBF979" w14:textId="77777777" w:rsidTr="00D81EB7">
        <w:trPr>
          <w:trHeight w:val="655"/>
        </w:trPr>
        <w:tc>
          <w:tcPr>
            <w:tcW w:w="14459" w:type="dxa"/>
            <w:gridSpan w:val="2"/>
            <w:shd w:val="clear" w:color="auto" w:fill="D9D9D9"/>
            <w:vAlign w:val="center"/>
          </w:tcPr>
          <w:p w14:paraId="24948556" w14:textId="77777777" w:rsidR="000910BE" w:rsidRPr="004B666F" w:rsidRDefault="000910BE" w:rsidP="004032F0">
            <w:pPr>
              <w:numPr>
                <w:ilvl w:val="0"/>
                <w:numId w:val="26"/>
              </w:numPr>
              <w:ind w:left="736"/>
              <w:jc w:val="left"/>
              <w:rPr>
                <w:b/>
                <w:szCs w:val="24"/>
              </w:rPr>
            </w:pPr>
            <w:r w:rsidRPr="00532020">
              <w:rPr>
                <w:b/>
                <w:szCs w:val="24"/>
              </w:rPr>
              <w:t>Rīcības virziens –</w:t>
            </w:r>
            <w:r>
              <w:rPr>
                <w:b/>
                <w:szCs w:val="24"/>
              </w:rPr>
              <w:t xml:space="preserve"> </w:t>
            </w:r>
            <w:r w:rsidRPr="0086159F">
              <w:rPr>
                <w:b/>
                <w:szCs w:val="24"/>
              </w:rPr>
              <w:t xml:space="preserve">savlaicīga </w:t>
            </w:r>
            <w:r>
              <w:rPr>
                <w:b/>
                <w:szCs w:val="24"/>
              </w:rPr>
              <w:t xml:space="preserve">riska faktoru atklāšana, agrīna </w:t>
            </w:r>
            <w:r w:rsidRPr="0086159F">
              <w:rPr>
                <w:b/>
                <w:szCs w:val="24"/>
              </w:rPr>
              <w:t>slimību diagnostika</w:t>
            </w:r>
            <w:r>
              <w:rPr>
                <w:b/>
                <w:szCs w:val="24"/>
              </w:rPr>
              <w:t>, ārstēšana un rehabilitācija</w:t>
            </w:r>
          </w:p>
        </w:tc>
      </w:tr>
      <w:tr w:rsidR="000910BE" w:rsidRPr="00325742" w14:paraId="7CCC8D04" w14:textId="77777777" w:rsidTr="00D81EB7">
        <w:trPr>
          <w:trHeight w:val="1621"/>
        </w:trPr>
        <w:tc>
          <w:tcPr>
            <w:tcW w:w="3090" w:type="dxa"/>
            <w:shd w:val="clear" w:color="auto" w:fill="D9D9D9"/>
            <w:vAlign w:val="center"/>
          </w:tcPr>
          <w:p w14:paraId="5C2E90DD" w14:textId="77777777" w:rsidR="000910BE" w:rsidRPr="00532020" w:rsidRDefault="000910BE" w:rsidP="00187B34">
            <w:pPr>
              <w:jc w:val="center"/>
              <w:rPr>
                <w:b/>
                <w:szCs w:val="24"/>
              </w:rPr>
            </w:pPr>
          </w:p>
        </w:tc>
        <w:tc>
          <w:tcPr>
            <w:tcW w:w="11369" w:type="dxa"/>
            <w:shd w:val="clear" w:color="auto" w:fill="D9D9D9"/>
            <w:vAlign w:val="center"/>
          </w:tcPr>
          <w:p w14:paraId="01785C82" w14:textId="46294743" w:rsidR="000910BE" w:rsidRDefault="000910BE" w:rsidP="004032F0">
            <w:pPr>
              <w:pStyle w:val="ListParagraph"/>
              <w:numPr>
                <w:ilvl w:val="1"/>
                <w:numId w:val="27"/>
              </w:numPr>
              <w:jc w:val="center"/>
              <w:rPr>
                <w:b/>
                <w:szCs w:val="24"/>
              </w:rPr>
            </w:pPr>
            <w:r>
              <w:rPr>
                <w:b/>
                <w:szCs w:val="24"/>
              </w:rPr>
              <w:t xml:space="preserve"> </w:t>
            </w:r>
            <w:r>
              <w:rPr>
                <w:b/>
                <w:bCs/>
                <w:szCs w:val="24"/>
              </w:rPr>
              <w:t>Savlaicīg</w:t>
            </w:r>
            <w:r w:rsidR="001708EE">
              <w:rPr>
                <w:b/>
                <w:bCs/>
                <w:szCs w:val="24"/>
              </w:rPr>
              <w:t>i</w:t>
            </w:r>
            <w:r>
              <w:rPr>
                <w:b/>
                <w:bCs/>
                <w:szCs w:val="24"/>
              </w:rPr>
              <w:t xml:space="preserve"> atklāt riska faktorus un diagnosticēt SAS un to saistītas slimības</w:t>
            </w:r>
          </w:p>
          <w:p w14:paraId="0181A220" w14:textId="77777777" w:rsidR="000910BE" w:rsidRPr="00770196" w:rsidRDefault="000910BE" w:rsidP="004032F0">
            <w:pPr>
              <w:pStyle w:val="ListParagraph"/>
              <w:numPr>
                <w:ilvl w:val="1"/>
                <w:numId w:val="27"/>
              </w:numPr>
              <w:jc w:val="center"/>
              <w:rPr>
                <w:b/>
                <w:szCs w:val="24"/>
              </w:rPr>
            </w:pPr>
            <w:r w:rsidRPr="00770196">
              <w:rPr>
                <w:b/>
                <w:szCs w:val="24"/>
              </w:rPr>
              <w:t xml:space="preserve">  Pilnveidot SAS un to saistīto slimību pacientu novērošanu</w:t>
            </w:r>
            <w:r>
              <w:rPr>
                <w:b/>
                <w:szCs w:val="24"/>
              </w:rPr>
              <w:t xml:space="preserve"> PVA un SAVA</w:t>
            </w:r>
          </w:p>
          <w:p w14:paraId="65355042" w14:textId="77777777" w:rsidR="000910BE" w:rsidRPr="00334D24" w:rsidRDefault="000910BE" w:rsidP="004032F0">
            <w:pPr>
              <w:pStyle w:val="ListParagraph"/>
              <w:numPr>
                <w:ilvl w:val="1"/>
                <w:numId w:val="27"/>
              </w:numPr>
              <w:jc w:val="center"/>
              <w:rPr>
                <w:b/>
                <w:szCs w:val="24"/>
              </w:rPr>
            </w:pPr>
            <w:r>
              <w:rPr>
                <w:b/>
                <w:szCs w:val="24"/>
              </w:rPr>
              <w:t xml:space="preserve"> Uzlabot m</w:t>
            </w:r>
            <w:r w:rsidRPr="00334D24">
              <w:rPr>
                <w:b/>
                <w:szCs w:val="24"/>
              </w:rPr>
              <w:t>edikamentu pieejamīb</w:t>
            </w:r>
            <w:r>
              <w:rPr>
                <w:b/>
                <w:szCs w:val="24"/>
              </w:rPr>
              <w:t>u</w:t>
            </w:r>
          </w:p>
          <w:p w14:paraId="4954E6E0" w14:textId="299A30D8" w:rsidR="000910BE" w:rsidRDefault="000910BE" w:rsidP="004032F0">
            <w:pPr>
              <w:pStyle w:val="ListParagraph"/>
              <w:numPr>
                <w:ilvl w:val="1"/>
                <w:numId w:val="27"/>
              </w:numPr>
              <w:jc w:val="center"/>
              <w:rPr>
                <w:b/>
                <w:szCs w:val="24"/>
              </w:rPr>
            </w:pPr>
            <w:r>
              <w:rPr>
                <w:b/>
                <w:szCs w:val="24"/>
              </w:rPr>
              <w:t xml:space="preserve"> Pilnveidot stacionār</w:t>
            </w:r>
            <w:r w:rsidR="00F8641D">
              <w:rPr>
                <w:b/>
                <w:szCs w:val="24"/>
              </w:rPr>
              <w:t>o veselības</w:t>
            </w:r>
            <w:r>
              <w:rPr>
                <w:b/>
                <w:szCs w:val="24"/>
              </w:rPr>
              <w:t xml:space="preserve"> aprūpi SAS</w:t>
            </w:r>
          </w:p>
          <w:p w14:paraId="592A0A5F" w14:textId="57AE5027" w:rsidR="000910BE" w:rsidRDefault="000910BE" w:rsidP="004032F0">
            <w:pPr>
              <w:pStyle w:val="ListParagraph"/>
              <w:numPr>
                <w:ilvl w:val="1"/>
                <w:numId w:val="27"/>
              </w:numPr>
              <w:jc w:val="center"/>
              <w:rPr>
                <w:b/>
                <w:szCs w:val="24"/>
              </w:rPr>
            </w:pPr>
            <w:r>
              <w:rPr>
                <w:b/>
                <w:szCs w:val="24"/>
              </w:rPr>
              <w:t xml:space="preserve"> </w:t>
            </w:r>
            <w:r w:rsidR="00F8641D">
              <w:rPr>
                <w:b/>
                <w:szCs w:val="24"/>
              </w:rPr>
              <w:t>Veicināt rehabilitācijas pakalpojumu pieejamību</w:t>
            </w:r>
          </w:p>
          <w:p w14:paraId="3CDCC70A" w14:textId="0C0809B8" w:rsidR="000910BE" w:rsidRPr="00325742" w:rsidRDefault="000910BE" w:rsidP="004032F0">
            <w:pPr>
              <w:pStyle w:val="ListParagraph"/>
              <w:numPr>
                <w:ilvl w:val="1"/>
                <w:numId w:val="27"/>
              </w:numPr>
              <w:jc w:val="center"/>
              <w:rPr>
                <w:b/>
                <w:szCs w:val="24"/>
              </w:rPr>
            </w:pPr>
            <w:r>
              <w:rPr>
                <w:b/>
                <w:szCs w:val="24"/>
              </w:rPr>
              <w:t xml:space="preserve"> </w:t>
            </w:r>
            <w:r w:rsidR="00F8641D">
              <w:rPr>
                <w:b/>
                <w:szCs w:val="24"/>
              </w:rPr>
              <w:t>Uzlabot veselības aprūpes kvalitāti</w:t>
            </w:r>
          </w:p>
        </w:tc>
      </w:tr>
      <w:tr w:rsidR="000910BE" w:rsidRPr="00325742" w14:paraId="271E8D2D" w14:textId="77777777" w:rsidTr="00D81EB7">
        <w:trPr>
          <w:trHeight w:val="685"/>
        </w:trPr>
        <w:tc>
          <w:tcPr>
            <w:tcW w:w="14459" w:type="dxa"/>
            <w:gridSpan w:val="2"/>
            <w:shd w:val="clear" w:color="auto" w:fill="D9D9D9"/>
            <w:vAlign w:val="center"/>
          </w:tcPr>
          <w:p w14:paraId="4E4AD01B" w14:textId="77777777" w:rsidR="000910BE" w:rsidRPr="00EB05E7" w:rsidRDefault="000910BE" w:rsidP="00187B34">
            <w:pPr>
              <w:ind w:left="1096" w:hanging="360"/>
              <w:rPr>
                <w:b/>
                <w:szCs w:val="24"/>
              </w:rPr>
            </w:pPr>
            <w:r>
              <w:rPr>
                <w:b/>
                <w:bCs/>
                <w:szCs w:val="24"/>
              </w:rPr>
              <w:t xml:space="preserve">2.1. </w:t>
            </w:r>
            <w:r w:rsidRPr="00EB05E7">
              <w:rPr>
                <w:b/>
                <w:bCs/>
                <w:szCs w:val="24"/>
              </w:rPr>
              <w:t>Savlaicīga riska faktoru un slimību agrīna diagnostika</w:t>
            </w:r>
          </w:p>
        </w:tc>
      </w:tr>
    </w:tbl>
    <w:tbl>
      <w:tblPr>
        <w:tblStyle w:val="TableGrid"/>
        <w:tblW w:w="14446" w:type="dxa"/>
        <w:tblInd w:w="137" w:type="dxa"/>
        <w:tblCellMar>
          <w:top w:w="20" w:type="dxa"/>
          <w:left w:w="20" w:type="dxa"/>
          <w:bottom w:w="20" w:type="dxa"/>
          <w:right w:w="20" w:type="dxa"/>
        </w:tblCellMar>
        <w:tblLook w:val="04A0" w:firstRow="1" w:lastRow="0" w:firstColumn="1" w:lastColumn="0" w:noHBand="0" w:noVBand="1"/>
      </w:tblPr>
      <w:tblGrid>
        <w:gridCol w:w="709"/>
        <w:gridCol w:w="3150"/>
        <w:gridCol w:w="2236"/>
        <w:gridCol w:w="2694"/>
        <w:gridCol w:w="1275"/>
        <w:gridCol w:w="2127"/>
        <w:gridCol w:w="2233"/>
        <w:gridCol w:w="22"/>
      </w:tblGrid>
      <w:tr w:rsidR="001106BF" w:rsidRPr="002C2725" w14:paraId="1A132416" w14:textId="77777777" w:rsidTr="00D81EB7">
        <w:trPr>
          <w:gridAfter w:val="1"/>
          <w:wAfter w:w="22" w:type="dxa"/>
          <w:trHeight w:val="300"/>
        </w:trPr>
        <w:tc>
          <w:tcPr>
            <w:tcW w:w="709" w:type="dxa"/>
            <w:vAlign w:val="center"/>
            <w:hideMark/>
          </w:tcPr>
          <w:p w14:paraId="50D25BE1" w14:textId="77777777" w:rsidR="000910BE" w:rsidRPr="002C2725" w:rsidRDefault="000910BE" w:rsidP="1284F708">
            <w:pPr>
              <w:ind w:firstLine="0"/>
              <w:jc w:val="left"/>
              <w:rPr>
                <w:b/>
                <w:bCs/>
              </w:rPr>
            </w:pPr>
            <w:r w:rsidRPr="1284F708">
              <w:rPr>
                <w:b/>
                <w:bCs/>
              </w:rPr>
              <w:lastRenderedPageBreak/>
              <w:t>Nr. p. k.</w:t>
            </w:r>
          </w:p>
        </w:tc>
        <w:tc>
          <w:tcPr>
            <w:tcW w:w="3150" w:type="dxa"/>
            <w:vAlign w:val="center"/>
            <w:hideMark/>
          </w:tcPr>
          <w:p w14:paraId="311B9783" w14:textId="77777777" w:rsidR="000910BE" w:rsidRPr="002C2725" w:rsidRDefault="000910BE" w:rsidP="1284F708">
            <w:pPr>
              <w:ind w:firstLine="0"/>
              <w:jc w:val="left"/>
              <w:rPr>
                <w:b/>
                <w:bCs/>
              </w:rPr>
            </w:pPr>
            <w:r w:rsidRPr="1284F708">
              <w:rPr>
                <w:b/>
                <w:bCs/>
              </w:rPr>
              <w:t>Pasākums</w:t>
            </w:r>
          </w:p>
        </w:tc>
        <w:tc>
          <w:tcPr>
            <w:tcW w:w="2236" w:type="dxa"/>
            <w:vAlign w:val="center"/>
            <w:hideMark/>
          </w:tcPr>
          <w:p w14:paraId="0A904F17" w14:textId="77777777" w:rsidR="000910BE" w:rsidRPr="002C2725" w:rsidRDefault="000910BE" w:rsidP="1284F708">
            <w:pPr>
              <w:ind w:firstLine="0"/>
              <w:jc w:val="left"/>
              <w:rPr>
                <w:b/>
                <w:bCs/>
              </w:rPr>
            </w:pPr>
            <w:r w:rsidRPr="1284F708">
              <w:rPr>
                <w:b/>
                <w:bCs/>
              </w:rPr>
              <w:t>Darbības rezultāts</w:t>
            </w:r>
          </w:p>
        </w:tc>
        <w:tc>
          <w:tcPr>
            <w:tcW w:w="2694" w:type="dxa"/>
            <w:vAlign w:val="center"/>
            <w:hideMark/>
          </w:tcPr>
          <w:p w14:paraId="5D36D84E" w14:textId="77777777" w:rsidR="000910BE" w:rsidRPr="002C2725" w:rsidRDefault="000910BE" w:rsidP="1284F708">
            <w:pPr>
              <w:ind w:firstLine="0"/>
              <w:jc w:val="left"/>
              <w:rPr>
                <w:b/>
                <w:bCs/>
              </w:rPr>
            </w:pPr>
            <w:r w:rsidRPr="1284F708">
              <w:rPr>
                <w:b/>
                <w:bCs/>
              </w:rPr>
              <w:t>Rezultatīvais rādītājs</w:t>
            </w:r>
          </w:p>
        </w:tc>
        <w:tc>
          <w:tcPr>
            <w:tcW w:w="1275" w:type="dxa"/>
            <w:vAlign w:val="center"/>
            <w:hideMark/>
          </w:tcPr>
          <w:p w14:paraId="1C1515F5" w14:textId="77777777" w:rsidR="000910BE" w:rsidRPr="002C2725" w:rsidRDefault="000910BE" w:rsidP="1284F708">
            <w:pPr>
              <w:ind w:firstLine="0"/>
              <w:jc w:val="left"/>
              <w:rPr>
                <w:b/>
                <w:bCs/>
              </w:rPr>
            </w:pPr>
            <w:r w:rsidRPr="1284F708">
              <w:rPr>
                <w:b/>
                <w:bCs/>
              </w:rPr>
              <w:t>Atbildīgā institūcija</w:t>
            </w:r>
          </w:p>
        </w:tc>
        <w:tc>
          <w:tcPr>
            <w:tcW w:w="2127" w:type="dxa"/>
            <w:vAlign w:val="center"/>
            <w:hideMark/>
          </w:tcPr>
          <w:p w14:paraId="6FF827E0" w14:textId="77777777" w:rsidR="000910BE" w:rsidRPr="002C2725" w:rsidRDefault="000910BE" w:rsidP="1284F708">
            <w:pPr>
              <w:ind w:firstLine="0"/>
              <w:jc w:val="left"/>
              <w:rPr>
                <w:b/>
                <w:bCs/>
              </w:rPr>
            </w:pPr>
            <w:r w:rsidRPr="1284F708">
              <w:rPr>
                <w:b/>
                <w:bCs/>
              </w:rPr>
              <w:t>Līdzatbildīgās institūcijas</w:t>
            </w:r>
          </w:p>
        </w:tc>
        <w:tc>
          <w:tcPr>
            <w:tcW w:w="2233" w:type="dxa"/>
            <w:vAlign w:val="center"/>
            <w:hideMark/>
          </w:tcPr>
          <w:p w14:paraId="1E1EAE58" w14:textId="77777777" w:rsidR="000910BE" w:rsidRPr="002C2725" w:rsidRDefault="000910BE" w:rsidP="1284F708">
            <w:pPr>
              <w:ind w:firstLine="0"/>
              <w:jc w:val="left"/>
              <w:rPr>
                <w:b/>
                <w:bCs/>
              </w:rPr>
            </w:pPr>
            <w:r w:rsidRPr="1284F708">
              <w:rPr>
                <w:b/>
                <w:bCs/>
              </w:rPr>
              <w:t>Izpildes termiņš</w:t>
            </w:r>
            <w:r>
              <w:br/>
            </w:r>
            <w:r w:rsidRPr="1284F708">
              <w:rPr>
                <w:b/>
                <w:bCs/>
              </w:rPr>
              <w:t>(ar precizitāti līdz pusgadam)</w:t>
            </w:r>
          </w:p>
        </w:tc>
      </w:tr>
      <w:tr w:rsidR="000910BE" w:rsidRPr="002C2725" w14:paraId="06AE3436" w14:textId="77777777" w:rsidTr="00D81EB7">
        <w:trPr>
          <w:gridAfter w:val="1"/>
          <w:wAfter w:w="22" w:type="dxa"/>
          <w:trHeight w:val="300"/>
        </w:trPr>
        <w:tc>
          <w:tcPr>
            <w:tcW w:w="14424" w:type="dxa"/>
            <w:gridSpan w:val="7"/>
            <w:hideMark/>
          </w:tcPr>
          <w:p w14:paraId="6B5C29B8" w14:textId="77777777" w:rsidR="000910BE" w:rsidRPr="00C64BF3" w:rsidRDefault="000910BE" w:rsidP="00C76442">
            <w:pPr>
              <w:ind w:firstLine="0"/>
              <w:rPr>
                <w:b/>
                <w:bCs/>
                <w:szCs w:val="24"/>
              </w:rPr>
            </w:pPr>
            <w:r w:rsidRPr="00C64BF3">
              <w:rPr>
                <w:b/>
                <w:bCs/>
                <w:szCs w:val="24"/>
              </w:rPr>
              <w:t>Pamatnostādņu uzdevums un tā numurs (ja attiecināms)</w:t>
            </w:r>
          </w:p>
          <w:p w14:paraId="49B96DDB" w14:textId="77777777" w:rsidR="000910BE" w:rsidRPr="00C64BF3" w:rsidRDefault="000910BE" w:rsidP="00C76442">
            <w:pPr>
              <w:spacing w:before="120" w:after="240"/>
              <w:ind w:firstLine="0"/>
              <w:rPr>
                <w:szCs w:val="24"/>
              </w:rPr>
            </w:pPr>
            <w:r w:rsidRPr="00C64BF3">
              <w:rPr>
                <w:szCs w:val="24"/>
              </w:rPr>
              <w:t xml:space="preserve">Palielināt ambulatoro veselības aprūpes pakalpojumu apjomu un koordināciju diagnostiskajiem izmeklējumiem, un ārstēšanai (tai skaitā speciālistu konsultācijas), kā arī uzlabot diagnostisko pakalpojumu kvalitāti, mazinot </w:t>
            </w:r>
            <w:proofErr w:type="spellStart"/>
            <w:r w:rsidRPr="00C64BF3">
              <w:rPr>
                <w:szCs w:val="24"/>
              </w:rPr>
              <w:t>dubultizmeklējumus</w:t>
            </w:r>
            <w:proofErr w:type="spellEnd"/>
            <w:r w:rsidRPr="00C64BF3">
              <w:rPr>
                <w:szCs w:val="24"/>
              </w:rPr>
              <w:t xml:space="preserve">. (3.1.1.1. </w:t>
            </w:r>
            <w:proofErr w:type="spellStart"/>
            <w:r w:rsidRPr="00C64BF3">
              <w:rPr>
                <w:szCs w:val="24"/>
              </w:rPr>
              <w:t>apakšuzdevums</w:t>
            </w:r>
            <w:proofErr w:type="spellEnd"/>
            <w:r w:rsidRPr="00C64BF3">
              <w:rPr>
                <w:szCs w:val="24"/>
              </w:rPr>
              <w:t>)</w:t>
            </w:r>
          </w:p>
          <w:p w14:paraId="69B847B1" w14:textId="58715213" w:rsidR="000910BE" w:rsidRPr="00C64BF3" w:rsidRDefault="000910BE" w:rsidP="00C76442">
            <w:pPr>
              <w:spacing w:before="120" w:after="240"/>
              <w:ind w:firstLine="0"/>
              <w:rPr>
                <w:szCs w:val="24"/>
              </w:rPr>
            </w:pPr>
            <w:r w:rsidRPr="00C64BF3">
              <w:rPr>
                <w:szCs w:val="24"/>
              </w:rPr>
              <w:t xml:space="preserve">Iekļaut jaunus ambulatoros pakalpojumus valsts apmaksāto pakalpojumu sarakstā, attīstīt </w:t>
            </w:r>
            <w:proofErr w:type="spellStart"/>
            <w:r w:rsidRPr="00C64BF3">
              <w:rPr>
                <w:szCs w:val="24"/>
              </w:rPr>
              <w:t>mazinvazīvus</w:t>
            </w:r>
            <w:proofErr w:type="spellEnd"/>
            <w:r w:rsidRPr="00C64BF3">
              <w:rPr>
                <w:szCs w:val="24"/>
              </w:rPr>
              <w:t xml:space="preserve"> pakalpojumus. (3.1.1.</w:t>
            </w:r>
            <w:r w:rsidR="00EA7332">
              <w:rPr>
                <w:szCs w:val="24"/>
              </w:rPr>
              <w:t>4</w:t>
            </w:r>
            <w:r w:rsidRPr="00C64BF3">
              <w:rPr>
                <w:szCs w:val="24"/>
              </w:rPr>
              <w:t xml:space="preserve">. </w:t>
            </w:r>
            <w:proofErr w:type="spellStart"/>
            <w:r w:rsidRPr="00C64BF3">
              <w:rPr>
                <w:szCs w:val="24"/>
              </w:rPr>
              <w:t>apakšuzdevums</w:t>
            </w:r>
            <w:proofErr w:type="spellEnd"/>
            <w:r w:rsidRPr="00C64BF3">
              <w:rPr>
                <w:szCs w:val="24"/>
              </w:rPr>
              <w:t>)</w:t>
            </w:r>
          </w:p>
          <w:p w14:paraId="5DA34909" w14:textId="17213D6C" w:rsidR="000910BE" w:rsidRPr="00C64BF3" w:rsidRDefault="30C623AB" w:rsidP="12E15D3F">
            <w:pPr>
              <w:spacing w:before="120" w:after="240"/>
              <w:ind w:firstLine="0"/>
            </w:pPr>
            <w:r>
              <w:t>Nodrošināt ambulatoro veselības aprūpes pakalpojumu tarifu</w:t>
            </w:r>
            <w:r w:rsidR="418EC01B">
              <w:t>s</w:t>
            </w:r>
            <w:r>
              <w:t xml:space="preserve"> atbilstoši faktiskajām izmaksām (sasaistē ar Pamatnostādņu 5.2.2. uzdevumu) (3.1.1.7. </w:t>
            </w:r>
            <w:proofErr w:type="spellStart"/>
            <w:r>
              <w:t>apakšuzdevums</w:t>
            </w:r>
            <w:proofErr w:type="spellEnd"/>
            <w:r>
              <w:t>)</w:t>
            </w:r>
          </w:p>
          <w:p w14:paraId="5C35C226" w14:textId="77777777" w:rsidR="000910BE" w:rsidRPr="00C64BF3" w:rsidRDefault="000910BE" w:rsidP="00C76442">
            <w:pPr>
              <w:spacing w:before="120" w:after="240"/>
              <w:ind w:firstLine="0"/>
              <w:rPr>
                <w:szCs w:val="24"/>
              </w:rPr>
            </w:pPr>
            <w:r w:rsidRPr="00C64BF3">
              <w:rPr>
                <w:szCs w:val="24"/>
              </w:rPr>
              <w:t>Izstrādāt norādījumus/ algoritmus nosūtīšanai pie speciālistiem un uz izmeklējumiem PVA. (3.2.1.3.apakšuzdevums)</w:t>
            </w:r>
          </w:p>
          <w:p w14:paraId="15660A84" w14:textId="22BB6774" w:rsidR="000910BE" w:rsidRPr="002C2725" w:rsidRDefault="30C623AB" w:rsidP="12E15D3F">
            <w:pPr>
              <w:spacing w:before="120" w:after="240"/>
              <w:ind w:firstLine="0"/>
            </w:pPr>
            <w:r>
              <w:t xml:space="preserve">Ieviest uz starptautiski atzītām vadlīnijām </w:t>
            </w:r>
            <w:r w:rsidR="480906F0">
              <w:t xml:space="preserve">balstītus </w:t>
            </w:r>
            <w:r>
              <w:t xml:space="preserve">profesionāļu izstrādātus klīniskos algoritmus un klīniskos pacientu ceļus veselības aprūpē un adaptēt starptautiski atzītas vadlīnijas, nodrošinot to pieejamību digitālā formātā gan ārstniecības personām, gan sabiedrībai un veikt klīnisko algoritmu un klīnisko ceļu ieviešanas monitoringu. (5.1.3. </w:t>
            </w:r>
            <w:proofErr w:type="spellStart"/>
            <w:r>
              <w:t>apakšuzdevums</w:t>
            </w:r>
            <w:proofErr w:type="spellEnd"/>
            <w:r>
              <w:t>)</w:t>
            </w:r>
          </w:p>
        </w:tc>
      </w:tr>
      <w:tr w:rsidR="001106BF" w:rsidRPr="00032309" w14:paraId="0FE35C37" w14:textId="77777777" w:rsidTr="00D81EB7">
        <w:trPr>
          <w:gridAfter w:val="1"/>
          <w:wAfter w:w="22" w:type="dxa"/>
          <w:trHeight w:val="300"/>
        </w:trPr>
        <w:tc>
          <w:tcPr>
            <w:tcW w:w="709" w:type="dxa"/>
            <w:vMerge w:val="restart"/>
          </w:tcPr>
          <w:p w14:paraId="6415AF51" w14:textId="01896575" w:rsidR="000910BE" w:rsidRPr="0086159F" w:rsidRDefault="000910BE" w:rsidP="00C76442">
            <w:pPr>
              <w:spacing w:before="40" w:after="120"/>
              <w:ind w:firstLine="0"/>
              <w:jc w:val="left"/>
              <w:rPr>
                <w:szCs w:val="24"/>
              </w:rPr>
            </w:pPr>
            <w:r>
              <w:rPr>
                <w:szCs w:val="24"/>
              </w:rPr>
              <w:t>2</w:t>
            </w:r>
            <w:r w:rsidRPr="0086159F">
              <w:rPr>
                <w:szCs w:val="24"/>
              </w:rPr>
              <w:t>.1.</w:t>
            </w:r>
            <w:r>
              <w:rPr>
                <w:szCs w:val="24"/>
              </w:rPr>
              <w:t>1.</w:t>
            </w:r>
          </w:p>
        </w:tc>
        <w:tc>
          <w:tcPr>
            <w:tcW w:w="3150" w:type="dxa"/>
            <w:vMerge w:val="restart"/>
          </w:tcPr>
          <w:p w14:paraId="2EF39D01" w14:textId="77777777" w:rsidR="000910BE" w:rsidRDefault="000910BE" w:rsidP="00C76442">
            <w:pPr>
              <w:spacing w:before="40" w:after="120"/>
              <w:ind w:firstLine="0"/>
              <w:jc w:val="left"/>
              <w:rPr>
                <w:szCs w:val="24"/>
              </w:rPr>
            </w:pPr>
            <w:r>
              <w:rPr>
                <w:szCs w:val="24"/>
              </w:rPr>
              <w:t xml:space="preserve">Pilnveidot </w:t>
            </w:r>
            <w:proofErr w:type="spellStart"/>
            <w:r>
              <w:rPr>
                <w:szCs w:val="24"/>
              </w:rPr>
              <w:t>kardiovaskulārā</w:t>
            </w:r>
            <w:proofErr w:type="spellEnd"/>
            <w:r>
              <w:rPr>
                <w:szCs w:val="24"/>
              </w:rPr>
              <w:t xml:space="preserve"> riska noteikšanu PVA</w:t>
            </w:r>
          </w:p>
          <w:p w14:paraId="52DAFC64" w14:textId="77777777" w:rsidR="000910BE" w:rsidRDefault="000910BE" w:rsidP="00C76442">
            <w:pPr>
              <w:spacing w:before="40" w:after="120"/>
              <w:jc w:val="left"/>
              <w:rPr>
                <w:szCs w:val="24"/>
              </w:rPr>
            </w:pPr>
          </w:p>
          <w:p w14:paraId="361157AE" w14:textId="77777777" w:rsidR="000910BE" w:rsidRDefault="000910BE" w:rsidP="00C76442">
            <w:pPr>
              <w:spacing w:before="40" w:after="120"/>
              <w:jc w:val="left"/>
              <w:rPr>
                <w:szCs w:val="24"/>
              </w:rPr>
            </w:pPr>
          </w:p>
          <w:p w14:paraId="525D6F66" w14:textId="77777777" w:rsidR="000910BE" w:rsidRDefault="000910BE" w:rsidP="00C76442">
            <w:pPr>
              <w:spacing w:before="40" w:after="120"/>
              <w:jc w:val="left"/>
              <w:rPr>
                <w:szCs w:val="24"/>
              </w:rPr>
            </w:pPr>
          </w:p>
          <w:p w14:paraId="658776F1" w14:textId="77777777" w:rsidR="000910BE" w:rsidRDefault="000910BE" w:rsidP="00C76442">
            <w:pPr>
              <w:spacing w:before="40" w:after="120"/>
              <w:jc w:val="left"/>
              <w:rPr>
                <w:szCs w:val="24"/>
              </w:rPr>
            </w:pPr>
          </w:p>
          <w:p w14:paraId="18EAE20E" w14:textId="77777777" w:rsidR="000910BE" w:rsidRDefault="000910BE" w:rsidP="00C76442">
            <w:pPr>
              <w:spacing w:before="40" w:after="120"/>
              <w:jc w:val="left"/>
              <w:rPr>
                <w:szCs w:val="24"/>
              </w:rPr>
            </w:pPr>
          </w:p>
          <w:p w14:paraId="05EEF926" w14:textId="77777777" w:rsidR="000910BE" w:rsidRPr="005954AA" w:rsidRDefault="000910BE" w:rsidP="00C76442">
            <w:pPr>
              <w:spacing w:before="40" w:after="120"/>
              <w:jc w:val="left"/>
              <w:rPr>
                <w:b/>
                <w:bCs/>
                <w:szCs w:val="24"/>
              </w:rPr>
            </w:pPr>
          </w:p>
        </w:tc>
        <w:tc>
          <w:tcPr>
            <w:tcW w:w="2236" w:type="dxa"/>
          </w:tcPr>
          <w:p w14:paraId="3BD8D3E9" w14:textId="0C8C0A48" w:rsidR="000910BE" w:rsidRDefault="000910BE" w:rsidP="00C76442">
            <w:pPr>
              <w:spacing w:before="40" w:after="120"/>
              <w:ind w:firstLine="0"/>
              <w:jc w:val="left"/>
              <w:rPr>
                <w:szCs w:val="24"/>
              </w:rPr>
            </w:pPr>
            <w:r>
              <w:rPr>
                <w:szCs w:val="24"/>
              </w:rPr>
              <w:t>2.1.1.1.Pārskatīts esošā SCORE algoritms PVA un izstrādāts SCORE algoritms atbilstoši aktualizētajam SCORE2 algoritmam (augsta riska mirstības valstīm)</w:t>
            </w:r>
            <w:r w:rsidRPr="00032309">
              <w:rPr>
                <w:szCs w:val="24"/>
              </w:rPr>
              <w:t xml:space="preserve"> </w:t>
            </w:r>
          </w:p>
        </w:tc>
        <w:tc>
          <w:tcPr>
            <w:tcW w:w="2694" w:type="dxa"/>
          </w:tcPr>
          <w:p w14:paraId="084678D3" w14:textId="77777777" w:rsidR="000910BE" w:rsidRDefault="000910BE" w:rsidP="00C76442">
            <w:pPr>
              <w:spacing w:before="40" w:after="120"/>
              <w:ind w:firstLine="0"/>
              <w:jc w:val="left"/>
              <w:rPr>
                <w:szCs w:val="24"/>
              </w:rPr>
            </w:pPr>
            <w:r>
              <w:rPr>
                <w:szCs w:val="24"/>
              </w:rPr>
              <w:t>Izstrādāts aktualizēts algoritms lietošanai PVA un rekomendācijas SCORE ieviešanai</w:t>
            </w:r>
          </w:p>
          <w:p w14:paraId="1295EEB4" w14:textId="77777777" w:rsidR="000910BE" w:rsidRDefault="000910BE" w:rsidP="00031391">
            <w:pPr>
              <w:spacing w:before="40" w:after="120"/>
              <w:ind w:firstLine="0"/>
              <w:jc w:val="left"/>
              <w:rPr>
                <w:szCs w:val="24"/>
              </w:rPr>
            </w:pPr>
          </w:p>
        </w:tc>
        <w:tc>
          <w:tcPr>
            <w:tcW w:w="1275" w:type="dxa"/>
          </w:tcPr>
          <w:p w14:paraId="1CF31DC6" w14:textId="4126B67A" w:rsidR="000910BE" w:rsidRDefault="00FC4505" w:rsidP="00C76442">
            <w:pPr>
              <w:spacing w:before="40" w:after="120"/>
              <w:ind w:firstLine="0"/>
              <w:jc w:val="left"/>
              <w:rPr>
                <w:szCs w:val="24"/>
              </w:rPr>
            </w:pPr>
            <w:r>
              <w:rPr>
                <w:szCs w:val="24"/>
              </w:rPr>
              <w:t>VM</w:t>
            </w:r>
          </w:p>
          <w:p w14:paraId="35C9F91E" w14:textId="77777777" w:rsidR="000910BE" w:rsidRDefault="000910BE" w:rsidP="00C76442">
            <w:pPr>
              <w:spacing w:before="40" w:after="120"/>
              <w:jc w:val="left"/>
              <w:rPr>
                <w:szCs w:val="24"/>
              </w:rPr>
            </w:pPr>
          </w:p>
        </w:tc>
        <w:tc>
          <w:tcPr>
            <w:tcW w:w="2127" w:type="dxa"/>
          </w:tcPr>
          <w:p w14:paraId="2066B29E" w14:textId="5461E936" w:rsidR="000910BE" w:rsidRDefault="00A44563" w:rsidP="00C76442">
            <w:pPr>
              <w:spacing w:before="40" w:after="120"/>
              <w:ind w:firstLine="0"/>
              <w:jc w:val="left"/>
              <w:rPr>
                <w:szCs w:val="24"/>
              </w:rPr>
            </w:pPr>
            <w:r>
              <w:rPr>
                <w:szCs w:val="24"/>
              </w:rPr>
              <w:t xml:space="preserve">MVI KJ, </w:t>
            </w:r>
            <w:r w:rsidR="000910BE">
              <w:rPr>
                <w:szCs w:val="24"/>
              </w:rPr>
              <w:t>LĢĀA, L</w:t>
            </w:r>
            <w:r w:rsidR="001106BF">
              <w:rPr>
                <w:szCs w:val="24"/>
              </w:rPr>
              <w:t>L</w:t>
            </w:r>
            <w:r w:rsidR="000910BE">
              <w:rPr>
                <w:szCs w:val="24"/>
              </w:rPr>
              <w:t>ĢĀA</w:t>
            </w:r>
            <w:r w:rsidR="00DB53DF">
              <w:rPr>
                <w:szCs w:val="24"/>
              </w:rPr>
              <w:t>, LKB</w:t>
            </w:r>
          </w:p>
          <w:p w14:paraId="1EDF0C26" w14:textId="77777777" w:rsidR="000910BE" w:rsidRDefault="000910BE" w:rsidP="00C76442">
            <w:pPr>
              <w:spacing w:before="40" w:after="120"/>
              <w:jc w:val="left"/>
              <w:rPr>
                <w:szCs w:val="24"/>
              </w:rPr>
            </w:pPr>
          </w:p>
          <w:p w14:paraId="6DE1E2D9" w14:textId="77777777" w:rsidR="000910BE" w:rsidRDefault="000910BE" w:rsidP="00C76442">
            <w:pPr>
              <w:spacing w:before="40" w:after="120"/>
              <w:jc w:val="left"/>
              <w:rPr>
                <w:szCs w:val="24"/>
              </w:rPr>
            </w:pPr>
          </w:p>
          <w:p w14:paraId="0DC87EE5" w14:textId="77777777" w:rsidR="000910BE" w:rsidRDefault="000910BE" w:rsidP="00C76442">
            <w:pPr>
              <w:spacing w:before="40" w:after="120"/>
              <w:jc w:val="left"/>
              <w:rPr>
                <w:szCs w:val="24"/>
              </w:rPr>
            </w:pPr>
          </w:p>
        </w:tc>
        <w:tc>
          <w:tcPr>
            <w:tcW w:w="2233" w:type="dxa"/>
          </w:tcPr>
          <w:p w14:paraId="27A097FF" w14:textId="77324591" w:rsidR="00C76442" w:rsidRDefault="000910BE" w:rsidP="00C76442">
            <w:pPr>
              <w:spacing w:before="40" w:after="120"/>
              <w:ind w:firstLine="0"/>
              <w:jc w:val="left"/>
              <w:rPr>
                <w:szCs w:val="24"/>
              </w:rPr>
            </w:pPr>
            <w:r w:rsidRPr="00070B00">
              <w:rPr>
                <w:szCs w:val="24"/>
              </w:rPr>
              <w:t>202</w:t>
            </w:r>
            <w:r w:rsidR="00AF0465">
              <w:rPr>
                <w:szCs w:val="24"/>
              </w:rPr>
              <w:t>6</w:t>
            </w:r>
            <w:r w:rsidRPr="00070B00">
              <w:rPr>
                <w:szCs w:val="24"/>
              </w:rPr>
              <w:t>. gada I pusgads</w:t>
            </w:r>
          </w:p>
          <w:p w14:paraId="4E805C96" w14:textId="522D7C73" w:rsidR="000910BE" w:rsidRDefault="000910BE" w:rsidP="00C76442">
            <w:pPr>
              <w:spacing w:before="40" w:after="120"/>
              <w:ind w:firstLine="0"/>
              <w:jc w:val="left"/>
              <w:rPr>
                <w:szCs w:val="24"/>
              </w:rPr>
            </w:pPr>
            <w:r>
              <w:rPr>
                <w:szCs w:val="24"/>
              </w:rPr>
              <w:t>(</w:t>
            </w:r>
            <w:r w:rsidR="00E5572F">
              <w:rPr>
                <w:i/>
                <w:iCs/>
                <w:szCs w:val="24"/>
              </w:rPr>
              <w:t>esoš</w:t>
            </w:r>
            <w:r w:rsidR="00DC3744">
              <w:rPr>
                <w:i/>
                <w:iCs/>
                <w:szCs w:val="24"/>
              </w:rPr>
              <w:t>ais</w:t>
            </w:r>
            <w:r w:rsidR="00E5572F">
              <w:rPr>
                <w:i/>
                <w:iCs/>
                <w:szCs w:val="24"/>
              </w:rPr>
              <w:t xml:space="preserve"> valsts </w:t>
            </w:r>
            <w:r w:rsidRPr="00767560">
              <w:rPr>
                <w:i/>
                <w:iCs/>
                <w:szCs w:val="24"/>
              </w:rPr>
              <w:t xml:space="preserve">budžeta </w:t>
            </w:r>
            <w:r w:rsidR="00E5572F">
              <w:rPr>
                <w:i/>
                <w:iCs/>
                <w:szCs w:val="24"/>
              </w:rPr>
              <w:t>finansējum</w:t>
            </w:r>
            <w:r w:rsidR="00DC3744">
              <w:rPr>
                <w:i/>
                <w:iCs/>
                <w:szCs w:val="24"/>
              </w:rPr>
              <w:t>s</w:t>
            </w:r>
            <w:r>
              <w:rPr>
                <w:szCs w:val="24"/>
              </w:rPr>
              <w:t>)</w:t>
            </w:r>
          </w:p>
          <w:p w14:paraId="2D6CCB92" w14:textId="77777777" w:rsidR="000910BE" w:rsidRDefault="000910BE" w:rsidP="00C76442">
            <w:pPr>
              <w:spacing w:before="40" w:after="120"/>
              <w:jc w:val="left"/>
              <w:rPr>
                <w:szCs w:val="24"/>
              </w:rPr>
            </w:pPr>
          </w:p>
          <w:p w14:paraId="41CA7B27" w14:textId="77777777" w:rsidR="000910BE" w:rsidRPr="00032309" w:rsidRDefault="000910BE" w:rsidP="00C76442">
            <w:pPr>
              <w:spacing w:before="40" w:after="120"/>
              <w:jc w:val="left"/>
              <w:rPr>
                <w:szCs w:val="24"/>
              </w:rPr>
            </w:pPr>
          </w:p>
        </w:tc>
      </w:tr>
      <w:tr w:rsidR="00031391" w:rsidRPr="00032309" w14:paraId="151BBEF8" w14:textId="77777777" w:rsidTr="00D81EB7">
        <w:trPr>
          <w:gridAfter w:val="1"/>
          <w:wAfter w:w="22" w:type="dxa"/>
          <w:trHeight w:val="300"/>
        </w:trPr>
        <w:tc>
          <w:tcPr>
            <w:tcW w:w="709" w:type="dxa"/>
            <w:vMerge/>
          </w:tcPr>
          <w:p w14:paraId="5C978C8A" w14:textId="77777777" w:rsidR="00031391" w:rsidRPr="0086159F" w:rsidRDefault="00031391" w:rsidP="00C76442">
            <w:pPr>
              <w:spacing w:before="40" w:after="120"/>
              <w:jc w:val="left"/>
              <w:rPr>
                <w:szCs w:val="24"/>
              </w:rPr>
            </w:pPr>
          </w:p>
        </w:tc>
        <w:tc>
          <w:tcPr>
            <w:tcW w:w="3150" w:type="dxa"/>
            <w:vMerge/>
          </w:tcPr>
          <w:p w14:paraId="3CF76D6A" w14:textId="77777777" w:rsidR="00031391" w:rsidRDefault="00031391" w:rsidP="00C76442">
            <w:pPr>
              <w:spacing w:before="40" w:after="120"/>
              <w:jc w:val="left"/>
              <w:rPr>
                <w:szCs w:val="24"/>
              </w:rPr>
            </w:pPr>
          </w:p>
        </w:tc>
        <w:tc>
          <w:tcPr>
            <w:tcW w:w="2236" w:type="dxa"/>
            <w:vMerge w:val="restart"/>
          </w:tcPr>
          <w:p w14:paraId="7B2D48D5" w14:textId="44D8C717" w:rsidR="00031391" w:rsidRDefault="00031391" w:rsidP="00C76442">
            <w:pPr>
              <w:spacing w:before="40" w:after="120"/>
              <w:ind w:firstLine="0"/>
              <w:jc w:val="left"/>
              <w:rPr>
                <w:szCs w:val="24"/>
              </w:rPr>
            </w:pPr>
            <w:r>
              <w:rPr>
                <w:szCs w:val="24"/>
              </w:rPr>
              <w:t xml:space="preserve">2.1.1.2. Palielināta pacientu iesaiste </w:t>
            </w:r>
            <w:r>
              <w:rPr>
                <w:szCs w:val="24"/>
              </w:rPr>
              <w:lastRenderedPageBreak/>
              <w:t xml:space="preserve">SCORE programmas veikšanā </w:t>
            </w:r>
          </w:p>
        </w:tc>
        <w:tc>
          <w:tcPr>
            <w:tcW w:w="2694" w:type="dxa"/>
          </w:tcPr>
          <w:p w14:paraId="134FFE9B" w14:textId="3F9B8975" w:rsidR="00031391" w:rsidRPr="009F6F08" w:rsidRDefault="00FB6BBA" w:rsidP="00C76442">
            <w:pPr>
              <w:spacing w:before="40" w:after="120"/>
              <w:ind w:firstLine="0"/>
              <w:jc w:val="left"/>
              <w:rPr>
                <w:szCs w:val="24"/>
                <w:highlight w:val="yellow"/>
              </w:rPr>
            </w:pPr>
            <w:r w:rsidRPr="00AF58A1">
              <w:rPr>
                <w:szCs w:val="24"/>
              </w:rPr>
              <w:lastRenderedPageBreak/>
              <w:t xml:space="preserve">SCORE programmas izpildes aptvere palielināta </w:t>
            </w:r>
            <w:r w:rsidRPr="00AF58A1">
              <w:rPr>
                <w:szCs w:val="24"/>
              </w:rPr>
              <w:lastRenderedPageBreak/>
              <w:t>vismaz par 5%</w:t>
            </w:r>
            <w:r w:rsidR="00C8407A" w:rsidRPr="00AF58A1">
              <w:rPr>
                <w:szCs w:val="24"/>
              </w:rPr>
              <w:t xml:space="preserve"> </w:t>
            </w:r>
            <w:r w:rsidR="00070B00" w:rsidRPr="00AF58A1">
              <w:rPr>
                <w:szCs w:val="24"/>
              </w:rPr>
              <w:t>2026.gadā un par 10% 2027.</w:t>
            </w:r>
            <w:r w:rsidR="00C8407A" w:rsidRPr="00AF58A1">
              <w:rPr>
                <w:szCs w:val="24"/>
              </w:rPr>
              <w:t>gad</w:t>
            </w:r>
            <w:r w:rsidR="00070B00" w:rsidRPr="00AF58A1">
              <w:rPr>
                <w:szCs w:val="24"/>
              </w:rPr>
              <w:t>ā</w:t>
            </w:r>
          </w:p>
        </w:tc>
        <w:tc>
          <w:tcPr>
            <w:tcW w:w="1275" w:type="dxa"/>
          </w:tcPr>
          <w:p w14:paraId="7EE73115" w14:textId="20D65562" w:rsidR="00031391" w:rsidRPr="00F16222" w:rsidRDefault="00FB6BBA" w:rsidP="00C76442">
            <w:pPr>
              <w:spacing w:before="40" w:after="120"/>
              <w:ind w:firstLine="0"/>
              <w:jc w:val="left"/>
              <w:rPr>
                <w:szCs w:val="24"/>
              </w:rPr>
            </w:pPr>
            <w:r w:rsidRPr="00F16222">
              <w:rPr>
                <w:szCs w:val="24"/>
              </w:rPr>
              <w:lastRenderedPageBreak/>
              <w:t>NVD</w:t>
            </w:r>
            <w:r w:rsidR="00FC4505">
              <w:rPr>
                <w:szCs w:val="24"/>
              </w:rPr>
              <w:t>, VM</w:t>
            </w:r>
          </w:p>
        </w:tc>
        <w:tc>
          <w:tcPr>
            <w:tcW w:w="2127" w:type="dxa"/>
          </w:tcPr>
          <w:p w14:paraId="0652FC5A" w14:textId="5A062B85" w:rsidR="00031391" w:rsidRPr="00F16222" w:rsidRDefault="00FB6BBA" w:rsidP="12E15D3F">
            <w:pPr>
              <w:spacing w:before="40" w:after="120"/>
              <w:ind w:firstLine="0"/>
              <w:jc w:val="left"/>
            </w:pPr>
            <w:r w:rsidRPr="00F16222">
              <w:t>LĢĀA, LLĢĀA</w:t>
            </w:r>
          </w:p>
        </w:tc>
        <w:tc>
          <w:tcPr>
            <w:tcW w:w="2233" w:type="dxa"/>
          </w:tcPr>
          <w:p w14:paraId="590274F9" w14:textId="5EE5F0BD" w:rsidR="00FB6BBA" w:rsidRPr="00F16222" w:rsidRDefault="00FB6BBA" w:rsidP="00FB6BBA">
            <w:pPr>
              <w:spacing w:before="40" w:after="120"/>
              <w:ind w:firstLine="0"/>
              <w:jc w:val="left"/>
              <w:rPr>
                <w:szCs w:val="24"/>
              </w:rPr>
            </w:pPr>
            <w:r w:rsidRPr="00F16222">
              <w:rPr>
                <w:szCs w:val="24"/>
              </w:rPr>
              <w:t>2026. gada I</w:t>
            </w:r>
            <w:r w:rsidR="00F650EB" w:rsidRPr="00F16222">
              <w:rPr>
                <w:szCs w:val="24"/>
              </w:rPr>
              <w:t>I</w:t>
            </w:r>
            <w:r w:rsidRPr="00F16222">
              <w:rPr>
                <w:szCs w:val="24"/>
              </w:rPr>
              <w:t xml:space="preserve"> pusgads</w:t>
            </w:r>
          </w:p>
          <w:p w14:paraId="74E1C1E7" w14:textId="6FC1AF6C" w:rsidR="00070B00" w:rsidRPr="00F16222" w:rsidRDefault="00070B00" w:rsidP="00FB6BBA">
            <w:pPr>
              <w:spacing w:before="40" w:after="120"/>
              <w:ind w:firstLine="0"/>
              <w:jc w:val="left"/>
              <w:rPr>
                <w:szCs w:val="24"/>
              </w:rPr>
            </w:pPr>
            <w:r w:rsidRPr="00F16222">
              <w:rPr>
                <w:szCs w:val="24"/>
              </w:rPr>
              <w:t>2027. gada II pusgads</w:t>
            </w:r>
          </w:p>
          <w:p w14:paraId="38A7B6C7" w14:textId="5F2FA5E8" w:rsidR="00031391" w:rsidRPr="00F16222" w:rsidRDefault="00FB6BBA" w:rsidP="00070B00">
            <w:pPr>
              <w:spacing w:before="40" w:after="120"/>
              <w:ind w:firstLine="0"/>
              <w:jc w:val="left"/>
              <w:rPr>
                <w:szCs w:val="24"/>
              </w:rPr>
            </w:pPr>
            <w:r w:rsidRPr="00F16222">
              <w:rPr>
                <w:szCs w:val="24"/>
              </w:rPr>
              <w:lastRenderedPageBreak/>
              <w:t>(</w:t>
            </w:r>
            <w:r w:rsidRPr="00F16222">
              <w:rPr>
                <w:i/>
                <w:iCs/>
                <w:szCs w:val="24"/>
              </w:rPr>
              <w:t xml:space="preserve">esošā </w:t>
            </w:r>
            <w:r w:rsidR="00E5572F" w:rsidRPr="00F16222">
              <w:rPr>
                <w:i/>
                <w:iCs/>
                <w:szCs w:val="24"/>
              </w:rPr>
              <w:t xml:space="preserve">valsts </w:t>
            </w:r>
            <w:r w:rsidRPr="00F16222">
              <w:rPr>
                <w:i/>
                <w:iCs/>
                <w:szCs w:val="24"/>
              </w:rPr>
              <w:t xml:space="preserve">budžeta </w:t>
            </w:r>
            <w:r w:rsidR="00E5572F" w:rsidRPr="00F16222">
              <w:rPr>
                <w:i/>
                <w:iCs/>
                <w:szCs w:val="24"/>
              </w:rPr>
              <w:t>finansējum</w:t>
            </w:r>
            <w:r w:rsidR="00DC3744" w:rsidRPr="00F16222">
              <w:rPr>
                <w:i/>
                <w:iCs/>
                <w:szCs w:val="24"/>
              </w:rPr>
              <w:t>s</w:t>
            </w:r>
            <w:r w:rsidRPr="00F16222">
              <w:rPr>
                <w:szCs w:val="24"/>
              </w:rPr>
              <w:t>)</w:t>
            </w:r>
          </w:p>
        </w:tc>
      </w:tr>
      <w:tr w:rsidR="00FB6BBA" w:rsidRPr="00032309" w14:paraId="6337008B" w14:textId="77777777" w:rsidTr="00D81EB7">
        <w:trPr>
          <w:gridAfter w:val="1"/>
          <w:wAfter w:w="22" w:type="dxa"/>
          <w:trHeight w:val="300"/>
        </w:trPr>
        <w:tc>
          <w:tcPr>
            <w:tcW w:w="709" w:type="dxa"/>
            <w:vMerge/>
          </w:tcPr>
          <w:p w14:paraId="205563AD" w14:textId="77777777" w:rsidR="00FB6BBA" w:rsidRPr="0086159F" w:rsidRDefault="00FB6BBA" w:rsidP="00FB6BBA">
            <w:pPr>
              <w:spacing w:before="40" w:after="120"/>
              <w:jc w:val="left"/>
              <w:rPr>
                <w:szCs w:val="24"/>
              </w:rPr>
            </w:pPr>
          </w:p>
        </w:tc>
        <w:tc>
          <w:tcPr>
            <w:tcW w:w="3150" w:type="dxa"/>
            <w:vMerge/>
          </w:tcPr>
          <w:p w14:paraId="06DDB872" w14:textId="77777777" w:rsidR="00FB6BBA" w:rsidRDefault="00FB6BBA" w:rsidP="00FB6BBA">
            <w:pPr>
              <w:spacing w:before="40" w:after="120"/>
              <w:jc w:val="left"/>
              <w:rPr>
                <w:szCs w:val="24"/>
              </w:rPr>
            </w:pPr>
          </w:p>
        </w:tc>
        <w:tc>
          <w:tcPr>
            <w:tcW w:w="2236" w:type="dxa"/>
            <w:vMerge/>
          </w:tcPr>
          <w:p w14:paraId="02F9A3AB" w14:textId="1921D4FE" w:rsidR="00FB6BBA" w:rsidRDefault="00FB6BBA" w:rsidP="00FB6BBA">
            <w:pPr>
              <w:spacing w:before="40" w:after="120"/>
              <w:ind w:firstLine="0"/>
              <w:jc w:val="left"/>
              <w:rPr>
                <w:szCs w:val="24"/>
              </w:rPr>
            </w:pPr>
          </w:p>
        </w:tc>
        <w:tc>
          <w:tcPr>
            <w:tcW w:w="2694" w:type="dxa"/>
          </w:tcPr>
          <w:p w14:paraId="3E0877B7" w14:textId="77777777" w:rsidR="00FB6BBA" w:rsidRDefault="00FB6BBA" w:rsidP="00FB6BBA">
            <w:pPr>
              <w:spacing w:before="40" w:after="120"/>
              <w:ind w:firstLine="0"/>
              <w:jc w:val="left"/>
              <w:rPr>
                <w:szCs w:val="24"/>
              </w:rPr>
            </w:pPr>
            <w:r>
              <w:rPr>
                <w:szCs w:val="24"/>
              </w:rPr>
              <w:t>I</w:t>
            </w:r>
            <w:r w:rsidRPr="00C4091A">
              <w:rPr>
                <w:szCs w:val="24"/>
              </w:rPr>
              <w:t>zstrādāt</w:t>
            </w:r>
            <w:r>
              <w:rPr>
                <w:szCs w:val="24"/>
              </w:rPr>
              <w:t>s</w:t>
            </w:r>
            <w:r w:rsidRPr="00C4091A">
              <w:rPr>
                <w:szCs w:val="24"/>
              </w:rPr>
              <w:t xml:space="preserve"> pasākumu</w:t>
            </w:r>
            <w:r>
              <w:rPr>
                <w:szCs w:val="24"/>
              </w:rPr>
              <w:t xml:space="preserve"> plāns </w:t>
            </w:r>
            <w:r w:rsidRPr="00C4091A">
              <w:rPr>
                <w:szCs w:val="24"/>
              </w:rPr>
              <w:t xml:space="preserve">pacientu iesaistīšanā </w:t>
            </w:r>
            <w:r>
              <w:rPr>
                <w:szCs w:val="24"/>
              </w:rPr>
              <w:t>SCORE noteikšanā</w:t>
            </w:r>
            <w:r w:rsidRPr="00C4091A">
              <w:rPr>
                <w:szCs w:val="24"/>
              </w:rPr>
              <w:t>, tostarp izvērtē</w:t>
            </w:r>
            <w:r>
              <w:rPr>
                <w:szCs w:val="24"/>
              </w:rPr>
              <w:t>tas</w:t>
            </w:r>
            <w:r w:rsidRPr="00C4091A">
              <w:rPr>
                <w:szCs w:val="24"/>
              </w:rPr>
              <w:t xml:space="preserve"> iespēj</w:t>
            </w:r>
            <w:r>
              <w:rPr>
                <w:szCs w:val="24"/>
              </w:rPr>
              <w:t>as</w:t>
            </w:r>
            <w:r w:rsidRPr="00C4091A">
              <w:rPr>
                <w:szCs w:val="24"/>
              </w:rPr>
              <w:t xml:space="preserve"> izmantot digitālos rīkus                                               </w:t>
            </w:r>
          </w:p>
        </w:tc>
        <w:tc>
          <w:tcPr>
            <w:tcW w:w="1275" w:type="dxa"/>
          </w:tcPr>
          <w:p w14:paraId="65E581D8" w14:textId="5AADE5F1" w:rsidR="00FB6BBA" w:rsidRDefault="00FB6BBA" w:rsidP="00FB6BBA">
            <w:pPr>
              <w:spacing w:before="40" w:after="120"/>
              <w:ind w:firstLine="0"/>
              <w:jc w:val="left"/>
              <w:rPr>
                <w:szCs w:val="24"/>
              </w:rPr>
            </w:pPr>
            <w:r>
              <w:rPr>
                <w:szCs w:val="24"/>
              </w:rPr>
              <w:t xml:space="preserve">SPKC, NVD, </w:t>
            </w:r>
            <w:r w:rsidR="00A44563">
              <w:rPr>
                <w:szCs w:val="24"/>
              </w:rPr>
              <w:t>VM</w:t>
            </w:r>
          </w:p>
        </w:tc>
        <w:tc>
          <w:tcPr>
            <w:tcW w:w="2127" w:type="dxa"/>
          </w:tcPr>
          <w:p w14:paraId="30B32E8F" w14:textId="7D7BE073" w:rsidR="00FB6BBA" w:rsidRDefault="00FC4505" w:rsidP="00FB6BBA">
            <w:pPr>
              <w:spacing w:before="40" w:after="120"/>
              <w:ind w:firstLine="0"/>
              <w:jc w:val="left"/>
            </w:pPr>
            <w:r>
              <w:rPr>
                <w:szCs w:val="24"/>
              </w:rPr>
              <w:t>LDVC,</w:t>
            </w:r>
            <w:r w:rsidDel="002A225D">
              <w:t xml:space="preserve"> </w:t>
            </w:r>
            <w:r w:rsidR="00FB6BBA">
              <w:t>LĢĀA, LLĢĀA</w:t>
            </w:r>
            <w:r w:rsidR="002A225D">
              <w:t>, NVO</w:t>
            </w:r>
          </w:p>
          <w:p w14:paraId="650DFDC9" w14:textId="77777777" w:rsidR="00FB6BBA" w:rsidRDefault="00FB6BBA" w:rsidP="00FB6BBA">
            <w:pPr>
              <w:spacing w:before="40" w:after="120"/>
              <w:jc w:val="left"/>
              <w:rPr>
                <w:szCs w:val="24"/>
              </w:rPr>
            </w:pPr>
            <w:r>
              <w:rPr>
                <w:szCs w:val="24"/>
              </w:rPr>
              <w:t xml:space="preserve"> </w:t>
            </w:r>
          </w:p>
        </w:tc>
        <w:tc>
          <w:tcPr>
            <w:tcW w:w="2233" w:type="dxa"/>
          </w:tcPr>
          <w:p w14:paraId="64CE000D" w14:textId="77777777" w:rsidR="00FB6BBA" w:rsidRDefault="00FB6BBA" w:rsidP="00FB6BBA">
            <w:pPr>
              <w:spacing w:before="40" w:after="120"/>
              <w:ind w:firstLine="0"/>
              <w:jc w:val="left"/>
              <w:rPr>
                <w:szCs w:val="24"/>
              </w:rPr>
            </w:pPr>
            <w:r w:rsidRPr="005F03AB">
              <w:rPr>
                <w:szCs w:val="24"/>
              </w:rPr>
              <w:t>2027. gada I pusgads</w:t>
            </w:r>
          </w:p>
          <w:p w14:paraId="4DE4F27A" w14:textId="69B28787" w:rsidR="00FB6BBA" w:rsidRPr="00127822" w:rsidRDefault="00FB6BBA" w:rsidP="00FB6BBA">
            <w:pPr>
              <w:spacing w:before="40" w:after="120"/>
              <w:ind w:firstLine="0"/>
              <w:jc w:val="left"/>
              <w:rPr>
                <w:i/>
                <w:iCs/>
                <w:szCs w:val="24"/>
              </w:rPr>
            </w:pPr>
            <w:r w:rsidRPr="00127822">
              <w:rPr>
                <w:i/>
                <w:iCs/>
                <w:szCs w:val="24"/>
              </w:rPr>
              <w:t>(</w:t>
            </w:r>
            <w:r w:rsidR="00E5572F" w:rsidRPr="00F16222">
              <w:rPr>
                <w:i/>
                <w:iCs/>
                <w:szCs w:val="24"/>
              </w:rPr>
              <w:t>esoš</w:t>
            </w:r>
            <w:r w:rsidR="00DC3744" w:rsidRPr="00F16222">
              <w:rPr>
                <w:i/>
                <w:iCs/>
                <w:szCs w:val="24"/>
              </w:rPr>
              <w:t>ais</w:t>
            </w:r>
            <w:r w:rsidR="00E5572F" w:rsidRPr="00F16222">
              <w:rPr>
                <w:i/>
                <w:iCs/>
                <w:szCs w:val="24"/>
              </w:rPr>
              <w:t xml:space="preserve"> valsts </w:t>
            </w:r>
            <w:r w:rsidRPr="00127822">
              <w:rPr>
                <w:i/>
                <w:iCs/>
                <w:szCs w:val="24"/>
              </w:rPr>
              <w:t xml:space="preserve">budžeta </w:t>
            </w:r>
            <w:r w:rsidR="00E5572F">
              <w:rPr>
                <w:i/>
                <w:iCs/>
                <w:szCs w:val="24"/>
              </w:rPr>
              <w:t>finansējum</w:t>
            </w:r>
            <w:r w:rsidR="00DC3744">
              <w:rPr>
                <w:i/>
                <w:iCs/>
                <w:szCs w:val="24"/>
              </w:rPr>
              <w:t>s</w:t>
            </w:r>
            <w:r w:rsidRPr="00127822">
              <w:rPr>
                <w:i/>
                <w:iCs/>
                <w:szCs w:val="24"/>
              </w:rPr>
              <w:t>)</w:t>
            </w:r>
          </w:p>
        </w:tc>
      </w:tr>
      <w:tr w:rsidR="00FB6BBA" w:rsidRPr="00032309" w14:paraId="15555BAD" w14:textId="77777777" w:rsidTr="00D81EB7">
        <w:trPr>
          <w:gridAfter w:val="1"/>
          <w:wAfter w:w="22" w:type="dxa"/>
          <w:trHeight w:val="300"/>
        </w:trPr>
        <w:tc>
          <w:tcPr>
            <w:tcW w:w="709" w:type="dxa"/>
            <w:vMerge w:val="restart"/>
          </w:tcPr>
          <w:p w14:paraId="501CC69C" w14:textId="77777777" w:rsidR="00FB6BBA" w:rsidRPr="0086159F" w:rsidRDefault="00FB6BBA" w:rsidP="00FB6BBA">
            <w:pPr>
              <w:spacing w:before="40" w:after="120"/>
              <w:ind w:firstLine="0"/>
              <w:jc w:val="left"/>
              <w:rPr>
                <w:szCs w:val="24"/>
              </w:rPr>
            </w:pPr>
            <w:r>
              <w:rPr>
                <w:szCs w:val="24"/>
              </w:rPr>
              <w:t>2.1.2.</w:t>
            </w:r>
          </w:p>
        </w:tc>
        <w:tc>
          <w:tcPr>
            <w:tcW w:w="3150" w:type="dxa"/>
            <w:vMerge w:val="restart"/>
          </w:tcPr>
          <w:p w14:paraId="7AFC4102" w14:textId="77777777" w:rsidR="00FB6BBA" w:rsidRPr="0086159F" w:rsidRDefault="00FB6BBA" w:rsidP="00FB6BBA">
            <w:pPr>
              <w:spacing w:before="40" w:after="120"/>
              <w:ind w:firstLine="0"/>
              <w:jc w:val="left"/>
              <w:rPr>
                <w:szCs w:val="24"/>
              </w:rPr>
            </w:pPr>
            <w:r>
              <w:rPr>
                <w:szCs w:val="24"/>
              </w:rPr>
              <w:t>Uzlabot cukura diabēta diagnostiku PVA</w:t>
            </w:r>
          </w:p>
        </w:tc>
        <w:tc>
          <w:tcPr>
            <w:tcW w:w="2236" w:type="dxa"/>
            <w:vMerge w:val="restart"/>
          </w:tcPr>
          <w:p w14:paraId="3A56F0F9" w14:textId="4D21E0F8" w:rsidR="00FB6BBA" w:rsidRPr="0086159F" w:rsidRDefault="00FB6BBA" w:rsidP="00FB6BBA">
            <w:pPr>
              <w:spacing w:before="40" w:after="120"/>
              <w:ind w:firstLine="0"/>
              <w:jc w:val="left"/>
              <w:rPr>
                <w:szCs w:val="24"/>
              </w:rPr>
            </w:pPr>
            <w:r>
              <w:rPr>
                <w:szCs w:val="24"/>
              </w:rPr>
              <w:t xml:space="preserve">2.1.2.1. Paplašināta cukura diabēta un </w:t>
            </w:r>
            <w:proofErr w:type="spellStart"/>
            <w:r>
              <w:rPr>
                <w:szCs w:val="24"/>
              </w:rPr>
              <w:t>prediabēta</w:t>
            </w:r>
            <w:proofErr w:type="spellEnd"/>
            <w:r>
              <w:rPr>
                <w:szCs w:val="24"/>
              </w:rPr>
              <w:t xml:space="preserve"> </w:t>
            </w:r>
            <w:proofErr w:type="spellStart"/>
            <w:r>
              <w:rPr>
                <w:szCs w:val="24"/>
              </w:rPr>
              <w:t>skrīninga</w:t>
            </w:r>
            <w:proofErr w:type="spellEnd"/>
            <w:r>
              <w:rPr>
                <w:szCs w:val="24"/>
              </w:rPr>
              <w:t xml:space="preserve"> programma</w:t>
            </w:r>
          </w:p>
        </w:tc>
        <w:tc>
          <w:tcPr>
            <w:tcW w:w="2694" w:type="dxa"/>
          </w:tcPr>
          <w:p w14:paraId="3467550D" w14:textId="0C5211E6" w:rsidR="00FB6BBA" w:rsidRPr="0086159F" w:rsidRDefault="00FB6BBA" w:rsidP="00FB6BBA">
            <w:pPr>
              <w:spacing w:before="40" w:after="120"/>
              <w:ind w:firstLine="0"/>
              <w:jc w:val="left"/>
            </w:pPr>
            <w:r>
              <w:t xml:space="preserve">27 430 pacientiem vecumā no 35-39 gadiem veikts cukura diabēta </w:t>
            </w:r>
            <w:proofErr w:type="spellStart"/>
            <w:r>
              <w:t>skrīnings</w:t>
            </w:r>
            <w:proofErr w:type="spellEnd"/>
          </w:p>
        </w:tc>
        <w:tc>
          <w:tcPr>
            <w:tcW w:w="1275" w:type="dxa"/>
          </w:tcPr>
          <w:p w14:paraId="7B36B055" w14:textId="64206C8A" w:rsidR="00FB6BBA" w:rsidRPr="0086159F" w:rsidRDefault="00FB6BBA" w:rsidP="00FB6BBA">
            <w:pPr>
              <w:spacing w:before="40" w:after="120"/>
              <w:ind w:firstLine="0"/>
              <w:jc w:val="left"/>
              <w:rPr>
                <w:szCs w:val="24"/>
              </w:rPr>
            </w:pPr>
            <w:r>
              <w:rPr>
                <w:szCs w:val="24"/>
              </w:rPr>
              <w:t>NVD</w:t>
            </w:r>
            <w:r w:rsidR="00FC4505">
              <w:rPr>
                <w:szCs w:val="24"/>
              </w:rPr>
              <w:t>, VM</w:t>
            </w:r>
          </w:p>
        </w:tc>
        <w:tc>
          <w:tcPr>
            <w:tcW w:w="2127" w:type="dxa"/>
          </w:tcPr>
          <w:p w14:paraId="7C179A32" w14:textId="38626342" w:rsidR="00FB6BBA" w:rsidRPr="006644E8" w:rsidRDefault="00FB6BBA" w:rsidP="00FB6BBA">
            <w:pPr>
              <w:spacing w:before="40" w:after="120"/>
              <w:ind w:firstLine="0"/>
              <w:jc w:val="left"/>
              <w:rPr>
                <w:szCs w:val="24"/>
              </w:rPr>
            </w:pPr>
            <w:r w:rsidRPr="006644E8">
              <w:rPr>
                <w:szCs w:val="24"/>
              </w:rPr>
              <w:t>LEA</w:t>
            </w:r>
            <w:r w:rsidR="00AF1050" w:rsidRPr="006644E8">
              <w:rPr>
                <w:szCs w:val="24"/>
              </w:rPr>
              <w:t>,</w:t>
            </w:r>
            <w:r w:rsidR="00AF1050" w:rsidRPr="006644E8">
              <w:t xml:space="preserve"> LLĢĀA, LĢĀA</w:t>
            </w:r>
          </w:p>
        </w:tc>
        <w:tc>
          <w:tcPr>
            <w:tcW w:w="2233" w:type="dxa"/>
          </w:tcPr>
          <w:p w14:paraId="308370F8" w14:textId="5A92AB9E" w:rsidR="00FB6BBA" w:rsidRDefault="00FB6BBA" w:rsidP="00FB6BBA">
            <w:pPr>
              <w:spacing w:before="40" w:after="120"/>
              <w:ind w:firstLine="0"/>
              <w:jc w:val="left"/>
              <w:rPr>
                <w:szCs w:val="24"/>
              </w:rPr>
            </w:pPr>
            <w:r w:rsidRPr="005F03AB">
              <w:rPr>
                <w:szCs w:val="24"/>
              </w:rPr>
              <w:t>202</w:t>
            </w:r>
            <w:r w:rsidR="006644E8">
              <w:rPr>
                <w:szCs w:val="24"/>
              </w:rPr>
              <w:t>7</w:t>
            </w:r>
            <w:r w:rsidRPr="005F03AB">
              <w:rPr>
                <w:szCs w:val="24"/>
              </w:rPr>
              <w:t>.gada I</w:t>
            </w:r>
            <w:r>
              <w:rPr>
                <w:szCs w:val="24"/>
              </w:rPr>
              <w:t>I</w:t>
            </w:r>
            <w:r w:rsidRPr="005F03AB">
              <w:rPr>
                <w:szCs w:val="24"/>
              </w:rPr>
              <w:t xml:space="preserve"> pusgads</w:t>
            </w:r>
            <w:r>
              <w:rPr>
                <w:szCs w:val="24"/>
              </w:rPr>
              <w:t xml:space="preserve"> </w:t>
            </w:r>
          </w:p>
          <w:p w14:paraId="3D9196DC" w14:textId="1E19A180" w:rsidR="00FB6BBA" w:rsidRPr="00032309" w:rsidRDefault="00FB6BBA" w:rsidP="00FB6BBA">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FB6BBA" w:rsidRPr="00032309" w14:paraId="1D8FA1BE" w14:textId="77777777" w:rsidTr="00D81EB7">
        <w:trPr>
          <w:gridAfter w:val="1"/>
          <w:wAfter w:w="22" w:type="dxa"/>
          <w:trHeight w:val="300"/>
        </w:trPr>
        <w:tc>
          <w:tcPr>
            <w:tcW w:w="709" w:type="dxa"/>
            <w:vMerge/>
          </w:tcPr>
          <w:p w14:paraId="230FB954" w14:textId="77777777" w:rsidR="00FB6BBA" w:rsidRDefault="00FB6BBA" w:rsidP="00FB6BBA">
            <w:pPr>
              <w:spacing w:before="40" w:after="120"/>
              <w:ind w:firstLine="0"/>
              <w:jc w:val="left"/>
              <w:rPr>
                <w:szCs w:val="24"/>
              </w:rPr>
            </w:pPr>
          </w:p>
        </w:tc>
        <w:tc>
          <w:tcPr>
            <w:tcW w:w="3150" w:type="dxa"/>
            <w:vMerge/>
          </w:tcPr>
          <w:p w14:paraId="2D45880F" w14:textId="77777777" w:rsidR="00FB6BBA" w:rsidRDefault="00FB6BBA" w:rsidP="00FB6BBA">
            <w:pPr>
              <w:spacing w:before="40" w:after="120"/>
              <w:ind w:firstLine="0"/>
              <w:jc w:val="left"/>
              <w:rPr>
                <w:szCs w:val="24"/>
              </w:rPr>
            </w:pPr>
          </w:p>
        </w:tc>
        <w:tc>
          <w:tcPr>
            <w:tcW w:w="2236" w:type="dxa"/>
            <w:vMerge/>
          </w:tcPr>
          <w:p w14:paraId="5F81784C" w14:textId="77777777" w:rsidR="00FB6BBA" w:rsidRDefault="00FB6BBA" w:rsidP="00FB6BBA">
            <w:pPr>
              <w:spacing w:before="40" w:after="120"/>
              <w:ind w:firstLine="0"/>
              <w:jc w:val="left"/>
              <w:rPr>
                <w:szCs w:val="24"/>
              </w:rPr>
            </w:pPr>
          </w:p>
        </w:tc>
        <w:tc>
          <w:tcPr>
            <w:tcW w:w="2694" w:type="dxa"/>
          </w:tcPr>
          <w:p w14:paraId="04F0D514" w14:textId="6E4F93E9" w:rsidR="00FB6BBA" w:rsidRDefault="00FB6BBA" w:rsidP="00FB6BBA">
            <w:pPr>
              <w:spacing w:before="40" w:after="120"/>
              <w:ind w:firstLine="0"/>
              <w:jc w:val="left"/>
            </w:pPr>
            <w:r>
              <w:t xml:space="preserve">34 600 pacientiem vecumā no 35-39 gadiem veikts cukura diabēta </w:t>
            </w:r>
            <w:proofErr w:type="spellStart"/>
            <w:r>
              <w:t>skrīnings</w:t>
            </w:r>
            <w:proofErr w:type="spellEnd"/>
          </w:p>
        </w:tc>
        <w:tc>
          <w:tcPr>
            <w:tcW w:w="1275" w:type="dxa"/>
          </w:tcPr>
          <w:p w14:paraId="262B0F19" w14:textId="50CD332A" w:rsidR="00FB6BBA" w:rsidRDefault="00FB6BBA" w:rsidP="00FB6BBA">
            <w:pPr>
              <w:spacing w:before="40" w:after="120"/>
              <w:ind w:firstLine="0"/>
              <w:jc w:val="left"/>
              <w:rPr>
                <w:szCs w:val="24"/>
              </w:rPr>
            </w:pPr>
            <w:r>
              <w:rPr>
                <w:szCs w:val="24"/>
              </w:rPr>
              <w:t>NVD</w:t>
            </w:r>
            <w:r w:rsidR="00FC4505">
              <w:rPr>
                <w:szCs w:val="24"/>
              </w:rPr>
              <w:t>, VM</w:t>
            </w:r>
          </w:p>
        </w:tc>
        <w:tc>
          <w:tcPr>
            <w:tcW w:w="2127" w:type="dxa"/>
          </w:tcPr>
          <w:p w14:paraId="5CEEF9B6" w14:textId="63E7407D" w:rsidR="00FB6BBA" w:rsidRPr="006644E8" w:rsidRDefault="00FB6BBA" w:rsidP="00FB6BBA">
            <w:pPr>
              <w:spacing w:before="40" w:after="120"/>
              <w:ind w:firstLine="0"/>
              <w:jc w:val="left"/>
              <w:rPr>
                <w:szCs w:val="24"/>
              </w:rPr>
            </w:pPr>
            <w:r w:rsidRPr="006644E8">
              <w:rPr>
                <w:szCs w:val="24"/>
              </w:rPr>
              <w:t>LEA</w:t>
            </w:r>
            <w:r w:rsidR="00AF1050" w:rsidRPr="006644E8">
              <w:t>, LLĢĀA, LĢĀA</w:t>
            </w:r>
          </w:p>
        </w:tc>
        <w:tc>
          <w:tcPr>
            <w:tcW w:w="2233" w:type="dxa"/>
          </w:tcPr>
          <w:p w14:paraId="56EEADD5" w14:textId="6EB20FCC" w:rsidR="00FB6BBA" w:rsidRPr="005F03AB" w:rsidRDefault="00FB6BBA" w:rsidP="008136D1">
            <w:pPr>
              <w:spacing w:before="120" w:after="120"/>
              <w:ind w:firstLine="0"/>
              <w:jc w:val="left"/>
              <w:rPr>
                <w:szCs w:val="24"/>
              </w:rPr>
            </w:pPr>
            <w:r w:rsidRPr="005F03AB">
              <w:rPr>
                <w:szCs w:val="24"/>
              </w:rPr>
              <w:t>202</w:t>
            </w:r>
            <w:r w:rsidR="006644E8">
              <w:rPr>
                <w:szCs w:val="24"/>
              </w:rPr>
              <w:t>8</w:t>
            </w:r>
            <w:r w:rsidRPr="005F03AB">
              <w:rPr>
                <w:szCs w:val="24"/>
              </w:rPr>
              <w:t>.gada I</w:t>
            </w:r>
            <w:r>
              <w:rPr>
                <w:szCs w:val="24"/>
              </w:rPr>
              <w:t>I</w:t>
            </w:r>
            <w:r w:rsidRPr="005F03AB">
              <w:rPr>
                <w:szCs w:val="24"/>
              </w:rPr>
              <w:t xml:space="preserve"> pusgads</w:t>
            </w:r>
            <w:r>
              <w:rPr>
                <w:szCs w:val="24"/>
              </w:rPr>
              <w:t xml:space="preserve"> (</w:t>
            </w:r>
            <w:r w:rsidRPr="00767560">
              <w:rPr>
                <w:i/>
                <w:iCs/>
                <w:szCs w:val="24"/>
              </w:rPr>
              <w:t>papildu finansējums</w:t>
            </w:r>
            <w:r w:rsidR="00A304A3">
              <w:rPr>
                <w:i/>
                <w:iCs/>
                <w:szCs w:val="24"/>
              </w:rPr>
              <w:t xml:space="preserve"> indikatīvi</w:t>
            </w:r>
            <w:r>
              <w:rPr>
                <w:szCs w:val="24"/>
              </w:rPr>
              <w:t>)</w:t>
            </w:r>
          </w:p>
        </w:tc>
      </w:tr>
      <w:tr w:rsidR="00FB6BBA" w:rsidRPr="00032309" w14:paraId="35F45F96" w14:textId="77777777" w:rsidTr="00D81EB7">
        <w:trPr>
          <w:gridAfter w:val="1"/>
          <w:wAfter w:w="22" w:type="dxa"/>
          <w:trHeight w:val="300"/>
        </w:trPr>
        <w:tc>
          <w:tcPr>
            <w:tcW w:w="709" w:type="dxa"/>
            <w:vMerge/>
          </w:tcPr>
          <w:p w14:paraId="0A4B39F4" w14:textId="77777777" w:rsidR="00FB6BBA" w:rsidRDefault="00FB6BBA" w:rsidP="00FB6BBA">
            <w:pPr>
              <w:spacing w:before="40" w:after="120"/>
              <w:ind w:firstLine="0"/>
              <w:jc w:val="left"/>
              <w:rPr>
                <w:szCs w:val="24"/>
              </w:rPr>
            </w:pPr>
          </w:p>
        </w:tc>
        <w:tc>
          <w:tcPr>
            <w:tcW w:w="3150" w:type="dxa"/>
            <w:vMerge/>
          </w:tcPr>
          <w:p w14:paraId="02FAFE84" w14:textId="77777777" w:rsidR="00FB6BBA" w:rsidRDefault="00FB6BBA" w:rsidP="00FB6BBA">
            <w:pPr>
              <w:spacing w:before="40" w:after="120"/>
              <w:ind w:firstLine="0"/>
              <w:jc w:val="left"/>
              <w:rPr>
                <w:szCs w:val="24"/>
              </w:rPr>
            </w:pPr>
          </w:p>
        </w:tc>
        <w:tc>
          <w:tcPr>
            <w:tcW w:w="2236" w:type="dxa"/>
            <w:vMerge/>
          </w:tcPr>
          <w:p w14:paraId="7202BC42" w14:textId="77777777" w:rsidR="00FB6BBA" w:rsidRDefault="00FB6BBA" w:rsidP="00FB6BBA">
            <w:pPr>
              <w:spacing w:before="40" w:after="120"/>
              <w:ind w:firstLine="0"/>
              <w:jc w:val="left"/>
              <w:rPr>
                <w:szCs w:val="24"/>
              </w:rPr>
            </w:pPr>
          </w:p>
        </w:tc>
        <w:tc>
          <w:tcPr>
            <w:tcW w:w="2694" w:type="dxa"/>
          </w:tcPr>
          <w:p w14:paraId="6DFD138E" w14:textId="43855D0D" w:rsidR="00FB6BBA" w:rsidRDefault="00FB6BBA" w:rsidP="00FB6BBA">
            <w:pPr>
              <w:spacing w:before="40" w:after="120"/>
              <w:ind w:firstLine="0"/>
              <w:jc w:val="left"/>
            </w:pPr>
            <w:r>
              <w:t xml:space="preserve">41 771 pacientiem vecumā no 35-39 gadiem veikts cukura diabēta </w:t>
            </w:r>
            <w:proofErr w:type="spellStart"/>
            <w:r>
              <w:t>skrīnings</w:t>
            </w:r>
            <w:proofErr w:type="spellEnd"/>
          </w:p>
        </w:tc>
        <w:tc>
          <w:tcPr>
            <w:tcW w:w="1275" w:type="dxa"/>
          </w:tcPr>
          <w:p w14:paraId="20E42ECA" w14:textId="2D5AA3B3" w:rsidR="00FB6BBA" w:rsidRPr="006644E8" w:rsidRDefault="00FB6BBA" w:rsidP="00FB6BBA">
            <w:pPr>
              <w:spacing w:before="40" w:after="120"/>
              <w:ind w:firstLine="0"/>
              <w:jc w:val="left"/>
              <w:rPr>
                <w:szCs w:val="24"/>
              </w:rPr>
            </w:pPr>
            <w:r>
              <w:rPr>
                <w:szCs w:val="24"/>
              </w:rPr>
              <w:t>NVD</w:t>
            </w:r>
            <w:r w:rsidR="00FC4505">
              <w:rPr>
                <w:szCs w:val="24"/>
              </w:rPr>
              <w:t>, VM</w:t>
            </w:r>
          </w:p>
        </w:tc>
        <w:tc>
          <w:tcPr>
            <w:tcW w:w="2127" w:type="dxa"/>
          </w:tcPr>
          <w:p w14:paraId="6CE3CD21" w14:textId="34116C87" w:rsidR="00FB6BBA" w:rsidRPr="006644E8" w:rsidRDefault="00FB6BBA" w:rsidP="00FB6BBA">
            <w:pPr>
              <w:spacing w:before="40" w:after="120"/>
              <w:ind w:firstLine="0"/>
              <w:jc w:val="left"/>
              <w:rPr>
                <w:szCs w:val="24"/>
              </w:rPr>
            </w:pPr>
            <w:r w:rsidRPr="006644E8">
              <w:rPr>
                <w:szCs w:val="24"/>
              </w:rPr>
              <w:t>LEA</w:t>
            </w:r>
            <w:r w:rsidR="00AF1050" w:rsidRPr="006644E8">
              <w:t>, LLĢĀA, LĢĀA</w:t>
            </w:r>
          </w:p>
        </w:tc>
        <w:tc>
          <w:tcPr>
            <w:tcW w:w="2233" w:type="dxa"/>
          </w:tcPr>
          <w:p w14:paraId="4EB25270" w14:textId="2C6BBCB6" w:rsidR="00FB6BBA" w:rsidRDefault="00FB6BBA" w:rsidP="00FB6BBA">
            <w:pPr>
              <w:spacing w:before="40" w:after="120"/>
              <w:ind w:firstLine="0"/>
              <w:jc w:val="left"/>
              <w:rPr>
                <w:szCs w:val="24"/>
              </w:rPr>
            </w:pPr>
            <w:r w:rsidRPr="005F03AB">
              <w:rPr>
                <w:szCs w:val="24"/>
              </w:rPr>
              <w:t>202</w:t>
            </w:r>
            <w:r w:rsidR="006644E8">
              <w:rPr>
                <w:szCs w:val="24"/>
              </w:rPr>
              <w:t>9</w:t>
            </w:r>
            <w:r w:rsidRPr="005F03AB">
              <w:rPr>
                <w:szCs w:val="24"/>
              </w:rPr>
              <w:t>.gada I</w:t>
            </w:r>
            <w:r>
              <w:rPr>
                <w:szCs w:val="24"/>
              </w:rPr>
              <w:t>I</w:t>
            </w:r>
            <w:r w:rsidRPr="005F03AB">
              <w:rPr>
                <w:szCs w:val="24"/>
              </w:rPr>
              <w:t xml:space="preserve"> pusgads</w:t>
            </w:r>
            <w:r>
              <w:rPr>
                <w:szCs w:val="24"/>
              </w:rPr>
              <w:t xml:space="preserve"> (turpmāk ik gadu)</w:t>
            </w:r>
          </w:p>
          <w:p w14:paraId="7A414B58" w14:textId="76D2E32B" w:rsidR="00FB6BBA" w:rsidRPr="005F03AB" w:rsidRDefault="00FB6BBA" w:rsidP="00FB6BBA">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FB6BBA" w:rsidRPr="00032309" w14:paraId="30470E7B" w14:textId="77777777" w:rsidTr="00D81EB7">
        <w:trPr>
          <w:gridAfter w:val="1"/>
          <w:wAfter w:w="22" w:type="dxa"/>
          <w:trHeight w:val="300"/>
        </w:trPr>
        <w:tc>
          <w:tcPr>
            <w:tcW w:w="709" w:type="dxa"/>
            <w:vMerge/>
          </w:tcPr>
          <w:p w14:paraId="06AAC8F4" w14:textId="77777777" w:rsidR="00FB6BBA" w:rsidRDefault="00FB6BBA" w:rsidP="00FB6BBA">
            <w:pPr>
              <w:spacing w:before="40" w:after="120"/>
              <w:jc w:val="left"/>
              <w:rPr>
                <w:szCs w:val="24"/>
              </w:rPr>
            </w:pPr>
          </w:p>
        </w:tc>
        <w:tc>
          <w:tcPr>
            <w:tcW w:w="3150" w:type="dxa"/>
            <w:vMerge/>
          </w:tcPr>
          <w:p w14:paraId="60EBE898" w14:textId="77777777" w:rsidR="00FB6BBA" w:rsidRDefault="00FB6BBA" w:rsidP="00FB6BBA">
            <w:pPr>
              <w:spacing w:before="40" w:after="120"/>
              <w:jc w:val="left"/>
              <w:rPr>
                <w:szCs w:val="24"/>
              </w:rPr>
            </w:pPr>
          </w:p>
        </w:tc>
        <w:tc>
          <w:tcPr>
            <w:tcW w:w="2236" w:type="dxa"/>
          </w:tcPr>
          <w:p w14:paraId="5546F2A6" w14:textId="1273D55C" w:rsidR="00FB6BBA" w:rsidRDefault="00FB6BBA" w:rsidP="00FB6BBA">
            <w:pPr>
              <w:spacing w:before="40" w:after="120"/>
              <w:ind w:firstLine="0"/>
              <w:jc w:val="left"/>
              <w:rPr>
                <w:szCs w:val="24"/>
              </w:rPr>
            </w:pPr>
            <w:r>
              <w:rPr>
                <w:szCs w:val="24"/>
              </w:rPr>
              <w:t>2.1.2.2. Uzlabota cukura diabēta pacientu diagnostika, skaidri nodalot ģimenes ārsta un endokrinologa pacientu plūsmu</w:t>
            </w:r>
          </w:p>
        </w:tc>
        <w:tc>
          <w:tcPr>
            <w:tcW w:w="2694" w:type="dxa"/>
          </w:tcPr>
          <w:p w14:paraId="1DD7A592" w14:textId="73DA5CF0" w:rsidR="00FB6BBA" w:rsidRPr="00257C06" w:rsidRDefault="00FB6BBA" w:rsidP="00FB6BBA">
            <w:pPr>
              <w:spacing w:before="40" w:after="120"/>
              <w:ind w:firstLine="0"/>
              <w:jc w:val="left"/>
              <w:rPr>
                <w:szCs w:val="24"/>
                <w:highlight w:val="red"/>
              </w:rPr>
            </w:pPr>
            <w:r w:rsidRPr="009064BA">
              <w:rPr>
                <w:szCs w:val="24"/>
              </w:rPr>
              <w:t>Izstrādāt</w:t>
            </w:r>
            <w:r>
              <w:rPr>
                <w:szCs w:val="24"/>
              </w:rPr>
              <w:t>s</w:t>
            </w:r>
            <w:r w:rsidRPr="009064BA">
              <w:rPr>
                <w:szCs w:val="24"/>
              </w:rPr>
              <w:t xml:space="preserve"> savlaicīga cukura diabēta diagnostikas algoritm</w:t>
            </w:r>
            <w:r>
              <w:rPr>
                <w:szCs w:val="24"/>
              </w:rPr>
              <w:t>s</w:t>
            </w:r>
            <w:r w:rsidRPr="009064BA">
              <w:rPr>
                <w:szCs w:val="24"/>
              </w:rPr>
              <w:t>, kā arī pacienta ceļ</w:t>
            </w:r>
            <w:r>
              <w:rPr>
                <w:szCs w:val="24"/>
              </w:rPr>
              <w:t>š</w:t>
            </w:r>
            <w:r w:rsidRPr="009064BA">
              <w:rPr>
                <w:szCs w:val="24"/>
              </w:rPr>
              <w:t xml:space="preserve"> </w:t>
            </w:r>
            <w:r>
              <w:rPr>
                <w:szCs w:val="24"/>
              </w:rPr>
              <w:t xml:space="preserve">un kvalitātes indikatori </w:t>
            </w:r>
            <w:r w:rsidRPr="009064BA">
              <w:rPr>
                <w:szCs w:val="24"/>
              </w:rPr>
              <w:t>diagnostikai</w:t>
            </w:r>
          </w:p>
        </w:tc>
        <w:tc>
          <w:tcPr>
            <w:tcW w:w="1275" w:type="dxa"/>
          </w:tcPr>
          <w:p w14:paraId="74F78EA7" w14:textId="77777777" w:rsidR="00FB6BBA" w:rsidRDefault="00FB6BBA" w:rsidP="00FB6BBA">
            <w:pPr>
              <w:spacing w:before="40" w:after="120"/>
              <w:ind w:firstLine="0"/>
              <w:jc w:val="left"/>
              <w:rPr>
                <w:szCs w:val="24"/>
              </w:rPr>
            </w:pPr>
            <w:r>
              <w:rPr>
                <w:szCs w:val="24"/>
              </w:rPr>
              <w:t>VM</w:t>
            </w:r>
          </w:p>
        </w:tc>
        <w:tc>
          <w:tcPr>
            <w:tcW w:w="2127" w:type="dxa"/>
          </w:tcPr>
          <w:p w14:paraId="58289AD9" w14:textId="02E23679" w:rsidR="00FB6BBA" w:rsidRDefault="00FB6BBA" w:rsidP="00FB6BBA">
            <w:pPr>
              <w:spacing w:before="40" w:after="120"/>
              <w:ind w:firstLine="0"/>
              <w:jc w:val="left"/>
            </w:pPr>
            <w:r>
              <w:t xml:space="preserve">LEA, LLĢĀA, LĢĀA </w:t>
            </w:r>
          </w:p>
        </w:tc>
        <w:tc>
          <w:tcPr>
            <w:tcW w:w="2233" w:type="dxa"/>
          </w:tcPr>
          <w:p w14:paraId="28C94C2D" w14:textId="00785E64" w:rsidR="00FB6BBA" w:rsidRDefault="00FB6BBA" w:rsidP="00FB6BBA">
            <w:pPr>
              <w:spacing w:before="40" w:after="120"/>
              <w:ind w:firstLine="0"/>
              <w:jc w:val="left"/>
              <w:rPr>
                <w:szCs w:val="24"/>
              </w:rPr>
            </w:pPr>
            <w:r w:rsidRPr="005F03AB">
              <w:rPr>
                <w:szCs w:val="24"/>
              </w:rPr>
              <w:t>202</w:t>
            </w:r>
            <w:r>
              <w:rPr>
                <w:szCs w:val="24"/>
              </w:rPr>
              <w:t>6</w:t>
            </w:r>
            <w:r w:rsidRPr="005F03AB">
              <w:rPr>
                <w:szCs w:val="24"/>
              </w:rPr>
              <w:t xml:space="preserve">.gada </w:t>
            </w:r>
            <w:r w:rsidR="0021378D">
              <w:rPr>
                <w:szCs w:val="24"/>
              </w:rPr>
              <w:t>I</w:t>
            </w:r>
            <w:r w:rsidRPr="005F03AB">
              <w:rPr>
                <w:szCs w:val="24"/>
              </w:rPr>
              <w:t>I pusgads</w:t>
            </w:r>
          </w:p>
          <w:p w14:paraId="5E1BDBFA" w14:textId="4A84B6D9" w:rsidR="00FB6BBA" w:rsidRDefault="00FB6BBA" w:rsidP="00FB6BBA">
            <w:pPr>
              <w:spacing w:before="40" w:after="120"/>
              <w:ind w:firstLine="0"/>
              <w:jc w:val="left"/>
              <w:rPr>
                <w:szCs w:val="24"/>
              </w:rPr>
            </w:pPr>
            <w:r>
              <w:rPr>
                <w:szCs w:val="24"/>
              </w:rPr>
              <w:t>(</w:t>
            </w:r>
            <w:r w:rsidRPr="1725AA45">
              <w:rPr>
                <w:rFonts w:eastAsia="Times New Roman" w:cs="Times New Roman"/>
                <w:szCs w:val="24"/>
              </w:rPr>
              <w:t>VM īstenotā ESF+ projekta Nr. 4.1.2.7/1/24/I/001  "Pilnveidot pacientu drošību un aprūpes kvalitāti” ietvaros</w:t>
            </w:r>
            <w:r>
              <w:t>)</w:t>
            </w:r>
          </w:p>
          <w:p w14:paraId="4D7C2FEA" w14:textId="3A5DA01F" w:rsidR="00FB6BBA" w:rsidRPr="005F03AB" w:rsidRDefault="00FB6BBA" w:rsidP="00FB6BBA">
            <w:pPr>
              <w:spacing w:before="40" w:after="120"/>
              <w:ind w:firstLine="0"/>
              <w:jc w:val="left"/>
              <w:rPr>
                <w:szCs w:val="24"/>
              </w:rPr>
            </w:pPr>
            <w:r>
              <w:rPr>
                <w:szCs w:val="24"/>
              </w:rPr>
              <w:t>(</w:t>
            </w:r>
            <w:r>
              <w:rPr>
                <w:i/>
                <w:iCs/>
                <w:szCs w:val="24"/>
              </w:rPr>
              <w:t>ESF</w:t>
            </w:r>
            <w:r w:rsidRPr="00767560">
              <w:rPr>
                <w:i/>
                <w:iCs/>
                <w:szCs w:val="24"/>
              </w:rPr>
              <w:t xml:space="preserve"> finansējums</w:t>
            </w:r>
            <w:r>
              <w:rPr>
                <w:szCs w:val="24"/>
              </w:rPr>
              <w:t>)</w:t>
            </w:r>
          </w:p>
        </w:tc>
      </w:tr>
      <w:tr w:rsidR="00FB6BBA" w:rsidRPr="00032309" w14:paraId="5C2C1937" w14:textId="77777777" w:rsidTr="00867103">
        <w:trPr>
          <w:gridAfter w:val="1"/>
          <w:wAfter w:w="22" w:type="dxa"/>
          <w:trHeight w:val="300"/>
        </w:trPr>
        <w:tc>
          <w:tcPr>
            <w:tcW w:w="709" w:type="dxa"/>
          </w:tcPr>
          <w:p w14:paraId="310362CB" w14:textId="77777777" w:rsidR="00FB6BBA" w:rsidRPr="00867103" w:rsidRDefault="00FB6BBA" w:rsidP="00FB6BBA">
            <w:pPr>
              <w:spacing w:before="40" w:after="120"/>
              <w:ind w:firstLine="0"/>
              <w:jc w:val="left"/>
              <w:rPr>
                <w:szCs w:val="24"/>
              </w:rPr>
            </w:pPr>
            <w:bookmarkStart w:id="62" w:name="_Hlk209450972"/>
            <w:r w:rsidRPr="00867103">
              <w:rPr>
                <w:szCs w:val="24"/>
              </w:rPr>
              <w:lastRenderedPageBreak/>
              <w:t>2.1.3.</w:t>
            </w:r>
          </w:p>
        </w:tc>
        <w:tc>
          <w:tcPr>
            <w:tcW w:w="3150" w:type="dxa"/>
          </w:tcPr>
          <w:p w14:paraId="6A4BDF85" w14:textId="0E642244" w:rsidR="00E83425" w:rsidRPr="00867103" w:rsidRDefault="00E83425" w:rsidP="00E83425">
            <w:pPr>
              <w:spacing w:before="40" w:after="120"/>
              <w:ind w:firstLine="0"/>
              <w:jc w:val="left"/>
            </w:pPr>
            <w:r w:rsidRPr="00867103">
              <w:t xml:space="preserve">Noteikt plašāku obligātās veselības pārbaudes laikā nosakāmo laboratorisko izmeklējumu klāstu </w:t>
            </w:r>
          </w:p>
          <w:p w14:paraId="69F1E4FA" w14:textId="7A5BFA4C" w:rsidR="00FB6BBA" w:rsidRPr="00867103" w:rsidRDefault="00FB6BBA" w:rsidP="00FB6BBA">
            <w:pPr>
              <w:spacing w:before="40" w:after="120"/>
              <w:ind w:firstLine="0"/>
              <w:jc w:val="left"/>
            </w:pPr>
          </w:p>
        </w:tc>
        <w:tc>
          <w:tcPr>
            <w:tcW w:w="2236" w:type="dxa"/>
          </w:tcPr>
          <w:p w14:paraId="7FEA45D9" w14:textId="1522FA2A" w:rsidR="00FB6BBA" w:rsidRPr="00867103" w:rsidRDefault="00FB6BBA" w:rsidP="00FB6BBA">
            <w:pPr>
              <w:spacing w:before="40" w:after="120"/>
              <w:ind w:firstLine="0"/>
              <w:jc w:val="left"/>
              <w:rPr>
                <w:szCs w:val="24"/>
              </w:rPr>
            </w:pPr>
            <w:r w:rsidRPr="00867103">
              <w:rPr>
                <w:szCs w:val="24"/>
              </w:rPr>
              <w:t>Izvērtēta iespēja obligāto veselības pārbaužu laboratorisko izmeklējumu sarakstā, iekļaut glikozes līmeņa</w:t>
            </w:r>
            <w:r w:rsidR="00E5572F" w:rsidRPr="00867103">
              <w:rPr>
                <w:szCs w:val="24"/>
              </w:rPr>
              <w:t xml:space="preserve">, </w:t>
            </w:r>
            <w:r w:rsidR="000C7FF0" w:rsidRPr="00867103">
              <w:rPr>
                <w:szCs w:val="24"/>
              </w:rPr>
              <w:t>kopējā holesterīna un ABLH</w:t>
            </w:r>
            <w:r w:rsidRPr="00867103">
              <w:rPr>
                <w:szCs w:val="24"/>
              </w:rPr>
              <w:t xml:space="preserve"> </w:t>
            </w:r>
            <w:r w:rsidR="00E5572F" w:rsidRPr="00867103">
              <w:rPr>
                <w:szCs w:val="24"/>
              </w:rPr>
              <w:t xml:space="preserve">un </w:t>
            </w:r>
            <w:proofErr w:type="spellStart"/>
            <w:r w:rsidR="00E5572F" w:rsidRPr="00867103">
              <w:rPr>
                <w:szCs w:val="24"/>
              </w:rPr>
              <w:t>triglicerīdu</w:t>
            </w:r>
            <w:proofErr w:type="spellEnd"/>
            <w:r w:rsidR="00E5572F" w:rsidRPr="00867103">
              <w:rPr>
                <w:szCs w:val="24"/>
              </w:rPr>
              <w:t xml:space="preserve"> </w:t>
            </w:r>
            <w:r w:rsidRPr="00867103">
              <w:rPr>
                <w:szCs w:val="24"/>
              </w:rPr>
              <w:t>noteikšanu tukšā dūšā</w:t>
            </w:r>
          </w:p>
        </w:tc>
        <w:tc>
          <w:tcPr>
            <w:tcW w:w="2694" w:type="dxa"/>
          </w:tcPr>
          <w:p w14:paraId="59869FC6" w14:textId="0849B69E" w:rsidR="00FB6BBA" w:rsidRPr="00867103" w:rsidRDefault="00341D2E" w:rsidP="00FB6BBA">
            <w:pPr>
              <w:spacing w:before="40" w:after="120"/>
              <w:ind w:firstLine="0"/>
              <w:jc w:val="left"/>
              <w:rPr>
                <w:szCs w:val="24"/>
              </w:rPr>
            </w:pPr>
            <w:r w:rsidRPr="00867103">
              <w:rPr>
                <w:szCs w:val="24"/>
              </w:rPr>
              <w:t xml:space="preserve">Pēc </w:t>
            </w:r>
            <w:proofErr w:type="spellStart"/>
            <w:r w:rsidRPr="00867103">
              <w:rPr>
                <w:szCs w:val="24"/>
              </w:rPr>
              <w:t>izvērtējuma</w:t>
            </w:r>
            <w:proofErr w:type="spellEnd"/>
            <w:r w:rsidRPr="00867103">
              <w:rPr>
                <w:szCs w:val="24"/>
              </w:rPr>
              <w:t xml:space="preserve"> veikšanas nepieciešamības gadījumā izstrādāti priekšlikumi </w:t>
            </w:r>
            <w:r w:rsidR="00FB6BBA" w:rsidRPr="00867103">
              <w:rPr>
                <w:szCs w:val="24"/>
              </w:rPr>
              <w:t>grozījumi</w:t>
            </w:r>
            <w:r w:rsidRPr="00867103">
              <w:rPr>
                <w:szCs w:val="24"/>
              </w:rPr>
              <w:t>em</w:t>
            </w:r>
            <w:r w:rsidR="00FB6BBA" w:rsidRPr="00867103">
              <w:rPr>
                <w:szCs w:val="24"/>
              </w:rPr>
              <w:t xml:space="preserve"> </w:t>
            </w:r>
            <w:r w:rsidR="002D3031" w:rsidRPr="00867103">
              <w:rPr>
                <w:szCs w:val="24"/>
              </w:rPr>
              <w:t>normatīvajos aktos</w:t>
            </w:r>
          </w:p>
        </w:tc>
        <w:tc>
          <w:tcPr>
            <w:tcW w:w="1275" w:type="dxa"/>
          </w:tcPr>
          <w:p w14:paraId="1CAC5835" w14:textId="6402EBFF" w:rsidR="00FB6BBA" w:rsidRPr="00867103" w:rsidRDefault="00FB6BBA" w:rsidP="00FB6BBA">
            <w:pPr>
              <w:spacing w:before="40" w:after="120"/>
              <w:ind w:firstLine="0"/>
              <w:jc w:val="left"/>
              <w:rPr>
                <w:szCs w:val="24"/>
              </w:rPr>
            </w:pPr>
            <w:r w:rsidRPr="00867103">
              <w:rPr>
                <w:szCs w:val="24"/>
              </w:rPr>
              <w:t>VM</w:t>
            </w:r>
          </w:p>
        </w:tc>
        <w:tc>
          <w:tcPr>
            <w:tcW w:w="2127" w:type="dxa"/>
          </w:tcPr>
          <w:p w14:paraId="1AC0A49A" w14:textId="195E1569" w:rsidR="00FB6BBA" w:rsidRPr="00867103" w:rsidRDefault="00EC0121" w:rsidP="00FB6BBA">
            <w:pPr>
              <w:spacing w:before="40" w:after="120"/>
              <w:ind w:firstLine="0"/>
              <w:jc w:val="left"/>
            </w:pPr>
            <w:r>
              <w:t xml:space="preserve">LM, </w:t>
            </w:r>
            <w:r w:rsidR="00FB6BBA" w:rsidRPr="00867103">
              <w:t>LLĢĀA, LĢĀA, LKB, LEA</w:t>
            </w:r>
            <w:r w:rsidR="00756B21" w:rsidRPr="00867103">
              <w:t>, LAĀB</w:t>
            </w:r>
          </w:p>
        </w:tc>
        <w:tc>
          <w:tcPr>
            <w:tcW w:w="2233" w:type="dxa"/>
          </w:tcPr>
          <w:p w14:paraId="4A674437" w14:textId="77777777" w:rsidR="00AF0465" w:rsidRPr="00867103" w:rsidRDefault="00FB6BBA" w:rsidP="00FB6BBA">
            <w:pPr>
              <w:spacing w:before="40" w:after="120"/>
              <w:ind w:firstLine="0"/>
              <w:jc w:val="left"/>
              <w:rPr>
                <w:szCs w:val="24"/>
              </w:rPr>
            </w:pPr>
            <w:r w:rsidRPr="00867103">
              <w:rPr>
                <w:szCs w:val="24"/>
              </w:rPr>
              <w:t>2027. gada I pusgads</w:t>
            </w:r>
          </w:p>
          <w:p w14:paraId="6B775606" w14:textId="43836AB0" w:rsidR="00FB6BBA" w:rsidRPr="00867103" w:rsidRDefault="00AF0465" w:rsidP="00FB6BBA">
            <w:pPr>
              <w:spacing w:before="40" w:after="120"/>
              <w:ind w:firstLine="0"/>
              <w:jc w:val="left"/>
              <w:rPr>
                <w:szCs w:val="24"/>
              </w:rPr>
            </w:pPr>
            <w:r w:rsidRPr="00867103">
              <w:rPr>
                <w:szCs w:val="24"/>
              </w:rPr>
              <w:t>(</w:t>
            </w:r>
            <w:r w:rsidRPr="00867103">
              <w:rPr>
                <w:i/>
                <w:iCs/>
                <w:szCs w:val="24"/>
              </w:rPr>
              <w:t>esošais valsts budžeta finansējums</w:t>
            </w:r>
            <w:r w:rsidRPr="00867103">
              <w:rPr>
                <w:szCs w:val="24"/>
              </w:rPr>
              <w:t>)</w:t>
            </w:r>
            <w:r w:rsidR="00FB6BBA" w:rsidRPr="00867103">
              <w:rPr>
                <w:szCs w:val="24"/>
              </w:rPr>
              <w:t xml:space="preserve"> </w:t>
            </w:r>
          </w:p>
        </w:tc>
      </w:tr>
      <w:tr w:rsidR="00275A23" w:rsidRPr="00032309" w14:paraId="68B3E7B3" w14:textId="77777777" w:rsidTr="00867103">
        <w:trPr>
          <w:gridAfter w:val="1"/>
          <w:wAfter w:w="22" w:type="dxa"/>
          <w:trHeight w:val="300"/>
        </w:trPr>
        <w:tc>
          <w:tcPr>
            <w:tcW w:w="709" w:type="dxa"/>
          </w:tcPr>
          <w:p w14:paraId="7A27B45B" w14:textId="4105FD76" w:rsidR="00275A23" w:rsidRPr="00867103" w:rsidRDefault="00275A23" w:rsidP="00FB6BBA">
            <w:pPr>
              <w:spacing w:before="40" w:after="120"/>
              <w:ind w:firstLine="0"/>
              <w:jc w:val="left"/>
              <w:rPr>
                <w:szCs w:val="24"/>
              </w:rPr>
            </w:pPr>
            <w:r w:rsidRPr="00867103">
              <w:rPr>
                <w:szCs w:val="24"/>
              </w:rPr>
              <w:t>2.1.4.</w:t>
            </w:r>
          </w:p>
        </w:tc>
        <w:tc>
          <w:tcPr>
            <w:tcW w:w="3150" w:type="dxa"/>
          </w:tcPr>
          <w:p w14:paraId="603F1259" w14:textId="7095F4AA" w:rsidR="00275A23" w:rsidRPr="00867103" w:rsidRDefault="00AA669B" w:rsidP="00FB6BBA">
            <w:pPr>
              <w:spacing w:before="40" w:after="120"/>
              <w:ind w:firstLine="0"/>
              <w:jc w:val="left"/>
              <w:rPr>
                <w:szCs w:val="24"/>
              </w:rPr>
            </w:pPr>
            <w:r w:rsidRPr="00867103">
              <w:rPr>
                <w:szCs w:val="24"/>
              </w:rPr>
              <w:t xml:space="preserve">Pilnveidot </w:t>
            </w:r>
            <w:proofErr w:type="spellStart"/>
            <w:r w:rsidRPr="00867103">
              <w:rPr>
                <w:szCs w:val="24"/>
              </w:rPr>
              <w:t>kardiovaskulārā</w:t>
            </w:r>
            <w:proofErr w:type="spellEnd"/>
            <w:r w:rsidRPr="00867103">
              <w:rPr>
                <w:szCs w:val="24"/>
              </w:rPr>
              <w:t xml:space="preserve"> riska noteikšanu ieslodzītajiem</w:t>
            </w:r>
          </w:p>
        </w:tc>
        <w:tc>
          <w:tcPr>
            <w:tcW w:w="2236" w:type="dxa"/>
          </w:tcPr>
          <w:p w14:paraId="6EAFD3F2" w14:textId="1081D1B7" w:rsidR="00275A23" w:rsidRPr="00867103" w:rsidRDefault="00AA669B" w:rsidP="00FB6BBA">
            <w:pPr>
              <w:spacing w:before="40" w:after="120"/>
              <w:ind w:firstLine="0"/>
              <w:jc w:val="left"/>
            </w:pPr>
            <w:r w:rsidRPr="00867103">
              <w:t>Izvērtēta iespēja pārskatītā SCORE algoritma veikšanai ieslodzītajiem</w:t>
            </w:r>
          </w:p>
        </w:tc>
        <w:tc>
          <w:tcPr>
            <w:tcW w:w="2694" w:type="dxa"/>
          </w:tcPr>
          <w:p w14:paraId="6A62CF2A" w14:textId="3F646A81" w:rsidR="00275A23" w:rsidRPr="00867103" w:rsidRDefault="00AA669B" w:rsidP="00FB6BBA">
            <w:pPr>
              <w:spacing w:before="40" w:after="120"/>
              <w:ind w:firstLine="0"/>
              <w:jc w:val="left"/>
            </w:pPr>
            <w:r w:rsidRPr="00867103">
              <w:t xml:space="preserve">Izstrādāts pacienta </w:t>
            </w:r>
            <w:proofErr w:type="spellStart"/>
            <w:r w:rsidRPr="00867103">
              <w:t>kardiovaskulārā</w:t>
            </w:r>
            <w:proofErr w:type="spellEnd"/>
            <w:r w:rsidRPr="00867103">
              <w:t xml:space="preserve"> riska novērtēšanas ceļš ieslodzījuma vietā</w:t>
            </w:r>
          </w:p>
        </w:tc>
        <w:tc>
          <w:tcPr>
            <w:tcW w:w="1275" w:type="dxa"/>
          </w:tcPr>
          <w:p w14:paraId="6BB27FF5" w14:textId="11FFA338" w:rsidR="00275A23" w:rsidRPr="00867103" w:rsidRDefault="00AA669B" w:rsidP="00FB6BBA">
            <w:pPr>
              <w:spacing w:before="40" w:after="120"/>
              <w:ind w:firstLine="0"/>
              <w:jc w:val="left"/>
              <w:rPr>
                <w:szCs w:val="24"/>
              </w:rPr>
            </w:pPr>
            <w:r w:rsidRPr="00867103">
              <w:rPr>
                <w:szCs w:val="24"/>
              </w:rPr>
              <w:t>VM, TM</w:t>
            </w:r>
          </w:p>
        </w:tc>
        <w:tc>
          <w:tcPr>
            <w:tcW w:w="2127" w:type="dxa"/>
          </w:tcPr>
          <w:p w14:paraId="39E3C3F4" w14:textId="6EE60FA4" w:rsidR="00275A23" w:rsidRPr="00867103" w:rsidRDefault="00AA669B" w:rsidP="00FB6BBA">
            <w:pPr>
              <w:spacing w:before="40" w:after="120"/>
              <w:ind w:firstLine="0"/>
              <w:jc w:val="left"/>
              <w:rPr>
                <w:szCs w:val="24"/>
              </w:rPr>
            </w:pPr>
            <w:r w:rsidRPr="00867103">
              <w:rPr>
                <w:szCs w:val="24"/>
              </w:rPr>
              <w:t>Ieslodzījumu vietu pārvalde, NVD</w:t>
            </w:r>
          </w:p>
        </w:tc>
        <w:tc>
          <w:tcPr>
            <w:tcW w:w="2233" w:type="dxa"/>
          </w:tcPr>
          <w:p w14:paraId="71115015" w14:textId="77777777" w:rsidR="00AA669B" w:rsidRPr="00AA669B" w:rsidRDefault="00AA669B" w:rsidP="00AA669B">
            <w:pPr>
              <w:spacing w:before="40" w:after="120"/>
              <w:ind w:firstLine="0"/>
              <w:jc w:val="left"/>
              <w:rPr>
                <w:szCs w:val="24"/>
              </w:rPr>
            </w:pPr>
            <w:r w:rsidRPr="00AA669B">
              <w:rPr>
                <w:szCs w:val="24"/>
              </w:rPr>
              <w:t>2027. gada I pusgads</w:t>
            </w:r>
          </w:p>
          <w:p w14:paraId="71E13B7C" w14:textId="403A2592" w:rsidR="00275A23" w:rsidRPr="00867103" w:rsidRDefault="00AA669B" w:rsidP="00AA669B">
            <w:pPr>
              <w:spacing w:before="40" w:after="120"/>
              <w:ind w:firstLine="0"/>
              <w:jc w:val="left"/>
              <w:rPr>
                <w:szCs w:val="24"/>
              </w:rPr>
            </w:pPr>
            <w:r w:rsidRPr="00867103">
              <w:rPr>
                <w:szCs w:val="24"/>
              </w:rPr>
              <w:t>(</w:t>
            </w:r>
            <w:r w:rsidRPr="00867103">
              <w:rPr>
                <w:i/>
                <w:iCs/>
                <w:szCs w:val="24"/>
              </w:rPr>
              <w:t>esošais valsts budžeta finansējums</w:t>
            </w:r>
            <w:r w:rsidRPr="00867103">
              <w:rPr>
                <w:szCs w:val="24"/>
              </w:rPr>
              <w:t>)</w:t>
            </w:r>
          </w:p>
        </w:tc>
      </w:tr>
      <w:tr w:rsidR="00553DEE" w:rsidRPr="00032309" w14:paraId="732AA974" w14:textId="77777777" w:rsidTr="00D81EB7">
        <w:trPr>
          <w:gridAfter w:val="1"/>
          <w:wAfter w:w="22" w:type="dxa"/>
          <w:trHeight w:val="300"/>
        </w:trPr>
        <w:tc>
          <w:tcPr>
            <w:tcW w:w="709" w:type="dxa"/>
            <w:vMerge w:val="restart"/>
          </w:tcPr>
          <w:p w14:paraId="22D048B2" w14:textId="38FA894A" w:rsidR="00553DEE" w:rsidRPr="0086159F" w:rsidRDefault="00553DEE" w:rsidP="00FB6BBA">
            <w:pPr>
              <w:spacing w:before="40" w:after="120"/>
              <w:ind w:firstLine="0"/>
              <w:jc w:val="left"/>
              <w:rPr>
                <w:szCs w:val="24"/>
              </w:rPr>
            </w:pPr>
            <w:bookmarkStart w:id="63" w:name="_Hlk198646992"/>
            <w:bookmarkEnd w:id="62"/>
            <w:r>
              <w:rPr>
                <w:szCs w:val="24"/>
              </w:rPr>
              <w:t>2.1.</w:t>
            </w:r>
            <w:r w:rsidR="00275A23">
              <w:rPr>
                <w:szCs w:val="24"/>
              </w:rPr>
              <w:t>5</w:t>
            </w:r>
            <w:r>
              <w:rPr>
                <w:szCs w:val="24"/>
              </w:rPr>
              <w:t>.</w:t>
            </w:r>
          </w:p>
        </w:tc>
        <w:tc>
          <w:tcPr>
            <w:tcW w:w="3150" w:type="dxa"/>
            <w:vMerge w:val="restart"/>
          </w:tcPr>
          <w:p w14:paraId="4EE5D1C5" w14:textId="0CF09EB4" w:rsidR="00553DEE" w:rsidRDefault="00553DEE" w:rsidP="00FB6BBA">
            <w:pPr>
              <w:spacing w:before="40" w:after="120"/>
              <w:ind w:firstLine="0"/>
              <w:jc w:val="left"/>
              <w:rPr>
                <w:szCs w:val="24"/>
              </w:rPr>
            </w:pPr>
            <w:r>
              <w:rPr>
                <w:szCs w:val="24"/>
              </w:rPr>
              <w:t xml:space="preserve">Veicināt </w:t>
            </w:r>
            <w:r w:rsidRPr="00E00259">
              <w:rPr>
                <w:szCs w:val="24"/>
              </w:rPr>
              <w:t xml:space="preserve">ģimenes </w:t>
            </w:r>
            <w:proofErr w:type="spellStart"/>
            <w:r w:rsidRPr="00E00259">
              <w:rPr>
                <w:szCs w:val="24"/>
              </w:rPr>
              <w:t>hiperholesterinēmijas</w:t>
            </w:r>
            <w:proofErr w:type="spellEnd"/>
            <w:r w:rsidRPr="00E00259">
              <w:rPr>
                <w:szCs w:val="24"/>
              </w:rPr>
              <w:t xml:space="preserve"> un citu smagu primāru vai komplicētu </w:t>
            </w:r>
            <w:proofErr w:type="spellStart"/>
            <w:r w:rsidRPr="00E00259">
              <w:rPr>
                <w:szCs w:val="24"/>
              </w:rPr>
              <w:t>hiperlipidēmiju</w:t>
            </w:r>
            <w:proofErr w:type="spellEnd"/>
            <w:r w:rsidRPr="00E00259">
              <w:rPr>
                <w:szCs w:val="24"/>
              </w:rPr>
              <w:t xml:space="preserve"> pacientu novērtēšanu, diagnostiku, uzraudzību, uzskaiti, ārstēšanu un kaskādes </w:t>
            </w:r>
            <w:proofErr w:type="spellStart"/>
            <w:r w:rsidRPr="00E00259">
              <w:rPr>
                <w:szCs w:val="24"/>
              </w:rPr>
              <w:t>skrīninga</w:t>
            </w:r>
            <w:proofErr w:type="spellEnd"/>
            <w:r w:rsidRPr="00E00259">
              <w:rPr>
                <w:szCs w:val="24"/>
              </w:rPr>
              <w:t xml:space="preserve"> organizēšanu</w:t>
            </w:r>
          </w:p>
          <w:p w14:paraId="255EA716" w14:textId="77777777" w:rsidR="00553DEE" w:rsidRPr="0086159F" w:rsidRDefault="00553DEE" w:rsidP="00FB6BBA">
            <w:pPr>
              <w:spacing w:before="40" w:after="120"/>
              <w:ind w:firstLine="0"/>
              <w:jc w:val="left"/>
              <w:rPr>
                <w:szCs w:val="24"/>
              </w:rPr>
            </w:pPr>
          </w:p>
        </w:tc>
        <w:tc>
          <w:tcPr>
            <w:tcW w:w="2236" w:type="dxa"/>
            <w:vMerge w:val="restart"/>
          </w:tcPr>
          <w:p w14:paraId="3B3CB722" w14:textId="722721E4" w:rsidR="00553DEE" w:rsidRPr="0086159F" w:rsidRDefault="00553DEE" w:rsidP="00FB6BBA">
            <w:pPr>
              <w:spacing w:before="40" w:after="120"/>
              <w:ind w:firstLine="0"/>
              <w:jc w:val="left"/>
            </w:pPr>
            <w:r>
              <w:t>2.1.</w:t>
            </w:r>
            <w:r w:rsidR="00AA669B">
              <w:t>5</w:t>
            </w:r>
            <w:r>
              <w:t>.1. Ieviest</w:t>
            </w:r>
            <w:r w:rsidR="006E7B16">
              <w:t>a</w:t>
            </w:r>
            <w:r>
              <w:t xml:space="preserve"> valsts apmaksāt</w:t>
            </w:r>
            <w:r w:rsidR="006E7B16">
              <w:t>a</w:t>
            </w:r>
            <w:r>
              <w:t xml:space="preserve"> </w:t>
            </w:r>
            <w:proofErr w:type="spellStart"/>
            <w:r>
              <w:t>lipoproteīna</w:t>
            </w:r>
            <w:proofErr w:type="spellEnd"/>
            <w:r>
              <w:t xml:space="preserve"> (a) noteikšan</w:t>
            </w:r>
            <w:r w:rsidR="006E7B16">
              <w:t>a</w:t>
            </w:r>
            <w:r>
              <w:t xml:space="preserve"> pacientiem no 40-75 gadiem vienreiz mūžā</w:t>
            </w:r>
          </w:p>
        </w:tc>
        <w:tc>
          <w:tcPr>
            <w:tcW w:w="2694" w:type="dxa"/>
          </w:tcPr>
          <w:p w14:paraId="7654E49D" w14:textId="4E3A4B91" w:rsidR="00553DEE" w:rsidRPr="0086159F" w:rsidRDefault="00553DEE" w:rsidP="00FB6BBA">
            <w:pPr>
              <w:spacing w:before="40" w:after="120"/>
              <w:ind w:firstLine="0"/>
              <w:jc w:val="left"/>
            </w:pPr>
            <w:r>
              <w:t xml:space="preserve">Noteikts </w:t>
            </w:r>
            <w:proofErr w:type="spellStart"/>
            <w:r>
              <w:t>lipoproteīns</w:t>
            </w:r>
            <w:proofErr w:type="spellEnd"/>
            <w:r>
              <w:t xml:space="preserve"> (a) 266 915 pacientiem no 40-75 gadiem </w:t>
            </w:r>
          </w:p>
        </w:tc>
        <w:tc>
          <w:tcPr>
            <w:tcW w:w="1275" w:type="dxa"/>
          </w:tcPr>
          <w:p w14:paraId="31D34236" w14:textId="57A8E25F" w:rsidR="00553DEE" w:rsidRPr="0086159F" w:rsidRDefault="00553DEE" w:rsidP="00FB6BBA">
            <w:pPr>
              <w:spacing w:before="40" w:after="120"/>
              <w:ind w:firstLine="0"/>
              <w:jc w:val="left"/>
              <w:rPr>
                <w:szCs w:val="24"/>
              </w:rPr>
            </w:pPr>
            <w:r>
              <w:rPr>
                <w:szCs w:val="24"/>
              </w:rPr>
              <w:t xml:space="preserve">NVD </w:t>
            </w:r>
          </w:p>
        </w:tc>
        <w:tc>
          <w:tcPr>
            <w:tcW w:w="2127" w:type="dxa"/>
          </w:tcPr>
          <w:p w14:paraId="109FF01B" w14:textId="1CD19764" w:rsidR="00553DEE" w:rsidRPr="00BD7EB2" w:rsidRDefault="00553DEE" w:rsidP="00FB6BBA">
            <w:pPr>
              <w:spacing w:before="40" w:after="120"/>
              <w:ind w:firstLine="0"/>
              <w:jc w:val="left"/>
              <w:rPr>
                <w:szCs w:val="24"/>
              </w:rPr>
            </w:pPr>
            <w:r w:rsidRPr="00BD7EB2">
              <w:rPr>
                <w:szCs w:val="24"/>
              </w:rPr>
              <w:t>MVI KJ, LKB,</w:t>
            </w:r>
            <w:r w:rsidRPr="00BD7EB2">
              <w:t xml:space="preserve"> LLĢĀA, LĢĀA</w:t>
            </w:r>
          </w:p>
        </w:tc>
        <w:tc>
          <w:tcPr>
            <w:tcW w:w="2233" w:type="dxa"/>
          </w:tcPr>
          <w:p w14:paraId="62CAF128" w14:textId="13C30F24" w:rsidR="00553DEE" w:rsidRDefault="00553DEE" w:rsidP="00FB6BBA">
            <w:pPr>
              <w:spacing w:before="40" w:after="120"/>
              <w:ind w:firstLine="0"/>
              <w:jc w:val="left"/>
              <w:rPr>
                <w:szCs w:val="24"/>
              </w:rPr>
            </w:pPr>
            <w:r w:rsidRPr="00241134">
              <w:rPr>
                <w:szCs w:val="24"/>
              </w:rPr>
              <w:t>202</w:t>
            </w:r>
            <w:r w:rsidR="00BD7EB2">
              <w:rPr>
                <w:szCs w:val="24"/>
              </w:rPr>
              <w:t>7</w:t>
            </w:r>
            <w:r w:rsidRPr="00241134">
              <w:rPr>
                <w:szCs w:val="24"/>
              </w:rPr>
              <w:t>. gada II pusgads</w:t>
            </w:r>
            <w:r>
              <w:rPr>
                <w:szCs w:val="24"/>
              </w:rPr>
              <w:t xml:space="preserve"> </w:t>
            </w:r>
          </w:p>
          <w:p w14:paraId="1E9271F6" w14:textId="3306C609" w:rsidR="00553DEE" w:rsidRPr="00032309" w:rsidRDefault="00553DEE" w:rsidP="00FB6BBA">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bookmarkEnd w:id="63"/>
      <w:tr w:rsidR="00553DEE" w:rsidRPr="00032309" w14:paraId="376090A2" w14:textId="77777777" w:rsidTr="00D81EB7">
        <w:trPr>
          <w:gridAfter w:val="1"/>
          <w:wAfter w:w="22" w:type="dxa"/>
          <w:trHeight w:val="300"/>
        </w:trPr>
        <w:tc>
          <w:tcPr>
            <w:tcW w:w="709" w:type="dxa"/>
            <w:vMerge/>
          </w:tcPr>
          <w:p w14:paraId="430F84E8" w14:textId="77777777" w:rsidR="00553DEE" w:rsidRDefault="00553DEE" w:rsidP="00FB6BBA">
            <w:pPr>
              <w:spacing w:before="40" w:after="120"/>
              <w:ind w:firstLine="0"/>
              <w:jc w:val="left"/>
              <w:rPr>
                <w:szCs w:val="24"/>
              </w:rPr>
            </w:pPr>
          </w:p>
        </w:tc>
        <w:tc>
          <w:tcPr>
            <w:tcW w:w="3150" w:type="dxa"/>
            <w:vMerge/>
          </w:tcPr>
          <w:p w14:paraId="456A9BA3" w14:textId="77777777" w:rsidR="00553DEE" w:rsidRDefault="00553DEE" w:rsidP="00FB6BBA">
            <w:pPr>
              <w:spacing w:before="40" w:after="120"/>
              <w:ind w:firstLine="0"/>
              <w:jc w:val="left"/>
              <w:rPr>
                <w:szCs w:val="24"/>
              </w:rPr>
            </w:pPr>
          </w:p>
        </w:tc>
        <w:tc>
          <w:tcPr>
            <w:tcW w:w="2236" w:type="dxa"/>
            <w:vMerge/>
          </w:tcPr>
          <w:p w14:paraId="25E19083" w14:textId="77777777" w:rsidR="00553DEE" w:rsidRDefault="00553DEE" w:rsidP="00FB6BBA">
            <w:pPr>
              <w:spacing w:before="40" w:after="120"/>
              <w:ind w:firstLine="0"/>
              <w:jc w:val="left"/>
            </w:pPr>
          </w:p>
        </w:tc>
        <w:tc>
          <w:tcPr>
            <w:tcW w:w="2694" w:type="dxa"/>
          </w:tcPr>
          <w:p w14:paraId="5971B254" w14:textId="1D374B1C" w:rsidR="00553DEE" w:rsidRDefault="00553DEE" w:rsidP="00FB6BBA">
            <w:pPr>
              <w:spacing w:before="40" w:after="120"/>
              <w:ind w:firstLine="0"/>
              <w:jc w:val="left"/>
            </w:pPr>
            <w:r>
              <w:t xml:space="preserve">Noteikts </w:t>
            </w:r>
            <w:proofErr w:type="spellStart"/>
            <w:r>
              <w:t>lipoproteīns</w:t>
            </w:r>
            <w:proofErr w:type="spellEnd"/>
            <w:r>
              <w:t xml:space="preserve"> (a) 191 927 pacientiem no 40-75 gadiem </w:t>
            </w:r>
          </w:p>
        </w:tc>
        <w:tc>
          <w:tcPr>
            <w:tcW w:w="1275" w:type="dxa"/>
          </w:tcPr>
          <w:p w14:paraId="79D317F4" w14:textId="16FE7874" w:rsidR="00553DEE" w:rsidRDefault="00553DEE" w:rsidP="00FB6BBA">
            <w:pPr>
              <w:spacing w:before="40" w:after="120"/>
              <w:ind w:firstLine="0"/>
              <w:jc w:val="left"/>
              <w:rPr>
                <w:szCs w:val="24"/>
              </w:rPr>
            </w:pPr>
            <w:r>
              <w:rPr>
                <w:szCs w:val="24"/>
              </w:rPr>
              <w:t xml:space="preserve">NVD </w:t>
            </w:r>
          </w:p>
        </w:tc>
        <w:tc>
          <w:tcPr>
            <w:tcW w:w="2127" w:type="dxa"/>
          </w:tcPr>
          <w:p w14:paraId="324AEADF" w14:textId="7607C1F7" w:rsidR="00553DEE" w:rsidRPr="00BD7EB2" w:rsidRDefault="00553DEE" w:rsidP="00FB6BBA">
            <w:pPr>
              <w:spacing w:before="40" w:after="120"/>
              <w:ind w:firstLine="0"/>
              <w:jc w:val="left"/>
              <w:rPr>
                <w:szCs w:val="24"/>
              </w:rPr>
            </w:pPr>
            <w:r w:rsidRPr="00BD7EB2">
              <w:rPr>
                <w:szCs w:val="24"/>
              </w:rPr>
              <w:t xml:space="preserve">MVI KJ, LKB, </w:t>
            </w:r>
            <w:r w:rsidRPr="00BD7EB2">
              <w:t>LLĢĀA, LĢĀA</w:t>
            </w:r>
          </w:p>
        </w:tc>
        <w:tc>
          <w:tcPr>
            <w:tcW w:w="2233" w:type="dxa"/>
          </w:tcPr>
          <w:p w14:paraId="3F0B9AC1" w14:textId="5A3638F6" w:rsidR="00553DEE" w:rsidRDefault="00553DEE" w:rsidP="00FB6BBA">
            <w:pPr>
              <w:spacing w:before="40" w:after="120"/>
              <w:ind w:firstLine="0"/>
              <w:jc w:val="left"/>
              <w:rPr>
                <w:szCs w:val="24"/>
              </w:rPr>
            </w:pPr>
            <w:r w:rsidRPr="00241134">
              <w:rPr>
                <w:szCs w:val="24"/>
              </w:rPr>
              <w:t>202</w:t>
            </w:r>
            <w:r w:rsidR="00BD7EB2">
              <w:rPr>
                <w:szCs w:val="24"/>
              </w:rPr>
              <w:t>8</w:t>
            </w:r>
            <w:r w:rsidRPr="00241134">
              <w:rPr>
                <w:szCs w:val="24"/>
              </w:rPr>
              <w:t>. gada II pusgads</w:t>
            </w:r>
            <w:r>
              <w:rPr>
                <w:szCs w:val="24"/>
              </w:rPr>
              <w:t xml:space="preserve"> </w:t>
            </w:r>
          </w:p>
          <w:p w14:paraId="7F2130F8" w14:textId="28977518" w:rsidR="00553DEE" w:rsidRPr="00241134" w:rsidRDefault="00553DEE" w:rsidP="00FB6BBA">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553DEE" w:rsidRPr="00032309" w14:paraId="57168846" w14:textId="77777777" w:rsidTr="00D81EB7">
        <w:trPr>
          <w:gridAfter w:val="1"/>
          <w:wAfter w:w="22" w:type="dxa"/>
          <w:trHeight w:val="300"/>
        </w:trPr>
        <w:tc>
          <w:tcPr>
            <w:tcW w:w="709" w:type="dxa"/>
            <w:vMerge/>
          </w:tcPr>
          <w:p w14:paraId="593ED973" w14:textId="77777777" w:rsidR="00553DEE" w:rsidRDefault="00553DEE" w:rsidP="00FB6BBA">
            <w:pPr>
              <w:spacing w:before="40" w:after="120"/>
              <w:ind w:firstLine="0"/>
              <w:jc w:val="left"/>
              <w:rPr>
                <w:szCs w:val="24"/>
              </w:rPr>
            </w:pPr>
          </w:p>
        </w:tc>
        <w:tc>
          <w:tcPr>
            <w:tcW w:w="3150" w:type="dxa"/>
            <w:vMerge/>
          </w:tcPr>
          <w:p w14:paraId="5B28E9CA" w14:textId="77777777" w:rsidR="00553DEE" w:rsidRDefault="00553DEE" w:rsidP="00FB6BBA">
            <w:pPr>
              <w:spacing w:before="40" w:after="120"/>
              <w:ind w:firstLine="0"/>
              <w:jc w:val="left"/>
              <w:rPr>
                <w:szCs w:val="24"/>
              </w:rPr>
            </w:pPr>
          </w:p>
        </w:tc>
        <w:tc>
          <w:tcPr>
            <w:tcW w:w="2236" w:type="dxa"/>
            <w:vMerge/>
          </w:tcPr>
          <w:p w14:paraId="4B9DE27E" w14:textId="77777777" w:rsidR="00553DEE" w:rsidRDefault="00553DEE" w:rsidP="00FB6BBA">
            <w:pPr>
              <w:spacing w:before="40" w:after="120"/>
              <w:ind w:firstLine="0"/>
              <w:jc w:val="left"/>
            </w:pPr>
          </w:p>
        </w:tc>
        <w:tc>
          <w:tcPr>
            <w:tcW w:w="2694" w:type="dxa"/>
          </w:tcPr>
          <w:p w14:paraId="0306DC23" w14:textId="12D4791A" w:rsidR="00553DEE" w:rsidRDefault="00553DEE" w:rsidP="00FB6BBA">
            <w:pPr>
              <w:spacing w:before="40" w:after="120"/>
              <w:ind w:firstLine="0"/>
              <w:jc w:val="left"/>
            </w:pPr>
            <w:r>
              <w:t xml:space="preserve">Noteikts </w:t>
            </w:r>
            <w:proofErr w:type="spellStart"/>
            <w:r>
              <w:t>lipoproteīns</w:t>
            </w:r>
            <w:proofErr w:type="spellEnd"/>
            <w:r>
              <w:t xml:space="preserve"> (a) 140 441 pacientiem no 40-75 gadiem </w:t>
            </w:r>
          </w:p>
        </w:tc>
        <w:tc>
          <w:tcPr>
            <w:tcW w:w="1275" w:type="dxa"/>
          </w:tcPr>
          <w:p w14:paraId="3937CE75" w14:textId="347A73C8" w:rsidR="00553DEE" w:rsidRDefault="00553DEE" w:rsidP="00FB6BBA">
            <w:pPr>
              <w:spacing w:before="40" w:after="120"/>
              <w:ind w:firstLine="0"/>
              <w:jc w:val="left"/>
              <w:rPr>
                <w:szCs w:val="24"/>
              </w:rPr>
            </w:pPr>
            <w:r>
              <w:rPr>
                <w:szCs w:val="24"/>
              </w:rPr>
              <w:t xml:space="preserve">NVD </w:t>
            </w:r>
          </w:p>
        </w:tc>
        <w:tc>
          <w:tcPr>
            <w:tcW w:w="2127" w:type="dxa"/>
          </w:tcPr>
          <w:p w14:paraId="2CF82AA3" w14:textId="5F889FE4" w:rsidR="00553DEE" w:rsidRPr="00BD7EB2" w:rsidRDefault="00553DEE" w:rsidP="00FB6BBA">
            <w:pPr>
              <w:spacing w:before="40" w:after="120"/>
              <w:ind w:firstLine="0"/>
              <w:jc w:val="left"/>
              <w:rPr>
                <w:szCs w:val="24"/>
              </w:rPr>
            </w:pPr>
            <w:r w:rsidRPr="00BD7EB2">
              <w:rPr>
                <w:szCs w:val="24"/>
              </w:rPr>
              <w:t xml:space="preserve">MVI KJ, LKB, </w:t>
            </w:r>
            <w:r w:rsidRPr="00BD7EB2">
              <w:t>LLĢĀA, LĢĀA</w:t>
            </w:r>
          </w:p>
        </w:tc>
        <w:tc>
          <w:tcPr>
            <w:tcW w:w="2233" w:type="dxa"/>
          </w:tcPr>
          <w:p w14:paraId="10690B04" w14:textId="012CB672" w:rsidR="00553DEE" w:rsidRDefault="00553DEE" w:rsidP="00FB6BBA">
            <w:pPr>
              <w:spacing w:before="40" w:after="120"/>
              <w:ind w:firstLine="0"/>
              <w:jc w:val="left"/>
              <w:rPr>
                <w:szCs w:val="24"/>
              </w:rPr>
            </w:pPr>
            <w:r w:rsidRPr="00241134">
              <w:rPr>
                <w:szCs w:val="24"/>
              </w:rPr>
              <w:t>202</w:t>
            </w:r>
            <w:r w:rsidR="00BD7EB2">
              <w:rPr>
                <w:szCs w:val="24"/>
              </w:rPr>
              <w:t>9</w:t>
            </w:r>
            <w:r w:rsidRPr="00241134">
              <w:rPr>
                <w:szCs w:val="24"/>
              </w:rPr>
              <w:t>. gada II pusgads</w:t>
            </w:r>
            <w:r>
              <w:rPr>
                <w:szCs w:val="24"/>
              </w:rPr>
              <w:t xml:space="preserve"> (turpmāk ik gadu)</w:t>
            </w:r>
          </w:p>
          <w:p w14:paraId="4788684F" w14:textId="4074696B" w:rsidR="00553DEE" w:rsidRPr="00241134" w:rsidRDefault="00553DEE" w:rsidP="00FB6BBA">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553DEE" w:rsidRPr="00032309" w14:paraId="01A5DA2F" w14:textId="77777777" w:rsidTr="00D81EB7">
        <w:trPr>
          <w:gridAfter w:val="1"/>
          <w:wAfter w:w="22" w:type="dxa"/>
          <w:trHeight w:val="300"/>
        </w:trPr>
        <w:tc>
          <w:tcPr>
            <w:tcW w:w="709" w:type="dxa"/>
            <w:vMerge/>
          </w:tcPr>
          <w:p w14:paraId="46B3C518" w14:textId="77777777" w:rsidR="00553DEE" w:rsidRDefault="00553DEE" w:rsidP="00FB6BBA">
            <w:pPr>
              <w:spacing w:before="40" w:after="120"/>
              <w:jc w:val="left"/>
              <w:rPr>
                <w:szCs w:val="24"/>
              </w:rPr>
            </w:pPr>
          </w:p>
        </w:tc>
        <w:tc>
          <w:tcPr>
            <w:tcW w:w="3150" w:type="dxa"/>
            <w:vMerge/>
          </w:tcPr>
          <w:p w14:paraId="799D1098" w14:textId="77777777" w:rsidR="00553DEE" w:rsidRDefault="00553DEE" w:rsidP="00FB6BBA">
            <w:pPr>
              <w:spacing w:before="40" w:after="120"/>
              <w:jc w:val="left"/>
              <w:rPr>
                <w:szCs w:val="24"/>
              </w:rPr>
            </w:pPr>
          </w:p>
        </w:tc>
        <w:tc>
          <w:tcPr>
            <w:tcW w:w="2236" w:type="dxa"/>
            <w:vMerge w:val="restart"/>
          </w:tcPr>
          <w:p w14:paraId="1992801F" w14:textId="04AD1B66" w:rsidR="00553DEE" w:rsidRPr="00232779" w:rsidRDefault="00553DEE" w:rsidP="00FB6BBA">
            <w:pPr>
              <w:spacing w:before="40" w:after="120"/>
              <w:ind w:firstLine="0"/>
              <w:jc w:val="left"/>
              <w:rPr>
                <w:szCs w:val="24"/>
              </w:rPr>
            </w:pPr>
            <w:r>
              <w:rPr>
                <w:szCs w:val="24"/>
              </w:rPr>
              <w:t>2.1.</w:t>
            </w:r>
            <w:r w:rsidR="00AA669B">
              <w:rPr>
                <w:szCs w:val="24"/>
              </w:rPr>
              <w:t>5</w:t>
            </w:r>
            <w:r>
              <w:rPr>
                <w:szCs w:val="24"/>
              </w:rPr>
              <w:t xml:space="preserve">.2. Attīstīts ģimenes </w:t>
            </w:r>
            <w:proofErr w:type="spellStart"/>
            <w:r>
              <w:rPr>
                <w:szCs w:val="24"/>
              </w:rPr>
              <w:lastRenderedPageBreak/>
              <w:t>hiperholisterinēmijas</w:t>
            </w:r>
            <w:proofErr w:type="spellEnd"/>
            <w:r>
              <w:rPr>
                <w:szCs w:val="24"/>
              </w:rPr>
              <w:t xml:space="preserve"> komandas pakalpojums</w:t>
            </w:r>
          </w:p>
        </w:tc>
        <w:tc>
          <w:tcPr>
            <w:tcW w:w="2694" w:type="dxa"/>
          </w:tcPr>
          <w:p w14:paraId="41C188AD" w14:textId="17CCC6CD" w:rsidR="00553DEE" w:rsidRPr="00E00259" w:rsidRDefault="00553DEE" w:rsidP="00FB6BBA">
            <w:pPr>
              <w:spacing w:before="40" w:after="120"/>
              <w:ind w:firstLine="0"/>
              <w:jc w:val="left"/>
              <w:rPr>
                <w:color w:val="000000" w:themeColor="text1"/>
                <w:szCs w:val="24"/>
              </w:rPr>
            </w:pPr>
            <w:r w:rsidRPr="00E00259">
              <w:rPr>
                <w:color w:val="000000" w:themeColor="text1"/>
                <w:szCs w:val="24"/>
              </w:rPr>
              <w:lastRenderedPageBreak/>
              <w:t xml:space="preserve">Vismaz </w:t>
            </w:r>
            <w:r>
              <w:rPr>
                <w:color w:val="000000" w:themeColor="text1"/>
                <w:szCs w:val="24"/>
              </w:rPr>
              <w:t>2 000</w:t>
            </w:r>
            <w:r w:rsidRPr="00E00259">
              <w:rPr>
                <w:color w:val="000000" w:themeColor="text1"/>
                <w:szCs w:val="24"/>
              </w:rPr>
              <w:t xml:space="preserve"> pacienti saņēmuši kardiologa </w:t>
            </w:r>
            <w:r w:rsidRPr="00E00259">
              <w:rPr>
                <w:color w:val="000000" w:themeColor="text1"/>
                <w:szCs w:val="24"/>
              </w:rPr>
              <w:lastRenderedPageBreak/>
              <w:t xml:space="preserve">konsultāciju, kas specializējies ģimenes </w:t>
            </w:r>
            <w:proofErr w:type="spellStart"/>
            <w:r w:rsidRPr="00E00259">
              <w:rPr>
                <w:color w:val="000000" w:themeColor="text1"/>
                <w:szCs w:val="24"/>
              </w:rPr>
              <w:t>hiperholisterinēmijā</w:t>
            </w:r>
            <w:proofErr w:type="spellEnd"/>
            <w:r w:rsidRPr="00E00259">
              <w:rPr>
                <w:color w:val="000000" w:themeColor="text1"/>
                <w:szCs w:val="24"/>
              </w:rPr>
              <w:t xml:space="preserve"> </w:t>
            </w:r>
          </w:p>
        </w:tc>
        <w:tc>
          <w:tcPr>
            <w:tcW w:w="1275" w:type="dxa"/>
          </w:tcPr>
          <w:p w14:paraId="38A521A6" w14:textId="61D35A83" w:rsidR="00553DEE" w:rsidRDefault="00FC4505" w:rsidP="00FB6BBA">
            <w:pPr>
              <w:spacing w:before="40" w:after="120"/>
              <w:ind w:firstLine="0"/>
              <w:jc w:val="left"/>
              <w:rPr>
                <w:szCs w:val="24"/>
              </w:rPr>
            </w:pPr>
            <w:r>
              <w:rPr>
                <w:szCs w:val="24"/>
              </w:rPr>
              <w:lastRenderedPageBreak/>
              <w:t xml:space="preserve">VM, </w:t>
            </w:r>
            <w:r w:rsidR="00553DEE">
              <w:rPr>
                <w:szCs w:val="24"/>
              </w:rPr>
              <w:t xml:space="preserve">NVD </w:t>
            </w:r>
          </w:p>
        </w:tc>
        <w:tc>
          <w:tcPr>
            <w:tcW w:w="2127" w:type="dxa"/>
          </w:tcPr>
          <w:p w14:paraId="3208BE1D" w14:textId="3D3A652B" w:rsidR="00553DEE" w:rsidRPr="0086159F" w:rsidRDefault="0091634F" w:rsidP="00FB6BBA">
            <w:pPr>
              <w:spacing w:before="40" w:after="120"/>
              <w:ind w:firstLine="0"/>
              <w:jc w:val="left"/>
              <w:rPr>
                <w:szCs w:val="24"/>
              </w:rPr>
            </w:pPr>
            <w:r>
              <w:rPr>
                <w:szCs w:val="24"/>
              </w:rPr>
              <w:t>MVI</w:t>
            </w:r>
            <w:r w:rsidRPr="00232779">
              <w:rPr>
                <w:szCs w:val="24"/>
              </w:rPr>
              <w:t xml:space="preserve"> </w:t>
            </w:r>
            <w:r>
              <w:rPr>
                <w:szCs w:val="24"/>
              </w:rPr>
              <w:t xml:space="preserve">KJ, </w:t>
            </w:r>
            <w:r w:rsidR="00553DEE">
              <w:rPr>
                <w:szCs w:val="24"/>
              </w:rPr>
              <w:t>LKB</w:t>
            </w:r>
          </w:p>
        </w:tc>
        <w:tc>
          <w:tcPr>
            <w:tcW w:w="2233" w:type="dxa"/>
          </w:tcPr>
          <w:p w14:paraId="14722C17" w14:textId="32872605" w:rsidR="00553DEE" w:rsidRDefault="00553DEE" w:rsidP="00FB6BBA">
            <w:pPr>
              <w:spacing w:before="40" w:after="120"/>
              <w:ind w:firstLine="0"/>
              <w:jc w:val="left"/>
              <w:rPr>
                <w:szCs w:val="24"/>
              </w:rPr>
            </w:pPr>
            <w:r w:rsidRPr="00241134">
              <w:rPr>
                <w:szCs w:val="24"/>
              </w:rPr>
              <w:t>202</w:t>
            </w:r>
            <w:r w:rsidR="00BD7EB2">
              <w:rPr>
                <w:szCs w:val="24"/>
              </w:rPr>
              <w:t>7</w:t>
            </w:r>
            <w:r w:rsidRPr="00241134">
              <w:rPr>
                <w:szCs w:val="24"/>
              </w:rPr>
              <w:t>. gada II pusgads</w:t>
            </w:r>
          </w:p>
          <w:p w14:paraId="7B1221C1" w14:textId="6D956EC6" w:rsidR="00553DEE" w:rsidRPr="00241134" w:rsidRDefault="00553DEE" w:rsidP="00FB6BBA">
            <w:pPr>
              <w:spacing w:before="40" w:after="120"/>
              <w:ind w:firstLine="0"/>
              <w:jc w:val="left"/>
              <w:rPr>
                <w:szCs w:val="24"/>
              </w:rPr>
            </w:pPr>
            <w:r>
              <w:rPr>
                <w:szCs w:val="24"/>
              </w:rPr>
              <w:lastRenderedPageBreak/>
              <w:t>(</w:t>
            </w:r>
            <w:r w:rsidRPr="00767560">
              <w:rPr>
                <w:i/>
                <w:iCs/>
                <w:szCs w:val="24"/>
              </w:rPr>
              <w:t>papildu finansējums</w:t>
            </w:r>
            <w:r w:rsidR="00A304A3">
              <w:rPr>
                <w:i/>
                <w:iCs/>
                <w:szCs w:val="24"/>
              </w:rPr>
              <w:t xml:space="preserve"> indikatīvi</w:t>
            </w:r>
            <w:r>
              <w:rPr>
                <w:szCs w:val="24"/>
              </w:rPr>
              <w:t>)</w:t>
            </w:r>
          </w:p>
        </w:tc>
      </w:tr>
      <w:tr w:rsidR="00553DEE" w:rsidRPr="00032309" w14:paraId="7B1076D9" w14:textId="77777777" w:rsidTr="00D81EB7">
        <w:trPr>
          <w:gridAfter w:val="1"/>
          <w:wAfter w:w="22" w:type="dxa"/>
          <w:trHeight w:val="300"/>
        </w:trPr>
        <w:tc>
          <w:tcPr>
            <w:tcW w:w="709" w:type="dxa"/>
            <w:vMerge/>
          </w:tcPr>
          <w:p w14:paraId="51044314" w14:textId="77777777" w:rsidR="00553DEE" w:rsidRDefault="00553DEE" w:rsidP="00FB6BBA">
            <w:pPr>
              <w:spacing w:before="40" w:after="120"/>
              <w:jc w:val="left"/>
              <w:rPr>
                <w:szCs w:val="24"/>
              </w:rPr>
            </w:pPr>
          </w:p>
        </w:tc>
        <w:tc>
          <w:tcPr>
            <w:tcW w:w="3150" w:type="dxa"/>
            <w:vMerge/>
          </w:tcPr>
          <w:p w14:paraId="2B8E35E0" w14:textId="77777777" w:rsidR="00553DEE" w:rsidRDefault="00553DEE" w:rsidP="00FB6BBA">
            <w:pPr>
              <w:spacing w:before="40" w:after="120"/>
              <w:jc w:val="left"/>
              <w:rPr>
                <w:szCs w:val="24"/>
              </w:rPr>
            </w:pPr>
          </w:p>
        </w:tc>
        <w:tc>
          <w:tcPr>
            <w:tcW w:w="2236" w:type="dxa"/>
            <w:vMerge/>
          </w:tcPr>
          <w:p w14:paraId="09B5A387" w14:textId="77777777" w:rsidR="00553DEE" w:rsidRDefault="00553DEE" w:rsidP="00FB6BBA">
            <w:pPr>
              <w:spacing w:before="40" w:after="120"/>
              <w:ind w:firstLine="0"/>
              <w:jc w:val="left"/>
              <w:rPr>
                <w:szCs w:val="24"/>
              </w:rPr>
            </w:pPr>
          </w:p>
        </w:tc>
        <w:tc>
          <w:tcPr>
            <w:tcW w:w="2694" w:type="dxa"/>
          </w:tcPr>
          <w:p w14:paraId="184F1AA8" w14:textId="15ADC4EE" w:rsidR="00553DEE" w:rsidRPr="00E00259" w:rsidRDefault="00553DEE" w:rsidP="00FB6BBA">
            <w:pPr>
              <w:spacing w:before="40" w:after="120"/>
              <w:ind w:firstLine="0"/>
              <w:jc w:val="left"/>
              <w:rPr>
                <w:color w:val="000000" w:themeColor="text1"/>
                <w:szCs w:val="24"/>
              </w:rPr>
            </w:pPr>
            <w:r w:rsidRPr="00E00259">
              <w:rPr>
                <w:color w:val="000000" w:themeColor="text1"/>
                <w:szCs w:val="24"/>
              </w:rPr>
              <w:t xml:space="preserve">Vismaz </w:t>
            </w:r>
            <w:r>
              <w:rPr>
                <w:color w:val="000000" w:themeColor="text1"/>
                <w:szCs w:val="24"/>
              </w:rPr>
              <w:t>2 500</w:t>
            </w:r>
            <w:r w:rsidRPr="00E00259">
              <w:rPr>
                <w:color w:val="000000" w:themeColor="text1"/>
                <w:szCs w:val="24"/>
              </w:rPr>
              <w:t xml:space="preserve"> pacienti saņēmuši kardiologa konsultāciju, kas specializējies ģimenes </w:t>
            </w:r>
            <w:proofErr w:type="spellStart"/>
            <w:r w:rsidRPr="00E00259">
              <w:rPr>
                <w:color w:val="000000" w:themeColor="text1"/>
                <w:szCs w:val="24"/>
              </w:rPr>
              <w:t>hiperholisterinēmijā</w:t>
            </w:r>
            <w:proofErr w:type="spellEnd"/>
          </w:p>
        </w:tc>
        <w:tc>
          <w:tcPr>
            <w:tcW w:w="1275" w:type="dxa"/>
          </w:tcPr>
          <w:p w14:paraId="2DBE63BE" w14:textId="6CAB4C11" w:rsidR="00553DEE" w:rsidRDefault="00C73CF8" w:rsidP="00FB6BBA">
            <w:pPr>
              <w:spacing w:before="40" w:after="120"/>
              <w:ind w:firstLine="0"/>
              <w:jc w:val="left"/>
              <w:rPr>
                <w:szCs w:val="24"/>
              </w:rPr>
            </w:pPr>
            <w:r>
              <w:rPr>
                <w:szCs w:val="24"/>
              </w:rPr>
              <w:t xml:space="preserve">VM, </w:t>
            </w:r>
            <w:r w:rsidR="00553DEE">
              <w:rPr>
                <w:szCs w:val="24"/>
              </w:rPr>
              <w:t xml:space="preserve">NVD, </w:t>
            </w:r>
          </w:p>
        </w:tc>
        <w:tc>
          <w:tcPr>
            <w:tcW w:w="2127" w:type="dxa"/>
          </w:tcPr>
          <w:p w14:paraId="7C053926" w14:textId="2A7F513E" w:rsidR="00553DEE" w:rsidRDefault="0091634F" w:rsidP="00FB6BBA">
            <w:pPr>
              <w:spacing w:before="40" w:after="120"/>
              <w:ind w:firstLine="0"/>
              <w:jc w:val="left"/>
              <w:rPr>
                <w:szCs w:val="24"/>
              </w:rPr>
            </w:pPr>
            <w:r>
              <w:rPr>
                <w:szCs w:val="24"/>
              </w:rPr>
              <w:t>MVI</w:t>
            </w:r>
            <w:r w:rsidRPr="00232779">
              <w:rPr>
                <w:szCs w:val="24"/>
              </w:rPr>
              <w:t xml:space="preserve"> </w:t>
            </w:r>
            <w:r>
              <w:rPr>
                <w:szCs w:val="24"/>
              </w:rPr>
              <w:t xml:space="preserve">KJ, </w:t>
            </w:r>
            <w:r w:rsidR="00553DEE">
              <w:rPr>
                <w:szCs w:val="24"/>
              </w:rPr>
              <w:t>LKB</w:t>
            </w:r>
          </w:p>
        </w:tc>
        <w:tc>
          <w:tcPr>
            <w:tcW w:w="2233" w:type="dxa"/>
          </w:tcPr>
          <w:p w14:paraId="7FAF0814" w14:textId="411FA7E5" w:rsidR="00553DEE" w:rsidRDefault="00553DEE" w:rsidP="00FB6BBA">
            <w:pPr>
              <w:spacing w:before="40" w:after="120"/>
              <w:ind w:firstLine="0"/>
              <w:jc w:val="left"/>
              <w:rPr>
                <w:szCs w:val="24"/>
              </w:rPr>
            </w:pPr>
            <w:r w:rsidRPr="00241134">
              <w:rPr>
                <w:szCs w:val="24"/>
              </w:rPr>
              <w:t>202</w:t>
            </w:r>
            <w:r w:rsidR="00BD7EB2">
              <w:rPr>
                <w:szCs w:val="24"/>
              </w:rPr>
              <w:t>8</w:t>
            </w:r>
            <w:r w:rsidRPr="00241134">
              <w:rPr>
                <w:szCs w:val="24"/>
              </w:rPr>
              <w:t>. gada II pusgads</w:t>
            </w:r>
            <w:r>
              <w:rPr>
                <w:szCs w:val="24"/>
              </w:rPr>
              <w:t xml:space="preserve"> (turpmāk ik gadu)</w:t>
            </w:r>
          </w:p>
          <w:p w14:paraId="6F6E71CB" w14:textId="020B1481" w:rsidR="00553DEE" w:rsidRPr="00241134" w:rsidRDefault="00553DEE" w:rsidP="00FB6BBA">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553DEE" w:rsidRPr="00032309" w14:paraId="329A62CB" w14:textId="77777777" w:rsidTr="00D81EB7">
        <w:trPr>
          <w:gridAfter w:val="1"/>
          <w:wAfter w:w="22" w:type="dxa"/>
          <w:trHeight w:val="300"/>
        </w:trPr>
        <w:tc>
          <w:tcPr>
            <w:tcW w:w="709" w:type="dxa"/>
            <w:vMerge/>
          </w:tcPr>
          <w:p w14:paraId="08A04448" w14:textId="77777777" w:rsidR="00553DEE" w:rsidRDefault="00553DEE" w:rsidP="0021378D">
            <w:pPr>
              <w:spacing w:before="40" w:after="120"/>
              <w:jc w:val="left"/>
              <w:rPr>
                <w:szCs w:val="24"/>
              </w:rPr>
            </w:pPr>
          </w:p>
        </w:tc>
        <w:tc>
          <w:tcPr>
            <w:tcW w:w="3150" w:type="dxa"/>
            <w:vMerge/>
          </w:tcPr>
          <w:p w14:paraId="076822F3" w14:textId="77777777" w:rsidR="00553DEE" w:rsidRDefault="00553DEE" w:rsidP="0021378D">
            <w:pPr>
              <w:spacing w:before="40" w:after="120"/>
              <w:jc w:val="left"/>
              <w:rPr>
                <w:szCs w:val="24"/>
              </w:rPr>
            </w:pPr>
          </w:p>
        </w:tc>
        <w:tc>
          <w:tcPr>
            <w:tcW w:w="2236" w:type="dxa"/>
          </w:tcPr>
          <w:p w14:paraId="41117EDF" w14:textId="1AE16CC4" w:rsidR="00553DEE" w:rsidRPr="00A35DC1" w:rsidRDefault="00553DEE" w:rsidP="00553DEE">
            <w:pPr>
              <w:spacing w:before="40" w:after="120"/>
              <w:ind w:firstLine="0"/>
              <w:jc w:val="left"/>
              <w:rPr>
                <w:szCs w:val="24"/>
              </w:rPr>
            </w:pPr>
            <w:r w:rsidRPr="00A35DC1">
              <w:rPr>
                <w:szCs w:val="24"/>
              </w:rPr>
              <w:t>2.1.</w:t>
            </w:r>
            <w:r w:rsidR="00AA669B">
              <w:rPr>
                <w:szCs w:val="24"/>
              </w:rPr>
              <w:t>5</w:t>
            </w:r>
            <w:r w:rsidRPr="00A35DC1">
              <w:rPr>
                <w:szCs w:val="24"/>
              </w:rPr>
              <w:t xml:space="preserve">.3. Uzlabota ģimenes </w:t>
            </w:r>
            <w:proofErr w:type="spellStart"/>
            <w:r w:rsidRPr="00A35DC1">
              <w:rPr>
                <w:szCs w:val="24"/>
              </w:rPr>
              <w:t>hiperholisterinēmijas</w:t>
            </w:r>
            <w:proofErr w:type="spellEnd"/>
            <w:r w:rsidRPr="00A35DC1">
              <w:rPr>
                <w:szCs w:val="24"/>
              </w:rPr>
              <w:t xml:space="preserve"> un citu smagu primāru vai komplicētu </w:t>
            </w:r>
            <w:proofErr w:type="spellStart"/>
            <w:r w:rsidRPr="00A35DC1">
              <w:rPr>
                <w:szCs w:val="24"/>
              </w:rPr>
              <w:t>hiperlipidēmiju</w:t>
            </w:r>
            <w:proofErr w:type="spellEnd"/>
            <w:r w:rsidRPr="00A35DC1">
              <w:rPr>
                <w:szCs w:val="24"/>
              </w:rPr>
              <w:t xml:space="preserve"> diagnostikas pieejamība</w:t>
            </w:r>
          </w:p>
        </w:tc>
        <w:tc>
          <w:tcPr>
            <w:tcW w:w="2694" w:type="dxa"/>
          </w:tcPr>
          <w:p w14:paraId="573D0C80" w14:textId="025A99FC" w:rsidR="00553DEE" w:rsidRPr="00A35DC1" w:rsidRDefault="00553DEE" w:rsidP="0021378D">
            <w:pPr>
              <w:spacing w:before="40" w:after="120"/>
              <w:ind w:firstLine="0"/>
              <w:jc w:val="left"/>
              <w:rPr>
                <w:szCs w:val="24"/>
              </w:rPr>
            </w:pPr>
            <w:r w:rsidRPr="00A35DC1">
              <w:rPr>
                <w:szCs w:val="24"/>
              </w:rPr>
              <w:t xml:space="preserve">Izstrādāts ģimenes </w:t>
            </w:r>
            <w:proofErr w:type="spellStart"/>
            <w:r w:rsidRPr="00A35DC1">
              <w:rPr>
                <w:szCs w:val="24"/>
              </w:rPr>
              <w:t>hiperholisterinēmijas</w:t>
            </w:r>
            <w:proofErr w:type="spellEnd"/>
            <w:r w:rsidRPr="00A35DC1">
              <w:rPr>
                <w:szCs w:val="24"/>
              </w:rPr>
              <w:t xml:space="preserve"> un citu smagu primāru vai komplicētu </w:t>
            </w:r>
            <w:proofErr w:type="spellStart"/>
            <w:r w:rsidRPr="00A35DC1">
              <w:rPr>
                <w:szCs w:val="24"/>
              </w:rPr>
              <w:t>hiperlipidēmiju</w:t>
            </w:r>
            <w:proofErr w:type="spellEnd"/>
            <w:r w:rsidRPr="00A35DC1">
              <w:rPr>
                <w:szCs w:val="24"/>
              </w:rPr>
              <w:t xml:space="preserve"> pacientu novērtēšanu, diagnostikas algoritms, kā arī pacienta ceļš un kvalitātes indikatori diagnostikai</w:t>
            </w:r>
          </w:p>
        </w:tc>
        <w:tc>
          <w:tcPr>
            <w:tcW w:w="1275" w:type="dxa"/>
          </w:tcPr>
          <w:p w14:paraId="5C155C05" w14:textId="7F8423DC" w:rsidR="00553DEE" w:rsidRPr="00A35DC1" w:rsidRDefault="00553DEE" w:rsidP="0021378D">
            <w:pPr>
              <w:spacing w:before="40" w:after="120"/>
              <w:ind w:firstLine="0"/>
              <w:jc w:val="left"/>
              <w:rPr>
                <w:szCs w:val="24"/>
              </w:rPr>
            </w:pPr>
            <w:r w:rsidRPr="00A35DC1">
              <w:rPr>
                <w:szCs w:val="24"/>
              </w:rPr>
              <w:t>VM</w:t>
            </w:r>
          </w:p>
        </w:tc>
        <w:tc>
          <w:tcPr>
            <w:tcW w:w="2127" w:type="dxa"/>
          </w:tcPr>
          <w:p w14:paraId="3A781DA2" w14:textId="5D739721" w:rsidR="00553DEE" w:rsidRPr="00A35DC1" w:rsidRDefault="001609F8" w:rsidP="0021378D">
            <w:pPr>
              <w:spacing w:before="40" w:after="120"/>
              <w:ind w:firstLine="0"/>
              <w:jc w:val="left"/>
              <w:rPr>
                <w:szCs w:val="24"/>
              </w:rPr>
            </w:pPr>
            <w:r>
              <w:t>LKB</w:t>
            </w:r>
            <w:r w:rsidR="00553DEE" w:rsidRPr="00A35DC1">
              <w:t xml:space="preserve">, </w:t>
            </w:r>
            <w:r w:rsidR="00A35DC1" w:rsidRPr="00A35DC1">
              <w:t>LĢĀ</w:t>
            </w:r>
            <w:r w:rsidR="009F6F08">
              <w:t>A</w:t>
            </w:r>
            <w:r w:rsidR="00A35DC1" w:rsidRPr="00A35DC1">
              <w:t xml:space="preserve">, </w:t>
            </w:r>
            <w:r w:rsidR="00553DEE" w:rsidRPr="00A35DC1">
              <w:t>LLĢĀA</w:t>
            </w:r>
          </w:p>
        </w:tc>
        <w:tc>
          <w:tcPr>
            <w:tcW w:w="2233" w:type="dxa"/>
          </w:tcPr>
          <w:p w14:paraId="147C2F35" w14:textId="1AC365DF" w:rsidR="00553DEE" w:rsidRPr="00A35DC1" w:rsidRDefault="00553DEE" w:rsidP="0021378D">
            <w:pPr>
              <w:spacing w:before="40" w:after="120"/>
              <w:ind w:firstLine="0"/>
              <w:jc w:val="left"/>
              <w:rPr>
                <w:szCs w:val="24"/>
              </w:rPr>
            </w:pPr>
            <w:r w:rsidRPr="00A35DC1">
              <w:rPr>
                <w:szCs w:val="24"/>
              </w:rPr>
              <w:t>2027.gada II pusgads</w:t>
            </w:r>
          </w:p>
          <w:p w14:paraId="7B2BD121" w14:textId="77777777" w:rsidR="00553DEE" w:rsidRPr="00A35DC1" w:rsidRDefault="00553DEE" w:rsidP="0021378D">
            <w:pPr>
              <w:spacing w:before="40" w:after="120"/>
              <w:ind w:firstLine="0"/>
              <w:jc w:val="left"/>
              <w:rPr>
                <w:szCs w:val="24"/>
              </w:rPr>
            </w:pPr>
            <w:r w:rsidRPr="00A35DC1">
              <w:rPr>
                <w:szCs w:val="24"/>
              </w:rPr>
              <w:t>(</w:t>
            </w:r>
            <w:r w:rsidRPr="00A35DC1">
              <w:rPr>
                <w:rFonts w:eastAsia="Times New Roman" w:cs="Times New Roman"/>
                <w:szCs w:val="24"/>
              </w:rPr>
              <w:t>VM īstenotā ESF+ projekta Nr. 4.1.2.7/1/24/I/001  "Pilnveidot pacientu drošību un aprūpes kvalitāti” ietvaros</w:t>
            </w:r>
            <w:r w:rsidRPr="00A35DC1">
              <w:t>)</w:t>
            </w:r>
          </w:p>
          <w:p w14:paraId="2D15A652" w14:textId="5B02C6C3" w:rsidR="00553DEE" w:rsidRPr="0021378D" w:rsidRDefault="00553DEE" w:rsidP="0021378D">
            <w:pPr>
              <w:spacing w:before="40" w:after="120"/>
              <w:ind w:firstLine="0"/>
              <w:jc w:val="left"/>
              <w:rPr>
                <w:color w:val="EE0000"/>
                <w:szCs w:val="24"/>
                <w:highlight w:val="yellow"/>
              </w:rPr>
            </w:pPr>
            <w:r w:rsidRPr="00A35DC1">
              <w:rPr>
                <w:szCs w:val="24"/>
              </w:rPr>
              <w:t>(</w:t>
            </w:r>
            <w:r w:rsidRPr="00A35DC1">
              <w:rPr>
                <w:i/>
                <w:iCs/>
                <w:szCs w:val="24"/>
              </w:rPr>
              <w:t>ESF finansējums</w:t>
            </w:r>
            <w:r w:rsidRPr="00A35DC1">
              <w:rPr>
                <w:szCs w:val="24"/>
              </w:rPr>
              <w:t>)</w:t>
            </w:r>
          </w:p>
        </w:tc>
      </w:tr>
      <w:tr w:rsidR="0021378D" w:rsidRPr="0086159F" w14:paraId="6DD15F07" w14:textId="77777777" w:rsidTr="00D81EB7">
        <w:trPr>
          <w:gridAfter w:val="1"/>
          <w:wAfter w:w="22" w:type="dxa"/>
          <w:trHeight w:val="300"/>
        </w:trPr>
        <w:tc>
          <w:tcPr>
            <w:tcW w:w="709" w:type="dxa"/>
            <w:vMerge w:val="restart"/>
          </w:tcPr>
          <w:p w14:paraId="52AFF44C" w14:textId="6B668B1A" w:rsidR="0021378D" w:rsidRDefault="0021378D" w:rsidP="0021378D">
            <w:pPr>
              <w:spacing w:before="40" w:after="120"/>
              <w:ind w:firstLine="0"/>
              <w:jc w:val="left"/>
              <w:rPr>
                <w:szCs w:val="24"/>
              </w:rPr>
            </w:pPr>
            <w:bookmarkStart w:id="64" w:name="_Hlk200027091"/>
            <w:r>
              <w:rPr>
                <w:szCs w:val="24"/>
              </w:rPr>
              <w:t>2.1.</w:t>
            </w:r>
            <w:r w:rsidR="00275A23">
              <w:rPr>
                <w:szCs w:val="24"/>
              </w:rPr>
              <w:t>6</w:t>
            </w:r>
            <w:r>
              <w:rPr>
                <w:szCs w:val="24"/>
              </w:rPr>
              <w:t>.</w:t>
            </w:r>
          </w:p>
        </w:tc>
        <w:tc>
          <w:tcPr>
            <w:tcW w:w="3150" w:type="dxa"/>
            <w:vMerge w:val="restart"/>
          </w:tcPr>
          <w:p w14:paraId="286262B2" w14:textId="77777777" w:rsidR="003471FE" w:rsidRDefault="0021378D" w:rsidP="003471FE">
            <w:pPr>
              <w:spacing w:before="40" w:after="40"/>
              <w:ind w:firstLine="0"/>
              <w:jc w:val="left"/>
              <w:rPr>
                <w:szCs w:val="24"/>
              </w:rPr>
            </w:pPr>
            <w:r>
              <w:rPr>
                <w:szCs w:val="24"/>
              </w:rPr>
              <w:t>Uzlabot SAS izmeklējumu pieejamību SAVA</w:t>
            </w:r>
            <w:r w:rsidR="00235990">
              <w:rPr>
                <w:szCs w:val="24"/>
              </w:rPr>
              <w:t xml:space="preserve"> </w:t>
            </w:r>
          </w:p>
          <w:p w14:paraId="433BDC6E" w14:textId="6916BD20" w:rsidR="0021378D" w:rsidRDefault="00235990" w:rsidP="003471FE">
            <w:pPr>
              <w:spacing w:before="40" w:after="40"/>
              <w:ind w:firstLine="0"/>
              <w:jc w:val="left"/>
              <w:rPr>
                <w:szCs w:val="24"/>
              </w:rPr>
            </w:pPr>
            <w:r>
              <w:rPr>
                <w:szCs w:val="24"/>
              </w:rPr>
              <w:t>(3</w:t>
            </w:r>
            <w:r w:rsidR="003471FE">
              <w:rPr>
                <w:szCs w:val="24"/>
              </w:rPr>
              <w:t>.</w:t>
            </w:r>
            <w:r w:rsidRPr="00235990">
              <w:rPr>
                <w:rStyle w:val="FootnoteReference"/>
                <w:szCs w:val="24"/>
              </w:rPr>
              <w:footnoteReference w:customMarkFollows="1" w:id="102"/>
              <w:sym w:font="Symbol" w:char="F02A"/>
            </w:r>
            <w:r w:rsidRPr="00235990">
              <w:rPr>
                <w:rStyle w:val="FootnoteReference"/>
                <w:szCs w:val="24"/>
                <w:vertAlign w:val="baseline"/>
              </w:rPr>
              <w:t>)</w:t>
            </w:r>
          </w:p>
        </w:tc>
        <w:tc>
          <w:tcPr>
            <w:tcW w:w="2236" w:type="dxa"/>
          </w:tcPr>
          <w:p w14:paraId="6A843E93" w14:textId="5AEDDF64" w:rsidR="0021378D" w:rsidRPr="005672B6" w:rsidRDefault="0021378D" w:rsidP="0021378D">
            <w:pPr>
              <w:spacing w:before="40" w:after="120"/>
              <w:ind w:firstLine="0"/>
              <w:jc w:val="left"/>
            </w:pPr>
            <w:r>
              <w:t>2.1.</w:t>
            </w:r>
            <w:r w:rsidR="00AA669B">
              <w:t>6</w:t>
            </w:r>
            <w:r>
              <w:t xml:space="preserve">.1. Nodrošināta SAVA diagnostikas </w:t>
            </w:r>
            <w:r w:rsidRPr="003E0F7B">
              <w:rPr>
                <w:szCs w:val="24"/>
              </w:rPr>
              <w:t>(</w:t>
            </w:r>
            <w:proofErr w:type="spellStart"/>
            <w:r w:rsidRPr="003E0F7B">
              <w:rPr>
                <w:szCs w:val="24"/>
              </w:rPr>
              <w:t>veloergometrijas</w:t>
            </w:r>
            <w:proofErr w:type="spellEnd"/>
            <w:r w:rsidRPr="003E0F7B">
              <w:rPr>
                <w:szCs w:val="24"/>
              </w:rPr>
              <w:t xml:space="preserve">, </w:t>
            </w:r>
            <w:proofErr w:type="spellStart"/>
            <w:r w:rsidRPr="003E0F7B">
              <w:rPr>
                <w:szCs w:val="24"/>
              </w:rPr>
              <w:t>ehokardiogrāfijas</w:t>
            </w:r>
            <w:proofErr w:type="spellEnd"/>
            <w:r w:rsidRPr="003E0F7B">
              <w:rPr>
                <w:szCs w:val="24"/>
              </w:rPr>
              <w:t xml:space="preserve">) </w:t>
            </w:r>
            <w:r>
              <w:t xml:space="preserve">apmaksa atbilstoši faktiskajām izmaksām </w:t>
            </w:r>
          </w:p>
        </w:tc>
        <w:tc>
          <w:tcPr>
            <w:tcW w:w="2694" w:type="dxa"/>
          </w:tcPr>
          <w:p w14:paraId="6E618CB4" w14:textId="7FC2FF0E" w:rsidR="0021378D" w:rsidRPr="00AA5873" w:rsidRDefault="0021378D" w:rsidP="0021378D">
            <w:pPr>
              <w:spacing w:before="40" w:after="120"/>
              <w:ind w:firstLine="0"/>
              <w:jc w:val="left"/>
              <w:rPr>
                <w:color w:val="FF0000"/>
                <w:szCs w:val="24"/>
              </w:rPr>
            </w:pPr>
            <w:r w:rsidRPr="003E0F7B">
              <w:rPr>
                <w:szCs w:val="24"/>
              </w:rPr>
              <w:t>Pārskatīt</w:t>
            </w:r>
            <w:r>
              <w:rPr>
                <w:szCs w:val="24"/>
              </w:rPr>
              <w:t>i</w:t>
            </w:r>
            <w:r w:rsidRPr="003E0F7B">
              <w:rPr>
                <w:szCs w:val="24"/>
              </w:rPr>
              <w:t xml:space="preserve"> SAS diagnostikas (</w:t>
            </w:r>
            <w:proofErr w:type="spellStart"/>
            <w:r w:rsidRPr="003E0F7B">
              <w:rPr>
                <w:szCs w:val="24"/>
              </w:rPr>
              <w:t>veloergometrijas</w:t>
            </w:r>
            <w:proofErr w:type="spellEnd"/>
            <w:r w:rsidRPr="003E0F7B">
              <w:rPr>
                <w:szCs w:val="24"/>
              </w:rPr>
              <w:t xml:space="preserve">, </w:t>
            </w:r>
            <w:proofErr w:type="spellStart"/>
            <w:r w:rsidRPr="003E0F7B">
              <w:rPr>
                <w:szCs w:val="24"/>
              </w:rPr>
              <w:t>ehokardiogrāfijas</w:t>
            </w:r>
            <w:proofErr w:type="spellEnd"/>
            <w:r w:rsidRPr="003E0F7B">
              <w:rPr>
                <w:szCs w:val="24"/>
              </w:rPr>
              <w:t xml:space="preserve">) izmeklējumu </w:t>
            </w:r>
            <w:r>
              <w:rPr>
                <w:szCs w:val="24"/>
              </w:rPr>
              <w:t xml:space="preserve">tarifi </w:t>
            </w:r>
          </w:p>
        </w:tc>
        <w:tc>
          <w:tcPr>
            <w:tcW w:w="1275" w:type="dxa"/>
          </w:tcPr>
          <w:p w14:paraId="2F5FC689" w14:textId="65F09398" w:rsidR="0021378D" w:rsidRPr="0086159F" w:rsidRDefault="0021378D" w:rsidP="0021378D">
            <w:pPr>
              <w:spacing w:before="40" w:after="120"/>
              <w:ind w:firstLine="0"/>
              <w:jc w:val="left"/>
            </w:pPr>
            <w:r>
              <w:t xml:space="preserve">VM, NVD  </w:t>
            </w:r>
          </w:p>
        </w:tc>
        <w:tc>
          <w:tcPr>
            <w:tcW w:w="2127" w:type="dxa"/>
          </w:tcPr>
          <w:p w14:paraId="0850340A" w14:textId="2D673437" w:rsidR="0021378D" w:rsidRPr="0086159F" w:rsidRDefault="0091634F" w:rsidP="0021378D">
            <w:pPr>
              <w:spacing w:before="40" w:after="120"/>
              <w:ind w:firstLine="0"/>
              <w:jc w:val="left"/>
              <w:rPr>
                <w:szCs w:val="24"/>
              </w:rPr>
            </w:pPr>
            <w:r>
              <w:t>MVI KJ,</w:t>
            </w:r>
            <w:r>
              <w:rPr>
                <w:szCs w:val="24"/>
              </w:rPr>
              <w:t xml:space="preserve"> </w:t>
            </w:r>
            <w:r w:rsidR="0021378D">
              <w:rPr>
                <w:szCs w:val="24"/>
              </w:rPr>
              <w:t>LKB</w:t>
            </w:r>
          </w:p>
        </w:tc>
        <w:tc>
          <w:tcPr>
            <w:tcW w:w="2233" w:type="dxa"/>
          </w:tcPr>
          <w:p w14:paraId="07E914F0" w14:textId="51F82EFB" w:rsidR="0021378D" w:rsidRDefault="0021378D" w:rsidP="0021378D">
            <w:pPr>
              <w:spacing w:before="40" w:after="120"/>
              <w:ind w:firstLine="0"/>
              <w:jc w:val="left"/>
              <w:rPr>
                <w:szCs w:val="24"/>
              </w:rPr>
            </w:pPr>
            <w:r w:rsidRPr="00E00259">
              <w:rPr>
                <w:szCs w:val="24"/>
              </w:rPr>
              <w:t>202</w:t>
            </w:r>
            <w:r w:rsidR="00A35DC1">
              <w:rPr>
                <w:szCs w:val="24"/>
              </w:rPr>
              <w:t>7</w:t>
            </w:r>
            <w:r w:rsidRPr="00E00259">
              <w:rPr>
                <w:szCs w:val="24"/>
              </w:rPr>
              <w:t>.gada I pusgads (turpmāk ik gadu)</w:t>
            </w:r>
          </w:p>
          <w:p w14:paraId="13D50299" w14:textId="64C956EA" w:rsidR="0021378D" w:rsidRPr="002D7040"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21378D" w:rsidRPr="0086159F" w14:paraId="657F8C7D" w14:textId="77777777" w:rsidTr="00D81EB7">
        <w:trPr>
          <w:gridAfter w:val="1"/>
          <w:wAfter w:w="22" w:type="dxa"/>
          <w:trHeight w:val="300"/>
        </w:trPr>
        <w:tc>
          <w:tcPr>
            <w:tcW w:w="709" w:type="dxa"/>
            <w:vMerge/>
          </w:tcPr>
          <w:p w14:paraId="14377945" w14:textId="77777777" w:rsidR="0021378D" w:rsidRDefault="0021378D" w:rsidP="0021378D">
            <w:pPr>
              <w:spacing w:before="40" w:after="120"/>
              <w:jc w:val="left"/>
              <w:rPr>
                <w:szCs w:val="24"/>
              </w:rPr>
            </w:pPr>
          </w:p>
        </w:tc>
        <w:tc>
          <w:tcPr>
            <w:tcW w:w="3150" w:type="dxa"/>
            <w:vMerge/>
          </w:tcPr>
          <w:p w14:paraId="2F340AEF" w14:textId="77777777" w:rsidR="0021378D" w:rsidRDefault="0021378D" w:rsidP="0021378D">
            <w:pPr>
              <w:spacing w:before="40" w:after="120"/>
              <w:jc w:val="left"/>
              <w:rPr>
                <w:szCs w:val="24"/>
              </w:rPr>
            </w:pPr>
          </w:p>
        </w:tc>
        <w:tc>
          <w:tcPr>
            <w:tcW w:w="2236" w:type="dxa"/>
          </w:tcPr>
          <w:p w14:paraId="7A943582" w14:textId="7D6BA979" w:rsidR="0021378D" w:rsidRPr="003E0F7B" w:rsidRDefault="0021378D" w:rsidP="0021378D">
            <w:pPr>
              <w:spacing w:before="40" w:after="120"/>
              <w:ind w:firstLine="0"/>
              <w:jc w:val="left"/>
            </w:pPr>
            <w:r>
              <w:t>2.1.</w:t>
            </w:r>
            <w:r w:rsidR="00AA669B">
              <w:t>6</w:t>
            </w:r>
            <w:r>
              <w:t xml:space="preserve">.2. Definēta pacientu plūsma un uzlabota kvalitāte </w:t>
            </w:r>
            <w:proofErr w:type="spellStart"/>
            <w:r>
              <w:t>doplerogrāfijas</w:t>
            </w:r>
            <w:proofErr w:type="spellEnd"/>
            <w:r>
              <w:t xml:space="preserve"> </w:t>
            </w:r>
            <w:r>
              <w:lastRenderedPageBreak/>
              <w:t xml:space="preserve">izmeklējuma saņemšanai </w:t>
            </w:r>
          </w:p>
        </w:tc>
        <w:tc>
          <w:tcPr>
            <w:tcW w:w="2694" w:type="dxa"/>
          </w:tcPr>
          <w:p w14:paraId="22D5AF65" w14:textId="77777777" w:rsidR="0021378D" w:rsidRDefault="0021378D" w:rsidP="0021378D">
            <w:pPr>
              <w:spacing w:before="40" w:after="120"/>
              <w:ind w:firstLine="0"/>
              <w:jc w:val="left"/>
              <w:rPr>
                <w:szCs w:val="24"/>
              </w:rPr>
            </w:pPr>
            <w:r>
              <w:rPr>
                <w:szCs w:val="24"/>
              </w:rPr>
              <w:lastRenderedPageBreak/>
              <w:t xml:space="preserve">Izstrādāti vienoti </w:t>
            </w:r>
            <w:proofErr w:type="spellStart"/>
            <w:r>
              <w:rPr>
                <w:szCs w:val="24"/>
              </w:rPr>
              <w:t>doplerogrāfijas</w:t>
            </w:r>
            <w:proofErr w:type="spellEnd"/>
            <w:r>
              <w:rPr>
                <w:szCs w:val="24"/>
              </w:rPr>
              <w:t xml:space="preserve"> (galvas, kakla un kāju asinsvadiem) </w:t>
            </w:r>
            <w:r>
              <w:rPr>
                <w:szCs w:val="24"/>
              </w:rPr>
              <w:lastRenderedPageBreak/>
              <w:t xml:space="preserve">izmeklējumu apraksti un pacientu ceļi </w:t>
            </w:r>
          </w:p>
        </w:tc>
        <w:tc>
          <w:tcPr>
            <w:tcW w:w="1275" w:type="dxa"/>
          </w:tcPr>
          <w:p w14:paraId="7AB67035" w14:textId="2FF04939" w:rsidR="0021378D" w:rsidRDefault="0021378D" w:rsidP="0021378D">
            <w:pPr>
              <w:spacing w:before="40" w:after="120"/>
              <w:ind w:firstLine="0"/>
              <w:jc w:val="left"/>
              <w:rPr>
                <w:szCs w:val="24"/>
              </w:rPr>
            </w:pPr>
            <w:r>
              <w:rPr>
                <w:szCs w:val="24"/>
              </w:rPr>
              <w:lastRenderedPageBreak/>
              <w:t>VM</w:t>
            </w:r>
          </w:p>
        </w:tc>
        <w:tc>
          <w:tcPr>
            <w:tcW w:w="2127" w:type="dxa"/>
          </w:tcPr>
          <w:p w14:paraId="43FB9C23" w14:textId="77833CB8" w:rsidR="0021378D" w:rsidRPr="0086159F" w:rsidRDefault="0021378D" w:rsidP="0021378D">
            <w:pPr>
              <w:spacing w:before="40" w:after="120"/>
              <w:ind w:firstLine="0"/>
              <w:jc w:val="left"/>
              <w:rPr>
                <w:szCs w:val="24"/>
              </w:rPr>
            </w:pPr>
            <w:r>
              <w:rPr>
                <w:szCs w:val="24"/>
              </w:rPr>
              <w:t>LDVC, LAĶB</w:t>
            </w:r>
          </w:p>
        </w:tc>
        <w:tc>
          <w:tcPr>
            <w:tcW w:w="2233" w:type="dxa"/>
          </w:tcPr>
          <w:p w14:paraId="26A1C05C" w14:textId="77777777" w:rsidR="0021378D" w:rsidRDefault="0021378D" w:rsidP="0021378D">
            <w:pPr>
              <w:spacing w:before="40" w:after="120"/>
              <w:ind w:firstLine="0"/>
              <w:jc w:val="left"/>
              <w:rPr>
                <w:szCs w:val="24"/>
              </w:rPr>
            </w:pPr>
            <w:r w:rsidRPr="00241134">
              <w:rPr>
                <w:szCs w:val="24"/>
              </w:rPr>
              <w:t>2027.gada I pusgads</w:t>
            </w:r>
            <w:r>
              <w:rPr>
                <w:szCs w:val="24"/>
              </w:rPr>
              <w:t xml:space="preserve"> </w:t>
            </w:r>
          </w:p>
          <w:p w14:paraId="67702641" w14:textId="3518E81D" w:rsidR="0021378D" w:rsidRDefault="0021378D" w:rsidP="0021378D">
            <w:pPr>
              <w:spacing w:before="40" w:after="120"/>
              <w:ind w:firstLine="0"/>
              <w:jc w:val="left"/>
              <w:rPr>
                <w:szCs w:val="24"/>
              </w:rPr>
            </w:pPr>
            <w:r>
              <w:rPr>
                <w:szCs w:val="24"/>
              </w:rPr>
              <w:t>(</w:t>
            </w:r>
            <w:r w:rsidRPr="1725AA45">
              <w:rPr>
                <w:rFonts w:eastAsia="Times New Roman" w:cs="Times New Roman"/>
                <w:szCs w:val="24"/>
              </w:rPr>
              <w:t xml:space="preserve">VM īstenotā ESF+ projekta Nr. </w:t>
            </w:r>
            <w:r w:rsidRPr="1725AA45">
              <w:rPr>
                <w:rFonts w:eastAsia="Times New Roman" w:cs="Times New Roman"/>
                <w:szCs w:val="24"/>
              </w:rPr>
              <w:lastRenderedPageBreak/>
              <w:t>4.1.2.7/1/24/I/001  "Pilnveidot pacientu drošību un aprūpes kvalitāti” ietvaro</w:t>
            </w:r>
            <w:r>
              <w:rPr>
                <w:rFonts w:eastAsia="Times New Roman" w:cs="Times New Roman"/>
                <w:szCs w:val="24"/>
              </w:rPr>
              <w:t>s</w:t>
            </w:r>
          </w:p>
          <w:p w14:paraId="265D5480" w14:textId="77777777" w:rsidR="0021378D" w:rsidRPr="00241134" w:rsidRDefault="0021378D" w:rsidP="0021378D">
            <w:pPr>
              <w:spacing w:before="40" w:after="120"/>
              <w:ind w:firstLine="0"/>
              <w:jc w:val="left"/>
              <w:rPr>
                <w:szCs w:val="24"/>
              </w:rPr>
            </w:pPr>
            <w:r>
              <w:rPr>
                <w:szCs w:val="24"/>
              </w:rPr>
              <w:t>(</w:t>
            </w:r>
            <w:r>
              <w:rPr>
                <w:i/>
                <w:iCs/>
                <w:szCs w:val="24"/>
              </w:rPr>
              <w:t>ESF</w:t>
            </w:r>
            <w:r w:rsidRPr="00767560">
              <w:rPr>
                <w:i/>
                <w:iCs/>
                <w:szCs w:val="24"/>
              </w:rPr>
              <w:t xml:space="preserve"> finansējums</w:t>
            </w:r>
            <w:r>
              <w:rPr>
                <w:szCs w:val="24"/>
              </w:rPr>
              <w:t>)</w:t>
            </w:r>
          </w:p>
        </w:tc>
      </w:tr>
      <w:bookmarkEnd w:id="64"/>
      <w:tr w:rsidR="0021378D" w:rsidRPr="0086159F" w14:paraId="793AA1EB" w14:textId="77777777" w:rsidTr="00D81EB7">
        <w:trPr>
          <w:gridAfter w:val="1"/>
          <w:wAfter w:w="22" w:type="dxa"/>
          <w:trHeight w:val="300"/>
        </w:trPr>
        <w:tc>
          <w:tcPr>
            <w:tcW w:w="709" w:type="dxa"/>
            <w:vMerge/>
          </w:tcPr>
          <w:p w14:paraId="693D7704" w14:textId="77777777" w:rsidR="0021378D" w:rsidRDefault="0021378D" w:rsidP="0021378D">
            <w:pPr>
              <w:spacing w:before="40" w:after="120"/>
              <w:jc w:val="left"/>
              <w:rPr>
                <w:szCs w:val="24"/>
              </w:rPr>
            </w:pPr>
          </w:p>
        </w:tc>
        <w:tc>
          <w:tcPr>
            <w:tcW w:w="3150" w:type="dxa"/>
            <w:vMerge/>
          </w:tcPr>
          <w:p w14:paraId="760BCBF6" w14:textId="77777777" w:rsidR="0021378D" w:rsidRDefault="0021378D" w:rsidP="0021378D">
            <w:pPr>
              <w:spacing w:before="40" w:after="120"/>
              <w:jc w:val="left"/>
              <w:rPr>
                <w:szCs w:val="24"/>
              </w:rPr>
            </w:pPr>
          </w:p>
        </w:tc>
        <w:tc>
          <w:tcPr>
            <w:tcW w:w="2236" w:type="dxa"/>
          </w:tcPr>
          <w:p w14:paraId="3D9C91B5" w14:textId="21507AEB" w:rsidR="0021378D" w:rsidRPr="003E0F7B" w:rsidRDefault="0021378D" w:rsidP="0021378D">
            <w:pPr>
              <w:spacing w:before="40" w:after="120"/>
              <w:ind w:firstLine="0"/>
              <w:jc w:val="left"/>
            </w:pPr>
            <w:r>
              <w:t>2.1.</w:t>
            </w:r>
            <w:r w:rsidR="00AA669B">
              <w:t>6</w:t>
            </w:r>
            <w:r>
              <w:t xml:space="preserve">.3. Definēta pacientu plūsma </w:t>
            </w:r>
            <w:proofErr w:type="spellStart"/>
            <w:r>
              <w:t>ehokardiogrāfijas</w:t>
            </w:r>
            <w:proofErr w:type="spellEnd"/>
            <w:r>
              <w:t xml:space="preserve"> izmeklējumu saņemšanai</w:t>
            </w:r>
          </w:p>
        </w:tc>
        <w:tc>
          <w:tcPr>
            <w:tcW w:w="2694" w:type="dxa"/>
          </w:tcPr>
          <w:p w14:paraId="3A8E919D" w14:textId="05AF7307" w:rsidR="0021378D" w:rsidRDefault="0021378D" w:rsidP="0021378D">
            <w:pPr>
              <w:spacing w:before="40" w:after="120"/>
              <w:ind w:firstLine="0"/>
              <w:jc w:val="left"/>
            </w:pPr>
            <w:r>
              <w:t xml:space="preserve">Pārskatīta ārstu kompetence </w:t>
            </w:r>
            <w:proofErr w:type="spellStart"/>
            <w:r>
              <w:t>ehokardiogrāfijas</w:t>
            </w:r>
            <w:proofErr w:type="spellEnd"/>
            <w:r>
              <w:t xml:space="preserve"> izmeklējumu veikšanai un definētas prasības iekārtām</w:t>
            </w:r>
          </w:p>
        </w:tc>
        <w:tc>
          <w:tcPr>
            <w:tcW w:w="1275" w:type="dxa"/>
          </w:tcPr>
          <w:p w14:paraId="0A750B1B" w14:textId="178390C7" w:rsidR="0021378D" w:rsidRDefault="0021378D" w:rsidP="0021378D">
            <w:pPr>
              <w:spacing w:before="40" w:after="120"/>
              <w:ind w:firstLine="0"/>
              <w:jc w:val="left"/>
              <w:rPr>
                <w:szCs w:val="24"/>
              </w:rPr>
            </w:pPr>
            <w:r>
              <w:rPr>
                <w:szCs w:val="24"/>
              </w:rPr>
              <w:t xml:space="preserve">VM, VI </w:t>
            </w:r>
          </w:p>
        </w:tc>
        <w:tc>
          <w:tcPr>
            <w:tcW w:w="2127" w:type="dxa"/>
          </w:tcPr>
          <w:p w14:paraId="4737C0D5" w14:textId="3C184771" w:rsidR="0021378D" w:rsidRPr="0086159F" w:rsidRDefault="0091634F" w:rsidP="0021378D">
            <w:pPr>
              <w:spacing w:before="40" w:after="120"/>
              <w:ind w:firstLine="0"/>
              <w:jc w:val="left"/>
            </w:pPr>
            <w:r>
              <w:rPr>
                <w:szCs w:val="24"/>
              </w:rPr>
              <w:t xml:space="preserve">MVI KJ, </w:t>
            </w:r>
            <w:r w:rsidR="0021378D">
              <w:t>LKB</w:t>
            </w:r>
          </w:p>
        </w:tc>
        <w:tc>
          <w:tcPr>
            <w:tcW w:w="2233" w:type="dxa"/>
          </w:tcPr>
          <w:p w14:paraId="40ED83CB" w14:textId="77777777" w:rsidR="0021378D" w:rsidRDefault="0021378D" w:rsidP="0021378D">
            <w:pPr>
              <w:spacing w:before="40" w:after="120"/>
              <w:ind w:firstLine="0"/>
              <w:jc w:val="left"/>
              <w:rPr>
                <w:szCs w:val="24"/>
              </w:rPr>
            </w:pPr>
            <w:r w:rsidRPr="00241134">
              <w:rPr>
                <w:szCs w:val="24"/>
              </w:rPr>
              <w:t>2027.gada I</w:t>
            </w:r>
            <w:r>
              <w:rPr>
                <w:szCs w:val="24"/>
              </w:rPr>
              <w:t>I</w:t>
            </w:r>
            <w:r w:rsidRPr="00241134">
              <w:rPr>
                <w:szCs w:val="24"/>
              </w:rPr>
              <w:t xml:space="preserve"> pusgads</w:t>
            </w:r>
          </w:p>
          <w:p w14:paraId="72E5E978" w14:textId="048E66EF" w:rsidR="0021378D" w:rsidRPr="00241134" w:rsidRDefault="0021378D" w:rsidP="0021378D">
            <w:pPr>
              <w:spacing w:before="40" w:after="120"/>
              <w:ind w:firstLine="0"/>
              <w:jc w:val="left"/>
              <w:rPr>
                <w:szCs w:val="24"/>
              </w:rPr>
            </w:pPr>
            <w:r>
              <w:rPr>
                <w:szCs w:val="24"/>
              </w:rPr>
              <w:t>(</w:t>
            </w:r>
            <w:r w:rsidRPr="00E5572F">
              <w:rPr>
                <w:i/>
                <w:iCs/>
                <w:color w:val="000000" w:themeColor="text1"/>
                <w:szCs w:val="24"/>
              </w:rPr>
              <w:t>esoš</w:t>
            </w:r>
            <w:r>
              <w:rPr>
                <w:i/>
                <w:iCs/>
                <w:color w:val="000000" w:themeColor="text1"/>
                <w:szCs w:val="24"/>
              </w:rPr>
              <w:t>ais</w:t>
            </w:r>
            <w:r w:rsidRPr="00E5572F">
              <w:rPr>
                <w:i/>
                <w:iCs/>
                <w:color w:val="000000" w:themeColor="text1"/>
                <w:szCs w:val="24"/>
              </w:rPr>
              <w:t xml:space="preserve"> valsts </w:t>
            </w:r>
            <w:r>
              <w:rPr>
                <w:i/>
                <w:iCs/>
                <w:szCs w:val="24"/>
              </w:rPr>
              <w:t>budžeta finansējums</w:t>
            </w:r>
            <w:r>
              <w:rPr>
                <w:szCs w:val="24"/>
              </w:rPr>
              <w:t>)</w:t>
            </w:r>
          </w:p>
        </w:tc>
      </w:tr>
      <w:tr w:rsidR="0021378D" w:rsidRPr="0086159F" w14:paraId="3587985A" w14:textId="77777777" w:rsidTr="00D81EB7">
        <w:trPr>
          <w:gridAfter w:val="1"/>
          <w:wAfter w:w="22" w:type="dxa"/>
          <w:trHeight w:val="300"/>
        </w:trPr>
        <w:tc>
          <w:tcPr>
            <w:tcW w:w="709" w:type="dxa"/>
          </w:tcPr>
          <w:p w14:paraId="5962A1FD" w14:textId="2BA33182" w:rsidR="0021378D" w:rsidRDefault="0021378D" w:rsidP="0021378D">
            <w:pPr>
              <w:spacing w:before="40" w:after="120"/>
              <w:ind w:firstLine="0"/>
              <w:jc w:val="left"/>
              <w:rPr>
                <w:szCs w:val="24"/>
              </w:rPr>
            </w:pPr>
            <w:r>
              <w:rPr>
                <w:szCs w:val="24"/>
              </w:rPr>
              <w:t>2.1.</w:t>
            </w:r>
            <w:r w:rsidR="00275A23">
              <w:rPr>
                <w:szCs w:val="24"/>
              </w:rPr>
              <w:t>7</w:t>
            </w:r>
            <w:r>
              <w:rPr>
                <w:szCs w:val="24"/>
              </w:rPr>
              <w:t>.</w:t>
            </w:r>
          </w:p>
        </w:tc>
        <w:tc>
          <w:tcPr>
            <w:tcW w:w="3150" w:type="dxa"/>
          </w:tcPr>
          <w:p w14:paraId="281E2648" w14:textId="645D02E5" w:rsidR="0021378D" w:rsidRPr="0014557A" w:rsidRDefault="0021378D" w:rsidP="0021378D">
            <w:pPr>
              <w:spacing w:before="40" w:after="120"/>
              <w:ind w:firstLine="0"/>
              <w:jc w:val="left"/>
              <w:rPr>
                <w:szCs w:val="24"/>
                <w:highlight w:val="cyan"/>
              </w:rPr>
            </w:pPr>
            <w:r>
              <w:rPr>
                <w:szCs w:val="24"/>
              </w:rPr>
              <w:t xml:space="preserve">Attīstīt </w:t>
            </w:r>
            <w:proofErr w:type="spellStart"/>
            <w:r>
              <w:rPr>
                <w:szCs w:val="24"/>
              </w:rPr>
              <w:t>rezistentas</w:t>
            </w:r>
            <w:proofErr w:type="spellEnd"/>
            <w:r>
              <w:rPr>
                <w:szCs w:val="24"/>
              </w:rPr>
              <w:t xml:space="preserve"> </w:t>
            </w:r>
            <w:r w:rsidRPr="00DB7FA1">
              <w:rPr>
                <w:szCs w:val="24"/>
              </w:rPr>
              <w:t xml:space="preserve">arteriālās hipertensijas </w:t>
            </w:r>
            <w:r>
              <w:rPr>
                <w:szCs w:val="24"/>
              </w:rPr>
              <w:t>diagnostiku</w:t>
            </w:r>
          </w:p>
        </w:tc>
        <w:tc>
          <w:tcPr>
            <w:tcW w:w="2236" w:type="dxa"/>
          </w:tcPr>
          <w:p w14:paraId="27AF5214" w14:textId="4DE58B1D" w:rsidR="0021378D" w:rsidRPr="005672B6" w:rsidRDefault="0021378D" w:rsidP="0021378D">
            <w:pPr>
              <w:spacing w:before="40" w:after="120"/>
              <w:ind w:firstLine="0"/>
              <w:jc w:val="left"/>
            </w:pPr>
            <w:r>
              <w:t xml:space="preserve">Nodrošināts valsts apmaksāts 18-24h asinsspiediena </w:t>
            </w:r>
            <w:proofErr w:type="spellStart"/>
            <w:r>
              <w:t>monitorēšanas</w:t>
            </w:r>
            <w:proofErr w:type="spellEnd"/>
            <w:r>
              <w:t xml:space="preserve"> pakalpojums</w:t>
            </w:r>
          </w:p>
        </w:tc>
        <w:tc>
          <w:tcPr>
            <w:tcW w:w="2694" w:type="dxa"/>
          </w:tcPr>
          <w:p w14:paraId="0BEC8C68" w14:textId="01B97DB3" w:rsidR="0021378D" w:rsidRDefault="0021378D" w:rsidP="0021378D">
            <w:pPr>
              <w:spacing w:before="40" w:after="120"/>
              <w:ind w:firstLine="0"/>
              <w:jc w:val="left"/>
              <w:rPr>
                <w:szCs w:val="24"/>
              </w:rPr>
            </w:pPr>
            <w:r>
              <w:rPr>
                <w:szCs w:val="24"/>
              </w:rPr>
              <w:t xml:space="preserve">3 350 pacienti saņēmuši no 18-24h asinsspiediena </w:t>
            </w:r>
            <w:proofErr w:type="spellStart"/>
            <w:r>
              <w:rPr>
                <w:szCs w:val="24"/>
              </w:rPr>
              <w:t>monitorēšanu</w:t>
            </w:r>
            <w:proofErr w:type="spellEnd"/>
          </w:p>
        </w:tc>
        <w:tc>
          <w:tcPr>
            <w:tcW w:w="1275" w:type="dxa"/>
          </w:tcPr>
          <w:p w14:paraId="0CD31BAB" w14:textId="0115B55E" w:rsidR="0021378D" w:rsidRDefault="0021378D" w:rsidP="0021378D">
            <w:pPr>
              <w:spacing w:before="40" w:after="120"/>
              <w:ind w:firstLine="0"/>
              <w:jc w:val="left"/>
              <w:rPr>
                <w:szCs w:val="24"/>
              </w:rPr>
            </w:pPr>
            <w:r>
              <w:rPr>
                <w:szCs w:val="24"/>
              </w:rPr>
              <w:t>NVD</w:t>
            </w:r>
            <w:r w:rsidR="00864A0C">
              <w:rPr>
                <w:szCs w:val="24"/>
              </w:rPr>
              <w:t>, VM</w:t>
            </w:r>
          </w:p>
        </w:tc>
        <w:tc>
          <w:tcPr>
            <w:tcW w:w="2127" w:type="dxa"/>
          </w:tcPr>
          <w:p w14:paraId="19D93734" w14:textId="77777777" w:rsidR="0021378D" w:rsidRPr="0086159F" w:rsidRDefault="0021378D" w:rsidP="0021378D">
            <w:pPr>
              <w:spacing w:before="40" w:after="120"/>
              <w:jc w:val="left"/>
              <w:rPr>
                <w:szCs w:val="24"/>
              </w:rPr>
            </w:pPr>
          </w:p>
        </w:tc>
        <w:tc>
          <w:tcPr>
            <w:tcW w:w="2233" w:type="dxa"/>
          </w:tcPr>
          <w:p w14:paraId="66AFB188" w14:textId="0129C618" w:rsidR="0021378D" w:rsidRDefault="0021378D" w:rsidP="0021378D">
            <w:pPr>
              <w:spacing w:before="40" w:after="120"/>
              <w:ind w:firstLine="0"/>
              <w:jc w:val="left"/>
              <w:rPr>
                <w:szCs w:val="24"/>
              </w:rPr>
            </w:pPr>
            <w:r w:rsidRPr="00241134">
              <w:rPr>
                <w:szCs w:val="24"/>
              </w:rPr>
              <w:t>202</w:t>
            </w:r>
            <w:r w:rsidR="00A35DC1">
              <w:rPr>
                <w:szCs w:val="24"/>
              </w:rPr>
              <w:t>7</w:t>
            </w:r>
            <w:r w:rsidRPr="00241134">
              <w:rPr>
                <w:szCs w:val="24"/>
              </w:rPr>
              <w:t>.gada I pusgads</w:t>
            </w:r>
            <w:r>
              <w:rPr>
                <w:szCs w:val="24"/>
              </w:rPr>
              <w:t xml:space="preserve"> (turpmāk ik gadu)</w:t>
            </w:r>
          </w:p>
          <w:p w14:paraId="32A66BF0" w14:textId="6B6B532D" w:rsidR="0021378D" w:rsidRPr="00241134"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21378D" w:rsidRPr="0086159F" w14:paraId="588F622F" w14:textId="77777777" w:rsidTr="00D81EB7">
        <w:trPr>
          <w:gridAfter w:val="1"/>
          <w:wAfter w:w="22" w:type="dxa"/>
          <w:trHeight w:val="300"/>
        </w:trPr>
        <w:tc>
          <w:tcPr>
            <w:tcW w:w="709" w:type="dxa"/>
          </w:tcPr>
          <w:p w14:paraId="613900D2" w14:textId="03E131AE" w:rsidR="0021378D" w:rsidRDefault="0021378D" w:rsidP="0021378D">
            <w:pPr>
              <w:spacing w:before="40" w:after="120"/>
              <w:ind w:firstLine="0"/>
              <w:jc w:val="left"/>
              <w:rPr>
                <w:szCs w:val="24"/>
              </w:rPr>
            </w:pPr>
            <w:r>
              <w:rPr>
                <w:szCs w:val="24"/>
              </w:rPr>
              <w:t>2.1.</w:t>
            </w:r>
            <w:r w:rsidR="00275A23">
              <w:rPr>
                <w:szCs w:val="24"/>
              </w:rPr>
              <w:t>8.</w:t>
            </w:r>
          </w:p>
        </w:tc>
        <w:tc>
          <w:tcPr>
            <w:tcW w:w="3150" w:type="dxa"/>
          </w:tcPr>
          <w:p w14:paraId="62E16B9A" w14:textId="7BC7372B" w:rsidR="0021378D" w:rsidRPr="0014557A" w:rsidRDefault="0021378D" w:rsidP="0021378D">
            <w:pPr>
              <w:spacing w:before="40" w:after="120"/>
              <w:ind w:firstLine="0"/>
              <w:jc w:val="left"/>
              <w:rPr>
                <w:szCs w:val="24"/>
                <w:highlight w:val="cyan"/>
              </w:rPr>
            </w:pPr>
            <w:r>
              <w:rPr>
                <w:szCs w:val="24"/>
              </w:rPr>
              <w:t xml:space="preserve">Veicināt </w:t>
            </w:r>
            <w:r w:rsidRPr="003018A0">
              <w:rPr>
                <w:szCs w:val="24"/>
              </w:rPr>
              <w:t xml:space="preserve">sirds un plaušu slimību </w:t>
            </w:r>
            <w:r>
              <w:rPr>
                <w:szCs w:val="24"/>
              </w:rPr>
              <w:t>diagnostiku</w:t>
            </w:r>
          </w:p>
        </w:tc>
        <w:tc>
          <w:tcPr>
            <w:tcW w:w="2236" w:type="dxa"/>
          </w:tcPr>
          <w:p w14:paraId="7CE9E1B0" w14:textId="1EF5DC6E" w:rsidR="0021378D" w:rsidRDefault="0021378D" w:rsidP="0021378D">
            <w:pPr>
              <w:spacing w:before="40" w:after="120"/>
              <w:ind w:firstLine="0"/>
              <w:jc w:val="left"/>
            </w:pPr>
            <w:r>
              <w:t xml:space="preserve">Nodrošināts valsts apmaksāts </w:t>
            </w:r>
            <w:proofErr w:type="spellStart"/>
            <w:r>
              <w:t>kardiopulmonālā</w:t>
            </w:r>
            <w:proofErr w:type="spellEnd"/>
            <w:r>
              <w:t xml:space="preserve"> testa izmeklējums</w:t>
            </w:r>
          </w:p>
        </w:tc>
        <w:tc>
          <w:tcPr>
            <w:tcW w:w="2694" w:type="dxa"/>
          </w:tcPr>
          <w:p w14:paraId="3384089C" w14:textId="6D054555" w:rsidR="0021378D" w:rsidRDefault="0021378D" w:rsidP="0021378D">
            <w:pPr>
              <w:spacing w:before="40" w:after="120"/>
              <w:ind w:firstLine="0"/>
              <w:jc w:val="left"/>
              <w:rPr>
                <w:szCs w:val="24"/>
              </w:rPr>
            </w:pPr>
            <w:r>
              <w:rPr>
                <w:szCs w:val="24"/>
              </w:rPr>
              <w:t xml:space="preserve">321 pacienti saņēmuši </w:t>
            </w:r>
            <w:proofErr w:type="spellStart"/>
            <w:r>
              <w:rPr>
                <w:szCs w:val="24"/>
              </w:rPr>
              <w:t>kardiopulmonālā</w:t>
            </w:r>
            <w:proofErr w:type="spellEnd"/>
            <w:r>
              <w:rPr>
                <w:szCs w:val="24"/>
              </w:rPr>
              <w:t xml:space="preserve"> testa izmeklējumu</w:t>
            </w:r>
          </w:p>
        </w:tc>
        <w:tc>
          <w:tcPr>
            <w:tcW w:w="1275" w:type="dxa"/>
          </w:tcPr>
          <w:p w14:paraId="6B4B2342" w14:textId="21D0AEA0" w:rsidR="0021378D" w:rsidRDefault="0021378D" w:rsidP="0021378D">
            <w:pPr>
              <w:spacing w:before="40" w:after="120"/>
              <w:ind w:firstLine="0"/>
              <w:jc w:val="left"/>
              <w:rPr>
                <w:szCs w:val="24"/>
              </w:rPr>
            </w:pPr>
            <w:r>
              <w:rPr>
                <w:szCs w:val="24"/>
              </w:rPr>
              <w:t>NVD</w:t>
            </w:r>
            <w:r w:rsidR="00864A0C">
              <w:rPr>
                <w:szCs w:val="24"/>
              </w:rPr>
              <w:t>, VM</w:t>
            </w:r>
          </w:p>
        </w:tc>
        <w:tc>
          <w:tcPr>
            <w:tcW w:w="2127" w:type="dxa"/>
          </w:tcPr>
          <w:p w14:paraId="3C948BF8" w14:textId="77777777" w:rsidR="0021378D" w:rsidRPr="0086159F" w:rsidRDefault="0021378D" w:rsidP="0021378D">
            <w:pPr>
              <w:spacing w:before="40" w:after="120"/>
              <w:jc w:val="left"/>
              <w:rPr>
                <w:szCs w:val="24"/>
              </w:rPr>
            </w:pPr>
          </w:p>
        </w:tc>
        <w:tc>
          <w:tcPr>
            <w:tcW w:w="2233" w:type="dxa"/>
          </w:tcPr>
          <w:p w14:paraId="3DD0CA46" w14:textId="54FAB094" w:rsidR="0021378D" w:rsidRDefault="0021378D" w:rsidP="0021378D">
            <w:pPr>
              <w:spacing w:before="40" w:after="120"/>
              <w:ind w:firstLine="0"/>
              <w:jc w:val="left"/>
              <w:rPr>
                <w:szCs w:val="24"/>
              </w:rPr>
            </w:pPr>
            <w:r w:rsidRPr="00241134">
              <w:rPr>
                <w:szCs w:val="24"/>
              </w:rPr>
              <w:t>202</w:t>
            </w:r>
            <w:r w:rsidR="00A35DC1">
              <w:rPr>
                <w:szCs w:val="24"/>
              </w:rPr>
              <w:t>7</w:t>
            </w:r>
            <w:r w:rsidRPr="00241134">
              <w:rPr>
                <w:szCs w:val="24"/>
              </w:rPr>
              <w:t>.gada I pusgads</w:t>
            </w:r>
            <w:r>
              <w:rPr>
                <w:szCs w:val="24"/>
              </w:rPr>
              <w:t xml:space="preserve"> (turpmāk ik gadu)</w:t>
            </w:r>
          </w:p>
          <w:p w14:paraId="29CA7FA3" w14:textId="500415D6" w:rsidR="0021378D" w:rsidRPr="00241134"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21378D" w:rsidRPr="0086159F" w14:paraId="149C767F" w14:textId="77777777" w:rsidTr="00D81EB7">
        <w:trPr>
          <w:gridAfter w:val="1"/>
          <w:wAfter w:w="22" w:type="dxa"/>
          <w:trHeight w:val="300"/>
        </w:trPr>
        <w:tc>
          <w:tcPr>
            <w:tcW w:w="709" w:type="dxa"/>
          </w:tcPr>
          <w:p w14:paraId="3F2744C4" w14:textId="0C787305" w:rsidR="0021378D" w:rsidRDefault="0021378D" w:rsidP="0021378D">
            <w:pPr>
              <w:spacing w:before="40" w:after="120"/>
              <w:ind w:firstLine="0"/>
              <w:jc w:val="left"/>
              <w:rPr>
                <w:szCs w:val="24"/>
              </w:rPr>
            </w:pPr>
            <w:bookmarkStart w:id="65" w:name="_Hlk200026974"/>
            <w:r>
              <w:rPr>
                <w:szCs w:val="24"/>
              </w:rPr>
              <w:t>2.1.</w:t>
            </w:r>
            <w:r w:rsidR="00275A23">
              <w:rPr>
                <w:szCs w:val="24"/>
              </w:rPr>
              <w:t>9</w:t>
            </w:r>
            <w:r>
              <w:rPr>
                <w:szCs w:val="24"/>
              </w:rPr>
              <w:t>.</w:t>
            </w:r>
          </w:p>
          <w:p w14:paraId="6085F91B" w14:textId="77777777" w:rsidR="0021378D" w:rsidRDefault="0021378D" w:rsidP="0021378D">
            <w:pPr>
              <w:spacing w:before="40" w:after="120"/>
              <w:jc w:val="left"/>
              <w:rPr>
                <w:szCs w:val="24"/>
              </w:rPr>
            </w:pPr>
          </w:p>
        </w:tc>
        <w:tc>
          <w:tcPr>
            <w:tcW w:w="3150" w:type="dxa"/>
          </w:tcPr>
          <w:p w14:paraId="0EB25BDA" w14:textId="77777777" w:rsidR="0021378D" w:rsidRPr="0014557A" w:rsidRDefault="0021378D" w:rsidP="0021378D">
            <w:pPr>
              <w:spacing w:before="40" w:after="120"/>
              <w:ind w:firstLine="0"/>
              <w:jc w:val="left"/>
              <w:rPr>
                <w:szCs w:val="24"/>
                <w:highlight w:val="cyan"/>
              </w:rPr>
            </w:pPr>
            <w:r>
              <w:rPr>
                <w:szCs w:val="24"/>
              </w:rPr>
              <w:t>Uzlabot a</w:t>
            </w:r>
            <w:r w:rsidRPr="00DA5F98">
              <w:rPr>
                <w:szCs w:val="24"/>
              </w:rPr>
              <w:t xml:space="preserve">sinsvadu </w:t>
            </w:r>
            <w:r>
              <w:rPr>
                <w:szCs w:val="24"/>
              </w:rPr>
              <w:t xml:space="preserve">saslimšanu diagnostiku </w:t>
            </w:r>
          </w:p>
          <w:p w14:paraId="6B7A61E8" w14:textId="77777777" w:rsidR="0021378D" w:rsidRPr="0014557A" w:rsidRDefault="0021378D" w:rsidP="0021378D">
            <w:pPr>
              <w:spacing w:before="40" w:after="120"/>
              <w:jc w:val="left"/>
              <w:rPr>
                <w:szCs w:val="24"/>
                <w:highlight w:val="cyan"/>
              </w:rPr>
            </w:pPr>
          </w:p>
        </w:tc>
        <w:tc>
          <w:tcPr>
            <w:tcW w:w="2236" w:type="dxa"/>
          </w:tcPr>
          <w:p w14:paraId="510AE576" w14:textId="05879291" w:rsidR="0021378D" w:rsidRPr="005672B6" w:rsidRDefault="0021378D" w:rsidP="0021378D">
            <w:pPr>
              <w:spacing w:before="40" w:after="120"/>
              <w:ind w:firstLine="0"/>
              <w:jc w:val="left"/>
              <w:rPr>
                <w:szCs w:val="24"/>
              </w:rPr>
            </w:pPr>
            <w:r>
              <w:rPr>
                <w:szCs w:val="24"/>
              </w:rPr>
              <w:t>Nodalīts</w:t>
            </w:r>
            <w:r w:rsidRPr="00DA5F98">
              <w:rPr>
                <w:szCs w:val="24"/>
              </w:rPr>
              <w:t xml:space="preserve"> </w:t>
            </w:r>
            <w:r>
              <w:rPr>
                <w:szCs w:val="24"/>
              </w:rPr>
              <w:t xml:space="preserve">PVA </w:t>
            </w:r>
            <w:r w:rsidRPr="00DA5F98">
              <w:rPr>
                <w:szCs w:val="24"/>
              </w:rPr>
              <w:t xml:space="preserve">un </w:t>
            </w:r>
            <w:r>
              <w:rPr>
                <w:szCs w:val="24"/>
              </w:rPr>
              <w:t xml:space="preserve">SAVA </w:t>
            </w:r>
            <w:r w:rsidRPr="00DA5F98">
              <w:rPr>
                <w:szCs w:val="24"/>
              </w:rPr>
              <w:t>pacientu plūsm</w:t>
            </w:r>
            <w:r>
              <w:rPr>
                <w:szCs w:val="24"/>
              </w:rPr>
              <w:t>a</w:t>
            </w:r>
            <w:r w:rsidRPr="00DA5F98">
              <w:rPr>
                <w:szCs w:val="24"/>
              </w:rPr>
              <w:t xml:space="preserve"> </w:t>
            </w:r>
            <w:proofErr w:type="spellStart"/>
            <w:r>
              <w:rPr>
                <w:szCs w:val="24"/>
              </w:rPr>
              <w:t>perifēro</w:t>
            </w:r>
            <w:proofErr w:type="spellEnd"/>
            <w:r>
              <w:rPr>
                <w:szCs w:val="24"/>
              </w:rPr>
              <w:t xml:space="preserve"> artēriju slimības, kakla asinsvadu aterosklerozes un aortas aneirismu</w:t>
            </w:r>
            <w:r w:rsidRPr="00DA5F98">
              <w:rPr>
                <w:szCs w:val="24"/>
              </w:rPr>
              <w:t xml:space="preserve"> diagnostik</w:t>
            </w:r>
            <w:bookmarkStart w:id="66" w:name="_Hlk200019317"/>
            <w:r>
              <w:rPr>
                <w:szCs w:val="24"/>
              </w:rPr>
              <w:t>ā</w:t>
            </w:r>
            <w:r w:rsidRPr="00DA5F98">
              <w:rPr>
                <w:szCs w:val="24"/>
              </w:rPr>
              <w:t xml:space="preserve"> </w:t>
            </w:r>
            <w:bookmarkEnd w:id="66"/>
          </w:p>
        </w:tc>
        <w:tc>
          <w:tcPr>
            <w:tcW w:w="2694" w:type="dxa"/>
          </w:tcPr>
          <w:p w14:paraId="2A11B42A" w14:textId="77777777" w:rsidR="0021378D" w:rsidRDefault="0021378D" w:rsidP="0021378D">
            <w:pPr>
              <w:spacing w:before="40" w:after="120"/>
              <w:ind w:firstLine="0"/>
              <w:jc w:val="left"/>
              <w:rPr>
                <w:szCs w:val="24"/>
              </w:rPr>
            </w:pPr>
            <w:r>
              <w:rPr>
                <w:szCs w:val="24"/>
              </w:rPr>
              <w:t xml:space="preserve">Izstrādāts klīniskais algoritms un pacientu ceļš </w:t>
            </w:r>
            <w:proofErr w:type="spellStart"/>
            <w:r>
              <w:rPr>
                <w:szCs w:val="24"/>
              </w:rPr>
              <w:t>perifēro</w:t>
            </w:r>
            <w:proofErr w:type="spellEnd"/>
            <w:r>
              <w:rPr>
                <w:szCs w:val="24"/>
              </w:rPr>
              <w:t xml:space="preserve"> artēriju slimību, kakla asinsvadu aterosklerozes un aortas aneirismu diagnostikai </w:t>
            </w:r>
          </w:p>
        </w:tc>
        <w:tc>
          <w:tcPr>
            <w:tcW w:w="1275" w:type="dxa"/>
          </w:tcPr>
          <w:p w14:paraId="04397000" w14:textId="31DAAF04" w:rsidR="0021378D" w:rsidRDefault="00E26F70" w:rsidP="0021378D">
            <w:pPr>
              <w:spacing w:before="40" w:after="120"/>
              <w:ind w:firstLine="0"/>
              <w:jc w:val="left"/>
            </w:pPr>
            <w:r>
              <w:t>VM</w:t>
            </w:r>
          </w:p>
        </w:tc>
        <w:tc>
          <w:tcPr>
            <w:tcW w:w="2127" w:type="dxa"/>
          </w:tcPr>
          <w:p w14:paraId="2A8A6114" w14:textId="67FABE90" w:rsidR="0021378D" w:rsidRPr="0086159F" w:rsidRDefault="0021378D" w:rsidP="0021378D">
            <w:pPr>
              <w:spacing w:before="40" w:after="120"/>
              <w:ind w:firstLine="0"/>
              <w:jc w:val="left"/>
              <w:rPr>
                <w:szCs w:val="24"/>
              </w:rPr>
            </w:pPr>
            <w:r>
              <w:rPr>
                <w:szCs w:val="24"/>
              </w:rPr>
              <w:t>LAĶB</w:t>
            </w:r>
          </w:p>
        </w:tc>
        <w:tc>
          <w:tcPr>
            <w:tcW w:w="2233" w:type="dxa"/>
          </w:tcPr>
          <w:p w14:paraId="19BB1522" w14:textId="77777777" w:rsidR="0021378D" w:rsidRDefault="0021378D" w:rsidP="0021378D">
            <w:pPr>
              <w:spacing w:before="40" w:after="120"/>
              <w:ind w:firstLine="0"/>
              <w:jc w:val="left"/>
              <w:rPr>
                <w:szCs w:val="24"/>
              </w:rPr>
            </w:pPr>
            <w:r w:rsidRPr="00241134">
              <w:rPr>
                <w:szCs w:val="24"/>
              </w:rPr>
              <w:t>202</w:t>
            </w:r>
            <w:r>
              <w:rPr>
                <w:szCs w:val="24"/>
              </w:rPr>
              <w:t>7</w:t>
            </w:r>
            <w:r w:rsidRPr="00241134">
              <w:rPr>
                <w:szCs w:val="24"/>
              </w:rPr>
              <w:t>.gada I pusgads</w:t>
            </w:r>
            <w:r>
              <w:rPr>
                <w:szCs w:val="24"/>
              </w:rPr>
              <w:t xml:space="preserve"> </w:t>
            </w:r>
          </w:p>
          <w:p w14:paraId="29EFE2CC" w14:textId="48F50C97" w:rsidR="0021378D" w:rsidRDefault="0021378D" w:rsidP="0021378D">
            <w:pPr>
              <w:spacing w:before="40" w:after="120"/>
              <w:ind w:firstLine="0"/>
              <w:jc w:val="left"/>
              <w:rPr>
                <w:szCs w:val="24"/>
              </w:rPr>
            </w:pPr>
            <w:r>
              <w:rPr>
                <w:szCs w:val="24"/>
              </w:rPr>
              <w:t>(</w:t>
            </w:r>
            <w:r w:rsidRPr="1725AA45">
              <w:rPr>
                <w:rFonts w:eastAsia="Times New Roman" w:cs="Times New Roman"/>
                <w:szCs w:val="24"/>
              </w:rPr>
              <w:t>VM īstenotā ESF+ projekta Nr. 4.1.2.7/1/24/I/001  "Pilnveidot pacientu drošību un aprūpes kvalitāti” ietvaros</w:t>
            </w:r>
            <w:r>
              <w:t>)</w:t>
            </w:r>
          </w:p>
          <w:p w14:paraId="39267D2A" w14:textId="77777777" w:rsidR="0021378D" w:rsidRPr="00241134" w:rsidRDefault="0021378D" w:rsidP="0021378D">
            <w:pPr>
              <w:spacing w:before="40" w:after="120"/>
              <w:ind w:firstLine="0"/>
              <w:jc w:val="left"/>
              <w:rPr>
                <w:szCs w:val="24"/>
              </w:rPr>
            </w:pPr>
            <w:r>
              <w:rPr>
                <w:szCs w:val="24"/>
              </w:rPr>
              <w:lastRenderedPageBreak/>
              <w:t>(</w:t>
            </w:r>
            <w:r>
              <w:rPr>
                <w:i/>
                <w:iCs/>
                <w:szCs w:val="24"/>
              </w:rPr>
              <w:t xml:space="preserve">ESF </w:t>
            </w:r>
            <w:r w:rsidRPr="00767560">
              <w:rPr>
                <w:i/>
                <w:iCs/>
                <w:szCs w:val="24"/>
              </w:rPr>
              <w:t>finansējums</w:t>
            </w:r>
            <w:r>
              <w:rPr>
                <w:szCs w:val="24"/>
              </w:rPr>
              <w:t>)</w:t>
            </w:r>
          </w:p>
        </w:tc>
      </w:tr>
      <w:bookmarkEnd w:id="65"/>
      <w:tr w:rsidR="0021378D" w:rsidRPr="005F03AB" w14:paraId="0A65E54B" w14:textId="77777777" w:rsidTr="00D81EB7">
        <w:trPr>
          <w:trHeight w:val="885"/>
        </w:trPr>
        <w:tc>
          <w:tcPr>
            <w:tcW w:w="14446" w:type="dxa"/>
            <w:gridSpan w:val="8"/>
            <w:shd w:val="clear" w:color="auto" w:fill="D9D9D9" w:themeFill="background1" w:themeFillShade="D9"/>
            <w:vAlign w:val="center"/>
          </w:tcPr>
          <w:p w14:paraId="291449F4" w14:textId="77777777" w:rsidR="0021378D" w:rsidRPr="005F03AB" w:rsidRDefault="0021378D" w:rsidP="0021378D">
            <w:pPr>
              <w:tabs>
                <w:tab w:val="left" w:pos="1055"/>
              </w:tabs>
              <w:spacing w:before="120" w:after="120"/>
              <w:ind w:left="1051" w:hanging="360"/>
              <w:rPr>
                <w:b/>
                <w:bCs/>
                <w:szCs w:val="24"/>
              </w:rPr>
            </w:pPr>
            <w:r>
              <w:rPr>
                <w:b/>
                <w:szCs w:val="24"/>
              </w:rPr>
              <w:lastRenderedPageBreak/>
              <w:t xml:space="preserve">2.2. </w:t>
            </w:r>
            <w:r w:rsidRPr="00325742">
              <w:rPr>
                <w:b/>
                <w:szCs w:val="24"/>
              </w:rPr>
              <w:t xml:space="preserve">SAS </w:t>
            </w:r>
            <w:r>
              <w:rPr>
                <w:b/>
                <w:szCs w:val="24"/>
              </w:rPr>
              <w:t xml:space="preserve">un to saistīto slimību </w:t>
            </w:r>
            <w:r w:rsidRPr="00325742">
              <w:rPr>
                <w:b/>
                <w:szCs w:val="24"/>
              </w:rPr>
              <w:t>pacientu uzraudzības uzlabošana</w:t>
            </w:r>
            <w:r w:rsidRPr="005F03AB">
              <w:rPr>
                <w:b/>
                <w:bCs/>
                <w:szCs w:val="24"/>
              </w:rPr>
              <w:t xml:space="preserve"> </w:t>
            </w:r>
            <w:r>
              <w:rPr>
                <w:b/>
                <w:bCs/>
                <w:szCs w:val="24"/>
              </w:rPr>
              <w:t>PVA un SAVA</w:t>
            </w:r>
          </w:p>
        </w:tc>
      </w:tr>
      <w:tr w:rsidR="0021378D" w:rsidRPr="00667079" w14:paraId="6DB5AEFB" w14:textId="77777777" w:rsidTr="00D81EB7">
        <w:trPr>
          <w:trHeight w:val="300"/>
        </w:trPr>
        <w:tc>
          <w:tcPr>
            <w:tcW w:w="709" w:type="dxa"/>
            <w:vAlign w:val="center"/>
          </w:tcPr>
          <w:p w14:paraId="5643927B" w14:textId="04F36875" w:rsidR="0021378D" w:rsidRDefault="0021378D" w:rsidP="0021378D">
            <w:pPr>
              <w:spacing w:before="40" w:after="120"/>
              <w:ind w:firstLine="0"/>
              <w:jc w:val="left"/>
              <w:rPr>
                <w:szCs w:val="24"/>
              </w:rPr>
            </w:pPr>
            <w:r w:rsidRPr="1284F708">
              <w:rPr>
                <w:b/>
                <w:bCs/>
              </w:rPr>
              <w:t>Nr. p. k.</w:t>
            </w:r>
          </w:p>
        </w:tc>
        <w:tc>
          <w:tcPr>
            <w:tcW w:w="3150" w:type="dxa"/>
            <w:vAlign w:val="center"/>
          </w:tcPr>
          <w:p w14:paraId="79576C4B" w14:textId="08FB0BDA" w:rsidR="0021378D" w:rsidRDefault="0021378D" w:rsidP="0021378D">
            <w:pPr>
              <w:spacing w:before="40" w:after="120"/>
              <w:ind w:firstLine="0"/>
              <w:jc w:val="left"/>
              <w:rPr>
                <w:szCs w:val="24"/>
              </w:rPr>
            </w:pPr>
            <w:r w:rsidRPr="1284F708">
              <w:rPr>
                <w:b/>
                <w:bCs/>
              </w:rPr>
              <w:t>Pasākums</w:t>
            </w:r>
          </w:p>
        </w:tc>
        <w:tc>
          <w:tcPr>
            <w:tcW w:w="2236" w:type="dxa"/>
            <w:vAlign w:val="center"/>
          </w:tcPr>
          <w:p w14:paraId="29E283DD" w14:textId="22025847" w:rsidR="0021378D" w:rsidRDefault="0021378D" w:rsidP="0021378D">
            <w:pPr>
              <w:spacing w:before="40" w:after="120"/>
              <w:ind w:firstLine="0"/>
              <w:jc w:val="left"/>
            </w:pPr>
            <w:r w:rsidRPr="1284F708">
              <w:rPr>
                <w:b/>
                <w:bCs/>
              </w:rPr>
              <w:t>Darbības rezultāts</w:t>
            </w:r>
          </w:p>
        </w:tc>
        <w:tc>
          <w:tcPr>
            <w:tcW w:w="2694" w:type="dxa"/>
            <w:vAlign w:val="center"/>
          </w:tcPr>
          <w:p w14:paraId="71E9909F" w14:textId="4F016A78" w:rsidR="0021378D" w:rsidRPr="00F16DA3" w:rsidRDefault="0021378D" w:rsidP="0021378D">
            <w:pPr>
              <w:spacing w:before="40" w:after="120"/>
              <w:ind w:firstLine="0"/>
              <w:jc w:val="left"/>
              <w:rPr>
                <w:color w:val="000000" w:themeColor="text1"/>
              </w:rPr>
            </w:pPr>
            <w:r w:rsidRPr="1284F708">
              <w:rPr>
                <w:b/>
                <w:bCs/>
              </w:rPr>
              <w:t>Rezultatīvais rādītājs</w:t>
            </w:r>
          </w:p>
        </w:tc>
        <w:tc>
          <w:tcPr>
            <w:tcW w:w="1275" w:type="dxa"/>
            <w:vAlign w:val="center"/>
          </w:tcPr>
          <w:p w14:paraId="285E0DB6" w14:textId="045E4CCC" w:rsidR="0021378D" w:rsidRDefault="0021378D" w:rsidP="0021378D">
            <w:pPr>
              <w:spacing w:before="40" w:after="120"/>
              <w:ind w:firstLine="0"/>
              <w:jc w:val="left"/>
              <w:rPr>
                <w:szCs w:val="24"/>
              </w:rPr>
            </w:pPr>
            <w:r w:rsidRPr="1284F708">
              <w:rPr>
                <w:b/>
                <w:bCs/>
              </w:rPr>
              <w:t>Atbildīgā institūcija</w:t>
            </w:r>
          </w:p>
        </w:tc>
        <w:tc>
          <w:tcPr>
            <w:tcW w:w="2127" w:type="dxa"/>
            <w:vAlign w:val="center"/>
          </w:tcPr>
          <w:p w14:paraId="3B40D2F6" w14:textId="30B4E15D" w:rsidR="0021378D" w:rsidRDefault="0021378D" w:rsidP="0021378D">
            <w:pPr>
              <w:spacing w:before="40" w:after="120"/>
              <w:ind w:firstLine="0"/>
              <w:jc w:val="left"/>
              <w:rPr>
                <w:szCs w:val="24"/>
              </w:rPr>
            </w:pPr>
            <w:r w:rsidRPr="1284F708">
              <w:rPr>
                <w:b/>
                <w:bCs/>
              </w:rPr>
              <w:t>Līdzatbildīgās institūcijas</w:t>
            </w:r>
          </w:p>
        </w:tc>
        <w:tc>
          <w:tcPr>
            <w:tcW w:w="2255" w:type="dxa"/>
            <w:gridSpan w:val="2"/>
            <w:vAlign w:val="center"/>
          </w:tcPr>
          <w:p w14:paraId="40EA0B06" w14:textId="2636698E" w:rsidR="0021378D" w:rsidRPr="00F16DA3" w:rsidRDefault="0021378D" w:rsidP="0021378D">
            <w:pPr>
              <w:spacing w:before="40" w:after="120"/>
              <w:ind w:firstLine="0"/>
              <w:jc w:val="left"/>
              <w:rPr>
                <w:color w:val="000000" w:themeColor="text1"/>
                <w:szCs w:val="24"/>
              </w:rPr>
            </w:pPr>
            <w:r w:rsidRPr="1284F708">
              <w:rPr>
                <w:b/>
                <w:bCs/>
              </w:rPr>
              <w:t>Izpildes termiņš</w:t>
            </w:r>
            <w:r>
              <w:br/>
            </w:r>
            <w:r w:rsidRPr="1284F708">
              <w:rPr>
                <w:b/>
                <w:bCs/>
              </w:rPr>
              <w:t>(ar precizitāti līdz pusgadam)</w:t>
            </w:r>
          </w:p>
        </w:tc>
      </w:tr>
      <w:tr w:rsidR="0021378D" w:rsidRPr="00667079" w14:paraId="40B1DDCD" w14:textId="77777777" w:rsidTr="00D81EB7">
        <w:trPr>
          <w:trHeight w:val="300"/>
        </w:trPr>
        <w:tc>
          <w:tcPr>
            <w:tcW w:w="14446" w:type="dxa"/>
            <w:gridSpan w:val="8"/>
          </w:tcPr>
          <w:p w14:paraId="1DF78E28" w14:textId="77777777" w:rsidR="0021378D" w:rsidRPr="00C64BF3" w:rsidRDefault="0021378D" w:rsidP="0021378D">
            <w:pPr>
              <w:ind w:firstLine="0"/>
              <w:rPr>
                <w:b/>
                <w:bCs/>
                <w:szCs w:val="24"/>
              </w:rPr>
            </w:pPr>
            <w:r w:rsidRPr="00C64BF3">
              <w:rPr>
                <w:b/>
                <w:bCs/>
                <w:szCs w:val="24"/>
              </w:rPr>
              <w:t>Pamatnostādņu uzdevums un tā numurs</w:t>
            </w:r>
          </w:p>
          <w:p w14:paraId="3D155352" w14:textId="77777777" w:rsidR="0021378D" w:rsidRPr="00C64BF3" w:rsidRDefault="0021378D" w:rsidP="0021378D">
            <w:pPr>
              <w:spacing w:before="120" w:after="240"/>
              <w:ind w:firstLine="0"/>
              <w:rPr>
                <w:szCs w:val="24"/>
              </w:rPr>
            </w:pPr>
            <w:r w:rsidRPr="00C64BF3">
              <w:rPr>
                <w:szCs w:val="24"/>
              </w:rPr>
              <w:t xml:space="preserve">Stiprināt ambulatoro pakalpojumu attīstību, nodrošinot stacionāros ārstēto pacientu pēctecīgu ārstēšanu ambulatorā sektorā. (Sasaistē ar Pamatnostādņu 5.7. uzdevumu) (3.1.1.6. </w:t>
            </w:r>
            <w:proofErr w:type="spellStart"/>
            <w:r w:rsidRPr="00C64BF3">
              <w:rPr>
                <w:szCs w:val="24"/>
              </w:rPr>
              <w:t>apakšuzdevums</w:t>
            </w:r>
            <w:proofErr w:type="spellEnd"/>
            <w:r w:rsidRPr="00C64BF3">
              <w:rPr>
                <w:szCs w:val="24"/>
              </w:rPr>
              <w:t>)</w:t>
            </w:r>
          </w:p>
          <w:p w14:paraId="762A52DE" w14:textId="77777777" w:rsidR="0021378D" w:rsidRPr="00C64BF3" w:rsidRDefault="0021378D" w:rsidP="0021378D">
            <w:pPr>
              <w:spacing w:before="120" w:after="240"/>
              <w:ind w:firstLine="0"/>
              <w:rPr>
                <w:szCs w:val="24"/>
              </w:rPr>
            </w:pPr>
            <w:r w:rsidRPr="00C64BF3">
              <w:rPr>
                <w:szCs w:val="24"/>
              </w:rPr>
              <w:t xml:space="preserve">Nodrošināt cukura diabēta pacientu novērošanā nozīmēto izmeklējumu un speciālistu savlaicīgu pieejamību, izstrādājot un ieviešot cukura diabēta pacienta dinamiskās novērošanas ceļu, kas pakārtots valsts apmaksāto pakalpojumu grozam. (3.1.10.2. </w:t>
            </w:r>
            <w:proofErr w:type="spellStart"/>
            <w:r w:rsidRPr="00C64BF3">
              <w:rPr>
                <w:szCs w:val="24"/>
              </w:rPr>
              <w:t>apakšuzdevums</w:t>
            </w:r>
            <w:proofErr w:type="spellEnd"/>
            <w:r w:rsidRPr="00C64BF3">
              <w:rPr>
                <w:szCs w:val="24"/>
              </w:rPr>
              <w:t>)</w:t>
            </w:r>
          </w:p>
          <w:p w14:paraId="50BA05EF" w14:textId="77777777" w:rsidR="0021378D" w:rsidRPr="00C64BF3" w:rsidRDefault="0021378D" w:rsidP="0021378D">
            <w:pPr>
              <w:spacing w:before="120" w:after="240"/>
              <w:ind w:firstLine="0"/>
              <w:rPr>
                <w:szCs w:val="24"/>
              </w:rPr>
            </w:pPr>
            <w:r w:rsidRPr="00C64BF3">
              <w:rPr>
                <w:szCs w:val="24"/>
              </w:rPr>
              <w:t>Izstrādāt norādījumus/ algoritmus PVA nosūtīšanai pie speciālistiem un uz izmeklējumiem. (3.2.1.3.apakšuzdevums)</w:t>
            </w:r>
          </w:p>
          <w:p w14:paraId="0B828243" w14:textId="77777777" w:rsidR="0021378D" w:rsidRDefault="0021378D" w:rsidP="0021378D">
            <w:pPr>
              <w:spacing w:before="120" w:after="240"/>
              <w:ind w:firstLine="0"/>
              <w:rPr>
                <w:szCs w:val="24"/>
              </w:rPr>
            </w:pPr>
            <w:r w:rsidRPr="00C64BF3">
              <w:rPr>
                <w:szCs w:val="24"/>
              </w:rPr>
              <w:t xml:space="preserve">Uzlabot pacientu </w:t>
            </w:r>
            <w:proofErr w:type="spellStart"/>
            <w:r w:rsidRPr="00C64BF3">
              <w:rPr>
                <w:szCs w:val="24"/>
              </w:rPr>
              <w:t>līdzestību</w:t>
            </w:r>
            <w:proofErr w:type="spellEnd"/>
            <w:r w:rsidRPr="00C64BF3">
              <w:rPr>
                <w:szCs w:val="24"/>
              </w:rPr>
              <w:t xml:space="preserve"> zāļu lietošanā, informēt sabiedrību par pareizu zāļu un saprātīgu uztura bagātinātāju lietošanas praksi, kā arī par pareizu zāļu utilizēšanu un citām darbībām atbilstoši Eiropas Zāļu stratēģijai (sasaistē ar Pamatnostādņu 1.rīcības virzienu). (3.2.2.4. </w:t>
            </w:r>
            <w:proofErr w:type="spellStart"/>
            <w:r w:rsidRPr="00C64BF3">
              <w:rPr>
                <w:szCs w:val="24"/>
              </w:rPr>
              <w:t>apakšuzdevums</w:t>
            </w:r>
            <w:proofErr w:type="spellEnd"/>
            <w:r w:rsidRPr="00C64BF3">
              <w:rPr>
                <w:szCs w:val="24"/>
              </w:rPr>
              <w:t xml:space="preserve">) </w:t>
            </w:r>
          </w:p>
          <w:p w14:paraId="47D49055" w14:textId="377DD86B" w:rsidR="0021378D" w:rsidRPr="00144C66" w:rsidRDefault="0021378D" w:rsidP="0021378D">
            <w:pPr>
              <w:spacing w:before="120" w:after="240"/>
              <w:ind w:firstLine="0"/>
              <w:rPr>
                <w:szCs w:val="24"/>
              </w:rPr>
            </w:pPr>
            <w:r w:rsidRPr="00C64BF3">
              <w:rPr>
                <w:szCs w:val="24"/>
              </w:rPr>
              <w:t xml:space="preserve">Uzlabot sabiedrības informēšanu par aktualitātēm nozarē, veselības aprūpes pakalpojumu saņemšanas iespējām, izglītot iedzīvotājus par konkrētām slimībām, </w:t>
            </w:r>
            <w:proofErr w:type="spellStart"/>
            <w:r w:rsidRPr="00C64BF3">
              <w:rPr>
                <w:szCs w:val="24"/>
              </w:rPr>
              <w:t>blakussaslimšanām</w:t>
            </w:r>
            <w:proofErr w:type="spellEnd"/>
            <w:r w:rsidRPr="00C64BF3">
              <w:rPr>
                <w:szCs w:val="24"/>
              </w:rPr>
              <w:t>, veselības riskiem, veselības problēmu savlaicīgu atpazīšanu hronisku slimību gadījumā, vairāk fokusējoties uz sirds-asinsvadu, cukura diabētu, un iespējām tās novērst (konsultējoties ar pacientu organizācijām). (3.3.2.1.apakšuzdevums)</w:t>
            </w:r>
          </w:p>
        </w:tc>
      </w:tr>
      <w:tr w:rsidR="0021378D" w:rsidRPr="00667079" w14:paraId="71BA7A32" w14:textId="77777777" w:rsidTr="00D81EB7">
        <w:trPr>
          <w:trHeight w:val="300"/>
        </w:trPr>
        <w:tc>
          <w:tcPr>
            <w:tcW w:w="709" w:type="dxa"/>
            <w:vMerge w:val="restart"/>
          </w:tcPr>
          <w:p w14:paraId="021A24F3" w14:textId="77777777" w:rsidR="0021378D" w:rsidRDefault="0021378D" w:rsidP="0021378D">
            <w:pPr>
              <w:spacing w:before="40" w:after="120"/>
              <w:ind w:firstLine="0"/>
              <w:jc w:val="left"/>
              <w:rPr>
                <w:szCs w:val="24"/>
              </w:rPr>
            </w:pPr>
            <w:r>
              <w:rPr>
                <w:szCs w:val="24"/>
              </w:rPr>
              <w:t>2.2.1.</w:t>
            </w:r>
          </w:p>
        </w:tc>
        <w:tc>
          <w:tcPr>
            <w:tcW w:w="3150" w:type="dxa"/>
            <w:vMerge w:val="restart"/>
          </w:tcPr>
          <w:p w14:paraId="6007EFE7" w14:textId="77777777" w:rsidR="00235990" w:rsidRDefault="0021378D" w:rsidP="003471FE">
            <w:pPr>
              <w:spacing w:before="40" w:after="40"/>
              <w:ind w:firstLine="0"/>
              <w:jc w:val="left"/>
              <w:rPr>
                <w:szCs w:val="24"/>
              </w:rPr>
            </w:pPr>
            <w:r>
              <w:rPr>
                <w:szCs w:val="24"/>
              </w:rPr>
              <w:t xml:space="preserve">Ieviest akūtu notikumu ārstēšanas nepārtrauktību, </w:t>
            </w:r>
            <w:r w:rsidRPr="00001609">
              <w:rPr>
                <w:szCs w:val="24"/>
              </w:rPr>
              <w:t>nodrošinot stacionāros ārstēto pacientu pēctecīgu ārstēšanu ambulatorā sektorā</w:t>
            </w:r>
          </w:p>
          <w:p w14:paraId="40082251" w14:textId="4289A78A" w:rsidR="0021378D" w:rsidRDefault="003471FE" w:rsidP="003471FE">
            <w:pPr>
              <w:spacing w:before="40" w:after="40"/>
              <w:ind w:firstLine="0"/>
              <w:jc w:val="left"/>
              <w:rPr>
                <w:szCs w:val="24"/>
              </w:rPr>
            </w:pPr>
            <w:r>
              <w:rPr>
                <w:szCs w:val="24"/>
              </w:rPr>
              <w:lastRenderedPageBreak/>
              <w:t>(</w:t>
            </w:r>
            <w:r w:rsidR="00235990">
              <w:rPr>
                <w:szCs w:val="24"/>
              </w:rPr>
              <w:t>1</w:t>
            </w:r>
            <w:r>
              <w:rPr>
                <w:szCs w:val="24"/>
              </w:rPr>
              <w:t>.</w:t>
            </w:r>
            <w:r w:rsidRPr="003471FE">
              <w:rPr>
                <w:rStyle w:val="FootnoteReference"/>
                <w:szCs w:val="24"/>
              </w:rPr>
              <w:footnoteReference w:customMarkFollows="1" w:id="103"/>
              <w:sym w:font="Symbol" w:char="F02A"/>
            </w:r>
            <w:r w:rsidR="00235990">
              <w:rPr>
                <w:szCs w:val="24"/>
              </w:rPr>
              <w:t>)</w:t>
            </w:r>
            <w:r w:rsidR="0021378D">
              <w:rPr>
                <w:szCs w:val="24"/>
              </w:rPr>
              <w:t xml:space="preserve"> </w:t>
            </w:r>
          </w:p>
          <w:p w14:paraId="1319656F" w14:textId="77777777" w:rsidR="0021378D" w:rsidRDefault="0021378D" w:rsidP="0021378D">
            <w:pPr>
              <w:spacing w:before="40" w:after="120"/>
              <w:jc w:val="left"/>
              <w:rPr>
                <w:szCs w:val="24"/>
              </w:rPr>
            </w:pPr>
          </w:p>
          <w:p w14:paraId="5054FBEF" w14:textId="77777777" w:rsidR="0021378D" w:rsidRDefault="0021378D" w:rsidP="0021378D">
            <w:pPr>
              <w:spacing w:before="40" w:after="120"/>
              <w:jc w:val="left"/>
              <w:rPr>
                <w:szCs w:val="24"/>
              </w:rPr>
            </w:pPr>
          </w:p>
          <w:p w14:paraId="6751EAE5" w14:textId="44B174D2" w:rsidR="0021378D" w:rsidRPr="00032309" w:rsidRDefault="0021378D" w:rsidP="0021378D">
            <w:pPr>
              <w:spacing w:before="40" w:after="120"/>
              <w:jc w:val="left"/>
            </w:pPr>
          </w:p>
        </w:tc>
        <w:tc>
          <w:tcPr>
            <w:tcW w:w="2236" w:type="dxa"/>
            <w:vMerge w:val="restart"/>
          </w:tcPr>
          <w:p w14:paraId="5F25AFF6" w14:textId="7C0DC211" w:rsidR="0021378D" w:rsidRDefault="0021378D" w:rsidP="0021378D">
            <w:pPr>
              <w:spacing w:before="40" w:after="120"/>
              <w:ind w:firstLine="0"/>
              <w:jc w:val="left"/>
              <w:rPr>
                <w:szCs w:val="24"/>
              </w:rPr>
            </w:pPr>
            <w:r>
              <w:lastRenderedPageBreak/>
              <w:t xml:space="preserve">Īstenots SAS hronisku pacientu pilotprojekts piecās ārstniecības iestādēs intensificētas dinamiskās </w:t>
            </w:r>
            <w:r>
              <w:lastRenderedPageBreak/>
              <w:t xml:space="preserve">novērošanas efektivitātes izvērtēšanai un </w:t>
            </w:r>
            <w:r>
              <w:rPr>
                <w:szCs w:val="24"/>
              </w:rPr>
              <w:t xml:space="preserve">hronisko pacientu dinamiskā novērošana pēc akūta notikuma vai </w:t>
            </w:r>
            <w:proofErr w:type="spellStart"/>
            <w:r>
              <w:rPr>
                <w:szCs w:val="24"/>
              </w:rPr>
              <w:t>vaskulāras</w:t>
            </w:r>
            <w:proofErr w:type="spellEnd"/>
            <w:r>
              <w:rPr>
                <w:szCs w:val="24"/>
              </w:rPr>
              <w:t xml:space="preserve"> intervences</w:t>
            </w:r>
          </w:p>
          <w:p w14:paraId="2DE41834" w14:textId="43DC5213" w:rsidR="0021378D" w:rsidRPr="00032309" w:rsidRDefault="0021378D" w:rsidP="0021378D">
            <w:pPr>
              <w:spacing w:before="40" w:after="120"/>
              <w:ind w:firstLine="0"/>
              <w:jc w:val="left"/>
            </w:pPr>
          </w:p>
        </w:tc>
        <w:tc>
          <w:tcPr>
            <w:tcW w:w="2694" w:type="dxa"/>
          </w:tcPr>
          <w:p w14:paraId="22815A8F" w14:textId="409CD364" w:rsidR="0021378D" w:rsidRDefault="0021378D" w:rsidP="0021378D">
            <w:pPr>
              <w:spacing w:before="40" w:after="120"/>
              <w:ind w:firstLine="0"/>
              <w:jc w:val="left"/>
            </w:pPr>
            <w:r w:rsidRPr="00F16DA3">
              <w:rPr>
                <w:color w:val="000000" w:themeColor="text1"/>
              </w:rPr>
              <w:lastRenderedPageBreak/>
              <w:t xml:space="preserve">5 000 </w:t>
            </w:r>
            <w:r>
              <w:t>pacientiem veikta hroniskas slimības intensificēta dinamiskā novērošana</w:t>
            </w:r>
          </w:p>
          <w:p w14:paraId="47676BDE" w14:textId="556CCAE0" w:rsidR="0021378D" w:rsidRPr="0086159F" w:rsidRDefault="0021378D" w:rsidP="0021378D">
            <w:pPr>
              <w:spacing w:before="40" w:after="120"/>
              <w:ind w:firstLine="0"/>
              <w:jc w:val="left"/>
            </w:pPr>
          </w:p>
        </w:tc>
        <w:tc>
          <w:tcPr>
            <w:tcW w:w="1275" w:type="dxa"/>
          </w:tcPr>
          <w:p w14:paraId="65A20D5F" w14:textId="16A0FBBB" w:rsidR="0021378D" w:rsidRDefault="00864A0C" w:rsidP="0021378D">
            <w:pPr>
              <w:spacing w:before="40" w:after="120"/>
              <w:ind w:firstLine="0"/>
              <w:jc w:val="left"/>
              <w:rPr>
                <w:szCs w:val="24"/>
              </w:rPr>
            </w:pPr>
            <w:r>
              <w:rPr>
                <w:szCs w:val="24"/>
              </w:rPr>
              <w:t xml:space="preserve">VM, </w:t>
            </w:r>
            <w:r w:rsidR="0021378D">
              <w:rPr>
                <w:szCs w:val="24"/>
              </w:rPr>
              <w:t>NVD</w:t>
            </w:r>
          </w:p>
        </w:tc>
        <w:tc>
          <w:tcPr>
            <w:tcW w:w="2127" w:type="dxa"/>
          </w:tcPr>
          <w:p w14:paraId="14E7DAAB" w14:textId="6259E0B2" w:rsidR="0021378D" w:rsidRPr="00032309" w:rsidRDefault="0021378D" w:rsidP="0021378D">
            <w:pPr>
              <w:spacing w:before="40" w:after="120"/>
              <w:ind w:firstLine="0"/>
              <w:jc w:val="left"/>
              <w:rPr>
                <w:szCs w:val="24"/>
              </w:rPr>
            </w:pPr>
            <w:r>
              <w:rPr>
                <w:szCs w:val="24"/>
              </w:rPr>
              <w:t>MVI KJ,</w:t>
            </w:r>
            <w:r w:rsidR="00A35DC1">
              <w:rPr>
                <w:szCs w:val="24"/>
              </w:rPr>
              <w:t xml:space="preserve"> </w:t>
            </w:r>
            <w:r>
              <w:rPr>
                <w:szCs w:val="24"/>
              </w:rPr>
              <w:t>LAĶB</w:t>
            </w:r>
          </w:p>
        </w:tc>
        <w:tc>
          <w:tcPr>
            <w:tcW w:w="2255" w:type="dxa"/>
            <w:gridSpan w:val="2"/>
          </w:tcPr>
          <w:p w14:paraId="1DBC8DD7" w14:textId="77777777" w:rsidR="0021378D" w:rsidRPr="00F16DA3" w:rsidRDefault="0021378D" w:rsidP="0021378D">
            <w:pPr>
              <w:spacing w:before="40" w:after="120"/>
              <w:ind w:firstLine="0"/>
              <w:jc w:val="left"/>
              <w:rPr>
                <w:color w:val="000000" w:themeColor="text1"/>
                <w:szCs w:val="24"/>
              </w:rPr>
            </w:pPr>
            <w:r w:rsidRPr="00F16DA3">
              <w:rPr>
                <w:color w:val="000000" w:themeColor="text1"/>
                <w:szCs w:val="24"/>
              </w:rPr>
              <w:t>2027. gada II pusgads</w:t>
            </w:r>
          </w:p>
          <w:p w14:paraId="69E3E6F9" w14:textId="369599C6" w:rsidR="0021378D" w:rsidRPr="00F16DA3" w:rsidRDefault="0021378D" w:rsidP="0021378D">
            <w:pPr>
              <w:spacing w:before="40" w:after="120"/>
              <w:ind w:firstLine="0"/>
              <w:jc w:val="left"/>
              <w:rPr>
                <w:color w:val="EE0000"/>
                <w:szCs w:val="24"/>
              </w:rPr>
            </w:pPr>
            <w:r>
              <w:rPr>
                <w:szCs w:val="24"/>
              </w:rPr>
              <w:t>(turpmāk ik gadu)</w:t>
            </w:r>
          </w:p>
          <w:p w14:paraId="6720D5E4" w14:textId="2A20C6DA" w:rsidR="0021378D" w:rsidRPr="00667079"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21378D" w:rsidRPr="00667079" w14:paraId="0C7D8D18" w14:textId="77777777" w:rsidTr="00D81EB7">
        <w:trPr>
          <w:trHeight w:val="300"/>
        </w:trPr>
        <w:tc>
          <w:tcPr>
            <w:tcW w:w="709" w:type="dxa"/>
            <w:vMerge/>
          </w:tcPr>
          <w:p w14:paraId="4DAFF6E3" w14:textId="77777777" w:rsidR="0021378D" w:rsidRDefault="0021378D" w:rsidP="0021378D">
            <w:pPr>
              <w:spacing w:before="40" w:after="120"/>
              <w:ind w:firstLine="0"/>
              <w:jc w:val="left"/>
              <w:rPr>
                <w:szCs w:val="24"/>
              </w:rPr>
            </w:pPr>
          </w:p>
        </w:tc>
        <w:tc>
          <w:tcPr>
            <w:tcW w:w="3150" w:type="dxa"/>
            <w:vMerge/>
          </w:tcPr>
          <w:p w14:paraId="729F509B" w14:textId="77777777" w:rsidR="0021378D" w:rsidRDefault="0021378D" w:rsidP="0021378D">
            <w:pPr>
              <w:spacing w:before="40" w:after="120"/>
              <w:ind w:firstLine="0"/>
              <w:jc w:val="left"/>
              <w:rPr>
                <w:szCs w:val="24"/>
              </w:rPr>
            </w:pPr>
          </w:p>
        </w:tc>
        <w:tc>
          <w:tcPr>
            <w:tcW w:w="2236" w:type="dxa"/>
            <w:vMerge/>
          </w:tcPr>
          <w:p w14:paraId="64E44AF5" w14:textId="77777777" w:rsidR="0021378D" w:rsidRDefault="0021378D" w:rsidP="0021378D">
            <w:pPr>
              <w:spacing w:before="40" w:after="120"/>
              <w:ind w:firstLine="0"/>
              <w:jc w:val="left"/>
              <w:rPr>
                <w:szCs w:val="24"/>
              </w:rPr>
            </w:pPr>
          </w:p>
        </w:tc>
        <w:tc>
          <w:tcPr>
            <w:tcW w:w="2694" w:type="dxa"/>
          </w:tcPr>
          <w:p w14:paraId="2FB6367B" w14:textId="0A35F616" w:rsidR="0021378D" w:rsidRDefault="0021378D" w:rsidP="0021378D">
            <w:pPr>
              <w:spacing w:before="40" w:after="120"/>
              <w:ind w:firstLine="0"/>
              <w:jc w:val="left"/>
              <w:rPr>
                <w:szCs w:val="24"/>
              </w:rPr>
            </w:pPr>
            <w:r w:rsidRPr="00F16DA3">
              <w:rPr>
                <w:color w:val="000000" w:themeColor="text1"/>
                <w:szCs w:val="24"/>
              </w:rPr>
              <w:t xml:space="preserve">2 500 </w:t>
            </w:r>
            <w:r>
              <w:rPr>
                <w:szCs w:val="24"/>
              </w:rPr>
              <w:t xml:space="preserve">pacientiem veikta </w:t>
            </w:r>
            <w:r w:rsidRPr="006B5C32">
              <w:rPr>
                <w:szCs w:val="24"/>
              </w:rPr>
              <w:t>elektrokardiostimulatora darbības pārbaud</w:t>
            </w:r>
            <w:r>
              <w:rPr>
                <w:szCs w:val="24"/>
              </w:rPr>
              <w:t>e</w:t>
            </w:r>
            <w:r w:rsidRPr="006B5C32">
              <w:rPr>
                <w:szCs w:val="24"/>
              </w:rPr>
              <w:t xml:space="preserve"> un programmēšan</w:t>
            </w:r>
            <w:r>
              <w:rPr>
                <w:szCs w:val="24"/>
              </w:rPr>
              <w:t>a</w:t>
            </w:r>
          </w:p>
          <w:p w14:paraId="251C9490" w14:textId="77777777" w:rsidR="0021378D" w:rsidRPr="00536BFD" w:rsidRDefault="0021378D" w:rsidP="0021378D">
            <w:pPr>
              <w:spacing w:before="40" w:after="120"/>
              <w:ind w:firstLine="0"/>
              <w:jc w:val="left"/>
              <w:rPr>
                <w:color w:val="EE0000"/>
              </w:rPr>
            </w:pPr>
          </w:p>
        </w:tc>
        <w:tc>
          <w:tcPr>
            <w:tcW w:w="1275" w:type="dxa"/>
          </w:tcPr>
          <w:p w14:paraId="547C1FF1" w14:textId="6E35D7A2" w:rsidR="0021378D" w:rsidRDefault="00864A0C" w:rsidP="0021378D">
            <w:pPr>
              <w:spacing w:before="40" w:after="120"/>
              <w:ind w:firstLine="0"/>
              <w:jc w:val="left"/>
              <w:rPr>
                <w:szCs w:val="24"/>
              </w:rPr>
            </w:pPr>
            <w:r>
              <w:rPr>
                <w:szCs w:val="24"/>
              </w:rPr>
              <w:t xml:space="preserve">VM, </w:t>
            </w:r>
            <w:r w:rsidR="0021378D">
              <w:rPr>
                <w:szCs w:val="24"/>
              </w:rPr>
              <w:t>NVD</w:t>
            </w:r>
          </w:p>
        </w:tc>
        <w:tc>
          <w:tcPr>
            <w:tcW w:w="2127" w:type="dxa"/>
          </w:tcPr>
          <w:p w14:paraId="38E25344" w14:textId="020D9F9F" w:rsidR="0021378D" w:rsidRDefault="0021378D" w:rsidP="0021378D">
            <w:pPr>
              <w:spacing w:before="40" w:after="120"/>
              <w:ind w:firstLine="0"/>
              <w:jc w:val="left"/>
              <w:rPr>
                <w:szCs w:val="24"/>
              </w:rPr>
            </w:pPr>
            <w:r>
              <w:rPr>
                <w:szCs w:val="24"/>
              </w:rPr>
              <w:t>MVI KJ</w:t>
            </w:r>
          </w:p>
        </w:tc>
        <w:tc>
          <w:tcPr>
            <w:tcW w:w="2255" w:type="dxa"/>
            <w:gridSpan w:val="2"/>
          </w:tcPr>
          <w:p w14:paraId="4CCE7007" w14:textId="77777777" w:rsidR="0021378D" w:rsidRPr="00F16DA3" w:rsidRDefault="0021378D" w:rsidP="0021378D">
            <w:pPr>
              <w:spacing w:before="40" w:after="120"/>
              <w:ind w:firstLine="0"/>
              <w:jc w:val="left"/>
              <w:rPr>
                <w:color w:val="000000" w:themeColor="text1"/>
                <w:szCs w:val="24"/>
              </w:rPr>
            </w:pPr>
            <w:r w:rsidRPr="00F16DA3">
              <w:rPr>
                <w:color w:val="000000" w:themeColor="text1"/>
                <w:szCs w:val="24"/>
              </w:rPr>
              <w:t>2027. gada II pusgads</w:t>
            </w:r>
          </w:p>
          <w:p w14:paraId="44CD2DE3" w14:textId="4178139F" w:rsidR="0021378D" w:rsidRPr="00F16DA3" w:rsidRDefault="0021378D" w:rsidP="0021378D">
            <w:pPr>
              <w:spacing w:before="40" w:after="120"/>
              <w:ind w:firstLine="0"/>
              <w:jc w:val="left"/>
              <w:rPr>
                <w:color w:val="EE0000"/>
                <w:szCs w:val="24"/>
              </w:rPr>
            </w:pPr>
            <w:r>
              <w:rPr>
                <w:szCs w:val="24"/>
              </w:rPr>
              <w:t>(turpmāk ik gadu)</w:t>
            </w:r>
          </w:p>
          <w:p w14:paraId="5DA13510" w14:textId="4066BA1D" w:rsidR="0021378D" w:rsidRPr="004C47A3" w:rsidRDefault="0021378D" w:rsidP="0021378D">
            <w:pPr>
              <w:spacing w:before="40" w:after="120"/>
              <w:ind w:firstLine="0"/>
              <w:jc w:val="left"/>
              <w:rPr>
                <w:color w:val="EE0000"/>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21378D" w:rsidRPr="00667079" w14:paraId="5A0AE4FB" w14:textId="77777777" w:rsidTr="00D81EB7">
        <w:trPr>
          <w:trHeight w:val="300"/>
        </w:trPr>
        <w:tc>
          <w:tcPr>
            <w:tcW w:w="709" w:type="dxa"/>
            <w:vMerge/>
          </w:tcPr>
          <w:p w14:paraId="6CD197E4" w14:textId="77777777" w:rsidR="0021378D" w:rsidRDefault="0021378D" w:rsidP="0021378D">
            <w:pPr>
              <w:spacing w:before="40" w:after="120"/>
              <w:ind w:firstLine="0"/>
              <w:jc w:val="left"/>
              <w:rPr>
                <w:szCs w:val="24"/>
              </w:rPr>
            </w:pPr>
          </w:p>
        </w:tc>
        <w:tc>
          <w:tcPr>
            <w:tcW w:w="3150" w:type="dxa"/>
            <w:vMerge/>
          </w:tcPr>
          <w:p w14:paraId="3FBCE523" w14:textId="77777777" w:rsidR="0021378D" w:rsidRDefault="0021378D" w:rsidP="0021378D">
            <w:pPr>
              <w:spacing w:before="40" w:after="120"/>
              <w:ind w:firstLine="0"/>
              <w:jc w:val="left"/>
              <w:rPr>
                <w:szCs w:val="24"/>
              </w:rPr>
            </w:pPr>
          </w:p>
        </w:tc>
        <w:tc>
          <w:tcPr>
            <w:tcW w:w="2236" w:type="dxa"/>
            <w:vMerge/>
          </w:tcPr>
          <w:p w14:paraId="4CAF4B5A" w14:textId="77777777" w:rsidR="0021378D" w:rsidRDefault="0021378D" w:rsidP="0021378D">
            <w:pPr>
              <w:spacing w:before="40" w:after="120"/>
              <w:ind w:firstLine="0"/>
              <w:jc w:val="left"/>
              <w:rPr>
                <w:szCs w:val="24"/>
              </w:rPr>
            </w:pPr>
          </w:p>
        </w:tc>
        <w:tc>
          <w:tcPr>
            <w:tcW w:w="2694" w:type="dxa"/>
          </w:tcPr>
          <w:p w14:paraId="7BEA9B27" w14:textId="49AFE33E" w:rsidR="0021378D" w:rsidRPr="00536BFD" w:rsidRDefault="0021378D" w:rsidP="0021378D">
            <w:pPr>
              <w:spacing w:before="40" w:after="120"/>
              <w:ind w:firstLine="0"/>
              <w:jc w:val="left"/>
              <w:rPr>
                <w:color w:val="EE0000"/>
              </w:rPr>
            </w:pPr>
            <w:r w:rsidRPr="00F16DA3">
              <w:rPr>
                <w:color w:val="000000" w:themeColor="text1"/>
              </w:rPr>
              <w:t xml:space="preserve">5 000 </w:t>
            </w:r>
            <w:r>
              <w:t xml:space="preserve">pacientiem vismaz 1 reizi pēc simptomātiska insulta vai </w:t>
            </w:r>
            <w:proofErr w:type="spellStart"/>
            <w:r>
              <w:t>tranzitoras</w:t>
            </w:r>
            <w:proofErr w:type="spellEnd"/>
            <w:r>
              <w:t xml:space="preserve"> </w:t>
            </w:r>
            <w:proofErr w:type="spellStart"/>
            <w:r>
              <w:t>išēmiskas</w:t>
            </w:r>
            <w:proofErr w:type="spellEnd"/>
            <w:r>
              <w:t xml:space="preserve"> lēkmes saņemta neirologa konsultācija un veikta </w:t>
            </w:r>
            <w:proofErr w:type="spellStart"/>
            <w:r>
              <w:t>neirosonoloģiskā</w:t>
            </w:r>
            <w:proofErr w:type="spellEnd"/>
            <w:r>
              <w:t xml:space="preserve"> izmeklēšana</w:t>
            </w:r>
          </w:p>
        </w:tc>
        <w:tc>
          <w:tcPr>
            <w:tcW w:w="1275" w:type="dxa"/>
          </w:tcPr>
          <w:p w14:paraId="724F10BD" w14:textId="4134C3DD" w:rsidR="0021378D" w:rsidRDefault="00864A0C" w:rsidP="0021378D">
            <w:pPr>
              <w:spacing w:before="40" w:after="120"/>
              <w:ind w:firstLine="0"/>
              <w:jc w:val="left"/>
              <w:rPr>
                <w:szCs w:val="24"/>
              </w:rPr>
            </w:pPr>
            <w:r>
              <w:rPr>
                <w:szCs w:val="24"/>
              </w:rPr>
              <w:t xml:space="preserve">VM, </w:t>
            </w:r>
            <w:r w:rsidR="0021378D">
              <w:rPr>
                <w:szCs w:val="24"/>
              </w:rPr>
              <w:t>NVD</w:t>
            </w:r>
          </w:p>
        </w:tc>
        <w:tc>
          <w:tcPr>
            <w:tcW w:w="2127" w:type="dxa"/>
          </w:tcPr>
          <w:p w14:paraId="5E422050" w14:textId="20048BBC" w:rsidR="0021378D" w:rsidRDefault="0021378D" w:rsidP="0021378D">
            <w:pPr>
              <w:spacing w:before="40" w:after="120"/>
              <w:ind w:firstLine="0"/>
              <w:jc w:val="left"/>
              <w:rPr>
                <w:szCs w:val="24"/>
              </w:rPr>
            </w:pPr>
            <w:r>
              <w:rPr>
                <w:szCs w:val="24"/>
              </w:rPr>
              <w:t>MVI KJ, LNB, LAĶB</w:t>
            </w:r>
          </w:p>
        </w:tc>
        <w:tc>
          <w:tcPr>
            <w:tcW w:w="2255" w:type="dxa"/>
            <w:gridSpan w:val="2"/>
          </w:tcPr>
          <w:p w14:paraId="25A1FD13" w14:textId="77777777" w:rsidR="0021378D" w:rsidRPr="00F16DA3" w:rsidRDefault="0021378D" w:rsidP="0021378D">
            <w:pPr>
              <w:spacing w:before="40" w:after="120"/>
              <w:ind w:firstLine="0"/>
              <w:jc w:val="left"/>
              <w:rPr>
                <w:color w:val="000000" w:themeColor="text1"/>
                <w:szCs w:val="24"/>
              </w:rPr>
            </w:pPr>
            <w:r w:rsidRPr="00F16DA3">
              <w:rPr>
                <w:color w:val="000000" w:themeColor="text1"/>
                <w:szCs w:val="24"/>
              </w:rPr>
              <w:t>2027. gada II pusgads</w:t>
            </w:r>
          </w:p>
          <w:p w14:paraId="2947B075" w14:textId="69717A92" w:rsidR="0021378D" w:rsidRPr="00F16DA3" w:rsidRDefault="0021378D" w:rsidP="0021378D">
            <w:pPr>
              <w:spacing w:before="40" w:after="120"/>
              <w:ind w:firstLine="0"/>
              <w:jc w:val="left"/>
              <w:rPr>
                <w:color w:val="EE0000"/>
                <w:szCs w:val="24"/>
              </w:rPr>
            </w:pPr>
            <w:r>
              <w:rPr>
                <w:szCs w:val="24"/>
              </w:rPr>
              <w:t>(turpmāk ik gadu)</w:t>
            </w:r>
          </w:p>
          <w:p w14:paraId="29DE8E6E" w14:textId="5C9B14D6" w:rsidR="0021378D" w:rsidRPr="004C47A3" w:rsidRDefault="0021378D" w:rsidP="0021378D">
            <w:pPr>
              <w:spacing w:before="40" w:after="120"/>
              <w:ind w:firstLine="0"/>
              <w:jc w:val="left"/>
              <w:rPr>
                <w:color w:val="EE0000"/>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21378D" w:rsidRPr="00667079" w14:paraId="763F12F6" w14:textId="77777777" w:rsidTr="00D81EB7">
        <w:trPr>
          <w:trHeight w:val="300"/>
        </w:trPr>
        <w:tc>
          <w:tcPr>
            <w:tcW w:w="709" w:type="dxa"/>
          </w:tcPr>
          <w:p w14:paraId="19EEBF5C" w14:textId="77777777" w:rsidR="0021378D" w:rsidRDefault="0021378D" w:rsidP="0021378D">
            <w:pPr>
              <w:spacing w:before="40" w:after="120"/>
              <w:ind w:firstLine="0"/>
              <w:jc w:val="left"/>
              <w:rPr>
                <w:szCs w:val="24"/>
              </w:rPr>
            </w:pPr>
            <w:r>
              <w:rPr>
                <w:szCs w:val="24"/>
              </w:rPr>
              <w:t>2.2.2.</w:t>
            </w:r>
          </w:p>
        </w:tc>
        <w:tc>
          <w:tcPr>
            <w:tcW w:w="3150" w:type="dxa"/>
          </w:tcPr>
          <w:p w14:paraId="6CAD9A1D" w14:textId="108047CE" w:rsidR="0021378D" w:rsidRDefault="0021378D" w:rsidP="0021378D">
            <w:pPr>
              <w:spacing w:before="40" w:after="120"/>
              <w:ind w:firstLine="0"/>
              <w:jc w:val="left"/>
              <w:rPr>
                <w:szCs w:val="24"/>
              </w:rPr>
            </w:pPr>
            <w:r>
              <w:rPr>
                <w:szCs w:val="24"/>
              </w:rPr>
              <w:t>Uzlabot cukura diabēta pacientu dinamisk</w:t>
            </w:r>
            <w:r w:rsidR="00F84DAC">
              <w:rPr>
                <w:szCs w:val="24"/>
              </w:rPr>
              <w:t>o</w:t>
            </w:r>
            <w:r>
              <w:rPr>
                <w:szCs w:val="24"/>
              </w:rPr>
              <w:t xml:space="preserve"> novērošan</w:t>
            </w:r>
            <w:r w:rsidR="00F84DAC">
              <w:rPr>
                <w:szCs w:val="24"/>
              </w:rPr>
              <w:t>u</w:t>
            </w:r>
          </w:p>
          <w:p w14:paraId="05DDA780" w14:textId="77777777" w:rsidR="0021378D" w:rsidRPr="0014557A" w:rsidRDefault="0021378D" w:rsidP="0021378D">
            <w:pPr>
              <w:spacing w:before="40" w:after="120"/>
              <w:ind w:firstLine="0"/>
              <w:jc w:val="left"/>
              <w:rPr>
                <w:szCs w:val="24"/>
                <w:highlight w:val="cyan"/>
              </w:rPr>
            </w:pPr>
          </w:p>
        </w:tc>
        <w:tc>
          <w:tcPr>
            <w:tcW w:w="2236" w:type="dxa"/>
          </w:tcPr>
          <w:p w14:paraId="236F9F8F" w14:textId="19285D3D" w:rsidR="0021378D" w:rsidRDefault="0021378D" w:rsidP="0021378D">
            <w:pPr>
              <w:spacing w:before="40" w:after="120"/>
              <w:ind w:firstLine="0"/>
              <w:jc w:val="left"/>
              <w:rPr>
                <w:szCs w:val="24"/>
              </w:rPr>
            </w:pPr>
            <w:r w:rsidRPr="00A35DC1">
              <w:rPr>
                <w:szCs w:val="24"/>
              </w:rPr>
              <w:t xml:space="preserve">Noteikti ģimenes ārsta un endokrinologa aprūpes līmeņi, kā arī definēti kritēriji </w:t>
            </w:r>
            <w:r w:rsidRPr="000C6273">
              <w:rPr>
                <w:szCs w:val="24"/>
              </w:rPr>
              <w:t>komplicētu pacientu identifikācijai, balstoties uz klīniskiem kritērijiem</w:t>
            </w:r>
            <w:r>
              <w:rPr>
                <w:szCs w:val="24"/>
              </w:rPr>
              <w:t>,</w:t>
            </w:r>
            <w:r w:rsidRPr="000C6273">
              <w:rPr>
                <w:szCs w:val="24"/>
              </w:rPr>
              <w:t xml:space="preserve"> esošām blakus slimībām</w:t>
            </w:r>
            <w:r>
              <w:rPr>
                <w:szCs w:val="24"/>
              </w:rPr>
              <w:t xml:space="preserve"> (SAS un nieru slimības)</w:t>
            </w:r>
            <w:r w:rsidRPr="000C6273">
              <w:rPr>
                <w:szCs w:val="24"/>
              </w:rPr>
              <w:t xml:space="preserve"> un saņemtās  terapijas</w:t>
            </w:r>
          </w:p>
        </w:tc>
        <w:tc>
          <w:tcPr>
            <w:tcW w:w="2694" w:type="dxa"/>
          </w:tcPr>
          <w:p w14:paraId="0C49046C" w14:textId="645AD9AA" w:rsidR="0021378D" w:rsidRPr="00051AD3" w:rsidRDefault="0021378D" w:rsidP="0021378D">
            <w:pPr>
              <w:spacing w:before="40" w:after="120"/>
              <w:ind w:firstLine="0"/>
              <w:jc w:val="left"/>
              <w:rPr>
                <w:color w:val="FF0000"/>
              </w:rPr>
            </w:pPr>
            <w:r>
              <w:t>Izstrādāti un apstiprināti cukura diabēta klīniskie algoritmi, pacientu ceļi un kvalitātes indikatori dinamiskai novērošanai</w:t>
            </w:r>
          </w:p>
        </w:tc>
        <w:tc>
          <w:tcPr>
            <w:tcW w:w="1275" w:type="dxa"/>
          </w:tcPr>
          <w:p w14:paraId="683B640C" w14:textId="1C522599" w:rsidR="0021378D" w:rsidRDefault="0021378D" w:rsidP="0021378D">
            <w:pPr>
              <w:spacing w:before="40" w:after="120"/>
              <w:ind w:firstLine="0"/>
              <w:jc w:val="left"/>
              <w:rPr>
                <w:szCs w:val="24"/>
              </w:rPr>
            </w:pPr>
            <w:r>
              <w:rPr>
                <w:szCs w:val="24"/>
              </w:rPr>
              <w:t>VM</w:t>
            </w:r>
          </w:p>
        </w:tc>
        <w:tc>
          <w:tcPr>
            <w:tcW w:w="2127" w:type="dxa"/>
          </w:tcPr>
          <w:p w14:paraId="4979FEC5" w14:textId="6B2AEC70" w:rsidR="0021378D" w:rsidRDefault="008136D1" w:rsidP="0021378D">
            <w:pPr>
              <w:spacing w:before="40" w:after="120"/>
              <w:ind w:firstLine="0"/>
              <w:jc w:val="left"/>
            </w:pPr>
            <w:r w:rsidRPr="00A35DC1">
              <w:t xml:space="preserve">LEA, </w:t>
            </w:r>
            <w:r w:rsidR="00A35DC1" w:rsidRPr="00A35DC1">
              <w:t xml:space="preserve">LĢĀA, </w:t>
            </w:r>
            <w:r w:rsidR="0021378D" w:rsidRPr="00A35DC1">
              <w:t>LLĢĀA</w:t>
            </w:r>
          </w:p>
        </w:tc>
        <w:tc>
          <w:tcPr>
            <w:tcW w:w="2255" w:type="dxa"/>
            <w:gridSpan w:val="2"/>
          </w:tcPr>
          <w:p w14:paraId="682FA04F" w14:textId="75A2C54F" w:rsidR="0021378D" w:rsidRDefault="0021378D" w:rsidP="0021378D">
            <w:pPr>
              <w:spacing w:before="40" w:after="120"/>
              <w:ind w:firstLine="0"/>
              <w:jc w:val="left"/>
              <w:rPr>
                <w:szCs w:val="24"/>
              </w:rPr>
            </w:pPr>
            <w:r w:rsidRPr="000C6273">
              <w:rPr>
                <w:szCs w:val="24"/>
              </w:rPr>
              <w:t>2026. gada I</w:t>
            </w:r>
            <w:r>
              <w:rPr>
                <w:szCs w:val="24"/>
              </w:rPr>
              <w:t>I</w:t>
            </w:r>
            <w:r w:rsidRPr="000C6273">
              <w:rPr>
                <w:szCs w:val="24"/>
              </w:rPr>
              <w:t xml:space="preserve"> pusgads</w:t>
            </w:r>
          </w:p>
          <w:p w14:paraId="36F594DB" w14:textId="2935A804" w:rsidR="0021378D" w:rsidRDefault="0021378D" w:rsidP="0021378D">
            <w:pPr>
              <w:spacing w:before="40" w:after="120"/>
              <w:ind w:firstLine="0"/>
              <w:jc w:val="left"/>
              <w:rPr>
                <w:rFonts w:eastAsia="Times New Roman" w:cs="Times New Roman"/>
                <w:szCs w:val="24"/>
              </w:rPr>
            </w:pPr>
            <w:r>
              <w:rPr>
                <w:rFonts w:eastAsia="Times New Roman" w:cs="Times New Roman"/>
                <w:szCs w:val="24"/>
              </w:rPr>
              <w:t>(</w:t>
            </w:r>
            <w:r w:rsidRPr="1725AA45">
              <w:rPr>
                <w:rFonts w:eastAsia="Times New Roman" w:cs="Times New Roman"/>
                <w:szCs w:val="24"/>
              </w:rPr>
              <w:t>VM īstenotā ESF+ projekta Nr. 4.1.2.7/1/24/I/001  "Pilnveidot pacientu drošību un aprūpes kvalitāti” ietvaros</w:t>
            </w:r>
            <w:r>
              <w:rPr>
                <w:rFonts w:eastAsia="Times New Roman" w:cs="Times New Roman"/>
                <w:szCs w:val="24"/>
              </w:rPr>
              <w:t>)</w:t>
            </w:r>
          </w:p>
          <w:p w14:paraId="065C6D4E" w14:textId="77777777" w:rsidR="0021378D" w:rsidRPr="00667079" w:rsidRDefault="0021378D" w:rsidP="0021378D">
            <w:pPr>
              <w:spacing w:before="40" w:after="120"/>
              <w:ind w:firstLine="0"/>
              <w:jc w:val="left"/>
            </w:pPr>
            <w:r>
              <w:t>(</w:t>
            </w:r>
            <w:r w:rsidRPr="1725AA45">
              <w:rPr>
                <w:i/>
                <w:iCs/>
              </w:rPr>
              <w:t>ESF finansējums</w:t>
            </w:r>
            <w:r>
              <w:t>)</w:t>
            </w:r>
          </w:p>
          <w:p w14:paraId="0625E140" w14:textId="3CC8FD3E" w:rsidR="0021378D" w:rsidRPr="00667079" w:rsidRDefault="0021378D" w:rsidP="0021378D">
            <w:pPr>
              <w:spacing w:before="40" w:after="120"/>
              <w:ind w:firstLine="0"/>
              <w:jc w:val="left"/>
              <w:rPr>
                <w:rFonts w:eastAsia="Times New Roman" w:cs="Times New Roman"/>
                <w:szCs w:val="24"/>
              </w:rPr>
            </w:pPr>
          </w:p>
        </w:tc>
      </w:tr>
      <w:tr w:rsidR="0021378D" w:rsidRPr="00667079" w14:paraId="7A2CA2C6" w14:textId="77777777" w:rsidTr="00D81EB7">
        <w:trPr>
          <w:trHeight w:val="300"/>
        </w:trPr>
        <w:tc>
          <w:tcPr>
            <w:tcW w:w="709" w:type="dxa"/>
            <w:vMerge w:val="restart"/>
          </w:tcPr>
          <w:p w14:paraId="51322A9F" w14:textId="793C34DF" w:rsidR="0021378D" w:rsidRDefault="0021378D" w:rsidP="0021378D">
            <w:pPr>
              <w:spacing w:before="40" w:after="120"/>
              <w:ind w:firstLine="0"/>
              <w:jc w:val="left"/>
              <w:rPr>
                <w:szCs w:val="24"/>
              </w:rPr>
            </w:pPr>
            <w:r>
              <w:rPr>
                <w:szCs w:val="24"/>
              </w:rPr>
              <w:t>2.2.3.</w:t>
            </w:r>
          </w:p>
        </w:tc>
        <w:tc>
          <w:tcPr>
            <w:tcW w:w="3150" w:type="dxa"/>
            <w:vMerge w:val="restart"/>
          </w:tcPr>
          <w:p w14:paraId="0C99F453" w14:textId="1883C33B" w:rsidR="0021378D" w:rsidRDefault="0021378D" w:rsidP="0021378D">
            <w:pPr>
              <w:spacing w:before="40" w:after="120"/>
              <w:ind w:firstLine="0"/>
              <w:jc w:val="left"/>
              <w:rPr>
                <w:szCs w:val="24"/>
              </w:rPr>
            </w:pPr>
            <w:r>
              <w:rPr>
                <w:szCs w:val="24"/>
              </w:rPr>
              <w:t>Savlaicīgi atklāt ar cukura diabētu saistītos komplikāciju riskus</w:t>
            </w:r>
          </w:p>
          <w:p w14:paraId="093EDEDC" w14:textId="77777777" w:rsidR="0021378D" w:rsidRDefault="0021378D" w:rsidP="0021378D">
            <w:pPr>
              <w:spacing w:before="40" w:after="120"/>
              <w:jc w:val="left"/>
              <w:rPr>
                <w:szCs w:val="24"/>
              </w:rPr>
            </w:pPr>
          </w:p>
        </w:tc>
        <w:tc>
          <w:tcPr>
            <w:tcW w:w="2236" w:type="dxa"/>
          </w:tcPr>
          <w:p w14:paraId="4BF85512" w14:textId="24B52513" w:rsidR="0021378D" w:rsidRDefault="0021378D" w:rsidP="0021378D">
            <w:pPr>
              <w:spacing w:before="40" w:after="120"/>
              <w:ind w:firstLine="0"/>
              <w:jc w:val="left"/>
              <w:rPr>
                <w:szCs w:val="24"/>
              </w:rPr>
            </w:pPr>
            <w:r>
              <w:rPr>
                <w:szCs w:val="24"/>
              </w:rPr>
              <w:lastRenderedPageBreak/>
              <w:t xml:space="preserve">2.2.3.1. Uzlabota cukura diabēta komplikāciju </w:t>
            </w:r>
            <w:r>
              <w:rPr>
                <w:szCs w:val="24"/>
              </w:rPr>
              <w:lastRenderedPageBreak/>
              <w:t>savlaicīga atklāšana un ārstēšana</w:t>
            </w:r>
          </w:p>
        </w:tc>
        <w:tc>
          <w:tcPr>
            <w:tcW w:w="2694" w:type="dxa"/>
          </w:tcPr>
          <w:p w14:paraId="10E46165" w14:textId="2CB0FD70" w:rsidR="0021378D" w:rsidRPr="009431DD" w:rsidRDefault="0021378D" w:rsidP="0021378D">
            <w:pPr>
              <w:spacing w:before="40" w:after="120"/>
              <w:ind w:firstLine="0"/>
              <w:jc w:val="left"/>
              <w:rPr>
                <w:szCs w:val="24"/>
              </w:rPr>
            </w:pPr>
            <w:r>
              <w:rPr>
                <w:szCs w:val="24"/>
              </w:rPr>
              <w:lastRenderedPageBreak/>
              <w:t xml:space="preserve">Izstrādāts klīniskais algoritms, kvalitātes indikatori, pacientu ceļš </w:t>
            </w:r>
            <w:r>
              <w:rPr>
                <w:szCs w:val="24"/>
              </w:rPr>
              <w:lastRenderedPageBreak/>
              <w:t xml:space="preserve">cukura diabētu komplikāciju diagnostikai un </w:t>
            </w:r>
            <w:r w:rsidRPr="00A60568">
              <w:rPr>
                <w:szCs w:val="24"/>
              </w:rPr>
              <w:t>aprūpei (sirds un asinsvadu, neiroloģiskai, acu)</w:t>
            </w:r>
          </w:p>
        </w:tc>
        <w:tc>
          <w:tcPr>
            <w:tcW w:w="1275" w:type="dxa"/>
          </w:tcPr>
          <w:p w14:paraId="2479089B" w14:textId="4312443C" w:rsidR="0021378D" w:rsidRPr="00A60568" w:rsidRDefault="00553DEE" w:rsidP="0021378D">
            <w:pPr>
              <w:spacing w:before="40" w:after="120"/>
              <w:ind w:firstLine="0"/>
              <w:jc w:val="left"/>
            </w:pPr>
            <w:r w:rsidRPr="00A60568">
              <w:lastRenderedPageBreak/>
              <w:t>VM</w:t>
            </w:r>
          </w:p>
        </w:tc>
        <w:tc>
          <w:tcPr>
            <w:tcW w:w="2127" w:type="dxa"/>
          </w:tcPr>
          <w:p w14:paraId="238227B3" w14:textId="6A55FBAC" w:rsidR="0021378D" w:rsidRPr="00A60568" w:rsidRDefault="00553DEE" w:rsidP="0021378D">
            <w:pPr>
              <w:spacing w:before="40" w:after="120"/>
              <w:ind w:firstLine="0"/>
              <w:jc w:val="left"/>
            </w:pPr>
            <w:r w:rsidRPr="00A60568">
              <w:t xml:space="preserve">LEA, </w:t>
            </w:r>
            <w:r w:rsidR="00F84DAC" w:rsidRPr="00A60568">
              <w:t xml:space="preserve">LKB, </w:t>
            </w:r>
            <w:r w:rsidR="0021378D" w:rsidRPr="00A60568">
              <w:t xml:space="preserve">MVI ģimenes medicīnā, </w:t>
            </w:r>
            <w:r w:rsidR="0021378D" w:rsidRPr="00A60568">
              <w:rPr>
                <w:szCs w:val="24"/>
              </w:rPr>
              <w:t>LAĶB</w:t>
            </w:r>
          </w:p>
          <w:p w14:paraId="524BDC87" w14:textId="29452308" w:rsidR="0021378D" w:rsidRPr="00A60568" w:rsidRDefault="0021378D" w:rsidP="0021378D">
            <w:pPr>
              <w:spacing w:before="40" w:after="120"/>
              <w:ind w:firstLine="0"/>
              <w:jc w:val="left"/>
            </w:pPr>
          </w:p>
        </w:tc>
        <w:tc>
          <w:tcPr>
            <w:tcW w:w="2255" w:type="dxa"/>
            <w:gridSpan w:val="2"/>
          </w:tcPr>
          <w:p w14:paraId="4358060D" w14:textId="77777777" w:rsidR="0021378D" w:rsidRDefault="0021378D" w:rsidP="0021378D">
            <w:pPr>
              <w:spacing w:before="40" w:after="120"/>
              <w:ind w:firstLine="0"/>
              <w:jc w:val="left"/>
              <w:rPr>
                <w:szCs w:val="24"/>
              </w:rPr>
            </w:pPr>
            <w:r>
              <w:rPr>
                <w:szCs w:val="24"/>
              </w:rPr>
              <w:lastRenderedPageBreak/>
              <w:t>2026.gada II pusgads</w:t>
            </w:r>
          </w:p>
          <w:p w14:paraId="7643C2F1" w14:textId="77777777" w:rsidR="0021378D" w:rsidRDefault="0021378D" w:rsidP="0021378D">
            <w:pPr>
              <w:spacing w:before="40" w:after="120"/>
              <w:ind w:firstLine="0"/>
              <w:jc w:val="left"/>
            </w:pPr>
            <w:r w:rsidRPr="002E131B">
              <w:t>(</w:t>
            </w:r>
            <w:r w:rsidRPr="1725AA45">
              <w:rPr>
                <w:rFonts w:eastAsia="Times New Roman" w:cs="Times New Roman"/>
                <w:szCs w:val="24"/>
              </w:rPr>
              <w:t xml:space="preserve">VM īstenotā ESF+ projekta Nr. </w:t>
            </w:r>
            <w:r w:rsidRPr="1725AA45">
              <w:rPr>
                <w:rFonts w:eastAsia="Times New Roman" w:cs="Times New Roman"/>
                <w:szCs w:val="24"/>
              </w:rPr>
              <w:lastRenderedPageBreak/>
              <w:t>4.1.2.7/1/24/I/001  "Pilnveidot pacientu drošību un aprūpes kvalitāti” ietvaros</w:t>
            </w:r>
            <w:r>
              <w:t>)</w:t>
            </w:r>
          </w:p>
          <w:p w14:paraId="22ED06DA" w14:textId="5378EA56" w:rsidR="0021378D" w:rsidRPr="000C6273" w:rsidRDefault="0021378D" w:rsidP="0021378D">
            <w:pPr>
              <w:spacing w:before="40" w:after="120"/>
              <w:ind w:firstLine="0"/>
              <w:jc w:val="left"/>
            </w:pPr>
            <w:r>
              <w:t>(</w:t>
            </w:r>
            <w:r w:rsidRPr="1725AA45">
              <w:rPr>
                <w:i/>
                <w:iCs/>
              </w:rPr>
              <w:t>ESF finansējums</w:t>
            </w:r>
            <w:r>
              <w:t>)</w:t>
            </w:r>
          </w:p>
        </w:tc>
      </w:tr>
      <w:tr w:rsidR="0021378D" w:rsidRPr="00667079" w14:paraId="3F2171D4" w14:textId="77777777" w:rsidTr="00D81EB7">
        <w:trPr>
          <w:trHeight w:val="300"/>
        </w:trPr>
        <w:tc>
          <w:tcPr>
            <w:tcW w:w="709" w:type="dxa"/>
            <w:vMerge/>
          </w:tcPr>
          <w:p w14:paraId="1D6D6E02" w14:textId="77777777" w:rsidR="0021378D" w:rsidRDefault="0021378D" w:rsidP="0021378D">
            <w:pPr>
              <w:spacing w:before="40" w:after="120"/>
              <w:jc w:val="left"/>
              <w:rPr>
                <w:szCs w:val="24"/>
              </w:rPr>
            </w:pPr>
          </w:p>
        </w:tc>
        <w:tc>
          <w:tcPr>
            <w:tcW w:w="3150" w:type="dxa"/>
            <w:vMerge/>
          </w:tcPr>
          <w:p w14:paraId="0A2201BF" w14:textId="77777777" w:rsidR="0021378D" w:rsidRDefault="0021378D" w:rsidP="0021378D">
            <w:pPr>
              <w:spacing w:before="40" w:after="120"/>
              <w:jc w:val="left"/>
              <w:rPr>
                <w:szCs w:val="24"/>
              </w:rPr>
            </w:pPr>
          </w:p>
        </w:tc>
        <w:tc>
          <w:tcPr>
            <w:tcW w:w="2236" w:type="dxa"/>
            <w:vMerge w:val="restart"/>
          </w:tcPr>
          <w:p w14:paraId="55A9A6A5" w14:textId="627F3249" w:rsidR="0021378D" w:rsidRDefault="0021378D" w:rsidP="0021378D">
            <w:pPr>
              <w:spacing w:before="40" w:after="120"/>
              <w:ind w:firstLine="0"/>
              <w:jc w:val="left"/>
              <w:rPr>
                <w:szCs w:val="24"/>
              </w:rPr>
            </w:pPr>
            <w:r>
              <w:rPr>
                <w:szCs w:val="24"/>
              </w:rPr>
              <w:t>2.2.3.2. Uzlabota cukura diabēta acu komplikāciju savlaicīga atklāšana un ārstēšana</w:t>
            </w:r>
          </w:p>
        </w:tc>
        <w:tc>
          <w:tcPr>
            <w:tcW w:w="2694" w:type="dxa"/>
          </w:tcPr>
          <w:p w14:paraId="686AF2DD" w14:textId="1AEA8BDB" w:rsidR="0021378D" w:rsidRDefault="0021378D" w:rsidP="0021378D">
            <w:pPr>
              <w:spacing w:before="40" w:after="120"/>
              <w:ind w:firstLine="0"/>
              <w:jc w:val="left"/>
              <w:rPr>
                <w:szCs w:val="24"/>
              </w:rPr>
            </w:pPr>
            <w:r>
              <w:rPr>
                <w:szCs w:val="24"/>
              </w:rPr>
              <w:t xml:space="preserve">200 pacienti saņēmuši </w:t>
            </w:r>
            <w:proofErr w:type="spellStart"/>
            <w:r>
              <w:rPr>
                <w:szCs w:val="24"/>
              </w:rPr>
              <w:t>intravitreālās</w:t>
            </w:r>
            <w:proofErr w:type="spellEnd"/>
            <w:r>
              <w:rPr>
                <w:szCs w:val="24"/>
              </w:rPr>
              <w:t xml:space="preserve"> injekcijas</w:t>
            </w:r>
          </w:p>
        </w:tc>
        <w:tc>
          <w:tcPr>
            <w:tcW w:w="1275" w:type="dxa"/>
          </w:tcPr>
          <w:p w14:paraId="69F3E9D7" w14:textId="2A6FD5F5" w:rsidR="0021378D" w:rsidRDefault="0021378D" w:rsidP="0021378D">
            <w:pPr>
              <w:spacing w:before="40" w:after="120"/>
              <w:ind w:firstLine="0"/>
              <w:jc w:val="left"/>
              <w:rPr>
                <w:szCs w:val="24"/>
              </w:rPr>
            </w:pPr>
            <w:r>
              <w:rPr>
                <w:szCs w:val="24"/>
              </w:rPr>
              <w:t>NVD</w:t>
            </w:r>
            <w:r w:rsidR="00864A0C">
              <w:rPr>
                <w:szCs w:val="24"/>
              </w:rPr>
              <w:t>, VM</w:t>
            </w:r>
          </w:p>
        </w:tc>
        <w:tc>
          <w:tcPr>
            <w:tcW w:w="2127" w:type="dxa"/>
          </w:tcPr>
          <w:p w14:paraId="4D5EC9FA" w14:textId="143EFB6D" w:rsidR="0021378D" w:rsidRDefault="0021378D" w:rsidP="0021378D">
            <w:pPr>
              <w:spacing w:before="40" w:after="120"/>
              <w:ind w:firstLine="0"/>
              <w:jc w:val="left"/>
              <w:rPr>
                <w:szCs w:val="24"/>
              </w:rPr>
            </w:pPr>
            <w:r>
              <w:rPr>
                <w:szCs w:val="24"/>
              </w:rPr>
              <w:t>LAĀA</w:t>
            </w:r>
          </w:p>
        </w:tc>
        <w:tc>
          <w:tcPr>
            <w:tcW w:w="2255" w:type="dxa"/>
            <w:gridSpan w:val="2"/>
          </w:tcPr>
          <w:p w14:paraId="487752BD" w14:textId="2D2294F6" w:rsidR="0021378D" w:rsidRDefault="0021378D" w:rsidP="0021378D">
            <w:pPr>
              <w:spacing w:before="40" w:after="120"/>
              <w:ind w:firstLine="0"/>
              <w:jc w:val="left"/>
              <w:rPr>
                <w:szCs w:val="24"/>
              </w:rPr>
            </w:pPr>
            <w:r>
              <w:rPr>
                <w:szCs w:val="24"/>
              </w:rPr>
              <w:t>202</w:t>
            </w:r>
            <w:r w:rsidR="00A60568">
              <w:rPr>
                <w:szCs w:val="24"/>
              </w:rPr>
              <w:t>7</w:t>
            </w:r>
            <w:r>
              <w:rPr>
                <w:szCs w:val="24"/>
              </w:rPr>
              <w:t xml:space="preserve">.gada II pusgads </w:t>
            </w:r>
          </w:p>
          <w:p w14:paraId="24ADEB1D" w14:textId="3BFCA2D5" w:rsidR="0021378D" w:rsidRPr="000C6273" w:rsidRDefault="0021378D" w:rsidP="0021378D">
            <w:pPr>
              <w:spacing w:before="40" w:after="120"/>
              <w:ind w:firstLine="0"/>
              <w:jc w:val="left"/>
              <w:rPr>
                <w:szCs w:val="24"/>
              </w:rPr>
            </w:pPr>
            <w:r>
              <w:rPr>
                <w:szCs w:val="24"/>
              </w:rPr>
              <w:t>(</w:t>
            </w:r>
            <w:r w:rsidRPr="00BA54D3">
              <w:rPr>
                <w:i/>
                <w:iCs/>
                <w:szCs w:val="24"/>
              </w:rPr>
              <w:t>papildu finansējums</w:t>
            </w:r>
            <w:r w:rsidR="00A304A3">
              <w:rPr>
                <w:i/>
                <w:iCs/>
                <w:szCs w:val="24"/>
              </w:rPr>
              <w:t xml:space="preserve"> indikatīvi</w:t>
            </w:r>
            <w:r>
              <w:rPr>
                <w:szCs w:val="24"/>
              </w:rPr>
              <w:t>)</w:t>
            </w:r>
          </w:p>
        </w:tc>
      </w:tr>
      <w:tr w:rsidR="0021378D" w:rsidRPr="00667079" w14:paraId="253A365B" w14:textId="77777777" w:rsidTr="00D81EB7">
        <w:trPr>
          <w:trHeight w:val="300"/>
        </w:trPr>
        <w:tc>
          <w:tcPr>
            <w:tcW w:w="709" w:type="dxa"/>
            <w:vMerge/>
          </w:tcPr>
          <w:p w14:paraId="7897DBE1" w14:textId="77777777" w:rsidR="0021378D" w:rsidRDefault="0021378D" w:rsidP="0021378D">
            <w:pPr>
              <w:spacing w:before="40" w:after="120"/>
              <w:jc w:val="left"/>
              <w:rPr>
                <w:szCs w:val="24"/>
              </w:rPr>
            </w:pPr>
          </w:p>
        </w:tc>
        <w:tc>
          <w:tcPr>
            <w:tcW w:w="3150" w:type="dxa"/>
            <w:vMerge/>
          </w:tcPr>
          <w:p w14:paraId="74DB32B5" w14:textId="77777777" w:rsidR="0021378D" w:rsidRDefault="0021378D" w:rsidP="0021378D">
            <w:pPr>
              <w:spacing w:before="40" w:after="120"/>
              <w:jc w:val="left"/>
              <w:rPr>
                <w:szCs w:val="24"/>
              </w:rPr>
            </w:pPr>
          </w:p>
        </w:tc>
        <w:tc>
          <w:tcPr>
            <w:tcW w:w="2236" w:type="dxa"/>
            <w:vMerge/>
          </w:tcPr>
          <w:p w14:paraId="18354038" w14:textId="77777777" w:rsidR="0021378D" w:rsidRDefault="0021378D" w:rsidP="0021378D">
            <w:pPr>
              <w:spacing w:before="40" w:after="120"/>
              <w:ind w:firstLine="0"/>
              <w:jc w:val="left"/>
              <w:rPr>
                <w:szCs w:val="24"/>
              </w:rPr>
            </w:pPr>
          </w:p>
        </w:tc>
        <w:tc>
          <w:tcPr>
            <w:tcW w:w="2694" w:type="dxa"/>
          </w:tcPr>
          <w:p w14:paraId="4DED5E90" w14:textId="7DA9EE81" w:rsidR="0021378D" w:rsidRDefault="0021378D" w:rsidP="0021378D">
            <w:pPr>
              <w:spacing w:before="40" w:after="120"/>
              <w:ind w:firstLine="0"/>
              <w:jc w:val="left"/>
              <w:rPr>
                <w:szCs w:val="24"/>
              </w:rPr>
            </w:pPr>
            <w:r>
              <w:rPr>
                <w:szCs w:val="24"/>
              </w:rPr>
              <w:t xml:space="preserve">300 pacienti saņēmuši </w:t>
            </w:r>
            <w:proofErr w:type="spellStart"/>
            <w:r>
              <w:rPr>
                <w:szCs w:val="24"/>
              </w:rPr>
              <w:t>intravitreālās</w:t>
            </w:r>
            <w:proofErr w:type="spellEnd"/>
            <w:r>
              <w:rPr>
                <w:szCs w:val="24"/>
              </w:rPr>
              <w:t xml:space="preserve"> injekcijas</w:t>
            </w:r>
          </w:p>
        </w:tc>
        <w:tc>
          <w:tcPr>
            <w:tcW w:w="1275" w:type="dxa"/>
          </w:tcPr>
          <w:p w14:paraId="26519953" w14:textId="18F41529" w:rsidR="0021378D" w:rsidRDefault="0021378D" w:rsidP="0021378D">
            <w:pPr>
              <w:spacing w:before="40" w:after="120"/>
              <w:ind w:firstLine="0"/>
              <w:jc w:val="left"/>
              <w:rPr>
                <w:szCs w:val="24"/>
              </w:rPr>
            </w:pPr>
            <w:r>
              <w:rPr>
                <w:szCs w:val="24"/>
              </w:rPr>
              <w:t>NVD</w:t>
            </w:r>
            <w:r w:rsidR="00864A0C">
              <w:rPr>
                <w:szCs w:val="24"/>
              </w:rPr>
              <w:t>, VM</w:t>
            </w:r>
          </w:p>
        </w:tc>
        <w:tc>
          <w:tcPr>
            <w:tcW w:w="2127" w:type="dxa"/>
          </w:tcPr>
          <w:p w14:paraId="2373C4EB" w14:textId="6C6E9230" w:rsidR="0021378D" w:rsidRDefault="0021378D" w:rsidP="0021378D">
            <w:pPr>
              <w:spacing w:before="40" w:after="120"/>
              <w:ind w:firstLine="0"/>
              <w:jc w:val="left"/>
              <w:rPr>
                <w:szCs w:val="24"/>
              </w:rPr>
            </w:pPr>
            <w:r>
              <w:rPr>
                <w:szCs w:val="24"/>
              </w:rPr>
              <w:t>LAĀA</w:t>
            </w:r>
          </w:p>
        </w:tc>
        <w:tc>
          <w:tcPr>
            <w:tcW w:w="2255" w:type="dxa"/>
            <w:gridSpan w:val="2"/>
          </w:tcPr>
          <w:p w14:paraId="68EB1F77" w14:textId="3DDB72E8" w:rsidR="0021378D" w:rsidRDefault="0021378D" w:rsidP="0021378D">
            <w:pPr>
              <w:spacing w:before="40" w:after="120"/>
              <w:ind w:firstLine="0"/>
              <w:jc w:val="left"/>
              <w:rPr>
                <w:szCs w:val="24"/>
              </w:rPr>
            </w:pPr>
            <w:r>
              <w:rPr>
                <w:szCs w:val="24"/>
              </w:rPr>
              <w:t>202</w:t>
            </w:r>
            <w:r w:rsidR="00A60568">
              <w:rPr>
                <w:szCs w:val="24"/>
              </w:rPr>
              <w:t>8</w:t>
            </w:r>
            <w:r>
              <w:rPr>
                <w:szCs w:val="24"/>
              </w:rPr>
              <w:t xml:space="preserve">.gada II pusgads </w:t>
            </w:r>
          </w:p>
          <w:p w14:paraId="2B5634F4" w14:textId="14B6546B" w:rsidR="0021378D" w:rsidRDefault="0021378D" w:rsidP="0021378D">
            <w:pPr>
              <w:spacing w:before="40" w:after="120"/>
              <w:ind w:firstLine="0"/>
              <w:jc w:val="left"/>
              <w:rPr>
                <w:szCs w:val="24"/>
              </w:rPr>
            </w:pPr>
            <w:r>
              <w:rPr>
                <w:szCs w:val="24"/>
              </w:rPr>
              <w:t>(</w:t>
            </w:r>
            <w:r w:rsidRPr="00BA54D3">
              <w:rPr>
                <w:i/>
                <w:iCs/>
                <w:szCs w:val="24"/>
              </w:rPr>
              <w:t>papildu finansējums</w:t>
            </w:r>
            <w:r w:rsidR="00A304A3">
              <w:rPr>
                <w:i/>
                <w:iCs/>
                <w:szCs w:val="24"/>
              </w:rPr>
              <w:t xml:space="preserve"> indikatīvi</w:t>
            </w:r>
            <w:r>
              <w:rPr>
                <w:szCs w:val="24"/>
              </w:rPr>
              <w:t>)</w:t>
            </w:r>
          </w:p>
        </w:tc>
      </w:tr>
      <w:tr w:rsidR="0021378D" w:rsidRPr="00667079" w14:paraId="09B8F511" w14:textId="77777777" w:rsidTr="00D81EB7">
        <w:trPr>
          <w:trHeight w:val="300"/>
        </w:trPr>
        <w:tc>
          <w:tcPr>
            <w:tcW w:w="709" w:type="dxa"/>
            <w:vMerge/>
          </w:tcPr>
          <w:p w14:paraId="16242D16" w14:textId="77777777" w:rsidR="0021378D" w:rsidRDefault="0021378D" w:rsidP="0021378D">
            <w:pPr>
              <w:spacing w:before="40" w:after="120"/>
              <w:jc w:val="left"/>
              <w:rPr>
                <w:szCs w:val="24"/>
              </w:rPr>
            </w:pPr>
          </w:p>
        </w:tc>
        <w:tc>
          <w:tcPr>
            <w:tcW w:w="3150" w:type="dxa"/>
            <w:vMerge/>
          </w:tcPr>
          <w:p w14:paraId="04E25506" w14:textId="77777777" w:rsidR="0021378D" w:rsidRDefault="0021378D" w:rsidP="0021378D">
            <w:pPr>
              <w:spacing w:before="40" w:after="120"/>
              <w:jc w:val="left"/>
              <w:rPr>
                <w:szCs w:val="24"/>
              </w:rPr>
            </w:pPr>
          </w:p>
        </w:tc>
        <w:tc>
          <w:tcPr>
            <w:tcW w:w="2236" w:type="dxa"/>
            <w:vMerge/>
          </w:tcPr>
          <w:p w14:paraId="79E48B36" w14:textId="77777777" w:rsidR="0021378D" w:rsidRDefault="0021378D" w:rsidP="0021378D">
            <w:pPr>
              <w:spacing w:before="40" w:after="120"/>
              <w:ind w:firstLine="0"/>
              <w:jc w:val="left"/>
              <w:rPr>
                <w:szCs w:val="24"/>
              </w:rPr>
            </w:pPr>
          </w:p>
        </w:tc>
        <w:tc>
          <w:tcPr>
            <w:tcW w:w="2694" w:type="dxa"/>
          </w:tcPr>
          <w:p w14:paraId="4FBD941F" w14:textId="45DD9456" w:rsidR="0021378D" w:rsidRDefault="0021378D" w:rsidP="0021378D">
            <w:pPr>
              <w:spacing w:before="40" w:after="120"/>
              <w:ind w:firstLine="0"/>
              <w:jc w:val="left"/>
              <w:rPr>
                <w:szCs w:val="24"/>
              </w:rPr>
            </w:pPr>
            <w:r>
              <w:rPr>
                <w:szCs w:val="24"/>
              </w:rPr>
              <w:t xml:space="preserve">350 pacienti saņēmuši </w:t>
            </w:r>
            <w:proofErr w:type="spellStart"/>
            <w:r>
              <w:rPr>
                <w:szCs w:val="24"/>
              </w:rPr>
              <w:t>intravitreālās</w:t>
            </w:r>
            <w:proofErr w:type="spellEnd"/>
            <w:r>
              <w:rPr>
                <w:szCs w:val="24"/>
              </w:rPr>
              <w:t xml:space="preserve"> injekcijas</w:t>
            </w:r>
          </w:p>
        </w:tc>
        <w:tc>
          <w:tcPr>
            <w:tcW w:w="1275" w:type="dxa"/>
          </w:tcPr>
          <w:p w14:paraId="36E84CB1" w14:textId="47928A3E" w:rsidR="0021378D" w:rsidRDefault="0021378D" w:rsidP="0021378D">
            <w:pPr>
              <w:spacing w:before="40" w:after="120"/>
              <w:ind w:firstLine="0"/>
              <w:jc w:val="left"/>
              <w:rPr>
                <w:szCs w:val="24"/>
              </w:rPr>
            </w:pPr>
            <w:r>
              <w:rPr>
                <w:szCs w:val="24"/>
              </w:rPr>
              <w:t>NVD</w:t>
            </w:r>
            <w:r w:rsidR="00864A0C">
              <w:rPr>
                <w:szCs w:val="24"/>
              </w:rPr>
              <w:t>, VM</w:t>
            </w:r>
          </w:p>
        </w:tc>
        <w:tc>
          <w:tcPr>
            <w:tcW w:w="2127" w:type="dxa"/>
          </w:tcPr>
          <w:p w14:paraId="08D2FD91" w14:textId="7CFE27A2" w:rsidR="0021378D" w:rsidRDefault="0021378D" w:rsidP="0021378D">
            <w:pPr>
              <w:spacing w:before="40" w:after="120"/>
              <w:ind w:firstLine="0"/>
              <w:jc w:val="left"/>
              <w:rPr>
                <w:szCs w:val="24"/>
              </w:rPr>
            </w:pPr>
            <w:r>
              <w:rPr>
                <w:szCs w:val="24"/>
              </w:rPr>
              <w:t>LAĀA</w:t>
            </w:r>
          </w:p>
        </w:tc>
        <w:tc>
          <w:tcPr>
            <w:tcW w:w="2255" w:type="dxa"/>
            <w:gridSpan w:val="2"/>
          </w:tcPr>
          <w:p w14:paraId="3D437BCC" w14:textId="2BB927EE" w:rsidR="0021378D" w:rsidRDefault="0021378D" w:rsidP="0021378D">
            <w:pPr>
              <w:spacing w:before="40" w:after="120"/>
              <w:ind w:firstLine="0"/>
              <w:jc w:val="left"/>
              <w:rPr>
                <w:szCs w:val="24"/>
              </w:rPr>
            </w:pPr>
            <w:r>
              <w:rPr>
                <w:szCs w:val="24"/>
              </w:rPr>
              <w:t>202</w:t>
            </w:r>
            <w:r w:rsidR="00A60568">
              <w:rPr>
                <w:szCs w:val="24"/>
              </w:rPr>
              <w:t>9</w:t>
            </w:r>
            <w:r>
              <w:rPr>
                <w:szCs w:val="24"/>
              </w:rPr>
              <w:t>.gada II pusgads (turpmāk ik gadu)</w:t>
            </w:r>
          </w:p>
          <w:p w14:paraId="2156604C" w14:textId="69129F3F" w:rsidR="0021378D" w:rsidRDefault="0021378D" w:rsidP="0021378D">
            <w:pPr>
              <w:spacing w:before="40" w:after="120"/>
              <w:ind w:firstLine="0"/>
              <w:jc w:val="left"/>
              <w:rPr>
                <w:szCs w:val="24"/>
              </w:rPr>
            </w:pPr>
            <w:r>
              <w:rPr>
                <w:szCs w:val="24"/>
              </w:rPr>
              <w:t>(</w:t>
            </w:r>
            <w:r w:rsidRPr="00BA54D3">
              <w:rPr>
                <w:i/>
                <w:iCs/>
                <w:szCs w:val="24"/>
              </w:rPr>
              <w:t>papildu finansējums</w:t>
            </w:r>
            <w:r w:rsidR="00A304A3">
              <w:rPr>
                <w:i/>
                <w:iCs/>
                <w:szCs w:val="24"/>
              </w:rPr>
              <w:t xml:space="preserve"> indikatīvi</w:t>
            </w:r>
            <w:r>
              <w:rPr>
                <w:szCs w:val="24"/>
              </w:rPr>
              <w:t>)</w:t>
            </w:r>
          </w:p>
        </w:tc>
      </w:tr>
      <w:tr w:rsidR="00F84DAC" w:rsidRPr="00667079" w14:paraId="07CE9A7B" w14:textId="77777777" w:rsidTr="00D81EB7">
        <w:trPr>
          <w:trHeight w:val="300"/>
        </w:trPr>
        <w:tc>
          <w:tcPr>
            <w:tcW w:w="709" w:type="dxa"/>
            <w:vMerge/>
          </w:tcPr>
          <w:p w14:paraId="0118B7FF" w14:textId="77777777" w:rsidR="00F84DAC" w:rsidRDefault="00F84DAC" w:rsidP="00F84DAC">
            <w:pPr>
              <w:spacing w:before="40" w:after="120"/>
              <w:jc w:val="left"/>
              <w:rPr>
                <w:szCs w:val="24"/>
              </w:rPr>
            </w:pPr>
          </w:p>
        </w:tc>
        <w:tc>
          <w:tcPr>
            <w:tcW w:w="3150" w:type="dxa"/>
            <w:vMerge/>
          </w:tcPr>
          <w:p w14:paraId="2C576D48" w14:textId="77777777" w:rsidR="00F84DAC" w:rsidRDefault="00F84DAC" w:rsidP="00F84DAC">
            <w:pPr>
              <w:spacing w:before="40" w:after="120"/>
              <w:jc w:val="left"/>
              <w:rPr>
                <w:szCs w:val="24"/>
              </w:rPr>
            </w:pPr>
          </w:p>
        </w:tc>
        <w:tc>
          <w:tcPr>
            <w:tcW w:w="2236" w:type="dxa"/>
          </w:tcPr>
          <w:p w14:paraId="31082D1D" w14:textId="67D7D627" w:rsidR="00F84DAC" w:rsidRDefault="00F84DAC" w:rsidP="00F84DAC">
            <w:pPr>
              <w:spacing w:before="40" w:after="120"/>
              <w:ind w:firstLine="0"/>
              <w:jc w:val="left"/>
              <w:rPr>
                <w:szCs w:val="24"/>
              </w:rPr>
            </w:pPr>
            <w:r>
              <w:rPr>
                <w:szCs w:val="24"/>
              </w:rPr>
              <w:t>2.2.3.3. Uzlabota cukura diabēta neiroloģisko komplikāciju savlaicīga atklāšana un ārstēšana</w:t>
            </w:r>
          </w:p>
        </w:tc>
        <w:tc>
          <w:tcPr>
            <w:tcW w:w="2694" w:type="dxa"/>
          </w:tcPr>
          <w:p w14:paraId="21B77B3B" w14:textId="56D19EBE" w:rsidR="00F84DAC" w:rsidRDefault="00F84DAC" w:rsidP="00F84DAC">
            <w:pPr>
              <w:spacing w:before="40" w:after="120"/>
              <w:ind w:firstLine="0"/>
              <w:jc w:val="left"/>
              <w:rPr>
                <w:szCs w:val="24"/>
              </w:rPr>
            </w:pPr>
            <w:r w:rsidRPr="008B2F6C">
              <w:rPr>
                <w:szCs w:val="24"/>
              </w:rPr>
              <w:t>Izstrādāt</w:t>
            </w:r>
            <w:r>
              <w:rPr>
                <w:szCs w:val="24"/>
              </w:rPr>
              <w:t>s</w:t>
            </w:r>
            <w:r w:rsidRPr="008B2F6C">
              <w:rPr>
                <w:szCs w:val="24"/>
              </w:rPr>
              <w:t xml:space="preserve"> </w:t>
            </w:r>
            <w:r>
              <w:rPr>
                <w:szCs w:val="24"/>
              </w:rPr>
              <w:t xml:space="preserve">klīniskais </w:t>
            </w:r>
            <w:r w:rsidRPr="008B2F6C">
              <w:rPr>
                <w:szCs w:val="24"/>
              </w:rPr>
              <w:t>algoritm</w:t>
            </w:r>
            <w:r>
              <w:rPr>
                <w:szCs w:val="24"/>
              </w:rPr>
              <w:t>s, kvalitātes indikatori un pacienta ceļš</w:t>
            </w:r>
            <w:r w:rsidRPr="008B2F6C">
              <w:rPr>
                <w:szCs w:val="24"/>
              </w:rPr>
              <w:t xml:space="preserve"> diabētiskās pēdas un </w:t>
            </w:r>
            <w:proofErr w:type="spellStart"/>
            <w:r w:rsidRPr="008B2F6C">
              <w:rPr>
                <w:szCs w:val="24"/>
              </w:rPr>
              <w:t>trofisko</w:t>
            </w:r>
            <w:proofErr w:type="spellEnd"/>
            <w:r w:rsidRPr="008B2F6C">
              <w:rPr>
                <w:szCs w:val="24"/>
              </w:rPr>
              <w:t xml:space="preserve"> čūlu aprūpei</w:t>
            </w:r>
          </w:p>
        </w:tc>
        <w:tc>
          <w:tcPr>
            <w:tcW w:w="1275" w:type="dxa"/>
          </w:tcPr>
          <w:p w14:paraId="16FF3F6B" w14:textId="0675D221" w:rsidR="00F84DAC" w:rsidRPr="00A60568" w:rsidRDefault="00AC1B44" w:rsidP="00F84DAC">
            <w:pPr>
              <w:spacing w:before="40" w:after="120"/>
              <w:ind w:firstLine="0"/>
              <w:jc w:val="left"/>
            </w:pPr>
            <w:r w:rsidRPr="00A60568">
              <w:t>VM</w:t>
            </w:r>
          </w:p>
        </w:tc>
        <w:tc>
          <w:tcPr>
            <w:tcW w:w="2127" w:type="dxa"/>
          </w:tcPr>
          <w:p w14:paraId="5930B7CF" w14:textId="123F148D" w:rsidR="00F84DAC" w:rsidRPr="00A60568" w:rsidRDefault="00AC1B44" w:rsidP="00F84DAC">
            <w:pPr>
              <w:spacing w:before="40" w:after="120"/>
              <w:ind w:firstLine="0"/>
              <w:jc w:val="left"/>
              <w:rPr>
                <w:szCs w:val="24"/>
              </w:rPr>
            </w:pPr>
            <w:r w:rsidRPr="00A60568">
              <w:rPr>
                <w:szCs w:val="24"/>
              </w:rPr>
              <w:t>LEA, LNB</w:t>
            </w:r>
          </w:p>
        </w:tc>
        <w:tc>
          <w:tcPr>
            <w:tcW w:w="2255" w:type="dxa"/>
            <w:gridSpan w:val="2"/>
          </w:tcPr>
          <w:p w14:paraId="3D0870C8" w14:textId="77777777" w:rsidR="00F84DAC" w:rsidRDefault="00F84DAC" w:rsidP="00F84DAC">
            <w:pPr>
              <w:spacing w:before="40" w:after="120"/>
              <w:ind w:firstLine="0"/>
              <w:jc w:val="left"/>
              <w:rPr>
                <w:szCs w:val="24"/>
              </w:rPr>
            </w:pPr>
            <w:r>
              <w:rPr>
                <w:szCs w:val="24"/>
              </w:rPr>
              <w:t>2026.gada II pusgads</w:t>
            </w:r>
          </w:p>
          <w:p w14:paraId="2C03A4F7" w14:textId="77777777" w:rsidR="00F84DAC" w:rsidRDefault="00F84DAC" w:rsidP="00F84DAC">
            <w:pPr>
              <w:spacing w:before="40" w:after="120"/>
              <w:ind w:firstLine="0"/>
              <w:jc w:val="left"/>
            </w:pPr>
            <w:r w:rsidRPr="002E131B">
              <w:t>(</w:t>
            </w:r>
            <w:r w:rsidRPr="1725AA45">
              <w:rPr>
                <w:rFonts w:eastAsia="Times New Roman" w:cs="Times New Roman"/>
                <w:szCs w:val="24"/>
              </w:rPr>
              <w:t>VM īstenotā ESF+ projekta Nr. 4.1.2.7/1/24/I/001  "Pilnveidot pacientu drošību un aprūpes kvalitāti” ietvaros</w:t>
            </w:r>
            <w:r>
              <w:t>)</w:t>
            </w:r>
          </w:p>
          <w:p w14:paraId="07DB6C18" w14:textId="1C39624D" w:rsidR="00F84DAC" w:rsidRPr="000C6273" w:rsidRDefault="00F84DAC" w:rsidP="00F84DAC">
            <w:pPr>
              <w:spacing w:before="40" w:after="120"/>
              <w:ind w:firstLine="0"/>
              <w:jc w:val="left"/>
            </w:pPr>
            <w:r>
              <w:t>(</w:t>
            </w:r>
            <w:r w:rsidRPr="1725AA45">
              <w:rPr>
                <w:i/>
                <w:iCs/>
              </w:rPr>
              <w:t>ESF finansējums</w:t>
            </w:r>
            <w:r>
              <w:t>)</w:t>
            </w:r>
          </w:p>
        </w:tc>
      </w:tr>
      <w:tr w:rsidR="0021378D" w:rsidRPr="00667079" w14:paraId="0E7BEF7A" w14:textId="77777777" w:rsidTr="00D81EB7">
        <w:trPr>
          <w:trHeight w:val="300"/>
        </w:trPr>
        <w:tc>
          <w:tcPr>
            <w:tcW w:w="709" w:type="dxa"/>
            <w:vMerge w:val="restart"/>
          </w:tcPr>
          <w:p w14:paraId="1C091848" w14:textId="1F48B442" w:rsidR="0021378D" w:rsidRDefault="0021378D" w:rsidP="0021378D">
            <w:pPr>
              <w:spacing w:before="40" w:after="120"/>
              <w:ind w:firstLine="0"/>
              <w:jc w:val="left"/>
              <w:rPr>
                <w:szCs w:val="24"/>
              </w:rPr>
            </w:pPr>
            <w:r>
              <w:rPr>
                <w:szCs w:val="24"/>
              </w:rPr>
              <w:lastRenderedPageBreak/>
              <w:t>2.2.4.</w:t>
            </w:r>
          </w:p>
          <w:p w14:paraId="23F55375" w14:textId="77777777" w:rsidR="0021378D" w:rsidRDefault="0021378D" w:rsidP="0021378D">
            <w:pPr>
              <w:spacing w:before="40" w:after="120"/>
              <w:jc w:val="left"/>
              <w:rPr>
                <w:szCs w:val="24"/>
              </w:rPr>
            </w:pPr>
          </w:p>
        </w:tc>
        <w:tc>
          <w:tcPr>
            <w:tcW w:w="3150" w:type="dxa"/>
            <w:vMerge w:val="restart"/>
          </w:tcPr>
          <w:p w14:paraId="3045C8BC" w14:textId="77777777" w:rsidR="003471FE" w:rsidRDefault="0021378D" w:rsidP="003471FE">
            <w:pPr>
              <w:spacing w:before="40" w:after="40"/>
              <w:ind w:firstLine="0"/>
              <w:jc w:val="left"/>
              <w:rPr>
                <w:szCs w:val="24"/>
              </w:rPr>
            </w:pPr>
            <w:r>
              <w:rPr>
                <w:szCs w:val="24"/>
              </w:rPr>
              <w:t>Ieviest hroniskas nieru slimības diagnostika cukura diabēta un arteriālās hipertensijas pacientiem PVA</w:t>
            </w:r>
            <w:r w:rsidRPr="000C6273">
              <w:rPr>
                <w:szCs w:val="24"/>
              </w:rPr>
              <w:t xml:space="preserve"> </w:t>
            </w:r>
          </w:p>
          <w:p w14:paraId="394AE38E" w14:textId="7CE0437A" w:rsidR="0021378D" w:rsidRPr="000C6273" w:rsidRDefault="003471FE" w:rsidP="003471FE">
            <w:pPr>
              <w:spacing w:before="40" w:after="40"/>
              <w:ind w:firstLine="0"/>
              <w:jc w:val="left"/>
              <w:rPr>
                <w:szCs w:val="24"/>
              </w:rPr>
            </w:pPr>
            <w:r>
              <w:rPr>
                <w:szCs w:val="24"/>
              </w:rPr>
              <w:t>(2.</w:t>
            </w:r>
            <w:r w:rsidRPr="003471FE">
              <w:rPr>
                <w:rStyle w:val="FootnoteReference"/>
                <w:szCs w:val="24"/>
              </w:rPr>
              <w:footnoteReference w:customMarkFollows="1" w:id="104"/>
              <w:sym w:font="Symbol" w:char="F02A"/>
            </w:r>
            <w:r>
              <w:rPr>
                <w:szCs w:val="24"/>
              </w:rPr>
              <w:t>)</w:t>
            </w:r>
          </w:p>
        </w:tc>
        <w:tc>
          <w:tcPr>
            <w:tcW w:w="2236" w:type="dxa"/>
            <w:vMerge w:val="restart"/>
          </w:tcPr>
          <w:p w14:paraId="27681AD1" w14:textId="4D77BB57" w:rsidR="0021378D" w:rsidRPr="004D4682" w:rsidRDefault="0021378D" w:rsidP="0021378D">
            <w:pPr>
              <w:spacing w:before="40" w:after="120"/>
              <w:ind w:firstLine="0"/>
              <w:jc w:val="left"/>
              <w:rPr>
                <w:color w:val="000000" w:themeColor="text1"/>
                <w:szCs w:val="24"/>
              </w:rPr>
            </w:pPr>
            <w:r>
              <w:rPr>
                <w:szCs w:val="24"/>
              </w:rPr>
              <w:t xml:space="preserve">2.2.4.1. </w:t>
            </w:r>
            <w:r w:rsidRPr="004D4682">
              <w:rPr>
                <w:color w:val="000000" w:themeColor="text1"/>
              </w:rPr>
              <w:t xml:space="preserve">Cukura diabēta un arteriālās hipertensijas pacientiem vismaz 1xgadā noteikts </w:t>
            </w:r>
            <w:proofErr w:type="spellStart"/>
            <w:r w:rsidRPr="004D4682">
              <w:rPr>
                <w:color w:val="000000" w:themeColor="text1"/>
              </w:rPr>
              <w:t>kreatinīns</w:t>
            </w:r>
            <w:proofErr w:type="spellEnd"/>
            <w:r w:rsidRPr="004D4682">
              <w:rPr>
                <w:color w:val="000000" w:themeColor="text1"/>
              </w:rPr>
              <w:t xml:space="preserve"> (t.sk. </w:t>
            </w:r>
            <w:proofErr w:type="spellStart"/>
            <w:r w:rsidRPr="004D4682">
              <w:rPr>
                <w:color w:val="000000" w:themeColor="text1"/>
              </w:rPr>
              <w:t>glomerulu</w:t>
            </w:r>
            <w:proofErr w:type="spellEnd"/>
            <w:r w:rsidRPr="004D4682">
              <w:rPr>
                <w:color w:val="000000" w:themeColor="text1"/>
              </w:rPr>
              <w:t xml:space="preserve"> filtrācijas ātrums) un veikta urīna analīze, kur noteikta </w:t>
            </w:r>
            <w:proofErr w:type="spellStart"/>
            <w:r w:rsidRPr="004D4682">
              <w:rPr>
                <w:color w:val="000000" w:themeColor="text1"/>
              </w:rPr>
              <w:t>mikroalbumīnūrijas</w:t>
            </w:r>
            <w:proofErr w:type="spellEnd"/>
            <w:r w:rsidRPr="004D4682">
              <w:rPr>
                <w:color w:val="000000" w:themeColor="text1"/>
              </w:rPr>
              <w:t xml:space="preserve"> klātesamība</w:t>
            </w:r>
          </w:p>
          <w:p w14:paraId="5FD998BE" w14:textId="77777777" w:rsidR="0021378D" w:rsidRPr="00212BA8" w:rsidRDefault="0021378D" w:rsidP="0021378D">
            <w:pPr>
              <w:spacing w:before="40" w:after="120"/>
              <w:jc w:val="left"/>
              <w:rPr>
                <w:szCs w:val="24"/>
              </w:rPr>
            </w:pPr>
          </w:p>
        </w:tc>
        <w:tc>
          <w:tcPr>
            <w:tcW w:w="2694" w:type="dxa"/>
          </w:tcPr>
          <w:p w14:paraId="189D6C81" w14:textId="06DE3AF7" w:rsidR="0021378D" w:rsidRDefault="0021378D" w:rsidP="0021378D">
            <w:pPr>
              <w:spacing w:before="40" w:after="120"/>
              <w:ind w:firstLine="0"/>
              <w:jc w:val="left"/>
            </w:pPr>
            <w:r>
              <w:t xml:space="preserve">50% aptvere </w:t>
            </w:r>
            <w:r w:rsidR="00F84DAC">
              <w:t xml:space="preserve">hroniskas nieru slimības </w:t>
            </w:r>
            <w:r>
              <w:t xml:space="preserve">riska grupas pacientiem </w:t>
            </w:r>
          </w:p>
          <w:p w14:paraId="39C5A28A" w14:textId="76F08059" w:rsidR="0021378D" w:rsidRPr="000C6273" w:rsidRDefault="0021378D" w:rsidP="0021378D">
            <w:pPr>
              <w:spacing w:before="40" w:after="120"/>
              <w:ind w:firstLine="0"/>
              <w:jc w:val="left"/>
            </w:pPr>
          </w:p>
        </w:tc>
        <w:tc>
          <w:tcPr>
            <w:tcW w:w="1275" w:type="dxa"/>
          </w:tcPr>
          <w:p w14:paraId="6DF96916" w14:textId="6ED626F4" w:rsidR="0021378D" w:rsidRDefault="0021378D" w:rsidP="0021378D">
            <w:pPr>
              <w:spacing w:before="40" w:after="120"/>
              <w:ind w:firstLine="0"/>
              <w:jc w:val="left"/>
              <w:rPr>
                <w:szCs w:val="24"/>
              </w:rPr>
            </w:pPr>
            <w:r>
              <w:rPr>
                <w:szCs w:val="24"/>
              </w:rPr>
              <w:t>NVD,</w:t>
            </w:r>
            <w:r w:rsidR="0091634F">
              <w:rPr>
                <w:szCs w:val="24"/>
              </w:rPr>
              <w:t xml:space="preserve"> VM</w:t>
            </w:r>
          </w:p>
          <w:p w14:paraId="144172D9" w14:textId="1D433024" w:rsidR="0021378D" w:rsidRDefault="0021378D" w:rsidP="0021378D">
            <w:pPr>
              <w:spacing w:before="40" w:after="120"/>
              <w:ind w:firstLine="0"/>
              <w:jc w:val="left"/>
              <w:rPr>
                <w:szCs w:val="24"/>
              </w:rPr>
            </w:pPr>
          </w:p>
        </w:tc>
        <w:tc>
          <w:tcPr>
            <w:tcW w:w="2127" w:type="dxa"/>
          </w:tcPr>
          <w:p w14:paraId="2DDF9A11" w14:textId="3615D6B9" w:rsidR="0021378D" w:rsidRDefault="0091634F" w:rsidP="0021378D">
            <w:pPr>
              <w:spacing w:before="40" w:after="120"/>
              <w:ind w:firstLine="0"/>
              <w:jc w:val="left"/>
              <w:rPr>
                <w:szCs w:val="24"/>
              </w:rPr>
            </w:pPr>
            <w:r>
              <w:rPr>
                <w:szCs w:val="24"/>
              </w:rPr>
              <w:t xml:space="preserve">MVI ģimenes medicīnā, </w:t>
            </w:r>
            <w:r w:rsidR="0021378D">
              <w:rPr>
                <w:szCs w:val="24"/>
              </w:rPr>
              <w:t>LĢĀA, LĢĀA, LNA, LNMAA</w:t>
            </w:r>
          </w:p>
        </w:tc>
        <w:tc>
          <w:tcPr>
            <w:tcW w:w="2255" w:type="dxa"/>
            <w:gridSpan w:val="2"/>
          </w:tcPr>
          <w:p w14:paraId="76265098" w14:textId="0F399888" w:rsidR="0021378D" w:rsidRDefault="0021378D" w:rsidP="0021378D">
            <w:pPr>
              <w:spacing w:before="40" w:after="120"/>
              <w:ind w:firstLine="0"/>
              <w:jc w:val="left"/>
              <w:rPr>
                <w:szCs w:val="24"/>
              </w:rPr>
            </w:pPr>
            <w:r w:rsidRPr="005F03AB">
              <w:rPr>
                <w:szCs w:val="24"/>
              </w:rPr>
              <w:t>202</w:t>
            </w:r>
            <w:r w:rsidR="00A60568">
              <w:rPr>
                <w:szCs w:val="24"/>
              </w:rPr>
              <w:t>7</w:t>
            </w:r>
            <w:r w:rsidRPr="005F03AB">
              <w:rPr>
                <w:szCs w:val="24"/>
              </w:rPr>
              <w:t>.gada I</w:t>
            </w:r>
            <w:r>
              <w:rPr>
                <w:szCs w:val="24"/>
              </w:rPr>
              <w:t>I</w:t>
            </w:r>
            <w:r w:rsidRPr="005F03AB">
              <w:rPr>
                <w:szCs w:val="24"/>
              </w:rPr>
              <w:t xml:space="preserve"> pusgads</w:t>
            </w:r>
            <w:r>
              <w:rPr>
                <w:szCs w:val="24"/>
              </w:rPr>
              <w:t xml:space="preserve"> </w:t>
            </w:r>
          </w:p>
          <w:p w14:paraId="36EECFEE" w14:textId="398E05DC" w:rsidR="0021378D"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p w14:paraId="02ABA8EB" w14:textId="77777777" w:rsidR="0021378D" w:rsidRPr="000C6273" w:rsidRDefault="0021378D" w:rsidP="0021378D">
            <w:pPr>
              <w:spacing w:before="40" w:after="120"/>
              <w:jc w:val="left"/>
              <w:rPr>
                <w:szCs w:val="24"/>
              </w:rPr>
            </w:pPr>
          </w:p>
        </w:tc>
      </w:tr>
      <w:tr w:rsidR="0021378D" w:rsidRPr="00667079" w14:paraId="091F8F8D" w14:textId="77777777" w:rsidTr="00D81EB7">
        <w:trPr>
          <w:trHeight w:val="300"/>
        </w:trPr>
        <w:tc>
          <w:tcPr>
            <w:tcW w:w="709" w:type="dxa"/>
            <w:vMerge/>
          </w:tcPr>
          <w:p w14:paraId="584DE233" w14:textId="77777777" w:rsidR="0021378D" w:rsidRDefault="0021378D" w:rsidP="0021378D">
            <w:pPr>
              <w:spacing w:before="40" w:after="120"/>
              <w:ind w:firstLine="0"/>
              <w:jc w:val="left"/>
              <w:rPr>
                <w:szCs w:val="24"/>
              </w:rPr>
            </w:pPr>
          </w:p>
        </w:tc>
        <w:tc>
          <w:tcPr>
            <w:tcW w:w="3150" w:type="dxa"/>
            <w:vMerge/>
          </w:tcPr>
          <w:p w14:paraId="3EEBB33B" w14:textId="77777777" w:rsidR="0021378D" w:rsidRDefault="0021378D" w:rsidP="0021378D">
            <w:pPr>
              <w:spacing w:before="40" w:after="120"/>
              <w:ind w:firstLine="0"/>
              <w:jc w:val="left"/>
              <w:rPr>
                <w:szCs w:val="24"/>
              </w:rPr>
            </w:pPr>
          </w:p>
        </w:tc>
        <w:tc>
          <w:tcPr>
            <w:tcW w:w="2236" w:type="dxa"/>
            <w:vMerge/>
          </w:tcPr>
          <w:p w14:paraId="7347A16B" w14:textId="77777777" w:rsidR="0021378D" w:rsidRDefault="0021378D" w:rsidP="0021378D">
            <w:pPr>
              <w:spacing w:before="40" w:after="120"/>
              <w:ind w:firstLine="0"/>
              <w:jc w:val="left"/>
              <w:rPr>
                <w:szCs w:val="24"/>
              </w:rPr>
            </w:pPr>
          </w:p>
        </w:tc>
        <w:tc>
          <w:tcPr>
            <w:tcW w:w="2694" w:type="dxa"/>
          </w:tcPr>
          <w:p w14:paraId="5C99BBD2" w14:textId="6828B904" w:rsidR="0021378D" w:rsidRDefault="0021378D" w:rsidP="0021378D">
            <w:pPr>
              <w:spacing w:before="40" w:after="120"/>
              <w:ind w:firstLine="0"/>
              <w:jc w:val="left"/>
            </w:pPr>
            <w:r>
              <w:t xml:space="preserve">55% aptvere </w:t>
            </w:r>
            <w:r w:rsidR="00F84DAC">
              <w:t xml:space="preserve">hroniskas nieru slimības </w:t>
            </w:r>
            <w:r>
              <w:t xml:space="preserve">riska grupas pacientiem </w:t>
            </w:r>
          </w:p>
          <w:p w14:paraId="1E086E8C" w14:textId="77777777" w:rsidR="0021378D" w:rsidRPr="00536BFD" w:rsidRDefault="0021378D" w:rsidP="0021378D">
            <w:pPr>
              <w:spacing w:before="40" w:after="120"/>
              <w:ind w:firstLine="0"/>
              <w:jc w:val="left"/>
              <w:rPr>
                <w:color w:val="EE0000"/>
              </w:rPr>
            </w:pPr>
          </w:p>
        </w:tc>
        <w:tc>
          <w:tcPr>
            <w:tcW w:w="1275" w:type="dxa"/>
          </w:tcPr>
          <w:p w14:paraId="143A9965" w14:textId="5439C7ED" w:rsidR="0021378D" w:rsidRDefault="0021378D" w:rsidP="0021378D">
            <w:pPr>
              <w:spacing w:before="40" w:after="120"/>
              <w:ind w:firstLine="0"/>
              <w:jc w:val="left"/>
              <w:rPr>
                <w:szCs w:val="24"/>
              </w:rPr>
            </w:pPr>
            <w:r>
              <w:rPr>
                <w:szCs w:val="24"/>
              </w:rPr>
              <w:t>NVD,</w:t>
            </w:r>
            <w:r w:rsidR="0091634F">
              <w:rPr>
                <w:szCs w:val="24"/>
              </w:rPr>
              <w:t xml:space="preserve"> VM</w:t>
            </w:r>
          </w:p>
          <w:p w14:paraId="4485C142" w14:textId="3E64DA1B" w:rsidR="0021378D" w:rsidRDefault="0021378D" w:rsidP="0021378D">
            <w:pPr>
              <w:spacing w:before="40" w:after="120"/>
              <w:ind w:firstLine="0"/>
              <w:jc w:val="left"/>
              <w:rPr>
                <w:szCs w:val="24"/>
              </w:rPr>
            </w:pPr>
          </w:p>
        </w:tc>
        <w:tc>
          <w:tcPr>
            <w:tcW w:w="2127" w:type="dxa"/>
          </w:tcPr>
          <w:p w14:paraId="5A53D6FE" w14:textId="31ACB7EC" w:rsidR="0021378D" w:rsidRDefault="0091634F" w:rsidP="0021378D">
            <w:pPr>
              <w:spacing w:before="40" w:after="120"/>
              <w:ind w:firstLine="0"/>
              <w:jc w:val="left"/>
              <w:rPr>
                <w:szCs w:val="24"/>
              </w:rPr>
            </w:pPr>
            <w:r>
              <w:rPr>
                <w:szCs w:val="24"/>
              </w:rPr>
              <w:t xml:space="preserve">MVI ģimenes medicīnā, </w:t>
            </w:r>
            <w:r w:rsidR="0021378D">
              <w:rPr>
                <w:szCs w:val="24"/>
              </w:rPr>
              <w:t>LĢĀA, LĢĀA, LNA, LNMAA</w:t>
            </w:r>
          </w:p>
        </w:tc>
        <w:tc>
          <w:tcPr>
            <w:tcW w:w="2255" w:type="dxa"/>
            <w:gridSpan w:val="2"/>
          </w:tcPr>
          <w:p w14:paraId="76739949" w14:textId="4147C404" w:rsidR="0021378D" w:rsidRDefault="0021378D" w:rsidP="0021378D">
            <w:pPr>
              <w:spacing w:before="40" w:after="120"/>
              <w:ind w:firstLine="0"/>
              <w:jc w:val="left"/>
              <w:rPr>
                <w:szCs w:val="24"/>
              </w:rPr>
            </w:pPr>
            <w:r w:rsidRPr="005F03AB">
              <w:rPr>
                <w:szCs w:val="24"/>
              </w:rPr>
              <w:t>20</w:t>
            </w:r>
            <w:r>
              <w:rPr>
                <w:szCs w:val="24"/>
              </w:rPr>
              <w:t>2</w:t>
            </w:r>
            <w:r w:rsidR="00A60568">
              <w:rPr>
                <w:szCs w:val="24"/>
              </w:rPr>
              <w:t>8</w:t>
            </w:r>
            <w:r w:rsidRPr="005F03AB">
              <w:rPr>
                <w:szCs w:val="24"/>
              </w:rPr>
              <w:t>.gada I</w:t>
            </w:r>
            <w:r>
              <w:rPr>
                <w:szCs w:val="24"/>
              </w:rPr>
              <w:t>I</w:t>
            </w:r>
            <w:r w:rsidRPr="005F03AB">
              <w:rPr>
                <w:szCs w:val="24"/>
              </w:rPr>
              <w:t xml:space="preserve"> pusgads</w:t>
            </w:r>
            <w:r>
              <w:rPr>
                <w:szCs w:val="24"/>
              </w:rPr>
              <w:t xml:space="preserve"> </w:t>
            </w:r>
          </w:p>
          <w:p w14:paraId="4BCC7949" w14:textId="0C8B0D35" w:rsidR="0021378D"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p w14:paraId="5D6BBC31" w14:textId="77777777" w:rsidR="0021378D" w:rsidRPr="005F03AB" w:rsidRDefault="0021378D" w:rsidP="0021378D">
            <w:pPr>
              <w:spacing w:before="40" w:after="120"/>
              <w:ind w:firstLine="0"/>
              <w:jc w:val="left"/>
              <w:rPr>
                <w:szCs w:val="24"/>
              </w:rPr>
            </w:pPr>
          </w:p>
        </w:tc>
      </w:tr>
      <w:tr w:rsidR="0021378D" w:rsidRPr="00667079" w14:paraId="5C49B249" w14:textId="77777777" w:rsidTr="00D81EB7">
        <w:trPr>
          <w:trHeight w:val="300"/>
        </w:trPr>
        <w:tc>
          <w:tcPr>
            <w:tcW w:w="709" w:type="dxa"/>
            <w:vMerge/>
          </w:tcPr>
          <w:p w14:paraId="7BD26E53" w14:textId="77777777" w:rsidR="0021378D" w:rsidRDefault="0021378D" w:rsidP="0021378D">
            <w:pPr>
              <w:spacing w:before="40" w:after="120"/>
              <w:ind w:firstLine="0"/>
              <w:jc w:val="left"/>
              <w:rPr>
                <w:szCs w:val="24"/>
              </w:rPr>
            </w:pPr>
          </w:p>
        </w:tc>
        <w:tc>
          <w:tcPr>
            <w:tcW w:w="3150" w:type="dxa"/>
            <w:vMerge/>
          </w:tcPr>
          <w:p w14:paraId="52DF612F" w14:textId="77777777" w:rsidR="0021378D" w:rsidRDefault="0021378D" w:rsidP="0021378D">
            <w:pPr>
              <w:spacing w:before="40" w:after="120"/>
              <w:ind w:firstLine="0"/>
              <w:jc w:val="left"/>
              <w:rPr>
                <w:szCs w:val="24"/>
              </w:rPr>
            </w:pPr>
          </w:p>
        </w:tc>
        <w:tc>
          <w:tcPr>
            <w:tcW w:w="2236" w:type="dxa"/>
            <w:vMerge/>
          </w:tcPr>
          <w:p w14:paraId="5EA02BCD" w14:textId="77777777" w:rsidR="0021378D" w:rsidRDefault="0021378D" w:rsidP="0021378D">
            <w:pPr>
              <w:spacing w:before="40" w:after="120"/>
              <w:ind w:firstLine="0"/>
              <w:jc w:val="left"/>
              <w:rPr>
                <w:szCs w:val="24"/>
              </w:rPr>
            </w:pPr>
          </w:p>
        </w:tc>
        <w:tc>
          <w:tcPr>
            <w:tcW w:w="2694" w:type="dxa"/>
          </w:tcPr>
          <w:p w14:paraId="41BD4E9C" w14:textId="02B75DD5" w:rsidR="0021378D" w:rsidRDefault="0021378D" w:rsidP="0021378D">
            <w:pPr>
              <w:spacing w:before="40" w:after="120"/>
              <w:ind w:firstLine="0"/>
              <w:jc w:val="left"/>
            </w:pPr>
            <w:r>
              <w:t xml:space="preserve">60% aptvere </w:t>
            </w:r>
            <w:r w:rsidR="00F84DAC">
              <w:t xml:space="preserve">hroniskas nieru slimības </w:t>
            </w:r>
            <w:r>
              <w:t xml:space="preserve">riska grupas pacientiem </w:t>
            </w:r>
          </w:p>
        </w:tc>
        <w:tc>
          <w:tcPr>
            <w:tcW w:w="1275" w:type="dxa"/>
          </w:tcPr>
          <w:p w14:paraId="1BBB88F7" w14:textId="69CD07C5" w:rsidR="0021378D" w:rsidRDefault="0021378D" w:rsidP="0021378D">
            <w:pPr>
              <w:spacing w:before="40" w:after="120"/>
              <w:ind w:firstLine="0"/>
              <w:jc w:val="left"/>
              <w:rPr>
                <w:szCs w:val="24"/>
              </w:rPr>
            </w:pPr>
            <w:r>
              <w:rPr>
                <w:szCs w:val="24"/>
              </w:rPr>
              <w:t>NVD,</w:t>
            </w:r>
            <w:r w:rsidR="0091634F">
              <w:rPr>
                <w:szCs w:val="24"/>
              </w:rPr>
              <w:t xml:space="preserve"> VM</w:t>
            </w:r>
          </w:p>
          <w:p w14:paraId="167D892C" w14:textId="1C04785D" w:rsidR="0021378D" w:rsidRDefault="0021378D" w:rsidP="0021378D">
            <w:pPr>
              <w:spacing w:before="40" w:after="120"/>
              <w:ind w:firstLine="0"/>
              <w:jc w:val="left"/>
              <w:rPr>
                <w:szCs w:val="24"/>
              </w:rPr>
            </w:pPr>
          </w:p>
        </w:tc>
        <w:tc>
          <w:tcPr>
            <w:tcW w:w="2127" w:type="dxa"/>
          </w:tcPr>
          <w:p w14:paraId="69040FEF" w14:textId="640FC2A6" w:rsidR="0021378D" w:rsidRDefault="0091634F" w:rsidP="0021378D">
            <w:pPr>
              <w:spacing w:before="40" w:after="120"/>
              <w:ind w:firstLine="0"/>
              <w:jc w:val="left"/>
              <w:rPr>
                <w:szCs w:val="24"/>
              </w:rPr>
            </w:pPr>
            <w:r>
              <w:rPr>
                <w:szCs w:val="24"/>
              </w:rPr>
              <w:t xml:space="preserve">MVI ģimenes medicīnā, </w:t>
            </w:r>
            <w:r w:rsidR="0021378D">
              <w:rPr>
                <w:szCs w:val="24"/>
              </w:rPr>
              <w:t>LĢĀA, LĢĀA, LNA, LNMAA</w:t>
            </w:r>
          </w:p>
        </w:tc>
        <w:tc>
          <w:tcPr>
            <w:tcW w:w="2255" w:type="dxa"/>
            <w:gridSpan w:val="2"/>
          </w:tcPr>
          <w:p w14:paraId="269D756B" w14:textId="6479182E" w:rsidR="0021378D" w:rsidRDefault="0021378D" w:rsidP="0021378D">
            <w:pPr>
              <w:spacing w:before="40" w:after="120"/>
              <w:ind w:firstLine="0"/>
              <w:jc w:val="left"/>
              <w:rPr>
                <w:szCs w:val="24"/>
              </w:rPr>
            </w:pPr>
            <w:r w:rsidRPr="005F03AB">
              <w:rPr>
                <w:szCs w:val="24"/>
              </w:rPr>
              <w:t>202</w:t>
            </w:r>
            <w:r w:rsidR="00A60568">
              <w:rPr>
                <w:szCs w:val="24"/>
              </w:rPr>
              <w:t>9</w:t>
            </w:r>
            <w:r w:rsidRPr="005F03AB">
              <w:rPr>
                <w:szCs w:val="24"/>
              </w:rPr>
              <w:t>.gada I</w:t>
            </w:r>
            <w:r>
              <w:rPr>
                <w:szCs w:val="24"/>
              </w:rPr>
              <w:t>I</w:t>
            </w:r>
            <w:r w:rsidRPr="005F03AB">
              <w:rPr>
                <w:szCs w:val="24"/>
              </w:rPr>
              <w:t xml:space="preserve"> pusgads</w:t>
            </w:r>
            <w:r>
              <w:rPr>
                <w:szCs w:val="24"/>
              </w:rPr>
              <w:t xml:space="preserve"> (turpmāk ik gadu)</w:t>
            </w:r>
          </w:p>
          <w:p w14:paraId="01AE5A6C" w14:textId="749F460B" w:rsidR="0021378D"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p w14:paraId="5BE43171" w14:textId="77777777" w:rsidR="0021378D" w:rsidRPr="005F03AB" w:rsidRDefault="0021378D" w:rsidP="0021378D">
            <w:pPr>
              <w:spacing w:before="40" w:after="120"/>
              <w:ind w:firstLine="0"/>
              <w:jc w:val="left"/>
              <w:rPr>
                <w:szCs w:val="24"/>
              </w:rPr>
            </w:pPr>
          </w:p>
        </w:tc>
      </w:tr>
      <w:tr w:rsidR="0021378D" w:rsidRPr="00667079" w14:paraId="72112EA1" w14:textId="77777777" w:rsidTr="00D81EB7">
        <w:trPr>
          <w:trHeight w:val="300"/>
        </w:trPr>
        <w:tc>
          <w:tcPr>
            <w:tcW w:w="709" w:type="dxa"/>
            <w:vMerge/>
          </w:tcPr>
          <w:p w14:paraId="439EE653" w14:textId="77777777" w:rsidR="0021378D" w:rsidRDefault="0021378D" w:rsidP="0021378D">
            <w:pPr>
              <w:spacing w:before="40" w:after="120"/>
              <w:jc w:val="left"/>
              <w:rPr>
                <w:szCs w:val="24"/>
              </w:rPr>
            </w:pPr>
          </w:p>
        </w:tc>
        <w:tc>
          <w:tcPr>
            <w:tcW w:w="3150" w:type="dxa"/>
            <w:vMerge/>
          </w:tcPr>
          <w:p w14:paraId="41F6E82D" w14:textId="77777777" w:rsidR="0021378D" w:rsidRPr="000C6273" w:rsidRDefault="0021378D" w:rsidP="0021378D">
            <w:pPr>
              <w:spacing w:before="40" w:after="120"/>
              <w:jc w:val="left"/>
              <w:rPr>
                <w:szCs w:val="24"/>
              </w:rPr>
            </w:pPr>
          </w:p>
        </w:tc>
        <w:tc>
          <w:tcPr>
            <w:tcW w:w="2236" w:type="dxa"/>
          </w:tcPr>
          <w:p w14:paraId="3835E103" w14:textId="7A6A1F91" w:rsidR="0021378D" w:rsidRPr="000C6273" w:rsidRDefault="0021378D" w:rsidP="0021378D">
            <w:pPr>
              <w:spacing w:before="40" w:after="120"/>
              <w:ind w:firstLine="0"/>
              <w:jc w:val="left"/>
              <w:rPr>
                <w:szCs w:val="24"/>
              </w:rPr>
            </w:pPr>
            <w:r>
              <w:rPr>
                <w:szCs w:val="24"/>
              </w:rPr>
              <w:t xml:space="preserve">2.2.4.2. Veicināta PVA iesaiste un nodalītas </w:t>
            </w:r>
            <w:r w:rsidRPr="00F16DA3">
              <w:rPr>
                <w:color w:val="000000" w:themeColor="text1"/>
                <w:szCs w:val="24"/>
              </w:rPr>
              <w:t>ārstniecības personu kompetences</w:t>
            </w:r>
            <w:r>
              <w:rPr>
                <w:color w:val="000000" w:themeColor="text1"/>
                <w:szCs w:val="24"/>
              </w:rPr>
              <w:t xml:space="preserve"> hroniskas nieru slimības diagnostikā</w:t>
            </w:r>
            <w:r w:rsidRPr="00212BA8">
              <w:rPr>
                <w:szCs w:val="24"/>
              </w:rPr>
              <w:t xml:space="preserve"> </w:t>
            </w:r>
          </w:p>
        </w:tc>
        <w:tc>
          <w:tcPr>
            <w:tcW w:w="2694" w:type="dxa"/>
          </w:tcPr>
          <w:p w14:paraId="060601B1" w14:textId="2BE50723" w:rsidR="0021378D" w:rsidRPr="00051AD3" w:rsidRDefault="0021378D" w:rsidP="0021378D">
            <w:pPr>
              <w:spacing w:before="40" w:after="120"/>
              <w:ind w:firstLine="0"/>
              <w:jc w:val="left"/>
              <w:rPr>
                <w:color w:val="FF0000"/>
                <w:szCs w:val="24"/>
              </w:rPr>
            </w:pPr>
            <w:r w:rsidRPr="00F16DA3">
              <w:rPr>
                <w:color w:val="000000" w:themeColor="text1"/>
                <w:szCs w:val="24"/>
              </w:rPr>
              <w:t>Izst</w:t>
            </w:r>
            <w:r>
              <w:rPr>
                <w:color w:val="000000" w:themeColor="text1"/>
                <w:szCs w:val="24"/>
              </w:rPr>
              <w:t>r</w:t>
            </w:r>
            <w:r w:rsidRPr="00F16DA3">
              <w:rPr>
                <w:color w:val="000000" w:themeColor="text1"/>
                <w:szCs w:val="24"/>
              </w:rPr>
              <w:t xml:space="preserve">ādāts hroniskas nieru slimības </w:t>
            </w:r>
            <w:proofErr w:type="spellStart"/>
            <w:r w:rsidRPr="00F16DA3">
              <w:rPr>
                <w:color w:val="000000" w:themeColor="text1"/>
                <w:szCs w:val="24"/>
              </w:rPr>
              <w:t>skrīningā</w:t>
            </w:r>
            <w:proofErr w:type="spellEnd"/>
            <w:r w:rsidRPr="00F16DA3">
              <w:rPr>
                <w:color w:val="000000" w:themeColor="text1"/>
                <w:szCs w:val="24"/>
              </w:rPr>
              <w:t xml:space="preserve"> atklāto gadījumu tālākas uzraudzības algoritms,</w:t>
            </w:r>
            <w:r>
              <w:rPr>
                <w:color w:val="000000" w:themeColor="text1"/>
                <w:szCs w:val="24"/>
              </w:rPr>
              <w:t xml:space="preserve"> kvalitātes indikatori un pacienta ceļš</w:t>
            </w:r>
            <w:r w:rsidRPr="00F16DA3">
              <w:rPr>
                <w:color w:val="000000" w:themeColor="text1"/>
                <w:szCs w:val="24"/>
              </w:rPr>
              <w:t xml:space="preserve"> </w:t>
            </w:r>
          </w:p>
        </w:tc>
        <w:tc>
          <w:tcPr>
            <w:tcW w:w="1275" w:type="dxa"/>
          </w:tcPr>
          <w:p w14:paraId="2F7B8F5C" w14:textId="1ABDF01C" w:rsidR="0021378D" w:rsidRDefault="00AC1B44" w:rsidP="0021378D">
            <w:pPr>
              <w:spacing w:before="40" w:after="120"/>
              <w:ind w:firstLine="0"/>
              <w:jc w:val="left"/>
              <w:rPr>
                <w:szCs w:val="24"/>
              </w:rPr>
            </w:pPr>
            <w:r w:rsidRPr="00A60568">
              <w:rPr>
                <w:szCs w:val="24"/>
              </w:rPr>
              <w:t>VM</w:t>
            </w:r>
          </w:p>
        </w:tc>
        <w:tc>
          <w:tcPr>
            <w:tcW w:w="2127" w:type="dxa"/>
          </w:tcPr>
          <w:p w14:paraId="32378EC5" w14:textId="4E1FC3EC" w:rsidR="0021378D" w:rsidRDefault="00AC1B44" w:rsidP="0021378D">
            <w:pPr>
              <w:spacing w:before="40" w:after="120"/>
              <w:ind w:firstLine="0"/>
              <w:jc w:val="left"/>
            </w:pPr>
            <w:r>
              <w:rPr>
                <w:szCs w:val="24"/>
              </w:rPr>
              <w:t>LNA, LNMAA</w:t>
            </w:r>
          </w:p>
        </w:tc>
        <w:tc>
          <w:tcPr>
            <w:tcW w:w="2255" w:type="dxa"/>
            <w:gridSpan w:val="2"/>
          </w:tcPr>
          <w:p w14:paraId="186CE6F2" w14:textId="77777777" w:rsidR="0021378D" w:rsidRDefault="0021378D" w:rsidP="0021378D">
            <w:pPr>
              <w:spacing w:before="40" w:after="120"/>
              <w:ind w:firstLine="0"/>
              <w:jc w:val="left"/>
              <w:rPr>
                <w:szCs w:val="24"/>
              </w:rPr>
            </w:pPr>
            <w:r w:rsidRPr="000C6273">
              <w:rPr>
                <w:szCs w:val="24"/>
              </w:rPr>
              <w:t>202</w:t>
            </w:r>
            <w:r>
              <w:rPr>
                <w:szCs w:val="24"/>
              </w:rPr>
              <w:t>7</w:t>
            </w:r>
            <w:r w:rsidRPr="000C6273">
              <w:rPr>
                <w:szCs w:val="24"/>
              </w:rPr>
              <w:t xml:space="preserve">. gada </w:t>
            </w:r>
            <w:r>
              <w:rPr>
                <w:szCs w:val="24"/>
              </w:rPr>
              <w:t>I</w:t>
            </w:r>
            <w:r w:rsidRPr="000C6273">
              <w:rPr>
                <w:szCs w:val="24"/>
              </w:rPr>
              <w:t>I pusgads</w:t>
            </w:r>
          </w:p>
          <w:p w14:paraId="24E4A16A" w14:textId="5560213D" w:rsidR="0021378D" w:rsidRPr="00667079" w:rsidRDefault="0021378D" w:rsidP="0021378D">
            <w:pPr>
              <w:spacing w:before="40" w:after="120"/>
              <w:ind w:firstLine="0"/>
              <w:jc w:val="left"/>
            </w:pPr>
            <w:r w:rsidRPr="1725AA45">
              <w:rPr>
                <w:i/>
                <w:iCs/>
              </w:rPr>
              <w:t>(</w:t>
            </w:r>
            <w:r w:rsidRPr="1725AA45">
              <w:rPr>
                <w:rFonts w:eastAsia="Times New Roman" w:cs="Times New Roman"/>
                <w:szCs w:val="24"/>
              </w:rPr>
              <w:t xml:space="preserve"> VM īstenotā ESF+ projekta Nr. 4.1.2.7/1/24/I/001  "Pilnveidot pacientu drošību un aprūpes kvalitāti” ietvaros</w:t>
            </w:r>
            <w:r>
              <w:t>)</w:t>
            </w:r>
          </w:p>
        </w:tc>
      </w:tr>
      <w:tr w:rsidR="0021378D" w:rsidRPr="00667079" w14:paraId="4BF82C45" w14:textId="77777777" w:rsidTr="00D81EB7">
        <w:trPr>
          <w:trHeight w:val="300"/>
        </w:trPr>
        <w:tc>
          <w:tcPr>
            <w:tcW w:w="709" w:type="dxa"/>
          </w:tcPr>
          <w:p w14:paraId="0E9139CE" w14:textId="1650C403" w:rsidR="0021378D" w:rsidRPr="00A60568" w:rsidRDefault="0021378D" w:rsidP="0021378D">
            <w:pPr>
              <w:spacing w:before="40" w:after="120"/>
              <w:ind w:firstLine="0"/>
              <w:jc w:val="left"/>
            </w:pPr>
            <w:r w:rsidRPr="00A60568">
              <w:t>2.2.5.</w:t>
            </w:r>
          </w:p>
        </w:tc>
        <w:tc>
          <w:tcPr>
            <w:tcW w:w="3150" w:type="dxa"/>
          </w:tcPr>
          <w:p w14:paraId="74634A4E" w14:textId="68174F51" w:rsidR="0021378D" w:rsidRPr="00A60568" w:rsidRDefault="0021378D" w:rsidP="0021378D">
            <w:pPr>
              <w:spacing w:before="40" w:after="120"/>
              <w:ind w:firstLine="0"/>
              <w:jc w:val="left"/>
              <w:rPr>
                <w:szCs w:val="24"/>
              </w:rPr>
            </w:pPr>
            <w:r w:rsidRPr="00A60568">
              <w:rPr>
                <w:szCs w:val="24"/>
              </w:rPr>
              <w:t>Uzlabot sirds mazspējas pacientu un aritmijas pacientu dinamisko novērošanos</w:t>
            </w:r>
          </w:p>
        </w:tc>
        <w:tc>
          <w:tcPr>
            <w:tcW w:w="2236" w:type="dxa"/>
          </w:tcPr>
          <w:p w14:paraId="20269490" w14:textId="5E490200" w:rsidR="0021378D" w:rsidRPr="00A60568" w:rsidRDefault="0021378D" w:rsidP="0021378D">
            <w:pPr>
              <w:spacing w:before="40" w:after="120"/>
              <w:ind w:firstLine="0"/>
              <w:jc w:val="left"/>
              <w:rPr>
                <w:szCs w:val="24"/>
              </w:rPr>
            </w:pPr>
            <w:r w:rsidRPr="00A60568">
              <w:rPr>
                <w:szCs w:val="24"/>
              </w:rPr>
              <w:t xml:space="preserve">Noteiktas ģimenes ārsta un kardiologa aprūpes jomas, kā arī definēti kritēriji </w:t>
            </w:r>
            <w:r w:rsidRPr="00A60568">
              <w:rPr>
                <w:szCs w:val="24"/>
              </w:rPr>
              <w:lastRenderedPageBreak/>
              <w:t>komplicētu pacientu identifikācijai, balstoties uz klīniskiem kritērijiem, esošām blakus slimībām un saņemtās  terapijas</w:t>
            </w:r>
          </w:p>
        </w:tc>
        <w:tc>
          <w:tcPr>
            <w:tcW w:w="2694" w:type="dxa"/>
          </w:tcPr>
          <w:p w14:paraId="031E2677" w14:textId="41D7F23A" w:rsidR="0021378D" w:rsidRPr="00A60568" w:rsidRDefault="0021378D" w:rsidP="0021378D">
            <w:pPr>
              <w:spacing w:before="40" w:after="120"/>
              <w:ind w:firstLine="0"/>
              <w:jc w:val="left"/>
              <w:rPr>
                <w:szCs w:val="24"/>
              </w:rPr>
            </w:pPr>
            <w:r w:rsidRPr="00A60568">
              <w:rPr>
                <w:szCs w:val="24"/>
              </w:rPr>
              <w:lastRenderedPageBreak/>
              <w:t xml:space="preserve">Pārskatīti sirds mazspējas un aritmiju klīniskie algoritmi, pacientu ceļi un kvalitātes indikatori </w:t>
            </w:r>
            <w:r w:rsidRPr="00A60568">
              <w:rPr>
                <w:szCs w:val="24"/>
              </w:rPr>
              <w:lastRenderedPageBreak/>
              <w:t>diagnostikā un dinamiskā novērošanai</w:t>
            </w:r>
          </w:p>
        </w:tc>
        <w:tc>
          <w:tcPr>
            <w:tcW w:w="1275" w:type="dxa"/>
          </w:tcPr>
          <w:p w14:paraId="36B66804" w14:textId="1CA1CCBA" w:rsidR="0021378D" w:rsidRPr="00A60568" w:rsidRDefault="0091634F" w:rsidP="0091634F">
            <w:pPr>
              <w:spacing w:before="40" w:after="120"/>
              <w:ind w:firstLine="0"/>
              <w:jc w:val="left"/>
            </w:pPr>
            <w:r>
              <w:rPr>
                <w:szCs w:val="24"/>
              </w:rPr>
              <w:lastRenderedPageBreak/>
              <w:t>VM</w:t>
            </w:r>
          </w:p>
        </w:tc>
        <w:tc>
          <w:tcPr>
            <w:tcW w:w="2127" w:type="dxa"/>
          </w:tcPr>
          <w:p w14:paraId="6FED9E9C" w14:textId="2FF21D32" w:rsidR="0021378D" w:rsidRPr="00A60568" w:rsidRDefault="0091634F" w:rsidP="0021378D">
            <w:pPr>
              <w:spacing w:before="40" w:after="120"/>
              <w:ind w:firstLine="0"/>
              <w:jc w:val="left"/>
              <w:rPr>
                <w:szCs w:val="24"/>
              </w:rPr>
            </w:pPr>
            <w:r w:rsidRPr="00A60568">
              <w:rPr>
                <w:szCs w:val="24"/>
              </w:rPr>
              <w:t>MVI KJ</w:t>
            </w:r>
            <w:r>
              <w:rPr>
                <w:szCs w:val="24"/>
              </w:rPr>
              <w:t xml:space="preserve">, </w:t>
            </w:r>
            <w:r w:rsidR="00AC1B44" w:rsidRPr="00A60568">
              <w:rPr>
                <w:szCs w:val="24"/>
              </w:rPr>
              <w:t xml:space="preserve">LKB, </w:t>
            </w:r>
            <w:r w:rsidR="0021378D" w:rsidRPr="00A60568">
              <w:rPr>
                <w:szCs w:val="24"/>
              </w:rPr>
              <w:t xml:space="preserve">LĢĀA, LLĢĀA </w:t>
            </w:r>
          </w:p>
          <w:p w14:paraId="09EAC11C" w14:textId="77777777" w:rsidR="0021378D" w:rsidRPr="00A60568" w:rsidRDefault="0021378D" w:rsidP="0021378D">
            <w:pPr>
              <w:spacing w:before="40" w:after="120"/>
              <w:jc w:val="left"/>
              <w:rPr>
                <w:szCs w:val="24"/>
              </w:rPr>
            </w:pPr>
          </w:p>
          <w:p w14:paraId="0DFEFB28" w14:textId="77777777" w:rsidR="0021378D" w:rsidRPr="00A60568" w:rsidRDefault="0021378D" w:rsidP="0021378D">
            <w:pPr>
              <w:spacing w:before="40" w:after="120"/>
              <w:jc w:val="left"/>
              <w:rPr>
                <w:szCs w:val="24"/>
              </w:rPr>
            </w:pPr>
          </w:p>
          <w:p w14:paraId="0EC1318F" w14:textId="77777777" w:rsidR="0021378D" w:rsidRPr="00A60568" w:rsidRDefault="0021378D" w:rsidP="0021378D">
            <w:pPr>
              <w:spacing w:before="40" w:after="120"/>
              <w:jc w:val="left"/>
              <w:rPr>
                <w:szCs w:val="24"/>
              </w:rPr>
            </w:pPr>
          </w:p>
        </w:tc>
        <w:tc>
          <w:tcPr>
            <w:tcW w:w="2255" w:type="dxa"/>
            <w:gridSpan w:val="2"/>
          </w:tcPr>
          <w:p w14:paraId="09F5F8EA" w14:textId="629846D2" w:rsidR="0021378D" w:rsidRPr="00A60568" w:rsidRDefault="0021378D" w:rsidP="0021378D">
            <w:pPr>
              <w:spacing w:before="40" w:after="120"/>
              <w:ind w:firstLine="0"/>
              <w:jc w:val="left"/>
              <w:rPr>
                <w:szCs w:val="24"/>
              </w:rPr>
            </w:pPr>
            <w:r w:rsidRPr="00A60568">
              <w:rPr>
                <w:szCs w:val="24"/>
              </w:rPr>
              <w:lastRenderedPageBreak/>
              <w:t>202</w:t>
            </w:r>
            <w:r w:rsidR="00D955A3">
              <w:rPr>
                <w:szCs w:val="24"/>
              </w:rPr>
              <w:t>7</w:t>
            </w:r>
            <w:r w:rsidRPr="00A60568">
              <w:rPr>
                <w:szCs w:val="24"/>
              </w:rPr>
              <w:t>. gada I pusgads</w:t>
            </w:r>
          </w:p>
          <w:p w14:paraId="3C5AD225" w14:textId="3A8EC7D3" w:rsidR="0021378D" w:rsidRPr="00A60568" w:rsidRDefault="0021378D" w:rsidP="0021378D">
            <w:pPr>
              <w:spacing w:before="40" w:after="120"/>
              <w:ind w:firstLine="0"/>
              <w:jc w:val="left"/>
              <w:rPr>
                <w:szCs w:val="24"/>
              </w:rPr>
            </w:pPr>
            <w:r w:rsidRPr="00A60568">
              <w:rPr>
                <w:szCs w:val="24"/>
              </w:rPr>
              <w:t>(</w:t>
            </w:r>
            <w:r w:rsidRPr="00A60568">
              <w:rPr>
                <w:i/>
                <w:iCs/>
                <w:szCs w:val="24"/>
              </w:rPr>
              <w:t>esošais valsts budžeta finansējums</w:t>
            </w:r>
            <w:r w:rsidRPr="00A60568">
              <w:rPr>
                <w:szCs w:val="24"/>
              </w:rPr>
              <w:t>)</w:t>
            </w:r>
          </w:p>
          <w:p w14:paraId="033CA492" w14:textId="77777777" w:rsidR="0021378D" w:rsidRPr="00A60568" w:rsidRDefault="0021378D" w:rsidP="0021378D">
            <w:pPr>
              <w:spacing w:before="40" w:after="120"/>
              <w:jc w:val="left"/>
              <w:rPr>
                <w:szCs w:val="24"/>
              </w:rPr>
            </w:pPr>
          </w:p>
          <w:p w14:paraId="2496E5BC" w14:textId="77777777" w:rsidR="0021378D" w:rsidRPr="00A60568" w:rsidRDefault="0021378D" w:rsidP="0021378D">
            <w:pPr>
              <w:spacing w:before="40" w:after="120"/>
              <w:ind w:firstLine="0"/>
              <w:jc w:val="left"/>
              <w:rPr>
                <w:szCs w:val="24"/>
              </w:rPr>
            </w:pPr>
          </w:p>
        </w:tc>
      </w:tr>
      <w:tr w:rsidR="0021378D" w:rsidRPr="00667079" w14:paraId="286FA213" w14:textId="77777777" w:rsidTr="00D81EB7">
        <w:trPr>
          <w:trHeight w:val="300"/>
        </w:trPr>
        <w:tc>
          <w:tcPr>
            <w:tcW w:w="709" w:type="dxa"/>
          </w:tcPr>
          <w:p w14:paraId="1836CF80" w14:textId="47883D5F" w:rsidR="0021378D" w:rsidRDefault="0021378D" w:rsidP="0021378D">
            <w:pPr>
              <w:spacing w:before="40" w:after="120"/>
              <w:ind w:firstLine="0"/>
              <w:jc w:val="left"/>
            </w:pPr>
            <w:bookmarkStart w:id="67" w:name="_Hlk200026922"/>
            <w:r>
              <w:lastRenderedPageBreak/>
              <w:t>2.2.6.</w:t>
            </w:r>
          </w:p>
        </w:tc>
        <w:tc>
          <w:tcPr>
            <w:tcW w:w="3150" w:type="dxa"/>
          </w:tcPr>
          <w:p w14:paraId="09C32277" w14:textId="37453F9D" w:rsidR="0021378D" w:rsidRPr="000C6273" w:rsidRDefault="0021378D" w:rsidP="0021378D">
            <w:pPr>
              <w:spacing w:before="40" w:after="120"/>
              <w:ind w:firstLine="0"/>
              <w:jc w:val="left"/>
              <w:rPr>
                <w:szCs w:val="24"/>
              </w:rPr>
            </w:pPr>
            <w:r>
              <w:rPr>
                <w:szCs w:val="24"/>
              </w:rPr>
              <w:t xml:space="preserve">Uzlabot </w:t>
            </w:r>
            <w:proofErr w:type="spellStart"/>
            <w:r>
              <w:rPr>
                <w:szCs w:val="24"/>
              </w:rPr>
              <w:t>perifēro</w:t>
            </w:r>
            <w:proofErr w:type="spellEnd"/>
            <w:r>
              <w:rPr>
                <w:szCs w:val="24"/>
              </w:rPr>
              <w:t xml:space="preserve"> a</w:t>
            </w:r>
            <w:r w:rsidRPr="00DA5F98">
              <w:rPr>
                <w:szCs w:val="24"/>
              </w:rPr>
              <w:t xml:space="preserve">sinsvadu </w:t>
            </w:r>
            <w:r>
              <w:rPr>
                <w:szCs w:val="24"/>
              </w:rPr>
              <w:t>saslimšanu dinamisko novērošanu</w:t>
            </w:r>
          </w:p>
        </w:tc>
        <w:tc>
          <w:tcPr>
            <w:tcW w:w="2236" w:type="dxa"/>
          </w:tcPr>
          <w:p w14:paraId="1E0DF537" w14:textId="34EDBAEA" w:rsidR="0021378D" w:rsidRPr="00212BA8" w:rsidRDefault="0021378D" w:rsidP="0021378D">
            <w:pPr>
              <w:spacing w:before="40" w:after="120"/>
              <w:ind w:firstLine="0"/>
              <w:jc w:val="left"/>
              <w:rPr>
                <w:szCs w:val="24"/>
              </w:rPr>
            </w:pPr>
            <w:r>
              <w:rPr>
                <w:szCs w:val="24"/>
              </w:rPr>
              <w:t xml:space="preserve">Nodalītas PVA </w:t>
            </w:r>
            <w:r w:rsidRPr="00DA5F98">
              <w:rPr>
                <w:szCs w:val="24"/>
              </w:rPr>
              <w:t xml:space="preserve">un </w:t>
            </w:r>
            <w:r>
              <w:rPr>
                <w:szCs w:val="24"/>
              </w:rPr>
              <w:t xml:space="preserve">SAVA </w:t>
            </w:r>
            <w:r w:rsidRPr="00DA5F98">
              <w:rPr>
                <w:szCs w:val="24"/>
              </w:rPr>
              <w:t>pacientu plūsm</w:t>
            </w:r>
            <w:r>
              <w:rPr>
                <w:szCs w:val="24"/>
              </w:rPr>
              <w:t xml:space="preserve">as </w:t>
            </w:r>
            <w:proofErr w:type="spellStart"/>
            <w:r>
              <w:rPr>
                <w:szCs w:val="24"/>
              </w:rPr>
              <w:t>perifēro</w:t>
            </w:r>
            <w:proofErr w:type="spellEnd"/>
            <w:r>
              <w:rPr>
                <w:szCs w:val="24"/>
              </w:rPr>
              <w:t xml:space="preserve"> artēriju slimības, kakla asinsvadu aterosklerozes un aortas aneirismu</w:t>
            </w:r>
            <w:r w:rsidRPr="00DA5F98">
              <w:rPr>
                <w:szCs w:val="24"/>
              </w:rPr>
              <w:t xml:space="preserve"> </w:t>
            </w:r>
            <w:r>
              <w:rPr>
                <w:szCs w:val="24"/>
              </w:rPr>
              <w:t>dinamiskā novērošanā</w:t>
            </w:r>
            <w:r w:rsidRPr="00DA5F98">
              <w:rPr>
                <w:szCs w:val="24"/>
              </w:rPr>
              <w:t xml:space="preserve"> </w:t>
            </w:r>
          </w:p>
        </w:tc>
        <w:tc>
          <w:tcPr>
            <w:tcW w:w="2694" w:type="dxa"/>
          </w:tcPr>
          <w:p w14:paraId="18850B7C" w14:textId="77777777" w:rsidR="0021378D" w:rsidRPr="000C6273" w:rsidRDefault="0021378D" w:rsidP="0021378D">
            <w:pPr>
              <w:spacing w:before="40" w:after="120"/>
              <w:ind w:firstLine="0"/>
              <w:jc w:val="left"/>
              <w:rPr>
                <w:szCs w:val="24"/>
              </w:rPr>
            </w:pPr>
            <w:r>
              <w:rPr>
                <w:szCs w:val="24"/>
              </w:rPr>
              <w:t xml:space="preserve">Izstrādāts klīniskais algoritms un pacientu ceļš </w:t>
            </w:r>
            <w:proofErr w:type="spellStart"/>
            <w:r>
              <w:rPr>
                <w:szCs w:val="24"/>
              </w:rPr>
              <w:t>perifēro</w:t>
            </w:r>
            <w:proofErr w:type="spellEnd"/>
            <w:r>
              <w:rPr>
                <w:szCs w:val="24"/>
              </w:rPr>
              <w:t xml:space="preserve"> artēriju slimību, kakla asinsvadu aterosklerozes un aortas aneirismu dinamiskai novērošanai</w:t>
            </w:r>
          </w:p>
        </w:tc>
        <w:tc>
          <w:tcPr>
            <w:tcW w:w="1275" w:type="dxa"/>
          </w:tcPr>
          <w:p w14:paraId="431658FB" w14:textId="0A81ECC4" w:rsidR="0021378D" w:rsidRDefault="00F84DAC" w:rsidP="0021378D">
            <w:pPr>
              <w:spacing w:before="40" w:after="120"/>
              <w:ind w:firstLine="0"/>
              <w:jc w:val="left"/>
            </w:pPr>
            <w:r w:rsidRPr="00A60568">
              <w:t>VM</w:t>
            </w:r>
          </w:p>
        </w:tc>
        <w:tc>
          <w:tcPr>
            <w:tcW w:w="2127" w:type="dxa"/>
          </w:tcPr>
          <w:p w14:paraId="4B607338" w14:textId="78620724" w:rsidR="0021378D" w:rsidRDefault="00AC1B44" w:rsidP="00AC1B44">
            <w:pPr>
              <w:spacing w:before="40" w:after="120"/>
              <w:ind w:firstLine="0"/>
              <w:jc w:val="left"/>
              <w:rPr>
                <w:szCs w:val="24"/>
              </w:rPr>
            </w:pPr>
            <w:r>
              <w:t>LAĶB</w:t>
            </w:r>
          </w:p>
        </w:tc>
        <w:tc>
          <w:tcPr>
            <w:tcW w:w="2255" w:type="dxa"/>
            <w:gridSpan w:val="2"/>
          </w:tcPr>
          <w:p w14:paraId="4E31039C" w14:textId="77777777" w:rsidR="0021378D" w:rsidRDefault="0021378D" w:rsidP="0021378D">
            <w:pPr>
              <w:spacing w:before="40" w:after="120"/>
              <w:ind w:firstLine="0"/>
              <w:jc w:val="left"/>
              <w:rPr>
                <w:szCs w:val="24"/>
              </w:rPr>
            </w:pPr>
            <w:r w:rsidRPr="00241134">
              <w:rPr>
                <w:szCs w:val="24"/>
              </w:rPr>
              <w:t>202</w:t>
            </w:r>
            <w:r>
              <w:rPr>
                <w:szCs w:val="24"/>
              </w:rPr>
              <w:t>7</w:t>
            </w:r>
            <w:r w:rsidRPr="00241134">
              <w:rPr>
                <w:szCs w:val="24"/>
              </w:rPr>
              <w:t>.gada I pusgads</w:t>
            </w:r>
            <w:r>
              <w:rPr>
                <w:szCs w:val="24"/>
              </w:rPr>
              <w:t xml:space="preserve"> </w:t>
            </w:r>
          </w:p>
          <w:p w14:paraId="4165F18F" w14:textId="77777777" w:rsidR="0021378D" w:rsidRDefault="0021378D" w:rsidP="0021378D">
            <w:pPr>
              <w:spacing w:before="40" w:after="120"/>
              <w:ind w:firstLine="0"/>
              <w:jc w:val="left"/>
            </w:pPr>
            <w:r>
              <w:t>(</w:t>
            </w:r>
            <w:r w:rsidRPr="1725AA45">
              <w:rPr>
                <w:rFonts w:eastAsia="Times New Roman" w:cs="Times New Roman"/>
                <w:szCs w:val="24"/>
              </w:rPr>
              <w:t>VM īstenotā ESF+ projekta Nr. 4.1.2.7/1/24/I/001  "Pilnveidot pacientu drošību un aprūpes kvalitāti” ietvaros</w:t>
            </w:r>
            <w:r>
              <w:t>)</w:t>
            </w:r>
          </w:p>
          <w:p w14:paraId="49645076" w14:textId="38EC9308" w:rsidR="0021378D" w:rsidRPr="000C6273" w:rsidRDefault="0021378D" w:rsidP="0021378D">
            <w:pPr>
              <w:spacing w:before="40" w:after="120"/>
              <w:ind w:firstLine="0"/>
              <w:jc w:val="left"/>
            </w:pPr>
            <w:r>
              <w:t>(</w:t>
            </w:r>
            <w:r w:rsidRPr="1725AA45">
              <w:rPr>
                <w:i/>
                <w:iCs/>
              </w:rPr>
              <w:t>ESF finansējums</w:t>
            </w:r>
            <w:r>
              <w:t>)</w:t>
            </w:r>
          </w:p>
        </w:tc>
      </w:tr>
      <w:bookmarkEnd w:id="67"/>
      <w:tr w:rsidR="0021378D" w:rsidRPr="00667079" w14:paraId="1624145B" w14:textId="77777777" w:rsidTr="00D81EB7">
        <w:trPr>
          <w:trHeight w:val="300"/>
        </w:trPr>
        <w:tc>
          <w:tcPr>
            <w:tcW w:w="709" w:type="dxa"/>
          </w:tcPr>
          <w:p w14:paraId="5DA97942" w14:textId="38E32C23" w:rsidR="0021378D" w:rsidRDefault="0021378D" w:rsidP="0021378D">
            <w:pPr>
              <w:spacing w:before="40" w:after="120"/>
              <w:ind w:firstLine="0"/>
              <w:jc w:val="left"/>
              <w:rPr>
                <w:szCs w:val="24"/>
              </w:rPr>
            </w:pPr>
            <w:r>
              <w:rPr>
                <w:szCs w:val="24"/>
              </w:rPr>
              <w:t>2.2.7.</w:t>
            </w:r>
          </w:p>
        </w:tc>
        <w:tc>
          <w:tcPr>
            <w:tcW w:w="3150" w:type="dxa"/>
          </w:tcPr>
          <w:p w14:paraId="499DC852" w14:textId="1A226EDF" w:rsidR="0021378D" w:rsidRPr="000C6273" w:rsidRDefault="0021378D" w:rsidP="0021378D">
            <w:pPr>
              <w:spacing w:before="40" w:after="120"/>
              <w:ind w:firstLine="0"/>
              <w:jc w:val="left"/>
              <w:rPr>
                <w:szCs w:val="24"/>
              </w:rPr>
            </w:pPr>
            <w:r w:rsidRPr="008B2F6C">
              <w:rPr>
                <w:szCs w:val="24"/>
              </w:rPr>
              <w:t xml:space="preserve">Veicināt pacientu </w:t>
            </w:r>
            <w:proofErr w:type="spellStart"/>
            <w:r w:rsidRPr="008B2F6C">
              <w:rPr>
                <w:szCs w:val="24"/>
              </w:rPr>
              <w:t>līdzestīb</w:t>
            </w:r>
            <w:r>
              <w:rPr>
                <w:szCs w:val="24"/>
              </w:rPr>
              <w:t>u</w:t>
            </w:r>
            <w:proofErr w:type="spellEnd"/>
            <w:r w:rsidRPr="008B2F6C">
              <w:rPr>
                <w:szCs w:val="24"/>
              </w:rPr>
              <w:t xml:space="preserve"> </w:t>
            </w:r>
            <w:r>
              <w:rPr>
                <w:szCs w:val="24"/>
              </w:rPr>
              <w:t xml:space="preserve">hronisku slimību (īpaši, </w:t>
            </w:r>
            <w:r w:rsidRPr="008B2F6C">
              <w:rPr>
                <w:szCs w:val="24"/>
              </w:rPr>
              <w:t>SAS</w:t>
            </w:r>
            <w:r>
              <w:rPr>
                <w:szCs w:val="24"/>
              </w:rPr>
              <w:t>)</w:t>
            </w:r>
            <w:r w:rsidRPr="008B2F6C">
              <w:rPr>
                <w:szCs w:val="24"/>
              </w:rPr>
              <w:t xml:space="preserve"> slimīb</w:t>
            </w:r>
            <w:r>
              <w:rPr>
                <w:szCs w:val="24"/>
              </w:rPr>
              <w:t>u</w:t>
            </w:r>
            <w:r w:rsidRPr="008B2F6C">
              <w:rPr>
                <w:szCs w:val="24"/>
              </w:rPr>
              <w:t xml:space="preserve"> </w:t>
            </w:r>
            <w:r>
              <w:rPr>
                <w:szCs w:val="24"/>
              </w:rPr>
              <w:t xml:space="preserve">dinamiskā </w:t>
            </w:r>
            <w:r w:rsidRPr="008B2F6C">
              <w:rPr>
                <w:szCs w:val="24"/>
              </w:rPr>
              <w:t xml:space="preserve">novērošanā </w:t>
            </w:r>
            <w:r>
              <w:rPr>
                <w:szCs w:val="24"/>
              </w:rPr>
              <w:t xml:space="preserve">un </w:t>
            </w:r>
            <w:r w:rsidRPr="008B2F6C">
              <w:rPr>
                <w:szCs w:val="24"/>
              </w:rPr>
              <w:t>medikamentu lietošan</w:t>
            </w:r>
            <w:r>
              <w:rPr>
                <w:szCs w:val="24"/>
              </w:rPr>
              <w:t>ā</w:t>
            </w:r>
          </w:p>
        </w:tc>
        <w:tc>
          <w:tcPr>
            <w:tcW w:w="2236" w:type="dxa"/>
          </w:tcPr>
          <w:p w14:paraId="451AC87B" w14:textId="24D993E1" w:rsidR="0021378D" w:rsidRPr="000C6273" w:rsidRDefault="0021378D" w:rsidP="0021378D">
            <w:pPr>
              <w:spacing w:before="40" w:after="120"/>
              <w:ind w:firstLine="0"/>
              <w:jc w:val="left"/>
              <w:rPr>
                <w:szCs w:val="24"/>
              </w:rPr>
            </w:pPr>
            <w:r>
              <w:rPr>
                <w:szCs w:val="24"/>
              </w:rPr>
              <w:t xml:space="preserve">Palielinājusies pacientu izpratne par viņu </w:t>
            </w:r>
            <w:proofErr w:type="spellStart"/>
            <w:r>
              <w:rPr>
                <w:szCs w:val="24"/>
              </w:rPr>
              <w:t>līdzestības</w:t>
            </w:r>
            <w:proofErr w:type="spellEnd"/>
            <w:r>
              <w:rPr>
                <w:szCs w:val="24"/>
              </w:rPr>
              <w:t xml:space="preserve"> nozīmi</w:t>
            </w:r>
            <w:r w:rsidRPr="008B2F6C">
              <w:rPr>
                <w:szCs w:val="24"/>
              </w:rPr>
              <w:t xml:space="preserve"> ārstēšanas procesā, akcentējot </w:t>
            </w:r>
            <w:r>
              <w:rPr>
                <w:szCs w:val="24"/>
              </w:rPr>
              <w:t xml:space="preserve">veselības </w:t>
            </w:r>
            <w:r w:rsidRPr="008B2F6C">
              <w:rPr>
                <w:szCs w:val="24"/>
              </w:rPr>
              <w:t xml:space="preserve">ilgtermiņa ieguvumus no </w:t>
            </w:r>
            <w:r>
              <w:rPr>
                <w:szCs w:val="24"/>
              </w:rPr>
              <w:t xml:space="preserve">pacienta </w:t>
            </w:r>
            <w:proofErr w:type="spellStart"/>
            <w:r w:rsidRPr="008B2F6C">
              <w:rPr>
                <w:szCs w:val="24"/>
              </w:rPr>
              <w:t>līdzestības</w:t>
            </w:r>
            <w:proofErr w:type="spellEnd"/>
            <w:r w:rsidRPr="00856F88">
              <w:rPr>
                <w:szCs w:val="24"/>
              </w:rPr>
              <w:t xml:space="preserve"> </w:t>
            </w:r>
            <w:r w:rsidRPr="008B2F6C">
              <w:rPr>
                <w:szCs w:val="24"/>
              </w:rPr>
              <w:t xml:space="preserve">                                        </w:t>
            </w:r>
          </w:p>
        </w:tc>
        <w:tc>
          <w:tcPr>
            <w:tcW w:w="2694" w:type="dxa"/>
          </w:tcPr>
          <w:p w14:paraId="2F89F698" w14:textId="552B55BD" w:rsidR="0021378D" w:rsidRPr="00C20FDC" w:rsidRDefault="0021378D" w:rsidP="0021378D">
            <w:pPr>
              <w:spacing w:before="40" w:after="120"/>
              <w:ind w:firstLine="0"/>
              <w:jc w:val="left"/>
              <w:rPr>
                <w:szCs w:val="24"/>
              </w:rPr>
            </w:pPr>
            <w:r w:rsidRPr="009C3272">
              <w:rPr>
                <w:szCs w:val="24"/>
              </w:rPr>
              <w:t>Organizēt</w:t>
            </w:r>
            <w:r>
              <w:rPr>
                <w:szCs w:val="24"/>
              </w:rPr>
              <w:t>s</w:t>
            </w:r>
            <w:r w:rsidRPr="009C3272">
              <w:rPr>
                <w:szCs w:val="24"/>
              </w:rPr>
              <w:t xml:space="preserve"> vismaz vien</w:t>
            </w:r>
            <w:r>
              <w:rPr>
                <w:szCs w:val="24"/>
              </w:rPr>
              <w:t>s</w:t>
            </w:r>
            <w:r w:rsidRPr="009C3272">
              <w:rPr>
                <w:szCs w:val="24"/>
              </w:rPr>
              <w:t xml:space="preserve"> </w:t>
            </w:r>
            <w:r>
              <w:rPr>
                <w:szCs w:val="24"/>
              </w:rPr>
              <w:t>informatīvs pasākums</w:t>
            </w:r>
            <w:r w:rsidRPr="009C3272">
              <w:rPr>
                <w:szCs w:val="24"/>
              </w:rPr>
              <w:t xml:space="preserve"> 1xgadā pacientu </w:t>
            </w:r>
            <w:proofErr w:type="spellStart"/>
            <w:r w:rsidRPr="009C3272">
              <w:rPr>
                <w:szCs w:val="24"/>
              </w:rPr>
              <w:t>līdzestības</w:t>
            </w:r>
            <w:proofErr w:type="spellEnd"/>
            <w:r w:rsidRPr="009C3272">
              <w:rPr>
                <w:szCs w:val="24"/>
              </w:rPr>
              <w:t xml:space="preserve"> veicināšanai</w:t>
            </w:r>
          </w:p>
        </w:tc>
        <w:tc>
          <w:tcPr>
            <w:tcW w:w="1275" w:type="dxa"/>
          </w:tcPr>
          <w:p w14:paraId="5AC5EBE0" w14:textId="6A4A4572" w:rsidR="0021378D" w:rsidRDefault="0021378D" w:rsidP="0021378D">
            <w:pPr>
              <w:spacing w:before="40" w:after="120"/>
              <w:ind w:firstLine="0"/>
              <w:jc w:val="left"/>
              <w:rPr>
                <w:szCs w:val="24"/>
              </w:rPr>
            </w:pPr>
            <w:r>
              <w:rPr>
                <w:szCs w:val="24"/>
              </w:rPr>
              <w:t>SPKC</w:t>
            </w:r>
            <w:r w:rsidR="00864A0C">
              <w:rPr>
                <w:szCs w:val="24"/>
              </w:rPr>
              <w:t>, VM</w:t>
            </w:r>
          </w:p>
        </w:tc>
        <w:tc>
          <w:tcPr>
            <w:tcW w:w="2127" w:type="dxa"/>
          </w:tcPr>
          <w:p w14:paraId="75F6D53A" w14:textId="2FB48CCE" w:rsidR="0021378D" w:rsidRDefault="0021378D" w:rsidP="0021378D">
            <w:pPr>
              <w:spacing w:before="40" w:after="120"/>
              <w:ind w:firstLine="0"/>
              <w:jc w:val="left"/>
              <w:rPr>
                <w:szCs w:val="24"/>
              </w:rPr>
            </w:pPr>
            <w:r w:rsidRPr="00A408E0">
              <w:rPr>
                <w:szCs w:val="24"/>
              </w:rPr>
              <w:t>MVI KJ</w:t>
            </w:r>
            <w:r w:rsidR="00407351">
              <w:rPr>
                <w:szCs w:val="24"/>
              </w:rPr>
              <w:t>, NVO</w:t>
            </w:r>
            <w:r w:rsidRPr="00A408E0">
              <w:rPr>
                <w:szCs w:val="24"/>
              </w:rPr>
              <w:t xml:space="preserve">  </w:t>
            </w:r>
          </w:p>
        </w:tc>
        <w:tc>
          <w:tcPr>
            <w:tcW w:w="2255" w:type="dxa"/>
            <w:gridSpan w:val="2"/>
          </w:tcPr>
          <w:p w14:paraId="195EFEA5" w14:textId="77777777" w:rsidR="0021378D" w:rsidRDefault="0021378D" w:rsidP="0021378D">
            <w:pPr>
              <w:spacing w:before="40" w:after="120"/>
              <w:ind w:firstLine="0"/>
              <w:jc w:val="left"/>
              <w:rPr>
                <w:szCs w:val="24"/>
              </w:rPr>
            </w:pPr>
            <w:r w:rsidRPr="008B2F6C">
              <w:rPr>
                <w:szCs w:val="24"/>
              </w:rPr>
              <w:t>2026. gada II pusgads</w:t>
            </w:r>
            <w:r>
              <w:rPr>
                <w:szCs w:val="24"/>
              </w:rPr>
              <w:t xml:space="preserve"> (turpmāk ik gadu)</w:t>
            </w:r>
          </w:p>
          <w:p w14:paraId="060D2BBB" w14:textId="77777777" w:rsidR="0021378D" w:rsidRDefault="0021378D" w:rsidP="0021378D">
            <w:pPr>
              <w:spacing w:before="40" w:after="120"/>
              <w:ind w:firstLine="0"/>
              <w:jc w:val="left"/>
            </w:pPr>
            <w:r>
              <w:t>(</w:t>
            </w:r>
            <w:r w:rsidRPr="1725AA45">
              <w:rPr>
                <w:rFonts w:eastAsia="Times New Roman" w:cs="Times New Roman"/>
                <w:szCs w:val="24"/>
              </w:rPr>
              <w:t>VM īstenotā ESF+ projekta Nr. 4.1.2.7/1/24/I/001  "Pilnveidot pacientu drošību un aprūpes kvalitāti” ietvaros</w:t>
            </w:r>
            <w:r>
              <w:t>)</w:t>
            </w:r>
          </w:p>
          <w:p w14:paraId="6C5BBB0F" w14:textId="4253544A" w:rsidR="0021378D" w:rsidRPr="00667079" w:rsidRDefault="0021378D" w:rsidP="0021378D">
            <w:pPr>
              <w:spacing w:before="40" w:after="120"/>
              <w:ind w:firstLine="0"/>
              <w:jc w:val="left"/>
              <w:rPr>
                <w:szCs w:val="24"/>
              </w:rPr>
            </w:pPr>
            <w:r>
              <w:t>(</w:t>
            </w:r>
            <w:r w:rsidRPr="1725AA45">
              <w:rPr>
                <w:i/>
                <w:iCs/>
              </w:rPr>
              <w:t>ESF finansējums</w:t>
            </w:r>
            <w:r>
              <w:t>)</w:t>
            </w:r>
          </w:p>
        </w:tc>
      </w:tr>
      <w:tr w:rsidR="0021378D" w:rsidRPr="00667079" w14:paraId="41A9E61C" w14:textId="77777777" w:rsidTr="00D81EB7">
        <w:trPr>
          <w:trHeight w:val="300"/>
        </w:trPr>
        <w:tc>
          <w:tcPr>
            <w:tcW w:w="709" w:type="dxa"/>
          </w:tcPr>
          <w:p w14:paraId="012D9BBD" w14:textId="5768EE62" w:rsidR="0021378D" w:rsidRDefault="0021378D" w:rsidP="0021378D">
            <w:pPr>
              <w:spacing w:before="40" w:after="120"/>
              <w:ind w:firstLine="0"/>
              <w:jc w:val="left"/>
              <w:rPr>
                <w:szCs w:val="24"/>
              </w:rPr>
            </w:pPr>
            <w:bookmarkStart w:id="68" w:name="_Hlk198746882"/>
            <w:r>
              <w:rPr>
                <w:szCs w:val="24"/>
              </w:rPr>
              <w:t>2.2.8.</w:t>
            </w:r>
          </w:p>
          <w:p w14:paraId="4DBC495F" w14:textId="77777777" w:rsidR="0021378D" w:rsidRPr="00600D88" w:rsidRDefault="0021378D" w:rsidP="0021378D">
            <w:pPr>
              <w:spacing w:before="40" w:after="120"/>
              <w:jc w:val="left"/>
              <w:rPr>
                <w:b/>
                <w:bCs/>
                <w:szCs w:val="24"/>
              </w:rPr>
            </w:pPr>
          </w:p>
        </w:tc>
        <w:tc>
          <w:tcPr>
            <w:tcW w:w="3150" w:type="dxa"/>
          </w:tcPr>
          <w:p w14:paraId="4B57A5B1" w14:textId="6E279A6E" w:rsidR="0021378D" w:rsidRPr="00BA54D3" w:rsidRDefault="0021378D" w:rsidP="0021378D">
            <w:pPr>
              <w:spacing w:before="40" w:after="120"/>
              <w:ind w:firstLine="0"/>
              <w:jc w:val="left"/>
            </w:pPr>
            <w:r>
              <w:t xml:space="preserve">Izvērtēt </w:t>
            </w:r>
            <w:proofErr w:type="spellStart"/>
            <w:r w:rsidR="006125F9">
              <w:t>digitalizācijas</w:t>
            </w:r>
            <w:proofErr w:type="spellEnd"/>
            <w:r w:rsidR="006125F9">
              <w:t xml:space="preserve"> (tostarp </w:t>
            </w:r>
            <w:proofErr w:type="spellStart"/>
            <w:r>
              <w:t>telemedicīnas</w:t>
            </w:r>
            <w:proofErr w:type="spellEnd"/>
            <w:r w:rsidR="006125F9">
              <w:t>)</w:t>
            </w:r>
            <w:r>
              <w:t xml:space="preserve"> izmantošanu pacientu </w:t>
            </w:r>
            <w:proofErr w:type="spellStart"/>
            <w:r>
              <w:t>līdzestības</w:t>
            </w:r>
            <w:proofErr w:type="spellEnd"/>
            <w:r>
              <w:t xml:space="preserve"> </w:t>
            </w:r>
            <w:r>
              <w:lastRenderedPageBreak/>
              <w:t>veicināšanai SAS un to saistīto saslimšanu uzraudzībā</w:t>
            </w:r>
          </w:p>
        </w:tc>
        <w:tc>
          <w:tcPr>
            <w:tcW w:w="2236" w:type="dxa"/>
          </w:tcPr>
          <w:p w14:paraId="3F856F40" w14:textId="4A2A4364" w:rsidR="0021378D" w:rsidRDefault="0021378D" w:rsidP="0021378D">
            <w:pPr>
              <w:spacing w:before="40" w:after="120"/>
              <w:ind w:firstLine="0"/>
              <w:jc w:val="left"/>
              <w:rPr>
                <w:szCs w:val="24"/>
              </w:rPr>
            </w:pPr>
            <w:r>
              <w:rPr>
                <w:szCs w:val="24"/>
              </w:rPr>
              <w:lastRenderedPageBreak/>
              <w:t xml:space="preserve">Veikta analīze par esošajiem </w:t>
            </w:r>
            <w:r w:rsidR="006125F9">
              <w:rPr>
                <w:szCs w:val="24"/>
              </w:rPr>
              <w:t xml:space="preserve">digitālajiem un </w:t>
            </w:r>
            <w:proofErr w:type="spellStart"/>
            <w:r>
              <w:rPr>
                <w:szCs w:val="24"/>
              </w:rPr>
              <w:t>telemedicīnas</w:t>
            </w:r>
            <w:proofErr w:type="spellEnd"/>
            <w:r>
              <w:rPr>
                <w:szCs w:val="24"/>
              </w:rPr>
              <w:t xml:space="preserve"> pakalpojumiem </w:t>
            </w:r>
            <w:proofErr w:type="spellStart"/>
            <w:r>
              <w:rPr>
                <w:szCs w:val="24"/>
              </w:rPr>
              <w:lastRenderedPageBreak/>
              <w:t>līdzestības</w:t>
            </w:r>
            <w:proofErr w:type="spellEnd"/>
            <w:r>
              <w:rPr>
                <w:szCs w:val="24"/>
              </w:rPr>
              <w:t xml:space="preserve"> veicināšanā SAS pacientiem</w:t>
            </w:r>
          </w:p>
          <w:p w14:paraId="7CDC5F32" w14:textId="77777777" w:rsidR="0021378D" w:rsidRDefault="0021378D" w:rsidP="0021378D">
            <w:pPr>
              <w:spacing w:before="40" w:after="120"/>
              <w:ind w:firstLine="0"/>
              <w:jc w:val="left"/>
              <w:rPr>
                <w:szCs w:val="24"/>
              </w:rPr>
            </w:pPr>
          </w:p>
          <w:p w14:paraId="7C7C56FB" w14:textId="56E89F97" w:rsidR="0021378D" w:rsidRDefault="0021378D" w:rsidP="0021378D">
            <w:pPr>
              <w:spacing w:before="40" w:after="120"/>
              <w:ind w:firstLine="0"/>
              <w:jc w:val="left"/>
              <w:rPr>
                <w:szCs w:val="24"/>
              </w:rPr>
            </w:pPr>
          </w:p>
        </w:tc>
        <w:tc>
          <w:tcPr>
            <w:tcW w:w="2694" w:type="dxa"/>
          </w:tcPr>
          <w:p w14:paraId="4921D9AA" w14:textId="31AAA0FA" w:rsidR="0021378D" w:rsidRPr="00051AD3" w:rsidRDefault="0021378D" w:rsidP="0021378D">
            <w:pPr>
              <w:spacing w:before="40" w:after="120"/>
              <w:ind w:firstLine="0"/>
              <w:jc w:val="left"/>
              <w:rPr>
                <w:color w:val="FF0000"/>
                <w:szCs w:val="24"/>
              </w:rPr>
            </w:pPr>
            <w:r>
              <w:rPr>
                <w:szCs w:val="24"/>
              </w:rPr>
              <w:lastRenderedPageBreak/>
              <w:t xml:space="preserve">Sniegti priekšlikumi par </w:t>
            </w:r>
            <w:r w:rsidR="006125F9">
              <w:rPr>
                <w:szCs w:val="24"/>
              </w:rPr>
              <w:t>digitālajiem un</w:t>
            </w:r>
            <w:r>
              <w:rPr>
                <w:szCs w:val="24"/>
              </w:rPr>
              <w:t xml:space="preserve"> </w:t>
            </w:r>
            <w:proofErr w:type="spellStart"/>
            <w:r>
              <w:rPr>
                <w:szCs w:val="24"/>
              </w:rPr>
              <w:t>telemedicīnas</w:t>
            </w:r>
            <w:proofErr w:type="spellEnd"/>
            <w:r>
              <w:rPr>
                <w:szCs w:val="24"/>
              </w:rPr>
              <w:t xml:space="preserve"> pakalpojumu izmantošanu pacienta </w:t>
            </w:r>
            <w:proofErr w:type="spellStart"/>
            <w:r>
              <w:rPr>
                <w:szCs w:val="24"/>
              </w:rPr>
              <w:lastRenderedPageBreak/>
              <w:t>līdzestības</w:t>
            </w:r>
            <w:proofErr w:type="spellEnd"/>
            <w:r>
              <w:rPr>
                <w:szCs w:val="24"/>
              </w:rPr>
              <w:t xml:space="preserve"> veicināšanai SAS un to saistīto saslimšanu uzraudzībā</w:t>
            </w:r>
          </w:p>
        </w:tc>
        <w:tc>
          <w:tcPr>
            <w:tcW w:w="1275" w:type="dxa"/>
          </w:tcPr>
          <w:p w14:paraId="32A8199D" w14:textId="21A120FD" w:rsidR="0021378D" w:rsidRDefault="00C8407A" w:rsidP="0021378D">
            <w:pPr>
              <w:spacing w:before="40" w:after="120"/>
              <w:ind w:firstLine="0"/>
              <w:jc w:val="left"/>
              <w:rPr>
                <w:szCs w:val="24"/>
              </w:rPr>
            </w:pPr>
            <w:r>
              <w:rPr>
                <w:szCs w:val="24"/>
              </w:rPr>
              <w:lastRenderedPageBreak/>
              <w:t xml:space="preserve">VM </w:t>
            </w:r>
          </w:p>
        </w:tc>
        <w:tc>
          <w:tcPr>
            <w:tcW w:w="2127" w:type="dxa"/>
          </w:tcPr>
          <w:p w14:paraId="75EB611E" w14:textId="207FE946" w:rsidR="0021378D" w:rsidRDefault="0021378D" w:rsidP="0021378D">
            <w:pPr>
              <w:spacing w:before="40" w:after="120"/>
              <w:ind w:firstLine="0"/>
              <w:jc w:val="left"/>
              <w:rPr>
                <w:szCs w:val="24"/>
              </w:rPr>
            </w:pPr>
            <w:r>
              <w:rPr>
                <w:szCs w:val="24"/>
              </w:rPr>
              <w:t>B</w:t>
            </w:r>
            <w:r w:rsidRPr="00A408E0">
              <w:rPr>
                <w:szCs w:val="24"/>
              </w:rPr>
              <w:t xml:space="preserve">KUS, PSKUS, </w:t>
            </w:r>
            <w:r w:rsidR="00F84DAC" w:rsidRPr="00A408E0">
              <w:rPr>
                <w:szCs w:val="24"/>
              </w:rPr>
              <w:t xml:space="preserve">RAKUS, </w:t>
            </w:r>
            <w:r w:rsidRPr="00A408E0">
              <w:rPr>
                <w:szCs w:val="24"/>
              </w:rPr>
              <w:t xml:space="preserve">Nacionālais </w:t>
            </w:r>
            <w:r w:rsidRPr="00A408E0">
              <w:rPr>
                <w:szCs w:val="24"/>
              </w:rPr>
              <w:lastRenderedPageBreak/>
              <w:t>rehabilitācijas centrs “Vaivari”</w:t>
            </w:r>
            <w:r w:rsidR="00864A0C">
              <w:rPr>
                <w:szCs w:val="24"/>
              </w:rPr>
              <w:t>, LDVC</w:t>
            </w:r>
          </w:p>
        </w:tc>
        <w:tc>
          <w:tcPr>
            <w:tcW w:w="2255" w:type="dxa"/>
            <w:gridSpan w:val="2"/>
          </w:tcPr>
          <w:p w14:paraId="61F9A7DE" w14:textId="77777777" w:rsidR="0021378D" w:rsidRPr="00667079" w:rsidRDefault="0021378D" w:rsidP="0021378D">
            <w:pPr>
              <w:spacing w:before="40" w:after="120"/>
              <w:ind w:firstLine="0"/>
              <w:jc w:val="left"/>
              <w:rPr>
                <w:szCs w:val="24"/>
              </w:rPr>
            </w:pPr>
            <w:r w:rsidRPr="009377D1">
              <w:rPr>
                <w:szCs w:val="24"/>
              </w:rPr>
              <w:lastRenderedPageBreak/>
              <w:t>2027.gada II pusgads</w:t>
            </w:r>
          </w:p>
        </w:tc>
      </w:tr>
      <w:tr w:rsidR="0021378D" w:rsidRPr="006D2420" w14:paraId="1D010846" w14:textId="77777777" w:rsidTr="00D81EB7">
        <w:trPr>
          <w:trHeight w:val="849"/>
        </w:trPr>
        <w:tc>
          <w:tcPr>
            <w:tcW w:w="14446" w:type="dxa"/>
            <w:gridSpan w:val="8"/>
            <w:shd w:val="clear" w:color="auto" w:fill="D9D9D9" w:themeFill="background1" w:themeFillShade="D9"/>
            <w:vAlign w:val="center"/>
          </w:tcPr>
          <w:p w14:paraId="4D359E26" w14:textId="77777777" w:rsidR="0021378D" w:rsidRPr="006D2420" w:rsidRDefault="0021378D" w:rsidP="0021378D">
            <w:pPr>
              <w:spacing w:before="120" w:after="120"/>
              <w:ind w:left="1055" w:hanging="360"/>
              <w:jc w:val="left"/>
              <w:rPr>
                <w:b/>
                <w:bCs/>
              </w:rPr>
            </w:pPr>
            <w:bookmarkStart w:id="69" w:name="_Hlk198741860"/>
            <w:bookmarkStart w:id="70" w:name="_Hlk199777285"/>
            <w:bookmarkStart w:id="71" w:name="_Hlk200025986"/>
            <w:bookmarkEnd w:id="68"/>
            <w:r w:rsidRPr="1284F708">
              <w:rPr>
                <w:b/>
                <w:bCs/>
              </w:rPr>
              <w:t xml:space="preserve">2.3. Medikamentu pieejamības uzlabošana </w:t>
            </w:r>
          </w:p>
        </w:tc>
      </w:tr>
      <w:tr w:rsidR="0021378D" w:rsidRPr="001656DD" w14:paraId="25751F88" w14:textId="77777777" w:rsidTr="00D81EB7">
        <w:trPr>
          <w:trHeight w:val="300"/>
        </w:trPr>
        <w:tc>
          <w:tcPr>
            <w:tcW w:w="709" w:type="dxa"/>
            <w:vAlign w:val="center"/>
          </w:tcPr>
          <w:p w14:paraId="0F37A819" w14:textId="3FBCC1B7" w:rsidR="0021378D" w:rsidRDefault="0021378D" w:rsidP="0021378D">
            <w:pPr>
              <w:spacing w:before="40" w:after="120"/>
              <w:ind w:firstLine="0"/>
              <w:jc w:val="left"/>
              <w:rPr>
                <w:szCs w:val="24"/>
              </w:rPr>
            </w:pPr>
            <w:r w:rsidRPr="1284F708">
              <w:rPr>
                <w:b/>
                <w:bCs/>
              </w:rPr>
              <w:t>Nr. p. k.</w:t>
            </w:r>
          </w:p>
        </w:tc>
        <w:tc>
          <w:tcPr>
            <w:tcW w:w="3150" w:type="dxa"/>
            <w:vAlign w:val="center"/>
          </w:tcPr>
          <w:p w14:paraId="65387277" w14:textId="4760584E" w:rsidR="0021378D" w:rsidRDefault="0021378D" w:rsidP="0021378D">
            <w:pPr>
              <w:spacing w:before="40" w:after="120"/>
              <w:ind w:firstLine="0"/>
              <w:jc w:val="left"/>
              <w:rPr>
                <w:szCs w:val="24"/>
              </w:rPr>
            </w:pPr>
            <w:r w:rsidRPr="1284F708">
              <w:rPr>
                <w:b/>
                <w:bCs/>
              </w:rPr>
              <w:t>Pasākums</w:t>
            </w:r>
          </w:p>
        </w:tc>
        <w:tc>
          <w:tcPr>
            <w:tcW w:w="2236" w:type="dxa"/>
            <w:vAlign w:val="center"/>
          </w:tcPr>
          <w:p w14:paraId="418C1F97" w14:textId="56288579" w:rsidR="0021378D" w:rsidRDefault="0021378D" w:rsidP="0021378D">
            <w:pPr>
              <w:spacing w:before="40" w:after="120"/>
              <w:ind w:firstLine="0"/>
              <w:jc w:val="left"/>
              <w:rPr>
                <w:szCs w:val="24"/>
              </w:rPr>
            </w:pPr>
            <w:r w:rsidRPr="1284F708">
              <w:rPr>
                <w:b/>
                <w:bCs/>
              </w:rPr>
              <w:t>Darbības rezultāts</w:t>
            </w:r>
          </w:p>
        </w:tc>
        <w:tc>
          <w:tcPr>
            <w:tcW w:w="2694" w:type="dxa"/>
            <w:vAlign w:val="center"/>
          </w:tcPr>
          <w:p w14:paraId="37A4ADF6" w14:textId="6B954454" w:rsidR="0021378D" w:rsidRDefault="0021378D" w:rsidP="0021378D">
            <w:pPr>
              <w:spacing w:before="40" w:after="120"/>
              <w:ind w:firstLine="0"/>
              <w:jc w:val="left"/>
            </w:pPr>
            <w:r w:rsidRPr="1284F708">
              <w:rPr>
                <w:b/>
                <w:bCs/>
              </w:rPr>
              <w:t>Rezultatīvais rādītājs</w:t>
            </w:r>
          </w:p>
        </w:tc>
        <w:tc>
          <w:tcPr>
            <w:tcW w:w="1275" w:type="dxa"/>
            <w:vAlign w:val="center"/>
          </w:tcPr>
          <w:p w14:paraId="43B2827F" w14:textId="586B2E65" w:rsidR="0021378D" w:rsidRDefault="0021378D" w:rsidP="0021378D">
            <w:pPr>
              <w:spacing w:before="40" w:after="120"/>
              <w:ind w:firstLine="0"/>
              <w:jc w:val="left"/>
              <w:rPr>
                <w:szCs w:val="24"/>
              </w:rPr>
            </w:pPr>
            <w:r w:rsidRPr="1284F708">
              <w:rPr>
                <w:b/>
                <w:bCs/>
              </w:rPr>
              <w:t>Atbildīgā institūcija</w:t>
            </w:r>
          </w:p>
        </w:tc>
        <w:tc>
          <w:tcPr>
            <w:tcW w:w="2127" w:type="dxa"/>
            <w:vAlign w:val="center"/>
          </w:tcPr>
          <w:p w14:paraId="32450A98" w14:textId="22DFB77A" w:rsidR="0021378D" w:rsidRDefault="0021378D" w:rsidP="0021378D">
            <w:pPr>
              <w:spacing w:before="40" w:after="120"/>
              <w:ind w:firstLine="0"/>
              <w:jc w:val="left"/>
              <w:rPr>
                <w:szCs w:val="24"/>
              </w:rPr>
            </w:pPr>
            <w:r w:rsidRPr="1284F708">
              <w:rPr>
                <w:b/>
                <w:bCs/>
              </w:rPr>
              <w:t>Līdzatbildīgās institūcijas</w:t>
            </w:r>
          </w:p>
        </w:tc>
        <w:tc>
          <w:tcPr>
            <w:tcW w:w="2255" w:type="dxa"/>
            <w:gridSpan w:val="2"/>
            <w:vAlign w:val="center"/>
          </w:tcPr>
          <w:p w14:paraId="1DB43580" w14:textId="7B8E948A" w:rsidR="0021378D" w:rsidRPr="001656DD" w:rsidRDefault="0021378D" w:rsidP="0021378D">
            <w:pPr>
              <w:spacing w:before="40" w:after="120"/>
              <w:ind w:firstLine="0"/>
              <w:jc w:val="left"/>
              <w:rPr>
                <w:szCs w:val="24"/>
              </w:rPr>
            </w:pPr>
            <w:r w:rsidRPr="1284F708">
              <w:rPr>
                <w:b/>
                <w:bCs/>
              </w:rPr>
              <w:t>Izpildes termiņš</w:t>
            </w:r>
            <w:r>
              <w:br/>
            </w:r>
            <w:r w:rsidRPr="1284F708">
              <w:rPr>
                <w:b/>
                <w:bCs/>
              </w:rPr>
              <w:t>(ar precizitāti līdz pusgadam)</w:t>
            </w:r>
          </w:p>
        </w:tc>
      </w:tr>
      <w:tr w:rsidR="0021378D" w:rsidRPr="001656DD" w14:paraId="4C8F4CF9" w14:textId="77777777" w:rsidTr="00D81EB7">
        <w:trPr>
          <w:trHeight w:val="300"/>
        </w:trPr>
        <w:tc>
          <w:tcPr>
            <w:tcW w:w="14446" w:type="dxa"/>
            <w:gridSpan w:val="8"/>
          </w:tcPr>
          <w:p w14:paraId="3F75E07C" w14:textId="77777777" w:rsidR="0021378D" w:rsidRPr="00C64BF3" w:rsidRDefault="0021378D" w:rsidP="0021378D">
            <w:pPr>
              <w:spacing w:before="120" w:after="120"/>
              <w:ind w:firstLine="0"/>
              <w:rPr>
                <w:b/>
                <w:bCs/>
                <w:szCs w:val="24"/>
              </w:rPr>
            </w:pPr>
            <w:r w:rsidRPr="00C64BF3">
              <w:rPr>
                <w:b/>
                <w:bCs/>
                <w:szCs w:val="24"/>
              </w:rPr>
              <w:t>Pamatnostādņu uzdevums un tā numurs</w:t>
            </w:r>
          </w:p>
          <w:p w14:paraId="2831CBE4" w14:textId="77777777" w:rsidR="0021378D" w:rsidRPr="00C64BF3" w:rsidRDefault="0021378D" w:rsidP="0021378D">
            <w:pPr>
              <w:spacing w:before="120" w:after="120"/>
              <w:ind w:firstLine="0"/>
              <w:rPr>
                <w:szCs w:val="24"/>
              </w:rPr>
            </w:pPr>
            <w:r w:rsidRPr="00C64BF3">
              <w:rPr>
                <w:szCs w:val="24"/>
              </w:rPr>
              <w:t>Paplašināt kompensējamo medikamentu un medicīnisko ierīču sarakstu. (3.1.4.1.apakšuzdevums)</w:t>
            </w:r>
          </w:p>
          <w:p w14:paraId="1967B150" w14:textId="77777777" w:rsidR="0021378D" w:rsidRPr="00C64BF3" w:rsidRDefault="0021378D" w:rsidP="0021378D">
            <w:pPr>
              <w:spacing w:before="120" w:after="120"/>
              <w:ind w:firstLine="0"/>
              <w:rPr>
                <w:szCs w:val="24"/>
              </w:rPr>
            </w:pPr>
            <w:r w:rsidRPr="00C64BF3">
              <w:rPr>
                <w:szCs w:val="24"/>
              </w:rPr>
              <w:t>Pārskatīt un pilnveidot medikamentu un medicīnisko ierīču kompensācijas principus. (3.1.4.2.apakšuzdevums)</w:t>
            </w:r>
          </w:p>
          <w:p w14:paraId="73F3018C" w14:textId="3A0A087A" w:rsidR="0021378D" w:rsidRPr="001656DD" w:rsidRDefault="0021378D" w:rsidP="0021378D">
            <w:pPr>
              <w:spacing w:before="40" w:after="120"/>
              <w:ind w:firstLine="0"/>
              <w:jc w:val="left"/>
              <w:rPr>
                <w:szCs w:val="24"/>
              </w:rPr>
            </w:pPr>
            <w:r w:rsidRPr="00C64BF3">
              <w:rPr>
                <w:szCs w:val="24"/>
              </w:rPr>
              <w:t xml:space="preserve">Uzlabot pacientu </w:t>
            </w:r>
            <w:proofErr w:type="spellStart"/>
            <w:r w:rsidRPr="00C64BF3">
              <w:rPr>
                <w:szCs w:val="24"/>
              </w:rPr>
              <w:t>līdzestību</w:t>
            </w:r>
            <w:proofErr w:type="spellEnd"/>
            <w:r w:rsidRPr="00C64BF3">
              <w:rPr>
                <w:szCs w:val="24"/>
              </w:rPr>
              <w:t xml:space="preserve"> zāļu lietošanā, informēt sabiedrību par pareizu zāļu un saprātīgu uztura bagātinātāju lietošanas praksi, kā arī par pareizu zāļu utilizēšanu un citām darbībām atbilstoši Eiropas Zāļu stratēģijai (sasaistē ar Pamatnostādņu 1.rīcības virzienu). (3.2.2.4.apakšuzdevums)</w:t>
            </w:r>
          </w:p>
        </w:tc>
      </w:tr>
      <w:tr w:rsidR="0021378D" w:rsidRPr="001656DD" w14:paraId="4AA3A410" w14:textId="77777777" w:rsidTr="00D81EB7">
        <w:trPr>
          <w:trHeight w:val="300"/>
        </w:trPr>
        <w:tc>
          <w:tcPr>
            <w:tcW w:w="709" w:type="dxa"/>
            <w:vMerge w:val="restart"/>
          </w:tcPr>
          <w:p w14:paraId="4BA7318E" w14:textId="77777777" w:rsidR="0021378D" w:rsidRDefault="0021378D" w:rsidP="0021378D">
            <w:pPr>
              <w:spacing w:before="40" w:after="120"/>
              <w:ind w:firstLine="0"/>
              <w:jc w:val="left"/>
              <w:rPr>
                <w:szCs w:val="24"/>
              </w:rPr>
            </w:pPr>
            <w:bookmarkStart w:id="72" w:name="_Hlk199849141"/>
            <w:r>
              <w:rPr>
                <w:szCs w:val="24"/>
              </w:rPr>
              <w:t>2.3.1.</w:t>
            </w:r>
          </w:p>
        </w:tc>
        <w:tc>
          <w:tcPr>
            <w:tcW w:w="3150" w:type="dxa"/>
            <w:vMerge w:val="restart"/>
          </w:tcPr>
          <w:p w14:paraId="68250367" w14:textId="6AF7E8A9" w:rsidR="0021378D" w:rsidRDefault="0021378D" w:rsidP="0021378D">
            <w:pPr>
              <w:spacing w:before="40" w:after="120"/>
              <w:ind w:firstLine="0"/>
              <w:jc w:val="left"/>
              <w:rPr>
                <w:szCs w:val="24"/>
              </w:rPr>
            </w:pPr>
            <w:r>
              <w:rPr>
                <w:szCs w:val="24"/>
              </w:rPr>
              <w:t xml:space="preserve">Uzlabot </w:t>
            </w:r>
            <w:proofErr w:type="spellStart"/>
            <w:r>
              <w:rPr>
                <w:szCs w:val="24"/>
              </w:rPr>
              <w:t>antikoagulantu</w:t>
            </w:r>
            <w:proofErr w:type="spellEnd"/>
            <w:r>
              <w:rPr>
                <w:szCs w:val="24"/>
              </w:rPr>
              <w:t xml:space="preserve"> </w:t>
            </w:r>
            <w:r w:rsidRPr="007C106A">
              <w:rPr>
                <w:i/>
                <w:iCs/>
                <w:szCs w:val="24"/>
              </w:rPr>
              <w:t>TOAK</w:t>
            </w:r>
            <w:r>
              <w:rPr>
                <w:szCs w:val="24"/>
              </w:rPr>
              <w:t xml:space="preserve"> pieejamību pacientiem ar </w:t>
            </w:r>
            <w:proofErr w:type="spellStart"/>
            <w:r>
              <w:rPr>
                <w:szCs w:val="24"/>
              </w:rPr>
              <w:t>perifēro</w:t>
            </w:r>
            <w:proofErr w:type="spellEnd"/>
            <w:r>
              <w:rPr>
                <w:szCs w:val="24"/>
              </w:rPr>
              <w:t xml:space="preserve"> asinsvadu saslimšanām komplikāciju attīstības novēršanai</w:t>
            </w:r>
          </w:p>
        </w:tc>
        <w:tc>
          <w:tcPr>
            <w:tcW w:w="2236" w:type="dxa"/>
            <w:vMerge w:val="restart"/>
          </w:tcPr>
          <w:p w14:paraId="6F00790E" w14:textId="4F26F19D" w:rsidR="0021378D" w:rsidRPr="005E1DAD" w:rsidRDefault="0021378D" w:rsidP="0021378D">
            <w:pPr>
              <w:spacing w:before="40" w:after="120"/>
              <w:ind w:firstLine="0"/>
              <w:jc w:val="left"/>
              <w:rPr>
                <w:szCs w:val="24"/>
              </w:rPr>
            </w:pPr>
            <w:r>
              <w:rPr>
                <w:szCs w:val="24"/>
              </w:rPr>
              <w:t xml:space="preserve">2.3.1.1. </w:t>
            </w:r>
            <w:r w:rsidRPr="005E1DAD">
              <w:rPr>
                <w:szCs w:val="24"/>
              </w:rPr>
              <w:t xml:space="preserve">Kompensēti </w:t>
            </w:r>
            <w:proofErr w:type="spellStart"/>
            <w:r w:rsidRPr="005E1DAD">
              <w:rPr>
                <w:szCs w:val="24"/>
              </w:rPr>
              <w:t>antikoagulanti</w:t>
            </w:r>
            <w:proofErr w:type="spellEnd"/>
            <w:r w:rsidRPr="005E1DAD">
              <w:rPr>
                <w:szCs w:val="24"/>
              </w:rPr>
              <w:t xml:space="preserve"> </w:t>
            </w:r>
            <w:r w:rsidRPr="005E1DAD">
              <w:rPr>
                <w:i/>
                <w:iCs/>
                <w:szCs w:val="24"/>
              </w:rPr>
              <w:t>TOAK</w:t>
            </w:r>
            <w:r w:rsidRPr="005E1DAD">
              <w:rPr>
                <w:szCs w:val="24"/>
              </w:rPr>
              <w:t xml:space="preserve"> pacientiem pēc asinsvadu </w:t>
            </w:r>
            <w:proofErr w:type="spellStart"/>
            <w:r w:rsidRPr="005E1DAD">
              <w:rPr>
                <w:szCs w:val="24"/>
              </w:rPr>
              <w:t>revaskularizācijas</w:t>
            </w:r>
            <w:proofErr w:type="spellEnd"/>
            <w:r w:rsidRPr="005E1DAD">
              <w:rPr>
                <w:szCs w:val="24"/>
              </w:rPr>
              <w:t xml:space="preserve"> 3 mēnešus </w:t>
            </w:r>
          </w:p>
        </w:tc>
        <w:tc>
          <w:tcPr>
            <w:tcW w:w="2694" w:type="dxa"/>
          </w:tcPr>
          <w:p w14:paraId="00310AD9" w14:textId="3F3E7C92" w:rsidR="0021378D" w:rsidRPr="002116ED" w:rsidRDefault="0021378D" w:rsidP="0021378D">
            <w:pPr>
              <w:spacing w:before="40" w:after="120"/>
              <w:ind w:firstLine="0"/>
              <w:jc w:val="left"/>
              <w:rPr>
                <w:shd w:val="clear" w:color="auto" w:fill="EE0000"/>
              </w:rPr>
            </w:pPr>
            <w:r>
              <w:t xml:space="preserve">1 750 pacientiem kompensēts </w:t>
            </w:r>
            <w:proofErr w:type="spellStart"/>
            <w:r>
              <w:t>antikoagulants</w:t>
            </w:r>
            <w:proofErr w:type="spellEnd"/>
            <w:r>
              <w:t xml:space="preserve"> 3 mēnešus pēc asinsvadu </w:t>
            </w:r>
            <w:proofErr w:type="spellStart"/>
            <w:r>
              <w:t>revaskularizācijas</w:t>
            </w:r>
            <w:proofErr w:type="spellEnd"/>
          </w:p>
        </w:tc>
        <w:tc>
          <w:tcPr>
            <w:tcW w:w="1275" w:type="dxa"/>
          </w:tcPr>
          <w:p w14:paraId="7479C493" w14:textId="412E7A87"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7E773FE0" w14:textId="458DA24C" w:rsidR="0021378D" w:rsidRPr="0086159F" w:rsidRDefault="0021378D" w:rsidP="0021378D">
            <w:pPr>
              <w:spacing w:before="40" w:after="120"/>
              <w:ind w:firstLine="0"/>
              <w:jc w:val="left"/>
              <w:rPr>
                <w:szCs w:val="24"/>
              </w:rPr>
            </w:pPr>
          </w:p>
        </w:tc>
        <w:tc>
          <w:tcPr>
            <w:tcW w:w="2255" w:type="dxa"/>
            <w:gridSpan w:val="2"/>
          </w:tcPr>
          <w:p w14:paraId="3FDA61FF" w14:textId="5F19EA78" w:rsidR="0021378D" w:rsidRDefault="0021378D" w:rsidP="0021378D">
            <w:pPr>
              <w:spacing w:before="40" w:after="120"/>
              <w:ind w:firstLine="0"/>
              <w:jc w:val="left"/>
              <w:rPr>
                <w:szCs w:val="24"/>
              </w:rPr>
            </w:pPr>
            <w:r w:rsidRPr="001656DD">
              <w:rPr>
                <w:szCs w:val="24"/>
              </w:rPr>
              <w:t>202</w:t>
            </w:r>
            <w:r w:rsidR="00A408E0">
              <w:rPr>
                <w:szCs w:val="24"/>
              </w:rPr>
              <w:t>7</w:t>
            </w:r>
            <w:r w:rsidRPr="001656DD">
              <w:rPr>
                <w:szCs w:val="24"/>
              </w:rPr>
              <w:t xml:space="preserve">. gada </w:t>
            </w:r>
            <w:r>
              <w:rPr>
                <w:szCs w:val="24"/>
              </w:rPr>
              <w:t>I</w:t>
            </w:r>
            <w:r w:rsidRPr="001656DD">
              <w:rPr>
                <w:szCs w:val="24"/>
              </w:rPr>
              <w:t>I pusgads</w:t>
            </w:r>
          </w:p>
          <w:p w14:paraId="37EE4396" w14:textId="52F178AA" w:rsidR="0021378D" w:rsidRPr="001656DD" w:rsidRDefault="0021378D" w:rsidP="0021378D">
            <w:pPr>
              <w:spacing w:before="40" w:after="120"/>
              <w:ind w:firstLine="0"/>
              <w:jc w:val="left"/>
              <w:rPr>
                <w:szCs w:val="24"/>
              </w:rPr>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bookmarkEnd w:id="72"/>
      <w:tr w:rsidR="0021378D" w:rsidRPr="001656DD" w14:paraId="0AC570C7" w14:textId="77777777" w:rsidTr="00D81EB7">
        <w:trPr>
          <w:trHeight w:val="300"/>
        </w:trPr>
        <w:tc>
          <w:tcPr>
            <w:tcW w:w="709" w:type="dxa"/>
            <w:vMerge/>
          </w:tcPr>
          <w:p w14:paraId="02D9DA19" w14:textId="77777777" w:rsidR="0021378D" w:rsidRDefault="0021378D" w:rsidP="0021378D">
            <w:pPr>
              <w:spacing w:before="40" w:after="120"/>
              <w:jc w:val="left"/>
              <w:rPr>
                <w:szCs w:val="24"/>
              </w:rPr>
            </w:pPr>
          </w:p>
        </w:tc>
        <w:tc>
          <w:tcPr>
            <w:tcW w:w="3150" w:type="dxa"/>
            <w:vMerge/>
          </w:tcPr>
          <w:p w14:paraId="7A90B437" w14:textId="77777777" w:rsidR="0021378D" w:rsidRDefault="0021378D" w:rsidP="0021378D">
            <w:pPr>
              <w:spacing w:before="40" w:after="120"/>
              <w:jc w:val="left"/>
              <w:rPr>
                <w:szCs w:val="24"/>
              </w:rPr>
            </w:pPr>
          </w:p>
        </w:tc>
        <w:tc>
          <w:tcPr>
            <w:tcW w:w="2236" w:type="dxa"/>
            <w:vMerge/>
          </w:tcPr>
          <w:p w14:paraId="1C5E9899" w14:textId="77777777" w:rsidR="0021378D" w:rsidRDefault="0021378D" w:rsidP="0021378D">
            <w:pPr>
              <w:spacing w:before="40" w:after="120"/>
              <w:jc w:val="left"/>
              <w:rPr>
                <w:szCs w:val="24"/>
              </w:rPr>
            </w:pPr>
          </w:p>
        </w:tc>
        <w:tc>
          <w:tcPr>
            <w:tcW w:w="2694" w:type="dxa"/>
          </w:tcPr>
          <w:p w14:paraId="7410DE4D" w14:textId="14868CFA" w:rsidR="0021378D" w:rsidRDefault="0021378D" w:rsidP="0021378D">
            <w:pPr>
              <w:spacing w:before="40" w:after="120"/>
              <w:ind w:firstLine="0"/>
              <w:jc w:val="left"/>
              <w:rPr>
                <w:szCs w:val="24"/>
                <w:shd w:val="clear" w:color="auto" w:fill="EE0000"/>
              </w:rPr>
            </w:pPr>
            <w:r>
              <w:rPr>
                <w:szCs w:val="24"/>
              </w:rPr>
              <w:t xml:space="preserve">3 500 </w:t>
            </w:r>
            <w:r w:rsidRPr="007078B9">
              <w:rPr>
                <w:szCs w:val="24"/>
              </w:rPr>
              <w:t xml:space="preserve">pacientiem kompensēts </w:t>
            </w:r>
            <w:proofErr w:type="spellStart"/>
            <w:r w:rsidRPr="007078B9">
              <w:rPr>
                <w:szCs w:val="24"/>
              </w:rPr>
              <w:t>antikoagulants</w:t>
            </w:r>
            <w:proofErr w:type="spellEnd"/>
            <w:r w:rsidRPr="007078B9">
              <w:rPr>
                <w:szCs w:val="24"/>
              </w:rPr>
              <w:t xml:space="preserve"> 3 mēnešus</w:t>
            </w:r>
            <w:r>
              <w:rPr>
                <w:szCs w:val="24"/>
              </w:rPr>
              <w:t xml:space="preserve"> </w:t>
            </w:r>
            <w:r w:rsidRPr="00F46B6C">
              <w:rPr>
                <w:szCs w:val="24"/>
              </w:rPr>
              <w:t xml:space="preserve">pēc </w:t>
            </w:r>
            <w:r>
              <w:rPr>
                <w:szCs w:val="24"/>
              </w:rPr>
              <w:t xml:space="preserve">asinsvadu </w:t>
            </w:r>
            <w:proofErr w:type="spellStart"/>
            <w:r w:rsidRPr="00F46B6C">
              <w:rPr>
                <w:szCs w:val="24"/>
              </w:rPr>
              <w:t>revaskularizācijas</w:t>
            </w:r>
            <w:proofErr w:type="spellEnd"/>
          </w:p>
        </w:tc>
        <w:tc>
          <w:tcPr>
            <w:tcW w:w="1275" w:type="dxa"/>
          </w:tcPr>
          <w:p w14:paraId="462D1D11" w14:textId="5CE48A45"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4BC100FF" w14:textId="5ABB6A50" w:rsidR="0021378D" w:rsidRDefault="0021378D" w:rsidP="0021378D">
            <w:pPr>
              <w:spacing w:before="40" w:after="120"/>
              <w:ind w:firstLine="0"/>
              <w:jc w:val="left"/>
              <w:rPr>
                <w:szCs w:val="24"/>
              </w:rPr>
            </w:pPr>
          </w:p>
        </w:tc>
        <w:tc>
          <w:tcPr>
            <w:tcW w:w="2255" w:type="dxa"/>
            <w:gridSpan w:val="2"/>
          </w:tcPr>
          <w:p w14:paraId="1FBDBDB4" w14:textId="6CBBC6FA" w:rsidR="0021378D" w:rsidRDefault="0021378D" w:rsidP="0021378D">
            <w:pPr>
              <w:spacing w:before="40" w:after="120"/>
              <w:ind w:firstLine="0"/>
              <w:jc w:val="left"/>
            </w:pPr>
            <w:r>
              <w:t>202</w:t>
            </w:r>
            <w:r w:rsidR="00A408E0">
              <w:t>8</w:t>
            </w:r>
            <w:r>
              <w:t>. gada II pusgads (turpmāk ik gadu)</w:t>
            </w:r>
          </w:p>
          <w:p w14:paraId="46501F16" w14:textId="5B5F2139" w:rsidR="0021378D" w:rsidRPr="001656DD" w:rsidRDefault="0021378D" w:rsidP="0021378D">
            <w:pPr>
              <w:spacing w:before="40" w:after="120"/>
              <w:ind w:firstLine="0"/>
              <w:jc w:val="left"/>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tr w:rsidR="0021378D" w:rsidRPr="001656DD" w14:paraId="182990F4" w14:textId="77777777" w:rsidTr="00D81EB7">
        <w:trPr>
          <w:trHeight w:val="300"/>
        </w:trPr>
        <w:tc>
          <w:tcPr>
            <w:tcW w:w="709" w:type="dxa"/>
            <w:vMerge/>
          </w:tcPr>
          <w:p w14:paraId="53843757" w14:textId="77777777" w:rsidR="0021378D" w:rsidRDefault="0021378D" w:rsidP="0021378D">
            <w:pPr>
              <w:spacing w:before="40" w:after="120"/>
              <w:jc w:val="left"/>
              <w:rPr>
                <w:szCs w:val="24"/>
              </w:rPr>
            </w:pPr>
          </w:p>
        </w:tc>
        <w:tc>
          <w:tcPr>
            <w:tcW w:w="3150" w:type="dxa"/>
            <w:vMerge/>
          </w:tcPr>
          <w:p w14:paraId="124BF587" w14:textId="77777777" w:rsidR="0021378D" w:rsidRDefault="0021378D" w:rsidP="0021378D">
            <w:pPr>
              <w:spacing w:before="40" w:after="120"/>
              <w:jc w:val="left"/>
              <w:rPr>
                <w:szCs w:val="24"/>
              </w:rPr>
            </w:pPr>
          </w:p>
        </w:tc>
        <w:tc>
          <w:tcPr>
            <w:tcW w:w="2236" w:type="dxa"/>
            <w:vMerge w:val="restart"/>
          </w:tcPr>
          <w:p w14:paraId="0716E542" w14:textId="4CFDEAD1" w:rsidR="0021378D" w:rsidRDefault="0021378D" w:rsidP="0021378D">
            <w:pPr>
              <w:spacing w:before="40" w:after="120"/>
              <w:ind w:firstLine="0"/>
              <w:jc w:val="left"/>
              <w:rPr>
                <w:szCs w:val="24"/>
              </w:rPr>
            </w:pPr>
            <w:r>
              <w:rPr>
                <w:szCs w:val="24"/>
              </w:rPr>
              <w:t xml:space="preserve">2.3.1.2.Kompensēti </w:t>
            </w:r>
            <w:proofErr w:type="spellStart"/>
            <w:r>
              <w:rPr>
                <w:szCs w:val="24"/>
              </w:rPr>
              <w:t>antikoagulanti</w:t>
            </w:r>
            <w:proofErr w:type="spellEnd"/>
            <w:r w:rsidRPr="00F46B6C">
              <w:rPr>
                <w:szCs w:val="24"/>
              </w:rPr>
              <w:t xml:space="preserve"> pacientiem </w:t>
            </w:r>
            <w:r>
              <w:rPr>
                <w:szCs w:val="24"/>
              </w:rPr>
              <w:t xml:space="preserve">ar </w:t>
            </w:r>
            <w:r w:rsidRPr="00F46B6C">
              <w:rPr>
                <w:szCs w:val="24"/>
              </w:rPr>
              <w:t>dziļo vēnu tromboz</w:t>
            </w:r>
            <w:r>
              <w:rPr>
                <w:szCs w:val="24"/>
              </w:rPr>
              <w:t>i</w:t>
            </w:r>
            <w:r w:rsidRPr="00F46B6C">
              <w:rPr>
                <w:szCs w:val="24"/>
              </w:rPr>
              <w:t xml:space="preserve"> 3-6 mēnešus </w:t>
            </w:r>
          </w:p>
        </w:tc>
        <w:tc>
          <w:tcPr>
            <w:tcW w:w="2694" w:type="dxa"/>
          </w:tcPr>
          <w:p w14:paraId="1465C4B5" w14:textId="11F16D60" w:rsidR="0021378D" w:rsidRPr="00080228" w:rsidRDefault="0021378D" w:rsidP="0021378D">
            <w:pPr>
              <w:spacing w:before="40" w:after="120"/>
              <w:ind w:firstLine="0"/>
              <w:jc w:val="left"/>
              <w:rPr>
                <w:shd w:val="clear" w:color="auto" w:fill="EE0000"/>
              </w:rPr>
            </w:pPr>
            <w:r>
              <w:t xml:space="preserve">969 pacientiem kompensēts </w:t>
            </w:r>
            <w:proofErr w:type="spellStart"/>
            <w:r>
              <w:t>antikoagulants</w:t>
            </w:r>
            <w:proofErr w:type="spellEnd"/>
            <w:r>
              <w:t xml:space="preserve"> 3 mēnešus</w:t>
            </w:r>
          </w:p>
        </w:tc>
        <w:tc>
          <w:tcPr>
            <w:tcW w:w="1275" w:type="dxa"/>
          </w:tcPr>
          <w:p w14:paraId="1F382248" w14:textId="45FF8C69"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4787E56B" w14:textId="54DEA128" w:rsidR="0021378D" w:rsidRDefault="0021378D" w:rsidP="0021378D">
            <w:pPr>
              <w:spacing w:before="40" w:after="120"/>
              <w:ind w:firstLine="0"/>
              <w:jc w:val="left"/>
              <w:rPr>
                <w:szCs w:val="24"/>
              </w:rPr>
            </w:pPr>
          </w:p>
        </w:tc>
        <w:tc>
          <w:tcPr>
            <w:tcW w:w="2255" w:type="dxa"/>
            <w:gridSpan w:val="2"/>
          </w:tcPr>
          <w:p w14:paraId="536AC0C2" w14:textId="4B0DD571" w:rsidR="0021378D" w:rsidRDefault="0021378D" w:rsidP="0021378D">
            <w:pPr>
              <w:spacing w:before="40" w:after="120"/>
              <w:ind w:firstLine="0"/>
              <w:jc w:val="left"/>
            </w:pPr>
            <w:r>
              <w:t>202</w:t>
            </w:r>
            <w:r w:rsidR="00A408E0">
              <w:t>7</w:t>
            </w:r>
            <w:r>
              <w:t>. gada I</w:t>
            </w:r>
            <w:r w:rsidR="00CF2244">
              <w:t>I</w:t>
            </w:r>
            <w:r>
              <w:t xml:space="preserve"> pusgads</w:t>
            </w:r>
          </w:p>
          <w:p w14:paraId="43791BBA" w14:textId="4001D2F6" w:rsidR="0021378D" w:rsidRPr="001656DD" w:rsidRDefault="0021378D" w:rsidP="0021378D">
            <w:pPr>
              <w:spacing w:before="40" w:after="120"/>
              <w:ind w:firstLine="0"/>
              <w:jc w:val="left"/>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tr w:rsidR="0021378D" w:rsidRPr="001656DD" w14:paraId="28217B6A" w14:textId="77777777" w:rsidTr="00D81EB7">
        <w:trPr>
          <w:trHeight w:val="300"/>
        </w:trPr>
        <w:tc>
          <w:tcPr>
            <w:tcW w:w="709" w:type="dxa"/>
            <w:vMerge/>
          </w:tcPr>
          <w:p w14:paraId="0DAAA714" w14:textId="77777777" w:rsidR="0021378D" w:rsidRDefault="0021378D" w:rsidP="0021378D">
            <w:pPr>
              <w:spacing w:before="40" w:after="120"/>
              <w:jc w:val="left"/>
              <w:rPr>
                <w:szCs w:val="24"/>
              </w:rPr>
            </w:pPr>
          </w:p>
        </w:tc>
        <w:tc>
          <w:tcPr>
            <w:tcW w:w="3150" w:type="dxa"/>
            <w:vMerge/>
          </w:tcPr>
          <w:p w14:paraId="66D853D9" w14:textId="77777777" w:rsidR="0021378D" w:rsidRDefault="0021378D" w:rsidP="0021378D">
            <w:pPr>
              <w:spacing w:before="40" w:after="120"/>
              <w:jc w:val="left"/>
              <w:rPr>
                <w:szCs w:val="24"/>
              </w:rPr>
            </w:pPr>
          </w:p>
        </w:tc>
        <w:tc>
          <w:tcPr>
            <w:tcW w:w="2236" w:type="dxa"/>
            <w:vMerge/>
          </w:tcPr>
          <w:p w14:paraId="1415A4C5" w14:textId="77777777" w:rsidR="0021378D" w:rsidRDefault="0021378D" w:rsidP="0021378D">
            <w:pPr>
              <w:spacing w:before="40" w:after="120"/>
              <w:jc w:val="left"/>
              <w:rPr>
                <w:szCs w:val="24"/>
              </w:rPr>
            </w:pPr>
          </w:p>
        </w:tc>
        <w:tc>
          <w:tcPr>
            <w:tcW w:w="2694" w:type="dxa"/>
          </w:tcPr>
          <w:p w14:paraId="1D5ED37D" w14:textId="0F1852F3" w:rsidR="0021378D" w:rsidRPr="00080228" w:rsidRDefault="0021378D" w:rsidP="0021378D">
            <w:pPr>
              <w:spacing w:before="40" w:after="120"/>
              <w:ind w:firstLine="0"/>
              <w:jc w:val="left"/>
              <w:rPr>
                <w:szCs w:val="24"/>
                <w:shd w:val="clear" w:color="auto" w:fill="EE0000"/>
              </w:rPr>
            </w:pPr>
            <w:r>
              <w:rPr>
                <w:szCs w:val="24"/>
              </w:rPr>
              <w:t>1 453</w:t>
            </w:r>
            <w:r w:rsidRPr="00080228">
              <w:rPr>
                <w:szCs w:val="24"/>
              </w:rPr>
              <w:t xml:space="preserve"> pacientiem kompensēts </w:t>
            </w:r>
            <w:proofErr w:type="spellStart"/>
            <w:r w:rsidRPr="00080228">
              <w:rPr>
                <w:szCs w:val="24"/>
              </w:rPr>
              <w:t>antikoagulants</w:t>
            </w:r>
            <w:proofErr w:type="spellEnd"/>
            <w:r w:rsidRPr="00080228">
              <w:rPr>
                <w:szCs w:val="24"/>
              </w:rPr>
              <w:t xml:space="preserve"> 3 mēnešus</w:t>
            </w:r>
          </w:p>
        </w:tc>
        <w:tc>
          <w:tcPr>
            <w:tcW w:w="1275" w:type="dxa"/>
          </w:tcPr>
          <w:p w14:paraId="59E4258B" w14:textId="0B792DD8"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20813C1C" w14:textId="25FCE6D7" w:rsidR="0021378D" w:rsidRDefault="0021378D" w:rsidP="0021378D">
            <w:pPr>
              <w:spacing w:before="40" w:after="120"/>
              <w:ind w:firstLine="0"/>
              <w:jc w:val="left"/>
              <w:rPr>
                <w:szCs w:val="24"/>
              </w:rPr>
            </w:pPr>
          </w:p>
        </w:tc>
        <w:tc>
          <w:tcPr>
            <w:tcW w:w="2255" w:type="dxa"/>
            <w:gridSpan w:val="2"/>
          </w:tcPr>
          <w:p w14:paraId="23C8DBC1" w14:textId="739BD3BB" w:rsidR="0021378D" w:rsidRDefault="0021378D" w:rsidP="0021378D">
            <w:pPr>
              <w:spacing w:before="40" w:after="120"/>
              <w:ind w:firstLine="0"/>
              <w:jc w:val="left"/>
            </w:pPr>
            <w:r>
              <w:t>202</w:t>
            </w:r>
            <w:r w:rsidR="00A408E0">
              <w:t>8</w:t>
            </w:r>
            <w:r>
              <w:t xml:space="preserve">. gada II pusgads </w:t>
            </w:r>
          </w:p>
          <w:p w14:paraId="18EBC641" w14:textId="1F6867FF" w:rsidR="0021378D" w:rsidRPr="001656DD" w:rsidRDefault="0021378D" w:rsidP="0021378D">
            <w:pPr>
              <w:spacing w:before="40" w:after="120"/>
              <w:ind w:firstLine="0"/>
              <w:jc w:val="left"/>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tr w:rsidR="0021378D" w:rsidRPr="001656DD" w14:paraId="7509B519" w14:textId="77777777" w:rsidTr="00D81EB7">
        <w:trPr>
          <w:trHeight w:val="300"/>
        </w:trPr>
        <w:tc>
          <w:tcPr>
            <w:tcW w:w="709" w:type="dxa"/>
            <w:vMerge/>
          </w:tcPr>
          <w:p w14:paraId="386632AC" w14:textId="77777777" w:rsidR="0021378D" w:rsidRDefault="0021378D" w:rsidP="0021378D">
            <w:pPr>
              <w:spacing w:before="40" w:after="120"/>
              <w:jc w:val="left"/>
              <w:rPr>
                <w:szCs w:val="24"/>
              </w:rPr>
            </w:pPr>
          </w:p>
        </w:tc>
        <w:tc>
          <w:tcPr>
            <w:tcW w:w="3150" w:type="dxa"/>
            <w:vMerge/>
          </w:tcPr>
          <w:p w14:paraId="43B2C7C7" w14:textId="77777777" w:rsidR="0021378D" w:rsidRDefault="0021378D" w:rsidP="0021378D">
            <w:pPr>
              <w:spacing w:before="40" w:after="120"/>
              <w:jc w:val="left"/>
              <w:rPr>
                <w:szCs w:val="24"/>
              </w:rPr>
            </w:pPr>
          </w:p>
        </w:tc>
        <w:tc>
          <w:tcPr>
            <w:tcW w:w="2236" w:type="dxa"/>
            <w:vMerge/>
          </w:tcPr>
          <w:p w14:paraId="3CA6E839" w14:textId="77777777" w:rsidR="0021378D" w:rsidRDefault="0021378D" w:rsidP="0021378D">
            <w:pPr>
              <w:spacing w:before="40" w:after="120"/>
              <w:jc w:val="left"/>
              <w:rPr>
                <w:szCs w:val="24"/>
              </w:rPr>
            </w:pPr>
          </w:p>
        </w:tc>
        <w:tc>
          <w:tcPr>
            <w:tcW w:w="2694" w:type="dxa"/>
          </w:tcPr>
          <w:p w14:paraId="6A279EC2" w14:textId="7F5865B5" w:rsidR="0021378D" w:rsidRDefault="0021378D" w:rsidP="0021378D">
            <w:pPr>
              <w:spacing w:before="40" w:after="120"/>
              <w:ind w:firstLine="0"/>
              <w:jc w:val="left"/>
              <w:rPr>
                <w:szCs w:val="24"/>
              </w:rPr>
            </w:pPr>
            <w:r>
              <w:rPr>
                <w:szCs w:val="24"/>
              </w:rPr>
              <w:t>1 938</w:t>
            </w:r>
            <w:r w:rsidRPr="00080228">
              <w:rPr>
                <w:szCs w:val="24"/>
              </w:rPr>
              <w:t xml:space="preserve"> pacientiem kompensēts </w:t>
            </w:r>
            <w:proofErr w:type="spellStart"/>
            <w:r w:rsidRPr="00080228">
              <w:rPr>
                <w:szCs w:val="24"/>
              </w:rPr>
              <w:t>antikoagulants</w:t>
            </w:r>
            <w:proofErr w:type="spellEnd"/>
            <w:r w:rsidRPr="00080228">
              <w:rPr>
                <w:szCs w:val="24"/>
              </w:rPr>
              <w:t xml:space="preserve"> 3 mēnešus</w:t>
            </w:r>
          </w:p>
        </w:tc>
        <w:tc>
          <w:tcPr>
            <w:tcW w:w="1275" w:type="dxa"/>
          </w:tcPr>
          <w:p w14:paraId="0D026055" w14:textId="2EAE1778"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2F3646EA" w14:textId="3EC3E739" w:rsidR="0021378D" w:rsidRDefault="0021378D" w:rsidP="0021378D">
            <w:pPr>
              <w:spacing w:before="40" w:after="120"/>
              <w:ind w:firstLine="0"/>
              <w:jc w:val="left"/>
              <w:rPr>
                <w:szCs w:val="24"/>
              </w:rPr>
            </w:pPr>
          </w:p>
        </w:tc>
        <w:tc>
          <w:tcPr>
            <w:tcW w:w="2255" w:type="dxa"/>
            <w:gridSpan w:val="2"/>
          </w:tcPr>
          <w:p w14:paraId="347F66C6" w14:textId="4CEBAA3D" w:rsidR="0021378D" w:rsidRDefault="0021378D" w:rsidP="0021378D">
            <w:pPr>
              <w:spacing w:before="40" w:after="120"/>
              <w:ind w:firstLine="0"/>
              <w:jc w:val="left"/>
            </w:pPr>
            <w:r>
              <w:t>202</w:t>
            </w:r>
            <w:r w:rsidR="00A408E0">
              <w:t>9</w:t>
            </w:r>
            <w:r>
              <w:t>. gada II pusgads (turpmāk ik gadu)</w:t>
            </w:r>
          </w:p>
          <w:p w14:paraId="504B5506" w14:textId="7D0A5FBB" w:rsidR="0021378D" w:rsidRDefault="0021378D" w:rsidP="0021378D">
            <w:pPr>
              <w:spacing w:before="40" w:after="120"/>
              <w:ind w:firstLine="0"/>
              <w:jc w:val="left"/>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tr w:rsidR="0021378D" w:rsidRPr="001656DD" w14:paraId="246D4978" w14:textId="77777777" w:rsidTr="00D81EB7">
        <w:trPr>
          <w:trHeight w:val="300"/>
        </w:trPr>
        <w:tc>
          <w:tcPr>
            <w:tcW w:w="709" w:type="dxa"/>
            <w:vMerge/>
          </w:tcPr>
          <w:p w14:paraId="27885625" w14:textId="77777777" w:rsidR="0021378D" w:rsidRDefault="0021378D" w:rsidP="0021378D">
            <w:pPr>
              <w:spacing w:before="40" w:after="120"/>
              <w:jc w:val="left"/>
              <w:rPr>
                <w:szCs w:val="24"/>
              </w:rPr>
            </w:pPr>
          </w:p>
        </w:tc>
        <w:tc>
          <w:tcPr>
            <w:tcW w:w="3150" w:type="dxa"/>
            <w:vMerge/>
          </w:tcPr>
          <w:p w14:paraId="345D8B9B" w14:textId="77777777" w:rsidR="0021378D" w:rsidRPr="00F46B6C" w:rsidRDefault="0021378D" w:rsidP="0021378D">
            <w:pPr>
              <w:spacing w:before="40" w:after="120"/>
              <w:jc w:val="left"/>
              <w:rPr>
                <w:szCs w:val="24"/>
              </w:rPr>
            </w:pPr>
          </w:p>
        </w:tc>
        <w:tc>
          <w:tcPr>
            <w:tcW w:w="2236" w:type="dxa"/>
            <w:vMerge w:val="restart"/>
          </w:tcPr>
          <w:p w14:paraId="03C17BB3" w14:textId="2A852531" w:rsidR="0021378D" w:rsidRDefault="0021378D" w:rsidP="0021378D">
            <w:pPr>
              <w:spacing w:before="40" w:after="120"/>
              <w:ind w:firstLine="0"/>
              <w:jc w:val="left"/>
              <w:rPr>
                <w:szCs w:val="24"/>
              </w:rPr>
            </w:pPr>
            <w:r>
              <w:rPr>
                <w:szCs w:val="24"/>
              </w:rPr>
              <w:t>2.3.1.3.K</w:t>
            </w:r>
            <w:r w:rsidRPr="00F46B6C">
              <w:rPr>
                <w:szCs w:val="24"/>
              </w:rPr>
              <w:t>ompensēt</w:t>
            </w:r>
            <w:r>
              <w:rPr>
                <w:szCs w:val="24"/>
              </w:rPr>
              <w:t>i</w:t>
            </w:r>
            <w:r w:rsidRPr="00F46B6C">
              <w:rPr>
                <w:szCs w:val="24"/>
              </w:rPr>
              <w:t xml:space="preserve"> </w:t>
            </w:r>
            <w:proofErr w:type="spellStart"/>
            <w:r>
              <w:rPr>
                <w:szCs w:val="24"/>
              </w:rPr>
              <w:t>antikoagulanti</w:t>
            </w:r>
            <w:proofErr w:type="spellEnd"/>
            <w:r>
              <w:rPr>
                <w:szCs w:val="24"/>
              </w:rPr>
              <w:t xml:space="preserve"> </w:t>
            </w:r>
            <w:r w:rsidRPr="00F46B6C">
              <w:rPr>
                <w:szCs w:val="24"/>
              </w:rPr>
              <w:t xml:space="preserve">pacientiem ar plaušu </w:t>
            </w:r>
            <w:proofErr w:type="spellStart"/>
            <w:r w:rsidRPr="00F46B6C">
              <w:rPr>
                <w:szCs w:val="24"/>
              </w:rPr>
              <w:t>trombemboliju</w:t>
            </w:r>
            <w:proofErr w:type="spellEnd"/>
            <w:r w:rsidRPr="00F46B6C">
              <w:rPr>
                <w:szCs w:val="24"/>
              </w:rPr>
              <w:t xml:space="preserve"> 12 mēnešu garumā</w:t>
            </w:r>
            <w:r>
              <w:rPr>
                <w:szCs w:val="24"/>
              </w:rPr>
              <w:t xml:space="preserve"> no diagnozes uzstādīšanas brīža</w:t>
            </w:r>
          </w:p>
        </w:tc>
        <w:tc>
          <w:tcPr>
            <w:tcW w:w="2694" w:type="dxa"/>
          </w:tcPr>
          <w:p w14:paraId="30B332F5" w14:textId="0A302009" w:rsidR="0021378D" w:rsidRPr="0083479F" w:rsidRDefault="0021378D" w:rsidP="0021378D">
            <w:pPr>
              <w:spacing w:before="40" w:after="120"/>
              <w:ind w:firstLine="0"/>
              <w:jc w:val="left"/>
            </w:pPr>
            <w:r>
              <w:t xml:space="preserve">475 pacientiem kompensēts </w:t>
            </w:r>
            <w:proofErr w:type="spellStart"/>
            <w:r>
              <w:t>antikoagulants</w:t>
            </w:r>
            <w:proofErr w:type="spellEnd"/>
            <w:r>
              <w:t xml:space="preserve"> 12 mēnešus</w:t>
            </w:r>
          </w:p>
        </w:tc>
        <w:tc>
          <w:tcPr>
            <w:tcW w:w="1275" w:type="dxa"/>
          </w:tcPr>
          <w:p w14:paraId="65B6ABEE" w14:textId="61B67D81"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2BEEBBE1" w14:textId="71874E7A" w:rsidR="0021378D" w:rsidRPr="0086159F" w:rsidRDefault="0021378D" w:rsidP="0021378D">
            <w:pPr>
              <w:spacing w:before="40" w:after="120"/>
              <w:ind w:firstLine="0"/>
              <w:jc w:val="left"/>
              <w:rPr>
                <w:szCs w:val="24"/>
              </w:rPr>
            </w:pPr>
          </w:p>
        </w:tc>
        <w:tc>
          <w:tcPr>
            <w:tcW w:w="2255" w:type="dxa"/>
            <w:gridSpan w:val="2"/>
          </w:tcPr>
          <w:p w14:paraId="17C74B9D" w14:textId="6C377DF5" w:rsidR="0021378D" w:rsidRDefault="0021378D" w:rsidP="0021378D">
            <w:pPr>
              <w:spacing w:before="40" w:after="120"/>
              <w:ind w:firstLine="0"/>
              <w:jc w:val="left"/>
            </w:pPr>
            <w:r>
              <w:t>202</w:t>
            </w:r>
            <w:r w:rsidR="00A408E0">
              <w:t>7</w:t>
            </w:r>
            <w:r>
              <w:t xml:space="preserve">. gada II pusgads </w:t>
            </w:r>
          </w:p>
          <w:p w14:paraId="00AA683B" w14:textId="1CAE7A53" w:rsidR="0021378D" w:rsidRPr="001656DD" w:rsidRDefault="0021378D" w:rsidP="0021378D">
            <w:pPr>
              <w:spacing w:before="40" w:after="120"/>
              <w:ind w:firstLine="0"/>
              <w:jc w:val="left"/>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tr w:rsidR="0021378D" w:rsidRPr="001656DD" w14:paraId="5ACA8B3F" w14:textId="77777777" w:rsidTr="00D81EB7">
        <w:trPr>
          <w:trHeight w:val="300"/>
        </w:trPr>
        <w:tc>
          <w:tcPr>
            <w:tcW w:w="709" w:type="dxa"/>
            <w:vMerge/>
          </w:tcPr>
          <w:p w14:paraId="304F4775" w14:textId="77777777" w:rsidR="0021378D" w:rsidRDefault="0021378D" w:rsidP="0021378D">
            <w:pPr>
              <w:spacing w:before="40" w:after="120"/>
              <w:jc w:val="left"/>
              <w:rPr>
                <w:szCs w:val="24"/>
              </w:rPr>
            </w:pPr>
          </w:p>
        </w:tc>
        <w:tc>
          <w:tcPr>
            <w:tcW w:w="3150" w:type="dxa"/>
            <w:vMerge/>
          </w:tcPr>
          <w:p w14:paraId="6C75210D" w14:textId="77777777" w:rsidR="0021378D" w:rsidRPr="00F46B6C" w:rsidRDefault="0021378D" w:rsidP="0021378D">
            <w:pPr>
              <w:spacing w:before="40" w:after="120"/>
              <w:jc w:val="left"/>
              <w:rPr>
                <w:szCs w:val="24"/>
              </w:rPr>
            </w:pPr>
          </w:p>
        </w:tc>
        <w:tc>
          <w:tcPr>
            <w:tcW w:w="2236" w:type="dxa"/>
            <w:vMerge/>
          </w:tcPr>
          <w:p w14:paraId="6481EFD9" w14:textId="77777777" w:rsidR="0021378D" w:rsidRDefault="0021378D" w:rsidP="0021378D">
            <w:pPr>
              <w:spacing w:before="40" w:after="120"/>
              <w:ind w:firstLine="0"/>
              <w:jc w:val="left"/>
              <w:rPr>
                <w:szCs w:val="24"/>
              </w:rPr>
            </w:pPr>
          </w:p>
        </w:tc>
        <w:tc>
          <w:tcPr>
            <w:tcW w:w="2694" w:type="dxa"/>
          </w:tcPr>
          <w:p w14:paraId="67DB490C" w14:textId="4FEBAFF6" w:rsidR="0021378D" w:rsidRDefault="0021378D" w:rsidP="0021378D">
            <w:pPr>
              <w:spacing w:before="40" w:after="120"/>
              <w:ind w:firstLine="0"/>
              <w:jc w:val="left"/>
            </w:pPr>
            <w:r>
              <w:t xml:space="preserve">949 pacientiem kompensēts </w:t>
            </w:r>
            <w:proofErr w:type="spellStart"/>
            <w:r>
              <w:t>antikoagulants</w:t>
            </w:r>
            <w:proofErr w:type="spellEnd"/>
            <w:r>
              <w:t xml:space="preserve"> 12 mēnešus</w:t>
            </w:r>
          </w:p>
        </w:tc>
        <w:tc>
          <w:tcPr>
            <w:tcW w:w="1275" w:type="dxa"/>
          </w:tcPr>
          <w:p w14:paraId="628E3CCE" w14:textId="27C6281B"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05BF96D0" w14:textId="1EAA8FDC" w:rsidR="0021378D" w:rsidRDefault="0021378D" w:rsidP="0021378D">
            <w:pPr>
              <w:spacing w:before="40" w:after="120"/>
              <w:ind w:firstLine="0"/>
              <w:jc w:val="left"/>
              <w:rPr>
                <w:szCs w:val="24"/>
              </w:rPr>
            </w:pPr>
          </w:p>
        </w:tc>
        <w:tc>
          <w:tcPr>
            <w:tcW w:w="2255" w:type="dxa"/>
            <w:gridSpan w:val="2"/>
          </w:tcPr>
          <w:p w14:paraId="2209533A" w14:textId="0A85387E" w:rsidR="0021378D" w:rsidRDefault="0021378D" w:rsidP="0021378D">
            <w:pPr>
              <w:spacing w:before="40" w:after="120"/>
              <w:ind w:firstLine="0"/>
              <w:jc w:val="left"/>
            </w:pPr>
            <w:r>
              <w:t>202</w:t>
            </w:r>
            <w:r w:rsidR="00A408E0">
              <w:t>8</w:t>
            </w:r>
            <w:r>
              <w:t>. gada II pusgads (turpmāk ik gadu)</w:t>
            </w:r>
          </w:p>
        </w:tc>
      </w:tr>
      <w:tr w:rsidR="0021378D" w:rsidRPr="001656DD" w14:paraId="5DAF7C68" w14:textId="77777777" w:rsidTr="00D81EB7">
        <w:trPr>
          <w:trHeight w:val="300"/>
        </w:trPr>
        <w:tc>
          <w:tcPr>
            <w:tcW w:w="709" w:type="dxa"/>
            <w:vMerge w:val="restart"/>
          </w:tcPr>
          <w:p w14:paraId="0FA8569E" w14:textId="77777777" w:rsidR="0021378D" w:rsidRPr="00080228" w:rsidRDefault="0021378D" w:rsidP="0021378D">
            <w:pPr>
              <w:spacing w:before="40" w:after="120"/>
              <w:ind w:firstLine="0"/>
              <w:jc w:val="left"/>
              <w:rPr>
                <w:szCs w:val="24"/>
              </w:rPr>
            </w:pPr>
            <w:r w:rsidRPr="00080228">
              <w:rPr>
                <w:szCs w:val="24"/>
              </w:rPr>
              <w:t>2.3.2.</w:t>
            </w:r>
          </w:p>
        </w:tc>
        <w:tc>
          <w:tcPr>
            <w:tcW w:w="3150" w:type="dxa"/>
            <w:vMerge w:val="restart"/>
          </w:tcPr>
          <w:p w14:paraId="480F9818" w14:textId="7DEA49D3" w:rsidR="0021378D" w:rsidRPr="00080228" w:rsidRDefault="0021378D" w:rsidP="0021378D">
            <w:pPr>
              <w:spacing w:before="40" w:after="120"/>
              <w:ind w:firstLine="0"/>
              <w:jc w:val="left"/>
              <w:rPr>
                <w:szCs w:val="24"/>
              </w:rPr>
            </w:pPr>
            <w:r w:rsidRPr="00080228">
              <w:rPr>
                <w:szCs w:val="24"/>
              </w:rPr>
              <w:t xml:space="preserve">Kompensēt </w:t>
            </w:r>
            <w:r w:rsidRPr="00384AC3">
              <w:rPr>
                <w:szCs w:val="24"/>
              </w:rPr>
              <w:t>sirds glikozīdus</w:t>
            </w:r>
            <w:r w:rsidRPr="00080228">
              <w:rPr>
                <w:i/>
                <w:iCs/>
                <w:szCs w:val="24"/>
              </w:rPr>
              <w:t xml:space="preserve"> </w:t>
            </w:r>
            <w:proofErr w:type="spellStart"/>
            <w:r w:rsidRPr="00080228">
              <w:rPr>
                <w:szCs w:val="24"/>
              </w:rPr>
              <w:t>mirdzaritmijas</w:t>
            </w:r>
            <w:proofErr w:type="spellEnd"/>
            <w:r w:rsidRPr="00080228">
              <w:rPr>
                <w:szCs w:val="24"/>
              </w:rPr>
              <w:t xml:space="preserve"> pacientiem, ja nevar ar cita veida medikamentiem panākt </w:t>
            </w:r>
            <w:proofErr w:type="spellStart"/>
            <w:r w:rsidRPr="00080228">
              <w:rPr>
                <w:szCs w:val="24"/>
              </w:rPr>
              <w:t>normosistoliju</w:t>
            </w:r>
            <w:proofErr w:type="spellEnd"/>
            <w:r w:rsidRPr="00080228">
              <w:rPr>
                <w:szCs w:val="24"/>
              </w:rPr>
              <w:t xml:space="preserve"> </w:t>
            </w:r>
          </w:p>
        </w:tc>
        <w:tc>
          <w:tcPr>
            <w:tcW w:w="2236" w:type="dxa"/>
            <w:vMerge w:val="restart"/>
          </w:tcPr>
          <w:p w14:paraId="194AA4C1" w14:textId="201F3158" w:rsidR="0021378D" w:rsidRPr="00080228" w:rsidRDefault="0021378D" w:rsidP="0021378D">
            <w:pPr>
              <w:spacing w:before="40" w:after="120"/>
              <w:ind w:firstLine="0"/>
              <w:jc w:val="left"/>
              <w:rPr>
                <w:szCs w:val="24"/>
              </w:rPr>
            </w:pPr>
            <w:r w:rsidRPr="00080228">
              <w:rPr>
                <w:szCs w:val="24"/>
              </w:rPr>
              <w:t xml:space="preserve">Uzlabot </w:t>
            </w:r>
            <w:proofErr w:type="spellStart"/>
            <w:r w:rsidRPr="00080228">
              <w:rPr>
                <w:szCs w:val="24"/>
              </w:rPr>
              <w:t>mirdzartmijas</w:t>
            </w:r>
            <w:proofErr w:type="spellEnd"/>
            <w:r w:rsidRPr="00080228">
              <w:rPr>
                <w:szCs w:val="24"/>
              </w:rPr>
              <w:t xml:space="preserve"> pacientu aprūpi</w:t>
            </w:r>
          </w:p>
        </w:tc>
        <w:tc>
          <w:tcPr>
            <w:tcW w:w="2694" w:type="dxa"/>
          </w:tcPr>
          <w:p w14:paraId="7ABE8BB0" w14:textId="4E1A4B15" w:rsidR="0021378D" w:rsidRPr="0083479F" w:rsidRDefault="0021378D" w:rsidP="0021378D">
            <w:pPr>
              <w:spacing w:before="40" w:after="120"/>
              <w:ind w:firstLine="0"/>
              <w:jc w:val="left"/>
            </w:pPr>
            <w:r>
              <w:rPr>
                <w:shd w:val="clear" w:color="auto" w:fill="FFFFFF" w:themeFill="background1"/>
              </w:rPr>
              <w:t>3 967</w:t>
            </w:r>
            <w:r w:rsidRPr="00F117F7">
              <w:rPr>
                <w:shd w:val="clear" w:color="auto" w:fill="FFFFFF" w:themeFill="background1"/>
              </w:rPr>
              <w:t xml:space="preserve"> </w:t>
            </w:r>
            <w:r w:rsidRPr="4446199A">
              <w:t xml:space="preserve">pacientiem kompensēts </w:t>
            </w:r>
            <w:r w:rsidRPr="00384AC3">
              <w:t>sirds glikozīda</w:t>
            </w:r>
            <w:r>
              <w:rPr>
                <w:i/>
                <w:iCs/>
              </w:rPr>
              <w:t xml:space="preserve"> </w:t>
            </w:r>
            <w:r w:rsidRPr="4446199A">
              <w:t>preparāts</w:t>
            </w:r>
            <w:r>
              <w:t xml:space="preserve"> </w:t>
            </w:r>
          </w:p>
        </w:tc>
        <w:tc>
          <w:tcPr>
            <w:tcW w:w="1275" w:type="dxa"/>
          </w:tcPr>
          <w:p w14:paraId="7B01CBBB" w14:textId="799C0E0D" w:rsidR="0021378D" w:rsidRPr="00080228" w:rsidRDefault="0021378D" w:rsidP="0021378D">
            <w:pPr>
              <w:spacing w:before="40" w:after="120"/>
              <w:ind w:firstLine="0"/>
              <w:jc w:val="left"/>
              <w:rPr>
                <w:szCs w:val="24"/>
              </w:rPr>
            </w:pPr>
            <w:r w:rsidRPr="00080228">
              <w:rPr>
                <w:szCs w:val="24"/>
              </w:rPr>
              <w:t>NVD</w:t>
            </w:r>
            <w:r w:rsidR="00C53F2E">
              <w:rPr>
                <w:szCs w:val="24"/>
              </w:rPr>
              <w:t>, VM</w:t>
            </w:r>
          </w:p>
        </w:tc>
        <w:tc>
          <w:tcPr>
            <w:tcW w:w="2127" w:type="dxa"/>
          </w:tcPr>
          <w:p w14:paraId="0EF1BB40" w14:textId="77777777" w:rsidR="0021378D" w:rsidRPr="00080228" w:rsidRDefault="0021378D" w:rsidP="0021378D">
            <w:pPr>
              <w:spacing w:before="40" w:after="120"/>
              <w:jc w:val="left"/>
              <w:rPr>
                <w:szCs w:val="24"/>
              </w:rPr>
            </w:pPr>
          </w:p>
        </w:tc>
        <w:tc>
          <w:tcPr>
            <w:tcW w:w="2255" w:type="dxa"/>
            <w:gridSpan w:val="2"/>
          </w:tcPr>
          <w:p w14:paraId="6AA93288" w14:textId="08FDB4AE" w:rsidR="0021378D" w:rsidRPr="00080228" w:rsidRDefault="0021378D" w:rsidP="0021378D">
            <w:pPr>
              <w:spacing w:before="40" w:after="120"/>
              <w:ind w:firstLine="0"/>
              <w:jc w:val="left"/>
              <w:rPr>
                <w:szCs w:val="24"/>
              </w:rPr>
            </w:pPr>
            <w:r w:rsidRPr="00080228">
              <w:rPr>
                <w:szCs w:val="24"/>
              </w:rPr>
              <w:t>202</w:t>
            </w:r>
            <w:r w:rsidR="00A408E0">
              <w:rPr>
                <w:szCs w:val="24"/>
              </w:rPr>
              <w:t>7</w:t>
            </w:r>
            <w:r w:rsidRPr="00080228">
              <w:rPr>
                <w:szCs w:val="24"/>
              </w:rPr>
              <w:t>. gada I pusgads</w:t>
            </w:r>
            <w:r>
              <w:rPr>
                <w:szCs w:val="24"/>
              </w:rPr>
              <w:t xml:space="preserve"> </w:t>
            </w:r>
          </w:p>
          <w:p w14:paraId="780472A8" w14:textId="11CC3413" w:rsidR="0021378D" w:rsidRPr="00080228" w:rsidRDefault="0021378D" w:rsidP="0021378D">
            <w:pPr>
              <w:spacing w:before="40" w:after="120"/>
              <w:ind w:firstLine="0"/>
              <w:jc w:val="left"/>
              <w:rPr>
                <w:szCs w:val="24"/>
              </w:rPr>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tr w:rsidR="0021378D" w:rsidRPr="001656DD" w14:paraId="239EADCE" w14:textId="77777777" w:rsidTr="00D81EB7">
        <w:trPr>
          <w:trHeight w:val="300"/>
        </w:trPr>
        <w:tc>
          <w:tcPr>
            <w:tcW w:w="709" w:type="dxa"/>
            <w:vMerge/>
          </w:tcPr>
          <w:p w14:paraId="16E209E0" w14:textId="77777777" w:rsidR="0021378D" w:rsidRPr="00080228" w:rsidRDefault="0021378D" w:rsidP="0021378D">
            <w:pPr>
              <w:spacing w:before="40" w:after="120"/>
              <w:ind w:firstLine="0"/>
              <w:jc w:val="left"/>
              <w:rPr>
                <w:szCs w:val="24"/>
              </w:rPr>
            </w:pPr>
          </w:p>
        </w:tc>
        <w:tc>
          <w:tcPr>
            <w:tcW w:w="3150" w:type="dxa"/>
            <w:vMerge/>
          </w:tcPr>
          <w:p w14:paraId="78A19D1B" w14:textId="77777777" w:rsidR="0021378D" w:rsidRPr="00080228" w:rsidRDefault="0021378D" w:rsidP="0021378D">
            <w:pPr>
              <w:spacing w:before="40" w:after="120"/>
              <w:ind w:firstLine="0"/>
              <w:jc w:val="left"/>
              <w:rPr>
                <w:szCs w:val="24"/>
              </w:rPr>
            </w:pPr>
          </w:p>
        </w:tc>
        <w:tc>
          <w:tcPr>
            <w:tcW w:w="2236" w:type="dxa"/>
            <w:vMerge/>
          </w:tcPr>
          <w:p w14:paraId="6B1500A1" w14:textId="77777777" w:rsidR="0021378D" w:rsidRPr="00080228" w:rsidRDefault="0021378D" w:rsidP="0021378D">
            <w:pPr>
              <w:spacing w:before="40" w:after="120"/>
              <w:ind w:firstLine="0"/>
              <w:jc w:val="left"/>
              <w:rPr>
                <w:szCs w:val="24"/>
              </w:rPr>
            </w:pPr>
          </w:p>
        </w:tc>
        <w:tc>
          <w:tcPr>
            <w:tcW w:w="2694" w:type="dxa"/>
          </w:tcPr>
          <w:p w14:paraId="1FC60904" w14:textId="01E326BA" w:rsidR="0021378D" w:rsidRPr="0083479F" w:rsidRDefault="0021378D" w:rsidP="0021378D">
            <w:pPr>
              <w:spacing w:before="40" w:after="120"/>
              <w:ind w:firstLine="0"/>
              <w:jc w:val="left"/>
            </w:pPr>
            <w:r>
              <w:rPr>
                <w:shd w:val="clear" w:color="auto" w:fill="FFFFFF" w:themeFill="background1"/>
              </w:rPr>
              <w:t>7 934</w:t>
            </w:r>
            <w:r w:rsidRPr="00F117F7">
              <w:rPr>
                <w:shd w:val="clear" w:color="auto" w:fill="FFFFFF" w:themeFill="background1"/>
              </w:rPr>
              <w:t xml:space="preserve"> </w:t>
            </w:r>
            <w:r w:rsidRPr="4446199A">
              <w:t xml:space="preserve">pacientiem kompensēts </w:t>
            </w:r>
            <w:r w:rsidRPr="00384AC3">
              <w:t>sirds glikozīda</w:t>
            </w:r>
            <w:r>
              <w:rPr>
                <w:i/>
                <w:iCs/>
              </w:rPr>
              <w:t xml:space="preserve"> </w:t>
            </w:r>
            <w:r w:rsidRPr="4446199A">
              <w:t>preparāts</w:t>
            </w:r>
            <w:r>
              <w:t xml:space="preserve"> </w:t>
            </w:r>
          </w:p>
        </w:tc>
        <w:tc>
          <w:tcPr>
            <w:tcW w:w="1275" w:type="dxa"/>
          </w:tcPr>
          <w:p w14:paraId="0B54A0EB" w14:textId="184F1EFB" w:rsidR="0021378D" w:rsidRPr="00080228" w:rsidRDefault="0021378D" w:rsidP="0021378D">
            <w:pPr>
              <w:spacing w:before="40" w:after="120"/>
              <w:ind w:firstLine="0"/>
              <w:jc w:val="left"/>
              <w:rPr>
                <w:szCs w:val="24"/>
              </w:rPr>
            </w:pPr>
            <w:r w:rsidRPr="00080228">
              <w:rPr>
                <w:szCs w:val="24"/>
              </w:rPr>
              <w:t>NVD</w:t>
            </w:r>
            <w:r w:rsidR="00C53F2E">
              <w:rPr>
                <w:szCs w:val="24"/>
              </w:rPr>
              <w:t>, VM</w:t>
            </w:r>
          </w:p>
        </w:tc>
        <w:tc>
          <w:tcPr>
            <w:tcW w:w="2127" w:type="dxa"/>
          </w:tcPr>
          <w:p w14:paraId="48AE0F44" w14:textId="77777777" w:rsidR="0021378D" w:rsidRPr="00080228" w:rsidRDefault="0021378D" w:rsidP="0021378D">
            <w:pPr>
              <w:spacing w:before="40" w:after="120"/>
              <w:jc w:val="left"/>
              <w:rPr>
                <w:szCs w:val="24"/>
              </w:rPr>
            </w:pPr>
          </w:p>
        </w:tc>
        <w:tc>
          <w:tcPr>
            <w:tcW w:w="2255" w:type="dxa"/>
            <w:gridSpan w:val="2"/>
          </w:tcPr>
          <w:p w14:paraId="782B9271" w14:textId="60367073" w:rsidR="0021378D" w:rsidRPr="00080228" w:rsidRDefault="0021378D" w:rsidP="0021378D">
            <w:pPr>
              <w:spacing w:before="40" w:after="120"/>
              <w:ind w:firstLine="0"/>
              <w:jc w:val="left"/>
              <w:rPr>
                <w:szCs w:val="24"/>
              </w:rPr>
            </w:pPr>
            <w:r w:rsidRPr="00080228">
              <w:rPr>
                <w:szCs w:val="24"/>
              </w:rPr>
              <w:t>202</w:t>
            </w:r>
            <w:r w:rsidR="00A408E0">
              <w:rPr>
                <w:szCs w:val="24"/>
              </w:rPr>
              <w:t>8</w:t>
            </w:r>
            <w:r w:rsidRPr="00080228">
              <w:rPr>
                <w:szCs w:val="24"/>
              </w:rPr>
              <w:t>. gada I pusgads</w:t>
            </w:r>
            <w:r>
              <w:rPr>
                <w:szCs w:val="24"/>
              </w:rPr>
              <w:t xml:space="preserve"> </w:t>
            </w:r>
            <w:r>
              <w:t>(turpmāk ik gadu)</w:t>
            </w:r>
          </w:p>
          <w:p w14:paraId="588C90DF" w14:textId="526D3B18" w:rsidR="0021378D" w:rsidRPr="00080228" w:rsidRDefault="0021378D" w:rsidP="0021378D">
            <w:pPr>
              <w:spacing w:before="40" w:after="120"/>
              <w:ind w:firstLine="0"/>
              <w:jc w:val="left"/>
              <w:rPr>
                <w:szCs w:val="24"/>
              </w:rPr>
            </w:pPr>
            <w:r w:rsidRPr="00080228">
              <w:rPr>
                <w:szCs w:val="24"/>
              </w:rPr>
              <w:t>(</w:t>
            </w:r>
            <w:r w:rsidRPr="00080228">
              <w:rPr>
                <w:i/>
                <w:iCs/>
                <w:szCs w:val="24"/>
              </w:rPr>
              <w:t>papildu finansējums</w:t>
            </w:r>
            <w:r w:rsidR="00A304A3">
              <w:rPr>
                <w:i/>
                <w:iCs/>
                <w:szCs w:val="24"/>
              </w:rPr>
              <w:t xml:space="preserve"> indikatīvi</w:t>
            </w:r>
            <w:r w:rsidRPr="00080228">
              <w:rPr>
                <w:szCs w:val="24"/>
              </w:rPr>
              <w:t>)</w:t>
            </w:r>
          </w:p>
        </w:tc>
      </w:tr>
      <w:tr w:rsidR="0021378D" w:rsidRPr="0086159F" w14:paraId="38D3E623" w14:textId="77777777" w:rsidTr="00D81EB7">
        <w:trPr>
          <w:trHeight w:val="300"/>
        </w:trPr>
        <w:tc>
          <w:tcPr>
            <w:tcW w:w="709" w:type="dxa"/>
          </w:tcPr>
          <w:p w14:paraId="6D19D870" w14:textId="65609126" w:rsidR="0021378D" w:rsidRDefault="0021378D" w:rsidP="0021378D">
            <w:pPr>
              <w:spacing w:before="40" w:after="120"/>
              <w:ind w:firstLine="0"/>
              <w:jc w:val="left"/>
              <w:rPr>
                <w:szCs w:val="24"/>
              </w:rPr>
            </w:pPr>
            <w:bookmarkStart w:id="73" w:name="_Hlk213075368"/>
            <w:r>
              <w:rPr>
                <w:szCs w:val="24"/>
              </w:rPr>
              <w:lastRenderedPageBreak/>
              <w:t>2.3.3.</w:t>
            </w:r>
          </w:p>
          <w:p w14:paraId="139120D3" w14:textId="77777777" w:rsidR="0021378D" w:rsidRPr="00600D88" w:rsidRDefault="0021378D" w:rsidP="0021378D">
            <w:pPr>
              <w:spacing w:before="40" w:after="120"/>
              <w:jc w:val="left"/>
              <w:rPr>
                <w:b/>
                <w:bCs/>
                <w:szCs w:val="24"/>
              </w:rPr>
            </w:pPr>
          </w:p>
        </w:tc>
        <w:tc>
          <w:tcPr>
            <w:tcW w:w="3150" w:type="dxa"/>
          </w:tcPr>
          <w:p w14:paraId="41A4F3ED" w14:textId="77777777" w:rsidR="0021378D" w:rsidRPr="005E2BEC" w:rsidRDefault="0021378D" w:rsidP="0021378D">
            <w:pPr>
              <w:spacing w:before="40" w:after="120"/>
              <w:ind w:firstLine="0"/>
              <w:jc w:val="left"/>
              <w:rPr>
                <w:szCs w:val="24"/>
              </w:rPr>
            </w:pPr>
            <w:r>
              <w:rPr>
                <w:szCs w:val="24"/>
              </w:rPr>
              <w:t xml:space="preserve">Palielināt </w:t>
            </w:r>
            <w:proofErr w:type="spellStart"/>
            <w:r>
              <w:rPr>
                <w:szCs w:val="24"/>
              </w:rPr>
              <w:t>kardiovaskulāro</w:t>
            </w:r>
            <w:proofErr w:type="spellEnd"/>
            <w:r>
              <w:rPr>
                <w:szCs w:val="24"/>
              </w:rPr>
              <w:t xml:space="preserve"> pacientu </w:t>
            </w:r>
            <w:proofErr w:type="spellStart"/>
            <w:r>
              <w:rPr>
                <w:szCs w:val="24"/>
              </w:rPr>
              <w:t>līdzestību</w:t>
            </w:r>
            <w:proofErr w:type="spellEnd"/>
            <w:r>
              <w:rPr>
                <w:szCs w:val="24"/>
              </w:rPr>
              <w:t xml:space="preserve"> medikamentu lietošanā</w:t>
            </w:r>
          </w:p>
        </w:tc>
        <w:tc>
          <w:tcPr>
            <w:tcW w:w="2236" w:type="dxa"/>
          </w:tcPr>
          <w:p w14:paraId="702EAA8E" w14:textId="39AD9EB2" w:rsidR="0021378D" w:rsidRPr="0086159F" w:rsidRDefault="0021378D" w:rsidP="0021378D">
            <w:pPr>
              <w:spacing w:before="40" w:after="120"/>
              <w:ind w:firstLine="0"/>
              <w:jc w:val="left"/>
              <w:rPr>
                <w:szCs w:val="24"/>
              </w:rPr>
            </w:pPr>
            <w:r>
              <w:rPr>
                <w:szCs w:val="24"/>
              </w:rPr>
              <w:t xml:space="preserve">Uzlabota SAS un to saistīto slimību slimojošo pacientu </w:t>
            </w:r>
            <w:proofErr w:type="spellStart"/>
            <w:r>
              <w:rPr>
                <w:szCs w:val="24"/>
              </w:rPr>
              <w:t>līdzestība</w:t>
            </w:r>
            <w:proofErr w:type="spellEnd"/>
            <w:r>
              <w:rPr>
                <w:szCs w:val="24"/>
              </w:rPr>
              <w:t xml:space="preserve"> medikamentu lietošanā</w:t>
            </w:r>
          </w:p>
        </w:tc>
        <w:tc>
          <w:tcPr>
            <w:tcW w:w="2694" w:type="dxa"/>
          </w:tcPr>
          <w:p w14:paraId="4951F329" w14:textId="77777777" w:rsidR="0021378D" w:rsidRDefault="0021378D" w:rsidP="0021378D">
            <w:pPr>
              <w:spacing w:before="40" w:after="120"/>
              <w:ind w:firstLine="0"/>
              <w:jc w:val="left"/>
              <w:rPr>
                <w:szCs w:val="24"/>
              </w:rPr>
            </w:pPr>
            <w:r>
              <w:rPr>
                <w:szCs w:val="24"/>
              </w:rPr>
              <w:t>504 402 pacientu skaits, kam nodrošināta 100% kompensācija</w:t>
            </w:r>
          </w:p>
          <w:p w14:paraId="2120535E" w14:textId="77777777" w:rsidR="0021378D" w:rsidRPr="0086159F" w:rsidRDefault="0021378D" w:rsidP="0021378D">
            <w:pPr>
              <w:spacing w:before="40" w:after="120"/>
              <w:ind w:firstLine="0"/>
              <w:jc w:val="left"/>
              <w:rPr>
                <w:szCs w:val="24"/>
              </w:rPr>
            </w:pPr>
          </w:p>
        </w:tc>
        <w:tc>
          <w:tcPr>
            <w:tcW w:w="1275" w:type="dxa"/>
          </w:tcPr>
          <w:p w14:paraId="702B0933" w14:textId="10C2C7C9" w:rsidR="0021378D" w:rsidRPr="0086159F" w:rsidRDefault="0021378D" w:rsidP="0021378D">
            <w:pPr>
              <w:spacing w:before="40" w:after="120"/>
              <w:ind w:firstLine="0"/>
              <w:jc w:val="left"/>
              <w:rPr>
                <w:szCs w:val="24"/>
              </w:rPr>
            </w:pPr>
            <w:r>
              <w:rPr>
                <w:szCs w:val="24"/>
              </w:rPr>
              <w:t>NVD</w:t>
            </w:r>
            <w:r w:rsidR="00C53F2E">
              <w:rPr>
                <w:szCs w:val="24"/>
              </w:rPr>
              <w:t>, VM</w:t>
            </w:r>
          </w:p>
        </w:tc>
        <w:tc>
          <w:tcPr>
            <w:tcW w:w="2127" w:type="dxa"/>
          </w:tcPr>
          <w:p w14:paraId="3E0CD161" w14:textId="77777777" w:rsidR="0021378D" w:rsidRPr="0086159F" w:rsidRDefault="0021378D" w:rsidP="0021378D">
            <w:pPr>
              <w:spacing w:before="40" w:after="120"/>
              <w:jc w:val="left"/>
              <w:rPr>
                <w:szCs w:val="24"/>
              </w:rPr>
            </w:pPr>
          </w:p>
        </w:tc>
        <w:tc>
          <w:tcPr>
            <w:tcW w:w="2255" w:type="dxa"/>
            <w:gridSpan w:val="2"/>
          </w:tcPr>
          <w:p w14:paraId="0CC946CA" w14:textId="4BE52DD7" w:rsidR="0021378D" w:rsidRDefault="0021378D" w:rsidP="0021378D">
            <w:pPr>
              <w:spacing w:before="40" w:after="120"/>
              <w:ind w:firstLine="0"/>
              <w:jc w:val="left"/>
              <w:rPr>
                <w:szCs w:val="24"/>
              </w:rPr>
            </w:pPr>
            <w:r w:rsidRPr="006A3089">
              <w:rPr>
                <w:szCs w:val="24"/>
              </w:rPr>
              <w:t>202</w:t>
            </w:r>
            <w:r w:rsidR="00A408E0">
              <w:rPr>
                <w:szCs w:val="24"/>
              </w:rPr>
              <w:t>7</w:t>
            </w:r>
            <w:r w:rsidRPr="006A3089">
              <w:rPr>
                <w:szCs w:val="24"/>
              </w:rPr>
              <w:t>. gada II pusgads</w:t>
            </w:r>
          </w:p>
          <w:p w14:paraId="26195EC6" w14:textId="3655948B" w:rsidR="0021378D" w:rsidRDefault="0021378D" w:rsidP="0021378D">
            <w:pPr>
              <w:spacing w:before="40" w:after="120"/>
              <w:ind w:firstLine="0"/>
              <w:jc w:val="left"/>
              <w:rPr>
                <w:szCs w:val="24"/>
              </w:rPr>
            </w:pPr>
            <w:r>
              <w:t>(turpmāk ik gadu)</w:t>
            </w:r>
          </w:p>
          <w:p w14:paraId="20AD70FA" w14:textId="56BC4A79" w:rsidR="0021378D" w:rsidRPr="006A3089" w:rsidRDefault="0021378D" w:rsidP="0021378D">
            <w:pPr>
              <w:spacing w:before="40" w:after="120"/>
              <w:ind w:firstLine="0"/>
              <w:jc w:val="left"/>
              <w:rPr>
                <w:szCs w:val="24"/>
              </w:rPr>
            </w:pPr>
            <w:r>
              <w:rPr>
                <w:szCs w:val="24"/>
              </w:rPr>
              <w:t>(</w:t>
            </w:r>
            <w:r>
              <w:rPr>
                <w:i/>
                <w:iCs/>
                <w:szCs w:val="24"/>
              </w:rPr>
              <w:t xml:space="preserve">papildu </w:t>
            </w:r>
            <w:r w:rsidRPr="00BF106A">
              <w:rPr>
                <w:i/>
                <w:iCs/>
                <w:szCs w:val="24"/>
              </w:rPr>
              <w:t>finansējums</w:t>
            </w:r>
            <w:r w:rsidR="00A304A3">
              <w:rPr>
                <w:i/>
                <w:iCs/>
                <w:szCs w:val="24"/>
              </w:rPr>
              <w:t xml:space="preserve"> indikatīvi</w:t>
            </w:r>
            <w:r>
              <w:rPr>
                <w:szCs w:val="24"/>
              </w:rPr>
              <w:t>)</w:t>
            </w:r>
          </w:p>
        </w:tc>
      </w:tr>
      <w:bookmarkEnd w:id="73"/>
      <w:tr w:rsidR="0021378D" w:rsidRPr="0086159F" w14:paraId="6AE18866" w14:textId="77777777" w:rsidTr="00D81EB7">
        <w:trPr>
          <w:trHeight w:val="300"/>
        </w:trPr>
        <w:tc>
          <w:tcPr>
            <w:tcW w:w="709" w:type="dxa"/>
          </w:tcPr>
          <w:p w14:paraId="343092D9" w14:textId="2D8E69D4" w:rsidR="0021378D" w:rsidRPr="0086159F" w:rsidRDefault="0021378D" w:rsidP="0021378D">
            <w:pPr>
              <w:spacing w:before="40" w:after="120"/>
              <w:ind w:firstLine="0"/>
              <w:jc w:val="left"/>
              <w:rPr>
                <w:szCs w:val="24"/>
              </w:rPr>
            </w:pPr>
            <w:r>
              <w:rPr>
                <w:szCs w:val="24"/>
              </w:rPr>
              <w:t>2.3.4.</w:t>
            </w:r>
          </w:p>
        </w:tc>
        <w:tc>
          <w:tcPr>
            <w:tcW w:w="3150" w:type="dxa"/>
          </w:tcPr>
          <w:p w14:paraId="467E6945" w14:textId="0101B9C2" w:rsidR="0021378D" w:rsidRDefault="0021378D" w:rsidP="0021378D">
            <w:pPr>
              <w:spacing w:before="40" w:after="120"/>
              <w:ind w:firstLine="0"/>
              <w:jc w:val="left"/>
            </w:pPr>
            <w:r>
              <w:t xml:space="preserve">Veicināt jauniešu (18-24 gadu vecumam) iesaisti I tipa cukura diabēta dinamiskā novērošanā </w:t>
            </w:r>
          </w:p>
          <w:p w14:paraId="7A995F1E" w14:textId="77777777" w:rsidR="0021378D" w:rsidRPr="005E2BEC" w:rsidRDefault="0021378D" w:rsidP="0021378D">
            <w:pPr>
              <w:spacing w:before="40" w:after="120"/>
              <w:jc w:val="left"/>
              <w:rPr>
                <w:szCs w:val="24"/>
              </w:rPr>
            </w:pPr>
          </w:p>
        </w:tc>
        <w:tc>
          <w:tcPr>
            <w:tcW w:w="2236" w:type="dxa"/>
          </w:tcPr>
          <w:p w14:paraId="68E3070B" w14:textId="77777777" w:rsidR="0021378D" w:rsidRPr="0086159F" w:rsidRDefault="0021378D" w:rsidP="0021378D">
            <w:pPr>
              <w:spacing w:before="40" w:after="120"/>
              <w:ind w:firstLine="0"/>
              <w:jc w:val="left"/>
              <w:rPr>
                <w:szCs w:val="24"/>
              </w:rPr>
            </w:pPr>
            <w:bookmarkStart w:id="74" w:name="_Hlk200028924"/>
            <w:r>
              <w:rPr>
                <w:szCs w:val="24"/>
              </w:rPr>
              <w:t xml:space="preserve">Apmaksāta </w:t>
            </w:r>
            <w:r w:rsidRPr="000B2D9E">
              <w:rPr>
                <w:szCs w:val="24"/>
              </w:rPr>
              <w:t xml:space="preserve">nepārtrauktās glikozes līmeņa noteikšanas </w:t>
            </w:r>
            <w:r w:rsidRPr="001923B0">
              <w:rPr>
                <w:szCs w:val="24"/>
              </w:rPr>
              <w:t xml:space="preserve">sistēma pacientiem </w:t>
            </w:r>
            <w:r>
              <w:rPr>
                <w:szCs w:val="24"/>
              </w:rPr>
              <w:t>pēc</w:t>
            </w:r>
            <w:r w:rsidRPr="001923B0">
              <w:rPr>
                <w:szCs w:val="24"/>
              </w:rPr>
              <w:t xml:space="preserve"> 18</w:t>
            </w:r>
            <w:r>
              <w:rPr>
                <w:szCs w:val="24"/>
              </w:rPr>
              <w:t xml:space="preserve"> </w:t>
            </w:r>
            <w:r w:rsidRPr="001923B0">
              <w:rPr>
                <w:szCs w:val="24"/>
              </w:rPr>
              <w:t>gadu vecuma</w:t>
            </w:r>
            <w:r>
              <w:rPr>
                <w:szCs w:val="24"/>
              </w:rPr>
              <w:t xml:space="preserve"> (līdz 24 gadu vecumam (ieskaitot)</w:t>
            </w:r>
            <w:r w:rsidRPr="001923B0">
              <w:rPr>
                <w:szCs w:val="24"/>
              </w:rPr>
              <w:t xml:space="preserve">, kas lieto </w:t>
            </w:r>
            <w:r w:rsidRPr="00884971">
              <w:rPr>
                <w:color w:val="000000" w:themeColor="text1"/>
                <w:szCs w:val="24"/>
              </w:rPr>
              <w:t xml:space="preserve">nepārtrauktās glikozes līmeņa noteikšanas sistēmu </w:t>
            </w:r>
            <w:r>
              <w:rPr>
                <w:szCs w:val="24"/>
              </w:rPr>
              <w:t xml:space="preserve">vai/un </w:t>
            </w:r>
            <w:r w:rsidRPr="001923B0">
              <w:rPr>
                <w:szCs w:val="24"/>
              </w:rPr>
              <w:t xml:space="preserve">insulīna sūkņus </w:t>
            </w:r>
            <w:r>
              <w:rPr>
                <w:szCs w:val="24"/>
              </w:rPr>
              <w:t>līdz 18 gadu vecumam</w:t>
            </w:r>
            <w:r w:rsidRPr="001923B0">
              <w:rPr>
                <w:szCs w:val="24"/>
              </w:rPr>
              <w:t xml:space="preserve"> </w:t>
            </w:r>
            <w:bookmarkEnd w:id="74"/>
          </w:p>
        </w:tc>
        <w:tc>
          <w:tcPr>
            <w:tcW w:w="2694" w:type="dxa"/>
          </w:tcPr>
          <w:p w14:paraId="689228A8" w14:textId="3DCB5BA9" w:rsidR="0021378D" w:rsidRPr="0086159F" w:rsidRDefault="0021378D" w:rsidP="0021378D">
            <w:pPr>
              <w:spacing w:before="40" w:after="120"/>
              <w:ind w:firstLine="0"/>
              <w:jc w:val="left"/>
              <w:rPr>
                <w:szCs w:val="24"/>
              </w:rPr>
            </w:pPr>
            <w:r w:rsidRPr="00384AC3">
              <w:rPr>
                <w:szCs w:val="24"/>
              </w:rPr>
              <w:t>1</w:t>
            </w:r>
            <w:r w:rsidRPr="001D30B6">
              <w:rPr>
                <w:szCs w:val="24"/>
              </w:rPr>
              <w:t xml:space="preserve">50 </w:t>
            </w:r>
            <w:r w:rsidRPr="000B2D9E">
              <w:rPr>
                <w:szCs w:val="24"/>
              </w:rPr>
              <w:t xml:space="preserve">pacientiem </w:t>
            </w:r>
            <w:r>
              <w:rPr>
                <w:szCs w:val="24"/>
              </w:rPr>
              <w:t xml:space="preserve">no 18-24 gadu vecuma </w:t>
            </w:r>
            <w:r w:rsidRPr="000B2D9E">
              <w:rPr>
                <w:szCs w:val="24"/>
              </w:rPr>
              <w:t xml:space="preserve">apmaksāta  </w:t>
            </w:r>
            <w:r w:rsidRPr="00D53ADC">
              <w:rPr>
                <w:szCs w:val="24"/>
              </w:rPr>
              <w:t>nepārtrauktās glikozes līmeņa noteikšanas sistēm</w:t>
            </w:r>
            <w:r>
              <w:rPr>
                <w:szCs w:val="24"/>
              </w:rPr>
              <w:t>a</w:t>
            </w:r>
          </w:p>
        </w:tc>
        <w:tc>
          <w:tcPr>
            <w:tcW w:w="1275" w:type="dxa"/>
          </w:tcPr>
          <w:p w14:paraId="4A2E91F1" w14:textId="6CCDA696" w:rsidR="0021378D" w:rsidRPr="0086159F" w:rsidRDefault="0021378D" w:rsidP="0021378D">
            <w:pPr>
              <w:spacing w:before="40" w:after="120"/>
              <w:ind w:firstLine="0"/>
              <w:jc w:val="left"/>
              <w:rPr>
                <w:szCs w:val="24"/>
              </w:rPr>
            </w:pPr>
            <w:r>
              <w:rPr>
                <w:szCs w:val="24"/>
              </w:rPr>
              <w:t>NVD</w:t>
            </w:r>
            <w:r w:rsidR="00C53F2E">
              <w:rPr>
                <w:szCs w:val="24"/>
              </w:rPr>
              <w:t>, VM</w:t>
            </w:r>
          </w:p>
        </w:tc>
        <w:tc>
          <w:tcPr>
            <w:tcW w:w="2127" w:type="dxa"/>
          </w:tcPr>
          <w:p w14:paraId="77A1AD61" w14:textId="77777777" w:rsidR="0021378D" w:rsidRDefault="0021378D" w:rsidP="0021378D">
            <w:pPr>
              <w:spacing w:before="40" w:after="120"/>
              <w:ind w:firstLine="0"/>
              <w:jc w:val="left"/>
              <w:rPr>
                <w:szCs w:val="24"/>
              </w:rPr>
            </w:pPr>
            <w:r>
              <w:rPr>
                <w:szCs w:val="24"/>
              </w:rPr>
              <w:t>LEA</w:t>
            </w:r>
          </w:p>
          <w:p w14:paraId="1085527C" w14:textId="77777777" w:rsidR="0021378D" w:rsidRPr="0086159F" w:rsidRDefault="0021378D" w:rsidP="0021378D">
            <w:pPr>
              <w:spacing w:before="40" w:after="120"/>
              <w:jc w:val="left"/>
              <w:rPr>
                <w:szCs w:val="24"/>
              </w:rPr>
            </w:pPr>
          </w:p>
        </w:tc>
        <w:tc>
          <w:tcPr>
            <w:tcW w:w="2255" w:type="dxa"/>
            <w:gridSpan w:val="2"/>
          </w:tcPr>
          <w:p w14:paraId="65BA166B" w14:textId="06F7BAD3" w:rsidR="0021378D" w:rsidRDefault="0021378D" w:rsidP="0021378D">
            <w:pPr>
              <w:spacing w:before="40" w:after="120"/>
              <w:ind w:firstLine="0"/>
              <w:jc w:val="left"/>
              <w:rPr>
                <w:szCs w:val="24"/>
              </w:rPr>
            </w:pPr>
            <w:r w:rsidRPr="000C6273">
              <w:rPr>
                <w:szCs w:val="24"/>
              </w:rPr>
              <w:t>202</w:t>
            </w:r>
            <w:r w:rsidR="00A408E0">
              <w:rPr>
                <w:szCs w:val="24"/>
              </w:rPr>
              <w:t>7</w:t>
            </w:r>
            <w:r w:rsidRPr="000C6273">
              <w:rPr>
                <w:szCs w:val="24"/>
              </w:rPr>
              <w:t>. gada I pusgads</w:t>
            </w:r>
          </w:p>
          <w:p w14:paraId="15C0A450" w14:textId="1A6C5E51" w:rsidR="0021378D" w:rsidRDefault="0021378D" w:rsidP="0021378D">
            <w:pPr>
              <w:spacing w:before="40" w:after="120"/>
              <w:ind w:firstLine="0"/>
              <w:jc w:val="left"/>
              <w:rPr>
                <w:szCs w:val="24"/>
              </w:rPr>
            </w:pPr>
            <w:r>
              <w:t>(turpmāk ik gadu)</w:t>
            </w:r>
          </w:p>
          <w:p w14:paraId="2EFAE9A1" w14:textId="1EBB6B55" w:rsidR="0021378D" w:rsidRPr="0086159F" w:rsidRDefault="0021378D" w:rsidP="0021378D">
            <w:pPr>
              <w:spacing w:before="40" w:after="120"/>
              <w:ind w:firstLine="0"/>
              <w:jc w:val="left"/>
              <w:rPr>
                <w:i/>
                <w:iCs/>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21378D" w:rsidRPr="0086159F" w14:paraId="66945EEB" w14:textId="77777777" w:rsidTr="00D81EB7">
        <w:trPr>
          <w:trHeight w:val="300"/>
        </w:trPr>
        <w:tc>
          <w:tcPr>
            <w:tcW w:w="709" w:type="dxa"/>
          </w:tcPr>
          <w:p w14:paraId="693A92C2" w14:textId="63106EDB" w:rsidR="0021378D" w:rsidRDefault="0021378D" w:rsidP="0021378D">
            <w:pPr>
              <w:spacing w:before="40" w:after="120"/>
              <w:ind w:firstLine="0"/>
              <w:jc w:val="left"/>
              <w:rPr>
                <w:szCs w:val="24"/>
              </w:rPr>
            </w:pPr>
            <w:r>
              <w:rPr>
                <w:szCs w:val="24"/>
              </w:rPr>
              <w:t>2.3.5.</w:t>
            </w:r>
          </w:p>
        </w:tc>
        <w:tc>
          <w:tcPr>
            <w:tcW w:w="3150" w:type="dxa"/>
          </w:tcPr>
          <w:p w14:paraId="071D174A" w14:textId="74638854" w:rsidR="0021378D" w:rsidRPr="000B2D9E" w:rsidRDefault="0021378D" w:rsidP="0021378D">
            <w:pPr>
              <w:spacing w:before="40" w:after="120"/>
              <w:ind w:firstLine="0"/>
              <w:jc w:val="left"/>
            </w:pPr>
            <w:r>
              <w:t xml:space="preserve">Veicināt </w:t>
            </w:r>
            <w:r w:rsidRPr="00384AC3">
              <w:t>I tipa cukura diabēta pacient</w:t>
            </w:r>
            <w:r>
              <w:t>u</w:t>
            </w:r>
            <w:r w:rsidRPr="00384AC3">
              <w:t xml:space="preserve"> ar smagām un/ vai biežām </w:t>
            </w:r>
            <w:proofErr w:type="spellStart"/>
            <w:r w:rsidRPr="00384AC3">
              <w:t>hipoglikēmijām</w:t>
            </w:r>
            <w:proofErr w:type="spellEnd"/>
            <w:r w:rsidRPr="00384AC3">
              <w:t>, labilu diabēta gaitu, nopietnām diabēta vēlīnām komplikācijām</w:t>
            </w:r>
            <w:r>
              <w:t xml:space="preserve"> iesaisti I tipa cukura diabēta dinamiskā novērošanā </w:t>
            </w:r>
          </w:p>
        </w:tc>
        <w:tc>
          <w:tcPr>
            <w:tcW w:w="2236" w:type="dxa"/>
          </w:tcPr>
          <w:p w14:paraId="02131A33" w14:textId="599D04A7" w:rsidR="0021378D" w:rsidRDefault="0021378D" w:rsidP="0021378D">
            <w:pPr>
              <w:spacing w:before="40" w:after="120"/>
              <w:ind w:firstLine="0"/>
              <w:jc w:val="left"/>
            </w:pPr>
            <w:r>
              <w:t xml:space="preserve">Apmaksāta nepārtrauktās glikozes līmeņa noteikšanas sistēma pacientiem cukura diabēta pacientiem </w:t>
            </w:r>
            <w:r w:rsidRPr="00384AC3">
              <w:t xml:space="preserve">ar smagām un/ vai biežām </w:t>
            </w:r>
            <w:proofErr w:type="spellStart"/>
            <w:r w:rsidRPr="00384AC3">
              <w:t>hipoglikēmijām</w:t>
            </w:r>
            <w:proofErr w:type="spellEnd"/>
            <w:r w:rsidRPr="00384AC3">
              <w:t>, labilu diabēta gaitu, nopietnām diabēta vēlīnām komplikācijām</w:t>
            </w:r>
          </w:p>
        </w:tc>
        <w:tc>
          <w:tcPr>
            <w:tcW w:w="2694" w:type="dxa"/>
          </w:tcPr>
          <w:p w14:paraId="31E0BF5D" w14:textId="1170A89F" w:rsidR="0021378D" w:rsidRDefault="0021378D" w:rsidP="0021378D">
            <w:pPr>
              <w:spacing w:before="40" w:after="120"/>
              <w:ind w:firstLine="0"/>
              <w:jc w:val="left"/>
            </w:pPr>
            <w:r>
              <w:t>500 pacientiem apmaksāta  nepārtrauktās glikozes līmeņa noteikšanas sistēma</w:t>
            </w:r>
          </w:p>
          <w:p w14:paraId="05263F31" w14:textId="77C863A4" w:rsidR="0021378D" w:rsidRPr="005210DC" w:rsidRDefault="0021378D" w:rsidP="0021378D">
            <w:pPr>
              <w:spacing w:before="40" w:after="120"/>
              <w:ind w:firstLine="0"/>
              <w:jc w:val="left"/>
              <w:rPr>
                <w:color w:val="EE0000"/>
              </w:rPr>
            </w:pPr>
          </w:p>
        </w:tc>
        <w:tc>
          <w:tcPr>
            <w:tcW w:w="1275" w:type="dxa"/>
          </w:tcPr>
          <w:p w14:paraId="2752F120" w14:textId="0D969D98" w:rsidR="0021378D" w:rsidRDefault="0021378D" w:rsidP="0021378D">
            <w:pPr>
              <w:spacing w:before="40" w:after="120"/>
              <w:ind w:firstLine="0"/>
              <w:jc w:val="left"/>
              <w:rPr>
                <w:szCs w:val="24"/>
              </w:rPr>
            </w:pPr>
            <w:r>
              <w:rPr>
                <w:szCs w:val="24"/>
              </w:rPr>
              <w:t>NVD</w:t>
            </w:r>
            <w:r w:rsidR="00C53F2E">
              <w:rPr>
                <w:szCs w:val="24"/>
              </w:rPr>
              <w:t>, VM</w:t>
            </w:r>
          </w:p>
        </w:tc>
        <w:tc>
          <w:tcPr>
            <w:tcW w:w="2127" w:type="dxa"/>
          </w:tcPr>
          <w:p w14:paraId="33F9268D" w14:textId="77777777" w:rsidR="0021378D" w:rsidRDefault="0021378D" w:rsidP="0021378D">
            <w:pPr>
              <w:spacing w:before="40" w:after="120"/>
              <w:ind w:firstLine="0"/>
              <w:jc w:val="left"/>
              <w:rPr>
                <w:szCs w:val="24"/>
              </w:rPr>
            </w:pPr>
            <w:r>
              <w:rPr>
                <w:szCs w:val="24"/>
              </w:rPr>
              <w:t>LEA</w:t>
            </w:r>
          </w:p>
          <w:p w14:paraId="7848C576" w14:textId="77777777" w:rsidR="0021378D" w:rsidRDefault="0021378D" w:rsidP="0021378D">
            <w:pPr>
              <w:spacing w:before="40" w:after="120"/>
              <w:jc w:val="left"/>
              <w:rPr>
                <w:szCs w:val="24"/>
              </w:rPr>
            </w:pPr>
          </w:p>
        </w:tc>
        <w:tc>
          <w:tcPr>
            <w:tcW w:w="2255" w:type="dxa"/>
            <w:gridSpan w:val="2"/>
          </w:tcPr>
          <w:p w14:paraId="1ACC42B2" w14:textId="2F4A8D42" w:rsidR="0021378D" w:rsidRDefault="0021378D" w:rsidP="0021378D">
            <w:pPr>
              <w:spacing w:before="40" w:after="120"/>
              <w:ind w:firstLine="0"/>
              <w:jc w:val="left"/>
              <w:rPr>
                <w:szCs w:val="24"/>
              </w:rPr>
            </w:pPr>
            <w:r w:rsidRPr="000C6273">
              <w:rPr>
                <w:szCs w:val="24"/>
              </w:rPr>
              <w:t>202</w:t>
            </w:r>
            <w:r w:rsidR="00A408E0">
              <w:rPr>
                <w:szCs w:val="24"/>
              </w:rPr>
              <w:t>7</w:t>
            </w:r>
            <w:r w:rsidRPr="000C6273">
              <w:rPr>
                <w:szCs w:val="24"/>
              </w:rPr>
              <w:t>. gada I pusgads</w:t>
            </w:r>
          </w:p>
          <w:p w14:paraId="563E0EB0" w14:textId="25C65B51" w:rsidR="0021378D" w:rsidRDefault="0021378D" w:rsidP="0021378D">
            <w:pPr>
              <w:spacing w:before="40" w:after="120"/>
              <w:ind w:firstLine="0"/>
              <w:jc w:val="left"/>
              <w:rPr>
                <w:szCs w:val="24"/>
              </w:rPr>
            </w:pPr>
            <w:r>
              <w:t>(turpmāk ik gadu)</w:t>
            </w:r>
          </w:p>
          <w:p w14:paraId="29275FD6" w14:textId="63E9CB12" w:rsidR="0021378D" w:rsidRPr="000C6273" w:rsidRDefault="0021378D" w:rsidP="0021378D">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B96CBB" w:rsidRPr="0086159F" w14:paraId="7E68C165" w14:textId="77777777" w:rsidTr="00D81EB7">
        <w:trPr>
          <w:trHeight w:val="300"/>
        </w:trPr>
        <w:tc>
          <w:tcPr>
            <w:tcW w:w="709" w:type="dxa"/>
          </w:tcPr>
          <w:p w14:paraId="0A6CA3BC" w14:textId="3B7E84DF" w:rsidR="00B96CBB" w:rsidRPr="00867103" w:rsidRDefault="00B96CBB" w:rsidP="0021378D">
            <w:pPr>
              <w:spacing w:before="40" w:after="120"/>
              <w:ind w:firstLine="0"/>
              <w:jc w:val="left"/>
              <w:rPr>
                <w:szCs w:val="24"/>
              </w:rPr>
            </w:pPr>
            <w:r w:rsidRPr="00867103">
              <w:rPr>
                <w:szCs w:val="24"/>
              </w:rPr>
              <w:lastRenderedPageBreak/>
              <w:t>2.3.6.</w:t>
            </w:r>
          </w:p>
        </w:tc>
        <w:tc>
          <w:tcPr>
            <w:tcW w:w="3150" w:type="dxa"/>
          </w:tcPr>
          <w:p w14:paraId="04D22636" w14:textId="64BD1C0F" w:rsidR="00B96CBB" w:rsidRPr="00867103" w:rsidRDefault="00AD5B81" w:rsidP="0021378D">
            <w:pPr>
              <w:spacing w:before="40" w:after="120"/>
              <w:ind w:firstLine="0"/>
              <w:jc w:val="left"/>
            </w:pPr>
            <w:r w:rsidRPr="00867103">
              <w:t>Izskatīt iespēju paplašināt izrakstīšanas nosacījumus kompensējamo zāļu sarakstā esošajiem medikamentiem un/vai iekļaut valsts kompensējamo zāļu sarakstā jaunus medikamentus</w:t>
            </w:r>
          </w:p>
        </w:tc>
        <w:tc>
          <w:tcPr>
            <w:tcW w:w="2236" w:type="dxa"/>
          </w:tcPr>
          <w:p w14:paraId="0D10A0F7" w14:textId="32769CFC" w:rsidR="00B96CBB" w:rsidRPr="00867103" w:rsidRDefault="00AD5B81" w:rsidP="0021378D">
            <w:pPr>
              <w:spacing w:before="40" w:after="120"/>
              <w:ind w:firstLine="0"/>
              <w:jc w:val="left"/>
            </w:pPr>
            <w:r w:rsidRPr="00867103">
              <w:t xml:space="preserve">Izvērtēta medikamentozās terapijas pieejamība atbilstoši aktuālajām SAS ārstēšanas un profilakses vadlīnijām  </w:t>
            </w:r>
          </w:p>
        </w:tc>
        <w:tc>
          <w:tcPr>
            <w:tcW w:w="2694" w:type="dxa"/>
          </w:tcPr>
          <w:p w14:paraId="51FBD1D0" w14:textId="7902BD4F" w:rsidR="00B96CBB" w:rsidRPr="00867103" w:rsidRDefault="00AD5B81" w:rsidP="0021378D">
            <w:pPr>
              <w:spacing w:before="40" w:after="120"/>
              <w:ind w:firstLine="0"/>
              <w:jc w:val="left"/>
            </w:pPr>
            <w:r w:rsidRPr="00867103">
              <w:t xml:space="preserve">Sagatavoti priekšlikumi medikamentu izrakstīšanas nosacījumu paplašināšanai un jaunu medikamentu iekļaušanai KZS </w:t>
            </w:r>
          </w:p>
        </w:tc>
        <w:tc>
          <w:tcPr>
            <w:tcW w:w="1275" w:type="dxa"/>
          </w:tcPr>
          <w:p w14:paraId="44ACE73D" w14:textId="0CC7B143" w:rsidR="00B96CBB" w:rsidRPr="00867103" w:rsidRDefault="00B96CBB" w:rsidP="0021378D">
            <w:pPr>
              <w:spacing w:before="40" w:after="120"/>
              <w:ind w:firstLine="0"/>
              <w:jc w:val="left"/>
              <w:rPr>
                <w:szCs w:val="24"/>
              </w:rPr>
            </w:pPr>
            <w:r w:rsidRPr="00867103">
              <w:rPr>
                <w:szCs w:val="24"/>
              </w:rPr>
              <w:t>VM</w:t>
            </w:r>
          </w:p>
        </w:tc>
        <w:tc>
          <w:tcPr>
            <w:tcW w:w="2127" w:type="dxa"/>
          </w:tcPr>
          <w:p w14:paraId="382FDE5C" w14:textId="1A4B74E9" w:rsidR="00B96CBB" w:rsidRPr="00867103" w:rsidRDefault="00B96CBB" w:rsidP="0021378D">
            <w:pPr>
              <w:spacing w:before="40" w:after="120"/>
              <w:ind w:firstLine="0"/>
              <w:jc w:val="left"/>
              <w:rPr>
                <w:szCs w:val="24"/>
              </w:rPr>
            </w:pPr>
            <w:r w:rsidRPr="00867103">
              <w:rPr>
                <w:szCs w:val="24"/>
              </w:rPr>
              <w:t>NVD, ārstu profesionālās asociācijas</w:t>
            </w:r>
            <w:r w:rsidR="00407351">
              <w:rPr>
                <w:szCs w:val="24"/>
              </w:rPr>
              <w:t>, NVO</w:t>
            </w:r>
          </w:p>
        </w:tc>
        <w:tc>
          <w:tcPr>
            <w:tcW w:w="2255" w:type="dxa"/>
            <w:gridSpan w:val="2"/>
          </w:tcPr>
          <w:p w14:paraId="01BF39D2" w14:textId="77777777" w:rsidR="00B96CBB" w:rsidRPr="00B96CBB" w:rsidRDefault="00B96CBB" w:rsidP="00B96CBB">
            <w:pPr>
              <w:spacing w:before="40" w:after="120"/>
              <w:ind w:firstLine="0"/>
              <w:jc w:val="left"/>
              <w:rPr>
                <w:szCs w:val="24"/>
              </w:rPr>
            </w:pPr>
            <w:r w:rsidRPr="00B96CBB">
              <w:rPr>
                <w:szCs w:val="24"/>
              </w:rPr>
              <w:t>2027. gada II pusgads</w:t>
            </w:r>
          </w:p>
          <w:p w14:paraId="1F72490A" w14:textId="2019CC29" w:rsidR="00B96CBB" w:rsidRPr="00867103" w:rsidRDefault="00B96CBB" w:rsidP="00B96CBB">
            <w:pPr>
              <w:spacing w:before="40" w:after="120"/>
              <w:ind w:firstLine="0"/>
              <w:jc w:val="left"/>
              <w:rPr>
                <w:szCs w:val="24"/>
              </w:rPr>
            </w:pPr>
            <w:r w:rsidRPr="00867103">
              <w:rPr>
                <w:szCs w:val="24"/>
              </w:rPr>
              <w:t>(</w:t>
            </w:r>
            <w:r w:rsidRPr="00867103">
              <w:rPr>
                <w:i/>
                <w:iCs/>
                <w:szCs w:val="24"/>
              </w:rPr>
              <w:t>esošais valsts budžeta finansējums</w:t>
            </w:r>
            <w:r w:rsidRPr="00867103">
              <w:rPr>
                <w:szCs w:val="24"/>
              </w:rPr>
              <w:t>)</w:t>
            </w:r>
          </w:p>
        </w:tc>
      </w:tr>
    </w:tbl>
    <w:tbl>
      <w:tblPr>
        <w:tblStyle w:val="TableGrid"/>
        <w:tblW w:w="4968" w:type="pct"/>
        <w:jc w:val="center"/>
        <w:tblLayout w:type="fixed"/>
        <w:tblCellMar>
          <w:top w:w="20" w:type="dxa"/>
          <w:left w:w="20" w:type="dxa"/>
          <w:bottom w:w="20" w:type="dxa"/>
          <w:right w:w="20" w:type="dxa"/>
        </w:tblCellMar>
        <w:tblLook w:val="04A0" w:firstRow="1" w:lastRow="0" w:firstColumn="1" w:lastColumn="0" w:noHBand="0" w:noVBand="1"/>
      </w:tblPr>
      <w:tblGrid>
        <w:gridCol w:w="847"/>
        <w:gridCol w:w="3116"/>
        <w:gridCol w:w="2128"/>
        <w:gridCol w:w="2833"/>
        <w:gridCol w:w="1275"/>
        <w:gridCol w:w="2128"/>
        <w:gridCol w:w="2128"/>
      </w:tblGrid>
      <w:tr w:rsidR="000910BE" w:rsidRPr="004547E5" w14:paraId="3F56E36E" w14:textId="77777777" w:rsidTr="00D81EB7">
        <w:trPr>
          <w:trHeight w:val="642"/>
          <w:jc w:val="center"/>
        </w:trPr>
        <w:tc>
          <w:tcPr>
            <w:tcW w:w="5000" w:type="pct"/>
            <w:gridSpan w:val="7"/>
            <w:shd w:val="clear" w:color="auto" w:fill="D9D9D9" w:themeFill="background1" w:themeFillShade="D9"/>
            <w:vAlign w:val="center"/>
          </w:tcPr>
          <w:bookmarkEnd w:id="69"/>
          <w:bookmarkEnd w:id="70"/>
          <w:bookmarkEnd w:id="71"/>
          <w:p w14:paraId="7283A4D1" w14:textId="252D89B8" w:rsidR="000910BE" w:rsidRPr="004560AC" w:rsidRDefault="000910BE" w:rsidP="1284F708">
            <w:pPr>
              <w:pStyle w:val="ListParagraph"/>
              <w:numPr>
                <w:ilvl w:val="1"/>
                <w:numId w:val="30"/>
              </w:numPr>
              <w:ind w:left="965"/>
              <w:jc w:val="left"/>
              <w:rPr>
                <w:b/>
                <w:bCs/>
              </w:rPr>
            </w:pPr>
            <w:r w:rsidRPr="1284F708">
              <w:rPr>
                <w:b/>
                <w:bCs/>
              </w:rPr>
              <w:t xml:space="preserve"> Stacionārās </w:t>
            </w:r>
            <w:r w:rsidR="000D281E">
              <w:rPr>
                <w:b/>
                <w:bCs/>
              </w:rPr>
              <w:t xml:space="preserve">veselības </w:t>
            </w:r>
            <w:r w:rsidRPr="1284F708">
              <w:rPr>
                <w:b/>
                <w:bCs/>
              </w:rPr>
              <w:t>aprūpes pilnveidošanas pasākumi</w:t>
            </w:r>
          </w:p>
        </w:tc>
      </w:tr>
      <w:tr w:rsidR="00D81EB7" w:rsidRPr="00C858C2" w14:paraId="5F1CD989" w14:textId="77777777" w:rsidTr="00D81EB7">
        <w:trPr>
          <w:trHeight w:val="300"/>
          <w:jc w:val="center"/>
        </w:trPr>
        <w:tc>
          <w:tcPr>
            <w:tcW w:w="293" w:type="pct"/>
            <w:vAlign w:val="center"/>
          </w:tcPr>
          <w:p w14:paraId="3C613EC0" w14:textId="2A5BDDCB" w:rsidR="00D81EB7" w:rsidRDefault="00D81EB7" w:rsidP="00D81EB7">
            <w:pPr>
              <w:spacing w:before="40" w:after="120"/>
              <w:ind w:firstLine="0"/>
              <w:jc w:val="left"/>
              <w:rPr>
                <w:szCs w:val="24"/>
              </w:rPr>
            </w:pPr>
            <w:r w:rsidRPr="1284F708">
              <w:rPr>
                <w:b/>
                <w:bCs/>
              </w:rPr>
              <w:t>Nr. p. k.</w:t>
            </w:r>
          </w:p>
        </w:tc>
        <w:tc>
          <w:tcPr>
            <w:tcW w:w="1078" w:type="pct"/>
            <w:vAlign w:val="center"/>
          </w:tcPr>
          <w:p w14:paraId="79B11F4B" w14:textId="2158861F" w:rsidR="00D81EB7" w:rsidRPr="00494951" w:rsidRDefault="00D81EB7" w:rsidP="00D81EB7">
            <w:pPr>
              <w:spacing w:before="40" w:after="120"/>
              <w:ind w:firstLine="0"/>
              <w:jc w:val="left"/>
              <w:rPr>
                <w:szCs w:val="24"/>
              </w:rPr>
            </w:pPr>
            <w:r w:rsidRPr="1284F708">
              <w:rPr>
                <w:b/>
                <w:bCs/>
              </w:rPr>
              <w:t>Pasākums</w:t>
            </w:r>
          </w:p>
        </w:tc>
        <w:tc>
          <w:tcPr>
            <w:tcW w:w="736" w:type="pct"/>
            <w:vAlign w:val="center"/>
          </w:tcPr>
          <w:p w14:paraId="1B0A6E65" w14:textId="5C1E10C7" w:rsidR="00D81EB7" w:rsidRDefault="00D81EB7" w:rsidP="00D81EB7">
            <w:pPr>
              <w:spacing w:before="40" w:after="120"/>
              <w:ind w:firstLine="0"/>
              <w:jc w:val="left"/>
              <w:rPr>
                <w:szCs w:val="24"/>
              </w:rPr>
            </w:pPr>
            <w:r w:rsidRPr="1284F708">
              <w:rPr>
                <w:b/>
                <w:bCs/>
              </w:rPr>
              <w:t>Darbības rezultāts</w:t>
            </w:r>
          </w:p>
        </w:tc>
        <w:tc>
          <w:tcPr>
            <w:tcW w:w="980" w:type="pct"/>
            <w:vAlign w:val="center"/>
          </w:tcPr>
          <w:p w14:paraId="7A39CCC3" w14:textId="08768102" w:rsidR="00D81EB7" w:rsidRDefault="00D81EB7" w:rsidP="00D81EB7">
            <w:pPr>
              <w:spacing w:before="40" w:after="120"/>
              <w:ind w:firstLine="0"/>
              <w:jc w:val="left"/>
            </w:pPr>
            <w:r w:rsidRPr="1284F708">
              <w:rPr>
                <w:b/>
                <w:bCs/>
              </w:rPr>
              <w:t>Rezultatīvais rādītājs</w:t>
            </w:r>
          </w:p>
        </w:tc>
        <w:tc>
          <w:tcPr>
            <w:tcW w:w="441" w:type="pct"/>
            <w:vAlign w:val="center"/>
          </w:tcPr>
          <w:p w14:paraId="16715E43" w14:textId="453FCD9E" w:rsidR="00D81EB7" w:rsidRDefault="00D81EB7" w:rsidP="00D81EB7">
            <w:pPr>
              <w:spacing w:before="40" w:after="120"/>
              <w:ind w:firstLine="0"/>
              <w:jc w:val="left"/>
            </w:pPr>
            <w:r w:rsidRPr="1284F708">
              <w:rPr>
                <w:b/>
                <w:bCs/>
              </w:rPr>
              <w:t>Atbildīgā institūcija</w:t>
            </w:r>
          </w:p>
        </w:tc>
        <w:tc>
          <w:tcPr>
            <w:tcW w:w="736" w:type="pct"/>
            <w:vAlign w:val="center"/>
          </w:tcPr>
          <w:p w14:paraId="1639E8EA" w14:textId="3BC00076" w:rsidR="00D81EB7" w:rsidRPr="0086159F" w:rsidRDefault="00D81EB7" w:rsidP="00D81EB7">
            <w:pPr>
              <w:spacing w:before="40" w:after="120"/>
              <w:ind w:firstLine="0"/>
              <w:jc w:val="left"/>
              <w:rPr>
                <w:szCs w:val="24"/>
              </w:rPr>
            </w:pPr>
            <w:r w:rsidRPr="1284F708">
              <w:rPr>
                <w:b/>
                <w:bCs/>
              </w:rPr>
              <w:t>Līdzatbildīgās institūcijas</w:t>
            </w:r>
          </w:p>
        </w:tc>
        <w:tc>
          <w:tcPr>
            <w:tcW w:w="736" w:type="pct"/>
            <w:vAlign w:val="center"/>
          </w:tcPr>
          <w:p w14:paraId="46A911CE" w14:textId="4FDE9572" w:rsidR="00D81EB7" w:rsidRDefault="00D81EB7" w:rsidP="00D81EB7">
            <w:pPr>
              <w:spacing w:before="40" w:after="120"/>
              <w:ind w:firstLine="0"/>
              <w:jc w:val="left"/>
              <w:rPr>
                <w:szCs w:val="24"/>
              </w:rPr>
            </w:pPr>
            <w:r w:rsidRPr="1284F708">
              <w:rPr>
                <w:b/>
                <w:bCs/>
              </w:rPr>
              <w:t>Izpildes termiņš</w:t>
            </w:r>
            <w:r>
              <w:br/>
            </w:r>
            <w:r w:rsidRPr="1284F708">
              <w:rPr>
                <w:b/>
                <w:bCs/>
              </w:rPr>
              <w:t>(ar precizitāti līdz pusgadam)</w:t>
            </w:r>
          </w:p>
        </w:tc>
      </w:tr>
      <w:tr w:rsidR="00D81EB7" w:rsidRPr="00C858C2" w14:paraId="3C258D37" w14:textId="77777777" w:rsidTr="00D81EB7">
        <w:trPr>
          <w:trHeight w:val="300"/>
          <w:jc w:val="center"/>
        </w:trPr>
        <w:tc>
          <w:tcPr>
            <w:tcW w:w="5000" w:type="pct"/>
            <w:gridSpan w:val="7"/>
          </w:tcPr>
          <w:p w14:paraId="17CA03D2" w14:textId="77777777" w:rsidR="00D81EB7" w:rsidRPr="00C64BF3" w:rsidRDefault="00D81EB7" w:rsidP="00D81EB7">
            <w:pPr>
              <w:spacing w:before="40" w:after="120"/>
              <w:ind w:firstLine="0"/>
              <w:rPr>
                <w:b/>
                <w:bCs/>
                <w:szCs w:val="24"/>
              </w:rPr>
            </w:pPr>
            <w:r w:rsidRPr="00C64BF3">
              <w:rPr>
                <w:b/>
                <w:bCs/>
                <w:szCs w:val="24"/>
              </w:rPr>
              <w:t>Pamatnostādņu uzdevums un tā numurs</w:t>
            </w:r>
          </w:p>
          <w:p w14:paraId="3C01441D" w14:textId="77777777" w:rsidR="00D81EB7" w:rsidRPr="00C64BF3" w:rsidRDefault="00D81EB7" w:rsidP="00D81EB7">
            <w:pPr>
              <w:spacing w:before="40" w:after="120"/>
              <w:ind w:firstLine="0"/>
              <w:rPr>
                <w:szCs w:val="24"/>
              </w:rPr>
            </w:pPr>
            <w:r w:rsidRPr="00C64BF3">
              <w:rPr>
                <w:szCs w:val="24"/>
              </w:rPr>
              <w:t>Palielināt plānveida stacionāro pakalpojumu apjomu. (3.1.3.1.apakšuzdevums)</w:t>
            </w:r>
          </w:p>
          <w:p w14:paraId="179EE88D" w14:textId="77777777" w:rsidR="00D81EB7" w:rsidRDefault="00D81EB7" w:rsidP="00D81EB7">
            <w:pPr>
              <w:spacing w:before="40" w:after="120"/>
              <w:ind w:firstLine="0"/>
              <w:rPr>
                <w:szCs w:val="24"/>
              </w:rPr>
            </w:pPr>
            <w:r w:rsidRPr="00C64BF3">
              <w:rPr>
                <w:szCs w:val="24"/>
              </w:rPr>
              <w:t>Iekļaut jaunus stacionāros pakalpojumus valsts apmaksāto pakalpojumu sarakstā. (3.1.3.2.apakšuzdevums)</w:t>
            </w:r>
          </w:p>
          <w:p w14:paraId="464C1ECC" w14:textId="77777777" w:rsidR="00D81EB7" w:rsidRPr="00C64BF3" w:rsidRDefault="00D81EB7" w:rsidP="00D81EB7">
            <w:pPr>
              <w:spacing w:before="40" w:after="120"/>
              <w:ind w:firstLine="0"/>
              <w:rPr>
                <w:szCs w:val="24"/>
              </w:rPr>
            </w:pPr>
            <w:r w:rsidRPr="00EA7332">
              <w:rPr>
                <w:szCs w:val="24"/>
              </w:rPr>
              <w:t>Nodrošināt stacionāro veselības aprūpes pakalpojumu tarifu atbilstību faktiskajām izmaksām (sasaistē ar 5.2.2. uzdevumu).</w:t>
            </w:r>
            <w:r>
              <w:rPr>
                <w:szCs w:val="24"/>
              </w:rPr>
              <w:t xml:space="preserve"> (3.1.3.3.apakšuzdevums)</w:t>
            </w:r>
          </w:p>
          <w:p w14:paraId="71464D13" w14:textId="77777777" w:rsidR="00D81EB7" w:rsidRPr="00C64BF3" w:rsidRDefault="00D81EB7" w:rsidP="00D81EB7">
            <w:pPr>
              <w:spacing w:before="40" w:after="120"/>
              <w:ind w:firstLine="0"/>
              <w:rPr>
                <w:szCs w:val="24"/>
              </w:rPr>
            </w:pPr>
            <w:r w:rsidRPr="00C64BF3">
              <w:rPr>
                <w:szCs w:val="24"/>
              </w:rPr>
              <w:t>Ieviest vienotu pieeju un resursus insulta pacientu izmeklēšanā un ārstēšanā (sasaistē ar Pamatnostādņu 5.1.4, 5.7.). (3.1.6.2.apakšuzdevums)</w:t>
            </w:r>
          </w:p>
          <w:p w14:paraId="3107D15B" w14:textId="77777777" w:rsidR="00D81EB7" w:rsidRPr="00C64BF3" w:rsidRDefault="00D81EB7" w:rsidP="00D81EB7">
            <w:pPr>
              <w:spacing w:before="40" w:after="120"/>
              <w:ind w:firstLine="0"/>
            </w:pPr>
            <w:r>
              <w:t xml:space="preserve">Pilnveidot veselības aprūpi kardioloģijas pacientiem akūtā situācijā, t.sk. veicot auditu ārstniecības iestādēs, kurās tiek sniegti </w:t>
            </w:r>
            <w:proofErr w:type="spellStart"/>
            <w:r>
              <w:t>invazīvās</w:t>
            </w:r>
            <w:proofErr w:type="spellEnd"/>
            <w:r>
              <w:t xml:space="preserve"> kardioloģijas pakalpojumi. (Sasaistē ar Pamatnostādņu 5.1.6 un 5.7.) (3.1.6.4.apakšuzdevums)</w:t>
            </w:r>
          </w:p>
          <w:p w14:paraId="13F768DA" w14:textId="77777777" w:rsidR="00D81EB7" w:rsidRPr="00C64BF3" w:rsidRDefault="00D81EB7" w:rsidP="00D81EB7">
            <w:pPr>
              <w:spacing w:before="40" w:after="120"/>
              <w:ind w:firstLine="0"/>
              <w:rPr>
                <w:szCs w:val="24"/>
              </w:rPr>
            </w:pPr>
            <w:r w:rsidRPr="00C64BF3">
              <w:rPr>
                <w:szCs w:val="24"/>
              </w:rPr>
              <w:t>Izstrādāt dinamiskās novērošanas kārtību bērniem un pieaugušajiem ar hroniskām un iedzimtām slimībām un nodrošināt hroniski smagi slimiem bērniem racionālu un ērtu pāreju no bērna veselības aprūpes uz pieaugušo veselības aprūpi, tai skaitā pakalpojumu pieejamības pēctecību. (3.2.3.1.apakšuzdevums)</w:t>
            </w:r>
          </w:p>
          <w:p w14:paraId="157E300A" w14:textId="77777777" w:rsidR="00D81EB7" w:rsidRDefault="00D81EB7" w:rsidP="00D81EB7">
            <w:pPr>
              <w:spacing w:before="40" w:after="120"/>
              <w:ind w:firstLine="0"/>
              <w:rPr>
                <w:szCs w:val="24"/>
              </w:rPr>
            </w:pPr>
            <w:r w:rsidRPr="00C64BF3">
              <w:rPr>
                <w:szCs w:val="24"/>
              </w:rPr>
              <w:t>Nodrošināt cukura diabēta pacientu novērošanā nozīmēto izmeklējumu un speciālistu savlaicīgu pieejamību, izstrādājot un ieviešot cukura diabēta pacienta dinamiskās novērošanas ceļu, kas pakārtots valsts apmaksāto pakalpojumu grozam. (3.1.10.2.apakšuzdevums)</w:t>
            </w:r>
          </w:p>
          <w:p w14:paraId="6722C67D" w14:textId="2505B5FE" w:rsidR="00D81EB7" w:rsidRDefault="00D81EB7" w:rsidP="00D81EB7">
            <w:pPr>
              <w:spacing w:before="40" w:after="120"/>
              <w:ind w:firstLine="0"/>
              <w:jc w:val="left"/>
              <w:rPr>
                <w:szCs w:val="24"/>
              </w:rPr>
            </w:pPr>
            <w:r w:rsidRPr="002F055C">
              <w:rPr>
                <w:szCs w:val="24"/>
              </w:rPr>
              <w:lastRenderedPageBreak/>
              <w:t>Ieviest uz starptautiski atzītām vadlīnijām profesionāļu izstrādātus klīniskos algoritmus un klīniskos pacientu ceļus veselības aprūpē un adaptēt starptautiski atzītas vadlīnijas, nodrošinot to pieejamību digitālā formātā gan ārstniecības personām, gan sabiedrībai un veikt klīnisko algoritmu un klīnisko ceļu ieviešanas monitoringu.</w:t>
            </w:r>
            <w:r>
              <w:rPr>
                <w:szCs w:val="24"/>
              </w:rPr>
              <w:t xml:space="preserve"> (5.1.3. </w:t>
            </w:r>
            <w:proofErr w:type="spellStart"/>
            <w:r>
              <w:rPr>
                <w:szCs w:val="24"/>
              </w:rPr>
              <w:t>apakšuzdevums</w:t>
            </w:r>
            <w:proofErr w:type="spellEnd"/>
            <w:r>
              <w:rPr>
                <w:szCs w:val="24"/>
              </w:rPr>
              <w:t>)</w:t>
            </w:r>
          </w:p>
        </w:tc>
      </w:tr>
      <w:tr w:rsidR="00D81EB7" w:rsidRPr="00C858C2" w14:paraId="77AF2C33" w14:textId="77777777" w:rsidTr="00D81EB7">
        <w:trPr>
          <w:trHeight w:val="300"/>
          <w:jc w:val="center"/>
        </w:trPr>
        <w:tc>
          <w:tcPr>
            <w:tcW w:w="293" w:type="pct"/>
          </w:tcPr>
          <w:p w14:paraId="035FD665" w14:textId="77777777" w:rsidR="00D81EB7" w:rsidRPr="0086159F" w:rsidRDefault="00D81EB7" w:rsidP="00D81EB7">
            <w:pPr>
              <w:spacing w:before="40" w:after="120"/>
              <w:ind w:firstLine="0"/>
              <w:jc w:val="left"/>
              <w:rPr>
                <w:szCs w:val="24"/>
              </w:rPr>
            </w:pPr>
            <w:r>
              <w:rPr>
                <w:szCs w:val="24"/>
              </w:rPr>
              <w:lastRenderedPageBreak/>
              <w:t>2.4.1.</w:t>
            </w:r>
          </w:p>
        </w:tc>
        <w:tc>
          <w:tcPr>
            <w:tcW w:w="1078" w:type="pct"/>
          </w:tcPr>
          <w:p w14:paraId="0EB09598" w14:textId="77777777" w:rsidR="00D81EB7" w:rsidRPr="005E2BEC" w:rsidRDefault="00D81EB7" w:rsidP="00D81EB7">
            <w:pPr>
              <w:spacing w:before="40" w:after="120"/>
              <w:ind w:firstLine="0"/>
              <w:jc w:val="left"/>
              <w:rPr>
                <w:szCs w:val="24"/>
              </w:rPr>
            </w:pPr>
            <w:r w:rsidRPr="00494951">
              <w:rPr>
                <w:szCs w:val="24"/>
              </w:rPr>
              <w:t>Izvērtēt pašreizējo situāciju akūta insulta ārstēšanā, insulta sekundārajā profilaksē, pacientu ilgtermiņa novērošanā un rehabilitācijā</w:t>
            </w:r>
          </w:p>
        </w:tc>
        <w:tc>
          <w:tcPr>
            <w:tcW w:w="736" w:type="pct"/>
          </w:tcPr>
          <w:p w14:paraId="2767A4D6" w14:textId="437C58C4" w:rsidR="00D81EB7" w:rsidRDefault="00D81EB7" w:rsidP="00D81EB7">
            <w:pPr>
              <w:spacing w:before="40" w:after="120"/>
              <w:ind w:firstLine="0"/>
              <w:jc w:val="left"/>
              <w:rPr>
                <w:szCs w:val="24"/>
              </w:rPr>
            </w:pPr>
            <w:r>
              <w:rPr>
                <w:szCs w:val="24"/>
              </w:rPr>
              <w:t>Veikta</w:t>
            </w:r>
            <w:r w:rsidRPr="00267711">
              <w:rPr>
                <w:szCs w:val="24"/>
              </w:rPr>
              <w:t xml:space="preserve"> esošo insulta vienību kvalitātes prasību izpildes </w:t>
            </w:r>
            <w:r>
              <w:rPr>
                <w:szCs w:val="24"/>
              </w:rPr>
              <w:t>tematiskā pārbaude:</w:t>
            </w:r>
          </w:p>
          <w:p w14:paraId="4E2B7D8F" w14:textId="77777777" w:rsidR="00D81EB7" w:rsidRDefault="00D81EB7" w:rsidP="00D81EB7">
            <w:pPr>
              <w:pStyle w:val="ListParagraph"/>
              <w:numPr>
                <w:ilvl w:val="0"/>
                <w:numId w:val="28"/>
              </w:numPr>
              <w:spacing w:before="40" w:after="120" w:line="276" w:lineRule="auto"/>
              <w:ind w:left="343" w:hanging="250"/>
              <w:jc w:val="left"/>
              <w:rPr>
                <w:szCs w:val="24"/>
              </w:rPr>
            </w:pPr>
            <w:r w:rsidRPr="00147EC7">
              <w:rPr>
                <w:szCs w:val="24"/>
              </w:rPr>
              <w:t xml:space="preserve">Insultu vienību pieejamības/sasniedzamības analīze; </w:t>
            </w:r>
          </w:p>
          <w:p w14:paraId="757CAC4A" w14:textId="77777777" w:rsidR="00D81EB7" w:rsidRDefault="00D81EB7" w:rsidP="00D81EB7">
            <w:pPr>
              <w:pStyle w:val="ListParagraph"/>
              <w:numPr>
                <w:ilvl w:val="0"/>
                <w:numId w:val="28"/>
              </w:numPr>
              <w:spacing w:before="40" w:after="120" w:line="276" w:lineRule="auto"/>
              <w:ind w:left="343" w:hanging="250"/>
              <w:jc w:val="left"/>
              <w:rPr>
                <w:szCs w:val="24"/>
              </w:rPr>
            </w:pPr>
            <w:r w:rsidRPr="00147EC7">
              <w:rPr>
                <w:szCs w:val="24"/>
              </w:rPr>
              <w:t>Insulta vienību kvalitātes prasību izpildes audits, ar mērķi uzlabot to darbu un sniegtās specializētās terapijas kvalitāti;</w:t>
            </w:r>
          </w:p>
          <w:p w14:paraId="745B731E" w14:textId="237154CF" w:rsidR="00D81EB7" w:rsidRPr="000D281E" w:rsidRDefault="00D81EB7" w:rsidP="00D81EB7">
            <w:pPr>
              <w:pStyle w:val="ListParagraph"/>
              <w:numPr>
                <w:ilvl w:val="0"/>
                <w:numId w:val="28"/>
              </w:numPr>
              <w:spacing w:before="40" w:after="120" w:line="276" w:lineRule="auto"/>
              <w:ind w:left="343" w:hanging="250"/>
              <w:jc w:val="left"/>
              <w:rPr>
                <w:szCs w:val="24"/>
              </w:rPr>
            </w:pPr>
            <w:r>
              <w:rPr>
                <w:szCs w:val="24"/>
              </w:rPr>
              <w:t>M</w:t>
            </w:r>
            <w:r w:rsidRPr="00147EC7">
              <w:rPr>
                <w:szCs w:val="24"/>
              </w:rPr>
              <w:t xml:space="preserve">edicīnisko tehnoloģiju </w:t>
            </w:r>
            <w:r>
              <w:rPr>
                <w:szCs w:val="24"/>
              </w:rPr>
              <w:t xml:space="preserve">nodrošinājuma </w:t>
            </w:r>
            <w:r w:rsidRPr="00147EC7">
              <w:rPr>
                <w:szCs w:val="24"/>
              </w:rPr>
              <w:t>analīze</w:t>
            </w:r>
          </w:p>
        </w:tc>
        <w:tc>
          <w:tcPr>
            <w:tcW w:w="980" w:type="pct"/>
          </w:tcPr>
          <w:p w14:paraId="358CEA1C" w14:textId="587CD789" w:rsidR="00D81EB7" w:rsidRPr="0086159F" w:rsidRDefault="00D81EB7" w:rsidP="00D81EB7">
            <w:pPr>
              <w:spacing w:before="40" w:after="120"/>
              <w:ind w:firstLine="0"/>
              <w:jc w:val="left"/>
              <w:rPr>
                <w:szCs w:val="24"/>
              </w:rPr>
            </w:pPr>
            <w:r>
              <w:t xml:space="preserve">Realizēts </w:t>
            </w:r>
            <w:r w:rsidRPr="002E131B">
              <w:t xml:space="preserve">insulta vienību </w:t>
            </w:r>
            <w:r>
              <w:t xml:space="preserve">audits, izstrādāti un VM iesniegti priekšlikumi par nepieciešamajām izmaiņām, kā arī sagatavots cerebrālo asinsvadu slimību </w:t>
            </w:r>
            <w:proofErr w:type="spellStart"/>
            <w:r>
              <w:t>invazīvās</w:t>
            </w:r>
            <w:proofErr w:type="spellEnd"/>
            <w:r>
              <w:t xml:space="preserve"> ārstēšanas rīcības</w:t>
            </w:r>
            <w:r w:rsidRPr="00EA7332">
              <w:t xml:space="preserve"> algoritms</w:t>
            </w:r>
          </w:p>
        </w:tc>
        <w:tc>
          <w:tcPr>
            <w:tcW w:w="441" w:type="pct"/>
          </w:tcPr>
          <w:p w14:paraId="79FDF163" w14:textId="07A31912" w:rsidR="00D81EB7" w:rsidRPr="0086159F" w:rsidRDefault="00C048FF" w:rsidP="00D81EB7">
            <w:pPr>
              <w:spacing w:before="40" w:after="120"/>
              <w:ind w:firstLine="0"/>
              <w:jc w:val="left"/>
            </w:pPr>
            <w:r>
              <w:t>VM</w:t>
            </w:r>
          </w:p>
        </w:tc>
        <w:tc>
          <w:tcPr>
            <w:tcW w:w="736" w:type="pct"/>
          </w:tcPr>
          <w:p w14:paraId="1E224C2B" w14:textId="6E236A8D" w:rsidR="00D81EB7" w:rsidRPr="0086159F" w:rsidRDefault="00C048FF" w:rsidP="00D81EB7">
            <w:pPr>
              <w:spacing w:before="40" w:after="120"/>
              <w:ind w:firstLine="0"/>
              <w:jc w:val="left"/>
              <w:rPr>
                <w:szCs w:val="24"/>
              </w:rPr>
            </w:pPr>
            <w:r>
              <w:t>VI, LNB</w:t>
            </w:r>
          </w:p>
        </w:tc>
        <w:tc>
          <w:tcPr>
            <w:tcW w:w="736" w:type="pct"/>
          </w:tcPr>
          <w:p w14:paraId="0AD56E6E" w14:textId="77777777" w:rsidR="00D81EB7" w:rsidRDefault="00D81EB7" w:rsidP="00D81EB7">
            <w:pPr>
              <w:spacing w:before="40" w:after="120"/>
              <w:ind w:firstLine="0"/>
              <w:jc w:val="left"/>
              <w:rPr>
                <w:szCs w:val="24"/>
              </w:rPr>
            </w:pPr>
            <w:r>
              <w:rPr>
                <w:szCs w:val="24"/>
              </w:rPr>
              <w:t>2026. gada II pusgads</w:t>
            </w:r>
          </w:p>
          <w:p w14:paraId="5BF4BD4A" w14:textId="77777777" w:rsidR="00D81EB7" w:rsidRDefault="00D81EB7" w:rsidP="00D81EB7">
            <w:pPr>
              <w:spacing w:before="40" w:after="120"/>
              <w:ind w:firstLine="0"/>
              <w:jc w:val="left"/>
              <w:rPr>
                <w:szCs w:val="24"/>
              </w:rPr>
            </w:pPr>
            <w:r>
              <w:rPr>
                <w:szCs w:val="24"/>
              </w:rPr>
              <w:t>(</w:t>
            </w:r>
            <w:r w:rsidRPr="000255A4">
              <w:rPr>
                <w:szCs w:val="24"/>
              </w:rPr>
              <w:t>VM īstenotā ESF+ projekta Nr. 4.1.2.7/1/24/I/001  "Pilnveidot pacientu drošību un aprūpes kvalitāti”</w:t>
            </w:r>
            <w:r>
              <w:rPr>
                <w:szCs w:val="24"/>
              </w:rPr>
              <w:t>)</w:t>
            </w:r>
          </w:p>
          <w:p w14:paraId="24D0C1FF" w14:textId="570EA748" w:rsidR="00D81EB7" w:rsidRPr="00C858C2" w:rsidRDefault="00D81EB7" w:rsidP="00D81EB7">
            <w:pPr>
              <w:spacing w:before="40" w:after="120"/>
              <w:ind w:firstLine="0"/>
              <w:jc w:val="left"/>
              <w:rPr>
                <w:szCs w:val="24"/>
              </w:rPr>
            </w:pPr>
            <w:r>
              <w:t>(</w:t>
            </w:r>
            <w:r w:rsidRPr="1725AA45">
              <w:rPr>
                <w:i/>
                <w:iCs/>
              </w:rPr>
              <w:t>ESF finansējums</w:t>
            </w:r>
            <w:r>
              <w:t>)</w:t>
            </w:r>
          </w:p>
        </w:tc>
      </w:tr>
      <w:tr w:rsidR="00D81EB7" w:rsidRPr="00C858C2" w14:paraId="700BBCB7" w14:textId="77777777" w:rsidTr="00D81EB7">
        <w:trPr>
          <w:trHeight w:val="300"/>
          <w:jc w:val="center"/>
        </w:trPr>
        <w:tc>
          <w:tcPr>
            <w:tcW w:w="293" w:type="pct"/>
            <w:vMerge w:val="restart"/>
          </w:tcPr>
          <w:p w14:paraId="163F9532" w14:textId="77777777" w:rsidR="00D81EB7" w:rsidRDefault="00D81EB7" w:rsidP="00D81EB7">
            <w:pPr>
              <w:spacing w:before="40" w:after="120"/>
              <w:ind w:firstLine="0"/>
              <w:jc w:val="left"/>
              <w:rPr>
                <w:szCs w:val="24"/>
              </w:rPr>
            </w:pPr>
            <w:r>
              <w:rPr>
                <w:szCs w:val="24"/>
              </w:rPr>
              <w:t>2.4.2.</w:t>
            </w:r>
          </w:p>
        </w:tc>
        <w:tc>
          <w:tcPr>
            <w:tcW w:w="1078" w:type="pct"/>
            <w:vMerge w:val="restart"/>
          </w:tcPr>
          <w:p w14:paraId="204B4B99" w14:textId="77777777" w:rsidR="00D81EB7" w:rsidRDefault="00D81EB7" w:rsidP="00D81EB7">
            <w:pPr>
              <w:spacing w:before="40" w:after="120"/>
              <w:ind w:firstLine="0"/>
              <w:jc w:val="left"/>
              <w:rPr>
                <w:szCs w:val="24"/>
              </w:rPr>
            </w:pPr>
            <w:r w:rsidRPr="00494951">
              <w:rPr>
                <w:szCs w:val="24"/>
              </w:rPr>
              <w:t>Izpildīt tematiskās pārbaudes “Akūta koronāra sindroma pacientu aprūpe” secinājumus</w:t>
            </w:r>
          </w:p>
          <w:p w14:paraId="039FFB69" w14:textId="77777777" w:rsidR="00D81EB7" w:rsidRPr="00494951" w:rsidRDefault="00D81EB7" w:rsidP="00D81EB7">
            <w:pPr>
              <w:spacing w:before="40" w:after="120"/>
              <w:jc w:val="left"/>
              <w:rPr>
                <w:szCs w:val="24"/>
              </w:rPr>
            </w:pPr>
          </w:p>
        </w:tc>
        <w:tc>
          <w:tcPr>
            <w:tcW w:w="736" w:type="pct"/>
          </w:tcPr>
          <w:p w14:paraId="2B7CA1EB" w14:textId="4735AA40" w:rsidR="00D81EB7" w:rsidRPr="00F71ECD" w:rsidRDefault="00D81EB7" w:rsidP="00D81EB7">
            <w:pPr>
              <w:spacing w:before="40" w:after="120"/>
              <w:ind w:firstLine="0"/>
              <w:jc w:val="left"/>
              <w:rPr>
                <w:szCs w:val="24"/>
              </w:rPr>
            </w:pPr>
            <w:r>
              <w:rPr>
                <w:szCs w:val="24"/>
              </w:rPr>
              <w:t xml:space="preserve">2.4.2.1. Nodrošināta vienota akūta koronāra sindroma simptomu atpazīšana un diagnostikas </w:t>
            </w:r>
            <w:r>
              <w:rPr>
                <w:szCs w:val="24"/>
              </w:rPr>
              <w:lastRenderedPageBreak/>
              <w:t>interpretācija veselības aprūpes darbinieku vidū</w:t>
            </w:r>
          </w:p>
        </w:tc>
        <w:tc>
          <w:tcPr>
            <w:tcW w:w="980" w:type="pct"/>
          </w:tcPr>
          <w:p w14:paraId="675C85BE" w14:textId="77777777" w:rsidR="00D81EB7" w:rsidRDefault="00D81EB7" w:rsidP="00D81EB7">
            <w:pPr>
              <w:spacing w:before="40" w:after="120"/>
              <w:ind w:firstLine="0"/>
              <w:jc w:val="left"/>
            </w:pPr>
            <w:r>
              <w:lastRenderedPageBreak/>
              <w:t>Atjaunoti 2019. gadā publicētie klīniskie algoritmi un pacientu ceļi SAS jomā;</w:t>
            </w:r>
          </w:p>
        </w:tc>
        <w:tc>
          <w:tcPr>
            <w:tcW w:w="441" w:type="pct"/>
          </w:tcPr>
          <w:p w14:paraId="6383ADE7" w14:textId="74994FFA" w:rsidR="00D81EB7" w:rsidRDefault="004A6C32" w:rsidP="00D81EB7">
            <w:pPr>
              <w:spacing w:before="40" w:after="120"/>
              <w:ind w:firstLine="0"/>
              <w:jc w:val="left"/>
              <w:rPr>
                <w:szCs w:val="24"/>
              </w:rPr>
            </w:pPr>
            <w:r>
              <w:rPr>
                <w:szCs w:val="24"/>
              </w:rPr>
              <w:t>VM</w:t>
            </w:r>
            <w:r w:rsidR="00D81EB7">
              <w:rPr>
                <w:szCs w:val="24"/>
              </w:rPr>
              <w:t>, NMPD</w:t>
            </w:r>
          </w:p>
        </w:tc>
        <w:tc>
          <w:tcPr>
            <w:tcW w:w="736" w:type="pct"/>
          </w:tcPr>
          <w:p w14:paraId="4DB355A0" w14:textId="6D982849" w:rsidR="00D81EB7" w:rsidRPr="0086159F" w:rsidRDefault="004A6C32" w:rsidP="00D81EB7">
            <w:pPr>
              <w:spacing w:before="40" w:after="120"/>
              <w:ind w:firstLine="0"/>
              <w:jc w:val="left"/>
              <w:rPr>
                <w:szCs w:val="24"/>
              </w:rPr>
            </w:pPr>
            <w:r>
              <w:rPr>
                <w:szCs w:val="24"/>
              </w:rPr>
              <w:t xml:space="preserve">MVI KJ, slimnīcas, </w:t>
            </w:r>
            <w:r w:rsidR="00D81EB7">
              <w:rPr>
                <w:szCs w:val="24"/>
              </w:rPr>
              <w:t>LKB</w:t>
            </w:r>
            <w:r w:rsidR="00AC1B44">
              <w:rPr>
                <w:szCs w:val="24"/>
              </w:rPr>
              <w:t>, SPKC</w:t>
            </w:r>
          </w:p>
        </w:tc>
        <w:tc>
          <w:tcPr>
            <w:tcW w:w="736" w:type="pct"/>
          </w:tcPr>
          <w:p w14:paraId="73E8CBBD" w14:textId="77777777" w:rsidR="00D81EB7" w:rsidRDefault="00D81EB7" w:rsidP="00D81EB7">
            <w:pPr>
              <w:spacing w:before="40" w:after="120"/>
              <w:ind w:firstLine="0"/>
              <w:jc w:val="left"/>
              <w:rPr>
                <w:szCs w:val="24"/>
              </w:rPr>
            </w:pPr>
            <w:r>
              <w:rPr>
                <w:szCs w:val="24"/>
              </w:rPr>
              <w:t>2026. gada II pusgads</w:t>
            </w:r>
          </w:p>
          <w:p w14:paraId="44DD1216" w14:textId="0D7B2CF2" w:rsidR="00D81EB7" w:rsidRPr="007D40CE" w:rsidRDefault="00D81EB7" w:rsidP="00D81EB7">
            <w:pPr>
              <w:spacing w:before="40" w:after="120"/>
              <w:ind w:firstLine="0"/>
              <w:jc w:val="left"/>
              <w:rPr>
                <w:i/>
                <w:iCs/>
              </w:rPr>
            </w:pPr>
            <w:r w:rsidRPr="007D40CE">
              <w:rPr>
                <w:i/>
                <w:iCs/>
              </w:rPr>
              <w:t>(</w:t>
            </w:r>
            <w:r w:rsidR="00E5572F">
              <w:rPr>
                <w:rFonts w:eastAsia="Times New Roman" w:cs="Times New Roman"/>
                <w:i/>
                <w:iCs/>
                <w:szCs w:val="24"/>
              </w:rPr>
              <w:t>esoša</w:t>
            </w:r>
            <w:r w:rsidR="00DC3744">
              <w:rPr>
                <w:rFonts w:eastAsia="Times New Roman" w:cs="Times New Roman"/>
                <w:i/>
                <w:iCs/>
                <w:szCs w:val="24"/>
              </w:rPr>
              <w:t>is</w:t>
            </w:r>
            <w:r w:rsidR="00E5572F">
              <w:rPr>
                <w:rFonts w:eastAsia="Times New Roman" w:cs="Times New Roman"/>
                <w:i/>
                <w:iCs/>
                <w:szCs w:val="24"/>
              </w:rPr>
              <w:t xml:space="preserve"> valsts </w:t>
            </w:r>
            <w:r w:rsidRPr="007D40CE">
              <w:rPr>
                <w:rFonts w:eastAsia="Times New Roman" w:cs="Times New Roman"/>
                <w:i/>
                <w:iCs/>
                <w:szCs w:val="24"/>
              </w:rPr>
              <w:t xml:space="preserve">budžeta </w:t>
            </w:r>
            <w:r w:rsidR="00E5572F">
              <w:rPr>
                <w:rFonts w:eastAsia="Times New Roman" w:cs="Times New Roman"/>
                <w:i/>
                <w:iCs/>
                <w:szCs w:val="24"/>
              </w:rPr>
              <w:t>finansējum</w:t>
            </w:r>
            <w:r w:rsidR="00DC3744">
              <w:rPr>
                <w:rFonts w:eastAsia="Times New Roman" w:cs="Times New Roman"/>
                <w:i/>
                <w:iCs/>
                <w:szCs w:val="24"/>
              </w:rPr>
              <w:t>s</w:t>
            </w:r>
            <w:r w:rsidRPr="007D40CE">
              <w:rPr>
                <w:i/>
                <w:iCs/>
              </w:rPr>
              <w:t>)</w:t>
            </w:r>
          </w:p>
        </w:tc>
      </w:tr>
      <w:tr w:rsidR="00D81EB7" w:rsidRPr="00C858C2" w14:paraId="0263D6DE" w14:textId="77777777" w:rsidTr="00D81EB7">
        <w:trPr>
          <w:trHeight w:val="300"/>
          <w:jc w:val="center"/>
        </w:trPr>
        <w:tc>
          <w:tcPr>
            <w:tcW w:w="293" w:type="pct"/>
            <w:vMerge/>
          </w:tcPr>
          <w:p w14:paraId="0D53B9CF" w14:textId="77777777" w:rsidR="00D81EB7" w:rsidRDefault="00D81EB7" w:rsidP="00D81EB7">
            <w:pPr>
              <w:spacing w:before="40" w:after="120"/>
              <w:jc w:val="left"/>
              <w:rPr>
                <w:szCs w:val="24"/>
              </w:rPr>
            </w:pPr>
          </w:p>
        </w:tc>
        <w:tc>
          <w:tcPr>
            <w:tcW w:w="1078" w:type="pct"/>
            <w:vMerge/>
          </w:tcPr>
          <w:p w14:paraId="600C0174" w14:textId="77777777" w:rsidR="00D81EB7" w:rsidRPr="00494951" w:rsidRDefault="00D81EB7" w:rsidP="00D81EB7">
            <w:pPr>
              <w:spacing w:before="40" w:after="120"/>
              <w:jc w:val="left"/>
              <w:rPr>
                <w:szCs w:val="24"/>
              </w:rPr>
            </w:pPr>
          </w:p>
        </w:tc>
        <w:tc>
          <w:tcPr>
            <w:tcW w:w="736" w:type="pct"/>
          </w:tcPr>
          <w:p w14:paraId="47A0B561" w14:textId="253FE3EB" w:rsidR="00D81EB7" w:rsidRDefault="00D81EB7" w:rsidP="00D81EB7">
            <w:pPr>
              <w:spacing w:before="40" w:after="120"/>
              <w:ind w:firstLine="0"/>
              <w:jc w:val="left"/>
              <w:rPr>
                <w:szCs w:val="24"/>
              </w:rPr>
            </w:pPr>
            <w:r>
              <w:rPr>
                <w:szCs w:val="24"/>
              </w:rPr>
              <w:t>2.4.2.2. Veicināta vienota rīcība akūta koronāra sindroma gadījumā NMP etapā</w:t>
            </w:r>
          </w:p>
        </w:tc>
        <w:tc>
          <w:tcPr>
            <w:tcW w:w="980" w:type="pct"/>
          </w:tcPr>
          <w:p w14:paraId="7B5B15D6" w14:textId="77777777" w:rsidR="00D81EB7" w:rsidRPr="00494951" w:rsidRDefault="00D81EB7" w:rsidP="00D81EB7">
            <w:pPr>
              <w:spacing w:before="40" w:after="120"/>
              <w:ind w:firstLine="0"/>
              <w:jc w:val="left"/>
              <w:rPr>
                <w:szCs w:val="24"/>
              </w:rPr>
            </w:pPr>
            <w:r>
              <w:rPr>
                <w:szCs w:val="24"/>
              </w:rPr>
              <w:t xml:space="preserve">Pilnveidotas </w:t>
            </w:r>
            <w:r w:rsidRPr="00F71ECD">
              <w:rPr>
                <w:szCs w:val="24"/>
              </w:rPr>
              <w:t>NMP dienestā izstrādātās procedūras un metodisk</w:t>
            </w:r>
            <w:r>
              <w:rPr>
                <w:szCs w:val="24"/>
              </w:rPr>
              <w:t>ie</w:t>
            </w:r>
            <w:r w:rsidRPr="00F71ECD">
              <w:rPr>
                <w:szCs w:val="24"/>
              </w:rPr>
              <w:t xml:space="preserve"> ieteikum</w:t>
            </w:r>
            <w:r>
              <w:rPr>
                <w:szCs w:val="24"/>
              </w:rPr>
              <w:t>i</w:t>
            </w:r>
            <w:r w:rsidRPr="00F71ECD">
              <w:rPr>
                <w:szCs w:val="24"/>
              </w:rPr>
              <w:t xml:space="preserve"> pacientiem ar aizdomām par akūtu koronāru sindromu;</w:t>
            </w:r>
          </w:p>
        </w:tc>
        <w:tc>
          <w:tcPr>
            <w:tcW w:w="441" w:type="pct"/>
          </w:tcPr>
          <w:p w14:paraId="7061BD82" w14:textId="6A35BBD5" w:rsidR="00D81EB7" w:rsidRDefault="00D81EB7" w:rsidP="00D81EB7">
            <w:pPr>
              <w:spacing w:before="40" w:after="120"/>
              <w:ind w:firstLine="0"/>
              <w:jc w:val="left"/>
            </w:pPr>
            <w:r>
              <w:t xml:space="preserve">NMPD, </w:t>
            </w:r>
            <w:r w:rsidR="004A6C32">
              <w:t>VM</w:t>
            </w:r>
          </w:p>
        </w:tc>
        <w:tc>
          <w:tcPr>
            <w:tcW w:w="736" w:type="pct"/>
          </w:tcPr>
          <w:p w14:paraId="70B00D59" w14:textId="0558C2AB" w:rsidR="00D81EB7" w:rsidRDefault="004A6C32" w:rsidP="00D81EB7">
            <w:pPr>
              <w:spacing w:before="40" w:after="120"/>
              <w:ind w:firstLine="0"/>
              <w:jc w:val="left"/>
              <w:rPr>
                <w:szCs w:val="24"/>
              </w:rPr>
            </w:pPr>
            <w:r>
              <w:t>MVI KJ, slimnīcas,</w:t>
            </w:r>
            <w:r>
              <w:rPr>
                <w:szCs w:val="24"/>
              </w:rPr>
              <w:t xml:space="preserve"> </w:t>
            </w:r>
            <w:r w:rsidR="00D81EB7">
              <w:rPr>
                <w:szCs w:val="24"/>
              </w:rPr>
              <w:t>LKB</w:t>
            </w:r>
          </w:p>
        </w:tc>
        <w:tc>
          <w:tcPr>
            <w:tcW w:w="736" w:type="pct"/>
          </w:tcPr>
          <w:p w14:paraId="1FBB16FA" w14:textId="77777777" w:rsidR="00D81EB7" w:rsidRDefault="00D81EB7" w:rsidP="00D81EB7">
            <w:pPr>
              <w:spacing w:before="40" w:after="120"/>
              <w:ind w:firstLine="0"/>
              <w:jc w:val="left"/>
              <w:rPr>
                <w:szCs w:val="24"/>
              </w:rPr>
            </w:pPr>
            <w:r>
              <w:rPr>
                <w:szCs w:val="24"/>
              </w:rPr>
              <w:t>2026. gada II pusgads</w:t>
            </w:r>
          </w:p>
          <w:p w14:paraId="2CFD098B" w14:textId="7AC300A7" w:rsidR="00D81EB7" w:rsidRPr="007D40CE" w:rsidRDefault="00E5572F" w:rsidP="00D81EB7">
            <w:pPr>
              <w:spacing w:before="40" w:after="120"/>
              <w:ind w:firstLine="0"/>
              <w:jc w:val="left"/>
              <w:rPr>
                <w:i/>
                <w:iCs/>
                <w:szCs w:val="24"/>
              </w:rPr>
            </w:pPr>
            <w:r w:rsidRPr="007D40CE">
              <w:rPr>
                <w:i/>
                <w:iCs/>
              </w:rPr>
              <w:t>(</w:t>
            </w:r>
            <w:r>
              <w:rPr>
                <w:rFonts w:eastAsia="Times New Roman" w:cs="Times New Roman"/>
                <w:i/>
                <w:iCs/>
                <w:szCs w:val="24"/>
              </w:rPr>
              <w:t>esoša</w:t>
            </w:r>
            <w:r w:rsidR="00DC3744">
              <w:rPr>
                <w:rFonts w:eastAsia="Times New Roman" w:cs="Times New Roman"/>
                <w:i/>
                <w:iCs/>
                <w:szCs w:val="24"/>
              </w:rPr>
              <w:t>is</w:t>
            </w:r>
            <w:r>
              <w:rPr>
                <w:rFonts w:eastAsia="Times New Roman" w:cs="Times New Roman"/>
                <w:i/>
                <w:iCs/>
                <w:szCs w:val="24"/>
              </w:rPr>
              <w:t xml:space="preserve"> valsts </w:t>
            </w:r>
            <w:r w:rsidRPr="007D40CE">
              <w:rPr>
                <w:rFonts w:eastAsia="Times New Roman" w:cs="Times New Roman"/>
                <w:i/>
                <w:iCs/>
                <w:szCs w:val="24"/>
              </w:rPr>
              <w:t xml:space="preserve">budžeta </w:t>
            </w:r>
            <w:r>
              <w:rPr>
                <w:rFonts w:eastAsia="Times New Roman" w:cs="Times New Roman"/>
                <w:i/>
                <w:iCs/>
                <w:szCs w:val="24"/>
              </w:rPr>
              <w:t>finansējum</w:t>
            </w:r>
            <w:r w:rsidR="00DC3744">
              <w:rPr>
                <w:rFonts w:eastAsia="Times New Roman" w:cs="Times New Roman"/>
                <w:i/>
                <w:iCs/>
                <w:szCs w:val="24"/>
              </w:rPr>
              <w:t>s</w:t>
            </w:r>
            <w:r w:rsidRPr="007D40CE">
              <w:rPr>
                <w:i/>
                <w:iCs/>
              </w:rPr>
              <w:t>)</w:t>
            </w:r>
          </w:p>
        </w:tc>
      </w:tr>
      <w:tr w:rsidR="00D81EB7" w:rsidRPr="00C858C2" w14:paraId="6FDA7E9C" w14:textId="77777777" w:rsidTr="00D81EB7">
        <w:trPr>
          <w:trHeight w:val="300"/>
          <w:jc w:val="center"/>
        </w:trPr>
        <w:tc>
          <w:tcPr>
            <w:tcW w:w="293" w:type="pct"/>
            <w:vMerge/>
          </w:tcPr>
          <w:p w14:paraId="4B36AD0F" w14:textId="77777777" w:rsidR="00D81EB7" w:rsidRDefault="00D81EB7" w:rsidP="00D81EB7">
            <w:pPr>
              <w:spacing w:before="40" w:after="120"/>
              <w:jc w:val="left"/>
              <w:rPr>
                <w:szCs w:val="24"/>
              </w:rPr>
            </w:pPr>
          </w:p>
        </w:tc>
        <w:tc>
          <w:tcPr>
            <w:tcW w:w="1078" w:type="pct"/>
            <w:vMerge/>
          </w:tcPr>
          <w:p w14:paraId="0B99EAF3" w14:textId="77777777" w:rsidR="00D81EB7" w:rsidRPr="00494951" w:rsidRDefault="00D81EB7" w:rsidP="00D81EB7">
            <w:pPr>
              <w:spacing w:before="40" w:after="120"/>
              <w:jc w:val="left"/>
              <w:rPr>
                <w:szCs w:val="24"/>
              </w:rPr>
            </w:pPr>
          </w:p>
        </w:tc>
        <w:tc>
          <w:tcPr>
            <w:tcW w:w="736" w:type="pct"/>
          </w:tcPr>
          <w:p w14:paraId="2AD7363C" w14:textId="6932EB25" w:rsidR="00D81EB7" w:rsidRDefault="00D81EB7" w:rsidP="00D81EB7">
            <w:pPr>
              <w:spacing w:before="40" w:after="120"/>
              <w:ind w:firstLine="0"/>
              <w:jc w:val="left"/>
              <w:rPr>
                <w:szCs w:val="24"/>
              </w:rPr>
            </w:pPr>
            <w:r>
              <w:rPr>
                <w:szCs w:val="24"/>
              </w:rPr>
              <w:t xml:space="preserve">2.4.2.3. Veicināta vienota rīcība akūta koronāra sindroma gadījumā </w:t>
            </w:r>
          </w:p>
        </w:tc>
        <w:tc>
          <w:tcPr>
            <w:tcW w:w="980" w:type="pct"/>
          </w:tcPr>
          <w:p w14:paraId="1D4859FD" w14:textId="268F7973" w:rsidR="00D81EB7" w:rsidRPr="00494951" w:rsidRDefault="00D81EB7" w:rsidP="00D81EB7">
            <w:pPr>
              <w:spacing w:before="40" w:after="120"/>
              <w:ind w:firstLine="0"/>
              <w:jc w:val="left"/>
              <w:rPr>
                <w:szCs w:val="24"/>
              </w:rPr>
            </w:pPr>
            <w:r>
              <w:rPr>
                <w:szCs w:val="24"/>
              </w:rPr>
              <w:t xml:space="preserve">Atjaunotas </w:t>
            </w:r>
            <w:r w:rsidRPr="00F71ECD">
              <w:rPr>
                <w:szCs w:val="24"/>
              </w:rPr>
              <w:t>NMP</w:t>
            </w:r>
            <w:r>
              <w:rPr>
                <w:szCs w:val="24"/>
              </w:rPr>
              <w:t>,</w:t>
            </w:r>
            <w:r w:rsidRPr="00F71ECD">
              <w:rPr>
                <w:szCs w:val="24"/>
              </w:rPr>
              <w:t xml:space="preserve"> </w:t>
            </w:r>
            <w:r>
              <w:rPr>
                <w:szCs w:val="24"/>
              </w:rPr>
              <w:t>s</w:t>
            </w:r>
            <w:r w:rsidRPr="00F71ECD">
              <w:rPr>
                <w:szCs w:val="24"/>
              </w:rPr>
              <w:t xml:space="preserve">limnīcu uzņemšanas un citās nodaļās izstrādātās procedūras, metodiskās rekomendācijas </w:t>
            </w:r>
          </w:p>
        </w:tc>
        <w:tc>
          <w:tcPr>
            <w:tcW w:w="441" w:type="pct"/>
          </w:tcPr>
          <w:p w14:paraId="7BB10F9B" w14:textId="708B2C9F" w:rsidR="00D81EB7" w:rsidRDefault="004A6C32" w:rsidP="00D81EB7">
            <w:pPr>
              <w:spacing w:before="40" w:after="120"/>
              <w:ind w:firstLine="0"/>
              <w:jc w:val="left"/>
            </w:pPr>
            <w:r>
              <w:t xml:space="preserve">VM, </w:t>
            </w:r>
            <w:r w:rsidR="00D81EB7">
              <w:t xml:space="preserve">NMPD </w:t>
            </w:r>
          </w:p>
        </w:tc>
        <w:tc>
          <w:tcPr>
            <w:tcW w:w="736" w:type="pct"/>
          </w:tcPr>
          <w:p w14:paraId="52B09F33" w14:textId="3C3B426B" w:rsidR="00D81EB7" w:rsidRDefault="004A6C32" w:rsidP="00D81EB7">
            <w:pPr>
              <w:spacing w:before="40" w:after="120"/>
              <w:ind w:firstLine="0"/>
              <w:jc w:val="left"/>
              <w:rPr>
                <w:szCs w:val="24"/>
              </w:rPr>
            </w:pPr>
            <w:r>
              <w:t>MVI KJ, slimnīcas</w:t>
            </w:r>
            <w:r w:rsidR="00917F9E">
              <w:t xml:space="preserve">, </w:t>
            </w:r>
            <w:r w:rsidR="00917F9E">
              <w:rPr>
                <w:szCs w:val="24"/>
              </w:rPr>
              <w:t>LKB</w:t>
            </w:r>
          </w:p>
        </w:tc>
        <w:tc>
          <w:tcPr>
            <w:tcW w:w="736" w:type="pct"/>
          </w:tcPr>
          <w:p w14:paraId="10250D65" w14:textId="77777777" w:rsidR="00D81EB7" w:rsidRDefault="00D81EB7" w:rsidP="00D81EB7">
            <w:pPr>
              <w:spacing w:before="40" w:after="120"/>
              <w:ind w:firstLine="0"/>
              <w:jc w:val="left"/>
              <w:rPr>
                <w:szCs w:val="24"/>
              </w:rPr>
            </w:pPr>
            <w:r>
              <w:rPr>
                <w:szCs w:val="24"/>
              </w:rPr>
              <w:t>2026. gada II pusgads</w:t>
            </w:r>
          </w:p>
          <w:p w14:paraId="5CD844F6" w14:textId="65242338" w:rsidR="00D81EB7" w:rsidRPr="007D40CE" w:rsidRDefault="00E5572F" w:rsidP="00D81EB7">
            <w:pPr>
              <w:spacing w:before="40" w:after="120"/>
              <w:ind w:firstLine="0"/>
              <w:jc w:val="left"/>
              <w:rPr>
                <w:i/>
                <w:iCs/>
                <w:szCs w:val="24"/>
              </w:rPr>
            </w:pPr>
            <w:r w:rsidRPr="007D40CE">
              <w:rPr>
                <w:i/>
                <w:iCs/>
              </w:rPr>
              <w:t>(</w:t>
            </w:r>
            <w:r>
              <w:rPr>
                <w:rFonts w:eastAsia="Times New Roman" w:cs="Times New Roman"/>
                <w:i/>
                <w:iCs/>
                <w:szCs w:val="24"/>
              </w:rPr>
              <w:t>esoša</w:t>
            </w:r>
            <w:r w:rsidR="00DC3744">
              <w:rPr>
                <w:rFonts w:eastAsia="Times New Roman" w:cs="Times New Roman"/>
                <w:i/>
                <w:iCs/>
                <w:szCs w:val="24"/>
              </w:rPr>
              <w:t>is</w:t>
            </w:r>
            <w:r>
              <w:rPr>
                <w:rFonts w:eastAsia="Times New Roman" w:cs="Times New Roman"/>
                <w:i/>
                <w:iCs/>
                <w:szCs w:val="24"/>
              </w:rPr>
              <w:t xml:space="preserve"> valsts </w:t>
            </w:r>
            <w:r w:rsidRPr="007D40CE">
              <w:rPr>
                <w:rFonts w:eastAsia="Times New Roman" w:cs="Times New Roman"/>
                <w:i/>
                <w:iCs/>
                <w:szCs w:val="24"/>
              </w:rPr>
              <w:t xml:space="preserve">budžeta </w:t>
            </w:r>
            <w:r>
              <w:rPr>
                <w:rFonts w:eastAsia="Times New Roman" w:cs="Times New Roman"/>
                <w:i/>
                <w:iCs/>
                <w:szCs w:val="24"/>
              </w:rPr>
              <w:t>finansējum</w:t>
            </w:r>
            <w:r w:rsidR="00DC3744">
              <w:rPr>
                <w:rFonts w:eastAsia="Times New Roman" w:cs="Times New Roman"/>
                <w:i/>
                <w:iCs/>
                <w:szCs w:val="24"/>
              </w:rPr>
              <w:t>s</w:t>
            </w:r>
            <w:r w:rsidRPr="007D40CE">
              <w:rPr>
                <w:i/>
                <w:iCs/>
              </w:rPr>
              <w:t>)</w:t>
            </w:r>
          </w:p>
        </w:tc>
      </w:tr>
      <w:tr w:rsidR="00D81EB7" w:rsidRPr="00C858C2" w14:paraId="48D0D005" w14:textId="77777777" w:rsidTr="00D81EB7">
        <w:trPr>
          <w:trHeight w:val="300"/>
          <w:jc w:val="center"/>
        </w:trPr>
        <w:tc>
          <w:tcPr>
            <w:tcW w:w="293" w:type="pct"/>
            <w:vMerge w:val="restart"/>
          </w:tcPr>
          <w:p w14:paraId="2C38206F" w14:textId="77777777" w:rsidR="00D81EB7" w:rsidRDefault="00D81EB7" w:rsidP="00D81EB7">
            <w:pPr>
              <w:spacing w:before="40" w:after="120"/>
              <w:ind w:firstLine="0"/>
              <w:jc w:val="left"/>
              <w:rPr>
                <w:szCs w:val="24"/>
              </w:rPr>
            </w:pPr>
            <w:r>
              <w:rPr>
                <w:szCs w:val="24"/>
              </w:rPr>
              <w:t>2.4.3.</w:t>
            </w:r>
          </w:p>
        </w:tc>
        <w:tc>
          <w:tcPr>
            <w:tcW w:w="1078" w:type="pct"/>
            <w:vMerge w:val="restart"/>
          </w:tcPr>
          <w:p w14:paraId="1E24CAB7" w14:textId="77777777" w:rsidR="00D81EB7" w:rsidRDefault="00D81EB7" w:rsidP="003471FE">
            <w:pPr>
              <w:spacing w:before="40" w:after="40"/>
              <w:ind w:firstLine="0"/>
              <w:jc w:val="left"/>
              <w:rPr>
                <w:szCs w:val="24"/>
              </w:rPr>
            </w:pPr>
            <w:r>
              <w:rPr>
                <w:szCs w:val="24"/>
              </w:rPr>
              <w:t>Mazināt insulta attīstības risku Latvijas iedzīvotājiem</w:t>
            </w:r>
          </w:p>
          <w:p w14:paraId="5819C005" w14:textId="1137345B" w:rsidR="003471FE" w:rsidRPr="00494951" w:rsidRDefault="003471FE" w:rsidP="003471FE">
            <w:pPr>
              <w:spacing w:before="40" w:after="40"/>
              <w:ind w:firstLine="0"/>
              <w:jc w:val="left"/>
              <w:rPr>
                <w:szCs w:val="24"/>
              </w:rPr>
            </w:pPr>
            <w:r>
              <w:rPr>
                <w:szCs w:val="24"/>
              </w:rPr>
              <w:t>(4.</w:t>
            </w:r>
            <w:r w:rsidRPr="003471FE">
              <w:rPr>
                <w:rStyle w:val="FootnoteReference"/>
                <w:szCs w:val="24"/>
              </w:rPr>
              <w:footnoteReference w:customMarkFollows="1" w:id="105"/>
              <w:sym w:font="Symbol" w:char="F02A"/>
            </w:r>
            <w:r>
              <w:rPr>
                <w:szCs w:val="24"/>
              </w:rPr>
              <w:t>)</w:t>
            </w:r>
          </w:p>
        </w:tc>
        <w:tc>
          <w:tcPr>
            <w:tcW w:w="736" w:type="pct"/>
          </w:tcPr>
          <w:p w14:paraId="6EE8766D" w14:textId="1B5E6F48" w:rsidR="00D81EB7" w:rsidRDefault="00D81EB7" w:rsidP="00D81EB7">
            <w:pPr>
              <w:spacing w:before="40" w:after="120"/>
              <w:ind w:firstLine="0"/>
              <w:jc w:val="left"/>
              <w:rPr>
                <w:szCs w:val="24"/>
              </w:rPr>
            </w:pPr>
            <w:r>
              <w:rPr>
                <w:szCs w:val="24"/>
              </w:rPr>
              <w:t>2.4.3.1. Pārskatīts stacionārā un dienas stacionārā veicamo manipulāciju klāsts, pacientu plūsmas strukturēšanai</w:t>
            </w:r>
          </w:p>
          <w:p w14:paraId="6714306D" w14:textId="720DB17B" w:rsidR="00D81EB7" w:rsidRPr="00267711" w:rsidRDefault="00D81EB7" w:rsidP="00D81EB7">
            <w:pPr>
              <w:spacing w:before="40" w:after="120"/>
              <w:jc w:val="left"/>
              <w:rPr>
                <w:szCs w:val="24"/>
              </w:rPr>
            </w:pPr>
          </w:p>
        </w:tc>
        <w:tc>
          <w:tcPr>
            <w:tcW w:w="980" w:type="pct"/>
          </w:tcPr>
          <w:p w14:paraId="0C92B71E" w14:textId="125EA58F" w:rsidR="00D81EB7" w:rsidRDefault="00D81EB7" w:rsidP="00D81EB7">
            <w:pPr>
              <w:spacing w:before="40" w:after="120"/>
              <w:ind w:firstLine="0"/>
              <w:jc w:val="left"/>
            </w:pPr>
            <w:r>
              <w:t xml:space="preserve">20% stacionārā ārstējamo pacientu pārvirzīti </w:t>
            </w:r>
            <w:proofErr w:type="spellStart"/>
            <w:r>
              <w:t>aritmoloģiskas</w:t>
            </w:r>
            <w:proofErr w:type="spellEnd"/>
            <w:r>
              <w:t xml:space="preserve"> intervences saņemšanai dienas stacionārā, tādējādi atbrīvojot vietu pacientiem stacionāra pakalpojumu saņemšanai </w:t>
            </w:r>
            <w:proofErr w:type="spellStart"/>
            <w:r>
              <w:t>aritmoloģijā</w:t>
            </w:r>
            <w:proofErr w:type="spellEnd"/>
          </w:p>
        </w:tc>
        <w:tc>
          <w:tcPr>
            <w:tcW w:w="441" w:type="pct"/>
          </w:tcPr>
          <w:p w14:paraId="7387B47D" w14:textId="2D03CD3C"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38242143" w14:textId="77777777" w:rsidR="00D81EB7" w:rsidRPr="0086159F" w:rsidRDefault="00D81EB7" w:rsidP="00D81EB7">
            <w:pPr>
              <w:spacing w:before="40" w:after="120"/>
              <w:ind w:firstLine="0"/>
              <w:jc w:val="left"/>
              <w:rPr>
                <w:szCs w:val="24"/>
              </w:rPr>
            </w:pPr>
            <w:r>
              <w:rPr>
                <w:szCs w:val="24"/>
              </w:rPr>
              <w:t>PSKUS, RAKUS</w:t>
            </w:r>
          </w:p>
        </w:tc>
        <w:tc>
          <w:tcPr>
            <w:tcW w:w="736" w:type="pct"/>
          </w:tcPr>
          <w:p w14:paraId="5D1CD8EF" w14:textId="5AB8CDAE" w:rsidR="00D81EB7" w:rsidRDefault="00D81EB7" w:rsidP="00D81EB7">
            <w:pPr>
              <w:spacing w:before="40" w:after="120"/>
              <w:ind w:firstLine="0"/>
              <w:jc w:val="left"/>
              <w:rPr>
                <w:szCs w:val="24"/>
              </w:rPr>
            </w:pPr>
            <w:r>
              <w:rPr>
                <w:szCs w:val="24"/>
              </w:rPr>
              <w:t>2026. gada II pusgads (turpmāk ik gadu)</w:t>
            </w:r>
          </w:p>
          <w:p w14:paraId="36BB419C" w14:textId="5F69E2A2"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50AB1881" w14:textId="77777777" w:rsidTr="00D81EB7">
        <w:trPr>
          <w:trHeight w:val="300"/>
          <w:jc w:val="center"/>
        </w:trPr>
        <w:tc>
          <w:tcPr>
            <w:tcW w:w="293" w:type="pct"/>
            <w:vMerge/>
          </w:tcPr>
          <w:p w14:paraId="0DC91B33" w14:textId="77777777" w:rsidR="00D81EB7" w:rsidRDefault="00D81EB7" w:rsidP="00D81EB7">
            <w:pPr>
              <w:spacing w:before="40" w:after="120"/>
              <w:jc w:val="left"/>
              <w:rPr>
                <w:szCs w:val="24"/>
              </w:rPr>
            </w:pPr>
          </w:p>
        </w:tc>
        <w:tc>
          <w:tcPr>
            <w:tcW w:w="1078" w:type="pct"/>
            <w:vMerge/>
          </w:tcPr>
          <w:p w14:paraId="77251CA9" w14:textId="77777777" w:rsidR="00D81EB7" w:rsidRDefault="00D81EB7" w:rsidP="00D81EB7">
            <w:pPr>
              <w:spacing w:before="40" w:after="120"/>
              <w:jc w:val="left"/>
              <w:rPr>
                <w:szCs w:val="24"/>
              </w:rPr>
            </w:pPr>
          </w:p>
        </w:tc>
        <w:tc>
          <w:tcPr>
            <w:tcW w:w="736" w:type="pct"/>
            <w:vMerge w:val="restart"/>
          </w:tcPr>
          <w:p w14:paraId="65C974E1" w14:textId="34FFF9D7" w:rsidR="00D81EB7" w:rsidRDefault="00D81EB7" w:rsidP="00D81EB7">
            <w:pPr>
              <w:spacing w:before="40" w:after="120"/>
              <w:ind w:firstLine="0"/>
              <w:jc w:val="left"/>
            </w:pPr>
            <w:r>
              <w:t xml:space="preserve">2.4.3.2. Pārskatīti </w:t>
            </w:r>
            <w:proofErr w:type="spellStart"/>
            <w:r>
              <w:t>radiofrekventās</w:t>
            </w:r>
            <w:proofErr w:type="spellEnd"/>
            <w:r>
              <w:t xml:space="preserve"> katetra ablācijas tarifi un diagnostikas </w:t>
            </w:r>
            <w:r>
              <w:lastRenderedPageBreak/>
              <w:t>manipulācijas aritmijas diagnostikai atbilstoši faktiskajām izmaksām</w:t>
            </w:r>
          </w:p>
        </w:tc>
        <w:tc>
          <w:tcPr>
            <w:tcW w:w="980" w:type="pct"/>
          </w:tcPr>
          <w:p w14:paraId="7C95D4BE" w14:textId="48D8034E" w:rsidR="00D81EB7" w:rsidRDefault="00D81EB7" w:rsidP="00D81EB7">
            <w:pPr>
              <w:spacing w:before="40" w:after="120"/>
              <w:ind w:firstLine="0"/>
              <w:jc w:val="left"/>
            </w:pPr>
            <w:r>
              <w:lastRenderedPageBreak/>
              <w:t xml:space="preserve">Veiktas 8113 intervences </w:t>
            </w:r>
            <w:proofErr w:type="spellStart"/>
            <w:r>
              <w:t>kardioloģiskiem</w:t>
            </w:r>
            <w:proofErr w:type="spellEnd"/>
            <w:r>
              <w:t xml:space="preserve"> pacientiem ar sirds ritma traucējumiem</w:t>
            </w:r>
          </w:p>
        </w:tc>
        <w:tc>
          <w:tcPr>
            <w:tcW w:w="441" w:type="pct"/>
          </w:tcPr>
          <w:p w14:paraId="1B0F8AA4" w14:textId="37EDAB9E"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3E4674BE" w14:textId="77777777" w:rsidR="00D81EB7" w:rsidRDefault="00D81EB7" w:rsidP="00D81EB7">
            <w:pPr>
              <w:spacing w:before="40" w:after="120"/>
              <w:ind w:firstLine="0"/>
              <w:jc w:val="left"/>
              <w:rPr>
                <w:szCs w:val="24"/>
              </w:rPr>
            </w:pPr>
            <w:r>
              <w:rPr>
                <w:szCs w:val="24"/>
              </w:rPr>
              <w:t>PSKUS,</w:t>
            </w:r>
            <w:r w:rsidRPr="00C57B87">
              <w:rPr>
                <w:color w:val="EE0000"/>
                <w:szCs w:val="24"/>
              </w:rPr>
              <w:t xml:space="preserve"> </w:t>
            </w:r>
            <w:r w:rsidRPr="00182061">
              <w:rPr>
                <w:color w:val="000000" w:themeColor="text1"/>
                <w:szCs w:val="24"/>
              </w:rPr>
              <w:t>RAKUS</w:t>
            </w:r>
          </w:p>
        </w:tc>
        <w:tc>
          <w:tcPr>
            <w:tcW w:w="736" w:type="pct"/>
          </w:tcPr>
          <w:p w14:paraId="2FF97B96" w14:textId="46E8337F" w:rsidR="00D81EB7" w:rsidRDefault="00D81EB7" w:rsidP="00D81EB7">
            <w:pPr>
              <w:spacing w:before="40" w:after="120"/>
              <w:ind w:firstLine="0"/>
              <w:jc w:val="left"/>
              <w:rPr>
                <w:szCs w:val="24"/>
              </w:rPr>
            </w:pPr>
            <w:r>
              <w:rPr>
                <w:szCs w:val="24"/>
              </w:rPr>
              <w:t>202</w:t>
            </w:r>
            <w:r w:rsidR="006721B4">
              <w:rPr>
                <w:szCs w:val="24"/>
              </w:rPr>
              <w:t>7</w:t>
            </w:r>
            <w:r>
              <w:rPr>
                <w:szCs w:val="24"/>
              </w:rPr>
              <w:t xml:space="preserve">. gada II pusgads </w:t>
            </w:r>
          </w:p>
          <w:p w14:paraId="1106E5D0" w14:textId="65345A66"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239CD078" w14:textId="77777777" w:rsidTr="00D81EB7">
        <w:trPr>
          <w:trHeight w:val="300"/>
          <w:jc w:val="center"/>
        </w:trPr>
        <w:tc>
          <w:tcPr>
            <w:tcW w:w="293" w:type="pct"/>
            <w:vMerge/>
          </w:tcPr>
          <w:p w14:paraId="48B1FAD5" w14:textId="77777777" w:rsidR="00D81EB7" w:rsidRDefault="00D81EB7" w:rsidP="00D81EB7">
            <w:pPr>
              <w:spacing w:before="40" w:after="120"/>
              <w:jc w:val="left"/>
              <w:rPr>
                <w:szCs w:val="24"/>
              </w:rPr>
            </w:pPr>
          </w:p>
        </w:tc>
        <w:tc>
          <w:tcPr>
            <w:tcW w:w="1078" w:type="pct"/>
            <w:vMerge/>
          </w:tcPr>
          <w:p w14:paraId="6EF08DB3" w14:textId="77777777" w:rsidR="00D81EB7" w:rsidRDefault="00D81EB7" w:rsidP="00D81EB7">
            <w:pPr>
              <w:spacing w:before="40" w:after="120"/>
              <w:jc w:val="left"/>
              <w:rPr>
                <w:szCs w:val="24"/>
              </w:rPr>
            </w:pPr>
          </w:p>
        </w:tc>
        <w:tc>
          <w:tcPr>
            <w:tcW w:w="736" w:type="pct"/>
            <w:vMerge/>
          </w:tcPr>
          <w:p w14:paraId="1D790171" w14:textId="77777777" w:rsidR="00D81EB7" w:rsidRDefault="00D81EB7" w:rsidP="00D81EB7">
            <w:pPr>
              <w:spacing w:before="40" w:after="120"/>
              <w:ind w:firstLine="0"/>
              <w:jc w:val="left"/>
            </w:pPr>
          </w:p>
        </w:tc>
        <w:tc>
          <w:tcPr>
            <w:tcW w:w="980" w:type="pct"/>
          </w:tcPr>
          <w:p w14:paraId="463917CE" w14:textId="24FAD9DD" w:rsidR="00D81EB7" w:rsidRDefault="00D81EB7" w:rsidP="00D81EB7">
            <w:pPr>
              <w:spacing w:before="40" w:after="120"/>
              <w:ind w:firstLine="0"/>
              <w:jc w:val="left"/>
            </w:pPr>
            <w:r>
              <w:t xml:space="preserve">Veiktas 8550 intervences </w:t>
            </w:r>
            <w:proofErr w:type="spellStart"/>
            <w:r>
              <w:t>kardioloģiskiem</w:t>
            </w:r>
            <w:proofErr w:type="spellEnd"/>
            <w:r>
              <w:t xml:space="preserve"> pacientiem ar sirds ritma traucējumiem</w:t>
            </w:r>
          </w:p>
        </w:tc>
        <w:tc>
          <w:tcPr>
            <w:tcW w:w="441" w:type="pct"/>
          </w:tcPr>
          <w:p w14:paraId="175305D1" w14:textId="75F3429C"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6712DD71" w14:textId="4D733DAB" w:rsidR="00D81EB7" w:rsidRDefault="00D81EB7" w:rsidP="00D81EB7">
            <w:pPr>
              <w:spacing w:before="40" w:after="120"/>
              <w:ind w:firstLine="0"/>
              <w:jc w:val="left"/>
              <w:rPr>
                <w:szCs w:val="24"/>
              </w:rPr>
            </w:pPr>
            <w:r>
              <w:rPr>
                <w:szCs w:val="24"/>
              </w:rPr>
              <w:t>PSKUS,</w:t>
            </w:r>
            <w:r w:rsidRPr="00C57B87">
              <w:rPr>
                <w:color w:val="EE0000"/>
                <w:szCs w:val="24"/>
              </w:rPr>
              <w:t xml:space="preserve"> </w:t>
            </w:r>
            <w:r w:rsidRPr="00182061">
              <w:rPr>
                <w:color w:val="000000" w:themeColor="text1"/>
                <w:szCs w:val="24"/>
              </w:rPr>
              <w:t>RAKUS</w:t>
            </w:r>
          </w:p>
        </w:tc>
        <w:tc>
          <w:tcPr>
            <w:tcW w:w="736" w:type="pct"/>
          </w:tcPr>
          <w:p w14:paraId="59119FD0" w14:textId="5824107E" w:rsidR="00D81EB7" w:rsidRDefault="00D81EB7" w:rsidP="00D81EB7">
            <w:pPr>
              <w:spacing w:before="40" w:after="120"/>
              <w:ind w:firstLine="0"/>
              <w:jc w:val="left"/>
              <w:rPr>
                <w:szCs w:val="24"/>
              </w:rPr>
            </w:pPr>
            <w:r>
              <w:rPr>
                <w:szCs w:val="24"/>
              </w:rPr>
              <w:t>202</w:t>
            </w:r>
            <w:r w:rsidR="006721B4">
              <w:rPr>
                <w:szCs w:val="24"/>
              </w:rPr>
              <w:t>8</w:t>
            </w:r>
            <w:r>
              <w:rPr>
                <w:szCs w:val="24"/>
              </w:rPr>
              <w:t xml:space="preserve">. gada II pusgads </w:t>
            </w:r>
          </w:p>
          <w:p w14:paraId="59C632EF" w14:textId="11E4FBB0"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4CA0BDA0" w14:textId="77777777" w:rsidTr="00D81EB7">
        <w:trPr>
          <w:trHeight w:val="300"/>
          <w:jc w:val="center"/>
        </w:trPr>
        <w:tc>
          <w:tcPr>
            <w:tcW w:w="293" w:type="pct"/>
          </w:tcPr>
          <w:p w14:paraId="4ED7F2B1" w14:textId="77777777" w:rsidR="00D81EB7" w:rsidRDefault="00D81EB7" w:rsidP="00D81EB7">
            <w:pPr>
              <w:spacing w:before="40" w:after="120"/>
              <w:ind w:firstLine="0"/>
              <w:jc w:val="left"/>
              <w:rPr>
                <w:szCs w:val="24"/>
              </w:rPr>
            </w:pPr>
            <w:r>
              <w:rPr>
                <w:szCs w:val="24"/>
              </w:rPr>
              <w:t>2.4.4.</w:t>
            </w:r>
          </w:p>
        </w:tc>
        <w:tc>
          <w:tcPr>
            <w:tcW w:w="1078" w:type="pct"/>
          </w:tcPr>
          <w:p w14:paraId="4D86445F" w14:textId="195E60C4" w:rsidR="00D81EB7" w:rsidRDefault="00D81EB7" w:rsidP="00D81EB7">
            <w:pPr>
              <w:spacing w:before="40" w:after="120"/>
              <w:ind w:firstLine="0"/>
              <w:jc w:val="left"/>
            </w:pPr>
            <w:r>
              <w:t xml:space="preserve">Papildināt valsts apmaksāto pakalpojumu grozu </w:t>
            </w:r>
            <w:bookmarkStart w:id="75" w:name="_Hlk199328070"/>
            <w:r>
              <w:t xml:space="preserve">ar nieru simpātisko </w:t>
            </w:r>
            <w:proofErr w:type="spellStart"/>
            <w:r>
              <w:t>denervāciju</w:t>
            </w:r>
            <w:proofErr w:type="spellEnd"/>
            <w:r>
              <w:t xml:space="preserve"> pacientiem ar izteikti grūti kontrolējamām SAS (ar cukura diabētu, smagu </w:t>
            </w:r>
            <w:proofErr w:type="spellStart"/>
            <w:r>
              <w:t>adipozitāti</w:t>
            </w:r>
            <w:proofErr w:type="spellEnd"/>
            <w:r w:rsidRPr="0058316E">
              <w:rPr>
                <w:color w:val="000000" w:themeColor="text1"/>
              </w:rPr>
              <w:t xml:space="preserve">, </w:t>
            </w:r>
            <w:proofErr w:type="spellStart"/>
            <w:r w:rsidRPr="0058316E">
              <w:rPr>
                <w:color w:val="000000" w:themeColor="text1"/>
              </w:rPr>
              <w:t>rezistentas</w:t>
            </w:r>
            <w:proofErr w:type="spellEnd"/>
            <w:r w:rsidRPr="0058316E">
              <w:rPr>
                <w:color w:val="000000" w:themeColor="text1"/>
              </w:rPr>
              <w:t xml:space="preserve"> hipertensijas gadījumā</w:t>
            </w:r>
            <w:bookmarkEnd w:id="75"/>
            <w:r w:rsidRPr="0058316E">
              <w:rPr>
                <w:color w:val="000000" w:themeColor="text1"/>
              </w:rPr>
              <w:t xml:space="preserve"> </w:t>
            </w:r>
          </w:p>
          <w:p w14:paraId="32F9C2B6" w14:textId="77777777" w:rsidR="00D81EB7" w:rsidRPr="00494951" w:rsidRDefault="00D81EB7" w:rsidP="00D81EB7">
            <w:pPr>
              <w:spacing w:before="40" w:after="120"/>
              <w:jc w:val="left"/>
              <w:rPr>
                <w:szCs w:val="24"/>
              </w:rPr>
            </w:pPr>
          </w:p>
        </w:tc>
        <w:tc>
          <w:tcPr>
            <w:tcW w:w="736" w:type="pct"/>
          </w:tcPr>
          <w:p w14:paraId="32AF7D8F" w14:textId="5A30BCB4" w:rsidR="00D81EB7" w:rsidRPr="00267711" w:rsidRDefault="00D81EB7" w:rsidP="00D81EB7">
            <w:pPr>
              <w:spacing w:before="40" w:after="120"/>
              <w:ind w:firstLine="0"/>
              <w:jc w:val="left"/>
            </w:pPr>
            <w:r>
              <w:t xml:space="preserve">Mazināts </w:t>
            </w:r>
            <w:proofErr w:type="spellStart"/>
            <w:r>
              <w:t>kardiovaskulārais</w:t>
            </w:r>
            <w:proofErr w:type="spellEnd"/>
            <w:r>
              <w:t xml:space="preserve"> risks </w:t>
            </w:r>
            <w:proofErr w:type="spellStart"/>
            <w:r>
              <w:t>rezistentas</w:t>
            </w:r>
            <w:proofErr w:type="spellEnd"/>
            <w:r>
              <w:t xml:space="preserve"> hipertensijas gadījumā grūti kontrolējamo SAS pacientu vidū</w:t>
            </w:r>
          </w:p>
        </w:tc>
        <w:tc>
          <w:tcPr>
            <w:tcW w:w="980" w:type="pct"/>
          </w:tcPr>
          <w:p w14:paraId="1170AEB2" w14:textId="77A320EB" w:rsidR="00D81EB7" w:rsidRDefault="00D81EB7" w:rsidP="00D81EB7">
            <w:pPr>
              <w:spacing w:before="40" w:after="120"/>
              <w:ind w:firstLine="0"/>
              <w:jc w:val="left"/>
            </w:pPr>
            <w:r>
              <w:t>35</w:t>
            </w:r>
            <w:r w:rsidRPr="00A02E32">
              <w:t xml:space="preserve"> </w:t>
            </w:r>
            <w:r w:rsidRPr="1284F708">
              <w:t xml:space="preserve">pacienti saņēmuši nieru simpātisko </w:t>
            </w:r>
            <w:proofErr w:type="spellStart"/>
            <w:r w:rsidRPr="1284F708">
              <w:t>denervāciju</w:t>
            </w:r>
            <w:proofErr w:type="spellEnd"/>
            <w:r w:rsidRPr="1284F708">
              <w:t xml:space="preserve"> </w:t>
            </w:r>
            <w:proofErr w:type="spellStart"/>
            <w:r w:rsidRPr="1284F708">
              <w:t>rezistentas</w:t>
            </w:r>
            <w:proofErr w:type="spellEnd"/>
            <w:r w:rsidRPr="1284F708">
              <w:t xml:space="preserve"> hipertensijas gadījumā</w:t>
            </w:r>
          </w:p>
        </w:tc>
        <w:tc>
          <w:tcPr>
            <w:tcW w:w="441" w:type="pct"/>
          </w:tcPr>
          <w:p w14:paraId="2AEA8AAD" w14:textId="1D7694F2"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02D6E88A" w14:textId="38AB7153" w:rsidR="00D81EB7" w:rsidRPr="0086159F" w:rsidRDefault="00D81EB7" w:rsidP="00D81EB7">
            <w:pPr>
              <w:spacing w:before="40" w:after="120"/>
              <w:ind w:firstLine="0"/>
              <w:jc w:val="left"/>
              <w:rPr>
                <w:szCs w:val="24"/>
              </w:rPr>
            </w:pPr>
            <w:r>
              <w:rPr>
                <w:szCs w:val="24"/>
              </w:rPr>
              <w:t>PSKUS,</w:t>
            </w:r>
            <w:r w:rsidRPr="00C57B87">
              <w:rPr>
                <w:color w:val="EE0000"/>
                <w:szCs w:val="24"/>
              </w:rPr>
              <w:t xml:space="preserve"> </w:t>
            </w:r>
            <w:r w:rsidRPr="00B61FC1">
              <w:rPr>
                <w:szCs w:val="24"/>
              </w:rPr>
              <w:t>RAKUS</w:t>
            </w:r>
            <w:r>
              <w:rPr>
                <w:szCs w:val="24"/>
              </w:rPr>
              <w:t xml:space="preserve">, </w:t>
            </w:r>
          </w:p>
        </w:tc>
        <w:tc>
          <w:tcPr>
            <w:tcW w:w="736" w:type="pct"/>
          </w:tcPr>
          <w:p w14:paraId="09A3B9DF" w14:textId="1BAD97F8" w:rsidR="00D81EB7" w:rsidRDefault="00D81EB7" w:rsidP="00D81EB7">
            <w:pPr>
              <w:spacing w:before="40" w:after="120"/>
              <w:ind w:firstLine="0"/>
              <w:jc w:val="left"/>
              <w:rPr>
                <w:szCs w:val="24"/>
              </w:rPr>
            </w:pPr>
            <w:r>
              <w:rPr>
                <w:szCs w:val="24"/>
              </w:rPr>
              <w:t>2027. gada II pusgads (turpmāk ik gadu)</w:t>
            </w:r>
          </w:p>
          <w:p w14:paraId="691E5B48" w14:textId="458522E1"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405F3EF6" w14:textId="77777777" w:rsidTr="00D81EB7">
        <w:trPr>
          <w:trHeight w:val="300"/>
          <w:jc w:val="center"/>
        </w:trPr>
        <w:tc>
          <w:tcPr>
            <w:tcW w:w="293" w:type="pct"/>
            <w:vMerge w:val="restart"/>
          </w:tcPr>
          <w:p w14:paraId="4D9783EF" w14:textId="77777777" w:rsidR="00D81EB7" w:rsidRDefault="00D81EB7" w:rsidP="00D81EB7">
            <w:pPr>
              <w:spacing w:before="40" w:after="120"/>
              <w:ind w:firstLine="0"/>
              <w:jc w:val="left"/>
              <w:rPr>
                <w:szCs w:val="24"/>
              </w:rPr>
            </w:pPr>
            <w:r>
              <w:rPr>
                <w:szCs w:val="24"/>
              </w:rPr>
              <w:t>2.4.5.</w:t>
            </w:r>
          </w:p>
        </w:tc>
        <w:tc>
          <w:tcPr>
            <w:tcW w:w="1078" w:type="pct"/>
            <w:vMerge w:val="restart"/>
          </w:tcPr>
          <w:p w14:paraId="48AD3560" w14:textId="0C4F9A44" w:rsidR="00D81EB7" w:rsidRPr="00494951" w:rsidRDefault="00D81EB7" w:rsidP="00D81EB7">
            <w:pPr>
              <w:spacing w:before="40" w:after="120"/>
              <w:ind w:firstLine="0"/>
              <w:jc w:val="left"/>
            </w:pPr>
            <w:r>
              <w:t>Uzlabot aterosklerozes izraisīto seku ārstēšanas pieejamību Latvijas iedzīvotājiem</w:t>
            </w:r>
          </w:p>
        </w:tc>
        <w:tc>
          <w:tcPr>
            <w:tcW w:w="736" w:type="pct"/>
            <w:vMerge w:val="restart"/>
          </w:tcPr>
          <w:p w14:paraId="37E57DA4" w14:textId="3EF08705" w:rsidR="00D81EB7" w:rsidRPr="00267711" w:rsidRDefault="00D81EB7" w:rsidP="00D81EB7">
            <w:pPr>
              <w:spacing w:before="40" w:after="120"/>
              <w:ind w:firstLine="0"/>
              <w:jc w:val="left"/>
            </w:pPr>
            <w:r>
              <w:t xml:space="preserve">2.4.5.1. Mazināts pacientu gaidīšanas laiks plānveida </w:t>
            </w:r>
            <w:proofErr w:type="spellStart"/>
            <w:r>
              <w:t>invazīvās</w:t>
            </w:r>
            <w:proofErr w:type="spellEnd"/>
            <w:r>
              <w:t xml:space="preserve"> kardioloģijas pakalpojuma saņemšanai</w:t>
            </w:r>
          </w:p>
        </w:tc>
        <w:tc>
          <w:tcPr>
            <w:tcW w:w="980" w:type="pct"/>
          </w:tcPr>
          <w:p w14:paraId="7A11C747" w14:textId="107E3D5D" w:rsidR="00D81EB7" w:rsidRDefault="00D81EB7" w:rsidP="00D81EB7">
            <w:pPr>
              <w:spacing w:before="40" w:after="120"/>
              <w:ind w:firstLine="0"/>
              <w:jc w:val="left"/>
            </w:pPr>
            <w:r>
              <w:t>3 166</w:t>
            </w:r>
            <w:r w:rsidRPr="00D362C9">
              <w:t xml:space="preserve"> </w:t>
            </w:r>
            <w:r w:rsidRPr="1284F708">
              <w:t xml:space="preserve">pacienti saņēmuši </w:t>
            </w:r>
            <w:proofErr w:type="spellStart"/>
            <w:r w:rsidRPr="1284F708">
              <w:t>invazīvas</w:t>
            </w:r>
            <w:proofErr w:type="spellEnd"/>
            <w:r w:rsidRPr="1284F708">
              <w:t xml:space="preserve"> kardioloģijas pakalpojumu</w:t>
            </w:r>
            <w:r>
              <w:t xml:space="preserve"> dienas stacionārā</w:t>
            </w:r>
          </w:p>
        </w:tc>
        <w:tc>
          <w:tcPr>
            <w:tcW w:w="441" w:type="pct"/>
          </w:tcPr>
          <w:p w14:paraId="1716F2AB" w14:textId="4245C256"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666857F8" w14:textId="0260DE1F" w:rsidR="00D81EB7" w:rsidRPr="0086159F" w:rsidRDefault="00D81EB7" w:rsidP="00D81EB7">
            <w:pPr>
              <w:spacing w:before="40" w:after="120"/>
              <w:ind w:firstLine="0"/>
              <w:jc w:val="left"/>
              <w:rPr>
                <w:szCs w:val="24"/>
              </w:rPr>
            </w:pPr>
            <w:r w:rsidRPr="006721B4">
              <w:rPr>
                <w:szCs w:val="24"/>
              </w:rPr>
              <w:t>MVI KJ</w:t>
            </w:r>
            <w:r w:rsidR="00E5572F" w:rsidRPr="006721B4">
              <w:rPr>
                <w:szCs w:val="24"/>
              </w:rPr>
              <w:t xml:space="preserve">, </w:t>
            </w:r>
            <w:r w:rsidR="006721B4" w:rsidRPr="006721B4">
              <w:rPr>
                <w:szCs w:val="24"/>
              </w:rPr>
              <w:t xml:space="preserve">PSKUS, </w:t>
            </w:r>
            <w:r w:rsidR="00E5572F" w:rsidRPr="006721B4">
              <w:rPr>
                <w:szCs w:val="24"/>
              </w:rPr>
              <w:t>RAKUS, DRS, LRS, Rīgas 1.slimnīca</w:t>
            </w:r>
          </w:p>
        </w:tc>
        <w:tc>
          <w:tcPr>
            <w:tcW w:w="736" w:type="pct"/>
          </w:tcPr>
          <w:p w14:paraId="10A4E02D" w14:textId="7EBBA853" w:rsidR="006721B4" w:rsidRDefault="00D81EB7" w:rsidP="00D81EB7">
            <w:pPr>
              <w:spacing w:before="40" w:after="120"/>
              <w:ind w:firstLine="0"/>
              <w:jc w:val="left"/>
              <w:rPr>
                <w:szCs w:val="24"/>
              </w:rPr>
            </w:pPr>
            <w:r>
              <w:rPr>
                <w:szCs w:val="24"/>
              </w:rPr>
              <w:t>202</w:t>
            </w:r>
            <w:r w:rsidR="006721B4">
              <w:rPr>
                <w:szCs w:val="24"/>
              </w:rPr>
              <w:t>7</w:t>
            </w:r>
            <w:r>
              <w:rPr>
                <w:szCs w:val="24"/>
              </w:rPr>
              <w:t>.gada I</w:t>
            </w:r>
            <w:r w:rsidR="006721B4">
              <w:rPr>
                <w:szCs w:val="24"/>
              </w:rPr>
              <w:t>I</w:t>
            </w:r>
            <w:r>
              <w:rPr>
                <w:szCs w:val="24"/>
              </w:rPr>
              <w:t xml:space="preserve"> pusgads </w:t>
            </w:r>
          </w:p>
          <w:p w14:paraId="4C03BABB" w14:textId="29613116" w:rsidR="00D81EB7" w:rsidRDefault="00D81EB7" w:rsidP="00D81EB7">
            <w:pPr>
              <w:spacing w:before="40" w:after="120"/>
              <w:ind w:firstLine="0"/>
              <w:jc w:val="left"/>
              <w:rPr>
                <w:szCs w:val="24"/>
              </w:rPr>
            </w:pPr>
            <w:r>
              <w:rPr>
                <w:szCs w:val="24"/>
              </w:rPr>
              <w:t>(turpmāk ik gadu)</w:t>
            </w:r>
          </w:p>
          <w:p w14:paraId="461F7884" w14:textId="4FF54235"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45A9E032" w14:textId="77777777" w:rsidTr="00D81EB7">
        <w:trPr>
          <w:trHeight w:val="300"/>
          <w:jc w:val="center"/>
        </w:trPr>
        <w:tc>
          <w:tcPr>
            <w:tcW w:w="293" w:type="pct"/>
            <w:vMerge/>
          </w:tcPr>
          <w:p w14:paraId="48FF7AB7" w14:textId="77777777" w:rsidR="00D81EB7" w:rsidRDefault="00D81EB7" w:rsidP="00D81EB7">
            <w:pPr>
              <w:spacing w:before="40" w:after="120"/>
              <w:ind w:firstLine="0"/>
              <w:jc w:val="left"/>
              <w:rPr>
                <w:szCs w:val="24"/>
              </w:rPr>
            </w:pPr>
          </w:p>
        </w:tc>
        <w:tc>
          <w:tcPr>
            <w:tcW w:w="1078" w:type="pct"/>
            <w:vMerge/>
          </w:tcPr>
          <w:p w14:paraId="0C13A3F0" w14:textId="77777777" w:rsidR="00D81EB7" w:rsidRDefault="00D81EB7" w:rsidP="00D81EB7">
            <w:pPr>
              <w:spacing w:before="40" w:after="120"/>
              <w:ind w:firstLine="0"/>
              <w:jc w:val="left"/>
            </w:pPr>
          </w:p>
        </w:tc>
        <w:tc>
          <w:tcPr>
            <w:tcW w:w="736" w:type="pct"/>
            <w:vMerge/>
          </w:tcPr>
          <w:p w14:paraId="6884DF6A" w14:textId="77777777" w:rsidR="00D81EB7" w:rsidRDefault="00D81EB7" w:rsidP="00D81EB7">
            <w:pPr>
              <w:spacing w:before="40" w:after="120"/>
              <w:ind w:firstLine="0"/>
              <w:jc w:val="left"/>
            </w:pPr>
          </w:p>
        </w:tc>
        <w:tc>
          <w:tcPr>
            <w:tcW w:w="980" w:type="pct"/>
          </w:tcPr>
          <w:p w14:paraId="4C7BCC4F" w14:textId="7BE238E7" w:rsidR="00D81EB7" w:rsidRDefault="00D81EB7" w:rsidP="00D81EB7">
            <w:pPr>
              <w:spacing w:before="40" w:after="120"/>
              <w:ind w:firstLine="0"/>
              <w:jc w:val="left"/>
            </w:pPr>
            <w:r>
              <w:t xml:space="preserve">2029 </w:t>
            </w:r>
            <w:r w:rsidRPr="1284F708">
              <w:t xml:space="preserve">pacienti saņēmuši </w:t>
            </w:r>
            <w:proofErr w:type="spellStart"/>
            <w:r w:rsidRPr="1284F708">
              <w:t>invazīvas</w:t>
            </w:r>
            <w:proofErr w:type="spellEnd"/>
            <w:r w:rsidRPr="1284F708">
              <w:t xml:space="preserve"> kardioloģijas pakalpojumu</w:t>
            </w:r>
            <w:r>
              <w:t xml:space="preserve"> dienas stacionārā</w:t>
            </w:r>
          </w:p>
        </w:tc>
        <w:tc>
          <w:tcPr>
            <w:tcW w:w="441" w:type="pct"/>
          </w:tcPr>
          <w:p w14:paraId="4459D4A1" w14:textId="0A2D7B5E"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453F0DD6" w14:textId="3F653A41" w:rsidR="00D81EB7" w:rsidRDefault="006721B4" w:rsidP="00D81EB7">
            <w:pPr>
              <w:spacing w:before="40" w:after="120"/>
              <w:ind w:firstLine="0"/>
              <w:jc w:val="left"/>
              <w:rPr>
                <w:szCs w:val="24"/>
              </w:rPr>
            </w:pPr>
            <w:r w:rsidRPr="006721B4">
              <w:rPr>
                <w:szCs w:val="24"/>
              </w:rPr>
              <w:t>MVI KJ, PSKUS, RAKUS, DRS, LRS, Rīgas 1.slimnīca</w:t>
            </w:r>
          </w:p>
        </w:tc>
        <w:tc>
          <w:tcPr>
            <w:tcW w:w="736" w:type="pct"/>
          </w:tcPr>
          <w:p w14:paraId="420C7856" w14:textId="1EB41CA5" w:rsidR="006721B4" w:rsidRDefault="00D81EB7" w:rsidP="00D81EB7">
            <w:pPr>
              <w:spacing w:before="40" w:after="120"/>
              <w:ind w:firstLine="0"/>
              <w:jc w:val="left"/>
              <w:rPr>
                <w:szCs w:val="24"/>
              </w:rPr>
            </w:pPr>
            <w:r>
              <w:rPr>
                <w:szCs w:val="24"/>
              </w:rPr>
              <w:t>202</w:t>
            </w:r>
            <w:r w:rsidR="006721B4">
              <w:rPr>
                <w:szCs w:val="24"/>
              </w:rPr>
              <w:t>8</w:t>
            </w:r>
            <w:r>
              <w:rPr>
                <w:szCs w:val="24"/>
              </w:rPr>
              <w:t>.gada I</w:t>
            </w:r>
            <w:r w:rsidR="006721B4">
              <w:rPr>
                <w:szCs w:val="24"/>
              </w:rPr>
              <w:t>I</w:t>
            </w:r>
            <w:r>
              <w:rPr>
                <w:szCs w:val="24"/>
              </w:rPr>
              <w:t xml:space="preserve"> </w:t>
            </w:r>
            <w:r w:rsidR="006721B4">
              <w:rPr>
                <w:szCs w:val="24"/>
              </w:rPr>
              <w:t>p</w:t>
            </w:r>
            <w:r>
              <w:rPr>
                <w:szCs w:val="24"/>
              </w:rPr>
              <w:t xml:space="preserve">usgads </w:t>
            </w:r>
          </w:p>
          <w:p w14:paraId="14C37EB4" w14:textId="2038E741" w:rsidR="00D81EB7" w:rsidRDefault="00D81EB7" w:rsidP="00D81EB7">
            <w:pPr>
              <w:spacing w:before="40" w:after="120"/>
              <w:ind w:firstLine="0"/>
              <w:jc w:val="left"/>
              <w:rPr>
                <w:szCs w:val="24"/>
              </w:rPr>
            </w:pPr>
            <w:r>
              <w:rPr>
                <w:szCs w:val="24"/>
              </w:rPr>
              <w:t>(turpmāk ik gadu)</w:t>
            </w:r>
          </w:p>
          <w:p w14:paraId="1F02B36B" w14:textId="6E790415"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5A0A770C" w14:textId="77777777" w:rsidTr="00D81EB7">
        <w:trPr>
          <w:trHeight w:val="300"/>
          <w:jc w:val="center"/>
        </w:trPr>
        <w:tc>
          <w:tcPr>
            <w:tcW w:w="293" w:type="pct"/>
            <w:vMerge/>
          </w:tcPr>
          <w:p w14:paraId="49949A01" w14:textId="746F5F9B" w:rsidR="00D81EB7" w:rsidRDefault="00D81EB7" w:rsidP="00D81EB7">
            <w:pPr>
              <w:spacing w:before="40" w:after="120"/>
              <w:ind w:firstLine="0"/>
              <w:jc w:val="left"/>
              <w:rPr>
                <w:szCs w:val="24"/>
              </w:rPr>
            </w:pPr>
          </w:p>
        </w:tc>
        <w:tc>
          <w:tcPr>
            <w:tcW w:w="1078" w:type="pct"/>
            <w:vMerge/>
          </w:tcPr>
          <w:p w14:paraId="64E4F5F2" w14:textId="7D8863F3" w:rsidR="00D81EB7" w:rsidRDefault="00D81EB7" w:rsidP="00D81EB7">
            <w:pPr>
              <w:spacing w:before="40" w:after="120"/>
              <w:ind w:firstLine="0"/>
              <w:jc w:val="left"/>
            </w:pPr>
          </w:p>
        </w:tc>
        <w:tc>
          <w:tcPr>
            <w:tcW w:w="736" w:type="pct"/>
          </w:tcPr>
          <w:p w14:paraId="0A61AE78" w14:textId="77777777" w:rsidR="00D81EB7" w:rsidRDefault="00D81EB7" w:rsidP="003471FE">
            <w:pPr>
              <w:spacing w:before="40" w:after="40"/>
              <w:ind w:firstLine="0"/>
              <w:jc w:val="left"/>
            </w:pPr>
            <w:r>
              <w:t xml:space="preserve">2.4.5.2. Mazināts pacientu gaidīšanas laiks vēdera aortas </w:t>
            </w:r>
            <w:proofErr w:type="spellStart"/>
            <w:r>
              <w:t>endoprotezēšanas</w:t>
            </w:r>
            <w:proofErr w:type="spellEnd"/>
            <w:r>
              <w:t xml:space="preserve"> </w:t>
            </w:r>
            <w:r>
              <w:lastRenderedPageBreak/>
              <w:t>procedūras saņemšanai</w:t>
            </w:r>
          </w:p>
          <w:p w14:paraId="3EBC4019" w14:textId="0C2A841D" w:rsidR="003471FE" w:rsidRDefault="003471FE" w:rsidP="003471FE">
            <w:pPr>
              <w:spacing w:before="40" w:after="40"/>
              <w:ind w:firstLine="0"/>
              <w:jc w:val="left"/>
            </w:pPr>
            <w:r>
              <w:t>(5.</w:t>
            </w:r>
            <w:r w:rsidRPr="003471FE">
              <w:rPr>
                <w:rStyle w:val="FootnoteReference"/>
              </w:rPr>
              <w:footnoteReference w:customMarkFollows="1" w:id="106"/>
              <w:sym w:font="Symbol" w:char="F02A"/>
            </w:r>
            <w:r>
              <w:t>)</w:t>
            </w:r>
          </w:p>
        </w:tc>
        <w:tc>
          <w:tcPr>
            <w:tcW w:w="980" w:type="pct"/>
          </w:tcPr>
          <w:p w14:paraId="2540E268" w14:textId="72F99EF8" w:rsidR="00D81EB7" w:rsidRDefault="00D81EB7" w:rsidP="00D81EB7">
            <w:pPr>
              <w:spacing w:before="40" w:after="120"/>
              <w:ind w:firstLine="0"/>
              <w:jc w:val="left"/>
            </w:pPr>
            <w:r>
              <w:rPr>
                <w:shd w:val="clear" w:color="auto" w:fill="FFFFFF" w:themeFill="background1"/>
              </w:rPr>
              <w:lastRenderedPageBreak/>
              <w:t>35</w:t>
            </w:r>
            <w:r w:rsidRPr="00F117F7">
              <w:rPr>
                <w:shd w:val="clear" w:color="auto" w:fill="FFFFFF" w:themeFill="background1"/>
              </w:rPr>
              <w:t xml:space="preserve"> </w:t>
            </w:r>
            <w:r w:rsidRPr="1284F708">
              <w:t xml:space="preserve">pacienti saņēmuši vēdera aortas </w:t>
            </w:r>
            <w:proofErr w:type="spellStart"/>
            <w:r w:rsidRPr="1284F708">
              <w:t>endoprotezēšanas</w:t>
            </w:r>
            <w:proofErr w:type="spellEnd"/>
            <w:r w:rsidRPr="1284F708">
              <w:t xml:space="preserve"> procedūras</w:t>
            </w:r>
          </w:p>
          <w:p w14:paraId="56F3CA3C" w14:textId="77777777" w:rsidR="00D81EB7" w:rsidRPr="1284F708" w:rsidRDefault="00D81EB7" w:rsidP="00D81EB7">
            <w:pPr>
              <w:spacing w:before="40" w:after="120"/>
              <w:ind w:firstLine="0"/>
              <w:jc w:val="left"/>
              <w:rPr>
                <w:shd w:val="clear" w:color="auto" w:fill="FF0000"/>
              </w:rPr>
            </w:pPr>
          </w:p>
        </w:tc>
        <w:tc>
          <w:tcPr>
            <w:tcW w:w="441" w:type="pct"/>
          </w:tcPr>
          <w:p w14:paraId="61A240C1" w14:textId="133E73D7"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289B079A" w14:textId="085A7F68" w:rsidR="00D81EB7" w:rsidRDefault="00D81EB7" w:rsidP="00D81EB7">
            <w:pPr>
              <w:spacing w:before="40" w:after="120"/>
              <w:ind w:firstLine="0"/>
              <w:jc w:val="left"/>
              <w:rPr>
                <w:szCs w:val="24"/>
              </w:rPr>
            </w:pPr>
            <w:r>
              <w:rPr>
                <w:szCs w:val="24"/>
              </w:rPr>
              <w:t xml:space="preserve">PSKUS, RAKUS </w:t>
            </w:r>
          </w:p>
        </w:tc>
        <w:tc>
          <w:tcPr>
            <w:tcW w:w="736" w:type="pct"/>
          </w:tcPr>
          <w:p w14:paraId="3EF1CBB2" w14:textId="4B4CAE59" w:rsidR="00D81EB7" w:rsidRDefault="00D81EB7" w:rsidP="00D81EB7">
            <w:pPr>
              <w:spacing w:before="40" w:after="120"/>
              <w:ind w:firstLine="0"/>
              <w:jc w:val="left"/>
              <w:rPr>
                <w:szCs w:val="24"/>
              </w:rPr>
            </w:pPr>
            <w:r>
              <w:rPr>
                <w:szCs w:val="24"/>
              </w:rPr>
              <w:t>202</w:t>
            </w:r>
            <w:r w:rsidR="006721B4">
              <w:rPr>
                <w:szCs w:val="24"/>
              </w:rPr>
              <w:t>7</w:t>
            </w:r>
            <w:r>
              <w:rPr>
                <w:szCs w:val="24"/>
              </w:rPr>
              <w:t>.gada II pusgads (turpmāk ik gadu)</w:t>
            </w:r>
          </w:p>
          <w:p w14:paraId="5E7F7077" w14:textId="61E6226E" w:rsidR="00D81EB7" w:rsidRDefault="00D81EB7" w:rsidP="00D81EB7">
            <w:pPr>
              <w:spacing w:before="40" w:after="120"/>
              <w:ind w:firstLine="0"/>
              <w:jc w:val="left"/>
              <w:rPr>
                <w:szCs w:val="24"/>
              </w:rPr>
            </w:pPr>
            <w:r>
              <w:rPr>
                <w:szCs w:val="24"/>
              </w:rPr>
              <w:t>(</w:t>
            </w:r>
            <w:r w:rsidRPr="007C0F04">
              <w:rPr>
                <w:i/>
                <w:iCs/>
                <w:szCs w:val="24"/>
              </w:rPr>
              <w:t>papildu finansējums</w:t>
            </w:r>
            <w:r w:rsidR="00A304A3">
              <w:rPr>
                <w:i/>
                <w:iCs/>
                <w:szCs w:val="24"/>
              </w:rPr>
              <w:t xml:space="preserve"> indikatīvi</w:t>
            </w:r>
            <w:r>
              <w:rPr>
                <w:i/>
                <w:iCs/>
                <w:szCs w:val="24"/>
              </w:rPr>
              <w:t>)</w:t>
            </w:r>
          </w:p>
        </w:tc>
      </w:tr>
      <w:tr w:rsidR="00D81EB7" w:rsidRPr="00C858C2" w14:paraId="4ED96681" w14:textId="77777777" w:rsidTr="00D81EB7">
        <w:trPr>
          <w:trHeight w:val="1407"/>
          <w:jc w:val="center"/>
        </w:trPr>
        <w:tc>
          <w:tcPr>
            <w:tcW w:w="293" w:type="pct"/>
            <w:vMerge w:val="restart"/>
          </w:tcPr>
          <w:p w14:paraId="20FF497F" w14:textId="77777777" w:rsidR="00D81EB7" w:rsidRDefault="00D81EB7" w:rsidP="00D81EB7">
            <w:pPr>
              <w:spacing w:before="40" w:after="120"/>
              <w:ind w:firstLine="0"/>
              <w:jc w:val="left"/>
              <w:rPr>
                <w:szCs w:val="24"/>
              </w:rPr>
            </w:pPr>
            <w:bookmarkStart w:id="76" w:name="_Hlk198719535"/>
            <w:r>
              <w:rPr>
                <w:szCs w:val="24"/>
              </w:rPr>
              <w:t>2.4.6.</w:t>
            </w:r>
          </w:p>
        </w:tc>
        <w:tc>
          <w:tcPr>
            <w:tcW w:w="1078" w:type="pct"/>
            <w:vMerge w:val="restart"/>
          </w:tcPr>
          <w:p w14:paraId="7CB356B7" w14:textId="57B69477" w:rsidR="00D81EB7" w:rsidRPr="00494951" w:rsidRDefault="00D81EB7" w:rsidP="00D81EB7">
            <w:pPr>
              <w:spacing w:before="40" w:after="120"/>
              <w:ind w:firstLine="0"/>
              <w:jc w:val="left"/>
              <w:rPr>
                <w:szCs w:val="24"/>
              </w:rPr>
            </w:pPr>
            <w:r>
              <w:t xml:space="preserve">Pārskatīt </w:t>
            </w:r>
            <w:proofErr w:type="spellStart"/>
            <w:r>
              <w:t>transkatetra</w:t>
            </w:r>
            <w:proofErr w:type="spellEnd"/>
            <w:r>
              <w:t xml:space="preserve"> vārstuļa implantācijas procedūras tarifs atbilstoši faktiskajām izmaksām un palielināts plānoto pacientu skaits</w:t>
            </w:r>
          </w:p>
        </w:tc>
        <w:tc>
          <w:tcPr>
            <w:tcW w:w="736" w:type="pct"/>
            <w:vMerge w:val="restart"/>
          </w:tcPr>
          <w:p w14:paraId="0712928F" w14:textId="7080FE14" w:rsidR="00D81EB7" w:rsidRDefault="00D81EB7" w:rsidP="00D81EB7">
            <w:pPr>
              <w:spacing w:before="40" w:after="120"/>
              <w:ind w:firstLine="0"/>
              <w:jc w:val="left"/>
            </w:pPr>
            <w:r>
              <w:t xml:space="preserve">2.4.6.1. </w:t>
            </w:r>
            <w:r>
              <w:rPr>
                <w:szCs w:val="24"/>
              </w:rPr>
              <w:t>Uzlabot (</w:t>
            </w:r>
            <w:proofErr w:type="spellStart"/>
            <w:r w:rsidRPr="00CC00BC">
              <w:rPr>
                <w:szCs w:val="24"/>
              </w:rPr>
              <w:t>mazinvazīvu</w:t>
            </w:r>
            <w:proofErr w:type="spellEnd"/>
            <w:r w:rsidRPr="00CC00BC">
              <w:rPr>
                <w:szCs w:val="24"/>
              </w:rPr>
              <w:t xml:space="preserve">) </w:t>
            </w:r>
            <w:r>
              <w:rPr>
                <w:szCs w:val="24"/>
              </w:rPr>
              <w:t>aortas vārstuļu implantācijas pieejamību</w:t>
            </w:r>
          </w:p>
          <w:p w14:paraId="6E8D36F6" w14:textId="77777777" w:rsidR="00D81EB7" w:rsidRPr="00922192" w:rsidRDefault="00D81EB7" w:rsidP="00D81EB7">
            <w:pPr>
              <w:spacing w:before="40" w:after="120"/>
              <w:jc w:val="left"/>
              <w:rPr>
                <w:szCs w:val="24"/>
              </w:rPr>
            </w:pPr>
          </w:p>
          <w:p w14:paraId="3A82725B" w14:textId="77777777" w:rsidR="00D81EB7" w:rsidRPr="00267711" w:rsidRDefault="00D81EB7" w:rsidP="00D81EB7">
            <w:pPr>
              <w:spacing w:before="40" w:after="120"/>
              <w:jc w:val="left"/>
              <w:rPr>
                <w:szCs w:val="24"/>
              </w:rPr>
            </w:pPr>
          </w:p>
        </w:tc>
        <w:tc>
          <w:tcPr>
            <w:tcW w:w="980" w:type="pct"/>
          </w:tcPr>
          <w:p w14:paraId="3969D19E" w14:textId="77777777" w:rsidR="00D81EB7" w:rsidRDefault="00D81EB7" w:rsidP="00D81EB7">
            <w:pPr>
              <w:spacing w:before="40" w:after="120"/>
              <w:ind w:firstLine="0"/>
              <w:jc w:val="left"/>
            </w:pPr>
            <w:r w:rsidRPr="1284F708">
              <w:rPr>
                <w:color w:val="000000" w:themeColor="text1"/>
                <w:shd w:val="clear" w:color="auto" w:fill="FFFFFF" w:themeFill="background1"/>
              </w:rPr>
              <w:t>150</w:t>
            </w:r>
            <w:r w:rsidRPr="1284F708">
              <w:rPr>
                <w:color w:val="FF0000"/>
                <w:shd w:val="clear" w:color="auto" w:fill="FFFFFF" w:themeFill="background1"/>
              </w:rPr>
              <w:t xml:space="preserve"> </w:t>
            </w:r>
            <w:r w:rsidRPr="1284F708">
              <w:t xml:space="preserve">pacienti saņēmuši </w:t>
            </w:r>
            <w:proofErr w:type="spellStart"/>
            <w:r w:rsidRPr="1284F708">
              <w:t>transkatetra</w:t>
            </w:r>
            <w:proofErr w:type="spellEnd"/>
            <w:r w:rsidRPr="1284F708">
              <w:t xml:space="preserve"> </w:t>
            </w:r>
            <w:proofErr w:type="spellStart"/>
            <w:r w:rsidRPr="1284F708">
              <w:t>aortālā</w:t>
            </w:r>
            <w:proofErr w:type="spellEnd"/>
            <w:r w:rsidRPr="1284F708">
              <w:t xml:space="preserve"> vārstuļa implantāciju</w:t>
            </w:r>
          </w:p>
        </w:tc>
        <w:tc>
          <w:tcPr>
            <w:tcW w:w="441" w:type="pct"/>
          </w:tcPr>
          <w:p w14:paraId="2B9B7BF5" w14:textId="48C72A8E"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06EF2C84" w14:textId="77777777" w:rsidR="00D81EB7" w:rsidRPr="0086159F" w:rsidRDefault="00D81EB7" w:rsidP="00D81EB7">
            <w:pPr>
              <w:spacing w:before="40" w:after="120"/>
              <w:ind w:firstLine="0"/>
              <w:jc w:val="left"/>
              <w:rPr>
                <w:szCs w:val="24"/>
              </w:rPr>
            </w:pPr>
            <w:r>
              <w:rPr>
                <w:szCs w:val="24"/>
              </w:rPr>
              <w:t>PSKUS</w:t>
            </w:r>
          </w:p>
        </w:tc>
        <w:tc>
          <w:tcPr>
            <w:tcW w:w="736" w:type="pct"/>
          </w:tcPr>
          <w:p w14:paraId="208B7482" w14:textId="25B33B05" w:rsidR="00D81EB7" w:rsidRDefault="00D81EB7" w:rsidP="006721B4">
            <w:pPr>
              <w:spacing w:before="120" w:after="120"/>
              <w:ind w:firstLine="0"/>
              <w:jc w:val="left"/>
              <w:rPr>
                <w:szCs w:val="24"/>
              </w:rPr>
            </w:pPr>
            <w:r>
              <w:rPr>
                <w:szCs w:val="24"/>
              </w:rPr>
              <w:t>20</w:t>
            </w:r>
            <w:r w:rsidR="00D30B8D">
              <w:rPr>
                <w:szCs w:val="24"/>
              </w:rPr>
              <w:t>2</w:t>
            </w:r>
            <w:r w:rsidR="006721B4">
              <w:rPr>
                <w:szCs w:val="24"/>
              </w:rPr>
              <w:t>7</w:t>
            </w:r>
            <w:r>
              <w:rPr>
                <w:szCs w:val="24"/>
              </w:rPr>
              <w:t>.gada II pusgads (turpmāk ik gadu)</w:t>
            </w:r>
          </w:p>
          <w:p w14:paraId="21016DAE" w14:textId="454F729B"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7892BF8B" w14:textId="77777777" w:rsidTr="00D81EB7">
        <w:trPr>
          <w:trHeight w:val="300"/>
          <w:jc w:val="center"/>
        </w:trPr>
        <w:tc>
          <w:tcPr>
            <w:tcW w:w="293" w:type="pct"/>
            <w:vMerge/>
          </w:tcPr>
          <w:p w14:paraId="053E48D8" w14:textId="77777777" w:rsidR="00D81EB7" w:rsidRDefault="00D81EB7" w:rsidP="00D81EB7">
            <w:pPr>
              <w:spacing w:before="40" w:after="120"/>
              <w:jc w:val="left"/>
              <w:rPr>
                <w:szCs w:val="24"/>
              </w:rPr>
            </w:pPr>
          </w:p>
        </w:tc>
        <w:tc>
          <w:tcPr>
            <w:tcW w:w="1078" w:type="pct"/>
            <w:vMerge/>
          </w:tcPr>
          <w:p w14:paraId="417D421D" w14:textId="77777777" w:rsidR="00D81EB7" w:rsidRDefault="00D81EB7" w:rsidP="00D81EB7">
            <w:pPr>
              <w:spacing w:before="40" w:after="120"/>
              <w:jc w:val="left"/>
              <w:rPr>
                <w:szCs w:val="24"/>
              </w:rPr>
            </w:pPr>
          </w:p>
        </w:tc>
        <w:tc>
          <w:tcPr>
            <w:tcW w:w="736" w:type="pct"/>
            <w:vMerge/>
          </w:tcPr>
          <w:p w14:paraId="7D5E1C7C" w14:textId="77777777" w:rsidR="00D81EB7" w:rsidRPr="00922192" w:rsidRDefault="00D81EB7" w:rsidP="00D81EB7">
            <w:pPr>
              <w:spacing w:before="40" w:after="120"/>
              <w:jc w:val="left"/>
              <w:rPr>
                <w:szCs w:val="24"/>
              </w:rPr>
            </w:pPr>
          </w:p>
        </w:tc>
        <w:tc>
          <w:tcPr>
            <w:tcW w:w="980" w:type="pct"/>
          </w:tcPr>
          <w:p w14:paraId="1E77CBF7" w14:textId="77777777" w:rsidR="00D81EB7" w:rsidRPr="00922192" w:rsidRDefault="00D81EB7" w:rsidP="00D81EB7">
            <w:pPr>
              <w:spacing w:before="40" w:after="120"/>
              <w:ind w:firstLine="0"/>
              <w:jc w:val="left"/>
              <w:rPr>
                <w:color w:val="FF0000"/>
                <w:shd w:val="clear" w:color="auto" w:fill="FFFFFF" w:themeFill="background1"/>
              </w:rPr>
            </w:pPr>
            <w:r w:rsidRPr="1284F708">
              <w:rPr>
                <w:color w:val="000000" w:themeColor="text1"/>
                <w:shd w:val="clear" w:color="auto" w:fill="FFFFFF" w:themeFill="background1"/>
              </w:rPr>
              <w:t xml:space="preserve">200 </w:t>
            </w:r>
            <w:r w:rsidRPr="1284F708">
              <w:t xml:space="preserve">pacienti saņēmuši </w:t>
            </w:r>
            <w:proofErr w:type="spellStart"/>
            <w:r w:rsidRPr="1284F708">
              <w:t>transkatetra</w:t>
            </w:r>
            <w:proofErr w:type="spellEnd"/>
            <w:r w:rsidRPr="1284F708">
              <w:t xml:space="preserve"> </w:t>
            </w:r>
            <w:proofErr w:type="spellStart"/>
            <w:r w:rsidRPr="1284F708">
              <w:t>aortālā</w:t>
            </w:r>
            <w:proofErr w:type="spellEnd"/>
            <w:r w:rsidRPr="1284F708">
              <w:t xml:space="preserve"> vārstuļa implantāciju</w:t>
            </w:r>
          </w:p>
        </w:tc>
        <w:tc>
          <w:tcPr>
            <w:tcW w:w="441" w:type="pct"/>
          </w:tcPr>
          <w:p w14:paraId="74D89393" w14:textId="0FEFEF66"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33A26E3B" w14:textId="77777777" w:rsidR="00D81EB7" w:rsidRDefault="00D81EB7" w:rsidP="00D81EB7">
            <w:pPr>
              <w:spacing w:before="40" w:after="120"/>
              <w:ind w:firstLine="0"/>
              <w:jc w:val="left"/>
              <w:rPr>
                <w:szCs w:val="24"/>
              </w:rPr>
            </w:pPr>
            <w:r>
              <w:rPr>
                <w:szCs w:val="24"/>
              </w:rPr>
              <w:t>PSKUS</w:t>
            </w:r>
          </w:p>
        </w:tc>
        <w:tc>
          <w:tcPr>
            <w:tcW w:w="736" w:type="pct"/>
          </w:tcPr>
          <w:p w14:paraId="796BA2C6" w14:textId="1BA5E006" w:rsidR="00D81EB7" w:rsidRDefault="00D81EB7" w:rsidP="00D81EB7">
            <w:pPr>
              <w:spacing w:before="40" w:after="120"/>
              <w:ind w:firstLine="0"/>
              <w:jc w:val="left"/>
              <w:rPr>
                <w:szCs w:val="24"/>
              </w:rPr>
            </w:pPr>
            <w:r>
              <w:rPr>
                <w:szCs w:val="24"/>
              </w:rPr>
              <w:t>20</w:t>
            </w:r>
            <w:r w:rsidR="006721B4">
              <w:rPr>
                <w:szCs w:val="24"/>
              </w:rPr>
              <w:t>28</w:t>
            </w:r>
            <w:r>
              <w:rPr>
                <w:szCs w:val="24"/>
              </w:rPr>
              <w:t>.gada II pusgads (turpmāk ik gadu)</w:t>
            </w:r>
          </w:p>
          <w:p w14:paraId="315081DD" w14:textId="025EEAA3"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2C613C0B" w14:textId="77777777" w:rsidTr="00D81EB7">
        <w:trPr>
          <w:trHeight w:val="300"/>
          <w:jc w:val="center"/>
        </w:trPr>
        <w:tc>
          <w:tcPr>
            <w:tcW w:w="293" w:type="pct"/>
            <w:vMerge/>
          </w:tcPr>
          <w:p w14:paraId="30CB238B" w14:textId="77777777" w:rsidR="00D81EB7" w:rsidRDefault="00D81EB7" w:rsidP="00D81EB7">
            <w:pPr>
              <w:spacing w:before="40" w:after="120"/>
              <w:jc w:val="left"/>
              <w:rPr>
                <w:szCs w:val="24"/>
              </w:rPr>
            </w:pPr>
          </w:p>
        </w:tc>
        <w:tc>
          <w:tcPr>
            <w:tcW w:w="1078" w:type="pct"/>
            <w:vMerge/>
          </w:tcPr>
          <w:p w14:paraId="7C1F62A2" w14:textId="77777777" w:rsidR="00D81EB7" w:rsidRDefault="00D81EB7" w:rsidP="00D81EB7">
            <w:pPr>
              <w:spacing w:before="40" w:after="120"/>
              <w:jc w:val="left"/>
              <w:rPr>
                <w:szCs w:val="24"/>
              </w:rPr>
            </w:pPr>
          </w:p>
        </w:tc>
        <w:tc>
          <w:tcPr>
            <w:tcW w:w="736" w:type="pct"/>
            <w:vMerge w:val="restart"/>
          </w:tcPr>
          <w:p w14:paraId="5B17EA92" w14:textId="17FC936B" w:rsidR="00D81EB7" w:rsidRPr="00922192" w:rsidRDefault="00D81EB7" w:rsidP="00D81EB7">
            <w:pPr>
              <w:spacing w:before="40" w:after="120"/>
              <w:ind w:firstLine="0"/>
              <w:jc w:val="left"/>
            </w:pPr>
            <w:r>
              <w:t xml:space="preserve">2.4.6.2. Papildināts valsts apmaksāto pakalpojumu grozs ar valsts apmaksātu </w:t>
            </w:r>
            <w:r>
              <w:rPr>
                <w:szCs w:val="24"/>
              </w:rPr>
              <w:t>(</w:t>
            </w:r>
            <w:proofErr w:type="spellStart"/>
            <w:r w:rsidRPr="00CC00BC">
              <w:rPr>
                <w:szCs w:val="24"/>
              </w:rPr>
              <w:t>mazinvazīvu</w:t>
            </w:r>
            <w:proofErr w:type="spellEnd"/>
            <w:r w:rsidRPr="00CC00BC">
              <w:rPr>
                <w:szCs w:val="24"/>
              </w:rPr>
              <w:t xml:space="preserve">) </w:t>
            </w:r>
            <w:proofErr w:type="spellStart"/>
            <w:r>
              <w:t>trikuspidālā</w:t>
            </w:r>
            <w:proofErr w:type="spellEnd"/>
            <w:r>
              <w:t xml:space="preserve">, </w:t>
            </w:r>
            <w:proofErr w:type="spellStart"/>
            <w:r>
              <w:t>mitrālā</w:t>
            </w:r>
            <w:proofErr w:type="spellEnd"/>
            <w:r>
              <w:t xml:space="preserve">, </w:t>
            </w:r>
            <w:proofErr w:type="spellStart"/>
            <w:r>
              <w:t>pulmonālā</w:t>
            </w:r>
            <w:proofErr w:type="spellEnd"/>
            <w:r>
              <w:t xml:space="preserve"> vārstuļa implantācijas procedūru</w:t>
            </w:r>
          </w:p>
        </w:tc>
        <w:tc>
          <w:tcPr>
            <w:tcW w:w="980" w:type="pct"/>
          </w:tcPr>
          <w:p w14:paraId="3F8EB77C" w14:textId="77777777" w:rsidR="00D81EB7" w:rsidRPr="00922192" w:rsidRDefault="00D81EB7" w:rsidP="00D81EB7">
            <w:pPr>
              <w:spacing w:before="40" w:after="120"/>
              <w:ind w:firstLine="0"/>
              <w:jc w:val="left"/>
              <w:rPr>
                <w:color w:val="FF0000"/>
                <w:shd w:val="clear" w:color="auto" w:fill="FFFFFF" w:themeFill="background1"/>
              </w:rPr>
            </w:pPr>
            <w:r w:rsidRPr="1284F708">
              <w:rPr>
                <w:color w:val="000000" w:themeColor="text1"/>
              </w:rPr>
              <w:t>30</w:t>
            </w:r>
            <w:r w:rsidRPr="1284F708">
              <w:rPr>
                <w:color w:val="FF0000"/>
              </w:rPr>
              <w:t xml:space="preserve"> </w:t>
            </w:r>
            <w:r>
              <w:t xml:space="preserve">pacienti saņēmuši </w:t>
            </w:r>
            <w:proofErr w:type="spellStart"/>
            <w:r>
              <w:t>transkatetra</w:t>
            </w:r>
            <w:proofErr w:type="spellEnd"/>
            <w:r>
              <w:t xml:space="preserve"> </w:t>
            </w:r>
            <w:proofErr w:type="spellStart"/>
            <w:r>
              <w:t>trikuspidālā</w:t>
            </w:r>
            <w:proofErr w:type="spellEnd"/>
            <w:r>
              <w:t xml:space="preserve">, </w:t>
            </w:r>
            <w:proofErr w:type="spellStart"/>
            <w:r>
              <w:t>mitrālā</w:t>
            </w:r>
            <w:proofErr w:type="spellEnd"/>
            <w:r>
              <w:t xml:space="preserve">, </w:t>
            </w:r>
            <w:proofErr w:type="spellStart"/>
            <w:r>
              <w:t>pulmonālā</w:t>
            </w:r>
            <w:proofErr w:type="spellEnd"/>
            <w:r>
              <w:t xml:space="preserve"> vārstuļa implantāciju</w:t>
            </w:r>
          </w:p>
        </w:tc>
        <w:tc>
          <w:tcPr>
            <w:tcW w:w="441" w:type="pct"/>
          </w:tcPr>
          <w:p w14:paraId="6121DEB8" w14:textId="47AD101F"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6B6A2E67" w14:textId="77777777" w:rsidR="00D81EB7" w:rsidRDefault="00D81EB7" w:rsidP="00D81EB7">
            <w:pPr>
              <w:spacing w:before="40" w:after="120"/>
              <w:ind w:firstLine="0"/>
              <w:jc w:val="left"/>
              <w:rPr>
                <w:szCs w:val="24"/>
              </w:rPr>
            </w:pPr>
            <w:r>
              <w:rPr>
                <w:szCs w:val="24"/>
              </w:rPr>
              <w:t>PSKUS</w:t>
            </w:r>
          </w:p>
        </w:tc>
        <w:tc>
          <w:tcPr>
            <w:tcW w:w="736" w:type="pct"/>
          </w:tcPr>
          <w:p w14:paraId="63832565" w14:textId="592FD908" w:rsidR="00D81EB7" w:rsidRDefault="00D81EB7" w:rsidP="00D81EB7">
            <w:pPr>
              <w:spacing w:before="40" w:after="120"/>
              <w:ind w:firstLine="0"/>
              <w:jc w:val="left"/>
              <w:rPr>
                <w:szCs w:val="24"/>
              </w:rPr>
            </w:pPr>
            <w:r>
              <w:rPr>
                <w:szCs w:val="24"/>
              </w:rPr>
              <w:t>202</w:t>
            </w:r>
            <w:r w:rsidR="006721B4">
              <w:rPr>
                <w:szCs w:val="24"/>
              </w:rPr>
              <w:t>7</w:t>
            </w:r>
            <w:r>
              <w:rPr>
                <w:szCs w:val="24"/>
              </w:rPr>
              <w:t>.gada II pusgads (turpmāk ik gadu)</w:t>
            </w:r>
          </w:p>
          <w:p w14:paraId="393E76D3" w14:textId="11E85256"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1F3BAF5D" w14:textId="77777777" w:rsidTr="00D81EB7">
        <w:trPr>
          <w:trHeight w:val="300"/>
          <w:jc w:val="center"/>
        </w:trPr>
        <w:tc>
          <w:tcPr>
            <w:tcW w:w="293" w:type="pct"/>
            <w:vMerge/>
          </w:tcPr>
          <w:p w14:paraId="29493F19" w14:textId="77777777" w:rsidR="00D81EB7" w:rsidRDefault="00D81EB7" w:rsidP="00D81EB7">
            <w:pPr>
              <w:spacing w:before="40" w:after="120"/>
              <w:jc w:val="left"/>
              <w:rPr>
                <w:szCs w:val="24"/>
              </w:rPr>
            </w:pPr>
          </w:p>
        </w:tc>
        <w:tc>
          <w:tcPr>
            <w:tcW w:w="1078" w:type="pct"/>
            <w:vMerge/>
          </w:tcPr>
          <w:p w14:paraId="7A067865" w14:textId="77777777" w:rsidR="00D81EB7" w:rsidRDefault="00D81EB7" w:rsidP="00D81EB7">
            <w:pPr>
              <w:spacing w:before="40" w:after="120"/>
              <w:jc w:val="left"/>
              <w:rPr>
                <w:szCs w:val="24"/>
              </w:rPr>
            </w:pPr>
          </w:p>
        </w:tc>
        <w:tc>
          <w:tcPr>
            <w:tcW w:w="736" w:type="pct"/>
            <w:vMerge/>
          </w:tcPr>
          <w:p w14:paraId="6545C47C" w14:textId="77777777" w:rsidR="00D81EB7" w:rsidRPr="00922192" w:rsidRDefault="00D81EB7" w:rsidP="00D81EB7">
            <w:pPr>
              <w:spacing w:before="40" w:after="120"/>
              <w:jc w:val="left"/>
              <w:rPr>
                <w:szCs w:val="24"/>
              </w:rPr>
            </w:pPr>
          </w:p>
        </w:tc>
        <w:tc>
          <w:tcPr>
            <w:tcW w:w="980" w:type="pct"/>
          </w:tcPr>
          <w:p w14:paraId="408FA462" w14:textId="77777777" w:rsidR="00D81EB7" w:rsidRPr="00922192" w:rsidRDefault="00D81EB7" w:rsidP="00D81EB7">
            <w:pPr>
              <w:spacing w:before="40" w:after="120"/>
              <w:ind w:firstLine="0"/>
              <w:jc w:val="left"/>
              <w:rPr>
                <w:color w:val="FF0000"/>
              </w:rPr>
            </w:pPr>
            <w:r w:rsidRPr="1284F708">
              <w:rPr>
                <w:color w:val="000000" w:themeColor="text1"/>
              </w:rPr>
              <w:t>50</w:t>
            </w:r>
            <w:r w:rsidRPr="1284F708">
              <w:rPr>
                <w:color w:val="FF0000"/>
              </w:rPr>
              <w:t xml:space="preserve"> </w:t>
            </w:r>
            <w:r>
              <w:t xml:space="preserve">pacienti saņēmuši </w:t>
            </w:r>
            <w:proofErr w:type="spellStart"/>
            <w:r>
              <w:t>transkatetra</w:t>
            </w:r>
            <w:proofErr w:type="spellEnd"/>
            <w:r>
              <w:t xml:space="preserve"> </w:t>
            </w:r>
            <w:proofErr w:type="spellStart"/>
            <w:r>
              <w:t>trikuspidālā</w:t>
            </w:r>
            <w:proofErr w:type="spellEnd"/>
            <w:r>
              <w:t xml:space="preserve">, </w:t>
            </w:r>
            <w:proofErr w:type="spellStart"/>
            <w:r>
              <w:t>mitrālā</w:t>
            </w:r>
            <w:proofErr w:type="spellEnd"/>
            <w:r>
              <w:t xml:space="preserve">, </w:t>
            </w:r>
            <w:proofErr w:type="spellStart"/>
            <w:r>
              <w:t>pulmonālā</w:t>
            </w:r>
            <w:proofErr w:type="spellEnd"/>
            <w:r>
              <w:t xml:space="preserve"> vārstuļa implantāciju</w:t>
            </w:r>
          </w:p>
        </w:tc>
        <w:tc>
          <w:tcPr>
            <w:tcW w:w="441" w:type="pct"/>
          </w:tcPr>
          <w:p w14:paraId="61A22D8C" w14:textId="08CAEB46"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25BA4DEB" w14:textId="77777777" w:rsidR="00D81EB7" w:rsidRDefault="00D81EB7" w:rsidP="00D81EB7">
            <w:pPr>
              <w:spacing w:before="40" w:after="120"/>
              <w:ind w:firstLine="0"/>
              <w:jc w:val="left"/>
              <w:rPr>
                <w:szCs w:val="24"/>
              </w:rPr>
            </w:pPr>
            <w:r>
              <w:rPr>
                <w:szCs w:val="24"/>
              </w:rPr>
              <w:t>PSKUS</w:t>
            </w:r>
          </w:p>
        </w:tc>
        <w:tc>
          <w:tcPr>
            <w:tcW w:w="736" w:type="pct"/>
          </w:tcPr>
          <w:p w14:paraId="774C0616" w14:textId="2AF3772E" w:rsidR="00D81EB7" w:rsidRDefault="00D81EB7" w:rsidP="00D81EB7">
            <w:pPr>
              <w:spacing w:before="40" w:after="120"/>
              <w:ind w:firstLine="0"/>
              <w:jc w:val="left"/>
              <w:rPr>
                <w:szCs w:val="24"/>
              </w:rPr>
            </w:pPr>
            <w:r>
              <w:rPr>
                <w:szCs w:val="24"/>
              </w:rPr>
              <w:t>202</w:t>
            </w:r>
            <w:r w:rsidR="006721B4">
              <w:rPr>
                <w:szCs w:val="24"/>
              </w:rPr>
              <w:t>8</w:t>
            </w:r>
            <w:r>
              <w:rPr>
                <w:szCs w:val="24"/>
              </w:rPr>
              <w:t>.gada II pusgads (turpmāk ik gadu)</w:t>
            </w:r>
          </w:p>
          <w:p w14:paraId="3A927267" w14:textId="4EE37BE8"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6F64832E" w14:textId="77777777" w:rsidTr="00D81EB7">
        <w:trPr>
          <w:trHeight w:val="300"/>
          <w:jc w:val="center"/>
        </w:trPr>
        <w:tc>
          <w:tcPr>
            <w:tcW w:w="293" w:type="pct"/>
          </w:tcPr>
          <w:p w14:paraId="4FC3435F" w14:textId="77777777" w:rsidR="00D81EB7" w:rsidRDefault="00D81EB7" w:rsidP="00D81EB7">
            <w:pPr>
              <w:spacing w:before="40" w:after="120"/>
              <w:ind w:firstLine="0"/>
              <w:jc w:val="left"/>
              <w:rPr>
                <w:szCs w:val="24"/>
              </w:rPr>
            </w:pPr>
            <w:r>
              <w:rPr>
                <w:szCs w:val="24"/>
              </w:rPr>
              <w:t>2.4.7.</w:t>
            </w:r>
          </w:p>
        </w:tc>
        <w:tc>
          <w:tcPr>
            <w:tcW w:w="1078" w:type="pct"/>
          </w:tcPr>
          <w:p w14:paraId="10FC8362" w14:textId="1E533A82" w:rsidR="00D81EB7" w:rsidRPr="00D362C9" w:rsidRDefault="00D81EB7" w:rsidP="00D81EB7">
            <w:pPr>
              <w:spacing w:before="40" w:after="120"/>
              <w:ind w:firstLine="0"/>
              <w:jc w:val="left"/>
              <w:rPr>
                <w:szCs w:val="24"/>
              </w:rPr>
            </w:pPr>
            <w:r>
              <w:rPr>
                <w:szCs w:val="24"/>
              </w:rPr>
              <w:t xml:space="preserve">Veicināta ātrāka pacienta atveseļošanās </w:t>
            </w:r>
            <w:r w:rsidRPr="00D362C9">
              <w:rPr>
                <w:szCs w:val="24"/>
              </w:rPr>
              <w:t xml:space="preserve">sirds ķirurģijas anestezioloģijas un intensīvās terapijas nodaļā </w:t>
            </w:r>
          </w:p>
        </w:tc>
        <w:tc>
          <w:tcPr>
            <w:tcW w:w="736" w:type="pct"/>
          </w:tcPr>
          <w:p w14:paraId="42490158" w14:textId="5EA4F1A2" w:rsidR="00D81EB7" w:rsidRDefault="00D81EB7" w:rsidP="00D81EB7">
            <w:pPr>
              <w:spacing w:before="40" w:after="120"/>
              <w:ind w:firstLine="0"/>
              <w:jc w:val="left"/>
              <w:rPr>
                <w:szCs w:val="24"/>
              </w:rPr>
            </w:pPr>
            <w:r>
              <w:t>Papildināt</w:t>
            </w:r>
            <w:r w:rsidR="006E7B16">
              <w:t>s</w:t>
            </w:r>
            <w:r>
              <w:t xml:space="preserve"> valsts apmaksāto pakalpojumu groz</w:t>
            </w:r>
            <w:r w:rsidR="006E7B16">
              <w:t>s</w:t>
            </w:r>
            <w:r>
              <w:t xml:space="preserve"> ar sirds </w:t>
            </w:r>
            <w:proofErr w:type="spellStart"/>
            <w:r>
              <w:t>palīgcirkulācijas</w:t>
            </w:r>
            <w:proofErr w:type="spellEnd"/>
            <w:r>
              <w:t xml:space="preserve"> </w:t>
            </w:r>
            <w:r>
              <w:lastRenderedPageBreak/>
              <w:t xml:space="preserve">ierīcēm </w:t>
            </w:r>
            <w:r w:rsidRPr="00FD4CD3">
              <w:rPr>
                <w:szCs w:val="24"/>
              </w:rPr>
              <w:t>pēc sarežģītām sirds operācijām</w:t>
            </w:r>
            <w:r>
              <w:rPr>
                <w:szCs w:val="24"/>
              </w:rPr>
              <w:t xml:space="preserve"> vai</w:t>
            </w:r>
            <w:r w:rsidRPr="00FD4CD3">
              <w:rPr>
                <w:szCs w:val="24"/>
              </w:rPr>
              <w:t xml:space="preserve"> hronisku sirds saslimšanu dekompensācija</w:t>
            </w:r>
            <w:r>
              <w:rPr>
                <w:szCs w:val="24"/>
              </w:rPr>
              <w:t xml:space="preserve">s </w:t>
            </w:r>
            <w:r>
              <w:rPr>
                <w:bCs/>
                <w:szCs w:val="24"/>
              </w:rPr>
              <w:t>gadījumos</w:t>
            </w:r>
          </w:p>
        </w:tc>
        <w:tc>
          <w:tcPr>
            <w:tcW w:w="980" w:type="pct"/>
          </w:tcPr>
          <w:p w14:paraId="05C57666" w14:textId="6CE50803" w:rsidR="00D81EB7" w:rsidRDefault="00D81EB7" w:rsidP="00D81EB7">
            <w:pPr>
              <w:spacing w:before="40" w:after="120"/>
              <w:ind w:firstLine="0"/>
              <w:jc w:val="left"/>
            </w:pPr>
            <w:r>
              <w:lastRenderedPageBreak/>
              <w:t>3</w:t>
            </w:r>
            <w:r w:rsidR="0083479F">
              <w:t>5</w:t>
            </w:r>
            <w:r w:rsidRPr="00D362C9">
              <w:t xml:space="preserve"> </w:t>
            </w:r>
            <w:r w:rsidRPr="1284F708">
              <w:t xml:space="preserve">pacientiem implantētas </w:t>
            </w:r>
            <w:proofErr w:type="spellStart"/>
            <w:r>
              <w:t>p</w:t>
            </w:r>
            <w:r w:rsidRPr="00D362C9">
              <w:t>erkutān</w:t>
            </w:r>
            <w:r>
              <w:t>as</w:t>
            </w:r>
            <w:proofErr w:type="spellEnd"/>
            <w:r w:rsidRPr="00D362C9">
              <w:t xml:space="preserve"> implantējama</w:t>
            </w:r>
            <w:r>
              <w:t>s</w:t>
            </w:r>
            <w:r w:rsidRPr="00D362C9">
              <w:t xml:space="preserve"> sirds kreisā kambara mehāniskas </w:t>
            </w:r>
            <w:proofErr w:type="spellStart"/>
            <w:r w:rsidRPr="00D362C9">
              <w:t>palīgcirkulācijas</w:t>
            </w:r>
            <w:proofErr w:type="spellEnd"/>
            <w:r w:rsidRPr="00D362C9">
              <w:t xml:space="preserve"> iekārta</w:t>
            </w:r>
          </w:p>
        </w:tc>
        <w:tc>
          <w:tcPr>
            <w:tcW w:w="441" w:type="pct"/>
          </w:tcPr>
          <w:p w14:paraId="035BC9FA" w14:textId="70715C6C" w:rsidR="00D81EB7" w:rsidRDefault="00D81EB7" w:rsidP="00D81EB7">
            <w:pPr>
              <w:spacing w:before="40" w:after="120"/>
              <w:ind w:firstLine="0"/>
              <w:jc w:val="left"/>
              <w:rPr>
                <w:szCs w:val="24"/>
              </w:rPr>
            </w:pPr>
            <w:r>
              <w:rPr>
                <w:szCs w:val="24"/>
              </w:rPr>
              <w:t>NVD</w:t>
            </w:r>
            <w:r w:rsidR="004A6C32">
              <w:rPr>
                <w:szCs w:val="24"/>
              </w:rPr>
              <w:t>, VM</w:t>
            </w:r>
          </w:p>
        </w:tc>
        <w:tc>
          <w:tcPr>
            <w:tcW w:w="736" w:type="pct"/>
          </w:tcPr>
          <w:p w14:paraId="736021A8" w14:textId="46959949" w:rsidR="00D81EB7" w:rsidRPr="0086159F" w:rsidRDefault="00D81EB7" w:rsidP="00D81EB7">
            <w:pPr>
              <w:spacing w:before="40" w:after="120"/>
              <w:ind w:firstLine="0"/>
              <w:jc w:val="left"/>
              <w:rPr>
                <w:szCs w:val="24"/>
              </w:rPr>
            </w:pPr>
            <w:r>
              <w:rPr>
                <w:szCs w:val="24"/>
              </w:rPr>
              <w:t>PSKUS, RAKUS</w:t>
            </w:r>
          </w:p>
        </w:tc>
        <w:tc>
          <w:tcPr>
            <w:tcW w:w="736" w:type="pct"/>
          </w:tcPr>
          <w:p w14:paraId="49F81FD1" w14:textId="3C66C217" w:rsidR="00D81EB7" w:rsidRDefault="00D81EB7" w:rsidP="00D81EB7">
            <w:pPr>
              <w:spacing w:before="40" w:after="120"/>
              <w:ind w:firstLine="0"/>
              <w:jc w:val="left"/>
              <w:rPr>
                <w:szCs w:val="24"/>
              </w:rPr>
            </w:pPr>
            <w:r>
              <w:rPr>
                <w:szCs w:val="24"/>
              </w:rPr>
              <w:t>2027.gada II pusgads (turpmāk ik gadu)</w:t>
            </w:r>
          </w:p>
          <w:p w14:paraId="4EE98372" w14:textId="02D498FE" w:rsidR="00D81EB7" w:rsidRDefault="00D81EB7" w:rsidP="00D81EB7">
            <w:pPr>
              <w:spacing w:before="40" w:after="120"/>
              <w:ind w:firstLine="0"/>
              <w:jc w:val="left"/>
              <w:rPr>
                <w:szCs w:val="24"/>
              </w:rPr>
            </w:pPr>
            <w:r>
              <w:rPr>
                <w:szCs w:val="24"/>
              </w:rPr>
              <w:t>(</w:t>
            </w:r>
            <w:r w:rsidRPr="00767560">
              <w:rPr>
                <w:i/>
                <w:iCs/>
                <w:szCs w:val="24"/>
              </w:rPr>
              <w:t>papildu finansējums</w:t>
            </w:r>
            <w:r w:rsidR="00A304A3">
              <w:rPr>
                <w:i/>
                <w:iCs/>
                <w:szCs w:val="24"/>
              </w:rPr>
              <w:t xml:space="preserve"> indikatīvi</w:t>
            </w:r>
            <w:r>
              <w:rPr>
                <w:szCs w:val="24"/>
              </w:rPr>
              <w:t>)</w:t>
            </w:r>
          </w:p>
        </w:tc>
      </w:tr>
      <w:tr w:rsidR="00D81EB7" w:rsidRPr="00C858C2" w14:paraId="42195FF7" w14:textId="77777777" w:rsidTr="00D81EB7">
        <w:trPr>
          <w:trHeight w:val="300"/>
          <w:jc w:val="center"/>
        </w:trPr>
        <w:tc>
          <w:tcPr>
            <w:tcW w:w="293" w:type="pct"/>
          </w:tcPr>
          <w:p w14:paraId="7E096296" w14:textId="77777777" w:rsidR="00D81EB7" w:rsidRDefault="00D81EB7" w:rsidP="00D81EB7">
            <w:pPr>
              <w:spacing w:before="40" w:after="120"/>
              <w:ind w:firstLine="0"/>
              <w:jc w:val="left"/>
              <w:rPr>
                <w:szCs w:val="24"/>
              </w:rPr>
            </w:pPr>
            <w:bookmarkStart w:id="77" w:name="_Hlk198729167"/>
            <w:bookmarkEnd w:id="76"/>
            <w:r>
              <w:rPr>
                <w:szCs w:val="24"/>
              </w:rPr>
              <w:t>2.4.8.</w:t>
            </w:r>
          </w:p>
        </w:tc>
        <w:tc>
          <w:tcPr>
            <w:tcW w:w="1078" w:type="pct"/>
          </w:tcPr>
          <w:p w14:paraId="4917FD77" w14:textId="0F616C7E" w:rsidR="00D81EB7" w:rsidRDefault="00D81EB7" w:rsidP="00D81EB7">
            <w:pPr>
              <w:spacing w:before="40" w:after="120"/>
              <w:ind w:firstLine="0"/>
              <w:jc w:val="left"/>
              <w:rPr>
                <w:szCs w:val="24"/>
              </w:rPr>
            </w:pPr>
            <w:r>
              <w:rPr>
                <w:szCs w:val="24"/>
              </w:rPr>
              <w:t>Analizēt speciālistu un tehnoloģiju klāstu universitātes un IV līmeņa slimnīcās sirds mazspējas pacientu ārstēšanas nodrošināšanai</w:t>
            </w:r>
          </w:p>
          <w:p w14:paraId="3863AA81" w14:textId="77777777" w:rsidR="00D81EB7" w:rsidRPr="00494951" w:rsidRDefault="00D81EB7" w:rsidP="00D81EB7">
            <w:pPr>
              <w:spacing w:before="40" w:after="120"/>
              <w:jc w:val="left"/>
              <w:rPr>
                <w:szCs w:val="24"/>
              </w:rPr>
            </w:pPr>
          </w:p>
        </w:tc>
        <w:tc>
          <w:tcPr>
            <w:tcW w:w="736" w:type="pct"/>
          </w:tcPr>
          <w:p w14:paraId="6290DC65" w14:textId="5622BDF4" w:rsidR="00D81EB7" w:rsidRPr="00267711" w:rsidRDefault="00D81EB7" w:rsidP="00D81EB7">
            <w:pPr>
              <w:spacing w:before="40" w:after="120"/>
              <w:ind w:firstLine="0"/>
              <w:jc w:val="left"/>
              <w:rPr>
                <w:szCs w:val="24"/>
              </w:rPr>
            </w:pPr>
            <w:r>
              <w:rPr>
                <w:szCs w:val="24"/>
              </w:rPr>
              <w:t>Uzlabota sirds mazspējas pacientu ārstēšanu stacionārā</w:t>
            </w:r>
          </w:p>
        </w:tc>
        <w:tc>
          <w:tcPr>
            <w:tcW w:w="980" w:type="pct"/>
          </w:tcPr>
          <w:p w14:paraId="6A63FE1C" w14:textId="65081B02" w:rsidR="00D81EB7" w:rsidRDefault="00D81EB7" w:rsidP="00D81EB7">
            <w:pPr>
              <w:spacing w:before="40" w:after="120"/>
              <w:ind w:firstLine="0"/>
              <w:jc w:val="left"/>
              <w:rPr>
                <w:szCs w:val="24"/>
              </w:rPr>
            </w:pPr>
            <w:r>
              <w:rPr>
                <w:szCs w:val="24"/>
              </w:rPr>
              <w:t>Izstrādāta sirds mazspējas stacionārā programma un definētas prasības nepieciešamajam speciālistu un tehnoloģiju klāstam ātrākai sirds mazspējas pacienta veselības stāvokļa stabilizēšanai</w:t>
            </w:r>
          </w:p>
        </w:tc>
        <w:tc>
          <w:tcPr>
            <w:tcW w:w="441" w:type="pct"/>
          </w:tcPr>
          <w:p w14:paraId="191855D6" w14:textId="74972EC6" w:rsidR="00D81EB7" w:rsidRDefault="004A6C32" w:rsidP="00D81EB7">
            <w:pPr>
              <w:spacing w:before="40" w:after="120"/>
              <w:ind w:firstLine="0"/>
              <w:jc w:val="left"/>
            </w:pPr>
            <w:r>
              <w:t xml:space="preserve">VM, </w:t>
            </w:r>
            <w:r w:rsidR="00D81EB7">
              <w:t>NVD</w:t>
            </w:r>
          </w:p>
        </w:tc>
        <w:tc>
          <w:tcPr>
            <w:tcW w:w="736" w:type="pct"/>
          </w:tcPr>
          <w:p w14:paraId="55A1A82A" w14:textId="48766747" w:rsidR="00D81EB7" w:rsidRPr="0086159F" w:rsidRDefault="00D81EB7" w:rsidP="00D81EB7">
            <w:pPr>
              <w:spacing w:before="40" w:after="120"/>
              <w:ind w:firstLine="0"/>
              <w:jc w:val="left"/>
              <w:rPr>
                <w:szCs w:val="24"/>
              </w:rPr>
            </w:pPr>
            <w:r>
              <w:rPr>
                <w:szCs w:val="24"/>
              </w:rPr>
              <w:t>MVI KJ</w:t>
            </w:r>
          </w:p>
        </w:tc>
        <w:tc>
          <w:tcPr>
            <w:tcW w:w="736" w:type="pct"/>
          </w:tcPr>
          <w:p w14:paraId="35BD40A7" w14:textId="77777777" w:rsidR="00D81EB7" w:rsidRDefault="00D81EB7" w:rsidP="00D81EB7">
            <w:pPr>
              <w:spacing w:before="40" w:after="120"/>
              <w:ind w:firstLine="0"/>
              <w:jc w:val="left"/>
              <w:rPr>
                <w:szCs w:val="24"/>
              </w:rPr>
            </w:pPr>
            <w:r>
              <w:rPr>
                <w:szCs w:val="24"/>
              </w:rPr>
              <w:t xml:space="preserve">2026.gada II pusgads </w:t>
            </w:r>
          </w:p>
          <w:p w14:paraId="38662800" w14:textId="3C8E3BD3" w:rsidR="00D81EB7" w:rsidRDefault="00D81EB7" w:rsidP="00D81EB7">
            <w:pPr>
              <w:spacing w:before="40" w:after="120"/>
              <w:ind w:firstLine="0"/>
              <w:jc w:val="left"/>
              <w:rPr>
                <w:szCs w:val="24"/>
              </w:rPr>
            </w:pPr>
            <w:r>
              <w:rPr>
                <w:szCs w:val="24"/>
              </w:rPr>
              <w:t>(</w:t>
            </w:r>
            <w:r w:rsidR="006721B4">
              <w:rPr>
                <w:i/>
                <w:iCs/>
                <w:szCs w:val="24"/>
              </w:rPr>
              <w:t>esošais valsts budžeta finansējums</w:t>
            </w:r>
            <w:r>
              <w:rPr>
                <w:szCs w:val="24"/>
              </w:rPr>
              <w:t>)</w:t>
            </w:r>
          </w:p>
        </w:tc>
      </w:tr>
      <w:bookmarkEnd w:id="77"/>
      <w:tr w:rsidR="00D81EB7" w:rsidRPr="00C858C2" w14:paraId="7DED1AF8" w14:textId="77777777" w:rsidTr="00D81EB7">
        <w:trPr>
          <w:trHeight w:val="300"/>
          <w:jc w:val="center"/>
        </w:trPr>
        <w:tc>
          <w:tcPr>
            <w:tcW w:w="293" w:type="pct"/>
          </w:tcPr>
          <w:p w14:paraId="62836A02" w14:textId="77777777" w:rsidR="00D81EB7" w:rsidRDefault="00D81EB7" w:rsidP="00D81EB7">
            <w:pPr>
              <w:spacing w:before="40" w:after="120"/>
              <w:ind w:firstLine="0"/>
              <w:jc w:val="left"/>
              <w:rPr>
                <w:szCs w:val="24"/>
              </w:rPr>
            </w:pPr>
            <w:r>
              <w:rPr>
                <w:szCs w:val="24"/>
              </w:rPr>
              <w:t>2.4.9.</w:t>
            </w:r>
          </w:p>
        </w:tc>
        <w:tc>
          <w:tcPr>
            <w:tcW w:w="1078" w:type="pct"/>
          </w:tcPr>
          <w:p w14:paraId="5ADD47BB" w14:textId="3D454CD7" w:rsidR="00D81EB7" w:rsidRDefault="00D81EB7" w:rsidP="00D81EB7">
            <w:pPr>
              <w:spacing w:before="40" w:after="120"/>
              <w:ind w:firstLine="0"/>
              <w:jc w:val="left"/>
              <w:rPr>
                <w:szCs w:val="24"/>
              </w:rPr>
            </w:pPr>
            <w:bookmarkStart w:id="78" w:name="_Hlk199942331"/>
            <w:r w:rsidRPr="00334D24">
              <w:rPr>
                <w:szCs w:val="24"/>
              </w:rPr>
              <w:t xml:space="preserve">Analizēt sirds </w:t>
            </w:r>
            <w:r>
              <w:rPr>
                <w:szCs w:val="24"/>
              </w:rPr>
              <w:t xml:space="preserve">ķirurģijas un asinsvadu ķirurģijas </w:t>
            </w:r>
            <w:r w:rsidRPr="00334D24">
              <w:rPr>
                <w:szCs w:val="24"/>
              </w:rPr>
              <w:t>klīnik</w:t>
            </w:r>
            <w:r>
              <w:rPr>
                <w:szCs w:val="24"/>
              </w:rPr>
              <w:t>u</w:t>
            </w:r>
            <w:r w:rsidRPr="00334D24">
              <w:rPr>
                <w:szCs w:val="24"/>
              </w:rPr>
              <w:t xml:space="preserve"> kapacitāt</w:t>
            </w:r>
            <w:r>
              <w:rPr>
                <w:szCs w:val="24"/>
              </w:rPr>
              <w:t>i</w:t>
            </w:r>
            <w:r w:rsidRPr="00334D24">
              <w:rPr>
                <w:szCs w:val="24"/>
              </w:rPr>
              <w:t>,</w:t>
            </w:r>
            <w:r>
              <w:rPr>
                <w:szCs w:val="24"/>
              </w:rPr>
              <w:t xml:space="preserve"> kā arī</w:t>
            </w:r>
            <w:r w:rsidRPr="00334D24">
              <w:rPr>
                <w:szCs w:val="24"/>
              </w:rPr>
              <w:t xml:space="preserve"> pielietotās tehnoloģijas </w:t>
            </w:r>
            <w:bookmarkEnd w:id="78"/>
            <w:r>
              <w:rPr>
                <w:szCs w:val="24"/>
              </w:rPr>
              <w:t>pacientu ārstēšanas uzlabošanai</w:t>
            </w:r>
          </w:p>
        </w:tc>
        <w:tc>
          <w:tcPr>
            <w:tcW w:w="736" w:type="pct"/>
          </w:tcPr>
          <w:p w14:paraId="7615A7FF" w14:textId="20429B28" w:rsidR="00D81EB7" w:rsidRDefault="00D81EB7" w:rsidP="00D81EB7">
            <w:pPr>
              <w:spacing w:before="40" w:after="120"/>
              <w:ind w:firstLine="0"/>
              <w:jc w:val="left"/>
              <w:rPr>
                <w:szCs w:val="24"/>
              </w:rPr>
            </w:pPr>
            <w:r>
              <w:rPr>
                <w:szCs w:val="24"/>
              </w:rPr>
              <w:t>I</w:t>
            </w:r>
            <w:r w:rsidRPr="00334D24">
              <w:rPr>
                <w:szCs w:val="24"/>
              </w:rPr>
              <w:t>zvērtēta jaunu tehnoloģiju nepieciešamība</w:t>
            </w:r>
            <w:r>
              <w:rPr>
                <w:szCs w:val="24"/>
              </w:rPr>
              <w:t xml:space="preserve"> un</w:t>
            </w:r>
            <w:r w:rsidRPr="00334D24">
              <w:rPr>
                <w:szCs w:val="24"/>
              </w:rPr>
              <w:t xml:space="preserve"> aprēķināts finansējums sirds ķirurģijas </w:t>
            </w:r>
            <w:r>
              <w:rPr>
                <w:szCs w:val="24"/>
              </w:rPr>
              <w:t>un asinsvadu ķirurģijas pieejamības uzlabošanai</w:t>
            </w:r>
          </w:p>
        </w:tc>
        <w:tc>
          <w:tcPr>
            <w:tcW w:w="980" w:type="pct"/>
          </w:tcPr>
          <w:p w14:paraId="37DAE463" w14:textId="66F6F329" w:rsidR="00D81EB7" w:rsidRDefault="00D81EB7" w:rsidP="00D81EB7">
            <w:pPr>
              <w:spacing w:before="40" w:after="120"/>
              <w:ind w:firstLine="0"/>
              <w:jc w:val="left"/>
              <w:rPr>
                <w:szCs w:val="24"/>
              </w:rPr>
            </w:pPr>
            <w:r w:rsidRPr="00334D24">
              <w:rPr>
                <w:szCs w:val="24"/>
                <w:shd w:val="clear" w:color="auto" w:fill="FFFFFF" w:themeFill="background1"/>
              </w:rPr>
              <w:t>Sagatavot</w:t>
            </w:r>
            <w:r>
              <w:rPr>
                <w:szCs w:val="24"/>
                <w:shd w:val="clear" w:color="auto" w:fill="FFFFFF" w:themeFill="background1"/>
              </w:rPr>
              <w:t xml:space="preserve"> priekšlikumi</w:t>
            </w:r>
            <w:r w:rsidRPr="00334D24">
              <w:rPr>
                <w:szCs w:val="24"/>
                <w:shd w:val="clear" w:color="auto" w:fill="FFFFFF" w:themeFill="background1"/>
              </w:rPr>
              <w:t xml:space="preserve"> sirds</w:t>
            </w:r>
            <w:r>
              <w:rPr>
                <w:szCs w:val="24"/>
                <w:shd w:val="clear" w:color="auto" w:fill="FFFFFF" w:themeFill="background1"/>
              </w:rPr>
              <w:t xml:space="preserve"> ķirurģijas un asinsvadu</w:t>
            </w:r>
            <w:r w:rsidRPr="00334D24">
              <w:rPr>
                <w:szCs w:val="24"/>
                <w:shd w:val="clear" w:color="auto" w:fill="FFFFFF" w:themeFill="background1"/>
              </w:rPr>
              <w:t xml:space="preserve"> ķirurģijas </w:t>
            </w:r>
            <w:r w:rsidRPr="00334D24">
              <w:rPr>
                <w:szCs w:val="24"/>
              </w:rPr>
              <w:t>pieejamības uzlabošanai un kapacitātes stiprināšanai</w:t>
            </w:r>
            <w:r w:rsidRPr="00334D24">
              <w:rPr>
                <w:szCs w:val="24"/>
                <w:shd w:val="clear" w:color="auto" w:fill="FFFFFF" w:themeFill="background1"/>
              </w:rPr>
              <w:t xml:space="preserve"> </w:t>
            </w:r>
            <w:r>
              <w:rPr>
                <w:szCs w:val="24"/>
                <w:shd w:val="clear" w:color="auto" w:fill="FFFFFF" w:themeFill="background1"/>
              </w:rPr>
              <w:t>efektīvai pacientu ārstēšanas nodrošināšanai</w:t>
            </w:r>
          </w:p>
        </w:tc>
        <w:tc>
          <w:tcPr>
            <w:tcW w:w="441" w:type="pct"/>
          </w:tcPr>
          <w:p w14:paraId="63788274" w14:textId="6315E9AC" w:rsidR="00D81EB7" w:rsidRDefault="00D81EB7" w:rsidP="00D81EB7">
            <w:pPr>
              <w:spacing w:before="40" w:after="120"/>
              <w:ind w:firstLine="0"/>
              <w:jc w:val="left"/>
            </w:pPr>
            <w:r>
              <w:t xml:space="preserve">VM </w:t>
            </w:r>
          </w:p>
        </w:tc>
        <w:tc>
          <w:tcPr>
            <w:tcW w:w="736" w:type="pct"/>
          </w:tcPr>
          <w:p w14:paraId="213189D6" w14:textId="3FA081DF" w:rsidR="00D81EB7" w:rsidRPr="0086159F" w:rsidRDefault="004A6C32" w:rsidP="00D81EB7">
            <w:pPr>
              <w:spacing w:before="40" w:after="120"/>
              <w:ind w:firstLine="0"/>
              <w:jc w:val="left"/>
              <w:rPr>
                <w:szCs w:val="24"/>
              </w:rPr>
            </w:pPr>
            <w:r>
              <w:t xml:space="preserve">MVI KJ, LAĶB, </w:t>
            </w:r>
            <w:r w:rsidRPr="006721B4">
              <w:t>LSĶA</w:t>
            </w:r>
            <w:r>
              <w:t>,</w:t>
            </w:r>
            <w:r w:rsidRPr="006721B4">
              <w:t xml:space="preserve"> </w:t>
            </w:r>
            <w:r w:rsidR="00D81EB7">
              <w:rPr>
                <w:szCs w:val="24"/>
              </w:rPr>
              <w:t>LKB</w:t>
            </w:r>
          </w:p>
        </w:tc>
        <w:tc>
          <w:tcPr>
            <w:tcW w:w="736" w:type="pct"/>
          </w:tcPr>
          <w:p w14:paraId="66C1A35D" w14:textId="77777777" w:rsidR="00D81EB7" w:rsidRDefault="00D81EB7" w:rsidP="00D81EB7">
            <w:pPr>
              <w:spacing w:before="40" w:after="120"/>
              <w:ind w:firstLine="0"/>
              <w:jc w:val="left"/>
              <w:rPr>
                <w:szCs w:val="24"/>
              </w:rPr>
            </w:pPr>
            <w:r>
              <w:rPr>
                <w:szCs w:val="24"/>
              </w:rPr>
              <w:t>2027. gada II pusgads</w:t>
            </w:r>
          </w:p>
          <w:p w14:paraId="0481AD97" w14:textId="2DA502F3" w:rsidR="00455CB9" w:rsidRDefault="00455CB9" w:rsidP="00D81EB7">
            <w:pPr>
              <w:spacing w:before="40" w:after="120"/>
              <w:ind w:firstLine="0"/>
              <w:jc w:val="left"/>
              <w:rPr>
                <w:szCs w:val="24"/>
              </w:rPr>
            </w:pPr>
            <w:r>
              <w:rPr>
                <w:szCs w:val="24"/>
              </w:rPr>
              <w:t>(</w:t>
            </w:r>
            <w:r>
              <w:rPr>
                <w:i/>
                <w:iCs/>
                <w:szCs w:val="24"/>
              </w:rPr>
              <w:t>esošais valsts budžeta finansējums</w:t>
            </w:r>
            <w:r>
              <w:rPr>
                <w:szCs w:val="24"/>
              </w:rPr>
              <w:t>)</w:t>
            </w:r>
          </w:p>
        </w:tc>
      </w:tr>
      <w:tr w:rsidR="00D81EB7" w:rsidRPr="00C858C2" w14:paraId="66A34924" w14:textId="77777777" w:rsidTr="00D81EB7">
        <w:trPr>
          <w:trHeight w:val="300"/>
          <w:jc w:val="center"/>
        </w:trPr>
        <w:tc>
          <w:tcPr>
            <w:tcW w:w="293" w:type="pct"/>
          </w:tcPr>
          <w:p w14:paraId="0C30A73D" w14:textId="77777777" w:rsidR="00D81EB7" w:rsidRDefault="00D81EB7" w:rsidP="00D81EB7">
            <w:pPr>
              <w:spacing w:before="40" w:after="120"/>
              <w:ind w:firstLine="0"/>
              <w:jc w:val="left"/>
              <w:rPr>
                <w:szCs w:val="24"/>
              </w:rPr>
            </w:pPr>
            <w:r>
              <w:rPr>
                <w:szCs w:val="24"/>
              </w:rPr>
              <w:t>2.4.10.</w:t>
            </w:r>
          </w:p>
        </w:tc>
        <w:tc>
          <w:tcPr>
            <w:tcW w:w="1078" w:type="pct"/>
          </w:tcPr>
          <w:p w14:paraId="418C8E7A" w14:textId="77777777" w:rsidR="00D81EB7" w:rsidRDefault="00D81EB7" w:rsidP="00D81EB7">
            <w:pPr>
              <w:spacing w:before="40" w:after="120"/>
              <w:ind w:firstLine="0"/>
              <w:jc w:val="left"/>
              <w:rPr>
                <w:szCs w:val="24"/>
              </w:rPr>
            </w:pPr>
            <w:r>
              <w:rPr>
                <w:szCs w:val="24"/>
              </w:rPr>
              <w:t xml:space="preserve">Veicināt </w:t>
            </w:r>
            <w:bookmarkStart w:id="79" w:name="_Hlk199345541"/>
            <w:r>
              <w:rPr>
                <w:szCs w:val="24"/>
              </w:rPr>
              <w:t>pāreju pieaugušo pacienta vecumā uz PSKUS</w:t>
            </w:r>
            <w:r w:rsidRPr="00467C51">
              <w:rPr>
                <w:szCs w:val="24"/>
              </w:rPr>
              <w:t xml:space="preserve"> </w:t>
            </w:r>
            <w:r>
              <w:rPr>
                <w:szCs w:val="24"/>
              </w:rPr>
              <w:t xml:space="preserve">ar bērnībā operētu kombinētu sirdskaiti </w:t>
            </w:r>
            <w:bookmarkEnd w:id="79"/>
          </w:p>
          <w:p w14:paraId="4842A474" w14:textId="4EEDA69D" w:rsidR="00D81EB7" w:rsidRPr="00494951" w:rsidRDefault="00D81EB7" w:rsidP="00D81EB7">
            <w:pPr>
              <w:spacing w:before="40" w:after="120"/>
              <w:jc w:val="left"/>
              <w:rPr>
                <w:szCs w:val="24"/>
              </w:rPr>
            </w:pPr>
          </w:p>
        </w:tc>
        <w:tc>
          <w:tcPr>
            <w:tcW w:w="736" w:type="pct"/>
          </w:tcPr>
          <w:p w14:paraId="3FABD094" w14:textId="43C3E7F4" w:rsidR="00D81EB7" w:rsidRPr="00267711" w:rsidRDefault="00D81EB7" w:rsidP="00D81EB7">
            <w:pPr>
              <w:spacing w:before="40" w:after="120"/>
              <w:ind w:firstLine="0"/>
              <w:jc w:val="left"/>
              <w:rPr>
                <w:szCs w:val="24"/>
              </w:rPr>
            </w:pPr>
            <w:r>
              <w:rPr>
                <w:szCs w:val="24"/>
              </w:rPr>
              <w:t>Īstenots pilotprojekts</w:t>
            </w:r>
            <w:r w:rsidRPr="002C1150">
              <w:rPr>
                <w:szCs w:val="24"/>
              </w:rPr>
              <w:t xml:space="preserve"> pār</w:t>
            </w:r>
            <w:r>
              <w:rPr>
                <w:szCs w:val="24"/>
              </w:rPr>
              <w:t>e</w:t>
            </w:r>
            <w:r w:rsidRPr="002C1150">
              <w:rPr>
                <w:szCs w:val="24"/>
              </w:rPr>
              <w:t>ja</w:t>
            </w:r>
            <w:r>
              <w:rPr>
                <w:szCs w:val="24"/>
              </w:rPr>
              <w:t xml:space="preserve">i ar bērnībā operētām kombinētām sirds kaitēm no BKUS uz </w:t>
            </w:r>
            <w:r>
              <w:rPr>
                <w:szCs w:val="24"/>
              </w:rPr>
              <w:lastRenderedPageBreak/>
              <w:t>PSKUS pieaugušo vecumā</w:t>
            </w:r>
          </w:p>
        </w:tc>
        <w:tc>
          <w:tcPr>
            <w:tcW w:w="980" w:type="pct"/>
          </w:tcPr>
          <w:p w14:paraId="3D6DA0D2" w14:textId="7E37F521" w:rsidR="00D81EB7" w:rsidRDefault="00D81EB7" w:rsidP="00D81EB7">
            <w:pPr>
              <w:spacing w:before="40" w:after="120"/>
              <w:ind w:firstLine="0"/>
              <w:jc w:val="left"/>
              <w:rPr>
                <w:szCs w:val="24"/>
              </w:rPr>
            </w:pPr>
            <w:r>
              <w:rPr>
                <w:szCs w:val="24"/>
              </w:rPr>
              <w:lastRenderedPageBreak/>
              <w:t xml:space="preserve">Izstrādāta ambulatorā programma ar nepieciešamo speciālistu un izmeklējumu klāstu </w:t>
            </w:r>
            <w:r w:rsidRPr="008536BC">
              <w:rPr>
                <w:szCs w:val="24"/>
              </w:rPr>
              <w:t>pieaugušo pacient</w:t>
            </w:r>
            <w:r>
              <w:rPr>
                <w:szCs w:val="24"/>
              </w:rPr>
              <w:t>iem</w:t>
            </w:r>
            <w:r w:rsidRPr="008536BC">
              <w:rPr>
                <w:szCs w:val="24"/>
              </w:rPr>
              <w:t xml:space="preserve"> ar bērnībā operētu sirdskaiti</w:t>
            </w:r>
          </w:p>
        </w:tc>
        <w:tc>
          <w:tcPr>
            <w:tcW w:w="441" w:type="pct"/>
          </w:tcPr>
          <w:p w14:paraId="31BF7713" w14:textId="3B8F468D" w:rsidR="00D81EB7" w:rsidRDefault="004A6C32" w:rsidP="00D81EB7">
            <w:pPr>
              <w:spacing w:before="40" w:after="120"/>
              <w:ind w:firstLine="0"/>
              <w:jc w:val="left"/>
            </w:pPr>
            <w:r>
              <w:t>VM</w:t>
            </w:r>
          </w:p>
        </w:tc>
        <w:tc>
          <w:tcPr>
            <w:tcW w:w="736" w:type="pct"/>
          </w:tcPr>
          <w:p w14:paraId="1947E521" w14:textId="17D150A7" w:rsidR="00D81EB7" w:rsidRPr="0086159F" w:rsidRDefault="004A6C32" w:rsidP="00D81EB7">
            <w:pPr>
              <w:spacing w:before="40" w:after="120"/>
              <w:ind w:firstLine="0"/>
              <w:jc w:val="left"/>
            </w:pPr>
            <w:r>
              <w:t>MVI KJ, MVI pediatrijā,</w:t>
            </w:r>
            <w:r w:rsidRPr="006721B4">
              <w:t xml:space="preserve"> </w:t>
            </w:r>
            <w:r w:rsidR="00D81EB7" w:rsidRPr="006721B4">
              <w:t xml:space="preserve">BKUS, </w:t>
            </w:r>
            <w:r w:rsidR="00AC1B44" w:rsidRPr="006721B4">
              <w:t xml:space="preserve">LSĶA, </w:t>
            </w:r>
            <w:r w:rsidR="00D81EB7" w:rsidRPr="006721B4">
              <w:t>NVD</w:t>
            </w:r>
            <w:r w:rsidR="00E5572F" w:rsidRPr="006721B4">
              <w:t>, LDVC</w:t>
            </w:r>
          </w:p>
        </w:tc>
        <w:tc>
          <w:tcPr>
            <w:tcW w:w="736" w:type="pct"/>
          </w:tcPr>
          <w:p w14:paraId="762DD291" w14:textId="2312A153" w:rsidR="00D81EB7" w:rsidRDefault="00D81EB7" w:rsidP="00D81EB7">
            <w:pPr>
              <w:spacing w:before="40" w:after="120"/>
              <w:ind w:firstLine="0"/>
              <w:jc w:val="left"/>
              <w:rPr>
                <w:szCs w:val="24"/>
              </w:rPr>
            </w:pPr>
            <w:r>
              <w:rPr>
                <w:szCs w:val="24"/>
              </w:rPr>
              <w:t>2027.gada II pusgads</w:t>
            </w:r>
          </w:p>
          <w:p w14:paraId="56F3EBA0" w14:textId="32699C09" w:rsidR="00D81EB7" w:rsidRDefault="00455CB9" w:rsidP="00D81EB7">
            <w:pPr>
              <w:spacing w:before="40" w:after="120"/>
              <w:ind w:firstLine="0"/>
              <w:jc w:val="left"/>
              <w:rPr>
                <w:szCs w:val="24"/>
              </w:rPr>
            </w:pPr>
            <w:r>
              <w:rPr>
                <w:szCs w:val="24"/>
              </w:rPr>
              <w:t>(</w:t>
            </w:r>
            <w:r>
              <w:rPr>
                <w:i/>
                <w:iCs/>
                <w:szCs w:val="24"/>
              </w:rPr>
              <w:t>esošais valsts budžeta finansējums</w:t>
            </w:r>
            <w:r>
              <w:rPr>
                <w:szCs w:val="24"/>
              </w:rPr>
              <w:t>)</w:t>
            </w:r>
          </w:p>
        </w:tc>
      </w:tr>
      <w:tr w:rsidR="00D81EB7" w:rsidRPr="00C858C2" w14:paraId="3450EDBA" w14:textId="77777777" w:rsidTr="00D81EB7">
        <w:trPr>
          <w:trHeight w:val="300"/>
          <w:jc w:val="center"/>
        </w:trPr>
        <w:tc>
          <w:tcPr>
            <w:tcW w:w="293" w:type="pct"/>
          </w:tcPr>
          <w:p w14:paraId="66E165B8" w14:textId="0A500345" w:rsidR="00D81EB7" w:rsidRDefault="00D81EB7" w:rsidP="00D81EB7">
            <w:pPr>
              <w:spacing w:before="40" w:after="120"/>
              <w:ind w:firstLine="0"/>
              <w:jc w:val="left"/>
              <w:rPr>
                <w:szCs w:val="24"/>
              </w:rPr>
            </w:pPr>
            <w:r>
              <w:rPr>
                <w:szCs w:val="24"/>
              </w:rPr>
              <w:t>2.4.11.</w:t>
            </w:r>
          </w:p>
        </w:tc>
        <w:tc>
          <w:tcPr>
            <w:tcW w:w="1078" w:type="pct"/>
          </w:tcPr>
          <w:p w14:paraId="70084431" w14:textId="77245520" w:rsidR="00D81EB7" w:rsidRPr="00334D24" w:rsidRDefault="00D81EB7" w:rsidP="00D81EB7">
            <w:pPr>
              <w:spacing w:before="40" w:after="120"/>
              <w:ind w:firstLine="0"/>
              <w:jc w:val="left"/>
              <w:rPr>
                <w:szCs w:val="24"/>
              </w:rPr>
            </w:pPr>
            <w:bookmarkStart w:id="80" w:name="_Hlk199345777"/>
            <w:r>
              <w:rPr>
                <w:szCs w:val="24"/>
              </w:rPr>
              <w:t xml:space="preserve">Definēt diabēta pēdas aprūpes specializētā centra funkcijas, nepieciešamo speciālistu un tehnoloģiju klāstu </w:t>
            </w:r>
            <w:r w:rsidRPr="00051AD3">
              <w:rPr>
                <w:szCs w:val="24"/>
              </w:rPr>
              <w:t xml:space="preserve">universitātes </w:t>
            </w:r>
            <w:r>
              <w:rPr>
                <w:szCs w:val="24"/>
              </w:rPr>
              <w:t>un</w:t>
            </w:r>
            <w:r w:rsidRPr="00E03B8B">
              <w:rPr>
                <w:szCs w:val="24"/>
              </w:rPr>
              <w:t xml:space="preserve"> reģionālās slimnīcās</w:t>
            </w:r>
            <w:r>
              <w:rPr>
                <w:szCs w:val="24"/>
              </w:rPr>
              <w:t xml:space="preserve"> </w:t>
            </w:r>
            <w:bookmarkEnd w:id="80"/>
          </w:p>
        </w:tc>
        <w:tc>
          <w:tcPr>
            <w:tcW w:w="736" w:type="pct"/>
          </w:tcPr>
          <w:p w14:paraId="3A2A6BBB" w14:textId="530C516F" w:rsidR="00D81EB7" w:rsidRPr="00334D24" w:rsidRDefault="00D81EB7" w:rsidP="00D81EB7">
            <w:pPr>
              <w:spacing w:before="40" w:after="120"/>
              <w:ind w:firstLine="0"/>
              <w:jc w:val="left"/>
              <w:rPr>
                <w:szCs w:val="24"/>
              </w:rPr>
            </w:pPr>
            <w:r>
              <w:rPr>
                <w:szCs w:val="24"/>
              </w:rPr>
              <w:t>I</w:t>
            </w:r>
            <w:r w:rsidRPr="00334D24">
              <w:rPr>
                <w:szCs w:val="24"/>
              </w:rPr>
              <w:t>zvērtēta jaunu tehnoloģiju nepieciešamība</w:t>
            </w:r>
            <w:r>
              <w:rPr>
                <w:szCs w:val="24"/>
              </w:rPr>
              <w:t xml:space="preserve"> un</w:t>
            </w:r>
            <w:r w:rsidRPr="00334D24">
              <w:rPr>
                <w:szCs w:val="24"/>
              </w:rPr>
              <w:t xml:space="preserve"> aprēķināts finansējums </w:t>
            </w:r>
            <w:r>
              <w:rPr>
                <w:szCs w:val="24"/>
              </w:rPr>
              <w:t xml:space="preserve">cukura diabēta pacientiem ar diabēta pēdu, amputācijas vai invaliditātes riska samazināšanai </w:t>
            </w:r>
          </w:p>
          <w:p w14:paraId="082D11C7" w14:textId="7793C304" w:rsidR="00D81EB7" w:rsidRPr="00334D24" w:rsidRDefault="00D81EB7" w:rsidP="00D81EB7">
            <w:pPr>
              <w:spacing w:before="40" w:after="120"/>
              <w:ind w:firstLine="0"/>
              <w:jc w:val="left"/>
              <w:rPr>
                <w:szCs w:val="24"/>
              </w:rPr>
            </w:pPr>
          </w:p>
        </w:tc>
        <w:tc>
          <w:tcPr>
            <w:tcW w:w="980" w:type="pct"/>
          </w:tcPr>
          <w:p w14:paraId="440FAA14" w14:textId="18C8A64F" w:rsidR="00D81EB7" w:rsidRPr="00334D24" w:rsidRDefault="00D81EB7" w:rsidP="00D81EB7">
            <w:pPr>
              <w:spacing w:before="40" w:after="120"/>
              <w:ind w:firstLine="0"/>
              <w:jc w:val="left"/>
              <w:rPr>
                <w:szCs w:val="24"/>
                <w:shd w:val="clear" w:color="auto" w:fill="FF0000"/>
              </w:rPr>
            </w:pPr>
            <w:r w:rsidRPr="00334D24">
              <w:rPr>
                <w:szCs w:val="24"/>
                <w:shd w:val="clear" w:color="auto" w:fill="FFFFFF" w:themeFill="background1"/>
              </w:rPr>
              <w:t>Sagatavot</w:t>
            </w:r>
            <w:r>
              <w:rPr>
                <w:szCs w:val="24"/>
                <w:shd w:val="clear" w:color="auto" w:fill="FFFFFF" w:themeFill="background1"/>
              </w:rPr>
              <w:t>i priekšlikumi</w:t>
            </w:r>
            <w:r w:rsidRPr="00375C11">
              <w:rPr>
                <w:szCs w:val="24"/>
                <w:shd w:val="clear" w:color="auto" w:fill="FFFFFF" w:themeFill="background1"/>
              </w:rPr>
              <w:t xml:space="preserve"> diabēta pēdas </w:t>
            </w:r>
            <w:r>
              <w:rPr>
                <w:szCs w:val="24"/>
                <w:shd w:val="clear" w:color="auto" w:fill="FFFFFF" w:themeFill="background1"/>
              </w:rPr>
              <w:t xml:space="preserve">aprūpei </w:t>
            </w:r>
            <w:r w:rsidRPr="00375C11">
              <w:rPr>
                <w:szCs w:val="24"/>
                <w:shd w:val="clear" w:color="auto" w:fill="FFFFFF" w:themeFill="background1"/>
              </w:rPr>
              <w:t>universitāšu un reģionāl</w:t>
            </w:r>
            <w:r>
              <w:rPr>
                <w:szCs w:val="24"/>
                <w:shd w:val="clear" w:color="auto" w:fill="FFFFFF" w:themeFill="background1"/>
              </w:rPr>
              <w:t>ās</w:t>
            </w:r>
            <w:r w:rsidRPr="00375C11">
              <w:rPr>
                <w:szCs w:val="24"/>
                <w:shd w:val="clear" w:color="auto" w:fill="FFFFFF" w:themeFill="background1"/>
              </w:rPr>
              <w:t xml:space="preserve"> slimnīc</w:t>
            </w:r>
            <w:r>
              <w:rPr>
                <w:szCs w:val="24"/>
                <w:shd w:val="clear" w:color="auto" w:fill="FFFFFF" w:themeFill="background1"/>
              </w:rPr>
              <w:t>ā, definētas speciālistu kvalifikācijas un nepieciešamo tehnoloģiju prasības</w:t>
            </w:r>
          </w:p>
        </w:tc>
        <w:tc>
          <w:tcPr>
            <w:tcW w:w="441" w:type="pct"/>
          </w:tcPr>
          <w:p w14:paraId="27FC903E" w14:textId="02B10F69" w:rsidR="00D81EB7" w:rsidRDefault="004A6C32" w:rsidP="00D81EB7">
            <w:pPr>
              <w:spacing w:before="40" w:after="120"/>
              <w:ind w:firstLine="0"/>
              <w:jc w:val="left"/>
              <w:rPr>
                <w:szCs w:val="24"/>
              </w:rPr>
            </w:pPr>
            <w:r>
              <w:rPr>
                <w:szCs w:val="24"/>
              </w:rPr>
              <w:t xml:space="preserve">VM, </w:t>
            </w:r>
            <w:r w:rsidR="00D81EB7">
              <w:rPr>
                <w:szCs w:val="24"/>
              </w:rPr>
              <w:t xml:space="preserve">NVD </w:t>
            </w:r>
          </w:p>
        </w:tc>
        <w:tc>
          <w:tcPr>
            <w:tcW w:w="736" w:type="pct"/>
          </w:tcPr>
          <w:p w14:paraId="1F365F3C" w14:textId="6416C525" w:rsidR="00D81EB7" w:rsidRDefault="00D81EB7" w:rsidP="00D81EB7">
            <w:pPr>
              <w:spacing w:before="40" w:after="120"/>
              <w:ind w:firstLine="0"/>
              <w:jc w:val="left"/>
              <w:rPr>
                <w:szCs w:val="24"/>
              </w:rPr>
            </w:pPr>
            <w:r>
              <w:rPr>
                <w:szCs w:val="24"/>
              </w:rPr>
              <w:t>RAKUS, PSKUS, reģionālās slimnīcas</w:t>
            </w:r>
            <w:r w:rsidR="00407351">
              <w:rPr>
                <w:szCs w:val="24"/>
              </w:rPr>
              <w:t>, LEA</w:t>
            </w:r>
          </w:p>
        </w:tc>
        <w:tc>
          <w:tcPr>
            <w:tcW w:w="736" w:type="pct"/>
          </w:tcPr>
          <w:p w14:paraId="6FE91B2E" w14:textId="77777777" w:rsidR="00D81EB7" w:rsidRDefault="00D81EB7" w:rsidP="00D81EB7">
            <w:pPr>
              <w:spacing w:before="40" w:after="120"/>
              <w:ind w:firstLine="0"/>
              <w:jc w:val="left"/>
              <w:rPr>
                <w:szCs w:val="24"/>
              </w:rPr>
            </w:pPr>
            <w:r>
              <w:rPr>
                <w:szCs w:val="24"/>
              </w:rPr>
              <w:t>2027. gada II pusgads</w:t>
            </w:r>
          </w:p>
          <w:p w14:paraId="03F049EE" w14:textId="5CC4B855" w:rsidR="00455CB9" w:rsidRDefault="00455CB9" w:rsidP="00D81EB7">
            <w:pPr>
              <w:spacing w:before="40" w:after="120"/>
              <w:ind w:firstLine="0"/>
              <w:jc w:val="left"/>
              <w:rPr>
                <w:szCs w:val="24"/>
              </w:rPr>
            </w:pPr>
            <w:r>
              <w:rPr>
                <w:szCs w:val="24"/>
              </w:rPr>
              <w:t>(</w:t>
            </w:r>
            <w:r>
              <w:rPr>
                <w:i/>
                <w:iCs/>
                <w:szCs w:val="24"/>
              </w:rPr>
              <w:t>esošais valsts budžeta finansējums</w:t>
            </w:r>
            <w:r>
              <w:rPr>
                <w:szCs w:val="24"/>
              </w:rPr>
              <w:t>)</w:t>
            </w:r>
          </w:p>
        </w:tc>
      </w:tr>
    </w:tbl>
    <w:p w14:paraId="1601FB7E" w14:textId="77777777" w:rsidR="00F8641D" w:rsidRDefault="00F8641D" w:rsidP="000910BE"/>
    <w:tbl>
      <w:tblPr>
        <w:tblW w:w="4968" w:type="pct"/>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20" w:type="dxa"/>
          <w:left w:w="20" w:type="dxa"/>
          <w:bottom w:w="20" w:type="dxa"/>
          <w:right w:w="20" w:type="dxa"/>
        </w:tblCellMar>
        <w:tblLook w:val="04A0" w:firstRow="1" w:lastRow="0" w:firstColumn="1" w:lastColumn="0" w:noHBand="0" w:noVBand="1"/>
      </w:tblPr>
      <w:tblGrid>
        <w:gridCol w:w="898"/>
        <w:gridCol w:w="3031"/>
        <w:gridCol w:w="2149"/>
        <w:gridCol w:w="2822"/>
        <w:gridCol w:w="1293"/>
        <w:gridCol w:w="2097"/>
        <w:gridCol w:w="2169"/>
      </w:tblGrid>
      <w:tr w:rsidR="000910BE" w:rsidRPr="00C47D92" w14:paraId="684BA58D" w14:textId="77777777" w:rsidTr="00AC77F9">
        <w:trPr>
          <w:trHeight w:val="705"/>
        </w:trPr>
        <w:tc>
          <w:tcPr>
            <w:tcW w:w="5000" w:type="pct"/>
            <w:gridSpan w:val="7"/>
            <w:shd w:val="clear" w:color="auto" w:fill="D9D9D9" w:themeFill="background1" w:themeFillShade="D9"/>
            <w:vAlign w:val="center"/>
          </w:tcPr>
          <w:p w14:paraId="0E04C6CF" w14:textId="161B0CDD" w:rsidR="000910BE" w:rsidRPr="004560AC" w:rsidRDefault="000910BE" w:rsidP="004032F0">
            <w:pPr>
              <w:pStyle w:val="ListParagraph"/>
              <w:numPr>
                <w:ilvl w:val="1"/>
                <w:numId w:val="30"/>
              </w:numPr>
              <w:ind w:left="965"/>
              <w:jc w:val="left"/>
              <w:rPr>
                <w:b/>
                <w:szCs w:val="24"/>
              </w:rPr>
            </w:pPr>
            <w:r>
              <w:rPr>
                <w:b/>
                <w:szCs w:val="24"/>
              </w:rPr>
              <w:t xml:space="preserve"> </w:t>
            </w:r>
            <w:r w:rsidRPr="004560AC">
              <w:rPr>
                <w:b/>
                <w:szCs w:val="24"/>
              </w:rPr>
              <w:t xml:space="preserve">Rehabilitācijas </w:t>
            </w:r>
            <w:r w:rsidR="00F8641D">
              <w:rPr>
                <w:b/>
                <w:szCs w:val="24"/>
              </w:rPr>
              <w:t>pakalpojumu pieejamības veicināšana</w:t>
            </w:r>
          </w:p>
        </w:tc>
      </w:tr>
      <w:tr w:rsidR="00AC77F9" w:rsidRPr="0086159F" w14:paraId="21693C7A" w14:textId="77777777" w:rsidTr="00AC77F9">
        <w:tc>
          <w:tcPr>
            <w:tcW w:w="311" w:type="pct"/>
            <w:vAlign w:val="center"/>
          </w:tcPr>
          <w:p w14:paraId="12646424" w14:textId="61AB2136" w:rsidR="00D81EB7" w:rsidRDefault="00D81EB7" w:rsidP="00D81EB7">
            <w:pPr>
              <w:spacing w:before="40" w:after="120"/>
              <w:ind w:firstLine="0"/>
              <w:jc w:val="left"/>
              <w:rPr>
                <w:szCs w:val="24"/>
              </w:rPr>
            </w:pPr>
            <w:r w:rsidRPr="002C2725">
              <w:rPr>
                <w:b/>
                <w:bCs/>
                <w:szCs w:val="24"/>
              </w:rPr>
              <w:t>Nr. p. k.</w:t>
            </w:r>
          </w:p>
        </w:tc>
        <w:tc>
          <w:tcPr>
            <w:tcW w:w="1048" w:type="pct"/>
            <w:vAlign w:val="center"/>
          </w:tcPr>
          <w:p w14:paraId="306269C8" w14:textId="7D25FDF7" w:rsidR="00D81EB7" w:rsidRDefault="00D81EB7" w:rsidP="00D81EB7">
            <w:pPr>
              <w:spacing w:before="40" w:after="120"/>
              <w:ind w:firstLine="0"/>
              <w:jc w:val="left"/>
              <w:rPr>
                <w:szCs w:val="24"/>
              </w:rPr>
            </w:pPr>
            <w:r w:rsidRPr="002C2725">
              <w:rPr>
                <w:b/>
                <w:bCs/>
                <w:szCs w:val="24"/>
              </w:rPr>
              <w:t>Pasākums</w:t>
            </w:r>
          </w:p>
        </w:tc>
        <w:tc>
          <w:tcPr>
            <w:tcW w:w="743" w:type="pct"/>
            <w:vAlign w:val="center"/>
          </w:tcPr>
          <w:p w14:paraId="4A80FA0B" w14:textId="358CD568" w:rsidR="00D81EB7" w:rsidRDefault="00D81EB7" w:rsidP="00D81EB7">
            <w:pPr>
              <w:spacing w:before="40" w:after="120"/>
              <w:ind w:firstLine="0"/>
              <w:jc w:val="left"/>
              <w:rPr>
                <w:szCs w:val="24"/>
              </w:rPr>
            </w:pPr>
            <w:r w:rsidRPr="002C2725">
              <w:rPr>
                <w:b/>
                <w:bCs/>
                <w:szCs w:val="24"/>
              </w:rPr>
              <w:t>Darbības rezultāts</w:t>
            </w:r>
          </w:p>
        </w:tc>
        <w:tc>
          <w:tcPr>
            <w:tcW w:w="976" w:type="pct"/>
            <w:vAlign w:val="center"/>
          </w:tcPr>
          <w:p w14:paraId="51055069" w14:textId="76E3C72D" w:rsidR="00D81EB7" w:rsidRDefault="00D81EB7" w:rsidP="00D81EB7">
            <w:pPr>
              <w:spacing w:before="40" w:after="120"/>
              <w:ind w:firstLine="0"/>
              <w:jc w:val="left"/>
              <w:rPr>
                <w:szCs w:val="24"/>
              </w:rPr>
            </w:pPr>
            <w:r w:rsidRPr="002C2725">
              <w:rPr>
                <w:b/>
                <w:bCs/>
                <w:szCs w:val="24"/>
              </w:rPr>
              <w:t>Rezultatīvais rādītājs</w:t>
            </w:r>
          </w:p>
        </w:tc>
        <w:tc>
          <w:tcPr>
            <w:tcW w:w="447" w:type="pct"/>
            <w:vAlign w:val="center"/>
          </w:tcPr>
          <w:p w14:paraId="53EAB2DF" w14:textId="1B5D05BB" w:rsidR="00D81EB7" w:rsidRDefault="00D81EB7" w:rsidP="00D81EB7">
            <w:pPr>
              <w:spacing w:before="40" w:after="120"/>
              <w:ind w:firstLine="0"/>
              <w:jc w:val="left"/>
            </w:pPr>
            <w:r w:rsidRPr="002C2725">
              <w:rPr>
                <w:b/>
                <w:bCs/>
                <w:szCs w:val="24"/>
              </w:rPr>
              <w:t>Atbildīgā institūcija</w:t>
            </w:r>
          </w:p>
        </w:tc>
        <w:tc>
          <w:tcPr>
            <w:tcW w:w="725" w:type="pct"/>
            <w:vAlign w:val="center"/>
          </w:tcPr>
          <w:p w14:paraId="6DDCEFF9" w14:textId="5AB19E7D" w:rsidR="00D81EB7" w:rsidRDefault="00D81EB7" w:rsidP="00D81EB7">
            <w:pPr>
              <w:spacing w:before="40" w:after="120"/>
              <w:ind w:firstLine="0"/>
              <w:jc w:val="left"/>
              <w:rPr>
                <w:szCs w:val="24"/>
              </w:rPr>
            </w:pPr>
            <w:r w:rsidRPr="002C2725">
              <w:rPr>
                <w:b/>
                <w:bCs/>
                <w:szCs w:val="24"/>
              </w:rPr>
              <w:t>Līdzatbildīgās institūcijas</w:t>
            </w:r>
          </w:p>
        </w:tc>
        <w:tc>
          <w:tcPr>
            <w:tcW w:w="750" w:type="pct"/>
            <w:vAlign w:val="center"/>
          </w:tcPr>
          <w:p w14:paraId="4FEF10ED" w14:textId="6B1A0D28" w:rsidR="00D81EB7" w:rsidRPr="00987E69" w:rsidRDefault="00D81EB7" w:rsidP="00D81EB7">
            <w:pPr>
              <w:spacing w:before="40" w:after="120"/>
              <w:ind w:firstLine="0"/>
              <w:jc w:val="left"/>
              <w:rPr>
                <w:szCs w:val="24"/>
              </w:rPr>
            </w:pPr>
            <w:r w:rsidRPr="002C2725">
              <w:rPr>
                <w:b/>
                <w:bCs/>
                <w:szCs w:val="24"/>
              </w:rPr>
              <w:t>Izpildes termiņš</w:t>
            </w:r>
            <w:r w:rsidRPr="002C2725">
              <w:rPr>
                <w:b/>
                <w:bCs/>
                <w:szCs w:val="24"/>
              </w:rPr>
              <w:br/>
              <w:t>(ar precizitāti līdz pusgadam)</w:t>
            </w:r>
          </w:p>
        </w:tc>
      </w:tr>
      <w:tr w:rsidR="00D81EB7" w:rsidRPr="0086159F" w14:paraId="272C1AFC" w14:textId="77777777" w:rsidTr="00AC77F9">
        <w:tc>
          <w:tcPr>
            <w:tcW w:w="5000" w:type="pct"/>
            <w:gridSpan w:val="7"/>
          </w:tcPr>
          <w:p w14:paraId="38953579" w14:textId="77777777" w:rsidR="00D81EB7" w:rsidRPr="00C64BF3" w:rsidRDefault="00D81EB7" w:rsidP="00D81EB7">
            <w:pPr>
              <w:spacing w:before="120" w:after="120"/>
              <w:ind w:firstLine="0"/>
              <w:rPr>
                <w:b/>
                <w:bCs/>
                <w:szCs w:val="24"/>
              </w:rPr>
            </w:pPr>
            <w:r w:rsidRPr="00C64BF3">
              <w:rPr>
                <w:b/>
                <w:bCs/>
                <w:szCs w:val="24"/>
              </w:rPr>
              <w:t>Pamatnostādņu uzdevums un tā numurs</w:t>
            </w:r>
          </w:p>
          <w:p w14:paraId="4F313C45" w14:textId="77777777" w:rsidR="00D81EB7" w:rsidRDefault="00D81EB7" w:rsidP="00D81EB7">
            <w:pPr>
              <w:spacing w:before="120" w:after="120"/>
              <w:ind w:firstLine="0"/>
              <w:rPr>
                <w:szCs w:val="24"/>
              </w:rPr>
            </w:pPr>
            <w:r w:rsidRPr="00C64BF3">
              <w:rPr>
                <w:szCs w:val="24"/>
              </w:rPr>
              <w:t>Ieviest vienotu pieeju un resursus insulta pacientu izmeklēšanā un ārstēšanā (sasaistē ar 5.1.4, 5.7.). (3.1.6.2.apakšuzdevums)</w:t>
            </w:r>
          </w:p>
          <w:p w14:paraId="2EE210B0" w14:textId="77777777" w:rsidR="00D81EB7" w:rsidRPr="00C64BF3" w:rsidRDefault="00D81EB7" w:rsidP="00D81EB7">
            <w:pPr>
              <w:spacing w:before="120" w:after="120"/>
              <w:ind w:firstLine="0"/>
              <w:rPr>
                <w:szCs w:val="24"/>
              </w:rPr>
            </w:pPr>
            <w:r w:rsidRPr="00C64BF3">
              <w:rPr>
                <w:szCs w:val="24"/>
              </w:rPr>
              <w:t>Nodrošināt savlaicīgu rehabilitāciju pacientiem ar iedzimtām SAS, plānojot atbilstošus cilvēkresursus. (3.1.6.5.apakšpunkts)</w:t>
            </w:r>
          </w:p>
          <w:p w14:paraId="3269FD6D" w14:textId="31A6FFD0" w:rsidR="00D81EB7" w:rsidRPr="00987E69" w:rsidRDefault="00D81EB7" w:rsidP="00D81EB7">
            <w:pPr>
              <w:spacing w:before="40" w:after="120"/>
              <w:ind w:firstLine="0"/>
              <w:jc w:val="left"/>
              <w:rPr>
                <w:szCs w:val="24"/>
              </w:rPr>
            </w:pPr>
            <w:r w:rsidRPr="00C64BF3">
              <w:rPr>
                <w:szCs w:val="24"/>
              </w:rPr>
              <w:t>Uzlabot ambulatorās medicīniskās rehabilitācijas pakalpojumu pieejamību, tai skaitā dienas stacionārā, vienlaikus uzlabojot atbilstošu cilvēkresursu nodrošinājumu. (3.2.4.1.apakšuzdevums)</w:t>
            </w:r>
          </w:p>
        </w:tc>
      </w:tr>
      <w:tr w:rsidR="00AC77F9" w:rsidRPr="0086159F" w14:paraId="4F2F481B" w14:textId="77777777" w:rsidTr="00AC77F9">
        <w:tc>
          <w:tcPr>
            <w:tcW w:w="311" w:type="pct"/>
          </w:tcPr>
          <w:p w14:paraId="391AEE76" w14:textId="77777777" w:rsidR="00D81EB7" w:rsidRPr="0086159F" w:rsidRDefault="00D81EB7" w:rsidP="00D81EB7">
            <w:pPr>
              <w:spacing w:before="40" w:after="120"/>
              <w:ind w:firstLine="0"/>
              <w:jc w:val="left"/>
              <w:rPr>
                <w:szCs w:val="24"/>
              </w:rPr>
            </w:pPr>
            <w:r>
              <w:rPr>
                <w:szCs w:val="24"/>
              </w:rPr>
              <w:t>2.5.1.</w:t>
            </w:r>
          </w:p>
        </w:tc>
        <w:tc>
          <w:tcPr>
            <w:tcW w:w="1048" w:type="pct"/>
          </w:tcPr>
          <w:p w14:paraId="593AEF58" w14:textId="77777777" w:rsidR="00D81EB7" w:rsidRDefault="00D81EB7" w:rsidP="00D81EB7">
            <w:pPr>
              <w:spacing w:before="40" w:after="120"/>
              <w:ind w:firstLine="0"/>
              <w:jc w:val="left"/>
              <w:rPr>
                <w:szCs w:val="24"/>
              </w:rPr>
            </w:pPr>
            <w:r>
              <w:rPr>
                <w:szCs w:val="24"/>
              </w:rPr>
              <w:t xml:space="preserve">Izvērtēt līdzšinējo </w:t>
            </w:r>
            <w:r w:rsidRPr="00C47D92">
              <w:rPr>
                <w:szCs w:val="24"/>
              </w:rPr>
              <w:t>rehabilitācija</w:t>
            </w:r>
            <w:r>
              <w:rPr>
                <w:szCs w:val="24"/>
              </w:rPr>
              <w:t xml:space="preserve">s </w:t>
            </w:r>
            <w:r w:rsidRPr="00C47D92">
              <w:rPr>
                <w:szCs w:val="24"/>
              </w:rPr>
              <w:t xml:space="preserve">pieejamību </w:t>
            </w:r>
            <w:r w:rsidRPr="00C47D92">
              <w:rPr>
                <w:szCs w:val="24"/>
              </w:rPr>
              <w:lastRenderedPageBreak/>
              <w:t xml:space="preserve">uzreiz pēc </w:t>
            </w:r>
            <w:r>
              <w:rPr>
                <w:szCs w:val="24"/>
              </w:rPr>
              <w:t>insulta/</w:t>
            </w:r>
            <w:proofErr w:type="spellStart"/>
            <w:r w:rsidRPr="00A02E32">
              <w:rPr>
                <w:color w:val="000000" w:themeColor="text1"/>
                <w:szCs w:val="24"/>
              </w:rPr>
              <w:t>cerebrovaskulāras</w:t>
            </w:r>
            <w:proofErr w:type="spellEnd"/>
            <w:r w:rsidRPr="00A02E32">
              <w:rPr>
                <w:color w:val="000000" w:themeColor="text1"/>
                <w:szCs w:val="24"/>
              </w:rPr>
              <w:t xml:space="preserve"> saslimšanas </w:t>
            </w:r>
            <w:r w:rsidRPr="00C47D92">
              <w:rPr>
                <w:szCs w:val="24"/>
              </w:rPr>
              <w:t>akūtā perioda</w:t>
            </w:r>
          </w:p>
          <w:p w14:paraId="44FCF1F0" w14:textId="77777777" w:rsidR="00D81EB7" w:rsidRPr="005E2BEC" w:rsidRDefault="00D81EB7" w:rsidP="00D81EB7">
            <w:pPr>
              <w:spacing w:before="40" w:after="120"/>
              <w:jc w:val="left"/>
              <w:rPr>
                <w:szCs w:val="24"/>
              </w:rPr>
            </w:pPr>
          </w:p>
        </w:tc>
        <w:tc>
          <w:tcPr>
            <w:tcW w:w="743" w:type="pct"/>
          </w:tcPr>
          <w:p w14:paraId="36DA5E67" w14:textId="379DD999" w:rsidR="00D81EB7" w:rsidRPr="0086159F" w:rsidRDefault="00D81EB7" w:rsidP="00D81EB7">
            <w:pPr>
              <w:spacing w:before="40" w:after="120"/>
              <w:ind w:firstLine="0"/>
              <w:jc w:val="left"/>
              <w:rPr>
                <w:szCs w:val="24"/>
              </w:rPr>
            </w:pPr>
            <w:r>
              <w:rPr>
                <w:szCs w:val="24"/>
              </w:rPr>
              <w:lastRenderedPageBreak/>
              <w:t>Sasaistē ar 2.4.1. pasākumu v</w:t>
            </w:r>
            <w:r w:rsidRPr="00600D88">
              <w:rPr>
                <w:szCs w:val="24"/>
              </w:rPr>
              <w:t>eikt</w:t>
            </w:r>
            <w:r>
              <w:rPr>
                <w:szCs w:val="24"/>
              </w:rPr>
              <w:t>a</w:t>
            </w:r>
            <w:r w:rsidRPr="00600D88">
              <w:rPr>
                <w:szCs w:val="24"/>
              </w:rPr>
              <w:t xml:space="preserve"> </w:t>
            </w:r>
            <w:r w:rsidRPr="00600D88">
              <w:rPr>
                <w:szCs w:val="24"/>
              </w:rPr>
              <w:lastRenderedPageBreak/>
              <w:t>esošo insulta vienību kvalitātes prasību izpildes tematisk</w:t>
            </w:r>
            <w:r>
              <w:rPr>
                <w:szCs w:val="24"/>
              </w:rPr>
              <w:t>ā</w:t>
            </w:r>
            <w:r w:rsidRPr="00600D88">
              <w:rPr>
                <w:szCs w:val="24"/>
              </w:rPr>
              <w:t xml:space="preserve"> pārbaud</w:t>
            </w:r>
            <w:r>
              <w:rPr>
                <w:szCs w:val="24"/>
              </w:rPr>
              <w:t>e</w:t>
            </w:r>
            <w:r w:rsidRPr="00600D88">
              <w:rPr>
                <w:szCs w:val="24"/>
              </w:rPr>
              <w:t xml:space="preserve"> </w:t>
            </w:r>
          </w:p>
        </w:tc>
        <w:tc>
          <w:tcPr>
            <w:tcW w:w="976" w:type="pct"/>
          </w:tcPr>
          <w:p w14:paraId="72646391" w14:textId="3DB1A078" w:rsidR="00D81EB7" w:rsidRPr="0086159F" w:rsidRDefault="00D81EB7" w:rsidP="00D81EB7">
            <w:pPr>
              <w:spacing w:before="40" w:after="120"/>
              <w:ind w:firstLine="0"/>
              <w:jc w:val="left"/>
              <w:rPr>
                <w:szCs w:val="24"/>
              </w:rPr>
            </w:pPr>
            <w:r>
              <w:rPr>
                <w:szCs w:val="24"/>
              </w:rPr>
              <w:lastRenderedPageBreak/>
              <w:t xml:space="preserve">Sniegti priekšlikumi rehabilitācijas pieejamības </w:t>
            </w:r>
            <w:r>
              <w:rPr>
                <w:szCs w:val="24"/>
              </w:rPr>
              <w:lastRenderedPageBreak/>
              <w:t>uzlabošanai insulta/</w:t>
            </w:r>
            <w:proofErr w:type="spellStart"/>
            <w:r w:rsidRPr="00A02E32">
              <w:rPr>
                <w:color w:val="000000" w:themeColor="text1"/>
                <w:szCs w:val="24"/>
              </w:rPr>
              <w:t>cerebrovaskulāras</w:t>
            </w:r>
            <w:proofErr w:type="spellEnd"/>
            <w:r w:rsidRPr="00A02E32">
              <w:rPr>
                <w:color w:val="000000" w:themeColor="text1"/>
                <w:szCs w:val="24"/>
              </w:rPr>
              <w:t xml:space="preserve"> saslimšanas </w:t>
            </w:r>
            <w:r w:rsidRPr="00C47D92">
              <w:rPr>
                <w:szCs w:val="24"/>
              </w:rPr>
              <w:t>akūtā period</w:t>
            </w:r>
            <w:r>
              <w:rPr>
                <w:szCs w:val="24"/>
              </w:rPr>
              <w:t xml:space="preserve">ā </w:t>
            </w:r>
          </w:p>
        </w:tc>
        <w:tc>
          <w:tcPr>
            <w:tcW w:w="447" w:type="pct"/>
          </w:tcPr>
          <w:p w14:paraId="104C9CD4" w14:textId="75BB878C" w:rsidR="00D81EB7" w:rsidRPr="0086159F" w:rsidRDefault="00D81EB7" w:rsidP="00D81EB7">
            <w:pPr>
              <w:spacing w:before="40" w:after="120"/>
              <w:ind w:firstLine="0"/>
              <w:jc w:val="left"/>
            </w:pPr>
            <w:r>
              <w:lastRenderedPageBreak/>
              <w:t xml:space="preserve">VM </w:t>
            </w:r>
          </w:p>
        </w:tc>
        <w:tc>
          <w:tcPr>
            <w:tcW w:w="725" w:type="pct"/>
          </w:tcPr>
          <w:p w14:paraId="66291AE6" w14:textId="77777777" w:rsidR="00D81EB7" w:rsidRPr="0086159F" w:rsidRDefault="00D81EB7" w:rsidP="00D81EB7">
            <w:pPr>
              <w:spacing w:before="40" w:after="120"/>
              <w:ind w:firstLine="0"/>
              <w:jc w:val="left"/>
              <w:rPr>
                <w:szCs w:val="24"/>
              </w:rPr>
            </w:pPr>
            <w:r>
              <w:rPr>
                <w:szCs w:val="24"/>
              </w:rPr>
              <w:t xml:space="preserve">BKUS, PSKUS, RAKUS, </w:t>
            </w:r>
            <w:r>
              <w:rPr>
                <w:szCs w:val="24"/>
              </w:rPr>
              <w:lastRenderedPageBreak/>
              <w:t>Nacionālais rehabilitācijas centrs “Vaivari”</w:t>
            </w:r>
          </w:p>
        </w:tc>
        <w:tc>
          <w:tcPr>
            <w:tcW w:w="750" w:type="pct"/>
          </w:tcPr>
          <w:p w14:paraId="51F9D800" w14:textId="77777777" w:rsidR="00D81EB7" w:rsidRDefault="00D81EB7" w:rsidP="00D81EB7">
            <w:pPr>
              <w:spacing w:before="40" w:after="120"/>
              <w:ind w:firstLine="0"/>
              <w:jc w:val="left"/>
              <w:rPr>
                <w:szCs w:val="24"/>
              </w:rPr>
            </w:pPr>
            <w:r w:rsidRPr="00987E69">
              <w:rPr>
                <w:szCs w:val="24"/>
              </w:rPr>
              <w:lastRenderedPageBreak/>
              <w:t>2027.gada II pusgads</w:t>
            </w:r>
          </w:p>
          <w:p w14:paraId="78E047CC" w14:textId="21942C56" w:rsidR="00D81EB7" w:rsidRPr="0086159F" w:rsidRDefault="00455CB9" w:rsidP="00D81EB7">
            <w:pPr>
              <w:spacing w:before="40" w:after="120"/>
              <w:ind w:firstLine="0"/>
              <w:jc w:val="left"/>
              <w:rPr>
                <w:i/>
                <w:iCs/>
                <w:szCs w:val="24"/>
              </w:rPr>
            </w:pPr>
            <w:r>
              <w:rPr>
                <w:szCs w:val="24"/>
              </w:rPr>
              <w:lastRenderedPageBreak/>
              <w:t>(</w:t>
            </w:r>
            <w:r>
              <w:rPr>
                <w:i/>
                <w:iCs/>
                <w:szCs w:val="24"/>
              </w:rPr>
              <w:t>esošais valsts budžeta finansējums</w:t>
            </w:r>
            <w:r>
              <w:rPr>
                <w:szCs w:val="24"/>
              </w:rPr>
              <w:t>)</w:t>
            </w:r>
          </w:p>
        </w:tc>
      </w:tr>
      <w:tr w:rsidR="00AC77F9" w:rsidRPr="00987E69" w14:paraId="04F01616" w14:textId="77777777" w:rsidTr="00AC77F9">
        <w:tc>
          <w:tcPr>
            <w:tcW w:w="311" w:type="pct"/>
          </w:tcPr>
          <w:p w14:paraId="63EE1C55" w14:textId="77777777" w:rsidR="00D81EB7" w:rsidRPr="00A02E32" w:rsidRDefault="00D81EB7" w:rsidP="00D81EB7">
            <w:pPr>
              <w:spacing w:before="40" w:after="120"/>
              <w:ind w:firstLine="0"/>
              <w:jc w:val="left"/>
              <w:rPr>
                <w:color w:val="000000" w:themeColor="text1"/>
                <w:szCs w:val="24"/>
              </w:rPr>
            </w:pPr>
            <w:r w:rsidRPr="00A02E32">
              <w:rPr>
                <w:color w:val="000000" w:themeColor="text1"/>
                <w:szCs w:val="24"/>
              </w:rPr>
              <w:lastRenderedPageBreak/>
              <w:t>2.5.2.</w:t>
            </w:r>
          </w:p>
        </w:tc>
        <w:tc>
          <w:tcPr>
            <w:tcW w:w="1048" w:type="pct"/>
          </w:tcPr>
          <w:p w14:paraId="75316623" w14:textId="4B8375E8" w:rsidR="00D81EB7" w:rsidRPr="00A02E32" w:rsidRDefault="00D81EB7" w:rsidP="00D81EB7">
            <w:pPr>
              <w:spacing w:before="40" w:after="120"/>
              <w:ind w:firstLine="0"/>
              <w:jc w:val="left"/>
              <w:rPr>
                <w:color w:val="000000" w:themeColor="text1"/>
                <w:szCs w:val="24"/>
              </w:rPr>
            </w:pPr>
            <w:r w:rsidRPr="00A02E32">
              <w:rPr>
                <w:color w:val="000000" w:themeColor="text1"/>
                <w:szCs w:val="24"/>
              </w:rPr>
              <w:t>Nodrošināt savlaicīga</w:t>
            </w:r>
            <w:r>
              <w:rPr>
                <w:color w:val="000000" w:themeColor="text1"/>
                <w:szCs w:val="24"/>
              </w:rPr>
              <w:t>s</w:t>
            </w:r>
            <w:r w:rsidRPr="00A02E32">
              <w:rPr>
                <w:color w:val="000000" w:themeColor="text1"/>
                <w:szCs w:val="24"/>
              </w:rPr>
              <w:t xml:space="preserve"> rehabilitācija</w:t>
            </w:r>
            <w:r>
              <w:rPr>
                <w:color w:val="000000" w:themeColor="text1"/>
                <w:szCs w:val="24"/>
              </w:rPr>
              <w:t>s pieejamību</w:t>
            </w:r>
            <w:r w:rsidRPr="00A02E32">
              <w:rPr>
                <w:color w:val="000000" w:themeColor="text1"/>
                <w:szCs w:val="24"/>
              </w:rPr>
              <w:t xml:space="preserve"> pacientiem ar iedzimtām </w:t>
            </w:r>
            <w:r>
              <w:rPr>
                <w:color w:val="000000" w:themeColor="text1"/>
                <w:szCs w:val="24"/>
              </w:rPr>
              <w:t>SAS</w:t>
            </w:r>
          </w:p>
          <w:p w14:paraId="6693E4C7" w14:textId="77777777" w:rsidR="00D81EB7" w:rsidRPr="00A02E32" w:rsidRDefault="00D81EB7" w:rsidP="00D81EB7">
            <w:pPr>
              <w:spacing w:before="40" w:after="120"/>
              <w:ind w:firstLine="0"/>
              <w:jc w:val="left"/>
              <w:rPr>
                <w:color w:val="000000" w:themeColor="text1"/>
                <w:szCs w:val="24"/>
              </w:rPr>
            </w:pPr>
            <w:r w:rsidRPr="00A02E32">
              <w:rPr>
                <w:color w:val="000000" w:themeColor="text1"/>
                <w:szCs w:val="24"/>
              </w:rPr>
              <w:t>(</w:t>
            </w:r>
            <w:proofErr w:type="spellStart"/>
            <w:r w:rsidRPr="00A02E32">
              <w:rPr>
                <w:color w:val="000000" w:themeColor="text1"/>
                <w:szCs w:val="24"/>
              </w:rPr>
              <w:t>SabVesPam</w:t>
            </w:r>
            <w:proofErr w:type="spellEnd"/>
            <w:r w:rsidRPr="00A02E32">
              <w:rPr>
                <w:color w:val="000000" w:themeColor="text1"/>
                <w:szCs w:val="24"/>
              </w:rPr>
              <w:t xml:space="preserve"> 3.1.6.5.)</w:t>
            </w:r>
          </w:p>
          <w:p w14:paraId="52BC9795" w14:textId="77777777" w:rsidR="00D81EB7" w:rsidRPr="00A02E32" w:rsidRDefault="00D81EB7" w:rsidP="00D81EB7">
            <w:pPr>
              <w:spacing w:before="40" w:after="120"/>
              <w:jc w:val="left"/>
              <w:rPr>
                <w:color w:val="000000" w:themeColor="text1"/>
                <w:szCs w:val="24"/>
              </w:rPr>
            </w:pPr>
          </w:p>
          <w:p w14:paraId="2810218C" w14:textId="036037B6" w:rsidR="00D81EB7" w:rsidRPr="00A02E32" w:rsidRDefault="00D81EB7" w:rsidP="00D81EB7">
            <w:pPr>
              <w:spacing w:before="40" w:after="120"/>
              <w:ind w:firstLine="0"/>
              <w:jc w:val="left"/>
              <w:rPr>
                <w:color w:val="000000" w:themeColor="text1"/>
              </w:rPr>
            </w:pPr>
          </w:p>
        </w:tc>
        <w:tc>
          <w:tcPr>
            <w:tcW w:w="743" w:type="pct"/>
          </w:tcPr>
          <w:p w14:paraId="78B8EF0B" w14:textId="30DAE7E1" w:rsidR="00D81EB7" w:rsidRPr="00A02E32" w:rsidRDefault="00D81EB7" w:rsidP="00D81EB7">
            <w:pPr>
              <w:spacing w:before="40" w:after="120"/>
              <w:ind w:firstLine="0"/>
              <w:jc w:val="left"/>
              <w:rPr>
                <w:color w:val="000000" w:themeColor="text1"/>
                <w:szCs w:val="24"/>
              </w:rPr>
            </w:pPr>
            <w:r w:rsidRPr="00A02E32">
              <w:rPr>
                <w:color w:val="000000" w:themeColor="text1"/>
                <w:szCs w:val="24"/>
              </w:rPr>
              <w:t>Izvērtēt</w:t>
            </w:r>
            <w:r w:rsidR="006E7B16">
              <w:rPr>
                <w:color w:val="000000" w:themeColor="text1"/>
                <w:szCs w:val="24"/>
              </w:rPr>
              <w:t>a</w:t>
            </w:r>
            <w:r w:rsidRPr="00A02E32">
              <w:rPr>
                <w:color w:val="000000" w:themeColor="text1"/>
                <w:szCs w:val="24"/>
              </w:rPr>
              <w:t xml:space="preserve"> savlaicīgas rehabilitācijas pieejamīb</w:t>
            </w:r>
            <w:r w:rsidR="006E7B16">
              <w:rPr>
                <w:color w:val="000000" w:themeColor="text1"/>
                <w:szCs w:val="24"/>
              </w:rPr>
              <w:t>a</w:t>
            </w:r>
            <w:r w:rsidRPr="00A02E32">
              <w:rPr>
                <w:color w:val="000000" w:themeColor="text1"/>
                <w:szCs w:val="24"/>
              </w:rPr>
              <w:t xml:space="preserve"> pacientiem ar iedzimtām SAS</w:t>
            </w:r>
          </w:p>
          <w:p w14:paraId="744A5BBA" w14:textId="77777777" w:rsidR="00D81EB7" w:rsidRPr="00600D88" w:rsidRDefault="00D81EB7" w:rsidP="00D81EB7">
            <w:pPr>
              <w:spacing w:before="40" w:after="120"/>
              <w:ind w:firstLine="0"/>
              <w:jc w:val="left"/>
              <w:rPr>
                <w:color w:val="FF0000"/>
                <w:szCs w:val="24"/>
              </w:rPr>
            </w:pPr>
          </w:p>
        </w:tc>
        <w:tc>
          <w:tcPr>
            <w:tcW w:w="976" w:type="pct"/>
          </w:tcPr>
          <w:p w14:paraId="63ADEAF3" w14:textId="3F92AEAF" w:rsidR="00D81EB7" w:rsidRPr="00A02E32" w:rsidRDefault="00D81EB7" w:rsidP="00D81EB7">
            <w:pPr>
              <w:spacing w:before="40" w:after="120"/>
              <w:ind w:firstLine="0"/>
              <w:jc w:val="left"/>
              <w:rPr>
                <w:color w:val="000000" w:themeColor="text1"/>
                <w:szCs w:val="24"/>
              </w:rPr>
            </w:pPr>
            <w:r>
              <w:rPr>
                <w:szCs w:val="24"/>
              </w:rPr>
              <w:t xml:space="preserve">Sniegti priekšlikumi </w:t>
            </w:r>
            <w:r w:rsidRPr="00A02E32">
              <w:rPr>
                <w:color w:val="000000" w:themeColor="text1"/>
                <w:szCs w:val="24"/>
              </w:rPr>
              <w:t>savlaicīgas rehabilitācijas saņemšanai pacientiem ar iedzimtām SAS</w:t>
            </w:r>
          </w:p>
        </w:tc>
        <w:tc>
          <w:tcPr>
            <w:tcW w:w="447" w:type="pct"/>
          </w:tcPr>
          <w:p w14:paraId="221B5A33" w14:textId="3A8746EF" w:rsidR="00D81EB7" w:rsidRPr="00A02E32" w:rsidRDefault="004A6C32" w:rsidP="004A6C32">
            <w:pPr>
              <w:spacing w:before="40" w:after="120"/>
              <w:ind w:firstLine="0"/>
              <w:jc w:val="left"/>
              <w:rPr>
                <w:color w:val="000000" w:themeColor="text1"/>
              </w:rPr>
            </w:pPr>
            <w:r w:rsidRPr="00A02E32">
              <w:rPr>
                <w:color w:val="000000" w:themeColor="text1"/>
                <w:szCs w:val="24"/>
              </w:rPr>
              <w:t>VM</w:t>
            </w:r>
            <w:r w:rsidRPr="00A02E32">
              <w:rPr>
                <w:color w:val="000000" w:themeColor="text1"/>
              </w:rPr>
              <w:t xml:space="preserve"> </w:t>
            </w:r>
          </w:p>
        </w:tc>
        <w:tc>
          <w:tcPr>
            <w:tcW w:w="725" w:type="pct"/>
          </w:tcPr>
          <w:p w14:paraId="0E601BEA" w14:textId="305737B3" w:rsidR="00D81EB7" w:rsidRPr="00A02E32" w:rsidRDefault="004A6C32" w:rsidP="004A6C32">
            <w:pPr>
              <w:spacing w:before="40" w:after="120"/>
              <w:ind w:firstLine="0"/>
              <w:jc w:val="left"/>
              <w:rPr>
                <w:color w:val="000000" w:themeColor="text1"/>
                <w:szCs w:val="24"/>
              </w:rPr>
            </w:pPr>
            <w:r w:rsidRPr="00A02E32">
              <w:rPr>
                <w:color w:val="000000" w:themeColor="text1"/>
              </w:rPr>
              <w:t>MV</w:t>
            </w:r>
            <w:r>
              <w:rPr>
                <w:color w:val="000000" w:themeColor="text1"/>
              </w:rPr>
              <w:t xml:space="preserve">I pediatrijā, </w:t>
            </w:r>
            <w:r w:rsidRPr="00A02E32">
              <w:rPr>
                <w:color w:val="000000" w:themeColor="text1"/>
              </w:rPr>
              <w:t xml:space="preserve">MVI </w:t>
            </w:r>
            <w:r>
              <w:rPr>
                <w:color w:val="000000" w:themeColor="text1"/>
              </w:rPr>
              <w:t xml:space="preserve">KJ, </w:t>
            </w:r>
            <w:r w:rsidRPr="00A02E32">
              <w:rPr>
                <w:color w:val="000000" w:themeColor="text1"/>
              </w:rPr>
              <w:t>BKUS, PSKUS, nacionālais rehabilitācijas centrs “Vaivari”</w:t>
            </w:r>
          </w:p>
        </w:tc>
        <w:tc>
          <w:tcPr>
            <w:tcW w:w="750" w:type="pct"/>
          </w:tcPr>
          <w:p w14:paraId="181B9B21" w14:textId="77777777" w:rsidR="00D81EB7" w:rsidRPr="00A02E32" w:rsidRDefault="00D81EB7" w:rsidP="00D81EB7">
            <w:pPr>
              <w:spacing w:before="40" w:after="120"/>
              <w:ind w:firstLine="0"/>
              <w:jc w:val="left"/>
              <w:rPr>
                <w:color w:val="000000" w:themeColor="text1"/>
                <w:szCs w:val="24"/>
              </w:rPr>
            </w:pPr>
            <w:r w:rsidRPr="00A02E32">
              <w:rPr>
                <w:color w:val="000000" w:themeColor="text1"/>
                <w:szCs w:val="24"/>
              </w:rPr>
              <w:t>2027.gada II pusgads</w:t>
            </w:r>
          </w:p>
          <w:p w14:paraId="761B0086" w14:textId="0811E68D" w:rsidR="00D81EB7" w:rsidRPr="00A02E32" w:rsidRDefault="00455CB9" w:rsidP="00D81EB7">
            <w:pPr>
              <w:spacing w:before="40" w:after="120"/>
              <w:ind w:firstLine="0"/>
              <w:jc w:val="left"/>
              <w:rPr>
                <w:b/>
                <w:bCs/>
                <w:color w:val="000000" w:themeColor="text1"/>
                <w:szCs w:val="24"/>
              </w:rPr>
            </w:pPr>
            <w:r>
              <w:rPr>
                <w:szCs w:val="24"/>
              </w:rPr>
              <w:t>(</w:t>
            </w:r>
            <w:r>
              <w:rPr>
                <w:i/>
                <w:iCs/>
                <w:szCs w:val="24"/>
              </w:rPr>
              <w:t>esošais valsts budžeta finansējums</w:t>
            </w:r>
            <w:r>
              <w:rPr>
                <w:szCs w:val="24"/>
              </w:rPr>
              <w:t>)</w:t>
            </w:r>
          </w:p>
        </w:tc>
      </w:tr>
    </w:tbl>
    <w:p w14:paraId="55CED111" w14:textId="77777777" w:rsidR="001D0045" w:rsidRDefault="001D0045">
      <w:r>
        <w:br w:type="page"/>
      </w:r>
    </w:p>
    <w:tbl>
      <w:tblPr>
        <w:tblStyle w:val="TableGrid"/>
        <w:tblW w:w="5012" w:type="pct"/>
        <w:tblCellMar>
          <w:top w:w="20" w:type="dxa"/>
          <w:left w:w="20" w:type="dxa"/>
          <w:bottom w:w="20" w:type="dxa"/>
          <w:right w:w="20" w:type="dxa"/>
        </w:tblCellMar>
        <w:tblLook w:val="04A0" w:firstRow="1" w:lastRow="0" w:firstColumn="1" w:lastColumn="0" w:noHBand="0" w:noVBand="1"/>
      </w:tblPr>
      <w:tblGrid>
        <w:gridCol w:w="845"/>
        <w:gridCol w:w="3118"/>
        <w:gridCol w:w="2126"/>
        <w:gridCol w:w="2835"/>
        <w:gridCol w:w="1275"/>
        <w:gridCol w:w="2129"/>
        <w:gridCol w:w="2255"/>
      </w:tblGrid>
      <w:tr w:rsidR="000910BE" w:rsidRPr="004560AC" w14:paraId="721CF020" w14:textId="77777777" w:rsidTr="66E7C8BC">
        <w:trPr>
          <w:trHeight w:val="705"/>
        </w:trPr>
        <w:tc>
          <w:tcPr>
            <w:tcW w:w="5000" w:type="pct"/>
            <w:gridSpan w:val="7"/>
            <w:shd w:val="clear" w:color="auto" w:fill="D9D9D9" w:themeFill="background1" w:themeFillShade="D9"/>
            <w:vAlign w:val="center"/>
          </w:tcPr>
          <w:p w14:paraId="32A153E9" w14:textId="5F40D8EC" w:rsidR="000910BE" w:rsidRPr="0008672C" w:rsidRDefault="000910BE" w:rsidP="1284F708">
            <w:pPr>
              <w:ind w:left="821" w:hanging="284"/>
              <w:jc w:val="left"/>
              <w:rPr>
                <w:b/>
                <w:bCs/>
              </w:rPr>
            </w:pPr>
            <w:r w:rsidRPr="1284F708">
              <w:rPr>
                <w:b/>
                <w:bCs/>
              </w:rPr>
              <w:lastRenderedPageBreak/>
              <w:t xml:space="preserve">2.6. </w:t>
            </w:r>
            <w:r w:rsidR="00F8641D">
              <w:rPr>
                <w:b/>
                <w:bCs/>
              </w:rPr>
              <w:t>Veselības aprūpes kvalitātes uzlabošana</w:t>
            </w:r>
          </w:p>
        </w:tc>
      </w:tr>
      <w:tr w:rsidR="00D81EB7" w:rsidRPr="0086159F" w14:paraId="6C41A7C2" w14:textId="77777777" w:rsidTr="001B52B4">
        <w:trPr>
          <w:trHeight w:val="300"/>
        </w:trPr>
        <w:tc>
          <w:tcPr>
            <w:tcW w:w="290" w:type="pct"/>
            <w:vAlign w:val="center"/>
          </w:tcPr>
          <w:p w14:paraId="7FB88198" w14:textId="514C8009" w:rsidR="00D81EB7" w:rsidRDefault="00D81EB7" w:rsidP="00D81EB7">
            <w:pPr>
              <w:spacing w:before="40" w:after="120"/>
              <w:ind w:firstLine="0"/>
              <w:jc w:val="left"/>
              <w:rPr>
                <w:szCs w:val="24"/>
              </w:rPr>
            </w:pPr>
            <w:r w:rsidRPr="002C2725">
              <w:rPr>
                <w:b/>
                <w:bCs/>
                <w:szCs w:val="24"/>
              </w:rPr>
              <w:t>Nr. p. k.</w:t>
            </w:r>
          </w:p>
        </w:tc>
        <w:tc>
          <w:tcPr>
            <w:tcW w:w="1069" w:type="pct"/>
            <w:vAlign w:val="center"/>
          </w:tcPr>
          <w:p w14:paraId="6450B0C9" w14:textId="7ED8BE32" w:rsidR="00D81EB7" w:rsidRDefault="00D81EB7" w:rsidP="00D81EB7">
            <w:pPr>
              <w:spacing w:before="40" w:after="120"/>
              <w:ind w:firstLine="0"/>
              <w:jc w:val="left"/>
              <w:rPr>
                <w:szCs w:val="24"/>
              </w:rPr>
            </w:pPr>
            <w:r w:rsidRPr="002C2725">
              <w:rPr>
                <w:b/>
                <w:bCs/>
                <w:szCs w:val="24"/>
              </w:rPr>
              <w:t>Pasākums</w:t>
            </w:r>
          </w:p>
        </w:tc>
        <w:tc>
          <w:tcPr>
            <w:tcW w:w="729" w:type="pct"/>
            <w:vAlign w:val="center"/>
          </w:tcPr>
          <w:p w14:paraId="069AF6A6" w14:textId="5C0577B4" w:rsidR="00D81EB7" w:rsidRDefault="00D81EB7" w:rsidP="00D81EB7">
            <w:pPr>
              <w:spacing w:before="40" w:after="120"/>
              <w:ind w:firstLine="0"/>
              <w:jc w:val="left"/>
              <w:rPr>
                <w:szCs w:val="24"/>
              </w:rPr>
            </w:pPr>
            <w:r w:rsidRPr="002C2725">
              <w:rPr>
                <w:b/>
                <w:bCs/>
                <w:szCs w:val="24"/>
              </w:rPr>
              <w:t>Darbības rezultāts</w:t>
            </w:r>
          </w:p>
        </w:tc>
        <w:tc>
          <w:tcPr>
            <w:tcW w:w="972" w:type="pct"/>
            <w:vAlign w:val="center"/>
          </w:tcPr>
          <w:p w14:paraId="01F4F9CD" w14:textId="58CE11D3" w:rsidR="00D81EB7" w:rsidRDefault="00D81EB7" w:rsidP="00D81EB7">
            <w:pPr>
              <w:spacing w:before="40" w:after="120"/>
              <w:ind w:firstLine="0"/>
              <w:jc w:val="left"/>
              <w:rPr>
                <w:szCs w:val="24"/>
              </w:rPr>
            </w:pPr>
            <w:r w:rsidRPr="002C2725">
              <w:rPr>
                <w:b/>
                <w:bCs/>
                <w:szCs w:val="24"/>
              </w:rPr>
              <w:t>Rezultatīvais rādītājs</w:t>
            </w:r>
          </w:p>
        </w:tc>
        <w:tc>
          <w:tcPr>
            <w:tcW w:w="437" w:type="pct"/>
            <w:vAlign w:val="center"/>
          </w:tcPr>
          <w:p w14:paraId="2E1FE97E" w14:textId="4DE447F9" w:rsidR="00D81EB7" w:rsidRDefault="00D81EB7" w:rsidP="00D81EB7">
            <w:pPr>
              <w:spacing w:before="40" w:after="120"/>
              <w:ind w:firstLine="0"/>
              <w:jc w:val="left"/>
            </w:pPr>
            <w:r w:rsidRPr="002C2725">
              <w:rPr>
                <w:b/>
                <w:bCs/>
                <w:szCs w:val="24"/>
              </w:rPr>
              <w:t>Atbildīgā</w:t>
            </w:r>
            <w:r w:rsidR="001B52B4">
              <w:rPr>
                <w:b/>
                <w:bCs/>
                <w:szCs w:val="24"/>
              </w:rPr>
              <w:t>s</w:t>
            </w:r>
            <w:r w:rsidRPr="002C2725">
              <w:rPr>
                <w:b/>
                <w:bCs/>
                <w:szCs w:val="24"/>
              </w:rPr>
              <w:t xml:space="preserve"> institūcija</w:t>
            </w:r>
            <w:r w:rsidR="001B52B4">
              <w:rPr>
                <w:b/>
                <w:bCs/>
                <w:szCs w:val="24"/>
              </w:rPr>
              <w:t>s</w:t>
            </w:r>
          </w:p>
        </w:tc>
        <w:tc>
          <w:tcPr>
            <w:tcW w:w="730" w:type="pct"/>
            <w:vAlign w:val="center"/>
          </w:tcPr>
          <w:p w14:paraId="194D4D36" w14:textId="225822F4" w:rsidR="00D81EB7" w:rsidRDefault="00D81EB7" w:rsidP="00D81EB7">
            <w:pPr>
              <w:spacing w:before="40" w:after="120"/>
              <w:ind w:firstLine="0"/>
              <w:jc w:val="left"/>
              <w:rPr>
                <w:szCs w:val="24"/>
              </w:rPr>
            </w:pPr>
            <w:r w:rsidRPr="002C2725">
              <w:rPr>
                <w:b/>
                <w:bCs/>
                <w:szCs w:val="24"/>
              </w:rPr>
              <w:t>Līdzatbildīgās institūcijas</w:t>
            </w:r>
          </w:p>
        </w:tc>
        <w:tc>
          <w:tcPr>
            <w:tcW w:w="773" w:type="pct"/>
            <w:vAlign w:val="center"/>
          </w:tcPr>
          <w:p w14:paraId="4597D135" w14:textId="2A41A490" w:rsidR="00D81EB7" w:rsidRPr="00987E69" w:rsidRDefault="00D81EB7" w:rsidP="00D81EB7">
            <w:pPr>
              <w:spacing w:before="40" w:after="120"/>
              <w:ind w:firstLine="0"/>
              <w:jc w:val="left"/>
              <w:rPr>
                <w:szCs w:val="24"/>
              </w:rPr>
            </w:pPr>
            <w:r w:rsidRPr="002C2725">
              <w:rPr>
                <w:b/>
                <w:bCs/>
                <w:szCs w:val="24"/>
              </w:rPr>
              <w:t>Izpildes termiņš</w:t>
            </w:r>
            <w:r w:rsidRPr="002C2725">
              <w:rPr>
                <w:b/>
                <w:bCs/>
                <w:szCs w:val="24"/>
              </w:rPr>
              <w:br/>
              <w:t>(ar precizitāti līdz pusgadam)</w:t>
            </w:r>
          </w:p>
        </w:tc>
      </w:tr>
      <w:tr w:rsidR="00D81EB7" w:rsidRPr="0086159F" w14:paraId="2DE09674" w14:textId="77777777" w:rsidTr="00D81EB7">
        <w:trPr>
          <w:trHeight w:val="300"/>
        </w:trPr>
        <w:tc>
          <w:tcPr>
            <w:tcW w:w="5000" w:type="pct"/>
            <w:gridSpan w:val="7"/>
          </w:tcPr>
          <w:p w14:paraId="67F0078E" w14:textId="77777777" w:rsidR="00D81EB7" w:rsidRDefault="00D81EB7" w:rsidP="00D81EB7">
            <w:pPr>
              <w:ind w:firstLine="0"/>
              <w:rPr>
                <w:b/>
                <w:bCs/>
                <w:szCs w:val="24"/>
              </w:rPr>
            </w:pPr>
            <w:r w:rsidRPr="00C64BF3">
              <w:rPr>
                <w:b/>
                <w:bCs/>
                <w:szCs w:val="24"/>
              </w:rPr>
              <w:t>Pamatnostādņu uzdevums un tā numurs</w:t>
            </w:r>
          </w:p>
          <w:p w14:paraId="7E5EB1E4" w14:textId="77777777" w:rsidR="00D81EB7" w:rsidRDefault="00D81EB7" w:rsidP="00D81EB7">
            <w:pPr>
              <w:ind w:firstLine="0"/>
              <w:rPr>
                <w:b/>
                <w:bCs/>
                <w:szCs w:val="24"/>
              </w:rPr>
            </w:pPr>
          </w:p>
          <w:p w14:paraId="35663A8A" w14:textId="10354560" w:rsidR="00D81EB7" w:rsidRPr="00987E69" w:rsidRDefault="00D81EB7" w:rsidP="00D81EB7">
            <w:pPr>
              <w:ind w:firstLine="0"/>
              <w:rPr>
                <w:szCs w:val="24"/>
              </w:rPr>
            </w:pPr>
            <w:r w:rsidRPr="002F055C">
              <w:rPr>
                <w:szCs w:val="24"/>
              </w:rPr>
              <w:t>Pilnveidot veselības sistēmas un veselības aprūpes uzraudzību, tai skaitā ārstniecības iestāžu sniegto veselības aprūpes pakalpojumu kvalitātes uzraudzību, integrējot sistēmā balstītu uzraudzību, kas ietver ārstniecības iestāžu vadības sistēmu (organizācijas, procesu) novērtēšanu un uzlabojumu veicināšanu un veselības sistēmas snieguma rādītāju</w:t>
            </w:r>
            <w:r w:rsidRPr="002F055C">
              <w:rPr>
                <w:szCs w:val="24"/>
                <w:vertAlign w:val="superscript"/>
              </w:rPr>
              <w:t>42</w:t>
            </w:r>
            <w:r w:rsidRPr="002F055C">
              <w:rPr>
                <w:szCs w:val="24"/>
              </w:rPr>
              <w:t> uzraudzību, uzturēšanu, attīstīšanu un publicēšanu.</w:t>
            </w:r>
            <w:r>
              <w:rPr>
                <w:szCs w:val="24"/>
              </w:rPr>
              <w:t xml:space="preserve"> (5.1.5.apakšuzdevums)</w:t>
            </w:r>
          </w:p>
        </w:tc>
      </w:tr>
      <w:tr w:rsidR="00D81EB7" w:rsidRPr="0086159F" w14:paraId="6492EBD5" w14:textId="77777777" w:rsidTr="001B52B4">
        <w:trPr>
          <w:trHeight w:val="300"/>
        </w:trPr>
        <w:tc>
          <w:tcPr>
            <w:tcW w:w="290" w:type="pct"/>
            <w:vMerge w:val="restart"/>
          </w:tcPr>
          <w:p w14:paraId="5B34FDB3" w14:textId="77777777" w:rsidR="00D81EB7" w:rsidRPr="0086159F" w:rsidRDefault="00D81EB7" w:rsidP="00D81EB7">
            <w:pPr>
              <w:spacing w:before="40" w:after="120"/>
              <w:ind w:firstLine="0"/>
              <w:jc w:val="left"/>
              <w:rPr>
                <w:szCs w:val="24"/>
              </w:rPr>
            </w:pPr>
            <w:r>
              <w:rPr>
                <w:szCs w:val="24"/>
              </w:rPr>
              <w:t>2.6.1.</w:t>
            </w:r>
          </w:p>
        </w:tc>
        <w:tc>
          <w:tcPr>
            <w:tcW w:w="1069" w:type="pct"/>
            <w:vMerge w:val="restart"/>
          </w:tcPr>
          <w:p w14:paraId="1AF5A275" w14:textId="77777777" w:rsidR="00D81EB7" w:rsidRDefault="00D81EB7" w:rsidP="00D81EB7">
            <w:pPr>
              <w:spacing w:before="40" w:after="120"/>
              <w:ind w:firstLine="0"/>
              <w:jc w:val="left"/>
              <w:rPr>
                <w:szCs w:val="24"/>
              </w:rPr>
            </w:pPr>
            <w:r>
              <w:rPr>
                <w:szCs w:val="24"/>
              </w:rPr>
              <w:t>Sekmēt kvalitatīvu ārstēšanu insulta, AKS, aritmiju un sirds mazspējas pacientiem</w:t>
            </w:r>
          </w:p>
          <w:p w14:paraId="5C662198" w14:textId="351C1399" w:rsidR="00D81EB7" w:rsidRPr="005E2BEC" w:rsidRDefault="00D81EB7" w:rsidP="00D81EB7">
            <w:pPr>
              <w:spacing w:before="40" w:after="120"/>
              <w:ind w:firstLine="0"/>
              <w:jc w:val="left"/>
              <w:rPr>
                <w:szCs w:val="24"/>
              </w:rPr>
            </w:pPr>
          </w:p>
        </w:tc>
        <w:tc>
          <w:tcPr>
            <w:tcW w:w="729" w:type="pct"/>
          </w:tcPr>
          <w:p w14:paraId="521D3B00" w14:textId="381ED28F" w:rsidR="00D81EB7" w:rsidRPr="0086159F" w:rsidRDefault="00D81EB7" w:rsidP="008136D1">
            <w:pPr>
              <w:spacing w:before="40" w:after="120"/>
              <w:ind w:firstLine="0"/>
              <w:jc w:val="left"/>
              <w:rPr>
                <w:szCs w:val="24"/>
              </w:rPr>
            </w:pPr>
            <w:r>
              <w:rPr>
                <w:szCs w:val="24"/>
              </w:rPr>
              <w:t>Izvērtēti līdzšinējie un definēti kvalitātes kritēriji sekmīgai insulta, AKS, aritmiju un sirds mazspējas ārstēšanai</w:t>
            </w:r>
          </w:p>
        </w:tc>
        <w:tc>
          <w:tcPr>
            <w:tcW w:w="972" w:type="pct"/>
          </w:tcPr>
          <w:p w14:paraId="466D50EE" w14:textId="6B652462" w:rsidR="00D81EB7" w:rsidRPr="0086159F" w:rsidRDefault="00D81EB7" w:rsidP="00D81EB7">
            <w:pPr>
              <w:spacing w:before="40" w:after="120"/>
              <w:ind w:firstLine="0"/>
              <w:jc w:val="left"/>
              <w:rPr>
                <w:szCs w:val="24"/>
              </w:rPr>
            </w:pPr>
            <w:r>
              <w:rPr>
                <w:szCs w:val="24"/>
              </w:rPr>
              <w:t>Izstrādāti un atjaunoti kvalitatīvas ārstēšanas kritēriji AKS, aritmiju un sirds mazspēju saņemtās ārstēšanas novērtēšanai</w:t>
            </w:r>
          </w:p>
        </w:tc>
        <w:tc>
          <w:tcPr>
            <w:tcW w:w="437" w:type="pct"/>
          </w:tcPr>
          <w:p w14:paraId="6AC6A3CF" w14:textId="31994DDC" w:rsidR="00D81EB7" w:rsidRPr="0086159F" w:rsidRDefault="00D81EB7" w:rsidP="00D81EB7">
            <w:pPr>
              <w:spacing w:before="40" w:after="120"/>
              <w:ind w:firstLine="0"/>
              <w:jc w:val="left"/>
            </w:pPr>
            <w:r>
              <w:t>VM,</w:t>
            </w:r>
            <w:r w:rsidRPr="00B42BD0">
              <w:rPr>
                <w:color w:val="EE0000"/>
              </w:rPr>
              <w:t xml:space="preserve"> </w:t>
            </w:r>
            <w:r w:rsidRPr="001D30B6">
              <w:rPr>
                <w:color w:val="000000" w:themeColor="text1"/>
              </w:rPr>
              <w:t xml:space="preserve">NVD, </w:t>
            </w:r>
            <w:r w:rsidRPr="001D30B6">
              <w:rPr>
                <w:color w:val="000000" w:themeColor="text1"/>
                <w:szCs w:val="24"/>
              </w:rPr>
              <w:t xml:space="preserve">SPKC </w:t>
            </w:r>
          </w:p>
        </w:tc>
        <w:tc>
          <w:tcPr>
            <w:tcW w:w="730" w:type="pct"/>
          </w:tcPr>
          <w:p w14:paraId="618724DF" w14:textId="66F29C2E" w:rsidR="00D81EB7" w:rsidRPr="0086159F" w:rsidRDefault="004A6C32" w:rsidP="00D81EB7">
            <w:pPr>
              <w:spacing w:before="40" w:after="120"/>
              <w:ind w:firstLine="0"/>
              <w:jc w:val="left"/>
              <w:rPr>
                <w:szCs w:val="24"/>
              </w:rPr>
            </w:pPr>
            <w:r>
              <w:t xml:space="preserve">MVI KJ, </w:t>
            </w:r>
            <w:r w:rsidR="00D81EB7">
              <w:rPr>
                <w:szCs w:val="24"/>
              </w:rPr>
              <w:t>BKUS, PSKUS, RAKUS, Nacionālais rehabilitācijas centrs “Vaivari”</w:t>
            </w:r>
          </w:p>
        </w:tc>
        <w:tc>
          <w:tcPr>
            <w:tcW w:w="773" w:type="pct"/>
          </w:tcPr>
          <w:p w14:paraId="189E75C7" w14:textId="77777777" w:rsidR="00D81EB7" w:rsidRDefault="00D81EB7" w:rsidP="00D81EB7">
            <w:pPr>
              <w:spacing w:before="40" w:after="120"/>
              <w:ind w:firstLine="0"/>
              <w:jc w:val="left"/>
              <w:rPr>
                <w:szCs w:val="24"/>
              </w:rPr>
            </w:pPr>
            <w:r w:rsidRPr="00987E69">
              <w:rPr>
                <w:szCs w:val="24"/>
              </w:rPr>
              <w:t>2027.gada II pusgads</w:t>
            </w:r>
          </w:p>
          <w:p w14:paraId="121902F3" w14:textId="64EDA8A8" w:rsidR="00D81EB7" w:rsidRPr="00761C2F" w:rsidRDefault="00D81EB7" w:rsidP="00D81EB7">
            <w:pPr>
              <w:spacing w:before="40" w:after="120"/>
              <w:ind w:firstLine="0"/>
              <w:jc w:val="left"/>
            </w:pPr>
            <w:r w:rsidRPr="007D40CE">
              <w:rPr>
                <w:color w:val="000000" w:themeColor="text1"/>
              </w:rPr>
              <w:t>(</w:t>
            </w:r>
            <w:r w:rsidR="00DC3744" w:rsidRPr="00A304A3">
              <w:rPr>
                <w:i/>
                <w:iCs/>
                <w:color w:val="000000" w:themeColor="text1"/>
              </w:rPr>
              <w:t>esošais valsts budžeta finansējums</w:t>
            </w:r>
            <w:r w:rsidRPr="007D40CE">
              <w:rPr>
                <w:color w:val="000000" w:themeColor="text1"/>
              </w:rPr>
              <w:t>)</w:t>
            </w:r>
          </w:p>
        </w:tc>
      </w:tr>
      <w:tr w:rsidR="00D81EB7" w:rsidRPr="0086159F" w14:paraId="5EEC7592" w14:textId="77777777" w:rsidTr="001B52B4">
        <w:trPr>
          <w:trHeight w:val="300"/>
        </w:trPr>
        <w:tc>
          <w:tcPr>
            <w:tcW w:w="290" w:type="pct"/>
            <w:vMerge/>
          </w:tcPr>
          <w:p w14:paraId="6E0539A8" w14:textId="77777777" w:rsidR="00D81EB7" w:rsidRDefault="00D81EB7" w:rsidP="00D81EB7">
            <w:pPr>
              <w:spacing w:before="40" w:after="120"/>
              <w:ind w:firstLine="0"/>
              <w:jc w:val="left"/>
              <w:rPr>
                <w:szCs w:val="24"/>
              </w:rPr>
            </w:pPr>
          </w:p>
        </w:tc>
        <w:tc>
          <w:tcPr>
            <w:tcW w:w="1069" w:type="pct"/>
            <w:vMerge/>
          </w:tcPr>
          <w:p w14:paraId="5981CAC8" w14:textId="77777777" w:rsidR="00D81EB7" w:rsidRDefault="00D81EB7" w:rsidP="00D81EB7">
            <w:pPr>
              <w:spacing w:before="40" w:after="120"/>
              <w:ind w:firstLine="0"/>
              <w:jc w:val="left"/>
              <w:rPr>
                <w:szCs w:val="24"/>
              </w:rPr>
            </w:pPr>
          </w:p>
        </w:tc>
        <w:tc>
          <w:tcPr>
            <w:tcW w:w="729" w:type="pct"/>
          </w:tcPr>
          <w:p w14:paraId="634D3219" w14:textId="77777777" w:rsidR="00D81EB7" w:rsidRDefault="00D81EB7" w:rsidP="00D81EB7">
            <w:pPr>
              <w:spacing w:before="40" w:after="120"/>
              <w:ind w:firstLine="0"/>
              <w:jc w:val="left"/>
              <w:rPr>
                <w:szCs w:val="24"/>
              </w:rPr>
            </w:pPr>
          </w:p>
        </w:tc>
        <w:tc>
          <w:tcPr>
            <w:tcW w:w="972" w:type="pct"/>
          </w:tcPr>
          <w:p w14:paraId="2387C1F3" w14:textId="12769CAC" w:rsidR="00D81EB7" w:rsidRDefault="00D81EB7" w:rsidP="00D81EB7">
            <w:pPr>
              <w:spacing w:before="40" w:after="120"/>
              <w:ind w:firstLine="0"/>
              <w:jc w:val="left"/>
              <w:rPr>
                <w:szCs w:val="24"/>
              </w:rPr>
            </w:pPr>
            <w:r>
              <w:rPr>
                <w:szCs w:val="24"/>
              </w:rPr>
              <w:t>Izstrādāti un atjaunoti kvalitatīvas ārstēšanas kritēriji insulta saņemtās ārstēšanas novērtēšanai</w:t>
            </w:r>
          </w:p>
        </w:tc>
        <w:tc>
          <w:tcPr>
            <w:tcW w:w="437" w:type="pct"/>
          </w:tcPr>
          <w:p w14:paraId="2A284B17" w14:textId="2EF4FBE0" w:rsidR="00D81EB7" w:rsidRDefault="00D81EB7" w:rsidP="00D81EB7">
            <w:pPr>
              <w:spacing w:before="40" w:after="120"/>
              <w:ind w:firstLine="0"/>
              <w:jc w:val="left"/>
            </w:pPr>
            <w:r>
              <w:t>VM,</w:t>
            </w:r>
            <w:r w:rsidRPr="00B42BD0">
              <w:rPr>
                <w:color w:val="EE0000"/>
              </w:rPr>
              <w:t xml:space="preserve"> </w:t>
            </w:r>
            <w:r w:rsidRPr="001D30B6">
              <w:rPr>
                <w:color w:val="000000" w:themeColor="text1"/>
              </w:rPr>
              <w:t xml:space="preserve">NVD, </w:t>
            </w:r>
            <w:r w:rsidRPr="001D30B6">
              <w:rPr>
                <w:color w:val="000000" w:themeColor="text1"/>
                <w:szCs w:val="24"/>
              </w:rPr>
              <w:t>SPKC</w:t>
            </w:r>
          </w:p>
        </w:tc>
        <w:tc>
          <w:tcPr>
            <w:tcW w:w="730" w:type="pct"/>
          </w:tcPr>
          <w:p w14:paraId="66D57397" w14:textId="4AD99FDC" w:rsidR="00D81EB7" w:rsidRDefault="00D81EB7" w:rsidP="00D81EB7">
            <w:pPr>
              <w:spacing w:before="40" w:after="120"/>
              <w:ind w:firstLine="0"/>
              <w:jc w:val="left"/>
              <w:rPr>
                <w:szCs w:val="24"/>
              </w:rPr>
            </w:pPr>
            <w:r>
              <w:rPr>
                <w:szCs w:val="24"/>
              </w:rPr>
              <w:t>BKUS, PSKUS, RAKUS, Nacionālais rehabilitācijas centrs “Vaivari”</w:t>
            </w:r>
            <w:r w:rsidR="00514EFD">
              <w:rPr>
                <w:szCs w:val="24"/>
              </w:rPr>
              <w:t>, LNB</w:t>
            </w:r>
          </w:p>
        </w:tc>
        <w:tc>
          <w:tcPr>
            <w:tcW w:w="773" w:type="pct"/>
          </w:tcPr>
          <w:p w14:paraId="55FF0736" w14:textId="77777777" w:rsidR="00D81EB7" w:rsidRDefault="00D81EB7" w:rsidP="00D81EB7">
            <w:pPr>
              <w:spacing w:before="40" w:after="120"/>
              <w:ind w:firstLine="0"/>
              <w:jc w:val="left"/>
              <w:rPr>
                <w:szCs w:val="24"/>
              </w:rPr>
            </w:pPr>
            <w:r w:rsidRPr="00987E69">
              <w:rPr>
                <w:szCs w:val="24"/>
              </w:rPr>
              <w:t>2027.gada II pusgads</w:t>
            </w:r>
          </w:p>
          <w:p w14:paraId="33C492F0" w14:textId="77777777" w:rsidR="00D81EB7" w:rsidRDefault="00D81EB7" w:rsidP="00D81EB7">
            <w:pPr>
              <w:spacing w:before="40" w:after="120"/>
              <w:ind w:firstLine="0"/>
              <w:jc w:val="left"/>
            </w:pPr>
            <w:r>
              <w:t>(</w:t>
            </w:r>
            <w:r w:rsidRPr="1725AA45">
              <w:rPr>
                <w:rFonts w:eastAsia="Times New Roman" w:cs="Times New Roman"/>
                <w:szCs w:val="24"/>
              </w:rPr>
              <w:t>VM īstenotā ESF+ projekta Nr. 4.1.2.7/1/24/I/001  "Pilnveidot pacientu drošību un aprūpes kvalitāti” ietvaros</w:t>
            </w:r>
            <w:r>
              <w:t>)</w:t>
            </w:r>
          </w:p>
          <w:p w14:paraId="25C05793" w14:textId="0871F195" w:rsidR="00D81EB7" w:rsidRPr="00987E69" w:rsidRDefault="00D81EB7" w:rsidP="00D81EB7">
            <w:pPr>
              <w:spacing w:before="40" w:after="120"/>
              <w:ind w:firstLine="0"/>
              <w:jc w:val="left"/>
              <w:rPr>
                <w:szCs w:val="24"/>
              </w:rPr>
            </w:pPr>
            <w:r>
              <w:rPr>
                <w:i/>
                <w:iCs/>
                <w:szCs w:val="24"/>
              </w:rPr>
              <w:t>(ESF finansējum</w:t>
            </w:r>
            <w:r w:rsidR="008136D1">
              <w:rPr>
                <w:i/>
                <w:iCs/>
                <w:szCs w:val="24"/>
              </w:rPr>
              <w:t>s</w:t>
            </w:r>
            <w:r>
              <w:rPr>
                <w:i/>
                <w:iCs/>
                <w:szCs w:val="24"/>
              </w:rPr>
              <w:t>)</w:t>
            </w:r>
          </w:p>
        </w:tc>
      </w:tr>
      <w:tr w:rsidR="00D81EB7" w:rsidRPr="0086159F" w14:paraId="7BBE4C11" w14:textId="77777777" w:rsidTr="001B52B4">
        <w:trPr>
          <w:trHeight w:val="300"/>
        </w:trPr>
        <w:tc>
          <w:tcPr>
            <w:tcW w:w="290" w:type="pct"/>
          </w:tcPr>
          <w:p w14:paraId="736E361F" w14:textId="77777777" w:rsidR="00D81EB7" w:rsidRDefault="00D81EB7" w:rsidP="00D81EB7">
            <w:pPr>
              <w:spacing w:before="40" w:after="120"/>
              <w:ind w:firstLine="0"/>
              <w:jc w:val="left"/>
              <w:rPr>
                <w:szCs w:val="24"/>
              </w:rPr>
            </w:pPr>
            <w:r>
              <w:rPr>
                <w:szCs w:val="24"/>
              </w:rPr>
              <w:t>2.6.2.</w:t>
            </w:r>
          </w:p>
        </w:tc>
        <w:tc>
          <w:tcPr>
            <w:tcW w:w="1069" w:type="pct"/>
          </w:tcPr>
          <w:p w14:paraId="661F4B1B" w14:textId="77777777" w:rsidR="00D81EB7" w:rsidRDefault="00D81EB7" w:rsidP="00D81EB7">
            <w:pPr>
              <w:spacing w:before="40" w:after="120"/>
              <w:ind w:firstLine="0"/>
              <w:jc w:val="left"/>
              <w:rPr>
                <w:szCs w:val="24"/>
              </w:rPr>
            </w:pPr>
            <w:r>
              <w:rPr>
                <w:szCs w:val="24"/>
              </w:rPr>
              <w:t>Izvērtēt nāves cēloņa medicīnisko apliecību kvalitāti</w:t>
            </w:r>
          </w:p>
          <w:p w14:paraId="599130C9" w14:textId="77777777" w:rsidR="00D81EB7" w:rsidRDefault="00D81EB7" w:rsidP="00D81EB7">
            <w:pPr>
              <w:spacing w:before="40" w:after="120"/>
              <w:jc w:val="left"/>
              <w:rPr>
                <w:szCs w:val="24"/>
              </w:rPr>
            </w:pPr>
          </w:p>
          <w:p w14:paraId="32097107" w14:textId="77777777" w:rsidR="00D81EB7" w:rsidRDefault="00D81EB7" w:rsidP="00D81EB7">
            <w:pPr>
              <w:spacing w:before="40" w:after="120"/>
              <w:jc w:val="left"/>
              <w:rPr>
                <w:szCs w:val="24"/>
              </w:rPr>
            </w:pPr>
          </w:p>
        </w:tc>
        <w:tc>
          <w:tcPr>
            <w:tcW w:w="729" w:type="pct"/>
          </w:tcPr>
          <w:p w14:paraId="2F41E380" w14:textId="77777777" w:rsidR="00D81EB7" w:rsidRDefault="00D81EB7" w:rsidP="00D81EB7">
            <w:pPr>
              <w:spacing w:before="40" w:after="120"/>
              <w:ind w:firstLine="0"/>
              <w:jc w:val="left"/>
              <w:rPr>
                <w:szCs w:val="24"/>
              </w:rPr>
            </w:pPr>
            <w:r>
              <w:rPr>
                <w:szCs w:val="24"/>
              </w:rPr>
              <w:lastRenderedPageBreak/>
              <w:t xml:space="preserve">Realizēts </w:t>
            </w:r>
            <w:bookmarkStart w:id="81" w:name="_Hlk200015399"/>
            <w:r w:rsidRPr="005E0F11">
              <w:rPr>
                <w:szCs w:val="24"/>
              </w:rPr>
              <w:t xml:space="preserve">Nāves cēloņa medicīnisko apliecību kvalitātes </w:t>
            </w:r>
            <w:r w:rsidRPr="005E0F11">
              <w:rPr>
                <w:szCs w:val="24"/>
              </w:rPr>
              <w:lastRenderedPageBreak/>
              <w:t>kontroles pētījum</w:t>
            </w:r>
            <w:r>
              <w:rPr>
                <w:szCs w:val="24"/>
              </w:rPr>
              <w:t>s</w:t>
            </w:r>
            <w:bookmarkEnd w:id="81"/>
            <w:r w:rsidRPr="005E0F11">
              <w:rPr>
                <w:szCs w:val="24"/>
              </w:rPr>
              <w:t>, nodrošinot rezultātu un iespējamo neatbilstību analīzi</w:t>
            </w:r>
          </w:p>
        </w:tc>
        <w:tc>
          <w:tcPr>
            <w:tcW w:w="972" w:type="pct"/>
          </w:tcPr>
          <w:p w14:paraId="0DC163B2" w14:textId="7151008B" w:rsidR="00D81EB7" w:rsidRDefault="00D81EB7" w:rsidP="00D81EB7">
            <w:pPr>
              <w:spacing w:before="40" w:after="120"/>
              <w:ind w:firstLine="0"/>
              <w:jc w:val="left"/>
              <w:rPr>
                <w:szCs w:val="24"/>
              </w:rPr>
            </w:pPr>
            <w:r w:rsidRPr="00E762FA">
              <w:rPr>
                <w:szCs w:val="24"/>
              </w:rPr>
              <w:lastRenderedPageBreak/>
              <w:t xml:space="preserve">Veikts 1000 nejauši atlasītu nāves cēloņa medicīnisko apliecību kvalitātes </w:t>
            </w:r>
            <w:r w:rsidRPr="00E762FA">
              <w:rPr>
                <w:szCs w:val="24"/>
              </w:rPr>
              <w:lastRenderedPageBreak/>
              <w:t>kontroles pētījums par laika periodu 20</w:t>
            </w:r>
            <w:r>
              <w:rPr>
                <w:szCs w:val="24"/>
              </w:rPr>
              <w:t>2</w:t>
            </w:r>
            <w:r w:rsidR="00D955A3">
              <w:rPr>
                <w:szCs w:val="24"/>
              </w:rPr>
              <w:t>5</w:t>
            </w:r>
            <w:r w:rsidRPr="00E762FA">
              <w:rPr>
                <w:szCs w:val="24"/>
              </w:rPr>
              <w:t>.gada 1.janvāris – 30.</w:t>
            </w:r>
            <w:r w:rsidR="00D955A3">
              <w:rPr>
                <w:szCs w:val="24"/>
              </w:rPr>
              <w:t>decembris</w:t>
            </w:r>
            <w:r>
              <w:rPr>
                <w:szCs w:val="24"/>
              </w:rPr>
              <w:t xml:space="preserve"> un sniegti priekšlikumi </w:t>
            </w:r>
            <w:r w:rsidRPr="005E0F11">
              <w:rPr>
                <w:szCs w:val="24"/>
              </w:rPr>
              <w:t xml:space="preserve">pareiza (precizētā) nāves </w:t>
            </w:r>
            <w:r>
              <w:rPr>
                <w:szCs w:val="24"/>
              </w:rPr>
              <w:t>cēloņa</w:t>
            </w:r>
            <w:r w:rsidRPr="005E0F11">
              <w:rPr>
                <w:szCs w:val="24"/>
              </w:rPr>
              <w:t xml:space="preserve"> formulēšanai</w:t>
            </w:r>
          </w:p>
        </w:tc>
        <w:tc>
          <w:tcPr>
            <w:tcW w:w="437" w:type="pct"/>
          </w:tcPr>
          <w:p w14:paraId="4F1A4DFF" w14:textId="2384376D" w:rsidR="00D81EB7" w:rsidRDefault="00D81EB7" w:rsidP="00D81EB7">
            <w:pPr>
              <w:spacing w:before="40" w:after="120"/>
              <w:ind w:firstLine="0"/>
              <w:jc w:val="left"/>
              <w:rPr>
                <w:szCs w:val="24"/>
              </w:rPr>
            </w:pPr>
            <w:r>
              <w:rPr>
                <w:szCs w:val="24"/>
              </w:rPr>
              <w:lastRenderedPageBreak/>
              <w:t xml:space="preserve">SPKC </w:t>
            </w:r>
          </w:p>
        </w:tc>
        <w:tc>
          <w:tcPr>
            <w:tcW w:w="730" w:type="pct"/>
          </w:tcPr>
          <w:p w14:paraId="3F2F2187" w14:textId="44EF02AB" w:rsidR="00D81EB7" w:rsidRDefault="004A6C32" w:rsidP="00D81EB7">
            <w:pPr>
              <w:spacing w:before="40" w:after="120"/>
              <w:ind w:firstLine="0"/>
              <w:jc w:val="left"/>
              <w:rPr>
                <w:szCs w:val="24"/>
              </w:rPr>
            </w:pPr>
            <w:r>
              <w:rPr>
                <w:szCs w:val="24"/>
              </w:rPr>
              <w:t xml:space="preserve">MVI KJ, </w:t>
            </w:r>
            <w:r w:rsidR="00D81EB7">
              <w:rPr>
                <w:szCs w:val="24"/>
              </w:rPr>
              <w:t>LLĢĀA, LĢĀA, LIB, LKB</w:t>
            </w:r>
          </w:p>
        </w:tc>
        <w:tc>
          <w:tcPr>
            <w:tcW w:w="773" w:type="pct"/>
          </w:tcPr>
          <w:p w14:paraId="0E26157B" w14:textId="746BDCE4" w:rsidR="00D81EB7" w:rsidRPr="005F3B43" w:rsidRDefault="00D81EB7" w:rsidP="00D81EB7">
            <w:pPr>
              <w:spacing w:before="40" w:after="120"/>
              <w:ind w:firstLine="0"/>
              <w:jc w:val="left"/>
              <w:rPr>
                <w:szCs w:val="24"/>
              </w:rPr>
            </w:pPr>
            <w:r w:rsidRPr="005F3B43">
              <w:rPr>
                <w:szCs w:val="24"/>
              </w:rPr>
              <w:t>2027. gada I</w:t>
            </w:r>
            <w:r w:rsidR="00D955A3">
              <w:rPr>
                <w:szCs w:val="24"/>
              </w:rPr>
              <w:t>I</w:t>
            </w:r>
            <w:r w:rsidRPr="005F3B43">
              <w:rPr>
                <w:szCs w:val="24"/>
              </w:rPr>
              <w:t xml:space="preserve"> pusgads</w:t>
            </w:r>
          </w:p>
          <w:p w14:paraId="6612D690" w14:textId="7CBFFF29" w:rsidR="00D81EB7" w:rsidRPr="00987E69" w:rsidRDefault="00D81EB7" w:rsidP="00D81EB7">
            <w:pPr>
              <w:spacing w:before="40" w:after="120"/>
              <w:ind w:firstLine="0"/>
              <w:jc w:val="left"/>
              <w:rPr>
                <w:szCs w:val="24"/>
              </w:rPr>
            </w:pPr>
            <w:r w:rsidRPr="006F5B26">
              <w:rPr>
                <w:szCs w:val="24"/>
              </w:rPr>
              <w:t>(</w:t>
            </w:r>
            <w:r w:rsidR="00DC3744" w:rsidRPr="00DC3744">
              <w:rPr>
                <w:i/>
                <w:iCs/>
                <w:color w:val="000000" w:themeColor="text1"/>
                <w:szCs w:val="24"/>
              </w:rPr>
              <w:t xml:space="preserve">esošais valsts </w:t>
            </w:r>
            <w:r w:rsidRPr="00DC3744">
              <w:rPr>
                <w:i/>
                <w:iCs/>
                <w:color w:val="000000" w:themeColor="text1"/>
                <w:szCs w:val="24"/>
              </w:rPr>
              <w:t xml:space="preserve">budžeta </w:t>
            </w:r>
            <w:r w:rsidR="00DC3744" w:rsidRPr="00DC3744">
              <w:rPr>
                <w:i/>
                <w:iCs/>
                <w:color w:val="000000" w:themeColor="text1"/>
                <w:szCs w:val="24"/>
              </w:rPr>
              <w:t xml:space="preserve">finansējums </w:t>
            </w:r>
            <w:r w:rsidRPr="006F5B26">
              <w:rPr>
                <w:szCs w:val="24"/>
              </w:rPr>
              <w:t>)</w:t>
            </w:r>
          </w:p>
        </w:tc>
      </w:tr>
    </w:tbl>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630"/>
      </w:tblGrid>
      <w:tr w:rsidR="000910BE" w:rsidRPr="004B666F" w14:paraId="088506BE" w14:textId="77777777" w:rsidTr="00187B34">
        <w:trPr>
          <w:trHeight w:val="655"/>
        </w:trPr>
        <w:tc>
          <w:tcPr>
            <w:tcW w:w="14630" w:type="dxa"/>
            <w:shd w:val="clear" w:color="auto" w:fill="D9D9D9"/>
            <w:vAlign w:val="center"/>
          </w:tcPr>
          <w:p w14:paraId="1A0337EC" w14:textId="77777777" w:rsidR="000910BE" w:rsidRPr="005520E8" w:rsidRDefault="000910BE" w:rsidP="004032F0">
            <w:pPr>
              <w:pStyle w:val="ListParagraph"/>
              <w:numPr>
                <w:ilvl w:val="0"/>
                <w:numId w:val="31"/>
              </w:numPr>
              <w:jc w:val="left"/>
              <w:rPr>
                <w:b/>
                <w:szCs w:val="24"/>
              </w:rPr>
            </w:pPr>
            <w:r w:rsidRPr="005520E8">
              <w:rPr>
                <w:b/>
                <w:szCs w:val="24"/>
              </w:rPr>
              <w:t>Rīcības virziens –  Veselības aprūpes personāla zināšanu un prasmju pilnveidošana</w:t>
            </w:r>
          </w:p>
        </w:tc>
      </w:tr>
      <w:tr w:rsidR="000910BE" w:rsidRPr="00325742" w14:paraId="7884CF40" w14:textId="77777777" w:rsidTr="00187B34">
        <w:trPr>
          <w:trHeight w:val="569"/>
        </w:trPr>
        <w:tc>
          <w:tcPr>
            <w:tcW w:w="14630" w:type="dxa"/>
            <w:shd w:val="clear" w:color="auto" w:fill="D9D9D9"/>
            <w:vAlign w:val="center"/>
          </w:tcPr>
          <w:p w14:paraId="72606EBA" w14:textId="77777777" w:rsidR="000910BE" w:rsidRPr="00B655EA" w:rsidRDefault="000910BE" w:rsidP="004032F0">
            <w:pPr>
              <w:pStyle w:val="ListParagraph"/>
              <w:numPr>
                <w:ilvl w:val="1"/>
                <w:numId w:val="31"/>
              </w:numPr>
              <w:ind w:left="916"/>
              <w:jc w:val="left"/>
              <w:rPr>
                <w:b/>
                <w:szCs w:val="24"/>
              </w:rPr>
            </w:pPr>
            <w:r>
              <w:rPr>
                <w:b/>
                <w:bCs/>
                <w:szCs w:val="24"/>
              </w:rPr>
              <w:t xml:space="preserve"> Ārstniecības personu apmācība</w:t>
            </w:r>
          </w:p>
        </w:tc>
      </w:tr>
    </w:tbl>
    <w:tbl>
      <w:tblPr>
        <w:tblStyle w:val="TableGrid"/>
        <w:tblW w:w="5016" w:type="pct"/>
        <w:tblLayout w:type="fixed"/>
        <w:tblCellMar>
          <w:top w:w="20" w:type="dxa"/>
          <w:left w:w="20" w:type="dxa"/>
          <w:bottom w:w="20" w:type="dxa"/>
          <w:right w:w="20" w:type="dxa"/>
        </w:tblCellMar>
        <w:tblLook w:val="04A0" w:firstRow="1" w:lastRow="0" w:firstColumn="1" w:lastColumn="0" w:noHBand="0" w:noVBand="1"/>
      </w:tblPr>
      <w:tblGrid>
        <w:gridCol w:w="724"/>
        <w:gridCol w:w="2998"/>
        <w:gridCol w:w="2002"/>
        <w:gridCol w:w="2715"/>
        <w:gridCol w:w="1436"/>
        <w:gridCol w:w="2735"/>
        <w:gridCol w:w="1985"/>
      </w:tblGrid>
      <w:tr w:rsidR="009D6B34" w:rsidRPr="002C2725" w14:paraId="098DDFD0" w14:textId="77777777" w:rsidTr="009D6B34">
        <w:trPr>
          <w:trHeight w:val="821"/>
        </w:trPr>
        <w:tc>
          <w:tcPr>
            <w:tcW w:w="248" w:type="pct"/>
            <w:vAlign w:val="center"/>
            <w:hideMark/>
          </w:tcPr>
          <w:p w14:paraId="6ABF96EB" w14:textId="77777777" w:rsidR="000910BE" w:rsidRPr="001B52B4" w:rsidRDefault="000910BE" w:rsidP="00804576">
            <w:pPr>
              <w:ind w:firstLine="0"/>
              <w:rPr>
                <w:rFonts w:cs="Times New Roman"/>
                <w:b/>
                <w:bCs/>
                <w:szCs w:val="24"/>
              </w:rPr>
            </w:pPr>
            <w:r w:rsidRPr="001B52B4">
              <w:rPr>
                <w:rFonts w:cs="Times New Roman"/>
                <w:b/>
                <w:bCs/>
                <w:szCs w:val="24"/>
              </w:rPr>
              <w:t>Nr. p. k.</w:t>
            </w:r>
          </w:p>
        </w:tc>
        <w:tc>
          <w:tcPr>
            <w:tcW w:w="1027" w:type="pct"/>
            <w:vAlign w:val="center"/>
            <w:hideMark/>
          </w:tcPr>
          <w:p w14:paraId="530DB6B2" w14:textId="77777777" w:rsidR="000910BE" w:rsidRPr="001B52B4" w:rsidRDefault="000910BE" w:rsidP="00804576">
            <w:pPr>
              <w:ind w:firstLine="0"/>
              <w:rPr>
                <w:rFonts w:cs="Times New Roman"/>
                <w:b/>
                <w:bCs/>
                <w:szCs w:val="24"/>
              </w:rPr>
            </w:pPr>
            <w:r w:rsidRPr="001B52B4">
              <w:rPr>
                <w:rFonts w:cs="Times New Roman"/>
                <w:b/>
                <w:bCs/>
                <w:szCs w:val="24"/>
              </w:rPr>
              <w:t>Pasākums</w:t>
            </w:r>
          </w:p>
        </w:tc>
        <w:tc>
          <w:tcPr>
            <w:tcW w:w="686" w:type="pct"/>
            <w:vAlign w:val="center"/>
            <w:hideMark/>
          </w:tcPr>
          <w:p w14:paraId="5026B822" w14:textId="77777777" w:rsidR="000910BE" w:rsidRPr="001B52B4" w:rsidRDefault="000910BE" w:rsidP="00804576">
            <w:pPr>
              <w:ind w:firstLine="0"/>
              <w:rPr>
                <w:rFonts w:cs="Times New Roman"/>
                <w:b/>
                <w:bCs/>
                <w:szCs w:val="24"/>
              </w:rPr>
            </w:pPr>
            <w:r w:rsidRPr="001B52B4">
              <w:rPr>
                <w:rFonts w:cs="Times New Roman"/>
                <w:b/>
                <w:bCs/>
                <w:szCs w:val="24"/>
              </w:rPr>
              <w:t>Darbības rezultāts</w:t>
            </w:r>
          </w:p>
        </w:tc>
        <w:tc>
          <w:tcPr>
            <w:tcW w:w="930" w:type="pct"/>
            <w:vAlign w:val="center"/>
            <w:hideMark/>
          </w:tcPr>
          <w:p w14:paraId="7872D8A6" w14:textId="77777777" w:rsidR="000910BE" w:rsidRPr="001B52B4" w:rsidRDefault="000910BE" w:rsidP="00804576">
            <w:pPr>
              <w:ind w:firstLine="0"/>
              <w:rPr>
                <w:rFonts w:cs="Times New Roman"/>
                <w:b/>
                <w:bCs/>
                <w:szCs w:val="24"/>
              </w:rPr>
            </w:pPr>
            <w:r w:rsidRPr="001B52B4">
              <w:rPr>
                <w:rFonts w:cs="Times New Roman"/>
                <w:b/>
                <w:bCs/>
                <w:szCs w:val="24"/>
              </w:rPr>
              <w:t>Rezultatīvais rādītājs</w:t>
            </w:r>
          </w:p>
        </w:tc>
        <w:tc>
          <w:tcPr>
            <w:tcW w:w="492" w:type="pct"/>
            <w:vAlign w:val="center"/>
            <w:hideMark/>
          </w:tcPr>
          <w:p w14:paraId="68EE5283" w14:textId="4373D694" w:rsidR="000910BE" w:rsidRPr="001B52B4" w:rsidRDefault="000910BE" w:rsidP="00804576">
            <w:pPr>
              <w:ind w:firstLine="0"/>
              <w:rPr>
                <w:rFonts w:cs="Times New Roman"/>
                <w:b/>
                <w:bCs/>
                <w:szCs w:val="24"/>
              </w:rPr>
            </w:pPr>
            <w:r w:rsidRPr="001B52B4">
              <w:rPr>
                <w:rFonts w:cs="Times New Roman"/>
                <w:b/>
                <w:bCs/>
                <w:szCs w:val="24"/>
              </w:rPr>
              <w:t>Atbildīgā</w:t>
            </w:r>
            <w:r w:rsidR="001B52B4" w:rsidRPr="001B52B4">
              <w:rPr>
                <w:rFonts w:cs="Times New Roman"/>
                <w:b/>
                <w:bCs/>
                <w:szCs w:val="24"/>
              </w:rPr>
              <w:t>s</w:t>
            </w:r>
            <w:r w:rsidRPr="001B52B4">
              <w:rPr>
                <w:rFonts w:cs="Times New Roman"/>
                <w:b/>
                <w:bCs/>
                <w:szCs w:val="24"/>
              </w:rPr>
              <w:t xml:space="preserve"> institūcija</w:t>
            </w:r>
            <w:r w:rsidR="001B52B4" w:rsidRPr="001B52B4">
              <w:rPr>
                <w:rFonts w:cs="Times New Roman"/>
                <w:b/>
                <w:bCs/>
                <w:szCs w:val="24"/>
              </w:rPr>
              <w:t>s</w:t>
            </w:r>
          </w:p>
        </w:tc>
        <w:tc>
          <w:tcPr>
            <w:tcW w:w="937" w:type="pct"/>
            <w:vAlign w:val="center"/>
            <w:hideMark/>
          </w:tcPr>
          <w:p w14:paraId="19E04F52" w14:textId="77777777" w:rsidR="000910BE" w:rsidRPr="001B52B4" w:rsidRDefault="000910BE" w:rsidP="00804576">
            <w:pPr>
              <w:ind w:firstLine="0"/>
              <w:rPr>
                <w:rFonts w:cs="Times New Roman"/>
                <w:b/>
                <w:bCs/>
                <w:szCs w:val="24"/>
              </w:rPr>
            </w:pPr>
            <w:r w:rsidRPr="001B52B4">
              <w:rPr>
                <w:rFonts w:cs="Times New Roman"/>
                <w:b/>
                <w:bCs/>
                <w:szCs w:val="24"/>
              </w:rPr>
              <w:t>Līdzatbildīgās institūcijas</w:t>
            </w:r>
          </w:p>
        </w:tc>
        <w:tc>
          <w:tcPr>
            <w:tcW w:w="680" w:type="pct"/>
            <w:vAlign w:val="center"/>
            <w:hideMark/>
          </w:tcPr>
          <w:p w14:paraId="4D4FCD90" w14:textId="77777777" w:rsidR="000910BE" w:rsidRPr="001B52B4" w:rsidRDefault="000910BE" w:rsidP="001B52B4">
            <w:pPr>
              <w:ind w:firstLine="0"/>
              <w:jc w:val="left"/>
              <w:rPr>
                <w:rFonts w:cs="Times New Roman"/>
                <w:b/>
                <w:bCs/>
                <w:szCs w:val="24"/>
              </w:rPr>
            </w:pPr>
            <w:r w:rsidRPr="001B52B4">
              <w:rPr>
                <w:rFonts w:cs="Times New Roman"/>
                <w:b/>
                <w:bCs/>
                <w:szCs w:val="24"/>
              </w:rPr>
              <w:t>Izpildes termiņš</w:t>
            </w:r>
            <w:r w:rsidRPr="001B52B4">
              <w:rPr>
                <w:rFonts w:cs="Times New Roman"/>
                <w:b/>
                <w:bCs/>
                <w:szCs w:val="24"/>
              </w:rPr>
              <w:br/>
              <w:t>(ar precizitāti līdz pusgadam)</w:t>
            </w:r>
          </w:p>
        </w:tc>
      </w:tr>
      <w:tr w:rsidR="001B52B4" w:rsidRPr="002C2725" w14:paraId="5BB08E65" w14:textId="77777777" w:rsidTr="009D6B34">
        <w:trPr>
          <w:trHeight w:val="821"/>
        </w:trPr>
        <w:tc>
          <w:tcPr>
            <w:tcW w:w="5000" w:type="pct"/>
            <w:gridSpan w:val="7"/>
            <w:vAlign w:val="center"/>
          </w:tcPr>
          <w:p w14:paraId="73CD433A" w14:textId="77777777" w:rsidR="001B52B4" w:rsidRPr="00C64BF3" w:rsidRDefault="001B52B4" w:rsidP="001B52B4">
            <w:pPr>
              <w:spacing w:before="120" w:after="120"/>
              <w:ind w:firstLine="0"/>
              <w:rPr>
                <w:b/>
                <w:bCs/>
                <w:szCs w:val="24"/>
              </w:rPr>
            </w:pPr>
            <w:r w:rsidRPr="00C64BF3">
              <w:rPr>
                <w:b/>
                <w:bCs/>
                <w:szCs w:val="24"/>
              </w:rPr>
              <w:t>Pamatnostādņu uzdevums un tā numurs</w:t>
            </w:r>
          </w:p>
          <w:p w14:paraId="249910AB" w14:textId="77777777" w:rsidR="001B52B4" w:rsidRPr="00C64BF3" w:rsidRDefault="001B52B4" w:rsidP="001B52B4">
            <w:pPr>
              <w:spacing w:before="120" w:after="240"/>
              <w:ind w:firstLine="0"/>
              <w:rPr>
                <w:szCs w:val="24"/>
              </w:rPr>
            </w:pPr>
            <w:r w:rsidRPr="00C64BF3">
              <w:rPr>
                <w:szCs w:val="24"/>
              </w:rPr>
              <w:t>Pilnveidot ārstu kompetences un prasmes diagnožu un nāves cēloņu kodēšanā saskaņā ar SSK-10 10. redakcijas II sējumu. (3.1.6.3.apakšu</w:t>
            </w:r>
            <w:r>
              <w:rPr>
                <w:szCs w:val="24"/>
              </w:rPr>
              <w:t>z</w:t>
            </w:r>
            <w:r w:rsidRPr="00C64BF3">
              <w:rPr>
                <w:szCs w:val="24"/>
              </w:rPr>
              <w:t>devums)</w:t>
            </w:r>
          </w:p>
          <w:p w14:paraId="1F2128B2" w14:textId="77777777" w:rsidR="001B52B4" w:rsidRPr="00C64BF3" w:rsidRDefault="001B52B4" w:rsidP="001B52B4">
            <w:pPr>
              <w:spacing w:before="120" w:after="240"/>
              <w:ind w:firstLine="0"/>
              <w:rPr>
                <w:szCs w:val="24"/>
              </w:rPr>
            </w:pPr>
            <w:r w:rsidRPr="00C64BF3">
              <w:rPr>
                <w:szCs w:val="24"/>
              </w:rPr>
              <w:t>Uzlabot ārstniecības personu un farmaceitu zināšanas un izpratni par pacientu ar hroniskām slimībām ārstēšanu un aprūpi. (3.2.3.5.apakšuzdevums)</w:t>
            </w:r>
          </w:p>
          <w:p w14:paraId="0807F2DC" w14:textId="77777777" w:rsidR="001B52B4" w:rsidRDefault="001B52B4" w:rsidP="001B52B4">
            <w:pPr>
              <w:spacing w:before="120" w:after="240"/>
              <w:ind w:firstLine="0"/>
              <w:rPr>
                <w:szCs w:val="24"/>
              </w:rPr>
            </w:pPr>
            <w:r w:rsidRPr="00C64BF3">
              <w:rPr>
                <w:szCs w:val="24"/>
              </w:rPr>
              <w:t>Uzlabot ārstniecības personu un farmaceitu komunikācijas prasmes un uz cilvēku centrēta darba organizācijas prasmes (sasaistē ar 4.rīcības virzienu). (3.3.1. apakšpunkts)</w:t>
            </w:r>
          </w:p>
          <w:p w14:paraId="7DF5D9C6" w14:textId="446EEDEF" w:rsidR="001B52B4" w:rsidRPr="001B52B4" w:rsidRDefault="001B52B4" w:rsidP="001B52B4">
            <w:pPr>
              <w:spacing w:before="120" w:after="240"/>
              <w:ind w:firstLine="0"/>
              <w:rPr>
                <w:szCs w:val="24"/>
              </w:rPr>
            </w:pPr>
            <w:r w:rsidRPr="00C64BF3">
              <w:rPr>
                <w:szCs w:val="24"/>
              </w:rPr>
              <w:t>Īstenot apmācības par izstrādātajām klīniskajām vadlīnijām un pacientu ceļiem un izstrādāt informāciju sadarbības īstenošanai starp veselības aprūpes līmeņiem, kā arī starp dažādām specialitātēm (sasaistē ar 3.rīcības virzienu). (5.1.4. apakšpunkts)</w:t>
            </w:r>
          </w:p>
        </w:tc>
      </w:tr>
      <w:tr w:rsidR="009D6B34" w:rsidRPr="002C2725" w14:paraId="269B79F6" w14:textId="77777777" w:rsidTr="009D6B34">
        <w:trPr>
          <w:trHeight w:val="821"/>
        </w:trPr>
        <w:tc>
          <w:tcPr>
            <w:tcW w:w="248" w:type="pct"/>
            <w:vMerge w:val="restart"/>
          </w:tcPr>
          <w:p w14:paraId="17372B08" w14:textId="6C4572F8" w:rsidR="001B52B4" w:rsidRPr="001B52B4" w:rsidRDefault="001B52B4" w:rsidP="001B52B4">
            <w:pPr>
              <w:ind w:firstLine="0"/>
              <w:jc w:val="left"/>
              <w:rPr>
                <w:rFonts w:cs="Times New Roman"/>
                <w:b/>
                <w:bCs/>
                <w:szCs w:val="24"/>
              </w:rPr>
            </w:pPr>
            <w:r>
              <w:rPr>
                <w:szCs w:val="24"/>
              </w:rPr>
              <w:t>3.1.1.</w:t>
            </w:r>
          </w:p>
        </w:tc>
        <w:tc>
          <w:tcPr>
            <w:tcW w:w="1027" w:type="pct"/>
            <w:vMerge w:val="restart"/>
          </w:tcPr>
          <w:p w14:paraId="3A7A851F" w14:textId="0366EC47" w:rsidR="001B52B4" w:rsidRPr="001B52B4" w:rsidRDefault="001B52B4" w:rsidP="001B52B4">
            <w:pPr>
              <w:ind w:firstLine="0"/>
              <w:jc w:val="left"/>
              <w:rPr>
                <w:rFonts w:cs="Times New Roman"/>
                <w:b/>
                <w:bCs/>
                <w:szCs w:val="24"/>
              </w:rPr>
            </w:pPr>
            <w:r>
              <w:rPr>
                <w:szCs w:val="24"/>
              </w:rPr>
              <w:t>A</w:t>
            </w:r>
            <w:r w:rsidRPr="00C20FDC">
              <w:rPr>
                <w:szCs w:val="24"/>
              </w:rPr>
              <w:t>pmācīt</w:t>
            </w:r>
            <w:r>
              <w:rPr>
                <w:szCs w:val="24"/>
              </w:rPr>
              <w:t xml:space="preserve"> v</w:t>
            </w:r>
            <w:r w:rsidRPr="005672B6">
              <w:rPr>
                <w:szCs w:val="24"/>
              </w:rPr>
              <w:t>eselības aprūpes speciālistu</w:t>
            </w:r>
            <w:r>
              <w:rPr>
                <w:szCs w:val="24"/>
              </w:rPr>
              <w:t xml:space="preserve">s, lai veicinātu pacientu informētību par riska faktoriem, savlaicīgu SAS un to saistīto slimību diagnostiku un šo slimību uzraudzību </w:t>
            </w:r>
            <w:r>
              <w:rPr>
                <w:szCs w:val="24"/>
              </w:rPr>
              <w:lastRenderedPageBreak/>
              <w:t>saskaņā ar izstrādātājiem klīniskajiem algoritmiem un pacientu ceļiem</w:t>
            </w:r>
          </w:p>
        </w:tc>
        <w:tc>
          <w:tcPr>
            <w:tcW w:w="686" w:type="pct"/>
          </w:tcPr>
          <w:p w14:paraId="0951C2BB" w14:textId="7D2A4C8E" w:rsidR="001B52B4" w:rsidRPr="001B52B4" w:rsidRDefault="001B52B4" w:rsidP="001B52B4">
            <w:pPr>
              <w:ind w:firstLine="0"/>
              <w:jc w:val="left"/>
              <w:rPr>
                <w:rFonts w:cs="Times New Roman"/>
                <w:b/>
                <w:bCs/>
                <w:szCs w:val="24"/>
              </w:rPr>
            </w:pPr>
            <w:r>
              <w:rPr>
                <w:szCs w:val="24"/>
              </w:rPr>
              <w:lastRenderedPageBreak/>
              <w:t>3.1.1.1.</w:t>
            </w:r>
            <w:r w:rsidRPr="00856F88">
              <w:rPr>
                <w:szCs w:val="24"/>
              </w:rPr>
              <w:t>Stiprināt</w:t>
            </w:r>
            <w:r>
              <w:rPr>
                <w:szCs w:val="24"/>
              </w:rPr>
              <w:t>a</w:t>
            </w:r>
            <w:r w:rsidRPr="00856F88">
              <w:rPr>
                <w:szCs w:val="24"/>
              </w:rPr>
              <w:t xml:space="preserve"> māsu un ārstu palīgu lom</w:t>
            </w:r>
            <w:r>
              <w:rPr>
                <w:szCs w:val="24"/>
              </w:rPr>
              <w:t>a</w:t>
            </w:r>
            <w:r w:rsidRPr="00856F88">
              <w:rPr>
                <w:szCs w:val="24"/>
              </w:rPr>
              <w:t xml:space="preserve"> un</w:t>
            </w:r>
            <w:r>
              <w:rPr>
                <w:szCs w:val="24"/>
              </w:rPr>
              <w:t xml:space="preserve"> veselības aprūpes personāla zināšanas</w:t>
            </w:r>
            <w:r w:rsidRPr="00856F88">
              <w:rPr>
                <w:szCs w:val="24"/>
              </w:rPr>
              <w:t xml:space="preserve"> </w:t>
            </w:r>
            <w:r>
              <w:rPr>
                <w:szCs w:val="24"/>
              </w:rPr>
              <w:t xml:space="preserve">PVA SCORE, </w:t>
            </w:r>
            <w:r>
              <w:rPr>
                <w:szCs w:val="24"/>
              </w:rPr>
              <w:lastRenderedPageBreak/>
              <w:t xml:space="preserve">hroniska nieru slimības, cukura diabēta diagnostikas </w:t>
            </w:r>
            <w:r w:rsidRPr="00856F88">
              <w:rPr>
                <w:szCs w:val="24"/>
              </w:rPr>
              <w:t xml:space="preserve">veikšanai </w:t>
            </w:r>
          </w:p>
        </w:tc>
        <w:tc>
          <w:tcPr>
            <w:tcW w:w="930" w:type="pct"/>
          </w:tcPr>
          <w:p w14:paraId="20A82E3E" w14:textId="3EA06EFB" w:rsidR="001B52B4" w:rsidRPr="001B52B4" w:rsidRDefault="001B52B4" w:rsidP="001B52B4">
            <w:pPr>
              <w:ind w:firstLine="0"/>
              <w:jc w:val="left"/>
              <w:rPr>
                <w:rFonts w:cs="Times New Roman"/>
                <w:b/>
                <w:bCs/>
                <w:szCs w:val="24"/>
              </w:rPr>
            </w:pPr>
            <w:r>
              <w:rPr>
                <w:szCs w:val="24"/>
              </w:rPr>
              <w:lastRenderedPageBreak/>
              <w:t xml:space="preserve">Organizēts seminārs ar ierakstu PVA par izstrādātajiem SCORE, hroniskas nieru slimības un cukura diabēta </w:t>
            </w:r>
            <w:proofErr w:type="spellStart"/>
            <w:r>
              <w:rPr>
                <w:szCs w:val="24"/>
              </w:rPr>
              <w:t>skrīninga</w:t>
            </w:r>
            <w:proofErr w:type="spellEnd"/>
            <w:r>
              <w:rPr>
                <w:szCs w:val="24"/>
              </w:rPr>
              <w:t xml:space="preserve"> algoritmiem</w:t>
            </w:r>
          </w:p>
        </w:tc>
        <w:tc>
          <w:tcPr>
            <w:tcW w:w="492" w:type="pct"/>
          </w:tcPr>
          <w:p w14:paraId="6F02BDBD" w14:textId="0CC4EE35" w:rsidR="001B52B4" w:rsidRPr="001B52B4" w:rsidRDefault="001B52B4" w:rsidP="001B52B4">
            <w:pPr>
              <w:ind w:firstLine="0"/>
              <w:jc w:val="left"/>
              <w:rPr>
                <w:rFonts w:cs="Times New Roman"/>
                <w:b/>
                <w:bCs/>
                <w:szCs w:val="24"/>
              </w:rPr>
            </w:pPr>
            <w:r>
              <w:rPr>
                <w:szCs w:val="24"/>
              </w:rPr>
              <w:t>VM, SPKC</w:t>
            </w:r>
          </w:p>
        </w:tc>
        <w:tc>
          <w:tcPr>
            <w:tcW w:w="937" w:type="pct"/>
          </w:tcPr>
          <w:p w14:paraId="5735E4DC" w14:textId="18A32268" w:rsidR="001B52B4" w:rsidRPr="001B52B4" w:rsidRDefault="00891EFB" w:rsidP="001B52B4">
            <w:pPr>
              <w:ind w:firstLine="0"/>
              <w:jc w:val="left"/>
              <w:rPr>
                <w:rFonts w:cs="Times New Roman"/>
                <w:b/>
                <w:bCs/>
                <w:szCs w:val="24"/>
              </w:rPr>
            </w:pPr>
            <w:r w:rsidRPr="00867103">
              <w:rPr>
                <w:szCs w:val="24"/>
              </w:rPr>
              <w:t>LĢĀA, LLĢĀA</w:t>
            </w:r>
            <w:r w:rsidR="00B45007">
              <w:rPr>
                <w:szCs w:val="24"/>
              </w:rPr>
              <w:t>, NVO</w:t>
            </w:r>
          </w:p>
        </w:tc>
        <w:tc>
          <w:tcPr>
            <w:tcW w:w="680" w:type="pct"/>
            <w:vAlign w:val="center"/>
          </w:tcPr>
          <w:p w14:paraId="64119D25" w14:textId="77777777" w:rsidR="001B52B4" w:rsidRDefault="001B52B4" w:rsidP="001B52B4">
            <w:pPr>
              <w:spacing w:before="40" w:after="120"/>
              <w:ind w:firstLine="0"/>
              <w:jc w:val="left"/>
              <w:rPr>
                <w:szCs w:val="24"/>
              </w:rPr>
            </w:pPr>
            <w:r w:rsidRPr="00241134">
              <w:rPr>
                <w:szCs w:val="24"/>
              </w:rPr>
              <w:t>202</w:t>
            </w:r>
            <w:r>
              <w:rPr>
                <w:szCs w:val="24"/>
              </w:rPr>
              <w:t>7</w:t>
            </w:r>
            <w:r w:rsidRPr="00241134">
              <w:rPr>
                <w:szCs w:val="24"/>
              </w:rPr>
              <w:t>. gada I</w:t>
            </w:r>
            <w:r>
              <w:rPr>
                <w:szCs w:val="24"/>
              </w:rPr>
              <w:t>I</w:t>
            </w:r>
            <w:r w:rsidRPr="00241134">
              <w:rPr>
                <w:szCs w:val="24"/>
              </w:rPr>
              <w:t xml:space="preserve"> pusgads</w:t>
            </w:r>
          </w:p>
          <w:p w14:paraId="12C677C3" w14:textId="15DE41DF" w:rsidR="001B52B4" w:rsidRDefault="001B52B4" w:rsidP="001B52B4">
            <w:pPr>
              <w:spacing w:before="40" w:after="120"/>
              <w:ind w:firstLine="0"/>
              <w:jc w:val="left"/>
              <w:rPr>
                <w:szCs w:val="24"/>
              </w:rPr>
            </w:pPr>
            <w:r>
              <w:rPr>
                <w:szCs w:val="24"/>
              </w:rPr>
              <w:t>(</w:t>
            </w:r>
            <w:r w:rsidRPr="000255A4">
              <w:rPr>
                <w:szCs w:val="24"/>
              </w:rPr>
              <w:t>VM īstenotā ESF+ projekta Nr. 4.1.2.7/</w:t>
            </w:r>
            <w:r>
              <w:rPr>
                <w:szCs w:val="24"/>
              </w:rPr>
              <w:t xml:space="preserve"> </w:t>
            </w:r>
            <w:r w:rsidRPr="000255A4">
              <w:rPr>
                <w:szCs w:val="24"/>
              </w:rPr>
              <w:lastRenderedPageBreak/>
              <w:t>1/24/I/001  "Pilnveidot pacientu drošību un aprūpes kvalitāti”</w:t>
            </w:r>
            <w:r>
              <w:rPr>
                <w:szCs w:val="24"/>
              </w:rPr>
              <w:t>)</w:t>
            </w:r>
          </w:p>
          <w:p w14:paraId="62ED316E" w14:textId="77777777" w:rsidR="001B52B4" w:rsidRDefault="001B52B4" w:rsidP="001B52B4">
            <w:pPr>
              <w:spacing w:before="40" w:after="120"/>
              <w:ind w:firstLine="0"/>
              <w:jc w:val="left"/>
              <w:rPr>
                <w:szCs w:val="24"/>
              </w:rPr>
            </w:pPr>
          </w:p>
          <w:p w14:paraId="4999A6A9" w14:textId="408E2EA4" w:rsidR="001B52B4" w:rsidRPr="001B52B4" w:rsidRDefault="001B52B4" w:rsidP="001B52B4">
            <w:pPr>
              <w:ind w:firstLine="0"/>
              <w:jc w:val="left"/>
              <w:rPr>
                <w:rFonts w:cs="Times New Roman"/>
                <w:b/>
                <w:bCs/>
                <w:szCs w:val="24"/>
              </w:rPr>
            </w:pPr>
            <w:r>
              <w:t>(</w:t>
            </w:r>
            <w:r w:rsidRPr="1725AA45">
              <w:rPr>
                <w:i/>
                <w:iCs/>
              </w:rPr>
              <w:t>ESF finansējums</w:t>
            </w:r>
            <w:r>
              <w:t>)</w:t>
            </w:r>
          </w:p>
        </w:tc>
      </w:tr>
      <w:tr w:rsidR="009D6B34" w:rsidRPr="002C2725" w14:paraId="794B4489" w14:textId="77777777" w:rsidTr="009D6B34">
        <w:trPr>
          <w:trHeight w:val="821"/>
        </w:trPr>
        <w:tc>
          <w:tcPr>
            <w:tcW w:w="248" w:type="pct"/>
            <w:vMerge/>
            <w:vAlign w:val="center"/>
          </w:tcPr>
          <w:p w14:paraId="78D10B0E" w14:textId="77777777" w:rsidR="001B52B4" w:rsidRPr="001B52B4" w:rsidRDefault="001B52B4" w:rsidP="001B52B4">
            <w:pPr>
              <w:ind w:firstLine="0"/>
              <w:jc w:val="left"/>
              <w:rPr>
                <w:rFonts w:cs="Times New Roman"/>
                <w:b/>
                <w:bCs/>
                <w:szCs w:val="24"/>
              </w:rPr>
            </w:pPr>
          </w:p>
        </w:tc>
        <w:tc>
          <w:tcPr>
            <w:tcW w:w="1027" w:type="pct"/>
            <w:vMerge/>
            <w:vAlign w:val="center"/>
          </w:tcPr>
          <w:p w14:paraId="06A216DE" w14:textId="77777777" w:rsidR="001B52B4" w:rsidRPr="001B52B4" w:rsidRDefault="001B52B4" w:rsidP="001B52B4">
            <w:pPr>
              <w:ind w:firstLine="0"/>
              <w:jc w:val="left"/>
              <w:rPr>
                <w:rFonts w:cs="Times New Roman"/>
                <w:b/>
                <w:bCs/>
                <w:szCs w:val="24"/>
              </w:rPr>
            </w:pPr>
          </w:p>
        </w:tc>
        <w:tc>
          <w:tcPr>
            <w:tcW w:w="686" w:type="pct"/>
          </w:tcPr>
          <w:p w14:paraId="13540304" w14:textId="02255C59" w:rsidR="001B52B4" w:rsidRPr="001B52B4" w:rsidRDefault="001B52B4" w:rsidP="001B52B4">
            <w:pPr>
              <w:ind w:firstLine="0"/>
              <w:jc w:val="left"/>
              <w:rPr>
                <w:rFonts w:cs="Times New Roman"/>
                <w:b/>
                <w:bCs/>
                <w:szCs w:val="24"/>
              </w:rPr>
            </w:pPr>
            <w:r>
              <w:rPr>
                <w:szCs w:val="24"/>
              </w:rPr>
              <w:t>3.1.1.2. Pilnveidotas veselības aprūpes speciālistu zināšanas</w:t>
            </w:r>
            <w:r w:rsidRPr="007717BC">
              <w:rPr>
                <w:szCs w:val="24"/>
              </w:rPr>
              <w:t xml:space="preserve"> </w:t>
            </w:r>
            <w:r>
              <w:rPr>
                <w:szCs w:val="24"/>
              </w:rPr>
              <w:t xml:space="preserve">PVA un SAVA </w:t>
            </w:r>
            <w:r w:rsidRPr="007717BC">
              <w:rPr>
                <w:szCs w:val="24"/>
              </w:rPr>
              <w:t>cukura diabēta slimības novērošanai, komplikāciju</w:t>
            </w:r>
            <w:r>
              <w:rPr>
                <w:szCs w:val="24"/>
              </w:rPr>
              <w:t xml:space="preserve"> diagnostikā un</w:t>
            </w:r>
            <w:r w:rsidRPr="007717BC">
              <w:rPr>
                <w:szCs w:val="24"/>
              </w:rPr>
              <w:t xml:space="preserve"> ārstēšanā,</w:t>
            </w:r>
            <w:r>
              <w:rPr>
                <w:szCs w:val="24"/>
              </w:rPr>
              <w:t xml:space="preserve"> kā arī</w:t>
            </w:r>
            <w:r w:rsidRPr="007717BC">
              <w:rPr>
                <w:szCs w:val="24"/>
              </w:rPr>
              <w:t xml:space="preserve"> hronisku nieru slimības tālākai uzraudzībai</w:t>
            </w:r>
            <w:r>
              <w:rPr>
                <w:szCs w:val="24"/>
              </w:rPr>
              <w:t>, lai optimizētu pacientu plūsmu pie speciālistiem</w:t>
            </w:r>
          </w:p>
        </w:tc>
        <w:tc>
          <w:tcPr>
            <w:tcW w:w="930" w:type="pct"/>
          </w:tcPr>
          <w:p w14:paraId="381EA48C" w14:textId="77777777" w:rsidR="001B52B4" w:rsidRDefault="001B52B4" w:rsidP="001B52B4">
            <w:pPr>
              <w:spacing w:before="40" w:after="120"/>
              <w:ind w:firstLine="0"/>
              <w:jc w:val="left"/>
              <w:rPr>
                <w:szCs w:val="24"/>
              </w:rPr>
            </w:pPr>
            <w:r>
              <w:rPr>
                <w:szCs w:val="24"/>
              </w:rPr>
              <w:t xml:space="preserve">Apmācītas 150 ārstniecības personas par </w:t>
            </w:r>
            <w:r w:rsidRPr="007717BC">
              <w:rPr>
                <w:szCs w:val="24"/>
              </w:rPr>
              <w:t>izstrādātaj</w:t>
            </w:r>
            <w:r>
              <w:rPr>
                <w:szCs w:val="24"/>
              </w:rPr>
              <w:t>iem</w:t>
            </w:r>
            <w:r w:rsidRPr="007717BC">
              <w:rPr>
                <w:szCs w:val="24"/>
              </w:rPr>
              <w:t xml:space="preserve"> klīniskaj</w:t>
            </w:r>
            <w:r>
              <w:rPr>
                <w:szCs w:val="24"/>
              </w:rPr>
              <w:t>iem</w:t>
            </w:r>
            <w:r w:rsidRPr="007717BC">
              <w:rPr>
                <w:szCs w:val="24"/>
              </w:rPr>
              <w:t xml:space="preserve"> algoritm</w:t>
            </w:r>
            <w:r>
              <w:rPr>
                <w:szCs w:val="24"/>
              </w:rPr>
              <w:t>iem</w:t>
            </w:r>
            <w:r w:rsidRPr="007717BC">
              <w:rPr>
                <w:szCs w:val="24"/>
              </w:rPr>
              <w:t xml:space="preserve"> un pacientu ceļ</w:t>
            </w:r>
            <w:r>
              <w:rPr>
                <w:szCs w:val="24"/>
              </w:rPr>
              <w:t>iem</w:t>
            </w:r>
            <w:r w:rsidRPr="007717BC">
              <w:rPr>
                <w:szCs w:val="24"/>
              </w:rPr>
              <w:t xml:space="preserve"> - cukura diabēta slimības novērošanai, komplikāciju </w:t>
            </w:r>
            <w:r>
              <w:rPr>
                <w:szCs w:val="24"/>
              </w:rPr>
              <w:t xml:space="preserve">diagnostikā un </w:t>
            </w:r>
            <w:r w:rsidRPr="007717BC">
              <w:rPr>
                <w:szCs w:val="24"/>
              </w:rPr>
              <w:t xml:space="preserve">ārstēšanā, </w:t>
            </w:r>
            <w:r>
              <w:rPr>
                <w:szCs w:val="24"/>
              </w:rPr>
              <w:t xml:space="preserve">kā arī </w:t>
            </w:r>
            <w:r w:rsidRPr="007717BC">
              <w:rPr>
                <w:szCs w:val="24"/>
              </w:rPr>
              <w:t>hronisku nieru slimības tālākai uzraudzībai</w:t>
            </w:r>
          </w:p>
          <w:p w14:paraId="1904650E" w14:textId="77777777" w:rsidR="001B52B4" w:rsidRPr="001B52B4" w:rsidRDefault="001B52B4" w:rsidP="001B52B4">
            <w:pPr>
              <w:ind w:firstLine="0"/>
              <w:jc w:val="left"/>
              <w:rPr>
                <w:rFonts w:cs="Times New Roman"/>
                <w:b/>
                <w:bCs/>
                <w:szCs w:val="24"/>
              </w:rPr>
            </w:pPr>
          </w:p>
        </w:tc>
        <w:tc>
          <w:tcPr>
            <w:tcW w:w="492" w:type="pct"/>
          </w:tcPr>
          <w:p w14:paraId="58A59131" w14:textId="20CAFDE9" w:rsidR="001B52B4" w:rsidRPr="001B52B4" w:rsidRDefault="001B52B4" w:rsidP="001B52B4">
            <w:pPr>
              <w:ind w:firstLine="0"/>
              <w:jc w:val="left"/>
              <w:rPr>
                <w:rFonts w:cs="Times New Roman"/>
                <w:b/>
                <w:bCs/>
                <w:szCs w:val="24"/>
              </w:rPr>
            </w:pPr>
            <w:r>
              <w:rPr>
                <w:szCs w:val="24"/>
              </w:rPr>
              <w:t>VM</w:t>
            </w:r>
          </w:p>
        </w:tc>
        <w:tc>
          <w:tcPr>
            <w:tcW w:w="937" w:type="pct"/>
          </w:tcPr>
          <w:p w14:paraId="62BFED19" w14:textId="358583BF" w:rsidR="001B52B4" w:rsidRPr="001B52B4" w:rsidRDefault="00B45007" w:rsidP="001B52B4">
            <w:pPr>
              <w:ind w:firstLine="0"/>
              <w:jc w:val="left"/>
              <w:rPr>
                <w:rFonts w:cs="Times New Roman"/>
                <w:b/>
                <w:bCs/>
                <w:szCs w:val="24"/>
              </w:rPr>
            </w:pPr>
            <w:r>
              <w:t xml:space="preserve">MVI ģimenes medicīnā, </w:t>
            </w:r>
            <w:r w:rsidR="001B52B4">
              <w:t xml:space="preserve">LKB, LĀĶB, LEA, LNA, LNMAA, LLĢĀA, LĢĀA </w:t>
            </w:r>
          </w:p>
        </w:tc>
        <w:tc>
          <w:tcPr>
            <w:tcW w:w="680" w:type="pct"/>
          </w:tcPr>
          <w:p w14:paraId="21605DF1" w14:textId="77777777" w:rsidR="001B52B4" w:rsidRDefault="001B52B4" w:rsidP="001B52B4">
            <w:pPr>
              <w:spacing w:before="40" w:after="120"/>
              <w:ind w:firstLine="0"/>
              <w:jc w:val="left"/>
              <w:rPr>
                <w:szCs w:val="24"/>
              </w:rPr>
            </w:pPr>
            <w:r>
              <w:rPr>
                <w:szCs w:val="24"/>
              </w:rPr>
              <w:t>2027.gada II pusgads</w:t>
            </w:r>
          </w:p>
          <w:p w14:paraId="0900A067" w14:textId="68B5A199" w:rsidR="001B52B4" w:rsidRDefault="001B52B4" w:rsidP="001B52B4">
            <w:pPr>
              <w:spacing w:before="40" w:after="120"/>
              <w:ind w:firstLine="0"/>
              <w:jc w:val="left"/>
              <w:rPr>
                <w:szCs w:val="24"/>
              </w:rPr>
            </w:pPr>
            <w:r>
              <w:rPr>
                <w:szCs w:val="24"/>
              </w:rPr>
              <w:t>(</w:t>
            </w:r>
            <w:r w:rsidRPr="000255A4">
              <w:rPr>
                <w:szCs w:val="24"/>
              </w:rPr>
              <w:t>VM īstenotā ESF+ projekta Nr. 4.1.2.</w:t>
            </w:r>
            <w:r>
              <w:rPr>
                <w:szCs w:val="24"/>
              </w:rPr>
              <w:t>6</w:t>
            </w:r>
            <w:r w:rsidRPr="000255A4">
              <w:rPr>
                <w:szCs w:val="24"/>
              </w:rPr>
              <w:t>/1</w:t>
            </w:r>
            <w:r>
              <w:rPr>
                <w:szCs w:val="24"/>
              </w:rPr>
              <w:t xml:space="preserve"> </w:t>
            </w:r>
            <w:r w:rsidRPr="000255A4">
              <w:rPr>
                <w:szCs w:val="24"/>
              </w:rPr>
              <w:t>/24/I/001 "</w:t>
            </w:r>
            <w:r>
              <w:rPr>
                <w:szCs w:val="24"/>
              </w:rPr>
              <w:t>Izglītības iespēju nodrošināšana ārstniecībā iesaistītām personām</w:t>
            </w:r>
            <w:r w:rsidRPr="000255A4">
              <w:rPr>
                <w:szCs w:val="24"/>
              </w:rPr>
              <w:t>”</w:t>
            </w:r>
            <w:r>
              <w:rPr>
                <w:szCs w:val="24"/>
              </w:rPr>
              <w:t>)</w:t>
            </w:r>
          </w:p>
          <w:p w14:paraId="77F7D249" w14:textId="78163C39" w:rsidR="001B52B4" w:rsidRPr="001B52B4" w:rsidRDefault="001B52B4" w:rsidP="001B52B4">
            <w:pPr>
              <w:ind w:firstLine="0"/>
              <w:jc w:val="left"/>
              <w:rPr>
                <w:rFonts w:cs="Times New Roman"/>
                <w:b/>
                <w:bCs/>
                <w:szCs w:val="24"/>
              </w:rPr>
            </w:pPr>
            <w:r>
              <w:rPr>
                <w:szCs w:val="24"/>
              </w:rPr>
              <w:t>(</w:t>
            </w:r>
            <w:r>
              <w:rPr>
                <w:i/>
                <w:iCs/>
                <w:szCs w:val="24"/>
              </w:rPr>
              <w:t>ESF</w:t>
            </w:r>
            <w:r w:rsidRPr="00767560">
              <w:rPr>
                <w:i/>
                <w:iCs/>
                <w:szCs w:val="24"/>
              </w:rPr>
              <w:t xml:space="preserve"> finansējums</w:t>
            </w:r>
            <w:r>
              <w:rPr>
                <w:szCs w:val="24"/>
              </w:rPr>
              <w:t>)</w:t>
            </w:r>
          </w:p>
        </w:tc>
      </w:tr>
      <w:tr w:rsidR="009D6B34" w:rsidRPr="002C2725" w14:paraId="6A2A849C" w14:textId="77777777" w:rsidTr="009D6B34">
        <w:trPr>
          <w:trHeight w:val="821"/>
        </w:trPr>
        <w:tc>
          <w:tcPr>
            <w:tcW w:w="248" w:type="pct"/>
          </w:tcPr>
          <w:p w14:paraId="32367250" w14:textId="08EADFB5" w:rsidR="00AC77F9" w:rsidRPr="001B52B4" w:rsidRDefault="00AC77F9" w:rsidP="00AC77F9">
            <w:pPr>
              <w:ind w:firstLine="0"/>
              <w:rPr>
                <w:rFonts w:cs="Times New Roman"/>
                <w:b/>
                <w:bCs/>
                <w:szCs w:val="24"/>
              </w:rPr>
            </w:pPr>
            <w:r>
              <w:rPr>
                <w:szCs w:val="24"/>
              </w:rPr>
              <w:t>3.1.2.</w:t>
            </w:r>
          </w:p>
        </w:tc>
        <w:tc>
          <w:tcPr>
            <w:tcW w:w="1027" w:type="pct"/>
          </w:tcPr>
          <w:p w14:paraId="6DCC3BF4" w14:textId="3594CE10" w:rsidR="00AC77F9" w:rsidRPr="001B52B4" w:rsidRDefault="00AC77F9" w:rsidP="00AC77F9">
            <w:pPr>
              <w:ind w:firstLine="0"/>
              <w:jc w:val="left"/>
              <w:rPr>
                <w:rFonts w:cs="Times New Roman"/>
                <w:b/>
                <w:bCs/>
                <w:szCs w:val="24"/>
              </w:rPr>
            </w:pPr>
            <w:r>
              <w:rPr>
                <w:szCs w:val="24"/>
              </w:rPr>
              <w:t>Pilnveidot veselības aprūpes personāla komunikācijas prasmes ar pacientiem</w:t>
            </w:r>
          </w:p>
        </w:tc>
        <w:tc>
          <w:tcPr>
            <w:tcW w:w="686" w:type="pct"/>
          </w:tcPr>
          <w:p w14:paraId="4F24F820" w14:textId="28B21534" w:rsidR="00AC77F9" w:rsidRPr="001B52B4" w:rsidRDefault="00AC77F9" w:rsidP="00AC77F9">
            <w:pPr>
              <w:ind w:firstLine="0"/>
              <w:jc w:val="left"/>
              <w:rPr>
                <w:rFonts w:cs="Times New Roman"/>
                <w:b/>
                <w:bCs/>
                <w:szCs w:val="24"/>
              </w:rPr>
            </w:pPr>
            <w:r w:rsidRPr="00C20FDC">
              <w:rPr>
                <w:szCs w:val="24"/>
              </w:rPr>
              <w:t>V</w:t>
            </w:r>
            <w:r>
              <w:rPr>
                <w:szCs w:val="24"/>
              </w:rPr>
              <w:t xml:space="preserve">eikta </w:t>
            </w:r>
            <w:r w:rsidRPr="00C20FDC">
              <w:rPr>
                <w:szCs w:val="24"/>
              </w:rPr>
              <w:t>ārstu un medicīnas personāla izglītošan</w:t>
            </w:r>
            <w:r>
              <w:rPr>
                <w:szCs w:val="24"/>
              </w:rPr>
              <w:t>a</w:t>
            </w:r>
            <w:r w:rsidRPr="00C20FDC">
              <w:rPr>
                <w:szCs w:val="24"/>
              </w:rPr>
              <w:t xml:space="preserve"> par komunikācijas stratēģijām, </w:t>
            </w:r>
            <w:r>
              <w:rPr>
                <w:szCs w:val="24"/>
              </w:rPr>
              <w:t xml:space="preserve">tostarp, </w:t>
            </w:r>
            <w:r w:rsidRPr="00C20FDC">
              <w:rPr>
                <w:szCs w:val="24"/>
              </w:rPr>
              <w:t xml:space="preserve">kas veicina pacientu </w:t>
            </w:r>
            <w:r w:rsidRPr="00C20FDC">
              <w:rPr>
                <w:szCs w:val="24"/>
              </w:rPr>
              <w:lastRenderedPageBreak/>
              <w:t xml:space="preserve">motivāciju un </w:t>
            </w:r>
            <w:proofErr w:type="spellStart"/>
            <w:r w:rsidRPr="00C20FDC">
              <w:rPr>
                <w:szCs w:val="24"/>
              </w:rPr>
              <w:t>līdzestību</w:t>
            </w:r>
            <w:proofErr w:type="spellEnd"/>
            <w:r w:rsidRPr="00C20FDC">
              <w:rPr>
                <w:szCs w:val="24"/>
              </w:rPr>
              <w:t xml:space="preserve">         </w:t>
            </w:r>
          </w:p>
        </w:tc>
        <w:tc>
          <w:tcPr>
            <w:tcW w:w="930" w:type="pct"/>
          </w:tcPr>
          <w:p w14:paraId="584FC076" w14:textId="52E43A1D" w:rsidR="00AC77F9" w:rsidRPr="001B52B4" w:rsidRDefault="00AC77F9" w:rsidP="00AC77F9">
            <w:pPr>
              <w:ind w:firstLine="0"/>
              <w:jc w:val="left"/>
              <w:rPr>
                <w:rFonts w:cs="Times New Roman"/>
                <w:b/>
                <w:bCs/>
                <w:szCs w:val="24"/>
              </w:rPr>
            </w:pPr>
            <w:r>
              <w:lastRenderedPageBreak/>
              <w:t xml:space="preserve">Apmācītas 200 ārstniecības personas par pacientu </w:t>
            </w:r>
            <w:proofErr w:type="spellStart"/>
            <w:r>
              <w:t>līdzestības</w:t>
            </w:r>
            <w:proofErr w:type="spellEnd"/>
            <w:r>
              <w:t xml:space="preserve"> veicināšanu        </w:t>
            </w:r>
          </w:p>
        </w:tc>
        <w:tc>
          <w:tcPr>
            <w:tcW w:w="492" w:type="pct"/>
          </w:tcPr>
          <w:p w14:paraId="06974ABC" w14:textId="18965CA7" w:rsidR="00AC77F9" w:rsidRPr="00867103" w:rsidRDefault="00AC77F9" w:rsidP="00AC77F9">
            <w:pPr>
              <w:ind w:firstLine="0"/>
              <w:jc w:val="left"/>
              <w:rPr>
                <w:rFonts w:cs="Times New Roman"/>
                <w:b/>
                <w:bCs/>
                <w:szCs w:val="24"/>
              </w:rPr>
            </w:pPr>
            <w:r w:rsidRPr="00867103">
              <w:rPr>
                <w:szCs w:val="24"/>
              </w:rPr>
              <w:t>VM, SPKC</w:t>
            </w:r>
          </w:p>
        </w:tc>
        <w:tc>
          <w:tcPr>
            <w:tcW w:w="937" w:type="pct"/>
          </w:tcPr>
          <w:p w14:paraId="751AB5EE" w14:textId="644112EA" w:rsidR="00AC77F9" w:rsidRPr="00867103" w:rsidRDefault="004B3B48" w:rsidP="00AC77F9">
            <w:pPr>
              <w:ind w:firstLine="0"/>
              <w:jc w:val="left"/>
              <w:rPr>
                <w:rFonts w:cs="Times New Roman"/>
                <w:b/>
                <w:bCs/>
                <w:szCs w:val="24"/>
              </w:rPr>
            </w:pPr>
            <w:r w:rsidRPr="00867103">
              <w:t>LĢĀA, LLĢĀA</w:t>
            </w:r>
            <w:r w:rsidR="00B45007">
              <w:t>, NVO</w:t>
            </w:r>
          </w:p>
        </w:tc>
        <w:tc>
          <w:tcPr>
            <w:tcW w:w="680" w:type="pct"/>
          </w:tcPr>
          <w:p w14:paraId="090920D4" w14:textId="77777777" w:rsidR="00AC77F9" w:rsidRDefault="00AC77F9" w:rsidP="00AC77F9">
            <w:pPr>
              <w:spacing w:before="40" w:after="120"/>
              <w:ind w:firstLine="0"/>
              <w:jc w:val="left"/>
              <w:rPr>
                <w:szCs w:val="24"/>
              </w:rPr>
            </w:pPr>
            <w:r w:rsidRPr="00241134">
              <w:rPr>
                <w:szCs w:val="24"/>
              </w:rPr>
              <w:t>202</w:t>
            </w:r>
            <w:r>
              <w:rPr>
                <w:szCs w:val="24"/>
              </w:rPr>
              <w:t>7</w:t>
            </w:r>
            <w:r w:rsidRPr="00241134">
              <w:rPr>
                <w:szCs w:val="24"/>
              </w:rPr>
              <w:t>. gada I pusgads</w:t>
            </w:r>
          </w:p>
          <w:p w14:paraId="3E3D132C" w14:textId="77777777" w:rsidR="00AC77F9" w:rsidRDefault="00AC77F9" w:rsidP="00AC77F9">
            <w:pPr>
              <w:spacing w:before="40" w:after="120"/>
              <w:ind w:firstLine="0"/>
              <w:jc w:val="left"/>
              <w:rPr>
                <w:szCs w:val="24"/>
              </w:rPr>
            </w:pPr>
            <w:r>
              <w:rPr>
                <w:szCs w:val="24"/>
              </w:rPr>
              <w:t>(</w:t>
            </w:r>
            <w:r w:rsidRPr="000255A4">
              <w:rPr>
                <w:szCs w:val="24"/>
              </w:rPr>
              <w:t>VM īstenotā ESF+ projekta Nr. 4.1.2.</w:t>
            </w:r>
            <w:r>
              <w:rPr>
                <w:szCs w:val="24"/>
              </w:rPr>
              <w:t>6</w:t>
            </w:r>
            <w:r w:rsidRPr="000255A4">
              <w:rPr>
                <w:szCs w:val="24"/>
              </w:rPr>
              <w:t>/1</w:t>
            </w:r>
            <w:r>
              <w:rPr>
                <w:szCs w:val="24"/>
              </w:rPr>
              <w:t xml:space="preserve"> </w:t>
            </w:r>
            <w:r w:rsidRPr="000255A4">
              <w:rPr>
                <w:szCs w:val="24"/>
              </w:rPr>
              <w:t>/24/I/001 "</w:t>
            </w:r>
            <w:r>
              <w:rPr>
                <w:szCs w:val="24"/>
              </w:rPr>
              <w:t xml:space="preserve">Izglītības iespēju </w:t>
            </w:r>
            <w:r>
              <w:rPr>
                <w:szCs w:val="24"/>
              </w:rPr>
              <w:lastRenderedPageBreak/>
              <w:t>nodrošināšana ārstniecībā iesaistītām personām</w:t>
            </w:r>
            <w:r w:rsidRPr="000255A4">
              <w:rPr>
                <w:szCs w:val="24"/>
              </w:rPr>
              <w:t>”</w:t>
            </w:r>
            <w:r>
              <w:rPr>
                <w:szCs w:val="24"/>
              </w:rPr>
              <w:t>)</w:t>
            </w:r>
          </w:p>
          <w:p w14:paraId="1CC26F0A" w14:textId="481554A1" w:rsidR="00AC77F9" w:rsidRPr="001B52B4" w:rsidRDefault="00AC77F9" w:rsidP="00AC77F9">
            <w:pPr>
              <w:ind w:firstLine="0"/>
              <w:jc w:val="left"/>
              <w:rPr>
                <w:rFonts w:cs="Times New Roman"/>
                <w:b/>
                <w:bCs/>
                <w:szCs w:val="24"/>
              </w:rPr>
            </w:pPr>
            <w:r>
              <w:rPr>
                <w:szCs w:val="24"/>
              </w:rPr>
              <w:t>(</w:t>
            </w:r>
            <w:r>
              <w:rPr>
                <w:i/>
                <w:iCs/>
                <w:szCs w:val="24"/>
              </w:rPr>
              <w:t xml:space="preserve">ESF </w:t>
            </w:r>
            <w:r w:rsidRPr="00767560">
              <w:rPr>
                <w:i/>
                <w:iCs/>
                <w:szCs w:val="24"/>
              </w:rPr>
              <w:t>finansējums</w:t>
            </w:r>
            <w:r>
              <w:rPr>
                <w:szCs w:val="24"/>
              </w:rPr>
              <w:t>)</w:t>
            </w:r>
          </w:p>
        </w:tc>
      </w:tr>
      <w:tr w:rsidR="009D6B34" w:rsidRPr="002C2725" w14:paraId="3CE7ACC4" w14:textId="77777777" w:rsidTr="009D6B34">
        <w:trPr>
          <w:trHeight w:val="821"/>
        </w:trPr>
        <w:tc>
          <w:tcPr>
            <w:tcW w:w="248" w:type="pct"/>
          </w:tcPr>
          <w:p w14:paraId="06B2EB78" w14:textId="569315F1" w:rsidR="00AC77F9" w:rsidRPr="001B52B4" w:rsidRDefault="00AC77F9" w:rsidP="00AC77F9">
            <w:pPr>
              <w:ind w:firstLine="0"/>
              <w:rPr>
                <w:rFonts w:cs="Times New Roman"/>
                <w:b/>
                <w:bCs/>
                <w:szCs w:val="24"/>
              </w:rPr>
            </w:pPr>
            <w:r>
              <w:rPr>
                <w:szCs w:val="24"/>
              </w:rPr>
              <w:lastRenderedPageBreak/>
              <w:t>3.1.3.</w:t>
            </w:r>
          </w:p>
        </w:tc>
        <w:tc>
          <w:tcPr>
            <w:tcW w:w="1027" w:type="pct"/>
          </w:tcPr>
          <w:p w14:paraId="19001FE8" w14:textId="63BDB370" w:rsidR="00AC77F9" w:rsidRPr="001B52B4" w:rsidRDefault="00AC77F9" w:rsidP="00AC77F9">
            <w:pPr>
              <w:ind w:firstLine="0"/>
              <w:rPr>
                <w:rFonts w:cs="Times New Roman"/>
                <w:b/>
                <w:bCs/>
                <w:szCs w:val="24"/>
              </w:rPr>
            </w:pPr>
            <w:r w:rsidRPr="00C20FDC">
              <w:rPr>
                <w:szCs w:val="24"/>
              </w:rPr>
              <w:t xml:space="preserve">Apmācīt </w:t>
            </w:r>
            <w:r>
              <w:rPr>
                <w:szCs w:val="24"/>
              </w:rPr>
              <w:t>v</w:t>
            </w:r>
            <w:r w:rsidRPr="00032309">
              <w:rPr>
                <w:szCs w:val="24"/>
              </w:rPr>
              <w:t>eselības aprūpes speciālistu</w:t>
            </w:r>
            <w:r>
              <w:rPr>
                <w:szCs w:val="24"/>
              </w:rPr>
              <w:t>s</w:t>
            </w:r>
            <w:r w:rsidRPr="00032309">
              <w:rPr>
                <w:szCs w:val="24"/>
              </w:rPr>
              <w:t xml:space="preserve"> un</w:t>
            </w:r>
            <w:r>
              <w:rPr>
                <w:szCs w:val="24"/>
              </w:rPr>
              <w:t xml:space="preserve"> veicināt pacientu</w:t>
            </w:r>
            <w:r w:rsidRPr="00032309">
              <w:rPr>
                <w:szCs w:val="24"/>
              </w:rPr>
              <w:t xml:space="preserve"> informētīb</w:t>
            </w:r>
            <w:r>
              <w:rPr>
                <w:szCs w:val="24"/>
              </w:rPr>
              <w:t xml:space="preserve">u, </w:t>
            </w:r>
            <w:proofErr w:type="spellStart"/>
            <w:r>
              <w:rPr>
                <w:szCs w:val="24"/>
              </w:rPr>
              <w:t>līdzestību</w:t>
            </w:r>
            <w:proofErr w:type="spellEnd"/>
            <w:r>
              <w:rPr>
                <w:szCs w:val="24"/>
              </w:rPr>
              <w:t xml:space="preserve"> medikamentu lietošanā</w:t>
            </w:r>
          </w:p>
        </w:tc>
        <w:tc>
          <w:tcPr>
            <w:tcW w:w="686" w:type="pct"/>
          </w:tcPr>
          <w:p w14:paraId="34D4BB6F" w14:textId="7F99B74F" w:rsidR="00AC77F9" w:rsidRPr="001B52B4" w:rsidRDefault="00AC77F9" w:rsidP="00AC77F9">
            <w:pPr>
              <w:ind w:firstLine="0"/>
              <w:rPr>
                <w:rFonts w:cs="Times New Roman"/>
                <w:b/>
                <w:bCs/>
                <w:szCs w:val="24"/>
              </w:rPr>
            </w:pPr>
            <w:r>
              <w:rPr>
                <w:szCs w:val="24"/>
              </w:rPr>
              <w:t xml:space="preserve">Veikta ārstniecības personu izglītošana, kas pacientiem nozīmē medikamentus, </w:t>
            </w:r>
            <w:r w:rsidRPr="00032309">
              <w:rPr>
                <w:szCs w:val="24"/>
              </w:rPr>
              <w:t>medikamentu optimizācij</w:t>
            </w:r>
            <w:r>
              <w:rPr>
                <w:szCs w:val="24"/>
              </w:rPr>
              <w:t>as veicināšanai</w:t>
            </w:r>
            <w:r w:rsidRPr="00032309">
              <w:rPr>
                <w:szCs w:val="24"/>
              </w:rPr>
              <w:t xml:space="preserve">, </w:t>
            </w:r>
            <w:proofErr w:type="spellStart"/>
            <w:r w:rsidRPr="00032309">
              <w:rPr>
                <w:szCs w:val="24"/>
              </w:rPr>
              <w:t>polifarmācij</w:t>
            </w:r>
            <w:r>
              <w:rPr>
                <w:szCs w:val="24"/>
              </w:rPr>
              <w:t>as</w:t>
            </w:r>
            <w:proofErr w:type="spellEnd"/>
            <w:r>
              <w:rPr>
                <w:szCs w:val="24"/>
              </w:rPr>
              <w:t xml:space="preserve"> mazināšanai</w:t>
            </w:r>
            <w:r w:rsidRPr="00032309">
              <w:rPr>
                <w:szCs w:val="24"/>
              </w:rPr>
              <w:t>, dodot priekšroku medikamentu kombinācijām, kas ir pierādījušas savu efektu u</w:t>
            </w:r>
            <w:r>
              <w:rPr>
                <w:szCs w:val="24"/>
              </w:rPr>
              <w:t>n veicina pacientu</w:t>
            </w:r>
            <w:r w:rsidRPr="00032309">
              <w:rPr>
                <w:szCs w:val="24"/>
              </w:rPr>
              <w:t xml:space="preserve"> </w:t>
            </w:r>
            <w:proofErr w:type="spellStart"/>
            <w:r w:rsidRPr="00032309">
              <w:rPr>
                <w:szCs w:val="24"/>
              </w:rPr>
              <w:t>līdzest</w:t>
            </w:r>
            <w:r>
              <w:rPr>
                <w:szCs w:val="24"/>
              </w:rPr>
              <w:t>ī</w:t>
            </w:r>
            <w:r w:rsidRPr="00032309">
              <w:rPr>
                <w:szCs w:val="24"/>
              </w:rPr>
              <w:t>b</w:t>
            </w:r>
            <w:r>
              <w:rPr>
                <w:szCs w:val="24"/>
              </w:rPr>
              <w:t>u</w:t>
            </w:r>
            <w:proofErr w:type="spellEnd"/>
          </w:p>
        </w:tc>
        <w:tc>
          <w:tcPr>
            <w:tcW w:w="930" w:type="pct"/>
          </w:tcPr>
          <w:p w14:paraId="602754FC" w14:textId="471A59EB" w:rsidR="00AC77F9" w:rsidRPr="001B52B4" w:rsidRDefault="00AC77F9" w:rsidP="00AC77F9">
            <w:pPr>
              <w:ind w:firstLine="0"/>
              <w:rPr>
                <w:rFonts w:cs="Times New Roman"/>
                <w:b/>
                <w:bCs/>
                <w:szCs w:val="24"/>
              </w:rPr>
            </w:pPr>
            <w:r w:rsidRPr="29A6A448">
              <w:t xml:space="preserve">Apmācītas </w:t>
            </w:r>
            <w:r w:rsidRPr="00F16DA3">
              <w:t xml:space="preserve">100 </w:t>
            </w:r>
            <w:r w:rsidRPr="29A6A448">
              <w:t xml:space="preserve">ārstniecības personas par medikamentu optimizāciju un </w:t>
            </w:r>
            <w:proofErr w:type="spellStart"/>
            <w:r w:rsidRPr="29A6A448">
              <w:t>polifarmācijas</w:t>
            </w:r>
            <w:proofErr w:type="spellEnd"/>
            <w:r w:rsidRPr="29A6A448">
              <w:t xml:space="preserve"> mazināšanu</w:t>
            </w:r>
          </w:p>
        </w:tc>
        <w:tc>
          <w:tcPr>
            <w:tcW w:w="492" w:type="pct"/>
          </w:tcPr>
          <w:p w14:paraId="5FF42235" w14:textId="58F86EE7" w:rsidR="00AC77F9" w:rsidRPr="00867103" w:rsidRDefault="00AC77F9" w:rsidP="00AC77F9">
            <w:pPr>
              <w:ind w:firstLine="0"/>
              <w:rPr>
                <w:rFonts w:cs="Times New Roman"/>
                <w:b/>
                <w:bCs/>
                <w:szCs w:val="24"/>
              </w:rPr>
            </w:pPr>
            <w:r w:rsidRPr="00867103">
              <w:rPr>
                <w:szCs w:val="24"/>
              </w:rPr>
              <w:t>VM, ZVA</w:t>
            </w:r>
          </w:p>
        </w:tc>
        <w:tc>
          <w:tcPr>
            <w:tcW w:w="937" w:type="pct"/>
          </w:tcPr>
          <w:p w14:paraId="33D14337" w14:textId="15689E55" w:rsidR="00AC77F9" w:rsidRPr="00867103" w:rsidRDefault="004B3B48" w:rsidP="009D6B34">
            <w:pPr>
              <w:ind w:firstLine="0"/>
              <w:jc w:val="left"/>
              <w:rPr>
                <w:rFonts w:cs="Times New Roman"/>
                <w:b/>
                <w:bCs/>
                <w:szCs w:val="24"/>
              </w:rPr>
            </w:pPr>
            <w:r w:rsidRPr="00867103">
              <w:rPr>
                <w:szCs w:val="24"/>
              </w:rPr>
              <w:t>LĢĀA, LLĢĀA</w:t>
            </w:r>
            <w:r w:rsidR="00B45007">
              <w:rPr>
                <w:szCs w:val="24"/>
              </w:rPr>
              <w:t>, NVO</w:t>
            </w:r>
            <w:r w:rsidR="00AC77F9" w:rsidRPr="00867103">
              <w:rPr>
                <w:szCs w:val="24"/>
              </w:rPr>
              <w:t xml:space="preserve">  </w:t>
            </w:r>
          </w:p>
        </w:tc>
        <w:tc>
          <w:tcPr>
            <w:tcW w:w="680" w:type="pct"/>
          </w:tcPr>
          <w:p w14:paraId="5C84A696" w14:textId="77777777" w:rsidR="00AC77F9" w:rsidRDefault="00AC77F9" w:rsidP="00AC77F9">
            <w:pPr>
              <w:spacing w:before="40" w:after="120"/>
              <w:ind w:firstLine="0"/>
              <w:jc w:val="left"/>
              <w:rPr>
                <w:szCs w:val="24"/>
              </w:rPr>
            </w:pPr>
            <w:r w:rsidRPr="002B1D7A">
              <w:rPr>
                <w:szCs w:val="24"/>
              </w:rPr>
              <w:t>2027. gada I</w:t>
            </w:r>
            <w:r>
              <w:rPr>
                <w:szCs w:val="24"/>
              </w:rPr>
              <w:t>I</w:t>
            </w:r>
            <w:r w:rsidRPr="002B1D7A">
              <w:rPr>
                <w:szCs w:val="24"/>
              </w:rPr>
              <w:t xml:space="preserve"> pusgads</w:t>
            </w:r>
          </w:p>
          <w:p w14:paraId="67F7C22C" w14:textId="77777777" w:rsidR="00AC77F9" w:rsidRDefault="00AC77F9" w:rsidP="00AC77F9">
            <w:pPr>
              <w:spacing w:before="40" w:after="120"/>
              <w:ind w:firstLine="0"/>
              <w:jc w:val="left"/>
              <w:rPr>
                <w:szCs w:val="24"/>
              </w:rPr>
            </w:pPr>
            <w:r>
              <w:rPr>
                <w:szCs w:val="24"/>
              </w:rPr>
              <w:t>(</w:t>
            </w:r>
            <w:r w:rsidRPr="000255A4">
              <w:rPr>
                <w:szCs w:val="24"/>
              </w:rPr>
              <w:t>VM īstenotā ESF+ projekta Nr. 4.1.2.</w:t>
            </w:r>
            <w:r>
              <w:rPr>
                <w:szCs w:val="24"/>
              </w:rPr>
              <w:t>6</w:t>
            </w:r>
            <w:r w:rsidRPr="000255A4">
              <w:rPr>
                <w:szCs w:val="24"/>
              </w:rPr>
              <w:t>/1/24/I/001 "</w:t>
            </w:r>
            <w:r>
              <w:rPr>
                <w:szCs w:val="24"/>
              </w:rPr>
              <w:t>Izglītības iespēju nodrošināšana ārstniecībā iesaistītām personām</w:t>
            </w:r>
            <w:r w:rsidRPr="000255A4">
              <w:rPr>
                <w:szCs w:val="24"/>
              </w:rPr>
              <w:t>”</w:t>
            </w:r>
            <w:r>
              <w:rPr>
                <w:szCs w:val="24"/>
              </w:rPr>
              <w:t>)</w:t>
            </w:r>
          </w:p>
          <w:p w14:paraId="7E0C6766" w14:textId="26E11197" w:rsidR="00AC77F9" w:rsidRPr="001B52B4" w:rsidRDefault="00AC77F9" w:rsidP="00AC77F9">
            <w:pPr>
              <w:ind w:firstLine="0"/>
              <w:jc w:val="left"/>
              <w:rPr>
                <w:rFonts w:cs="Times New Roman"/>
                <w:b/>
                <w:bCs/>
                <w:szCs w:val="24"/>
              </w:rPr>
            </w:pPr>
            <w:r>
              <w:rPr>
                <w:szCs w:val="24"/>
              </w:rPr>
              <w:t>(</w:t>
            </w:r>
            <w:r>
              <w:rPr>
                <w:i/>
                <w:iCs/>
                <w:szCs w:val="24"/>
              </w:rPr>
              <w:t>ESF</w:t>
            </w:r>
            <w:r w:rsidRPr="00767560">
              <w:rPr>
                <w:i/>
                <w:iCs/>
                <w:szCs w:val="24"/>
              </w:rPr>
              <w:t xml:space="preserve"> finansējums</w:t>
            </w:r>
            <w:r>
              <w:rPr>
                <w:szCs w:val="24"/>
              </w:rPr>
              <w:t>)</w:t>
            </w:r>
          </w:p>
        </w:tc>
      </w:tr>
      <w:tr w:rsidR="009D6B34" w:rsidRPr="002C2725" w14:paraId="12E6AB75" w14:textId="77777777" w:rsidTr="009D6B34">
        <w:trPr>
          <w:trHeight w:val="821"/>
        </w:trPr>
        <w:tc>
          <w:tcPr>
            <w:tcW w:w="248" w:type="pct"/>
          </w:tcPr>
          <w:p w14:paraId="535D3505" w14:textId="528B6619" w:rsidR="00AC77F9" w:rsidRPr="001B52B4" w:rsidRDefault="00AC77F9" w:rsidP="00AC77F9">
            <w:pPr>
              <w:ind w:firstLine="0"/>
              <w:rPr>
                <w:rFonts w:cs="Times New Roman"/>
                <w:b/>
                <w:bCs/>
                <w:szCs w:val="24"/>
              </w:rPr>
            </w:pPr>
            <w:r>
              <w:rPr>
                <w:szCs w:val="24"/>
              </w:rPr>
              <w:t>3.1.4.</w:t>
            </w:r>
          </w:p>
        </w:tc>
        <w:tc>
          <w:tcPr>
            <w:tcW w:w="1027" w:type="pct"/>
          </w:tcPr>
          <w:p w14:paraId="39C7DEED" w14:textId="48D8B921" w:rsidR="00AC77F9" w:rsidRPr="001B52B4" w:rsidRDefault="00AC77F9" w:rsidP="00AC77F9">
            <w:pPr>
              <w:ind w:firstLine="0"/>
              <w:rPr>
                <w:rFonts w:cs="Times New Roman"/>
                <w:b/>
                <w:bCs/>
                <w:szCs w:val="24"/>
              </w:rPr>
            </w:pPr>
            <w:r w:rsidRPr="00C20FDC">
              <w:rPr>
                <w:szCs w:val="24"/>
              </w:rPr>
              <w:t>Apmācīt</w:t>
            </w:r>
            <w:r>
              <w:rPr>
                <w:szCs w:val="24"/>
              </w:rPr>
              <w:t xml:space="preserve"> v</w:t>
            </w:r>
            <w:r w:rsidRPr="00032309">
              <w:rPr>
                <w:szCs w:val="24"/>
              </w:rPr>
              <w:t>eselības aprūpes speciālistu</w:t>
            </w:r>
            <w:r>
              <w:rPr>
                <w:szCs w:val="24"/>
              </w:rPr>
              <w:t>s</w:t>
            </w:r>
            <w:r w:rsidRPr="00032309">
              <w:rPr>
                <w:szCs w:val="24"/>
              </w:rPr>
              <w:t xml:space="preserve"> </w:t>
            </w:r>
            <w:proofErr w:type="spellStart"/>
            <w:r>
              <w:rPr>
                <w:szCs w:val="24"/>
              </w:rPr>
              <w:t>cerebrovaskulāru</w:t>
            </w:r>
            <w:proofErr w:type="spellEnd"/>
            <w:r>
              <w:rPr>
                <w:szCs w:val="24"/>
              </w:rPr>
              <w:t xml:space="preserve"> slimību novēršanai</w:t>
            </w:r>
          </w:p>
        </w:tc>
        <w:tc>
          <w:tcPr>
            <w:tcW w:w="686" w:type="pct"/>
          </w:tcPr>
          <w:p w14:paraId="43C00955" w14:textId="3D42FDFB" w:rsidR="00AC77F9" w:rsidRPr="001B52B4" w:rsidRDefault="00AC77F9" w:rsidP="00AC77F9">
            <w:pPr>
              <w:ind w:firstLine="0"/>
              <w:rPr>
                <w:rFonts w:cs="Times New Roman"/>
                <w:b/>
                <w:bCs/>
                <w:szCs w:val="24"/>
              </w:rPr>
            </w:pPr>
            <w:r>
              <w:rPr>
                <w:szCs w:val="24"/>
              </w:rPr>
              <w:t>Pilnveidotas zināšanas</w:t>
            </w:r>
            <w:r w:rsidRPr="00C47D92">
              <w:rPr>
                <w:szCs w:val="24"/>
              </w:rPr>
              <w:t xml:space="preserve"> </w:t>
            </w:r>
            <w:r>
              <w:rPr>
                <w:szCs w:val="24"/>
              </w:rPr>
              <w:t>PVA</w:t>
            </w:r>
            <w:r w:rsidRPr="00C47D92">
              <w:rPr>
                <w:szCs w:val="24"/>
              </w:rPr>
              <w:t xml:space="preserve"> un citu </w:t>
            </w:r>
            <w:r>
              <w:rPr>
                <w:szCs w:val="24"/>
              </w:rPr>
              <w:t xml:space="preserve">nozaru </w:t>
            </w:r>
            <w:r w:rsidRPr="00C47D92">
              <w:rPr>
                <w:szCs w:val="24"/>
              </w:rPr>
              <w:t>speciālist</w:t>
            </w:r>
            <w:r>
              <w:rPr>
                <w:szCs w:val="24"/>
              </w:rPr>
              <w:t>iem par</w:t>
            </w:r>
            <w:r w:rsidRPr="00C47D92">
              <w:rPr>
                <w:szCs w:val="24"/>
              </w:rPr>
              <w:t xml:space="preserve"> </w:t>
            </w:r>
            <w:proofErr w:type="spellStart"/>
            <w:r w:rsidRPr="00C47D92">
              <w:rPr>
                <w:szCs w:val="24"/>
              </w:rPr>
              <w:t>cerebrovaskulāro</w:t>
            </w:r>
            <w:proofErr w:type="spellEnd"/>
            <w:r w:rsidRPr="00C47D92">
              <w:rPr>
                <w:szCs w:val="24"/>
              </w:rPr>
              <w:t xml:space="preserve"> slimību riska faktoru atpazīšanu, primārās profilakses iespējām, insulta </w:t>
            </w:r>
            <w:r w:rsidRPr="00C47D92">
              <w:rPr>
                <w:szCs w:val="24"/>
              </w:rPr>
              <w:lastRenderedPageBreak/>
              <w:t>novēršanu un riska faktoru mazināšanu</w:t>
            </w:r>
          </w:p>
        </w:tc>
        <w:tc>
          <w:tcPr>
            <w:tcW w:w="930" w:type="pct"/>
          </w:tcPr>
          <w:p w14:paraId="4E165B9A" w14:textId="77777777" w:rsidR="00AC77F9" w:rsidRDefault="00AC77F9" w:rsidP="00AC77F9">
            <w:pPr>
              <w:spacing w:before="40" w:after="120"/>
              <w:ind w:firstLine="0"/>
              <w:jc w:val="left"/>
            </w:pPr>
            <w:r>
              <w:lastRenderedPageBreak/>
              <w:t xml:space="preserve">Apmācītas 200 </w:t>
            </w:r>
            <w:r w:rsidRPr="29A6A448">
              <w:t xml:space="preserve">ārstniecības personas </w:t>
            </w:r>
            <w:r>
              <w:t xml:space="preserve">par </w:t>
            </w:r>
            <w:proofErr w:type="spellStart"/>
            <w:r>
              <w:t>cerebrovaskulāro</w:t>
            </w:r>
            <w:proofErr w:type="spellEnd"/>
            <w:r>
              <w:t xml:space="preserve"> slimību novēršanu</w:t>
            </w:r>
          </w:p>
          <w:p w14:paraId="3932D68C" w14:textId="77777777" w:rsidR="00AC77F9" w:rsidRPr="001B52B4" w:rsidRDefault="00AC77F9" w:rsidP="00AC77F9">
            <w:pPr>
              <w:ind w:firstLine="0"/>
              <w:rPr>
                <w:rFonts w:cs="Times New Roman"/>
                <w:b/>
                <w:bCs/>
                <w:szCs w:val="24"/>
              </w:rPr>
            </w:pPr>
          </w:p>
        </w:tc>
        <w:tc>
          <w:tcPr>
            <w:tcW w:w="492" w:type="pct"/>
          </w:tcPr>
          <w:p w14:paraId="6E5D9C70" w14:textId="4AC4FF7B" w:rsidR="00AC77F9" w:rsidRPr="001B52B4" w:rsidRDefault="00AC77F9" w:rsidP="00AC77F9">
            <w:pPr>
              <w:ind w:firstLine="0"/>
              <w:rPr>
                <w:rFonts w:cs="Times New Roman"/>
                <w:b/>
                <w:bCs/>
                <w:szCs w:val="24"/>
              </w:rPr>
            </w:pPr>
            <w:r>
              <w:rPr>
                <w:szCs w:val="24"/>
              </w:rPr>
              <w:t>VM</w:t>
            </w:r>
          </w:p>
        </w:tc>
        <w:tc>
          <w:tcPr>
            <w:tcW w:w="937" w:type="pct"/>
          </w:tcPr>
          <w:p w14:paraId="18475DE4" w14:textId="423AD3BE" w:rsidR="00AC77F9" w:rsidRPr="001B52B4" w:rsidRDefault="00AC77F9" w:rsidP="009D6B34">
            <w:pPr>
              <w:ind w:firstLine="0"/>
              <w:jc w:val="left"/>
              <w:rPr>
                <w:rFonts w:cs="Times New Roman"/>
                <w:b/>
                <w:bCs/>
                <w:szCs w:val="24"/>
              </w:rPr>
            </w:pPr>
            <w:r>
              <w:rPr>
                <w:szCs w:val="24"/>
              </w:rPr>
              <w:t>LNB, LAĶB</w:t>
            </w:r>
            <w:r w:rsidR="004B3B48">
              <w:rPr>
                <w:szCs w:val="24"/>
              </w:rPr>
              <w:t xml:space="preserve">, </w:t>
            </w:r>
            <w:r w:rsidR="004B3B48" w:rsidRPr="00867103">
              <w:rPr>
                <w:szCs w:val="24"/>
              </w:rPr>
              <w:t>LĢĀA, LLĢĀA</w:t>
            </w:r>
          </w:p>
        </w:tc>
        <w:tc>
          <w:tcPr>
            <w:tcW w:w="680" w:type="pct"/>
          </w:tcPr>
          <w:p w14:paraId="01FD4FC2" w14:textId="77777777" w:rsidR="00AC77F9" w:rsidRDefault="00AC77F9" w:rsidP="00AC77F9">
            <w:pPr>
              <w:spacing w:before="40" w:after="120"/>
              <w:ind w:firstLine="0"/>
              <w:jc w:val="left"/>
              <w:rPr>
                <w:szCs w:val="24"/>
              </w:rPr>
            </w:pPr>
            <w:r w:rsidRPr="002B1D7A">
              <w:rPr>
                <w:szCs w:val="24"/>
              </w:rPr>
              <w:t>2027. gada I</w:t>
            </w:r>
            <w:r>
              <w:rPr>
                <w:szCs w:val="24"/>
              </w:rPr>
              <w:t>I</w:t>
            </w:r>
            <w:r w:rsidRPr="002B1D7A">
              <w:rPr>
                <w:szCs w:val="24"/>
              </w:rPr>
              <w:t xml:space="preserve"> pusgads</w:t>
            </w:r>
          </w:p>
          <w:p w14:paraId="6DE97AD3" w14:textId="77777777" w:rsidR="00AC77F9" w:rsidRDefault="00AC77F9" w:rsidP="00AC77F9">
            <w:pPr>
              <w:spacing w:before="40" w:after="120"/>
              <w:ind w:firstLine="0"/>
              <w:jc w:val="left"/>
              <w:rPr>
                <w:szCs w:val="24"/>
              </w:rPr>
            </w:pPr>
            <w:r>
              <w:rPr>
                <w:szCs w:val="24"/>
              </w:rPr>
              <w:t>(</w:t>
            </w:r>
            <w:r w:rsidRPr="000255A4">
              <w:rPr>
                <w:szCs w:val="24"/>
              </w:rPr>
              <w:t>VM īstenotā ESF+ projekta Nr. 4.1.2.</w:t>
            </w:r>
            <w:r>
              <w:rPr>
                <w:szCs w:val="24"/>
              </w:rPr>
              <w:t>6</w:t>
            </w:r>
            <w:r w:rsidRPr="000255A4">
              <w:rPr>
                <w:szCs w:val="24"/>
              </w:rPr>
              <w:t>/1/24/I/001 "</w:t>
            </w:r>
            <w:r>
              <w:rPr>
                <w:szCs w:val="24"/>
              </w:rPr>
              <w:t xml:space="preserve">Izglītības iespēju nodrošināšana ārstniecībā </w:t>
            </w:r>
            <w:r>
              <w:rPr>
                <w:szCs w:val="24"/>
              </w:rPr>
              <w:lastRenderedPageBreak/>
              <w:t>iesaistītām personām</w:t>
            </w:r>
            <w:r w:rsidRPr="000255A4">
              <w:rPr>
                <w:szCs w:val="24"/>
              </w:rPr>
              <w:t>”</w:t>
            </w:r>
            <w:r>
              <w:rPr>
                <w:szCs w:val="24"/>
              </w:rPr>
              <w:t>)</w:t>
            </w:r>
          </w:p>
          <w:p w14:paraId="04E9A835" w14:textId="3119EE14" w:rsidR="00AC77F9" w:rsidRPr="001B52B4" w:rsidRDefault="00AC77F9" w:rsidP="00AC77F9">
            <w:pPr>
              <w:ind w:firstLine="0"/>
              <w:jc w:val="left"/>
              <w:rPr>
                <w:rFonts w:cs="Times New Roman"/>
                <w:b/>
                <w:bCs/>
                <w:szCs w:val="24"/>
              </w:rPr>
            </w:pPr>
            <w:r>
              <w:rPr>
                <w:szCs w:val="24"/>
              </w:rPr>
              <w:t>(</w:t>
            </w:r>
            <w:r>
              <w:rPr>
                <w:i/>
                <w:iCs/>
                <w:szCs w:val="24"/>
              </w:rPr>
              <w:t>ESF</w:t>
            </w:r>
            <w:r w:rsidRPr="00767560">
              <w:rPr>
                <w:i/>
                <w:iCs/>
                <w:szCs w:val="24"/>
              </w:rPr>
              <w:t xml:space="preserve"> fin</w:t>
            </w:r>
            <w:r>
              <w:rPr>
                <w:i/>
                <w:iCs/>
                <w:szCs w:val="24"/>
              </w:rPr>
              <w:t>a</w:t>
            </w:r>
            <w:r w:rsidRPr="00767560">
              <w:rPr>
                <w:i/>
                <w:iCs/>
                <w:szCs w:val="24"/>
              </w:rPr>
              <w:t>nsējums</w:t>
            </w:r>
            <w:r>
              <w:rPr>
                <w:szCs w:val="24"/>
              </w:rPr>
              <w:t>)</w:t>
            </w:r>
          </w:p>
        </w:tc>
      </w:tr>
      <w:tr w:rsidR="009D6B34" w:rsidRPr="002C2725" w14:paraId="062F2108" w14:textId="77777777" w:rsidTr="009D6B34">
        <w:trPr>
          <w:trHeight w:val="821"/>
        </w:trPr>
        <w:tc>
          <w:tcPr>
            <w:tcW w:w="248" w:type="pct"/>
          </w:tcPr>
          <w:p w14:paraId="28BB661A" w14:textId="74751411" w:rsidR="00AC77F9" w:rsidRPr="001B52B4" w:rsidRDefault="00AC77F9" w:rsidP="00AC77F9">
            <w:pPr>
              <w:ind w:firstLine="0"/>
              <w:rPr>
                <w:rFonts w:cs="Times New Roman"/>
                <w:b/>
                <w:bCs/>
                <w:szCs w:val="24"/>
              </w:rPr>
            </w:pPr>
            <w:r>
              <w:rPr>
                <w:szCs w:val="24"/>
              </w:rPr>
              <w:lastRenderedPageBreak/>
              <w:t>3.1.5.</w:t>
            </w:r>
          </w:p>
        </w:tc>
        <w:tc>
          <w:tcPr>
            <w:tcW w:w="1027" w:type="pct"/>
          </w:tcPr>
          <w:p w14:paraId="4A8FD71F" w14:textId="77777777" w:rsidR="00AC77F9" w:rsidRDefault="00AC77F9" w:rsidP="00AC77F9">
            <w:pPr>
              <w:spacing w:before="40" w:after="120"/>
              <w:ind w:firstLine="0"/>
              <w:jc w:val="left"/>
            </w:pPr>
            <w:r>
              <w:t xml:space="preserve">Stiprināt </w:t>
            </w:r>
            <w:r w:rsidRPr="00C20FDC">
              <w:t>ārstu kompetences</w:t>
            </w:r>
            <w:r>
              <w:t xml:space="preserve"> </w:t>
            </w:r>
            <w:r w:rsidRPr="001619B2">
              <w:t>diagnožu un nāves cēloņu kodēšanā</w:t>
            </w:r>
          </w:p>
          <w:p w14:paraId="3848BC34" w14:textId="77777777" w:rsidR="00AC77F9" w:rsidRPr="001B52B4" w:rsidRDefault="00AC77F9" w:rsidP="00AC77F9">
            <w:pPr>
              <w:ind w:firstLine="0"/>
              <w:rPr>
                <w:rFonts w:cs="Times New Roman"/>
                <w:b/>
                <w:bCs/>
                <w:szCs w:val="24"/>
              </w:rPr>
            </w:pPr>
          </w:p>
        </w:tc>
        <w:tc>
          <w:tcPr>
            <w:tcW w:w="686" w:type="pct"/>
          </w:tcPr>
          <w:p w14:paraId="5968D8AD" w14:textId="0B3C9F59" w:rsidR="00AC77F9" w:rsidRPr="001B52B4" w:rsidRDefault="00AC77F9" w:rsidP="00AC77F9">
            <w:pPr>
              <w:ind w:firstLine="0"/>
              <w:rPr>
                <w:rFonts w:cs="Times New Roman"/>
                <w:b/>
                <w:bCs/>
                <w:szCs w:val="24"/>
              </w:rPr>
            </w:pPr>
            <w:r w:rsidRPr="001619B2">
              <w:t>Pilnveidot</w:t>
            </w:r>
            <w:r>
              <w:t>as ārstu zināšanas</w:t>
            </w:r>
            <w:r w:rsidRPr="001619B2">
              <w:t xml:space="preserve"> un prasmes diagnožu un nāves cēloņu kodēšanā saskaņā ar aktuālo</w:t>
            </w:r>
            <w:r w:rsidRPr="001619B2">
              <w:rPr>
                <w:color w:val="0070C0"/>
              </w:rPr>
              <w:t xml:space="preserve"> </w:t>
            </w:r>
            <w:r w:rsidRPr="001619B2">
              <w:t>SSK redakciju</w:t>
            </w:r>
          </w:p>
        </w:tc>
        <w:tc>
          <w:tcPr>
            <w:tcW w:w="930" w:type="pct"/>
          </w:tcPr>
          <w:p w14:paraId="264D511F" w14:textId="2FB9E011" w:rsidR="00AC77F9" w:rsidRPr="001B52B4" w:rsidRDefault="00AC77F9" w:rsidP="00C53F2E">
            <w:pPr>
              <w:ind w:firstLine="0"/>
              <w:rPr>
                <w:rFonts w:cs="Times New Roman"/>
                <w:b/>
                <w:bCs/>
                <w:szCs w:val="24"/>
              </w:rPr>
            </w:pPr>
            <w:r>
              <w:t>Apmācīti Rīgā un reģionos ~100 ģimenes ārsti un nodrošināti ar metodiskajiem materiāliem (SSK-10 atjaunotā versija)</w:t>
            </w:r>
          </w:p>
        </w:tc>
        <w:tc>
          <w:tcPr>
            <w:tcW w:w="492" w:type="pct"/>
          </w:tcPr>
          <w:p w14:paraId="7F2DD7CB" w14:textId="08D5B1A3" w:rsidR="00AC77F9" w:rsidRPr="001B52B4" w:rsidRDefault="00AC77F9" w:rsidP="00AC77F9">
            <w:pPr>
              <w:ind w:firstLine="0"/>
              <w:rPr>
                <w:rFonts w:cs="Times New Roman"/>
                <w:b/>
                <w:bCs/>
                <w:szCs w:val="24"/>
              </w:rPr>
            </w:pPr>
            <w:r>
              <w:rPr>
                <w:szCs w:val="24"/>
              </w:rPr>
              <w:t>SPKC</w:t>
            </w:r>
          </w:p>
        </w:tc>
        <w:tc>
          <w:tcPr>
            <w:tcW w:w="937" w:type="pct"/>
          </w:tcPr>
          <w:p w14:paraId="1CBC762B" w14:textId="090C7C4E" w:rsidR="00AC77F9" w:rsidRPr="001B52B4" w:rsidRDefault="00AC77F9" w:rsidP="009D6B34">
            <w:pPr>
              <w:ind w:firstLine="0"/>
              <w:jc w:val="left"/>
              <w:rPr>
                <w:rFonts w:cs="Times New Roman"/>
                <w:b/>
                <w:bCs/>
                <w:szCs w:val="24"/>
              </w:rPr>
            </w:pPr>
            <w:r>
              <w:rPr>
                <w:szCs w:val="24"/>
              </w:rPr>
              <w:t>LLĢĀA, LĢĀA, LKB</w:t>
            </w:r>
          </w:p>
        </w:tc>
        <w:tc>
          <w:tcPr>
            <w:tcW w:w="680" w:type="pct"/>
          </w:tcPr>
          <w:p w14:paraId="3F0977C1" w14:textId="77777777" w:rsidR="00AC77F9" w:rsidRDefault="00AC77F9" w:rsidP="00AC77F9">
            <w:pPr>
              <w:spacing w:before="40" w:after="120"/>
              <w:ind w:firstLine="0"/>
              <w:jc w:val="left"/>
              <w:rPr>
                <w:szCs w:val="24"/>
              </w:rPr>
            </w:pPr>
            <w:r>
              <w:rPr>
                <w:szCs w:val="24"/>
              </w:rPr>
              <w:t>2027.gada II pusgads</w:t>
            </w:r>
          </w:p>
          <w:p w14:paraId="69440286" w14:textId="77777777" w:rsidR="00AC77F9" w:rsidRDefault="00AC77F9" w:rsidP="00AC77F9">
            <w:pPr>
              <w:spacing w:before="40" w:after="120"/>
              <w:ind w:firstLine="0"/>
              <w:jc w:val="left"/>
              <w:rPr>
                <w:szCs w:val="24"/>
              </w:rPr>
            </w:pPr>
            <w:r w:rsidRPr="004C2A8E">
              <w:rPr>
                <w:szCs w:val="24"/>
              </w:rPr>
              <w:t>(VM īstenotā ESF+ projekta Nr. 4.1.2.7/1/24/I/001  "Pilnveidot pacientu drošību un aprūpes kvalitāti”)</w:t>
            </w:r>
          </w:p>
          <w:p w14:paraId="050E06FF" w14:textId="7121BF98" w:rsidR="00AC77F9" w:rsidRPr="001B52B4" w:rsidRDefault="00AC77F9" w:rsidP="00AC77F9">
            <w:pPr>
              <w:ind w:firstLine="0"/>
              <w:jc w:val="left"/>
              <w:rPr>
                <w:rFonts w:cs="Times New Roman"/>
                <w:b/>
                <w:bCs/>
                <w:szCs w:val="24"/>
              </w:rPr>
            </w:pPr>
            <w:r>
              <w:rPr>
                <w:szCs w:val="24"/>
              </w:rPr>
              <w:t>(</w:t>
            </w:r>
            <w:r w:rsidRPr="006F5B26">
              <w:rPr>
                <w:i/>
                <w:iCs/>
                <w:szCs w:val="24"/>
              </w:rPr>
              <w:t>ESF finansējums</w:t>
            </w:r>
            <w:r>
              <w:rPr>
                <w:szCs w:val="24"/>
              </w:rPr>
              <w:t>)</w:t>
            </w:r>
          </w:p>
        </w:tc>
      </w:tr>
    </w:tbl>
    <w:p w14:paraId="78073ABC" w14:textId="77777777" w:rsidR="0061416F" w:rsidRDefault="0061416F" w:rsidP="00655670">
      <w:pPr>
        <w:pStyle w:val="Heading1"/>
        <w:numPr>
          <w:ilvl w:val="0"/>
          <w:numId w:val="0"/>
        </w:numPr>
        <w:ind w:left="432"/>
        <w:rPr>
          <w:lang w:eastAsia="lv-LV"/>
        </w:rPr>
      </w:pPr>
      <w:bookmarkStart w:id="82" w:name="_Toc214544026"/>
    </w:p>
    <w:p w14:paraId="6B19547D" w14:textId="77777777" w:rsidR="0061416F" w:rsidRDefault="0061416F">
      <w:pPr>
        <w:spacing w:before="40"/>
        <w:rPr>
          <w:rFonts w:eastAsiaTheme="majorEastAsia" w:cstheme="majorBidi"/>
          <w:b/>
          <w:color w:val="000000" w:themeColor="text1"/>
          <w:sz w:val="28"/>
          <w:szCs w:val="40"/>
          <w:lang w:eastAsia="lv-LV"/>
        </w:rPr>
      </w:pPr>
      <w:r>
        <w:rPr>
          <w:lang w:eastAsia="lv-LV"/>
        </w:rPr>
        <w:br w:type="page"/>
      </w:r>
    </w:p>
    <w:p w14:paraId="7AA33DB7" w14:textId="77777777" w:rsidR="0061416F" w:rsidRDefault="0061416F" w:rsidP="00655670">
      <w:pPr>
        <w:pStyle w:val="Heading1"/>
        <w:numPr>
          <w:ilvl w:val="0"/>
          <w:numId w:val="0"/>
        </w:numPr>
        <w:ind w:left="432"/>
        <w:rPr>
          <w:lang w:eastAsia="lv-LV"/>
        </w:rPr>
        <w:sectPr w:rsidR="0061416F" w:rsidSect="004032F0">
          <w:footnotePr>
            <w:numFmt w:val="chicago"/>
          </w:footnotePr>
          <w:pgSz w:w="16838" w:h="11906" w:orient="landscape" w:code="9"/>
          <w:pgMar w:top="1701" w:right="1140" w:bottom="1140" w:left="1140" w:header="709" w:footer="709" w:gutter="0"/>
          <w:cols w:space="708"/>
          <w:titlePg/>
          <w:docGrid w:linePitch="360"/>
        </w:sectPr>
      </w:pPr>
    </w:p>
    <w:p w14:paraId="7FE772D0" w14:textId="486523C0" w:rsidR="00C53F2E" w:rsidRPr="00655670" w:rsidRDefault="00C53F2E" w:rsidP="00655670">
      <w:pPr>
        <w:pStyle w:val="Heading1"/>
        <w:numPr>
          <w:ilvl w:val="0"/>
          <w:numId w:val="0"/>
        </w:numPr>
        <w:ind w:left="432"/>
        <w:rPr>
          <w:lang w:eastAsia="lv-LV"/>
        </w:rPr>
      </w:pPr>
      <w:r w:rsidRPr="00655670">
        <w:rPr>
          <w:lang w:eastAsia="lv-LV"/>
        </w:rPr>
        <w:lastRenderedPageBreak/>
        <w:t>IV Teritoriālā perspektīva</w:t>
      </w:r>
      <w:bookmarkEnd w:id="82"/>
    </w:p>
    <w:p w14:paraId="784B7CE4" w14:textId="2CF49450" w:rsidR="0061416F" w:rsidRPr="0061416F" w:rsidRDefault="00C53F2E" w:rsidP="0061416F">
      <w:pPr>
        <w:shd w:val="clear" w:color="auto" w:fill="FFFFFF"/>
        <w:ind w:firstLine="720"/>
        <w:rPr>
          <w:szCs w:val="24"/>
          <w:lang w:eastAsia="lv-LV"/>
        </w:rPr>
      </w:pPr>
      <w:r w:rsidRPr="00655670">
        <w:rPr>
          <w:szCs w:val="24"/>
          <w:lang w:eastAsia="lv-LV"/>
        </w:rPr>
        <w:t>Plānā izvirzītie rīcības virzieni un uzdevumi attiecināmi uz visu Latvijas Republikas teritoriju un tās sabiedrību. Plāna mērķis ir nodrošināt uz pacientu centrētu, integrētu un visaptverošu veselības aprūpi SAS jomā, ieskaitot SAS profilaksi, tādējādi pagarinot veselīgi nodzīvotos mūža gadus, novēršot priekšlaicīgu mirstību no SAS un mazinot nevienlīdzību veselības jomā</w:t>
      </w:r>
      <w:r w:rsidR="00B060FE" w:rsidRPr="00655670">
        <w:rPr>
          <w:szCs w:val="24"/>
          <w:lang w:eastAsia="lv-LV"/>
        </w:rPr>
        <w:t xml:space="preserve">. </w:t>
      </w:r>
      <w:r w:rsidRPr="00655670">
        <w:rPr>
          <w:szCs w:val="24"/>
          <w:lang w:eastAsia="lv-LV"/>
        </w:rPr>
        <w:t xml:space="preserve">Plāna īstenošanas gaitā tiks uzsvērta nepieciešamība nodrošināt līdzvērtīgu piekļuvi kvalitatīvai </w:t>
      </w:r>
      <w:r w:rsidR="00B060FE" w:rsidRPr="00655670">
        <w:rPr>
          <w:szCs w:val="24"/>
          <w:lang w:eastAsia="lv-LV"/>
        </w:rPr>
        <w:t xml:space="preserve">veselības aprūpei SAS jomā, ieskaitot SAS profilaksi, neatkarīgi no pacienta dzīvesvietas, kas ir ļoti būtisks ieguldījums iedzīvotāju veselībā. </w:t>
      </w:r>
      <w:r w:rsidR="0061416F">
        <w:rPr>
          <w:szCs w:val="24"/>
          <w:lang w:eastAsia="lv-LV"/>
        </w:rPr>
        <w:t>Plāna paredzēti pasākumi</w:t>
      </w:r>
      <w:r w:rsidR="0061416F" w:rsidRPr="0061416F">
        <w:rPr>
          <w:szCs w:val="24"/>
          <w:lang w:eastAsia="lv-LV"/>
        </w:rPr>
        <w:t xml:space="preserve"> dažādos </w:t>
      </w:r>
      <w:r w:rsidR="0061416F">
        <w:rPr>
          <w:szCs w:val="24"/>
          <w:lang w:eastAsia="lv-LV"/>
        </w:rPr>
        <w:t xml:space="preserve">aprūpes </w:t>
      </w:r>
      <w:r w:rsidR="0061416F" w:rsidRPr="0061416F">
        <w:rPr>
          <w:szCs w:val="24"/>
          <w:lang w:eastAsia="lv-LV"/>
        </w:rPr>
        <w:t>līmeņos un teritorijā</w:t>
      </w:r>
      <w:r w:rsidR="0061416F">
        <w:rPr>
          <w:szCs w:val="24"/>
          <w:lang w:eastAsia="lv-LV"/>
        </w:rPr>
        <w:t>s – gan nacionālajā, reģionālajā un primārās veselības aprūpes līmenī</w:t>
      </w:r>
      <w:r w:rsidR="0061416F" w:rsidRPr="0061416F">
        <w:rPr>
          <w:szCs w:val="24"/>
          <w:lang w:eastAsia="lv-LV"/>
        </w:rPr>
        <w:t xml:space="preserve">, lai veidotu efektīvu un </w:t>
      </w:r>
      <w:r w:rsidR="0061416F" w:rsidRPr="00655670">
        <w:rPr>
          <w:szCs w:val="24"/>
          <w:lang w:eastAsia="lv-LV"/>
        </w:rPr>
        <w:t>visaptverošu veselības aprūpi SAS jomā</w:t>
      </w:r>
      <w:r w:rsidR="0061416F">
        <w:rPr>
          <w:szCs w:val="24"/>
          <w:lang w:eastAsia="lv-LV"/>
        </w:rPr>
        <w:t>.</w:t>
      </w:r>
    </w:p>
    <w:p w14:paraId="6552838D" w14:textId="7AEB8181" w:rsidR="00C53F2E" w:rsidRPr="00655670" w:rsidRDefault="00C53F2E" w:rsidP="00655670">
      <w:pPr>
        <w:pStyle w:val="Heading1"/>
        <w:numPr>
          <w:ilvl w:val="0"/>
          <w:numId w:val="0"/>
        </w:numPr>
        <w:ind w:left="432"/>
        <w:rPr>
          <w:lang w:eastAsia="lv-LV"/>
        </w:rPr>
      </w:pPr>
      <w:bookmarkStart w:id="83" w:name="_Toc214544027"/>
      <w:r w:rsidRPr="00655670">
        <w:rPr>
          <w:lang w:eastAsia="lv-LV"/>
        </w:rPr>
        <w:t>V Pielikums</w:t>
      </w:r>
      <w:bookmarkEnd w:id="83"/>
    </w:p>
    <w:p w14:paraId="1419AE50" w14:textId="19591E2D" w:rsidR="00FA48E1" w:rsidRDefault="00C53F2E" w:rsidP="00655670">
      <w:pPr>
        <w:shd w:val="clear" w:color="auto" w:fill="FFFFFF" w:themeFill="background1"/>
      </w:pPr>
      <w:r w:rsidRPr="00655670">
        <w:rPr>
          <w:szCs w:val="24"/>
          <w:lang w:eastAsia="lv-LV"/>
        </w:rPr>
        <w:t xml:space="preserve">Kopsavilkums par plānā iekļauto pasākumu īstenošanai nepieciešamo finansējumu ir iekļauts Plāna pielikumā </w:t>
      </w:r>
      <w:r w:rsidRPr="00655670">
        <w:rPr>
          <w:szCs w:val="24"/>
        </w:rPr>
        <w:t>“</w:t>
      </w:r>
      <w:hyperlink r:id="rId33" w:tgtFrame="_blank" w:history="1">
        <w:r w:rsidR="00B060FE" w:rsidRPr="00655670">
          <w:rPr>
            <w:rStyle w:val="Hyperlink"/>
            <w:color w:val="auto"/>
            <w:szCs w:val="24"/>
            <w:u w:val="none"/>
          </w:rPr>
          <w:t>Pielikums sirds un asinsvadu veselības uzlabošanas rīcības plānam 202</w:t>
        </w:r>
        <w:r w:rsidR="00E55D46">
          <w:rPr>
            <w:rStyle w:val="Hyperlink"/>
            <w:color w:val="auto"/>
            <w:szCs w:val="24"/>
            <w:u w:val="none"/>
          </w:rPr>
          <w:t>6</w:t>
        </w:r>
        <w:r w:rsidR="00B060FE" w:rsidRPr="00655670">
          <w:rPr>
            <w:rStyle w:val="Hyperlink"/>
            <w:color w:val="auto"/>
            <w:szCs w:val="24"/>
            <w:u w:val="none"/>
          </w:rPr>
          <w:t>.–2027. gadam</w:t>
        </w:r>
        <w:r w:rsidRPr="00655670">
          <w:rPr>
            <w:rStyle w:val="Hyperlink"/>
            <w:color w:val="auto"/>
            <w:szCs w:val="24"/>
            <w:u w:val="none"/>
          </w:rPr>
          <w:t>”.</w:t>
        </w:r>
      </w:hyperlink>
    </w:p>
    <w:p w14:paraId="6272F285" w14:textId="77777777" w:rsidR="0061416F" w:rsidRDefault="0061416F" w:rsidP="00655670">
      <w:pPr>
        <w:shd w:val="clear" w:color="auto" w:fill="FFFFFF" w:themeFill="background1"/>
      </w:pPr>
    </w:p>
    <w:p w14:paraId="0C2DA7D8" w14:textId="77777777" w:rsidR="0061416F" w:rsidRDefault="0061416F" w:rsidP="00655670">
      <w:pPr>
        <w:shd w:val="clear" w:color="auto" w:fill="FFFFFF" w:themeFill="background1"/>
      </w:pPr>
    </w:p>
    <w:p w14:paraId="06B2732E" w14:textId="77777777" w:rsidR="0061416F" w:rsidRDefault="0061416F" w:rsidP="00655670">
      <w:pPr>
        <w:shd w:val="clear" w:color="auto" w:fill="FFFFFF" w:themeFill="background1"/>
        <w:rPr>
          <w:szCs w:val="24"/>
        </w:rPr>
      </w:pPr>
    </w:p>
    <w:p w14:paraId="16D3FC46" w14:textId="77777777" w:rsidR="0061416F" w:rsidRDefault="0061416F" w:rsidP="00655670">
      <w:pPr>
        <w:shd w:val="clear" w:color="auto" w:fill="FFFFFF" w:themeFill="background1"/>
        <w:rPr>
          <w:szCs w:val="24"/>
        </w:rPr>
      </w:pPr>
    </w:p>
    <w:p w14:paraId="55781F1B" w14:textId="77777777" w:rsidR="0061416F" w:rsidRDefault="0061416F" w:rsidP="00655670">
      <w:pPr>
        <w:shd w:val="clear" w:color="auto" w:fill="FFFFFF" w:themeFill="background1"/>
        <w:rPr>
          <w:szCs w:val="24"/>
        </w:rPr>
      </w:pPr>
    </w:p>
    <w:p w14:paraId="61121097" w14:textId="77777777" w:rsidR="0061416F" w:rsidRDefault="0061416F" w:rsidP="00655670">
      <w:pPr>
        <w:shd w:val="clear" w:color="auto" w:fill="FFFFFF" w:themeFill="background1"/>
        <w:rPr>
          <w:szCs w:val="24"/>
        </w:rPr>
      </w:pPr>
    </w:p>
    <w:p w14:paraId="3BB1B778" w14:textId="77777777" w:rsidR="0061416F" w:rsidRDefault="0061416F" w:rsidP="00655670">
      <w:pPr>
        <w:shd w:val="clear" w:color="auto" w:fill="FFFFFF" w:themeFill="background1"/>
        <w:rPr>
          <w:szCs w:val="24"/>
        </w:rPr>
      </w:pPr>
    </w:p>
    <w:p w14:paraId="24D1C127" w14:textId="77777777" w:rsidR="0061416F" w:rsidRDefault="0061416F" w:rsidP="00655670">
      <w:pPr>
        <w:shd w:val="clear" w:color="auto" w:fill="FFFFFF" w:themeFill="background1"/>
        <w:rPr>
          <w:szCs w:val="24"/>
        </w:rPr>
      </w:pPr>
    </w:p>
    <w:p w14:paraId="78496A3A" w14:textId="77777777" w:rsidR="0061416F" w:rsidRDefault="0061416F" w:rsidP="00655670">
      <w:pPr>
        <w:shd w:val="clear" w:color="auto" w:fill="FFFFFF" w:themeFill="background1"/>
        <w:rPr>
          <w:szCs w:val="24"/>
        </w:rPr>
      </w:pPr>
    </w:p>
    <w:p w14:paraId="62EBAFC8" w14:textId="77777777" w:rsidR="0061416F" w:rsidRDefault="0061416F" w:rsidP="00655670">
      <w:pPr>
        <w:shd w:val="clear" w:color="auto" w:fill="FFFFFF" w:themeFill="background1"/>
        <w:rPr>
          <w:szCs w:val="24"/>
        </w:rPr>
      </w:pPr>
    </w:p>
    <w:p w14:paraId="13A04DB7" w14:textId="77777777" w:rsidR="0061416F" w:rsidRDefault="0061416F" w:rsidP="00655670">
      <w:pPr>
        <w:shd w:val="clear" w:color="auto" w:fill="FFFFFF" w:themeFill="background1"/>
        <w:rPr>
          <w:szCs w:val="24"/>
        </w:rPr>
      </w:pPr>
    </w:p>
    <w:p w14:paraId="2108ECB5" w14:textId="77777777" w:rsidR="0061416F" w:rsidRDefault="0061416F" w:rsidP="00655670">
      <w:pPr>
        <w:shd w:val="clear" w:color="auto" w:fill="FFFFFF" w:themeFill="background1"/>
        <w:rPr>
          <w:szCs w:val="24"/>
        </w:rPr>
      </w:pPr>
    </w:p>
    <w:p w14:paraId="7BFCFD86" w14:textId="77777777" w:rsidR="0061416F" w:rsidRDefault="0061416F" w:rsidP="00655670">
      <w:pPr>
        <w:shd w:val="clear" w:color="auto" w:fill="FFFFFF" w:themeFill="background1"/>
        <w:rPr>
          <w:szCs w:val="24"/>
        </w:rPr>
      </w:pPr>
    </w:p>
    <w:p w14:paraId="43938D78" w14:textId="77777777" w:rsidR="0061416F" w:rsidRDefault="0061416F" w:rsidP="00655670">
      <w:pPr>
        <w:shd w:val="clear" w:color="auto" w:fill="FFFFFF" w:themeFill="background1"/>
        <w:rPr>
          <w:szCs w:val="24"/>
        </w:rPr>
      </w:pPr>
    </w:p>
    <w:p w14:paraId="3840BCC0" w14:textId="77777777" w:rsidR="0061416F" w:rsidRDefault="0061416F" w:rsidP="00655670">
      <w:pPr>
        <w:shd w:val="clear" w:color="auto" w:fill="FFFFFF" w:themeFill="background1"/>
        <w:rPr>
          <w:szCs w:val="24"/>
        </w:rPr>
      </w:pPr>
    </w:p>
    <w:p w14:paraId="5DFACE5E" w14:textId="77777777" w:rsidR="0061416F" w:rsidRDefault="0061416F" w:rsidP="00655670">
      <w:pPr>
        <w:shd w:val="clear" w:color="auto" w:fill="FFFFFF" w:themeFill="background1"/>
        <w:rPr>
          <w:szCs w:val="24"/>
        </w:rPr>
      </w:pPr>
    </w:p>
    <w:p w14:paraId="1923F056" w14:textId="77777777" w:rsidR="0061416F" w:rsidRDefault="0061416F" w:rsidP="00655670">
      <w:pPr>
        <w:shd w:val="clear" w:color="auto" w:fill="FFFFFF" w:themeFill="background1"/>
        <w:rPr>
          <w:szCs w:val="24"/>
        </w:rPr>
      </w:pPr>
    </w:p>
    <w:p w14:paraId="15BA8B89" w14:textId="77777777" w:rsidR="0061416F" w:rsidRDefault="0061416F" w:rsidP="00655670">
      <w:pPr>
        <w:shd w:val="clear" w:color="auto" w:fill="FFFFFF" w:themeFill="background1"/>
        <w:rPr>
          <w:szCs w:val="24"/>
        </w:rPr>
      </w:pPr>
    </w:p>
    <w:p w14:paraId="6314C824" w14:textId="77777777" w:rsidR="0061416F" w:rsidRDefault="0061416F" w:rsidP="00655670">
      <w:pPr>
        <w:shd w:val="clear" w:color="auto" w:fill="FFFFFF" w:themeFill="background1"/>
        <w:rPr>
          <w:szCs w:val="24"/>
        </w:rPr>
      </w:pPr>
    </w:p>
    <w:p w14:paraId="04E02A4D" w14:textId="77777777" w:rsidR="0061416F" w:rsidRDefault="0061416F" w:rsidP="00655670">
      <w:pPr>
        <w:shd w:val="clear" w:color="auto" w:fill="FFFFFF" w:themeFill="background1"/>
        <w:rPr>
          <w:szCs w:val="24"/>
        </w:rPr>
      </w:pPr>
    </w:p>
    <w:p w14:paraId="110B86C9" w14:textId="77777777" w:rsidR="0061416F" w:rsidRDefault="0061416F" w:rsidP="00655670">
      <w:pPr>
        <w:shd w:val="clear" w:color="auto" w:fill="FFFFFF" w:themeFill="background1"/>
        <w:rPr>
          <w:szCs w:val="24"/>
        </w:rPr>
      </w:pPr>
    </w:p>
    <w:p w14:paraId="33B48FB9" w14:textId="77777777" w:rsidR="0061416F" w:rsidRDefault="0061416F" w:rsidP="00655670">
      <w:pPr>
        <w:shd w:val="clear" w:color="auto" w:fill="FFFFFF" w:themeFill="background1"/>
        <w:rPr>
          <w:szCs w:val="24"/>
        </w:rPr>
      </w:pPr>
    </w:p>
    <w:p w14:paraId="13B67CE7" w14:textId="77777777" w:rsidR="0061416F" w:rsidRDefault="0061416F" w:rsidP="00655670">
      <w:pPr>
        <w:shd w:val="clear" w:color="auto" w:fill="FFFFFF" w:themeFill="background1"/>
        <w:rPr>
          <w:szCs w:val="24"/>
        </w:rPr>
      </w:pPr>
    </w:p>
    <w:p w14:paraId="3A818DB7" w14:textId="77777777" w:rsidR="0061416F" w:rsidRDefault="0061416F" w:rsidP="00655670">
      <w:pPr>
        <w:shd w:val="clear" w:color="auto" w:fill="FFFFFF" w:themeFill="background1"/>
        <w:rPr>
          <w:szCs w:val="24"/>
        </w:rPr>
      </w:pPr>
    </w:p>
    <w:p w14:paraId="38A620BE" w14:textId="77777777" w:rsidR="0061416F" w:rsidRPr="0031207C" w:rsidRDefault="0061416F" w:rsidP="006141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61416F" w:rsidRPr="003B466B" w14:paraId="158F255C" w14:textId="77777777" w:rsidTr="00A076E4">
        <w:tc>
          <w:tcPr>
            <w:tcW w:w="9061" w:type="dxa"/>
          </w:tcPr>
          <w:p w14:paraId="5842E706" w14:textId="77777777" w:rsidR="0061416F" w:rsidRPr="003B466B" w:rsidRDefault="0061416F" w:rsidP="00A076E4">
            <w:pPr>
              <w:tabs>
                <w:tab w:val="left" w:pos="5812"/>
              </w:tabs>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2350"/>
              <w:gridCol w:w="3744"/>
            </w:tblGrid>
            <w:tr w:rsidR="0061416F" w:rsidRPr="003B466B" w14:paraId="098E93D3" w14:textId="77777777" w:rsidTr="00A076E4">
              <w:tc>
                <w:tcPr>
                  <w:tcW w:w="3119" w:type="dxa"/>
                </w:tcPr>
                <w:p w14:paraId="19A5AE65" w14:textId="77777777" w:rsidR="0061416F" w:rsidRPr="003B466B" w:rsidRDefault="0061416F" w:rsidP="0061416F">
                  <w:pPr>
                    <w:tabs>
                      <w:tab w:val="left" w:pos="5812"/>
                    </w:tabs>
                    <w:overflowPunct w:val="0"/>
                    <w:autoSpaceDE w:val="0"/>
                    <w:autoSpaceDN w:val="0"/>
                    <w:adjustRightInd w:val="0"/>
                    <w:spacing w:before="20"/>
                    <w:ind w:firstLine="0"/>
                    <w:textAlignment w:val="baseline"/>
                    <w:rPr>
                      <w:sz w:val="28"/>
                      <w:szCs w:val="28"/>
                      <w:lang w:eastAsia="zh-CN"/>
                    </w:rPr>
                  </w:pPr>
                  <w:r w:rsidRPr="003B466B">
                    <w:rPr>
                      <w:sz w:val="28"/>
                      <w:szCs w:val="28"/>
                      <w:lang w:eastAsia="zh-CN"/>
                    </w:rPr>
                    <w:t>Veselības ministrs</w:t>
                  </w:r>
                </w:p>
              </w:tc>
              <w:tc>
                <w:tcPr>
                  <w:tcW w:w="2410" w:type="dxa"/>
                </w:tcPr>
                <w:p w14:paraId="04200AAC" w14:textId="77777777" w:rsidR="0061416F" w:rsidRPr="003B466B" w:rsidRDefault="0061416F" w:rsidP="00A076E4">
                  <w:pPr>
                    <w:tabs>
                      <w:tab w:val="left" w:pos="5812"/>
                    </w:tabs>
                    <w:overflowPunct w:val="0"/>
                    <w:autoSpaceDE w:val="0"/>
                    <w:autoSpaceDN w:val="0"/>
                    <w:adjustRightInd w:val="0"/>
                    <w:spacing w:before="20"/>
                    <w:jc w:val="center"/>
                    <w:textAlignment w:val="baseline"/>
                    <w:rPr>
                      <w:sz w:val="28"/>
                      <w:szCs w:val="20"/>
                      <w:lang w:eastAsia="zh-CN"/>
                    </w:rPr>
                  </w:pPr>
                  <w:r w:rsidRPr="003B466B">
                    <w:rPr>
                      <w:szCs w:val="18"/>
                      <w:lang w:eastAsia="zh-CN"/>
                    </w:rPr>
                    <w:t>(paraksts**)</w:t>
                  </w:r>
                </w:p>
              </w:tc>
              <w:tc>
                <w:tcPr>
                  <w:tcW w:w="3577" w:type="dxa"/>
                </w:tcPr>
                <w:p w14:paraId="5C4621E1" w14:textId="77777777" w:rsidR="0061416F" w:rsidRPr="003B466B" w:rsidRDefault="0061416F" w:rsidP="00A076E4">
                  <w:pPr>
                    <w:tabs>
                      <w:tab w:val="left" w:pos="5812"/>
                    </w:tabs>
                    <w:overflowPunct w:val="0"/>
                    <w:autoSpaceDE w:val="0"/>
                    <w:autoSpaceDN w:val="0"/>
                    <w:adjustRightInd w:val="0"/>
                    <w:spacing w:before="20"/>
                    <w:textAlignment w:val="baseline"/>
                    <w:rPr>
                      <w:sz w:val="28"/>
                      <w:szCs w:val="28"/>
                      <w:lang w:eastAsia="en-GB"/>
                    </w:rPr>
                  </w:pPr>
                  <w:r w:rsidRPr="003B466B">
                    <w:rPr>
                      <w:noProof/>
                      <w:sz w:val="28"/>
                      <w:szCs w:val="28"/>
                      <w:lang w:eastAsia="en-GB"/>
                    </w:rPr>
                    <w:t>H. Abu Meri</w:t>
                  </w:r>
                </w:p>
              </w:tc>
            </w:tr>
          </w:tbl>
          <w:p w14:paraId="3DC9CC63" w14:textId="77777777" w:rsidR="0061416F" w:rsidRPr="003B466B" w:rsidRDefault="0061416F" w:rsidP="00A076E4">
            <w:pPr>
              <w:tabs>
                <w:tab w:val="left" w:pos="5812"/>
              </w:tabs>
              <w:rPr>
                <w:szCs w:val="18"/>
                <w:lang w:eastAsia="en-GB"/>
              </w:rPr>
            </w:pPr>
          </w:p>
          <w:p w14:paraId="01B2B76D" w14:textId="77777777" w:rsidR="0061416F" w:rsidRPr="003B466B" w:rsidRDefault="0061416F" w:rsidP="00A076E4">
            <w:pPr>
              <w:tabs>
                <w:tab w:val="left" w:pos="5812"/>
              </w:tabs>
              <w:rPr>
                <w:szCs w:val="18"/>
                <w:lang w:eastAsia="en-GB"/>
              </w:rPr>
            </w:pPr>
          </w:p>
          <w:p w14:paraId="403392AF" w14:textId="77777777" w:rsidR="0061416F" w:rsidRPr="003B466B" w:rsidRDefault="0061416F" w:rsidP="00A076E4">
            <w:pPr>
              <w:tabs>
                <w:tab w:val="left" w:pos="5812"/>
              </w:tabs>
              <w:rPr>
                <w:sz w:val="28"/>
                <w:szCs w:val="20"/>
                <w:lang w:eastAsia="en-GB"/>
              </w:rPr>
            </w:pPr>
            <w:r w:rsidRPr="003B466B">
              <w:rPr>
                <w:lang w:eastAsia="zh-CN"/>
              </w:rPr>
              <w:t>** Dokuments ir parakstīts ar TAP portāla elektroniskās parakstīšanas rīku</w:t>
            </w:r>
          </w:p>
        </w:tc>
      </w:tr>
    </w:tbl>
    <w:p w14:paraId="2F99067A" w14:textId="77777777" w:rsidR="0061416F" w:rsidRPr="007D37B7" w:rsidRDefault="0061416F" w:rsidP="0061416F"/>
    <w:p w14:paraId="1C9A37CF" w14:textId="77777777" w:rsidR="0061416F" w:rsidRPr="007D37B7" w:rsidRDefault="0061416F" w:rsidP="0061416F"/>
    <w:p w14:paraId="33F4BC59" w14:textId="77777777" w:rsidR="0061416F" w:rsidRPr="00655670" w:rsidRDefault="0061416F" w:rsidP="00655670">
      <w:pPr>
        <w:shd w:val="clear" w:color="auto" w:fill="FFFFFF" w:themeFill="background1"/>
        <w:rPr>
          <w:szCs w:val="24"/>
        </w:rPr>
      </w:pPr>
    </w:p>
    <w:sectPr w:rsidR="0061416F" w:rsidRPr="00655670" w:rsidSect="0061416F">
      <w:pgSz w:w="11906" w:h="16838" w:code="9"/>
      <w:pgMar w:top="1140" w:right="1140" w:bottom="11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7A7D6" w14:textId="77777777" w:rsidR="00844F0C" w:rsidRDefault="00844F0C" w:rsidP="003F620F">
      <w:r>
        <w:separator/>
      </w:r>
    </w:p>
  </w:endnote>
  <w:endnote w:type="continuationSeparator" w:id="0">
    <w:p w14:paraId="3C225406" w14:textId="77777777" w:rsidR="00844F0C" w:rsidRDefault="00844F0C"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064470"/>
      <w:docPartObj>
        <w:docPartGallery w:val="Page Numbers (Bottom of Page)"/>
        <w:docPartUnique/>
      </w:docPartObj>
    </w:sdtPr>
    <w:sdtEndPr>
      <w:rPr>
        <w:noProof/>
      </w:rPr>
    </w:sdtEndPr>
    <w:sdtContent>
      <w:p w14:paraId="256DF1BD" w14:textId="033E889B" w:rsidR="00A15F7B" w:rsidRDefault="00A15F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7FB310" w14:textId="77777777" w:rsidR="00A15F7B" w:rsidRDefault="00A15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C9FE2" w14:textId="77777777" w:rsidR="00844F0C" w:rsidRDefault="00844F0C" w:rsidP="003F620F">
      <w:r>
        <w:separator/>
      </w:r>
    </w:p>
  </w:footnote>
  <w:footnote w:type="continuationSeparator" w:id="0">
    <w:p w14:paraId="5FD69735" w14:textId="77777777" w:rsidR="00844F0C" w:rsidRDefault="00844F0C" w:rsidP="003F620F">
      <w:r>
        <w:continuationSeparator/>
      </w:r>
    </w:p>
  </w:footnote>
  <w:footnote w:id="1">
    <w:p w14:paraId="73356B8A" w14:textId="7B636CF8" w:rsidR="00D30845" w:rsidRDefault="00D30845" w:rsidP="002421AD">
      <w:pPr>
        <w:pStyle w:val="FootnoteText"/>
        <w:ind w:firstLine="0"/>
      </w:pPr>
      <w:r>
        <w:rPr>
          <w:rStyle w:val="FootnoteReference"/>
        </w:rPr>
        <w:footnoteRef/>
      </w:r>
      <w:proofErr w:type="spellStart"/>
      <w:r>
        <w:t>Council</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Conclusions</w:t>
      </w:r>
      <w:proofErr w:type="spellEnd"/>
      <w:r>
        <w:t xml:space="preserve"> </w:t>
      </w:r>
      <w:proofErr w:type="spellStart"/>
      <w:r>
        <w:t>on</w:t>
      </w:r>
      <w:proofErr w:type="spellEnd"/>
      <w:r>
        <w:t xml:space="preserve"> </w:t>
      </w:r>
      <w:proofErr w:type="spellStart"/>
      <w:r>
        <w:t>the</w:t>
      </w:r>
      <w:proofErr w:type="spellEnd"/>
      <w:r>
        <w:t xml:space="preserve"> </w:t>
      </w:r>
      <w:proofErr w:type="spellStart"/>
      <w:r>
        <w:t>improvement</w:t>
      </w:r>
      <w:proofErr w:type="spellEnd"/>
      <w:r>
        <w:t xml:space="preserve"> </w:t>
      </w:r>
      <w:proofErr w:type="spellStart"/>
      <w:r>
        <w:t>of</w:t>
      </w:r>
      <w:proofErr w:type="spellEnd"/>
      <w:r>
        <w:t xml:space="preserve"> </w:t>
      </w:r>
      <w:proofErr w:type="spellStart"/>
      <w:r>
        <w:t>cardiovascular</w:t>
      </w:r>
      <w:proofErr w:type="spellEnd"/>
      <w:r>
        <w:t xml:space="preserve"> </w:t>
      </w:r>
      <w:proofErr w:type="spellStart"/>
      <w:r>
        <w:t>health</w:t>
      </w:r>
      <w:proofErr w:type="spellEnd"/>
      <w:r>
        <w:t xml:space="preserve">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Brussels</w:t>
      </w:r>
      <w:proofErr w:type="spellEnd"/>
      <w:r>
        <w:t xml:space="preserve">, 14 </w:t>
      </w:r>
      <w:proofErr w:type="spellStart"/>
      <w:r>
        <w:t>November</w:t>
      </w:r>
      <w:proofErr w:type="spellEnd"/>
      <w:r>
        <w:t xml:space="preserve"> 2024, 3 </w:t>
      </w:r>
      <w:proofErr w:type="spellStart"/>
      <w:r>
        <w:t>page</w:t>
      </w:r>
      <w:proofErr w:type="spellEnd"/>
    </w:p>
  </w:footnote>
  <w:footnote w:id="2">
    <w:p w14:paraId="2AE0D5C8" w14:textId="2C1B5B09" w:rsidR="005750E4" w:rsidRDefault="005750E4" w:rsidP="002421AD">
      <w:pPr>
        <w:pStyle w:val="FootnoteText"/>
        <w:ind w:firstLine="0"/>
      </w:pPr>
      <w:r>
        <w:rPr>
          <w:rStyle w:val="FootnoteReference"/>
        </w:rPr>
        <w:footnoteRef/>
      </w:r>
      <w:proofErr w:type="spellStart"/>
      <w:r>
        <w:t>World</w:t>
      </w:r>
      <w:proofErr w:type="spellEnd"/>
      <w:r>
        <w:t xml:space="preserve"> Health </w:t>
      </w:r>
      <w:proofErr w:type="spellStart"/>
      <w:r>
        <w:t>organization</w:t>
      </w:r>
      <w:proofErr w:type="spellEnd"/>
      <w:r>
        <w:t xml:space="preserve"> </w:t>
      </w:r>
      <w:proofErr w:type="spellStart"/>
      <w:r>
        <w:t>European</w:t>
      </w:r>
      <w:proofErr w:type="spellEnd"/>
      <w:r>
        <w:t xml:space="preserve"> </w:t>
      </w:r>
      <w:proofErr w:type="spellStart"/>
      <w:r>
        <w:t>Region</w:t>
      </w:r>
      <w:proofErr w:type="spellEnd"/>
      <w:r>
        <w:t xml:space="preserve">, </w:t>
      </w:r>
      <w:proofErr w:type="spellStart"/>
      <w:r>
        <w:t>European</w:t>
      </w:r>
      <w:proofErr w:type="spellEnd"/>
      <w:r>
        <w:t xml:space="preserve"> </w:t>
      </w:r>
      <w:proofErr w:type="spellStart"/>
      <w:r>
        <w:t>health</w:t>
      </w:r>
      <w:proofErr w:type="spellEnd"/>
      <w:r>
        <w:t xml:space="preserve"> </w:t>
      </w:r>
      <w:proofErr w:type="spellStart"/>
      <w:r>
        <w:t>report</w:t>
      </w:r>
      <w:proofErr w:type="spellEnd"/>
      <w:r>
        <w:t xml:space="preserve"> 2024 “</w:t>
      </w:r>
      <w:proofErr w:type="spellStart"/>
      <w:r>
        <w:t>Keeping</w:t>
      </w:r>
      <w:proofErr w:type="spellEnd"/>
      <w:r>
        <w:t xml:space="preserve"> </w:t>
      </w:r>
      <w:proofErr w:type="spellStart"/>
      <w:r>
        <w:t>health</w:t>
      </w:r>
      <w:proofErr w:type="spellEnd"/>
      <w:r>
        <w:t xml:space="preserve"> </w:t>
      </w:r>
      <w:proofErr w:type="spellStart"/>
      <w:r>
        <w:t>high</w:t>
      </w:r>
      <w:proofErr w:type="spellEnd"/>
      <w:r>
        <w:t xml:space="preserve"> </w:t>
      </w:r>
      <w:proofErr w:type="spellStart"/>
      <w:r>
        <w:t>on</w:t>
      </w:r>
      <w:proofErr w:type="spellEnd"/>
      <w:r>
        <w:t xml:space="preserve"> </w:t>
      </w:r>
      <w:proofErr w:type="spellStart"/>
      <w:r>
        <w:t>the</w:t>
      </w:r>
      <w:proofErr w:type="spellEnd"/>
      <w:r>
        <w:t xml:space="preserve"> </w:t>
      </w:r>
      <w:proofErr w:type="spellStart"/>
      <w:r>
        <w:t>agenda</w:t>
      </w:r>
      <w:proofErr w:type="spellEnd"/>
      <w:r>
        <w:t xml:space="preserve">”. </w:t>
      </w:r>
      <w:proofErr w:type="spellStart"/>
      <w:r>
        <w:t>Main</w:t>
      </w:r>
      <w:proofErr w:type="spellEnd"/>
      <w:r>
        <w:t xml:space="preserve"> </w:t>
      </w:r>
      <w:proofErr w:type="spellStart"/>
      <w:r>
        <w:t>causes</w:t>
      </w:r>
      <w:proofErr w:type="spellEnd"/>
      <w:r>
        <w:t xml:space="preserve"> </w:t>
      </w:r>
      <w:proofErr w:type="spellStart"/>
      <w:r>
        <w:t>of</w:t>
      </w:r>
      <w:proofErr w:type="spellEnd"/>
      <w:r>
        <w:t xml:space="preserve"> </w:t>
      </w:r>
      <w:proofErr w:type="spellStart"/>
      <w:r>
        <w:t>death</w:t>
      </w:r>
      <w:proofErr w:type="spellEnd"/>
      <w:r>
        <w:t>, 12 lpp.</w:t>
      </w:r>
    </w:p>
  </w:footnote>
  <w:footnote w:id="3">
    <w:p w14:paraId="2777E387" w14:textId="48623A4D" w:rsidR="00B02F30" w:rsidRDefault="00B02F30" w:rsidP="002421AD">
      <w:pPr>
        <w:pStyle w:val="FootnoteText"/>
        <w:ind w:firstLine="0"/>
      </w:pPr>
      <w:r>
        <w:rPr>
          <w:rStyle w:val="FootnoteReference"/>
        </w:rPr>
        <w:footnoteRef/>
      </w:r>
      <w:r>
        <w:t>Slimību profilakses un kontroles centra Veselības statistikas datu bāze, 2015-2023</w:t>
      </w:r>
    </w:p>
  </w:footnote>
  <w:footnote w:id="4">
    <w:p w14:paraId="3D607BEC" w14:textId="6437B687" w:rsidR="00B02F30" w:rsidRDefault="00B02F30" w:rsidP="002421AD">
      <w:pPr>
        <w:pStyle w:val="FootnoteText"/>
        <w:ind w:firstLine="0"/>
      </w:pPr>
      <w:r>
        <w:rPr>
          <w:rStyle w:val="FootnoteReference"/>
        </w:rPr>
        <w:footnoteRef/>
      </w:r>
      <w:r w:rsidRPr="22529DBC">
        <w:t>SPKC Latvijas iedzīvotāju nāves cēloņu datu bāze</w:t>
      </w:r>
      <w:r>
        <w:t>, 2015-2023</w:t>
      </w:r>
    </w:p>
  </w:footnote>
  <w:footnote w:id="5">
    <w:p w14:paraId="397EEA52" w14:textId="1F4CE69C" w:rsidR="00B02F30" w:rsidRDefault="00B02F30" w:rsidP="002421AD">
      <w:pPr>
        <w:pStyle w:val="FootnoteText"/>
        <w:ind w:firstLine="0"/>
      </w:pPr>
      <w:r>
        <w:rPr>
          <w:rStyle w:val="FootnoteReference"/>
        </w:rPr>
        <w:footnoteRef/>
      </w:r>
      <w:proofErr w:type="spellStart"/>
      <w:r>
        <w:t>Eurostat</w:t>
      </w:r>
      <w:proofErr w:type="spellEnd"/>
      <w:r>
        <w:t xml:space="preserve"> dati</w:t>
      </w:r>
    </w:p>
  </w:footnote>
  <w:footnote w:id="6">
    <w:p w14:paraId="78EAB41E" w14:textId="29D6C4E3" w:rsidR="00EE3C7F" w:rsidRDefault="00EE3C7F" w:rsidP="002421AD">
      <w:pPr>
        <w:pStyle w:val="FootnoteText"/>
        <w:ind w:firstLine="0"/>
      </w:pPr>
      <w:r>
        <w:rPr>
          <w:rStyle w:val="FootnoteReference"/>
        </w:rPr>
        <w:footnoteRef/>
      </w:r>
      <w:r w:rsidR="00B10F8B">
        <w:t>SPKC, Veselības statistikas datu bāze “Iedzīvotāju nāves cēloņi”</w:t>
      </w:r>
    </w:p>
  </w:footnote>
  <w:footnote w:id="7">
    <w:p w14:paraId="55654135" w14:textId="7600FF3E" w:rsidR="00CB321F" w:rsidRDefault="00CB321F" w:rsidP="002421AD">
      <w:pPr>
        <w:pStyle w:val="FootnoteText"/>
        <w:ind w:firstLine="0"/>
      </w:pPr>
      <w:r>
        <w:rPr>
          <w:rStyle w:val="FootnoteReference"/>
        </w:rPr>
        <w:footnoteRef/>
      </w:r>
      <w:proofErr w:type="spellStart"/>
      <w:r w:rsidRPr="00CB321F">
        <w:t>Kotseva</w:t>
      </w:r>
      <w:proofErr w:type="spellEnd"/>
      <w:r w:rsidRPr="00CB321F">
        <w:t xml:space="preserve">, K., </w:t>
      </w:r>
      <w:proofErr w:type="spellStart"/>
      <w:r w:rsidRPr="00CB321F">
        <w:t>De</w:t>
      </w:r>
      <w:proofErr w:type="spellEnd"/>
      <w:r w:rsidRPr="00CB321F">
        <w:t xml:space="preserve"> </w:t>
      </w:r>
      <w:proofErr w:type="spellStart"/>
      <w:r w:rsidRPr="00CB321F">
        <w:t>Backer</w:t>
      </w:r>
      <w:proofErr w:type="spellEnd"/>
      <w:r w:rsidRPr="00CB321F">
        <w:t xml:space="preserve">, </w:t>
      </w:r>
      <w:proofErr w:type="spellStart"/>
      <w:r w:rsidRPr="00CB321F">
        <w:t>et</w:t>
      </w:r>
      <w:proofErr w:type="spellEnd"/>
      <w:r w:rsidRPr="00CB321F">
        <w:t xml:space="preserve"> </w:t>
      </w:r>
      <w:proofErr w:type="spellStart"/>
      <w:r w:rsidRPr="00CB321F">
        <w:t>al</w:t>
      </w:r>
      <w:proofErr w:type="spellEnd"/>
      <w:r w:rsidRPr="00CB321F">
        <w:t xml:space="preserve">. EUROASPIRE </w:t>
      </w:r>
      <w:proofErr w:type="spellStart"/>
      <w:r w:rsidRPr="00CB321F">
        <w:t>Investigators</w:t>
      </w:r>
      <w:proofErr w:type="spellEnd"/>
      <w:r w:rsidRPr="00CB321F">
        <w:t xml:space="preserve">* (2019). </w:t>
      </w:r>
      <w:proofErr w:type="spellStart"/>
      <w:r w:rsidRPr="00CB321F">
        <w:t>Lifestyle</w:t>
      </w:r>
      <w:proofErr w:type="spellEnd"/>
      <w:r w:rsidRPr="00CB321F">
        <w:t xml:space="preserve"> </w:t>
      </w:r>
      <w:proofErr w:type="spellStart"/>
      <w:r w:rsidRPr="00CB321F">
        <w:t>and</w:t>
      </w:r>
      <w:proofErr w:type="spellEnd"/>
      <w:r w:rsidRPr="00CB321F">
        <w:t xml:space="preserve"> </w:t>
      </w:r>
      <w:proofErr w:type="spellStart"/>
      <w:r w:rsidRPr="00CB321F">
        <w:t>impact</w:t>
      </w:r>
      <w:proofErr w:type="spellEnd"/>
      <w:r w:rsidRPr="00CB321F">
        <w:t xml:space="preserve"> </w:t>
      </w:r>
      <w:proofErr w:type="spellStart"/>
      <w:r w:rsidRPr="00CB321F">
        <w:t>on</w:t>
      </w:r>
      <w:proofErr w:type="spellEnd"/>
      <w:r w:rsidRPr="00CB321F">
        <w:t xml:space="preserve"> </w:t>
      </w:r>
      <w:proofErr w:type="spellStart"/>
      <w:r w:rsidRPr="00CB321F">
        <w:t>cardiovascular</w:t>
      </w:r>
      <w:proofErr w:type="spellEnd"/>
      <w:r w:rsidRPr="00CB321F">
        <w:t xml:space="preserve"> risk </w:t>
      </w:r>
      <w:proofErr w:type="spellStart"/>
      <w:r w:rsidRPr="00CB321F">
        <w:t>factor</w:t>
      </w:r>
      <w:proofErr w:type="spellEnd"/>
      <w:r w:rsidRPr="00CB321F">
        <w:t xml:space="preserve"> </w:t>
      </w:r>
      <w:proofErr w:type="spellStart"/>
      <w:r w:rsidRPr="00CB321F">
        <w:t>control</w:t>
      </w:r>
      <w:proofErr w:type="spellEnd"/>
      <w:r w:rsidRPr="00CB321F">
        <w:t xml:space="preserve"> </w:t>
      </w:r>
      <w:proofErr w:type="spellStart"/>
      <w:r w:rsidRPr="00CB321F">
        <w:t>in</w:t>
      </w:r>
      <w:proofErr w:type="spellEnd"/>
      <w:r w:rsidRPr="00CB321F">
        <w:t xml:space="preserve"> </w:t>
      </w:r>
      <w:proofErr w:type="spellStart"/>
      <w:r w:rsidRPr="00CB321F">
        <w:t>coronary</w:t>
      </w:r>
      <w:proofErr w:type="spellEnd"/>
      <w:r w:rsidRPr="00CB321F">
        <w:t xml:space="preserve"> </w:t>
      </w:r>
      <w:proofErr w:type="spellStart"/>
      <w:r w:rsidRPr="00CB321F">
        <w:t>patients</w:t>
      </w:r>
      <w:proofErr w:type="spellEnd"/>
      <w:r w:rsidRPr="00CB321F">
        <w:t xml:space="preserve"> </w:t>
      </w:r>
      <w:proofErr w:type="spellStart"/>
      <w:r w:rsidRPr="00CB321F">
        <w:t>across</w:t>
      </w:r>
      <w:proofErr w:type="spellEnd"/>
      <w:r w:rsidRPr="00CB321F">
        <w:t xml:space="preserve"> 27 </w:t>
      </w:r>
      <w:proofErr w:type="spellStart"/>
      <w:r w:rsidRPr="00CB321F">
        <w:t>countries</w:t>
      </w:r>
      <w:proofErr w:type="spellEnd"/>
      <w:r w:rsidRPr="00CB321F">
        <w:t xml:space="preserve">: </w:t>
      </w:r>
      <w:proofErr w:type="spellStart"/>
      <w:r w:rsidRPr="00CB321F">
        <w:t>Results</w:t>
      </w:r>
      <w:proofErr w:type="spellEnd"/>
      <w:r w:rsidRPr="00CB321F">
        <w:t xml:space="preserve"> </w:t>
      </w:r>
      <w:proofErr w:type="spellStart"/>
      <w:r w:rsidRPr="00CB321F">
        <w:t>from</w:t>
      </w:r>
      <w:proofErr w:type="spellEnd"/>
      <w:r w:rsidRPr="00CB321F">
        <w:t xml:space="preserve"> </w:t>
      </w:r>
      <w:proofErr w:type="spellStart"/>
      <w:r w:rsidRPr="00CB321F">
        <w:t>the</w:t>
      </w:r>
      <w:proofErr w:type="spellEnd"/>
      <w:r w:rsidRPr="00CB321F">
        <w:t xml:space="preserve"> </w:t>
      </w:r>
      <w:proofErr w:type="spellStart"/>
      <w:r w:rsidRPr="00CB321F">
        <w:t>European</w:t>
      </w:r>
      <w:proofErr w:type="spellEnd"/>
      <w:r w:rsidRPr="00CB321F">
        <w:t xml:space="preserve"> </w:t>
      </w:r>
      <w:proofErr w:type="spellStart"/>
      <w:r w:rsidRPr="00CB321F">
        <w:t>Society</w:t>
      </w:r>
      <w:proofErr w:type="spellEnd"/>
      <w:r w:rsidRPr="00CB321F">
        <w:t xml:space="preserve"> </w:t>
      </w:r>
      <w:proofErr w:type="spellStart"/>
      <w:r w:rsidRPr="00CB321F">
        <w:t>of</w:t>
      </w:r>
      <w:proofErr w:type="spellEnd"/>
      <w:r w:rsidRPr="00CB321F">
        <w:t xml:space="preserve"> </w:t>
      </w:r>
      <w:proofErr w:type="spellStart"/>
      <w:r w:rsidRPr="00CB321F">
        <w:t>Cardiology</w:t>
      </w:r>
      <w:proofErr w:type="spellEnd"/>
      <w:r w:rsidRPr="00CB321F">
        <w:t xml:space="preserve"> ESC-EORP EUROASPIRE V </w:t>
      </w:r>
      <w:proofErr w:type="spellStart"/>
      <w:r w:rsidRPr="00CB321F">
        <w:t>registry</w:t>
      </w:r>
      <w:proofErr w:type="spellEnd"/>
      <w:r w:rsidRPr="00CB321F">
        <w:t xml:space="preserve">. </w:t>
      </w:r>
      <w:proofErr w:type="spellStart"/>
      <w:r w:rsidRPr="00CB321F">
        <w:t>European</w:t>
      </w:r>
      <w:proofErr w:type="spellEnd"/>
      <w:r w:rsidRPr="00CB321F">
        <w:t xml:space="preserve"> </w:t>
      </w:r>
      <w:proofErr w:type="spellStart"/>
      <w:r w:rsidRPr="00CB321F">
        <w:t>journal</w:t>
      </w:r>
      <w:proofErr w:type="spellEnd"/>
      <w:r w:rsidRPr="00CB321F">
        <w:t xml:space="preserve"> </w:t>
      </w:r>
      <w:proofErr w:type="spellStart"/>
      <w:r w:rsidRPr="00CB321F">
        <w:t>of</w:t>
      </w:r>
      <w:proofErr w:type="spellEnd"/>
      <w:r w:rsidRPr="00CB321F">
        <w:t xml:space="preserve"> </w:t>
      </w:r>
      <w:proofErr w:type="spellStart"/>
      <w:r w:rsidRPr="00CB321F">
        <w:t>preventive</w:t>
      </w:r>
      <w:proofErr w:type="spellEnd"/>
      <w:r w:rsidRPr="00CB321F">
        <w:t xml:space="preserve"> </w:t>
      </w:r>
      <w:proofErr w:type="spellStart"/>
      <w:r w:rsidRPr="00CB321F">
        <w:t>cardiology</w:t>
      </w:r>
      <w:proofErr w:type="spellEnd"/>
      <w:r w:rsidRPr="00CB321F">
        <w:t xml:space="preserve">, 26(8), 824–835. https://doi.org/10.1177/2047487318825350   </w:t>
      </w:r>
    </w:p>
  </w:footnote>
  <w:footnote w:id="8">
    <w:p w14:paraId="3FB3C089" w14:textId="020D650F" w:rsidR="00CB321F" w:rsidRDefault="00CB321F" w:rsidP="002421AD">
      <w:pPr>
        <w:pStyle w:val="FootnoteText"/>
        <w:ind w:firstLine="0"/>
      </w:pPr>
      <w:r>
        <w:rPr>
          <w:rStyle w:val="FootnoteReference"/>
        </w:rPr>
        <w:footnoteRef/>
      </w:r>
      <w:hyperlink r:id="rId1" w:history="1">
        <w:r w:rsidRPr="00295521">
          <w:rPr>
            <w:rStyle w:val="Hyperlink"/>
          </w:rPr>
          <w:t>https://www.esparveselibu.lv/petijums/latvijas-iedzivotaju-kardiovaskularo-un-citu-neinfekcijas-slimibu-riska-faktori</w:t>
        </w:r>
      </w:hyperlink>
    </w:p>
  </w:footnote>
  <w:footnote w:id="9">
    <w:p w14:paraId="7CB09234" w14:textId="32B5728B" w:rsidR="006F0337" w:rsidRPr="00546CE6" w:rsidRDefault="006F0337" w:rsidP="002421AD">
      <w:pPr>
        <w:pStyle w:val="FootnoteText"/>
        <w:ind w:firstLine="0"/>
      </w:pPr>
      <w:r w:rsidRPr="00546CE6">
        <w:rPr>
          <w:rStyle w:val="FootnoteReference"/>
        </w:rPr>
        <w:footnoteRef/>
      </w:r>
      <w:r w:rsidRPr="00546CE6">
        <w:t>https://likumi.lv/ta/id/315879-par-latvijas-nacionalo-attistibas-planu-20212027-gadam-nap2027</w:t>
      </w:r>
    </w:p>
  </w:footnote>
  <w:footnote w:id="10">
    <w:p w14:paraId="1CE5C2BD" w14:textId="75F8170F" w:rsidR="006F0337" w:rsidRPr="00546CE6" w:rsidRDefault="006F0337" w:rsidP="002421AD">
      <w:pPr>
        <w:tabs>
          <w:tab w:val="left" w:pos="6663"/>
        </w:tabs>
        <w:ind w:firstLine="0"/>
        <w:rPr>
          <w:sz w:val="20"/>
          <w:szCs w:val="20"/>
          <w:lang w:eastAsia="lv-LV"/>
        </w:rPr>
      </w:pPr>
      <w:r w:rsidRPr="00546CE6">
        <w:rPr>
          <w:rStyle w:val="FootnoteReference"/>
          <w:rFonts w:eastAsiaTheme="majorEastAsia"/>
          <w:sz w:val="20"/>
          <w:szCs w:val="20"/>
        </w:rPr>
        <w:footnoteRef/>
      </w:r>
      <w:r w:rsidRPr="00546CE6">
        <w:rPr>
          <w:sz w:val="20"/>
          <w:szCs w:val="20"/>
        </w:rPr>
        <w:t>https://likumi.lv/ta/id/322858-par-latvijas-atveselosanas-un-noturibas-mehanisma-planu</w:t>
      </w:r>
    </w:p>
  </w:footnote>
  <w:footnote w:id="11">
    <w:p w14:paraId="356C8B3A" w14:textId="49998F1D" w:rsidR="006F0337" w:rsidRPr="00546CE6" w:rsidRDefault="006F0337" w:rsidP="002421AD">
      <w:pPr>
        <w:pStyle w:val="FootnoteText"/>
        <w:ind w:firstLine="0"/>
        <w:rPr>
          <w:rFonts w:eastAsia="Times New Roman"/>
        </w:rPr>
      </w:pPr>
      <w:r w:rsidRPr="00546CE6">
        <w:rPr>
          <w:rStyle w:val="FootnoteReference"/>
        </w:rPr>
        <w:footnoteRef/>
      </w:r>
      <w:r w:rsidRPr="00546CE6">
        <w:rPr>
          <w:rFonts w:eastAsia="Times New Roman"/>
        </w:rPr>
        <w:t>https://likumi.lv/ta/id/332751-sabiedribas-veselibas-pamatnostadnes-2021-2027-gadam</w:t>
      </w:r>
    </w:p>
  </w:footnote>
  <w:footnote w:id="12">
    <w:p w14:paraId="5F1D4BA0" w14:textId="42A670F2" w:rsidR="00A66CCA" w:rsidRDefault="00A66CCA" w:rsidP="002421AD">
      <w:pPr>
        <w:pStyle w:val="FootnoteText"/>
        <w:ind w:firstLine="0"/>
      </w:pPr>
      <w:r>
        <w:rPr>
          <w:rStyle w:val="FootnoteReference"/>
        </w:rPr>
        <w:footnoteRef/>
      </w:r>
      <w:proofErr w:type="spellStart"/>
      <w:r>
        <w:t>Council</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Conclusions</w:t>
      </w:r>
      <w:proofErr w:type="spellEnd"/>
      <w:r>
        <w:t xml:space="preserve"> </w:t>
      </w:r>
      <w:proofErr w:type="spellStart"/>
      <w:r>
        <w:t>on</w:t>
      </w:r>
      <w:proofErr w:type="spellEnd"/>
      <w:r>
        <w:t xml:space="preserve"> </w:t>
      </w:r>
      <w:proofErr w:type="spellStart"/>
      <w:r>
        <w:t>the</w:t>
      </w:r>
      <w:proofErr w:type="spellEnd"/>
      <w:r>
        <w:t xml:space="preserve"> </w:t>
      </w:r>
      <w:proofErr w:type="spellStart"/>
      <w:r>
        <w:t>improvement</w:t>
      </w:r>
      <w:proofErr w:type="spellEnd"/>
      <w:r>
        <w:t xml:space="preserve"> </w:t>
      </w:r>
      <w:proofErr w:type="spellStart"/>
      <w:r>
        <w:t>of</w:t>
      </w:r>
      <w:proofErr w:type="spellEnd"/>
      <w:r>
        <w:t xml:space="preserve"> </w:t>
      </w:r>
      <w:proofErr w:type="spellStart"/>
      <w:r>
        <w:t>cardiovascular</w:t>
      </w:r>
      <w:proofErr w:type="spellEnd"/>
      <w:r>
        <w:t xml:space="preserve"> </w:t>
      </w:r>
      <w:proofErr w:type="spellStart"/>
      <w:r>
        <w:t>health</w:t>
      </w:r>
      <w:proofErr w:type="spellEnd"/>
      <w:r>
        <w:t xml:space="preserve">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Brussels</w:t>
      </w:r>
      <w:proofErr w:type="spellEnd"/>
      <w:r>
        <w:t xml:space="preserve">, 14 </w:t>
      </w:r>
      <w:proofErr w:type="spellStart"/>
      <w:r>
        <w:t>November</w:t>
      </w:r>
      <w:proofErr w:type="spellEnd"/>
      <w:r>
        <w:t xml:space="preserve"> 2024</w:t>
      </w:r>
    </w:p>
  </w:footnote>
  <w:footnote w:id="13">
    <w:p w14:paraId="5C79A367" w14:textId="24268718" w:rsidR="00A66CCA" w:rsidRDefault="00A66CCA" w:rsidP="002421AD">
      <w:pPr>
        <w:pStyle w:val="FootnoteText"/>
        <w:ind w:firstLine="0"/>
      </w:pPr>
      <w:r>
        <w:rPr>
          <w:rStyle w:val="FootnoteReference"/>
        </w:rPr>
        <w:footnoteRef/>
      </w:r>
      <w:proofErr w:type="spellStart"/>
      <w:r w:rsidRPr="00A66CCA">
        <w:t>World</w:t>
      </w:r>
      <w:proofErr w:type="spellEnd"/>
      <w:r w:rsidRPr="00A66CCA">
        <w:t xml:space="preserve"> Health </w:t>
      </w:r>
      <w:proofErr w:type="spellStart"/>
      <w:r w:rsidRPr="00A66CCA">
        <w:t>organization</w:t>
      </w:r>
      <w:proofErr w:type="spellEnd"/>
      <w:r w:rsidRPr="00A66CCA">
        <w:t xml:space="preserve"> </w:t>
      </w:r>
      <w:proofErr w:type="spellStart"/>
      <w:r w:rsidRPr="00A66CCA">
        <w:t>European</w:t>
      </w:r>
      <w:proofErr w:type="spellEnd"/>
      <w:r w:rsidRPr="00A66CCA">
        <w:t xml:space="preserve"> </w:t>
      </w:r>
      <w:proofErr w:type="spellStart"/>
      <w:r w:rsidRPr="00A66CCA">
        <w:t>Region</w:t>
      </w:r>
      <w:proofErr w:type="spellEnd"/>
      <w:r w:rsidRPr="00A66CCA">
        <w:t xml:space="preserve">, </w:t>
      </w:r>
      <w:proofErr w:type="spellStart"/>
      <w:r w:rsidRPr="00A66CCA">
        <w:t>European</w:t>
      </w:r>
      <w:proofErr w:type="spellEnd"/>
      <w:r w:rsidRPr="00A66CCA">
        <w:t xml:space="preserve"> </w:t>
      </w:r>
      <w:proofErr w:type="spellStart"/>
      <w:r w:rsidRPr="00A66CCA">
        <w:t>health</w:t>
      </w:r>
      <w:proofErr w:type="spellEnd"/>
      <w:r w:rsidRPr="00A66CCA">
        <w:t xml:space="preserve"> </w:t>
      </w:r>
      <w:proofErr w:type="spellStart"/>
      <w:r w:rsidRPr="00A66CCA">
        <w:t>report</w:t>
      </w:r>
      <w:proofErr w:type="spellEnd"/>
      <w:r w:rsidRPr="00A66CCA">
        <w:t xml:space="preserve"> 2024 “</w:t>
      </w:r>
      <w:proofErr w:type="spellStart"/>
      <w:r w:rsidRPr="00A66CCA">
        <w:t>Keeping</w:t>
      </w:r>
      <w:proofErr w:type="spellEnd"/>
      <w:r w:rsidRPr="00A66CCA">
        <w:t xml:space="preserve"> </w:t>
      </w:r>
      <w:proofErr w:type="spellStart"/>
      <w:r w:rsidRPr="00A66CCA">
        <w:t>health</w:t>
      </w:r>
      <w:proofErr w:type="spellEnd"/>
      <w:r w:rsidRPr="00A66CCA">
        <w:t xml:space="preserve"> </w:t>
      </w:r>
      <w:proofErr w:type="spellStart"/>
      <w:r w:rsidRPr="00A66CCA">
        <w:t>high</w:t>
      </w:r>
      <w:proofErr w:type="spellEnd"/>
      <w:r w:rsidRPr="00A66CCA">
        <w:t xml:space="preserve"> </w:t>
      </w:r>
      <w:proofErr w:type="spellStart"/>
      <w:r w:rsidRPr="00A66CCA">
        <w:t>on</w:t>
      </w:r>
      <w:proofErr w:type="spellEnd"/>
      <w:r w:rsidRPr="00A66CCA">
        <w:t xml:space="preserve"> </w:t>
      </w:r>
      <w:proofErr w:type="spellStart"/>
      <w:r w:rsidRPr="00A66CCA">
        <w:t>the</w:t>
      </w:r>
      <w:proofErr w:type="spellEnd"/>
      <w:r w:rsidRPr="00A66CCA">
        <w:t xml:space="preserve"> </w:t>
      </w:r>
      <w:proofErr w:type="spellStart"/>
      <w:r w:rsidRPr="00A66CCA">
        <w:t>agenda</w:t>
      </w:r>
      <w:proofErr w:type="spellEnd"/>
      <w:r w:rsidRPr="00A66CCA">
        <w:t xml:space="preserve">”. </w:t>
      </w:r>
      <w:proofErr w:type="spellStart"/>
      <w:r w:rsidRPr="00A66CCA">
        <w:t>Main</w:t>
      </w:r>
      <w:proofErr w:type="spellEnd"/>
      <w:r w:rsidRPr="00A66CCA">
        <w:t xml:space="preserve"> </w:t>
      </w:r>
      <w:proofErr w:type="spellStart"/>
      <w:r w:rsidRPr="00A66CCA">
        <w:t>causes</w:t>
      </w:r>
      <w:proofErr w:type="spellEnd"/>
      <w:r w:rsidRPr="00A66CCA">
        <w:t xml:space="preserve"> </w:t>
      </w:r>
      <w:proofErr w:type="spellStart"/>
      <w:r w:rsidRPr="00A66CCA">
        <w:t>of</w:t>
      </w:r>
      <w:proofErr w:type="spellEnd"/>
      <w:r w:rsidRPr="00A66CCA">
        <w:t xml:space="preserve"> </w:t>
      </w:r>
      <w:proofErr w:type="spellStart"/>
      <w:r w:rsidRPr="00A66CCA">
        <w:t>death</w:t>
      </w:r>
      <w:proofErr w:type="spellEnd"/>
    </w:p>
  </w:footnote>
  <w:footnote w:id="14">
    <w:p w14:paraId="4C02C3EB" w14:textId="43B41276" w:rsidR="00A66CCA" w:rsidRDefault="00A66CCA" w:rsidP="002421AD">
      <w:pPr>
        <w:pStyle w:val="FootnoteText"/>
        <w:ind w:firstLine="0"/>
      </w:pPr>
      <w:r>
        <w:rPr>
          <w:rStyle w:val="FootnoteReference"/>
        </w:rPr>
        <w:footnoteRef/>
      </w:r>
      <w:r w:rsidRPr="00A66CCA">
        <w:t xml:space="preserve">Health </w:t>
      </w:r>
      <w:proofErr w:type="spellStart"/>
      <w:r w:rsidRPr="00A66CCA">
        <w:t>at</w:t>
      </w:r>
      <w:proofErr w:type="spellEnd"/>
      <w:r w:rsidRPr="00A66CCA">
        <w:t xml:space="preserve"> </w:t>
      </w:r>
      <w:proofErr w:type="spellStart"/>
      <w:r w:rsidRPr="00A66CCA">
        <w:t>Glance</w:t>
      </w:r>
      <w:proofErr w:type="spellEnd"/>
      <w:r w:rsidRPr="00A66CCA">
        <w:t xml:space="preserve"> </w:t>
      </w:r>
      <w:proofErr w:type="spellStart"/>
      <w:r w:rsidRPr="00A66CCA">
        <w:t>Europe</w:t>
      </w:r>
      <w:proofErr w:type="spellEnd"/>
      <w:r w:rsidRPr="00A66CCA">
        <w:t xml:space="preserve"> 2024, OECD</w:t>
      </w:r>
    </w:p>
  </w:footnote>
  <w:footnote w:id="15">
    <w:p w14:paraId="4EE4A616" w14:textId="3A031D64" w:rsidR="00F747E4" w:rsidRDefault="006F0337" w:rsidP="002421AD">
      <w:pPr>
        <w:pStyle w:val="FootnoteText"/>
        <w:ind w:firstLine="0"/>
      </w:pPr>
      <w:r w:rsidRPr="00546CE6">
        <w:rPr>
          <w:rStyle w:val="FootnoteReference"/>
        </w:rPr>
        <w:footnoteRef/>
      </w:r>
      <w:hyperlink r:id="rId2" w:history="1">
        <w:r w:rsidR="00F747E4" w:rsidRPr="00295521">
          <w:rPr>
            <w:rStyle w:val="Hyperlink"/>
          </w:rPr>
          <w:t>http://www.pkc.gov.lv/nap2020/ilgtsp%C4%93j%C4%ABgas-att%C4%ABst%C4%ABbas-m%C4%93r%C4%B7i</w:t>
        </w:r>
      </w:hyperlink>
    </w:p>
    <w:p w14:paraId="34DF005E" w14:textId="77777777" w:rsidR="00F747E4" w:rsidRPr="00546CE6" w:rsidRDefault="00F747E4" w:rsidP="00F747E4">
      <w:pPr>
        <w:pStyle w:val="FootnoteText"/>
        <w:ind w:left="90" w:firstLine="0"/>
      </w:pPr>
    </w:p>
  </w:footnote>
  <w:footnote w:id="16">
    <w:p w14:paraId="4A6F89C4" w14:textId="2CCD1FC6" w:rsidR="007C06B7" w:rsidRDefault="007C06B7" w:rsidP="002421AD">
      <w:pPr>
        <w:pStyle w:val="FootnoteText"/>
        <w:ind w:firstLine="0"/>
      </w:pPr>
      <w:r>
        <w:rPr>
          <w:rStyle w:val="FootnoteReference"/>
        </w:rPr>
        <w:footnoteRef/>
      </w:r>
      <w:proofErr w:type="spellStart"/>
      <w:r w:rsidR="00520DE0" w:rsidRPr="00520DE0">
        <w:t>European</w:t>
      </w:r>
      <w:proofErr w:type="spellEnd"/>
      <w:r w:rsidR="00520DE0" w:rsidRPr="00520DE0">
        <w:t xml:space="preserve"> </w:t>
      </w:r>
      <w:proofErr w:type="spellStart"/>
      <w:r w:rsidR="00520DE0" w:rsidRPr="00520DE0">
        <w:t>Society</w:t>
      </w:r>
      <w:proofErr w:type="spellEnd"/>
      <w:r w:rsidR="00520DE0" w:rsidRPr="00520DE0">
        <w:t xml:space="preserve"> </w:t>
      </w:r>
      <w:proofErr w:type="spellStart"/>
      <w:r w:rsidR="00520DE0" w:rsidRPr="00520DE0">
        <w:t>of</w:t>
      </w:r>
      <w:proofErr w:type="spellEnd"/>
      <w:r w:rsidR="00520DE0" w:rsidRPr="00520DE0">
        <w:t xml:space="preserve"> </w:t>
      </w:r>
      <w:proofErr w:type="spellStart"/>
      <w:r w:rsidR="00520DE0" w:rsidRPr="00520DE0">
        <w:t>Cardiology</w:t>
      </w:r>
      <w:proofErr w:type="spellEnd"/>
      <w:r w:rsidR="00520DE0" w:rsidRPr="00520DE0">
        <w:t xml:space="preserve">, </w:t>
      </w:r>
      <w:proofErr w:type="spellStart"/>
      <w:r w:rsidR="00520DE0" w:rsidRPr="00520DE0">
        <w:t>Atlas</w:t>
      </w:r>
      <w:proofErr w:type="spellEnd"/>
      <w:r w:rsidR="00520DE0" w:rsidRPr="00520DE0">
        <w:t xml:space="preserve"> </w:t>
      </w:r>
      <w:proofErr w:type="spellStart"/>
      <w:r w:rsidR="00520DE0" w:rsidRPr="00520DE0">
        <w:t>of</w:t>
      </w:r>
      <w:proofErr w:type="spellEnd"/>
      <w:r w:rsidR="00520DE0" w:rsidRPr="00520DE0">
        <w:t xml:space="preserve"> </w:t>
      </w:r>
      <w:proofErr w:type="spellStart"/>
      <w:r w:rsidR="00520DE0" w:rsidRPr="00520DE0">
        <w:t>Cardiology</w:t>
      </w:r>
      <w:proofErr w:type="spellEnd"/>
      <w:r w:rsidR="00520DE0" w:rsidRPr="00520DE0">
        <w:t xml:space="preserve">, </w:t>
      </w:r>
      <w:hyperlink r:id="rId3" w:history="1">
        <w:r w:rsidR="00520DE0" w:rsidRPr="00C13DE4">
          <w:rPr>
            <w:rStyle w:val="Hyperlink"/>
          </w:rPr>
          <w:t>https://eatlas.escardio.org/Atlas/ESC-Atlas-of-Cardiology</w:t>
        </w:r>
      </w:hyperlink>
      <w:r w:rsidR="00520DE0" w:rsidRPr="00520DE0">
        <w:t xml:space="preserve">, EU 27 </w:t>
      </w:r>
      <w:proofErr w:type="spellStart"/>
      <w:r w:rsidR="00520DE0" w:rsidRPr="00520DE0">
        <w:t>Cardiovascular</w:t>
      </w:r>
      <w:proofErr w:type="spellEnd"/>
      <w:r w:rsidR="00520DE0" w:rsidRPr="00520DE0">
        <w:t xml:space="preserve"> </w:t>
      </w:r>
      <w:proofErr w:type="spellStart"/>
      <w:r w:rsidR="00520DE0" w:rsidRPr="00520DE0">
        <w:t>Realities</w:t>
      </w:r>
      <w:proofErr w:type="spellEnd"/>
      <w:r w:rsidR="00520DE0" w:rsidRPr="00520DE0">
        <w:t xml:space="preserve"> 2025, p.7</w:t>
      </w:r>
    </w:p>
  </w:footnote>
  <w:footnote w:id="17">
    <w:p w14:paraId="3404F161" w14:textId="4DD5D6B8" w:rsidR="007C06B7" w:rsidRDefault="007C06B7" w:rsidP="002421AD">
      <w:pPr>
        <w:pStyle w:val="FootnoteText"/>
        <w:ind w:firstLine="0"/>
      </w:pPr>
      <w:r>
        <w:rPr>
          <w:rStyle w:val="FootnoteReference"/>
        </w:rPr>
        <w:footnoteRef/>
      </w:r>
      <w:r w:rsidRPr="004154DD">
        <w:t xml:space="preserve">GBD 2021 </w:t>
      </w:r>
      <w:proofErr w:type="spellStart"/>
      <w:r w:rsidRPr="004154DD">
        <w:t>Diseases</w:t>
      </w:r>
      <w:proofErr w:type="spellEnd"/>
      <w:r w:rsidRPr="004154DD">
        <w:t xml:space="preserve"> </w:t>
      </w:r>
      <w:proofErr w:type="spellStart"/>
      <w:r w:rsidRPr="004154DD">
        <w:t>and</w:t>
      </w:r>
      <w:proofErr w:type="spellEnd"/>
      <w:r w:rsidRPr="004154DD">
        <w:t xml:space="preserve"> </w:t>
      </w:r>
      <w:proofErr w:type="spellStart"/>
      <w:r w:rsidRPr="004154DD">
        <w:t>Injuries</w:t>
      </w:r>
      <w:proofErr w:type="spellEnd"/>
      <w:r w:rsidRPr="004154DD">
        <w:t xml:space="preserve"> </w:t>
      </w:r>
      <w:proofErr w:type="spellStart"/>
      <w:r w:rsidRPr="004154DD">
        <w:t>Collaborators</w:t>
      </w:r>
      <w:proofErr w:type="spellEnd"/>
      <w:r w:rsidRPr="004154DD">
        <w:t xml:space="preserve"> (2024). </w:t>
      </w:r>
      <w:proofErr w:type="spellStart"/>
      <w:r w:rsidRPr="004154DD">
        <w:t>Global</w:t>
      </w:r>
      <w:proofErr w:type="spellEnd"/>
      <w:r w:rsidRPr="004154DD">
        <w:t xml:space="preserve"> incidence, </w:t>
      </w:r>
      <w:proofErr w:type="spellStart"/>
      <w:r w:rsidRPr="004154DD">
        <w:t>prevalence</w:t>
      </w:r>
      <w:proofErr w:type="spellEnd"/>
      <w:r w:rsidRPr="004154DD">
        <w:t xml:space="preserve">, </w:t>
      </w:r>
      <w:proofErr w:type="spellStart"/>
      <w:r w:rsidRPr="004154DD">
        <w:t>years</w:t>
      </w:r>
      <w:proofErr w:type="spellEnd"/>
      <w:r w:rsidRPr="004154DD">
        <w:t xml:space="preserve"> </w:t>
      </w:r>
      <w:proofErr w:type="spellStart"/>
      <w:r w:rsidRPr="004154DD">
        <w:t>lived</w:t>
      </w:r>
      <w:proofErr w:type="spellEnd"/>
      <w:r w:rsidRPr="004154DD">
        <w:t xml:space="preserve"> </w:t>
      </w:r>
      <w:proofErr w:type="spellStart"/>
      <w:r w:rsidRPr="004154DD">
        <w:t>with</w:t>
      </w:r>
      <w:proofErr w:type="spellEnd"/>
      <w:r w:rsidRPr="004154DD">
        <w:t xml:space="preserve"> </w:t>
      </w:r>
      <w:proofErr w:type="spellStart"/>
      <w:r w:rsidRPr="004154DD">
        <w:t>disability</w:t>
      </w:r>
      <w:proofErr w:type="spellEnd"/>
      <w:r w:rsidRPr="004154DD">
        <w:t xml:space="preserve"> (</w:t>
      </w:r>
      <w:proofErr w:type="spellStart"/>
      <w:r w:rsidRPr="004154DD">
        <w:t>YLDs</w:t>
      </w:r>
      <w:proofErr w:type="spellEnd"/>
      <w:r w:rsidRPr="004154DD">
        <w:t xml:space="preserve">), </w:t>
      </w:r>
      <w:proofErr w:type="spellStart"/>
      <w:r w:rsidRPr="004154DD">
        <w:t>disability-adjusted</w:t>
      </w:r>
      <w:proofErr w:type="spellEnd"/>
      <w:r w:rsidRPr="004154DD">
        <w:t xml:space="preserve"> </w:t>
      </w:r>
      <w:proofErr w:type="spellStart"/>
      <w:r w:rsidRPr="004154DD">
        <w:t>life-years</w:t>
      </w:r>
      <w:proofErr w:type="spellEnd"/>
      <w:r w:rsidRPr="004154DD">
        <w:t xml:space="preserve"> (</w:t>
      </w:r>
      <w:proofErr w:type="spellStart"/>
      <w:r w:rsidRPr="004154DD">
        <w:t>DALYs</w:t>
      </w:r>
      <w:proofErr w:type="spellEnd"/>
      <w:r w:rsidRPr="004154DD">
        <w:t xml:space="preserve">), </w:t>
      </w:r>
      <w:proofErr w:type="spellStart"/>
      <w:r w:rsidRPr="004154DD">
        <w:t>and</w:t>
      </w:r>
      <w:proofErr w:type="spellEnd"/>
      <w:r w:rsidRPr="004154DD">
        <w:t xml:space="preserve"> </w:t>
      </w:r>
      <w:proofErr w:type="spellStart"/>
      <w:r w:rsidRPr="004154DD">
        <w:t>healthy</w:t>
      </w:r>
      <w:proofErr w:type="spellEnd"/>
      <w:r w:rsidRPr="004154DD">
        <w:t xml:space="preserve"> </w:t>
      </w:r>
      <w:proofErr w:type="spellStart"/>
      <w:r w:rsidRPr="004154DD">
        <w:t>life</w:t>
      </w:r>
      <w:proofErr w:type="spellEnd"/>
      <w:r w:rsidRPr="004154DD">
        <w:t xml:space="preserve"> </w:t>
      </w:r>
      <w:proofErr w:type="spellStart"/>
      <w:r w:rsidRPr="004154DD">
        <w:t>expectancy</w:t>
      </w:r>
      <w:proofErr w:type="spellEnd"/>
      <w:r w:rsidRPr="004154DD">
        <w:t xml:space="preserve"> (HALE) </w:t>
      </w:r>
      <w:proofErr w:type="spellStart"/>
      <w:r w:rsidRPr="004154DD">
        <w:t>for</w:t>
      </w:r>
      <w:proofErr w:type="spellEnd"/>
      <w:r w:rsidRPr="004154DD">
        <w:t xml:space="preserve"> 371 </w:t>
      </w:r>
      <w:proofErr w:type="spellStart"/>
      <w:r w:rsidRPr="004154DD">
        <w:t>diseases</w:t>
      </w:r>
      <w:proofErr w:type="spellEnd"/>
      <w:r w:rsidRPr="004154DD">
        <w:t xml:space="preserve"> </w:t>
      </w:r>
      <w:proofErr w:type="spellStart"/>
      <w:r w:rsidRPr="004154DD">
        <w:t>and</w:t>
      </w:r>
      <w:proofErr w:type="spellEnd"/>
      <w:r w:rsidRPr="004154DD">
        <w:t xml:space="preserve"> </w:t>
      </w:r>
      <w:proofErr w:type="spellStart"/>
      <w:r w:rsidRPr="004154DD">
        <w:t>injuries</w:t>
      </w:r>
      <w:proofErr w:type="spellEnd"/>
      <w:r w:rsidRPr="004154DD">
        <w:t xml:space="preserve"> </w:t>
      </w:r>
      <w:proofErr w:type="spellStart"/>
      <w:r w:rsidRPr="004154DD">
        <w:t>in</w:t>
      </w:r>
      <w:proofErr w:type="spellEnd"/>
      <w:r w:rsidRPr="004154DD">
        <w:t xml:space="preserve"> 204 </w:t>
      </w:r>
      <w:proofErr w:type="spellStart"/>
      <w:r w:rsidRPr="004154DD">
        <w:t>countries</w:t>
      </w:r>
      <w:proofErr w:type="spellEnd"/>
      <w:r w:rsidRPr="004154DD">
        <w:t xml:space="preserve"> </w:t>
      </w:r>
      <w:proofErr w:type="spellStart"/>
      <w:r w:rsidRPr="004154DD">
        <w:t>and</w:t>
      </w:r>
      <w:proofErr w:type="spellEnd"/>
      <w:r w:rsidRPr="004154DD">
        <w:t xml:space="preserve"> </w:t>
      </w:r>
      <w:proofErr w:type="spellStart"/>
      <w:r w:rsidRPr="004154DD">
        <w:t>territories</w:t>
      </w:r>
      <w:proofErr w:type="spellEnd"/>
      <w:r w:rsidRPr="004154DD">
        <w:t xml:space="preserve"> </w:t>
      </w:r>
      <w:proofErr w:type="spellStart"/>
      <w:r w:rsidRPr="004154DD">
        <w:t>and</w:t>
      </w:r>
      <w:proofErr w:type="spellEnd"/>
      <w:r w:rsidRPr="004154DD">
        <w:t xml:space="preserve"> 811 </w:t>
      </w:r>
      <w:proofErr w:type="spellStart"/>
      <w:r w:rsidRPr="004154DD">
        <w:t>subnational</w:t>
      </w:r>
      <w:proofErr w:type="spellEnd"/>
      <w:r w:rsidRPr="004154DD">
        <w:t xml:space="preserve"> </w:t>
      </w:r>
      <w:proofErr w:type="spellStart"/>
      <w:r w:rsidRPr="004154DD">
        <w:t>locations</w:t>
      </w:r>
      <w:proofErr w:type="spellEnd"/>
      <w:r w:rsidRPr="004154DD">
        <w:t xml:space="preserve">, 1990-2021: a </w:t>
      </w:r>
      <w:proofErr w:type="spellStart"/>
      <w:r w:rsidRPr="004154DD">
        <w:t>systematic</w:t>
      </w:r>
      <w:proofErr w:type="spellEnd"/>
      <w:r w:rsidRPr="004154DD">
        <w:t xml:space="preserve"> </w:t>
      </w:r>
      <w:proofErr w:type="spellStart"/>
      <w:r w:rsidRPr="004154DD">
        <w:t>analysis</w:t>
      </w:r>
      <w:proofErr w:type="spellEnd"/>
      <w:r w:rsidRPr="004154DD">
        <w:t xml:space="preserve"> </w:t>
      </w:r>
      <w:proofErr w:type="spellStart"/>
      <w:r w:rsidRPr="004154DD">
        <w:t>for</w:t>
      </w:r>
      <w:proofErr w:type="spellEnd"/>
      <w:r w:rsidRPr="004154DD">
        <w:t xml:space="preserve"> </w:t>
      </w:r>
      <w:proofErr w:type="spellStart"/>
      <w:r w:rsidRPr="004154DD">
        <w:t>the</w:t>
      </w:r>
      <w:proofErr w:type="spellEnd"/>
      <w:r w:rsidRPr="004154DD">
        <w:t xml:space="preserve"> </w:t>
      </w:r>
      <w:proofErr w:type="spellStart"/>
      <w:r w:rsidRPr="004154DD">
        <w:t>Global</w:t>
      </w:r>
      <w:proofErr w:type="spellEnd"/>
      <w:r w:rsidRPr="004154DD">
        <w:t xml:space="preserve"> </w:t>
      </w:r>
      <w:proofErr w:type="spellStart"/>
      <w:r w:rsidRPr="004154DD">
        <w:t>Burden</w:t>
      </w:r>
      <w:proofErr w:type="spellEnd"/>
      <w:r w:rsidRPr="004154DD">
        <w:t xml:space="preserve"> </w:t>
      </w:r>
      <w:proofErr w:type="spellStart"/>
      <w:r w:rsidRPr="004154DD">
        <w:t>of</w:t>
      </w:r>
      <w:proofErr w:type="spellEnd"/>
      <w:r w:rsidRPr="004154DD">
        <w:t xml:space="preserve"> </w:t>
      </w:r>
      <w:proofErr w:type="spellStart"/>
      <w:r w:rsidRPr="004154DD">
        <w:t>Disease</w:t>
      </w:r>
      <w:proofErr w:type="spellEnd"/>
      <w:r w:rsidRPr="004154DD">
        <w:t xml:space="preserve"> </w:t>
      </w:r>
      <w:proofErr w:type="spellStart"/>
      <w:r w:rsidRPr="004154DD">
        <w:t>Study</w:t>
      </w:r>
      <w:proofErr w:type="spellEnd"/>
      <w:r w:rsidRPr="004154DD">
        <w:t xml:space="preserve"> 2021. Lancet (</w:t>
      </w:r>
      <w:proofErr w:type="spellStart"/>
      <w:r w:rsidRPr="004154DD">
        <w:t>London</w:t>
      </w:r>
      <w:proofErr w:type="spellEnd"/>
      <w:r w:rsidRPr="004154DD">
        <w:t xml:space="preserve">, England), 403(10440), 2133–2161. </w:t>
      </w:r>
      <w:hyperlink r:id="rId4" w:history="1">
        <w:r w:rsidRPr="00734332">
          <w:rPr>
            <w:rStyle w:val="Hyperlink"/>
          </w:rPr>
          <w:t>https://doi.org/10.1016/S0140-6736(24)00757-8</w:t>
        </w:r>
      </w:hyperlink>
    </w:p>
  </w:footnote>
  <w:footnote w:id="18">
    <w:p w14:paraId="3CACF386" w14:textId="1F9B2165" w:rsidR="007C06B7" w:rsidRDefault="007C06B7" w:rsidP="002421AD">
      <w:pPr>
        <w:pStyle w:val="FootnoteText"/>
        <w:ind w:firstLine="0"/>
      </w:pPr>
      <w:r>
        <w:rPr>
          <w:rStyle w:val="FootnoteReference"/>
        </w:rPr>
        <w:footnoteRef/>
      </w:r>
      <w:proofErr w:type="spellStart"/>
      <w:r w:rsidRPr="004154DD">
        <w:t>Timmis</w:t>
      </w:r>
      <w:proofErr w:type="spellEnd"/>
      <w:r w:rsidRPr="004154DD">
        <w:t xml:space="preserve">, A., </w:t>
      </w:r>
      <w:proofErr w:type="spellStart"/>
      <w:r w:rsidRPr="004154DD">
        <w:t>Vardas</w:t>
      </w:r>
      <w:proofErr w:type="spellEnd"/>
      <w:r w:rsidRPr="004154DD">
        <w:t xml:space="preserve">, P., </w:t>
      </w:r>
      <w:proofErr w:type="spellStart"/>
      <w:r w:rsidRPr="004154DD">
        <w:t>Townsend</w:t>
      </w:r>
      <w:proofErr w:type="spellEnd"/>
      <w:r w:rsidRPr="004154DD">
        <w:t xml:space="preserve">, N., </w:t>
      </w:r>
      <w:proofErr w:type="spellStart"/>
      <w:r w:rsidRPr="004154DD">
        <w:t>Torbica</w:t>
      </w:r>
      <w:proofErr w:type="spellEnd"/>
      <w:r w:rsidRPr="004154DD">
        <w:t xml:space="preserve">, A., </w:t>
      </w:r>
      <w:proofErr w:type="spellStart"/>
      <w:r w:rsidRPr="004154DD">
        <w:t>Katus</w:t>
      </w:r>
      <w:proofErr w:type="spellEnd"/>
      <w:r w:rsidRPr="004154DD">
        <w:t xml:space="preserve">, H., </w:t>
      </w:r>
      <w:proofErr w:type="spellStart"/>
      <w:r w:rsidRPr="004154DD">
        <w:t>De</w:t>
      </w:r>
      <w:proofErr w:type="spellEnd"/>
      <w:r w:rsidRPr="004154DD">
        <w:t xml:space="preserve"> </w:t>
      </w:r>
      <w:proofErr w:type="spellStart"/>
      <w:r w:rsidRPr="004154DD">
        <w:t>Smedt</w:t>
      </w:r>
      <w:proofErr w:type="spellEnd"/>
      <w:r w:rsidRPr="004154DD">
        <w:t xml:space="preserve">, D., </w:t>
      </w:r>
      <w:proofErr w:type="spellStart"/>
      <w:r w:rsidRPr="004154DD">
        <w:t>Gale</w:t>
      </w:r>
      <w:proofErr w:type="spellEnd"/>
      <w:r w:rsidRPr="004154DD">
        <w:t xml:space="preserve">, C. P., </w:t>
      </w:r>
      <w:proofErr w:type="spellStart"/>
      <w:r w:rsidRPr="004154DD">
        <w:t>Maggioni</w:t>
      </w:r>
      <w:proofErr w:type="spellEnd"/>
      <w:r w:rsidRPr="004154DD">
        <w:t xml:space="preserve">, A. P., </w:t>
      </w:r>
      <w:proofErr w:type="spellStart"/>
      <w:r w:rsidRPr="004154DD">
        <w:t>Petersen</w:t>
      </w:r>
      <w:proofErr w:type="spellEnd"/>
      <w:r w:rsidRPr="004154DD">
        <w:t xml:space="preserve">, S. E., </w:t>
      </w:r>
      <w:proofErr w:type="spellStart"/>
      <w:r w:rsidRPr="004154DD">
        <w:t>Huculeci</w:t>
      </w:r>
      <w:proofErr w:type="spellEnd"/>
      <w:r w:rsidRPr="004154DD">
        <w:t xml:space="preserve">, R., </w:t>
      </w:r>
      <w:proofErr w:type="spellStart"/>
      <w:r w:rsidRPr="004154DD">
        <w:t>Kazakiewicz</w:t>
      </w:r>
      <w:proofErr w:type="spellEnd"/>
      <w:r w:rsidRPr="004154DD">
        <w:t xml:space="preserve">, D., </w:t>
      </w:r>
      <w:proofErr w:type="spellStart"/>
      <w:r w:rsidRPr="004154DD">
        <w:t>de</w:t>
      </w:r>
      <w:proofErr w:type="spellEnd"/>
      <w:r w:rsidRPr="004154DD">
        <w:t xml:space="preserve"> </w:t>
      </w:r>
      <w:proofErr w:type="spellStart"/>
      <w:r w:rsidRPr="004154DD">
        <w:t>Benito</w:t>
      </w:r>
      <w:proofErr w:type="spellEnd"/>
      <w:r w:rsidRPr="004154DD">
        <w:t xml:space="preserve"> </w:t>
      </w:r>
      <w:proofErr w:type="spellStart"/>
      <w:r w:rsidRPr="004154DD">
        <w:t>Rubio</w:t>
      </w:r>
      <w:proofErr w:type="spellEnd"/>
      <w:r w:rsidRPr="004154DD">
        <w:t xml:space="preserve">, V., </w:t>
      </w:r>
      <w:proofErr w:type="spellStart"/>
      <w:r w:rsidRPr="004154DD">
        <w:t>Ignatiuk</w:t>
      </w:r>
      <w:proofErr w:type="spellEnd"/>
      <w:r w:rsidRPr="004154DD">
        <w:t>, B., Raisi-</w:t>
      </w:r>
      <w:proofErr w:type="spellStart"/>
      <w:r w:rsidRPr="004154DD">
        <w:t>Estabragh</w:t>
      </w:r>
      <w:proofErr w:type="spellEnd"/>
      <w:r w:rsidRPr="004154DD">
        <w:t xml:space="preserve">, Z., </w:t>
      </w:r>
      <w:proofErr w:type="spellStart"/>
      <w:r w:rsidRPr="004154DD">
        <w:t>Pawlak</w:t>
      </w:r>
      <w:proofErr w:type="spellEnd"/>
      <w:r w:rsidRPr="004154DD">
        <w:t xml:space="preserve">, A., </w:t>
      </w:r>
      <w:proofErr w:type="spellStart"/>
      <w:r w:rsidRPr="004154DD">
        <w:t>Karagiannidis</w:t>
      </w:r>
      <w:proofErr w:type="spellEnd"/>
      <w:r w:rsidRPr="004154DD">
        <w:t xml:space="preserve">, E., </w:t>
      </w:r>
      <w:proofErr w:type="spellStart"/>
      <w:r w:rsidRPr="004154DD">
        <w:t>Treskes</w:t>
      </w:r>
      <w:proofErr w:type="spellEnd"/>
      <w:r w:rsidRPr="004154DD">
        <w:t xml:space="preserve">, R., Gaita, D., </w:t>
      </w:r>
      <w:proofErr w:type="spellStart"/>
      <w:r w:rsidRPr="004154DD">
        <w:t>Beltrame</w:t>
      </w:r>
      <w:proofErr w:type="spellEnd"/>
      <w:r w:rsidRPr="004154DD">
        <w:t xml:space="preserve">, J. F., </w:t>
      </w:r>
      <w:proofErr w:type="spellStart"/>
      <w:r w:rsidRPr="004154DD">
        <w:t>McConnachie</w:t>
      </w:r>
      <w:proofErr w:type="spellEnd"/>
      <w:r w:rsidRPr="004154DD">
        <w:t>, A.</w:t>
      </w:r>
      <w:r>
        <w:t xml:space="preserve"> </w:t>
      </w:r>
      <w:proofErr w:type="spellStart"/>
      <w:r w:rsidRPr="004154DD">
        <w:t>Atlas</w:t>
      </w:r>
      <w:proofErr w:type="spellEnd"/>
      <w:r w:rsidRPr="004154DD">
        <w:t xml:space="preserve"> </w:t>
      </w:r>
      <w:proofErr w:type="spellStart"/>
      <w:r w:rsidRPr="004154DD">
        <w:t>Writing</w:t>
      </w:r>
      <w:proofErr w:type="spellEnd"/>
      <w:r w:rsidRPr="004154DD">
        <w:t xml:space="preserve"> </w:t>
      </w:r>
      <w:proofErr w:type="spellStart"/>
      <w:r w:rsidRPr="004154DD">
        <w:t>Group</w:t>
      </w:r>
      <w:proofErr w:type="spellEnd"/>
      <w:r w:rsidRPr="004154DD">
        <w:t xml:space="preserve">, </w:t>
      </w:r>
      <w:proofErr w:type="spellStart"/>
      <w:r w:rsidRPr="004154DD">
        <w:t>European</w:t>
      </w:r>
      <w:proofErr w:type="spellEnd"/>
      <w:r w:rsidRPr="004154DD">
        <w:t xml:space="preserve"> </w:t>
      </w:r>
      <w:proofErr w:type="spellStart"/>
      <w:r w:rsidRPr="004154DD">
        <w:t>Society</w:t>
      </w:r>
      <w:proofErr w:type="spellEnd"/>
      <w:r w:rsidRPr="004154DD">
        <w:t xml:space="preserve"> </w:t>
      </w:r>
      <w:proofErr w:type="spellStart"/>
      <w:r w:rsidRPr="004154DD">
        <w:t>of</w:t>
      </w:r>
      <w:proofErr w:type="spellEnd"/>
      <w:r w:rsidRPr="004154DD">
        <w:t xml:space="preserve"> </w:t>
      </w:r>
      <w:proofErr w:type="spellStart"/>
      <w:r w:rsidRPr="004154DD">
        <w:t>Cardiology</w:t>
      </w:r>
      <w:proofErr w:type="spellEnd"/>
      <w:r w:rsidRPr="004154DD">
        <w:t xml:space="preserve"> (2022). </w:t>
      </w:r>
      <w:proofErr w:type="spellStart"/>
      <w:r w:rsidRPr="004154DD">
        <w:t>European</w:t>
      </w:r>
      <w:proofErr w:type="spellEnd"/>
      <w:r w:rsidRPr="004154DD">
        <w:t xml:space="preserve"> </w:t>
      </w:r>
      <w:proofErr w:type="spellStart"/>
      <w:r w:rsidRPr="004154DD">
        <w:t>Society</w:t>
      </w:r>
      <w:proofErr w:type="spellEnd"/>
      <w:r w:rsidRPr="004154DD">
        <w:t xml:space="preserve"> </w:t>
      </w:r>
      <w:proofErr w:type="spellStart"/>
      <w:r w:rsidRPr="004154DD">
        <w:t>of</w:t>
      </w:r>
      <w:proofErr w:type="spellEnd"/>
      <w:r w:rsidRPr="004154DD">
        <w:t xml:space="preserve"> </w:t>
      </w:r>
      <w:proofErr w:type="spellStart"/>
      <w:r w:rsidRPr="004154DD">
        <w:t>Cardiology</w:t>
      </w:r>
      <w:proofErr w:type="spellEnd"/>
      <w:r w:rsidRPr="004154DD">
        <w:t xml:space="preserve">: </w:t>
      </w:r>
      <w:proofErr w:type="spellStart"/>
      <w:r w:rsidRPr="004154DD">
        <w:t>cardiovascular</w:t>
      </w:r>
      <w:proofErr w:type="spellEnd"/>
      <w:r w:rsidRPr="004154DD">
        <w:t xml:space="preserve"> </w:t>
      </w:r>
      <w:proofErr w:type="spellStart"/>
      <w:r w:rsidRPr="004154DD">
        <w:t>disease</w:t>
      </w:r>
      <w:proofErr w:type="spellEnd"/>
      <w:r w:rsidRPr="004154DD">
        <w:t xml:space="preserve"> </w:t>
      </w:r>
      <w:proofErr w:type="spellStart"/>
      <w:r w:rsidRPr="004154DD">
        <w:t>statistics</w:t>
      </w:r>
      <w:proofErr w:type="spellEnd"/>
      <w:r w:rsidRPr="004154DD">
        <w:t xml:space="preserve"> 2021. </w:t>
      </w:r>
      <w:proofErr w:type="spellStart"/>
      <w:r w:rsidRPr="004154DD">
        <w:rPr>
          <w:i/>
          <w:iCs/>
        </w:rPr>
        <w:t>European</w:t>
      </w:r>
      <w:proofErr w:type="spellEnd"/>
      <w:r w:rsidRPr="004154DD">
        <w:rPr>
          <w:i/>
          <w:iCs/>
        </w:rPr>
        <w:t xml:space="preserve"> </w:t>
      </w:r>
      <w:proofErr w:type="spellStart"/>
      <w:r w:rsidRPr="004154DD">
        <w:rPr>
          <w:i/>
          <w:iCs/>
        </w:rPr>
        <w:t>heart</w:t>
      </w:r>
      <w:proofErr w:type="spellEnd"/>
      <w:r w:rsidRPr="004154DD">
        <w:rPr>
          <w:i/>
          <w:iCs/>
        </w:rPr>
        <w:t xml:space="preserve"> </w:t>
      </w:r>
      <w:proofErr w:type="spellStart"/>
      <w:r w:rsidRPr="004154DD">
        <w:rPr>
          <w:i/>
          <w:iCs/>
        </w:rPr>
        <w:t>journal</w:t>
      </w:r>
      <w:proofErr w:type="spellEnd"/>
      <w:r w:rsidRPr="004154DD">
        <w:t xml:space="preserve">, </w:t>
      </w:r>
      <w:r w:rsidRPr="004154DD">
        <w:rPr>
          <w:i/>
          <w:iCs/>
        </w:rPr>
        <w:t>43</w:t>
      </w:r>
      <w:r w:rsidRPr="004154DD">
        <w:t xml:space="preserve">(8), 716–799. </w:t>
      </w:r>
      <w:hyperlink r:id="rId5" w:history="1">
        <w:r w:rsidRPr="00734332">
          <w:rPr>
            <w:rStyle w:val="Hyperlink"/>
          </w:rPr>
          <w:t>https://doi.org/10.1093/eurheartj/ehab892</w:t>
        </w:r>
      </w:hyperlink>
      <w:r w:rsidRPr="004154DD">
        <w:t xml:space="preserve"> </w:t>
      </w:r>
    </w:p>
  </w:footnote>
  <w:footnote w:id="19">
    <w:p w14:paraId="42F05138" w14:textId="7409840A" w:rsidR="007C06B7" w:rsidRDefault="007C06B7" w:rsidP="002421AD">
      <w:pPr>
        <w:pStyle w:val="FootnoteText"/>
        <w:ind w:firstLine="0"/>
      </w:pPr>
      <w:r>
        <w:rPr>
          <w:rStyle w:val="FootnoteReference"/>
        </w:rPr>
        <w:footnoteRef/>
      </w:r>
      <w:proofErr w:type="spellStart"/>
      <w:r>
        <w:t>World</w:t>
      </w:r>
      <w:proofErr w:type="spellEnd"/>
      <w:r>
        <w:t xml:space="preserve"> Health </w:t>
      </w:r>
      <w:proofErr w:type="spellStart"/>
      <w:r>
        <w:t>organization</w:t>
      </w:r>
      <w:proofErr w:type="spellEnd"/>
      <w:r>
        <w:t xml:space="preserve"> </w:t>
      </w:r>
      <w:proofErr w:type="spellStart"/>
      <w:r>
        <w:t>European</w:t>
      </w:r>
      <w:proofErr w:type="spellEnd"/>
      <w:r>
        <w:t xml:space="preserve"> </w:t>
      </w:r>
      <w:proofErr w:type="spellStart"/>
      <w:r>
        <w:t>Region</w:t>
      </w:r>
      <w:proofErr w:type="spellEnd"/>
      <w:r>
        <w:t xml:space="preserve">, </w:t>
      </w:r>
      <w:proofErr w:type="spellStart"/>
      <w:r>
        <w:t>European</w:t>
      </w:r>
      <w:proofErr w:type="spellEnd"/>
      <w:r>
        <w:t xml:space="preserve"> </w:t>
      </w:r>
      <w:proofErr w:type="spellStart"/>
      <w:r>
        <w:t>health</w:t>
      </w:r>
      <w:proofErr w:type="spellEnd"/>
      <w:r>
        <w:t xml:space="preserve"> </w:t>
      </w:r>
      <w:proofErr w:type="spellStart"/>
      <w:r>
        <w:t>report</w:t>
      </w:r>
      <w:proofErr w:type="spellEnd"/>
      <w:r>
        <w:t xml:space="preserve"> 2024 “</w:t>
      </w:r>
      <w:proofErr w:type="spellStart"/>
      <w:r>
        <w:t>Keeping</w:t>
      </w:r>
      <w:proofErr w:type="spellEnd"/>
      <w:r>
        <w:t xml:space="preserve"> </w:t>
      </w:r>
      <w:proofErr w:type="spellStart"/>
      <w:r>
        <w:t>health</w:t>
      </w:r>
      <w:proofErr w:type="spellEnd"/>
      <w:r>
        <w:t xml:space="preserve"> </w:t>
      </w:r>
      <w:proofErr w:type="spellStart"/>
      <w:r>
        <w:t>high</w:t>
      </w:r>
      <w:proofErr w:type="spellEnd"/>
      <w:r>
        <w:t xml:space="preserve"> </w:t>
      </w:r>
      <w:proofErr w:type="spellStart"/>
      <w:r>
        <w:t>on</w:t>
      </w:r>
      <w:proofErr w:type="spellEnd"/>
      <w:r>
        <w:t xml:space="preserve"> </w:t>
      </w:r>
      <w:proofErr w:type="spellStart"/>
      <w:r>
        <w:t>the</w:t>
      </w:r>
      <w:proofErr w:type="spellEnd"/>
      <w:r>
        <w:t xml:space="preserve"> </w:t>
      </w:r>
      <w:proofErr w:type="spellStart"/>
      <w:r>
        <w:t>agenda</w:t>
      </w:r>
      <w:proofErr w:type="spellEnd"/>
      <w:r>
        <w:t xml:space="preserve">”. </w:t>
      </w:r>
      <w:proofErr w:type="spellStart"/>
      <w:r>
        <w:t>Main</w:t>
      </w:r>
      <w:proofErr w:type="spellEnd"/>
      <w:r>
        <w:t xml:space="preserve"> </w:t>
      </w:r>
      <w:proofErr w:type="spellStart"/>
      <w:r>
        <w:t>causes</w:t>
      </w:r>
      <w:proofErr w:type="spellEnd"/>
      <w:r>
        <w:t xml:space="preserve"> </w:t>
      </w:r>
      <w:proofErr w:type="spellStart"/>
      <w:r>
        <w:t>of</w:t>
      </w:r>
      <w:proofErr w:type="spellEnd"/>
      <w:r>
        <w:t xml:space="preserve"> </w:t>
      </w:r>
      <w:proofErr w:type="spellStart"/>
      <w:r>
        <w:t>death</w:t>
      </w:r>
      <w:proofErr w:type="spellEnd"/>
      <w:r>
        <w:t>, 12 lpp.</w:t>
      </w:r>
    </w:p>
  </w:footnote>
  <w:footnote w:id="20">
    <w:p w14:paraId="3F4725FF" w14:textId="3E12D887" w:rsidR="005750E4" w:rsidRDefault="005750E4" w:rsidP="002421AD">
      <w:pPr>
        <w:pStyle w:val="FootnoteText"/>
        <w:ind w:firstLine="0"/>
      </w:pPr>
      <w:r>
        <w:rPr>
          <w:rStyle w:val="FootnoteReference"/>
        </w:rPr>
        <w:footnoteRef/>
      </w:r>
      <w:r>
        <w:t>Slimību profilakses un kontroles centra Veselības statistikas datu bāze, 2015-2023</w:t>
      </w:r>
    </w:p>
  </w:footnote>
  <w:footnote w:id="21">
    <w:p w14:paraId="6586A21C" w14:textId="013CC18C" w:rsidR="00D31DB7" w:rsidRPr="005552C3" w:rsidRDefault="00D31DB7" w:rsidP="002421AD">
      <w:pPr>
        <w:pStyle w:val="FootnoteText"/>
        <w:ind w:firstLine="0"/>
        <w:rPr>
          <w:rFonts w:cs="Times New Roman"/>
        </w:rPr>
      </w:pPr>
      <w:r w:rsidRPr="005552C3">
        <w:rPr>
          <w:rStyle w:val="FootnoteReference"/>
          <w:rFonts w:cs="Times New Roman"/>
        </w:rPr>
        <w:footnoteRef/>
      </w:r>
      <w:hyperlink r:id="rId6" w:history="1">
        <w:r w:rsidRPr="005552C3">
          <w:rPr>
            <w:rStyle w:val="Hyperlink"/>
            <w:rFonts w:cs="Times New Roman"/>
          </w:rPr>
          <w:t>https://www.oecd.org/health/health-systems/Avoidable-mortality-2019-Joint-OECD-Eurostat-List-preventable-treatable-causes-of-death.pdf?_ga=2.258155022.582757621.1693225029-462632234.1663943440</w:t>
        </w:r>
      </w:hyperlink>
      <w:r w:rsidRPr="005552C3">
        <w:rPr>
          <w:rFonts w:cs="Times New Roman"/>
        </w:rPr>
        <w:t xml:space="preserve"> </w:t>
      </w:r>
    </w:p>
  </w:footnote>
  <w:footnote w:id="22">
    <w:p w14:paraId="4E383E6B" w14:textId="5DD13609" w:rsidR="00D31DB7" w:rsidRDefault="00D31DB7" w:rsidP="002421AD">
      <w:pPr>
        <w:pStyle w:val="FootnoteText"/>
        <w:ind w:firstLine="0"/>
      </w:pPr>
      <w:r>
        <w:rPr>
          <w:rStyle w:val="FootnoteReference"/>
        </w:rPr>
        <w:footnoteRef/>
      </w:r>
      <w:r w:rsidRPr="007D5CDA">
        <w:t>https://www.spkc.gov.lv/lv/latvijas-iedzivotaju-veselibu-ietekmejosie-paradumi</w:t>
      </w:r>
    </w:p>
  </w:footnote>
  <w:footnote w:id="23">
    <w:p w14:paraId="5EBF65B6" w14:textId="39892806" w:rsidR="00D31DB7" w:rsidRPr="00436569" w:rsidRDefault="00D31DB7" w:rsidP="002421AD">
      <w:pPr>
        <w:pStyle w:val="FootnoteText"/>
        <w:ind w:firstLine="0"/>
      </w:pPr>
      <w:r>
        <w:rPr>
          <w:rStyle w:val="FootnoteReference"/>
        </w:rPr>
        <w:footnoteRef/>
      </w:r>
      <w:bookmarkStart w:id="12" w:name="_Hlk197941417"/>
      <w:r w:rsidRPr="005552C3">
        <w:rPr>
          <w:rFonts w:eastAsia="Aptos" w:cs="Times New Roman"/>
          <w:lang w:val="en-US"/>
        </w:rPr>
        <w:t xml:space="preserve">Kotseva, K., De Backer, et al. EUROASPIRE Investigators* (2019). Lifestyle and impact on cardiovascular risk factor control in coronary patients across 27 countries: Results from the European Society of Cardiology ESC-EORP EUROASPIRE V registry. </w:t>
      </w:r>
      <w:r w:rsidRPr="005552C3">
        <w:rPr>
          <w:rFonts w:eastAsia="Aptos" w:cs="Times New Roman"/>
          <w:i/>
          <w:iCs/>
          <w:lang w:val="en-US"/>
        </w:rPr>
        <w:t>European journal of preventive cardiology</w:t>
      </w:r>
      <w:r w:rsidRPr="005552C3">
        <w:rPr>
          <w:rFonts w:eastAsia="Aptos" w:cs="Times New Roman"/>
          <w:lang w:val="en-US"/>
        </w:rPr>
        <w:t xml:space="preserve">, </w:t>
      </w:r>
      <w:r w:rsidRPr="005552C3">
        <w:rPr>
          <w:rFonts w:eastAsia="Aptos" w:cs="Times New Roman"/>
          <w:i/>
          <w:iCs/>
          <w:lang w:val="en-US"/>
        </w:rPr>
        <w:t>26</w:t>
      </w:r>
      <w:r w:rsidRPr="005552C3">
        <w:rPr>
          <w:rFonts w:eastAsia="Aptos" w:cs="Times New Roman"/>
          <w:lang w:val="en-US"/>
        </w:rPr>
        <w:t xml:space="preserve">(8), 824–835. https://doi.org/10.1177/2047487318825350  </w:t>
      </w:r>
      <w:r w:rsidRPr="005552C3">
        <w:rPr>
          <w:rFonts w:eastAsia="Times New Roman" w:cs="Times New Roman"/>
          <w:lang w:val="en-US"/>
        </w:rPr>
        <w:t xml:space="preserve"> </w:t>
      </w:r>
      <w:bookmarkEnd w:id="12"/>
    </w:p>
  </w:footnote>
  <w:footnote w:id="24">
    <w:p w14:paraId="3E1DDF24" w14:textId="523264B4" w:rsidR="00D31DB7" w:rsidRPr="005552C3" w:rsidRDefault="00D31DB7" w:rsidP="002421AD">
      <w:pPr>
        <w:pStyle w:val="FootnoteText"/>
        <w:ind w:firstLine="0"/>
      </w:pPr>
      <w:r w:rsidRPr="005552C3">
        <w:rPr>
          <w:rStyle w:val="FootnoteReference"/>
        </w:rPr>
        <w:footnoteRef/>
      </w:r>
      <w:r w:rsidRPr="005552C3">
        <w:t>https://www.spkc.gov.lv/lv/veselibu-ietekmejoso-paradumu-petijumi</w:t>
      </w:r>
    </w:p>
  </w:footnote>
  <w:footnote w:id="25">
    <w:p w14:paraId="1B0636C1" w14:textId="724E1BB0" w:rsidR="00D31DB7" w:rsidRPr="005552C3" w:rsidRDefault="00D31DB7" w:rsidP="002421AD">
      <w:pPr>
        <w:pStyle w:val="FootnoteText"/>
        <w:ind w:firstLine="0"/>
      </w:pPr>
      <w:r w:rsidRPr="005552C3">
        <w:rPr>
          <w:rStyle w:val="FootnoteReference"/>
        </w:rPr>
        <w:footnoteRef/>
      </w:r>
      <w:r w:rsidRPr="005552C3">
        <w:t>https://www.spkc.gov.lv/lv/latvijas-iedzivotaju-veselibu-ietekmejosie-paradumi</w:t>
      </w:r>
    </w:p>
  </w:footnote>
  <w:footnote w:id="26">
    <w:p w14:paraId="7BB675F7" w14:textId="34AC547F" w:rsidR="00C56AA8" w:rsidRPr="00436569" w:rsidRDefault="00C56AA8" w:rsidP="002421AD">
      <w:pPr>
        <w:pStyle w:val="FootnoteText"/>
        <w:ind w:firstLine="0"/>
      </w:pPr>
      <w:r>
        <w:rPr>
          <w:rStyle w:val="FootnoteReference"/>
        </w:rPr>
        <w:footnoteRef/>
      </w:r>
      <w:r>
        <w:t>Latvijas reģionu veselības profils 2015-2022, Slimību profilakses un kontroles centrs 2023</w:t>
      </w:r>
    </w:p>
  </w:footnote>
  <w:footnote w:id="27">
    <w:p w14:paraId="14982A9F" w14:textId="1B3E00AB" w:rsidR="00B75252" w:rsidRDefault="00B75252" w:rsidP="002421AD">
      <w:pPr>
        <w:pStyle w:val="FootnoteText"/>
        <w:ind w:firstLine="0"/>
      </w:pPr>
      <w:r>
        <w:rPr>
          <w:rStyle w:val="FootnoteReference"/>
        </w:rPr>
        <w:footnoteRef/>
      </w:r>
      <w:r w:rsidRPr="005552C3">
        <w:rPr>
          <w:rFonts w:eastAsia="Times New Roman" w:cs="Times New Roman"/>
          <w:lang w:val="en-US"/>
        </w:rPr>
        <w:t xml:space="preserve">Feigin VL, Roth GA, </w:t>
      </w:r>
      <w:proofErr w:type="spellStart"/>
      <w:r w:rsidRPr="005552C3">
        <w:rPr>
          <w:rFonts w:eastAsia="Times New Roman" w:cs="Times New Roman"/>
          <w:lang w:val="en-US"/>
        </w:rPr>
        <w:t>Naghavi</w:t>
      </w:r>
      <w:proofErr w:type="spellEnd"/>
      <w:r w:rsidRPr="005552C3">
        <w:rPr>
          <w:rFonts w:eastAsia="Times New Roman" w:cs="Times New Roman"/>
          <w:lang w:val="en-US"/>
        </w:rPr>
        <w:t xml:space="preserve"> M, et al; Global Burden of Diseases, Injuries and Risk Factors Study 2013 and Stroke Experts Writing Group. Global burden of stroke and risk factors in 188 countries, during 1990–2013: a systematic analysis for the Global Burden of Disease Study 2013. Lancet Neurol. 2016;15(9):913–924</w:t>
      </w:r>
    </w:p>
  </w:footnote>
  <w:footnote w:id="28">
    <w:p w14:paraId="47ABEF6D" w14:textId="7E804E05" w:rsidR="00B75252" w:rsidRDefault="00B75252" w:rsidP="002421AD">
      <w:pPr>
        <w:pStyle w:val="FootnoteText"/>
        <w:ind w:firstLine="0"/>
      </w:pPr>
      <w:r>
        <w:rPr>
          <w:rStyle w:val="FootnoteReference"/>
        </w:rPr>
        <w:footnoteRef/>
      </w:r>
      <w:r w:rsidRPr="005552C3">
        <w:t>https://www.spkc.gov.lv/lv/datu-vizualizacijas-par-smekesanu</w:t>
      </w:r>
    </w:p>
  </w:footnote>
  <w:footnote w:id="29">
    <w:p w14:paraId="2CD5AFBD" w14:textId="06441FB0" w:rsidR="00B75252" w:rsidRDefault="00B75252" w:rsidP="002421AD">
      <w:pPr>
        <w:pStyle w:val="FootnoteText"/>
        <w:ind w:firstLine="0"/>
      </w:pPr>
      <w:r>
        <w:rPr>
          <w:rStyle w:val="FootnoteReference"/>
        </w:rPr>
        <w:footnoteRef/>
      </w:r>
      <w:proofErr w:type="spellStart"/>
      <w:r w:rsidRPr="00B75252">
        <w:t>World</w:t>
      </w:r>
      <w:proofErr w:type="spellEnd"/>
      <w:r w:rsidRPr="00B75252">
        <w:t xml:space="preserve"> Health </w:t>
      </w:r>
      <w:proofErr w:type="spellStart"/>
      <w:r w:rsidRPr="00B75252">
        <w:t>organization</w:t>
      </w:r>
      <w:proofErr w:type="spellEnd"/>
      <w:r w:rsidRPr="00B75252">
        <w:t xml:space="preserve"> </w:t>
      </w:r>
      <w:proofErr w:type="spellStart"/>
      <w:r w:rsidRPr="00B75252">
        <w:t>European</w:t>
      </w:r>
      <w:proofErr w:type="spellEnd"/>
      <w:r w:rsidRPr="00B75252">
        <w:t xml:space="preserve"> </w:t>
      </w:r>
      <w:proofErr w:type="spellStart"/>
      <w:r w:rsidRPr="00B75252">
        <w:t>Region</w:t>
      </w:r>
      <w:proofErr w:type="spellEnd"/>
      <w:r w:rsidRPr="00B75252">
        <w:t xml:space="preserve">, </w:t>
      </w:r>
      <w:proofErr w:type="spellStart"/>
      <w:r w:rsidRPr="00B75252">
        <w:t>European</w:t>
      </w:r>
      <w:proofErr w:type="spellEnd"/>
      <w:r w:rsidRPr="00B75252">
        <w:t xml:space="preserve"> </w:t>
      </w:r>
      <w:proofErr w:type="spellStart"/>
      <w:r w:rsidRPr="00B75252">
        <w:t>health</w:t>
      </w:r>
      <w:proofErr w:type="spellEnd"/>
      <w:r w:rsidRPr="00B75252">
        <w:t xml:space="preserve"> </w:t>
      </w:r>
      <w:proofErr w:type="spellStart"/>
      <w:r w:rsidRPr="00B75252">
        <w:t>report</w:t>
      </w:r>
      <w:proofErr w:type="spellEnd"/>
      <w:r w:rsidRPr="00B75252">
        <w:t xml:space="preserve"> 2024 “</w:t>
      </w:r>
      <w:proofErr w:type="spellStart"/>
      <w:r w:rsidRPr="00B75252">
        <w:t>Keeping</w:t>
      </w:r>
      <w:proofErr w:type="spellEnd"/>
      <w:r w:rsidRPr="00B75252">
        <w:t xml:space="preserve"> </w:t>
      </w:r>
      <w:proofErr w:type="spellStart"/>
      <w:r w:rsidRPr="00B75252">
        <w:t>health</w:t>
      </w:r>
      <w:proofErr w:type="spellEnd"/>
      <w:r w:rsidRPr="00B75252">
        <w:t xml:space="preserve"> </w:t>
      </w:r>
      <w:proofErr w:type="spellStart"/>
      <w:r w:rsidRPr="00B75252">
        <w:t>high</w:t>
      </w:r>
      <w:proofErr w:type="spellEnd"/>
      <w:r w:rsidRPr="00B75252">
        <w:t xml:space="preserve"> </w:t>
      </w:r>
      <w:proofErr w:type="spellStart"/>
      <w:r w:rsidRPr="00B75252">
        <w:t>on</w:t>
      </w:r>
      <w:proofErr w:type="spellEnd"/>
      <w:r w:rsidRPr="00B75252">
        <w:t xml:space="preserve"> </w:t>
      </w:r>
      <w:proofErr w:type="spellStart"/>
      <w:r w:rsidRPr="00B75252">
        <w:t>the</w:t>
      </w:r>
      <w:proofErr w:type="spellEnd"/>
      <w:r w:rsidRPr="00B75252">
        <w:t xml:space="preserve"> </w:t>
      </w:r>
      <w:proofErr w:type="spellStart"/>
      <w:r w:rsidRPr="00B75252">
        <w:t>agenda</w:t>
      </w:r>
      <w:proofErr w:type="spellEnd"/>
      <w:r w:rsidRPr="00B75252">
        <w:t xml:space="preserve">”. </w:t>
      </w:r>
      <w:proofErr w:type="spellStart"/>
      <w:r w:rsidRPr="00B75252">
        <w:t>Main</w:t>
      </w:r>
      <w:proofErr w:type="spellEnd"/>
      <w:r w:rsidRPr="00B75252">
        <w:t xml:space="preserve"> </w:t>
      </w:r>
      <w:proofErr w:type="spellStart"/>
      <w:r w:rsidRPr="00B75252">
        <w:t>causes</w:t>
      </w:r>
      <w:proofErr w:type="spellEnd"/>
      <w:r w:rsidRPr="00B75252">
        <w:t xml:space="preserve"> </w:t>
      </w:r>
      <w:proofErr w:type="spellStart"/>
      <w:r w:rsidRPr="00B75252">
        <w:t>of</w:t>
      </w:r>
      <w:proofErr w:type="spellEnd"/>
      <w:r w:rsidRPr="00B75252">
        <w:t xml:space="preserve"> </w:t>
      </w:r>
      <w:proofErr w:type="spellStart"/>
      <w:r w:rsidRPr="00B75252">
        <w:t>death</w:t>
      </w:r>
      <w:proofErr w:type="spellEnd"/>
      <w:r w:rsidRPr="00B75252">
        <w:t>, 113 lpp.</w:t>
      </w:r>
    </w:p>
  </w:footnote>
  <w:footnote w:id="30">
    <w:p w14:paraId="1E25228B" w14:textId="548B7CEB" w:rsidR="00D7294E" w:rsidRDefault="00D7294E" w:rsidP="00D7294E">
      <w:pPr>
        <w:pStyle w:val="FootnoteText"/>
        <w:ind w:firstLine="0"/>
      </w:pPr>
      <w:r>
        <w:rPr>
          <w:rStyle w:val="FootnoteReference"/>
        </w:rPr>
        <w:footnoteRef/>
      </w:r>
      <w:hyperlink r:id="rId7" w:history="1">
        <w:r w:rsidRPr="003E4F73">
          <w:rPr>
            <w:rStyle w:val="Hyperlink"/>
          </w:rPr>
          <w:t>https://www.who.int/initiatives/mpower</w:t>
        </w:r>
      </w:hyperlink>
    </w:p>
  </w:footnote>
  <w:footnote w:id="31">
    <w:p w14:paraId="11AAEAE4" w14:textId="2AD1FAB3" w:rsidR="00D7294E" w:rsidRDefault="00D7294E" w:rsidP="00D7294E">
      <w:pPr>
        <w:pStyle w:val="FootnoteText"/>
        <w:ind w:firstLine="0"/>
      </w:pPr>
      <w:r>
        <w:rPr>
          <w:rStyle w:val="FootnoteReference"/>
        </w:rPr>
        <w:footnoteRef/>
      </w:r>
      <w:hyperlink r:id="rId8" w:history="1">
        <w:r w:rsidRPr="003E4F73">
          <w:rPr>
            <w:rStyle w:val="Hyperlink"/>
          </w:rPr>
          <w:t>https://www.who.int/publications/i/item/9789240091078</w:t>
        </w:r>
      </w:hyperlink>
    </w:p>
  </w:footnote>
  <w:footnote w:id="32">
    <w:p w14:paraId="60808D1F" w14:textId="2DEB3EDD" w:rsidR="00B75252" w:rsidRPr="005552C3" w:rsidRDefault="00B75252" w:rsidP="002421AD">
      <w:pPr>
        <w:pStyle w:val="FootnoteText"/>
        <w:ind w:firstLine="0"/>
      </w:pPr>
      <w:r w:rsidRPr="005552C3">
        <w:rPr>
          <w:rStyle w:val="FootnoteReference"/>
        </w:rPr>
        <w:footnoteRef/>
      </w:r>
      <w:r w:rsidRPr="005552C3">
        <w:t xml:space="preserve">Health </w:t>
      </w:r>
      <w:proofErr w:type="spellStart"/>
      <w:r w:rsidRPr="005552C3">
        <w:t>at</w:t>
      </w:r>
      <w:proofErr w:type="spellEnd"/>
      <w:r w:rsidRPr="005552C3">
        <w:t xml:space="preserve"> </w:t>
      </w:r>
      <w:proofErr w:type="spellStart"/>
      <w:r w:rsidRPr="005552C3">
        <w:t>Glance</w:t>
      </w:r>
      <w:proofErr w:type="spellEnd"/>
      <w:r w:rsidRPr="005552C3">
        <w:t xml:space="preserve"> </w:t>
      </w:r>
      <w:proofErr w:type="spellStart"/>
      <w:r w:rsidRPr="005552C3">
        <w:t>Europe</w:t>
      </w:r>
      <w:proofErr w:type="spellEnd"/>
      <w:r w:rsidRPr="005552C3">
        <w:t xml:space="preserve"> 2022, OECD; </w:t>
      </w:r>
      <w:hyperlink r:id="rId9">
        <w:r w:rsidRPr="005552C3">
          <w:rPr>
            <w:rStyle w:val="Hyperlink"/>
          </w:rPr>
          <w:t>https://www.oecd.org/health/health-at-a-glance-europe/</w:t>
        </w:r>
      </w:hyperlink>
    </w:p>
  </w:footnote>
  <w:footnote w:id="33">
    <w:p w14:paraId="3EB2DA7E" w14:textId="60761AB3" w:rsidR="00B75252" w:rsidRPr="005552C3" w:rsidRDefault="00B75252" w:rsidP="002421AD">
      <w:pPr>
        <w:pStyle w:val="FootnoteText"/>
        <w:ind w:firstLine="0"/>
      </w:pPr>
      <w:r w:rsidRPr="005552C3">
        <w:rPr>
          <w:rStyle w:val="FootnoteReference"/>
        </w:rPr>
        <w:footnoteRef/>
      </w:r>
      <w:hyperlink r:id="rId10">
        <w:r w:rsidRPr="005552C3">
          <w:rPr>
            <w:rStyle w:val="Hyperlink"/>
          </w:rPr>
          <w:t>https://www.spkc.gov.lv/lv/atkaribu-slimibas</w:t>
        </w:r>
      </w:hyperlink>
      <w:r w:rsidRPr="005552C3">
        <w:t xml:space="preserve"> </w:t>
      </w:r>
    </w:p>
  </w:footnote>
  <w:footnote w:id="34">
    <w:p w14:paraId="0EC0F12E" w14:textId="252ABA12" w:rsidR="00B75252" w:rsidRDefault="00B75252" w:rsidP="002421AD">
      <w:pPr>
        <w:pStyle w:val="FootnoteText"/>
        <w:ind w:firstLine="0"/>
      </w:pPr>
      <w:r w:rsidRPr="005552C3">
        <w:rPr>
          <w:rStyle w:val="FootnoteReference"/>
        </w:rPr>
        <w:footnoteRef/>
      </w:r>
      <w:hyperlink r:id="rId11" w:history="1">
        <w:r w:rsidRPr="00B70384">
          <w:rPr>
            <w:rStyle w:val="Hyperlink"/>
          </w:rPr>
          <w:t>https://www.esparveselibu.lv/petijums/petijums-par-psihisko-traucejumu-un-pasnavnieciskas-uzvedibas-izplatibu-latvija</w:t>
        </w:r>
      </w:hyperlink>
    </w:p>
  </w:footnote>
  <w:footnote w:id="35">
    <w:p w14:paraId="58BC4A4A" w14:textId="307DD694" w:rsidR="00D7294E" w:rsidRDefault="00D7294E" w:rsidP="00E5572F">
      <w:pPr>
        <w:pStyle w:val="FootnoteText"/>
        <w:ind w:firstLine="0"/>
      </w:pPr>
      <w:r>
        <w:rPr>
          <w:rStyle w:val="FootnoteReference"/>
        </w:rPr>
        <w:footnoteRef/>
      </w:r>
      <w:r w:rsidRPr="00F21096">
        <w:t>https://ehnheart.org/activities/publications/prevention/ehn-position-paper-on-the-impact-of-alcohol-consumption-on-cardiovascular-disease/</w:t>
      </w:r>
    </w:p>
  </w:footnote>
  <w:footnote w:id="36">
    <w:p w14:paraId="18059CE2" w14:textId="3FE572E9" w:rsidR="00ED4436" w:rsidRPr="0098360E" w:rsidRDefault="00ED4436" w:rsidP="002421AD">
      <w:pPr>
        <w:ind w:firstLine="0"/>
        <w:rPr>
          <w:sz w:val="20"/>
          <w:szCs w:val="20"/>
        </w:rPr>
      </w:pPr>
      <w:r w:rsidRPr="0098360E">
        <w:rPr>
          <w:rStyle w:val="FootnoteReference"/>
          <w:sz w:val="20"/>
          <w:szCs w:val="20"/>
        </w:rPr>
        <w:footnoteRef/>
      </w:r>
      <w:proofErr w:type="spellStart"/>
      <w:r w:rsidRPr="0098360E">
        <w:rPr>
          <w:sz w:val="20"/>
          <w:szCs w:val="20"/>
        </w:rPr>
        <w:t>Council</w:t>
      </w:r>
      <w:proofErr w:type="spellEnd"/>
      <w:r w:rsidRPr="0098360E">
        <w:rPr>
          <w:sz w:val="20"/>
          <w:szCs w:val="20"/>
        </w:rPr>
        <w:t xml:space="preserve"> </w:t>
      </w:r>
      <w:proofErr w:type="spellStart"/>
      <w:r w:rsidRPr="0098360E">
        <w:rPr>
          <w:sz w:val="20"/>
          <w:szCs w:val="20"/>
        </w:rPr>
        <w:t>conclusions</w:t>
      </w:r>
      <w:proofErr w:type="spellEnd"/>
      <w:r w:rsidRPr="0098360E">
        <w:rPr>
          <w:sz w:val="20"/>
          <w:szCs w:val="20"/>
        </w:rPr>
        <w:t xml:space="preserve"> </w:t>
      </w:r>
      <w:proofErr w:type="spellStart"/>
      <w:r w:rsidRPr="0098360E">
        <w:rPr>
          <w:sz w:val="20"/>
          <w:szCs w:val="20"/>
        </w:rPr>
        <w:t>on</w:t>
      </w:r>
      <w:proofErr w:type="spellEnd"/>
      <w:r w:rsidRPr="0098360E">
        <w:rPr>
          <w:sz w:val="20"/>
          <w:szCs w:val="20"/>
        </w:rPr>
        <w:t xml:space="preserve"> </w:t>
      </w:r>
      <w:proofErr w:type="spellStart"/>
      <w:r w:rsidRPr="0098360E">
        <w:rPr>
          <w:sz w:val="20"/>
          <w:szCs w:val="20"/>
        </w:rPr>
        <w:t>the</w:t>
      </w:r>
      <w:proofErr w:type="spellEnd"/>
      <w:r w:rsidRPr="0098360E">
        <w:rPr>
          <w:sz w:val="20"/>
          <w:szCs w:val="20"/>
        </w:rPr>
        <w:t xml:space="preserve"> </w:t>
      </w:r>
      <w:proofErr w:type="spellStart"/>
      <w:r w:rsidRPr="0098360E">
        <w:rPr>
          <w:sz w:val="20"/>
          <w:szCs w:val="20"/>
        </w:rPr>
        <w:t>improvement</w:t>
      </w:r>
      <w:proofErr w:type="spellEnd"/>
      <w:r w:rsidRPr="0098360E">
        <w:rPr>
          <w:sz w:val="20"/>
          <w:szCs w:val="20"/>
        </w:rPr>
        <w:t xml:space="preserve"> </w:t>
      </w:r>
      <w:proofErr w:type="spellStart"/>
      <w:r w:rsidRPr="0098360E">
        <w:rPr>
          <w:sz w:val="20"/>
          <w:szCs w:val="20"/>
        </w:rPr>
        <w:t>of</w:t>
      </w:r>
      <w:proofErr w:type="spellEnd"/>
      <w:r w:rsidRPr="0098360E">
        <w:rPr>
          <w:sz w:val="20"/>
          <w:szCs w:val="20"/>
        </w:rPr>
        <w:t xml:space="preserve"> </w:t>
      </w:r>
      <w:proofErr w:type="spellStart"/>
      <w:r w:rsidRPr="0098360E">
        <w:rPr>
          <w:sz w:val="20"/>
          <w:szCs w:val="20"/>
        </w:rPr>
        <w:t>cardiovascular</w:t>
      </w:r>
      <w:proofErr w:type="spellEnd"/>
      <w:r w:rsidRPr="0098360E">
        <w:rPr>
          <w:sz w:val="20"/>
          <w:szCs w:val="20"/>
        </w:rPr>
        <w:t xml:space="preserve"> </w:t>
      </w:r>
      <w:proofErr w:type="spellStart"/>
      <w:r w:rsidRPr="0098360E">
        <w:rPr>
          <w:sz w:val="20"/>
          <w:szCs w:val="20"/>
        </w:rPr>
        <w:t>health</w:t>
      </w:r>
      <w:proofErr w:type="spellEnd"/>
      <w:r w:rsidRPr="0098360E">
        <w:rPr>
          <w:sz w:val="20"/>
          <w:szCs w:val="20"/>
        </w:rPr>
        <w:t xml:space="preserve"> </w:t>
      </w:r>
      <w:proofErr w:type="spellStart"/>
      <w:r w:rsidRPr="0098360E">
        <w:rPr>
          <w:sz w:val="20"/>
          <w:szCs w:val="20"/>
        </w:rPr>
        <w:t>in</w:t>
      </w:r>
      <w:proofErr w:type="spellEnd"/>
      <w:r w:rsidRPr="0098360E">
        <w:rPr>
          <w:sz w:val="20"/>
          <w:szCs w:val="20"/>
        </w:rPr>
        <w:t xml:space="preserve"> </w:t>
      </w:r>
      <w:proofErr w:type="spellStart"/>
      <w:r w:rsidRPr="0098360E">
        <w:rPr>
          <w:sz w:val="20"/>
          <w:szCs w:val="20"/>
        </w:rPr>
        <w:t>the</w:t>
      </w:r>
      <w:proofErr w:type="spellEnd"/>
      <w:r w:rsidRPr="0098360E">
        <w:rPr>
          <w:sz w:val="20"/>
          <w:szCs w:val="20"/>
        </w:rPr>
        <w:t xml:space="preserve"> </w:t>
      </w:r>
      <w:proofErr w:type="spellStart"/>
      <w:r w:rsidRPr="0098360E">
        <w:rPr>
          <w:sz w:val="20"/>
          <w:szCs w:val="20"/>
        </w:rPr>
        <w:t>European</w:t>
      </w:r>
      <w:proofErr w:type="spellEnd"/>
      <w:r w:rsidRPr="0098360E">
        <w:rPr>
          <w:sz w:val="20"/>
          <w:szCs w:val="20"/>
        </w:rPr>
        <w:t xml:space="preserve"> </w:t>
      </w:r>
      <w:proofErr w:type="spellStart"/>
      <w:r w:rsidRPr="0098360E">
        <w:rPr>
          <w:sz w:val="20"/>
          <w:szCs w:val="20"/>
        </w:rPr>
        <w:t>Union</w:t>
      </w:r>
      <w:proofErr w:type="spellEnd"/>
      <w:r w:rsidRPr="0098360E">
        <w:rPr>
          <w:sz w:val="20"/>
          <w:szCs w:val="20"/>
        </w:rPr>
        <w:t xml:space="preserve">, 15315/24, 14 </w:t>
      </w:r>
      <w:proofErr w:type="spellStart"/>
      <w:r w:rsidRPr="0098360E">
        <w:rPr>
          <w:sz w:val="20"/>
          <w:szCs w:val="20"/>
        </w:rPr>
        <w:t>November</w:t>
      </w:r>
      <w:proofErr w:type="spellEnd"/>
      <w:r w:rsidRPr="0098360E">
        <w:rPr>
          <w:sz w:val="20"/>
          <w:szCs w:val="20"/>
        </w:rPr>
        <w:t xml:space="preserve"> 2024</w:t>
      </w:r>
    </w:p>
  </w:footnote>
  <w:footnote w:id="37">
    <w:p w14:paraId="2A603C15" w14:textId="34D76519" w:rsidR="00ED4436" w:rsidRPr="0098360E" w:rsidRDefault="00ED4436" w:rsidP="002421AD">
      <w:pPr>
        <w:pStyle w:val="FootnoteText"/>
        <w:ind w:firstLine="0"/>
      </w:pPr>
      <w:r>
        <w:rPr>
          <w:rStyle w:val="FootnoteReference"/>
        </w:rPr>
        <w:footnoteRef/>
      </w:r>
      <w:r w:rsidRPr="6A480206">
        <w:rPr>
          <w:rFonts w:eastAsia="Times New Roman" w:cs="Times New Roman"/>
          <w:lang w:val="en-US"/>
        </w:rPr>
        <w:t>Commercial determinants of noncommunicable diseases in the WHO European Region. Copenhagen: WHO Regional Office for Europe; 2024</w:t>
      </w:r>
    </w:p>
  </w:footnote>
  <w:footnote w:id="38">
    <w:p w14:paraId="48EDAB06" w14:textId="6883B222" w:rsidR="00ED4436" w:rsidRDefault="00ED4436" w:rsidP="002421AD">
      <w:pPr>
        <w:pStyle w:val="FootnoteText"/>
        <w:ind w:firstLine="0"/>
      </w:pPr>
      <w:r w:rsidRPr="6A480206">
        <w:rPr>
          <w:rStyle w:val="FootnoteReference"/>
        </w:rPr>
        <w:footnoteRef/>
      </w:r>
      <w:hyperlink r:id="rId12">
        <w:r w:rsidRPr="6A480206">
          <w:rPr>
            <w:rStyle w:val="Hyperlink"/>
          </w:rPr>
          <w:t>https://health.ec.europa.eu/non-communicable-diseases/overview_en</w:t>
        </w:r>
      </w:hyperlink>
      <w:r>
        <w:t xml:space="preserve"> </w:t>
      </w:r>
    </w:p>
  </w:footnote>
  <w:footnote w:id="39">
    <w:p w14:paraId="0E14405E" w14:textId="60FB7C07" w:rsidR="00DC78AF" w:rsidRDefault="00DC78AF" w:rsidP="00DC78AF">
      <w:pPr>
        <w:pStyle w:val="FootnoteText"/>
        <w:ind w:firstLine="0"/>
      </w:pPr>
      <w:r>
        <w:rPr>
          <w:rStyle w:val="FootnoteReference"/>
        </w:rPr>
        <w:footnoteRef/>
      </w:r>
      <w:hyperlink r:id="rId13" w:history="1">
        <w:r w:rsidRPr="00034EBC">
          <w:rPr>
            <w:rStyle w:val="Hyperlink"/>
          </w:rPr>
          <w:t>https://www.who.int/news-room/fact-sheets/detail/influenza-(seasonal)</w:t>
        </w:r>
      </w:hyperlink>
    </w:p>
  </w:footnote>
  <w:footnote w:id="40">
    <w:p w14:paraId="39F60FC5" w14:textId="439FB54F" w:rsidR="00DC78AF" w:rsidRDefault="00DC78AF" w:rsidP="00DC78AF">
      <w:pPr>
        <w:pStyle w:val="FootnoteText"/>
        <w:ind w:firstLine="0"/>
      </w:pPr>
      <w:r>
        <w:rPr>
          <w:rStyle w:val="FootnoteReference"/>
        </w:rPr>
        <w:footnoteRef/>
      </w:r>
      <w:hyperlink r:id="rId14" w:history="1">
        <w:r w:rsidRPr="00034EBC">
          <w:rPr>
            <w:rStyle w:val="Hyperlink"/>
          </w:rPr>
          <w:t>https://world-heart-federation.org/influenza/</w:t>
        </w:r>
      </w:hyperlink>
      <w:r>
        <w:t xml:space="preserve"> </w:t>
      </w:r>
    </w:p>
  </w:footnote>
  <w:footnote w:id="41">
    <w:p w14:paraId="2FC7C632" w14:textId="791C095A" w:rsidR="00DC78AF" w:rsidRDefault="00DC78AF" w:rsidP="00DC78AF">
      <w:pPr>
        <w:pStyle w:val="FootnoteText"/>
        <w:ind w:firstLine="0"/>
      </w:pPr>
      <w:r>
        <w:rPr>
          <w:rStyle w:val="FootnoteReference"/>
        </w:rPr>
        <w:footnoteRef/>
      </w:r>
      <w:hyperlink r:id="rId15" w:history="1">
        <w:r w:rsidRPr="00034EBC">
          <w:rPr>
            <w:rStyle w:val="Hyperlink"/>
          </w:rPr>
          <w:t>https://westmontliving.com/blog/lakeview-senior-living/health/understanding-the-dangers-of-influenza-in-the-elderly/</w:t>
        </w:r>
      </w:hyperlink>
    </w:p>
  </w:footnote>
  <w:footnote w:id="42">
    <w:p w14:paraId="1E0B2689" w14:textId="14E6E641" w:rsidR="00DC78AF" w:rsidRDefault="00DC78AF" w:rsidP="00DC78AF">
      <w:pPr>
        <w:pStyle w:val="FootnoteText"/>
        <w:ind w:firstLine="0"/>
      </w:pPr>
      <w:r>
        <w:rPr>
          <w:rStyle w:val="FootnoteReference"/>
        </w:rPr>
        <w:footnoteRef/>
      </w:r>
      <w:hyperlink r:id="rId16" w:history="1">
        <w:r w:rsidRPr="00034EBC">
          <w:rPr>
            <w:rStyle w:val="Hyperlink"/>
          </w:rPr>
          <w:t>https://www.openaccessjournals.com/articles/short-and-long-term-impact-of-influenza-infection-on-individuals-with-type-2-diabetes-effect-on-healthcare-utilization-a.pdf</w:t>
        </w:r>
      </w:hyperlink>
    </w:p>
  </w:footnote>
  <w:footnote w:id="43">
    <w:p w14:paraId="2CD21C5A" w14:textId="17FB0B22" w:rsidR="00DC78AF" w:rsidRDefault="00DC78AF" w:rsidP="00DC78AF">
      <w:pPr>
        <w:pStyle w:val="FootnoteText"/>
        <w:ind w:firstLine="0"/>
      </w:pPr>
      <w:r>
        <w:rPr>
          <w:rStyle w:val="FootnoteReference"/>
        </w:rPr>
        <w:footnoteRef/>
      </w:r>
      <w:hyperlink r:id="rId17" w:history="1">
        <w:r w:rsidRPr="00034EBC">
          <w:rPr>
            <w:rStyle w:val="Hyperlink"/>
          </w:rPr>
          <w:t>https://pmc.ncbi.nlm.nih.gov/articles/PMC5617856/</w:t>
        </w:r>
      </w:hyperlink>
      <w:r>
        <w:t xml:space="preserve"> </w:t>
      </w:r>
    </w:p>
  </w:footnote>
  <w:footnote w:id="44">
    <w:p w14:paraId="13968695" w14:textId="3F5E193D" w:rsidR="00DC78AF" w:rsidRDefault="00DC78AF" w:rsidP="00DC78AF">
      <w:pPr>
        <w:pStyle w:val="FootnoteText"/>
        <w:ind w:firstLine="0"/>
      </w:pPr>
      <w:r>
        <w:rPr>
          <w:rStyle w:val="FootnoteReference"/>
        </w:rPr>
        <w:footnoteRef/>
      </w:r>
      <w:r w:rsidRPr="00675203">
        <w:t>2023.-2024.</w:t>
      </w:r>
      <w:r>
        <w:t> </w:t>
      </w:r>
      <w:r w:rsidRPr="00675203">
        <w:t>gada gripas sezonā bija vakcinējušies 6,4</w:t>
      </w:r>
      <w:r>
        <w:t> </w:t>
      </w:r>
      <w:r w:rsidRPr="00675203">
        <w:t>% no Latvijas iedzīvotājiem, bet vecuma grupā virs 65 gadiem – 15,8</w:t>
      </w:r>
      <w:r>
        <w:t> </w:t>
      </w:r>
      <w:r w:rsidRPr="00675203">
        <w:t>%</w:t>
      </w:r>
      <w:r>
        <w:t xml:space="preserve">. </w:t>
      </w:r>
      <w:r w:rsidRPr="00A15CC6">
        <w:t>Salīdzinājumam gripas vakcinācijas aptvere personām vecumā no 65 gadiem ES/EEZ valstīs ir 12</w:t>
      </w:r>
      <w:r>
        <w:t> </w:t>
      </w:r>
      <w:r w:rsidRPr="00A15CC6">
        <w:t>%-78</w:t>
      </w:r>
      <w:r>
        <w:t> </w:t>
      </w:r>
      <w:r w:rsidRPr="00A15CC6">
        <w:t>%</w:t>
      </w:r>
    </w:p>
  </w:footnote>
  <w:footnote w:id="45">
    <w:p w14:paraId="10B5CC76" w14:textId="3CCA7E5A" w:rsidR="00DC78AF" w:rsidRDefault="00DC78AF" w:rsidP="00DC78AF">
      <w:pPr>
        <w:pStyle w:val="FootnoteText"/>
        <w:ind w:firstLine="0"/>
      </w:pPr>
      <w:r>
        <w:rPr>
          <w:rStyle w:val="FootnoteReference"/>
        </w:rPr>
        <w:footnoteRef/>
      </w:r>
      <w:hyperlink r:id="rId18" w:history="1">
        <w:r w:rsidR="00A06DB2" w:rsidRPr="001E5C68">
          <w:rPr>
            <w:rStyle w:val="Hyperlink"/>
            <w:lang w:val="fr-FR"/>
          </w:rPr>
          <w:t>https://www.spkc.gov.lv/lv/media/17357/download?attachment</w:t>
        </w:r>
      </w:hyperlink>
      <w:r>
        <w:t>;</w:t>
      </w:r>
      <w:hyperlink r:id="rId19" w:history="1">
        <w:r w:rsidRPr="00B75C62">
          <w:rPr>
            <w:rStyle w:val="Hyperlink"/>
          </w:rPr>
          <w:t>https://www.spkc.gov.lv/lv/parskati-par-akutu-augsejo-elpcelu-infekciju-gripas-un-covid-19-izplatibu</w:t>
        </w:r>
      </w:hyperlink>
      <w:r>
        <w:t xml:space="preserve"> </w:t>
      </w:r>
    </w:p>
  </w:footnote>
  <w:footnote w:id="46">
    <w:p w14:paraId="2971858A" w14:textId="7F4CB50C" w:rsidR="00DC78AF" w:rsidRPr="00DC78AF" w:rsidRDefault="00DC78AF" w:rsidP="00DC78AF">
      <w:pPr>
        <w:pStyle w:val="FootnoteText"/>
        <w:ind w:firstLine="0"/>
      </w:pPr>
      <w:r w:rsidRPr="002A6B25">
        <w:rPr>
          <w:rStyle w:val="FootnoteReference"/>
          <w:lang w:val="en-GB"/>
        </w:rPr>
        <w:footnoteRef/>
      </w:r>
      <w:hyperlink r:id="rId20" w:history="1">
        <w:r w:rsidRPr="00DC78AF">
          <w:rPr>
            <w:rStyle w:val="Hyperlink"/>
          </w:rPr>
          <w:t>https://www.ecdc.europa.eu/en/publications-data/systematic-review-update-efficacy-effectiveness-and-safety-newer-and-enhanced</w:t>
        </w:r>
      </w:hyperlink>
    </w:p>
  </w:footnote>
  <w:footnote w:id="47">
    <w:p w14:paraId="279824C8" w14:textId="77777777" w:rsidR="002A2406" w:rsidRDefault="002A2406" w:rsidP="002A2406">
      <w:pPr>
        <w:pStyle w:val="FootnoteText"/>
        <w:ind w:firstLine="0"/>
      </w:pPr>
      <w:r>
        <w:rPr>
          <w:rStyle w:val="FootnoteReference"/>
        </w:rPr>
        <w:footnoteRef/>
      </w:r>
      <w:r>
        <w:t xml:space="preserve"> SPKC dati</w:t>
      </w:r>
    </w:p>
  </w:footnote>
  <w:footnote w:id="48">
    <w:p w14:paraId="1313DB5E" w14:textId="73E9CF9B" w:rsidR="00F6517D" w:rsidRDefault="00F6517D" w:rsidP="00F6517D">
      <w:pPr>
        <w:pStyle w:val="FootnoteText"/>
        <w:ind w:firstLine="0"/>
      </w:pPr>
      <w:r>
        <w:rPr>
          <w:rStyle w:val="FootnoteReference"/>
        </w:rPr>
        <w:footnoteRef/>
      </w:r>
      <w:r>
        <w:t xml:space="preserve"> </w:t>
      </w:r>
      <w:proofErr w:type="spellStart"/>
      <w:r w:rsidRPr="00F6517D">
        <w:t>Council</w:t>
      </w:r>
      <w:proofErr w:type="spellEnd"/>
      <w:r w:rsidRPr="00F6517D">
        <w:t xml:space="preserve"> </w:t>
      </w:r>
      <w:proofErr w:type="spellStart"/>
      <w:r w:rsidRPr="00F6517D">
        <w:t>of</w:t>
      </w:r>
      <w:proofErr w:type="spellEnd"/>
      <w:r w:rsidRPr="00F6517D">
        <w:t xml:space="preserve"> </w:t>
      </w:r>
      <w:proofErr w:type="spellStart"/>
      <w:r w:rsidRPr="00F6517D">
        <w:t>the</w:t>
      </w:r>
      <w:proofErr w:type="spellEnd"/>
      <w:r w:rsidRPr="00F6517D">
        <w:t xml:space="preserve"> </w:t>
      </w:r>
      <w:proofErr w:type="spellStart"/>
      <w:r w:rsidRPr="00F6517D">
        <w:t>European</w:t>
      </w:r>
      <w:proofErr w:type="spellEnd"/>
      <w:r w:rsidRPr="00F6517D">
        <w:t xml:space="preserve"> </w:t>
      </w:r>
      <w:proofErr w:type="spellStart"/>
      <w:r w:rsidRPr="00F6517D">
        <w:t>Union</w:t>
      </w:r>
      <w:proofErr w:type="spellEnd"/>
      <w:r w:rsidRPr="00F6517D">
        <w:t xml:space="preserve">, </w:t>
      </w:r>
      <w:proofErr w:type="spellStart"/>
      <w:r w:rsidRPr="00F6517D">
        <w:t>Conclusions</w:t>
      </w:r>
      <w:proofErr w:type="spellEnd"/>
      <w:r w:rsidRPr="00F6517D">
        <w:t xml:space="preserve"> </w:t>
      </w:r>
      <w:proofErr w:type="spellStart"/>
      <w:r w:rsidRPr="00F6517D">
        <w:t>on</w:t>
      </w:r>
      <w:proofErr w:type="spellEnd"/>
      <w:r w:rsidRPr="00F6517D">
        <w:t xml:space="preserve"> </w:t>
      </w:r>
      <w:proofErr w:type="spellStart"/>
      <w:r w:rsidRPr="00F6517D">
        <w:t>the</w:t>
      </w:r>
      <w:proofErr w:type="spellEnd"/>
      <w:r w:rsidRPr="00F6517D">
        <w:t xml:space="preserve"> </w:t>
      </w:r>
      <w:proofErr w:type="spellStart"/>
      <w:r w:rsidRPr="00F6517D">
        <w:t>improvement</w:t>
      </w:r>
      <w:proofErr w:type="spellEnd"/>
      <w:r w:rsidRPr="00F6517D">
        <w:t xml:space="preserve"> </w:t>
      </w:r>
      <w:proofErr w:type="spellStart"/>
      <w:r w:rsidRPr="00F6517D">
        <w:t>of</w:t>
      </w:r>
      <w:proofErr w:type="spellEnd"/>
      <w:r w:rsidRPr="00F6517D">
        <w:t xml:space="preserve"> </w:t>
      </w:r>
      <w:proofErr w:type="spellStart"/>
      <w:r w:rsidRPr="00F6517D">
        <w:t>cardiovascular</w:t>
      </w:r>
      <w:proofErr w:type="spellEnd"/>
      <w:r w:rsidRPr="00F6517D">
        <w:t xml:space="preserve"> </w:t>
      </w:r>
      <w:proofErr w:type="spellStart"/>
      <w:r w:rsidRPr="00F6517D">
        <w:t>health</w:t>
      </w:r>
      <w:proofErr w:type="spellEnd"/>
      <w:r w:rsidRPr="00F6517D">
        <w:t xml:space="preserve"> </w:t>
      </w:r>
      <w:proofErr w:type="spellStart"/>
      <w:r w:rsidRPr="00F6517D">
        <w:t>in</w:t>
      </w:r>
      <w:proofErr w:type="spellEnd"/>
      <w:r w:rsidRPr="00F6517D">
        <w:t xml:space="preserve"> </w:t>
      </w:r>
      <w:proofErr w:type="spellStart"/>
      <w:r w:rsidRPr="00F6517D">
        <w:t>the</w:t>
      </w:r>
      <w:proofErr w:type="spellEnd"/>
      <w:r w:rsidRPr="00F6517D">
        <w:t xml:space="preserve"> </w:t>
      </w:r>
      <w:proofErr w:type="spellStart"/>
      <w:r w:rsidRPr="00F6517D">
        <w:t>European</w:t>
      </w:r>
      <w:proofErr w:type="spellEnd"/>
      <w:r w:rsidRPr="00F6517D">
        <w:t xml:space="preserve"> </w:t>
      </w:r>
      <w:proofErr w:type="spellStart"/>
      <w:r w:rsidRPr="00F6517D">
        <w:t>Union</w:t>
      </w:r>
      <w:proofErr w:type="spellEnd"/>
      <w:r w:rsidRPr="00F6517D">
        <w:t xml:space="preserve">, </w:t>
      </w:r>
      <w:proofErr w:type="spellStart"/>
      <w:r w:rsidRPr="00F6517D">
        <w:t>Brussels</w:t>
      </w:r>
      <w:proofErr w:type="spellEnd"/>
      <w:r w:rsidRPr="00F6517D">
        <w:t xml:space="preserve">, 14 </w:t>
      </w:r>
      <w:proofErr w:type="spellStart"/>
      <w:r w:rsidRPr="00F6517D">
        <w:t>November</w:t>
      </w:r>
      <w:proofErr w:type="spellEnd"/>
      <w:r w:rsidRPr="00F6517D">
        <w:t xml:space="preserve"> 2024</w:t>
      </w:r>
      <w:r>
        <w:t xml:space="preserve">, 17 </w:t>
      </w:r>
      <w:proofErr w:type="spellStart"/>
      <w:r>
        <w:t>page</w:t>
      </w:r>
      <w:proofErr w:type="spellEnd"/>
    </w:p>
  </w:footnote>
  <w:footnote w:id="49">
    <w:p w14:paraId="7F0E5881" w14:textId="5469F0EE" w:rsidR="00A06DB2" w:rsidRDefault="00A06DB2" w:rsidP="00A06DB2">
      <w:pPr>
        <w:pStyle w:val="FootnoteText"/>
        <w:ind w:firstLine="0"/>
      </w:pPr>
      <w:r>
        <w:rPr>
          <w:rStyle w:val="FootnoteReference"/>
        </w:rPr>
        <w:footnoteRef/>
      </w:r>
      <w:hyperlink r:id="rId21" w:history="1">
        <w:r w:rsidRPr="001E5C68">
          <w:rPr>
            <w:rStyle w:val="Hyperlink"/>
          </w:rPr>
          <w:t>https://www.spkc.gov.lv/lv/latvijas-iedzivotaju-veselibu-ietekmejosie-paradumi</w:t>
        </w:r>
      </w:hyperlink>
    </w:p>
    <w:p w14:paraId="6D1719E4" w14:textId="77777777" w:rsidR="00A06DB2" w:rsidRDefault="00A06DB2">
      <w:pPr>
        <w:pStyle w:val="FootnoteText"/>
      </w:pPr>
    </w:p>
  </w:footnote>
  <w:footnote w:id="50">
    <w:p w14:paraId="5835B578" w14:textId="1F559EBE" w:rsidR="00DB456E" w:rsidRDefault="00DB456E" w:rsidP="00DC78AF">
      <w:pPr>
        <w:pStyle w:val="FootnoteText"/>
        <w:ind w:firstLine="0"/>
      </w:pPr>
      <w:r>
        <w:rPr>
          <w:rStyle w:val="FootnoteReference"/>
        </w:rPr>
        <w:footnoteRef/>
      </w:r>
      <w:proofErr w:type="spellStart"/>
      <w:r w:rsidRPr="00DB456E">
        <w:t>World</w:t>
      </w:r>
      <w:proofErr w:type="spellEnd"/>
      <w:r w:rsidRPr="00DB456E">
        <w:t xml:space="preserve"> Health </w:t>
      </w:r>
      <w:proofErr w:type="spellStart"/>
      <w:r w:rsidRPr="00DB456E">
        <w:t>organization</w:t>
      </w:r>
      <w:proofErr w:type="spellEnd"/>
      <w:r w:rsidRPr="00DB456E">
        <w:t xml:space="preserve"> </w:t>
      </w:r>
      <w:proofErr w:type="spellStart"/>
      <w:r w:rsidRPr="00DB456E">
        <w:t>European</w:t>
      </w:r>
      <w:proofErr w:type="spellEnd"/>
      <w:r w:rsidRPr="00DB456E">
        <w:t xml:space="preserve"> </w:t>
      </w:r>
      <w:proofErr w:type="spellStart"/>
      <w:r w:rsidRPr="00DB456E">
        <w:t>Region</w:t>
      </w:r>
      <w:proofErr w:type="spellEnd"/>
      <w:r w:rsidRPr="00DB456E">
        <w:t xml:space="preserve">, </w:t>
      </w:r>
      <w:proofErr w:type="spellStart"/>
      <w:r w:rsidRPr="00DB456E">
        <w:t>European</w:t>
      </w:r>
      <w:proofErr w:type="spellEnd"/>
      <w:r w:rsidRPr="00DB456E">
        <w:t xml:space="preserve"> </w:t>
      </w:r>
      <w:proofErr w:type="spellStart"/>
      <w:r w:rsidRPr="00DB456E">
        <w:t>health</w:t>
      </w:r>
      <w:proofErr w:type="spellEnd"/>
      <w:r w:rsidRPr="00DB456E">
        <w:t xml:space="preserve"> </w:t>
      </w:r>
      <w:proofErr w:type="spellStart"/>
      <w:r w:rsidRPr="00DB456E">
        <w:t>report</w:t>
      </w:r>
      <w:proofErr w:type="spellEnd"/>
      <w:r w:rsidRPr="00DB456E">
        <w:t xml:space="preserve"> 2024 “</w:t>
      </w:r>
      <w:proofErr w:type="spellStart"/>
      <w:r w:rsidRPr="00DB456E">
        <w:t>Keeping</w:t>
      </w:r>
      <w:proofErr w:type="spellEnd"/>
      <w:r w:rsidRPr="00DB456E">
        <w:t xml:space="preserve"> </w:t>
      </w:r>
      <w:proofErr w:type="spellStart"/>
      <w:r w:rsidRPr="00DB456E">
        <w:t>health</w:t>
      </w:r>
      <w:proofErr w:type="spellEnd"/>
      <w:r w:rsidRPr="00DB456E">
        <w:t xml:space="preserve"> </w:t>
      </w:r>
      <w:proofErr w:type="spellStart"/>
      <w:r w:rsidRPr="00DB456E">
        <w:t>high</w:t>
      </w:r>
      <w:proofErr w:type="spellEnd"/>
      <w:r w:rsidRPr="00DB456E">
        <w:t xml:space="preserve"> </w:t>
      </w:r>
      <w:proofErr w:type="spellStart"/>
      <w:r w:rsidRPr="00DB456E">
        <w:t>on</w:t>
      </w:r>
      <w:proofErr w:type="spellEnd"/>
      <w:r w:rsidRPr="00DB456E">
        <w:t xml:space="preserve"> </w:t>
      </w:r>
      <w:proofErr w:type="spellStart"/>
      <w:r w:rsidRPr="00DB456E">
        <w:t>the</w:t>
      </w:r>
      <w:proofErr w:type="spellEnd"/>
      <w:r w:rsidRPr="00DB456E">
        <w:t xml:space="preserve"> </w:t>
      </w:r>
      <w:proofErr w:type="spellStart"/>
      <w:r w:rsidRPr="00DB456E">
        <w:t>agenda</w:t>
      </w:r>
      <w:proofErr w:type="spellEnd"/>
      <w:r w:rsidRPr="00DB456E">
        <w:t xml:space="preserve">”. </w:t>
      </w:r>
      <w:proofErr w:type="spellStart"/>
      <w:r w:rsidRPr="00DB456E">
        <w:t>Noncommunicalbe</w:t>
      </w:r>
      <w:proofErr w:type="spellEnd"/>
      <w:r w:rsidRPr="00DB456E">
        <w:t xml:space="preserve"> </w:t>
      </w:r>
      <w:proofErr w:type="spellStart"/>
      <w:r w:rsidRPr="00DB456E">
        <w:t>disease</w:t>
      </w:r>
      <w:proofErr w:type="spellEnd"/>
      <w:r w:rsidRPr="00DB456E">
        <w:t xml:space="preserve">, 99 </w:t>
      </w:r>
      <w:proofErr w:type="spellStart"/>
      <w:r w:rsidRPr="00DB456E">
        <w:t>page</w:t>
      </w:r>
      <w:proofErr w:type="spellEnd"/>
      <w:r w:rsidRPr="00DB456E">
        <w:t>.</w:t>
      </w:r>
    </w:p>
  </w:footnote>
  <w:footnote w:id="51">
    <w:p w14:paraId="5CBDA8C1" w14:textId="32B79114" w:rsidR="00DB456E" w:rsidRPr="00652E47" w:rsidRDefault="00DB456E" w:rsidP="00DC78AF">
      <w:pPr>
        <w:pStyle w:val="FootnoteText"/>
        <w:ind w:firstLine="0"/>
      </w:pPr>
      <w:r>
        <w:rPr>
          <w:rStyle w:val="FootnoteReference"/>
        </w:rPr>
        <w:footnoteRef/>
      </w:r>
      <w:r w:rsidRPr="00652E47">
        <w:t xml:space="preserve">WHO </w:t>
      </w:r>
      <w:proofErr w:type="spellStart"/>
      <w:r w:rsidRPr="00652E47">
        <w:t>Global</w:t>
      </w:r>
      <w:proofErr w:type="spellEnd"/>
      <w:r w:rsidRPr="00652E47">
        <w:t xml:space="preserve"> </w:t>
      </w:r>
      <w:proofErr w:type="spellStart"/>
      <w:r w:rsidRPr="00652E47">
        <w:t>Report</w:t>
      </w:r>
      <w:proofErr w:type="spellEnd"/>
      <w:r w:rsidRPr="00652E47">
        <w:t xml:space="preserve"> </w:t>
      </w:r>
      <w:proofErr w:type="spellStart"/>
      <w:r w:rsidRPr="00652E47">
        <w:t>on</w:t>
      </w:r>
      <w:proofErr w:type="spellEnd"/>
      <w:r w:rsidRPr="00652E47">
        <w:t xml:space="preserve"> </w:t>
      </w:r>
      <w:proofErr w:type="spellStart"/>
      <w:r w:rsidRPr="00652E47">
        <w:t>hypertension</w:t>
      </w:r>
      <w:proofErr w:type="spellEnd"/>
      <w:r w:rsidRPr="00652E47">
        <w:t xml:space="preserve">, </w:t>
      </w:r>
      <w:proofErr w:type="spellStart"/>
      <w:r w:rsidRPr="00652E47">
        <w:t>The</w:t>
      </w:r>
      <w:proofErr w:type="spellEnd"/>
      <w:r w:rsidRPr="00652E47">
        <w:t xml:space="preserve"> </w:t>
      </w:r>
      <w:proofErr w:type="spellStart"/>
      <w:r w:rsidRPr="00652E47">
        <w:t>race</w:t>
      </w:r>
      <w:proofErr w:type="spellEnd"/>
      <w:r w:rsidRPr="00652E47">
        <w:t xml:space="preserve"> </w:t>
      </w:r>
      <w:proofErr w:type="spellStart"/>
      <w:r w:rsidRPr="00652E47">
        <w:t>against</w:t>
      </w:r>
      <w:proofErr w:type="spellEnd"/>
      <w:r w:rsidRPr="00652E47">
        <w:t xml:space="preserve"> a </w:t>
      </w:r>
      <w:proofErr w:type="spellStart"/>
      <w:r w:rsidRPr="00652E47">
        <w:t>silent</w:t>
      </w:r>
      <w:proofErr w:type="spellEnd"/>
      <w:r w:rsidRPr="00652E47">
        <w:t xml:space="preserve"> </w:t>
      </w:r>
      <w:proofErr w:type="spellStart"/>
      <w:r w:rsidRPr="00652E47">
        <w:t>killer</w:t>
      </w:r>
      <w:proofErr w:type="spellEnd"/>
      <w:r w:rsidRPr="00652E47">
        <w:t xml:space="preserve">, 2023, 133, 170, 175 </w:t>
      </w:r>
      <w:proofErr w:type="spellStart"/>
      <w:r w:rsidRPr="00652E47">
        <w:t>pages</w:t>
      </w:r>
      <w:proofErr w:type="spellEnd"/>
    </w:p>
  </w:footnote>
  <w:footnote w:id="52">
    <w:p w14:paraId="25EA76D8" w14:textId="0CFB8D18" w:rsidR="00520DE0" w:rsidRDefault="00520DE0" w:rsidP="00DC78AF">
      <w:pPr>
        <w:pStyle w:val="FootnoteText"/>
        <w:ind w:firstLine="0"/>
      </w:pPr>
      <w:r>
        <w:rPr>
          <w:rStyle w:val="FootnoteReference"/>
        </w:rPr>
        <w:footnoteRef/>
      </w:r>
      <w:proofErr w:type="spellStart"/>
      <w:r>
        <w:t>Materia</w:t>
      </w:r>
      <w:proofErr w:type="spellEnd"/>
      <w:r>
        <w:t xml:space="preserve"> </w:t>
      </w:r>
      <w:proofErr w:type="spellStart"/>
      <w:r>
        <w:t>Medica</w:t>
      </w:r>
      <w:proofErr w:type="spellEnd"/>
      <w:r>
        <w:t xml:space="preserve"> “Zāļu grupas hipertensijas ārstēšanai un to kombinēšana”, 2022. gada decembra izdevums, 14.lpp.</w:t>
      </w:r>
    </w:p>
  </w:footnote>
  <w:footnote w:id="53">
    <w:p w14:paraId="12A961F1" w14:textId="3DFB6780" w:rsidR="009F76E5" w:rsidRDefault="009F76E5" w:rsidP="002421AD">
      <w:pPr>
        <w:pStyle w:val="FootnoteText"/>
        <w:ind w:firstLine="0"/>
      </w:pPr>
      <w:r>
        <w:rPr>
          <w:rStyle w:val="FootnoteReference"/>
        </w:rPr>
        <w:footnoteRef/>
      </w:r>
      <w:proofErr w:type="spellStart"/>
      <w:r w:rsidRPr="009F76E5">
        <w:t>The</w:t>
      </w:r>
      <w:proofErr w:type="spellEnd"/>
      <w:r w:rsidRPr="009F76E5">
        <w:t xml:space="preserve"> </w:t>
      </w:r>
      <w:proofErr w:type="spellStart"/>
      <w:r w:rsidRPr="009F76E5">
        <w:t>Global</w:t>
      </w:r>
      <w:proofErr w:type="spellEnd"/>
      <w:r w:rsidRPr="009F76E5">
        <w:t xml:space="preserve"> </w:t>
      </w:r>
      <w:proofErr w:type="spellStart"/>
      <w:r w:rsidRPr="009F76E5">
        <w:t>Burden</w:t>
      </w:r>
      <w:proofErr w:type="spellEnd"/>
      <w:r w:rsidRPr="009F76E5">
        <w:t xml:space="preserve"> </w:t>
      </w:r>
      <w:proofErr w:type="spellStart"/>
      <w:r w:rsidRPr="009F76E5">
        <w:t>of</w:t>
      </w:r>
      <w:proofErr w:type="spellEnd"/>
      <w:r w:rsidRPr="009F76E5">
        <w:t xml:space="preserve"> </w:t>
      </w:r>
      <w:proofErr w:type="spellStart"/>
      <w:r w:rsidRPr="009F76E5">
        <w:t>Resistant</w:t>
      </w:r>
      <w:proofErr w:type="spellEnd"/>
      <w:r w:rsidRPr="009F76E5">
        <w:t xml:space="preserve"> </w:t>
      </w:r>
      <w:proofErr w:type="spellStart"/>
      <w:r w:rsidRPr="009F76E5">
        <w:t>Hypertension</w:t>
      </w:r>
      <w:proofErr w:type="spellEnd"/>
      <w:r w:rsidRPr="009F76E5">
        <w:t xml:space="preserve"> </w:t>
      </w:r>
      <w:proofErr w:type="spellStart"/>
      <w:r w:rsidRPr="009F76E5">
        <w:t>and</w:t>
      </w:r>
      <w:proofErr w:type="spellEnd"/>
      <w:r w:rsidRPr="009F76E5">
        <w:t xml:space="preserve"> </w:t>
      </w:r>
      <w:proofErr w:type="spellStart"/>
      <w:r w:rsidRPr="009F76E5">
        <w:t>Potential</w:t>
      </w:r>
      <w:proofErr w:type="spellEnd"/>
      <w:r w:rsidRPr="009F76E5">
        <w:t xml:space="preserve"> </w:t>
      </w:r>
      <w:proofErr w:type="spellStart"/>
      <w:r w:rsidRPr="009F76E5">
        <w:t>Treatment</w:t>
      </w:r>
      <w:proofErr w:type="spellEnd"/>
      <w:r w:rsidRPr="009F76E5">
        <w:t xml:space="preserve"> </w:t>
      </w:r>
      <w:proofErr w:type="spellStart"/>
      <w:r w:rsidRPr="009F76E5">
        <w:t>Options</w:t>
      </w:r>
      <w:proofErr w:type="spellEnd"/>
      <w:r w:rsidRPr="009F76E5">
        <w:t xml:space="preserve">: </w:t>
      </w:r>
      <w:proofErr w:type="spellStart"/>
      <w:r w:rsidRPr="009F76E5">
        <w:t>Eur.Cardiol</w:t>
      </w:r>
      <w:proofErr w:type="spellEnd"/>
      <w:r w:rsidRPr="009F76E5">
        <w:t xml:space="preserve">. 2024 </w:t>
      </w:r>
      <w:proofErr w:type="spellStart"/>
      <w:r w:rsidRPr="009F76E5">
        <w:t>Jun</w:t>
      </w:r>
      <w:proofErr w:type="spellEnd"/>
      <w:r w:rsidRPr="009F76E5">
        <w:t xml:space="preserve"> 19;19:e07.</w:t>
      </w:r>
      <w:r>
        <w:t xml:space="preserve"> </w:t>
      </w:r>
      <w:hyperlink r:id="rId22" w:history="1">
        <w:r w:rsidRPr="00C13DE4">
          <w:rPr>
            <w:rStyle w:val="Hyperlink"/>
          </w:rPr>
          <w:t>https://www.ecrjournal.com/articles/global-burden-resistant-hypertension-and-potential-treatment-options?language_content_entity=en</w:t>
        </w:r>
      </w:hyperlink>
    </w:p>
  </w:footnote>
  <w:footnote w:id="54">
    <w:p w14:paraId="6F5AC395" w14:textId="0E246325" w:rsidR="00652E47" w:rsidRDefault="00652E47" w:rsidP="008416EC">
      <w:pPr>
        <w:pStyle w:val="FootnoteText"/>
        <w:ind w:firstLine="0"/>
        <w:rPr>
          <w:lang w:val="en-US"/>
        </w:rPr>
      </w:pPr>
      <w:r w:rsidRPr="005E3740">
        <w:rPr>
          <w:vertAlign w:val="superscript"/>
          <w:lang w:val="en-US"/>
        </w:rPr>
        <w:footnoteRef/>
      </w:r>
      <w:r w:rsidRPr="00652E47">
        <w:rPr>
          <w:lang w:val="en-US"/>
        </w:rPr>
        <w:t>The College of Family physicians of Canada, Annual Physical Examination Practices by Province/Territory in Canada, August 20</w:t>
      </w:r>
      <w:r w:rsidRPr="00652E47">
        <w:rPr>
          <w:vertAlign w:val="superscript"/>
          <w:lang w:val="en-US"/>
        </w:rPr>
        <w:t>th,</w:t>
      </w:r>
      <w:r w:rsidRPr="00652E47">
        <w:rPr>
          <w:lang w:val="en-US"/>
        </w:rPr>
        <w:t xml:space="preserve"> 2013</w:t>
      </w:r>
      <w:r w:rsidRPr="56BA9FB7">
        <w:rPr>
          <w:lang w:val="en-US"/>
        </w:rPr>
        <w:t xml:space="preserve"> </w:t>
      </w:r>
    </w:p>
  </w:footnote>
  <w:footnote w:id="55">
    <w:p w14:paraId="17696D57" w14:textId="24FC4BE0" w:rsidR="002878D9" w:rsidRDefault="002878D9" w:rsidP="008416EC">
      <w:pPr>
        <w:pStyle w:val="FootnoteText"/>
        <w:ind w:firstLine="0"/>
      </w:pPr>
      <w:r>
        <w:rPr>
          <w:rStyle w:val="FootnoteReference"/>
        </w:rPr>
        <w:footnoteRef/>
      </w:r>
      <w:bookmarkStart w:id="25" w:name="_Hlk213082726"/>
      <w:r>
        <w:t>2024.gada veselības aprūpes pakalpojumu norēķinu sistēmas “Vadības informācijas sistēma” NVD dati</w:t>
      </w:r>
      <w:bookmarkEnd w:id="25"/>
    </w:p>
  </w:footnote>
  <w:footnote w:id="56">
    <w:p w14:paraId="27A7CC73" w14:textId="715631A6" w:rsidR="008416EC" w:rsidRDefault="008416EC" w:rsidP="008416EC">
      <w:pPr>
        <w:pStyle w:val="FootnoteText"/>
        <w:ind w:firstLine="0"/>
      </w:pPr>
      <w:r>
        <w:rPr>
          <w:rStyle w:val="FootnoteReference"/>
        </w:rPr>
        <w:footnoteRef/>
      </w:r>
      <w:r w:rsidRPr="008416EC">
        <w:t>Ministru kabineta 21.05.2024. sēd</w:t>
      </w:r>
      <w:r>
        <w:t>ē pieņemtais Informatīvai ziņojums “Par primārās veselības aprūpes stiprināšanu” (</w:t>
      </w:r>
      <w:r w:rsidRPr="008416EC">
        <w:t>24-TA-922</w:t>
      </w:r>
      <w:r>
        <w:t>), 24.lpp., 2.rindkopa</w:t>
      </w:r>
    </w:p>
  </w:footnote>
  <w:footnote w:id="57">
    <w:p w14:paraId="755739A7" w14:textId="6B9F1181" w:rsidR="00350E26" w:rsidRDefault="00350E26" w:rsidP="00E52EDC">
      <w:pPr>
        <w:pStyle w:val="FootnoteText"/>
        <w:ind w:firstLine="0"/>
      </w:pPr>
      <w:r>
        <w:rPr>
          <w:rStyle w:val="FootnoteReference"/>
        </w:rPr>
        <w:footnoteRef/>
      </w:r>
      <w:hyperlink r:id="rId23" w:history="1">
        <w:r w:rsidR="004522C0" w:rsidRPr="00346580">
          <w:rPr>
            <w:rStyle w:val="Hyperlink"/>
          </w:rPr>
          <w:t>https://www.vmnvd.gov.lv/lv/media/770/download</w:t>
        </w:r>
      </w:hyperlink>
    </w:p>
  </w:footnote>
  <w:footnote w:id="58">
    <w:p w14:paraId="5F2CAD41" w14:textId="506F5FD3" w:rsidR="00350E26" w:rsidRDefault="00350E26" w:rsidP="00E52EDC">
      <w:pPr>
        <w:pStyle w:val="FootnoteText"/>
        <w:ind w:firstLine="0"/>
      </w:pPr>
      <w:r>
        <w:rPr>
          <w:rStyle w:val="FootnoteReference"/>
        </w:rPr>
        <w:footnoteRef/>
      </w:r>
      <w:hyperlink r:id="rId24" w:history="1">
        <w:r w:rsidRPr="00295521">
          <w:rPr>
            <w:rStyle w:val="Hyperlink"/>
          </w:rPr>
          <w:t>https://www.vmnvd.gov.lv/lv/media/772/download</w:t>
        </w:r>
      </w:hyperlink>
    </w:p>
  </w:footnote>
  <w:footnote w:id="59">
    <w:p w14:paraId="10413276" w14:textId="390AD62B" w:rsidR="000C52A0" w:rsidRDefault="000C52A0" w:rsidP="00E52EDC">
      <w:pPr>
        <w:pStyle w:val="FootnoteText"/>
        <w:ind w:firstLine="0"/>
      </w:pPr>
      <w:r>
        <w:rPr>
          <w:rStyle w:val="FootnoteReference"/>
        </w:rPr>
        <w:footnoteRef/>
      </w:r>
      <w:bookmarkStart w:id="31" w:name="_Hlk213081997"/>
      <w:r>
        <w:t xml:space="preserve">Ministru kabineta </w:t>
      </w:r>
      <w:r w:rsidR="00D16CE5">
        <w:t xml:space="preserve">2009. gada 10. marta </w:t>
      </w:r>
      <w:r>
        <w:t>noteikumi Nr. 219 “</w:t>
      </w:r>
      <w:r w:rsidRPr="000C52A0">
        <w:t>Kārtība, kādā veicama obligātā veselības pārbaude</w:t>
      </w:r>
      <w:r>
        <w:t>”</w:t>
      </w:r>
      <w:bookmarkEnd w:id="31"/>
    </w:p>
  </w:footnote>
  <w:footnote w:id="60">
    <w:p w14:paraId="248392F9" w14:textId="57BEFF81" w:rsidR="00363609" w:rsidRDefault="00363609" w:rsidP="00363609">
      <w:pPr>
        <w:pStyle w:val="FootnoteText"/>
        <w:ind w:firstLine="0"/>
      </w:pPr>
      <w:r>
        <w:rPr>
          <w:rStyle w:val="FootnoteReference"/>
        </w:rPr>
        <w:footnoteRef/>
      </w:r>
      <w:bookmarkStart w:id="32" w:name="_Hlk213082149"/>
      <w:r w:rsidR="005F3B43">
        <w:fldChar w:fldCharType="begin"/>
      </w:r>
      <w:r w:rsidR="005F3B43">
        <w:instrText>HYPERLINK "https://kardiologija.lv/jaunumi/riga-notiks-pirma-starptautiska-lipidu-konference-latvijas-gimenes-hiperholesterinemijas-registram-10-gadi/"</w:instrText>
      </w:r>
      <w:r w:rsidR="005F3B43">
        <w:fldChar w:fldCharType="separate"/>
      </w:r>
      <w:r w:rsidR="005F3B43" w:rsidRPr="005051EC">
        <w:rPr>
          <w:rStyle w:val="Hyperlink"/>
        </w:rPr>
        <w:t>https://kardiologija.lv/jaunumi/riga-notiks-pirma-starptautiska-lipidu-konference-latvijas-gimenes-hiperholesterinemijas-registram-10-gadi/</w:t>
      </w:r>
      <w:r w:rsidR="005F3B43">
        <w:fldChar w:fldCharType="end"/>
      </w:r>
      <w:bookmarkEnd w:id="32"/>
    </w:p>
  </w:footnote>
  <w:footnote w:id="61">
    <w:p w14:paraId="51D42603" w14:textId="7CD73627" w:rsidR="00A160A3" w:rsidRDefault="00A160A3" w:rsidP="00A160A3">
      <w:pPr>
        <w:pStyle w:val="FootnoteText"/>
        <w:ind w:firstLine="0"/>
      </w:pPr>
      <w:r>
        <w:rPr>
          <w:rStyle w:val="FootnoteReference"/>
        </w:rPr>
        <w:footnoteRef/>
      </w:r>
      <w:r>
        <w:t xml:space="preserve">NVD dati, kas iegūti no NVD </w:t>
      </w:r>
      <w:proofErr w:type="spellStart"/>
      <w:r>
        <w:t>līgumiestāžu</w:t>
      </w:r>
      <w:proofErr w:type="spellEnd"/>
      <w:r>
        <w:t xml:space="preserve"> iesniegtajiem “Pārskats par rindas garumu valsts apmaksātu plānveida ambulatoro pakalpojumu saņemšanai”</w:t>
      </w:r>
    </w:p>
  </w:footnote>
  <w:footnote w:id="62">
    <w:p w14:paraId="08DCC4E4" w14:textId="674560CA" w:rsidR="00D17400" w:rsidRDefault="00D17400" w:rsidP="00A160A3">
      <w:pPr>
        <w:pStyle w:val="FootnoteText"/>
        <w:ind w:firstLine="0"/>
      </w:pPr>
      <w:r>
        <w:rPr>
          <w:rStyle w:val="FootnoteReference"/>
        </w:rPr>
        <w:footnoteRef/>
      </w:r>
      <w:r w:rsidRPr="00734AE4">
        <w:t xml:space="preserve">Rokas </w:t>
      </w:r>
      <w:proofErr w:type="spellStart"/>
      <w:r w:rsidRPr="00734AE4">
        <w:t>Navickas</w:t>
      </w:r>
      <w:proofErr w:type="spellEnd"/>
      <w:r>
        <w:t xml:space="preserve">, </w:t>
      </w:r>
      <w:proofErr w:type="spellStart"/>
      <w:r w:rsidRPr="00734AE4">
        <w:t>Vesna-Kerstin</w:t>
      </w:r>
      <w:proofErr w:type="spellEnd"/>
      <w:r w:rsidRPr="00734AE4">
        <w:t xml:space="preserve"> </w:t>
      </w:r>
      <w:proofErr w:type="spellStart"/>
      <w:r w:rsidRPr="00734AE4">
        <w:t>Petric</w:t>
      </w:r>
      <w:proofErr w:type="spellEnd"/>
      <w:r>
        <w:t>,</w:t>
      </w:r>
      <w:r w:rsidRPr="00734AE4">
        <w:t xml:space="preserve"> </w:t>
      </w:r>
      <w:proofErr w:type="spellStart"/>
      <w:r w:rsidRPr="00734AE4">
        <w:t>Andrea</w:t>
      </w:r>
      <w:proofErr w:type="spellEnd"/>
      <w:r w:rsidRPr="00734AE4">
        <w:t xml:space="preserve"> B </w:t>
      </w:r>
      <w:proofErr w:type="spellStart"/>
      <w:r w:rsidRPr="00734AE4">
        <w:t>Feigl</w:t>
      </w:r>
      <w:proofErr w:type="spellEnd"/>
      <w:r>
        <w:t xml:space="preserve">, </w:t>
      </w:r>
      <w:r w:rsidRPr="00734AE4">
        <w:t xml:space="preserve">Martin </w:t>
      </w:r>
      <w:proofErr w:type="spellStart"/>
      <w:r w:rsidRPr="00734AE4">
        <w:t>Seychell</w:t>
      </w:r>
      <w:proofErr w:type="spellEnd"/>
      <w:r>
        <w:t xml:space="preserve"> </w:t>
      </w:r>
      <w:r w:rsidRPr="00734AE4">
        <w:t xml:space="preserve">J </w:t>
      </w:r>
      <w:proofErr w:type="spellStart"/>
      <w:r w:rsidRPr="00734AE4">
        <w:t>Comorb</w:t>
      </w:r>
      <w:proofErr w:type="spellEnd"/>
      <w:r w:rsidRPr="00734AE4">
        <w:t xml:space="preserve">. 2016 </w:t>
      </w:r>
      <w:proofErr w:type="spellStart"/>
      <w:r w:rsidRPr="00734AE4">
        <w:t>Feb</w:t>
      </w:r>
      <w:proofErr w:type="spellEnd"/>
      <w:r w:rsidRPr="00734AE4">
        <w:t xml:space="preserve"> 17;6(1):4–11. </w:t>
      </w:r>
      <w:proofErr w:type="spellStart"/>
      <w:r w:rsidRPr="00734AE4">
        <w:t>doi</w:t>
      </w:r>
      <w:proofErr w:type="spellEnd"/>
      <w:r w:rsidRPr="00734AE4">
        <w:t>: </w:t>
      </w:r>
      <w:hyperlink r:id="rId25" w:tgtFrame="_blank" w:history="1">
        <w:r w:rsidRPr="00734AE4">
          <w:rPr>
            <w:rStyle w:val="Hyperlink"/>
          </w:rPr>
          <w:t>10.15256/joc.2016.6.72</w:t>
        </w:r>
      </w:hyperlink>
      <w:r>
        <w:t xml:space="preserve"> </w:t>
      </w:r>
      <w:proofErr w:type="spellStart"/>
      <w:r w:rsidRPr="00734AE4">
        <w:t>Multimorbidity</w:t>
      </w:r>
      <w:proofErr w:type="spellEnd"/>
      <w:r w:rsidRPr="00734AE4">
        <w:t xml:space="preserve">: </w:t>
      </w:r>
      <w:proofErr w:type="spellStart"/>
      <w:r w:rsidRPr="00734AE4">
        <w:t>What</w:t>
      </w:r>
      <w:proofErr w:type="spellEnd"/>
      <w:r w:rsidRPr="00734AE4">
        <w:t xml:space="preserve"> do </w:t>
      </w:r>
      <w:proofErr w:type="spellStart"/>
      <w:r w:rsidRPr="00734AE4">
        <w:t>we</w:t>
      </w:r>
      <w:proofErr w:type="spellEnd"/>
      <w:r w:rsidRPr="00734AE4">
        <w:t xml:space="preserve"> </w:t>
      </w:r>
      <w:proofErr w:type="spellStart"/>
      <w:r w:rsidRPr="00734AE4">
        <w:t>know</w:t>
      </w:r>
      <w:proofErr w:type="spellEnd"/>
      <w:r w:rsidRPr="00734AE4">
        <w:t xml:space="preserve">? </w:t>
      </w:r>
      <w:proofErr w:type="spellStart"/>
      <w:r w:rsidRPr="00734AE4">
        <w:t>What</w:t>
      </w:r>
      <w:proofErr w:type="spellEnd"/>
      <w:r w:rsidRPr="00734AE4">
        <w:t xml:space="preserve"> </w:t>
      </w:r>
      <w:proofErr w:type="spellStart"/>
      <w:r w:rsidRPr="00734AE4">
        <w:t>should</w:t>
      </w:r>
      <w:proofErr w:type="spellEnd"/>
      <w:r w:rsidRPr="00734AE4">
        <w:t xml:space="preserve"> </w:t>
      </w:r>
      <w:proofErr w:type="spellStart"/>
      <w:r w:rsidRPr="00734AE4">
        <w:t>we</w:t>
      </w:r>
      <w:proofErr w:type="spellEnd"/>
      <w:r w:rsidRPr="00734AE4">
        <w:t xml:space="preserve"> do?</w:t>
      </w:r>
    </w:p>
  </w:footnote>
  <w:footnote w:id="63">
    <w:p w14:paraId="64207714" w14:textId="30803539" w:rsidR="00434261" w:rsidRDefault="00434261" w:rsidP="00434261">
      <w:pPr>
        <w:pStyle w:val="FootnoteText"/>
        <w:ind w:firstLine="0"/>
      </w:pPr>
      <w:r>
        <w:rPr>
          <w:rStyle w:val="FootnoteReference"/>
        </w:rPr>
        <w:footnoteRef/>
      </w:r>
      <w:hyperlink r:id="rId26" w:history="1">
        <w:r w:rsidRPr="008A3096">
          <w:rPr>
            <w:rStyle w:val="Hyperlink"/>
          </w:rPr>
          <w:t>https://www.vm.gov.lv/lv/specialitasu-attistibas-dinamika-rezidenturas-vietu-skaita-planosana</w:t>
        </w:r>
      </w:hyperlink>
    </w:p>
  </w:footnote>
  <w:footnote w:id="64">
    <w:p w14:paraId="7B42AE02" w14:textId="77777777" w:rsidR="00601603" w:rsidRDefault="00601603" w:rsidP="00601603">
      <w:pPr>
        <w:pStyle w:val="FootnoteText"/>
        <w:ind w:firstLine="142"/>
      </w:pPr>
      <w:r>
        <w:rPr>
          <w:rStyle w:val="FootnoteReference"/>
        </w:rPr>
        <w:footnoteRef/>
      </w:r>
      <w:hyperlink r:id="rId27" w:history="1">
        <w:r w:rsidRPr="00C13DE4">
          <w:rPr>
            <w:rStyle w:val="Hyperlink"/>
          </w:rPr>
          <w:t>https://www.who.int/news-room/fact-sheets/detail/diabetes</w:t>
        </w:r>
      </w:hyperlink>
      <w:r>
        <w:t>, 14.11.2024</w:t>
      </w:r>
    </w:p>
  </w:footnote>
  <w:footnote w:id="65">
    <w:p w14:paraId="17DDEDA2" w14:textId="72CBAC89" w:rsidR="00B96179" w:rsidRDefault="00B96179" w:rsidP="00B96179">
      <w:pPr>
        <w:pStyle w:val="FootnoteText"/>
        <w:ind w:left="142" w:firstLine="0"/>
      </w:pPr>
      <w:r>
        <w:rPr>
          <w:rStyle w:val="FootnoteReference"/>
        </w:rPr>
        <w:footnoteRef/>
      </w:r>
      <w:r>
        <w:t xml:space="preserve">SPKC, </w:t>
      </w:r>
      <w:r w:rsidRPr="00B96179">
        <w:t>Ar noteiktām slimībām slimojošu pacientu reģistrs par pacientiem, kuriem diagnosticēts cukura diabēts.</w:t>
      </w:r>
    </w:p>
  </w:footnote>
  <w:footnote w:id="66">
    <w:p w14:paraId="209E0E4B" w14:textId="2EDFA9C2" w:rsidR="00D753D3" w:rsidRDefault="00D753D3" w:rsidP="005F3B43">
      <w:pPr>
        <w:pStyle w:val="FootnoteText"/>
        <w:ind w:firstLine="0"/>
      </w:pPr>
      <w:r>
        <w:rPr>
          <w:rStyle w:val="FootnoteReference"/>
        </w:rPr>
        <w:footnoteRef/>
      </w:r>
      <w:proofErr w:type="spellStart"/>
      <w:r>
        <w:t>Doctus</w:t>
      </w:r>
      <w:proofErr w:type="spellEnd"/>
      <w:r>
        <w:t xml:space="preserve">, 2.tipa cukura diabēts. </w:t>
      </w:r>
      <w:proofErr w:type="spellStart"/>
      <w:r>
        <w:t>S.Paudere</w:t>
      </w:r>
      <w:proofErr w:type="spellEnd"/>
      <w:r>
        <w:t xml:space="preserve">-Logina, </w:t>
      </w:r>
      <w:proofErr w:type="spellStart"/>
      <w:r>
        <w:t>R.Helda</w:t>
      </w:r>
      <w:proofErr w:type="spellEnd"/>
      <w:r>
        <w:t>. Hronisku komplikāciju slogs, 18.04.2024</w:t>
      </w:r>
    </w:p>
  </w:footnote>
  <w:footnote w:id="67">
    <w:p w14:paraId="053E627B" w14:textId="41869417" w:rsidR="009C3F04" w:rsidRDefault="009C3F04" w:rsidP="005F3B43">
      <w:pPr>
        <w:pStyle w:val="FootnoteText"/>
        <w:ind w:firstLine="0"/>
      </w:pPr>
      <w:r>
        <w:rPr>
          <w:rStyle w:val="FootnoteReference"/>
        </w:rPr>
        <w:footnoteRef/>
      </w:r>
      <w:hyperlink r:id="rId28" w:history="1">
        <w:r w:rsidRPr="00C13DE4">
          <w:rPr>
            <w:rStyle w:val="Hyperlink"/>
          </w:rPr>
          <w:t>https://www.spkc.gov.lv/lv/cukura-diabets</w:t>
        </w:r>
      </w:hyperlink>
    </w:p>
  </w:footnote>
  <w:footnote w:id="68">
    <w:p w14:paraId="433A717D" w14:textId="3ED033C9" w:rsidR="00DD2385" w:rsidRPr="005F3B43" w:rsidRDefault="00DD2385" w:rsidP="005F3B43">
      <w:pPr>
        <w:pStyle w:val="FootnoteText"/>
        <w:ind w:firstLine="0"/>
      </w:pPr>
      <w:r w:rsidRPr="005F3B43">
        <w:rPr>
          <w:rStyle w:val="FootnoteReference"/>
        </w:rPr>
        <w:footnoteRef/>
      </w:r>
      <w:r w:rsidRPr="005F3B43">
        <w:t xml:space="preserve">2021 ESC </w:t>
      </w:r>
      <w:proofErr w:type="spellStart"/>
      <w:r w:rsidRPr="005F3B43">
        <w:t>Guidelines</w:t>
      </w:r>
      <w:proofErr w:type="spellEnd"/>
      <w:r w:rsidRPr="005F3B43">
        <w:t xml:space="preserve"> </w:t>
      </w:r>
      <w:proofErr w:type="spellStart"/>
      <w:r w:rsidRPr="005F3B43">
        <w:t>on</w:t>
      </w:r>
      <w:proofErr w:type="spellEnd"/>
      <w:r w:rsidRPr="005F3B43">
        <w:t xml:space="preserve"> </w:t>
      </w:r>
      <w:proofErr w:type="spellStart"/>
      <w:r w:rsidRPr="005F3B43">
        <w:t>cardiovascular</w:t>
      </w:r>
      <w:proofErr w:type="spellEnd"/>
      <w:r w:rsidRPr="005F3B43">
        <w:t xml:space="preserve"> </w:t>
      </w:r>
      <w:proofErr w:type="spellStart"/>
      <w:r w:rsidRPr="005F3B43">
        <w:t>disease</w:t>
      </w:r>
      <w:proofErr w:type="spellEnd"/>
      <w:r w:rsidRPr="005F3B43">
        <w:t xml:space="preserve"> </w:t>
      </w:r>
      <w:proofErr w:type="spellStart"/>
      <w:r w:rsidRPr="005F3B43">
        <w:t>prevention</w:t>
      </w:r>
      <w:proofErr w:type="spellEnd"/>
      <w:r w:rsidRPr="005F3B43">
        <w:t xml:space="preserve"> </w:t>
      </w:r>
      <w:proofErr w:type="spellStart"/>
      <w:r w:rsidRPr="005F3B43">
        <w:t>in</w:t>
      </w:r>
      <w:proofErr w:type="spellEnd"/>
      <w:r w:rsidRPr="005F3B43">
        <w:t xml:space="preserve"> </w:t>
      </w:r>
      <w:proofErr w:type="spellStart"/>
      <w:r w:rsidRPr="005F3B43">
        <w:t>clinical</w:t>
      </w:r>
      <w:proofErr w:type="spellEnd"/>
      <w:r w:rsidRPr="005F3B43">
        <w:t xml:space="preserve"> </w:t>
      </w:r>
      <w:proofErr w:type="spellStart"/>
      <w:r w:rsidRPr="005F3B43">
        <w:t>practice</w:t>
      </w:r>
      <w:proofErr w:type="spellEnd"/>
      <w:r w:rsidRPr="005F3B43">
        <w:t xml:space="preserve"> </w:t>
      </w:r>
      <w:proofErr w:type="spellStart"/>
      <w:r w:rsidRPr="005F3B43">
        <w:t>Developed</w:t>
      </w:r>
      <w:proofErr w:type="spellEnd"/>
      <w:r w:rsidRPr="005F3B43">
        <w:t xml:space="preserve"> </w:t>
      </w:r>
      <w:proofErr w:type="spellStart"/>
      <w:r w:rsidRPr="005F3B43">
        <w:t>by</w:t>
      </w:r>
      <w:proofErr w:type="spellEnd"/>
      <w:r w:rsidRPr="005F3B43">
        <w:t xml:space="preserve"> </w:t>
      </w:r>
      <w:proofErr w:type="spellStart"/>
      <w:r w:rsidRPr="005F3B43">
        <w:t>the</w:t>
      </w:r>
      <w:proofErr w:type="spellEnd"/>
      <w:r w:rsidRPr="005F3B43">
        <w:t xml:space="preserve"> </w:t>
      </w:r>
      <w:proofErr w:type="spellStart"/>
      <w:r w:rsidRPr="005F3B43">
        <w:t>Task</w:t>
      </w:r>
      <w:proofErr w:type="spellEnd"/>
      <w:r w:rsidRPr="005F3B43">
        <w:t xml:space="preserve"> </w:t>
      </w:r>
      <w:proofErr w:type="spellStart"/>
      <w:r w:rsidRPr="005F3B43">
        <w:t>Force</w:t>
      </w:r>
      <w:proofErr w:type="spellEnd"/>
      <w:r w:rsidRPr="005F3B43">
        <w:t xml:space="preserve"> </w:t>
      </w:r>
      <w:proofErr w:type="spellStart"/>
      <w:r w:rsidRPr="005F3B43">
        <w:t>for</w:t>
      </w:r>
      <w:proofErr w:type="spellEnd"/>
      <w:r w:rsidRPr="005F3B43">
        <w:t xml:space="preserve"> </w:t>
      </w:r>
      <w:proofErr w:type="spellStart"/>
      <w:r w:rsidRPr="005F3B43">
        <w:t>cardiovascular</w:t>
      </w:r>
      <w:proofErr w:type="spellEnd"/>
      <w:r w:rsidRPr="005F3B43">
        <w:t xml:space="preserve"> </w:t>
      </w:r>
      <w:proofErr w:type="spellStart"/>
      <w:r w:rsidRPr="005F3B43">
        <w:t>disease</w:t>
      </w:r>
      <w:proofErr w:type="spellEnd"/>
      <w:r w:rsidRPr="005F3B43">
        <w:t xml:space="preserve"> </w:t>
      </w:r>
      <w:proofErr w:type="spellStart"/>
      <w:r w:rsidRPr="005F3B43">
        <w:t>prevention</w:t>
      </w:r>
      <w:proofErr w:type="spellEnd"/>
      <w:r w:rsidRPr="005F3B43">
        <w:t xml:space="preserve"> </w:t>
      </w:r>
      <w:proofErr w:type="spellStart"/>
      <w:r w:rsidRPr="005F3B43">
        <w:t>in</w:t>
      </w:r>
      <w:proofErr w:type="spellEnd"/>
      <w:r w:rsidRPr="005F3B43">
        <w:t xml:space="preserve"> </w:t>
      </w:r>
      <w:proofErr w:type="spellStart"/>
      <w:r w:rsidRPr="005F3B43">
        <w:t>clinical</w:t>
      </w:r>
      <w:proofErr w:type="spellEnd"/>
      <w:r w:rsidRPr="005F3B43">
        <w:t xml:space="preserve"> </w:t>
      </w:r>
      <w:proofErr w:type="spellStart"/>
      <w:r w:rsidRPr="005F3B43">
        <w:t>practice</w:t>
      </w:r>
      <w:proofErr w:type="spellEnd"/>
      <w:r w:rsidRPr="005F3B43">
        <w:t xml:space="preserve"> </w:t>
      </w:r>
      <w:proofErr w:type="spellStart"/>
      <w:r w:rsidRPr="005F3B43">
        <w:t>with</w:t>
      </w:r>
      <w:proofErr w:type="spellEnd"/>
      <w:r w:rsidRPr="005F3B43">
        <w:t xml:space="preserve"> </w:t>
      </w:r>
      <w:proofErr w:type="spellStart"/>
      <w:r w:rsidRPr="005F3B43">
        <w:t>representatives</w:t>
      </w:r>
      <w:proofErr w:type="spellEnd"/>
      <w:r w:rsidRPr="005F3B43">
        <w:t xml:space="preserve"> </w:t>
      </w:r>
      <w:proofErr w:type="spellStart"/>
      <w:r w:rsidRPr="005F3B43">
        <w:t>of</w:t>
      </w:r>
      <w:proofErr w:type="spellEnd"/>
      <w:r w:rsidRPr="005F3B43">
        <w:t xml:space="preserve"> </w:t>
      </w:r>
      <w:proofErr w:type="spellStart"/>
      <w:r w:rsidRPr="005F3B43">
        <w:t>the</w:t>
      </w:r>
      <w:proofErr w:type="spellEnd"/>
      <w:r w:rsidRPr="005F3B43">
        <w:t xml:space="preserve"> </w:t>
      </w:r>
      <w:proofErr w:type="spellStart"/>
      <w:r w:rsidRPr="005F3B43">
        <w:t>European</w:t>
      </w:r>
      <w:proofErr w:type="spellEnd"/>
      <w:r w:rsidRPr="005F3B43">
        <w:t xml:space="preserve"> </w:t>
      </w:r>
      <w:proofErr w:type="spellStart"/>
      <w:r w:rsidRPr="005F3B43">
        <w:t>Society</w:t>
      </w:r>
      <w:proofErr w:type="spellEnd"/>
      <w:r w:rsidRPr="005F3B43">
        <w:t xml:space="preserve"> </w:t>
      </w:r>
      <w:proofErr w:type="spellStart"/>
      <w:r w:rsidRPr="005F3B43">
        <w:t>of</w:t>
      </w:r>
      <w:proofErr w:type="spellEnd"/>
      <w:r w:rsidRPr="005F3B43">
        <w:t xml:space="preserve"> </w:t>
      </w:r>
      <w:proofErr w:type="spellStart"/>
      <w:r w:rsidRPr="005F3B43">
        <w:t>Cardiology</w:t>
      </w:r>
      <w:proofErr w:type="spellEnd"/>
      <w:r w:rsidRPr="005F3B43">
        <w:t xml:space="preserve"> </w:t>
      </w:r>
      <w:proofErr w:type="spellStart"/>
      <w:r w:rsidRPr="005F3B43">
        <w:t>and</w:t>
      </w:r>
      <w:proofErr w:type="spellEnd"/>
      <w:r w:rsidRPr="005F3B43">
        <w:t xml:space="preserve"> 12 </w:t>
      </w:r>
      <w:proofErr w:type="spellStart"/>
      <w:r w:rsidRPr="005F3B43">
        <w:t>medical</w:t>
      </w:r>
      <w:proofErr w:type="spellEnd"/>
      <w:r w:rsidRPr="005F3B43">
        <w:t xml:space="preserve"> </w:t>
      </w:r>
      <w:proofErr w:type="spellStart"/>
      <w:r w:rsidRPr="005F3B43">
        <w:t>societies</w:t>
      </w:r>
      <w:proofErr w:type="spellEnd"/>
      <w:r w:rsidRPr="005F3B43">
        <w:t xml:space="preserve"> </w:t>
      </w:r>
      <w:proofErr w:type="spellStart"/>
      <w:r w:rsidRPr="005F3B43">
        <w:t>European</w:t>
      </w:r>
      <w:proofErr w:type="spellEnd"/>
      <w:r w:rsidRPr="005F3B43">
        <w:t xml:space="preserve"> </w:t>
      </w:r>
      <w:proofErr w:type="spellStart"/>
      <w:r w:rsidRPr="005F3B43">
        <w:t>Heart</w:t>
      </w:r>
      <w:proofErr w:type="spellEnd"/>
      <w:r w:rsidRPr="005F3B43">
        <w:t xml:space="preserve"> </w:t>
      </w:r>
      <w:proofErr w:type="spellStart"/>
      <w:r w:rsidRPr="005F3B43">
        <w:t>Journal</w:t>
      </w:r>
      <w:proofErr w:type="spellEnd"/>
      <w:r w:rsidRPr="005F3B43">
        <w:t xml:space="preserve"> (2021) 42, 3227-3337 doi:10.1093/</w:t>
      </w:r>
      <w:proofErr w:type="spellStart"/>
      <w:r w:rsidRPr="005F3B43">
        <w:t>eurheartj</w:t>
      </w:r>
      <w:proofErr w:type="spellEnd"/>
      <w:r w:rsidRPr="005F3B43">
        <w:t>/ehab484</w:t>
      </w:r>
    </w:p>
  </w:footnote>
  <w:footnote w:id="69">
    <w:p w14:paraId="3CEBCC26" w14:textId="47DAF8E2" w:rsidR="00DD2385" w:rsidRPr="005F3B43" w:rsidRDefault="00DD2385" w:rsidP="005F3B43">
      <w:pPr>
        <w:spacing w:line="259" w:lineRule="auto"/>
        <w:ind w:firstLine="0"/>
        <w:jc w:val="left"/>
        <w:rPr>
          <w:rFonts w:cs="Times New Roman"/>
          <w:sz w:val="20"/>
          <w:szCs w:val="20"/>
        </w:rPr>
      </w:pPr>
      <w:r w:rsidRPr="005F3B43">
        <w:rPr>
          <w:rStyle w:val="FootnoteReference"/>
          <w:sz w:val="20"/>
          <w:szCs w:val="20"/>
        </w:rPr>
        <w:footnoteRef/>
      </w:r>
      <w:proofErr w:type="spellStart"/>
      <w:r w:rsidRPr="005F3B43">
        <w:rPr>
          <w:rFonts w:cs="Times New Roman"/>
          <w:sz w:val="20"/>
          <w:szCs w:val="20"/>
        </w:rPr>
        <w:t>Chowdhury</w:t>
      </w:r>
      <w:proofErr w:type="spellEnd"/>
      <w:r w:rsidRPr="005F3B43">
        <w:rPr>
          <w:rFonts w:cs="Times New Roman"/>
          <w:sz w:val="20"/>
          <w:szCs w:val="20"/>
        </w:rPr>
        <w:t xml:space="preserve"> R, </w:t>
      </w:r>
      <w:proofErr w:type="spellStart"/>
      <w:r w:rsidRPr="005F3B43">
        <w:rPr>
          <w:rFonts w:cs="Times New Roman"/>
          <w:sz w:val="20"/>
          <w:szCs w:val="20"/>
        </w:rPr>
        <w:t>Khan</w:t>
      </w:r>
      <w:proofErr w:type="spellEnd"/>
      <w:r w:rsidRPr="005F3B43">
        <w:rPr>
          <w:rFonts w:cs="Times New Roman"/>
          <w:sz w:val="20"/>
          <w:szCs w:val="20"/>
        </w:rPr>
        <w:t xml:space="preserve"> H, </w:t>
      </w:r>
      <w:proofErr w:type="spellStart"/>
      <w:r w:rsidRPr="005F3B43">
        <w:rPr>
          <w:rFonts w:cs="Times New Roman"/>
          <w:sz w:val="20"/>
          <w:szCs w:val="20"/>
        </w:rPr>
        <w:t>Heydon</w:t>
      </w:r>
      <w:proofErr w:type="spellEnd"/>
      <w:r w:rsidRPr="005F3B43">
        <w:rPr>
          <w:rFonts w:cs="Times New Roman"/>
          <w:sz w:val="20"/>
          <w:szCs w:val="20"/>
        </w:rPr>
        <w:t xml:space="preserve"> E, </w:t>
      </w:r>
      <w:proofErr w:type="spellStart"/>
      <w:r w:rsidRPr="005F3B43">
        <w:rPr>
          <w:rFonts w:cs="Times New Roman"/>
          <w:sz w:val="20"/>
          <w:szCs w:val="20"/>
        </w:rPr>
        <w:t>et</w:t>
      </w:r>
      <w:proofErr w:type="spellEnd"/>
      <w:r w:rsidRPr="005F3B43">
        <w:rPr>
          <w:rFonts w:cs="Times New Roman"/>
          <w:sz w:val="20"/>
          <w:szCs w:val="20"/>
        </w:rPr>
        <w:t xml:space="preserve"> </w:t>
      </w:r>
      <w:proofErr w:type="spellStart"/>
      <w:r w:rsidRPr="005F3B43">
        <w:rPr>
          <w:rFonts w:cs="Times New Roman"/>
          <w:sz w:val="20"/>
          <w:szCs w:val="20"/>
        </w:rPr>
        <w:t>al</w:t>
      </w:r>
      <w:proofErr w:type="spellEnd"/>
      <w:r w:rsidRPr="005F3B43">
        <w:rPr>
          <w:rFonts w:cs="Times New Roman"/>
          <w:sz w:val="20"/>
          <w:szCs w:val="20"/>
        </w:rPr>
        <w:t>. </w:t>
      </w:r>
      <w:proofErr w:type="spellStart"/>
      <w:r w:rsidRPr="005F3B43">
        <w:rPr>
          <w:rFonts w:cs="Times New Roman"/>
          <w:sz w:val="20"/>
          <w:szCs w:val="20"/>
        </w:rPr>
        <w:t>Adherence</w:t>
      </w:r>
      <w:proofErr w:type="spellEnd"/>
      <w:r w:rsidRPr="005F3B43">
        <w:rPr>
          <w:rFonts w:cs="Times New Roman"/>
          <w:sz w:val="20"/>
          <w:szCs w:val="20"/>
        </w:rPr>
        <w:t> to </w:t>
      </w:r>
      <w:proofErr w:type="spellStart"/>
      <w:r w:rsidRPr="005F3B43">
        <w:rPr>
          <w:rFonts w:cs="Times New Roman"/>
          <w:sz w:val="20"/>
          <w:szCs w:val="20"/>
        </w:rPr>
        <w:t>cardiovascular</w:t>
      </w:r>
      <w:proofErr w:type="spellEnd"/>
      <w:r w:rsidRPr="005F3B43">
        <w:rPr>
          <w:rFonts w:cs="Times New Roman"/>
          <w:sz w:val="20"/>
          <w:szCs w:val="20"/>
        </w:rPr>
        <w:t> </w:t>
      </w:r>
      <w:proofErr w:type="spellStart"/>
      <w:r w:rsidRPr="005F3B43">
        <w:rPr>
          <w:rFonts w:cs="Times New Roman"/>
          <w:sz w:val="20"/>
          <w:szCs w:val="20"/>
        </w:rPr>
        <w:t>therapy</w:t>
      </w:r>
      <w:proofErr w:type="spellEnd"/>
      <w:r w:rsidRPr="005F3B43">
        <w:rPr>
          <w:rFonts w:cs="Times New Roman"/>
          <w:sz w:val="20"/>
          <w:szCs w:val="20"/>
        </w:rPr>
        <w:t>: a meta-</w:t>
      </w:r>
      <w:proofErr w:type="spellStart"/>
      <w:r w:rsidRPr="005F3B43">
        <w:rPr>
          <w:rFonts w:cs="Times New Roman"/>
          <w:sz w:val="20"/>
          <w:szCs w:val="20"/>
        </w:rPr>
        <w:t>analysis</w:t>
      </w:r>
      <w:proofErr w:type="spellEnd"/>
      <w:r w:rsidRPr="005F3B43">
        <w:rPr>
          <w:rFonts w:cs="Times New Roman"/>
          <w:sz w:val="20"/>
          <w:szCs w:val="20"/>
        </w:rPr>
        <w:t xml:space="preserve"> </w:t>
      </w:r>
      <w:proofErr w:type="spellStart"/>
      <w:r w:rsidRPr="005F3B43">
        <w:rPr>
          <w:rFonts w:cs="Times New Roman"/>
          <w:sz w:val="20"/>
          <w:szCs w:val="20"/>
        </w:rPr>
        <w:t>of</w:t>
      </w:r>
      <w:proofErr w:type="spellEnd"/>
      <w:r w:rsidRPr="005F3B43">
        <w:rPr>
          <w:rFonts w:cs="Times New Roman"/>
          <w:sz w:val="20"/>
          <w:szCs w:val="20"/>
        </w:rPr>
        <w:t xml:space="preserve"> </w:t>
      </w:r>
      <w:proofErr w:type="spellStart"/>
      <w:r w:rsidRPr="005F3B43">
        <w:rPr>
          <w:rFonts w:cs="Times New Roman"/>
          <w:sz w:val="20"/>
          <w:szCs w:val="20"/>
        </w:rPr>
        <w:t>prevalence</w:t>
      </w:r>
      <w:proofErr w:type="spellEnd"/>
      <w:r w:rsidRPr="005F3B43">
        <w:rPr>
          <w:rFonts w:cs="Times New Roman"/>
          <w:sz w:val="20"/>
          <w:szCs w:val="20"/>
        </w:rPr>
        <w:t xml:space="preserve"> </w:t>
      </w:r>
      <w:proofErr w:type="spellStart"/>
      <w:r w:rsidRPr="005F3B43">
        <w:rPr>
          <w:rFonts w:cs="Times New Roman"/>
          <w:sz w:val="20"/>
          <w:szCs w:val="20"/>
        </w:rPr>
        <w:t>and</w:t>
      </w:r>
      <w:proofErr w:type="spellEnd"/>
      <w:r w:rsidRPr="005F3B43">
        <w:rPr>
          <w:rFonts w:cs="Times New Roman"/>
          <w:sz w:val="20"/>
          <w:szCs w:val="20"/>
        </w:rPr>
        <w:t xml:space="preserve"> </w:t>
      </w:r>
      <w:proofErr w:type="spellStart"/>
      <w:r w:rsidRPr="005F3B43">
        <w:rPr>
          <w:rFonts w:cs="Times New Roman"/>
          <w:sz w:val="20"/>
          <w:szCs w:val="20"/>
        </w:rPr>
        <w:t>clinical</w:t>
      </w:r>
      <w:proofErr w:type="spellEnd"/>
      <w:r w:rsidRPr="005F3B43">
        <w:rPr>
          <w:rFonts w:cs="Times New Roman"/>
          <w:sz w:val="20"/>
          <w:szCs w:val="20"/>
        </w:rPr>
        <w:t xml:space="preserve"> </w:t>
      </w:r>
      <w:proofErr w:type="spellStart"/>
      <w:r w:rsidRPr="005F3B43">
        <w:rPr>
          <w:rFonts w:cs="Times New Roman"/>
          <w:sz w:val="20"/>
          <w:szCs w:val="20"/>
        </w:rPr>
        <w:t>consequences</w:t>
      </w:r>
      <w:proofErr w:type="spellEnd"/>
      <w:r w:rsidRPr="005F3B43">
        <w:rPr>
          <w:rFonts w:cs="Times New Roman"/>
          <w:sz w:val="20"/>
          <w:szCs w:val="20"/>
        </w:rPr>
        <w:t xml:space="preserve">. </w:t>
      </w:r>
      <w:proofErr w:type="spellStart"/>
      <w:r w:rsidRPr="005F3B43">
        <w:rPr>
          <w:rFonts w:cs="Times New Roman"/>
          <w:sz w:val="20"/>
          <w:szCs w:val="20"/>
        </w:rPr>
        <w:t>Eur</w:t>
      </w:r>
      <w:proofErr w:type="spellEnd"/>
      <w:r w:rsidRPr="005F3B43">
        <w:rPr>
          <w:rFonts w:cs="Times New Roman"/>
          <w:sz w:val="20"/>
          <w:szCs w:val="20"/>
        </w:rPr>
        <w:t xml:space="preserve"> </w:t>
      </w:r>
      <w:proofErr w:type="spellStart"/>
      <w:r w:rsidRPr="005F3B43">
        <w:rPr>
          <w:rFonts w:cs="Times New Roman"/>
          <w:sz w:val="20"/>
          <w:szCs w:val="20"/>
        </w:rPr>
        <w:t>Heart</w:t>
      </w:r>
      <w:proofErr w:type="spellEnd"/>
      <w:r w:rsidRPr="005F3B43">
        <w:rPr>
          <w:rFonts w:cs="Times New Roman"/>
          <w:sz w:val="20"/>
          <w:szCs w:val="20"/>
        </w:rPr>
        <w:t xml:space="preserve"> J. 013;34:2940–8 </w:t>
      </w:r>
    </w:p>
  </w:footnote>
  <w:footnote w:id="70">
    <w:p w14:paraId="2BC609FF" w14:textId="14BC056E" w:rsidR="00DD2385" w:rsidRPr="005F3B43" w:rsidRDefault="00DD2385" w:rsidP="005F3B43">
      <w:pPr>
        <w:pStyle w:val="FootnoteText"/>
        <w:ind w:firstLine="0"/>
      </w:pPr>
      <w:r w:rsidRPr="005F3B43">
        <w:rPr>
          <w:rStyle w:val="FootnoteReference"/>
        </w:rPr>
        <w:footnoteRef/>
      </w:r>
      <w:proofErr w:type="spellStart"/>
      <w:r w:rsidRPr="005F3B43">
        <w:t>Knowledge</w:t>
      </w:r>
      <w:proofErr w:type="spellEnd"/>
      <w:r w:rsidRPr="005F3B43">
        <w:t xml:space="preserve"> </w:t>
      </w:r>
      <w:proofErr w:type="spellStart"/>
      <w:r w:rsidRPr="005F3B43">
        <w:t>about</w:t>
      </w:r>
      <w:proofErr w:type="spellEnd"/>
      <w:r w:rsidRPr="005F3B43">
        <w:t xml:space="preserve"> </w:t>
      </w:r>
      <w:proofErr w:type="spellStart"/>
      <w:r w:rsidRPr="005F3B43">
        <w:t>Disease</w:t>
      </w:r>
      <w:proofErr w:type="spellEnd"/>
      <w:r w:rsidRPr="005F3B43">
        <w:t xml:space="preserve">, </w:t>
      </w:r>
      <w:proofErr w:type="spellStart"/>
      <w:r w:rsidRPr="005F3B43">
        <w:t>Medication</w:t>
      </w:r>
      <w:proofErr w:type="spellEnd"/>
      <w:r w:rsidRPr="005F3B43">
        <w:t xml:space="preserve"> </w:t>
      </w:r>
      <w:proofErr w:type="spellStart"/>
      <w:r w:rsidRPr="005F3B43">
        <w:t>Therapy</w:t>
      </w:r>
      <w:proofErr w:type="spellEnd"/>
      <w:r w:rsidRPr="005F3B43">
        <w:t xml:space="preserve">, </w:t>
      </w:r>
      <w:proofErr w:type="spellStart"/>
      <w:r w:rsidRPr="005F3B43">
        <w:t>and</w:t>
      </w:r>
      <w:proofErr w:type="spellEnd"/>
      <w:r w:rsidRPr="005F3B43">
        <w:t xml:space="preserve"> </w:t>
      </w:r>
      <w:proofErr w:type="spellStart"/>
      <w:r w:rsidRPr="005F3B43">
        <w:t>Related</w:t>
      </w:r>
      <w:proofErr w:type="spellEnd"/>
      <w:r w:rsidRPr="005F3B43">
        <w:t xml:space="preserve"> </w:t>
      </w:r>
      <w:proofErr w:type="spellStart"/>
      <w:r w:rsidRPr="005F3B43">
        <w:t>Medication</w:t>
      </w:r>
      <w:proofErr w:type="spellEnd"/>
      <w:r w:rsidRPr="005F3B43">
        <w:t xml:space="preserve"> </w:t>
      </w:r>
      <w:proofErr w:type="spellStart"/>
      <w:r w:rsidRPr="005F3B43">
        <w:t>Adherence</w:t>
      </w:r>
      <w:proofErr w:type="spellEnd"/>
      <w:r w:rsidRPr="005F3B43">
        <w:t xml:space="preserve"> </w:t>
      </w:r>
      <w:proofErr w:type="spellStart"/>
      <w:r w:rsidRPr="005F3B43">
        <w:t>Levels</w:t>
      </w:r>
      <w:proofErr w:type="spellEnd"/>
      <w:r w:rsidRPr="005F3B43">
        <w:t xml:space="preserve"> </w:t>
      </w:r>
      <w:proofErr w:type="spellStart"/>
      <w:r w:rsidRPr="005F3B43">
        <w:t>among</w:t>
      </w:r>
      <w:proofErr w:type="spellEnd"/>
      <w:r w:rsidRPr="005F3B43">
        <w:t xml:space="preserve"> </w:t>
      </w:r>
      <w:proofErr w:type="spellStart"/>
      <w:r w:rsidRPr="005F3B43">
        <w:t>Patients</w:t>
      </w:r>
      <w:proofErr w:type="spellEnd"/>
      <w:r w:rsidRPr="005F3B43">
        <w:t xml:space="preserve"> </w:t>
      </w:r>
      <w:proofErr w:type="spellStart"/>
      <w:r w:rsidRPr="005F3B43">
        <w:t>with</w:t>
      </w:r>
      <w:proofErr w:type="spellEnd"/>
      <w:r w:rsidRPr="005F3B43">
        <w:t xml:space="preserve"> </w:t>
      </w:r>
      <w:proofErr w:type="spellStart"/>
      <w:r w:rsidRPr="005F3B43">
        <w:t>Hypertension</w:t>
      </w:r>
      <w:proofErr w:type="spellEnd"/>
      <w:r w:rsidRPr="005F3B43">
        <w:t xml:space="preserve">. </w:t>
      </w:r>
      <w:proofErr w:type="spellStart"/>
      <w:r w:rsidRPr="005F3B43">
        <w:t>Medicina</w:t>
      </w:r>
      <w:proofErr w:type="spellEnd"/>
      <w:r w:rsidRPr="005F3B43">
        <w:t xml:space="preserve"> 2019, 55, 715; doi:10.3390/medicina55110715</w:t>
      </w:r>
    </w:p>
  </w:footnote>
  <w:footnote w:id="71">
    <w:p w14:paraId="161587DF" w14:textId="62EBFBAA" w:rsidR="00DD2385" w:rsidRPr="005F3B43" w:rsidRDefault="00DD2385" w:rsidP="005F3B43">
      <w:pPr>
        <w:spacing w:line="259" w:lineRule="auto"/>
        <w:ind w:firstLine="0"/>
        <w:jc w:val="left"/>
        <w:rPr>
          <w:rFonts w:cs="Times New Roman"/>
          <w:sz w:val="20"/>
          <w:szCs w:val="20"/>
        </w:rPr>
      </w:pPr>
      <w:r w:rsidRPr="005F3B43">
        <w:rPr>
          <w:rStyle w:val="FootnoteReference"/>
          <w:sz w:val="20"/>
          <w:szCs w:val="20"/>
        </w:rPr>
        <w:footnoteRef/>
      </w:r>
      <w:proofErr w:type="spellStart"/>
      <w:r w:rsidRPr="005F3B43">
        <w:rPr>
          <w:rFonts w:cs="Times New Roman"/>
          <w:sz w:val="20"/>
          <w:szCs w:val="20"/>
        </w:rPr>
        <w:t>Better</w:t>
      </w:r>
      <w:proofErr w:type="spellEnd"/>
      <w:r w:rsidRPr="005F3B43">
        <w:rPr>
          <w:rFonts w:cs="Times New Roman"/>
          <w:sz w:val="20"/>
          <w:szCs w:val="20"/>
        </w:rPr>
        <w:t xml:space="preserve"> </w:t>
      </w:r>
      <w:proofErr w:type="spellStart"/>
      <w:r w:rsidRPr="005F3B43">
        <w:rPr>
          <w:rFonts w:cs="Times New Roman"/>
          <w:sz w:val="20"/>
          <w:szCs w:val="20"/>
        </w:rPr>
        <w:t>compliance</w:t>
      </w:r>
      <w:proofErr w:type="spellEnd"/>
      <w:r w:rsidRPr="005F3B43">
        <w:rPr>
          <w:rFonts w:cs="Times New Roman"/>
          <w:sz w:val="20"/>
          <w:szCs w:val="20"/>
        </w:rPr>
        <w:t xml:space="preserve"> to </w:t>
      </w:r>
      <w:proofErr w:type="spellStart"/>
      <w:r w:rsidRPr="005F3B43">
        <w:rPr>
          <w:rFonts w:cs="Times New Roman"/>
          <w:sz w:val="20"/>
          <w:szCs w:val="20"/>
        </w:rPr>
        <w:t>antihypertensive</w:t>
      </w:r>
      <w:proofErr w:type="spellEnd"/>
      <w:r w:rsidRPr="005F3B43">
        <w:rPr>
          <w:rFonts w:cs="Times New Roman"/>
          <w:sz w:val="20"/>
          <w:szCs w:val="20"/>
        </w:rPr>
        <w:t xml:space="preserve"> </w:t>
      </w:r>
      <w:proofErr w:type="spellStart"/>
      <w:r w:rsidRPr="005F3B43">
        <w:rPr>
          <w:rFonts w:cs="Times New Roman"/>
          <w:sz w:val="20"/>
          <w:szCs w:val="20"/>
        </w:rPr>
        <w:t>medications</w:t>
      </w:r>
      <w:proofErr w:type="spellEnd"/>
      <w:r w:rsidRPr="005F3B43">
        <w:rPr>
          <w:rFonts w:cs="Times New Roman"/>
          <w:sz w:val="20"/>
          <w:szCs w:val="20"/>
        </w:rPr>
        <w:t xml:space="preserve"> </w:t>
      </w:r>
      <w:proofErr w:type="spellStart"/>
      <w:r w:rsidRPr="005F3B43">
        <w:rPr>
          <w:rFonts w:cs="Times New Roman"/>
          <w:sz w:val="20"/>
          <w:szCs w:val="20"/>
        </w:rPr>
        <w:t>reduces</w:t>
      </w:r>
      <w:proofErr w:type="spellEnd"/>
      <w:r w:rsidRPr="005F3B43">
        <w:rPr>
          <w:rFonts w:cs="Times New Roman"/>
          <w:sz w:val="20"/>
          <w:szCs w:val="20"/>
        </w:rPr>
        <w:t xml:space="preserve"> </w:t>
      </w:r>
      <w:proofErr w:type="spellStart"/>
      <w:r w:rsidRPr="005F3B43">
        <w:rPr>
          <w:rFonts w:cs="Times New Roman"/>
          <w:sz w:val="20"/>
          <w:szCs w:val="20"/>
        </w:rPr>
        <w:t>cardiovascular</w:t>
      </w:r>
      <w:proofErr w:type="spellEnd"/>
      <w:r w:rsidRPr="005F3B43">
        <w:rPr>
          <w:rFonts w:cs="Times New Roman"/>
          <w:sz w:val="20"/>
          <w:szCs w:val="20"/>
        </w:rPr>
        <w:t xml:space="preserve"> risk. </w:t>
      </w:r>
      <w:proofErr w:type="spellStart"/>
      <w:r w:rsidRPr="005F3B43">
        <w:rPr>
          <w:rFonts w:cs="Times New Roman"/>
          <w:sz w:val="20"/>
          <w:szCs w:val="20"/>
        </w:rPr>
        <w:t>Giovanni</w:t>
      </w:r>
      <w:proofErr w:type="spellEnd"/>
      <w:r w:rsidRPr="005F3B43">
        <w:rPr>
          <w:rFonts w:cs="Times New Roman"/>
          <w:sz w:val="20"/>
          <w:szCs w:val="20"/>
        </w:rPr>
        <w:t xml:space="preserve"> </w:t>
      </w:r>
      <w:proofErr w:type="spellStart"/>
      <w:r w:rsidRPr="005F3B43">
        <w:rPr>
          <w:rFonts w:cs="Times New Roman"/>
          <w:sz w:val="20"/>
          <w:szCs w:val="20"/>
        </w:rPr>
        <w:t>Corrao</w:t>
      </w:r>
      <w:proofErr w:type="spellEnd"/>
      <w:r w:rsidRPr="005F3B43">
        <w:rPr>
          <w:rFonts w:cs="Times New Roman"/>
          <w:sz w:val="20"/>
          <w:szCs w:val="20"/>
        </w:rPr>
        <w:t xml:space="preserve">, </w:t>
      </w:r>
      <w:proofErr w:type="spellStart"/>
      <w:r w:rsidRPr="005F3B43">
        <w:rPr>
          <w:rFonts w:cs="Times New Roman"/>
          <w:sz w:val="20"/>
          <w:szCs w:val="20"/>
        </w:rPr>
        <w:t>Andrea</w:t>
      </w:r>
      <w:proofErr w:type="spellEnd"/>
      <w:r w:rsidRPr="005F3B43">
        <w:rPr>
          <w:rFonts w:cs="Times New Roman"/>
          <w:sz w:val="20"/>
          <w:szCs w:val="20"/>
        </w:rPr>
        <w:t xml:space="preserve"> Parodi, </w:t>
      </w:r>
      <w:proofErr w:type="spellStart"/>
      <w:r w:rsidRPr="005F3B43">
        <w:rPr>
          <w:rFonts w:cs="Times New Roman"/>
          <w:sz w:val="20"/>
          <w:szCs w:val="20"/>
        </w:rPr>
        <w:t>Federica</w:t>
      </w:r>
      <w:proofErr w:type="spellEnd"/>
      <w:r w:rsidRPr="005F3B43">
        <w:rPr>
          <w:rFonts w:cs="Times New Roman"/>
          <w:sz w:val="20"/>
          <w:szCs w:val="20"/>
        </w:rPr>
        <w:t xml:space="preserve"> </w:t>
      </w:r>
      <w:proofErr w:type="spellStart"/>
      <w:r w:rsidRPr="005F3B43">
        <w:rPr>
          <w:rFonts w:cs="Times New Roman"/>
          <w:sz w:val="20"/>
          <w:szCs w:val="20"/>
        </w:rPr>
        <w:t>Nicotra</w:t>
      </w:r>
      <w:proofErr w:type="spellEnd"/>
      <w:r w:rsidRPr="005F3B43">
        <w:rPr>
          <w:rFonts w:cs="Times New Roman"/>
          <w:sz w:val="20"/>
          <w:szCs w:val="20"/>
        </w:rPr>
        <w:t xml:space="preserve">, </w:t>
      </w:r>
      <w:proofErr w:type="spellStart"/>
      <w:r w:rsidRPr="005F3B43">
        <w:rPr>
          <w:rFonts w:cs="Times New Roman"/>
          <w:sz w:val="20"/>
          <w:szCs w:val="20"/>
        </w:rPr>
        <w:t>Antonella</w:t>
      </w:r>
      <w:proofErr w:type="spellEnd"/>
      <w:r w:rsidRPr="005F3B43">
        <w:rPr>
          <w:rFonts w:cs="Times New Roman"/>
          <w:sz w:val="20"/>
          <w:szCs w:val="20"/>
        </w:rPr>
        <w:t xml:space="preserve"> </w:t>
      </w:r>
      <w:proofErr w:type="spellStart"/>
      <w:r w:rsidRPr="005F3B43">
        <w:rPr>
          <w:rFonts w:cs="Times New Roman"/>
          <w:sz w:val="20"/>
          <w:szCs w:val="20"/>
        </w:rPr>
        <w:t>Zambon</w:t>
      </w:r>
      <w:proofErr w:type="spellEnd"/>
      <w:r w:rsidRPr="005F3B43">
        <w:rPr>
          <w:rFonts w:cs="Times New Roman"/>
          <w:sz w:val="20"/>
          <w:szCs w:val="20"/>
        </w:rPr>
        <w:t xml:space="preserve">, </w:t>
      </w:r>
      <w:proofErr w:type="spellStart"/>
      <w:r w:rsidRPr="005F3B43">
        <w:rPr>
          <w:rFonts w:cs="Times New Roman"/>
          <w:sz w:val="20"/>
          <w:szCs w:val="20"/>
        </w:rPr>
        <w:t>Luca</w:t>
      </w:r>
      <w:proofErr w:type="spellEnd"/>
      <w:r w:rsidRPr="005F3B43">
        <w:rPr>
          <w:rFonts w:cs="Times New Roman"/>
          <w:sz w:val="20"/>
          <w:szCs w:val="20"/>
        </w:rPr>
        <w:t xml:space="preserve"> </w:t>
      </w:r>
      <w:proofErr w:type="spellStart"/>
      <w:r w:rsidRPr="005F3B43">
        <w:rPr>
          <w:rFonts w:cs="Times New Roman"/>
          <w:sz w:val="20"/>
          <w:szCs w:val="20"/>
        </w:rPr>
        <w:t>Merlino</w:t>
      </w:r>
      <w:proofErr w:type="spellEnd"/>
      <w:r w:rsidRPr="005F3B43">
        <w:rPr>
          <w:rFonts w:cs="Times New Roman"/>
          <w:sz w:val="20"/>
          <w:szCs w:val="20"/>
        </w:rPr>
        <w:t xml:space="preserve">, </w:t>
      </w:r>
      <w:proofErr w:type="spellStart"/>
      <w:r w:rsidRPr="005F3B43">
        <w:rPr>
          <w:rFonts w:cs="Times New Roman"/>
          <w:sz w:val="20"/>
          <w:szCs w:val="20"/>
        </w:rPr>
        <w:t>Giancarlo</w:t>
      </w:r>
      <w:proofErr w:type="spellEnd"/>
      <w:r w:rsidRPr="005F3B43">
        <w:rPr>
          <w:rFonts w:cs="Times New Roman"/>
          <w:sz w:val="20"/>
          <w:szCs w:val="20"/>
        </w:rPr>
        <w:t xml:space="preserve"> </w:t>
      </w:r>
      <w:proofErr w:type="spellStart"/>
      <w:r w:rsidRPr="005F3B43">
        <w:rPr>
          <w:rFonts w:cs="Times New Roman"/>
          <w:sz w:val="20"/>
          <w:szCs w:val="20"/>
        </w:rPr>
        <w:t>Cesana</w:t>
      </w:r>
      <w:proofErr w:type="spellEnd"/>
      <w:r w:rsidRPr="005F3B43">
        <w:rPr>
          <w:rFonts w:cs="Times New Roman"/>
          <w:sz w:val="20"/>
          <w:szCs w:val="20"/>
        </w:rPr>
        <w:t xml:space="preserve"> </w:t>
      </w:r>
      <w:proofErr w:type="spellStart"/>
      <w:r w:rsidRPr="005F3B43">
        <w:rPr>
          <w:rFonts w:cs="Times New Roman"/>
          <w:sz w:val="20"/>
          <w:szCs w:val="20"/>
        </w:rPr>
        <w:t>and</w:t>
      </w:r>
      <w:proofErr w:type="spellEnd"/>
      <w:r w:rsidRPr="005F3B43">
        <w:rPr>
          <w:rFonts w:cs="Times New Roman"/>
          <w:sz w:val="20"/>
          <w:szCs w:val="20"/>
        </w:rPr>
        <w:t xml:space="preserve"> </w:t>
      </w:r>
      <w:proofErr w:type="spellStart"/>
      <w:r w:rsidRPr="005F3B43">
        <w:rPr>
          <w:rFonts w:cs="Times New Roman"/>
          <w:sz w:val="20"/>
          <w:szCs w:val="20"/>
        </w:rPr>
        <w:t>Giuseppe</w:t>
      </w:r>
      <w:proofErr w:type="spellEnd"/>
      <w:r w:rsidRPr="005F3B43">
        <w:rPr>
          <w:rFonts w:cs="Times New Roman"/>
          <w:sz w:val="20"/>
          <w:szCs w:val="20"/>
        </w:rPr>
        <w:t xml:space="preserve"> </w:t>
      </w:r>
      <w:proofErr w:type="spellStart"/>
      <w:r w:rsidRPr="005F3B43">
        <w:rPr>
          <w:rFonts w:cs="Times New Roman"/>
          <w:sz w:val="20"/>
          <w:szCs w:val="20"/>
        </w:rPr>
        <w:t>Mancia</w:t>
      </w:r>
      <w:proofErr w:type="spellEnd"/>
      <w:r w:rsidRPr="005F3B43">
        <w:rPr>
          <w:rFonts w:cs="Times New Roman"/>
          <w:sz w:val="20"/>
          <w:szCs w:val="20"/>
        </w:rPr>
        <w:t xml:space="preserve">. </w:t>
      </w:r>
      <w:proofErr w:type="spellStart"/>
      <w:r w:rsidRPr="005F3B43">
        <w:rPr>
          <w:rFonts w:cs="Times New Roman"/>
          <w:sz w:val="20"/>
          <w:szCs w:val="20"/>
        </w:rPr>
        <w:t>Journal</w:t>
      </w:r>
      <w:proofErr w:type="spellEnd"/>
      <w:r w:rsidRPr="005F3B43">
        <w:rPr>
          <w:rFonts w:cs="Times New Roman"/>
          <w:sz w:val="20"/>
          <w:szCs w:val="20"/>
        </w:rPr>
        <w:t xml:space="preserve"> of </w:t>
      </w:r>
      <w:proofErr w:type="spellStart"/>
      <w:r w:rsidRPr="005F3B43">
        <w:rPr>
          <w:rFonts w:cs="Times New Roman"/>
          <w:sz w:val="20"/>
          <w:szCs w:val="20"/>
        </w:rPr>
        <w:t>Hypertension</w:t>
      </w:r>
      <w:proofErr w:type="spellEnd"/>
      <w:r w:rsidRPr="005F3B43">
        <w:rPr>
          <w:rFonts w:cs="Times New Roman"/>
          <w:sz w:val="20"/>
          <w:szCs w:val="20"/>
        </w:rPr>
        <w:t xml:space="preserve"> 2011, 29:610–618</w:t>
      </w:r>
    </w:p>
  </w:footnote>
  <w:footnote w:id="72">
    <w:p w14:paraId="3F5E57D3" w14:textId="42248D02" w:rsidR="00DD2385" w:rsidRDefault="00DD2385" w:rsidP="005F3B43">
      <w:pPr>
        <w:pStyle w:val="FootnoteText"/>
        <w:ind w:firstLine="0"/>
      </w:pPr>
      <w:r w:rsidRPr="005F3B43">
        <w:rPr>
          <w:rStyle w:val="FootnoteReference"/>
        </w:rPr>
        <w:footnoteRef/>
      </w:r>
      <w:proofErr w:type="spellStart"/>
      <w:r w:rsidRPr="005F3B43">
        <w:t>Fixed-Dose</w:t>
      </w:r>
      <w:proofErr w:type="spellEnd"/>
      <w:r w:rsidRPr="005F3B43">
        <w:t xml:space="preserve"> </w:t>
      </w:r>
      <w:proofErr w:type="spellStart"/>
      <w:r w:rsidRPr="005F3B43">
        <w:t>Combinations</w:t>
      </w:r>
      <w:proofErr w:type="spellEnd"/>
      <w:r w:rsidRPr="005F3B43">
        <w:t xml:space="preserve"> </w:t>
      </w:r>
      <w:proofErr w:type="spellStart"/>
      <w:r w:rsidRPr="005F3B43">
        <w:t>Improve</w:t>
      </w:r>
      <w:proofErr w:type="spellEnd"/>
      <w:r w:rsidRPr="005F3B43">
        <w:t xml:space="preserve"> </w:t>
      </w:r>
      <w:proofErr w:type="spellStart"/>
      <w:r w:rsidRPr="005F3B43">
        <w:t>Medication</w:t>
      </w:r>
      <w:proofErr w:type="spellEnd"/>
      <w:r w:rsidRPr="005F3B43">
        <w:t xml:space="preserve"> </w:t>
      </w:r>
      <w:proofErr w:type="spellStart"/>
      <w:r w:rsidRPr="005F3B43">
        <w:t>Compliance</w:t>
      </w:r>
      <w:proofErr w:type="spellEnd"/>
      <w:r w:rsidRPr="005F3B43">
        <w:t>: A Meta-</w:t>
      </w:r>
      <w:proofErr w:type="spellStart"/>
      <w:r w:rsidRPr="005F3B43">
        <w:t>Analysis</w:t>
      </w:r>
      <w:proofErr w:type="spellEnd"/>
      <w:r w:rsidRPr="005F3B43">
        <w:t xml:space="preserve">. </w:t>
      </w:r>
      <w:proofErr w:type="spellStart"/>
      <w:r w:rsidRPr="005F3B43">
        <w:t>Sripal</w:t>
      </w:r>
      <w:proofErr w:type="spellEnd"/>
      <w:r w:rsidRPr="005F3B43">
        <w:t xml:space="preserve"> </w:t>
      </w:r>
      <w:proofErr w:type="spellStart"/>
      <w:r w:rsidRPr="005F3B43">
        <w:t>Bangalore</w:t>
      </w:r>
      <w:proofErr w:type="spellEnd"/>
      <w:r w:rsidRPr="005F3B43">
        <w:t xml:space="preserve">, MD, MHA, </w:t>
      </w:r>
      <w:proofErr w:type="spellStart"/>
      <w:r w:rsidRPr="005F3B43">
        <w:t>Gayathri</w:t>
      </w:r>
      <w:proofErr w:type="spellEnd"/>
      <w:r w:rsidRPr="005F3B43">
        <w:t xml:space="preserve"> </w:t>
      </w:r>
      <w:proofErr w:type="spellStart"/>
      <w:r w:rsidRPr="005F3B43">
        <w:t>Kamalakkannan</w:t>
      </w:r>
      <w:proofErr w:type="spellEnd"/>
      <w:r w:rsidRPr="005F3B43">
        <w:t xml:space="preserve">, MD, MPH, </w:t>
      </w:r>
      <w:proofErr w:type="spellStart"/>
      <w:r w:rsidRPr="005F3B43">
        <w:t>Sanobar</w:t>
      </w:r>
      <w:proofErr w:type="spellEnd"/>
      <w:r w:rsidRPr="005F3B43">
        <w:t xml:space="preserve"> </w:t>
      </w:r>
      <w:proofErr w:type="spellStart"/>
      <w:r w:rsidRPr="005F3B43">
        <w:t>Parkar</w:t>
      </w:r>
      <w:proofErr w:type="spellEnd"/>
      <w:r w:rsidRPr="005F3B43">
        <w:t xml:space="preserve">, MD, </w:t>
      </w:r>
      <w:proofErr w:type="spellStart"/>
      <w:r w:rsidRPr="005F3B43">
        <w:t>MPH,Franz</w:t>
      </w:r>
      <w:proofErr w:type="spellEnd"/>
      <w:r w:rsidRPr="005F3B43">
        <w:t xml:space="preserve"> H. </w:t>
      </w:r>
      <w:proofErr w:type="spellStart"/>
      <w:r w:rsidRPr="005F3B43">
        <w:t>Messerli</w:t>
      </w:r>
      <w:proofErr w:type="spellEnd"/>
      <w:r w:rsidRPr="005F3B43">
        <w:t xml:space="preserve">, MD, FACC. </w:t>
      </w:r>
      <w:proofErr w:type="spellStart"/>
      <w:r w:rsidRPr="005F3B43">
        <w:t>The</w:t>
      </w:r>
      <w:proofErr w:type="spellEnd"/>
      <w:r w:rsidRPr="005F3B43">
        <w:t xml:space="preserve"> American </w:t>
      </w:r>
      <w:proofErr w:type="spellStart"/>
      <w:r w:rsidRPr="005F3B43">
        <w:t>Journal</w:t>
      </w:r>
      <w:proofErr w:type="spellEnd"/>
      <w:r w:rsidRPr="005F3B43">
        <w:t xml:space="preserve"> </w:t>
      </w:r>
      <w:proofErr w:type="spellStart"/>
      <w:r w:rsidRPr="005F3B43">
        <w:t>of</w:t>
      </w:r>
      <w:proofErr w:type="spellEnd"/>
      <w:r w:rsidRPr="005F3B43">
        <w:t xml:space="preserve"> </w:t>
      </w:r>
      <w:proofErr w:type="spellStart"/>
      <w:r w:rsidRPr="005F3B43">
        <w:t>Medicine</w:t>
      </w:r>
      <w:proofErr w:type="spellEnd"/>
      <w:r w:rsidRPr="005F3B43">
        <w:t xml:space="preserve"> (2007) 120, 713-719</w:t>
      </w:r>
    </w:p>
  </w:footnote>
  <w:footnote w:id="73">
    <w:p w14:paraId="7BED3D0B" w14:textId="73C1F70C" w:rsidR="001B42D6" w:rsidRDefault="001B42D6" w:rsidP="005F3B43">
      <w:pPr>
        <w:pStyle w:val="FootnoteText"/>
        <w:ind w:firstLine="0"/>
      </w:pPr>
      <w:r>
        <w:rPr>
          <w:rStyle w:val="FootnoteReference"/>
        </w:rPr>
        <w:footnoteRef/>
      </w:r>
      <w:r w:rsidRPr="001B42D6">
        <w:t xml:space="preserve">2023 ESH </w:t>
      </w:r>
      <w:proofErr w:type="spellStart"/>
      <w:r w:rsidRPr="001B42D6">
        <w:t>Guidelines</w:t>
      </w:r>
      <w:proofErr w:type="spellEnd"/>
      <w:r w:rsidRPr="001B42D6">
        <w:t xml:space="preserve"> </w:t>
      </w:r>
      <w:proofErr w:type="spellStart"/>
      <w:r w:rsidRPr="001B42D6">
        <w:t>for</w:t>
      </w:r>
      <w:proofErr w:type="spellEnd"/>
      <w:r w:rsidRPr="001B42D6">
        <w:t xml:space="preserve"> </w:t>
      </w:r>
      <w:proofErr w:type="spellStart"/>
      <w:r w:rsidRPr="001B42D6">
        <w:t>the</w:t>
      </w:r>
      <w:proofErr w:type="spellEnd"/>
      <w:r w:rsidRPr="001B42D6">
        <w:t xml:space="preserve"> </w:t>
      </w:r>
      <w:proofErr w:type="spellStart"/>
      <w:r w:rsidRPr="001B42D6">
        <w:t>management</w:t>
      </w:r>
      <w:proofErr w:type="spellEnd"/>
      <w:r w:rsidRPr="001B42D6">
        <w:t xml:space="preserve"> </w:t>
      </w:r>
      <w:proofErr w:type="spellStart"/>
      <w:r w:rsidRPr="001B42D6">
        <w:t>of</w:t>
      </w:r>
      <w:proofErr w:type="spellEnd"/>
      <w:r w:rsidRPr="001B42D6">
        <w:t xml:space="preserve"> </w:t>
      </w:r>
      <w:proofErr w:type="spellStart"/>
      <w:r w:rsidRPr="001B42D6">
        <w:t>arterial</w:t>
      </w:r>
      <w:proofErr w:type="spellEnd"/>
      <w:r w:rsidRPr="001B42D6">
        <w:t xml:space="preserve"> </w:t>
      </w:r>
      <w:proofErr w:type="spellStart"/>
      <w:r w:rsidRPr="001B42D6">
        <w:t>hypertension</w:t>
      </w:r>
      <w:proofErr w:type="spellEnd"/>
      <w:r w:rsidRPr="001B42D6">
        <w:t xml:space="preserve"> </w:t>
      </w:r>
      <w:proofErr w:type="spellStart"/>
      <w:r w:rsidRPr="001B42D6">
        <w:t>The</w:t>
      </w:r>
      <w:proofErr w:type="spellEnd"/>
      <w:r w:rsidRPr="001B42D6">
        <w:t xml:space="preserve"> </w:t>
      </w:r>
      <w:proofErr w:type="spellStart"/>
      <w:r w:rsidRPr="001B42D6">
        <w:t>Task</w:t>
      </w:r>
      <w:proofErr w:type="spellEnd"/>
      <w:r w:rsidRPr="001B42D6">
        <w:t xml:space="preserve"> </w:t>
      </w:r>
      <w:proofErr w:type="spellStart"/>
      <w:r w:rsidRPr="001B42D6">
        <w:t>Force</w:t>
      </w:r>
      <w:proofErr w:type="spellEnd"/>
      <w:r w:rsidRPr="001B42D6">
        <w:t xml:space="preserve"> </w:t>
      </w:r>
      <w:proofErr w:type="spellStart"/>
      <w:r w:rsidRPr="001B42D6">
        <w:t>for</w:t>
      </w:r>
      <w:proofErr w:type="spellEnd"/>
      <w:r w:rsidRPr="001B42D6">
        <w:t xml:space="preserve"> </w:t>
      </w:r>
      <w:proofErr w:type="spellStart"/>
      <w:r w:rsidRPr="001B42D6">
        <w:t>the</w:t>
      </w:r>
      <w:proofErr w:type="spellEnd"/>
      <w:r w:rsidRPr="001B42D6">
        <w:t xml:space="preserve"> </w:t>
      </w:r>
      <w:proofErr w:type="spellStart"/>
      <w:r w:rsidRPr="001B42D6">
        <w:t>management</w:t>
      </w:r>
      <w:proofErr w:type="spellEnd"/>
      <w:r w:rsidRPr="001B42D6">
        <w:t xml:space="preserve"> </w:t>
      </w:r>
      <w:proofErr w:type="spellStart"/>
      <w:r w:rsidRPr="001B42D6">
        <w:t>of</w:t>
      </w:r>
      <w:proofErr w:type="spellEnd"/>
      <w:r w:rsidRPr="001B42D6">
        <w:t xml:space="preserve"> </w:t>
      </w:r>
      <w:proofErr w:type="spellStart"/>
      <w:r w:rsidRPr="001B42D6">
        <w:t>arterial</w:t>
      </w:r>
      <w:proofErr w:type="spellEnd"/>
      <w:r w:rsidRPr="001B42D6">
        <w:t xml:space="preserve"> </w:t>
      </w:r>
      <w:proofErr w:type="spellStart"/>
      <w:r w:rsidRPr="001B42D6">
        <w:t>hypertension</w:t>
      </w:r>
      <w:proofErr w:type="spellEnd"/>
      <w:r w:rsidRPr="001B42D6">
        <w:t xml:space="preserve"> </w:t>
      </w:r>
      <w:proofErr w:type="spellStart"/>
      <w:r w:rsidRPr="001B42D6">
        <w:t>of</w:t>
      </w:r>
      <w:proofErr w:type="spellEnd"/>
      <w:r w:rsidRPr="001B42D6">
        <w:t xml:space="preserve"> </w:t>
      </w:r>
      <w:proofErr w:type="spellStart"/>
      <w:r w:rsidRPr="001B42D6">
        <w:t>the</w:t>
      </w:r>
      <w:proofErr w:type="spellEnd"/>
      <w:r w:rsidRPr="001B42D6">
        <w:t xml:space="preserve"> </w:t>
      </w:r>
      <w:proofErr w:type="spellStart"/>
      <w:r w:rsidRPr="001B42D6">
        <w:t>European</w:t>
      </w:r>
      <w:proofErr w:type="spellEnd"/>
      <w:r w:rsidRPr="001B42D6">
        <w:t xml:space="preserve"> </w:t>
      </w:r>
      <w:proofErr w:type="spellStart"/>
      <w:r w:rsidRPr="001B42D6">
        <w:t>Society</w:t>
      </w:r>
      <w:proofErr w:type="spellEnd"/>
      <w:r w:rsidRPr="001B42D6">
        <w:t xml:space="preserve"> </w:t>
      </w:r>
      <w:proofErr w:type="spellStart"/>
      <w:r w:rsidRPr="001B42D6">
        <w:t>of</w:t>
      </w:r>
      <w:proofErr w:type="spellEnd"/>
      <w:r w:rsidRPr="001B42D6">
        <w:t xml:space="preserve"> </w:t>
      </w:r>
      <w:proofErr w:type="spellStart"/>
      <w:r w:rsidRPr="001B42D6">
        <w:t>Hypertension</w:t>
      </w:r>
      <w:proofErr w:type="spellEnd"/>
      <w:r w:rsidRPr="001B42D6">
        <w:t xml:space="preserve"> </w:t>
      </w:r>
      <w:proofErr w:type="spellStart"/>
      <w:r w:rsidRPr="001B42D6">
        <w:t>Endorsed</w:t>
      </w:r>
      <w:proofErr w:type="spellEnd"/>
      <w:r w:rsidRPr="001B42D6">
        <w:t xml:space="preserve"> </w:t>
      </w:r>
      <w:proofErr w:type="spellStart"/>
      <w:r w:rsidRPr="001B42D6">
        <w:t>by</w:t>
      </w:r>
      <w:proofErr w:type="spellEnd"/>
      <w:r w:rsidRPr="001B42D6">
        <w:t xml:space="preserve"> </w:t>
      </w:r>
      <w:proofErr w:type="spellStart"/>
      <w:r w:rsidRPr="001B42D6">
        <w:t>the</w:t>
      </w:r>
      <w:proofErr w:type="spellEnd"/>
      <w:r w:rsidRPr="001B42D6">
        <w:t xml:space="preserve"> </w:t>
      </w:r>
      <w:proofErr w:type="spellStart"/>
      <w:r w:rsidRPr="001B42D6">
        <w:t>European</w:t>
      </w:r>
      <w:proofErr w:type="spellEnd"/>
      <w:r w:rsidRPr="001B42D6">
        <w:t xml:space="preserve"> </w:t>
      </w:r>
      <w:proofErr w:type="spellStart"/>
      <w:r w:rsidRPr="001B42D6">
        <w:t>Renal</w:t>
      </w:r>
      <w:proofErr w:type="spellEnd"/>
      <w:r w:rsidRPr="001B42D6">
        <w:t xml:space="preserve"> Association (ERA) </w:t>
      </w:r>
      <w:proofErr w:type="spellStart"/>
      <w:r w:rsidRPr="001B42D6">
        <w:t>and</w:t>
      </w:r>
      <w:proofErr w:type="spellEnd"/>
      <w:r w:rsidRPr="001B42D6">
        <w:t xml:space="preserve"> </w:t>
      </w:r>
      <w:proofErr w:type="spellStart"/>
      <w:r w:rsidRPr="001B42D6">
        <w:t>the</w:t>
      </w:r>
      <w:proofErr w:type="spellEnd"/>
      <w:r w:rsidRPr="001B42D6">
        <w:t xml:space="preserve"> </w:t>
      </w:r>
      <w:proofErr w:type="spellStart"/>
      <w:r w:rsidRPr="001B42D6">
        <w:t>International</w:t>
      </w:r>
      <w:proofErr w:type="spellEnd"/>
      <w:r w:rsidRPr="001B42D6">
        <w:t xml:space="preserve"> </w:t>
      </w:r>
      <w:proofErr w:type="spellStart"/>
      <w:r w:rsidRPr="001B42D6">
        <w:t>Society</w:t>
      </w:r>
      <w:proofErr w:type="spellEnd"/>
      <w:r w:rsidRPr="001B42D6">
        <w:t xml:space="preserve"> </w:t>
      </w:r>
      <w:proofErr w:type="spellStart"/>
      <w:r w:rsidRPr="001B42D6">
        <w:t>of</w:t>
      </w:r>
      <w:proofErr w:type="spellEnd"/>
      <w:r w:rsidRPr="001B42D6">
        <w:t xml:space="preserve"> </w:t>
      </w:r>
      <w:proofErr w:type="spellStart"/>
      <w:r w:rsidRPr="001B42D6">
        <w:t>Hypertension</w:t>
      </w:r>
      <w:proofErr w:type="spellEnd"/>
      <w:r w:rsidRPr="001B42D6">
        <w:t xml:space="preserve"> (ISH). </w:t>
      </w:r>
      <w:proofErr w:type="spellStart"/>
      <w:r w:rsidRPr="001B42D6">
        <w:t>Mancia</w:t>
      </w:r>
      <w:proofErr w:type="spellEnd"/>
      <w:r w:rsidRPr="001B42D6">
        <w:t xml:space="preserve">, </w:t>
      </w:r>
      <w:proofErr w:type="spellStart"/>
      <w:r w:rsidRPr="001B42D6">
        <w:t>Kreutz</w:t>
      </w:r>
      <w:proofErr w:type="spellEnd"/>
      <w:r w:rsidRPr="001B42D6">
        <w:t xml:space="preserve"> </w:t>
      </w:r>
      <w:proofErr w:type="spellStart"/>
      <w:r w:rsidRPr="001B42D6">
        <w:t>et</w:t>
      </w:r>
      <w:proofErr w:type="spellEnd"/>
      <w:r w:rsidRPr="001B42D6">
        <w:t xml:space="preserve"> </w:t>
      </w:r>
      <w:proofErr w:type="spellStart"/>
      <w:r w:rsidRPr="001B42D6">
        <w:t>al</w:t>
      </w:r>
      <w:proofErr w:type="spellEnd"/>
      <w:r w:rsidRPr="001B42D6">
        <w:t xml:space="preserve">. </w:t>
      </w:r>
      <w:proofErr w:type="spellStart"/>
      <w:r w:rsidRPr="001B42D6">
        <w:t>Journal</w:t>
      </w:r>
      <w:proofErr w:type="spellEnd"/>
      <w:r w:rsidRPr="001B42D6">
        <w:t xml:space="preserve"> of </w:t>
      </w:r>
      <w:proofErr w:type="spellStart"/>
      <w:r w:rsidRPr="001B42D6">
        <w:t>Hypertension</w:t>
      </w:r>
      <w:proofErr w:type="spellEnd"/>
      <w:r w:rsidRPr="001B42D6">
        <w:t xml:space="preserve"> 2023, 41:000–000.</w:t>
      </w:r>
    </w:p>
  </w:footnote>
  <w:footnote w:id="74">
    <w:p w14:paraId="5F92B517" w14:textId="1BB4DD39" w:rsidR="001B42D6" w:rsidRDefault="001B42D6" w:rsidP="005F3B43">
      <w:pPr>
        <w:pStyle w:val="FootnoteText"/>
        <w:ind w:firstLine="0"/>
      </w:pPr>
      <w:r>
        <w:rPr>
          <w:rStyle w:val="FootnoteReference"/>
        </w:rPr>
        <w:footnoteRef/>
      </w:r>
      <w:r w:rsidRPr="001B42D6">
        <w:t xml:space="preserve">2024 ESC </w:t>
      </w:r>
      <w:proofErr w:type="spellStart"/>
      <w:r w:rsidRPr="001B42D6">
        <w:t>Guidelines</w:t>
      </w:r>
      <w:proofErr w:type="spellEnd"/>
      <w:r w:rsidRPr="001B42D6">
        <w:t xml:space="preserve"> </w:t>
      </w:r>
      <w:proofErr w:type="spellStart"/>
      <w:r w:rsidRPr="001B42D6">
        <w:t>for</w:t>
      </w:r>
      <w:proofErr w:type="spellEnd"/>
      <w:r w:rsidRPr="001B42D6">
        <w:t xml:space="preserve"> </w:t>
      </w:r>
      <w:proofErr w:type="spellStart"/>
      <w:r w:rsidRPr="001B42D6">
        <w:t>the</w:t>
      </w:r>
      <w:proofErr w:type="spellEnd"/>
      <w:r w:rsidRPr="001B42D6">
        <w:t xml:space="preserve"> </w:t>
      </w:r>
      <w:proofErr w:type="spellStart"/>
      <w:r w:rsidRPr="001B42D6">
        <w:t>management</w:t>
      </w:r>
      <w:proofErr w:type="spellEnd"/>
      <w:r w:rsidRPr="001B42D6">
        <w:t xml:space="preserve"> </w:t>
      </w:r>
      <w:proofErr w:type="spellStart"/>
      <w:r w:rsidRPr="001B42D6">
        <w:t>of</w:t>
      </w:r>
      <w:proofErr w:type="spellEnd"/>
      <w:r w:rsidRPr="001B42D6">
        <w:t xml:space="preserve"> </w:t>
      </w:r>
      <w:proofErr w:type="spellStart"/>
      <w:r w:rsidRPr="001B42D6">
        <w:t>elevated</w:t>
      </w:r>
      <w:proofErr w:type="spellEnd"/>
      <w:r w:rsidRPr="001B42D6">
        <w:t xml:space="preserve"> </w:t>
      </w:r>
      <w:proofErr w:type="spellStart"/>
      <w:r w:rsidRPr="001B42D6">
        <w:t>blood</w:t>
      </w:r>
      <w:proofErr w:type="spellEnd"/>
      <w:r w:rsidRPr="001B42D6">
        <w:t xml:space="preserve"> </w:t>
      </w:r>
      <w:proofErr w:type="spellStart"/>
      <w:r w:rsidRPr="001B42D6">
        <w:t>pressure</w:t>
      </w:r>
      <w:proofErr w:type="spellEnd"/>
      <w:r w:rsidRPr="001B42D6">
        <w:t xml:space="preserve"> </w:t>
      </w:r>
      <w:proofErr w:type="spellStart"/>
      <w:r w:rsidRPr="001B42D6">
        <w:t>and</w:t>
      </w:r>
      <w:proofErr w:type="spellEnd"/>
      <w:r w:rsidRPr="001B42D6">
        <w:t xml:space="preserve"> </w:t>
      </w:r>
      <w:proofErr w:type="spellStart"/>
      <w:r w:rsidRPr="001B42D6">
        <w:t>hypertension</w:t>
      </w:r>
      <w:proofErr w:type="spellEnd"/>
      <w:r w:rsidRPr="001B42D6">
        <w:t xml:space="preserve">, </w:t>
      </w:r>
      <w:proofErr w:type="spellStart"/>
      <w:r w:rsidRPr="001B42D6">
        <w:t>McEvoy</w:t>
      </w:r>
      <w:proofErr w:type="spellEnd"/>
      <w:r w:rsidRPr="001B42D6">
        <w:t xml:space="preserve"> </w:t>
      </w:r>
      <w:proofErr w:type="spellStart"/>
      <w:r w:rsidRPr="001B42D6">
        <w:t>et</w:t>
      </w:r>
      <w:proofErr w:type="spellEnd"/>
      <w:r w:rsidRPr="001B42D6">
        <w:t xml:space="preserve"> </w:t>
      </w:r>
      <w:proofErr w:type="spellStart"/>
      <w:r w:rsidRPr="001B42D6">
        <w:t>al</w:t>
      </w:r>
      <w:proofErr w:type="spellEnd"/>
      <w:r w:rsidRPr="001B42D6">
        <w:t xml:space="preserve">, </w:t>
      </w:r>
      <w:proofErr w:type="spellStart"/>
      <w:r w:rsidRPr="001B42D6">
        <w:t>European</w:t>
      </w:r>
      <w:proofErr w:type="spellEnd"/>
      <w:r w:rsidRPr="001B42D6">
        <w:t xml:space="preserve"> </w:t>
      </w:r>
      <w:proofErr w:type="spellStart"/>
      <w:r w:rsidRPr="001B42D6">
        <w:t>Heart</w:t>
      </w:r>
      <w:proofErr w:type="spellEnd"/>
      <w:r w:rsidRPr="001B42D6">
        <w:t xml:space="preserve"> </w:t>
      </w:r>
      <w:proofErr w:type="spellStart"/>
      <w:r w:rsidRPr="001B42D6">
        <w:t>Journal</w:t>
      </w:r>
      <w:proofErr w:type="spellEnd"/>
      <w:r w:rsidRPr="001B42D6">
        <w:t xml:space="preserve"> (2024) 00, 1–107 https://doi.org/10.1093/eurheartj/ehae178 2024</w:t>
      </w:r>
    </w:p>
  </w:footnote>
  <w:footnote w:id="75">
    <w:p w14:paraId="46F3BCAE" w14:textId="77777777" w:rsidR="00F66D8D" w:rsidRDefault="00F66D8D" w:rsidP="005F3B43">
      <w:pPr>
        <w:pStyle w:val="FootnoteText"/>
        <w:ind w:firstLine="0"/>
      </w:pPr>
      <w:r>
        <w:rPr>
          <w:rStyle w:val="FootnoteReference"/>
        </w:rPr>
        <w:footnoteRef/>
      </w:r>
      <w:hyperlink r:id="rId29" w:history="1">
        <w:r w:rsidRPr="00295521">
          <w:rPr>
            <w:rStyle w:val="Hyperlink"/>
          </w:rPr>
          <w:t>https://www.spkc.gov.lv/lv/latvijas-iedzivotaju-veselibu-ietekmejosie-paradumi</w:t>
        </w:r>
      </w:hyperlink>
      <w:r>
        <w:t xml:space="preserve"> </w:t>
      </w:r>
    </w:p>
  </w:footnote>
  <w:footnote w:id="76">
    <w:p w14:paraId="0F9A36CE" w14:textId="77777777" w:rsidR="00F66D8D" w:rsidRDefault="00F66D8D" w:rsidP="005F3B43">
      <w:pPr>
        <w:pStyle w:val="FootnoteText"/>
        <w:ind w:firstLine="0"/>
      </w:pPr>
      <w:r>
        <w:rPr>
          <w:rStyle w:val="FootnoteReference"/>
        </w:rPr>
        <w:footnoteRef/>
      </w:r>
      <w:hyperlink r:id="rId30" w:history="1">
        <w:r w:rsidRPr="00705B45">
          <w:rPr>
            <w:rStyle w:val="Hyperlink"/>
          </w:rPr>
          <w:t>https://www.esparveselibu.lv/petijums/latvijas-iedzivotaju-kardiovaskularo-un-citu-neinfekcijas-slimibu-riska-faktori</w:t>
        </w:r>
      </w:hyperlink>
    </w:p>
  </w:footnote>
  <w:footnote w:id="77">
    <w:p w14:paraId="2A353D47" w14:textId="77777777" w:rsidR="00F66D8D" w:rsidRDefault="00F66D8D" w:rsidP="005F3B43">
      <w:pPr>
        <w:pStyle w:val="FootnoteText"/>
        <w:ind w:firstLine="0"/>
      </w:pPr>
      <w:r>
        <w:rPr>
          <w:rStyle w:val="FootnoteReference"/>
        </w:rPr>
        <w:footnoteRef/>
      </w:r>
      <w:proofErr w:type="spellStart"/>
      <w:r w:rsidRPr="00085BD3">
        <w:t>Lifestyle</w:t>
      </w:r>
      <w:proofErr w:type="spellEnd"/>
      <w:r w:rsidRPr="00085BD3">
        <w:t xml:space="preserve"> </w:t>
      </w:r>
      <w:proofErr w:type="spellStart"/>
      <w:r w:rsidRPr="00085BD3">
        <w:t>and</w:t>
      </w:r>
      <w:proofErr w:type="spellEnd"/>
      <w:r w:rsidRPr="00085BD3">
        <w:t xml:space="preserve"> </w:t>
      </w:r>
      <w:proofErr w:type="spellStart"/>
      <w:r w:rsidRPr="00085BD3">
        <w:t>impact</w:t>
      </w:r>
      <w:proofErr w:type="spellEnd"/>
      <w:r w:rsidRPr="00085BD3">
        <w:t xml:space="preserve"> </w:t>
      </w:r>
      <w:proofErr w:type="spellStart"/>
      <w:r w:rsidRPr="00085BD3">
        <w:t>on</w:t>
      </w:r>
      <w:proofErr w:type="spellEnd"/>
      <w:r w:rsidRPr="00085BD3">
        <w:t xml:space="preserve"> </w:t>
      </w:r>
      <w:proofErr w:type="spellStart"/>
      <w:r w:rsidRPr="00085BD3">
        <w:t>cardiovascular</w:t>
      </w:r>
      <w:proofErr w:type="spellEnd"/>
      <w:r w:rsidRPr="00085BD3">
        <w:t xml:space="preserve"> risk </w:t>
      </w:r>
      <w:proofErr w:type="spellStart"/>
      <w:r w:rsidRPr="00085BD3">
        <w:t>factor</w:t>
      </w:r>
      <w:proofErr w:type="spellEnd"/>
      <w:r w:rsidRPr="00085BD3">
        <w:t xml:space="preserve"> </w:t>
      </w:r>
      <w:proofErr w:type="spellStart"/>
      <w:r w:rsidRPr="00085BD3">
        <w:t>control</w:t>
      </w:r>
      <w:proofErr w:type="spellEnd"/>
      <w:r w:rsidRPr="00085BD3">
        <w:t xml:space="preserve"> </w:t>
      </w:r>
      <w:proofErr w:type="spellStart"/>
      <w:r w:rsidRPr="00085BD3">
        <w:t>in</w:t>
      </w:r>
      <w:proofErr w:type="spellEnd"/>
      <w:r w:rsidRPr="00085BD3">
        <w:t xml:space="preserve"> </w:t>
      </w:r>
      <w:proofErr w:type="spellStart"/>
      <w:r w:rsidRPr="00085BD3">
        <w:t>coronary</w:t>
      </w:r>
      <w:proofErr w:type="spellEnd"/>
      <w:r w:rsidRPr="00085BD3">
        <w:t xml:space="preserve"> </w:t>
      </w:r>
      <w:proofErr w:type="spellStart"/>
      <w:r w:rsidRPr="00085BD3">
        <w:t>patients</w:t>
      </w:r>
      <w:proofErr w:type="spellEnd"/>
      <w:r w:rsidRPr="00085BD3">
        <w:t xml:space="preserve"> </w:t>
      </w:r>
      <w:proofErr w:type="spellStart"/>
      <w:r w:rsidRPr="00085BD3">
        <w:t>across</w:t>
      </w:r>
      <w:proofErr w:type="spellEnd"/>
      <w:r w:rsidRPr="00085BD3">
        <w:t xml:space="preserve"> 27 </w:t>
      </w:r>
      <w:proofErr w:type="spellStart"/>
      <w:r w:rsidRPr="00085BD3">
        <w:t>countries</w:t>
      </w:r>
      <w:proofErr w:type="spellEnd"/>
      <w:r w:rsidRPr="00085BD3">
        <w:t xml:space="preserve">: </w:t>
      </w:r>
      <w:proofErr w:type="spellStart"/>
      <w:r w:rsidRPr="00085BD3">
        <w:t>Results</w:t>
      </w:r>
      <w:proofErr w:type="spellEnd"/>
      <w:r w:rsidRPr="00085BD3">
        <w:t xml:space="preserve"> </w:t>
      </w:r>
      <w:proofErr w:type="spellStart"/>
      <w:r w:rsidRPr="00085BD3">
        <w:t>from</w:t>
      </w:r>
      <w:proofErr w:type="spellEnd"/>
      <w:r w:rsidRPr="00085BD3">
        <w:t xml:space="preserve"> </w:t>
      </w:r>
      <w:proofErr w:type="spellStart"/>
      <w:r w:rsidRPr="00085BD3">
        <w:t>the</w:t>
      </w:r>
      <w:proofErr w:type="spellEnd"/>
      <w:r w:rsidRPr="00085BD3">
        <w:t xml:space="preserve"> </w:t>
      </w:r>
      <w:proofErr w:type="spellStart"/>
      <w:r w:rsidRPr="00085BD3">
        <w:t>European</w:t>
      </w:r>
      <w:proofErr w:type="spellEnd"/>
      <w:r w:rsidRPr="00085BD3">
        <w:t xml:space="preserve"> </w:t>
      </w:r>
      <w:proofErr w:type="spellStart"/>
      <w:r w:rsidRPr="00085BD3">
        <w:t>Society</w:t>
      </w:r>
      <w:proofErr w:type="spellEnd"/>
      <w:r w:rsidRPr="00085BD3">
        <w:t xml:space="preserve"> </w:t>
      </w:r>
      <w:proofErr w:type="spellStart"/>
      <w:r w:rsidRPr="00085BD3">
        <w:t>of</w:t>
      </w:r>
      <w:proofErr w:type="spellEnd"/>
      <w:r w:rsidRPr="00085BD3">
        <w:t xml:space="preserve"> </w:t>
      </w:r>
      <w:proofErr w:type="spellStart"/>
      <w:r w:rsidRPr="00085BD3">
        <w:t>Cardiology</w:t>
      </w:r>
      <w:proofErr w:type="spellEnd"/>
      <w:r w:rsidRPr="00085BD3">
        <w:t xml:space="preserve"> ESC-EORP EUROASPIRE V </w:t>
      </w:r>
      <w:proofErr w:type="spellStart"/>
      <w:r w:rsidRPr="00085BD3">
        <w:t>registry</w:t>
      </w:r>
      <w:proofErr w:type="spellEnd"/>
      <w:r>
        <w:t xml:space="preserve">; </w:t>
      </w:r>
      <w:hyperlink r:id="rId31" w:history="1">
        <w:r w:rsidRPr="00BB3CF9">
          <w:rPr>
            <w:rStyle w:val="Hyperlink"/>
            <w:rFonts w:cs="Times New Roman"/>
            <w:color w:val="006ACC"/>
            <w:shd w:val="clear" w:color="auto" w:fill="FFFFFF"/>
          </w:rPr>
          <w:t>https://doi.org/10.1177/204748731882535</w:t>
        </w:r>
      </w:hyperlink>
    </w:p>
  </w:footnote>
  <w:footnote w:id="78">
    <w:p w14:paraId="43510422" w14:textId="23DC5D00" w:rsidR="001B42D6" w:rsidRDefault="001B42D6" w:rsidP="005F3B43">
      <w:pPr>
        <w:pStyle w:val="FootnoteText"/>
        <w:ind w:firstLine="0"/>
      </w:pPr>
      <w:r>
        <w:rPr>
          <w:rStyle w:val="FootnoteReference"/>
        </w:rPr>
        <w:footnoteRef/>
      </w:r>
      <w:proofErr w:type="spellStart"/>
      <w:r w:rsidRPr="001B42D6">
        <w:t>Economic</w:t>
      </w:r>
      <w:proofErr w:type="spellEnd"/>
      <w:r w:rsidRPr="001B42D6">
        <w:t xml:space="preserve"> </w:t>
      </w:r>
      <w:proofErr w:type="spellStart"/>
      <w:r w:rsidRPr="001B42D6">
        <w:t>impact</w:t>
      </w:r>
      <w:proofErr w:type="spellEnd"/>
      <w:r w:rsidRPr="001B42D6">
        <w:t xml:space="preserve"> </w:t>
      </w:r>
      <w:proofErr w:type="spellStart"/>
      <w:r w:rsidRPr="001B42D6">
        <w:t>of</w:t>
      </w:r>
      <w:proofErr w:type="spellEnd"/>
      <w:r w:rsidRPr="001B42D6">
        <w:t xml:space="preserve"> </w:t>
      </w:r>
      <w:proofErr w:type="spellStart"/>
      <w:r w:rsidRPr="001B42D6">
        <w:t>medication</w:t>
      </w:r>
      <w:proofErr w:type="spellEnd"/>
      <w:r w:rsidRPr="001B42D6">
        <w:t xml:space="preserve"> </w:t>
      </w:r>
      <w:proofErr w:type="spellStart"/>
      <w:r w:rsidRPr="001B42D6">
        <w:t>nonadherence</w:t>
      </w:r>
      <w:proofErr w:type="spellEnd"/>
      <w:r w:rsidRPr="001B42D6">
        <w:t xml:space="preserve"> </w:t>
      </w:r>
      <w:proofErr w:type="spellStart"/>
      <w:r w:rsidRPr="001B42D6">
        <w:t>by</w:t>
      </w:r>
      <w:proofErr w:type="spellEnd"/>
      <w:r w:rsidRPr="001B42D6">
        <w:t xml:space="preserve"> </w:t>
      </w:r>
      <w:proofErr w:type="spellStart"/>
      <w:r w:rsidRPr="001B42D6">
        <w:t>disease</w:t>
      </w:r>
      <w:proofErr w:type="spellEnd"/>
      <w:r w:rsidRPr="001B42D6">
        <w:t xml:space="preserve"> </w:t>
      </w:r>
      <w:proofErr w:type="spellStart"/>
      <w:r w:rsidRPr="001B42D6">
        <w:t>groups</w:t>
      </w:r>
      <w:proofErr w:type="spellEnd"/>
      <w:r w:rsidRPr="001B42D6">
        <w:t xml:space="preserve">: a </w:t>
      </w:r>
      <w:proofErr w:type="spellStart"/>
      <w:r w:rsidRPr="001B42D6">
        <w:t>systematic</w:t>
      </w:r>
      <w:proofErr w:type="spellEnd"/>
      <w:r w:rsidRPr="001B42D6">
        <w:t xml:space="preserve"> </w:t>
      </w:r>
      <w:proofErr w:type="spellStart"/>
      <w:r w:rsidRPr="001B42D6">
        <w:t>review</w:t>
      </w:r>
      <w:proofErr w:type="spellEnd"/>
      <w:r w:rsidRPr="001B42D6">
        <w:t xml:space="preserve">.  </w:t>
      </w:r>
      <w:proofErr w:type="spellStart"/>
      <w:r w:rsidRPr="001B42D6">
        <w:t>Cutler</w:t>
      </w:r>
      <w:proofErr w:type="spellEnd"/>
      <w:r w:rsidRPr="001B42D6">
        <w:t xml:space="preserve"> RL, </w:t>
      </w:r>
      <w:proofErr w:type="spellStart"/>
      <w:r w:rsidRPr="001B42D6">
        <w:t>et</w:t>
      </w:r>
      <w:proofErr w:type="spellEnd"/>
      <w:r w:rsidRPr="001B42D6">
        <w:t xml:space="preserve"> </w:t>
      </w:r>
      <w:proofErr w:type="spellStart"/>
      <w:r w:rsidRPr="001B42D6">
        <w:t>al</w:t>
      </w:r>
      <w:proofErr w:type="spellEnd"/>
      <w:r w:rsidRPr="001B42D6">
        <w:t xml:space="preserve">. BMJ </w:t>
      </w:r>
      <w:proofErr w:type="spellStart"/>
      <w:r w:rsidRPr="001B42D6">
        <w:t>Open</w:t>
      </w:r>
      <w:proofErr w:type="spellEnd"/>
      <w:r w:rsidRPr="001B42D6">
        <w:t xml:space="preserve">. 2018 </w:t>
      </w:r>
      <w:proofErr w:type="spellStart"/>
      <w:r w:rsidRPr="001B42D6">
        <w:t>Jan</w:t>
      </w:r>
      <w:proofErr w:type="spellEnd"/>
      <w:r w:rsidRPr="001B42D6">
        <w:t xml:space="preserve"> 21;8(1):e016982.</w:t>
      </w:r>
    </w:p>
  </w:footnote>
  <w:footnote w:id="79">
    <w:p w14:paraId="26DB951E" w14:textId="77777777" w:rsidR="008E3BEC" w:rsidRDefault="008E3BEC" w:rsidP="005F3B43">
      <w:pPr>
        <w:pStyle w:val="FootnoteText"/>
        <w:ind w:firstLine="0"/>
      </w:pPr>
      <w:r>
        <w:rPr>
          <w:rStyle w:val="FootnoteReference"/>
        </w:rPr>
        <w:footnoteRef/>
      </w:r>
      <w:proofErr w:type="spellStart"/>
      <w:r w:rsidRPr="000E64EE">
        <w:t>Priorities</w:t>
      </w:r>
      <w:proofErr w:type="spellEnd"/>
      <w:r w:rsidRPr="000E64EE">
        <w:t xml:space="preserve"> </w:t>
      </w:r>
      <w:proofErr w:type="spellStart"/>
      <w:r w:rsidRPr="000E64EE">
        <w:t>for</w:t>
      </w:r>
      <w:proofErr w:type="spellEnd"/>
      <w:r w:rsidRPr="000E64EE">
        <w:t xml:space="preserve"> </w:t>
      </w:r>
      <w:proofErr w:type="spellStart"/>
      <w:r w:rsidRPr="000E64EE">
        <w:t>research</w:t>
      </w:r>
      <w:proofErr w:type="spellEnd"/>
      <w:r w:rsidRPr="000E64EE">
        <w:t xml:space="preserve"> </w:t>
      </w:r>
      <w:proofErr w:type="spellStart"/>
      <w:r w:rsidRPr="000E64EE">
        <w:t>on</w:t>
      </w:r>
      <w:proofErr w:type="spellEnd"/>
      <w:r w:rsidRPr="000E64EE">
        <w:t xml:space="preserve"> </w:t>
      </w:r>
      <w:proofErr w:type="spellStart"/>
      <w:r w:rsidRPr="000E64EE">
        <w:t>hypertension</w:t>
      </w:r>
      <w:proofErr w:type="spellEnd"/>
      <w:r w:rsidRPr="000E64EE">
        <w:t xml:space="preserve"> </w:t>
      </w:r>
      <w:proofErr w:type="spellStart"/>
      <w:r w:rsidRPr="000E64EE">
        <w:t>care</w:t>
      </w:r>
      <w:proofErr w:type="spellEnd"/>
      <w:r w:rsidRPr="000E64EE">
        <w:t xml:space="preserve"> </w:t>
      </w:r>
      <w:proofErr w:type="spellStart"/>
      <w:r w:rsidRPr="000E64EE">
        <w:t>delivery</w:t>
      </w:r>
      <w:proofErr w:type="spellEnd"/>
      <w:r w:rsidRPr="000E64EE">
        <w:t xml:space="preserve">. </w:t>
      </w:r>
      <w:proofErr w:type="spellStart"/>
      <w:r w:rsidRPr="000E64EE">
        <w:t>Geneva</w:t>
      </w:r>
      <w:proofErr w:type="spellEnd"/>
      <w:r w:rsidRPr="000E64EE">
        <w:t xml:space="preserve">: </w:t>
      </w:r>
      <w:proofErr w:type="spellStart"/>
      <w:r w:rsidRPr="000E64EE">
        <w:t>World</w:t>
      </w:r>
      <w:proofErr w:type="spellEnd"/>
      <w:r w:rsidRPr="000E64EE">
        <w:t xml:space="preserve"> Health </w:t>
      </w:r>
      <w:proofErr w:type="spellStart"/>
      <w:r w:rsidRPr="000E64EE">
        <w:t>Organization</w:t>
      </w:r>
      <w:proofErr w:type="spellEnd"/>
      <w:r w:rsidRPr="000E64EE">
        <w:t>; 2024. Licence: CC BY-NC-SA 3.0 IGO.</w:t>
      </w:r>
    </w:p>
  </w:footnote>
  <w:footnote w:id="80">
    <w:p w14:paraId="3863337B" w14:textId="788EB39B" w:rsidR="00AE570B" w:rsidRDefault="00AE570B" w:rsidP="005F3B43">
      <w:pPr>
        <w:pStyle w:val="FootnoteText"/>
        <w:ind w:firstLine="0"/>
      </w:pPr>
      <w:r>
        <w:rPr>
          <w:rStyle w:val="FootnoteReference"/>
        </w:rPr>
        <w:footnoteRef/>
      </w:r>
      <w:r w:rsidRPr="00AE570B">
        <w:t>https://www.doctus.lv/raksts/medicina-un-farmacija/kliniska-prakse/antikoagulacija-musdienas.-tieso-peroralo-antikoagulantu-zime-6000/</w:t>
      </w:r>
    </w:p>
  </w:footnote>
  <w:footnote w:id="81">
    <w:p w14:paraId="38645887" w14:textId="77777777" w:rsidR="00804702" w:rsidRDefault="00804702" w:rsidP="005F3B43">
      <w:pPr>
        <w:pStyle w:val="FootnoteText"/>
        <w:ind w:firstLine="0"/>
      </w:pPr>
      <w:r>
        <w:rPr>
          <w:rStyle w:val="FootnoteReference"/>
        </w:rPr>
        <w:footnoteRef/>
      </w:r>
      <w:proofErr w:type="spellStart"/>
      <w:r w:rsidRPr="00164925">
        <w:t>European</w:t>
      </w:r>
      <w:proofErr w:type="spellEnd"/>
      <w:r w:rsidRPr="00164925">
        <w:t xml:space="preserve"> </w:t>
      </w:r>
      <w:proofErr w:type="spellStart"/>
      <w:r w:rsidRPr="00164925">
        <w:t>Society</w:t>
      </w:r>
      <w:proofErr w:type="spellEnd"/>
      <w:r w:rsidRPr="00164925">
        <w:t xml:space="preserve"> </w:t>
      </w:r>
      <w:proofErr w:type="spellStart"/>
      <w:r w:rsidRPr="00164925">
        <w:t>for</w:t>
      </w:r>
      <w:proofErr w:type="spellEnd"/>
      <w:r w:rsidRPr="00164925">
        <w:t xml:space="preserve"> </w:t>
      </w:r>
      <w:proofErr w:type="spellStart"/>
      <w:r w:rsidRPr="00164925">
        <w:t>Vascular</w:t>
      </w:r>
      <w:proofErr w:type="spellEnd"/>
      <w:r w:rsidRPr="00164925">
        <w:t xml:space="preserve"> </w:t>
      </w:r>
      <w:proofErr w:type="spellStart"/>
      <w:r w:rsidRPr="00164925">
        <w:t>Surgery</w:t>
      </w:r>
      <w:proofErr w:type="spellEnd"/>
      <w:r w:rsidRPr="00164925">
        <w:t xml:space="preserve"> (ESVS) 2023 </w:t>
      </w:r>
      <w:proofErr w:type="spellStart"/>
      <w:r w:rsidRPr="00164925">
        <w:t>Clinical</w:t>
      </w:r>
      <w:proofErr w:type="spellEnd"/>
      <w:r w:rsidRPr="00164925">
        <w:t xml:space="preserve"> </w:t>
      </w:r>
      <w:proofErr w:type="spellStart"/>
      <w:r w:rsidRPr="00164925">
        <w:t>Practice</w:t>
      </w:r>
      <w:proofErr w:type="spellEnd"/>
      <w:r w:rsidRPr="00164925">
        <w:t xml:space="preserve"> </w:t>
      </w:r>
      <w:proofErr w:type="spellStart"/>
      <w:r w:rsidRPr="00164925">
        <w:t>Guidelines</w:t>
      </w:r>
      <w:proofErr w:type="spellEnd"/>
      <w:r w:rsidRPr="00164925">
        <w:t xml:space="preserve"> </w:t>
      </w:r>
      <w:proofErr w:type="spellStart"/>
      <w:r w:rsidRPr="00164925">
        <w:t>on</w:t>
      </w:r>
      <w:proofErr w:type="spellEnd"/>
      <w:r w:rsidRPr="00164925">
        <w:t xml:space="preserve"> </w:t>
      </w:r>
      <w:proofErr w:type="spellStart"/>
      <w:r w:rsidRPr="00164925">
        <w:t>Antithrombotic</w:t>
      </w:r>
      <w:proofErr w:type="spellEnd"/>
      <w:r w:rsidRPr="00164925">
        <w:t xml:space="preserve"> </w:t>
      </w:r>
      <w:proofErr w:type="spellStart"/>
      <w:r w:rsidRPr="00164925">
        <w:t>Therapy</w:t>
      </w:r>
      <w:proofErr w:type="spellEnd"/>
      <w:r w:rsidRPr="00164925">
        <w:t xml:space="preserve"> </w:t>
      </w:r>
      <w:proofErr w:type="spellStart"/>
      <w:r w:rsidRPr="00164925">
        <w:t>for</w:t>
      </w:r>
      <w:proofErr w:type="spellEnd"/>
      <w:r w:rsidRPr="00164925">
        <w:t xml:space="preserve"> </w:t>
      </w:r>
      <w:proofErr w:type="spellStart"/>
      <w:r w:rsidRPr="00164925">
        <w:t>Vascular</w:t>
      </w:r>
      <w:proofErr w:type="spellEnd"/>
      <w:r w:rsidRPr="00164925">
        <w:t xml:space="preserve"> </w:t>
      </w:r>
      <w:proofErr w:type="spellStart"/>
      <w:r w:rsidRPr="00164925">
        <w:t>Diseases</w:t>
      </w:r>
      <w:proofErr w:type="spellEnd"/>
      <w:r w:rsidRPr="00164925">
        <w:t xml:space="preserve"> </w:t>
      </w:r>
    </w:p>
  </w:footnote>
  <w:footnote w:id="82">
    <w:p w14:paraId="74845087" w14:textId="77777777" w:rsidR="00804702" w:rsidRDefault="00804702" w:rsidP="005F3B43">
      <w:pPr>
        <w:pStyle w:val="FootnoteText"/>
        <w:ind w:firstLine="0"/>
      </w:pPr>
      <w:r>
        <w:rPr>
          <w:rStyle w:val="FootnoteReference"/>
        </w:rPr>
        <w:footnoteRef/>
      </w:r>
      <w:r w:rsidRPr="00164925">
        <w:t xml:space="preserve">ESC </w:t>
      </w:r>
      <w:proofErr w:type="spellStart"/>
      <w:r w:rsidRPr="00164925">
        <w:t>Clinical</w:t>
      </w:r>
      <w:proofErr w:type="spellEnd"/>
      <w:r w:rsidRPr="00164925">
        <w:t xml:space="preserve"> </w:t>
      </w:r>
      <w:proofErr w:type="spellStart"/>
      <w:r w:rsidRPr="00164925">
        <w:t>Practice</w:t>
      </w:r>
      <w:proofErr w:type="spellEnd"/>
      <w:r w:rsidRPr="00164925">
        <w:t xml:space="preserve"> </w:t>
      </w:r>
      <w:proofErr w:type="spellStart"/>
      <w:r w:rsidRPr="00164925">
        <w:t>Guidelines</w:t>
      </w:r>
      <w:proofErr w:type="spellEnd"/>
      <w:r w:rsidRPr="00164925">
        <w:t xml:space="preserve"> </w:t>
      </w:r>
      <w:proofErr w:type="spellStart"/>
      <w:r w:rsidRPr="00164925">
        <w:t>on</w:t>
      </w:r>
      <w:proofErr w:type="spellEnd"/>
      <w:r w:rsidRPr="00164925">
        <w:t xml:space="preserve"> </w:t>
      </w:r>
      <w:proofErr w:type="spellStart"/>
      <w:r w:rsidRPr="00164925">
        <w:t>Acute</w:t>
      </w:r>
      <w:proofErr w:type="spellEnd"/>
      <w:r w:rsidRPr="00164925">
        <w:t xml:space="preserve"> </w:t>
      </w:r>
      <w:proofErr w:type="spellStart"/>
      <w:r w:rsidRPr="00164925">
        <w:t>Pulmonary</w:t>
      </w:r>
      <w:proofErr w:type="spellEnd"/>
      <w:r w:rsidRPr="00164925">
        <w:t xml:space="preserve"> </w:t>
      </w:r>
      <w:proofErr w:type="spellStart"/>
      <w:r w:rsidRPr="00164925">
        <w:t>Embolism</w:t>
      </w:r>
      <w:proofErr w:type="spellEnd"/>
      <w:r w:rsidRPr="00164925">
        <w:t>, 2019.</w:t>
      </w:r>
    </w:p>
  </w:footnote>
  <w:footnote w:id="83">
    <w:p w14:paraId="65377DDE" w14:textId="77777777" w:rsidR="00804702" w:rsidRDefault="00804702" w:rsidP="005F3B43">
      <w:pPr>
        <w:pStyle w:val="FootnoteText"/>
        <w:ind w:firstLine="0"/>
      </w:pPr>
      <w:r>
        <w:t xml:space="preserve"> </w:t>
      </w:r>
      <w:r w:rsidR="00C1749D">
        <w:rPr>
          <w:rStyle w:val="FootnoteReference"/>
        </w:rPr>
        <w:footnoteRef/>
      </w:r>
      <w:r w:rsidR="00C1749D">
        <w:t>Nacionālā veselības dienesta dati (SPKC aprēķini, izmantojot</w:t>
      </w:r>
      <w:r w:rsidR="00C1749D" w:rsidRPr="00EE3240">
        <w:t xml:space="preserve"> </w:t>
      </w:r>
      <w:r w:rsidR="00C1749D">
        <w:t xml:space="preserve">Veselības aprūpes kvalitātes un efektivitātes </w:t>
      </w:r>
      <w:r>
        <w:t xml:space="preserve">  </w:t>
      </w:r>
    </w:p>
    <w:p w14:paraId="50C19256" w14:textId="3C6DCB36" w:rsidR="00C1749D" w:rsidRDefault="00804702" w:rsidP="005F3B43">
      <w:pPr>
        <w:pStyle w:val="FootnoteText"/>
        <w:ind w:firstLine="0"/>
      </w:pPr>
      <w:r>
        <w:t xml:space="preserve"> </w:t>
      </w:r>
      <w:proofErr w:type="spellStart"/>
      <w:r w:rsidR="00C1749D">
        <w:t>monitorēšanas</w:t>
      </w:r>
      <w:proofErr w:type="spellEnd"/>
      <w:r w:rsidR="00C1749D">
        <w:t xml:space="preserve"> sistēmu)</w:t>
      </w:r>
    </w:p>
  </w:footnote>
  <w:footnote w:id="84">
    <w:p w14:paraId="5CCC620A" w14:textId="006990F2" w:rsidR="00A61B52" w:rsidRDefault="00A61B52" w:rsidP="005F3B43">
      <w:pPr>
        <w:pStyle w:val="FootnoteText"/>
        <w:ind w:firstLine="0"/>
      </w:pPr>
      <w:r>
        <w:rPr>
          <w:rStyle w:val="FootnoteReference"/>
        </w:rPr>
        <w:footnoteRef/>
      </w:r>
      <w:r>
        <w:t xml:space="preserve">Ministru kabineta </w:t>
      </w:r>
      <w:r w:rsidR="00D16CE5">
        <w:t xml:space="preserve">2018. gada 28. augusta </w:t>
      </w:r>
      <w:r>
        <w:t>noteikumu Nr. 555 “</w:t>
      </w:r>
      <w:r w:rsidRPr="00807535">
        <w:t>Veselības aprūpes pakalpojumu organizēšanas un samaksas kārtība</w:t>
      </w:r>
      <w:r>
        <w:t>” 6.pielikums “</w:t>
      </w:r>
      <w:r w:rsidRPr="00807535">
        <w:t>Stacionāro veselības aprūpes pakalpojumu sniedzēji un stacionāro veselības aprūpes pakalpojumu apmaksas nosacījumi</w:t>
      </w:r>
      <w:r>
        <w:t>”</w:t>
      </w:r>
    </w:p>
  </w:footnote>
  <w:footnote w:id="85">
    <w:p w14:paraId="26D5FF14" w14:textId="58CF0862" w:rsidR="005A4C27" w:rsidRDefault="005A4C27" w:rsidP="005A4C27">
      <w:pPr>
        <w:pStyle w:val="FootnoteText"/>
        <w:ind w:firstLine="0"/>
      </w:pPr>
      <w:r>
        <w:rPr>
          <w:rStyle w:val="FootnoteReference"/>
        </w:rPr>
        <w:footnoteRef/>
      </w:r>
      <w:r>
        <w:t>VI dati no prezentācijas 25.02.2020 par 2019.</w:t>
      </w:r>
      <w:r w:rsidR="0043312D">
        <w:t xml:space="preserve"> </w:t>
      </w:r>
      <w:r>
        <w:t>gadā veiktās tematiskās pārbaudes “Insulta pacientu veselības aprūpes izvērtēšanas rezultāti” rezultātiem</w:t>
      </w:r>
    </w:p>
  </w:footnote>
  <w:footnote w:id="86">
    <w:p w14:paraId="31D641FF" w14:textId="5AF8C504" w:rsidR="006C0570" w:rsidRPr="005F3B43" w:rsidRDefault="006C0570" w:rsidP="006C0570">
      <w:pPr>
        <w:suppressAutoHyphens/>
        <w:autoSpaceDN w:val="0"/>
        <w:spacing w:line="276" w:lineRule="auto"/>
        <w:ind w:firstLine="0"/>
        <w:textAlignment w:val="baseline"/>
        <w:rPr>
          <w:sz w:val="20"/>
          <w:szCs w:val="20"/>
        </w:rPr>
      </w:pPr>
      <w:r w:rsidRPr="005F3B43">
        <w:rPr>
          <w:rStyle w:val="FootnoteReference"/>
          <w:sz w:val="20"/>
          <w:szCs w:val="20"/>
        </w:rPr>
        <w:footnoteRef/>
      </w:r>
      <w:r w:rsidRPr="005F3B43">
        <w:rPr>
          <w:sz w:val="20"/>
          <w:szCs w:val="20"/>
          <w:lang w:val="en-GB"/>
        </w:rPr>
        <w:t>SPKC</w:t>
      </w:r>
      <w:r w:rsidRPr="005F3B43">
        <w:rPr>
          <w:sz w:val="20"/>
          <w:szCs w:val="20"/>
        </w:rPr>
        <w:t xml:space="preserve"> </w:t>
      </w:r>
      <w:proofErr w:type="spellStart"/>
      <w:r w:rsidRPr="005F3B43">
        <w:rPr>
          <w:sz w:val="20"/>
          <w:szCs w:val="20"/>
          <w:lang w:val="en-GB"/>
        </w:rPr>
        <w:t>Pētniecības</w:t>
      </w:r>
      <w:proofErr w:type="spellEnd"/>
      <w:r w:rsidRPr="005F3B43">
        <w:rPr>
          <w:sz w:val="20"/>
          <w:szCs w:val="20"/>
          <w:lang w:val="en-GB"/>
        </w:rPr>
        <w:t xml:space="preserve"> un </w:t>
      </w:r>
      <w:proofErr w:type="spellStart"/>
      <w:r w:rsidRPr="005F3B43">
        <w:rPr>
          <w:sz w:val="20"/>
          <w:szCs w:val="20"/>
          <w:lang w:val="en-GB"/>
        </w:rPr>
        <w:t>veselības</w:t>
      </w:r>
      <w:proofErr w:type="spellEnd"/>
      <w:r w:rsidRPr="005F3B43">
        <w:rPr>
          <w:sz w:val="20"/>
          <w:szCs w:val="20"/>
          <w:lang w:val="en-GB"/>
        </w:rPr>
        <w:t xml:space="preserve"> </w:t>
      </w:r>
      <w:proofErr w:type="spellStart"/>
      <w:r w:rsidRPr="005F3B43">
        <w:rPr>
          <w:sz w:val="20"/>
          <w:szCs w:val="20"/>
          <w:lang w:val="en-GB"/>
        </w:rPr>
        <w:t>statistikas</w:t>
      </w:r>
      <w:proofErr w:type="spellEnd"/>
      <w:r w:rsidRPr="005F3B43">
        <w:rPr>
          <w:sz w:val="20"/>
          <w:szCs w:val="20"/>
          <w:lang w:val="en-GB"/>
        </w:rPr>
        <w:t xml:space="preserve"> </w:t>
      </w:r>
      <w:proofErr w:type="spellStart"/>
      <w:r w:rsidRPr="005F3B43">
        <w:rPr>
          <w:sz w:val="20"/>
          <w:szCs w:val="20"/>
          <w:lang w:val="en-GB"/>
        </w:rPr>
        <w:t>departaments</w:t>
      </w:r>
      <w:proofErr w:type="spellEnd"/>
      <w:r w:rsidRPr="005F3B43">
        <w:rPr>
          <w:sz w:val="20"/>
          <w:szCs w:val="20"/>
          <w:lang w:val="en-GB"/>
        </w:rPr>
        <w:t xml:space="preserve">, 2017.g. </w:t>
      </w:r>
    </w:p>
  </w:footnote>
  <w:footnote w:id="87">
    <w:p w14:paraId="4C295580" w14:textId="14AB226B" w:rsidR="00B51228" w:rsidRPr="005F3B43" w:rsidRDefault="00B51228" w:rsidP="00043C6F">
      <w:pPr>
        <w:suppressAutoHyphens/>
        <w:autoSpaceDN w:val="0"/>
        <w:spacing w:line="276" w:lineRule="auto"/>
        <w:ind w:firstLine="0"/>
        <w:textAlignment w:val="baseline"/>
        <w:rPr>
          <w:sz w:val="20"/>
          <w:szCs w:val="20"/>
        </w:rPr>
      </w:pPr>
      <w:r w:rsidRPr="005F3B43">
        <w:rPr>
          <w:rStyle w:val="FootnoteReference"/>
          <w:sz w:val="20"/>
          <w:szCs w:val="20"/>
        </w:rPr>
        <w:footnoteRef/>
      </w:r>
      <w:r w:rsidRPr="005F3B43">
        <w:rPr>
          <w:sz w:val="20"/>
          <w:szCs w:val="20"/>
        </w:rPr>
        <w:t xml:space="preserve">2024 ESC </w:t>
      </w:r>
      <w:proofErr w:type="spellStart"/>
      <w:r w:rsidRPr="005F3B43">
        <w:rPr>
          <w:sz w:val="20"/>
          <w:szCs w:val="20"/>
        </w:rPr>
        <w:t>Guidelines</w:t>
      </w:r>
      <w:proofErr w:type="spellEnd"/>
      <w:r w:rsidRPr="005F3B43">
        <w:rPr>
          <w:sz w:val="20"/>
          <w:szCs w:val="20"/>
        </w:rPr>
        <w:t xml:space="preserve"> </w:t>
      </w:r>
      <w:proofErr w:type="spellStart"/>
      <w:r w:rsidRPr="005F3B43">
        <w:rPr>
          <w:sz w:val="20"/>
          <w:szCs w:val="20"/>
        </w:rPr>
        <w:t>for</w:t>
      </w:r>
      <w:proofErr w:type="spellEnd"/>
      <w:r w:rsidRPr="005F3B43">
        <w:rPr>
          <w:sz w:val="20"/>
          <w:szCs w:val="20"/>
        </w:rPr>
        <w:t xml:space="preserve"> </w:t>
      </w:r>
      <w:proofErr w:type="spellStart"/>
      <w:r w:rsidRPr="005F3B43">
        <w:rPr>
          <w:sz w:val="20"/>
          <w:szCs w:val="20"/>
        </w:rPr>
        <w:t>the</w:t>
      </w:r>
      <w:proofErr w:type="spellEnd"/>
      <w:r w:rsidRPr="005F3B43">
        <w:rPr>
          <w:sz w:val="20"/>
          <w:szCs w:val="20"/>
        </w:rPr>
        <w:t xml:space="preserve"> </w:t>
      </w:r>
      <w:proofErr w:type="spellStart"/>
      <w:r w:rsidRPr="005F3B43">
        <w:rPr>
          <w:sz w:val="20"/>
          <w:szCs w:val="20"/>
        </w:rPr>
        <w:t>management</w:t>
      </w:r>
      <w:proofErr w:type="spellEnd"/>
      <w:r w:rsidRPr="005F3B43">
        <w:rPr>
          <w:sz w:val="20"/>
          <w:szCs w:val="20"/>
        </w:rPr>
        <w:t xml:space="preserve"> </w:t>
      </w:r>
      <w:proofErr w:type="spellStart"/>
      <w:r w:rsidRPr="005F3B43">
        <w:rPr>
          <w:sz w:val="20"/>
          <w:szCs w:val="20"/>
        </w:rPr>
        <w:t>of</w:t>
      </w:r>
      <w:proofErr w:type="spellEnd"/>
      <w:r w:rsidRPr="005F3B43">
        <w:rPr>
          <w:sz w:val="20"/>
          <w:szCs w:val="20"/>
        </w:rPr>
        <w:t xml:space="preserve"> </w:t>
      </w:r>
      <w:proofErr w:type="spellStart"/>
      <w:r w:rsidRPr="005F3B43">
        <w:rPr>
          <w:sz w:val="20"/>
          <w:szCs w:val="20"/>
        </w:rPr>
        <w:t>atrial</w:t>
      </w:r>
      <w:proofErr w:type="spellEnd"/>
      <w:r w:rsidRPr="005F3B43">
        <w:rPr>
          <w:sz w:val="20"/>
          <w:szCs w:val="20"/>
        </w:rPr>
        <w:t xml:space="preserve"> </w:t>
      </w:r>
      <w:proofErr w:type="spellStart"/>
      <w:r w:rsidRPr="005F3B43">
        <w:rPr>
          <w:sz w:val="20"/>
          <w:szCs w:val="20"/>
        </w:rPr>
        <w:t>fibrillation</w:t>
      </w:r>
      <w:proofErr w:type="spellEnd"/>
      <w:r w:rsidRPr="005F3B43">
        <w:rPr>
          <w:sz w:val="20"/>
          <w:szCs w:val="20"/>
        </w:rPr>
        <w:t xml:space="preserve"> </w:t>
      </w:r>
      <w:proofErr w:type="spellStart"/>
      <w:r w:rsidRPr="005F3B43">
        <w:rPr>
          <w:sz w:val="20"/>
          <w:szCs w:val="20"/>
        </w:rPr>
        <w:t>developed</w:t>
      </w:r>
      <w:proofErr w:type="spellEnd"/>
      <w:r w:rsidRPr="005F3B43">
        <w:rPr>
          <w:sz w:val="20"/>
          <w:szCs w:val="20"/>
        </w:rPr>
        <w:t xml:space="preserve"> </w:t>
      </w:r>
      <w:proofErr w:type="spellStart"/>
      <w:r w:rsidRPr="005F3B43">
        <w:rPr>
          <w:sz w:val="20"/>
          <w:szCs w:val="20"/>
        </w:rPr>
        <w:t>in</w:t>
      </w:r>
      <w:proofErr w:type="spellEnd"/>
      <w:r w:rsidRPr="005F3B43">
        <w:rPr>
          <w:sz w:val="20"/>
          <w:szCs w:val="20"/>
        </w:rPr>
        <w:t xml:space="preserve"> </w:t>
      </w:r>
      <w:proofErr w:type="spellStart"/>
      <w:r w:rsidRPr="005F3B43">
        <w:rPr>
          <w:sz w:val="20"/>
          <w:szCs w:val="20"/>
        </w:rPr>
        <w:t>collaboration</w:t>
      </w:r>
      <w:proofErr w:type="spellEnd"/>
      <w:r w:rsidRPr="005F3B43">
        <w:rPr>
          <w:sz w:val="20"/>
          <w:szCs w:val="20"/>
        </w:rPr>
        <w:t xml:space="preserve"> </w:t>
      </w:r>
      <w:proofErr w:type="spellStart"/>
      <w:r w:rsidRPr="005F3B43">
        <w:rPr>
          <w:sz w:val="20"/>
          <w:szCs w:val="20"/>
        </w:rPr>
        <w:t>with</w:t>
      </w:r>
      <w:proofErr w:type="spellEnd"/>
      <w:r w:rsidRPr="005F3B43">
        <w:rPr>
          <w:sz w:val="20"/>
          <w:szCs w:val="20"/>
        </w:rPr>
        <w:t xml:space="preserve"> </w:t>
      </w:r>
      <w:proofErr w:type="spellStart"/>
      <w:r w:rsidRPr="005F3B43">
        <w:rPr>
          <w:sz w:val="20"/>
          <w:szCs w:val="20"/>
        </w:rPr>
        <w:t>the</w:t>
      </w:r>
      <w:proofErr w:type="spellEnd"/>
      <w:r w:rsidRPr="005F3B43">
        <w:rPr>
          <w:sz w:val="20"/>
          <w:szCs w:val="20"/>
        </w:rPr>
        <w:t xml:space="preserve"> </w:t>
      </w:r>
      <w:proofErr w:type="spellStart"/>
      <w:r w:rsidRPr="005F3B43">
        <w:rPr>
          <w:sz w:val="20"/>
          <w:szCs w:val="20"/>
        </w:rPr>
        <w:t>European</w:t>
      </w:r>
      <w:proofErr w:type="spellEnd"/>
      <w:r w:rsidRPr="005F3B43">
        <w:rPr>
          <w:sz w:val="20"/>
          <w:szCs w:val="20"/>
        </w:rPr>
        <w:t xml:space="preserve"> Association </w:t>
      </w:r>
      <w:proofErr w:type="spellStart"/>
      <w:r w:rsidRPr="005F3B43">
        <w:rPr>
          <w:sz w:val="20"/>
          <w:szCs w:val="20"/>
        </w:rPr>
        <w:t>for</w:t>
      </w:r>
      <w:proofErr w:type="spellEnd"/>
      <w:r w:rsidRPr="005F3B43">
        <w:rPr>
          <w:sz w:val="20"/>
          <w:szCs w:val="20"/>
        </w:rPr>
        <w:t xml:space="preserve"> </w:t>
      </w:r>
      <w:proofErr w:type="spellStart"/>
      <w:r w:rsidRPr="005F3B43">
        <w:rPr>
          <w:sz w:val="20"/>
          <w:szCs w:val="20"/>
        </w:rPr>
        <w:t>Cardio-Thoracic</w:t>
      </w:r>
      <w:proofErr w:type="spellEnd"/>
      <w:r w:rsidRPr="005F3B43">
        <w:rPr>
          <w:sz w:val="20"/>
          <w:szCs w:val="20"/>
        </w:rPr>
        <w:t xml:space="preserve"> </w:t>
      </w:r>
      <w:proofErr w:type="spellStart"/>
      <w:r w:rsidRPr="005F3B43">
        <w:rPr>
          <w:sz w:val="20"/>
          <w:szCs w:val="20"/>
        </w:rPr>
        <w:t>Surgery</w:t>
      </w:r>
      <w:proofErr w:type="spellEnd"/>
      <w:r w:rsidRPr="005F3B43">
        <w:rPr>
          <w:sz w:val="20"/>
          <w:szCs w:val="20"/>
        </w:rPr>
        <w:t xml:space="preserve"> (EACTS), </w:t>
      </w:r>
      <w:proofErr w:type="spellStart"/>
      <w:r w:rsidRPr="005F3B43">
        <w:rPr>
          <w:sz w:val="20"/>
          <w:szCs w:val="20"/>
        </w:rPr>
        <w:t>Isabelle</w:t>
      </w:r>
      <w:proofErr w:type="spellEnd"/>
      <w:r w:rsidRPr="005F3B43">
        <w:rPr>
          <w:sz w:val="20"/>
          <w:szCs w:val="20"/>
        </w:rPr>
        <w:t xml:space="preserve"> C. </w:t>
      </w:r>
      <w:proofErr w:type="spellStart"/>
      <w:r w:rsidRPr="005F3B43">
        <w:rPr>
          <w:sz w:val="20"/>
          <w:szCs w:val="20"/>
        </w:rPr>
        <w:t>Van</w:t>
      </w:r>
      <w:proofErr w:type="spellEnd"/>
      <w:r w:rsidRPr="005F3B43">
        <w:rPr>
          <w:sz w:val="20"/>
          <w:szCs w:val="20"/>
        </w:rPr>
        <w:t xml:space="preserve"> </w:t>
      </w:r>
      <w:proofErr w:type="spellStart"/>
      <w:r w:rsidRPr="005F3B43">
        <w:rPr>
          <w:sz w:val="20"/>
          <w:szCs w:val="20"/>
        </w:rPr>
        <w:t>Gelder</w:t>
      </w:r>
      <w:proofErr w:type="spellEnd"/>
      <w:r w:rsidRPr="005F3B43">
        <w:rPr>
          <w:sz w:val="20"/>
          <w:szCs w:val="20"/>
        </w:rPr>
        <w:t xml:space="preserve"> </w:t>
      </w:r>
      <w:proofErr w:type="spellStart"/>
      <w:r w:rsidRPr="005F3B43">
        <w:rPr>
          <w:sz w:val="20"/>
          <w:szCs w:val="20"/>
        </w:rPr>
        <w:t>et</w:t>
      </w:r>
      <w:proofErr w:type="spellEnd"/>
      <w:r w:rsidRPr="005F3B43">
        <w:rPr>
          <w:sz w:val="20"/>
          <w:szCs w:val="20"/>
        </w:rPr>
        <w:t xml:space="preserve"> </w:t>
      </w:r>
      <w:proofErr w:type="spellStart"/>
      <w:r w:rsidRPr="005F3B43">
        <w:rPr>
          <w:sz w:val="20"/>
          <w:szCs w:val="20"/>
        </w:rPr>
        <w:t>al</w:t>
      </w:r>
      <w:proofErr w:type="spellEnd"/>
      <w:r w:rsidRPr="005F3B43">
        <w:rPr>
          <w:sz w:val="20"/>
          <w:szCs w:val="20"/>
        </w:rPr>
        <w:t xml:space="preserve">., </w:t>
      </w:r>
      <w:proofErr w:type="spellStart"/>
      <w:r w:rsidRPr="005F3B43">
        <w:rPr>
          <w:sz w:val="20"/>
          <w:szCs w:val="20"/>
        </w:rPr>
        <w:t>European</w:t>
      </w:r>
      <w:proofErr w:type="spellEnd"/>
      <w:r w:rsidRPr="005F3B43">
        <w:rPr>
          <w:sz w:val="20"/>
          <w:szCs w:val="20"/>
        </w:rPr>
        <w:t xml:space="preserve"> </w:t>
      </w:r>
      <w:proofErr w:type="spellStart"/>
      <w:r w:rsidRPr="005F3B43">
        <w:rPr>
          <w:sz w:val="20"/>
          <w:szCs w:val="20"/>
        </w:rPr>
        <w:t>Heart</w:t>
      </w:r>
      <w:proofErr w:type="spellEnd"/>
      <w:r w:rsidRPr="005F3B43">
        <w:rPr>
          <w:sz w:val="20"/>
          <w:szCs w:val="20"/>
        </w:rPr>
        <w:t xml:space="preserve"> </w:t>
      </w:r>
      <w:proofErr w:type="spellStart"/>
      <w:r w:rsidRPr="005F3B43">
        <w:rPr>
          <w:sz w:val="20"/>
          <w:szCs w:val="20"/>
        </w:rPr>
        <w:t>Journal</w:t>
      </w:r>
      <w:proofErr w:type="spellEnd"/>
      <w:r w:rsidRPr="005F3B43">
        <w:rPr>
          <w:sz w:val="20"/>
          <w:szCs w:val="20"/>
        </w:rPr>
        <w:t xml:space="preserve"> (2024) 45, 3314–3414 </w:t>
      </w:r>
      <w:hyperlink r:id="rId32" w:history="1">
        <w:r w:rsidRPr="005F3B43">
          <w:rPr>
            <w:rStyle w:val="Hyperlink"/>
            <w:sz w:val="20"/>
            <w:szCs w:val="20"/>
          </w:rPr>
          <w:t>https://doi.org/10.1093/eurheartj/ehae176</w:t>
        </w:r>
      </w:hyperlink>
    </w:p>
  </w:footnote>
  <w:footnote w:id="88">
    <w:p w14:paraId="50F99C39" w14:textId="5A0AC026" w:rsidR="00043C6F" w:rsidRPr="005F3B43" w:rsidRDefault="00043C6F" w:rsidP="00043C6F">
      <w:pPr>
        <w:pStyle w:val="FootnoteText"/>
        <w:ind w:firstLine="0"/>
      </w:pPr>
      <w:r w:rsidRPr="005F3B43">
        <w:rPr>
          <w:rStyle w:val="FootnoteReference"/>
        </w:rPr>
        <w:footnoteRef/>
      </w:r>
      <w:r w:rsidRPr="005F3B43">
        <w:t xml:space="preserve">PSKUS sniegtie dati par 2024.g. </w:t>
      </w:r>
    </w:p>
  </w:footnote>
  <w:footnote w:id="89">
    <w:p w14:paraId="72782EF7" w14:textId="27CD92CF" w:rsidR="00EE38C4" w:rsidRDefault="00EE38C4" w:rsidP="00DB0FED">
      <w:pPr>
        <w:pStyle w:val="FootnoteText"/>
        <w:ind w:firstLine="0"/>
      </w:pPr>
      <w:r w:rsidRPr="005F3B43">
        <w:rPr>
          <w:rStyle w:val="FootnoteReference"/>
        </w:rPr>
        <w:footnoteRef/>
      </w:r>
      <w:r w:rsidRPr="005F3B43">
        <w:t>SPKC Veselības statistikas datu bāze, 2023.g.dati, STAC010. Stacionāra darba rādītāji</w:t>
      </w:r>
    </w:p>
  </w:footnote>
  <w:footnote w:id="90">
    <w:p w14:paraId="4069315B" w14:textId="3D6512D4" w:rsidR="00DB0FED" w:rsidRDefault="00DB0FED" w:rsidP="00DB0FED">
      <w:pPr>
        <w:pStyle w:val="FootnoteText"/>
        <w:ind w:firstLine="0"/>
      </w:pPr>
      <w:r>
        <w:rPr>
          <w:rStyle w:val="FootnoteReference"/>
        </w:rPr>
        <w:footnoteRef/>
      </w:r>
      <w:r w:rsidRPr="00DB0FED">
        <w:t xml:space="preserve">PSKUS sniegtie dati </w:t>
      </w:r>
      <w:r>
        <w:t xml:space="preserve">stacionārie gaidīšanas laiki uz 2025.g. jūniju </w:t>
      </w:r>
    </w:p>
  </w:footnote>
  <w:footnote w:id="91">
    <w:p w14:paraId="17823D0F" w14:textId="40D82436" w:rsidR="00DB53DF" w:rsidRDefault="00DB53DF" w:rsidP="00DB0FED">
      <w:pPr>
        <w:pStyle w:val="FootnoteText"/>
        <w:ind w:firstLine="0"/>
      </w:pPr>
      <w:r>
        <w:rPr>
          <w:rStyle w:val="FootnoteReference"/>
        </w:rPr>
        <w:footnoteRef/>
      </w:r>
      <w:hyperlink r:id="rId33" w:history="1">
        <w:r w:rsidR="005F3B43" w:rsidRPr="005051EC">
          <w:rPr>
            <w:rStyle w:val="Hyperlink"/>
          </w:rPr>
          <w:t>https://ligoniukasa.lrv.lt/lt/veiklos-sritys/gydymo-istaigoms-ir-partneriams/kompensuojamuju-paslaugu-kainos/sveikatos-prieziuros-paslaugu-bazines-kainos/</w:t>
        </w:r>
      </w:hyperlink>
    </w:p>
  </w:footnote>
  <w:footnote w:id="92">
    <w:p w14:paraId="5C968CB0" w14:textId="1485DA94" w:rsidR="00DB53DF" w:rsidRDefault="00DB53DF" w:rsidP="00DB0FED">
      <w:pPr>
        <w:pStyle w:val="FootnoteText"/>
        <w:ind w:firstLine="0"/>
      </w:pPr>
      <w:r>
        <w:rPr>
          <w:rStyle w:val="FootnoteReference"/>
        </w:rPr>
        <w:footnoteRef/>
      </w:r>
      <w:hyperlink r:id="rId34" w:history="1">
        <w:r w:rsidRPr="0052305E">
          <w:rPr>
            <w:rStyle w:val="Hyperlink"/>
          </w:rPr>
          <w:t>https://tervisekassa.ee/partnerile/raviasutusele/tervishoiuteenuste-loetelu</w:t>
        </w:r>
      </w:hyperlink>
    </w:p>
  </w:footnote>
  <w:footnote w:id="93">
    <w:p w14:paraId="28781B36" w14:textId="6E1F2F43" w:rsidR="00DB53DF" w:rsidRDefault="00DB53DF" w:rsidP="00DB0FED">
      <w:pPr>
        <w:pStyle w:val="FootnoteText"/>
        <w:ind w:firstLine="0"/>
      </w:pPr>
      <w:r>
        <w:rPr>
          <w:rStyle w:val="FootnoteReference"/>
        </w:rPr>
        <w:footnoteRef/>
      </w:r>
      <w:hyperlink r:id="rId35" w:history="1">
        <w:r w:rsidRPr="0052305E">
          <w:rPr>
            <w:rStyle w:val="Hyperlink"/>
          </w:rPr>
          <w:t>https://baw.nfz.gov.pl/NFZ/document/43180/Zarzadzenie-23_2024_DSOZ</w:t>
        </w:r>
      </w:hyperlink>
    </w:p>
  </w:footnote>
  <w:footnote w:id="94">
    <w:p w14:paraId="69B84EB4" w14:textId="77777777" w:rsidR="003B3B35" w:rsidRDefault="003B3B35" w:rsidP="005F3B43">
      <w:pPr>
        <w:pStyle w:val="FootnoteText"/>
        <w:ind w:firstLine="0"/>
      </w:pPr>
      <w:r>
        <w:rPr>
          <w:rStyle w:val="FootnoteReference"/>
        </w:rPr>
        <w:footnoteRef/>
      </w:r>
      <w:r w:rsidRPr="00BC4BBA">
        <w:t>https://arsts.lv/jaunumi/inga-narbute-aortas-varstula-stenozes-invaziva-arstesana</w:t>
      </w:r>
    </w:p>
  </w:footnote>
  <w:footnote w:id="95">
    <w:p w14:paraId="207C7E67" w14:textId="77777777" w:rsidR="00675F0E" w:rsidRDefault="00675F0E" w:rsidP="005F3B43">
      <w:pPr>
        <w:pStyle w:val="FootnoteText"/>
        <w:ind w:firstLine="0"/>
      </w:pPr>
      <w:r>
        <w:rPr>
          <w:rStyle w:val="FootnoteReference"/>
        </w:rPr>
        <w:footnoteRef/>
      </w:r>
      <w:r w:rsidRPr="00AF54FC">
        <w:t>https://www.doctus.lv/raksts/medicina-un-farmacija/kliniska-prakse/galeji-smaga-sirds-mazspeja.-cels-uz-sirds-transplantaciju-6006/</w:t>
      </w:r>
    </w:p>
  </w:footnote>
  <w:footnote w:id="96">
    <w:p w14:paraId="1CEF8B51" w14:textId="77777777" w:rsidR="00ED6C63" w:rsidRDefault="00ED6C63" w:rsidP="005F3B43">
      <w:pPr>
        <w:pStyle w:val="FootnoteText"/>
        <w:ind w:firstLine="0"/>
      </w:pPr>
      <w:r>
        <w:rPr>
          <w:rStyle w:val="FootnoteReference"/>
        </w:rPr>
        <w:footnoteRef/>
      </w:r>
      <w:bookmarkStart w:id="55" w:name="_Hlk197951562"/>
      <w:r>
        <w:t xml:space="preserve">Health </w:t>
      </w:r>
      <w:proofErr w:type="spellStart"/>
      <w:r>
        <w:t>at</w:t>
      </w:r>
      <w:proofErr w:type="spellEnd"/>
      <w:r>
        <w:t xml:space="preserve"> </w:t>
      </w:r>
      <w:proofErr w:type="spellStart"/>
      <w:r>
        <w:t>Glance</w:t>
      </w:r>
      <w:proofErr w:type="spellEnd"/>
      <w:r>
        <w:t xml:space="preserve"> </w:t>
      </w:r>
      <w:proofErr w:type="spellStart"/>
      <w:r>
        <w:t>Europe</w:t>
      </w:r>
      <w:proofErr w:type="spellEnd"/>
      <w:r>
        <w:t xml:space="preserve"> 2024, OECD</w:t>
      </w:r>
      <w:bookmarkEnd w:id="55"/>
      <w:r>
        <w:t xml:space="preserve">; </w:t>
      </w:r>
      <w:hyperlink r:id="rId36" w:history="1">
        <w:r w:rsidRPr="00FF5F1A">
          <w:rPr>
            <w:rStyle w:val="Hyperlink"/>
          </w:rPr>
          <w:t>https://www.oecd.org/en/publications/health-at-a-glance-europe-2024_b3704e14-en.html</w:t>
        </w:r>
      </w:hyperlink>
      <w:r>
        <w:t xml:space="preserve">, 168 - 171 </w:t>
      </w:r>
      <w:proofErr w:type="spellStart"/>
      <w:r>
        <w:t>page</w:t>
      </w:r>
      <w:proofErr w:type="spellEnd"/>
    </w:p>
  </w:footnote>
  <w:footnote w:id="97">
    <w:p w14:paraId="2CC050F5" w14:textId="77777777" w:rsidR="00ED6C63" w:rsidRDefault="00ED6C63" w:rsidP="005F3B43">
      <w:pPr>
        <w:pStyle w:val="FootnoteText"/>
        <w:ind w:firstLine="0"/>
      </w:pPr>
      <w:r>
        <w:rPr>
          <w:rStyle w:val="FootnoteReference"/>
        </w:rPr>
        <w:footnoteRef/>
      </w:r>
      <w:r w:rsidRPr="00CF79A8">
        <w:rPr>
          <w:rFonts w:cs="Times New Roman"/>
          <w:sz w:val="18"/>
          <w:szCs w:val="18"/>
        </w:rPr>
        <w:t xml:space="preserve">SPKC aprēķini no SPKC un NVD datiem (Veselības aprūpes kvalitātes un efektivitātes </w:t>
      </w:r>
      <w:proofErr w:type="spellStart"/>
      <w:r w:rsidRPr="00CF79A8">
        <w:rPr>
          <w:rFonts w:cs="Times New Roman"/>
          <w:sz w:val="18"/>
          <w:szCs w:val="18"/>
        </w:rPr>
        <w:t>monitorēšanas</w:t>
      </w:r>
      <w:proofErr w:type="spellEnd"/>
      <w:r w:rsidRPr="00CF79A8">
        <w:rPr>
          <w:rFonts w:cs="Times New Roman"/>
          <w:sz w:val="18"/>
          <w:szCs w:val="18"/>
        </w:rPr>
        <w:t xml:space="preserve"> sistēma)</w:t>
      </w:r>
    </w:p>
  </w:footnote>
  <w:footnote w:id="98">
    <w:p w14:paraId="3FE52969" w14:textId="11069A18" w:rsidR="00BD5777" w:rsidRDefault="00BD5777" w:rsidP="005F3B43">
      <w:pPr>
        <w:pStyle w:val="FootnoteText"/>
        <w:ind w:firstLine="0"/>
      </w:pPr>
      <w:r>
        <w:rPr>
          <w:rStyle w:val="FootnoteReference"/>
        </w:rPr>
        <w:footnoteRef/>
      </w:r>
      <w:r>
        <w:t xml:space="preserve">Ministru kabineta </w:t>
      </w:r>
      <w:r w:rsidR="00D16CE5">
        <w:t xml:space="preserve">2018.gada 28.augusta </w:t>
      </w:r>
      <w:r>
        <w:t>noteikumi Nr. 555 “</w:t>
      </w:r>
      <w:r w:rsidRPr="00135E90">
        <w:t>Veselības aprūpes pakalpojumu organizēšanas un samaksas kārtība</w:t>
      </w:r>
      <w:r>
        <w:t>”  15.pielikums</w:t>
      </w:r>
    </w:p>
  </w:footnote>
  <w:footnote w:id="99">
    <w:p w14:paraId="3C8F4CDB" w14:textId="77777777" w:rsidR="00BD5777" w:rsidRDefault="00BD5777" w:rsidP="005F3B43">
      <w:pPr>
        <w:pStyle w:val="FootnoteText"/>
        <w:ind w:firstLine="0"/>
      </w:pPr>
      <w:r>
        <w:rPr>
          <w:rStyle w:val="FootnoteReference"/>
        </w:rPr>
        <w:footnoteRef/>
      </w:r>
      <w:r w:rsidRPr="00BA6AC1">
        <w:t>https://www.spkc.gov.lv/lv/naves-celona-apliecibas-aizpildisanas-vadlinijas/ncdb_gala_zinojums1.pdf</w:t>
      </w:r>
    </w:p>
  </w:footnote>
  <w:footnote w:id="100">
    <w:p w14:paraId="5B096627" w14:textId="77777777" w:rsidR="00ED6C63" w:rsidRDefault="00ED6C63" w:rsidP="005F3B43">
      <w:pPr>
        <w:pStyle w:val="FootnoteText"/>
        <w:ind w:firstLine="0"/>
      </w:pPr>
      <w:r>
        <w:rPr>
          <w:rStyle w:val="FootnoteReference"/>
        </w:rPr>
        <w:footnoteRef/>
      </w:r>
      <w:r>
        <w:t xml:space="preserve">Sirds un asinsvadu slimību </w:t>
      </w:r>
      <w:proofErr w:type="spellStart"/>
      <w:r>
        <w:t>komorbiditāte</w:t>
      </w:r>
      <w:proofErr w:type="spellEnd"/>
      <w:r>
        <w:t xml:space="preserve">, Rīga 2023, SPKC ziņojums: </w:t>
      </w:r>
      <w:hyperlink r:id="rId37" w:history="1">
        <w:r w:rsidRPr="001D73BF">
          <w:rPr>
            <w:rStyle w:val="Hyperlink"/>
          </w:rPr>
          <w:t>https://www.spkc.gov.lv/lv/media/19971/download?attachment</w:t>
        </w:r>
      </w:hyperlink>
      <w:r>
        <w:t xml:space="preserve"> </w:t>
      </w:r>
    </w:p>
  </w:footnote>
  <w:footnote w:id="101">
    <w:p w14:paraId="12A0C781" w14:textId="77777777" w:rsidR="00ED6C63" w:rsidRDefault="00ED6C63" w:rsidP="005F3B43">
      <w:pPr>
        <w:pStyle w:val="FootnoteText"/>
        <w:ind w:firstLine="0"/>
      </w:pPr>
      <w:r>
        <w:rPr>
          <w:rStyle w:val="FootnoteReference"/>
        </w:rPr>
        <w:footnoteRef/>
      </w:r>
      <w:r w:rsidRPr="00C45987">
        <w:t xml:space="preserve">OECD (2023), </w:t>
      </w:r>
      <w:proofErr w:type="spellStart"/>
      <w:r w:rsidRPr="00C45987">
        <w:t>Integrating</w:t>
      </w:r>
      <w:proofErr w:type="spellEnd"/>
      <w:r w:rsidRPr="00C45987">
        <w:t xml:space="preserve"> </w:t>
      </w:r>
      <w:proofErr w:type="spellStart"/>
      <w:r w:rsidRPr="00C45987">
        <w:t>Care</w:t>
      </w:r>
      <w:proofErr w:type="spellEnd"/>
      <w:r w:rsidRPr="00C45987">
        <w:t xml:space="preserve"> to </w:t>
      </w:r>
      <w:proofErr w:type="spellStart"/>
      <w:r w:rsidRPr="00C45987">
        <w:t>Prevent</w:t>
      </w:r>
      <w:proofErr w:type="spellEnd"/>
      <w:r w:rsidRPr="00C45987">
        <w:t xml:space="preserve"> </w:t>
      </w:r>
      <w:proofErr w:type="spellStart"/>
      <w:r w:rsidRPr="00C45987">
        <w:t>and</w:t>
      </w:r>
      <w:proofErr w:type="spellEnd"/>
      <w:r w:rsidRPr="00C45987">
        <w:t xml:space="preserve"> </w:t>
      </w:r>
      <w:proofErr w:type="spellStart"/>
      <w:r w:rsidRPr="00C45987">
        <w:t>Manage</w:t>
      </w:r>
      <w:proofErr w:type="spellEnd"/>
      <w:r w:rsidRPr="00C45987">
        <w:t xml:space="preserve"> </w:t>
      </w:r>
      <w:proofErr w:type="spellStart"/>
      <w:r w:rsidRPr="00C45987">
        <w:t>Chronic</w:t>
      </w:r>
      <w:proofErr w:type="spellEnd"/>
      <w:r w:rsidRPr="00C45987">
        <w:t xml:space="preserve"> </w:t>
      </w:r>
      <w:proofErr w:type="spellStart"/>
      <w:r w:rsidRPr="00C45987">
        <w:t>Diseases</w:t>
      </w:r>
      <w:proofErr w:type="spellEnd"/>
      <w:r w:rsidRPr="00C45987">
        <w:t xml:space="preserve">: Best </w:t>
      </w:r>
      <w:proofErr w:type="spellStart"/>
      <w:r w:rsidRPr="00C45987">
        <w:t>Practices</w:t>
      </w:r>
      <w:proofErr w:type="spellEnd"/>
      <w:r w:rsidRPr="00C45987">
        <w:t xml:space="preserve"> </w:t>
      </w:r>
      <w:proofErr w:type="spellStart"/>
      <w:r w:rsidRPr="00C45987">
        <w:t>in</w:t>
      </w:r>
      <w:proofErr w:type="spellEnd"/>
      <w:r w:rsidRPr="00C45987">
        <w:t xml:space="preserve"> </w:t>
      </w:r>
      <w:proofErr w:type="spellStart"/>
      <w:r w:rsidRPr="00C45987">
        <w:t>Public</w:t>
      </w:r>
      <w:proofErr w:type="spellEnd"/>
      <w:r w:rsidRPr="00C45987">
        <w:t xml:space="preserve"> Health, OECD </w:t>
      </w:r>
      <w:proofErr w:type="spellStart"/>
      <w:r w:rsidRPr="00C45987">
        <w:t>Publishing</w:t>
      </w:r>
      <w:proofErr w:type="spellEnd"/>
      <w:r w:rsidRPr="00C45987">
        <w:t>, Paris, https://doi.org/10.1787/9acc1b1d-en</w:t>
      </w:r>
    </w:p>
  </w:footnote>
  <w:footnote w:id="102">
    <w:p w14:paraId="51F76DA2" w14:textId="73C5394D" w:rsidR="00235990" w:rsidRDefault="00235990">
      <w:pPr>
        <w:pStyle w:val="FootnoteText"/>
      </w:pPr>
      <w:r w:rsidRPr="00235990">
        <w:rPr>
          <w:rStyle w:val="FootnoteReference"/>
        </w:rPr>
        <w:sym w:font="Symbol" w:char="F02A"/>
      </w:r>
      <w:r>
        <w:t xml:space="preserve"> Veselības ministrijas izvirzītās prioritātes atkarībā no pieejamā valsts budžeta finansējuma</w:t>
      </w:r>
    </w:p>
  </w:footnote>
  <w:footnote w:id="103">
    <w:p w14:paraId="41D5E017" w14:textId="3B70833A" w:rsidR="003471FE" w:rsidRDefault="003471FE">
      <w:pPr>
        <w:pStyle w:val="FootnoteText"/>
      </w:pPr>
      <w:r w:rsidRPr="003471FE">
        <w:rPr>
          <w:rStyle w:val="FootnoteReference"/>
        </w:rPr>
        <w:sym w:font="Symbol" w:char="F02A"/>
      </w:r>
      <w:r>
        <w:t xml:space="preserve"> </w:t>
      </w:r>
      <w:r>
        <w:t>Veselības ministrijas izvirzītās prioritātes atkarībā no pieejamā valsts budžeta finansējuma</w:t>
      </w:r>
    </w:p>
  </w:footnote>
  <w:footnote w:id="104">
    <w:p w14:paraId="7BBA6AE6" w14:textId="60C293E6" w:rsidR="003471FE" w:rsidRDefault="003471FE">
      <w:pPr>
        <w:pStyle w:val="FootnoteText"/>
      </w:pPr>
      <w:r w:rsidRPr="003471FE">
        <w:rPr>
          <w:rStyle w:val="FootnoteReference"/>
        </w:rPr>
        <w:sym w:font="Symbol" w:char="F02A"/>
      </w:r>
      <w:r>
        <w:t xml:space="preserve"> </w:t>
      </w:r>
      <w:r>
        <w:t>Veselības ministrijas izvirzītās prioritātes atkarībā no pieejamā valsts budžeta finansējuma</w:t>
      </w:r>
    </w:p>
  </w:footnote>
  <w:footnote w:id="105">
    <w:p w14:paraId="46CA1B83" w14:textId="4B430E0C" w:rsidR="003471FE" w:rsidRDefault="003471FE">
      <w:pPr>
        <w:pStyle w:val="FootnoteText"/>
      </w:pPr>
      <w:r w:rsidRPr="003471FE">
        <w:rPr>
          <w:rStyle w:val="FootnoteReference"/>
        </w:rPr>
        <w:sym w:font="Symbol" w:char="F02A"/>
      </w:r>
      <w:r>
        <w:t xml:space="preserve"> </w:t>
      </w:r>
      <w:r>
        <w:t>Veselības ministrijas izvirzītās prioritātes atkarībā no pieejamā valsts budžeta finansējuma</w:t>
      </w:r>
    </w:p>
  </w:footnote>
  <w:footnote w:id="106">
    <w:p w14:paraId="14B37651" w14:textId="561B0F98" w:rsidR="003471FE" w:rsidRDefault="003471FE">
      <w:pPr>
        <w:pStyle w:val="FootnoteText"/>
      </w:pPr>
      <w:r w:rsidRPr="003471FE">
        <w:rPr>
          <w:rStyle w:val="FootnoteReference"/>
        </w:rPr>
        <w:sym w:font="Symbol" w:char="F02A"/>
      </w:r>
      <w:r>
        <w:t xml:space="preserve"> </w:t>
      </w:r>
      <w:r>
        <w:t>Veselības ministrijas izvirzītās prioritātes atkarībā no pieejamā valsts budžeta finansējuma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E6C"/>
    <w:multiLevelType w:val="multilevel"/>
    <w:tmpl w:val="9266FB1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935CD5"/>
    <w:multiLevelType w:val="multilevel"/>
    <w:tmpl w:val="43626E54"/>
    <w:lvl w:ilvl="0">
      <w:start w:val="3"/>
      <w:numFmt w:val="decimal"/>
      <w:lvlText w:val="%1."/>
      <w:lvlJc w:val="left"/>
      <w:pPr>
        <w:ind w:left="540" w:hanging="540"/>
      </w:pPr>
      <w:rPr>
        <w:rFonts w:hint="default"/>
      </w:rPr>
    </w:lvl>
    <w:lvl w:ilvl="1">
      <w:start w:val="4"/>
      <w:numFmt w:val="decimal"/>
      <w:lvlText w:val="%1.%2."/>
      <w:lvlJc w:val="left"/>
      <w:pPr>
        <w:ind w:left="2970" w:hanging="540"/>
      </w:pPr>
      <w:rPr>
        <w:rFonts w:hint="default"/>
      </w:rPr>
    </w:lvl>
    <w:lvl w:ilvl="2">
      <w:start w:val="2"/>
      <w:numFmt w:val="decimal"/>
      <w:lvlText w:val="%1.%2.%3."/>
      <w:lvlJc w:val="left"/>
      <w:pPr>
        <w:ind w:left="5580" w:hanging="720"/>
      </w:pPr>
      <w:rPr>
        <w:rFonts w:hint="default"/>
      </w:rPr>
    </w:lvl>
    <w:lvl w:ilvl="3">
      <w:start w:val="1"/>
      <w:numFmt w:val="decimal"/>
      <w:lvlText w:val="%1.%2.%3.%4."/>
      <w:lvlJc w:val="left"/>
      <w:pPr>
        <w:ind w:left="8010" w:hanging="720"/>
      </w:pPr>
      <w:rPr>
        <w:rFonts w:hint="default"/>
      </w:rPr>
    </w:lvl>
    <w:lvl w:ilvl="4">
      <w:start w:val="1"/>
      <w:numFmt w:val="decimal"/>
      <w:lvlText w:val="%1.%2.%3.%4.%5."/>
      <w:lvlJc w:val="left"/>
      <w:pPr>
        <w:ind w:left="10800" w:hanging="1080"/>
      </w:pPr>
      <w:rPr>
        <w:rFonts w:hint="default"/>
      </w:rPr>
    </w:lvl>
    <w:lvl w:ilvl="5">
      <w:start w:val="1"/>
      <w:numFmt w:val="decimal"/>
      <w:lvlText w:val="%1.%2.%3.%4.%5.%6."/>
      <w:lvlJc w:val="left"/>
      <w:pPr>
        <w:ind w:left="13230" w:hanging="1080"/>
      </w:pPr>
      <w:rPr>
        <w:rFonts w:hint="default"/>
      </w:rPr>
    </w:lvl>
    <w:lvl w:ilvl="6">
      <w:start w:val="1"/>
      <w:numFmt w:val="decimal"/>
      <w:lvlText w:val="%1.%2.%3.%4.%5.%6.%7."/>
      <w:lvlJc w:val="left"/>
      <w:pPr>
        <w:ind w:left="16020" w:hanging="1440"/>
      </w:pPr>
      <w:rPr>
        <w:rFonts w:hint="default"/>
      </w:rPr>
    </w:lvl>
    <w:lvl w:ilvl="7">
      <w:start w:val="1"/>
      <w:numFmt w:val="decimal"/>
      <w:lvlText w:val="%1.%2.%3.%4.%5.%6.%7.%8."/>
      <w:lvlJc w:val="left"/>
      <w:pPr>
        <w:ind w:left="18450" w:hanging="1440"/>
      </w:pPr>
      <w:rPr>
        <w:rFonts w:hint="default"/>
      </w:rPr>
    </w:lvl>
    <w:lvl w:ilvl="8">
      <w:start w:val="1"/>
      <w:numFmt w:val="decimal"/>
      <w:lvlText w:val="%1.%2.%3.%4.%5.%6.%7.%8.%9."/>
      <w:lvlJc w:val="left"/>
      <w:pPr>
        <w:ind w:left="21240" w:hanging="1800"/>
      </w:pPr>
      <w:rPr>
        <w:rFonts w:hint="default"/>
      </w:rPr>
    </w:lvl>
  </w:abstractNum>
  <w:abstractNum w:abstractNumId="2" w15:restartNumberingAfterBreak="0">
    <w:nsid w:val="05C51482"/>
    <w:multiLevelType w:val="hybridMultilevel"/>
    <w:tmpl w:val="070C90AE"/>
    <w:lvl w:ilvl="0" w:tplc="97808474">
      <w:start w:val="20"/>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A16813"/>
    <w:multiLevelType w:val="hybridMultilevel"/>
    <w:tmpl w:val="74E0211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042694"/>
    <w:multiLevelType w:val="multilevel"/>
    <w:tmpl w:val="D6A0415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535D43"/>
    <w:multiLevelType w:val="hybridMultilevel"/>
    <w:tmpl w:val="11B81C7C"/>
    <w:lvl w:ilvl="0" w:tplc="FFFFFFFF">
      <w:start w:val="1"/>
      <w:numFmt w:val="decimal"/>
      <w:lvlText w:val="%1."/>
      <w:lvlJc w:val="left"/>
      <w:pPr>
        <w:ind w:left="720" w:hanging="360"/>
      </w:pPr>
    </w:lvl>
    <w:lvl w:ilvl="1" w:tplc="4826460C">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EF43EC"/>
    <w:multiLevelType w:val="multilevel"/>
    <w:tmpl w:val="CB3C75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026B6C"/>
    <w:multiLevelType w:val="multilevel"/>
    <w:tmpl w:val="B3A68376"/>
    <w:lvl w:ilvl="0">
      <w:start w:val="3"/>
      <w:numFmt w:val="decimal"/>
      <w:lvlText w:val="%1"/>
      <w:lvlJc w:val="left"/>
      <w:pPr>
        <w:ind w:left="480" w:hanging="480"/>
      </w:pPr>
      <w:rPr>
        <w:rFonts w:hint="default"/>
      </w:rPr>
    </w:lvl>
    <w:lvl w:ilvl="1">
      <w:start w:val="4"/>
      <w:numFmt w:val="decimal"/>
      <w:lvlText w:val="%1.%2"/>
      <w:lvlJc w:val="left"/>
      <w:pPr>
        <w:ind w:left="2910" w:hanging="480"/>
      </w:pPr>
      <w:rPr>
        <w:rFonts w:hint="default"/>
      </w:rPr>
    </w:lvl>
    <w:lvl w:ilvl="2">
      <w:start w:val="3"/>
      <w:numFmt w:val="decimal"/>
      <w:lvlText w:val="%1.%2.%3"/>
      <w:lvlJc w:val="left"/>
      <w:pPr>
        <w:ind w:left="5580" w:hanging="720"/>
      </w:pPr>
      <w:rPr>
        <w:rFonts w:hint="default"/>
      </w:rPr>
    </w:lvl>
    <w:lvl w:ilvl="3">
      <w:start w:val="1"/>
      <w:numFmt w:val="decimal"/>
      <w:lvlText w:val="%1.%2.%3.%4"/>
      <w:lvlJc w:val="left"/>
      <w:pPr>
        <w:ind w:left="8010" w:hanging="720"/>
      </w:pPr>
      <w:rPr>
        <w:rFonts w:hint="default"/>
      </w:rPr>
    </w:lvl>
    <w:lvl w:ilvl="4">
      <w:start w:val="1"/>
      <w:numFmt w:val="decimal"/>
      <w:lvlText w:val="%1.%2.%3.%4.%5"/>
      <w:lvlJc w:val="left"/>
      <w:pPr>
        <w:ind w:left="10800" w:hanging="1080"/>
      </w:pPr>
      <w:rPr>
        <w:rFonts w:hint="default"/>
      </w:rPr>
    </w:lvl>
    <w:lvl w:ilvl="5">
      <w:start w:val="1"/>
      <w:numFmt w:val="decimal"/>
      <w:lvlText w:val="%1.%2.%3.%4.%5.%6"/>
      <w:lvlJc w:val="left"/>
      <w:pPr>
        <w:ind w:left="13230" w:hanging="1080"/>
      </w:pPr>
      <w:rPr>
        <w:rFonts w:hint="default"/>
      </w:rPr>
    </w:lvl>
    <w:lvl w:ilvl="6">
      <w:start w:val="1"/>
      <w:numFmt w:val="decimal"/>
      <w:lvlText w:val="%1.%2.%3.%4.%5.%6.%7"/>
      <w:lvlJc w:val="left"/>
      <w:pPr>
        <w:ind w:left="16020" w:hanging="1440"/>
      </w:pPr>
      <w:rPr>
        <w:rFonts w:hint="default"/>
      </w:rPr>
    </w:lvl>
    <w:lvl w:ilvl="7">
      <w:start w:val="1"/>
      <w:numFmt w:val="decimal"/>
      <w:lvlText w:val="%1.%2.%3.%4.%5.%6.%7.%8"/>
      <w:lvlJc w:val="left"/>
      <w:pPr>
        <w:ind w:left="18450" w:hanging="1440"/>
      </w:pPr>
      <w:rPr>
        <w:rFonts w:hint="default"/>
      </w:rPr>
    </w:lvl>
    <w:lvl w:ilvl="8">
      <w:start w:val="1"/>
      <w:numFmt w:val="decimal"/>
      <w:lvlText w:val="%1.%2.%3.%4.%5.%6.%7.%8.%9"/>
      <w:lvlJc w:val="left"/>
      <w:pPr>
        <w:ind w:left="21240" w:hanging="1800"/>
      </w:pPr>
      <w:rPr>
        <w:rFonts w:hint="default"/>
      </w:rPr>
    </w:lvl>
  </w:abstractNum>
  <w:abstractNum w:abstractNumId="8" w15:restartNumberingAfterBreak="0">
    <w:nsid w:val="15505B51"/>
    <w:multiLevelType w:val="hybridMultilevel"/>
    <w:tmpl w:val="D4EE30C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15C4471C"/>
    <w:multiLevelType w:val="multilevel"/>
    <w:tmpl w:val="5C56ECBA"/>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1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C54BA5"/>
    <w:multiLevelType w:val="multilevel"/>
    <w:tmpl w:val="D59E8FEA"/>
    <w:lvl w:ilvl="0">
      <w:start w:val="3"/>
      <w:numFmt w:val="decimal"/>
      <w:lvlText w:val="%1."/>
      <w:lvlJc w:val="left"/>
      <w:pPr>
        <w:ind w:left="720" w:hanging="360"/>
      </w:pPr>
      <w:rPr>
        <w:rFonts w:hint="default"/>
      </w:rPr>
    </w:lvl>
    <w:lvl w:ilvl="1">
      <w:start w:val="1"/>
      <w:numFmt w:val="decimal"/>
      <w:isLgl/>
      <w:lvlText w:val="%1.%2."/>
      <w:lvlJc w:val="left"/>
      <w:pPr>
        <w:ind w:left="1096"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5168" w:hanging="1800"/>
      </w:pPr>
      <w:rPr>
        <w:rFonts w:hint="default"/>
      </w:rPr>
    </w:lvl>
  </w:abstractNum>
  <w:abstractNum w:abstractNumId="11" w15:restartNumberingAfterBreak="0">
    <w:nsid w:val="1BBE72DD"/>
    <w:multiLevelType w:val="hybridMultilevel"/>
    <w:tmpl w:val="523E9D22"/>
    <w:lvl w:ilvl="0" w:tplc="E1E0D20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C8D024E"/>
    <w:multiLevelType w:val="hybridMultilevel"/>
    <w:tmpl w:val="74E021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A53F64"/>
    <w:multiLevelType w:val="multilevel"/>
    <w:tmpl w:val="F2D2EDDA"/>
    <w:lvl w:ilvl="0">
      <w:start w:val="1"/>
      <w:numFmt w:val="upperRoman"/>
      <w:pStyle w:val="Heading1"/>
      <w:lvlText w:val="%1"/>
      <w:lvlJc w:val="right"/>
      <w:pPr>
        <w:ind w:left="432" w:hanging="432"/>
      </w:pPr>
      <w:rPr>
        <w:rFonts w:hint="default"/>
      </w:rPr>
    </w:lvl>
    <w:lvl w:ilvl="1">
      <w:start w:val="1"/>
      <w:numFmt w:val="decimal"/>
      <w:pStyle w:val="Heading2"/>
      <w:lvlText w:val="%2."/>
      <w:lvlJc w:val="left"/>
      <w:pPr>
        <w:ind w:left="576" w:hanging="576"/>
      </w:pPr>
      <w:rPr>
        <w:rFonts w:hint="default"/>
        <w:b/>
        <w:bCs w:val="0"/>
      </w:rPr>
    </w:lvl>
    <w:lvl w:ilvl="2">
      <w:start w:val="1"/>
      <w:numFmt w:val="decimal"/>
      <w:pStyle w:val="Heading3"/>
      <w:lvlText w:val="1.%3."/>
      <w:lvlJc w:val="left"/>
      <w:pPr>
        <w:ind w:left="5580" w:hanging="720"/>
      </w:p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2793B48"/>
    <w:multiLevelType w:val="multilevel"/>
    <w:tmpl w:val="0E0C3D98"/>
    <w:lvl w:ilvl="0">
      <w:start w:val="2"/>
      <w:numFmt w:val="decimal"/>
      <w:lvlText w:val="%1."/>
      <w:lvlJc w:val="left"/>
      <w:pPr>
        <w:ind w:left="360" w:hanging="360"/>
      </w:pPr>
      <w:rPr>
        <w:rFonts w:hint="default"/>
      </w:rPr>
    </w:lvl>
    <w:lvl w:ilvl="1">
      <w:start w:val="1"/>
      <w:numFmt w:val="decimal"/>
      <w:lvlText w:val="%1.%2."/>
      <w:lvlJc w:val="left"/>
      <w:pPr>
        <w:ind w:left="5220" w:hanging="360"/>
      </w:pPr>
      <w:rPr>
        <w:rFonts w:hint="default"/>
      </w:rPr>
    </w:lvl>
    <w:lvl w:ilvl="2">
      <w:start w:val="1"/>
      <w:numFmt w:val="decimal"/>
      <w:lvlText w:val="%1.%2.%3."/>
      <w:lvlJc w:val="left"/>
      <w:pPr>
        <w:ind w:left="10440" w:hanging="720"/>
      </w:pPr>
      <w:rPr>
        <w:rFonts w:hint="default"/>
      </w:rPr>
    </w:lvl>
    <w:lvl w:ilvl="3">
      <w:start w:val="1"/>
      <w:numFmt w:val="decimal"/>
      <w:lvlText w:val="%1.%2.%3.%4."/>
      <w:lvlJc w:val="left"/>
      <w:pPr>
        <w:ind w:left="15300" w:hanging="720"/>
      </w:pPr>
      <w:rPr>
        <w:rFonts w:hint="default"/>
      </w:rPr>
    </w:lvl>
    <w:lvl w:ilvl="4">
      <w:start w:val="1"/>
      <w:numFmt w:val="decimal"/>
      <w:lvlText w:val="%1.%2.%3.%4.%5."/>
      <w:lvlJc w:val="left"/>
      <w:pPr>
        <w:ind w:left="20520" w:hanging="1080"/>
      </w:pPr>
      <w:rPr>
        <w:rFonts w:hint="default"/>
      </w:rPr>
    </w:lvl>
    <w:lvl w:ilvl="5">
      <w:start w:val="1"/>
      <w:numFmt w:val="decimal"/>
      <w:lvlText w:val="%1.%2.%3.%4.%5.%6."/>
      <w:lvlJc w:val="left"/>
      <w:pPr>
        <w:ind w:left="25380" w:hanging="1080"/>
      </w:pPr>
      <w:rPr>
        <w:rFonts w:hint="default"/>
      </w:rPr>
    </w:lvl>
    <w:lvl w:ilvl="6">
      <w:start w:val="1"/>
      <w:numFmt w:val="decimal"/>
      <w:lvlText w:val="%1.%2.%3.%4.%5.%6.%7."/>
      <w:lvlJc w:val="left"/>
      <w:pPr>
        <w:ind w:left="30600" w:hanging="1440"/>
      </w:pPr>
      <w:rPr>
        <w:rFonts w:hint="default"/>
      </w:rPr>
    </w:lvl>
    <w:lvl w:ilvl="7">
      <w:start w:val="1"/>
      <w:numFmt w:val="decimal"/>
      <w:lvlText w:val="%1.%2.%3.%4.%5.%6.%7.%8."/>
      <w:lvlJc w:val="left"/>
      <w:pPr>
        <w:ind w:left="-30076" w:hanging="1440"/>
      </w:pPr>
      <w:rPr>
        <w:rFonts w:hint="default"/>
      </w:rPr>
    </w:lvl>
    <w:lvl w:ilvl="8">
      <w:start w:val="1"/>
      <w:numFmt w:val="decimal"/>
      <w:lvlText w:val="%1.%2.%3.%4.%5.%6.%7.%8.%9."/>
      <w:lvlJc w:val="left"/>
      <w:pPr>
        <w:ind w:left="-24856" w:hanging="1800"/>
      </w:pPr>
      <w:rPr>
        <w:rFonts w:hint="default"/>
      </w:rPr>
    </w:lvl>
  </w:abstractNum>
  <w:abstractNum w:abstractNumId="15" w15:restartNumberingAfterBreak="0">
    <w:nsid w:val="25BC68DC"/>
    <w:multiLevelType w:val="multilevel"/>
    <w:tmpl w:val="F606F9A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8C7899"/>
    <w:multiLevelType w:val="hybridMultilevel"/>
    <w:tmpl w:val="29EA3F2A"/>
    <w:lvl w:ilvl="0" w:tplc="409E520A">
      <w:start w:val="1"/>
      <w:numFmt w:val="decimal"/>
      <w:lvlText w:val="%1."/>
      <w:lvlJc w:val="left"/>
      <w:pPr>
        <w:ind w:left="1069" w:hanging="360"/>
      </w:pPr>
      <w:rPr>
        <w:rFonts w:hint="default"/>
      </w:rPr>
    </w:lvl>
    <w:lvl w:ilvl="1" w:tplc="04260001">
      <w:start w:val="1"/>
      <w:numFmt w:val="bullet"/>
      <w:lvlText w:val=""/>
      <w:lvlJc w:val="left"/>
      <w:pPr>
        <w:ind w:left="1429" w:hanging="360"/>
      </w:pPr>
      <w:rPr>
        <w:rFonts w:ascii="Symbol" w:hAnsi="Symbol"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C6675DD"/>
    <w:multiLevelType w:val="hybridMultilevel"/>
    <w:tmpl w:val="E3863AA0"/>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2DC76B07"/>
    <w:multiLevelType w:val="multilevel"/>
    <w:tmpl w:val="7CFE7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042650"/>
    <w:multiLevelType w:val="hybridMultilevel"/>
    <w:tmpl w:val="0A941B74"/>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0" w15:restartNumberingAfterBreak="0">
    <w:nsid w:val="34822AB7"/>
    <w:multiLevelType w:val="hybridMultilevel"/>
    <w:tmpl w:val="C1242A0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A81229E"/>
    <w:multiLevelType w:val="multilevel"/>
    <w:tmpl w:val="48F8D0D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BCC3F35"/>
    <w:multiLevelType w:val="hybridMultilevel"/>
    <w:tmpl w:val="420659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293104"/>
    <w:multiLevelType w:val="hybridMultilevel"/>
    <w:tmpl w:val="420659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45500"/>
    <w:multiLevelType w:val="multilevel"/>
    <w:tmpl w:val="94D2B850"/>
    <w:lvl w:ilvl="0">
      <w:start w:val="1"/>
      <w:numFmt w:val="decimal"/>
      <w:lvlText w:val="%1."/>
      <w:lvlJc w:val="left"/>
      <w:pPr>
        <w:ind w:left="1429" w:hanging="360"/>
      </w:pPr>
    </w:lvl>
    <w:lvl w:ilvl="1">
      <w:start w:val="3"/>
      <w:numFmt w:val="decimal"/>
      <w:isLgl/>
      <w:lvlText w:val="%1.%2"/>
      <w:lvlJc w:val="left"/>
      <w:pPr>
        <w:ind w:left="5220" w:hanging="360"/>
      </w:pPr>
      <w:rPr>
        <w:rFonts w:hint="default"/>
      </w:rPr>
    </w:lvl>
    <w:lvl w:ilvl="2">
      <w:start w:val="1"/>
      <w:numFmt w:val="decimal"/>
      <w:isLgl/>
      <w:lvlText w:val="%1.%2.%3"/>
      <w:lvlJc w:val="left"/>
      <w:pPr>
        <w:ind w:left="9371" w:hanging="720"/>
      </w:pPr>
      <w:rPr>
        <w:rFonts w:hint="default"/>
      </w:rPr>
    </w:lvl>
    <w:lvl w:ilvl="3">
      <w:start w:val="1"/>
      <w:numFmt w:val="decimal"/>
      <w:isLgl/>
      <w:lvlText w:val="%1.%2.%3.%4"/>
      <w:lvlJc w:val="left"/>
      <w:pPr>
        <w:ind w:left="13162" w:hanging="720"/>
      </w:pPr>
      <w:rPr>
        <w:rFonts w:hint="default"/>
      </w:rPr>
    </w:lvl>
    <w:lvl w:ilvl="4">
      <w:start w:val="1"/>
      <w:numFmt w:val="decimal"/>
      <w:isLgl/>
      <w:lvlText w:val="%1.%2.%3.%4.%5"/>
      <w:lvlJc w:val="left"/>
      <w:pPr>
        <w:ind w:left="17313" w:hanging="1080"/>
      </w:pPr>
      <w:rPr>
        <w:rFonts w:hint="default"/>
      </w:rPr>
    </w:lvl>
    <w:lvl w:ilvl="5">
      <w:start w:val="1"/>
      <w:numFmt w:val="decimal"/>
      <w:isLgl/>
      <w:lvlText w:val="%1.%2.%3.%4.%5.%6"/>
      <w:lvlJc w:val="left"/>
      <w:pPr>
        <w:ind w:left="21104" w:hanging="1080"/>
      </w:pPr>
      <w:rPr>
        <w:rFonts w:hint="default"/>
      </w:rPr>
    </w:lvl>
    <w:lvl w:ilvl="6">
      <w:start w:val="1"/>
      <w:numFmt w:val="decimal"/>
      <w:isLgl/>
      <w:lvlText w:val="%1.%2.%3.%4.%5.%6.%7"/>
      <w:lvlJc w:val="left"/>
      <w:pPr>
        <w:ind w:left="25255" w:hanging="1440"/>
      </w:pPr>
      <w:rPr>
        <w:rFonts w:hint="default"/>
      </w:rPr>
    </w:lvl>
    <w:lvl w:ilvl="7">
      <w:start w:val="1"/>
      <w:numFmt w:val="decimal"/>
      <w:isLgl/>
      <w:lvlText w:val="%1.%2.%3.%4.%5.%6.%7.%8"/>
      <w:lvlJc w:val="left"/>
      <w:pPr>
        <w:ind w:left="29046" w:hanging="1440"/>
      </w:pPr>
      <w:rPr>
        <w:rFonts w:hint="default"/>
      </w:rPr>
    </w:lvl>
    <w:lvl w:ilvl="8">
      <w:start w:val="1"/>
      <w:numFmt w:val="decimal"/>
      <w:isLgl/>
      <w:lvlText w:val="%1.%2.%3.%4.%5.%6.%7.%8.%9"/>
      <w:lvlJc w:val="left"/>
      <w:pPr>
        <w:ind w:left="-32339" w:hanging="1800"/>
      </w:pPr>
      <w:rPr>
        <w:rFonts w:hint="default"/>
      </w:rPr>
    </w:lvl>
  </w:abstractNum>
  <w:abstractNum w:abstractNumId="25" w15:restartNumberingAfterBreak="0">
    <w:nsid w:val="3ECF4F62"/>
    <w:multiLevelType w:val="multilevel"/>
    <w:tmpl w:val="37C04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801F5F"/>
    <w:multiLevelType w:val="multilevel"/>
    <w:tmpl w:val="1B56F908"/>
    <w:lvl w:ilvl="0">
      <w:start w:val="4"/>
      <w:numFmt w:val="decimal"/>
      <w:lvlText w:val="%1."/>
      <w:lvlJc w:val="left"/>
      <w:pPr>
        <w:ind w:left="360" w:hanging="360"/>
      </w:pPr>
      <w:rPr>
        <w:rFonts w:hint="default"/>
      </w:rPr>
    </w:lvl>
    <w:lvl w:ilvl="1">
      <w:start w:val="6"/>
      <w:numFmt w:val="decimal"/>
      <w:lvlText w:val="%1.%2."/>
      <w:lvlJc w:val="left"/>
      <w:pPr>
        <w:ind w:left="5220" w:hanging="360"/>
      </w:pPr>
      <w:rPr>
        <w:rFonts w:hint="default"/>
      </w:rPr>
    </w:lvl>
    <w:lvl w:ilvl="2">
      <w:start w:val="1"/>
      <w:numFmt w:val="decimal"/>
      <w:lvlText w:val="%1.%2.%3."/>
      <w:lvlJc w:val="left"/>
      <w:pPr>
        <w:ind w:left="10440" w:hanging="720"/>
      </w:pPr>
      <w:rPr>
        <w:rFonts w:hint="default"/>
      </w:rPr>
    </w:lvl>
    <w:lvl w:ilvl="3">
      <w:start w:val="1"/>
      <w:numFmt w:val="decimal"/>
      <w:lvlText w:val="%1.%2.%3.%4."/>
      <w:lvlJc w:val="left"/>
      <w:pPr>
        <w:ind w:left="15300" w:hanging="720"/>
      </w:pPr>
      <w:rPr>
        <w:rFonts w:hint="default"/>
      </w:rPr>
    </w:lvl>
    <w:lvl w:ilvl="4">
      <w:start w:val="1"/>
      <w:numFmt w:val="decimal"/>
      <w:lvlText w:val="%1.%2.%3.%4.%5."/>
      <w:lvlJc w:val="left"/>
      <w:pPr>
        <w:ind w:left="20520" w:hanging="1080"/>
      </w:pPr>
      <w:rPr>
        <w:rFonts w:hint="default"/>
      </w:rPr>
    </w:lvl>
    <w:lvl w:ilvl="5">
      <w:start w:val="1"/>
      <w:numFmt w:val="decimal"/>
      <w:lvlText w:val="%1.%2.%3.%4.%5.%6."/>
      <w:lvlJc w:val="left"/>
      <w:pPr>
        <w:ind w:left="25380" w:hanging="1080"/>
      </w:pPr>
      <w:rPr>
        <w:rFonts w:hint="default"/>
      </w:rPr>
    </w:lvl>
    <w:lvl w:ilvl="6">
      <w:start w:val="1"/>
      <w:numFmt w:val="decimal"/>
      <w:lvlText w:val="%1.%2.%3.%4.%5.%6.%7."/>
      <w:lvlJc w:val="left"/>
      <w:pPr>
        <w:ind w:left="30600" w:hanging="1440"/>
      </w:pPr>
      <w:rPr>
        <w:rFonts w:hint="default"/>
      </w:rPr>
    </w:lvl>
    <w:lvl w:ilvl="7">
      <w:start w:val="1"/>
      <w:numFmt w:val="decimal"/>
      <w:lvlText w:val="%1.%2.%3.%4.%5.%6.%7.%8."/>
      <w:lvlJc w:val="left"/>
      <w:pPr>
        <w:ind w:left="-30076" w:hanging="1440"/>
      </w:pPr>
      <w:rPr>
        <w:rFonts w:hint="default"/>
      </w:rPr>
    </w:lvl>
    <w:lvl w:ilvl="8">
      <w:start w:val="1"/>
      <w:numFmt w:val="decimal"/>
      <w:lvlText w:val="%1.%2.%3.%4.%5.%6.%7.%8.%9."/>
      <w:lvlJc w:val="left"/>
      <w:pPr>
        <w:ind w:left="-24856" w:hanging="1800"/>
      </w:pPr>
      <w:rPr>
        <w:rFonts w:hint="default"/>
      </w:rPr>
    </w:lvl>
  </w:abstractNum>
  <w:abstractNum w:abstractNumId="27" w15:restartNumberingAfterBreak="0">
    <w:nsid w:val="49DD79E6"/>
    <w:multiLevelType w:val="multilevel"/>
    <w:tmpl w:val="9DF416B8"/>
    <w:lvl w:ilvl="0">
      <w:start w:val="3"/>
      <w:numFmt w:val="decimal"/>
      <w:lvlText w:val="%1."/>
      <w:lvlJc w:val="left"/>
      <w:pPr>
        <w:ind w:left="360" w:hanging="360"/>
      </w:pPr>
      <w:rPr>
        <w:rFonts w:hint="default"/>
      </w:rPr>
    </w:lvl>
    <w:lvl w:ilvl="1">
      <w:start w:val="4"/>
      <w:numFmt w:val="decimal"/>
      <w:lvlText w:val="%1.%2."/>
      <w:lvlJc w:val="left"/>
      <w:pPr>
        <w:ind w:left="5220" w:hanging="360"/>
      </w:pPr>
      <w:rPr>
        <w:rFonts w:hint="default"/>
      </w:rPr>
    </w:lvl>
    <w:lvl w:ilvl="2">
      <w:start w:val="1"/>
      <w:numFmt w:val="decimal"/>
      <w:lvlText w:val="%1.%2.%3."/>
      <w:lvlJc w:val="left"/>
      <w:pPr>
        <w:ind w:left="10440" w:hanging="720"/>
      </w:pPr>
      <w:rPr>
        <w:rFonts w:hint="default"/>
      </w:rPr>
    </w:lvl>
    <w:lvl w:ilvl="3">
      <w:start w:val="1"/>
      <w:numFmt w:val="decimal"/>
      <w:lvlText w:val="%1.%2.%3.%4."/>
      <w:lvlJc w:val="left"/>
      <w:pPr>
        <w:ind w:left="15300" w:hanging="720"/>
      </w:pPr>
      <w:rPr>
        <w:rFonts w:hint="default"/>
      </w:rPr>
    </w:lvl>
    <w:lvl w:ilvl="4">
      <w:start w:val="1"/>
      <w:numFmt w:val="decimal"/>
      <w:lvlText w:val="%1.%2.%3.%4.%5."/>
      <w:lvlJc w:val="left"/>
      <w:pPr>
        <w:ind w:left="20520" w:hanging="1080"/>
      </w:pPr>
      <w:rPr>
        <w:rFonts w:hint="default"/>
      </w:rPr>
    </w:lvl>
    <w:lvl w:ilvl="5">
      <w:start w:val="1"/>
      <w:numFmt w:val="decimal"/>
      <w:lvlText w:val="%1.%2.%3.%4.%5.%6."/>
      <w:lvlJc w:val="left"/>
      <w:pPr>
        <w:ind w:left="25380" w:hanging="1080"/>
      </w:pPr>
      <w:rPr>
        <w:rFonts w:hint="default"/>
      </w:rPr>
    </w:lvl>
    <w:lvl w:ilvl="6">
      <w:start w:val="1"/>
      <w:numFmt w:val="decimal"/>
      <w:lvlText w:val="%1.%2.%3.%4.%5.%6.%7."/>
      <w:lvlJc w:val="left"/>
      <w:pPr>
        <w:ind w:left="30600" w:hanging="1440"/>
      </w:pPr>
      <w:rPr>
        <w:rFonts w:hint="default"/>
      </w:rPr>
    </w:lvl>
    <w:lvl w:ilvl="7">
      <w:start w:val="1"/>
      <w:numFmt w:val="decimal"/>
      <w:lvlText w:val="%1.%2.%3.%4.%5.%6.%7.%8."/>
      <w:lvlJc w:val="left"/>
      <w:pPr>
        <w:ind w:left="-30076" w:hanging="1440"/>
      </w:pPr>
      <w:rPr>
        <w:rFonts w:hint="default"/>
      </w:rPr>
    </w:lvl>
    <w:lvl w:ilvl="8">
      <w:start w:val="1"/>
      <w:numFmt w:val="decimal"/>
      <w:lvlText w:val="%1.%2.%3.%4.%5.%6.%7.%8.%9."/>
      <w:lvlJc w:val="left"/>
      <w:pPr>
        <w:ind w:left="-24856" w:hanging="1800"/>
      </w:pPr>
      <w:rPr>
        <w:rFonts w:hint="default"/>
      </w:rPr>
    </w:lvl>
  </w:abstractNum>
  <w:abstractNum w:abstractNumId="28" w15:restartNumberingAfterBreak="0">
    <w:nsid w:val="4B467345"/>
    <w:multiLevelType w:val="hybridMultilevel"/>
    <w:tmpl w:val="B7E091EC"/>
    <w:lvl w:ilvl="0" w:tplc="9CA61120">
      <w:start w:val="1"/>
      <w:numFmt w:val="decimal"/>
      <w:lvlText w:val="%1."/>
      <w:lvlJc w:val="left"/>
      <w:pPr>
        <w:ind w:left="720" w:hanging="360"/>
      </w:pPr>
      <w:rPr>
        <w:rFonts w:ascii="Calibri" w:eastAsia="Calibri" w:hAnsi="Calibri" w:cs="Times New Roman"/>
        <w:sz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BB23F5C"/>
    <w:multiLevelType w:val="hybridMultilevel"/>
    <w:tmpl w:val="A9944340"/>
    <w:lvl w:ilvl="0" w:tplc="EACE9D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8213CD4"/>
    <w:multiLevelType w:val="multilevel"/>
    <w:tmpl w:val="8CE0E086"/>
    <w:lvl w:ilvl="0">
      <w:start w:val="3"/>
      <w:numFmt w:val="decimal"/>
      <w:lvlText w:val="%1."/>
      <w:lvlJc w:val="left"/>
      <w:pPr>
        <w:ind w:left="1429" w:hanging="360"/>
      </w:pPr>
      <w:rPr>
        <w:rFonts w:hint="default"/>
      </w:rPr>
    </w:lvl>
    <w:lvl w:ilvl="1">
      <w:start w:val="1"/>
      <w:numFmt w:val="decimal"/>
      <w:isLgl/>
      <w:lvlText w:val="%1.%2."/>
      <w:lvlJc w:val="left"/>
      <w:pPr>
        <w:ind w:left="5220" w:hanging="360"/>
      </w:pPr>
      <w:rPr>
        <w:rFonts w:hint="default"/>
      </w:rPr>
    </w:lvl>
    <w:lvl w:ilvl="2">
      <w:start w:val="1"/>
      <w:numFmt w:val="decimal"/>
      <w:isLgl/>
      <w:lvlText w:val="%1.%2.%3."/>
      <w:lvlJc w:val="left"/>
      <w:pPr>
        <w:ind w:left="9371" w:hanging="720"/>
      </w:pPr>
      <w:rPr>
        <w:rFonts w:hint="default"/>
      </w:rPr>
    </w:lvl>
    <w:lvl w:ilvl="3">
      <w:start w:val="1"/>
      <w:numFmt w:val="decimal"/>
      <w:isLgl/>
      <w:lvlText w:val="%1.%2.%3.%4."/>
      <w:lvlJc w:val="left"/>
      <w:pPr>
        <w:ind w:left="13162" w:hanging="720"/>
      </w:pPr>
      <w:rPr>
        <w:rFonts w:hint="default"/>
      </w:rPr>
    </w:lvl>
    <w:lvl w:ilvl="4">
      <w:start w:val="1"/>
      <w:numFmt w:val="decimal"/>
      <w:isLgl/>
      <w:lvlText w:val="%1.%2.%3.%4.%5."/>
      <w:lvlJc w:val="left"/>
      <w:pPr>
        <w:ind w:left="17313" w:hanging="1080"/>
      </w:pPr>
      <w:rPr>
        <w:rFonts w:hint="default"/>
      </w:rPr>
    </w:lvl>
    <w:lvl w:ilvl="5">
      <w:start w:val="1"/>
      <w:numFmt w:val="decimal"/>
      <w:isLgl/>
      <w:lvlText w:val="%1.%2.%3.%4.%5.%6."/>
      <w:lvlJc w:val="left"/>
      <w:pPr>
        <w:ind w:left="21104" w:hanging="1080"/>
      </w:pPr>
      <w:rPr>
        <w:rFonts w:hint="default"/>
      </w:rPr>
    </w:lvl>
    <w:lvl w:ilvl="6">
      <w:start w:val="1"/>
      <w:numFmt w:val="decimal"/>
      <w:isLgl/>
      <w:lvlText w:val="%1.%2.%3.%4.%5.%6.%7."/>
      <w:lvlJc w:val="left"/>
      <w:pPr>
        <w:ind w:left="25255" w:hanging="1440"/>
      </w:pPr>
      <w:rPr>
        <w:rFonts w:hint="default"/>
      </w:rPr>
    </w:lvl>
    <w:lvl w:ilvl="7">
      <w:start w:val="1"/>
      <w:numFmt w:val="decimal"/>
      <w:isLgl/>
      <w:lvlText w:val="%1.%2.%3.%4.%5.%6.%7.%8."/>
      <w:lvlJc w:val="left"/>
      <w:pPr>
        <w:ind w:left="29046" w:hanging="1440"/>
      </w:pPr>
      <w:rPr>
        <w:rFonts w:hint="default"/>
      </w:rPr>
    </w:lvl>
    <w:lvl w:ilvl="8">
      <w:start w:val="1"/>
      <w:numFmt w:val="decimal"/>
      <w:isLgl/>
      <w:lvlText w:val="%1.%2.%3.%4.%5.%6.%7.%8.%9."/>
      <w:lvlJc w:val="left"/>
      <w:pPr>
        <w:ind w:left="-32339" w:hanging="1800"/>
      </w:pPr>
      <w:rPr>
        <w:rFonts w:hint="default"/>
      </w:rPr>
    </w:lvl>
  </w:abstractNum>
  <w:abstractNum w:abstractNumId="31" w15:restartNumberingAfterBreak="0">
    <w:nsid w:val="595F5ADB"/>
    <w:multiLevelType w:val="hybridMultilevel"/>
    <w:tmpl w:val="83025CFA"/>
    <w:lvl w:ilvl="0" w:tplc="5B72B5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A6B771C"/>
    <w:multiLevelType w:val="hybridMultilevel"/>
    <w:tmpl w:val="81FC10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AE41F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2A3DC4"/>
    <w:multiLevelType w:val="multilevel"/>
    <w:tmpl w:val="36BE7B6E"/>
    <w:lvl w:ilvl="0">
      <w:start w:val="1"/>
      <w:numFmt w:val="decimal"/>
      <w:lvlText w:val="%1."/>
      <w:lvlJc w:val="left"/>
      <w:pPr>
        <w:ind w:left="720" w:hanging="360"/>
      </w:pPr>
    </w:lvl>
    <w:lvl w:ilvl="1">
      <w:start w:val="4"/>
      <w:numFmt w:val="decimal"/>
      <w:isLgl/>
      <w:lvlText w:val="%1.%2."/>
      <w:lvlJc w:val="left"/>
      <w:pPr>
        <w:ind w:left="3150" w:hanging="540"/>
      </w:pPr>
      <w:rPr>
        <w:rFonts w:hint="default"/>
      </w:rPr>
    </w:lvl>
    <w:lvl w:ilvl="2">
      <w:start w:val="2"/>
      <w:numFmt w:val="decimal"/>
      <w:isLgl/>
      <w:lvlText w:val="%1.%2.%3."/>
      <w:lvlJc w:val="left"/>
      <w:pPr>
        <w:ind w:left="5580" w:hanging="720"/>
      </w:pPr>
      <w:rPr>
        <w:rFonts w:hint="default"/>
      </w:rPr>
    </w:lvl>
    <w:lvl w:ilvl="3">
      <w:start w:val="1"/>
      <w:numFmt w:val="decimal"/>
      <w:isLgl/>
      <w:lvlText w:val="%1.%2.%3.%4."/>
      <w:lvlJc w:val="left"/>
      <w:pPr>
        <w:ind w:left="7830" w:hanging="720"/>
      </w:pPr>
      <w:rPr>
        <w:rFonts w:hint="default"/>
      </w:rPr>
    </w:lvl>
    <w:lvl w:ilvl="4">
      <w:start w:val="1"/>
      <w:numFmt w:val="decimal"/>
      <w:isLgl/>
      <w:lvlText w:val="%1.%2.%3.%4.%5."/>
      <w:lvlJc w:val="left"/>
      <w:pPr>
        <w:ind w:left="10440" w:hanging="1080"/>
      </w:pPr>
      <w:rPr>
        <w:rFonts w:hint="default"/>
      </w:rPr>
    </w:lvl>
    <w:lvl w:ilvl="5">
      <w:start w:val="1"/>
      <w:numFmt w:val="decimal"/>
      <w:isLgl/>
      <w:lvlText w:val="%1.%2.%3.%4.%5.%6."/>
      <w:lvlJc w:val="left"/>
      <w:pPr>
        <w:ind w:left="12690" w:hanging="1080"/>
      </w:pPr>
      <w:rPr>
        <w:rFonts w:hint="default"/>
      </w:rPr>
    </w:lvl>
    <w:lvl w:ilvl="6">
      <w:start w:val="1"/>
      <w:numFmt w:val="decimal"/>
      <w:isLgl/>
      <w:lvlText w:val="%1.%2.%3.%4.%5.%6.%7."/>
      <w:lvlJc w:val="left"/>
      <w:pPr>
        <w:ind w:left="15300" w:hanging="1440"/>
      </w:pPr>
      <w:rPr>
        <w:rFonts w:hint="default"/>
      </w:rPr>
    </w:lvl>
    <w:lvl w:ilvl="7">
      <w:start w:val="1"/>
      <w:numFmt w:val="decimal"/>
      <w:isLgl/>
      <w:lvlText w:val="%1.%2.%3.%4.%5.%6.%7.%8."/>
      <w:lvlJc w:val="left"/>
      <w:pPr>
        <w:ind w:left="17550" w:hanging="1440"/>
      </w:pPr>
      <w:rPr>
        <w:rFonts w:hint="default"/>
      </w:rPr>
    </w:lvl>
    <w:lvl w:ilvl="8">
      <w:start w:val="1"/>
      <w:numFmt w:val="decimal"/>
      <w:isLgl/>
      <w:lvlText w:val="%1.%2.%3.%4.%5.%6.%7.%8.%9."/>
      <w:lvlJc w:val="left"/>
      <w:pPr>
        <w:ind w:left="20160" w:hanging="1800"/>
      </w:pPr>
      <w:rPr>
        <w:rFonts w:hint="default"/>
      </w:rPr>
    </w:lvl>
  </w:abstractNum>
  <w:abstractNum w:abstractNumId="35" w15:restartNumberingAfterBreak="0">
    <w:nsid w:val="6A9D4DFB"/>
    <w:multiLevelType w:val="hybridMultilevel"/>
    <w:tmpl w:val="B364A3D0"/>
    <w:lvl w:ilvl="0" w:tplc="C36484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130EF5"/>
    <w:multiLevelType w:val="multilevel"/>
    <w:tmpl w:val="798EBD5E"/>
    <w:lvl w:ilvl="0">
      <w:start w:val="3"/>
      <w:numFmt w:val="decimal"/>
      <w:lvlText w:val="%1."/>
      <w:lvlJc w:val="left"/>
      <w:pPr>
        <w:ind w:left="1080" w:hanging="360"/>
      </w:pPr>
      <w:rPr>
        <w:rFonts w:hint="default"/>
      </w:rPr>
    </w:lvl>
    <w:lvl w:ilvl="1">
      <w:start w:val="1"/>
      <w:numFmt w:val="decimal"/>
      <w:isLgl/>
      <w:lvlText w:val="%1.%2."/>
      <w:lvlJc w:val="left"/>
      <w:pPr>
        <w:ind w:left="4871" w:hanging="360"/>
      </w:pPr>
      <w:rPr>
        <w:rFonts w:hint="default"/>
      </w:rPr>
    </w:lvl>
    <w:lvl w:ilvl="2">
      <w:start w:val="1"/>
      <w:numFmt w:val="decimal"/>
      <w:isLgl/>
      <w:lvlText w:val="%1.%2.%3."/>
      <w:lvlJc w:val="left"/>
      <w:pPr>
        <w:ind w:left="9022" w:hanging="720"/>
      </w:pPr>
      <w:rPr>
        <w:rFonts w:hint="default"/>
      </w:rPr>
    </w:lvl>
    <w:lvl w:ilvl="3">
      <w:start w:val="1"/>
      <w:numFmt w:val="decimal"/>
      <w:isLgl/>
      <w:lvlText w:val="%1.%2.%3.%4."/>
      <w:lvlJc w:val="left"/>
      <w:pPr>
        <w:ind w:left="12813" w:hanging="720"/>
      </w:pPr>
      <w:rPr>
        <w:rFonts w:hint="default"/>
      </w:rPr>
    </w:lvl>
    <w:lvl w:ilvl="4">
      <w:start w:val="1"/>
      <w:numFmt w:val="decimal"/>
      <w:isLgl/>
      <w:lvlText w:val="%1.%2.%3.%4.%5."/>
      <w:lvlJc w:val="left"/>
      <w:pPr>
        <w:ind w:left="16964" w:hanging="1080"/>
      </w:pPr>
      <w:rPr>
        <w:rFonts w:hint="default"/>
      </w:rPr>
    </w:lvl>
    <w:lvl w:ilvl="5">
      <w:start w:val="1"/>
      <w:numFmt w:val="decimal"/>
      <w:isLgl/>
      <w:lvlText w:val="%1.%2.%3.%4.%5.%6."/>
      <w:lvlJc w:val="left"/>
      <w:pPr>
        <w:ind w:left="20755" w:hanging="1080"/>
      </w:pPr>
      <w:rPr>
        <w:rFonts w:hint="default"/>
      </w:rPr>
    </w:lvl>
    <w:lvl w:ilvl="6">
      <w:start w:val="1"/>
      <w:numFmt w:val="decimal"/>
      <w:isLgl/>
      <w:lvlText w:val="%1.%2.%3.%4.%5.%6.%7."/>
      <w:lvlJc w:val="left"/>
      <w:pPr>
        <w:ind w:left="24906" w:hanging="1440"/>
      </w:pPr>
      <w:rPr>
        <w:rFonts w:hint="default"/>
      </w:rPr>
    </w:lvl>
    <w:lvl w:ilvl="7">
      <w:start w:val="1"/>
      <w:numFmt w:val="decimal"/>
      <w:isLgl/>
      <w:lvlText w:val="%1.%2.%3.%4.%5.%6.%7.%8."/>
      <w:lvlJc w:val="left"/>
      <w:pPr>
        <w:ind w:left="28697" w:hanging="1440"/>
      </w:pPr>
      <w:rPr>
        <w:rFonts w:hint="default"/>
      </w:rPr>
    </w:lvl>
    <w:lvl w:ilvl="8">
      <w:start w:val="1"/>
      <w:numFmt w:val="decimal"/>
      <w:isLgl/>
      <w:lvlText w:val="%1.%2.%3.%4.%5.%6.%7.%8.%9."/>
      <w:lvlJc w:val="left"/>
      <w:pPr>
        <w:ind w:left="-32688" w:hanging="1800"/>
      </w:pPr>
      <w:rPr>
        <w:rFonts w:hint="default"/>
      </w:rPr>
    </w:lvl>
  </w:abstractNum>
  <w:abstractNum w:abstractNumId="37" w15:restartNumberingAfterBreak="0">
    <w:nsid w:val="6FB24EF9"/>
    <w:multiLevelType w:val="multilevel"/>
    <w:tmpl w:val="932C7F06"/>
    <w:lvl w:ilvl="0">
      <w:start w:val="1"/>
      <w:numFmt w:val="decimal"/>
      <w:lvlText w:val="%1."/>
      <w:lvlJc w:val="left"/>
      <w:pPr>
        <w:ind w:left="360" w:hanging="360"/>
      </w:pPr>
      <w:rPr>
        <w:rFonts w:hint="default"/>
      </w:rPr>
    </w:lvl>
    <w:lvl w:ilvl="1">
      <w:start w:val="1"/>
      <w:numFmt w:val="decimal"/>
      <w:lvlText w:val="%1.%2."/>
      <w:lvlJc w:val="left"/>
      <w:pPr>
        <w:ind w:left="5220" w:hanging="360"/>
      </w:pPr>
      <w:rPr>
        <w:rFonts w:hint="default"/>
      </w:rPr>
    </w:lvl>
    <w:lvl w:ilvl="2">
      <w:start w:val="1"/>
      <w:numFmt w:val="decimal"/>
      <w:lvlText w:val="%1.%2.%3."/>
      <w:lvlJc w:val="left"/>
      <w:pPr>
        <w:ind w:left="10440" w:hanging="720"/>
      </w:pPr>
      <w:rPr>
        <w:rFonts w:hint="default"/>
      </w:rPr>
    </w:lvl>
    <w:lvl w:ilvl="3">
      <w:start w:val="1"/>
      <w:numFmt w:val="decimal"/>
      <w:lvlText w:val="%1.%2.%3.%4."/>
      <w:lvlJc w:val="left"/>
      <w:pPr>
        <w:ind w:left="15300" w:hanging="720"/>
      </w:pPr>
      <w:rPr>
        <w:rFonts w:hint="default"/>
      </w:rPr>
    </w:lvl>
    <w:lvl w:ilvl="4">
      <w:start w:val="1"/>
      <w:numFmt w:val="decimal"/>
      <w:lvlText w:val="%1.%2.%3.%4.%5."/>
      <w:lvlJc w:val="left"/>
      <w:pPr>
        <w:ind w:left="20520" w:hanging="1080"/>
      </w:pPr>
      <w:rPr>
        <w:rFonts w:hint="default"/>
      </w:rPr>
    </w:lvl>
    <w:lvl w:ilvl="5">
      <w:start w:val="1"/>
      <w:numFmt w:val="decimal"/>
      <w:lvlText w:val="%1.%2.%3.%4.%5.%6."/>
      <w:lvlJc w:val="left"/>
      <w:pPr>
        <w:ind w:left="25380" w:hanging="1080"/>
      </w:pPr>
      <w:rPr>
        <w:rFonts w:hint="default"/>
      </w:rPr>
    </w:lvl>
    <w:lvl w:ilvl="6">
      <w:start w:val="1"/>
      <w:numFmt w:val="decimal"/>
      <w:lvlText w:val="%1.%2.%3.%4.%5.%6.%7."/>
      <w:lvlJc w:val="left"/>
      <w:pPr>
        <w:ind w:left="30600" w:hanging="1440"/>
      </w:pPr>
      <w:rPr>
        <w:rFonts w:hint="default"/>
      </w:rPr>
    </w:lvl>
    <w:lvl w:ilvl="7">
      <w:start w:val="1"/>
      <w:numFmt w:val="decimal"/>
      <w:lvlText w:val="%1.%2.%3.%4.%5.%6.%7.%8."/>
      <w:lvlJc w:val="left"/>
      <w:pPr>
        <w:ind w:left="-30076" w:hanging="1440"/>
      </w:pPr>
      <w:rPr>
        <w:rFonts w:hint="default"/>
      </w:rPr>
    </w:lvl>
    <w:lvl w:ilvl="8">
      <w:start w:val="1"/>
      <w:numFmt w:val="decimal"/>
      <w:lvlText w:val="%1.%2.%3.%4.%5.%6.%7.%8.%9."/>
      <w:lvlJc w:val="left"/>
      <w:pPr>
        <w:ind w:left="-24856" w:hanging="1800"/>
      </w:pPr>
      <w:rPr>
        <w:rFonts w:hint="default"/>
      </w:rPr>
    </w:lvl>
  </w:abstractNum>
  <w:abstractNum w:abstractNumId="38" w15:restartNumberingAfterBreak="0">
    <w:nsid w:val="74DE1F05"/>
    <w:multiLevelType w:val="hybridMultilevel"/>
    <w:tmpl w:val="80862224"/>
    <w:lvl w:ilvl="0" w:tplc="40B6E906">
      <w:start w:val="1"/>
      <w:numFmt w:val="decimal"/>
      <w:lvlText w:val="%1."/>
      <w:lvlJc w:val="left"/>
      <w:pPr>
        <w:ind w:left="1778" w:hanging="360"/>
      </w:pPr>
    </w:lvl>
    <w:lvl w:ilvl="1" w:tplc="1262A5CE">
      <w:start w:val="1"/>
      <w:numFmt w:val="lowerLetter"/>
      <w:lvlText w:val="%2."/>
      <w:lvlJc w:val="left"/>
      <w:pPr>
        <w:ind w:left="2498" w:hanging="360"/>
      </w:pPr>
    </w:lvl>
    <w:lvl w:ilvl="2" w:tplc="4FE4350C">
      <w:start w:val="1"/>
      <w:numFmt w:val="lowerRoman"/>
      <w:lvlText w:val="%3."/>
      <w:lvlJc w:val="right"/>
      <w:pPr>
        <w:ind w:left="3218" w:hanging="180"/>
      </w:pPr>
    </w:lvl>
    <w:lvl w:ilvl="3" w:tplc="546E5B6A">
      <w:start w:val="1"/>
      <w:numFmt w:val="decimal"/>
      <w:lvlText w:val="%4."/>
      <w:lvlJc w:val="left"/>
      <w:pPr>
        <w:ind w:left="3938" w:hanging="360"/>
      </w:pPr>
    </w:lvl>
    <w:lvl w:ilvl="4" w:tplc="8A3EE876">
      <w:start w:val="1"/>
      <w:numFmt w:val="lowerLetter"/>
      <w:lvlText w:val="%5."/>
      <w:lvlJc w:val="left"/>
      <w:pPr>
        <w:ind w:left="4658" w:hanging="360"/>
      </w:pPr>
    </w:lvl>
    <w:lvl w:ilvl="5" w:tplc="9E324BA4">
      <w:start w:val="1"/>
      <w:numFmt w:val="lowerRoman"/>
      <w:lvlText w:val="%6."/>
      <w:lvlJc w:val="right"/>
      <w:pPr>
        <w:ind w:left="5378" w:hanging="180"/>
      </w:pPr>
    </w:lvl>
    <w:lvl w:ilvl="6" w:tplc="311C54F4">
      <w:start w:val="1"/>
      <w:numFmt w:val="decimal"/>
      <w:lvlText w:val="%7."/>
      <w:lvlJc w:val="left"/>
      <w:pPr>
        <w:ind w:left="6098" w:hanging="360"/>
      </w:pPr>
    </w:lvl>
    <w:lvl w:ilvl="7" w:tplc="710E8972">
      <w:start w:val="1"/>
      <w:numFmt w:val="lowerLetter"/>
      <w:lvlText w:val="%8."/>
      <w:lvlJc w:val="left"/>
      <w:pPr>
        <w:ind w:left="6818" w:hanging="360"/>
      </w:pPr>
    </w:lvl>
    <w:lvl w:ilvl="8" w:tplc="4558D5B2">
      <w:start w:val="1"/>
      <w:numFmt w:val="lowerRoman"/>
      <w:lvlText w:val="%9."/>
      <w:lvlJc w:val="right"/>
      <w:pPr>
        <w:ind w:left="7538" w:hanging="180"/>
      </w:pPr>
    </w:lvl>
  </w:abstractNum>
  <w:abstractNum w:abstractNumId="39" w15:restartNumberingAfterBreak="0">
    <w:nsid w:val="78F226CF"/>
    <w:multiLevelType w:val="hybridMultilevel"/>
    <w:tmpl w:val="BB10FBFA"/>
    <w:lvl w:ilvl="0" w:tplc="B6B0FB56">
      <w:start w:val="1"/>
      <w:numFmt w:val="decimal"/>
      <w:lvlText w:val="%1."/>
      <w:lvlJc w:val="left"/>
      <w:pPr>
        <w:ind w:left="1397" w:hanging="360"/>
      </w:pPr>
      <w:rPr>
        <w:rFonts w:ascii="Times New Roman" w:eastAsiaTheme="minorHAnsi" w:hAnsi="Times New Roman" w:hint="default"/>
        <w:color w:val="6B9F25" w:themeColor="hyperlink"/>
        <w:u w:val="single"/>
      </w:rPr>
    </w:lvl>
    <w:lvl w:ilvl="1" w:tplc="04260019" w:tentative="1">
      <w:start w:val="1"/>
      <w:numFmt w:val="lowerLetter"/>
      <w:lvlText w:val="%2."/>
      <w:lvlJc w:val="left"/>
      <w:pPr>
        <w:ind w:left="2117" w:hanging="360"/>
      </w:pPr>
    </w:lvl>
    <w:lvl w:ilvl="2" w:tplc="0426001B" w:tentative="1">
      <w:start w:val="1"/>
      <w:numFmt w:val="lowerRoman"/>
      <w:lvlText w:val="%3."/>
      <w:lvlJc w:val="right"/>
      <w:pPr>
        <w:ind w:left="2837" w:hanging="180"/>
      </w:pPr>
    </w:lvl>
    <w:lvl w:ilvl="3" w:tplc="0426000F" w:tentative="1">
      <w:start w:val="1"/>
      <w:numFmt w:val="decimal"/>
      <w:lvlText w:val="%4."/>
      <w:lvlJc w:val="left"/>
      <w:pPr>
        <w:ind w:left="3557" w:hanging="360"/>
      </w:pPr>
    </w:lvl>
    <w:lvl w:ilvl="4" w:tplc="04260019" w:tentative="1">
      <w:start w:val="1"/>
      <w:numFmt w:val="lowerLetter"/>
      <w:lvlText w:val="%5."/>
      <w:lvlJc w:val="left"/>
      <w:pPr>
        <w:ind w:left="4277" w:hanging="360"/>
      </w:pPr>
    </w:lvl>
    <w:lvl w:ilvl="5" w:tplc="0426001B" w:tentative="1">
      <w:start w:val="1"/>
      <w:numFmt w:val="lowerRoman"/>
      <w:lvlText w:val="%6."/>
      <w:lvlJc w:val="right"/>
      <w:pPr>
        <w:ind w:left="4997" w:hanging="180"/>
      </w:pPr>
    </w:lvl>
    <w:lvl w:ilvl="6" w:tplc="0426000F" w:tentative="1">
      <w:start w:val="1"/>
      <w:numFmt w:val="decimal"/>
      <w:lvlText w:val="%7."/>
      <w:lvlJc w:val="left"/>
      <w:pPr>
        <w:ind w:left="5717" w:hanging="360"/>
      </w:pPr>
    </w:lvl>
    <w:lvl w:ilvl="7" w:tplc="04260019" w:tentative="1">
      <w:start w:val="1"/>
      <w:numFmt w:val="lowerLetter"/>
      <w:lvlText w:val="%8."/>
      <w:lvlJc w:val="left"/>
      <w:pPr>
        <w:ind w:left="6437" w:hanging="360"/>
      </w:pPr>
    </w:lvl>
    <w:lvl w:ilvl="8" w:tplc="0426001B" w:tentative="1">
      <w:start w:val="1"/>
      <w:numFmt w:val="lowerRoman"/>
      <w:lvlText w:val="%9."/>
      <w:lvlJc w:val="right"/>
      <w:pPr>
        <w:ind w:left="7157" w:hanging="180"/>
      </w:pPr>
    </w:lvl>
  </w:abstractNum>
  <w:abstractNum w:abstractNumId="40" w15:restartNumberingAfterBreak="0">
    <w:nsid w:val="7F6F263E"/>
    <w:multiLevelType w:val="hybridMultilevel"/>
    <w:tmpl w:val="8FF096AE"/>
    <w:lvl w:ilvl="0" w:tplc="04260001">
      <w:start w:val="1"/>
      <w:numFmt w:val="bullet"/>
      <w:lvlText w:val=""/>
      <w:lvlJc w:val="left"/>
      <w:pPr>
        <w:ind w:left="1282" w:hanging="360"/>
      </w:pPr>
      <w:rPr>
        <w:rFonts w:ascii="Symbol" w:hAnsi="Symbol" w:hint="default"/>
      </w:rPr>
    </w:lvl>
    <w:lvl w:ilvl="1" w:tplc="04260003" w:tentative="1">
      <w:start w:val="1"/>
      <w:numFmt w:val="bullet"/>
      <w:lvlText w:val="o"/>
      <w:lvlJc w:val="left"/>
      <w:pPr>
        <w:ind w:left="2002" w:hanging="360"/>
      </w:pPr>
      <w:rPr>
        <w:rFonts w:ascii="Courier New" w:hAnsi="Courier New" w:cs="Courier New" w:hint="default"/>
      </w:rPr>
    </w:lvl>
    <w:lvl w:ilvl="2" w:tplc="04260005" w:tentative="1">
      <w:start w:val="1"/>
      <w:numFmt w:val="bullet"/>
      <w:lvlText w:val=""/>
      <w:lvlJc w:val="left"/>
      <w:pPr>
        <w:ind w:left="2722" w:hanging="360"/>
      </w:pPr>
      <w:rPr>
        <w:rFonts w:ascii="Wingdings" w:hAnsi="Wingdings" w:hint="default"/>
      </w:rPr>
    </w:lvl>
    <w:lvl w:ilvl="3" w:tplc="04260001" w:tentative="1">
      <w:start w:val="1"/>
      <w:numFmt w:val="bullet"/>
      <w:lvlText w:val=""/>
      <w:lvlJc w:val="left"/>
      <w:pPr>
        <w:ind w:left="3442" w:hanging="360"/>
      </w:pPr>
      <w:rPr>
        <w:rFonts w:ascii="Symbol" w:hAnsi="Symbol" w:hint="default"/>
      </w:rPr>
    </w:lvl>
    <w:lvl w:ilvl="4" w:tplc="04260003" w:tentative="1">
      <w:start w:val="1"/>
      <w:numFmt w:val="bullet"/>
      <w:lvlText w:val="o"/>
      <w:lvlJc w:val="left"/>
      <w:pPr>
        <w:ind w:left="4162" w:hanging="360"/>
      </w:pPr>
      <w:rPr>
        <w:rFonts w:ascii="Courier New" w:hAnsi="Courier New" w:cs="Courier New" w:hint="default"/>
      </w:rPr>
    </w:lvl>
    <w:lvl w:ilvl="5" w:tplc="04260005" w:tentative="1">
      <w:start w:val="1"/>
      <w:numFmt w:val="bullet"/>
      <w:lvlText w:val=""/>
      <w:lvlJc w:val="left"/>
      <w:pPr>
        <w:ind w:left="4882" w:hanging="360"/>
      </w:pPr>
      <w:rPr>
        <w:rFonts w:ascii="Wingdings" w:hAnsi="Wingdings" w:hint="default"/>
      </w:rPr>
    </w:lvl>
    <w:lvl w:ilvl="6" w:tplc="04260001" w:tentative="1">
      <w:start w:val="1"/>
      <w:numFmt w:val="bullet"/>
      <w:lvlText w:val=""/>
      <w:lvlJc w:val="left"/>
      <w:pPr>
        <w:ind w:left="5602" w:hanging="360"/>
      </w:pPr>
      <w:rPr>
        <w:rFonts w:ascii="Symbol" w:hAnsi="Symbol" w:hint="default"/>
      </w:rPr>
    </w:lvl>
    <w:lvl w:ilvl="7" w:tplc="04260003" w:tentative="1">
      <w:start w:val="1"/>
      <w:numFmt w:val="bullet"/>
      <w:lvlText w:val="o"/>
      <w:lvlJc w:val="left"/>
      <w:pPr>
        <w:ind w:left="6322" w:hanging="360"/>
      </w:pPr>
      <w:rPr>
        <w:rFonts w:ascii="Courier New" w:hAnsi="Courier New" w:cs="Courier New" w:hint="default"/>
      </w:rPr>
    </w:lvl>
    <w:lvl w:ilvl="8" w:tplc="04260005" w:tentative="1">
      <w:start w:val="1"/>
      <w:numFmt w:val="bullet"/>
      <w:lvlText w:val=""/>
      <w:lvlJc w:val="left"/>
      <w:pPr>
        <w:ind w:left="7042" w:hanging="360"/>
      </w:pPr>
      <w:rPr>
        <w:rFonts w:ascii="Wingdings" w:hAnsi="Wingdings" w:hint="default"/>
      </w:rPr>
    </w:lvl>
  </w:abstractNum>
  <w:num w:numId="1" w16cid:durableId="1948804026">
    <w:abstractNumId w:val="38"/>
  </w:num>
  <w:num w:numId="2" w16cid:durableId="559484916">
    <w:abstractNumId w:val="19"/>
  </w:num>
  <w:num w:numId="3" w16cid:durableId="1706980431">
    <w:abstractNumId w:val="24"/>
  </w:num>
  <w:num w:numId="4" w16cid:durableId="199323188">
    <w:abstractNumId w:val="8"/>
  </w:num>
  <w:num w:numId="5" w16cid:durableId="1339384632">
    <w:abstractNumId w:val="31"/>
  </w:num>
  <w:num w:numId="6" w16cid:durableId="1609121041">
    <w:abstractNumId w:val="2"/>
  </w:num>
  <w:num w:numId="7" w16cid:durableId="171839068">
    <w:abstractNumId w:val="16"/>
  </w:num>
  <w:num w:numId="8" w16cid:durableId="1516723510">
    <w:abstractNumId w:val="20"/>
  </w:num>
  <w:num w:numId="9" w16cid:durableId="25720281">
    <w:abstractNumId w:val="32"/>
  </w:num>
  <w:num w:numId="10" w16cid:durableId="1241795617">
    <w:abstractNumId w:val="33"/>
  </w:num>
  <w:num w:numId="11" w16cid:durableId="405690758">
    <w:abstractNumId w:val="23"/>
  </w:num>
  <w:num w:numId="12" w16cid:durableId="1811510112">
    <w:abstractNumId w:val="3"/>
  </w:num>
  <w:num w:numId="13" w16cid:durableId="576400469">
    <w:abstractNumId w:val="29"/>
  </w:num>
  <w:num w:numId="14" w16cid:durableId="1079908997">
    <w:abstractNumId w:val="13"/>
  </w:num>
  <w:num w:numId="15" w16cid:durableId="758647212">
    <w:abstractNumId w:val="14"/>
  </w:num>
  <w:num w:numId="16" w16cid:durableId="85394110">
    <w:abstractNumId w:val="36"/>
  </w:num>
  <w:num w:numId="17" w16cid:durableId="1978603427">
    <w:abstractNumId w:val="27"/>
  </w:num>
  <w:num w:numId="18" w16cid:durableId="468941234">
    <w:abstractNumId w:val="22"/>
  </w:num>
  <w:num w:numId="19" w16cid:durableId="202594944">
    <w:abstractNumId w:val="5"/>
  </w:num>
  <w:num w:numId="20" w16cid:durableId="1241326565">
    <w:abstractNumId w:val="21"/>
  </w:num>
  <w:num w:numId="21" w16cid:durableId="881094566">
    <w:abstractNumId w:val="4"/>
  </w:num>
  <w:num w:numId="22" w16cid:durableId="1482186844">
    <w:abstractNumId w:val="34"/>
  </w:num>
  <w:num w:numId="23" w16cid:durableId="1460370351">
    <w:abstractNumId w:val="17"/>
  </w:num>
  <w:num w:numId="24" w16cid:durableId="669410562">
    <w:abstractNumId w:val="12"/>
  </w:num>
  <w:num w:numId="25" w16cid:durableId="1026905215">
    <w:abstractNumId w:val="26"/>
  </w:num>
  <w:num w:numId="26" w16cid:durableId="2054961586">
    <w:abstractNumId w:val="9"/>
  </w:num>
  <w:num w:numId="27" w16cid:durableId="343360034">
    <w:abstractNumId w:val="0"/>
  </w:num>
  <w:num w:numId="28" w16cid:durableId="1639802482">
    <w:abstractNumId w:val="35"/>
  </w:num>
  <w:num w:numId="29" w16cid:durableId="1640726219">
    <w:abstractNumId w:val="18"/>
  </w:num>
  <w:num w:numId="30" w16cid:durableId="877861312">
    <w:abstractNumId w:val="15"/>
  </w:num>
  <w:num w:numId="31" w16cid:durableId="1006515387">
    <w:abstractNumId w:val="10"/>
  </w:num>
  <w:num w:numId="32" w16cid:durableId="476993883">
    <w:abstractNumId w:val="25"/>
  </w:num>
  <w:num w:numId="33" w16cid:durableId="512301941">
    <w:abstractNumId w:val="6"/>
  </w:num>
  <w:num w:numId="34" w16cid:durableId="954672476">
    <w:abstractNumId w:val="37"/>
  </w:num>
  <w:num w:numId="35" w16cid:durableId="1650938331">
    <w:abstractNumId w:val="40"/>
  </w:num>
  <w:num w:numId="36" w16cid:durableId="1586918040">
    <w:abstractNumId w:val="11"/>
  </w:num>
  <w:num w:numId="37" w16cid:durableId="2561989">
    <w:abstractNumId w:val="1"/>
  </w:num>
  <w:num w:numId="38" w16cid:durableId="1586576820">
    <w:abstractNumId w:val="7"/>
  </w:num>
  <w:num w:numId="39" w16cid:durableId="16523221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8371722">
    <w:abstractNumId w:val="39"/>
  </w:num>
  <w:num w:numId="41" w16cid:durableId="431097698">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845"/>
    <w:rsid w:val="00001B52"/>
    <w:rsid w:val="00002246"/>
    <w:rsid w:val="00004DEA"/>
    <w:rsid w:val="00006DBE"/>
    <w:rsid w:val="00014376"/>
    <w:rsid w:val="00022EE6"/>
    <w:rsid w:val="000252AE"/>
    <w:rsid w:val="000261B2"/>
    <w:rsid w:val="00031391"/>
    <w:rsid w:val="00043C6F"/>
    <w:rsid w:val="00060FC2"/>
    <w:rsid w:val="00064E95"/>
    <w:rsid w:val="00070B00"/>
    <w:rsid w:val="00071C67"/>
    <w:rsid w:val="00072F25"/>
    <w:rsid w:val="00086D45"/>
    <w:rsid w:val="00086DB0"/>
    <w:rsid w:val="000873A2"/>
    <w:rsid w:val="00090CB2"/>
    <w:rsid w:val="000910BE"/>
    <w:rsid w:val="00096A8D"/>
    <w:rsid w:val="000A11FA"/>
    <w:rsid w:val="000A7289"/>
    <w:rsid w:val="000A7E10"/>
    <w:rsid w:val="000B4271"/>
    <w:rsid w:val="000B525A"/>
    <w:rsid w:val="000B5A89"/>
    <w:rsid w:val="000B5F56"/>
    <w:rsid w:val="000B71C8"/>
    <w:rsid w:val="000C2D20"/>
    <w:rsid w:val="000C52A0"/>
    <w:rsid w:val="000C63AB"/>
    <w:rsid w:val="000C7FF0"/>
    <w:rsid w:val="000D056A"/>
    <w:rsid w:val="000D18C7"/>
    <w:rsid w:val="000D1AA3"/>
    <w:rsid w:val="000D281E"/>
    <w:rsid w:val="000D451E"/>
    <w:rsid w:val="000D576E"/>
    <w:rsid w:val="000D6A1F"/>
    <w:rsid w:val="000E162F"/>
    <w:rsid w:val="000E3512"/>
    <w:rsid w:val="000E64EE"/>
    <w:rsid w:val="000F3160"/>
    <w:rsid w:val="000F3479"/>
    <w:rsid w:val="000F699B"/>
    <w:rsid w:val="00100CE3"/>
    <w:rsid w:val="001106BF"/>
    <w:rsid w:val="00115849"/>
    <w:rsid w:val="0011636A"/>
    <w:rsid w:val="00117012"/>
    <w:rsid w:val="00117A19"/>
    <w:rsid w:val="001201DC"/>
    <w:rsid w:val="001233FB"/>
    <w:rsid w:val="0012611F"/>
    <w:rsid w:val="00127822"/>
    <w:rsid w:val="0013092D"/>
    <w:rsid w:val="00135FCF"/>
    <w:rsid w:val="001408C2"/>
    <w:rsid w:val="00144C66"/>
    <w:rsid w:val="001502B6"/>
    <w:rsid w:val="00151D2F"/>
    <w:rsid w:val="001521C0"/>
    <w:rsid w:val="00155D7E"/>
    <w:rsid w:val="00156F78"/>
    <w:rsid w:val="00157192"/>
    <w:rsid w:val="001609F8"/>
    <w:rsid w:val="00164925"/>
    <w:rsid w:val="0017081A"/>
    <w:rsid w:val="001708EE"/>
    <w:rsid w:val="00173152"/>
    <w:rsid w:val="00182061"/>
    <w:rsid w:val="00184367"/>
    <w:rsid w:val="00186B76"/>
    <w:rsid w:val="001877B0"/>
    <w:rsid w:val="00187B34"/>
    <w:rsid w:val="00187BC8"/>
    <w:rsid w:val="001A395D"/>
    <w:rsid w:val="001A63D4"/>
    <w:rsid w:val="001B42D6"/>
    <w:rsid w:val="001B52B4"/>
    <w:rsid w:val="001C213F"/>
    <w:rsid w:val="001C223B"/>
    <w:rsid w:val="001C33D9"/>
    <w:rsid w:val="001C3EDD"/>
    <w:rsid w:val="001C7BF5"/>
    <w:rsid w:val="001D0045"/>
    <w:rsid w:val="001D113D"/>
    <w:rsid w:val="001D30B6"/>
    <w:rsid w:val="001D780E"/>
    <w:rsid w:val="001E4A73"/>
    <w:rsid w:val="001E64D0"/>
    <w:rsid w:val="00202EA5"/>
    <w:rsid w:val="0020671A"/>
    <w:rsid w:val="00206A1A"/>
    <w:rsid w:val="0021378D"/>
    <w:rsid w:val="0021584E"/>
    <w:rsid w:val="00215FEA"/>
    <w:rsid w:val="00216567"/>
    <w:rsid w:val="002235A9"/>
    <w:rsid w:val="00224706"/>
    <w:rsid w:val="00232211"/>
    <w:rsid w:val="002328CD"/>
    <w:rsid w:val="0023473F"/>
    <w:rsid w:val="00235990"/>
    <w:rsid w:val="00237DC7"/>
    <w:rsid w:val="002421AD"/>
    <w:rsid w:val="00242F04"/>
    <w:rsid w:val="00243655"/>
    <w:rsid w:val="00250369"/>
    <w:rsid w:val="00257AE3"/>
    <w:rsid w:val="002730E2"/>
    <w:rsid w:val="00275A23"/>
    <w:rsid w:val="002878D9"/>
    <w:rsid w:val="0029016F"/>
    <w:rsid w:val="0029699E"/>
    <w:rsid w:val="002A092C"/>
    <w:rsid w:val="002A225D"/>
    <w:rsid w:val="002A2406"/>
    <w:rsid w:val="002A2D33"/>
    <w:rsid w:val="002A401B"/>
    <w:rsid w:val="002B0332"/>
    <w:rsid w:val="002B1304"/>
    <w:rsid w:val="002B1CC6"/>
    <w:rsid w:val="002B2C8A"/>
    <w:rsid w:val="002B2D6C"/>
    <w:rsid w:val="002B4FD1"/>
    <w:rsid w:val="002C1150"/>
    <w:rsid w:val="002C5635"/>
    <w:rsid w:val="002D044A"/>
    <w:rsid w:val="002D0535"/>
    <w:rsid w:val="002D3031"/>
    <w:rsid w:val="002D4712"/>
    <w:rsid w:val="002E131B"/>
    <w:rsid w:val="002E13F1"/>
    <w:rsid w:val="002E17ED"/>
    <w:rsid w:val="002F055C"/>
    <w:rsid w:val="003018A0"/>
    <w:rsid w:val="00304BC6"/>
    <w:rsid w:val="00309D5F"/>
    <w:rsid w:val="00310719"/>
    <w:rsid w:val="00314361"/>
    <w:rsid w:val="0031556A"/>
    <w:rsid w:val="00317CE3"/>
    <w:rsid w:val="00322EF4"/>
    <w:rsid w:val="00323885"/>
    <w:rsid w:val="00341D2E"/>
    <w:rsid w:val="00343ABB"/>
    <w:rsid w:val="003452DD"/>
    <w:rsid w:val="00346205"/>
    <w:rsid w:val="003471FE"/>
    <w:rsid w:val="00350E26"/>
    <w:rsid w:val="00353FF5"/>
    <w:rsid w:val="0036055D"/>
    <w:rsid w:val="00363609"/>
    <w:rsid w:val="00370158"/>
    <w:rsid w:val="00374BA8"/>
    <w:rsid w:val="0038036F"/>
    <w:rsid w:val="00384AC3"/>
    <w:rsid w:val="0039112A"/>
    <w:rsid w:val="00392F90"/>
    <w:rsid w:val="00396086"/>
    <w:rsid w:val="003A3A9C"/>
    <w:rsid w:val="003A482A"/>
    <w:rsid w:val="003A70C7"/>
    <w:rsid w:val="003B2A16"/>
    <w:rsid w:val="003B3612"/>
    <w:rsid w:val="003B3B35"/>
    <w:rsid w:val="003B52DF"/>
    <w:rsid w:val="003B64B7"/>
    <w:rsid w:val="003C096E"/>
    <w:rsid w:val="003C60D2"/>
    <w:rsid w:val="003C69C0"/>
    <w:rsid w:val="003D2A08"/>
    <w:rsid w:val="003D2E00"/>
    <w:rsid w:val="003D3751"/>
    <w:rsid w:val="003D377D"/>
    <w:rsid w:val="003F3CE2"/>
    <w:rsid w:val="003F3F71"/>
    <w:rsid w:val="003F620F"/>
    <w:rsid w:val="00402D9A"/>
    <w:rsid w:val="004032F0"/>
    <w:rsid w:val="00407351"/>
    <w:rsid w:val="0041247C"/>
    <w:rsid w:val="00412DE7"/>
    <w:rsid w:val="004306EF"/>
    <w:rsid w:val="00430D93"/>
    <w:rsid w:val="00433105"/>
    <w:rsid w:val="0043312D"/>
    <w:rsid w:val="00434261"/>
    <w:rsid w:val="00442D08"/>
    <w:rsid w:val="00447D2D"/>
    <w:rsid w:val="00447F1A"/>
    <w:rsid w:val="004522C0"/>
    <w:rsid w:val="00455458"/>
    <w:rsid w:val="00455CB9"/>
    <w:rsid w:val="004569D1"/>
    <w:rsid w:val="00461A48"/>
    <w:rsid w:val="00466248"/>
    <w:rsid w:val="00467016"/>
    <w:rsid w:val="004670D3"/>
    <w:rsid w:val="00467D25"/>
    <w:rsid w:val="0047043A"/>
    <w:rsid w:val="004809CB"/>
    <w:rsid w:val="00483FCB"/>
    <w:rsid w:val="00486D5D"/>
    <w:rsid w:val="0049052F"/>
    <w:rsid w:val="004A2EA2"/>
    <w:rsid w:val="004A6C32"/>
    <w:rsid w:val="004B0B45"/>
    <w:rsid w:val="004B2ADB"/>
    <w:rsid w:val="004B3A12"/>
    <w:rsid w:val="004B3B48"/>
    <w:rsid w:val="004C0F69"/>
    <w:rsid w:val="004C440A"/>
    <w:rsid w:val="004C5E16"/>
    <w:rsid w:val="004D08C9"/>
    <w:rsid w:val="004D1040"/>
    <w:rsid w:val="004D186A"/>
    <w:rsid w:val="004D3357"/>
    <w:rsid w:val="004D4682"/>
    <w:rsid w:val="004D476A"/>
    <w:rsid w:val="004D480E"/>
    <w:rsid w:val="004E07FC"/>
    <w:rsid w:val="004E3151"/>
    <w:rsid w:val="004E51B4"/>
    <w:rsid w:val="004E72D6"/>
    <w:rsid w:val="004E7C9D"/>
    <w:rsid w:val="004F2410"/>
    <w:rsid w:val="004F54A8"/>
    <w:rsid w:val="00505DDC"/>
    <w:rsid w:val="005118AC"/>
    <w:rsid w:val="00513DE9"/>
    <w:rsid w:val="00514EFD"/>
    <w:rsid w:val="00515F4F"/>
    <w:rsid w:val="0051683D"/>
    <w:rsid w:val="00517AE1"/>
    <w:rsid w:val="00520DE0"/>
    <w:rsid w:val="005210DC"/>
    <w:rsid w:val="00523D8F"/>
    <w:rsid w:val="00532435"/>
    <w:rsid w:val="00536BFD"/>
    <w:rsid w:val="00541034"/>
    <w:rsid w:val="00542AFE"/>
    <w:rsid w:val="00544836"/>
    <w:rsid w:val="0055151E"/>
    <w:rsid w:val="00553DEE"/>
    <w:rsid w:val="005573A4"/>
    <w:rsid w:val="00567851"/>
    <w:rsid w:val="00574A99"/>
    <w:rsid w:val="005750E4"/>
    <w:rsid w:val="0058316E"/>
    <w:rsid w:val="00583B58"/>
    <w:rsid w:val="0058799F"/>
    <w:rsid w:val="0059365F"/>
    <w:rsid w:val="0059693B"/>
    <w:rsid w:val="005A06C5"/>
    <w:rsid w:val="005A4C27"/>
    <w:rsid w:val="005A5816"/>
    <w:rsid w:val="005B576C"/>
    <w:rsid w:val="005C0813"/>
    <w:rsid w:val="005C2F13"/>
    <w:rsid w:val="005D19A2"/>
    <w:rsid w:val="005D3AEC"/>
    <w:rsid w:val="005D420E"/>
    <w:rsid w:val="005D481A"/>
    <w:rsid w:val="005D4D3D"/>
    <w:rsid w:val="005D5083"/>
    <w:rsid w:val="005D554B"/>
    <w:rsid w:val="005E135F"/>
    <w:rsid w:val="005E15BD"/>
    <w:rsid w:val="005E1DAD"/>
    <w:rsid w:val="005E63EA"/>
    <w:rsid w:val="005E71E9"/>
    <w:rsid w:val="005E79BC"/>
    <w:rsid w:val="005F1E68"/>
    <w:rsid w:val="005F36BC"/>
    <w:rsid w:val="005F3B43"/>
    <w:rsid w:val="005F474C"/>
    <w:rsid w:val="00601603"/>
    <w:rsid w:val="00603C88"/>
    <w:rsid w:val="006125F9"/>
    <w:rsid w:val="0061416F"/>
    <w:rsid w:val="00614CA4"/>
    <w:rsid w:val="00620937"/>
    <w:rsid w:val="00620B6A"/>
    <w:rsid w:val="00622D9E"/>
    <w:rsid w:val="0062311D"/>
    <w:rsid w:val="00624603"/>
    <w:rsid w:val="00624651"/>
    <w:rsid w:val="00626507"/>
    <w:rsid w:val="00640A84"/>
    <w:rsid w:val="00641025"/>
    <w:rsid w:val="006448B5"/>
    <w:rsid w:val="0065116E"/>
    <w:rsid w:val="00652E47"/>
    <w:rsid w:val="00655670"/>
    <w:rsid w:val="006643AD"/>
    <w:rsid w:val="006644E8"/>
    <w:rsid w:val="006721B4"/>
    <w:rsid w:val="00675F0E"/>
    <w:rsid w:val="00685042"/>
    <w:rsid w:val="006868F1"/>
    <w:rsid w:val="006903CE"/>
    <w:rsid w:val="006A5B61"/>
    <w:rsid w:val="006B29EB"/>
    <w:rsid w:val="006B6ED9"/>
    <w:rsid w:val="006C0433"/>
    <w:rsid w:val="006C0570"/>
    <w:rsid w:val="006C1689"/>
    <w:rsid w:val="006D03C2"/>
    <w:rsid w:val="006D5D4F"/>
    <w:rsid w:val="006E7B16"/>
    <w:rsid w:val="006F0337"/>
    <w:rsid w:val="006F0E4D"/>
    <w:rsid w:val="006F52AA"/>
    <w:rsid w:val="00700326"/>
    <w:rsid w:val="00702676"/>
    <w:rsid w:val="007077EE"/>
    <w:rsid w:val="00711533"/>
    <w:rsid w:val="00712079"/>
    <w:rsid w:val="00713B73"/>
    <w:rsid w:val="00717260"/>
    <w:rsid w:val="00726F55"/>
    <w:rsid w:val="007336D9"/>
    <w:rsid w:val="007343EB"/>
    <w:rsid w:val="00734AE4"/>
    <w:rsid w:val="007439C7"/>
    <w:rsid w:val="0074F7F1"/>
    <w:rsid w:val="007542BB"/>
    <w:rsid w:val="0075481D"/>
    <w:rsid w:val="00756B21"/>
    <w:rsid w:val="00756C7C"/>
    <w:rsid w:val="00761C2F"/>
    <w:rsid w:val="00765D86"/>
    <w:rsid w:val="00767343"/>
    <w:rsid w:val="0076F797"/>
    <w:rsid w:val="00771C31"/>
    <w:rsid w:val="007804D8"/>
    <w:rsid w:val="00780907"/>
    <w:rsid w:val="00786036"/>
    <w:rsid w:val="007970D4"/>
    <w:rsid w:val="007982B2"/>
    <w:rsid w:val="007B14DF"/>
    <w:rsid w:val="007B15E1"/>
    <w:rsid w:val="007B1D9D"/>
    <w:rsid w:val="007B4EC9"/>
    <w:rsid w:val="007B518F"/>
    <w:rsid w:val="007B5EA2"/>
    <w:rsid w:val="007B7D35"/>
    <w:rsid w:val="007C06B7"/>
    <w:rsid w:val="007C0B02"/>
    <w:rsid w:val="007C0EA2"/>
    <w:rsid w:val="007C5937"/>
    <w:rsid w:val="007C6121"/>
    <w:rsid w:val="007D40CE"/>
    <w:rsid w:val="007D5FBF"/>
    <w:rsid w:val="007D68B8"/>
    <w:rsid w:val="007E2865"/>
    <w:rsid w:val="007E5211"/>
    <w:rsid w:val="007F03A4"/>
    <w:rsid w:val="007F06A8"/>
    <w:rsid w:val="00802AAE"/>
    <w:rsid w:val="00804576"/>
    <w:rsid w:val="00804702"/>
    <w:rsid w:val="00807535"/>
    <w:rsid w:val="00810C10"/>
    <w:rsid w:val="00810EC8"/>
    <w:rsid w:val="008136D1"/>
    <w:rsid w:val="0081557D"/>
    <w:rsid w:val="008173DD"/>
    <w:rsid w:val="00827460"/>
    <w:rsid w:val="00831866"/>
    <w:rsid w:val="0083331A"/>
    <w:rsid w:val="0083479F"/>
    <w:rsid w:val="008416EC"/>
    <w:rsid w:val="00844F0C"/>
    <w:rsid w:val="008536BC"/>
    <w:rsid w:val="00853703"/>
    <w:rsid w:val="0085654F"/>
    <w:rsid w:val="00862053"/>
    <w:rsid w:val="00864A0C"/>
    <w:rsid w:val="00867103"/>
    <w:rsid w:val="008801AB"/>
    <w:rsid w:val="0088056F"/>
    <w:rsid w:val="00882D2D"/>
    <w:rsid w:val="00884971"/>
    <w:rsid w:val="0088582E"/>
    <w:rsid w:val="00887509"/>
    <w:rsid w:val="00891EFB"/>
    <w:rsid w:val="0089262E"/>
    <w:rsid w:val="00897533"/>
    <w:rsid w:val="008A0D28"/>
    <w:rsid w:val="008A20B5"/>
    <w:rsid w:val="008A3AA7"/>
    <w:rsid w:val="008B0439"/>
    <w:rsid w:val="008B3075"/>
    <w:rsid w:val="008D50DA"/>
    <w:rsid w:val="008E1EEC"/>
    <w:rsid w:val="008E3BEC"/>
    <w:rsid w:val="008F0B2D"/>
    <w:rsid w:val="008F38EB"/>
    <w:rsid w:val="00901F53"/>
    <w:rsid w:val="00903A3F"/>
    <w:rsid w:val="00905278"/>
    <w:rsid w:val="009057FF"/>
    <w:rsid w:val="00911CF4"/>
    <w:rsid w:val="00913AB1"/>
    <w:rsid w:val="009159E6"/>
    <w:rsid w:val="0091634F"/>
    <w:rsid w:val="00917745"/>
    <w:rsid w:val="00917F9E"/>
    <w:rsid w:val="0093185E"/>
    <w:rsid w:val="00934E9D"/>
    <w:rsid w:val="00942BCD"/>
    <w:rsid w:val="009433D3"/>
    <w:rsid w:val="009504A1"/>
    <w:rsid w:val="00950BA5"/>
    <w:rsid w:val="00952B70"/>
    <w:rsid w:val="00953972"/>
    <w:rsid w:val="009542C7"/>
    <w:rsid w:val="009620E0"/>
    <w:rsid w:val="009627D4"/>
    <w:rsid w:val="00962E60"/>
    <w:rsid w:val="009639DE"/>
    <w:rsid w:val="0096492C"/>
    <w:rsid w:val="009715A7"/>
    <w:rsid w:val="00972E56"/>
    <w:rsid w:val="009741E7"/>
    <w:rsid w:val="00975796"/>
    <w:rsid w:val="009841FE"/>
    <w:rsid w:val="00985008"/>
    <w:rsid w:val="009859AE"/>
    <w:rsid w:val="009A03D4"/>
    <w:rsid w:val="009A329C"/>
    <w:rsid w:val="009A499C"/>
    <w:rsid w:val="009A6F63"/>
    <w:rsid w:val="009B54E5"/>
    <w:rsid w:val="009B628C"/>
    <w:rsid w:val="009B69BC"/>
    <w:rsid w:val="009B6ECF"/>
    <w:rsid w:val="009B7F4F"/>
    <w:rsid w:val="009C0411"/>
    <w:rsid w:val="009C3C48"/>
    <w:rsid w:val="009C3F04"/>
    <w:rsid w:val="009D0048"/>
    <w:rsid w:val="009D1455"/>
    <w:rsid w:val="009D6B34"/>
    <w:rsid w:val="009D79F0"/>
    <w:rsid w:val="009E3E00"/>
    <w:rsid w:val="009E4997"/>
    <w:rsid w:val="009E646D"/>
    <w:rsid w:val="009F00C3"/>
    <w:rsid w:val="009F6F08"/>
    <w:rsid w:val="009F76E5"/>
    <w:rsid w:val="00A02E32"/>
    <w:rsid w:val="00A06DB2"/>
    <w:rsid w:val="00A10774"/>
    <w:rsid w:val="00A12732"/>
    <w:rsid w:val="00A13E13"/>
    <w:rsid w:val="00A147E8"/>
    <w:rsid w:val="00A15F7B"/>
    <w:rsid w:val="00A160A3"/>
    <w:rsid w:val="00A23607"/>
    <w:rsid w:val="00A304A3"/>
    <w:rsid w:val="00A313C4"/>
    <w:rsid w:val="00A33FEA"/>
    <w:rsid w:val="00A35BCD"/>
    <w:rsid w:val="00A35DC1"/>
    <w:rsid w:val="00A408E0"/>
    <w:rsid w:val="00A43999"/>
    <w:rsid w:val="00A44563"/>
    <w:rsid w:val="00A471F8"/>
    <w:rsid w:val="00A47860"/>
    <w:rsid w:val="00A505E6"/>
    <w:rsid w:val="00A54EB2"/>
    <w:rsid w:val="00A55AC3"/>
    <w:rsid w:val="00A56C0B"/>
    <w:rsid w:val="00A57582"/>
    <w:rsid w:val="00A5794D"/>
    <w:rsid w:val="00A57AA1"/>
    <w:rsid w:val="00A60568"/>
    <w:rsid w:val="00A61B52"/>
    <w:rsid w:val="00A656D3"/>
    <w:rsid w:val="00A669A2"/>
    <w:rsid w:val="00A66CCA"/>
    <w:rsid w:val="00A71664"/>
    <w:rsid w:val="00A81C58"/>
    <w:rsid w:val="00A850F6"/>
    <w:rsid w:val="00A90673"/>
    <w:rsid w:val="00A939C4"/>
    <w:rsid w:val="00A953F3"/>
    <w:rsid w:val="00AA11FD"/>
    <w:rsid w:val="00AA669B"/>
    <w:rsid w:val="00AB1397"/>
    <w:rsid w:val="00AB356B"/>
    <w:rsid w:val="00AB517B"/>
    <w:rsid w:val="00AC1B44"/>
    <w:rsid w:val="00AC42FD"/>
    <w:rsid w:val="00AC4BDC"/>
    <w:rsid w:val="00AC77F9"/>
    <w:rsid w:val="00AD1979"/>
    <w:rsid w:val="00AD1B6F"/>
    <w:rsid w:val="00AD5B81"/>
    <w:rsid w:val="00AD5FBB"/>
    <w:rsid w:val="00AE570B"/>
    <w:rsid w:val="00AF0465"/>
    <w:rsid w:val="00AF078C"/>
    <w:rsid w:val="00AF0A7C"/>
    <w:rsid w:val="00AF1050"/>
    <w:rsid w:val="00AF2D77"/>
    <w:rsid w:val="00AF4594"/>
    <w:rsid w:val="00AF54FC"/>
    <w:rsid w:val="00AF58A1"/>
    <w:rsid w:val="00AF7A37"/>
    <w:rsid w:val="00B01921"/>
    <w:rsid w:val="00B02F30"/>
    <w:rsid w:val="00B060FE"/>
    <w:rsid w:val="00B064F1"/>
    <w:rsid w:val="00B10E08"/>
    <w:rsid w:val="00B10F8B"/>
    <w:rsid w:val="00B12988"/>
    <w:rsid w:val="00B223B5"/>
    <w:rsid w:val="00B22B4F"/>
    <w:rsid w:val="00B2487D"/>
    <w:rsid w:val="00B25856"/>
    <w:rsid w:val="00B31310"/>
    <w:rsid w:val="00B35027"/>
    <w:rsid w:val="00B361E5"/>
    <w:rsid w:val="00B42BD0"/>
    <w:rsid w:val="00B44609"/>
    <w:rsid w:val="00B45007"/>
    <w:rsid w:val="00B4718E"/>
    <w:rsid w:val="00B50F31"/>
    <w:rsid w:val="00B51228"/>
    <w:rsid w:val="00B51A9F"/>
    <w:rsid w:val="00B530C6"/>
    <w:rsid w:val="00B60D0F"/>
    <w:rsid w:val="00B62B55"/>
    <w:rsid w:val="00B63A50"/>
    <w:rsid w:val="00B655EB"/>
    <w:rsid w:val="00B735D7"/>
    <w:rsid w:val="00B73973"/>
    <w:rsid w:val="00B741F6"/>
    <w:rsid w:val="00B746F6"/>
    <w:rsid w:val="00B74EA2"/>
    <w:rsid w:val="00B7515A"/>
    <w:rsid w:val="00B75252"/>
    <w:rsid w:val="00B77C1D"/>
    <w:rsid w:val="00B95276"/>
    <w:rsid w:val="00B96179"/>
    <w:rsid w:val="00B96CBB"/>
    <w:rsid w:val="00BA3F0F"/>
    <w:rsid w:val="00BA6AC1"/>
    <w:rsid w:val="00BC4BBA"/>
    <w:rsid w:val="00BC517C"/>
    <w:rsid w:val="00BD5777"/>
    <w:rsid w:val="00BD657E"/>
    <w:rsid w:val="00BD6CBB"/>
    <w:rsid w:val="00BD7EB2"/>
    <w:rsid w:val="00BE19D9"/>
    <w:rsid w:val="00BE56A3"/>
    <w:rsid w:val="00BF1271"/>
    <w:rsid w:val="00BF1C7A"/>
    <w:rsid w:val="00BF245C"/>
    <w:rsid w:val="00BF45E7"/>
    <w:rsid w:val="00BF5454"/>
    <w:rsid w:val="00C0009B"/>
    <w:rsid w:val="00C048FF"/>
    <w:rsid w:val="00C10378"/>
    <w:rsid w:val="00C10507"/>
    <w:rsid w:val="00C13522"/>
    <w:rsid w:val="00C169FD"/>
    <w:rsid w:val="00C1749D"/>
    <w:rsid w:val="00C2323F"/>
    <w:rsid w:val="00C260EE"/>
    <w:rsid w:val="00C3058D"/>
    <w:rsid w:val="00C31CF1"/>
    <w:rsid w:val="00C32245"/>
    <w:rsid w:val="00C366E1"/>
    <w:rsid w:val="00C42968"/>
    <w:rsid w:val="00C44F51"/>
    <w:rsid w:val="00C46E37"/>
    <w:rsid w:val="00C53F2E"/>
    <w:rsid w:val="00C56AA8"/>
    <w:rsid w:val="00C609BF"/>
    <w:rsid w:val="00C659AF"/>
    <w:rsid w:val="00C67330"/>
    <w:rsid w:val="00C71A91"/>
    <w:rsid w:val="00C72F16"/>
    <w:rsid w:val="00C73CF8"/>
    <w:rsid w:val="00C75F80"/>
    <w:rsid w:val="00C76442"/>
    <w:rsid w:val="00C76F01"/>
    <w:rsid w:val="00C77394"/>
    <w:rsid w:val="00C80961"/>
    <w:rsid w:val="00C8407A"/>
    <w:rsid w:val="00C8620D"/>
    <w:rsid w:val="00C8688B"/>
    <w:rsid w:val="00C90A7C"/>
    <w:rsid w:val="00C90D9B"/>
    <w:rsid w:val="00C91F70"/>
    <w:rsid w:val="00C93F07"/>
    <w:rsid w:val="00C96697"/>
    <w:rsid w:val="00CA4454"/>
    <w:rsid w:val="00CB0522"/>
    <w:rsid w:val="00CB071E"/>
    <w:rsid w:val="00CB321F"/>
    <w:rsid w:val="00CB7EF6"/>
    <w:rsid w:val="00CC00BC"/>
    <w:rsid w:val="00CC4BBF"/>
    <w:rsid w:val="00CC533E"/>
    <w:rsid w:val="00CC5658"/>
    <w:rsid w:val="00CD56B3"/>
    <w:rsid w:val="00CD69F7"/>
    <w:rsid w:val="00CE247D"/>
    <w:rsid w:val="00CE32C7"/>
    <w:rsid w:val="00CF2048"/>
    <w:rsid w:val="00CF2244"/>
    <w:rsid w:val="00CF64CE"/>
    <w:rsid w:val="00D12D25"/>
    <w:rsid w:val="00D132AC"/>
    <w:rsid w:val="00D13801"/>
    <w:rsid w:val="00D16CE5"/>
    <w:rsid w:val="00D17400"/>
    <w:rsid w:val="00D176D0"/>
    <w:rsid w:val="00D179A3"/>
    <w:rsid w:val="00D200D6"/>
    <w:rsid w:val="00D2277E"/>
    <w:rsid w:val="00D23421"/>
    <w:rsid w:val="00D30845"/>
    <w:rsid w:val="00D30B8D"/>
    <w:rsid w:val="00D31D6B"/>
    <w:rsid w:val="00D31DB7"/>
    <w:rsid w:val="00D32B99"/>
    <w:rsid w:val="00D33514"/>
    <w:rsid w:val="00D33E19"/>
    <w:rsid w:val="00D3543F"/>
    <w:rsid w:val="00D35FC9"/>
    <w:rsid w:val="00D360A0"/>
    <w:rsid w:val="00D362C9"/>
    <w:rsid w:val="00D44D19"/>
    <w:rsid w:val="00D46440"/>
    <w:rsid w:val="00D4693F"/>
    <w:rsid w:val="00D50798"/>
    <w:rsid w:val="00D608DB"/>
    <w:rsid w:val="00D61D9F"/>
    <w:rsid w:val="00D65BC5"/>
    <w:rsid w:val="00D7294E"/>
    <w:rsid w:val="00D730C9"/>
    <w:rsid w:val="00D73BA6"/>
    <w:rsid w:val="00D753D3"/>
    <w:rsid w:val="00D76A68"/>
    <w:rsid w:val="00D80C0B"/>
    <w:rsid w:val="00D81EB7"/>
    <w:rsid w:val="00D840F4"/>
    <w:rsid w:val="00D955A3"/>
    <w:rsid w:val="00D9735F"/>
    <w:rsid w:val="00DA3D9F"/>
    <w:rsid w:val="00DA43D7"/>
    <w:rsid w:val="00DA66E1"/>
    <w:rsid w:val="00DB0FED"/>
    <w:rsid w:val="00DB456E"/>
    <w:rsid w:val="00DB53DF"/>
    <w:rsid w:val="00DB7B5E"/>
    <w:rsid w:val="00DB7FA1"/>
    <w:rsid w:val="00DC0D03"/>
    <w:rsid w:val="00DC3744"/>
    <w:rsid w:val="00DC3FC3"/>
    <w:rsid w:val="00DC6E8F"/>
    <w:rsid w:val="00DC78AF"/>
    <w:rsid w:val="00DD001C"/>
    <w:rsid w:val="00DD2385"/>
    <w:rsid w:val="00DD2387"/>
    <w:rsid w:val="00DE4A57"/>
    <w:rsid w:val="00DE7001"/>
    <w:rsid w:val="00DF6AF9"/>
    <w:rsid w:val="00E00259"/>
    <w:rsid w:val="00E12109"/>
    <w:rsid w:val="00E13978"/>
    <w:rsid w:val="00E26F70"/>
    <w:rsid w:val="00E271ED"/>
    <w:rsid w:val="00E2720B"/>
    <w:rsid w:val="00E279DF"/>
    <w:rsid w:val="00E3255C"/>
    <w:rsid w:val="00E33017"/>
    <w:rsid w:val="00E3370B"/>
    <w:rsid w:val="00E34BE0"/>
    <w:rsid w:val="00E3645C"/>
    <w:rsid w:val="00E3789E"/>
    <w:rsid w:val="00E400B7"/>
    <w:rsid w:val="00E40357"/>
    <w:rsid w:val="00E52EDC"/>
    <w:rsid w:val="00E5572F"/>
    <w:rsid w:val="00E55D46"/>
    <w:rsid w:val="00E61D17"/>
    <w:rsid w:val="00E6512B"/>
    <w:rsid w:val="00E655B7"/>
    <w:rsid w:val="00E71839"/>
    <w:rsid w:val="00E7C691"/>
    <w:rsid w:val="00E81F70"/>
    <w:rsid w:val="00E83425"/>
    <w:rsid w:val="00E910FC"/>
    <w:rsid w:val="00E9220C"/>
    <w:rsid w:val="00E944F3"/>
    <w:rsid w:val="00E960BA"/>
    <w:rsid w:val="00EA1484"/>
    <w:rsid w:val="00EA70A4"/>
    <w:rsid w:val="00EA7332"/>
    <w:rsid w:val="00EB2965"/>
    <w:rsid w:val="00EB2F20"/>
    <w:rsid w:val="00EC0121"/>
    <w:rsid w:val="00ED4436"/>
    <w:rsid w:val="00ED6C63"/>
    <w:rsid w:val="00ED7CD7"/>
    <w:rsid w:val="00EE38C4"/>
    <w:rsid w:val="00EE3C7F"/>
    <w:rsid w:val="00EE5730"/>
    <w:rsid w:val="00EF67D9"/>
    <w:rsid w:val="00EF7825"/>
    <w:rsid w:val="00F047C5"/>
    <w:rsid w:val="00F07953"/>
    <w:rsid w:val="00F117F7"/>
    <w:rsid w:val="00F14F94"/>
    <w:rsid w:val="00F16222"/>
    <w:rsid w:val="00F168FB"/>
    <w:rsid w:val="00F16CFF"/>
    <w:rsid w:val="00F16DA3"/>
    <w:rsid w:val="00F21096"/>
    <w:rsid w:val="00F22625"/>
    <w:rsid w:val="00F239BF"/>
    <w:rsid w:val="00F35082"/>
    <w:rsid w:val="00F37311"/>
    <w:rsid w:val="00F442B1"/>
    <w:rsid w:val="00F542AC"/>
    <w:rsid w:val="00F576FE"/>
    <w:rsid w:val="00F624F9"/>
    <w:rsid w:val="00F63BC9"/>
    <w:rsid w:val="00F63E34"/>
    <w:rsid w:val="00F650EB"/>
    <w:rsid w:val="00F6517D"/>
    <w:rsid w:val="00F668EC"/>
    <w:rsid w:val="00F66936"/>
    <w:rsid w:val="00F66D8D"/>
    <w:rsid w:val="00F67FFA"/>
    <w:rsid w:val="00F709A5"/>
    <w:rsid w:val="00F747E4"/>
    <w:rsid w:val="00F77162"/>
    <w:rsid w:val="00F802B1"/>
    <w:rsid w:val="00F82464"/>
    <w:rsid w:val="00F83842"/>
    <w:rsid w:val="00F84B10"/>
    <w:rsid w:val="00F84DAC"/>
    <w:rsid w:val="00F8641D"/>
    <w:rsid w:val="00F86D18"/>
    <w:rsid w:val="00F94378"/>
    <w:rsid w:val="00FA48E1"/>
    <w:rsid w:val="00FA602E"/>
    <w:rsid w:val="00FB2C85"/>
    <w:rsid w:val="00FB6BBA"/>
    <w:rsid w:val="00FC4505"/>
    <w:rsid w:val="00FC46FB"/>
    <w:rsid w:val="00FC57D8"/>
    <w:rsid w:val="00FC7BF3"/>
    <w:rsid w:val="00FD0237"/>
    <w:rsid w:val="00FD3177"/>
    <w:rsid w:val="00FD50DA"/>
    <w:rsid w:val="00FE1DA0"/>
    <w:rsid w:val="00FE7EFC"/>
    <w:rsid w:val="00FF5015"/>
    <w:rsid w:val="00FF78E8"/>
    <w:rsid w:val="010A0194"/>
    <w:rsid w:val="012320FD"/>
    <w:rsid w:val="012B0233"/>
    <w:rsid w:val="0144DFDD"/>
    <w:rsid w:val="015C0126"/>
    <w:rsid w:val="0197D5AB"/>
    <w:rsid w:val="01A00D59"/>
    <w:rsid w:val="01A3DA09"/>
    <w:rsid w:val="01CF1722"/>
    <w:rsid w:val="01E1E245"/>
    <w:rsid w:val="01F149C6"/>
    <w:rsid w:val="0210B443"/>
    <w:rsid w:val="021C092D"/>
    <w:rsid w:val="024E397A"/>
    <w:rsid w:val="025B56C9"/>
    <w:rsid w:val="027F3540"/>
    <w:rsid w:val="029A57D5"/>
    <w:rsid w:val="029FFB03"/>
    <w:rsid w:val="02B097C8"/>
    <w:rsid w:val="033396F8"/>
    <w:rsid w:val="034C86CB"/>
    <w:rsid w:val="03513A63"/>
    <w:rsid w:val="03558623"/>
    <w:rsid w:val="0378494E"/>
    <w:rsid w:val="038827F1"/>
    <w:rsid w:val="03AF1745"/>
    <w:rsid w:val="03BA2FD0"/>
    <w:rsid w:val="03BC0971"/>
    <w:rsid w:val="03CA007A"/>
    <w:rsid w:val="03D21D43"/>
    <w:rsid w:val="04236856"/>
    <w:rsid w:val="042C29EA"/>
    <w:rsid w:val="0430D852"/>
    <w:rsid w:val="0446E2BD"/>
    <w:rsid w:val="049CE6E6"/>
    <w:rsid w:val="04CAC3BB"/>
    <w:rsid w:val="04D673D1"/>
    <w:rsid w:val="0560D96F"/>
    <w:rsid w:val="05DC81DE"/>
    <w:rsid w:val="06521082"/>
    <w:rsid w:val="065CA949"/>
    <w:rsid w:val="06A1B1BB"/>
    <w:rsid w:val="06BD2462"/>
    <w:rsid w:val="06D7443D"/>
    <w:rsid w:val="06D9DABF"/>
    <w:rsid w:val="06DDAF53"/>
    <w:rsid w:val="06E05ACF"/>
    <w:rsid w:val="06F3DB7F"/>
    <w:rsid w:val="06F977B2"/>
    <w:rsid w:val="06FE673C"/>
    <w:rsid w:val="072DC2AB"/>
    <w:rsid w:val="073D1F90"/>
    <w:rsid w:val="074A3261"/>
    <w:rsid w:val="076655E2"/>
    <w:rsid w:val="07775367"/>
    <w:rsid w:val="07943886"/>
    <w:rsid w:val="0797FAD8"/>
    <w:rsid w:val="07A94672"/>
    <w:rsid w:val="07C86EE7"/>
    <w:rsid w:val="07E6B0D0"/>
    <w:rsid w:val="080DCC4C"/>
    <w:rsid w:val="0810B21D"/>
    <w:rsid w:val="081A49EC"/>
    <w:rsid w:val="0823987B"/>
    <w:rsid w:val="0836AB8A"/>
    <w:rsid w:val="087557C6"/>
    <w:rsid w:val="089A81B1"/>
    <w:rsid w:val="08B03AE3"/>
    <w:rsid w:val="08B2E828"/>
    <w:rsid w:val="08ECEACE"/>
    <w:rsid w:val="09292FF2"/>
    <w:rsid w:val="0946AAE0"/>
    <w:rsid w:val="0969C059"/>
    <w:rsid w:val="09C43530"/>
    <w:rsid w:val="09DFD8FC"/>
    <w:rsid w:val="0A24E20E"/>
    <w:rsid w:val="0A340DC3"/>
    <w:rsid w:val="0A56FF0B"/>
    <w:rsid w:val="0A5DE2A5"/>
    <w:rsid w:val="0A9AD900"/>
    <w:rsid w:val="0A9E5143"/>
    <w:rsid w:val="0AA894B7"/>
    <w:rsid w:val="0AB44808"/>
    <w:rsid w:val="0AD1A3B8"/>
    <w:rsid w:val="0AE190DB"/>
    <w:rsid w:val="0AE9B6D3"/>
    <w:rsid w:val="0B0509E1"/>
    <w:rsid w:val="0B367081"/>
    <w:rsid w:val="0B51A970"/>
    <w:rsid w:val="0B5550E5"/>
    <w:rsid w:val="0BBF14CE"/>
    <w:rsid w:val="0BD75FE5"/>
    <w:rsid w:val="0C0E7425"/>
    <w:rsid w:val="0C11B112"/>
    <w:rsid w:val="0C18E7DC"/>
    <w:rsid w:val="0C3B20A3"/>
    <w:rsid w:val="0C4B43A1"/>
    <w:rsid w:val="0C5FCCA2"/>
    <w:rsid w:val="0C7E1C0A"/>
    <w:rsid w:val="0C856406"/>
    <w:rsid w:val="0CB357EC"/>
    <w:rsid w:val="0CBFB8C8"/>
    <w:rsid w:val="0CC095F0"/>
    <w:rsid w:val="0CE84137"/>
    <w:rsid w:val="0CEF2C4B"/>
    <w:rsid w:val="0CF79322"/>
    <w:rsid w:val="0D0C109E"/>
    <w:rsid w:val="0D1D2239"/>
    <w:rsid w:val="0D33EC18"/>
    <w:rsid w:val="0D469417"/>
    <w:rsid w:val="0D4C9824"/>
    <w:rsid w:val="0D9C253F"/>
    <w:rsid w:val="0DA6220F"/>
    <w:rsid w:val="0DB5D87F"/>
    <w:rsid w:val="0DD3D33D"/>
    <w:rsid w:val="0E2D1332"/>
    <w:rsid w:val="0E3815C1"/>
    <w:rsid w:val="0E580B34"/>
    <w:rsid w:val="0EFE65E6"/>
    <w:rsid w:val="0F11F56C"/>
    <w:rsid w:val="0F54BD9D"/>
    <w:rsid w:val="0F61FFDF"/>
    <w:rsid w:val="0F743A04"/>
    <w:rsid w:val="0F8E83BE"/>
    <w:rsid w:val="0F93C83B"/>
    <w:rsid w:val="0F96F396"/>
    <w:rsid w:val="0FA1574F"/>
    <w:rsid w:val="0FD6EE71"/>
    <w:rsid w:val="106BD4C7"/>
    <w:rsid w:val="1092AA23"/>
    <w:rsid w:val="10964C2B"/>
    <w:rsid w:val="109A25E9"/>
    <w:rsid w:val="10AC1627"/>
    <w:rsid w:val="10EB7E35"/>
    <w:rsid w:val="10F04D76"/>
    <w:rsid w:val="10FD9723"/>
    <w:rsid w:val="111C570C"/>
    <w:rsid w:val="112E7727"/>
    <w:rsid w:val="114DA387"/>
    <w:rsid w:val="114E2630"/>
    <w:rsid w:val="1167D253"/>
    <w:rsid w:val="11A48E2D"/>
    <w:rsid w:val="11D0C6BC"/>
    <w:rsid w:val="11F0D856"/>
    <w:rsid w:val="1201AAD3"/>
    <w:rsid w:val="1207DA31"/>
    <w:rsid w:val="1228F20D"/>
    <w:rsid w:val="122C1617"/>
    <w:rsid w:val="123B15B0"/>
    <w:rsid w:val="12638897"/>
    <w:rsid w:val="1263975F"/>
    <w:rsid w:val="126C16BB"/>
    <w:rsid w:val="127B0CF8"/>
    <w:rsid w:val="1284F708"/>
    <w:rsid w:val="128ABCE9"/>
    <w:rsid w:val="129CDD42"/>
    <w:rsid w:val="12AA4F2E"/>
    <w:rsid w:val="12AD1910"/>
    <w:rsid w:val="12C2C18F"/>
    <w:rsid w:val="12D04690"/>
    <w:rsid w:val="12DC326F"/>
    <w:rsid w:val="12E15D3F"/>
    <w:rsid w:val="13249BC9"/>
    <w:rsid w:val="1366C688"/>
    <w:rsid w:val="1374ABBA"/>
    <w:rsid w:val="139BA2DA"/>
    <w:rsid w:val="139CDC8B"/>
    <w:rsid w:val="13A0096B"/>
    <w:rsid w:val="13F557F7"/>
    <w:rsid w:val="140B8D56"/>
    <w:rsid w:val="142E8F47"/>
    <w:rsid w:val="1445A020"/>
    <w:rsid w:val="144D4B53"/>
    <w:rsid w:val="146AD64B"/>
    <w:rsid w:val="148E738D"/>
    <w:rsid w:val="14A858A9"/>
    <w:rsid w:val="14AF3E09"/>
    <w:rsid w:val="14BA7214"/>
    <w:rsid w:val="14E7B487"/>
    <w:rsid w:val="15248F77"/>
    <w:rsid w:val="15316353"/>
    <w:rsid w:val="153C8DFE"/>
    <w:rsid w:val="154A6B9E"/>
    <w:rsid w:val="154C0544"/>
    <w:rsid w:val="156C9F37"/>
    <w:rsid w:val="15860752"/>
    <w:rsid w:val="15AD9168"/>
    <w:rsid w:val="15C82E4D"/>
    <w:rsid w:val="15EA832C"/>
    <w:rsid w:val="15F8461B"/>
    <w:rsid w:val="16331545"/>
    <w:rsid w:val="163828F7"/>
    <w:rsid w:val="16608CC1"/>
    <w:rsid w:val="166F1072"/>
    <w:rsid w:val="16947017"/>
    <w:rsid w:val="169F4D6E"/>
    <w:rsid w:val="16C00188"/>
    <w:rsid w:val="16CDB0F3"/>
    <w:rsid w:val="16EFAB41"/>
    <w:rsid w:val="1725AA45"/>
    <w:rsid w:val="177C8BAD"/>
    <w:rsid w:val="17DE57E1"/>
    <w:rsid w:val="180CD656"/>
    <w:rsid w:val="1874A756"/>
    <w:rsid w:val="18BF176C"/>
    <w:rsid w:val="18BF772E"/>
    <w:rsid w:val="18C63DE5"/>
    <w:rsid w:val="18C80F36"/>
    <w:rsid w:val="18C9C3C8"/>
    <w:rsid w:val="18DA0829"/>
    <w:rsid w:val="18F3C625"/>
    <w:rsid w:val="1928D9B9"/>
    <w:rsid w:val="1953C8F7"/>
    <w:rsid w:val="1979C53E"/>
    <w:rsid w:val="19A64FBA"/>
    <w:rsid w:val="19B399C7"/>
    <w:rsid w:val="19CCB34A"/>
    <w:rsid w:val="19EDF6E4"/>
    <w:rsid w:val="1A5C01DD"/>
    <w:rsid w:val="1AF8EC9E"/>
    <w:rsid w:val="1AFBA6BE"/>
    <w:rsid w:val="1B0A7713"/>
    <w:rsid w:val="1B391D88"/>
    <w:rsid w:val="1B3D6870"/>
    <w:rsid w:val="1B74623C"/>
    <w:rsid w:val="1BA76DA2"/>
    <w:rsid w:val="1BB5DE25"/>
    <w:rsid w:val="1BBE7CE2"/>
    <w:rsid w:val="1BF9BB23"/>
    <w:rsid w:val="1C12C67C"/>
    <w:rsid w:val="1C188A37"/>
    <w:rsid w:val="1C4B3D12"/>
    <w:rsid w:val="1C5405EB"/>
    <w:rsid w:val="1CC9B131"/>
    <w:rsid w:val="1CC9E569"/>
    <w:rsid w:val="1D17321A"/>
    <w:rsid w:val="1D4BF2FA"/>
    <w:rsid w:val="1D507E2A"/>
    <w:rsid w:val="1D6853E2"/>
    <w:rsid w:val="1D69325C"/>
    <w:rsid w:val="1D89A1C8"/>
    <w:rsid w:val="1D995557"/>
    <w:rsid w:val="1D9B0A58"/>
    <w:rsid w:val="1DA4696A"/>
    <w:rsid w:val="1DD3722F"/>
    <w:rsid w:val="1DD460A3"/>
    <w:rsid w:val="1DDBA48E"/>
    <w:rsid w:val="1DE2099E"/>
    <w:rsid w:val="1E4BF7D5"/>
    <w:rsid w:val="1E655C20"/>
    <w:rsid w:val="1E975E4F"/>
    <w:rsid w:val="1E992D20"/>
    <w:rsid w:val="1ED0D6AA"/>
    <w:rsid w:val="1EECD1F4"/>
    <w:rsid w:val="1EF6B76E"/>
    <w:rsid w:val="1F1C5FC2"/>
    <w:rsid w:val="1F2199EB"/>
    <w:rsid w:val="1F468F57"/>
    <w:rsid w:val="1F4E1838"/>
    <w:rsid w:val="1F65B9F6"/>
    <w:rsid w:val="1FAB6BBD"/>
    <w:rsid w:val="1FBBE138"/>
    <w:rsid w:val="201AA25E"/>
    <w:rsid w:val="201CBB0D"/>
    <w:rsid w:val="203A1AD3"/>
    <w:rsid w:val="203BFAC0"/>
    <w:rsid w:val="20540287"/>
    <w:rsid w:val="20B5538D"/>
    <w:rsid w:val="20D26A3B"/>
    <w:rsid w:val="20DCF493"/>
    <w:rsid w:val="2129721B"/>
    <w:rsid w:val="2140595E"/>
    <w:rsid w:val="214B45F1"/>
    <w:rsid w:val="2150A30F"/>
    <w:rsid w:val="217AC4A3"/>
    <w:rsid w:val="2186FE88"/>
    <w:rsid w:val="218B2733"/>
    <w:rsid w:val="21C50C81"/>
    <w:rsid w:val="21C8D8E9"/>
    <w:rsid w:val="21D76434"/>
    <w:rsid w:val="21E1FD50"/>
    <w:rsid w:val="21F3DF91"/>
    <w:rsid w:val="220E182E"/>
    <w:rsid w:val="220E1A82"/>
    <w:rsid w:val="22481B52"/>
    <w:rsid w:val="224F0E16"/>
    <w:rsid w:val="22576D07"/>
    <w:rsid w:val="2277BFE4"/>
    <w:rsid w:val="2280C201"/>
    <w:rsid w:val="2296FB97"/>
    <w:rsid w:val="22DA2BCC"/>
    <w:rsid w:val="22DC87F1"/>
    <w:rsid w:val="233AE782"/>
    <w:rsid w:val="238574C7"/>
    <w:rsid w:val="2393D736"/>
    <w:rsid w:val="2397E65C"/>
    <w:rsid w:val="23C74D5F"/>
    <w:rsid w:val="23DFE784"/>
    <w:rsid w:val="23FF8555"/>
    <w:rsid w:val="241C89C6"/>
    <w:rsid w:val="244BB0D6"/>
    <w:rsid w:val="248AC55E"/>
    <w:rsid w:val="24A6EF2E"/>
    <w:rsid w:val="24A9A9FD"/>
    <w:rsid w:val="24ACF89B"/>
    <w:rsid w:val="24B12E76"/>
    <w:rsid w:val="24CDDCF8"/>
    <w:rsid w:val="24F1EA45"/>
    <w:rsid w:val="2513B835"/>
    <w:rsid w:val="253A2505"/>
    <w:rsid w:val="255B884F"/>
    <w:rsid w:val="25686ED0"/>
    <w:rsid w:val="257303DE"/>
    <w:rsid w:val="25B72AEE"/>
    <w:rsid w:val="25FC65DB"/>
    <w:rsid w:val="2618D047"/>
    <w:rsid w:val="262BA872"/>
    <w:rsid w:val="2635E977"/>
    <w:rsid w:val="263733BD"/>
    <w:rsid w:val="26564730"/>
    <w:rsid w:val="266FC2EB"/>
    <w:rsid w:val="2688B7DB"/>
    <w:rsid w:val="2699A606"/>
    <w:rsid w:val="26A62216"/>
    <w:rsid w:val="26A8C142"/>
    <w:rsid w:val="26BF3E21"/>
    <w:rsid w:val="26F43583"/>
    <w:rsid w:val="26FD4888"/>
    <w:rsid w:val="2705AB05"/>
    <w:rsid w:val="270929C3"/>
    <w:rsid w:val="270A6119"/>
    <w:rsid w:val="271A9D5F"/>
    <w:rsid w:val="271E0995"/>
    <w:rsid w:val="272ECCAC"/>
    <w:rsid w:val="27306CF8"/>
    <w:rsid w:val="27959E9C"/>
    <w:rsid w:val="27BE6468"/>
    <w:rsid w:val="27EE8156"/>
    <w:rsid w:val="27F62EC3"/>
    <w:rsid w:val="28089026"/>
    <w:rsid w:val="281E5EDB"/>
    <w:rsid w:val="28761C7B"/>
    <w:rsid w:val="288BF62E"/>
    <w:rsid w:val="289C0924"/>
    <w:rsid w:val="28C44B26"/>
    <w:rsid w:val="28D28E61"/>
    <w:rsid w:val="28E999D5"/>
    <w:rsid w:val="28ED9B37"/>
    <w:rsid w:val="2992F3A0"/>
    <w:rsid w:val="2999CBAF"/>
    <w:rsid w:val="29A6A448"/>
    <w:rsid w:val="29EF5B3A"/>
    <w:rsid w:val="2A388EE1"/>
    <w:rsid w:val="2A5624AE"/>
    <w:rsid w:val="2A643666"/>
    <w:rsid w:val="2A67449E"/>
    <w:rsid w:val="2AECB7D7"/>
    <w:rsid w:val="2B184516"/>
    <w:rsid w:val="2B1F9D63"/>
    <w:rsid w:val="2B2EC31F"/>
    <w:rsid w:val="2B4C484F"/>
    <w:rsid w:val="2B50F783"/>
    <w:rsid w:val="2B8D231E"/>
    <w:rsid w:val="2BD2A587"/>
    <w:rsid w:val="2BDF4E9E"/>
    <w:rsid w:val="2C01BDA5"/>
    <w:rsid w:val="2C2FA13F"/>
    <w:rsid w:val="2C3C8714"/>
    <w:rsid w:val="2C4EC9EE"/>
    <w:rsid w:val="2C54C1CD"/>
    <w:rsid w:val="2C60082F"/>
    <w:rsid w:val="2C8D3566"/>
    <w:rsid w:val="2CAA9D0C"/>
    <w:rsid w:val="2CAD1438"/>
    <w:rsid w:val="2CBDBA9D"/>
    <w:rsid w:val="2D08A4A3"/>
    <w:rsid w:val="2D104049"/>
    <w:rsid w:val="2D316FFD"/>
    <w:rsid w:val="2D3FD273"/>
    <w:rsid w:val="2D4ABC28"/>
    <w:rsid w:val="2D5442C9"/>
    <w:rsid w:val="2D6556E3"/>
    <w:rsid w:val="2D72B042"/>
    <w:rsid w:val="2D76A8A9"/>
    <w:rsid w:val="2D9DE1EF"/>
    <w:rsid w:val="2DA983D4"/>
    <w:rsid w:val="2DBC76C7"/>
    <w:rsid w:val="2DC0AFC3"/>
    <w:rsid w:val="2DCDBA37"/>
    <w:rsid w:val="2DD2F530"/>
    <w:rsid w:val="2DF9F9A2"/>
    <w:rsid w:val="2E11A949"/>
    <w:rsid w:val="2E3205C7"/>
    <w:rsid w:val="2E3EDB9B"/>
    <w:rsid w:val="2EDB1884"/>
    <w:rsid w:val="2EF03314"/>
    <w:rsid w:val="2F03B431"/>
    <w:rsid w:val="2F06F827"/>
    <w:rsid w:val="2F094D92"/>
    <w:rsid w:val="2F1BCD9D"/>
    <w:rsid w:val="2F1DB0E8"/>
    <w:rsid w:val="2F352351"/>
    <w:rsid w:val="2F7A8B8A"/>
    <w:rsid w:val="2FA3B565"/>
    <w:rsid w:val="2FD81F48"/>
    <w:rsid w:val="2FDC0E4D"/>
    <w:rsid w:val="30086285"/>
    <w:rsid w:val="300C7F3B"/>
    <w:rsid w:val="300CFDB6"/>
    <w:rsid w:val="302CBBDC"/>
    <w:rsid w:val="3055836C"/>
    <w:rsid w:val="30648557"/>
    <w:rsid w:val="306FFF3D"/>
    <w:rsid w:val="309F0F37"/>
    <w:rsid w:val="30A2329F"/>
    <w:rsid w:val="30BA3D3F"/>
    <w:rsid w:val="30C623AB"/>
    <w:rsid w:val="30D8CF5C"/>
    <w:rsid w:val="30D99D72"/>
    <w:rsid w:val="310C9D9E"/>
    <w:rsid w:val="3131BB3B"/>
    <w:rsid w:val="3132E34B"/>
    <w:rsid w:val="31587F26"/>
    <w:rsid w:val="31650C8D"/>
    <w:rsid w:val="3166FCA5"/>
    <w:rsid w:val="316A4B5B"/>
    <w:rsid w:val="3188A54A"/>
    <w:rsid w:val="3192831F"/>
    <w:rsid w:val="319CDA08"/>
    <w:rsid w:val="31DBB13C"/>
    <w:rsid w:val="31E1DAC2"/>
    <w:rsid w:val="31E2663A"/>
    <w:rsid w:val="31E91D4B"/>
    <w:rsid w:val="321229C5"/>
    <w:rsid w:val="3257547E"/>
    <w:rsid w:val="326B87E4"/>
    <w:rsid w:val="328D6FEA"/>
    <w:rsid w:val="32BCCBEF"/>
    <w:rsid w:val="32DD74CE"/>
    <w:rsid w:val="32E8C5B9"/>
    <w:rsid w:val="330BA399"/>
    <w:rsid w:val="3369EEB5"/>
    <w:rsid w:val="336AB373"/>
    <w:rsid w:val="33825EF2"/>
    <w:rsid w:val="33A25F39"/>
    <w:rsid w:val="33B73A72"/>
    <w:rsid w:val="33C69207"/>
    <w:rsid w:val="33D6AF86"/>
    <w:rsid w:val="33E8E26D"/>
    <w:rsid w:val="340B95E9"/>
    <w:rsid w:val="341B758A"/>
    <w:rsid w:val="341F2350"/>
    <w:rsid w:val="34428722"/>
    <w:rsid w:val="3454BF54"/>
    <w:rsid w:val="34777284"/>
    <w:rsid w:val="34BFA805"/>
    <w:rsid w:val="34CA8D0F"/>
    <w:rsid w:val="34DB92D5"/>
    <w:rsid w:val="34FB5FA4"/>
    <w:rsid w:val="350B9B5E"/>
    <w:rsid w:val="353F5B01"/>
    <w:rsid w:val="355C34CA"/>
    <w:rsid w:val="355C9C17"/>
    <w:rsid w:val="35646092"/>
    <w:rsid w:val="3569E353"/>
    <w:rsid w:val="3585948E"/>
    <w:rsid w:val="3599F235"/>
    <w:rsid w:val="35B27BA6"/>
    <w:rsid w:val="35B65E6F"/>
    <w:rsid w:val="35CCBED6"/>
    <w:rsid w:val="35D39C5A"/>
    <w:rsid w:val="35E6296C"/>
    <w:rsid w:val="360FDFAD"/>
    <w:rsid w:val="36B099C1"/>
    <w:rsid w:val="36D8F2D0"/>
    <w:rsid w:val="36F8C629"/>
    <w:rsid w:val="3763C26F"/>
    <w:rsid w:val="376676DA"/>
    <w:rsid w:val="376DD0CD"/>
    <w:rsid w:val="379FC967"/>
    <w:rsid w:val="37A88A00"/>
    <w:rsid w:val="37C3E22B"/>
    <w:rsid w:val="37D1DC39"/>
    <w:rsid w:val="37DCD3F4"/>
    <w:rsid w:val="37F33677"/>
    <w:rsid w:val="37F7DC7C"/>
    <w:rsid w:val="37FF4279"/>
    <w:rsid w:val="383BAFF3"/>
    <w:rsid w:val="384DC38A"/>
    <w:rsid w:val="38552D0C"/>
    <w:rsid w:val="385D6CF2"/>
    <w:rsid w:val="38612C26"/>
    <w:rsid w:val="38701EED"/>
    <w:rsid w:val="3879C530"/>
    <w:rsid w:val="38B59716"/>
    <w:rsid w:val="38C50352"/>
    <w:rsid w:val="38CDEFCA"/>
    <w:rsid w:val="38CFCF7F"/>
    <w:rsid w:val="38E9B27B"/>
    <w:rsid w:val="391A4972"/>
    <w:rsid w:val="393C36DB"/>
    <w:rsid w:val="39664DC1"/>
    <w:rsid w:val="3966F458"/>
    <w:rsid w:val="3971E691"/>
    <w:rsid w:val="398769AD"/>
    <w:rsid w:val="39A18BDD"/>
    <w:rsid w:val="39A4EF12"/>
    <w:rsid w:val="39BA33F2"/>
    <w:rsid w:val="39DC97EF"/>
    <w:rsid w:val="39F4B802"/>
    <w:rsid w:val="3A2EEAA7"/>
    <w:rsid w:val="3A7C8119"/>
    <w:rsid w:val="3A8CC782"/>
    <w:rsid w:val="3A91F2E6"/>
    <w:rsid w:val="3A9224F8"/>
    <w:rsid w:val="3AD5D317"/>
    <w:rsid w:val="3AD9E569"/>
    <w:rsid w:val="3AE63F11"/>
    <w:rsid w:val="3AF47C7E"/>
    <w:rsid w:val="3B00C1E2"/>
    <w:rsid w:val="3B220D06"/>
    <w:rsid w:val="3B27DAAA"/>
    <w:rsid w:val="3B324A4D"/>
    <w:rsid w:val="3B40A70D"/>
    <w:rsid w:val="3B993842"/>
    <w:rsid w:val="3C3A2506"/>
    <w:rsid w:val="3C5D5DB5"/>
    <w:rsid w:val="3C632DFE"/>
    <w:rsid w:val="3C6F665A"/>
    <w:rsid w:val="3C86FA89"/>
    <w:rsid w:val="3C8C057E"/>
    <w:rsid w:val="3CB0B736"/>
    <w:rsid w:val="3CD9312C"/>
    <w:rsid w:val="3D16E526"/>
    <w:rsid w:val="3D4B8F63"/>
    <w:rsid w:val="3D5F5599"/>
    <w:rsid w:val="3DA59DB9"/>
    <w:rsid w:val="3DC02DCF"/>
    <w:rsid w:val="3DE8CAAD"/>
    <w:rsid w:val="3E0E9652"/>
    <w:rsid w:val="3E357A30"/>
    <w:rsid w:val="3E639DBB"/>
    <w:rsid w:val="3E6A5FC8"/>
    <w:rsid w:val="3E7054D0"/>
    <w:rsid w:val="3E7688BF"/>
    <w:rsid w:val="3E8CE2E6"/>
    <w:rsid w:val="3EC9FB68"/>
    <w:rsid w:val="3ECE531F"/>
    <w:rsid w:val="3EECFC00"/>
    <w:rsid w:val="3F0C8747"/>
    <w:rsid w:val="3F1B88F4"/>
    <w:rsid w:val="3F3288C7"/>
    <w:rsid w:val="3F483CAC"/>
    <w:rsid w:val="3F8E78DB"/>
    <w:rsid w:val="3F939724"/>
    <w:rsid w:val="3F9EF19E"/>
    <w:rsid w:val="3FA47690"/>
    <w:rsid w:val="3FD8A147"/>
    <w:rsid w:val="3FFD3287"/>
    <w:rsid w:val="406A50B6"/>
    <w:rsid w:val="406C16EC"/>
    <w:rsid w:val="4095341A"/>
    <w:rsid w:val="40CBA309"/>
    <w:rsid w:val="4111912F"/>
    <w:rsid w:val="41153F06"/>
    <w:rsid w:val="413D1325"/>
    <w:rsid w:val="414A5975"/>
    <w:rsid w:val="4182677B"/>
    <w:rsid w:val="418EC01B"/>
    <w:rsid w:val="41AB6991"/>
    <w:rsid w:val="421B7F14"/>
    <w:rsid w:val="42767AA2"/>
    <w:rsid w:val="42AEE442"/>
    <w:rsid w:val="42B5E6F8"/>
    <w:rsid w:val="42F0E3CA"/>
    <w:rsid w:val="42F4529C"/>
    <w:rsid w:val="430A9BF5"/>
    <w:rsid w:val="434FA1E0"/>
    <w:rsid w:val="4374550F"/>
    <w:rsid w:val="438AAD0F"/>
    <w:rsid w:val="4396A5D3"/>
    <w:rsid w:val="43BEA5D6"/>
    <w:rsid w:val="43C42DF5"/>
    <w:rsid w:val="43E14DC2"/>
    <w:rsid w:val="43FF54D7"/>
    <w:rsid w:val="440A0F14"/>
    <w:rsid w:val="4419638E"/>
    <w:rsid w:val="441FA8FB"/>
    <w:rsid w:val="443A2CA9"/>
    <w:rsid w:val="4446199A"/>
    <w:rsid w:val="4457DDA8"/>
    <w:rsid w:val="446ADA25"/>
    <w:rsid w:val="446AE2FB"/>
    <w:rsid w:val="447316E7"/>
    <w:rsid w:val="4476B81A"/>
    <w:rsid w:val="4476D6A5"/>
    <w:rsid w:val="4483D1BE"/>
    <w:rsid w:val="449DFFA2"/>
    <w:rsid w:val="44B58A4E"/>
    <w:rsid w:val="44CCCB2F"/>
    <w:rsid w:val="44E07F0F"/>
    <w:rsid w:val="44E5725D"/>
    <w:rsid w:val="44FBEC4A"/>
    <w:rsid w:val="44FDA5D8"/>
    <w:rsid w:val="44FDC0A6"/>
    <w:rsid w:val="4506E219"/>
    <w:rsid w:val="4539CB94"/>
    <w:rsid w:val="45417580"/>
    <w:rsid w:val="454C0A7F"/>
    <w:rsid w:val="4559FE5E"/>
    <w:rsid w:val="455ABDA0"/>
    <w:rsid w:val="4565D8CF"/>
    <w:rsid w:val="4584A39C"/>
    <w:rsid w:val="45F1F677"/>
    <w:rsid w:val="460388FC"/>
    <w:rsid w:val="461FBD7E"/>
    <w:rsid w:val="4637D4A1"/>
    <w:rsid w:val="46679B5A"/>
    <w:rsid w:val="4678DCBF"/>
    <w:rsid w:val="467B164C"/>
    <w:rsid w:val="468CD4A0"/>
    <w:rsid w:val="470BEFD1"/>
    <w:rsid w:val="47244836"/>
    <w:rsid w:val="474D983A"/>
    <w:rsid w:val="4781F67D"/>
    <w:rsid w:val="47A20036"/>
    <w:rsid w:val="47B8342F"/>
    <w:rsid w:val="47CD91BD"/>
    <w:rsid w:val="480906F0"/>
    <w:rsid w:val="482AAFD6"/>
    <w:rsid w:val="483C4420"/>
    <w:rsid w:val="485C6B25"/>
    <w:rsid w:val="48951BCF"/>
    <w:rsid w:val="4921613A"/>
    <w:rsid w:val="492DD17F"/>
    <w:rsid w:val="4932CED7"/>
    <w:rsid w:val="4939EA95"/>
    <w:rsid w:val="4957380B"/>
    <w:rsid w:val="495C67B9"/>
    <w:rsid w:val="496E08B6"/>
    <w:rsid w:val="4984DC79"/>
    <w:rsid w:val="498A6911"/>
    <w:rsid w:val="49A13D18"/>
    <w:rsid w:val="49AB5200"/>
    <w:rsid w:val="49EF9CB0"/>
    <w:rsid w:val="4A1F5CAF"/>
    <w:rsid w:val="4A76522B"/>
    <w:rsid w:val="4A859851"/>
    <w:rsid w:val="4AC349B0"/>
    <w:rsid w:val="4AFFD14A"/>
    <w:rsid w:val="4B5506AA"/>
    <w:rsid w:val="4B6B2C2D"/>
    <w:rsid w:val="4B8215D7"/>
    <w:rsid w:val="4B83D146"/>
    <w:rsid w:val="4BC27D87"/>
    <w:rsid w:val="4BFF6F3B"/>
    <w:rsid w:val="4C797E8D"/>
    <w:rsid w:val="4CA851CA"/>
    <w:rsid w:val="4CF01E2E"/>
    <w:rsid w:val="4CFC0538"/>
    <w:rsid w:val="4D07FA26"/>
    <w:rsid w:val="4D3D9955"/>
    <w:rsid w:val="4D4F4A5A"/>
    <w:rsid w:val="4D7324B9"/>
    <w:rsid w:val="4D73BE2A"/>
    <w:rsid w:val="4D771F5C"/>
    <w:rsid w:val="4D77F329"/>
    <w:rsid w:val="4D84F1A4"/>
    <w:rsid w:val="4D86EBA9"/>
    <w:rsid w:val="4D8AA399"/>
    <w:rsid w:val="4D8DD5A5"/>
    <w:rsid w:val="4D995E5F"/>
    <w:rsid w:val="4DA0C4F1"/>
    <w:rsid w:val="4DC665F4"/>
    <w:rsid w:val="4DCEC1FC"/>
    <w:rsid w:val="4DD81115"/>
    <w:rsid w:val="4E110A2A"/>
    <w:rsid w:val="4E1E2748"/>
    <w:rsid w:val="4E2D70D9"/>
    <w:rsid w:val="4E51956C"/>
    <w:rsid w:val="4E5AAAED"/>
    <w:rsid w:val="4E6984EA"/>
    <w:rsid w:val="4E6F3540"/>
    <w:rsid w:val="4EB6715B"/>
    <w:rsid w:val="4EDC6486"/>
    <w:rsid w:val="4EFBC042"/>
    <w:rsid w:val="4F291AA6"/>
    <w:rsid w:val="4F4A4D1A"/>
    <w:rsid w:val="4F4E0B97"/>
    <w:rsid w:val="4F8C6814"/>
    <w:rsid w:val="4F91B1F3"/>
    <w:rsid w:val="4FA82248"/>
    <w:rsid w:val="4FAE1E36"/>
    <w:rsid w:val="4FB1B1DA"/>
    <w:rsid w:val="5032B12B"/>
    <w:rsid w:val="503C9BA9"/>
    <w:rsid w:val="503EEE92"/>
    <w:rsid w:val="5049D943"/>
    <w:rsid w:val="5073A370"/>
    <w:rsid w:val="50799D5D"/>
    <w:rsid w:val="507E17F9"/>
    <w:rsid w:val="50B170FB"/>
    <w:rsid w:val="50BD1606"/>
    <w:rsid w:val="50BE8BC1"/>
    <w:rsid w:val="511D4061"/>
    <w:rsid w:val="51304740"/>
    <w:rsid w:val="513635C1"/>
    <w:rsid w:val="514CEDB9"/>
    <w:rsid w:val="516136A0"/>
    <w:rsid w:val="5162B00A"/>
    <w:rsid w:val="51891767"/>
    <w:rsid w:val="51B98D14"/>
    <w:rsid w:val="51F131D3"/>
    <w:rsid w:val="51FE08BA"/>
    <w:rsid w:val="5202D555"/>
    <w:rsid w:val="52437BF6"/>
    <w:rsid w:val="5273AEFC"/>
    <w:rsid w:val="527F0FB3"/>
    <w:rsid w:val="52866454"/>
    <w:rsid w:val="529DEAD2"/>
    <w:rsid w:val="52A68A9F"/>
    <w:rsid w:val="52FC1ADD"/>
    <w:rsid w:val="5310A246"/>
    <w:rsid w:val="531387B5"/>
    <w:rsid w:val="532A55FF"/>
    <w:rsid w:val="532B4261"/>
    <w:rsid w:val="53622CCA"/>
    <w:rsid w:val="5395F86B"/>
    <w:rsid w:val="53A884EA"/>
    <w:rsid w:val="53BE1102"/>
    <w:rsid w:val="53DF4C80"/>
    <w:rsid w:val="53DFCC4A"/>
    <w:rsid w:val="53E91FAA"/>
    <w:rsid w:val="550CB9F7"/>
    <w:rsid w:val="5537DD46"/>
    <w:rsid w:val="55422DAE"/>
    <w:rsid w:val="5576A16B"/>
    <w:rsid w:val="55823C70"/>
    <w:rsid w:val="55D716DB"/>
    <w:rsid w:val="562CC4F4"/>
    <w:rsid w:val="56871E29"/>
    <w:rsid w:val="569620F2"/>
    <w:rsid w:val="56A31906"/>
    <w:rsid w:val="56A810B4"/>
    <w:rsid w:val="56AECFA3"/>
    <w:rsid w:val="56CFF44C"/>
    <w:rsid w:val="56D3CB66"/>
    <w:rsid w:val="56DDAE34"/>
    <w:rsid w:val="56FFA614"/>
    <w:rsid w:val="57031232"/>
    <w:rsid w:val="5709E884"/>
    <w:rsid w:val="57124718"/>
    <w:rsid w:val="5728895E"/>
    <w:rsid w:val="573A1C49"/>
    <w:rsid w:val="578475DC"/>
    <w:rsid w:val="57881949"/>
    <w:rsid w:val="57AD4AE5"/>
    <w:rsid w:val="57AEE419"/>
    <w:rsid w:val="57CD8980"/>
    <w:rsid w:val="57F44E15"/>
    <w:rsid w:val="581C2FBA"/>
    <w:rsid w:val="582B7DE5"/>
    <w:rsid w:val="58385D97"/>
    <w:rsid w:val="587034BC"/>
    <w:rsid w:val="58AF605E"/>
    <w:rsid w:val="58BB0453"/>
    <w:rsid w:val="58C236A8"/>
    <w:rsid w:val="58CD02D9"/>
    <w:rsid w:val="5954C7A1"/>
    <w:rsid w:val="5981CF74"/>
    <w:rsid w:val="59A594C1"/>
    <w:rsid w:val="59AB3E4F"/>
    <w:rsid w:val="59CD2214"/>
    <w:rsid w:val="59FDDDCE"/>
    <w:rsid w:val="5A138379"/>
    <w:rsid w:val="5A23DC04"/>
    <w:rsid w:val="5A81F128"/>
    <w:rsid w:val="5A88EB25"/>
    <w:rsid w:val="5A8E8F62"/>
    <w:rsid w:val="5A965EDC"/>
    <w:rsid w:val="5AAFDF2C"/>
    <w:rsid w:val="5AC92553"/>
    <w:rsid w:val="5AD29167"/>
    <w:rsid w:val="5B0EB71D"/>
    <w:rsid w:val="5B3158A3"/>
    <w:rsid w:val="5B386C56"/>
    <w:rsid w:val="5B77B324"/>
    <w:rsid w:val="5B88B43B"/>
    <w:rsid w:val="5B8D7F25"/>
    <w:rsid w:val="5BB1E2BF"/>
    <w:rsid w:val="5BC5AB94"/>
    <w:rsid w:val="5BCD6525"/>
    <w:rsid w:val="5BE3C21F"/>
    <w:rsid w:val="5C1CFEF9"/>
    <w:rsid w:val="5CC5630B"/>
    <w:rsid w:val="5CE576D8"/>
    <w:rsid w:val="5D0FC1DC"/>
    <w:rsid w:val="5D339F0B"/>
    <w:rsid w:val="5D4A86E4"/>
    <w:rsid w:val="5D54DA0A"/>
    <w:rsid w:val="5D94F94A"/>
    <w:rsid w:val="5DE0A55C"/>
    <w:rsid w:val="5DEEFA09"/>
    <w:rsid w:val="5E109985"/>
    <w:rsid w:val="5E771830"/>
    <w:rsid w:val="5EA29A95"/>
    <w:rsid w:val="5EE05888"/>
    <w:rsid w:val="5F0135F0"/>
    <w:rsid w:val="5F134407"/>
    <w:rsid w:val="5F1DB8E6"/>
    <w:rsid w:val="5F501930"/>
    <w:rsid w:val="5F6C633A"/>
    <w:rsid w:val="5F762597"/>
    <w:rsid w:val="5FADFC3A"/>
    <w:rsid w:val="5FB0BEF0"/>
    <w:rsid w:val="5FB1AFBA"/>
    <w:rsid w:val="5FE8249C"/>
    <w:rsid w:val="60028E1C"/>
    <w:rsid w:val="604172E4"/>
    <w:rsid w:val="6081B492"/>
    <w:rsid w:val="6082CCA4"/>
    <w:rsid w:val="608760F2"/>
    <w:rsid w:val="609DD6E9"/>
    <w:rsid w:val="60A66C3B"/>
    <w:rsid w:val="60D0D265"/>
    <w:rsid w:val="60EF007C"/>
    <w:rsid w:val="60FC0B65"/>
    <w:rsid w:val="610B71AA"/>
    <w:rsid w:val="61199503"/>
    <w:rsid w:val="611BD216"/>
    <w:rsid w:val="614B1A29"/>
    <w:rsid w:val="61586484"/>
    <w:rsid w:val="61789F0B"/>
    <w:rsid w:val="6191DE60"/>
    <w:rsid w:val="619648DE"/>
    <w:rsid w:val="61B779A5"/>
    <w:rsid w:val="61BDB9C8"/>
    <w:rsid w:val="61C5F654"/>
    <w:rsid w:val="61F4FDB2"/>
    <w:rsid w:val="620BA68E"/>
    <w:rsid w:val="6236FC8B"/>
    <w:rsid w:val="623F75BF"/>
    <w:rsid w:val="624486DA"/>
    <w:rsid w:val="6271393A"/>
    <w:rsid w:val="62974222"/>
    <w:rsid w:val="62BBEA0F"/>
    <w:rsid w:val="62C5DA74"/>
    <w:rsid w:val="631AB640"/>
    <w:rsid w:val="636AFCE2"/>
    <w:rsid w:val="63A02219"/>
    <w:rsid w:val="63A7D52E"/>
    <w:rsid w:val="63BC6014"/>
    <w:rsid w:val="640947E8"/>
    <w:rsid w:val="640B2623"/>
    <w:rsid w:val="640E10CB"/>
    <w:rsid w:val="64126D5C"/>
    <w:rsid w:val="64318E9E"/>
    <w:rsid w:val="645B845D"/>
    <w:rsid w:val="64632727"/>
    <w:rsid w:val="64641FF0"/>
    <w:rsid w:val="64B4D0E9"/>
    <w:rsid w:val="64B5E0B3"/>
    <w:rsid w:val="64C4F0F7"/>
    <w:rsid w:val="64E68DC7"/>
    <w:rsid w:val="65104890"/>
    <w:rsid w:val="652821AD"/>
    <w:rsid w:val="654122CD"/>
    <w:rsid w:val="6555E71A"/>
    <w:rsid w:val="655FFEF4"/>
    <w:rsid w:val="657C3B6B"/>
    <w:rsid w:val="65A942E5"/>
    <w:rsid w:val="664247BB"/>
    <w:rsid w:val="664E2AFB"/>
    <w:rsid w:val="6651EA90"/>
    <w:rsid w:val="665D81C7"/>
    <w:rsid w:val="666AFDB1"/>
    <w:rsid w:val="667A33D8"/>
    <w:rsid w:val="669BC05C"/>
    <w:rsid w:val="66D25BEA"/>
    <w:rsid w:val="66E7C8BC"/>
    <w:rsid w:val="670AD37F"/>
    <w:rsid w:val="673B9DB4"/>
    <w:rsid w:val="67556BEB"/>
    <w:rsid w:val="67883B16"/>
    <w:rsid w:val="6794DB5A"/>
    <w:rsid w:val="67B6FB61"/>
    <w:rsid w:val="67C911BB"/>
    <w:rsid w:val="686128B4"/>
    <w:rsid w:val="688122AE"/>
    <w:rsid w:val="68B6F2C8"/>
    <w:rsid w:val="68F978AC"/>
    <w:rsid w:val="690E747A"/>
    <w:rsid w:val="6914AC71"/>
    <w:rsid w:val="6919CA35"/>
    <w:rsid w:val="6976622E"/>
    <w:rsid w:val="697B8A28"/>
    <w:rsid w:val="699F3562"/>
    <w:rsid w:val="69AE5182"/>
    <w:rsid w:val="69B3DA63"/>
    <w:rsid w:val="69F62B8F"/>
    <w:rsid w:val="6A181ADB"/>
    <w:rsid w:val="6A214930"/>
    <w:rsid w:val="6A215311"/>
    <w:rsid w:val="6A6BC668"/>
    <w:rsid w:val="6A6CF8D1"/>
    <w:rsid w:val="6A6F8DFF"/>
    <w:rsid w:val="6A967E7B"/>
    <w:rsid w:val="6A9BC473"/>
    <w:rsid w:val="6AAED50E"/>
    <w:rsid w:val="6AE2AFE9"/>
    <w:rsid w:val="6B171E94"/>
    <w:rsid w:val="6B1CF29A"/>
    <w:rsid w:val="6B246CDD"/>
    <w:rsid w:val="6B9054BF"/>
    <w:rsid w:val="6B99C2F0"/>
    <w:rsid w:val="6BC0A1B2"/>
    <w:rsid w:val="6BC0FF8A"/>
    <w:rsid w:val="6BFAC6F7"/>
    <w:rsid w:val="6C0BFB6C"/>
    <w:rsid w:val="6C29C4D2"/>
    <w:rsid w:val="6C2F7E77"/>
    <w:rsid w:val="6C3B99CE"/>
    <w:rsid w:val="6C4ADD24"/>
    <w:rsid w:val="6C74A2ED"/>
    <w:rsid w:val="6C816BB9"/>
    <w:rsid w:val="6C93A658"/>
    <w:rsid w:val="6CA9F662"/>
    <w:rsid w:val="6CD2B251"/>
    <w:rsid w:val="6CE25868"/>
    <w:rsid w:val="6CF36133"/>
    <w:rsid w:val="6D05E7F6"/>
    <w:rsid w:val="6D19FE20"/>
    <w:rsid w:val="6D741BA7"/>
    <w:rsid w:val="6D79732C"/>
    <w:rsid w:val="6D8B823D"/>
    <w:rsid w:val="6DA48365"/>
    <w:rsid w:val="6DBC7D78"/>
    <w:rsid w:val="6DBC934A"/>
    <w:rsid w:val="6DC5BE78"/>
    <w:rsid w:val="6E1324DC"/>
    <w:rsid w:val="6E217B88"/>
    <w:rsid w:val="6E5AE5F3"/>
    <w:rsid w:val="6E89A1B5"/>
    <w:rsid w:val="6E983E17"/>
    <w:rsid w:val="6EC64780"/>
    <w:rsid w:val="6ED262FF"/>
    <w:rsid w:val="6F06BAE5"/>
    <w:rsid w:val="6F18D257"/>
    <w:rsid w:val="6F37C935"/>
    <w:rsid w:val="6F449C8B"/>
    <w:rsid w:val="6FCEE630"/>
    <w:rsid w:val="6FD2CF73"/>
    <w:rsid w:val="6FD84605"/>
    <w:rsid w:val="704570FB"/>
    <w:rsid w:val="70531AA8"/>
    <w:rsid w:val="705CE7E8"/>
    <w:rsid w:val="7068E581"/>
    <w:rsid w:val="70954FA2"/>
    <w:rsid w:val="70C79C0B"/>
    <w:rsid w:val="70C80B0F"/>
    <w:rsid w:val="70DA3D33"/>
    <w:rsid w:val="70E51129"/>
    <w:rsid w:val="70E74574"/>
    <w:rsid w:val="70EA30A7"/>
    <w:rsid w:val="70F6EB49"/>
    <w:rsid w:val="71038048"/>
    <w:rsid w:val="7108CE55"/>
    <w:rsid w:val="714ACB0E"/>
    <w:rsid w:val="714E3EFF"/>
    <w:rsid w:val="7190E0E6"/>
    <w:rsid w:val="7197AC38"/>
    <w:rsid w:val="71A5891A"/>
    <w:rsid w:val="71A8233F"/>
    <w:rsid w:val="71A9C200"/>
    <w:rsid w:val="71BEB713"/>
    <w:rsid w:val="71E86692"/>
    <w:rsid w:val="72070F0C"/>
    <w:rsid w:val="7209F7CB"/>
    <w:rsid w:val="725E72F8"/>
    <w:rsid w:val="72682A67"/>
    <w:rsid w:val="728C53B5"/>
    <w:rsid w:val="72B804E1"/>
    <w:rsid w:val="730E8D8F"/>
    <w:rsid w:val="73111977"/>
    <w:rsid w:val="73662DFA"/>
    <w:rsid w:val="7374F694"/>
    <w:rsid w:val="738024CC"/>
    <w:rsid w:val="7384AE18"/>
    <w:rsid w:val="73C9CAF4"/>
    <w:rsid w:val="7404E4C7"/>
    <w:rsid w:val="7463D044"/>
    <w:rsid w:val="7484301E"/>
    <w:rsid w:val="74848466"/>
    <w:rsid w:val="74A77C08"/>
    <w:rsid w:val="74ABB842"/>
    <w:rsid w:val="74AD0070"/>
    <w:rsid w:val="74C5096E"/>
    <w:rsid w:val="75002507"/>
    <w:rsid w:val="753BA0D6"/>
    <w:rsid w:val="7547B626"/>
    <w:rsid w:val="75557A67"/>
    <w:rsid w:val="7570BF3E"/>
    <w:rsid w:val="758B525E"/>
    <w:rsid w:val="759B3C35"/>
    <w:rsid w:val="75AD28FE"/>
    <w:rsid w:val="75CAC867"/>
    <w:rsid w:val="75D6FEF8"/>
    <w:rsid w:val="75FEDEDA"/>
    <w:rsid w:val="764DF926"/>
    <w:rsid w:val="769111ED"/>
    <w:rsid w:val="76B3C8DD"/>
    <w:rsid w:val="76F80D44"/>
    <w:rsid w:val="7701B0A0"/>
    <w:rsid w:val="77594AA9"/>
    <w:rsid w:val="777746E3"/>
    <w:rsid w:val="7815EC06"/>
    <w:rsid w:val="783D20B1"/>
    <w:rsid w:val="7858EF1E"/>
    <w:rsid w:val="787FFFF5"/>
    <w:rsid w:val="7892F48B"/>
    <w:rsid w:val="789ADC46"/>
    <w:rsid w:val="78AE7F11"/>
    <w:rsid w:val="78B71077"/>
    <w:rsid w:val="78C36154"/>
    <w:rsid w:val="78FB67D3"/>
    <w:rsid w:val="79580481"/>
    <w:rsid w:val="7958574B"/>
    <w:rsid w:val="79639BAB"/>
    <w:rsid w:val="796701F3"/>
    <w:rsid w:val="7974CD4C"/>
    <w:rsid w:val="79961833"/>
    <w:rsid w:val="7A036E04"/>
    <w:rsid w:val="7A4D1B26"/>
    <w:rsid w:val="7A5DE59C"/>
    <w:rsid w:val="7A9A2510"/>
    <w:rsid w:val="7AFCED35"/>
    <w:rsid w:val="7B09B5E2"/>
    <w:rsid w:val="7B45599C"/>
    <w:rsid w:val="7B51445F"/>
    <w:rsid w:val="7B53D67E"/>
    <w:rsid w:val="7B583F64"/>
    <w:rsid w:val="7B677550"/>
    <w:rsid w:val="7B7C487B"/>
    <w:rsid w:val="7BA94B2C"/>
    <w:rsid w:val="7BDFB9B7"/>
    <w:rsid w:val="7C091F34"/>
    <w:rsid w:val="7C167CC6"/>
    <w:rsid w:val="7C1C6E4F"/>
    <w:rsid w:val="7C1D4B5C"/>
    <w:rsid w:val="7C6B4A10"/>
    <w:rsid w:val="7C703B18"/>
    <w:rsid w:val="7C70C75F"/>
    <w:rsid w:val="7C7E3624"/>
    <w:rsid w:val="7C99939E"/>
    <w:rsid w:val="7CC61316"/>
    <w:rsid w:val="7CC8658C"/>
    <w:rsid w:val="7CC9A461"/>
    <w:rsid w:val="7CD4F6CE"/>
    <w:rsid w:val="7CED45B2"/>
    <w:rsid w:val="7CF1F994"/>
    <w:rsid w:val="7D0FB3D5"/>
    <w:rsid w:val="7D37568C"/>
    <w:rsid w:val="7D40FA55"/>
    <w:rsid w:val="7D4AFB7E"/>
    <w:rsid w:val="7D51C25A"/>
    <w:rsid w:val="7DA3A8F7"/>
    <w:rsid w:val="7DBA74E0"/>
    <w:rsid w:val="7DD39393"/>
    <w:rsid w:val="7E01A3B8"/>
    <w:rsid w:val="7E0ECF99"/>
    <w:rsid w:val="7E32CFEB"/>
    <w:rsid w:val="7E349D63"/>
    <w:rsid w:val="7E421F05"/>
    <w:rsid w:val="7E60EC20"/>
    <w:rsid w:val="7EAA07F5"/>
    <w:rsid w:val="7F1B378D"/>
    <w:rsid w:val="7F29AA39"/>
    <w:rsid w:val="7F5C2282"/>
    <w:rsid w:val="7FA91D01"/>
    <w:rsid w:val="7FBAB2B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1E6B"/>
  <w15:chartTrackingRefBased/>
  <w15:docId w15:val="{D24FC91F-FE9C-4335-A16A-4CF35ECC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F55"/>
    <w:pPr>
      <w:spacing w:before="0"/>
    </w:pPr>
    <w:rPr>
      <w:rFonts w:ascii="Times New Roman" w:hAnsi="Times New Roman"/>
      <w:sz w:val="24"/>
    </w:rPr>
  </w:style>
  <w:style w:type="paragraph" w:styleId="Heading1">
    <w:name w:val="heading 1"/>
    <w:basedOn w:val="Normal"/>
    <w:next w:val="Normal"/>
    <w:link w:val="Heading1Char"/>
    <w:uiPriority w:val="99"/>
    <w:qFormat/>
    <w:rsid w:val="00AC42FD"/>
    <w:pPr>
      <w:keepNext/>
      <w:keepLines/>
      <w:numPr>
        <w:numId w:val="14"/>
      </w:numPr>
      <w:spacing w:before="360" w:after="80" w:line="360" w:lineRule="auto"/>
      <w:jc w:val="center"/>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AC42FD"/>
    <w:pPr>
      <w:keepNext/>
      <w:keepLines/>
      <w:numPr>
        <w:ilvl w:val="1"/>
        <w:numId w:val="14"/>
      </w:numPr>
      <w:spacing w:before="160" w:after="80" w:line="360" w:lineRule="auto"/>
      <w:jc w:val="center"/>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66D8D"/>
    <w:pPr>
      <w:keepNext/>
      <w:keepLines/>
      <w:numPr>
        <w:ilvl w:val="2"/>
        <w:numId w:val="14"/>
      </w:numPr>
      <w:spacing w:before="160" w:after="80"/>
      <w:jc w:val="center"/>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D30845"/>
    <w:pPr>
      <w:keepNext/>
      <w:keepLines/>
      <w:numPr>
        <w:ilvl w:val="3"/>
        <w:numId w:val="14"/>
      </w:numPr>
      <w:spacing w:before="80" w:after="40"/>
      <w:outlineLvl w:val="3"/>
    </w:pPr>
    <w:rPr>
      <w:rFonts w:asciiTheme="minorHAnsi" w:eastAsiaTheme="majorEastAsia" w:hAnsiTheme="minorHAnsi" w:cstheme="majorBidi"/>
      <w:i/>
      <w:iCs/>
      <w:color w:val="7B230B" w:themeColor="accent1" w:themeShade="BF"/>
    </w:rPr>
  </w:style>
  <w:style w:type="paragraph" w:styleId="Heading5">
    <w:name w:val="heading 5"/>
    <w:basedOn w:val="Normal"/>
    <w:next w:val="Normal"/>
    <w:link w:val="Heading5Char"/>
    <w:uiPriority w:val="9"/>
    <w:semiHidden/>
    <w:unhideWhenUsed/>
    <w:qFormat/>
    <w:rsid w:val="00D30845"/>
    <w:pPr>
      <w:keepNext/>
      <w:keepLines/>
      <w:numPr>
        <w:ilvl w:val="4"/>
        <w:numId w:val="14"/>
      </w:numPr>
      <w:spacing w:before="80" w:after="40"/>
      <w:outlineLvl w:val="4"/>
    </w:pPr>
    <w:rPr>
      <w:rFonts w:asciiTheme="minorHAnsi" w:eastAsiaTheme="majorEastAsia" w:hAnsiTheme="minorHAnsi" w:cstheme="majorBidi"/>
      <w:color w:val="7B230B" w:themeColor="accent1" w:themeShade="BF"/>
    </w:rPr>
  </w:style>
  <w:style w:type="paragraph" w:styleId="Heading6">
    <w:name w:val="heading 6"/>
    <w:basedOn w:val="Normal"/>
    <w:next w:val="Normal"/>
    <w:link w:val="Heading6Char"/>
    <w:uiPriority w:val="9"/>
    <w:semiHidden/>
    <w:unhideWhenUsed/>
    <w:qFormat/>
    <w:rsid w:val="00D30845"/>
    <w:pPr>
      <w:keepNext/>
      <w:keepLines/>
      <w:numPr>
        <w:ilvl w:val="5"/>
        <w:numId w:val="14"/>
      </w:numPr>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0845"/>
    <w:pPr>
      <w:keepNext/>
      <w:keepLines/>
      <w:numPr>
        <w:ilvl w:val="6"/>
        <w:numId w:val="14"/>
      </w:numPr>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0845"/>
    <w:pPr>
      <w:keepNext/>
      <w:keepLines/>
      <w:numPr>
        <w:ilvl w:val="7"/>
        <w:numId w:val="14"/>
      </w:numPr>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0845"/>
    <w:pPr>
      <w:keepNext/>
      <w:keepLines/>
      <w:numPr>
        <w:ilvl w:val="8"/>
        <w:numId w:val="14"/>
      </w:numPr>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9"/>
    <w:rsid w:val="00AC42FD"/>
    <w:rPr>
      <w:rFonts w:ascii="Times New Roman" w:eastAsiaTheme="majorEastAsia" w:hAnsi="Times New Roman" w:cstheme="majorBidi"/>
      <w:b/>
      <w:color w:val="000000" w:themeColor="text1"/>
      <w:sz w:val="28"/>
      <w:szCs w:val="40"/>
    </w:rPr>
  </w:style>
  <w:style w:type="character" w:customStyle="1" w:styleId="Heading2Char">
    <w:name w:val="Heading 2 Char"/>
    <w:basedOn w:val="DefaultParagraphFont"/>
    <w:link w:val="Heading2"/>
    <w:uiPriority w:val="9"/>
    <w:rsid w:val="00AC42FD"/>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F66D8D"/>
    <w:rPr>
      <w:rFonts w:ascii="Times New Roman" w:eastAsiaTheme="majorEastAsia" w:hAnsi="Times New Roman" w:cstheme="majorBidi"/>
      <w:b/>
      <w:color w:val="000000" w:themeColor="text1"/>
      <w:sz w:val="24"/>
      <w:szCs w:val="28"/>
    </w:rPr>
  </w:style>
  <w:style w:type="character" w:customStyle="1" w:styleId="Heading4Char">
    <w:name w:val="Heading 4 Char"/>
    <w:basedOn w:val="DefaultParagraphFont"/>
    <w:link w:val="Heading4"/>
    <w:uiPriority w:val="9"/>
    <w:rsid w:val="00D30845"/>
    <w:rPr>
      <w:rFonts w:eastAsiaTheme="majorEastAsia" w:cstheme="majorBidi"/>
      <w:i/>
      <w:iCs/>
      <w:color w:val="7B230B" w:themeColor="accent1" w:themeShade="BF"/>
      <w:sz w:val="24"/>
    </w:rPr>
  </w:style>
  <w:style w:type="character" w:customStyle="1" w:styleId="Heading5Char">
    <w:name w:val="Heading 5 Char"/>
    <w:basedOn w:val="DefaultParagraphFont"/>
    <w:link w:val="Heading5"/>
    <w:uiPriority w:val="9"/>
    <w:semiHidden/>
    <w:rsid w:val="00D30845"/>
    <w:rPr>
      <w:rFonts w:eastAsiaTheme="majorEastAsia" w:cstheme="majorBidi"/>
      <w:color w:val="7B230B" w:themeColor="accent1" w:themeShade="BF"/>
      <w:sz w:val="24"/>
    </w:rPr>
  </w:style>
  <w:style w:type="character" w:customStyle="1" w:styleId="Heading6Char">
    <w:name w:val="Heading 6 Char"/>
    <w:basedOn w:val="DefaultParagraphFont"/>
    <w:link w:val="Heading6"/>
    <w:uiPriority w:val="9"/>
    <w:semiHidden/>
    <w:rsid w:val="00D30845"/>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30845"/>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3084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30845"/>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D308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0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0845"/>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0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08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0845"/>
    <w:rPr>
      <w:rFonts w:ascii="Times New Roman" w:hAnsi="Times New Roman"/>
      <w:i/>
      <w:iCs/>
      <w:color w:val="404040" w:themeColor="text1" w:themeTint="BF"/>
      <w:sz w:val="24"/>
    </w:rPr>
  </w:style>
  <w:style w:type="paragraph" w:styleId="ListParagraph">
    <w:name w:val="List Paragraph"/>
    <w:basedOn w:val="Normal"/>
    <w:uiPriority w:val="34"/>
    <w:qFormat/>
    <w:rsid w:val="00D30845"/>
    <w:pPr>
      <w:ind w:left="720"/>
      <w:contextualSpacing/>
    </w:pPr>
  </w:style>
  <w:style w:type="character" w:styleId="IntenseEmphasis">
    <w:name w:val="Intense Emphasis"/>
    <w:basedOn w:val="DefaultParagraphFont"/>
    <w:uiPriority w:val="21"/>
    <w:qFormat/>
    <w:rsid w:val="00D30845"/>
    <w:rPr>
      <w:i/>
      <w:iCs/>
      <w:color w:val="7B230B" w:themeColor="accent1" w:themeShade="BF"/>
    </w:rPr>
  </w:style>
  <w:style w:type="paragraph" w:styleId="IntenseQuote">
    <w:name w:val="Intense Quote"/>
    <w:basedOn w:val="Normal"/>
    <w:next w:val="Normal"/>
    <w:link w:val="IntenseQuoteChar"/>
    <w:uiPriority w:val="30"/>
    <w:qFormat/>
    <w:rsid w:val="00D30845"/>
    <w:pPr>
      <w:pBdr>
        <w:top w:val="single" w:sz="4" w:space="10" w:color="7B230B" w:themeColor="accent1" w:themeShade="BF"/>
        <w:bottom w:val="single" w:sz="4" w:space="10" w:color="7B230B" w:themeColor="accent1" w:themeShade="BF"/>
      </w:pBdr>
      <w:spacing w:before="360" w:after="360"/>
      <w:ind w:left="864" w:right="864"/>
      <w:jc w:val="center"/>
    </w:pPr>
    <w:rPr>
      <w:i/>
      <w:iCs/>
      <w:color w:val="7B230B" w:themeColor="accent1" w:themeShade="BF"/>
    </w:rPr>
  </w:style>
  <w:style w:type="character" w:customStyle="1" w:styleId="IntenseQuoteChar">
    <w:name w:val="Intense Quote Char"/>
    <w:basedOn w:val="DefaultParagraphFont"/>
    <w:link w:val="IntenseQuote"/>
    <w:uiPriority w:val="30"/>
    <w:rsid w:val="00D30845"/>
    <w:rPr>
      <w:rFonts w:ascii="Times New Roman" w:hAnsi="Times New Roman"/>
      <w:i/>
      <w:iCs/>
      <w:color w:val="7B230B" w:themeColor="accent1" w:themeShade="BF"/>
      <w:sz w:val="24"/>
    </w:rPr>
  </w:style>
  <w:style w:type="character" w:styleId="IntenseReference">
    <w:name w:val="Intense Reference"/>
    <w:basedOn w:val="DefaultParagraphFont"/>
    <w:uiPriority w:val="32"/>
    <w:qFormat/>
    <w:rsid w:val="00D30845"/>
    <w:rPr>
      <w:b/>
      <w:bCs/>
      <w:smallCaps/>
      <w:color w:val="7B230B" w:themeColor="accent1" w:themeShade="BF"/>
      <w:spacing w:val="5"/>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nhideWhenUsed/>
    <w:qFormat/>
    <w:rsid w:val="00D30845"/>
    <w:rPr>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rsid w:val="00D30845"/>
    <w:rPr>
      <w:rFonts w:ascii="Times New Roman" w:hAnsi="Times New Roman"/>
      <w:sz w:val="20"/>
      <w:szCs w:val="20"/>
    </w:rPr>
  </w:style>
  <w:style w:type="character" w:styleId="FootnoteReference">
    <w:name w:val="footnote reference"/>
    <w:aliases w:val="Footnote Reference Number,Footnote symbol,ftref,-E Fußnotenzeichen,BVI fnr,E,E FNZ,Footnote Reference Superscript,Footnote Refernece,Footnote reference number,Footnotes refss,Odwołanie przypisu,Ref,SUPERS,de nota al pie,Times 10 Point"/>
    <w:basedOn w:val="DefaultParagraphFont"/>
    <w:link w:val="CharCharCharChar"/>
    <w:uiPriority w:val="99"/>
    <w:unhideWhenUsed/>
    <w:qFormat/>
    <w:rsid w:val="00D30845"/>
    <w:rPr>
      <w:vertAlign w:val="superscript"/>
    </w:rPr>
  </w:style>
  <w:style w:type="character" w:styleId="Hyperlink">
    <w:name w:val="Hyperlink"/>
    <w:basedOn w:val="DefaultParagraphFont"/>
    <w:uiPriority w:val="99"/>
    <w:unhideWhenUsed/>
    <w:rsid w:val="00CB321F"/>
    <w:rPr>
      <w:color w:val="6B9F25" w:themeColor="hyperlink"/>
      <w:u w:val="single"/>
    </w:rPr>
  </w:style>
  <w:style w:type="character" w:styleId="UnresolvedMention">
    <w:name w:val="Unresolved Mention"/>
    <w:basedOn w:val="DefaultParagraphFont"/>
    <w:uiPriority w:val="99"/>
    <w:semiHidden/>
    <w:unhideWhenUsed/>
    <w:rsid w:val="00CB321F"/>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6F0337"/>
    <w:pPr>
      <w:keepNext/>
      <w:keepLines/>
      <w:spacing w:before="120" w:after="160" w:line="240" w:lineRule="exact"/>
      <w:ind w:firstLine="0"/>
      <w:textAlignment w:val="baseline"/>
      <w:outlineLvl w:val="0"/>
    </w:pPr>
    <w:rPr>
      <w:rFonts w:asciiTheme="minorHAnsi" w:hAnsiTheme="minorHAnsi"/>
      <w:sz w:val="22"/>
      <w:vertAlign w:val="superscript"/>
    </w:rPr>
  </w:style>
  <w:style w:type="paragraph" w:styleId="NoSpacing">
    <w:name w:val="No Spacing"/>
    <w:link w:val="NoSpacingChar"/>
    <w:uiPriority w:val="1"/>
    <w:qFormat/>
    <w:rsid w:val="005750E4"/>
    <w:pPr>
      <w:spacing w:before="0"/>
      <w:ind w:firstLine="0"/>
      <w:jc w:val="left"/>
    </w:pPr>
    <w:rPr>
      <w:rFonts w:ascii="Calibri" w:eastAsia="Times New Roman" w:hAnsi="Calibri" w:cs="Times New Roman"/>
    </w:rPr>
  </w:style>
  <w:style w:type="character" w:customStyle="1" w:styleId="NoSpacingChar">
    <w:name w:val="No Spacing Char"/>
    <w:basedOn w:val="DefaultParagraphFont"/>
    <w:link w:val="NoSpacing"/>
    <w:uiPriority w:val="1"/>
    <w:rsid w:val="005750E4"/>
    <w:rPr>
      <w:rFonts w:ascii="Calibri" w:eastAsia="Times New Roman" w:hAnsi="Calibri" w:cs="Times New Roman"/>
    </w:rPr>
  </w:style>
  <w:style w:type="character" w:customStyle="1" w:styleId="normaltextrun">
    <w:name w:val="normaltextrun"/>
    <w:basedOn w:val="DefaultParagraphFont"/>
    <w:rsid w:val="00985008"/>
  </w:style>
  <w:style w:type="character" w:styleId="CommentReference">
    <w:name w:val="annotation reference"/>
    <w:basedOn w:val="DefaultParagraphFont"/>
    <w:uiPriority w:val="99"/>
    <w:semiHidden/>
    <w:unhideWhenUsed/>
    <w:rsid w:val="00D33514"/>
    <w:rPr>
      <w:sz w:val="16"/>
      <w:szCs w:val="16"/>
    </w:rPr>
  </w:style>
  <w:style w:type="paragraph" w:styleId="CommentText">
    <w:name w:val="annotation text"/>
    <w:basedOn w:val="Normal"/>
    <w:link w:val="CommentTextChar"/>
    <w:uiPriority w:val="99"/>
    <w:unhideWhenUsed/>
    <w:rsid w:val="00D33514"/>
    <w:rPr>
      <w:sz w:val="20"/>
      <w:szCs w:val="20"/>
    </w:rPr>
  </w:style>
  <w:style w:type="character" w:customStyle="1" w:styleId="CommentTextChar">
    <w:name w:val="Comment Text Char"/>
    <w:basedOn w:val="DefaultParagraphFont"/>
    <w:link w:val="CommentText"/>
    <w:uiPriority w:val="99"/>
    <w:rsid w:val="00D33514"/>
    <w:rPr>
      <w:rFonts w:ascii="Times New Roman" w:hAnsi="Times New Roman"/>
      <w:sz w:val="20"/>
      <w:szCs w:val="20"/>
    </w:rPr>
  </w:style>
  <w:style w:type="paragraph" w:styleId="TOCHeading">
    <w:name w:val="TOC Heading"/>
    <w:basedOn w:val="Heading1"/>
    <w:next w:val="Normal"/>
    <w:uiPriority w:val="39"/>
    <w:unhideWhenUsed/>
    <w:qFormat/>
    <w:rsid w:val="00A15F7B"/>
    <w:pPr>
      <w:spacing w:before="240" w:after="0" w:line="259" w:lineRule="auto"/>
      <w:ind w:firstLine="0"/>
      <w:jc w:val="left"/>
      <w:outlineLvl w:val="9"/>
    </w:pPr>
    <w:rPr>
      <w:sz w:val="32"/>
      <w:szCs w:val="32"/>
      <w:lang w:val="en-US"/>
    </w:rPr>
  </w:style>
  <w:style w:type="paragraph" w:styleId="TOC2">
    <w:name w:val="toc 2"/>
    <w:basedOn w:val="Normal"/>
    <w:next w:val="Normal"/>
    <w:autoRedefine/>
    <w:uiPriority w:val="39"/>
    <w:unhideWhenUsed/>
    <w:rsid w:val="00A12732"/>
    <w:pPr>
      <w:tabs>
        <w:tab w:val="left" w:pos="1680"/>
        <w:tab w:val="right" w:leader="dot" w:pos="9059"/>
      </w:tabs>
      <w:spacing w:after="100"/>
      <w:ind w:left="1418" w:firstLine="0"/>
    </w:pPr>
  </w:style>
  <w:style w:type="paragraph" w:styleId="TOC1">
    <w:name w:val="toc 1"/>
    <w:basedOn w:val="Normal"/>
    <w:next w:val="Normal"/>
    <w:autoRedefine/>
    <w:uiPriority w:val="39"/>
    <w:unhideWhenUsed/>
    <w:rsid w:val="00AC42FD"/>
    <w:pPr>
      <w:spacing w:after="100"/>
    </w:pPr>
  </w:style>
  <w:style w:type="paragraph" w:styleId="TOC3">
    <w:name w:val="toc 3"/>
    <w:basedOn w:val="Normal"/>
    <w:next w:val="Normal"/>
    <w:autoRedefine/>
    <w:uiPriority w:val="39"/>
    <w:unhideWhenUsed/>
    <w:rsid w:val="004D08C9"/>
    <w:pPr>
      <w:tabs>
        <w:tab w:val="left" w:pos="1920"/>
        <w:tab w:val="right" w:leader="dot" w:pos="9059"/>
      </w:tabs>
      <w:spacing w:after="100"/>
      <w:ind w:left="1843" w:firstLine="0"/>
      <w:jc w:val="left"/>
    </w:pPr>
  </w:style>
  <w:style w:type="character" w:customStyle="1" w:styleId="st">
    <w:name w:val="st"/>
    <w:basedOn w:val="DefaultParagraphFont"/>
    <w:rsid w:val="00A953F3"/>
  </w:style>
  <w:style w:type="character" w:styleId="Emphasis">
    <w:name w:val="Emphasis"/>
    <w:basedOn w:val="DefaultParagraphFont"/>
    <w:uiPriority w:val="20"/>
    <w:qFormat/>
    <w:rsid w:val="000910BE"/>
    <w:rPr>
      <w:i/>
      <w:iCs/>
    </w:rPr>
  </w:style>
  <w:style w:type="paragraph" w:styleId="CommentSubject">
    <w:name w:val="annotation subject"/>
    <w:basedOn w:val="CommentText"/>
    <w:next w:val="CommentText"/>
    <w:link w:val="CommentSubjectChar"/>
    <w:uiPriority w:val="99"/>
    <w:semiHidden/>
    <w:unhideWhenUsed/>
    <w:rsid w:val="000910BE"/>
    <w:pPr>
      <w:spacing w:after="200"/>
      <w:ind w:firstLine="0"/>
      <w:jc w:val="left"/>
    </w:pPr>
    <w:rPr>
      <w:rFonts w:ascii="Calibri" w:eastAsia="Times New Roman" w:hAnsi="Calibri" w:cs="Times New Roman"/>
      <w:b/>
      <w:bCs/>
    </w:rPr>
  </w:style>
  <w:style w:type="character" w:customStyle="1" w:styleId="CommentSubjectChar">
    <w:name w:val="Comment Subject Char"/>
    <w:basedOn w:val="CommentTextChar"/>
    <w:link w:val="CommentSubject"/>
    <w:uiPriority w:val="99"/>
    <w:semiHidden/>
    <w:rsid w:val="000910BE"/>
    <w:rPr>
      <w:rFonts w:ascii="Calibri" w:eastAsia="Times New Roman" w:hAnsi="Calibri" w:cs="Times New Roman"/>
      <w:b/>
      <w:bCs/>
      <w:sz w:val="20"/>
      <w:szCs w:val="20"/>
    </w:rPr>
  </w:style>
  <w:style w:type="character" w:styleId="FollowedHyperlink">
    <w:name w:val="FollowedHyperlink"/>
    <w:basedOn w:val="DefaultParagraphFont"/>
    <w:uiPriority w:val="99"/>
    <w:semiHidden/>
    <w:unhideWhenUsed/>
    <w:rsid w:val="000910BE"/>
    <w:rPr>
      <w:color w:val="B26B02" w:themeColor="followedHyperlink"/>
      <w:u w:val="single"/>
    </w:rPr>
  </w:style>
  <w:style w:type="paragraph" w:styleId="Revision">
    <w:name w:val="Revision"/>
    <w:hidden/>
    <w:uiPriority w:val="99"/>
    <w:semiHidden/>
    <w:rsid w:val="00F63BC9"/>
    <w:pPr>
      <w:spacing w:before="0"/>
      <w:ind w:firstLine="0"/>
      <w:jc w:val="left"/>
    </w:pPr>
    <w:rPr>
      <w:rFonts w:ascii="Times New Roman" w:hAnsi="Times New Roman"/>
      <w:sz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22C0"/>
    <w:pPr>
      <w:spacing w:before="100" w:beforeAutospacing="1" w:after="100" w:afterAutospacing="1"/>
      <w:ind w:firstLine="0"/>
      <w:jc w:val="left"/>
    </w:pPr>
    <w:rPr>
      <w:rFonts w:eastAsia="Times New Roman" w:cs="Times New Roman"/>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89831">
      <w:bodyDiv w:val="1"/>
      <w:marLeft w:val="0"/>
      <w:marRight w:val="0"/>
      <w:marTop w:val="0"/>
      <w:marBottom w:val="0"/>
      <w:divBdr>
        <w:top w:val="none" w:sz="0" w:space="0" w:color="auto"/>
        <w:left w:val="none" w:sz="0" w:space="0" w:color="auto"/>
        <w:bottom w:val="none" w:sz="0" w:space="0" w:color="auto"/>
        <w:right w:val="none" w:sz="0" w:space="0" w:color="auto"/>
      </w:divBdr>
    </w:div>
    <w:div w:id="261575176">
      <w:bodyDiv w:val="1"/>
      <w:marLeft w:val="0"/>
      <w:marRight w:val="0"/>
      <w:marTop w:val="0"/>
      <w:marBottom w:val="0"/>
      <w:divBdr>
        <w:top w:val="none" w:sz="0" w:space="0" w:color="auto"/>
        <w:left w:val="none" w:sz="0" w:space="0" w:color="auto"/>
        <w:bottom w:val="none" w:sz="0" w:space="0" w:color="auto"/>
        <w:right w:val="none" w:sz="0" w:space="0" w:color="auto"/>
      </w:divBdr>
    </w:div>
    <w:div w:id="304287615">
      <w:bodyDiv w:val="1"/>
      <w:marLeft w:val="0"/>
      <w:marRight w:val="0"/>
      <w:marTop w:val="0"/>
      <w:marBottom w:val="0"/>
      <w:divBdr>
        <w:top w:val="none" w:sz="0" w:space="0" w:color="auto"/>
        <w:left w:val="none" w:sz="0" w:space="0" w:color="auto"/>
        <w:bottom w:val="none" w:sz="0" w:space="0" w:color="auto"/>
        <w:right w:val="none" w:sz="0" w:space="0" w:color="auto"/>
      </w:divBdr>
    </w:div>
    <w:div w:id="505827676">
      <w:bodyDiv w:val="1"/>
      <w:marLeft w:val="0"/>
      <w:marRight w:val="0"/>
      <w:marTop w:val="0"/>
      <w:marBottom w:val="0"/>
      <w:divBdr>
        <w:top w:val="none" w:sz="0" w:space="0" w:color="auto"/>
        <w:left w:val="none" w:sz="0" w:space="0" w:color="auto"/>
        <w:bottom w:val="none" w:sz="0" w:space="0" w:color="auto"/>
        <w:right w:val="none" w:sz="0" w:space="0" w:color="auto"/>
      </w:divBdr>
    </w:div>
    <w:div w:id="521213518">
      <w:bodyDiv w:val="1"/>
      <w:marLeft w:val="0"/>
      <w:marRight w:val="0"/>
      <w:marTop w:val="0"/>
      <w:marBottom w:val="0"/>
      <w:divBdr>
        <w:top w:val="none" w:sz="0" w:space="0" w:color="auto"/>
        <w:left w:val="none" w:sz="0" w:space="0" w:color="auto"/>
        <w:bottom w:val="none" w:sz="0" w:space="0" w:color="auto"/>
        <w:right w:val="none" w:sz="0" w:space="0" w:color="auto"/>
      </w:divBdr>
      <w:divsChild>
        <w:div w:id="157381904">
          <w:marLeft w:val="0"/>
          <w:marRight w:val="0"/>
          <w:marTop w:val="0"/>
          <w:marBottom w:val="0"/>
          <w:divBdr>
            <w:top w:val="none" w:sz="0" w:space="0" w:color="auto"/>
            <w:left w:val="none" w:sz="0" w:space="0" w:color="auto"/>
            <w:bottom w:val="none" w:sz="0" w:space="0" w:color="auto"/>
            <w:right w:val="none" w:sz="0" w:space="0" w:color="auto"/>
          </w:divBdr>
        </w:div>
      </w:divsChild>
    </w:div>
    <w:div w:id="634524793">
      <w:bodyDiv w:val="1"/>
      <w:marLeft w:val="0"/>
      <w:marRight w:val="0"/>
      <w:marTop w:val="0"/>
      <w:marBottom w:val="0"/>
      <w:divBdr>
        <w:top w:val="none" w:sz="0" w:space="0" w:color="auto"/>
        <w:left w:val="none" w:sz="0" w:space="0" w:color="auto"/>
        <w:bottom w:val="none" w:sz="0" w:space="0" w:color="auto"/>
        <w:right w:val="none" w:sz="0" w:space="0" w:color="auto"/>
      </w:divBdr>
      <w:divsChild>
        <w:div w:id="1390690670">
          <w:marLeft w:val="446"/>
          <w:marRight w:val="0"/>
          <w:marTop w:val="0"/>
          <w:marBottom w:val="0"/>
          <w:divBdr>
            <w:top w:val="none" w:sz="0" w:space="0" w:color="auto"/>
            <w:left w:val="none" w:sz="0" w:space="0" w:color="auto"/>
            <w:bottom w:val="none" w:sz="0" w:space="0" w:color="auto"/>
            <w:right w:val="none" w:sz="0" w:space="0" w:color="auto"/>
          </w:divBdr>
        </w:div>
      </w:divsChild>
    </w:div>
    <w:div w:id="692918811">
      <w:bodyDiv w:val="1"/>
      <w:marLeft w:val="0"/>
      <w:marRight w:val="0"/>
      <w:marTop w:val="0"/>
      <w:marBottom w:val="0"/>
      <w:divBdr>
        <w:top w:val="none" w:sz="0" w:space="0" w:color="auto"/>
        <w:left w:val="none" w:sz="0" w:space="0" w:color="auto"/>
        <w:bottom w:val="none" w:sz="0" w:space="0" w:color="auto"/>
        <w:right w:val="none" w:sz="0" w:space="0" w:color="auto"/>
      </w:divBdr>
      <w:divsChild>
        <w:div w:id="457453529">
          <w:marLeft w:val="0"/>
          <w:marRight w:val="0"/>
          <w:marTop w:val="0"/>
          <w:marBottom w:val="0"/>
          <w:divBdr>
            <w:top w:val="none" w:sz="0" w:space="0" w:color="auto"/>
            <w:left w:val="none" w:sz="0" w:space="0" w:color="auto"/>
            <w:bottom w:val="none" w:sz="0" w:space="0" w:color="auto"/>
            <w:right w:val="none" w:sz="0" w:space="0" w:color="auto"/>
          </w:divBdr>
        </w:div>
      </w:divsChild>
    </w:div>
    <w:div w:id="747919551">
      <w:bodyDiv w:val="1"/>
      <w:marLeft w:val="0"/>
      <w:marRight w:val="0"/>
      <w:marTop w:val="0"/>
      <w:marBottom w:val="0"/>
      <w:divBdr>
        <w:top w:val="none" w:sz="0" w:space="0" w:color="auto"/>
        <w:left w:val="none" w:sz="0" w:space="0" w:color="auto"/>
        <w:bottom w:val="none" w:sz="0" w:space="0" w:color="auto"/>
        <w:right w:val="none" w:sz="0" w:space="0" w:color="auto"/>
      </w:divBdr>
    </w:div>
    <w:div w:id="915824506">
      <w:bodyDiv w:val="1"/>
      <w:marLeft w:val="0"/>
      <w:marRight w:val="0"/>
      <w:marTop w:val="0"/>
      <w:marBottom w:val="0"/>
      <w:divBdr>
        <w:top w:val="none" w:sz="0" w:space="0" w:color="auto"/>
        <w:left w:val="none" w:sz="0" w:space="0" w:color="auto"/>
        <w:bottom w:val="none" w:sz="0" w:space="0" w:color="auto"/>
        <w:right w:val="none" w:sz="0" w:space="0" w:color="auto"/>
      </w:divBdr>
    </w:div>
    <w:div w:id="1257591798">
      <w:bodyDiv w:val="1"/>
      <w:marLeft w:val="0"/>
      <w:marRight w:val="0"/>
      <w:marTop w:val="0"/>
      <w:marBottom w:val="0"/>
      <w:divBdr>
        <w:top w:val="none" w:sz="0" w:space="0" w:color="auto"/>
        <w:left w:val="none" w:sz="0" w:space="0" w:color="auto"/>
        <w:bottom w:val="none" w:sz="0" w:space="0" w:color="auto"/>
        <w:right w:val="none" w:sz="0" w:space="0" w:color="auto"/>
      </w:divBdr>
      <w:divsChild>
        <w:div w:id="2035115104">
          <w:marLeft w:val="360"/>
          <w:marRight w:val="0"/>
          <w:marTop w:val="200"/>
          <w:marBottom w:val="0"/>
          <w:divBdr>
            <w:top w:val="none" w:sz="0" w:space="0" w:color="auto"/>
            <w:left w:val="none" w:sz="0" w:space="0" w:color="auto"/>
            <w:bottom w:val="none" w:sz="0" w:space="0" w:color="auto"/>
            <w:right w:val="none" w:sz="0" w:space="0" w:color="auto"/>
          </w:divBdr>
        </w:div>
      </w:divsChild>
    </w:div>
    <w:div w:id="1401950266">
      <w:bodyDiv w:val="1"/>
      <w:marLeft w:val="0"/>
      <w:marRight w:val="0"/>
      <w:marTop w:val="0"/>
      <w:marBottom w:val="0"/>
      <w:divBdr>
        <w:top w:val="none" w:sz="0" w:space="0" w:color="auto"/>
        <w:left w:val="none" w:sz="0" w:space="0" w:color="auto"/>
        <w:bottom w:val="none" w:sz="0" w:space="0" w:color="auto"/>
        <w:right w:val="none" w:sz="0" w:space="0" w:color="auto"/>
      </w:divBdr>
      <w:divsChild>
        <w:div w:id="419105618">
          <w:marLeft w:val="1166"/>
          <w:marRight w:val="0"/>
          <w:marTop w:val="0"/>
          <w:marBottom w:val="0"/>
          <w:divBdr>
            <w:top w:val="none" w:sz="0" w:space="0" w:color="auto"/>
            <w:left w:val="none" w:sz="0" w:space="0" w:color="auto"/>
            <w:bottom w:val="none" w:sz="0" w:space="0" w:color="auto"/>
            <w:right w:val="none" w:sz="0" w:space="0" w:color="auto"/>
          </w:divBdr>
        </w:div>
      </w:divsChild>
    </w:div>
    <w:div w:id="1409226265">
      <w:bodyDiv w:val="1"/>
      <w:marLeft w:val="0"/>
      <w:marRight w:val="0"/>
      <w:marTop w:val="0"/>
      <w:marBottom w:val="0"/>
      <w:divBdr>
        <w:top w:val="none" w:sz="0" w:space="0" w:color="auto"/>
        <w:left w:val="none" w:sz="0" w:space="0" w:color="auto"/>
        <w:bottom w:val="none" w:sz="0" w:space="0" w:color="auto"/>
        <w:right w:val="none" w:sz="0" w:space="0" w:color="auto"/>
      </w:divBdr>
    </w:div>
    <w:div w:id="1587112811">
      <w:bodyDiv w:val="1"/>
      <w:marLeft w:val="0"/>
      <w:marRight w:val="0"/>
      <w:marTop w:val="0"/>
      <w:marBottom w:val="0"/>
      <w:divBdr>
        <w:top w:val="none" w:sz="0" w:space="0" w:color="auto"/>
        <w:left w:val="none" w:sz="0" w:space="0" w:color="auto"/>
        <w:bottom w:val="none" w:sz="0" w:space="0" w:color="auto"/>
        <w:right w:val="none" w:sz="0" w:space="0" w:color="auto"/>
      </w:divBdr>
    </w:div>
    <w:div w:id="201688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3.xml"/><Relationship Id="rId26"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chart" Target="charts/chart4.xml"/><Relationship Id="rId33" Type="http://schemas.openxmlformats.org/officeDocument/2006/relationships/hyperlink" Target="https://vktap.mk.gov.lv/legal_acts/document_version_attachments/74c39643-fce6-4b8f-885f-b93ce8aabbce/download"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7.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10.jpeg"/><Relationship Id="rId28" Type="http://schemas.openxmlformats.org/officeDocument/2006/relationships/chart" Target="charts/chart6.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chart" Target="charts/chart7.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3" Type="http://schemas.openxmlformats.org/officeDocument/2006/relationships/hyperlink" Target="https://www.who.int/news-room/fact-sheets/detail/influenza-(seasonal)" TargetMode="External"/><Relationship Id="rId18" Type="http://schemas.openxmlformats.org/officeDocument/2006/relationships/hyperlink" Target="https://www.spkc.gov.lv/lv/media/17357/download?attachment" TargetMode="External"/><Relationship Id="rId26" Type="http://schemas.openxmlformats.org/officeDocument/2006/relationships/hyperlink" Target="https://www.vm.gov.lv/lv/specialitasu-attistibas-dinamika-rezidenturas-vietu-skaita-planosana" TargetMode="External"/><Relationship Id="rId21" Type="http://schemas.openxmlformats.org/officeDocument/2006/relationships/hyperlink" Target="https://www.spkc.gov.lv/lv/latvijas-iedzivotaju-veselibu-ietekmejosie-paradumi" TargetMode="External"/><Relationship Id="rId34" Type="http://schemas.openxmlformats.org/officeDocument/2006/relationships/hyperlink" Target="https://tervisekassa.ee/partnerile/raviasutusele/tervishoiuteenuste-loetelu" TargetMode="External"/><Relationship Id="rId7" Type="http://schemas.openxmlformats.org/officeDocument/2006/relationships/hyperlink" Target="https://www.who.int/initiatives/mpower" TargetMode="External"/><Relationship Id="rId12" Type="http://schemas.openxmlformats.org/officeDocument/2006/relationships/hyperlink" Target="https://health.ec.europa.eu/non-communicable-diseases/overview_en" TargetMode="External"/><Relationship Id="rId17" Type="http://schemas.openxmlformats.org/officeDocument/2006/relationships/hyperlink" Target="https://pmc.ncbi.nlm.nih.gov/articles/PMC5617856/" TargetMode="External"/><Relationship Id="rId25" Type="http://schemas.openxmlformats.org/officeDocument/2006/relationships/hyperlink" Target="https://doi.org/10.15256/joc.2016.6.72" TargetMode="External"/><Relationship Id="rId33" Type="http://schemas.openxmlformats.org/officeDocument/2006/relationships/hyperlink" Target="https://ligoniukasa.lrv.lt/lt/veiklos-sritys/gydymo-istaigoms-ir-partneriams/kompensuojamuju-paslaugu-kainos/sveikatos-prieziuros-paslaugu-bazines-kainos/" TargetMode="External"/><Relationship Id="rId2" Type="http://schemas.openxmlformats.org/officeDocument/2006/relationships/hyperlink" Target="http://www.pkc.gov.lv/nap2020/ilgtsp%C4%93j%C4%ABgas-att%C4%ABst%C4%ABbas-m%C4%93r%C4%B7i" TargetMode="External"/><Relationship Id="rId16" Type="http://schemas.openxmlformats.org/officeDocument/2006/relationships/hyperlink" Target="https://www.openaccessjournals.com/articles/short-and-long-term-impact-of-influenza-infection-on-individuals-with-type-2-diabetes-effect-on-healthcare-utilization-a.pdf" TargetMode="External"/><Relationship Id="rId20" Type="http://schemas.openxmlformats.org/officeDocument/2006/relationships/hyperlink" Target="https://www.ecdc.europa.eu/en/publications-data/systematic-review-update-efficacy-effectiveness-and-safety-newer-and-enhanced" TargetMode="External"/><Relationship Id="rId29" Type="http://schemas.openxmlformats.org/officeDocument/2006/relationships/hyperlink" Target="https://www.spkc.gov.lv/lv/latvijas-iedzivotaju-veselibu-ietekmejosie-paradumi" TargetMode="External"/><Relationship Id="rId1" Type="http://schemas.openxmlformats.org/officeDocument/2006/relationships/hyperlink" Target="https://www.esparveselibu.lv/petijums/latvijas-iedzivotaju-kardiovaskularo-un-citu-neinfekcijas-slimibu-riska-faktori" TargetMode="External"/><Relationship Id="rId6" Type="http://schemas.openxmlformats.org/officeDocument/2006/relationships/hyperlink" Target="https://www.oecd.org/health/health-systems/Avoidable-mortality-2019-Joint-OECD-Eurostat-List-preventable-treatable-causes-of-death.pdf?_ga=2.258155022.582757621.1693225029-462632234.1663943440" TargetMode="External"/><Relationship Id="rId11" Type="http://schemas.openxmlformats.org/officeDocument/2006/relationships/hyperlink" Target="https://www.esparveselibu.lv/petijums/petijums-par-psihisko-traucejumu-un-pasnavnieciskas-uzvedibas-izplatibu-latvija" TargetMode="External"/><Relationship Id="rId24" Type="http://schemas.openxmlformats.org/officeDocument/2006/relationships/hyperlink" Target="https://www.vmnvd.gov.lv/lv/media/772/download" TargetMode="External"/><Relationship Id="rId32" Type="http://schemas.openxmlformats.org/officeDocument/2006/relationships/hyperlink" Target="https://doi.org/10.1093/eurheartj/ehae176" TargetMode="External"/><Relationship Id="rId37" Type="http://schemas.openxmlformats.org/officeDocument/2006/relationships/hyperlink" Target="https://www.spkc.gov.lv/lv/media/19971/download?attachment" TargetMode="External"/><Relationship Id="rId5" Type="http://schemas.openxmlformats.org/officeDocument/2006/relationships/hyperlink" Target="https://doi.org/10.1093/eurheartj/ehab892" TargetMode="External"/><Relationship Id="rId15" Type="http://schemas.openxmlformats.org/officeDocument/2006/relationships/hyperlink" Target="https://westmontliving.com/blog/lakeview-senior-living/health/understanding-the-dangers-of-influenza-in-the-elderly/" TargetMode="External"/><Relationship Id="rId23" Type="http://schemas.openxmlformats.org/officeDocument/2006/relationships/hyperlink" Target="https://www.vmnvd.gov.lv/lv/media/770/download" TargetMode="External"/><Relationship Id="rId28" Type="http://schemas.openxmlformats.org/officeDocument/2006/relationships/hyperlink" Target="https://www.spkc.gov.lv/lv/cukura-diabets" TargetMode="External"/><Relationship Id="rId36" Type="http://schemas.openxmlformats.org/officeDocument/2006/relationships/hyperlink" Target="https://www.oecd.org/en/publications/health-at-a-glance-europe-2024_b3704e14-en.html" TargetMode="External"/><Relationship Id="rId10" Type="http://schemas.openxmlformats.org/officeDocument/2006/relationships/hyperlink" Target="https://www.spkc.gov.lv/lv/atkaribu-slimibas" TargetMode="External"/><Relationship Id="rId19" Type="http://schemas.openxmlformats.org/officeDocument/2006/relationships/hyperlink" Target="https://www.spkc.gov.lv/lv/parskati-par-akutu-augsejo-elpcelu-infekciju-gripas-un-covid-19-izplatibu" TargetMode="External"/><Relationship Id="rId31" Type="http://schemas.openxmlformats.org/officeDocument/2006/relationships/hyperlink" Target="https://doi.org/10.1177/2047487318825350" TargetMode="External"/><Relationship Id="rId4" Type="http://schemas.openxmlformats.org/officeDocument/2006/relationships/hyperlink" Target="https://doi.org/10.1016/S0140-6736(24)00757-8" TargetMode="External"/><Relationship Id="rId9" Type="http://schemas.openxmlformats.org/officeDocument/2006/relationships/hyperlink" Target="https://www.oecd.org/health/health-at-a-glance-europe/" TargetMode="External"/><Relationship Id="rId14" Type="http://schemas.openxmlformats.org/officeDocument/2006/relationships/hyperlink" Target="https://world-heart-federation.org/influenza/" TargetMode="External"/><Relationship Id="rId22" Type="http://schemas.openxmlformats.org/officeDocument/2006/relationships/hyperlink" Target="https://www.ecrjournal.com/articles/global-burden-resistant-hypertension-and-potential-treatment-options?language_content_entity=en" TargetMode="External"/><Relationship Id="rId27" Type="http://schemas.openxmlformats.org/officeDocument/2006/relationships/hyperlink" Target="https://www.who.int/news-room/fact-sheets/detail/diabetes" TargetMode="External"/><Relationship Id="rId30" Type="http://schemas.openxmlformats.org/officeDocument/2006/relationships/hyperlink" Target="https://www.esparveselibu.lv/petijums/latvijas-iedzivotaju-kardiovaskularo-un-citu-neinfekcijas-slimibu-riska-faktori" TargetMode="External"/><Relationship Id="rId35" Type="http://schemas.openxmlformats.org/officeDocument/2006/relationships/hyperlink" Target="https://baw.nfz.gov.pl/NFZ/document/43180/Zarzadzenie-23_2024_DSOZ" TargetMode="External"/><Relationship Id="rId8" Type="http://schemas.openxmlformats.org/officeDocument/2006/relationships/hyperlink" Target="https://www.who.int/publications/i/item/9789240091078" TargetMode="External"/><Relationship Id="rId3" Type="http://schemas.openxmlformats.org/officeDocument/2006/relationships/hyperlink" Target="https://eatlas.escardio.org/Atlas/ESC-Atlas-of-Cardiolog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aili\users\jolanta.skrule\kardio\Profilaktiskie_paradum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VM_Ieva_Melisus\AppData\Local\Microsoft\Windows\INetCache\Content.Outlook\47BWH9LO\CD_dati_SAS_0407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vnfs01\vm\Strukturvienibas\Veselibas%20aprupes%20departaments\Veselibas%20aprupes%20organizacijas%20nodala\2.VAON\Sirds%20un%20asinsvadi\Materi&#257;li\SPKC%20ats&#363;t&#299;tie\CD_dati_SAS_0407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'VIP030'!$A$22</c:f>
              <c:strCache>
                <c:ptCount val="1"/>
                <c:pt idx="0">
                  <c:v>Holesterīna kontrole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'VIP030'!$B$21:$G$21</c:f>
              <c:strCache>
                <c:ptCount val="6"/>
                <c:pt idx="0">
                  <c:v>15-24</c:v>
                </c:pt>
                <c:pt idx="1">
                  <c:v>25-34</c:v>
                </c:pt>
                <c:pt idx="2">
                  <c:v>35-44</c:v>
                </c:pt>
                <c:pt idx="3">
                  <c:v>45-54</c:v>
                </c:pt>
                <c:pt idx="4">
                  <c:v>55-64</c:v>
                </c:pt>
                <c:pt idx="5">
                  <c:v>65-74</c:v>
                </c:pt>
              </c:strCache>
            </c:strRef>
          </c:cat>
          <c:val>
            <c:numRef>
              <c:f>'VIP030'!$B$22:$G$22</c:f>
              <c:numCache>
                <c:formatCode>General</c:formatCode>
                <c:ptCount val="6"/>
                <c:pt idx="0">
                  <c:v>17.899999999999999</c:v>
                </c:pt>
                <c:pt idx="1">
                  <c:v>37.9</c:v>
                </c:pt>
                <c:pt idx="2">
                  <c:v>43.5</c:v>
                </c:pt>
                <c:pt idx="3">
                  <c:v>52.7</c:v>
                </c:pt>
                <c:pt idx="4">
                  <c:v>65.099999999999994</c:v>
                </c:pt>
                <c:pt idx="5">
                  <c:v>70.7</c:v>
                </c:pt>
              </c:numCache>
            </c:numRef>
          </c:val>
          <c:extLst>
            <c:ext xmlns:c16="http://schemas.microsoft.com/office/drawing/2014/chart" uri="{C3380CC4-5D6E-409C-BE32-E72D297353CC}">
              <c16:uniqueId val="{00000000-0BEA-48D0-BF65-78E3C33048EA}"/>
            </c:ext>
          </c:extLst>
        </c:ser>
        <c:ser>
          <c:idx val="1"/>
          <c:order val="1"/>
          <c:tx>
            <c:strRef>
              <c:f>'VIP030'!$A$23</c:f>
              <c:strCache>
                <c:ptCount val="1"/>
                <c:pt idx="0">
                  <c:v>Cukura līmeņa kontrole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'VIP030'!$B$21:$G$21</c:f>
              <c:strCache>
                <c:ptCount val="6"/>
                <c:pt idx="0">
                  <c:v>15-24</c:v>
                </c:pt>
                <c:pt idx="1">
                  <c:v>25-34</c:v>
                </c:pt>
                <c:pt idx="2">
                  <c:v>35-44</c:v>
                </c:pt>
                <c:pt idx="3">
                  <c:v>45-54</c:v>
                </c:pt>
                <c:pt idx="4">
                  <c:v>55-64</c:v>
                </c:pt>
                <c:pt idx="5">
                  <c:v>65-74</c:v>
                </c:pt>
              </c:strCache>
            </c:strRef>
          </c:cat>
          <c:val>
            <c:numRef>
              <c:f>'VIP030'!$B$23:$G$23</c:f>
              <c:numCache>
                <c:formatCode>General</c:formatCode>
                <c:ptCount val="6"/>
                <c:pt idx="0">
                  <c:v>22.1</c:v>
                </c:pt>
                <c:pt idx="1">
                  <c:v>40.299999999999997</c:v>
                </c:pt>
                <c:pt idx="2">
                  <c:v>42.9</c:v>
                </c:pt>
                <c:pt idx="3">
                  <c:v>54</c:v>
                </c:pt>
                <c:pt idx="4">
                  <c:v>65.599999999999994</c:v>
                </c:pt>
                <c:pt idx="5">
                  <c:v>71.7</c:v>
                </c:pt>
              </c:numCache>
            </c:numRef>
          </c:val>
          <c:extLst>
            <c:ext xmlns:c16="http://schemas.microsoft.com/office/drawing/2014/chart" uri="{C3380CC4-5D6E-409C-BE32-E72D297353CC}">
              <c16:uniqueId val="{00000001-0BEA-48D0-BF65-78E3C33048EA}"/>
            </c:ext>
          </c:extLst>
        </c:ser>
        <c:ser>
          <c:idx val="2"/>
          <c:order val="2"/>
          <c:tx>
            <c:strRef>
              <c:f>'VIP030'!$A$24</c:f>
              <c:strCache>
                <c:ptCount val="1"/>
                <c:pt idx="0">
                  <c:v>Asinsspiediena mērīšana</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'VIP030'!$B$21:$G$21</c:f>
              <c:strCache>
                <c:ptCount val="6"/>
                <c:pt idx="0">
                  <c:v>15-24</c:v>
                </c:pt>
                <c:pt idx="1">
                  <c:v>25-34</c:v>
                </c:pt>
                <c:pt idx="2">
                  <c:v>35-44</c:v>
                </c:pt>
                <c:pt idx="3">
                  <c:v>45-54</c:v>
                </c:pt>
                <c:pt idx="4">
                  <c:v>55-64</c:v>
                </c:pt>
                <c:pt idx="5">
                  <c:v>65-74</c:v>
                </c:pt>
              </c:strCache>
            </c:strRef>
          </c:cat>
          <c:val>
            <c:numRef>
              <c:f>'VIP030'!$B$24:$G$24</c:f>
              <c:numCache>
                <c:formatCode>0.0</c:formatCode>
                <c:ptCount val="6"/>
                <c:pt idx="0">
                  <c:v>54.4</c:v>
                </c:pt>
                <c:pt idx="1">
                  <c:v>54.2</c:v>
                </c:pt>
                <c:pt idx="2">
                  <c:v>65.3</c:v>
                </c:pt>
                <c:pt idx="3">
                  <c:v>70.2</c:v>
                </c:pt>
                <c:pt idx="4">
                  <c:v>78.400000000000006</c:v>
                </c:pt>
                <c:pt idx="5">
                  <c:v>83.3</c:v>
                </c:pt>
              </c:numCache>
            </c:numRef>
          </c:val>
          <c:extLst>
            <c:ext xmlns:c16="http://schemas.microsoft.com/office/drawing/2014/chart" uri="{C3380CC4-5D6E-409C-BE32-E72D297353CC}">
              <c16:uniqueId val="{00000002-0BEA-48D0-BF65-78E3C33048EA}"/>
            </c:ext>
          </c:extLst>
        </c:ser>
        <c:dLbls>
          <c:showLegendKey val="0"/>
          <c:showVal val="0"/>
          <c:showCatName val="0"/>
          <c:showSerName val="0"/>
          <c:showPercent val="0"/>
          <c:showBubbleSize val="0"/>
        </c:dLbls>
        <c:gapWidth val="219"/>
        <c:overlap val="-27"/>
        <c:axId val="211297856"/>
        <c:axId val="211319456"/>
      </c:barChart>
      <c:catAx>
        <c:axId val="21129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1319456"/>
        <c:crosses val="autoZero"/>
        <c:auto val="1"/>
        <c:lblAlgn val="ctr"/>
        <c:lblOffset val="100"/>
        <c:noMultiLvlLbl val="0"/>
      </c:catAx>
      <c:valAx>
        <c:axId val="2113194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1129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finbalt!$K$14</c:f>
              <c:strCache>
                <c:ptCount val="1"/>
                <c:pt idx="0">
                  <c:v>Asinsspiediena mērīšana</c:v>
                </c:pt>
              </c:strCache>
            </c:strRef>
          </c:tx>
          <c:spPr>
            <a:solidFill>
              <a:srgbClr val="92D05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finbalt!$L$13:$O$13</c:f>
              <c:numCache>
                <c:formatCode>General</c:formatCode>
                <c:ptCount val="4"/>
                <c:pt idx="0">
                  <c:v>2016</c:v>
                </c:pt>
                <c:pt idx="1">
                  <c:v>2018</c:v>
                </c:pt>
                <c:pt idx="2">
                  <c:v>2020</c:v>
                </c:pt>
                <c:pt idx="3">
                  <c:v>2022</c:v>
                </c:pt>
              </c:numCache>
            </c:numRef>
          </c:cat>
          <c:val>
            <c:numRef>
              <c:f>finbalt!$L$14:$O$14</c:f>
              <c:numCache>
                <c:formatCode>General</c:formatCode>
                <c:ptCount val="4"/>
                <c:pt idx="0">
                  <c:v>70.5</c:v>
                </c:pt>
                <c:pt idx="1">
                  <c:v>76.5</c:v>
                </c:pt>
                <c:pt idx="2">
                  <c:v>74.5</c:v>
                </c:pt>
                <c:pt idx="3">
                  <c:v>68.2</c:v>
                </c:pt>
              </c:numCache>
            </c:numRef>
          </c:val>
          <c:extLst>
            <c:ext xmlns:c16="http://schemas.microsoft.com/office/drawing/2014/chart" uri="{C3380CC4-5D6E-409C-BE32-E72D297353CC}">
              <c16:uniqueId val="{00000000-18CD-4AFF-B203-7A94DC4395A7}"/>
            </c:ext>
          </c:extLst>
        </c:ser>
        <c:ser>
          <c:idx val="1"/>
          <c:order val="1"/>
          <c:tx>
            <c:strRef>
              <c:f>finbalt!$K$15</c:f>
              <c:strCache>
                <c:ptCount val="1"/>
                <c:pt idx="0">
                  <c:v>Holesterīna kontrole</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finbalt!$L$13:$O$13</c:f>
              <c:numCache>
                <c:formatCode>General</c:formatCode>
                <c:ptCount val="4"/>
                <c:pt idx="0">
                  <c:v>2016</c:v>
                </c:pt>
                <c:pt idx="1">
                  <c:v>2018</c:v>
                </c:pt>
                <c:pt idx="2">
                  <c:v>2020</c:v>
                </c:pt>
                <c:pt idx="3">
                  <c:v>2022</c:v>
                </c:pt>
              </c:numCache>
            </c:numRef>
          </c:cat>
          <c:val>
            <c:numRef>
              <c:f>finbalt!$L$15:$O$15</c:f>
              <c:numCache>
                <c:formatCode>General</c:formatCode>
                <c:ptCount val="4"/>
                <c:pt idx="0">
                  <c:v>42.6</c:v>
                </c:pt>
                <c:pt idx="1">
                  <c:v>41.6</c:v>
                </c:pt>
                <c:pt idx="2">
                  <c:v>44.7</c:v>
                </c:pt>
                <c:pt idx="3">
                  <c:v>49.3</c:v>
                </c:pt>
              </c:numCache>
            </c:numRef>
          </c:val>
          <c:extLst>
            <c:ext xmlns:c16="http://schemas.microsoft.com/office/drawing/2014/chart" uri="{C3380CC4-5D6E-409C-BE32-E72D297353CC}">
              <c16:uniqueId val="{00000001-18CD-4AFF-B203-7A94DC4395A7}"/>
            </c:ext>
          </c:extLst>
        </c:ser>
        <c:ser>
          <c:idx val="2"/>
          <c:order val="2"/>
          <c:tx>
            <c:strRef>
              <c:f>finbalt!$K$16</c:f>
              <c:strCache>
                <c:ptCount val="1"/>
                <c:pt idx="0">
                  <c:v>Cukura līmeņa kontrole</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finbalt!$L$13:$O$13</c:f>
              <c:numCache>
                <c:formatCode>General</c:formatCode>
                <c:ptCount val="4"/>
                <c:pt idx="0">
                  <c:v>2016</c:v>
                </c:pt>
                <c:pt idx="1">
                  <c:v>2018</c:v>
                </c:pt>
                <c:pt idx="2">
                  <c:v>2020</c:v>
                </c:pt>
                <c:pt idx="3">
                  <c:v>2022</c:v>
                </c:pt>
              </c:numCache>
            </c:numRef>
          </c:cat>
          <c:val>
            <c:numRef>
              <c:f>finbalt!$L$16:$O$16</c:f>
              <c:numCache>
                <c:formatCode>General</c:formatCode>
                <c:ptCount val="4"/>
                <c:pt idx="0">
                  <c:v>44.3</c:v>
                </c:pt>
                <c:pt idx="1">
                  <c:v>43.8</c:v>
                </c:pt>
                <c:pt idx="2">
                  <c:v>46.1</c:v>
                </c:pt>
                <c:pt idx="3">
                  <c:v>50.6</c:v>
                </c:pt>
              </c:numCache>
            </c:numRef>
          </c:val>
          <c:extLst>
            <c:ext xmlns:c16="http://schemas.microsoft.com/office/drawing/2014/chart" uri="{C3380CC4-5D6E-409C-BE32-E72D297353CC}">
              <c16:uniqueId val="{00000002-18CD-4AFF-B203-7A94DC4395A7}"/>
            </c:ext>
          </c:extLst>
        </c:ser>
        <c:dLbls>
          <c:showLegendKey val="0"/>
          <c:showVal val="0"/>
          <c:showCatName val="0"/>
          <c:showSerName val="0"/>
          <c:showPercent val="0"/>
          <c:showBubbleSize val="0"/>
        </c:dLbls>
        <c:gapWidth val="219"/>
        <c:overlap val="-27"/>
        <c:axId val="685246287"/>
        <c:axId val="685245303"/>
      </c:barChart>
      <c:catAx>
        <c:axId val="685246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85245303"/>
        <c:crosses val="autoZero"/>
        <c:auto val="1"/>
        <c:lblAlgn val="ctr"/>
        <c:lblOffset val="100"/>
        <c:noMultiLvlLbl val="0"/>
      </c:catAx>
      <c:valAx>
        <c:axId val="6852453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85246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solidFill>
                  <a:sysClr val="windowText" lastClr="000000"/>
                </a:solidFill>
                <a:latin typeface="Times New Roman" panose="02020603050405020304" pitchFamily="18" charset="0"/>
                <a:cs typeface="Times New Roman" panose="02020603050405020304" pitchFamily="18" charset="0"/>
              </a:rPr>
              <a:t>SCORE</a:t>
            </a:r>
            <a:r>
              <a:rPr lang="lv-LV" sz="1200" baseline="0">
                <a:solidFill>
                  <a:sysClr val="windowText" lastClr="000000"/>
                </a:solidFill>
                <a:latin typeface="Times New Roman" panose="02020603050405020304" pitchFamily="18" charset="0"/>
                <a:cs typeface="Times New Roman" panose="02020603050405020304" pitchFamily="18" charset="0"/>
              </a:rPr>
              <a:t> riska sadalījums 2023.-2024.gados</a:t>
            </a:r>
            <a:endParaRPr lang="lv-LV"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2023.gads,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zem 1%</c:v>
                </c:pt>
                <c:pt idx="1">
                  <c:v>1-2%</c:v>
                </c:pt>
                <c:pt idx="2">
                  <c:v>3-4%</c:v>
                </c:pt>
                <c:pt idx="3">
                  <c:v>5-9%</c:v>
                </c:pt>
                <c:pt idx="4">
                  <c:v>virs 10%</c:v>
                </c:pt>
              </c:strCache>
            </c:strRef>
          </c:cat>
          <c:val>
            <c:numRef>
              <c:f>Sheet1!$B$2:$B$6</c:f>
              <c:numCache>
                <c:formatCode>General</c:formatCode>
                <c:ptCount val="5"/>
                <c:pt idx="0">
                  <c:v>32.32</c:v>
                </c:pt>
                <c:pt idx="1">
                  <c:v>26.6</c:v>
                </c:pt>
                <c:pt idx="2">
                  <c:v>18.5</c:v>
                </c:pt>
                <c:pt idx="3">
                  <c:v>15.25</c:v>
                </c:pt>
                <c:pt idx="4">
                  <c:v>7.33</c:v>
                </c:pt>
              </c:numCache>
            </c:numRef>
          </c:val>
          <c:extLst>
            <c:ext xmlns:c16="http://schemas.microsoft.com/office/drawing/2014/chart" uri="{C3380CC4-5D6E-409C-BE32-E72D297353CC}">
              <c16:uniqueId val="{00000000-1BDD-4687-AC07-75DB36196269}"/>
            </c:ext>
          </c:extLst>
        </c:ser>
        <c:ser>
          <c:idx val="1"/>
          <c:order val="1"/>
          <c:tx>
            <c:strRef>
              <c:f>Sheet1!$C$1</c:f>
              <c:strCache>
                <c:ptCount val="1"/>
                <c:pt idx="0">
                  <c:v>2024.gads,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zem 1%</c:v>
                </c:pt>
                <c:pt idx="1">
                  <c:v>1-2%</c:v>
                </c:pt>
                <c:pt idx="2">
                  <c:v>3-4%</c:v>
                </c:pt>
                <c:pt idx="3">
                  <c:v>5-9%</c:v>
                </c:pt>
                <c:pt idx="4">
                  <c:v>virs 10%</c:v>
                </c:pt>
              </c:strCache>
            </c:strRef>
          </c:cat>
          <c:val>
            <c:numRef>
              <c:f>Sheet1!$C$2:$C$6</c:f>
              <c:numCache>
                <c:formatCode>General</c:formatCode>
                <c:ptCount val="5"/>
                <c:pt idx="0">
                  <c:v>24.42</c:v>
                </c:pt>
                <c:pt idx="1">
                  <c:v>32.24</c:v>
                </c:pt>
                <c:pt idx="2">
                  <c:v>19.489999999999998</c:v>
                </c:pt>
                <c:pt idx="3">
                  <c:v>15.7</c:v>
                </c:pt>
                <c:pt idx="4">
                  <c:v>8.15</c:v>
                </c:pt>
              </c:numCache>
            </c:numRef>
          </c:val>
          <c:extLst>
            <c:ext xmlns:c16="http://schemas.microsoft.com/office/drawing/2014/chart" uri="{C3380CC4-5D6E-409C-BE32-E72D297353CC}">
              <c16:uniqueId val="{00000001-1BDD-4687-AC07-75DB36196269}"/>
            </c:ext>
          </c:extLst>
        </c:ser>
        <c:dLbls>
          <c:showLegendKey val="0"/>
          <c:showVal val="0"/>
          <c:showCatName val="0"/>
          <c:showSerName val="0"/>
          <c:showPercent val="0"/>
          <c:showBubbleSize val="0"/>
        </c:dLbls>
        <c:gapWidth val="219"/>
        <c:overlap val="-27"/>
        <c:axId val="1756369104"/>
        <c:axId val="1756369584"/>
      </c:barChart>
      <c:catAx>
        <c:axId val="175636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56369584"/>
        <c:crosses val="autoZero"/>
        <c:auto val="1"/>
        <c:lblAlgn val="ctr"/>
        <c:lblOffset val="100"/>
        <c:noMultiLvlLbl val="0"/>
      </c:catAx>
      <c:valAx>
        <c:axId val="1756369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5636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Incidence_prevalence!$B$24</c:f>
              <c:strCache>
                <c:ptCount val="1"/>
                <c:pt idx="0">
                  <c:v>Pirmreizēji reģistrēto pacientu skaits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Incidence_prevalence!$A$25:$A$32</c:f>
              <c:strCache>
                <c:ptCount val="8"/>
                <c:pt idx="0">
                  <c:v>2016</c:v>
                </c:pt>
                <c:pt idx="1">
                  <c:v>2017</c:v>
                </c:pt>
                <c:pt idx="2">
                  <c:v>2018</c:v>
                </c:pt>
                <c:pt idx="3">
                  <c:v>2019</c:v>
                </c:pt>
                <c:pt idx="4">
                  <c:v>2020</c:v>
                </c:pt>
                <c:pt idx="5">
                  <c:v>2021</c:v>
                </c:pt>
                <c:pt idx="6">
                  <c:v>2022</c:v>
                </c:pt>
                <c:pt idx="7">
                  <c:v>2023</c:v>
                </c:pt>
              </c:strCache>
            </c:strRef>
          </c:cat>
          <c:val>
            <c:numRef>
              <c:f>Incidence_prevalence!$B$25:$B$32</c:f>
              <c:numCache>
                <c:formatCode>0</c:formatCode>
                <c:ptCount val="8"/>
                <c:pt idx="0">
                  <c:v>6096</c:v>
                </c:pt>
                <c:pt idx="1">
                  <c:v>7030</c:v>
                </c:pt>
                <c:pt idx="2">
                  <c:v>4000</c:v>
                </c:pt>
                <c:pt idx="3">
                  <c:v>6882</c:v>
                </c:pt>
                <c:pt idx="4">
                  <c:v>5176</c:v>
                </c:pt>
                <c:pt idx="5">
                  <c:v>6040</c:v>
                </c:pt>
                <c:pt idx="6">
                  <c:v>8464</c:v>
                </c:pt>
                <c:pt idx="7">
                  <c:v>7712</c:v>
                </c:pt>
              </c:numCache>
            </c:numRef>
          </c:val>
          <c:smooth val="0"/>
          <c:extLst>
            <c:ext xmlns:c16="http://schemas.microsoft.com/office/drawing/2014/chart" uri="{C3380CC4-5D6E-409C-BE32-E72D297353CC}">
              <c16:uniqueId val="{00000000-783B-4D45-9602-6D7576FC508A}"/>
            </c:ext>
          </c:extLst>
        </c:ser>
        <c:ser>
          <c:idx val="1"/>
          <c:order val="1"/>
          <c:tx>
            <c:strRef>
              <c:f>Incidence_prevalence!$C$24</c:f>
              <c:strCache>
                <c:ptCount val="1"/>
                <c:pt idx="0">
                  <c:v>Reģistrā esošo pacientu skaits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Incidence_prevalence!$A$25:$A$32</c:f>
              <c:strCache>
                <c:ptCount val="8"/>
                <c:pt idx="0">
                  <c:v>2016</c:v>
                </c:pt>
                <c:pt idx="1">
                  <c:v>2017</c:v>
                </c:pt>
                <c:pt idx="2">
                  <c:v>2018</c:v>
                </c:pt>
                <c:pt idx="3">
                  <c:v>2019</c:v>
                </c:pt>
                <c:pt idx="4">
                  <c:v>2020</c:v>
                </c:pt>
                <c:pt idx="5">
                  <c:v>2021</c:v>
                </c:pt>
                <c:pt idx="6">
                  <c:v>2022</c:v>
                </c:pt>
                <c:pt idx="7">
                  <c:v>2023</c:v>
                </c:pt>
              </c:strCache>
            </c:strRef>
          </c:cat>
          <c:val>
            <c:numRef>
              <c:f>Incidence_prevalence!$C$25:$C$32</c:f>
              <c:numCache>
                <c:formatCode>0</c:formatCode>
                <c:ptCount val="8"/>
                <c:pt idx="0">
                  <c:v>88951</c:v>
                </c:pt>
                <c:pt idx="1">
                  <c:v>91571</c:v>
                </c:pt>
                <c:pt idx="2">
                  <c:v>91579</c:v>
                </c:pt>
                <c:pt idx="3">
                  <c:v>94120</c:v>
                </c:pt>
                <c:pt idx="4">
                  <c:v>94858</c:v>
                </c:pt>
                <c:pt idx="5">
                  <c:v>95142</c:v>
                </c:pt>
                <c:pt idx="6">
                  <c:v>98055</c:v>
                </c:pt>
                <c:pt idx="7">
                  <c:v>100932</c:v>
                </c:pt>
              </c:numCache>
            </c:numRef>
          </c:val>
          <c:smooth val="0"/>
          <c:extLst>
            <c:ext xmlns:c16="http://schemas.microsoft.com/office/drawing/2014/chart" uri="{C3380CC4-5D6E-409C-BE32-E72D297353CC}">
              <c16:uniqueId val="{00000001-783B-4D45-9602-6D7576FC508A}"/>
            </c:ext>
          </c:extLst>
        </c:ser>
        <c:dLbls>
          <c:dLblPos val="t"/>
          <c:showLegendKey val="0"/>
          <c:showVal val="1"/>
          <c:showCatName val="0"/>
          <c:showSerName val="0"/>
          <c:showPercent val="0"/>
          <c:showBubbleSize val="0"/>
        </c:dLbls>
        <c:marker val="1"/>
        <c:smooth val="0"/>
        <c:axId val="818994832"/>
        <c:axId val="818996272"/>
      </c:lineChart>
      <c:catAx>
        <c:axId val="81899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18996272"/>
        <c:crosses val="autoZero"/>
        <c:auto val="1"/>
        <c:lblAlgn val="ctr"/>
        <c:lblOffset val="100"/>
        <c:noMultiLvlLbl val="0"/>
      </c:catAx>
      <c:valAx>
        <c:axId val="818996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1899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70231432379655E-2"/>
          <c:y val="8.1938627028612501E-2"/>
          <c:w val="0.92862988953299719"/>
          <c:h val="0.69737204776619899"/>
        </c:manualLayout>
      </c:layout>
      <c:barChart>
        <c:barDir val="col"/>
        <c:grouping val="clustered"/>
        <c:varyColors val="0"/>
        <c:ser>
          <c:idx val="0"/>
          <c:order val="0"/>
          <c:tx>
            <c:strRef>
              <c:f>Komplikacijas!$C$26</c:f>
              <c:strCache>
                <c:ptCount val="1"/>
                <c:pt idx="0">
                  <c:v>2018</c:v>
                </c:pt>
              </c:strCache>
            </c:strRef>
          </c:tx>
          <c:spPr>
            <a:solidFill>
              <a:srgbClr val="00B0F0"/>
            </a:solidFill>
            <a:ln>
              <a:noFill/>
            </a:ln>
            <a:effectLst/>
          </c:spPr>
          <c:invertIfNegative val="0"/>
          <c:dLbls>
            <c:dLbl>
              <c:idx val="0"/>
              <c:layout>
                <c:manualLayout>
                  <c:x val="-1.8044367669311953E-4"/>
                  <c:y val="1.20776476196926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13-47CF-BD28-4FB1C2BEB36C}"/>
                </c:ext>
              </c:extLst>
            </c:dLbl>
            <c:dLbl>
              <c:idx val="1"/>
              <c:layout>
                <c:manualLayout>
                  <c:x val="0"/>
                  <c:y val="1.54561809663217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13-47CF-BD28-4FB1C2BEB36C}"/>
                </c:ext>
              </c:extLst>
            </c:dLbl>
            <c:dLbl>
              <c:idx val="5"/>
              <c:layout>
                <c:manualLayout>
                  <c:x val="-1.6697587882231902E-2"/>
                  <c:y val="4.21150929218125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3-47CF-BD28-4FB1C2BEB36C}"/>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Komplikacijas!$D$1:$H$1</c:f>
              <c:strCache>
                <c:ptCount val="5"/>
                <c:pt idx="0">
                  <c:v>Cita kardiovaskulāra slimība</c:v>
                </c:pt>
                <c:pt idx="1">
                  <c:v>Stenokardija</c:v>
                </c:pt>
                <c:pt idx="2">
                  <c:v>Miokarda infarkts</c:v>
                </c:pt>
                <c:pt idx="3">
                  <c:v>Koronārā šuntēšana/
angioplastija</c:v>
                </c:pt>
                <c:pt idx="4">
                  <c:v>Insults</c:v>
                </c:pt>
              </c:strCache>
            </c:strRef>
          </c:cat>
          <c:val>
            <c:numRef>
              <c:f>Komplikacijas!$D$26:$H$26</c:f>
              <c:numCache>
                <c:formatCode>0.00</c:formatCode>
                <c:ptCount val="5"/>
                <c:pt idx="0">
                  <c:v>30.986567855488651</c:v>
                </c:pt>
                <c:pt idx="1">
                  <c:v>9.3698062828651612</c:v>
                </c:pt>
                <c:pt idx="2">
                  <c:v>1.2614772634389559</c:v>
                </c:pt>
                <c:pt idx="3">
                  <c:v>2.111544015475574</c:v>
                </c:pt>
                <c:pt idx="4">
                  <c:v>1.4576465139089447</c:v>
                </c:pt>
              </c:numCache>
            </c:numRef>
          </c:val>
          <c:extLst>
            <c:ext xmlns:c16="http://schemas.microsoft.com/office/drawing/2014/chart" uri="{C3380CC4-5D6E-409C-BE32-E72D297353CC}">
              <c16:uniqueId val="{00000003-5A13-47CF-BD28-4FB1C2BEB36C}"/>
            </c:ext>
          </c:extLst>
        </c:ser>
        <c:ser>
          <c:idx val="1"/>
          <c:order val="1"/>
          <c:tx>
            <c:strRef>
              <c:f>Komplikacijas!$C$27</c:f>
              <c:strCache>
                <c:ptCount val="1"/>
                <c:pt idx="0">
                  <c:v>2019</c:v>
                </c:pt>
              </c:strCache>
            </c:strRef>
          </c:tx>
          <c:spPr>
            <a:solidFill>
              <a:srgbClr val="EE0000"/>
            </a:solidFill>
            <a:ln>
              <a:noFill/>
            </a:ln>
            <a:effectLst/>
          </c:spPr>
          <c:invertIfNegative val="0"/>
          <c:dLbls>
            <c:dLbl>
              <c:idx val="0"/>
              <c:layout>
                <c:manualLayout>
                  <c:x val="0"/>
                  <c:y val="1.54711262492629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13-47CF-BD28-4FB1C2BEB36C}"/>
                </c:ext>
              </c:extLst>
            </c:dLbl>
            <c:dLbl>
              <c:idx val="1"/>
              <c:layout>
                <c:manualLayout>
                  <c:x val="0"/>
                  <c:y val="1.15921357247411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13-47CF-BD28-4FB1C2BEB36C}"/>
                </c:ext>
              </c:extLst>
            </c:dLbl>
            <c:dLbl>
              <c:idx val="5"/>
              <c:layout>
                <c:manualLayout>
                  <c:x val="-1.6697587882231781E-3"/>
                  <c:y val="1.2634527876543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13-47CF-BD28-4FB1C2BEB36C}"/>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Komplikacijas!$D$1:$H$1</c:f>
              <c:strCache>
                <c:ptCount val="5"/>
                <c:pt idx="0">
                  <c:v>Cita kardiovaskulāra slimība</c:v>
                </c:pt>
                <c:pt idx="1">
                  <c:v>Stenokardija</c:v>
                </c:pt>
                <c:pt idx="2">
                  <c:v>Miokarda infarkts</c:v>
                </c:pt>
                <c:pt idx="3">
                  <c:v>Koronārā šuntēšana/
angioplastija</c:v>
                </c:pt>
                <c:pt idx="4">
                  <c:v>Insults</c:v>
                </c:pt>
              </c:strCache>
            </c:strRef>
          </c:cat>
          <c:val>
            <c:numRef>
              <c:f>Komplikacijas!$D$27:$H$27</c:f>
              <c:numCache>
                <c:formatCode>0.00</c:formatCode>
                <c:ptCount val="5"/>
                <c:pt idx="0">
                  <c:v>30.813044069640913</c:v>
                </c:pt>
                <c:pt idx="1">
                  <c:v>8.8717355821545159</c:v>
                </c:pt>
                <c:pt idx="2">
                  <c:v>1.4264825897714908</c:v>
                </c:pt>
                <c:pt idx="3">
                  <c:v>2.0657644178454841</c:v>
                </c:pt>
                <c:pt idx="4">
                  <c:v>1.4774891186071817</c:v>
                </c:pt>
              </c:numCache>
            </c:numRef>
          </c:val>
          <c:extLst>
            <c:ext xmlns:c16="http://schemas.microsoft.com/office/drawing/2014/chart" uri="{C3380CC4-5D6E-409C-BE32-E72D297353CC}">
              <c16:uniqueId val="{00000007-5A13-47CF-BD28-4FB1C2BEB36C}"/>
            </c:ext>
          </c:extLst>
        </c:ser>
        <c:ser>
          <c:idx val="2"/>
          <c:order val="2"/>
          <c:tx>
            <c:strRef>
              <c:f>Komplikacijas!$C$28</c:f>
              <c:strCache>
                <c:ptCount val="1"/>
                <c:pt idx="0">
                  <c:v>2020</c:v>
                </c:pt>
              </c:strCache>
            </c:strRef>
          </c:tx>
          <c:spPr>
            <a:solidFill>
              <a:srgbClr val="92D050"/>
            </a:solidFill>
            <a:ln>
              <a:noFill/>
            </a:ln>
            <a:effectLst/>
          </c:spPr>
          <c:invertIfNegative val="0"/>
          <c:dLbls>
            <c:dLbl>
              <c:idx val="0"/>
              <c:layout>
                <c:manualLayout>
                  <c:x val="-1.6175767330842718E-3"/>
                  <c:y val="1.06402323754652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A13-47CF-BD28-4FB1C2BEB36C}"/>
                </c:ext>
              </c:extLst>
            </c:dLbl>
            <c:dLbl>
              <c:idx val="5"/>
              <c:layout>
                <c:manualLayout>
                  <c:x val="-1.6697587882233006E-3"/>
                  <c:y val="-8.42301858436253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A13-47CF-BD28-4FB1C2BEB36C}"/>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Komplikacijas!$D$1:$H$1</c:f>
              <c:strCache>
                <c:ptCount val="5"/>
                <c:pt idx="0">
                  <c:v>Cita kardiovaskulāra slimība</c:v>
                </c:pt>
                <c:pt idx="1">
                  <c:v>Stenokardija</c:v>
                </c:pt>
                <c:pt idx="2">
                  <c:v>Miokarda infarkts</c:v>
                </c:pt>
                <c:pt idx="3">
                  <c:v>Koronārā šuntēšana/
angioplastija</c:v>
                </c:pt>
                <c:pt idx="4">
                  <c:v>Insults</c:v>
                </c:pt>
              </c:strCache>
            </c:strRef>
          </c:cat>
          <c:val>
            <c:numRef>
              <c:f>Komplikacijas!$D$28:$H$28</c:f>
              <c:numCache>
                <c:formatCode>0.00</c:formatCode>
                <c:ptCount val="5"/>
                <c:pt idx="0">
                  <c:v>31.363023966299171</c:v>
                </c:pt>
                <c:pt idx="1">
                  <c:v>6.950796030285205</c:v>
                </c:pt>
                <c:pt idx="2">
                  <c:v>1.1328488206607337</c:v>
                </c:pt>
                <c:pt idx="3">
                  <c:v>1.4782064175790812</c:v>
                </c:pt>
                <c:pt idx="4">
                  <c:v>1.1214634053777111</c:v>
                </c:pt>
              </c:numCache>
            </c:numRef>
          </c:val>
          <c:extLst>
            <c:ext xmlns:c16="http://schemas.microsoft.com/office/drawing/2014/chart" uri="{C3380CC4-5D6E-409C-BE32-E72D297353CC}">
              <c16:uniqueId val="{0000000A-5A13-47CF-BD28-4FB1C2BEB36C}"/>
            </c:ext>
          </c:extLst>
        </c:ser>
        <c:ser>
          <c:idx val="3"/>
          <c:order val="3"/>
          <c:tx>
            <c:strRef>
              <c:f>Komplikacijas!$C$29</c:f>
              <c:strCache>
                <c:ptCount val="1"/>
                <c:pt idx="0">
                  <c:v>2021</c:v>
                </c:pt>
              </c:strCache>
            </c:strRef>
          </c:tx>
          <c:spPr>
            <a:solidFill>
              <a:srgbClr val="7030A0"/>
            </a:solidFill>
            <a:ln>
              <a:noFill/>
            </a:ln>
            <a:effectLst/>
          </c:spPr>
          <c:invertIfNegative val="0"/>
          <c:dLbls>
            <c:dLbl>
              <c:idx val="0"/>
              <c:layout>
                <c:manualLayout>
                  <c:x val="0"/>
                  <c:y val="7.735563124631495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A13-47CF-BD28-4FB1C2BEB36C}"/>
                </c:ext>
              </c:extLst>
            </c:dLbl>
            <c:dLbl>
              <c:idx val="5"/>
              <c:layout>
                <c:manualLayout>
                  <c:x val="0"/>
                  <c:y val="1.68460371687249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A13-47CF-BD28-4FB1C2BEB36C}"/>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Komplikacijas!$D$1:$H$1</c:f>
              <c:strCache>
                <c:ptCount val="5"/>
                <c:pt idx="0">
                  <c:v>Cita kardiovaskulāra slimība</c:v>
                </c:pt>
                <c:pt idx="1">
                  <c:v>Stenokardija</c:v>
                </c:pt>
                <c:pt idx="2">
                  <c:v>Miokarda infarkts</c:v>
                </c:pt>
                <c:pt idx="3">
                  <c:v>Koronārā šuntēšana/
angioplastija</c:v>
                </c:pt>
                <c:pt idx="4">
                  <c:v>Insults</c:v>
                </c:pt>
              </c:strCache>
            </c:strRef>
          </c:cat>
          <c:val>
            <c:numRef>
              <c:f>Komplikacijas!$D$29:$H$29</c:f>
              <c:numCache>
                <c:formatCode>0.00</c:formatCode>
                <c:ptCount val="5"/>
                <c:pt idx="0">
                  <c:v>29.799459428809044</c:v>
                </c:pt>
                <c:pt idx="1">
                  <c:v>6.4774037461961553</c:v>
                </c:pt>
                <c:pt idx="2">
                  <c:v>1.1265049993384619</c:v>
                </c:pt>
                <c:pt idx="3">
                  <c:v>1.5423289923828605</c:v>
                </c:pt>
                <c:pt idx="4">
                  <c:v>1.1057137996862418</c:v>
                </c:pt>
              </c:numCache>
            </c:numRef>
          </c:val>
          <c:extLst>
            <c:ext xmlns:c16="http://schemas.microsoft.com/office/drawing/2014/chart" uri="{C3380CC4-5D6E-409C-BE32-E72D297353CC}">
              <c16:uniqueId val="{0000000D-5A13-47CF-BD28-4FB1C2BEB36C}"/>
            </c:ext>
          </c:extLst>
        </c:ser>
        <c:ser>
          <c:idx val="4"/>
          <c:order val="4"/>
          <c:tx>
            <c:strRef>
              <c:f>Komplikacijas!$C$30</c:f>
              <c:strCache>
                <c:ptCount val="1"/>
                <c:pt idx="0">
                  <c:v>2022</c:v>
                </c:pt>
              </c:strCache>
            </c:strRef>
          </c:tx>
          <c:spPr>
            <a:solidFill>
              <a:schemeClr val="accent5"/>
            </a:solidFill>
            <a:ln>
              <a:noFill/>
            </a:ln>
            <a:effectLst/>
          </c:spPr>
          <c:invertIfNegative val="0"/>
          <c:dLbls>
            <c:dLbl>
              <c:idx val="0"/>
              <c:layout>
                <c:manualLayout>
                  <c:x val="-1.5721384487500675E-3"/>
                  <c:y val="1.1603308588069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A13-47CF-BD28-4FB1C2BEB36C}"/>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Komplikacijas!$D$1:$H$1</c:f>
              <c:strCache>
                <c:ptCount val="5"/>
                <c:pt idx="0">
                  <c:v>Cita kardiovaskulāra slimība</c:v>
                </c:pt>
                <c:pt idx="1">
                  <c:v>Stenokardija</c:v>
                </c:pt>
                <c:pt idx="2">
                  <c:v>Miokarda infarkts</c:v>
                </c:pt>
                <c:pt idx="3">
                  <c:v>Koronārā šuntēšana/
angioplastija</c:v>
                </c:pt>
                <c:pt idx="4">
                  <c:v>Insults</c:v>
                </c:pt>
              </c:strCache>
            </c:strRef>
          </c:cat>
          <c:val>
            <c:numRef>
              <c:f>Komplikacijas!$D$30:$H$30</c:f>
              <c:numCache>
                <c:formatCode>0.00</c:formatCode>
                <c:ptCount val="5"/>
                <c:pt idx="0">
                  <c:v>30.97026086682725</c:v>
                </c:pt>
                <c:pt idx="1">
                  <c:v>6.368173302476424</c:v>
                </c:pt>
                <c:pt idx="2">
                  <c:v>1.0705458209354681</c:v>
                </c:pt>
                <c:pt idx="3">
                  <c:v>1.629433712747367</c:v>
                </c:pt>
                <c:pt idx="4">
                  <c:v>1.0595254963081913</c:v>
                </c:pt>
              </c:numCache>
            </c:numRef>
          </c:val>
          <c:extLst>
            <c:ext xmlns:c16="http://schemas.microsoft.com/office/drawing/2014/chart" uri="{C3380CC4-5D6E-409C-BE32-E72D297353CC}">
              <c16:uniqueId val="{0000000F-5A13-47CF-BD28-4FB1C2BEB36C}"/>
            </c:ext>
          </c:extLst>
        </c:ser>
        <c:ser>
          <c:idx val="5"/>
          <c:order val="5"/>
          <c:tx>
            <c:strRef>
              <c:f>Komplikacijas!$C$31</c:f>
              <c:strCache>
                <c:ptCount val="1"/>
                <c:pt idx="0">
                  <c:v>2023</c:v>
                </c:pt>
              </c:strCache>
            </c:strRef>
          </c:tx>
          <c:spPr>
            <a:solidFill>
              <a:srgbClr val="FFC000"/>
            </a:solidFill>
            <a:ln>
              <a:noFill/>
            </a:ln>
            <a:effectLst/>
          </c:spPr>
          <c:invertIfNegative val="0"/>
          <c:dLbls>
            <c:dLbl>
              <c:idx val="0"/>
              <c:layout>
                <c:manualLayout>
                  <c:x val="9.0876568668378041E-5"/>
                  <c:y val="1.49895400111239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A13-47CF-BD28-4FB1C2BEB36C}"/>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Komplikacijas!$D$1:$H$1</c:f>
              <c:strCache>
                <c:ptCount val="5"/>
                <c:pt idx="0">
                  <c:v>Cita kardiovaskulāra slimība</c:v>
                </c:pt>
                <c:pt idx="1">
                  <c:v>Stenokardija</c:v>
                </c:pt>
                <c:pt idx="2">
                  <c:v>Miokarda infarkts</c:v>
                </c:pt>
                <c:pt idx="3">
                  <c:v>Koronārā šuntēšana/
angioplastija</c:v>
                </c:pt>
                <c:pt idx="4">
                  <c:v>Insults</c:v>
                </c:pt>
              </c:strCache>
            </c:strRef>
          </c:cat>
          <c:val>
            <c:numRef>
              <c:f>Komplikacijas!$D$31:$H$31</c:f>
              <c:numCache>
                <c:formatCode>0.00</c:formatCode>
                <c:ptCount val="5"/>
                <c:pt idx="0">
                  <c:v>32.507107857963824</c:v>
                </c:pt>
                <c:pt idx="1">
                  <c:v>6.3093581755489687</c:v>
                </c:pt>
                <c:pt idx="2">
                  <c:v>0.88772609037565786</c:v>
                </c:pt>
                <c:pt idx="3">
                  <c:v>1.6544673643457746</c:v>
                </c:pt>
                <c:pt idx="4">
                  <c:v>1.0525679027282075</c:v>
                </c:pt>
              </c:numCache>
            </c:numRef>
          </c:val>
          <c:extLst>
            <c:ext xmlns:c16="http://schemas.microsoft.com/office/drawing/2014/chart" uri="{C3380CC4-5D6E-409C-BE32-E72D297353CC}">
              <c16:uniqueId val="{00000011-5A13-47CF-BD28-4FB1C2BEB36C}"/>
            </c:ext>
          </c:extLst>
        </c:ser>
        <c:dLbls>
          <c:dLblPos val="outEnd"/>
          <c:showLegendKey val="0"/>
          <c:showVal val="1"/>
          <c:showCatName val="0"/>
          <c:showSerName val="0"/>
          <c:showPercent val="0"/>
          <c:showBubbleSize val="0"/>
        </c:dLbls>
        <c:gapWidth val="219"/>
        <c:overlap val="-27"/>
        <c:axId val="833299423"/>
        <c:axId val="833306495"/>
      </c:barChart>
      <c:catAx>
        <c:axId val="833299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33306495"/>
        <c:crosses val="autoZero"/>
        <c:auto val="1"/>
        <c:lblAlgn val="ctr"/>
        <c:lblOffset val="100"/>
        <c:noMultiLvlLbl val="0"/>
      </c:catAx>
      <c:valAx>
        <c:axId val="833306495"/>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33299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Sheet1!$A$3</c:f>
              <c:strCache>
                <c:ptCount val="1"/>
                <c:pt idx="0">
                  <c:v>Stacionēšanas epizodes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Sheet1!$B$1:$J$1</c:f>
              <c:strCache>
                <c:ptCount val="9"/>
                <c:pt idx="0">
                  <c:v>2015</c:v>
                </c:pt>
                <c:pt idx="1">
                  <c:v>2016</c:v>
                </c:pt>
                <c:pt idx="2">
                  <c:v>2017</c:v>
                </c:pt>
                <c:pt idx="3">
                  <c:v>2018</c:v>
                </c:pt>
                <c:pt idx="4">
                  <c:v>2019</c:v>
                </c:pt>
                <c:pt idx="5">
                  <c:v>2020</c:v>
                </c:pt>
                <c:pt idx="6">
                  <c:v>2021</c:v>
                </c:pt>
                <c:pt idx="7">
                  <c:v>2022</c:v>
                </c:pt>
                <c:pt idx="8">
                  <c:v>2023</c:v>
                </c:pt>
              </c:strCache>
            </c:strRef>
          </c:cat>
          <c:val>
            <c:numRef>
              <c:f>Sheet1!$B$3:$J$3</c:f>
              <c:numCache>
                <c:formatCode>0.0</c:formatCode>
                <c:ptCount val="9"/>
                <c:pt idx="0">
                  <c:v>30.89414983819433</c:v>
                </c:pt>
                <c:pt idx="1">
                  <c:v>30.787892953257057</c:v>
                </c:pt>
                <c:pt idx="2">
                  <c:v>30.084734309092944</c:v>
                </c:pt>
                <c:pt idx="3">
                  <c:v>31.290903491564201</c:v>
                </c:pt>
                <c:pt idx="4">
                  <c:v>31.273553986095362</c:v>
                </c:pt>
                <c:pt idx="5">
                  <c:v>27.876044029595111</c:v>
                </c:pt>
                <c:pt idx="6">
                  <c:v>24.104134275055852</c:v>
                </c:pt>
                <c:pt idx="7">
                  <c:v>26.744429817886942</c:v>
                </c:pt>
                <c:pt idx="8">
                  <c:v>29.659990039654957</c:v>
                </c:pt>
              </c:numCache>
            </c:numRef>
          </c:val>
          <c:smooth val="0"/>
          <c:extLst>
            <c:ext xmlns:c16="http://schemas.microsoft.com/office/drawing/2014/chart" uri="{C3380CC4-5D6E-409C-BE32-E72D297353CC}">
              <c16:uniqueId val="{00000000-CD40-4027-86D2-3B3E27F5B35B}"/>
            </c:ext>
          </c:extLst>
        </c:ser>
        <c:dLbls>
          <c:showLegendKey val="0"/>
          <c:showVal val="0"/>
          <c:showCatName val="0"/>
          <c:showSerName val="0"/>
          <c:showPercent val="0"/>
          <c:showBubbleSize val="0"/>
        </c:dLbls>
        <c:marker val="1"/>
        <c:smooth val="0"/>
        <c:axId val="529576816"/>
        <c:axId val="207107904"/>
      </c:lineChart>
      <c:lineChart>
        <c:grouping val="standard"/>
        <c:varyColors val="0"/>
        <c:ser>
          <c:idx val="0"/>
          <c:order val="0"/>
          <c:tx>
            <c:strRef>
              <c:f>Sheet1!$A$2</c:f>
              <c:strCache>
                <c:ptCount val="1"/>
                <c:pt idx="0">
                  <c:v>Izrakstīti miruši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Sheet1!$B$1:$J$1</c:f>
              <c:strCache>
                <c:ptCount val="9"/>
                <c:pt idx="0">
                  <c:v>2015</c:v>
                </c:pt>
                <c:pt idx="1">
                  <c:v>2016</c:v>
                </c:pt>
                <c:pt idx="2">
                  <c:v>2017</c:v>
                </c:pt>
                <c:pt idx="3">
                  <c:v>2018</c:v>
                </c:pt>
                <c:pt idx="4">
                  <c:v>2019</c:v>
                </c:pt>
                <c:pt idx="5">
                  <c:v>2020</c:v>
                </c:pt>
                <c:pt idx="6">
                  <c:v>2021</c:v>
                </c:pt>
                <c:pt idx="7">
                  <c:v>2022</c:v>
                </c:pt>
                <c:pt idx="8">
                  <c:v>2023</c:v>
                </c:pt>
              </c:strCache>
            </c:strRef>
          </c:cat>
          <c:val>
            <c:numRef>
              <c:f>Sheet1!$B$2:$J$2</c:f>
              <c:numCache>
                <c:formatCode>0.00</c:formatCode>
                <c:ptCount val="9"/>
                <c:pt idx="0">
                  <c:v>8.647330343405244</c:v>
                </c:pt>
                <c:pt idx="1">
                  <c:v>8.5065473230565214</c:v>
                </c:pt>
                <c:pt idx="2">
                  <c:v>8.8016840087623223</c:v>
                </c:pt>
                <c:pt idx="3">
                  <c:v>8.4556323897650199</c:v>
                </c:pt>
                <c:pt idx="4">
                  <c:v>8.4140880839403867</c:v>
                </c:pt>
                <c:pt idx="5">
                  <c:v>9.1549162844253171</c:v>
                </c:pt>
                <c:pt idx="6">
                  <c:v>10.461430081014441</c:v>
                </c:pt>
                <c:pt idx="7">
                  <c:v>9.3189821538706408</c:v>
                </c:pt>
                <c:pt idx="8">
                  <c:v>8.1655742120858399</c:v>
                </c:pt>
              </c:numCache>
            </c:numRef>
          </c:val>
          <c:smooth val="0"/>
          <c:extLst>
            <c:ext xmlns:c16="http://schemas.microsoft.com/office/drawing/2014/chart" uri="{C3380CC4-5D6E-409C-BE32-E72D297353CC}">
              <c16:uniqueId val="{00000001-CD40-4027-86D2-3B3E27F5B35B}"/>
            </c:ext>
          </c:extLst>
        </c:ser>
        <c:dLbls>
          <c:showLegendKey val="0"/>
          <c:showVal val="0"/>
          <c:showCatName val="0"/>
          <c:showSerName val="0"/>
          <c:showPercent val="0"/>
          <c:showBubbleSize val="0"/>
        </c:dLbls>
        <c:marker val="1"/>
        <c:smooth val="0"/>
        <c:axId val="422840560"/>
        <c:axId val="421789552"/>
      </c:lineChart>
      <c:catAx>
        <c:axId val="52957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7107904"/>
        <c:crosses val="autoZero"/>
        <c:auto val="1"/>
        <c:lblAlgn val="ctr"/>
        <c:lblOffset val="100"/>
        <c:noMultiLvlLbl val="0"/>
      </c:catAx>
      <c:valAx>
        <c:axId val="207107904"/>
        <c:scaling>
          <c:orientation val="minMax"/>
          <c:min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Uz</a:t>
                </a:r>
                <a:r>
                  <a:rPr lang="lv-LV" baseline="0">
                    <a:latin typeface="Times New Roman" panose="02020603050405020304" pitchFamily="18" charset="0"/>
                    <a:cs typeface="Times New Roman" panose="02020603050405020304" pitchFamily="18" charset="0"/>
                  </a:rPr>
                  <a:t> 1000 iedzīvotāju</a:t>
                </a:r>
                <a:endParaRPr lang="lv-LV">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29576816"/>
        <c:crosses val="autoZero"/>
        <c:crossBetween val="between"/>
      </c:valAx>
      <c:valAx>
        <c:axId val="42178955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Procenti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2840560"/>
        <c:crosses val="max"/>
        <c:crossBetween val="between"/>
      </c:valAx>
      <c:catAx>
        <c:axId val="422840560"/>
        <c:scaling>
          <c:orientation val="minMax"/>
        </c:scaling>
        <c:delete val="1"/>
        <c:axPos val="b"/>
        <c:numFmt formatCode="General" sourceLinked="1"/>
        <c:majorTickMark val="out"/>
        <c:minorTickMark val="none"/>
        <c:tickLblPos val="nextTo"/>
        <c:crossAx val="4217895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78024524852289"/>
          <c:y val="3.3276265503918032E-2"/>
          <c:w val="0.86881323393660337"/>
          <c:h val="0.76225605082334691"/>
        </c:manualLayout>
      </c:layout>
      <c:lineChart>
        <c:grouping val="standard"/>
        <c:varyColors val="0"/>
        <c:ser>
          <c:idx val="0"/>
          <c:order val="0"/>
          <c:tx>
            <c:strRef>
              <c:f>Sheet1!$B$1</c:f>
              <c:strCache>
                <c:ptCount val="1"/>
                <c:pt idx="0">
                  <c:v>Akūts miokarda infakts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8"/>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0-B729-474F-B00E-569FA5E57B4D}"/>
              </c:ext>
            </c:extLst>
          </c:dPt>
          <c:dPt>
            <c:idx val="9"/>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B729-474F-B00E-569FA5E57B4D}"/>
              </c:ext>
            </c:extLst>
          </c:dPt>
          <c:dLbls>
            <c:dLbl>
              <c:idx val="0"/>
              <c:layout>
                <c:manualLayout>
                  <c:x val="2.5493945188017845E-3"/>
                  <c:y val="3.93603936039360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13C-421C-91A8-9F1B4DC196BE}"/>
                </c:ext>
              </c:extLst>
            </c:dLbl>
            <c:dLbl>
              <c:idx val="1"/>
              <c:layout>
                <c:manualLayout>
                  <c:x val="-2.2329484149089394E-2"/>
                  <c:y val="3.7069665184840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29-474F-B00E-569FA5E57B4D}"/>
                </c:ext>
              </c:extLst>
            </c:dLbl>
            <c:dLbl>
              <c:idx val="2"/>
              <c:layout>
                <c:manualLayout>
                  <c:x val="-1.8894225219935508E-2"/>
                  <c:y val="4.6146187446126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29-474F-B00E-569FA5E57B4D}"/>
                </c:ext>
              </c:extLst>
            </c:dLbl>
            <c:dLbl>
              <c:idx val="3"/>
              <c:layout>
                <c:manualLayout>
                  <c:x val="-1.7176495385495552E-2"/>
                  <c:y val="4.6909763585824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29-474F-B00E-569FA5E57B4D}"/>
                </c:ext>
              </c:extLst>
            </c:dLbl>
            <c:dLbl>
              <c:idx val="4"/>
              <c:layout>
                <c:manualLayout>
                  <c:x val="-5.2071884895842106E-3"/>
                  <c:y val="3.9147708012513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29-474F-B00E-569FA5E57B4D}"/>
                </c:ext>
              </c:extLst>
            </c:dLbl>
            <c:dLbl>
              <c:idx val="5"/>
              <c:layout>
                <c:manualLayout>
                  <c:x val="-2.2329484149089487E-2"/>
                  <c:y val="4.6909763585824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29-474F-B00E-569FA5E57B4D}"/>
                </c:ext>
              </c:extLst>
            </c:dLbl>
            <c:dLbl>
              <c:idx val="6"/>
              <c:layout>
                <c:manualLayout>
                  <c:x val="-1.468130059268404E-2"/>
                  <c:y val="3.8384131872814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29-474F-B00E-569FA5E57B4D}"/>
                </c:ext>
              </c:extLst>
            </c:dLbl>
            <c:dLbl>
              <c:idx val="7"/>
              <c:layout>
                <c:manualLayout>
                  <c:x val="-1.0197578075207232E-2"/>
                  <c:y val="5.9040590405904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13C-421C-91A8-9F1B4DC196BE}"/>
                </c:ext>
              </c:extLst>
            </c:dLbl>
            <c:dLbl>
              <c:idx val="8"/>
              <c:layout>
                <c:manualLayout>
                  <c:x val="-1.2746972594008922E-2"/>
                  <c:y val="5.9040590405904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29-474F-B00E-569FA5E57B4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Sheet1!$B$2:$B$11</c:f>
              <c:numCache>
                <c:formatCode>General</c:formatCode>
                <c:ptCount val="10"/>
                <c:pt idx="0">
                  <c:v>18</c:v>
                </c:pt>
                <c:pt idx="1">
                  <c:v>17.8</c:v>
                </c:pt>
                <c:pt idx="2">
                  <c:v>17.399999999999999</c:v>
                </c:pt>
                <c:pt idx="3" formatCode="0.0">
                  <c:v>17.600000000000001</c:v>
                </c:pt>
                <c:pt idx="4" formatCode="0.0">
                  <c:v>16.5</c:v>
                </c:pt>
                <c:pt idx="5" formatCode="0.0">
                  <c:v>17.7</c:v>
                </c:pt>
                <c:pt idx="6" formatCode="0.0">
                  <c:v>16.3</c:v>
                </c:pt>
                <c:pt idx="7" formatCode="0.0">
                  <c:v>18.5</c:v>
                </c:pt>
                <c:pt idx="8" formatCode="0.0">
                  <c:v>18.2</c:v>
                </c:pt>
                <c:pt idx="9">
                  <c:v>16</c:v>
                </c:pt>
              </c:numCache>
            </c:numRef>
          </c:val>
          <c:smooth val="0"/>
          <c:extLst>
            <c:ext xmlns:c16="http://schemas.microsoft.com/office/drawing/2014/chart" uri="{C3380CC4-5D6E-409C-BE32-E72D297353CC}">
              <c16:uniqueId val="{00000008-B729-474F-B00E-569FA5E57B4D}"/>
            </c:ext>
          </c:extLst>
        </c:ser>
        <c:ser>
          <c:idx val="1"/>
          <c:order val="1"/>
          <c:tx>
            <c:strRef>
              <c:f>Sheet1!$C$1</c:f>
              <c:strCache>
                <c:ptCount val="1"/>
                <c:pt idx="0">
                  <c:v>Išēmisks insults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Pt>
            <c:idx val="8"/>
            <c:marker>
              <c:symbol val="circle"/>
              <c:size val="5"/>
              <c:spPr>
                <a:solidFill>
                  <a:schemeClr val="accent2"/>
                </a:solidFill>
                <a:ln w="9525">
                  <a:solidFill>
                    <a:schemeClr val="accent2"/>
                  </a:solidFill>
                </a:ln>
                <a:effectLst/>
              </c:spPr>
            </c:marker>
            <c:bubble3D val="0"/>
            <c:extLst>
              <c:ext xmlns:c16="http://schemas.microsoft.com/office/drawing/2014/chart" uri="{C3380CC4-5D6E-409C-BE32-E72D297353CC}">
                <c16:uniqueId val="{00000009-B729-474F-B00E-569FA5E57B4D}"/>
              </c:ext>
            </c:extLst>
          </c:dPt>
          <c:dPt>
            <c:idx val="9"/>
            <c:marker>
              <c:symbol val="circle"/>
              <c:size val="5"/>
              <c:spPr>
                <a:solidFill>
                  <a:schemeClr val="accent2"/>
                </a:solidFill>
                <a:ln w="9525">
                  <a:solidFill>
                    <a:schemeClr val="accent2"/>
                  </a:solidFill>
                </a:ln>
                <a:effectLst/>
              </c:spPr>
            </c:marker>
            <c:bubble3D val="0"/>
            <c:extLst>
              <c:ext xmlns:c16="http://schemas.microsoft.com/office/drawing/2014/chart" uri="{C3380CC4-5D6E-409C-BE32-E72D297353CC}">
                <c16:uniqueId val="{0000000A-B729-474F-B00E-569FA5E57B4D}"/>
              </c:ext>
            </c:extLst>
          </c:dPt>
          <c:dLbls>
            <c:dLbl>
              <c:idx val="0"/>
              <c:layout>
                <c:manualLayout>
                  <c:x val="-2.5493945188017845E-3"/>
                  <c:y val="-4.428044280442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13C-421C-91A8-9F1B4DC196BE}"/>
                </c:ext>
              </c:extLst>
            </c:dLbl>
            <c:dLbl>
              <c:idx val="1"/>
              <c:layout>
                <c:manualLayout>
                  <c:x val="-1.0414176239442392E-2"/>
                  <c:y val="-4.37295522561525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729-474F-B00E-569FA5E57B4D}"/>
                </c:ext>
              </c:extLst>
            </c:dLbl>
            <c:dLbl>
              <c:idx val="2"/>
              <c:layout>
                <c:manualLayout>
                  <c:x val="-1.0305977527187687E-2"/>
                  <c:y val="-3.104744748234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729-474F-B00E-569FA5E57B4D}"/>
                </c:ext>
              </c:extLst>
            </c:dLbl>
            <c:dLbl>
              <c:idx val="3"/>
              <c:layout>
                <c:manualLayout>
                  <c:x val="-1.5458885450876043E-2"/>
                  <c:y val="-2.2734641753735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729-474F-B00E-569FA5E57B4D}"/>
                </c:ext>
              </c:extLst>
            </c:dLbl>
            <c:dLbl>
              <c:idx val="4"/>
              <c:layout>
                <c:manualLayout>
                  <c:x val="-1.2023506621901707E-2"/>
                  <c:y val="-2.61273982818568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729-474F-B00E-569FA5E57B4D}"/>
                </c:ext>
              </c:extLst>
            </c:dLbl>
            <c:dLbl>
              <c:idx val="5"/>
              <c:layout>
                <c:manualLayout>
                  <c:x val="-1.2023506621901707E-2"/>
                  <c:y val="-4.0887545883332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729-474F-B00E-569FA5E57B4D}"/>
                </c:ext>
              </c:extLst>
            </c:dLbl>
            <c:dLbl>
              <c:idx val="6"/>
              <c:layout>
                <c:manualLayout>
                  <c:x val="-8.6966471447284168E-3"/>
                  <c:y val="-4.6571171223523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729-474F-B00E-569FA5E57B4D}"/>
                </c:ext>
              </c:extLst>
            </c:dLbl>
            <c:dLbl>
              <c:idx val="7"/>
              <c:layout>
                <c:manualLayout>
                  <c:x val="-9.3476719171695548E-17"/>
                  <c:y val="-2.460024600246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13C-421C-91A8-9F1B4DC196BE}"/>
                </c:ext>
              </c:extLst>
            </c:dLbl>
            <c:dLbl>
              <c:idx val="8"/>
              <c:layout>
                <c:manualLayout>
                  <c:x val="2.5493945188017845E-3"/>
                  <c:y val="-2.46002460024600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729-474F-B00E-569FA5E57B4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Sheet1!$C$2:$C$11</c:f>
              <c:numCache>
                <c:formatCode>General</c:formatCode>
                <c:ptCount val="10"/>
                <c:pt idx="0">
                  <c:v>27.6</c:v>
                </c:pt>
                <c:pt idx="1">
                  <c:v>29.5</c:v>
                </c:pt>
                <c:pt idx="2">
                  <c:v>29.1</c:v>
                </c:pt>
                <c:pt idx="3" formatCode="0.0">
                  <c:v>28</c:v>
                </c:pt>
                <c:pt idx="4" formatCode="0.0">
                  <c:v>27.1</c:v>
                </c:pt>
                <c:pt idx="5" formatCode="0.0">
                  <c:v>25.7</c:v>
                </c:pt>
                <c:pt idx="6" formatCode="0.0">
                  <c:v>27.1</c:v>
                </c:pt>
                <c:pt idx="7" formatCode="0.0">
                  <c:v>27.4</c:v>
                </c:pt>
                <c:pt idx="8" formatCode="0.0">
                  <c:v>24.5</c:v>
                </c:pt>
                <c:pt idx="9">
                  <c:v>22.2</c:v>
                </c:pt>
              </c:numCache>
            </c:numRef>
          </c:val>
          <c:smooth val="0"/>
          <c:extLst>
            <c:ext xmlns:c16="http://schemas.microsoft.com/office/drawing/2014/chart" uri="{C3380CC4-5D6E-409C-BE32-E72D297353CC}">
              <c16:uniqueId val="{00000011-B729-474F-B00E-569FA5E57B4D}"/>
            </c:ext>
          </c:extLst>
        </c:ser>
        <c:ser>
          <c:idx val="2"/>
          <c:order val="2"/>
          <c:tx>
            <c:strRef>
              <c:f>Sheet1!$D$1</c:f>
              <c:strCache>
                <c:ptCount val="1"/>
                <c:pt idx="0">
                  <c:v>Hemorāģisks insults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Pt>
            <c:idx val="8"/>
            <c:marker>
              <c:symbol val="circle"/>
              <c:size val="5"/>
              <c:spPr>
                <a:solidFill>
                  <a:schemeClr val="accent3"/>
                </a:solidFill>
                <a:ln w="9525">
                  <a:solidFill>
                    <a:schemeClr val="accent3"/>
                  </a:solidFill>
                </a:ln>
                <a:effectLst/>
              </c:spPr>
            </c:marker>
            <c:bubble3D val="0"/>
            <c:extLst>
              <c:ext xmlns:c16="http://schemas.microsoft.com/office/drawing/2014/chart" uri="{C3380CC4-5D6E-409C-BE32-E72D297353CC}">
                <c16:uniqueId val="{00000012-B729-474F-B00E-569FA5E57B4D}"/>
              </c:ext>
            </c:extLst>
          </c:dPt>
          <c:dPt>
            <c:idx val="9"/>
            <c:marker>
              <c:symbol val="circle"/>
              <c:size val="5"/>
              <c:spPr>
                <a:solidFill>
                  <a:schemeClr val="accent3"/>
                </a:solidFill>
                <a:ln w="9525">
                  <a:solidFill>
                    <a:schemeClr val="accent3"/>
                  </a:solidFill>
                </a:ln>
                <a:effectLst/>
              </c:spPr>
            </c:marker>
            <c:bubble3D val="0"/>
            <c:extLst>
              <c:ext xmlns:c16="http://schemas.microsoft.com/office/drawing/2014/chart" uri="{C3380CC4-5D6E-409C-BE32-E72D297353CC}">
                <c16:uniqueId val="{00000013-B729-474F-B00E-569FA5E57B4D}"/>
              </c:ext>
            </c:extLst>
          </c:dPt>
          <c:dLbls>
            <c:dLbl>
              <c:idx val="0"/>
              <c:layout>
                <c:manualLayout>
                  <c:x val="-1.2746972594008922E-2"/>
                  <c:y val="-4.428044280442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13C-421C-91A8-9F1B4DC196BE}"/>
                </c:ext>
              </c:extLst>
            </c:dLbl>
            <c:dLbl>
              <c:idx val="1"/>
              <c:layout>
                <c:manualLayout>
                  <c:x val="0"/>
                  <c:y val="-3.4440344403444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13C-421C-91A8-9F1B4DC196BE}"/>
                </c:ext>
              </c:extLst>
            </c:dLbl>
            <c:dLbl>
              <c:idx val="2"/>
              <c:layout>
                <c:manualLayout>
                  <c:x val="-7.6481835564053535E-3"/>
                  <c:y val="-2.95202952029520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13C-421C-91A8-9F1B4DC196BE}"/>
                </c:ext>
              </c:extLst>
            </c:dLbl>
            <c:dLbl>
              <c:idx val="3"/>
              <c:layout>
                <c:manualLayout>
                  <c:x val="-5.0987890376035221E-3"/>
                  <c:y val="-7.38007380073800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13C-421C-91A8-9F1B4DC196BE}"/>
                </c:ext>
              </c:extLst>
            </c:dLbl>
            <c:dLbl>
              <c:idx val="4"/>
              <c:layout>
                <c:manualLayout>
                  <c:x val="-9.3476719171695548E-17"/>
                  <c:y val="-1.4760147601476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13C-421C-91A8-9F1B4DC196BE}"/>
                </c:ext>
              </c:extLst>
            </c:dLbl>
            <c:dLbl>
              <c:idx val="5"/>
              <c:layout>
                <c:manualLayout>
                  <c:x val="-1.7845761631612587E-2"/>
                  <c:y val="-8.3640836408364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13C-421C-91A8-9F1B4DC196BE}"/>
                </c:ext>
              </c:extLst>
            </c:dLbl>
            <c:dLbl>
              <c:idx val="6"/>
              <c:layout>
                <c:manualLayout>
                  <c:x val="-1.2746972594008922E-2"/>
                  <c:y val="-4.9200492004920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13C-421C-91A8-9F1B4DC196BE}"/>
                </c:ext>
              </c:extLst>
            </c:dLbl>
            <c:dLbl>
              <c:idx val="7"/>
              <c:layout>
                <c:manualLayout>
                  <c:x val="-9.3476719171695548E-17"/>
                  <c:y val="2.9520295202952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13C-421C-91A8-9F1B4DC196BE}"/>
                </c:ext>
              </c:extLst>
            </c:dLbl>
            <c:dLbl>
              <c:idx val="8"/>
              <c:layout>
                <c:manualLayout>
                  <c:x val="0"/>
                  <c:y val="5.41205412054120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729-474F-B00E-569FA5E57B4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2014</c:v>
                </c:pt>
                <c:pt idx="1">
                  <c:v>2015</c:v>
                </c:pt>
                <c:pt idx="2">
                  <c:v>2016</c:v>
                </c:pt>
                <c:pt idx="3">
                  <c:v>2017</c:v>
                </c:pt>
                <c:pt idx="4">
                  <c:v>2018</c:v>
                </c:pt>
                <c:pt idx="5">
                  <c:v>2019</c:v>
                </c:pt>
                <c:pt idx="6">
                  <c:v>2020</c:v>
                </c:pt>
                <c:pt idx="7">
                  <c:v>2021</c:v>
                </c:pt>
                <c:pt idx="8">
                  <c:v>2022</c:v>
                </c:pt>
                <c:pt idx="9">
                  <c:v>2023</c:v>
                </c:pt>
              </c:strCache>
            </c:strRef>
          </c:cat>
          <c:val>
            <c:numRef>
              <c:f>Sheet1!$D$2:$D$11</c:f>
              <c:numCache>
                <c:formatCode>General</c:formatCode>
                <c:ptCount val="10"/>
                <c:pt idx="0">
                  <c:v>43.2</c:v>
                </c:pt>
                <c:pt idx="1">
                  <c:v>45.3</c:v>
                </c:pt>
                <c:pt idx="2">
                  <c:v>43.5</c:v>
                </c:pt>
                <c:pt idx="3" formatCode="0.0">
                  <c:v>40.4</c:v>
                </c:pt>
                <c:pt idx="4" formatCode="0.0">
                  <c:v>44.5</c:v>
                </c:pt>
                <c:pt idx="5" formatCode="0.0">
                  <c:v>40.299999999999997</c:v>
                </c:pt>
                <c:pt idx="6" formatCode="0.0">
                  <c:v>47.4</c:v>
                </c:pt>
                <c:pt idx="7" formatCode="0.0">
                  <c:v>50</c:v>
                </c:pt>
                <c:pt idx="8" formatCode="0.0">
                  <c:v>50.4</c:v>
                </c:pt>
                <c:pt idx="9">
                  <c:v>49.6</c:v>
                </c:pt>
              </c:numCache>
            </c:numRef>
          </c:val>
          <c:smooth val="0"/>
          <c:extLst>
            <c:ext xmlns:c16="http://schemas.microsoft.com/office/drawing/2014/chart" uri="{C3380CC4-5D6E-409C-BE32-E72D297353CC}">
              <c16:uniqueId val="{00000014-B729-474F-B00E-569FA5E57B4D}"/>
            </c:ext>
          </c:extLst>
        </c:ser>
        <c:dLbls>
          <c:showLegendKey val="0"/>
          <c:showVal val="0"/>
          <c:showCatName val="0"/>
          <c:showSerName val="0"/>
          <c:showPercent val="0"/>
          <c:showBubbleSize val="0"/>
        </c:dLbls>
        <c:marker val="1"/>
        <c:smooth val="0"/>
        <c:axId val="1778884127"/>
        <c:axId val="1778879135"/>
      </c:lineChart>
      <c:catAx>
        <c:axId val="1778884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78879135"/>
        <c:crosses val="autoZero"/>
        <c:auto val="1"/>
        <c:lblAlgn val="ctr"/>
        <c:lblOffset val="100"/>
        <c:noMultiLvlLbl val="0"/>
      </c:catAx>
      <c:valAx>
        <c:axId val="1778879135"/>
        <c:scaling>
          <c:orientation val="minMax"/>
          <c:max val="5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Procenti</a:t>
                </a:r>
              </a:p>
            </c:rich>
          </c:tx>
          <c:layout>
            <c:manualLayout>
              <c:xMode val="edge"/>
              <c:yMode val="edge"/>
              <c:x val="1.6203703703703703E-2"/>
              <c:y val="0.34701693538307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78884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96842269017501"/>
          <c:y val="3.8453248031496065E-2"/>
          <c:w val="0.84211488834900206"/>
          <c:h val="0.83947637795275587"/>
        </c:manualLayout>
      </c:layout>
      <c:barChart>
        <c:barDir val="col"/>
        <c:grouping val="clustered"/>
        <c:varyColors val="0"/>
        <c:ser>
          <c:idx val="0"/>
          <c:order val="0"/>
          <c:tx>
            <c:strRef>
              <c:f>Sheet1!$A$2</c:f>
              <c:strCache>
                <c:ptCount val="1"/>
                <c:pt idx="0">
                  <c:v>Klīniskās universitātes slimnīcas (V.līmenis)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Akūts miokarda infarkts</c:v>
                </c:pt>
                <c:pt idx="1">
                  <c:v>Išēmisks insults</c:v>
                </c:pt>
                <c:pt idx="2">
                  <c:v>Hemorāģisks insults</c:v>
                </c:pt>
              </c:strCache>
            </c:strRef>
          </c:cat>
          <c:val>
            <c:numRef>
              <c:f>Sheet1!$B$2:$D$2</c:f>
              <c:numCache>
                <c:formatCode>General</c:formatCode>
                <c:ptCount val="3"/>
                <c:pt idx="0">
                  <c:v>12.6</c:v>
                </c:pt>
                <c:pt idx="1">
                  <c:v>21</c:v>
                </c:pt>
                <c:pt idx="2">
                  <c:v>42.5</c:v>
                </c:pt>
              </c:numCache>
            </c:numRef>
          </c:val>
          <c:extLst>
            <c:ext xmlns:c16="http://schemas.microsoft.com/office/drawing/2014/chart" uri="{C3380CC4-5D6E-409C-BE32-E72D297353CC}">
              <c16:uniqueId val="{00000000-162A-42BF-BE23-8278125F9BE1}"/>
            </c:ext>
          </c:extLst>
        </c:ser>
        <c:ser>
          <c:idx val="1"/>
          <c:order val="1"/>
          <c:tx>
            <c:strRef>
              <c:f>Sheet1!$A$3</c:f>
              <c:strCache>
                <c:ptCount val="1"/>
                <c:pt idx="0">
                  <c:v>Reģionālās slimnīcas (IV.līmenis)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Akūts miokarda infarkts</c:v>
                </c:pt>
                <c:pt idx="1">
                  <c:v>Išēmisks insults</c:v>
                </c:pt>
                <c:pt idx="2">
                  <c:v>Hemorāģisks insults</c:v>
                </c:pt>
              </c:strCache>
            </c:strRef>
          </c:cat>
          <c:val>
            <c:numRef>
              <c:f>Sheet1!$B$3:$D$3</c:f>
              <c:numCache>
                <c:formatCode>General</c:formatCode>
                <c:ptCount val="3"/>
                <c:pt idx="0">
                  <c:v>19.7</c:v>
                </c:pt>
                <c:pt idx="1">
                  <c:v>21.1</c:v>
                </c:pt>
                <c:pt idx="2">
                  <c:v>58.6</c:v>
                </c:pt>
              </c:numCache>
            </c:numRef>
          </c:val>
          <c:extLst>
            <c:ext xmlns:c16="http://schemas.microsoft.com/office/drawing/2014/chart" uri="{C3380CC4-5D6E-409C-BE32-E72D297353CC}">
              <c16:uniqueId val="{00000001-162A-42BF-BE23-8278125F9BE1}"/>
            </c:ext>
          </c:extLst>
        </c:ser>
        <c:ser>
          <c:idx val="2"/>
          <c:order val="2"/>
          <c:tx>
            <c:strRef>
              <c:f>Sheet1!$A$4</c:f>
              <c:strCache>
                <c:ptCount val="1"/>
                <c:pt idx="0">
                  <c:v>Slimnīcas (III.līmenis)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Akūts miokarda infarkts</c:v>
                </c:pt>
                <c:pt idx="1">
                  <c:v>Išēmisks insults</c:v>
                </c:pt>
                <c:pt idx="2">
                  <c:v>Hemorāģisks insults</c:v>
                </c:pt>
              </c:strCache>
            </c:strRef>
          </c:cat>
          <c:val>
            <c:numRef>
              <c:f>Sheet1!$B$4:$D$4</c:f>
              <c:numCache>
                <c:formatCode>General</c:formatCode>
                <c:ptCount val="3"/>
                <c:pt idx="0">
                  <c:v>38.9</c:v>
                </c:pt>
                <c:pt idx="1">
                  <c:v>38.299999999999997</c:v>
                </c:pt>
                <c:pt idx="2">
                  <c:v>50</c:v>
                </c:pt>
              </c:numCache>
            </c:numRef>
          </c:val>
          <c:extLst>
            <c:ext xmlns:c16="http://schemas.microsoft.com/office/drawing/2014/chart" uri="{C3380CC4-5D6E-409C-BE32-E72D297353CC}">
              <c16:uniqueId val="{00000002-162A-42BF-BE23-8278125F9BE1}"/>
            </c:ext>
          </c:extLst>
        </c:ser>
        <c:ser>
          <c:idx val="3"/>
          <c:order val="3"/>
          <c:tx>
            <c:strRef>
              <c:f>Sheet1!$A$5</c:f>
              <c:strCache>
                <c:ptCount val="1"/>
                <c:pt idx="0">
                  <c:v>Lokālās slimnīcas (II.līmenis)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Akūts miokarda infarkts</c:v>
                </c:pt>
                <c:pt idx="1">
                  <c:v>Išēmisks insults</c:v>
                </c:pt>
                <c:pt idx="2">
                  <c:v>Hemorāģisks insults</c:v>
                </c:pt>
              </c:strCache>
            </c:strRef>
          </c:cat>
          <c:val>
            <c:numRef>
              <c:f>Sheet1!$B$5:$D$5</c:f>
              <c:numCache>
                <c:formatCode>General</c:formatCode>
                <c:ptCount val="3"/>
                <c:pt idx="0">
                  <c:v>35.700000000000003</c:v>
                </c:pt>
                <c:pt idx="1">
                  <c:v>25</c:v>
                </c:pt>
                <c:pt idx="2">
                  <c:v>45.5</c:v>
                </c:pt>
              </c:numCache>
            </c:numRef>
          </c:val>
          <c:extLst>
            <c:ext xmlns:c16="http://schemas.microsoft.com/office/drawing/2014/chart" uri="{C3380CC4-5D6E-409C-BE32-E72D297353CC}">
              <c16:uniqueId val="{00000003-162A-42BF-BE23-8278125F9BE1}"/>
            </c:ext>
          </c:extLst>
        </c:ser>
        <c:dLbls>
          <c:showLegendKey val="0"/>
          <c:showVal val="0"/>
          <c:showCatName val="0"/>
          <c:showSerName val="0"/>
          <c:showPercent val="0"/>
          <c:showBubbleSize val="0"/>
        </c:dLbls>
        <c:gapWidth val="219"/>
        <c:overlap val="-27"/>
        <c:axId val="888759696"/>
        <c:axId val="888756336"/>
      </c:barChart>
      <c:catAx>
        <c:axId val="88875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88756336"/>
        <c:crosses val="autoZero"/>
        <c:auto val="1"/>
        <c:lblAlgn val="ctr"/>
        <c:lblOffset val="100"/>
        <c:noMultiLvlLbl val="0"/>
      </c:catAx>
      <c:valAx>
        <c:axId val="888756336"/>
        <c:scaling>
          <c:orientation val="minMax"/>
        </c:scaling>
        <c:delete val="0"/>
        <c:axPos val="l"/>
        <c:title>
          <c:tx>
            <c:rich>
              <a:bodyPr rot="-5400000" spcFirstLastPara="1" vertOverflow="ellipsis" vert="horz" wrap="square" anchor="ctr" anchorCtr="1"/>
              <a:lstStyle/>
              <a:p>
                <a:pPr>
                  <a:defRPr sz="133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dirty="0">
                    <a:latin typeface="Times New Roman" panose="02020603050405020304" pitchFamily="18" charset="0"/>
                    <a:cs typeface="Times New Roman" panose="02020603050405020304" pitchFamily="18" charset="0"/>
                  </a:rPr>
                  <a:t>Procenti</a:t>
                </a:r>
              </a:p>
            </c:rich>
          </c:tx>
          <c:layout>
            <c:manualLayout>
              <c:xMode val="edge"/>
              <c:yMode val="edge"/>
              <c:x val="2.549679499209629E-2"/>
              <c:y val="0.37403589814036547"/>
            </c:manualLayout>
          </c:layout>
          <c:overlay val="0"/>
          <c:spPr>
            <a:noFill/>
            <a:ln>
              <a:noFill/>
            </a:ln>
            <a:effectLst/>
          </c:spPr>
          <c:txPr>
            <a:bodyPr rot="-5400000" spcFirstLastPara="1" vertOverflow="ellipsis" vert="horz" wrap="square" anchor="ctr" anchorCtr="1"/>
            <a:lstStyle/>
            <a:p>
              <a:pPr>
                <a:defRPr sz="133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88759696"/>
        <c:crosses val="autoZero"/>
        <c:crossBetween val="between"/>
      </c:valAx>
      <c:spPr>
        <a:noFill/>
        <a:ln>
          <a:noFill/>
        </a:ln>
        <a:effectLst/>
      </c:spPr>
    </c:plotArea>
    <c:legend>
      <c:legendPos val="b"/>
      <c:layout>
        <c:manualLayout>
          <c:xMode val="edge"/>
          <c:yMode val="edge"/>
          <c:x val="0.29912891910449241"/>
          <c:y val="1.2298245747246878E-3"/>
          <c:w val="0.41025091427336569"/>
          <c:h val="0.3026633728605588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A6C2B-57AA-4AB2-BC7C-62846D739D7F}">
  <ds:schemaRefs>
    <ds:schemaRef ds:uri="http://schemas.openxmlformats.org/officeDocument/2006/bibliography"/>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71</Pages>
  <Words>94471</Words>
  <Characters>53850</Characters>
  <Application>Microsoft Office Word</Application>
  <DocSecurity>0</DocSecurity>
  <Lines>448</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Špironoka</dc:creator>
  <cp:keywords/>
  <dc:description/>
  <cp:lastModifiedBy>Ieva Špironoka</cp:lastModifiedBy>
  <cp:revision>2</cp:revision>
  <cp:lastPrinted>2025-09-10T08:05:00Z</cp:lastPrinted>
  <dcterms:created xsi:type="dcterms:W3CDTF">2026-02-25T14:16:00Z</dcterms:created>
  <dcterms:modified xsi:type="dcterms:W3CDTF">2026-02-25T14:16:00Z</dcterms:modified>
</cp:coreProperties>
</file>