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F950F2" w:rsidTr="002F4027" w14:paraId="318A5392" w14:textId="77777777">
        <w:trPr>
          <w:trHeight w:val="357"/>
        </w:trPr>
        <w:tc>
          <w:tcPr>
            <w:tcW w:w="675" w:type="dxa"/>
          </w:tcPr>
          <w:p w:rsidR="00C27521" w:rsidP="00C27521" w:rsidRDefault="004C5EC4" w14:paraId="28559C68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C27521" w:rsidP="00CC0D31" w:rsidRDefault="00CA2420" w14:paraId="775E0032" w14:textId="379EC3E6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DOCPROPERTY  DISCesvisDocRegDate  \* MERGEFORMAT </w:instrText>
            </w:r>
            <w:r>
              <w:fldChar w:fldCharType="separate"/>
            </w:r>
            <w:r w:rsidR="001B1CCC">
              <w:t xml:space="preserve"> </w:t>
            </w:r>
            <w:r>
              <w:fldChar w:fldCharType="end"/>
            </w:r>
          </w:p>
        </w:tc>
        <w:tc>
          <w:tcPr>
            <w:tcW w:w="410" w:type="dxa"/>
          </w:tcPr>
          <w:p w:rsidR="00C27521" w:rsidP="00C2375C" w:rsidRDefault="004C5EC4" w14:paraId="6C3A63C4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C27521" w:rsidP="00C2375C" w:rsidRDefault="0090238D" w14:paraId="17123BBC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 w:rsidR="001B1C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F950F2" w:rsidTr="002F4027" w14:paraId="36650453" w14:textId="77777777">
        <w:trPr>
          <w:trHeight w:val="351"/>
        </w:trPr>
        <w:tc>
          <w:tcPr>
            <w:tcW w:w="675" w:type="dxa"/>
          </w:tcPr>
          <w:p w:rsidRPr="00C27521" w:rsidR="00C27521" w:rsidP="00C27521" w:rsidRDefault="004C5EC4" w14:paraId="22B4CB54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C27521" w:rsidP="00C27521" w:rsidRDefault="00CA2420" w14:paraId="0CE90D57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Pr="00C27521" w:rsidR="00C27521" w:rsidP="00C27521" w:rsidRDefault="004C5EC4" w14:paraId="63B18271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C27521" w:rsidP="00C27521" w:rsidRDefault="00CA2420" w14:paraId="2BE61FF7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P="00954D5A" w:rsidRDefault="00CA2420" w14:paraId="5C63A377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Pr="00E80A25" w:rsidR="00E80A25" w:rsidP="00E80A25" w:rsidRDefault="00CA2420" w14:paraId="7582F8B9" w14:textId="77777777">
      <w:pPr>
        <w:rPr>
          <w:rFonts w:ascii="Times New Roman" w:hAnsi="Times New Roman"/>
          <w:sz w:val="24"/>
          <w:szCs w:val="24"/>
        </w:rPr>
      </w:pPr>
    </w:p>
    <w:p w:rsidRPr="002D6F1D" w:rsidR="00344931" w:rsidP="00344931" w:rsidRDefault="00344931" w14:paraId="566D1C0C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D6F1D"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Pr="002D6F1D" w:rsidR="00323381" w:rsidP="00323381" w:rsidRDefault="00323381" w14:paraId="520CBB51" w14:textId="77777777">
      <w:pPr>
        <w:widowControl/>
        <w:spacing w:after="0" w:line="240" w:lineRule="auto"/>
        <w:ind w:right="1855"/>
        <w:rPr>
          <w:rFonts w:ascii="Times New Roman" w:hAnsi="Times New Roman"/>
          <w:i/>
          <w:sz w:val="24"/>
          <w:szCs w:val="24"/>
        </w:rPr>
      </w:pPr>
    </w:p>
    <w:p w:rsidRPr="002D6F1D" w:rsidR="00344931" w:rsidP="00323381" w:rsidRDefault="00344931" w14:paraId="32D9DAF7" w14:textId="031EDCE4">
      <w:pPr>
        <w:widowControl/>
        <w:spacing w:after="0" w:line="240" w:lineRule="auto"/>
        <w:ind w:right="1855"/>
        <w:rPr>
          <w:rFonts w:ascii="Times New Roman" w:hAnsi="Times New Roman"/>
          <w:i/>
          <w:sz w:val="24"/>
          <w:szCs w:val="24"/>
        </w:rPr>
      </w:pPr>
      <w:r w:rsidRPr="002D6F1D">
        <w:rPr>
          <w:rFonts w:ascii="Times New Roman" w:hAnsi="Times New Roman"/>
          <w:i/>
          <w:sz w:val="24"/>
          <w:szCs w:val="24"/>
        </w:rPr>
        <w:t>Par nacionālās pozīcijas</w:t>
      </w:r>
      <w:r w:rsidRPr="002D6F1D" w:rsidR="00323381">
        <w:rPr>
          <w:rFonts w:ascii="Times New Roman" w:hAnsi="Times New Roman"/>
          <w:i/>
          <w:sz w:val="24"/>
          <w:szCs w:val="24"/>
        </w:rPr>
        <w:t xml:space="preserve"> </w:t>
      </w:r>
      <w:bookmarkStart w:name="_Hlk92985988" w:id="0"/>
      <w:r w:rsidRPr="002D6F1D" w:rsidR="00323381">
        <w:rPr>
          <w:rFonts w:ascii="Times New Roman" w:hAnsi="Times New Roman"/>
          <w:i/>
          <w:sz w:val="24"/>
          <w:szCs w:val="24"/>
        </w:rPr>
        <w:t>“Priekšlikums Eiropas Parlamenta un Padomes regulai, ar ko groza Eiropas Parlamenta un Padomes regulas (ES) 2019/1021 par noturīgiem organiskajiem piesārņotājiem IV un V pielikumus”</w:t>
      </w:r>
      <w:bookmarkEnd w:id="0"/>
      <w:r w:rsidRPr="002D6F1D" w:rsidR="00323381">
        <w:rPr>
          <w:rFonts w:ascii="Times New Roman" w:hAnsi="Times New Roman"/>
          <w:i/>
          <w:sz w:val="24"/>
          <w:szCs w:val="24"/>
        </w:rPr>
        <w:t xml:space="preserve"> </w:t>
      </w:r>
      <w:r w:rsidRPr="002D6F1D">
        <w:rPr>
          <w:rFonts w:ascii="Times New Roman" w:hAnsi="Times New Roman"/>
          <w:i/>
          <w:sz w:val="24"/>
          <w:szCs w:val="24"/>
        </w:rPr>
        <w:t xml:space="preserve">projektu </w:t>
      </w:r>
    </w:p>
    <w:p w:rsidRPr="002D6F1D" w:rsidR="00344931" w:rsidP="00344931" w:rsidRDefault="00344931" w14:paraId="6AB21111" w14:textId="4A8DA69D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323381" w:rsidRDefault="00344931" w14:paraId="4C45A320" w14:textId="165E4F1C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Ministru kabineta 2021. gada 7. septembra noteikumu Nr. 606 “Ministru kabineta kārtības rullis” 113.8 apakšpunktu un 114. punktu, iesniedzu izskatīšanai </w:t>
      </w:r>
      <w:r w:rsidRPr="002D6F1D" w:rsidR="003C747E">
        <w:rPr>
          <w:rFonts w:ascii="Times New Roman" w:hAnsi="Times New Roman"/>
          <w:b/>
          <w:sz w:val="24"/>
          <w:szCs w:val="24"/>
        </w:rPr>
        <w:t xml:space="preserve">2022. gada 18. janvāra </w:t>
      </w:r>
      <w:r w:rsidRPr="002D6F1D" w:rsidR="003C747E">
        <w:rPr>
          <w:rFonts w:ascii="Times New Roman" w:hAnsi="Times New Roman"/>
          <w:sz w:val="24"/>
          <w:szCs w:val="24"/>
        </w:rPr>
        <w:t>sēdē</w:t>
      </w:r>
      <w:r w:rsidRPr="002D6F1D" w:rsidR="003C747E">
        <w:rPr>
          <w:rFonts w:ascii="Times New Roman" w:hAnsi="Times New Roman"/>
          <w:b/>
          <w:sz w:val="24"/>
          <w:szCs w:val="24"/>
        </w:rPr>
        <w:t xml:space="preserve"> </w:t>
      </w:r>
      <w:r w:rsidRPr="002D6F1D">
        <w:rPr>
          <w:rFonts w:ascii="Times New Roman" w:hAnsi="Times New Roman"/>
          <w:bCs/>
          <w:noProof/>
          <w:sz w:val="24"/>
          <w:szCs w:val="24"/>
        </w:rPr>
        <w:t xml:space="preserve">Ministru kabineta sēdē nacionālās pozīcijas </w:t>
      </w:r>
      <w:r w:rsidRPr="002D6F1D">
        <w:rPr>
          <w:rFonts w:ascii="Times New Roman" w:hAnsi="Times New Roman"/>
          <w:sz w:val="24"/>
          <w:szCs w:val="24"/>
          <w:lang w:eastAsia="lv-LV"/>
        </w:rPr>
        <w:t xml:space="preserve">Nr. 1 </w:t>
      </w:r>
      <w:bookmarkStart w:name="_Hlk92983982" w:id="1"/>
      <w:r w:rsidRPr="002D6F1D">
        <w:rPr>
          <w:rFonts w:ascii="Times New Roman" w:hAnsi="Times New Roman"/>
          <w:sz w:val="24"/>
          <w:szCs w:val="24"/>
          <w:lang w:eastAsia="lv-LV"/>
        </w:rPr>
        <w:t>“</w:t>
      </w:r>
      <w:r w:rsidRPr="002D6F1D" w:rsidR="003F0A8F">
        <w:rPr>
          <w:rFonts w:ascii="Times New Roman" w:hAnsi="Times New Roman"/>
          <w:sz w:val="24"/>
          <w:szCs w:val="24"/>
          <w:lang w:eastAsia="lv-LV"/>
        </w:rPr>
        <w:t>Priekšlikums Eiropas Parlamenta un Padomes regulai, ar ko groza Eiropas Parlamenta un Padomes regulas (ES) 2019/1021 par noturīgiem organiskajiem piesārņotājiem IV un V pielikumus</w:t>
      </w:r>
      <w:r w:rsidRPr="002D6F1D">
        <w:rPr>
          <w:rFonts w:ascii="Times New Roman" w:hAnsi="Times New Roman"/>
          <w:sz w:val="24"/>
          <w:szCs w:val="24"/>
          <w:lang w:eastAsia="lv-LV"/>
        </w:rPr>
        <w:t>”</w:t>
      </w:r>
      <w:bookmarkEnd w:id="1"/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projektu (turpmāk – nacionālās pozīcijas projekts) un Ministru kabineta sēdes </w:t>
      </w:r>
      <w:proofErr w:type="spellStart"/>
      <w:r w:rsidRPr="002D6F1D">
        <w:rPr>
          <w:rFonts w:ascii="Times New Roman" w:hAnsi="Times New Roman"/>
          <w:sz w:val="24"/>
          <w:szCs w:val="24"/>
          <w:lang w:eastAsia="lv-LV"/>
        </w:rPr>
        <w:t>protokollēmuma</w:t>
      </w:r>
      <w:proofErr w:type="spellEnd"/>
      <w:r w:rsidRPr="002D6F1D">
        <w:rPr>
          <w:rFonts w:ascii="Times New Roman" w:hAnsi="Times New Roman"/>
          <w:sz w:val="24"/>
          <w:szCs w:val="24"/>
          <w:lang w:eastAsia="lv-LV"/>
        </w:rPr>
        <w:t xml:space="preserve"> projektu.</w:t>
      </w:r>
    </w:p>
    <w:p w:rsidRPr="002D6F1D" w:rsidR="00344931" w:rsidP="00344931" w:rsidRDefault="00344931" w14:paraId="268FD652" w14:textId="77777777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54"/>
        <w:gridCol w:w="2514"/>
        <w:gridCol w:w="5907"/>
      </w:tblGrid>
      <w:tr w:rsidRPr="002D6F1D" w:rsidR="00344931" w:rsidTr="00C56745" w14:paraId="03D96EBD" w14:textId="77777777">
        <w:tc>
          <w:tcPr>
            <w:tcW w:w="675" w:type="dxa"/>
          </w:tcPr>
          <w:p w:rsidRPr="002D6F1D" w:rsidR="00344931" w:rsidP="00C56745" w:rsidRDefault="00344931" w14:paraId="771DDD81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Pr="002D6F1D" w:rsidR="00344931" w:rsidP="00C56745" w:rsidRDefault="00344931" w14:paraId="4FC7964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208" w:type="dxa"/>
          </w:tcPr>
          <w:p w:rsidRPr="002D6F1D" w:rsidR="00344931" w:rsidP="00C56745" w:rsidRDefault="00344931" w14:paraId="36DCD160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2009. gada 3. februāra noteikumu Nr. 96 „Kārtība, kādā izstrādā, saskaņo, apstiprina un aktualizē Latvijas Republikas nacionālās pozīcijas Eiropas Savienības jautājumos”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21.1.5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. apakšpunkts.</w:t>
            </w:r>
          </w:p>
          <w:p w:rsidRPr="002D6F1D" w:rsidR="00344931" w:rsidP="00C56745" w:rsidRDefault="00344931" w14:paraId="50591076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 w:rsidRPr="002D6F1D"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 apakšpunkts un 114. punkts.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Pr="002D6F1D" w:rsidR="00344931" w:rsidTr="00C56745" w14:paraId="3D4DE3F4" w14:textId="77777777">
        <w:tc>
          <w:tcPr>
            <w:tcW w:w="675" w:type="dxa"/>
          </w:tcPr>
          <w:p w:rsidRPr="002D6F1D" w:rsidR="00344931" w:rsidP="00C56745" w:rsidRDefault="00344931" w14:paraId="477A036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81" w:type="dxa"/>
          </w:tcPr>
          <w:p w:rsidRPr="002D6F1D" w:rsidR="00344931" w:rsidP="00C56745" w:rsidRDefault="00344931" w14:paraId="2EE16FD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208" w:type="dxa"/>
          </w:tcPr>
          <w:p w:rsidRPr="002D6F1D" w:rsidR="00344931" w:rsidP="00C56745" w:rsidRDefault="00344931" w14:paraId="198C7AC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79340EAF" w14:textId="77777777">
        <w:tc>
          <w:tcPr>
            <w:tcW w:w="675" w:type="dxa"/>
          </w:tcPr>
          <w:p w:rsidRPr="002D6F1D" w:rsidR="00344931" w:rsidP="00C56745" w:rsidRDefault="00344931" w14:paraId="702ED7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81" w:type="dxa"/>
          </w:tcPr>
          <w:p w:rsidRPr="002D6F1D" w:rsidR="00344931" w:rsidP="00C56745" w:rsidRDefault="00344931" w14:paraId="4FFD6F55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208" w:type="dxa"/>
          </w:tcPr>
          <w:p w:rsidRPr="002D6F1D" w:rsidR="00344931" w:rsidP="00C56745" w:rsidRDefault="00344931" w14:paraId="48A4E6B8" w14:textId="497B1689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Nacionālās pozīcijas projekts ir saskaņots elektroniski (ESVIS) ar </w:t>
            </w:r>
            <w:r w:rsidRPr="002D6F1D" w:rsidR="0032338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Ārlietu ministriju, </w:t>
            </w:r>
            <w:r w:rsidRPr="002D6F1D" w:rsidR="003F0A8F">
              <w:rPr>
                <w:rFonts w:ascii="Times New Roman" w:hAnsi="Times New Roman"/>
                <w:sz w:val="24"/>
                <w:szCs w:val="24"/>
                <w:lang w:eastAsia="lv-LV"/>
              </w:rPr>
              <w:t>Veselības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ministriju, Ekonomikas ministriju, </w:t>
            </w:r>
            <w:r w:rsidRPr="002D6F1D" w:rsidR="003F0A8F">
              <w:rPr>
                <w:rFonts w:ascii="Times New Roman" w:hAnsi="Times New Roman"/>
                <w:sz w:val="24"/>
                <w:szCs w:val="24"/>
                <w:lang w:eastAsia="lv-LV"/>
              </w:rPr>
              <w:t>Zemkopības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ministriju.</w:t>
            </w:r>
          </w:p>
        </w:tc>
      </w:tr>
      <w:tr w:rsidRPr="002D6F1D" w:rsidR="00344931" w:rsidTr="00C56745" w14:paraId="6B0769FB" w14:textId="77777777">
        <w:tc>
          <w:tcPr>
            <w:tcW w:w="675" w:type="dxa"/>
          </w:tcPr>
          <w:p w:rsidRPr="002D6F1D" w:rsidR="00344931" w:rsidP="00C56745" w:rsidRDefault="00344931" w14:paraId="5D245AB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81" w:type="dxa"/>
          </w:tcPr>
          <w:p w:rsidRPr="002D6F1D" w:rsidR="00344931" w:rsidP="00C56745" w:rsidRDefault="00344931" w14:paraId="56B9042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208" w:type="dxa"/>
          </w:tcPr>
          <w:p w:rsidRPr="002D6F1D" w:rsidR="00344931" w:rsidP="00C56745" w:rsidRDefault="00344931" w14:paraId="12E15F0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6F1D"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Pr="002D6F1D" w:rsidR="00344931" w:rsidTr="00C56745" w14:paraId="1B9B5471" w14:textId="77777777">
        <w:tc>
          <w:tcPr>
            <w:tcW w:w="675" w:type="dxa"/>
          </w:tcPr>
          <w:p w:rsidRPr="002D6F1D" w:rsidR="00344931" w:rsidP="00C56745" w:rsidRDefault="00344931" w14:paraId="1679A53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81" w:type="dxa"/>
          </w:tcPr>
          <w:p w:rsidRPr="002D6F1D" w:rsidR="00344931" w:rsidP="00C56745" w:rsidRDefault="00344931" w14:paraId="53C4F41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208" w:type="dxa"/>
          </w:tcPr>
          <w:p w:rsidRPr="002D6F1D" w:rsidR="00344931" w:rsidP="00C56745" w:rsidRDefault="00344931" w14:paraId="45D51BE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Vides politika.</w:t>
            </w:r>
          </w:p>
        </w:tc>
      </w:tr>
      <w:tr w:rsidRPr="002D6F1D" w:rsidR="00344931" w:rsidTr="00C56745" w14:paraId="38C169C0" w14:textId="77777777">
        <w:tc>
          <w:tcPr>
            <w:tcW w:w="675" w:type="dxa"/>
          </w:tcPr>
          <w:p w:rsidRPr="002D6F1D" w:rsidR="00344931" w:rsidP="00C56745" w:rsidRDefault="00344931" w14:paraId="3103346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81" w:type="dxa"/>
          </w:tcPr>
          <w:p w:rsidRPr="002D6F1D" w:rsidR="00344931" w:rsidP="00C56745" w:rsidRDefault="00344931" w14:paraId="62FDA2C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208" w:type="dxa"/>
          </w:tcPr>
          <w:p w:rsidRPr="002D6F1D" w:rsidR="00344931" w:rsidP="00C56745" w:rsidRDefault="00344931" w14:paraId="375AFDA5" w14:textId="2FA0E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Vides aizsardzības un reģionālās attīstības ministrijas </w:t>
            </w:r>
            <w:r w:rsidRPr="002D6F1D" w:rsidR="003F0A8F">
              <w:rPr>
                <w:rFonts w:ascii="Times New Roman" w:hAnsi="Times New Roman"/>
                <w:sz w:val="24"/>
                <w:szCs w:val="24"/>
                <w:lang w:eastAsia="lv-LV"/>
              </w:rPr>
              <w:t>Vides aizsardzības departamenta Piesārņojuma novērtēšanas nodaļas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vecākā eksperte</w:t>
            </w:r>
            <w:r w:rsidRPr="002D6F1D" w:rsidR="002D6F1D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 xml:space="preserve"> Judīte Dipāne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30DF61D1" w14:textId="77777777">
        <w:trPr>
          <w:trHeight w:val="70"/>
        </w:trPr>
        <w:tc>
          <w:tcPr>
            <w:tcW w:w="675" w:type="dxa"/>
          </w:tcPr>
          <w:p w:rsidRPr="002D6F1D" w:rsidR="00344931" w:rsidP="00C56745" w:rsidRDefault="00344931" w14:paraId="6F02B72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581" w:type="dxa"/>
          </w:tcPr>
          <w:p w:rsidRPr="002D6F1D" w:rsidR="00344931" w:rsidP="00C56745" w:rsidRDefault="00344931" w14:paraId="563A1DA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208" w:type="dxa"/>
          </w:tcPr>
          <w:p w:rsidRPr="002D6F1D" w:rsidR="00344931" w:rsidP="00831436" w:rsidRDefault="00344931" w14:paraId="78ECD61F" w14:textId="64B4B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Vides aizsardzības un reģionālās attīstības ministrijas Vides aizsardzības departamenta direktor</w:t>
            </w:r>
            <w:r w:rsidRPr="002D6F1D" w:rsidR="00831436">
              <w:rPr>
                <w:rFonts w:ascii="Times New Roman" w:hAnsi="Times New Roman"/>
                <w:sz w:val="24"/>
                <w:szCs w:val="24"/>
                <w:lang w:eastAsia="lv-LV"/>
              </w:rPr>
              <w:t>a vietniece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2D6F1D" w:rsidR="00831436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Kristīne Kazerovska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Pr="002D6F1D" w:rsidR="00344931" w:rsidTr="00C56745" w14:paraId="27E52E60" w14:textId="77777777">
        <w:tc>
          <w:tcPr>
            <w:tcW w:w="675" w:type="dxa"/>
          </w:tcPr>
          <w:p w:rsidRPr="002D6F1D" w:rsidR="00344931" w:rsidP="00C56745" w:rsidRDefault="00344931" w14:paraId="04B860D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581" w:type="dxa"/>
          </w:tcPr>
          <w:p w:rsidRPr="002D6F1D" w:rsidR="00344931" w:rsidP="00C56745" w:rsidRDefault="00344931" w14:paraId="3067469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208" w:type="dxa"/>
          </w:tcPr>
          <w:p w:rsidRPr="002D6F1D" w:rsidR="00344931" w:rsidP="00C56745" w:rsidRDefault="00344931" w14:paraId="050BAA5C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Nacionālās pozīcijas projektam noteikts statuss „IEROBEŽOTA PIEEJAMĪBA”. Saskaņā ar 2021. gada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7. septembra noteikumu Nr. 606 „Ministru kabineta kārtības rullis” 126. punktu projekts, kuram ir noteikts lietojuma ierobežojums, tiek skatīts Ministru kabineta sēdes slēgtajā daļā.</w:t>
            </w:r>
            <w:r w:rsidRPr="002D6F1D">
              <w:rPr>
                <w:rFonts w:ascii="Times New Roman" w:hAnsi="Times New Roman"/>
                <w:color w:val="414142"/>
                <w:sz w:val="24"/>
                <w:szCs w:val="24"/>
                <w:shd w:val="clear" w:color="auto" w:fill="FFFFFF"/>
              </w:rPr>
              <w:t xml:space="preserve">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Nacionālajai pozīcijai ierobežotas pieejamības statuss pēc izskatīšanas Ministru kabineta sēdē nemainās.</w:t>
            </w:r>
          </w:p>
          <w:p w:rsidRPr="002D6F1D" w:rsidR="00344931" w:rsidP="00C56745" w:rsidRDefault="00344931" w14:paraId="2B9331F0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Jautājums ir izskatāms Ministru kabineta slēgtajā sēdes daļā, nacionālās pozīcijas projekta nosaukumu iekļaut Ministru kabineta sēdes darba kārtībā.</w:t>
            </w:r>
          </w:p>
          <w:p w:rsidRPr="002D6F1D" w:rsidR="00344931" w:rsidP="00C56745" w:rsidRDefault="003C747E" w14:paraId="48EF859A" w14:textId="33517422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Pavadvēstulei un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sēdes </w:t>
            </w:r>
            <w:proofErr w:type="spellStart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protokollēmuma</w:t>
            </w:r>
            <w:proofErr w:type="spellEnd"/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projektam nav </w:t>
            </w: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noteikts </w:t>
            </w:r>
            <w:r w:rsidRPr="002D6F1D" w:rsidR="00344931">
              <w:rPr>
                <w:rFonts w:ascii="Times New Roman" w:hAnsi="Times New Roman"/>
                <w:sz w:val="24"/>
                <w:szCs w:val="24"/>
                <w:lang w:eastAsia="lv-LV"/>
              </w:rPr>
              <w:t>ierobežotas pieejamības statuss.</w:t>
            </w:r>
          </w:p>
        </w:tc>
      </w:tr>
      <w:tr w:rsidRPr="002D6F1D" w:rsidR="00344931" w:rsidTr="00C56745" w14:paraId="6CD57493" w14:textId="77777777">
        <w:tc>
          <w:tcPr>
            <w:tcW w:w="675" w:type="dxa"/>
          </w:tcPr>
          <w:p w:rsidRPr="002D6F1D" w:rsidR="00344931" w:rsidP="00C56745" w:rsidRDefault="00344931" w14:paraId="1E30F30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9.</w:t>
            </w:r>
          </w:p>
        </w:tc>
        <w:tc>
          <w:tcPr>
            <w:tcW w:w="2581" w:type="dxa"/>
          </w:tcPr>
          <w:p w:rsidRPr="002D6F1D" w:rsidR="00344931" w:rsidP="00C56745" w:rsidRDefault="00344931" w14:paraId="56E7A7A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208" w:type="dxa"/>
          </w:tcPr>
          <w:p w:rsidRPr="002D6F1D" w:rsidR="00344931" w:rsidP="00C56745" w:rsidRDefault="003C747E" w14:paraId="58C731FC" w14:textId="650235FB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2D6F1D"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2D6F1D" w:rsidP="002D6F1D" w:rsidRDefault="002D6F1D" w14:paraId="6BFA60A2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2D6F1D" w:rsidR="00344931" w:rsidP="002D6F1D" w:rsidRDefault="00344931" w14:paraId="53E6180C" w14:textId="65AAFEB5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2D6F1D"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2D6F1D" w:rsidR="00344931" w:rsidP="002D6F1D" w:rsidRDefault="002D6F1D" w14:paraId="3D356CE3" w14:textId="35188B99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lv-LV"/>
        </w:rPr>
        <w:t>1. 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>Nacionālās pozīcijas Nr. 1 “</w:t>
      </w:r>
      <w:r w:rsidRPr="002D6F1D" w:rsidR="003F0A8F">
        <w:rPr>
          <w:rFonts w:ascii="Times New Roman" w:hAnsi="Times New Roman"/>
          <w:sz w:val="24"/>
          <w:szCs w:val="24"/>
          <w:lang w:eastAsia="lv-LV"/>
        </w:rPr>
        <w:t>Priekšlikums Eiropas Parlamenta un Padomes regulai, ar ko groza Eiropas Parlamenta un Padomes regulas (ES) 2019/1021 par noturīgiem organiskajiem piesārņotājiem IV un V pielikumus</w:t>
      </w:r>
      <w:r w:rsidRPr="002D6F1D" w:rsidR="00344931">
        <w:rPr>
          <w:rFonts w:ascii="Times New Roman" w:hAnsi="Times New Roman"/>
          <w:sz w:val="24"/>
          <w:szCs w:val="24"/>
          <w:lang w:eastAsia="lv-LV"/>
        </w:rPr>
        <w:t xml:space="preserve">” projekts 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>(IEROBEŽOTAS PIEEJAMĪBAS INFORMĀCIJA</w:t>
      </w:r>
      <w:r>
        <w:rPr>
          <w:rFonts w:ascii="Times New Roman" w:hAnsi="Times New Roman"/>
          <w:sz w:val="24"/>
          <w:szCs w:val="24"/>
          <w:lang w:eastAsia="zh-CN"/>
        </w:rPr>
        <w:t>)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 xml:space="preserve"> uz </w:t>
      </w:r>
      <w:r>
        <w:rPr>
          <w:rFonts w:ascii="Times New Roman" w:hAnsi="Times New Roman"/>
          <w:sz w:val="24"/>
          <w:szCs w:val="24"/>
          <w:lang w:eastAsia="zh-CN"/>
        </w:rPr>
        <w:t>sešām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 xml:space="preserve"> lapām</w:t>
      </w:r>
      <w:r w:rsidRPr="002D6F1D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(</w:t>
      </w:r>
      <w:r w:rsidRPr="002D6F1D">
        <w:rPr>
          <w:rFonts w:ascii="Times New Roman" w:hAnsi="Times New Roman"/>
          <w:sz w:val="24"/>
          <w:szCs w:val="24"/>
          <w:lang w:eastAsia="zh-CN"/>
        </w:rPr>
        <w:t>datne: VARAMpoz_POP_17012022)</w:t>
      </w:r>
      <w:r w:rsidRPr="002D6F1D" w:rsidR="00344931">
        <w:rPr>
          <w:rFonts w:ascii="Times New Roman" w:hAnsi="Times New Roman"/>
          <w:sz w:val="24"/>
          <w:szCs w:val="24"/>
          <w:lang w:eastAsia="zh-CN"/>
        </w:rPr>
        <w:t>;</w:t>
      </w:r>
    </w:p>
    <w:p w:rsidRPr="002D6F1D" w:rsidR="00344931" w:rsidP="002D6F1D" w:rsidRDefault="002D6F1D" w14:paraId="459F02DA" w14:textId="46A21830">
      <w:pPr>
        <w:widowControl/>
        <w:autoSpaceDE w:val="false"/>
        <w:autoSpaceDN w:val="false"/>
        <w:spacing w:after="12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2. </w:t>
      </w:r>
      <w:r w:rsidRPr="002D6F1D" w:rsidR="00344931">
        <w:rPr>
          <w:rFonts w:ascii="Times New Roman" w:hAnsi="Times New Roman"/>
          <w:sz w:val="24"/>
          <w:szCs w:val="24"/>
        </w:rPr>
        <w:t xml:space="preserve">Ministru kabineta sēdes </w:t>
      </w:r>
      <w:proofErr w:type="spellStart"/>
      <w:r w:rsidRPr="002D6F1D" w:rsidR="00344931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2D6F1D" w:rsidR="00344931">
        <w:rPr>
          <w:rFonts w:ascii="Times New Roman" w:hAnsi="Times New Roman"/>
          <w:sz w:val="24"/>
          <w:szCs w:val="24"/>
        </w:rPr>
        <w:t xml:space="preserve"> projekts uz vienas lapas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6F1D">
        <w:rPr>
          <w:rFonts w:ascii="Times New Roman" w:hAnsi="Times New Roman"/>
          <w:sz w:val="24"/>
          <w:szCs w:val="24"/>
        </w:rPr>
        <w:t>(datne: VARAMprot_</w:t>
      </w:r>
      <w:r w:rsidRPr="002D6F1D">
        <w:rPr>
          <w:rFonts w:ascii="Times New Roman" w:hAnsi="Times New Roman"/>
          <w:sz w:val="24"/>
          <w:szCs w:val="24"/>
          <w:lang w:eastAsia="zh-CN"/>
        </w:rPr>
        <w:t>POP_17012022</w:t>
      </w:r>
      <w:r w:rsidRPr="002D6F1D">
        <w:rPr>
          <w:rFonts w:ascii="Times New Roman" w:hAnsi="Times New Roman"/>
          <w:sz w:val="24"/>
          <w:szCs w:val="24"/>
        </w:rPr>
        <w:t>)</w:t>
      </w:r>
      <w:r w:rsidRPr="002D6F1D" w:rsidR="00344931">
        <w:rPr>
          <w:rFonts w:ascii="Times New Roman" w:hAnsi="Times New Roman" w:eastAsia="Times New Roman"/>
          <w:bCs/>
          <w:sz w:val="24"/>
          <w:szCs w:val="24"/>
        </w:rPr>
        <w:t>.</w:t>
      </w:r>
    </w:p>
    <w:p w:rsidRPr="002D6F1D" w:rsidR="00344931" w:rsidP="00344931" w:rsidRDefault="00344931" w14:paraId="003D3C7E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48465257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D6F1D" w:rsidR="00344931" w:rsidP="002D6F1D" w:rsidRDefault="00344931" w14:paraId="4CD19FA9" w14:textId="77777777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20515A" w:rsidR="002D6F1D" w:rsidP="002D6F1D" w:rsidRDefault="002D6F1D" w14:paraId="2CE30970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Vides aizsardzības un reģionālās attīstības ministrs</w:t>
      </w:r>
      <w:r w:rsidRPr="0020515A">
        <w:rPr>
          <w:rFonts w:ascii="Times New Roman" w:hAnsi="Times New Roman"/>
          <w:sz w:val="24"/>
          <w:szCs w:val="24"/>
        </w:rPr>
        <w:tab/>
      </w:r>
      <w:r w:rsidRPr="0020515A">
        <w:rPr>
          <w:rFonts w:ascii="Times New Roman" w:hAnsi="Times New Roman"/>
          <w:sz w:val="24"/>
          <w:szCs w:val="24"/>
        </w:rPr>
        <w:tab/>
      </w:r>
      <w:r w:rsidRPr="0020515A">
        <w:rPr>
          <w:rFonts w:ascii="Times New Roman" w:hAnsi="Times New Roman"/>
          <w:sz w:val="24"/>
          <w:szCs w:val="24"/>
        </w:rPr>
        <w:tab/>
      </w:r>
      <w:r w:rsidRPr="0020515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Artūrs Toms Plešs</w:t>
      </w:r>
    </w:p>
    <w:p w:rsidRPr="002D6F1D" w:rsidR="00344931" w:rsidP="00344931" w:rsidRDefault="00344931" w14:paraId="551CB0AB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344931" w:rsidP="00344931" w:rsidRDefault="00344931" w14:paraId="012D21CF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</w:p>
    <w:p w:rsidRPr="00A73F01" w:rsidR="00344931" w:rsidP="00344931" w:rsidRDefault="00831436" w14:paraId="58ABC3C1" w14:textId="4C8ECA3A">
      <w:pPr>
        <w:pStyle w:val="tvhtml"/>
        <w:shd w:val="clear" w:color="auto" w:fill="FFFFFF"/>
        <w:spacing w:before="0" w:beforeAutospacing="false" w:after="0" w:afterAutospacing="false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Dip</w:t>
      </w:r>
      <w:r w:rsidR="0037742A">
        <w:rPr>
          <w:color w:val="000000"/>
          <w:sz w:val="16"/>
          <w:szCs w:val="16"/>
        </w:rPr>
        <w:t>ā</w:t>
      </w:r>
      <w:r>
        <w:rPr>
          <w:color w:val="000000"/>
          <w:sz w:val="16"/>
          <w:szCs w:val="16"/>
        </w:rPr>
        <w:t>ne</w:t>
      </w:r>
      <w:r w:rsidR="00344931">
        <w:rPr>
          <w:color w:val="000000"/>
          <w:sz w:val="16"/>
          <w:szCs w:val="16"/>
        </w:rPr>
        <w:t xml:space="preserve"> </w:t>
      </w:r>
      <w:r w:rsidRPr="004B43F8" w:rsidR="00344931">
        <w:rPr>
          <w:color w:val="000000"/>
          <w:sz w:val="16"/>
          <w:szCs w:val="16"/>
        </w:rPr>
        <w:t>6</w:t>
      </w:r>
      <w:r w:rsidR="00344931">
        <w:rPr>
          <w:color w:val="000000"/>
          <w:sz w:val="16"/>
          <w:szCs w:val="16"/>
        </w:rPr>
        <w:t>7026</w:t>
      </w:r>
      <w:r>
        <w:rPr>
          <w:color w:val="000000"/>
          <w:sz w:val="16"/>
          <w:szCs w:val="16"/>
        </w:rPr>
        <w:t>415</w:t>
      </w:r>
    </w:p>
    <w:p w:rsidR="00344931" w:rsidP="00344931" w:rsidRDefault="00CA2420" w14:paraId="32F57507" w14:textId="4AB9AB69">
      <w:pPr>
        <w:pStyle w:val="tvhtml"/>
        <w:shd w:val="clear" w:color="auto" w:fill="FFFFFF"/>
        <w:spacing w:before="0" w:beforeAutospacing="false" w:after="0" w:afterAutospacing="false"/>
        <w:rPr>
          <w:color w:val="0070C0"/>
          <w:sz w:val="16"/>
          <w:szCs w:val="16"/>
          <w:u w:val="single"/>
        </w:rPr>
      </w:pPr>
      <w:hyperlink w:history="true" r:id="rId8">
        <w:r w:rsidRPr="00120B73" w:rsidR="00831436">
          <w:rPr>
            <w:rStyle w:val="Hyperlink"/>
            <w:sz w:val="16"/>
            <w:szCs w:val="16"/>
          </w:rPr>
          <w:t>Judite.Dipane@varam.gov.lv</w:t>
        </w:r>
      </w:hyperlink>
    </w:p>
    <w:p w:rsidR="00344931" w:rsidP="00344931" w:rsidRDefault="00344931" w14:paraId="02A86053" w14:textId="77777777">
      <w:pPr>
        <w:pStyle w:val="tvhtml"/>
        <w:shd w:val="clear" w:color="auto" w:fill="FFFFFF"/>
        <w:spacing w:before="0" w:beforeAutospacing="false" w:after="0" w:afterAutospacing="false"/>
        <w:rPr>
          <w:sz w:val="16"/>
          <w:szCs w:val="16"/>
          <w:u w:val="single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22"/>
      </w:tblGrid>
      <w:tr w:rsidR="00344931" w:rsidTr="00C56745" w14:paraId="6D65D483" w14:textId="77777777">
        <w:trPr>
          <w:cantSplit/>
          <w:trHeight w:val="579"/>
        </w:trPr>
        <w:tc>
          <w:tcPr>
            <w:tcW w:w="8222" w:type="dxa"/>
          </w:tcPr>
          <w:p w:rsidR="00344931" w:rsidP="00C56745" w:rsidRDefault="00344931" w14:paraId="31784117" w14:textId="77777777">
            <w:pPr>
              <w:pStyle w:val="BodyTextIndent"/>
              <w:ind w:left="0"/>
              <w:jc w:val="center"/>
            </w:pPr>
            <w:bookmarkStart w:name="edoc_info" w:colFirst="0" w:colLast="0" w:id="2"/>
            <w:r>
              <w:t>ŠIS DOKUMENTS IR ELEKTRONISKI PARAKSTĪTS AR DROŠU ELEKTRONISKO PARAKSTU UN SATUR LAIKA ZĪMOGU</w:t>
            </w:r>
          </w:p>
        </w:tc>
      </w:tr>
      <w:bookmarkEnd w:id="2"/>
    </w:tbl>
    <w:p w:rsidRPr="00C27521" w:rsidR="002E1474" w:rsidP="00344931" w:rsidRDefault="00CA2420" w14:paraId="70FC0A32" w14:textId="7161E2B3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sz w:val="24"/>
          <w:szCs w:val="24"/>
        </w:rPr>
      </w:pPr>
    </w:p>
    <w:sectPr w:rsidRPr="00C27521" w:rsidR="002E1474" w:rsidSect="009B6E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20" w:h="16840"/>
      <w:pgMar w:top="851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4EBDF" w14:textId="77777777" w:rsidR="009A00A2" w:rsidRDefault="009A00A2">
      <w:pPr>
        <w:spacing w:after="0" w:line="240" w:lineRule="auto"/>
      </w:pPr>
      <w:r>
        <w:separator/>
      </w:r>
    </w:p>
  </w:endnote>
  <w:endnote w:type="continuationSeparator" w:id="0">
    <w:p w14:paraId="08D3883F" w14:textId="77777777" w:rsidR="009A00A2" w:rsidRDefault="009A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82F1" w14:textId="77777777" w:rsidR="00CA2420" w:rsidRDefault="00CA2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C334" w14:textId="1E230BB6" w:rsidR="00214847" w:rsidRPr="00154D9C" w:rsidRDefault="007A2D2D" w:rsidP="00BD75C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CA2420">
      <w:rPr>
        <w:rFonts w:ascii="Times New Roman" w:hAnsi="Times New Roman"/>
        <w:noProof/>
      </w:rPr>
      <w:t>VARAMpav_POP_17012022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FB77" w14:textId="7F391BBC" w:rsidR="003F32B8" w:rsidRPr="007A2D2D" w:rsidRDefault="007A2D2D" w:rsidP="007A2D2D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CA2420">
      <w:rPr>
        <w:rFonts w:ascii="Times New Roman" w:hAnsi="Times New Roman"/>
        <w:noProof/>
      </w:rPr>
      <w:t>VARAMpav_POP_17012022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4282B" w14:textId="77777777" w:rsidR="009A00A2" w:rsidRDefault="009A00A2">
      <w:pPr>
        <w:spacing w:after="0" w:line="240" w:lineRule="auto"/>
      </w:pPr>
      <w:r>
        <w:separator/>
      </w:r>
    </w:p>
  </w:footnote>
  <w:footnote w:type="continuationSeparator" w:id="0">
    <w:p w14:paraId="79E3E420" w14:textId="77777777" w:rsidR="009A00A2" w:rsidRDefault="009A0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3EAFF" w14:textId="77777777" w:rsidR="00CA2420" w:rsidRDefault="00CA2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6310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F3C637C" w14:textId="5AEE0FB6" w:rsidR="00510388" w:rsidRPr="00B506E8" w:rsidRDefault="0051038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506E8">
          <w:rPr>
            <w:rFonts w:ascii="Times New Roman" w:hAnsi="Times New Roman"/>
            <w:sz w:val="24"/>
            <w:szCs w:val="24"/>
          </w:rPr>
          <w:fldChar w:fldCharType="begin"/>
        </w:r>
        <w:r w:rsidRPr="00B506E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506E8">
          <w:rPr>
            <w:rFonts w:ascii="Times New Roman" w:hAnsi="Times New Roman"/>
            <w:sz w:val="24"/>
            <w:szCs w:val="24"/>
          </w:rPr>
          <w:fldChar w:fldCharType="separate"/>
        </w:r>
        <w:r w:rsidR="00CD3965">
          <w:rPr>
            <w:rFonts w:ascii="Times New Roman" w:hAnsi="Times New Roman"/>
            <w:noProof/>
            <w:sz w:val="24"/>
            <w:szCs w:val="24"/>
          </w:rPr>
          <w:t>2</w:t>
        </w:r>
        <w:r w:rsidRPr="00B506E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8B5894E" w14:textId="77777777" w:rsidR="00510388" w:rsidRDefault="005103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2795" w14:textId="77777777" w:rsidR="00B82CCF" w:rsidRDefault="00CA2420" w:rsidP="00B82CCF">
    <w:pPr>
      <w:pStyle w:val="Header"/>
      <w:rPr>
        <w:rFonts w:ascii="Times New Roman" w:hAnsi="Times New Roman"/>
      </w:rPr>
    </w:pPr>
  </w:p>
  <w:p w14:paraId="79BB4256" w14:textId="77777777" w:rsidR="00B82CCF" w:rsidRDefault="00CA2420" w:rsidP="00B82CCF">
    <w:pPr>
      <w:pStyle w:val="Header"/>
      <w:rPr>
        <w:rFonts w:ascii="Times New Roman" w:hAnsi="Times New Roman"/>
      </w:rPr>
    </w:pPr>
  </w:p>
  <w:p w14:paraId="1FECDAD3" w14:textId="77777777" w:rsidR="00B82CCF" w:rsidRDefault="00CA2420" w:rsidP="00B82CCF">
    <w:pPr>
      <w:pStyle w:val="Header"/>
      <w:rPr>
        <w:rFonts w:ascii="Times New Roman" w:hAnsi="Times New Roman"/>
      </w:rPr>
    </w:pPr>
  </w:p>
  <w:p w14:paraId="5C93949C" w14:textId="77777777" w:rsidR="00B82CCF" w:rsidRDefault="00CA2420" w:rsidP="00B82CCF">
    <w:pPr>
      <w:pStyle w:val="Header"/>
      <w:rPr>
        <w:rFonts w:ascii="Times New Roman" w:hAnsi="Times New Roman"/>
      </w:rPr>
    </w:pPr>
  </w:p>
  <w:p w14:paraId="24B91B36" w14:textId="77777777" w:rsidR="00B82CCF" w:rsidRDefault="00CA2420" w:rsidP="00B82CCF">
    <w:pPr>
      <w:pStyle w:val="Header"/>
      <w:rPr>
        <w:rFonts w:ascii="Times New Roman" w:hAnsi="Times New Roman"/>
      </w:rPr>
    </w:pPr>
  </w:p>
  <w:p w14:paraId="6C55A7BA" w14:textId="77777777" w:rsidR="00B82CCF" w:rsidRDefault="00CA2420" w:rsidP="00B82CCF">
    <w:pPr>
      <w:pStyle w:val="Header"/>
      <w:rPr>
        <w:rFonts w:ascii="Times New Roman" w:hAnsi="Times New Roman"/>
      </w:rPr>
    </w:pPr>
  </w:p>
  <w:p w14:paraId="2D1084DB" w14:textId="77777777" w:rsidR="00B82CCF" w:rsidRDefault="00CA2420" w:rsidP="00B82CCF">
    <w:pPr>
      <w:pStyle w:val="Header"/>
      <w:rPr>
        <w:rFonts w:ascii="Times New Roman" w:hAnsi="Times New Roman"/>
      </w:rPr>
    </w:pPr>
  </w:p>
  <w:p w14:paraId="6DC589D1" w14:textId="77777777" w:rsidR="00B82CCF" w:rsidRDefault="00CA2420" w:rsidP="00B82CCF">
    <w:pPr>
      <w:pStyle w:val="Header"/>
      <w:rPr>
        <w:rFonts w:ascii="Times New Roman" w:hAnsi="Times New Roman"/>
      </w:rPr>
    </w:pPr>
  </w:p>
  <w:p w14:paraId="4E4502F9" w14:textId="77777777" w:rsidR="00B82CCF" w:rsidRDefault="00CA2420" w:rsidP="00B82CCF">
    <w:pPr>
      <w:pStyle w:val="Header"/>
      <w:rPr>
        <w:rFonts w:ascii="Times New Roman" w:hAnsi="Times New Roman"/>
      </w:rPr>
    </w:pPr>
  </w:p>
  <w:p w14:paraId="488FE199" w14:textId="77777777" w:rsidR="00B82CCF" w:rsidRDefault="00CA2420" w:rsidP="00B82CCF">
    <w:pPr>
      <w:pStyle w:val="Header"/>
      <w:rPr>
        <w:rFonts w:ascii="Times New Roman" w:hAnsi="Times New Roman"/>
      </w:rPr>
    </w:pPr>
  </w:p>
  <w:p w14:paraId="52CE8DF0" w14:textId="77777777" w:rsidR="00B82CCF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7437472" wp14:editId="21D7377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2420">
      <w:rPr>
        <w:noProof/>
        <w:lang w:eastAsia="lv-LV"/>
      </w:rPr>
      <w:pict w14:anchorId="4E2C6D3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53BABFFE" w14:textId="77777777" w:rsidR="00B82CCF" w:rsidRDefault="001B1CCC" w:rsidP="00B82CCF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Peldu iela 25, Rīga, LV-1494, tālr. </w:t>
                </w:r>
                <w:r w:rsidR="007857FA" w:rsidRPr="007857F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66016740</w:t>
                </w:r>
                <w:r w:rsidRPr="00222A7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pasts@varam.gov.lv, www.varam.gov.lv</w:t>
                </w:r>
              </w:p>
            </w:txbxContent>
          </v:textbox>
          <w10:wrap anchorx="page" anchory="page"/>
        </v:shape>
      </w:pict>
    </w:r>
    <w:r w:rsidR="00CA2420">
      <w:rPr>
        <w:noProof/>
        <w:lang w:eastAsia="lv-LV"/>
      </w:rPr>
      <w:pict w14:anchorId="1E79735C">
        <v:group id="Group 41" o:spid="_x0000_s1025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5928047B" w14:textId="77777777" w:rsidR="00B82CCF" w:rsidRPr="003F32B8" w:rsidRDefault="00CA2420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BDEA4A00"/>
    <w:lvl w:ilvl="0" w:tplc="4D46F8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1CE6"/>
    <w:rsid w:val="000254BF"/>
    <w:rsid w:val="000812A3"/>
    <w:rsid w:val="00083853"/>
    <w:rsid w:val="00086028"/>
    <w:rsid w:val="0010555A"/>
    <w:rsid w:val="00154D9C"/>
    <w:rsid w:val="001573CA"/>
    <w:rsid w:val="00170454"/>
    <w:rsid w:val="00193DD2"/>
    <w:rsid w:val="001B1CCC"/>
    <w:rsid w:val="001E20F0"/>
    <w:rsid w:val="001E51A2"/>
    <w:rsid w:val="0020515A"/>
    <w:rsid w:val="00214847"/>
    <w:rsid w:val="00223D2E"/>
    <w:rsid w:val="002406BD"/>
    <w:rsid w:val="00241DB9"/>
    <w:rsid w:val="00251469"/>
    <w:rsid w:val="002640D7"/>
    <w:rsid w:val="00292E39"/>
    <w:rsid w:val="00296D28"/>
    <w:rsid w:val="002A0021"/>
    <w:rsid w:val="002C0E17"/>
    <w:rsid w:val="002C15D9"/>
    <w:rsid w:val="002C3C65"/>
    <w:rsid w:val="002D6BC1"/>
    <w:rsid w:val="002D6F1D"/>
    <w:rsid w:val="002E1D84"/>
    <w:rsid w:val="002E1FF1"/>
    <w:rsid w:val="002E250E"/>
    <w:rsid w:val="002F4027"/>
    <w:rsid w:val="002F6358"/>
    <w:rsid w:val="0030297A"/>
    <w:rsid w:val="0031503A"/>
    <w:rsid w:val="00323381"/>
    <w:rsid w:val="00344931"/>
    <w:rsid w:val="0035638D"/>
    <w:rsid w:val="00356F81"/>
    <w:rsid w:val="0037742A"/>
    <w:rsid w:val="00382A60"/>
    <w:rsid w:val="0039174C"/>
    <w:rsid w:val="003965FB"/>
    <w:rsid w:val="003B485B"/>
    <w:rsid w:val="003C747E"/>
    <w:rsid w:val="003D2E47"/>
    <w:rsid w:val="003D34DA"/>
    <w:rsid w:val="003F0A8F"/>
    <w:rsid w:val="003F32B8"/>
    <w:rsid w:val="00416F2F"/>
    <w:rsid w:val="00431401"/>
    <w:rsid w:val="00437356"/>
    <w:rsid w:val="004555B7"/>
    <w:rsid w:val="004746F6"/>
    <w:rsid w:val="004A3EA9"/>
    <w:rsid w:val="004C5EC4"/>
    <w:rsid w:val="004D204C"/>
    <w:rsid w:val="00510388"/>
    <w:rsid w:val="00516CD4"/>
    <w:rsid w:val="00556EEC"/>
    <w:rsid w:val="005726E5"/>
    <w:rsid w:val="005C15B7"/>
    <w:rsid w:val="005D0B44"/>
    <w:rsid w:val="005D6A55"/>
    <w:rsid w:val="005E7BC8"/>
    <w:rsid w:val="005F0C2C"/>
    <w:rsid w:val="0062417E"/>
    <w:rsid w:val="00635E80"/>
    <w:rsid w:val="0063758E"/>
    <w:rsid w:val="00641C1D"/>
    <w:rsid w:val="00643FC7"/>
    <w:rsid w:val="00647C0A"/>
    <w:rsid w:val="006636B6"/>
    <w:rsid w:val="00672F9F"/>
    <w:rsid w:val="006A2B31"/>
    <w:rsid w:val="006B4EE2"/>
    <w:rsid w:val="00712B4A"/>
    <w:rsid w:val="00716559"/>
    <w:rsid w:val="00716760"/>
    <w:rsid w:val="0071709A"/>
    <w:rsid w:val="00722171"/>
    <w:rsid w:val="007259FF"/>
    <w:rsid w:val="00774563"/>
    <w:rsid w:val="007857FA"/>
    <w:rsid w:val="007A2D2D"/>
    <w:rsid w:val="007A44F5"/>
    <w:rsid w:val="007D3BA3"/>
    <w:rsid w:val="00831436"/>
    <w:rsid w:val="0084293F"/>
    <w:rsid w:val="00866FF9"/>
    <w:rsid w:val="00882987"/>
    <w:rsid w:val="008C45B5"/>
    <w:rsid w:val="008E2ADA"/>
    <w:rsid w:val="0090238D"/>
    <w:rsid w:val="009047D5"/>
    <w:rsid w:val="00905897"/>
    <w:rsid w:val="009351D2"/>
    <w:rsid w:val="00957E99"/>
    <w:rsid w:val="00964804"/>
    <w:rsid w:val="00984F2F"/>
    <w:rsid w:val="00994C51"/>
    <w:rsid w:val="009A00A2"/>
    <w:rsid w:val="009B5D74"/>
    <w:rsid w:val="009B6E3B"/>
    <w:rsid w:val="009C3252"/>
    <w:rsid w:val="00A253DC"/>
    <w:rsid w:val="00A305BE"/>
    <w:rsid w:val="00A327F9"/>
    <w:rsid w:val="00A42C7F"/>
    <w:rsid w:val="00AF222F"/>
    <w:rsid w:val="00B0461A"/>
    <w:rsid w:val="00B506E8"/>
    <w:rsid w:val="00B56FAA"/>
    <w:rsid w:val="00BA0242"/>
    <w:rsid w:val="00BD2E41"/>
    <w:rsid w:val="00BD75C5"/>
    <w:rsid w:val="00C83C94"/>
    <w:rsid w:val="00CA2420"/>
    <w:rsid w:val="00CC0D31"/>
    <w:rsid w:val="00CC7151"/>
    <w:rsid w:val="00CD3965"/>
    <w:rsid w:val="00CE3E49"/>
    <w:rsid w:val="00CE6FFD"/>
    <w:rsid w:val="00CF2C30"/>
    <w:rsid w:val="00D06CF6"/>
    <w:rsid w:val="00D240CF"/>
    <w:rsid w:val="00D241DF"/>
    <w:rsid w:val="00D27746"/>
    <w:rsid w:val="00D34323"/>
    <w:rsid w:val="00D43EE3"/>
    <w:rsid w:val="00D457A1"/>
    <w:rsid w:val="00D46A2E"/>
    <w:rsid w:val="00D60EEC"/>
    <w:rsid w:val="00D86591"/>
    <w:rsid w:val="00D87758"/>
    <w:rsid w:val="00D92A72"/>
    <w:rsid w:val="00D967A1"/>
    <w:rsid w:val="00DA7526"/>
    <w:rsid w:val="00E04C83"/>
    <w:rsid w:val="00E44C18"/>
    <w:rsid w:val="00E6659A"/>
    <w:rsid w:val="00E72EDD"/>
    <w:rsid w:val="00EA5E94"/>
    <w:rsid w:val="00EB409A"/>
    <w:rsid w:val="00EC3B7A"/>
    <w:rsid w:val="00F0535A"/>
    <w:rsid w:val="00F727C7"/>
    <w:rsid w:val="00F775B0"/>
    <w:rsid w:val="00F950F2"/>
    <w:rsid w:val="00F96056"/>
    <w:rsid w:val="00FA4EF4"/>
    <w:rsid w:val="00FD0AA9"/>
    <w:rsid w:val="00FE50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1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15A"/>
    <w:rPr>
      <w:sz w:val="22"/>
      <w:szCs w:val="22"/>
      <w:lang w:eastAsia="en-US"/>
    </w:rPr>
  </w:style>
  <w:style w:type="paragraph" w:customStyle="1" w:styleId="naiskr">
    <w:name w:val="naiskr"/>
    <w:basedOn w:val="Normal"/>
    <w:rsid w:val="0020515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Manual">
    <w:name w:val="Point Manual"/>
    <w:basedOn w:val="Normal"/>
    <w:rsid w:val="0020515A"/>
    <w:pPr>
      <w:widowControl/>
      <w:spacing w:before="200"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lv-LV" w:bidi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4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636B6"/>
    <w:pPr>
      <w:ind w:left="720"/>
      <w:contextualSpacing/>
    </w:pPr>
  </w:style>
  <w:style w:type="paragraph" w:customStyle="1" w:styleId="tvhtml">
    <w:name w:val="tv_html"/>
    <w:basedOn w:val="Normal"/>
    <w:rsid w:val="002C3C6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3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Judite.Dipane@varam.gov.lv" Type="http://schemas.openxmlformats.org/officeDocument/2006/relationships/hyperlink" Id="rId8"/>
    <Relationship Target="header3.xml" Type="http://schemas.openxmlformats.org/officeDocument/2006/relationships/head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footer3.xml" Type="http://schemas.openxmlformats.org/officeDocument/2006/relationships/footer" Id="rId14"/>
</Relationships>

</file>

<file path=word/_rels/header3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0D83F42-DBAA-46C1-A336-73F4BA9D093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2150</Words>
  <Characters>1227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“Priekšlikums Eiropas Parlamenta un Padomes regulai, ar ko groza Eiropas Parlamenta un Padomes regulas (ES) 2019/1021 par noturīgiem organiskajiem piesārņotājiem IV un V pielikumus” projektu</vt:lpstr>
    </vt:vector>
  </TitlesOfParts>
  <Company>VARAM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“Priekšlikums Eiropas Parlamenta un Padomes regulai, ar ko groza Eiropas Parlamenta un Padomes regulas (ES) 2019/1021 par noturīgiem organiskajiem piesārņotājiem IV un V pielikumus” projektu</dc:title>
  <dc:subject>Pavadvēstule</dc:subject>
  <dc:creator>Santa Ķipēna</dc:creator>
  <dc:description>S.Ķipēna
es@varam.gov.lv, 67026452</dc:description>
  <cp:lastModifiedBy>Laura Klimbe</cp:lastModifiedBy>
  <cp:revision>6</cp:revision>
  <dcterms:created xsi:type="dcterms:W3CDTF">2022-01-13T14:17:00Z</dcterms:created>
  <dcterms:modified xsi:type="dcterms:W3CDTF">2022-01-14T10:06:00Z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 </vt:lpwstr>
  </property>
  <property fmtid="{D5CDD505-2E9C-101B-9397-08002B2CF9AE}" pid="5" name="DISCesvisAdditionalMakers">
    <vt:lpwstr>Vecākais eksperts Laura Klimbe, Nodaļas vadītāja vietnieks Santa Ķipēna, nodaļas vadītāja Evita Stanga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L294752</vt:lpwstr>
  </property>
  <property fmtid="{D5CDD505-2E9C-101B-9397-08002B2CF9AE}" pid="8" name="DISCesvisAdditionalMakersPhone">
    <vt:lpwstr>67026421, 67026452, 66016787</vt:lpwstr>
  </property>
  <property fmtid="{D5CDD505-2E9C-101B-9397-08002B2CF9AE}" pid="9" name="DISCesvisSigner">
    <vt:lpwstr>Ministrs Artūrs Toms Plešs</vt:lpwstr>
  </property>
  <property fmtid="{D5CDD505-2E9C-101B-9397-08002B2CF9AE}" pid="10" name="DISTaskPaneUrl">
    <vt:lpwstr>https://lim.esvis.gov.lv/cs/idcplg?ClientControlled=DocMan&amp;coreContentOnly=1&amp;WebdavRequest=1&amp;IdcService=DOC_INFO&amp;dID=381092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nacionālās pozīcijas “Priekšlikums Eiropas Parlamenta un Padomes regulai, ar ko groza Eiropas Parlamenta un Padomes regulas (ES) 2019/1021 par noturīgiem organiskajiem piesārņotājiem IV un V pielikumus” projektu </vt:lpwstr>
  </property>
  <property fmtid="{D5CDD505-2E9C-101B-9397-08002B2CF9AE}" pid="13" name="DISCesvisDocRegDate">
    <vt:lpwstr>2022-01-17</vt:lpwstr>
  </property>
  <property fmtid="{D5CDD505-2E9C-101B-9397-08002B2CF9AE}" pid="14" name="DISCesvisMinistryOfMinister">
    <vt:lpwstr>wwTemplateNP_MinistryOfMinister(Vides aizsardzības un reģionālās attīstības,)</vt:lpwstr>
  </property>
  <property fmtid="{D5CDD505-2E9C-101B-9397-08002B2CF9AE}" pid="15" name="DISCesvisAuthor">
    <vt:lpwstr>Vides aizsardzības un reģionālās attīstības ministrija</vt:lpwstr>
  </property>
  <property fmtid="{D5CDD505-2E9C-101B-9397-08002B2CF9AE}" pid="16" name="DISCesvisMainMaker">
    <vt:lpwstr>Vecākais eksperts Laura Klimbe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AdditionalMakersMail">
    <vt:lpwstr>laura.klimbe@varam.gov.lv, santa.kipena@varam.gov.lv, evita.stanga@varam.gov.lv</vt:lpwstr>
  </property>
  <property fmtid="{D5CDD505-2E9C-101B-9397-08002B2CF9AE}" pid="20" name="DISdUser">
    <vt:lpwstr>weblogic</vt:lpwstr>
  </property>
  <property fmtid="{D5CDD505-2E9C-101B-9397-08002B2CF9AE}" pid="21" name="DISCesvisRegDate">
    <vt:lpwstr>2022-01-17</vt:lpwstr>
  </property>
  <property fmtid="{D5CDD505-2E9C-101B-9397-08002B2CF9AE}" pid="22" name="DISCesvisSignersGroup">
    <vt:lpwstr> </vt:lpwstr>
  </property>
  <property fmtid="{D5CDD505-2E9C-101B-9397-08002B2CF9AE}" pid="23" name="DISCesvisDocRegNr">
    <vt:lpwstr>PV-VARAM/2022-1</vt:lpwstr>
  </property>
  <property fmtid="{D5CDD505-2E9C-101B-9397-08002B2CF9AE}" pid="24" name="DISdID">
    <vt:lpwstr>381092</vt:lpwstr>
  </property>
  <property fmtid="{D5CDD505-2E9C-101B-9397-08002B2CF9AE}" pid="25" name="DISCesvisForInforming">
    <vt:lpwstr> </vt:lpwstr>
  </property>
  <property fmtid="{D5CDD505-2E9C-101B-9397-08002B2CF9AE}" pid="26" name="DISCesvisMainMakerOrgUnitTitle">
    <vt:lpwstr>Koordinācijas departaments</vt:lpwstr>
  </property>
  <property fmtid="{D5CDD505-2E9C-101B-9397-08002B2CF9AE}" pid="27" name="DISCesvisDescription">
    <vt:lpwstr>
</vt:lpwstr>
  </property>
  <property fmtid="{D5CDD505-2E9C-101B-9397-08002B2CF9AE}" pid="28" name="DISCesvisDocNr">
    <vt:lpwstr> </vt:lpwstr>
  </property>
  <property fmtid="{D5CDD505-2E9C-101B-9397-08002B2CF9AE}" pid="29" name="DISCesvisTitleEn">
    <vt:lpwstr> </vt:lpwstr>
  </property>
  <property fmtid="{D5CDD505-2E9C-101B-9397-08002B2CF9AE}" pid="30" name="DISCesvisComments">
    <vt:lpwstr> </vt:lpwstr>
  </property>
  <property fmtid="{D5CDD505-2E9C-101B-9397-08002B2CF9AE}" pid="31" name="DISCesvisAdditionalTutors">
    <vt:lpwstr> </vt:lpwstr>
  </property>
  <property fmtid="{D5CDD505-2E9C-101B-9397-08002B2CF9AE}" pid="32" name="DISCesvisAcceptor_phone">
    <vt:lpwstr> </vt:lpwstr>
  </property>
  <property fmtid="{D5CDD505-2E9C-101B-9397-08002B2CF9AE}" pid="33" name="DISCesvisAcceptor">
    <vt:lpwstr> </vt:lpwstr>
  </property>
  <property fmtid="{D5CDD505-2E9C-101B-9397-08002B2CF9AE}" pid="34" name="DISCesvisAdditionalTutorsMail">
    <vt:lpwstr> </vt:lpwstr>
  </property>
  <property fmtid="{D5CDD505-2E9C-101B-9397-08002B2CF9AE}" pid="35" name="DISCesvisAdditionalTutorsPhone">
    <vt:lpwstr> </vt:lpwstr>
  </property>
  <property fmtid="{D5CDD505-2E9C-101B-9397-08002B2CF9AE}" pid="36" name="DISCesvisAcceptor_email">
    <vt:lpwstr> </vt:lpwstr>
  </property>
  <property fmtid="{D5CDD505-2E9C-101B-9397-08002B2CF9AE}" pid="37" name="DISCesvisOrgApprovers">
    <vt:lpwstr> </vt:lpwstr>
  </property>
  <property fmtid="{D5CDD505-2E9C-101B-9397-08002B2CF9AE}" pid="38" name="DISCesvisPosStage">
    <vt:lpwstr> </vt:lpwstr>
  </property>
  <property fmtid="{D5CDD505-2E9C-101B-9397-08002B2CF9AE}" pid="39" name="DISCesvisAnnotation">
    <vt:lpwstr> </vt:lpwstr>
  </property>
  <property fmtid="{D5CDD505-2E9C-101B-9397-08002B2CF9AE}" pid="40" name="DISCesvisRelatedDocNP">
    <vt:lpwstr>Par priekšlikumu Eiropas Parlamenta un Padomes regulai, ar ko groza Eiropas Parlamenta un Padomes regulas (ES) 2019/1021 par noturīgiem organiskajiem piesārņotājiem IV un V pielikumus </vt:lpwstr>
  </property>
  <property fmtid="{D5CDD505-2E9C-101B-9397-08002B2CF9AE}" pid="41" name="DISCesvisRelatedDocFromES">
    <vt:lpwstr> </vt:lpwstr>
  </property>
  <property fmtid="{D5CDD505-2E9C-101B-9397-08002B2CF9AE}" pid="42" name="DISCesvisArchyveNumber">
    <vt:lpwstr> </vt:lpwstr>
  </property>
  <property fmtid="{D5CDD505-2E9C-101B-9397-08002B2CF9AE}" pid="43" name="DISCesvisNVO">
    <vt:lpwstr> </vt:lpwstr>
  </property>
</Properties>
</file>