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62330" w14:textId="77777777" w:rsidR="005865CF" w:rsidRPr="00DA6890" w:rsidRDefault="0031438D" w:rsidP="00844291">
      <w:pPr>
        <w:jc w:val="center"/>
        <w:rPr>
          <w:b/>
          <w:bCs/>
          <w:color w:val="0D0D0D" w:themeColor="text1" w:themeTint="F2"/>
        </w:rPr>
      </w:pPr>
      <w:r w:rsidRPr="00DA6890">
        <w:rPr>
          <w:b/>
          <w:bCs/>
          <w:color w:val="0D0D0D" w:themeColor="text1" w:themeTint="F2"/>
        </w:rPr>
        <w:t>Likumprojekta „</w:t>
      </w:r>
      <w:r w:rsidRPr="00DA6890">
        <w:rPr>
          <w:b/>
          <w:color w:val="0D0D0D" w:themeColor="text1" w:themeTint="F2"/>
        </w:rPr>
        <w:t xml:space="preserve">Grozījumi </w:t>
      </w:r>
      <w:r w:rsidR="006C2881" w:rsidRPr="00DA6890">
        <w:rPr>
          <w:b/>
          <w:color w:val="0D0D0D" w:themeColor="text1" w:themeTint="F2"/>
        </w:rPr>
        <w:t>Pasta</w:t>
      </w:r>
      <w:r w:rsidRPr="00DA6890">
        <w:rPr>
          <w:b/>
          <w:color w:val="0D0D0D" w:themeColor="text1" w:themeTint="F2"/>
        </w:rPr>
        <w:t xml:space="preserve"> likumā</w:t>
      </w:r>
      <w:r w:rsidRPr="00DA6890">
        <w:rPr>
          <w:b/>
          <w:bCs/>
          <w:color w:val="0D0D0D" w:themeColor="text1" w:themeTint="F2"/>
        </w:rPr>
        <w:t xml:space="preserve">” </w:t>
      </w:r>
    </w:p>
    <w:p w14:paraId="7230DBC0" w14:textId="77777777" w:rsidR="0031438D" w:rsidRPr="00DA6890" w:rsidRDefault="00B07CD8" w:rsidP="00844291">
      <w:pPr>
        <w:jc w:val="center"/>
        <w:rPr>
          <w:b/>
          <w:color w:val="0D0D0D" w:themeColor="text1" w:themeTint="F2"/>
        </w:rPr>
      </w:pPr>
      <w:r w:rsidRPr="00DA6890">
        <w:rPr>
          <w:b/>
          <w:bCs/>
          <w:color w:val="0D0D0D" w:themeColor="text1" w:themeTint="F2"/>
        </w:rPr>
        <w:t xml:space="preserve">sākotnējās </w:t>
      </w:r>
      <w:r w:rsidR="0031438D" w:rsidRPr="00DA6890">
        <w:rPr>
          <w:b/>
          <w:bCs/>
          <w:color w:val="0D0D0D" w:themeColor="text1" w:themeTint="F2"/>
        </w:rPr>
        <w:t>ietekmes novērtējuma ziņojums (anotācija)</w:t>
      </w:r>
    </w:p>
    <w:p w14:paraId="576B4391" w14:textId="77777777" w:rsidR="00BD5588" w:rsidRPr="00DA6890" w:rsidRDefault="00BD5588" w:rsidP="00844291">
      <w:pPr>
        <w:pStyle w:val="Title"/>
        <w:ind w:firstLine="539"/>
        <w:jc w:val="both"/>
        <w:rPr>
          <w:color w:val="0D0D0D" w:themeColor="text1" w:themeTint="F2"/>
          <w:sz w:val="24"/>
          <w:szCs w:val="24"/>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3247"/>
        <w:gridCol w:w="6104"/>
      </w:tblGrid>
      <w:tr w:rsidR="009D2D72" w:rsidRPr="00DA6890" w14:paraId="6D114DB0" w14:textId="77777777" w:rsidTr="00E30361">
        <w:trPr>
          <w:cantSplit/>
        </w:trPr>
        <w:tc>
          <w:tcPr>
            <w:tcW w:w="9351" w:type="dxa"/>
            <w:gridSpan w:val="2"/>
            <w:shd w:val="clear" w:color="auto" w:fill="auto"/>
            <w:vAlign w:val="center"/>
            <w:hideMark/>
          </w:tcPr>
          <w:p w14:paraId="490C0464" w14:textId="77777777" w:rsidR="00BD5588" w:rsidRPr="00DA6890" w:rsidRDefault="006E2E27" w:rsidP="00844291">
            <w:pPr>
              <w:jc w:val="center"/>
              <w:rPr>
                <w:b/>
                <w:iCs/>
                <w:color w:val="0D0D0D" w:themeColor="text1" w:themeTint="F2"/>
                <w:lang w:eastAsia="en-US"/>
              </w:rPr>
            </w:pPr>
            <w:r w:rsidRPr="00DA6890">
              <w:rPr>
                <w:b/>
                <w:iCs/>
                <w:color w:val="0D0D0D" w:themeColor="text1" w:themeTint="F2"/>
                <w:lang w:eastAsia="en-US"/>
              </w:rPr>
              <w:t>Tiesību akta projekta anotācijas kopsavilkums</w:t>
            </w:r>
          </w:p>
        </w:tc>
      </w:tr>
      <w:tr w:rsidR="009D2D72" w:rsidRPr="00DA6890" w14:paraId="39EBDFD7" w14:textId="77777777" w:rsidTr="00E30361">
        <w:trPr>
          <w:cantSplit/>
        </w:trPr>
        <w:tc>
          <w:tcPr>
            <w:tcW w:w="3247" w:type="dxa"/>
            <w:shd w:val="clear" w:color="auto" w:fill="auto"/>
            <w:hideMark/>
          </w:tcPr>
          <w:p w14:paraId="4BDE3F37" w14:textId="77777777" w:rsidR="00BD5588" w:rsidRPr="00DA6890" w:rsidRDefault="006E2E27" w:rsidP="00844291">
            <w:pPr>
              <w:rPr>
                <w:iCs/>
                <w:color w:val="0D0D0D" w:themeColor="text1" w:themeTint="F2"/>
                <w:lang w:eastAsia="en-US"/>
              </w:rPr>
            </w:pPr>
            <w:r w:rsidRPr="00DA6890">
              <w:rPr>
                <w:iCs/>
                <w:color w:val="0D0D0D" w:themeColor="text1" w:themeTint="F2"/>
                <w:lang w:eastAsia="en-US"/>
              </w:rPr>
              <w:t>Mērķis, risinājums un projekta spēkā stāšanās laiks (500 zīmes bez atstarpēm)</w:t>
            </w:r>
          </w:p>
        </w:tc>
        <w:tc>
          <w:tcPr>
            <w:tcW w:w="6104" w:type="dxa"/>
            <w:shd w:val="clear" w:color="auto" w:fill="auto"/>
            <w:hideMark/>
          </w:tcPr>
          <w:p w14:paraId="2D9C4702" w14:textId="00967E4C" w:rsidR="002F13F2" w:rsidRPr="00DA6890" w:rsidRDefault="008E26A0" w:rsidP="00844291">
            <w:pPr>
              <w:widowControl w:val="0"/>
              <w:ind w:right="115" w:firstLine="262"/>
              <w:jc w:val="both"/>
              <w:outlineLvl w:val="2"/>
              <w:rPr>
                <w:color w:val="0D0D0D" w:themeColor="text1" w:themeTint="F2"/>
              </w:rPr>
            </w:pPr>
            <w:r w:rsidRPr="00DA6890">
              <w:rPr>
                <w:color w:val="0D0D0D" w:themeColor="text1" w:themeTint="F2"/>
              </w:rPr>
              <w:t xml:space="preserve">Likumprojekts </w:t>
            </w:r>
            <w:r w:rsidR="002F13F2" w:rsidRPr="00DA6890">
              <w:rPr>
                <w:color w:val="0D0D0D" w:themeColor="text1" w:themeTint="F2"/>
              </w:rPr>
              <w:t xml:space="preserve">“Grozījumi Pasta likumā” (turpmāk – likumprojekts) </w:t>
            </w:r>
            <w:r w:rsidRPr="00DA6890">
              <w:rPr>
                <w:color w:val="0D0D0D" w:themeColor="text1" w:themeTint="F2"/>
              </w:rPr>
              <w:t xml:space="preserve">paredz </w:t>
            </w:r>
            <w:r w:rsidR="008344A9" w:rsidRPr="00DA6890">
              <w:rPr>
                <w:color w:val="0D0D0D" w:themeColor="text1" w:themeTint="F2"/>
              </w:rPr>
              <w:t>noteikt</w:t>
            </w:r>
            <w:r w:rsidR="001C78BC" w:rsidRPr="00DA6890">
              <w:rPr>
                <w:color w:val="0D0D0D" w:themeColor="text1" w:themeTint="F2"/>
              </w:rPr>
              <w:t xml:space="preserve"> regulējumu attiecībā uz abonēto preses izdevumu </w:t>
            </w:r>
            <w:r w:rsidR="00263D14" w:rsidRPr="00DA6890">
              <w:rPr>
                <w:color w:val="0D0D0D" w:themeColor="text1" w:themeTint="F2"/>
              </w:rPr>
              <w:t xml:space="preserve">piegādes </w:t>
            </w:r>
            <w:r w:rsidR="00E761D3" w:rsidRPr="00DA6890">
              <w:rPr>
                <w:color w:val="0D0D0D" w:themeColor="text1" w:themeTint="F2"/>
              </w:rPr>
              <w:t xml:space="preserve">un ar to saistītajiem pakalpojumiem </w:t>
            </w:r>
            <w:r w:rsidR="003A68BC" w:rsidRPr="00DA6890">
              <w:rPr>
                <w:color w:val="0D0D0D" w:themeColor="text1" w:themeTint="F2"/>
              </w:rPr>
              <w:t xml:space="preserve">(turpmāk </w:t>
            </w:r>
            <w:r w:rsidR="00AF4787" w:rsidRPr="00DA6890">
              <w:rPr>
                <w:color w:val="0D0D0D" w:themeColor="text1" w:themeTint="F2"/>
              </w:rPr>
              <w:t>–</w:t>
            </w:r>
            <w:r w:rsidR="003A68BC" w:rsidRPr="00DA6890">
              <w:rPr>
                <w:color w:val="0D0D0D" w:themeColor="text1" w:themeTint="F2"/>
              </w:rPr>
              <w:t xml:space="preserve"> </w:t>
            </w:r>
            <w:r w:rsidR="00AF4787" w:rsidRPr="00DA6890">
              <w:rPr>
                <w:color w:val="0D0D0D" w:themeColor="text1" w:themeTint="F2"/>
              </w:rPr>
              <w:t xml:space="preserve">abonētās </w:t>
            </w:r>
            <w:r w:rsidR="003A68BC" w:rsidRPr="00DA6890">
              <w:rPr>
                <w:color w:val="0D0D0D" w:themeColor="text1" w:themeTint="F2"/>
              </w:rPr>
              <w:t xml:space="preserve">preses </w:t>
            </w:r>
            <w:r w:rsidR="00AF4787" w:rsidRPr="00DA6890">
              <w:rPr>
                <w:color w:val="0D0D0D" w:themeColor="text1" w:themeTint="F2"/>
              </w:rPr>
              <w:t>pakalpojum</w:t>
            </w:r>
            <w:r w:rsidR="00812FB3" w:rsidRPr="00DA6890">
              <w:rPr>
                <w:color w:val="0D0D0D" w:themeColor="text1" w:themeTint="F2"/>
              </w:rPr>
              <w:t>i</w:t>
            </w:r>
            <w:r w:rsidR="003A68BC" w:rsidRPr="00DA6890">
              <w:rPr>
                <w:color w:val="0D0D0D" w:themeColor="text1" w:themeTint="F2"/>
              </w:rPr>
              <w:t xml:space="preserve">) </w:t>
            </w:r>
            <w:r w:rsidR="001036E9" w:rsidRPr="00DA6890">
              <w:rPr>
                <w:color w:val="0D0D0D" w:themeColor="text1" w:themeTint="F2"/>
              </w:rPr>
              <w:t>apmaksu piemērošanai no 2022.</w:t>
            </w:r>
            <w:r w:rsidR="00D902DC" w:rsidRPr="00DA6890">
              <w:rPr>
                <w:color w:val="0D0D0D" w:themeColor="text1" w:themeTint="F2"/>
              </w:rPr>
              <w:t xml:space="preserve"> </w:t>
            </w:r>
            <w:r w:rsidR="001036E9" w:rsidRPr="00DA6890">
              <w:rPr>
                <w:color w:val="0D0D0D" w:themeColor="text1" w:themeTint="F2"/>
              </w:rPr>
              <w:t>gada 1.</w:t>
            </w:r>
            <w:r w:rsidR="00D902DC" w:rsidRPr="00DA6890">
              <w:rPr>
                <w:color w:val="0D0D0D" w:themeColor="text1" w:themeTint="F2"/>
              </w:rPr>
              <w:t xml:space="preserve"> </w:t>
            </w:r>
            <w:r w:rsidR="001036E9" w:rsidRPr="00DA6890">
              <w:rPr>
                <w:color w:val="0D0D0D" w:themeColor="text1" w:themeTint="F2"/>
              </w:rPr>
              <w:t>janvāra</w:t>
            </w:r>
            <w:r w:rsidR="007953CF" w:rsidRPr="00DA6890">
              <w:rPr>
                <w:color w:val="0D0D0D" w:themeColor="text1" w:themeTint="F2"/>
              </w:rPr>
              <w:t xml:space="preserve"> un attiecīgi</w:t>
            </w:r>
            <w:r w:rsidR="001036E9" w:rsidRPr="00DA6890">
              <w:rPr>
                <w:color w:val="0D0D0D" w:themeColor="text1" w:themeTint="F2"/>
              </w:rPr>
              <w:t xml:space="preserve"> </w:t>
            </w:r>
            <w:r w:rsidR="007953CF" w:rsidRPr="00DA6890">
              <w:rPr>
                <w:color w:val="0D0D0D" w:themeColor="text1" w:themeTint="F2"/>
              </w:rPr>
              <w:t xml:space="preserve">mainīt spēkā esošo universālā pasta pakalpojuma </w:t>
            </w:r>
            <w:r w:rsidR="007953CF" w:rsidRPr="00DA6890">
              <w:t xml:space="preserve">(turpmāk - UPP) tīro izmaksu kompensācijas </w:t>
            </w:r>
            <w:r w:rsidR="00F115BD" w:rsidRPr="00DA6890">
              <w:t>mehānismu</w:t>
            </w:r>
            <w:r w:rsidR="003A68BC" w:rsidRPr="00DA6890">
              <w:rPr>
                <w:color w:val="0D0D0D" w:themeColor="text1" w:themeTint="F2"/>
              </w:rPr>
              <w:t>.</w:t>
            </w:r>
            <w:r w:rsidR="007953CF" w:rsidRPr="00DA6890">
              <w:rPr>
                <w:color w:val="0D0D0D" w:themeColor="text1" w:themeTint="F2"/>
              </w:rPr>
              <w:t xml:space="preserve"> </w:t>
            </w:r>
          </w:p>
          <w:p w14:paraId="282BF893" w14:textId="2D93A90E" w:rsidR="00556DDE" w:rsidRPr="00DA6890" w:rsidRDefault="00556DDE" w:rsidP="00844291">
            <w:pPr>
              <w:widowControl w:val="0"/>
              <w:ind w:right="115" w:firstLine="262"/>
              <w:jc w:val="both"/>
              <w:outlineLvl w:val="2"/>
              <w:rPr>
                <w:color w:val="0D0D0D" w:themeColor="text1" w:themeTint="F2"/>
              </w:rPr>
            </w:pPr>
            <w:r w:rsidRPr="00DA6890">
              <w:rPr>
                <w:color w:val="0D0D0D" w:themeColor="text1" w:themeTint="F2"/>
              </w:rPr>
              <w:t xml:space="preserve">Likumprojekts stājas spēkā </w:t>
            </w:r>
            <w:r w:rsidR="0074583D" w:rsidRPr="00DA6890">
              <w:rPr>
                <w:color w:val="0D0D0D" w:themeColor="text1" w:themeTint="F2"/>
              </w:rPr>
              <w:t>2021.</w:t>
            </w:r>
            <w:r w:rsidR="00313020" w:rsidRPr="00DA6890">
              <w:rPr>
                <w:color w:val="0D0D0D" w:themeColor="text1" w:themeTint="F2"/>
              </w:rPr>
              <w:t xml:space="preserve"> </w:t>
            </w:r>
            <w:r w:rsidR="0074583D" w:rsidRPr="00DA6890">
              <w:rPr>
                <w:color w:val="0D0D0D" w:themeColor="text1" w:themeTint="F2"/>
              </w:rPr>
              <w:t xml:space="preserve">gada </w:t>
            </w:r>
            <w:r w:rsidR="0000353D" w:rsidRPr="00DA6890">
              <w:rPr>
                <w:color w:val="0D0D0D" w:themeColor="text1" w:themeTint="F2"/>
              </w:rPr>
              <w:t>1.</w:t>
            </w:r>
            <w:r w:rsidR="00313020" w:rsidRPr="00DA6890">
              <w:rPr>
                <w:color w:val="0D0D0D" w:themeColor="text1" w:themeTint="F2"/>
              </w:rPr>
              <w:t xml:space="preserve"> </w:t>
            </w:r>
            <w:r w:rsidR="005F0F44" w:rsidRPr="00DA6890">
              <w:rPr>
                <w:color w:val="0D0D0D" w:themeColor="text1" w:themeTint="F2"/>
              </w:rPr>
              <w:t>oktobrī</w:t>
            </w:r>
            <w:r w:rsidR="00101DBB" w:rsidRPr="00DA6890">
              <w:rPr>
                <w:color w:val="0D0D0D" w:themeColor="text1" w:themeTint="F2"/>
              </w:rPr>
              <w:t>.</w:t>
            </w:r>
          </w:p>
        </w:tc>
      </w:tr>
    </w:tbl>
    <w:p w14:paraId="43877E9D" w14:textId="77777777" w:rsidR="00805A78" w:rsidRPr="00DA6890" w:rsidRDefault="00805A78" w:rsidP="00844291">
      <w:pPr>
        <w:pStyle w:val="Title"/>
        <w:ind w:firstLine="539"/>
        <w:jc w:val="both"/>
        <w:rPr>
          <w:color w:val="0D0D0D" w:themeColor="text1" w:themeTint="F2"/>
          <w:sz w:val="24"/>
          <w:szCs w:val="24"/>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009D2D72" w:rsidRPr="00DA6890" w14:paraId="2B058A3A" w14:textId="77777777" w:rsidTr="00E30361">
        <w:trPr>
          <w:cantSplit/>
        </w:trPr>
        <w:tc>
          <w:tcPr>
            <w:tcW w:w="5000" w:type="pct"/>
            <w:gridSpan w:val="3"/>
            <w:vAlign w:val="center"/>
            <w:hideMark/>
          </w:tcPr>
          <w:p w14:paraId="4A8D5513" w14:textId="77777777" w:rsidR="00BD5588" w:rsidRPr="00DA6890" w:rsidRDefault="006E2E27" w:rsidP="00844291">
            <w:pPr>
              <w:jc w:val="center"/>
              <w:rPr>
                <w:b/>
                <w:bCs/>
                <w:color w:val="0D0D0D" w:themeColor="text1" w:themeTint="F2"/>
              </w:rPr>
            </w:pPr>
            <w:r w:rsidRPr="00DA6890">
              <w:rPr>
                <w:b/>
                <w:bCs/>
                <w:color w:val="0D0D0D" w:themeColor="text1" w:themeTint="F2"/>
              </w:rPr>
              <w:t>I. Tiesību akta projekta izstrādes nepieciešamība</w:t>
            </w:r>
          </w:p>
        </w:tc>
      </w:tr>
      <w:tr w:rsidR="009D2D72" w:rsidRPr="00DA6890" w14:paraId="00CDD61E" w14:textId="77777777" w:rsidTr="00E30361">
        <w:tc>
          <w:tcPr>
            <w:tcW w:w="302" w:type="pct"/>
            <w:hideMark/>
          </w:tcPr>
          <w:p w14:paraId="0E94A21F" w14:textId="77777777" w:rsidR="00BD5588" w:rsidRPr="00DA6890" w:rsidRDefault="006E2E27" w:rsidP="00844291">
            <w:pPr>
              <w:jc w:val="center"/>
              <w:rPr>
                <w:color w:val="0D0D0D" w:themeColor="text1" w:themeTint="F2"/>
              </w:rPr>
            </w:pPr>
            <w:r w:rsidRPr="00DA6890">
              <w:rPr>
                <w:color w:val="0D0D0D" w:themeColor="text1" w:themeTint="F2"/>
              </w:rPr>
              <w:t>1.</w:t>
            </w:r>
          </w:p>
        </w:tc>
        <w:tc>
          <w:tcPr>
            <w:tcW w:w="1433" w:type="pct"/>
            <w:hideMark/>
          </w:tcPr>
          <w:p w14:paraId="771C4AF0" w14:textId="77777777" w:rsidR="00BD5588" w:rsidRPr="00DA6890" w:rsidRDefault="006E2E27" w:rsidP="00844291">
            <w:pPr>
              <w:rPr>
                <w:color w:val="0D0D0D" w:themeColor="text1" w:themeTint="F2"/>
              </w:rPr>
            </w:pPr>
            <w:r w:rsidRPr="00DA6890">
              <w:rPr>
                <w:color w:val="0D0D0D" w:themeColor="text1" w:themeTint="F2"/>
              </w:rPr>
              <w:t>Pamatojums</w:t>
            </w:r>
          </w:p>
        </w:tc>
        <w:tc>
          <w:tcPr>
            <w:tcW w:w="3265" w:type="pct"/>
            <w:hideMark/>
          </w:tcPr>
          <w:p w14:paraId="2D8274F6" w14:textId="657854E3" w:rsidR="00AB26F6" w:rsidRPr="00DA6890" w:rsidRDefault="00A8328E" w:rsidP="00844291">
            <w:pPr>
              <w:pStyle w:val="Standard"/>
              <w:ind w:right="100" w:firstLine="262"/>
              <w:jc w:val="both"/>
              <w:rPr>
                <w:rFonts w:cs="Times New Roman"/>
                <w:color w:val="0D0D0D" w:themeColor="text1" w:themeTint="F2"/>
              </w:rPr>
            </w:pPr>
            <w:r w:rsidRPr="00DA6890">
              <w:rPr>
                <w:rFonts w:cs="Times New Roman"/>
                <w:bCs/>
                <w:color w:val="0D0D0D" w:themeColor="text1" w:themeTint="F2"/>
              </w:rPr>
              <w:t>Ministru kabineta 20</w:t>
            </w:r>
            <w:r w:rsidR="00520C75" w:rsidRPr="00DA6890">
              <w:rPr>
                <w:rFonts w:cs="Times New Roman"/>
                <w:bCs/>
                <w:color w:val="0D0D0D" w:themeColor="text1" w:themeTint="F2"/>
              </w:rPr>
              <w:t>20</w:t>
            </w:r>
            <w:r w:rsidRPr="00DA6890">
              <w:rPr>
                <w:rFonts w:cs="Times New Roman"/>
                <w:bCs/>
                <w:color w:val="0D0D0D" w:themeColor="text1" w:themeTint="F2"/>
              </w:rPr>
              <w:t>.</w:t>
            </w:r>
            <w:r w:rsidR="00D902DC" w:rsidRPr="00DA6890">
              <w:rPr>
                <w:rFonts w:cs="Times New Roman"/>
                <w:bCs/>
                <w:color w:val="0D0D0D" w:themeColor="text1" w:themeTint="F2"/>
              </w:rPr>
              <w:t xml:space="preserve"> </w:t>
            </w:r>
            <w:r w:rsidRPr="00DA6890">
              <w:rPr>
                <w:rFonts w:cs="Times New Roman"/>
                <w:bCs/>
                <w:color w:val="0D0D0D" w:themeColor="text1" w:themeTint="F2"/>
              </w:rPr>
              <w:t xml:space="preserve">gada </w:t>
            </w:r>
            <w:r w:rsidR="004A36D5" w:rsidRPr="00DA6890">
              <w:rPr>
                <w:rFonts w:cs="Times New Roman"/>
                <w:bCs/>
                <w:color w:val="0D0D0D" w:themeColor="text1" w:themeTint="F2"/>
              </w:rPr>
              <w:t>17.</w:t>
            </w:r>
            <w:r w:rsidR="00D902DC" w:rsidRPr="00DA6890">
              <w:rPr>
                <w:rFonts w:cs="Times New Roman"/>
                <w:bCs/>
                <w:color w:val="0D0D0D" w:themeColor="text1" w:themeTint="F2"/>
              </w:rPr>
              <w:t xml:space="preserve"> </w:t>
            </w:r>
            <w:r w:rsidR="004A36D5" w:rsidRPr="00DA6890">
              <w:rPr>
                <w:rFonts w:cs="Times New Roman"/>
                <w:bCs/>
                <w:color w:val="0D0D0D" w:themeColor="text1" w:themeTint="F2"/>
              </w:rPr>
              <w:t>jūlija rīkojums Nr.</w:t>
            </w:r>
            <w:r w:rsidR="00D902DC" w:rsidRPr="00DA6890">
              <w:rPr>
                <w:rFonts w:cs="Times New Roman"/>
                <w:bCs/>
                <w:color w:val="0D0D0D" w:themeColor="text1" w:themeTint="F2"/>
              </w:rPr>
              <w:t xml:space="preserve"> </w:t>
            </w:r>
            <w:r w:rsidR="004A36D5" w:rsidRPr="00DA6890">
              <w:rPr>
                <w:rFonts w:cs="Times New Roman"/>
                <w:bCs/>
                <w:color w:val="0D0D0D" w:themeColor="text1" w:themeTint="F2"/>
              </w:rPr>
              <w:t>397 “Par konceptuālo ziņojumu “Abonētās preses izdevumu piegādes nodrošināšanas un drukāto mediju atbalsta pilnveides iespējas””</w:t>
            </w:r>
            <w:r w:rsidR="00687940" w:rsidRPr="00DA6890">
              <w:rPr>
                <w:rFonts w:cs="Times New Roman"/>
                <w:bCs/>
                <w:color w:val="0D0D0D" w:themeColor="text1" w:themeTint="F2"/>
              </w:rPr>
              <w:t xml:space="preserve"> (turpmāk – Rīkojums Nr.</w:t>
            </w:r>
            <w:r w:rsidR="00D902DC" w:rsidRPr="00DA6890">
              <w:rPr>
                <w:rFonts w:cs="Times New Roman"/>
                <w:bCs/>
                <w:color w:val="0D0D0D" w:themeColor="text1" w:themeTint="F2"/>
              </w:rPr>
              <w:t xml:space="preserve"> </w:t>
            </w:r>
            <w:r w:rsidR="00687940" w:rsidRPr="00DA6890">
              <w:rPr>
                <w:rFonts w:cs="Times New Roman"/>
                <w:bCs/>
                <w:color w:val="0D0D0D" w:themeColor="text1" w:themeTint="F2"/>
              </w:rPr>
              <w:t>397)</w:t>
            </w:r>
            <w:r w:rsidRPr="00DA6890">
              <w:rPr>
                <w:rFonts w:cs="Times New Roman"/>
                <w:bCs/>
                <w:color w:val="0D0D0D" w:themeColor="text1" w:themeTint="F2"/>
              </w:rPr>
              <w:t xml:space="preserve"> </w:t>
            </w:r>
            <w:r w:rsidR="001036E9" w:rsidRPr="00DA6890">
              <w:rPr>
                <w:rFonts w:cs="Times New Roman"/>
                <w:bCs/>
                <w:color w:val="0D0D0D" w:themeColor="text1" w:themeTint="F2"/>
              </w:rPr>
              <w:t xml:space="preserve">1. un </w:t>
            </w:r>
            <w:r w:rsidR="00460A20" w:rsidRPr="00DA6890">
              <w:rPr>
                <w:rFonts w:cs="Times New Roman"/>
                <w:bCs/>
                <w:color w:val="0D0D0D" w:themeColor="text1" w:themeTint="F2"/>
              </w:rPr>
              <w:t>2</w:t>
            </w:r>
            <w:r w:rsidR="00520C75" w:rsidRPr="00DA6890">
              <w:rPr>
                <w:rFonts w:cs="Times New Roman"/>
                <w:bCs/>
                <w:color w:val="0D0D0D" w:themeColor="text1" w:themeTint="F2"/>
              </w:rPr>
              <w:t>.</w:t>
            </w:r>
            <w:r w:rsidR="00D902DC" w:rsidRPr="00DA6890">
              <w:rPr>
                <w:rFonts w:cs="Times New Roman"/>
                <w:bCs/>
                <w:color w:val="0D0D0D" w:themeColor="text1" w:themeTint="F2"/>
              </w:rPr>
              <w:t xml:space="preserve"> punkts.</w:t>
            </w:r>
            <w:r w:rsidR="00460A20" w:rsidRPr="00DA6890">
              <w:rPr>
                <w:rFonts w:cs="Times New Roman"/>
                <w:bCs/>
                <w:color w:val="0D0D0D" w:themeColor="text1" w:themeTint="F2"/>
              </w:rPr>
              <w:t xml:space="preserve"> </w:t>
            </w:r>
          </w:p>
        </w:tc>
      </w:tr>
      <w:tr w:rsidR="005865CF" w:rsidRPr="00DA6890" w14:paraId="61C1EED5" w14:textId="77777777" w:rsidTr="00E30361">
        <w:tc>
          <w:tcPr>
            <w:tcW w:w="302" w:type="pct"/>
            <w:hideMark/>
          </w:tcPr>
          <w:p w14:paraId="739BDAB8" w14:textId="77777777" w:rsidR="005865CF" w:rsidRPr="00DA6890" w:rsidRDefault="005865CF" w:rsidP="00844291">
            <w:pPr>
              <w:jc w:val="center"/>
              <w:rPr>
                <w:color w:val="0D0D0D" w:themeColor="text1" w:themeTint="F2"/>
              </w:rPr>
            </w:pPr>
            <w:r w:rsidRPr="00DA6890">
              <w:rPr>
                <w:color w:val="0D0D0D" w:themeColor="text1" w:themeTint="F2"/>
              </w:rPr>
              <w:t>2.</w:t>
            </w:r>
          </w:p>
        </w:tc>
        <w:tc>
          <w:tcPr>
            <w:tcW w:w="1433" w:type="pct"/>
            <w:hideMark/>
          </w:tcPr>
          <w:p w14:paraId="3D22A9EC" w14:textId="77777777" w:rsidR="005865CF" w:rsidRPr="00DA6890" w:rsidRDefault="005865CF" w:rsidP="00844291">
            <w:pPr>
              <w:rPr>
                <w:color w:val="0D0D0D" w:themeColor="text1" w:themeTint="F2"/>
              </w:rPr>
            </w:pPr>
            <w:r w:rsidRPr="00DA6890">
              <w:rPr>
                <w:color w:val="0D0D0D" w:themeColor="text1" w:themeTint="F2"/>
              </w:rPr>
              <w:t>Pašreizējā situācija un problēmas, kuru risināšanai tiesību akta projekts izstrādāts, tiesiskā regulējuma mērķis un būtība</w:t>
            </w:r>
          </w:p>
          <w:p w14:paraId="73CA0245" w14:textId="77777777" w:rsidR="005865CF" w:rsidRPr="00DA6890" w:rsidRDefault="005865CF" w:rsidP="00844291">
            <w:pPr>
              <w:rPr>
                <w:color w:val="0D0D0D" w:themeColor="text1" w:themeTint="F2"/>
              </w:rPr>
            </w:pPr>
          </w:p>
        </w:tc>
        <w:tc>
          <w:tcPr>
            <w:tcW w:w="3265" w:type="pct"/>
            <w:tcBorders>
              <w:top w:val="single" w:sz="4" w:space="0" w:color="auto"/>
              <w:left w:val="single" w:sz="4" w:space="0" w:color="auto"/>
              <w:bottom w:val="single" w:sz="4" w:space="0" w:color="auto"/>
              <w:right w:val="single" w:sz="4" w:space="0" w:color="auto"/>
            </w:tcBorders>
          </w:tcPr>
          <w:p w14:paraId="32EAB82F" w14:textId="68CBE31D" w:rsidR="00DD64B1" w:rsidRPr="00DA6890" w:rsidRDefault="00745B9C" w:rsidP="00844291">
            <w:pPr>
              <w:ind w:left="122" w:right="112" w:firstLine="253"/>
              <w:jc w:val="both"/>
            </w:pPr>
            <w:r w:rsidRPr="00DA6890">
              <w:t>1)</w:t>
            </w:r>
            <w:r w:rsidR="00DD64B1" w:rsidRPr="00DA6890">
              <w:t>Saskaņā ar Pasta likuma 27.</w:t>
            </w:r>
            <w:r w:rsidR="00D902DC" w:rsidRPr="00DA6890">
              <w:t xml:space="preserve"> </w:t>
            </w:r>
            <w:r w:rsidR="00DD64B1" w:rsidRPr="00DA6890">
              <w:t xml:space="preserve">panta pirmo daļu UPP sastāvā ietilpst arī </w:t>
            </w:r>
            <w:r w:rsidR="00AF4787" w:rsidRPr="00DA6890">
              <w:t xml:space="preserve">abonētās </w:t>
            </w:r>
            <w:r w:rsidR="00DD64B1" w:rsidRPr="00DA6890">
              <w:t xml:space="preserve">preses </w:t>
            </w:r>
            <w:r w:rsidR="00AF4787" w:rsidRPr="00DA6890">
              <w:t>pakalpojum</w:t>
            </w:r>
            <w:r w:rsidR="00812FB3" w:rsidRPr="00DA6890">
              <w:t>i</w:t>
            </w:r>
            <w:r w:rsidR="00DD64B1" w:rsidRPr="00DA6890">
              <w:t>, taču atbilstoši Pasta likuma pārejas noteikumu 21.</w:t>
            </w:r>
            <w:r w:rsidR="00D902DC" w:rsidRPr="00DA6890">
              <w:t xml:space="preserve"> </w:t>
            </w:r>
            <w:r w:rsidR="00DD64B1" w:rsidRPr="00DA6890">
              <w:t>punktam līdz 2021.</w:t>
            </w:r>
            <w:r w:rsidR="00D902DC" w:rsidRPr="00DA6890">
              <w:t xml:space="preserve"> </w:t>
            </w:r>
            <w:r w:rsidR="00DD64B1" w:rsidRPr="00DA6890">
              <w:t>gada 31.</w:t>
            </w:r>
            <w:r w:rsidR="00D902DC" w:rsidRPr="00DA6890">
              <w:t xml:space="preserve"> </w:t>
            </w:r>
            <w:r w:rsidR="00DD64B1" w:rsidRPr="00DA6890">
              <w:t xml:space="preserve">decembrim būs spēkā regulējums, kas nosaka īpašu kārtību attiecībā uz </w:t>
            </w:r>
            <w:r w:rsidR="00AF4787" w:rsidRPr="00DA6890">
              <w:t xml:space="preserve">abonētās </w:t>
            </w:r>
            <w:r w:rsidR="00DD64B1" w:rsidRPr="00DA6890">
              <w:t xml:space="preserve">preses </w:t>
            </w:r>
            <w:r w:rsidR="00AF4787" w:rsidRPr="00DA6890">
              <w:t>pakalpojum</w:t>
            </w:r>
            <w:r w:rsidR="00812FB3" w:rsidRPr="00DA6890">
              <w:t>iem</w:t>
            </w:r>
            <w:r w:rsidR="00DD64B1" w:rsidRPr="00DA6890">
              <w:t xml:space="preserve"> un šī pakalpojuma rezultātā radīto zaudējumu kompensēšanas mehānismu, neattiecinot uz šo pakalpojumu UPP saistības.</w:t>
            </w:r>
          </w:p>
          <w:p w14:paraId="34CADA24" w14:textId="2DEB37A9" w:rsidR="004F743B" w:rsidRPr="00DA6890" w:rsidRDefault="00AF4787" w:rsidP="00844291">
            <w:pPr>
              <w:ind w:left="122" w:right="112" w:firstLine="253"/>
              <w:jc w:val="both"/>
            </w:pPr>
            <w:r w:rsidRPr="00DA6890">
              <w:t>Abonētās p</w:t>
            </w:r>
            <w:r w:rsidR="003A68BC" w:rsidRPr="00DA6890">
              <w:t xml:space="preserve">reses </w:t>
            </w:r>
            <w:r w:rsidRPr="00DA6890">
              <w:t>pakalpojumu</w:t>
            </w:r>
            <w:r w:rsidR="00812FB3" w:rsidRPr="00DA6890">
              <w:t>s</w:t>
            </w:r>
            <w:r w:rsidR="00C560B6" w:rsidRPr="00DA6890">
              <w:t xml:space="preserve"> līdz 2021.gada 31.decembrim nodrošina UPP sniedzējs, k</w:t>
            </w:r>
            <w:r w:rsidR="005603D0" w:rsidRPr="00DA6890">
              <w:t>uram</w:t>
            </w:r>
            <w:r w:rsidR="00C560B6" w:rsidRPr="00DA6890">
              <w:t xml:space="preserve"> noteiktas UPP saistības līdz 2021.gada 31.decembrim. N</w:t>
            </w:r>
            <w:r w:rsidR="00DD64B1" w:rsidRPr="00DA6890">
              <w:t xml:space="preserve">o valsts budžeta pilnā apmērā kompensē zaudējumus, ko veido starpība starp </w:t>
            </w:r>
            <w:r w:rsidRPr="00DA6890">
              <w:t xml:space="preserve">abonētās </w:t>
            </w:r>
            <w:r w:rsidR="00DD64B1" w:rsidRPr="00DA6890">
              <w:t xml:space="preserve">preses </w:t>
            </w:r>
            <w:r w:rsidRPr="00DA6890">
              <w:t>pakalpojum</w:t>
            </w:r>
            <w:r w:rsidR="00812FB3" w:rsidRPr="00DA6890">
              <w:t>u</w:t>
            </w:r>
            <w:r w:rsidRPr="00DA6890">
              <w:t xml:space="preserve"> </w:t>
            </w:r>
            <w:r w:rsidR="00DD64B1" w:rsidRPr="00DA6890">
              <w:t>faktiskajām izmaksām</w:t>
            </w:r>
            <w:r w:rsidR="0011646B" w:rsidRPr="00DA6890">
              <w:t xml:space="preserve"> un</w:t>
            </w:r>
            <w:r w:rsidR="00DD64B1" w:rsidRPr="00DA6890">
              <w:t xml:space="preserve"> </w:t>
            </w:r>
            <w:r w:rsidR="00DD64B1" w:rsidRPr="00DA6890">
              <w:rPr>
                <w:bCs/>
                <w:color w:val="0D0D0D" w:themeColor="text1" w:themeTint="F2"/>
              </w:rPr>
              <w:t>Ministru kabineta 2013.gada 28.maija noteikumos Nr.292 “Noteikumi par abonēto preses izdevumu piegādes pakalpojumu cenām” (turpmāk -</w:t>
            </w:r>
            <w:r w:rsidR="00F60120" w:rsidRPr="00DA6890">
              <w:rPr>
                <w:bCs/>
                <w:color w:val="0D0D0D" w:themeColor="text1" w:themeTint="F2"/>
              </w:rPr>
              <w:t xml:space="preserve"> </w:t>
            </w:r>
            <w:r w:rsidR="00DD64B1" w:rsidRPr="00DA6890">
              <w:rPr>
                <w:bCs/>
                <w:color w:val="0D0D0D" w:themeColor="text1" w:themeTint="F2"/>
              </w:rPr>
              <w:t>Noteikumi Nr.292)</w:t>
            </w:r>
            <w:r w:rsidR="00DD64B1" w:rsidRPr="00DA6890">
              <w:t xml:space="preserve"> noteikt</w:t>
            </w:r>
            <w:r w:rsidR="00C560B6" w:rsidRPr="00DA6890">
              <w:t>ajām</w:t>
            </w:r>
            <w:r w:rsidR="00DD64B1" w:rsidRPr="00DA6890">
              <w:t xml:space="preserve"> cen</w:t>
            </w:r>
            <w:r w:rsidR="00C560B6" w:rsidRPr="00DA6890">
              <w:t xml:space="preserve">ām, saskaņā ar </w:t>
            </w:r>
            <w:r w:rsidR="004F743B" w:rsidRPr="00DA6890">
              <w:t>kur</w:t>
            </w:r>
            <w:r w:rsidR="00C560B6" w:rsidRPr="00DA6890">
              <w:t>ām</w:t>
            </w:r>
            <w:r w:rsidR="004F743B" w:rsidRPr="00DA6890">
              <w:t xml:space="preserve"> preses izdevumu izdevēji maksā UPP sniedzējam par </w:t>
            </w:r>
            <w:r w:rsidRPr="00DA6890">
              <w:t>abonētās</w:t>
            </w:r>
            <w:r w:rsidR="003A68BC" w:rsidRPr="00DA6890">
              <w:t xml:space="preserve"> </w:t>
            </w:r>
            <w:r w:rsidRPr="00DA6890">
              <w:t>preses pakalpojum</w:t>
            </w:r>
            <w:r w:rsidR="00812FB3" w:rsidRPr="00DA6890">
              <w:t>iem</w:t>
            </w:r>
            <w:r w:rsidR="004F743B" w:rsidRPr="00DA6890">
              <w:t>, un kuras ir zemākas par š</w:t>
            </w:r>
            <w:r w:rsidR="00812FB3" w:rsidRPr="00DA6890">
              <w:t>o</w:t>
            </w:r>
            <w:r w:rsidR="004F743B" w:rsidRPr="00DA6890">
              <w:t xml:space="preserve"> pakalpojum</w:t>
            </w:r>
            <w:r w:rsidR="00812FB3" w:rsidRPr="00DA6890">
              <w:t>u</w:t>
            </w:r>
            <w:r w:rsidR="004F743B" w:rsidRPr="00DA6890">
              <w:t xml:space="preserve"> pašizmaksu.</w:t>
            </w:r>
          </w:p>
          <w:p w14:paraId="638B743D" w14:textId="37A55E46" w:rsidR="009A3168" w:rsidRPr="00DA6890" w:rsidRDefault="009A3168" w:rsidP="00844291">
            <w:pPr>
              <w:ind w:left="122" w:right="112" w:firstLine="253"/>
              <w:jc w:val="both"/>
            </w:pPr>
            <w:r w:rsidRPr="00DA6890">
              <w:rPr>
                <w:bCs/>
                <w:color w:val="0D0D0D" w:themeColor="text1" w:themeTint="F2"/>
              </w:rPr>
              <w:t xml:space="preserve">Ministru kabinets ar </w:t>
            </w:r>
            <w:r w:rsidR="00D902DC" w:rsidRPr="00DA6890">
              <w:rPr>
                <w:bCs/>
                <w:color w:val="0D0D0D" w:themeColor="text1" w:themeTint="F2"/>
              </w:rPr>
              <w:t>R</w:t>
            </w:r>
            <w:r w:rsidRPr="00DA6890">
              <w:rPr>
                <w:bCs/>
                <w:color w:val="0D0D0D" w:themeColor="text1" w:themeTint="F2"/>
              </w:rPr>
              <w:t>īkojumu Nr.397 atbalstīja konceptuālajā ziņojumā “Abonētās preses izdevumu piegādes nodrošināšanas un drukāto mediju atbalsta pilnveides iespējas” (turpmāk - konceptuālais ziņojums) ietverto risinājuma 1.</w:t>
            </w:r>
            <w:r w:rsidR="00313020" w:rsidRPr="00DA6890">
              <w:rPr>
                <w:bCs/>
                <w:color w:val="0D0D0D" w:themeColor="text1" w:themeTint="F2"/>
              </w:rPr>
              <w:t xml:space="preserve"> </w:t>
            </w:r>
            <w:r w:rsidRPr="00DA6890">
              <w:rPr>
                <w:bCs/>
                <w:color w:val="0D0D0D" w:themeColor="text1" w:themeTint="F2"/>
              </w:rPr>
              <w:t>variantu</w:t>
            </w:r>
            <w:r w:rsidR="00D3208A" w:rsidRPr="00DA6890">
              <w:rPr>
                <w:bCs/>
                <w:color w:val="0D0D0D" w:themeColor="text1" w:themeTint="F2"/>
              </w:rPr>
              <w:t xml:space="preserve">, </w:t>
            </w:r>
            <w:r w:rsidR="00D3208A" w:rsidRPr="00DA6890">
              <w:t>ar kuru tiek pilnveidota līdzšinējā kārtība</w:t>
            </w:r>
            <w:r w:rsidR="00D902DC" w:rsidRPr="00DA6890">
              <w:t xml:space="preserve"> un</w:t>
            </w:r>
            <w:r w:rsidR="00D3208A" w:rsidRPr="00DA6890">
              <w:t xml:space="preserve"> nodrošināta paredzamība drukātajiem medijiem, kas ir būtisks elements mediju daudzveidībai un ilgtspējai, un kas </w:t>
            </w:r>
            <w:r w:rsidR="005C35E4" w:rsidRPr="00DA6890">
              <w:t>paredz, ka</w:t>
            </w:r>
            <w:r w:rsidR="00D3208A" w:rsidRPr="00DA6890">
              <w:t xml:space="preserve"> </w:t>
            </w:r>
            <w:r w:rsidR="00496454" w:rsidRPr="00DA6890">
              <w:t>Sabiedrisko pakalpojumu regul</w:t>
            </w:r>
            <w:r w:rsidR="009437E0" w:rsidRPr="00DA6890">
              <w:t>ē</w:t>
            </w:r>
            <w:r w:rsidR="00496454" w:rsidRPr="00DA6890">
              <w:t xml:space="preserve">šanas komisija (turpmāk – </w:t>
            </w:r>
            <w:r w:rsidR="00D3208A" w:rsidRPr="00DA6890">
              <w:t>Regulator</w:t>
            </w:r>
            <w:r w:rsidR="005C35E4" w:rsidRPr="00DA6890">
              <w:t>s</w:t>
            </w:r>
            <w:r w:rsidR="00496454" w:rsidRPr="00DA6890">
              <w:t>)</w:t>
            </w:r>
            <w:r w:rsidR="00D3208A" w:rsidRPr="00DA6890">
              <w:t xml:space="preserve">, rīkojot konkursu UPP sniedzēja izvēlei, attiecinot to arī uz </w:t>
            </w:r>
            <w:r w:rsidR="00812FB3" w:rsidRPr="00DA6890">
              <w:t xml:space="preserve">abonētās </w:t>
            </w:r>
            <w:r w:rsidR="00D3208A" w:rsidRPr="00DA6890">
              <w:t xml:space="preserve">preses </w:t>
            </w:r>
            <w:r w:rsidR="00812FB3" w:rsidRPr="00DA6890">
              <w:t>pakalpojumiem</w:t>
            </w:r>
            <w:r w:rsidR="00D3208A" w:rsidRPr="00DA6890">
              <w:t xml:space="preserve"> kā UPP sastāvdaļu, un attiecīgi apstiprināt šī pakalpojuma tarifu.</w:t>
            </w:r>
          </w:p>
          <w:p w14:paraId="7E6DCE5F" w14:textId="7F75E319" w:rsidR="0011646B" w:rsidRPr="00DA6890" w:rsidRDefault="00D3208A" w:rsidP="00844291">
            <w:pPr>
              <w:ind w:left="122" w:right="112" w:firstLine="253"/>
              <w:jc w:val="both"/>
            </w:pPr>
            <w:r w:rsidRPr="00DA6890">
              <w:t>Konceptuālā ziņojuma risinājuma 1.</w:t>
            </w:r>
            <w:r w:rsidR="00313020" w:rsidRPr="00DA6890">
              <w:t xml:space="preserve"> </w:t>
            </w:r>
            <w:r w:rsidRPr="00DA6890">
              <w:t xml:space="preserve">variants </w:t>
            </w:r>
            <w:r w:rsidR="009A3168" w:rsidRPr="00DA6890">
              <w:t xml:space="preserve">paredz </w:t>
            </w:r>
            <w:r w:rsidR="0011646B" w:rsidRPr="00DA6890">
              <w:t>pilnveidot esošo regulējumu, paredzot šādu modeli:</w:t>
            </w:r>
          </w:p>
          <w:p w14:paraId="55930D51" w14:textId="78BDFA5A" w:rsidR="0011646B" w:rsidRPr="00DA6890" w:rsidRDefault="0011646B" w:rsidP="00844291">
            <w:pPr>
              <w:ind w:left="122" w:right="112" w:firstLine="253"/>
              <w:jc w:val="both"/>
            </w:pPr>
            <w:r w:rsidRPr="00DA6890">
              <w:lastRenderedPageBreak/>
              <w:t xml:space="preserve">- Regulators konkursa kārtībā izvēlas UPP sniedzēju, kas tostarp nodrošinās arī </w:t>
            </w:r>
            <w:r w:rsidR="00812FB3" w:rsidRPr="00DA6890">
              <w:t xml:space="preserve">abonētās </w:t>
            </w:r>
            <w:r w:rsidRPr="00DA6890">
              <w:t xml:space="preserve">preses </w:t>
            </w:r>
            <w:r w:rsidR="00812FB3" w:rsidRPr="00DA6890">
              <w:t>pakalpojumus</w:t>
            </w:r>
            <w:r w:rsidRPr="00DA6890">
              <w:t>;</w:t>
            </w:r>
          </w:p>
          <w:p w14:paraId="0572D18B" w14:textId="7BE61A50" w:rsidR="0011646B" w:rsidRPr="00DA6890" w:rsidRDefault="0011646B" w:rsidP="00844291">
            <w:pPr>
              <w:ind w:left="122" w:right="112" w:firstLine="253"/>
              <w:jc w:val="both"/>
            </w:pPr>
            <w:r w:rsidRPr="00DA6890">
              <w:t xml:space="preserve">- Regulators konkursa uzvarētājam apstiprina </w:t>
            </w:r>
            <w:r w:rsidR="00812FB3" w:rsidRPr="00DA6890">
              <w:t xml:space="preserve">abonētās </w:t>
            </w:r>
            <w:r w:rsidRPr="00DA6890">
              <w:t xml:space="preserve">preses </w:t>
            </w:r>
            <w:r w:rsidR="00812FB3" w:rsidRPr="00DA6890">
              <w:t>pakalpojumu</w:t>
            </w:r>
            <w:r w:rsidRPr="00DA6890">
              <w:t xml:space="preserve"> tarifus, kas </w:t>
            </w:r>
            <w:r w:rsidR="00F115BD" w:rsidRPr="00DA6890">
              <w:t>aprēķināti saskaņā ar Regulatora noteikto metodiku un balstās uz</w:t>
            </w:r>
            <w:r w:rsidRPr="00DA6890">
              <w:t xml:space="preserve"> pakalpojuma sniegšanas izmaks</w:t>
            </w:r>
            <w:r w:rsidR="00F115BD" w:rsidRPr="00DA6890">
              <w:t>ām (</w:t>
            </w:r>
            <w:r w:rsidR="00051F71">
              <w:t>proti,</w:t>
            </w:r>
            <w:r w:rsidR="00F115BD" w:rsidRPr="00DA6890">
              <w:t xml:space="preserve"> tarifs sedz pakalpojuma pašizmaksu)</w:t>
            </w:r>
            <w:r w:rsidRPr="00DA6890">
              <w:t>;</w:t>
            </w:r>
          </w:p>
          <w:p w14:paraId="177A0615" w14:textId="4788BC85" w:rsidR="0011646B" w:rsidRPr="00DA6890" w:rsidRDefault="0011646B" w:rsidP="00844291">
            <w:pPr>
              <w:ind w:left="122" w:right="112" w:firstLine="253"/>
              <w:jc w:val="both"/>
            </w:pPr>
            <w:r w:rsidRPr="00DA6890">
              <w:t xml:space="preserve">- atteikties no </w:t>
            </w:r>
            <w:r w:rsidR="00EB1EC5" w:rsidRPr="00DA6890">
              <w:t>Noteikumos Nr. 292 noteiktajām fiksētajām cenām</w:t>
            </w:r>
            <w:r w:rsidRPr="00DA6890">
              <w:t xml:space="preserve"> un ar speciālu regulējumu noteikt preses izdevēju maksājuma proporciju no Regulatora apstiprinātā tarifa, kādu tiem būs jāmaksā UPP sniedzējam;</w:t>
            </w:r>
          </w:p>
          <w:p w14:paraId="7ECA48DC" w14:textId="01DC675C" w:rsidR="0011646B" w:rsidRPr="00DA6890" w:rsidRDefault="0011646B" w:rsidP="00844291">
            <w:pPr>
              <w:ind w:left="122" w:right="112" w:firstLine="253"/>
              <w:jc w:val="both"/>
            </w:pPr>
            <w:r w:rsidRPr="00DA6890">
              <w:t xml:space="preserve"> -</w:t>
            </w:r>
            <w:r w:rsidR="00313020" w:rsidRPr="00DA6890">
              <w:t xml:space="preserve"> </w:t>
            </w:r>
            <w:r w:rsidRPr="00DA6890">
              <w:t>tarifa atlikuš</w:t>
            </w:r>
            <w:r w:rsidR="00153EA1" w:rsidRPr="00DA6890">
              <w:t>o</w:t>
            </w:r>
            <w:r w:rsidRPr="00DA6890">
              <w:t xml:space="preserve"> daļu UPP sniedzējam </w:t>
            </w:r>
            <w:r w:rsidR="00EF18A9" w:rsidRPr="00DA6890">
              <w:t>ap</w:t>
            </w:r>
            <w:r w:rsidRPr="00DA6890">
              <w:t>maksās no valsts budžeta</w:t>
            </w:r>
            <w:r w:rsidR="00B51044" w:rsidRPr="00DA6890">
              <w:t>.</w:t>
            </w:r>
          </w:p>
          <w:p w14:paraId="3DD8CE73" w14:textId="1C71365F" w:rsidR="0063093B" w:rsidRPr="00DA6890" w:rsidRDefault="0063093B" w:rsidP="00844291">
            <w:pPr>
              <w:ind w:left="122" w:right="112" w:firstLine="253"/>
              <w:jc w:val="both"/>
            </w:pPr>
            <w:r w:rsidRPr="00DA6890">
              <w:t xml:space="preserve">Saskaņā ar konceptuālajā ziņojumā sniegto analīzi minētā proporcija būtu nosakāma tāda, kas paredzētu 30% no </w:t>
            </w:r>
            <w:r w:rsidR="006D41EB" w:rsidRPr="00DA6890">
              <w:t>R</w:t>
            </w:r>
            <w:r w:rsidRPr="00DA6890">
              <w:t xml:space="preserve">egulatora apstiprinātā tarifa kā preses izdevēja maksājumu un 70% kā valsts budžeta atbalsta maksājumu. </w:t>
            </w:r>
          </w:p>
          <w:p w14:paraId="4B3F51B8" w14:textId="5696C18F" w:rsidR="0011646B" w:rsidRPr="00DA6890" w:rsidRDefault="009E1E66" w:rsidP="00844291">
            <w:pPr>
              <w:ind w:left="122" w:right="112" w:firstLine="253"/>
              <w:jc w:val="both"/>
            </w:pPr>
            <w:r w:rsidRPr="00DA6890">
              <w:t>Tāpat konceptu</w:t>
            </w:r>
            <w:r w:rsidR="00B93699" w:rsidRPr="00DA6890">
              <w:t>ā</w:t>
            </w:r>
            <w:r w:rsidRPr="00DA6890">
              <w:t>lajā ziņojumā norādīts,</w:t>
            </w:r>
            <w:r w:rsidR="00B51044" w:rsidRPr="00DA6890">
              <w:t xml:space="preserve"> ka</w:t>
            </w:r>
            <w:r w:rsidRPr="00DA6890">
              <w:t xml:space="preserve"> </w:t>
            </w:r>
            <w:r w:rsidR="0011646B" w:rsidRPr="00DA6890">
              <w:t xml:space="preserve">precīzs nepieciešamā atbalsta apmērs būs zināms katru reizi, kad UPP sniedzējs sagatavos rēķinus par sniegtajiem pakalpojumiem, kas dotu iespēju no valsts budžeta maksāt kompensāciju UPP sniedzējam par </w:t>
            </w:r>
            <w:r w:rsidR="00812FB3" w:rsidRPr="00DA6890">
              <w:t xml:space="preserve">abonētās </w:t>
            </w:r>
            <w:r w:rsidR="0011646B" w:rsidRPr="00DA6890">
              <w:t xml:space="preserve">preses </w:t>
            </w:r>
            <w:r w:rsidR="00812FB3" w:rsidRPr="00DA6890">
              <w:t>pakalpojumiem</w:t>
            </w:r>
            <w:r w:rsidR="0011646B" w:rsidRPr="00DA6890">
              <w:t xml:space="preserve"> biežāk kā divreiz gadā</w:t>
            </w:r>
            <w:r w:rsidR="00101DBB" w:rsidRPr="00DA6890">
              <w:t xml:space="preserve"> salīdzinājumā ar šobrīd spēkā esošo regulējumu</w:t>
            </w:r>
            <w:r w:rsidR="0011646B" w:rsidRPr="00DA6890">
              <w:t>.</w:t>
            </w:r>
          </w:p>
          <w:p w14:paraId="673A876F" w14:textId="2D127BF4" w:rsidR="00D3208A" w:rsidRPr="00DA6890" w:rsidRDefault="00055034" w:rsidP="00844291">
            <w:pPr>
              <w:ind w:left="122" w:right="112" w:firstLine="282"/>
              <w:jc w:val="both"/>
            </w:pPr>
            <w:r w:rsidRPr="00DA6890">
              <w:t>Konceptuālais ziņojums un Rīkojuma Nr.</w:t>
            </w:r>
            <w:r w:rsidR="00313020" w:rsidRPr="00DA6890">
              <w:t xml:space="preserve"> </w:t>
            </w:r>
            <w:r w:rsidRPr="00DA6890">
              <w:t>397 6.</w:t>
            </w:r>
            <w:r w:rsidR="00313020" w:rsidRPr="00DA6890">
              <w:t xml:space="preserve"> </w:t>
            </w:r>
            <w:r w:rsidRPr="00DA6890">
              <w:t xml:space="preserve">punkts paredz </w:t>
            </w:r>
            <w:r w:rsidR="00951648" w:rsidRPr="00DA6890">
              <w:t xml:space="preserve">uzdevumu </w:t>
            </w:r>
            <w:r w:rsidRPr="00DA6890">
              <w:t>veikt jaunās atbalsta kārtības saskaņošanu ar Eiropas Komisiju saskaņā ar Līguma par Eiropas Savienības darbību 108.</w:t>
            </w:r>
            <w:r w:rsidR="00D902DC" w:rsidRPr="00DA6890">
              <w:t xml:space="preserve"> </w:t>
            </w:r>
            <w:r w:rsidRPr="00DA6890">
              <w:t>panta 3.</w:t>
            </w:r>
            <w:r w:rsidR="00D902DC" w:rsidRPr="00DA6890">
              <w:t xml:space="preserve"> </w:t>
            </w:r>
            <w:r w:rsidRPr="00DA6890">
              <w:t>punktu. Kā saskaņošanas pamats tiks izvēlēts Eiropas Komisijas 2011. gada 20. decembra lēmums (2012/21/ES) par Līguma par Eiropas Savienības darbību 106.</w:t>
            </w:r>
            <w:r w:rsidR="00D902DC" w:rsidRPr="00DA6890">
              <w:t xml:space="preserve"> </w:t>
            </w:r>
            <w:r w:rsidRPr="00DA6890">
              <w:t>panta 2.</w:t>
            </w:r>
            <w:r w:rsidR="00D902DC" w:rsidRPr="00DA6890">
              <w:t xml:space="preserve"> </w:t>
            </w:r>
            <w:r w:rsidRPr="00DA6890">
              <w:t>punkta piemērošanu valsts atbalstam attiecībā uz kompensāciju par sabiedriskajiem pakalpojumiem dažiem uzņēmumiem, kuriem uzticēts sniegt pakalpojumus ar vispārēju tautsaimniecisku nozīmi.</w:t>
            </w:r>
            <w:r w:rsidR="00DD64B1" w:rsidRPr="00DA6890">
              <w:t xml:space="preserve"> </w:t>
            </w:r>
            <w:r w:rsidR="00951648" w:rsidRPr="00DA6890">
              <w:t>Saņemts Eiropas Komisijas saskaņojums, līdz ar to</w:t>
            </w:r>
            <w:r w:rsidR="00DD64B1" w:rsidRPr="00DA6890">
              <w:t xml:space="preserve"> </w:t>
            </w:r>
            <w:r w:rsidR="00951648" w:rsidRPr="00DA6890">
              <w:t xml:space="preserve">Rīkojuma Nr. 397 6. punkta dotais </w:t>
            </w:r>
            <w:r w:rsidR="00DD64B1" w:rsidRPr="00DA6890">
              <w:t>uzdevum</w:t>
            </w:r>
            <w:r w:rsidR="00951648" w:rsidRPr="00DA6890">
              <w:t>s ir izpildīts.</w:t>
            </w:r>
            <w:r w:rsidR="00DD64B1" w:rsidRPr="00DA6890">
              <w:t xml:space="preserve"> </w:t>
            </w:r>
          </w:p>
          <w:p w14:paraId="108704EF" w14:textId="6C729130" w:rsidR="00FD250E" w:rsidRPr="00DA6890" w:rsidRDefault="000202ED" w:rsidP="00844291">
            <w:pPr>
              <w:ind w:left="122" w:right="112" w:firstLine="253"/>
              <w:jc w:val="both"/>
            </w:pPr>
            <w:r w:rsidRPr="00DA6890">
              <w:t xml:space="preserve">Pamatojoties uz </w:t>
            </w:r>
            <w:r w:rsidR="00B515C5" w:rsidRPr="00DA6890">
              <w:t>R</w:t>
            </w:r>
            <w:r w:rsidR="00FD250E" w:rsidRPr="00DA6890">
              <w:t>īkojum</w:t>
            </w:r>
            <w:r w:rsidR="002F13F2" w:rsidRPr="00DA6890">
              <w:t>a Nr.</w:t>
            </w:r>
            <w:r w:rsidR="00D902DC" w:rsidRPr="00DA6890">
              <w:t xml:space="preserve"> </w:t>
            </w:r>
            <w:r w:rsidR="002F13F2" w:rsidRPr="00DA6890">
              <w:t xml:space="preserve">397 </w:t>
            </w:r>
            <w:r w:rsidRPr="00DA6890">
              <w:t>3</w:t>
            </w:r>
            <w:r w:rsidR="002F13F2" w:rsidRPr="00DA6890">
              <w:t>.punkt</w:t>
            </w:r>
            <w:r w:rsidRPr="00DA6890">
              <w:t xml:space="preserve">u, </w:t>
            </w:r>
            <w:r w:rsidR="00EB1EC5" w:rsidRPr="00DA6890">
              <w:t>veikti</w:t>
            </w:r>
            <w:r w:rsidRPr="00DA6890">
              <w:t xml:space="preserve"> grozījumi Pasta likumā (spēkā no </w:t>
            </w:r>
            <w:r w:rsidR="00DD64B1" w:rsidRPr="00DA6890">
              <w:t>2021.</w:t>
            </w:r>
            <w:r w:rsidR="00D902DC" w:rsidRPr="00DA6890">
              <w:t xml:space="preserve"> </w:t>
            </w:r>
            <w:r w:rsidR="00DD64B1" w:rsidRPr="00DA6890">
              <w:t>gada 1.</w:t>
            </w:r>
            <w:r w:rsidR="00D902DC" w:rsidRPr="00DA6890">
              <w:t xml:space="preserve"> </w:t>
            </w:r>
            <w:r w:rsidR="00DD64B1" w:rsidRPr="00DA6890">
              <w:t>janvāra</w:t>
            </w:r>
            <w:r w:rsidRPr="00DA6890">
              <w:t>)</w:t>
            </w:r>
            <w:r w:rsidR="002F13F2" w:rsidRPr="00DA6890">
              <w:t>, kas</w:t>
            </w:r>
            <w:r w:rsidR="00FF46B4" w:rsidRPr="00DA6890">
              <w:t xml:space="preserve"> </w:t>
            </w:r>
            <w:r w:rsidR="00B515C5" w:rsidRPr="00DA6890">
              <w:t xml:space="preserve">uz gadu </w:t>
            </w:r>
            <w:r w:rsidR="00FD250E" w:rsidRPr="00DA6890">
              <w:t>pagarin</w:t>
            </w:r>
            <w:r w:rsidRPr="00DA6890">
              <w:t>āja</w:t>
            </w:r>
            <w:r w:rsidR="00FD250E" w:rsidRPr="00DA6890">
              <w:t xml:space="preserve"> spēkā esošo kārtību, </w:t>
            </w:r>
            <w:r w:rsidR="002F13F2" w:rsidRPr="00DA6890">
              <w:t>tostarp</w:t>
            </w:r>
            <w:r w:rsidR="00FD250E" w:rsidRPr="00DA6890">
              <w:t xml:space="preserve"> arī </w:t>
            </w:r>
            <w:r w:rsidR="00B515C5" w:rsidRPr="00DA6890">
              <w:rPr>
                <w:bCs/>
                <w:color w:val="0D0D0D" w:themeColor="text1" w:themeTint="F2"/>
              </w:rPr>
              <w:t>Noteikumos Nr.</w:t>
            </w:r>
            <w:r w:rsidR="00313020" w:rsidRPr="00DA6890">
              <w:rPr>
                <w:bCs/>
                <w:color w:val="0D0D0D" w:themeColor="text1" w:themeTint="F2"/>
              </w:rPr>
              <w:t xml:space="preserve"> </w:t>
            </w:r>
            <w:r w:rsidR="00B515C5" w:rsidRPr="00DA6890">
              <w:rPr>
                <w:bCs/>
                <w:color w:val="0D0D0D" w:themeColor="text1" w:themeTint="F2"/>
              </w:rPr>
              <w:t>292</w:t>
            </w:r>
            <w:r w:rsidR="00B515C5" w:rsidRPr="00DA6890">
              <w:t xml:space="preserve"> </w:t>
            </w:r>
            <w:r w:rsidR="00FD250E" w:rsidRPr="00DA6890">
              <w:t>noteikto cenu piemērošanu līdz 2021.gada 31.decembrim</w:t>
            </w:r>
            <w:r w:rsidR="00055034" w:rsidRPr="00DA6890">
              <w:t>, lai pārejas periodā saskaņotu ar Eiropas Komisiju jaunu valsts atbalsta modeli</w:t>
            </w:r>
            <w:r w:rsidR="00DD64B1" w:rsidRPr="00DA6890">
              <w:t xml:space="preserve"> un veiktu nepieciešamos grozījumus normatīvajos aktos</w:t>
            </w:r>
            <w:r w:rsidR="00FD250E" w:rsidRPr="00DA6890">
              <w:t>.</w:t>
            </w:r>
          </w:p>
          <w:p w14:paraId="5C1FB7B0" w14:textId="2E86BBD4" w:rsidR="0084071D" w:rsidRPr="00DA6890" w:rsidRDefault="00C63ED5" w:rsidP="0084071D">
            <w:pPr>
              <w:ind w:left="122" w:right="112" w:firstLine="406"/>
              <w:jc w:val="both"/>
            </w:pPr>
            <w:r w:rsidRPr="00DA6890">
              <w:t xml:space="preserve">Saeimā </w:t>
            </w:r>
            <w:r w:rsidR="0084071D" w:rsidRPr="00DA6890">
              <w:t>2021.gada 29.aprīlī tika pieņemti grozījumi Pasta likumā (spēkā no 2021.gada 6.maija), kas paredz papildu nosacījumus universālā pasta pakalpojuma saistību noteikšanai likuma 27.</w:t>
            </w:r>
            <w:r w:rsidR="0084071D" w:rsidRPr="00DA6890">
              <w:rPr>
                <w:vertAlign w:val="superscript"/>
              </w:rPr>
              <w:t>1</w:t>
            </w:r>
            <w:r w:rsidR="0084071D" w:rsidRPr="00DA6890">
              <w:t xml:space="preserve"> pantā, tādējādi dodot Regulatoram elastību kvalitātes prasību noteikšanā abonēto preses izdevumu piegādes un ar to saistītajiem pakalpojumiem atbilstoši pakalpojuma specifikai, nepieciešamības gadījumā nosakot atšķirīgas kvalitātes prasības</w:t>
            </w:r>
            <w:r w:rsidR="00D628D9" w:rsidRPr="00DA6890">
              <w:t>.</w:t>
            </w:r>
          </w:p>
          <w:p w14:paraId="6CA8E934" w14:textId="03FD594F" w:rsidR="000D0213" w:rsidRPr="00DA6890" w:rsidRDefault="0084071D" w:rsidP="0084071D">
            <w:pPr>
              <w:ind w:left="122" w:right="112" w:firstLine="406"/>
              <w:jc w:val="both"/>
            </w:pPr>
            <w:r w:rsidRPr="00DA6890">
              <w:lastRenderedPageBreak/>
              <w:t xml:space="preserve">Vienlaicīgi likuma pārejas noteikumu 23.punkts paredz, ka no 2022.gada 1.janvāra līdz 2026.gada 31.decembrim abonēto preses izdevumu piegādes un ar to saistītiem pakalpojumiem kvalitātes prasības tiek nodrošinātas, nepasliktinot piegādes laikus, kas noteikti līdz 2021.gada 1.janvārim starp preses izdevējiem un pasta komersantu, kuram līdz 2021.gada 31.decembrim ir noteiktas saistības sniegt universālo pasta pakalpojumu, noslēgtajos līgumos. </w:t>
            </w:r>
            <w:r w:rsidR="00134749" w:rsidRPr="00DA6890">
              <w:t xml:space="preserve">Attiecīgi </w:t>
            </w:r>
            <w:r w:rsidRPr="00DA6890">
              <w:t>Regulators papildinā</w:t>
            </w:r>
            <w:r w:rsidR="0030452E" w:rsidRPr="00DA6890">
              <w:t>ja</w:t>
            </w:r>
            <w:r w:rsidRPr="00DA6890">
              <w:t xml:space="preserve"> konkursa dokumentus un kvalitātes prasības noteiks lēmumā par konkursa izsludināšanu.</w:t>
            </w:r>
          </w:p>
          <w:p w14:paraId="68E03F5E" w14:textId="67FC43D1" w:rsidR="006A7481" w:rsidRPr="00DA6890" w:rsidRDefault="00745B9C" w:rsidP="00745B9C">
            <w:pPr>
              <w:ind w:left="122" w:right="112" w:firstLine="406"/>
              <w:jc w:val="both"/>
            </w:pPr>
            <w:r w:rsidRPr="00DA6890">
              <w:t>2)</w:t>
            </w:r>
            <w:r w:rsidR="00B22562" w:rsidRPr="00DA6890">
              <w:t xml:space="preserve">Šobrīd piemērojamā </w:t>
            </w:r>
            <w:r w:rsidR="00812FB3" w:rsidRPr="00DA6890">
              <w:t xml:space="preserve">abonētās </w:t>
            </w:r>
            <w:r w:rsidR="00B22562" w:rsidRPr="00DA6890">
              <w:t xml:space="preserve">preses </w:t>
            </w:r>
            <w:r w:rsidR="00812FB3" w:rsidRPr="00DA6890">
              <w:t>pakalpojumu</w:t>
            </w:r>
            <w:r w:rsidR="00B22562" w:rsidRPr="00DA6890">
              <w:t xml:space="preserve"> radīto zaudējumu kompensēšanas kārtība </w:t>
            </w:r>
            <w:r w:rsidR="006A7481" w:rsidRPr="00DA6890">
              <w:t>nenodrošina paredzamību un finansiālo stabilitāti UPP sniedzējam</w:t>
            </w:r>
            <w:r w:rsidR="00B22562" w:rsidRPr="00DA6890">
              <w:t xml:space="preserve">. </w:t>
            </w:r>
          </w:p>
          <w:p w14:paraId="4561266F" w14:textId="1EABFC5D" w:rsidR="006A7481" w:rsidRPr="00DA6890" w:rsidRDefault="006A7481" w:rsidP="00844291">
            <w:pPr>
              <w:ind w:left="122" w:right="112" w:firstLine="406"/>
              <w:jc w:val="both"/>
            </w:pPr>
            <w:r w:rsidRPr="00DA6890">
              <w:t>Saskaņā ar Pasta likuma pārejas noteikumu</w:t>
            </w:r>
            <w:r w:rsidR="00EB1EC5" w:rsidRPr="00DA6890">
              <w:t xml:space="preserve"> </w:t>
            </w:r>
            <w:r w:rsidRPr="00DA6890">
              <w:t xml:space="preserve">21.punkta 4.apakšpunktu </w:t>
            </w:r>
            <w:r w:rsidR="00812FB3" w:rsidRPr="00DA6890">
              <w:t xml:space="preserve">abonētās </w:t>
            </w:r>
            <w:r w:rsidRPr="00DA6890">
              <w:t xml:space="preserve">preses </w:t>
            </w:r>
            <w:r w:rsidR="00812FB3" w:rsidRPr="00DA6890">
              <w:t>pakalpojumu</w:t>
            </w:r>
            <w:r w:rsidRPr="00DA6890">
              <w:t xml:space="preserve"> radītos zaudējumus kompensē divās daļās — pirmo maksājumu veic kārtējā gadā, pamatojoties uz UPP sniedzēja aprēķinu, kas balstīts uz pirmā pusgada operatīvajiem datiem, pilnā apmērā kompensējot aprēķinā norādītos zaudējumus, bet otro maksājumu veic nākamajā gadā pēc auditētā ziņojuma iesniegšanas Satiksmes ministrijai, kompensējot zaudējumu atlikušo daļu.</w:t>
            </w:r>
          </w:p>
          <w:p w14:paraId="60C123C1" w14:textId="70D4BE34" w:rsidR="006A7481" w:rsidRPr="00DA6890" w:rsidRDefault="00812FB3" w:rsidP="00844291">
            <w:pPr>
              <w:ind w:left="122" w:right="112" w:firstLine="406"/>
              <w:jc w:val="both"/>
            </w:pPr>
            <w:r w:rsidRPr="00DA6890">
              <w:t>Abonētās p</w:t>
            </w:r>
            <w:r w:rsidR="006A7481" w:rsidRPr="00DA6890">
              <w:t xml:space="preserve">reses </w:t>
            </w:r>
            <w:r w:rsidRPr="00DA6890">
              <w:t>pakalpojumu</w:t>
            </w:r>
            <w:r w:rsidR="006A7481" w:rsidRPr="00DA6890">
              <w:t xml:space="preserve"> radītos zaudējumus, kurus veido starpība starp </w:t>
            </w:r>
            <w:r w:rsidRPr="00DA6890">
              <w:t>abonētās preses pakalpojuma</w:t>
            </w:r>
            <w:r w:rsidR="006A7481" w:rsidRPr="00DA6890">
              <w:t xml:space="preserve"> faktiskajām izmaksām un </w:t>
            </w:r>
            <w:r w:rsidR="00EB1EC5" w:rsidRPr="00DA6890">
              <w:t>Noteikumos Nr.</w:t>
            </w:r>
            <w:r w:rsidR="00313020" w:rsidRPr="00DA6890">
              <w:t xml:space="preserve"> </w:t>
            </w:r>
            <w:r w:rsidR="00EB1EC5" w:rsidRPr="00DA6890">
              <w:t>292</w:t>
            </w:r>
            <w:r w:rsidR="006A7481" w:rsidRPr="00DA6890">
              <w:t xml:space="preserve"> noteikto cenu, saskaņā ar Pasta likumu UPP sniedzējam kompensē no valsts budžeta pilnā apmērā. Ņemot vērā, ka iepriekšējos gados kārtējā valsts budžeta likumā </w:t>
            </w:r>
            <w:r w:rsidR="004A4FD9" w:rsidRPr="00DA6890">
              <w:t>paredzētais</w:t>
            </w:r>
            <w:r w:rsidR="006A7481" w:rsidRPr="00DA6890">
              <w:t xml:space="preserve"> līdzekļu apmērs</w:t>
            </w:r>
            <w:r w:rsidR="004A4FD9" w:rsidRPr="00DA6890">
              <w:t xml:space="preserve"> ir bijis nepietiekošs</w:t>
            </w:r>
            <w:r w:rsidR="006A7481" w:rsidRPr="00DA6890">
              <w:t xml:space="preserve">, UPP sniedzējs kompensāciju par zaudējumiem </w:t>
            </w:r>
            <w:r w:rsidR="004A4FD9" w:rsidRPr="00DA6890">
              <w:t xml:space="preserve">saņēma </w:t>
            </w:r>
            <w:r w:rsidR="006A7481" w:rsidRPr="00DA6890">
              <w:t>novēloti, pat ar gada nobīdi</w:t>
            </w:r>
            <w:r w:rsidR="0005013A" w:rsidRPr="00DA6890">
              <w:t>. K</w:t>
            </w:r>
            <w:r w:rsidR="006A7481" w:rsidRPr="00DA6890">
              <w:t>opš 2016.</w:t>
            </w:r>
            <w:r w:rsidR="00313020" w:rsidRPr="00DA6890">
              <w:t xml:space="preserve"> </w:t>
            </w:r>
            <w:r w:rsidR="006A7481" w:rsidRPr="00DA6890">
              <w:t>gada plaši tiek izmantots risinājums, ka zaudējumus UPP sniedzējam kompensēja ne no valsts budžeta, bet ar līdzekļiem no VAS “Latvijas Pasts” peļņas daļas, nemaksājot valsts budžetā dividendes. Šāds mehānisms liedz iespēju kapitālsabiedrībai attīstīties un likumā paredzētos gadījumos novirzīt dividendes citiem mērķiem.</w:t>
            </w:r>
          </w:p>
          <w:p w14:paraId="5577F876" w14:textId="0E7FDD47" w:rsidR="00C560B6" w:rsidRPr="00DA6890" w:rsidRDefault="00EF18A9" w:rsidP="00844291">
            <w:pPr>
              <w:ind w:left="122" w:right="112" w:firstLine="406"/>
              <w:jc w:val="both"/>
            </w:pPr>
            <w:r w:rsidRPr="00DA6890">
              <w:t>Jauna v</w:t>
            </w:r>
            <w:r w:rsidR="00C560B6" w:rsidRPr="00DA6890">
              <w:t xml:space="preserve">alsts atbalsta modeļa </w:t>
            </w:r>
            <w:r w:rsidR="00B22562" w:rsidRPr="00DA6890">
              <w:t>ieviešana</w:t>
            </w:r>
            <w:r w:rsidR="00C560B6" w:rsidRPr="00DA6890">
              <w:t xml:space="preserve"> veicinātu situācijas risināšanu</w:t>
            </w:r>
            <w:r w:rsidR="004A4FD9" w:rsidRPr="00DA6890">
              <w:t>, jo</w:t>
            </w:r>
            <w:r w:rsidR="00C560B6" w:rsidRPr="00DA6890">
              <w:t xml:space="preserve"> UPP sniedzējs saņemt</w:t>
            </w:r>
            <w:r w:rsidR="004A4FD9" w:rsidRPr="00DA6890">
              <w:t>u</w:t>
            </w:r>
            <w:r w:rsidR="00C560B6" w:rsidRPr="00DA6890">
              <w:t xml:space="preserve"> samaksu par</w:t>
            </w:r>
            <w:r w:rsidR="00A55CC1" w:rsidRPr="00DA6890">
              <w:t xml:space="preserve"> sniegtajiem</w:t>
            </w:r>
            <w:r w:rsidR="00C560B6" w:rsidRPr="00DA6890">
              <w:t xml:space="preserve"> pakalpojumiem </w:t>
            </w:r>
            <w:r w:rsidR="004A4FD9" w:rsidRPr="00DA6890">
              <w:t>savlaicīgi.</w:t>
            </w:r>
          </w:p>
          <w:p w14:paraId="4F37747C" w14:textId="08B9A0C9" w:rsidR="007346F2" w:rsidRPr="00DA6890" w:rsidRDefault="007346F2" w:rsidP="00844291">
            <w:pPr>
              <w:ind w:left="122" w:right="112" w:firstLine="406"/>
              <w:jc w:val="both"/>
            </w:pPr>
            <w:r w:rsidRPr="00DA6890">
              <w:t>Saskaņā ar konceptuālajā ziņojumā ietvertajiem aprēķiniem, kas balstās uz 2019. gada datiem</w:t>
            </w:r>
            <w:r w:rsidR="00D27BDB" w:rsidRPr="00DA6890">
              <w:t xml:space="preserve"> (minimālās algas apmērs 430 </w:t>
            </w:r>
            <w:r w:rsidR="00D27BDB" w:rsidRPr="00DA6890">
              <w:rPr>
                <w:i/>
                <w:iCs/>
              </w:rPr>
              <w:t>euro</w:t>
            </w:r>
            <w:r w:rsidR="00D27BDB" w:rsidRPr="00DA6890">
              <w:t>)</w:t>
            </w:r>
            <w:r w:rsidRPr="00DA6890">
              <w:t>, un pieņēmumiem par preses vienību apjomiem un vienas preses vienības piegādes izmaksu 202</w:t>
            </w:r>
            <w:r w:rsidR="00056698" w:rsidRPr="00DA6890">
              <w:t>1</w:t>
            </w:r>
            <w:r w:rsidRPr="00DA6890">
              <w:t>.</w:t>
            </w:r>
            <w:r w:rsidR="00313020" w:rsidRPr="00DA6890">
              <w:t xml:space="preserve"> </w:t>
            </w:r>
            <w:r w:rsidR="00056698" w:rsidRPr="00DA6890">
              <w:t>gadā</w:t>
            </w:r>
            <w:r w:rsidRPr="00DA6890">
              <w:t xml:space="preserve"> un turpmākajos gados, </w:t>
            </w:r>
            <w:r w:rsidR="000C41A7" w:rsidRPr="00DA6890">
              <w:t>tika prognozēts</w:t>
            </w:r>
            <w:r w:rsidR="00056698" w:rsidRPr="00DA6890">
              <w:t>, ka 2021.</w:t>
            </w:r>
            <w:r w:rsidR="00313020" w:rsidRPr="00DA6890">
              <w:t xml:space="preserve"> </w:t>
            </w:r>
            <w:r w:rsidR="00056698" w:rsidRPr="00DA6890">
              <w:t xml:space="preserve">gada zaudējumi sastādīs </w:t>
            </w:r>
            <w:r w:rsidR="004C7A52" w:rsidRPr="00DA6890">
              <w:t xml:space="preserve">5 750 000 </w:t>
            </w:r>
            <w:r w:rsidR="00056698" w:rsidRPr="00DA6890">
              <w:rPr>
                <w:i/>
                <w:iCs/>
              </w:rPr>
              <w:t>euro</w:t>
            </w:r>
            <w:r w:rsidR="00056698" w:rsidRPr="00DA6890">
              <w:t xml:space="preserve"> (kas jākompensē pēc spēkā esošā kompensācijas mehānisma) un </w:t>
            </w:r>
            <w:r w:rsidRPr="00DA6890">
              <w:t xml:space="preserve">valsts budžetā </w:t>
            </w:r>
            <w:r w:rsidR="00056698" w:rsidRPr="00DA6890">
              <w:t>2022.</w:t>
            </w:r>
            <w:r w:rsidR="00313020" w:rsidRPr="00DA6890">
              <w:t xml:space="preserve"> </w:t>
            </w:r>
            <w:r w:rsidR="00056698" w:rsidRPr="00DA6890">
              <w:t xml:space="preserve">gadam un 2023.gadam </w:t>
            </w:r>
            <w:r w:rsidRPr="00DA6890">
              <w:t>paredzēti līdzekļi 5</w:t>
            </w:r>
            <w:r w:rsidR="00B22562" w:rsidRPr="00DA6890">
              <w:t xml:space="preserve"> 750 000 </w:t>
            </w:r>
            <w:r w:rsidR="00B22562" w:rsidRPr="00DA6890">
              <w:rPr>
                <w:i/>
                <w:iCs/>
              </w:rPr>
              <w:t>euro</w:t>
            </w:r>
            <w:r w:rsidR="00B22562" w:rsidRPr="00DA6890">
              <w:t xml:space="preserve"> plus PVN 1 207 500 </w:t>
            </w:r>
            <w:r w:rsidR="00B22562" w:rsidRPr="00DA6890">
              <w:rPr>
                <w:i/>
                <w:iCs/>
              </w:rPr>
              <w:t>euro</w:t>
            </w:r>
            <w:r w:rsidR="00B22562" w:rsidRPr="00DA6890">
              <w:t xml:space="preserve"> apmērā</w:t>
            </w:r>
            <w:r w:rsidRPr="00DA6890">
              <w:t xml:space="preserve"> </w:t>
            </w:r>
            <w:r w:rsidR="00056698" w:rsidRPr="00DA6890">
              <w:t>jaunā valsts atbalsta modeļa īstenošanai</w:t>
            </w:r>
            <w:r w:rsidR="004A4FD9" w:rsidRPr="00DA6890">
              <w:t xml:space="preserve">, kas paredz rēķinu, ko </w:t>
            </w:r>
            <w:r w:rsidR="00384824" w:rsidRPr="00DA6890">
              <w:t xml:space="preserve">izrakstīs </w:t>
            </w:r>
            <w:r w:rsidR="004A4FD9" w:rsidRPr="00DA6890">
              <w:t xml:space="preserve">UPP sniedzējs </w:t>
            </w:r>
            <w:r w:rsidR="00384824" w:rsidRPr="00DA6890">
              <w:t>sākot ar 2022.gadu</w:t>
            </w:r>
            <w:r w:rsidR="004A4FD9" w:rsidRPr="00DA6890">
              <w:t>, apmaksu</w:t>
            </w:r>
            <w:r w:rsidR="00B51044" w:rsidRPr="00DA6890">
              <w:t>.</w:t>
            </w:r>
            <w:r w:rsidRPr="00DA6890">
              <w:t xml:space="preserve"> </w:t>
            </w:r>
          </w:p>
          <w:p w14:paraId="0BCCEC82" w14:textId="7A97DFAD" w:rsidR="00D27BDB" w:rsidRPr="00DA6890" w:rsidRDefault="00056698" w:rsidP="00844291">
            <w:pPr>
              <w:ind w:left="122" w:right="112" w:firstLine="406"/>
              <w:jc w:val="both"/>
            </w:pPr>
            <w:r w:rsidRPr="00DA6890">
              <w:lastRenderedPageBreak/>
              <w:t>Saskaņā ar likumu “Par valsts budžetu 2021.</w:t>
            </w:r>
            <w:r w:rsidR="00313020" w:rsidRPr="00DA6890">
              <w:t xml:space="preserve"> </w:t>
            </w:r>
            <w:r w:rsidRPr="00DA6890">
              <w:t>gadam” ar 2021.gada 1.janv</w:t>
            </w:r>
            <w:r w:rsidR="004A4FD9" w:rsidRPr="00DA6890">
              <w:t>ā</w:t>
            </w:r>
            <w:r w:rsidRPr="00DA6890">
              <w:t xml:space="preserve">ri valstī tika noteikts minimālās algas apmērs 500 </w:t>
            </w:r>
            <w:r w:rsidRPr="00DA6890">
              <w:rPr>
                <w:i/>
                <w:iCs/>
              </w:rPr>
              <w:t>euro</w:t>
            </w:r>
            <w:r w:rsidRPr="00DA6890">
              <w:t xml:space="preserve">. </w:t>
            </w:r>
            <w:r w:rsidR="00D27BDB" w:rsidRPr="00DA6890">
              <w:t>Tādējādi, ņ</w:t>
            </w:r>
            <w:r w:rsidRPr="00DA6890">
              <w:t xml:space="preserve">emot vērā, ka UPP sniedzējam </w:t>
            </w:r>
            <w:r w:rsidR="00D27BDB" w:rsidRPr="00DA6890">
              <w:t xml:space="preserve">ievērojamu daļu </w:t>
            </w:r>
            <w:r w:rsidRPr="00DA6890">
              <w:t xml:space="preserve">izmaksu </w:t>
            </w:r>
            <w:r w:rsidR="00D27BDB" w:rsidRPr="00DA6890">
              <w:t xml:space="preserve">veido darba spēku izmaksas, </w:t>
            </w:r>
            <w:r w:rsidR="007346F2" w:rsidRPr="00DA6890">
              <w:t xml:space="preserve">ir jāapzinās, ka pie preses izdevumu skaita apjoma krituma un darba spēka izmaksu strauja pieauguma </w:t>
            </w:r>
            <w:r w:rsidR="000A0527" w:rsidRPr="00DA6890">
              <w:t xml:space="preserve">konceptuālajā ziņojumā </w:t>
            </w:r>
            <w:r w:rsidR="00D27BDB" w:rsidRPr="00DA6890">
              <w:t xml:space="preserve">aprēķinātais nepieciešamo valsts līdzekļu apjoms </w:t>
            </w:r>
            <w:r w:rsidR="004C7A52" w:rsidRPr="00DA6890">
              <w:t>varētu būt</w:t>
            </w:r>
            <w:r w:rsidR="00D27BDB" w:rsidRPr="00DA6890">
              <w:t xml:space="preserve"> nepietiekams, </w:t>
            </w:r>
            <w:r w:rsidR="0018400D" w:rsidRPr="00DA6890">
              <w:t xml:space="preserve">ja Reglatora apstiprinātie tarifi nesegs </w:t>
            </w:r>
            <w:r w:rsidR="00893C53" w:rsidRPr="00DA6890">
              <w:t>UPP</w:t>
            </w:r>
            <w:r w:rsidR="0018400D" w:rsidRPr="00DA6890">
              <w:t xml:space="preserve"> (kas ietvers arī abonēto presi) sniegšanas pašizmaksu</w:t>
            </w:r>
            <w:r w:rsidR="00D27BDB" w:rsidRPr="00DA6890">
              <w:t xml:space="preserve">. </w:t>
            </w:r>
          </w:p>
          <w:p w14:paraId="5F5BA685" w14:textId="2F6CDC6C" w:rsidR="008568C1" w:rsidRPr="00DA6890" w:rsidRDefault="00D27BDB" w:rsidP="00844291">
            <w:pPr>
              <w:ind w:left="122" w:right="112" w:firstLine="406"/>
              <w:jc w:val="both"/>
            </w:pPr>
            <w:r w:rsidRPr="00DA6890">
              <w:t xml:space="preserve">Līdz ar to </w:t>
            </w:r>
            <w:r w:rsidR="004C7A52" w:rsidRPr="00DA6890">
              <w:t>2021.gadā un turpmāk</w:t>
            </w:r>
            <w:r w:rsidR="00101DBB" w:rsidRPr="00DA6890">
              <w:t>, j</w:t>
            </w:r>
            <w:r w:rsidR="00B51044" w:rsidRPr="00DA6890">
              <w:t>a</w:t>
            </w:r>
            <w:r w:rsidR="007346F2" w:rsidRPr="00DA6890">
              <w:t xml:space="preserve"> </w:t>
            </w:r>
            <w:r w:rsidR="00E96239" w:rsidRPr="00DA6890">
              <w:t>Regulators apstiprinās</w:t>
            </w:r>
            <w:r w:rsidR="000A0527" w:rsidRPr="00DA6890">
              <w:t xml:space="preserve"> tīrās izmaksas</w:t>
            </w:r>
            <w:r w:rsidR="00101DBB" w:rsidRPr="00DA6890">
              <w:t>, tās</w:t>
            </w:r>
            <w:r w:rsidR="00E761D3" w:rsidRPr="00DA6890">
              <w:t xml:space="preserve"> </w:t>
            </w:r>
            <w:r w:rsidR="0018400D" w:rsidRPr="00DA6890">
              <w:t xml:space="preserve">saskaņā ar spēkā esošo regulējumu </w:t>
            </w:r>
            <w:r w:rsidR="00E761D3" w:rsidRPr="00DA6890">
              <w:t xml:space="preserve">būtu </w:t>
            </w:r>
            <w:r w:rsidR="007346F2" w:rsidRPr="00DA6890">
              <w:t xml:space="preserve">jākompensē no Pasta likumā paredzētā </w:t>
            </w:r>
            <w:r w:rsidR="008568C1" w:rsidRPr="00DA6890">
              <w:t>UPP tīro izmaksu kompensācijas fonda līdzekļiem (turpmāk — kompensācijas fonds),</w:t>
            </w:r>
            <w:r w:rsidR="007346F2" w:rsidRPr="00DA6890">
              <w:t xml:space="preserve"> jo </w:t>
            </w:r>
            <w:r w:rsidR="00812FB3" w:rsidRPr="00DA6890">
              <w:t xml:space="preserve">abonētās </w:t>
            </w:r>
            <w:r w:rsidR="007346F2" w:rsidRPr="00DA6890">
              <w:t xml:space="preserve">preses </w:t>
            </w:r>
            <w:r w:rsidR="00812FB3" w:rsidRPr="00DA6890">
              <w:t>pakalpojumi</w:t>
            </w:r>
            <w:r w:rsidR="00F8165D" w:rsidRPr="00DA6890">
              <w:t>,</w:t>
            </w:r>
            <w:r w:rsidR="007346F2" w:rsidRPr="00DA6890">
              <w:t xml:space="preserve"> </w:t>
            </w:r>
            <w:r w:rsidR="000A0527" w:rsidRPr="00DA6890">
              <w:t>sākot ar 2022.</w:t>
            </w:r>
            <w:r w:rsidR="00313020" w:rsidRPr="00DA6890">
              <w:t xml:space="preserve"> </w:t>
            </w:r>
            <w:r w:rsidR="000A0527" w:rsidRPr="00DA6890">
              <w:t>gadu</w:t>
            </w:r>
            <w:r w:rsidR="00F8165D" w:rsidRPr="00DA6890">
              <w:t>,</w:t>
            </w:r>
            <w:r w:rsidR="000A0527" w:rsidRPr="00DA6890">
              <w:t xml:space="preserve"> </w:t>
            </w:r>
            <w:r w:rsidR="007346F2" w:rsidRPr="00DA6890">
              <w:t>ir UPP sastāvdaļa</w:t>
            </w:r>
            <w:r w:rsidR="000A0527" w:rsidRPr="00DA6890">
              <w:t xml:space="preserve"> pilnā apmērā</w:t>
            </w:r>
            <w:r w:rsidR="007346F2" w:rsidRPr="00DA6890">
              <w:t>.</w:t>
            </w:r>
            <w:r w:rsidR="001E5C61" w:rsidRPr="00DA6890">
              <w:t xml:space="preserve"> </w:t>
            </w:r>
          </w:p>
          <w:p w14:paraId="24AE96BA" w14:textId="45DB38A2" w:rsidR="007346F2" w:rsidRPr="00DA6890" w:rsidRDefault="001E5C61" w:rsidP="00844291">
            <w:pPr>
              <w:ind w:left="122" w:right="112" w:firstLine="406"/>
              <w:jc w:val="both"/>
            </w:pPr>
            <w:r w:rsidRPr="00DA6890">
              <w:t>Taču ir jāatz</w:t>
            </w:r>
            <w:r w:rsidR="004A4FD9" w:rsidRPr="00DA6890">
              <w:t>ī</w:t>
            </w:r>
            <w:r w:rsidRPr="00DA6890">
              <w:t>mē, ka</w:t>
            </w:r>
            <w:r w:rsidR="008568C1" w:rsidRPr="00DA6890">
              <w:t xml:space="preserve"> esošajos tirgus apstākļos kompensācijas fonda</w:t>
            </w:r>
            <w:r w:rsidR="00101DBB" w:rsidRPr="00DA6890">
              <w:t xml:space="preserve"> darbība praksē nav </w:t>
            </w:r>
            <w:r w:rsidR="000A0527" w:rsidRPr="00DA6890">
              <w:t>efektīva.</w:t>
            </w:r>
            <w:r w:rsidR="008568C1" w:rsidRPr="00DA6890">
              <w:t xml:space="preserve"> </w:t>
            </w:r>
          </w:p>
          <w:p w14:paraId="5151AA66" w14:textId="0CA8F600" w:rsidR="008568C1" w:rsidRPr="00DA6890" w:rsidRDefault="001104A5" w:rsidP="00844291">
            <w:pPr>
              <w:ind w:left="122" w:right="112" w:firstLine="406"/>
              <w:jc w:val="both"/>
            </w:pPr>
            <w:r w:rsidRPr="00DA6890">
              <w:t>Par nepieciešamību pārskatīt kompensācijas fonda lietderīgumu liecina vairāki faktori.</w:t>
            </w:r>
          </w:p>
          <w:p w14:paraId="00049D70" w14:textId="7D5D0634" w:rsidR="004C76F4" w:rsidRPr="00DA6890" w:rsidRDefault="007346F2" w:rsidP="00844291">
            <w:pPr>
              <w:ind w:left="122" w:right="112" w:firstLine="406"/>
              <w:jc w:val="both"/>
            </w:pPr>
            <w:r w:rsidRPr="00DA6890">
              <w:t>Pasta likuma 31.</w:t>
            </w:r>
            <w:r w:rsidRPr="00DA6890">
              <w:rPr>
                <w:vertAlign w:val="superscript"/>
              </w:rPr>
              <w:t>1</w:t>
            </w:r>
            <w:r w:rsidRPr="00DA6890">
              <w:t xml:space="preserve"> un 31.</w:t>
            </w:r>
            <w:r w:rsidRPr="00DA6890">
              <w:rPr>
                <w:vertAlign w:val="superscript"/>
              </w:rPr>
              <w:t>2</w:t>
            </w:r>
            <w:r w:rsidRPr="00DA6890">
              <w:t xml:space="preserve"> pants nosaka UPP </w:t>
            </w:r>
            <w:r w:rsidR="00337B88" w:rsidRPr="00DA6890">
              <w:t xml:space="preserve">saistību izpildes </w:t>
            </w:r>
            <w:r w:rsidRPr="00DA6890">
              <w:t>tīro izmaksu kompensācijas kārtību, paredzot, ka tīrās izmaksas kompensē no kompensācijas fonda līdzekļiem, kurus veido pasta komersantu</w:t>
            </w:r>
            <w:r w:rsidR="004A4FD9" w:rsidRPr="00DA6890">
              <w:t>, tostarp</w:t>
            </w:r>
            <w:r w:rsidRPr="00DA6890">
              <w:t xml:space="preserve"> </w:t>
            </w:r>
            <w:r w:rsidR="0005013A" w:rsidRPr="00DA6890">
              <w:t xml:space="preserve">arī UPP sniedzēja </w:t>
            </w:r>
            <w:r w:rsidRPr="00DA6890">
              <w:t xml:space="preserve">samaksātā valsts nodeva UPP saistību izpildes tīro izmaksu kompensēšanai (turpmāk — valsts nodeva) un gadskārtējā valsts budžeta likumā noteiktajā apmērā šim mērķim piešķirtie valsts budžeta līdzekļi. </w:t>
            </w:r>
          </w:p>
          <w:p w14:paraId="071520C3" w14:textId="0537C840" w:rsidR="001E5C61" w:rsidRPr="00DA6890" w:rsidRDefault="004C76F4" w:rsidP="00844291">
            <w:pPr>
              <w:shd w:val="clear" w:color="auto" w:fill="FFFFFF"/>
              <w:ind w:left="118" w:right="118" w:firstLine="426"/>
              <w:jc w:val="both"/>
            </w:pPr>
            <w:r w:rsidRPr="00DA6890">
              <w:t xml:space="preserve">Ministru kabineta </w:t>
            </w:r>
            <w:r w:rsidR="001E5C61" w:rsidRPr="00DA6890">
              <w:t xml:space="preserve">2013.gada 3.decembra </w:t>
            </w:r>
            <w:r w:rsidRPr="00DA6890">
              <w:t>noteikum</w:t>
            </w:r>
            <w:r w:rsidR="001E5C61" w:rsidRPr="00DA6890">
              <w:t>u</w:t>
            </w:r>
            <w:r w:rsidRPr="00DA6890">
              <w:t xml:space="preserve"> Nr.1393</w:t>
            </w:r>
            <w:r w:rsidR="001E5C61" w:rsidRPr="00DA6890">
              <w:t xml:space="preserve"> “</w:t>
            </w:r>
            <w:r w:rsidRPr="00DA6890">
              <w:t>Noteikumi par universālā pasta pakalpojuma saistību izpildes tīro izmaksu kompensēšanu</w:t>
            </w:r>
            <w:r w:rsidR="001E5C61" w:rsidRPr="00DA6890">
              <w:t>” (turpmāk -noteikumi Nr.1393) 3.punkts no</w:t>
            </w:r>
            <w:r w:rsidR="00C63ED5">
              <w:t>teic</w:t>
            </w:r>
            <w:r w:rsidR="001E5C61" w:rsidRPr="00DA6890">
              <w:t>, ka v</w:t>
            </w:r>
            <w:r w:rsidRPr="00DA6890">
              <w:t xml:space="preserve">alsts nodevas apmēru, kas jāmaksā nākamajā gadā, </w:t>
            </w:r>
            <w:r w:rsidR="001E5C61" w:rsidRPr="00DA6890">
              <w:t xml:space="preserve">nosaka, </w:t>
            </w:r>
            <w:r w:rsidRPr="00DA6890">
              <w:t xml:space="preserve">izsakot to procentos no pasta komersanta sniegto </w:t>
            </w:r>
            <w:r w:rsidR="001E5C61" w:rsidRPr="00DA6890">
              <w:t>UPP</w:t>
            </w:r>
            <w:r w:rsidRPr="00DA6890">
              <w:t xml:space="preserve"> vai </w:t>
            </w:r>
            <w:r w:rsidR="001E5C61" w:rsidRPr="00DA6890">
              <w:t>UPP</w:t>
            </w:r>
            <w:r w:rsidRPr="00DA6890">
              <w:t xml:space="preserve"> pielīdzināmo pakalpojumu neto apgrozījuma iepriekšējā gadā.</w:t>
            </w:r>
            <w:r w:rsidR="001E5C61" w:rsidRPr="00DA6890">
              <w:t xml:space="preserve"> </w:t>
            </w:r>
            <w:r w:rsidR="004A4FD9" w:rsidRPr="00DA6890">
              <w:t>Ministru kabinetam katru gadu līdz 31.decembrim jānosaka valsts nodevas apmērs procentos no pasta komersanta neto apgrozījuma iepriekšējā gadā, pamatojoties uz Regulatora apstiprināto tīro izmaksu apmēru.</w:t>
            </w:r>
          </w:p>
          <w:p w14:paraId="080C6F8B" w14:textId="3F756978" w:rsidR="008C22BB" w:rsidRPr="00DA6890" w:rsidRDefault="001E5C61" w:rsidP="00844291">
            <w:pPr>
              <w:ind w:left="118" w:right="118" w:firstLine="284"/>
              <w:jc w:val="both"/>
              <w:rPr>
                <w:rFonts w:eastAsia="Calibri"/>
                <w:lang w:eastAsia="ja-JP"/>
              </w:rPr>
            </w:pPr>
            <w:r w:rsidRPr="00DA6890">
              <w:t xml:space="preserve">Saskaņā ar noteikumu Nr.1393 </w:t>
            </w:r>
            <w:r w:rsidR="004A4FD9" w:rsidRPr="00DA6890">
              <w:t xml:space="preserve">4.punktu </w:t>
            </w:r>
            <w:r w:rsidRPr="00DA6890">
              <w:t xml:space="preserve">Regulators, </w:t>
            </w:r>
            <w:r w:rsidR="004C76F4" w:rsidRPr="00DA6890">
              <w:t xml:space="preserve">pamatojoties uz informāciju, ko </w:t>
            </w:r>
            <w:r w:rsidRPr="00DA6890">
              <w:t xml:space="preserve">sniedz </w:t>
            </w:r>
            <w:r w:rsidR="004C76F4" w:rsidRPr="00DA6890">
              <w:t>pasta komersanti</w:t>
            </w:r>
            <w:r w:rsidRPr="00DA6890">
              <w:t>, katru gadu</w:t>
            </w:r>
            <w:r w:rsidR="004C76F4" w:rsidRPr="00DA6890">
              <w:t xml:space="preserve"> iesniedz Satiksmes ministrijā informāciju par pasta komersantu sniegtajiem </w:t>
            </w:r>
            <w:r w:rsidRPr="00DA6890">
              <w:t>UPP</w:t>
            </w:r>
            <w:r w:rsidR="004C76F4" w:rsidRPr="00DA6890">
              <w:t xml:space="preserve"> pielīdzināmiem pakalpojumiem un </w:t>
            </w:r>
            <w:r w:rsidRPr="00DA6890">
              <w:t>UPP</w:t>
            </w:r>
            <w:r w:rsidR="004C76F4" w:rsidRPr="00DA6890">
              <w:t>, norādot pasta sūtījumu skaitu un neto apgrozījumu iepriekšējā kalendāra gadā.</w:t>
            </w:r>
            <w:r w:rsidR="00821A9D" w:rsidRPr="00DA6890">
              <w:t xml:space="preserve"> </w:t>
            </w:r>
            <w:r w:rsidRPr="00DA6890">
              <w:t xml:space="preserve">Analizējot iesniegto informāciju, Satiksmes ministrija ir secinājusi, ka katru gadu UPP pielīdzināmos pakalpojumus sniedz </w:t>
            </w:r>
            <w:r w:rsidR="004A4FD9" w:rsidRPr="00DA6890">
              <w:t>ne vairāk kā 6</w:t>
            </w:r>
            <w:r w:rsidRPr="00DA6890">
              <w:t xml:space="preserve"> - 8 pasta komersanti un to UPP pielīdzināmo pakalpojumu neto apgrozījums ir vairāk</w:t>
            </w:r>
            <w:r w:rsidR="004A4FD9" w:rsidRPr="00DA6890">
              <w:t>a</w:t>
            </w:r>
            <w:r w:rsidRPr="00DA6890">
              <w:t>s reiz</w:t>
            </w:r>
            <w:r w:rsidR="004A4FD9" w:rsidRPr="00DA6890">
              <w:t>e</w:t>
            </w:r>
            <w:r w:rsidRPr="00DA6890">
              <w:t xml:space="preserve">s mazāks </w:t>
            </w:r>
            <w:r w:rsidR="004A4FD9" w:rsidRPr="00DA6890">
              <w:t>p</w:t>
            </w:r>
            <w:r w:rsidRPr="00DA6890">
              <w:t>ar UPP sniedzēja neto apgrozījumu</w:t>
            </w:r>
            <w:r w:rsidR="00821A9D" w:rsidRPr="00DA6890">
              <w:t>. Līdz ar to</w:t>
            </w:r>
            <w:r w:rsidR="004A4FD9" w:rsidRPr="00DA6890">
              <w:t>, lai</w:t>
            </w:r>
            <w:r w:rsidR="00821A9D" w:rsidRPr="00DA6890">
              <w:t xml:space="preserve"> e</w:t>
            </w:r>
            <w:r w:rsidR="008C22BB" w:rsidRPr="00DA6890">
              <w:rPr>
                <w:rFonts w:eastAsia="Calibri"/>
                <w:lang w:eastAsia="ja-JP"/>
              </w:rPr>
              <w:t>sošajos tirgus apstākļos no kompensācijas fonda kompensēt</w:t>
            </w:r>
            <w:r w:rsidR="004A4FD9" w:rsidRPr="00DA6890">
              <w:rPr>
                <w:rFonts w:eastAsia="Calibri"/>
                <w:lang w:eastAsia="ja-JP"/>
              </w:rPr>
              <w:t>u</w:t>
            </w:r>
            <w:r w:rsidR="008C22BB" w:rsidRPr="00DA6890">
              <w:rPr>
                <w:rFonts w:eastAsia="Calibri"/>
                <w:lang w:eastAsia="ja-JP"/>
              </w:rPr>
              <w:t xml:space="preserve"> UPP saistību izpildes tīrās izmaksas, </w:t>
            </w:r>
            <w:r w:rsidR="00821A9D" w:rsidRPr="00DA6890">
              <w:rPr>
                <w:rFonts w:eastAsia="Calibri"/>
                <w:lang w:eastAsia="ja-JP"/>
              </w:rPr>
              <w:t xml:space="preserve"> valsts nodev</w:t>
            </w:r>
            <w:r w:rsidR="004A4FD9" w:rsidRPr="00DA6890">
              <w:rPr>
                <w:rFonts w:eastAsia="Calibri"/>
                <w:lang w:eastAsia="ja-JP"/>
              </w:rPr>
              <w:t>as apmērs šiem 6-8 pasta komersantiem ir jānosaka pārmērīgi liels. Turklāt lielāko nodevas daļu maksā pats UPP sniedzējs, tādējādi faktiski neatgūstot zaudējumu</w:t>
            </w:r>
            <w:r w:rsidR="00690A2A" w:rsidRPr="00DA6890">
              <w:rPr>
                <w:rFonts w:eastAsia="Calibri"/>
                <w:lang w:eastAsia="ja-JP"/>
              </w:rPr>
              <w:t xml:space="preserve"> lielāko daļu</w:t>
            </w:r>
            <w:r w:rsidR="00821A9D" w:rsidRPr="00DA6890">
              <w:rPr>
                <w:rFonts w:eastAsia="Calibri"/>
                <w:lang w:eastAsia="ja-JP"/>
              </w:rPr>
              <w:t xml:space="preserve">. </w:t>
            </w:r>
          </w:p>
          <w:p w14:paraId="582464B4" w14:textId="2C32B79A" w:rsidR="00FD1A22" w:rsidRPr="00DA6890" w:rsidRDefault="00F975AE" w:rsidP="00844291">
            <w:pPr>
              <w:ind w:left="122" w:right="112" w:firstLine="406"/>
              <w:jc w:val="both"/>
            </w:pPr>
            <w:r w:rsidRPr="00DA6890">
              <w:t xml:space="preserve">Pasta likuma regulējums lielā mērā ir balstīts uz </w:t>
            </w:r>
            <w:bookmarkStart w:id="0" w:name="_Hlk78806258"/>
            <w:r w:rsidR="00652111" w:rsidRPr="00DA6890">
              <w:t>Eiropas Parlamenta un Padomes 1997.gada 15.</w:t>
            </w:r>
            <w:r w:rsidR="00A54559" w:rsidRPr="00DA6890">
              <w:t xml:space="preserve">decembra </w:t>
            </w:r>
            <w:r w:rsidR="00652111" w:rsidRPr="00DA6890">
              <w:t>Direktīvu 97/67/EK par kopīgiem noteikumiem Kopienas pasta pakalpojumu iekšējā tirgus attīstībai un pakalpojumu kvalitātes uzlabošanai</w:t>
            </w:r>
            <w:bookmarkEnd w:id="0"/>
            <w:r w:rsidR="00960CF6">
              <w:t>.</w:t>
            </w:r>
            <w:r w:rsidR="00652111" w:rsidRPr="00DA6890">
              <w:t xml:space="preserve"> </w:t>
            </w:r>
            <w:r w:rsidR="004A4FD9" w:rsidRPr="00DA6890">
              <w:t>S</w:t>
            </w:r>
            <w:r w:rsidRPr="00DA6890">
              <w:t xml:space="preserve">ākot ar 2013.gadu pasta tirgus ir liberalizēts, kas </w:t>
            </w:r>
            <w:r w:rsidR="004A4FD9" w:rsidRPr="00DA6890">
              <w:t xml:space="preserve">ir </w:t>
            </w:r>
            <w:r w:rsidRPr="00DA6890">
              <w:t>radīj</w:t>
            </w:r>
            <w:r w:rsidR="004A4FD9" w:rsidRPr="00DA6890">
              <w:t>is</w:t>
            </w:r>
            <w:r w:rsidRPr="00DA6890">
              <w:t xml:space="preserve"> objektīvu pamatojumu pasta pakalpojumu kvalitātes uzlabošanai. Līdz ar to </w:t>
            </w:r>
            <w:r w:rsidR="008C22BB" w:rsidRPr="00DA6890">
              <w:t>UPP</w:t>
            </w:r>
            <w:r w:rsidRPr="00DA6890">
              <w:t xml:space="preserve"> sniedzējs konkurences apstākļos attīsta klientiem piedāvātos pakalpojumus, </w:t>
            </w:r>
            <w:r w:rsidR="008C22BB" w:rsidRPr="00DA6890">
              <w:t xml:space="preserve">aktīvi uzlabo UPP kvalitāti, aizvien vairāk balstot to uz informācijas </w:t>
            </w:r>
            <w:r w:rsidR="00EC3FD0" w:rsidRPr="00DA6890">
              <w:t xml:space="preserve">un </w:t>
            </w:r>
            <w:r w:rsidR="008C22BB" w:rsidRPr="00DA6890">
              <w:t>komunikācij</w:t>
            </w:r>
            <w:r w:rsidR="00EC3FD0" w:rsidRPr="00DA6890">
              <w:t>as</w:t>
            </w:r>
            <w:r w:rsidR="008C22BB" w:rsidRPr="00DA6890">
              <w:t xml:space="preserve"> tehnoloģijām, </w:t>
            </w:r>
            <w:r w:rsidRPr="00DA6890">
              <w:t>nodrošinot sūtījum</w:t>
            </w:r>
            <w:r w:rsidR="001104A5" w:rsidRPr="00DA6890">
              <w:t>u</w:t>
            </w:r>
            <w:r w:rsidRPr="00DA6890">
              <w:t xml:space="preserve"> izsekošanu, elektronisko saziņu ar pakalpojum</w:t>
            </w:r>
            <w:r w:rsidR="001104A5" w:rsidRPr="00DA6890">
              <w:t>u</w:t>
            </w:r>
            <w:r w:rsidRPr="00DA6890">
              <w:t xml:space="preserve"> lietotāj</w:t>
            </w:r>
            <w:r w:rsidR="001104A5" w:rsidRPr="00DA6890">
              <w:t>iem</w:t>
            </w:r>
            <w:r w:rsidRPr="00DA6890">
              <w:t xml:space="preserve"> u.c. Minētie uzlabojumi attiecas arī uz </w:t>
            </w:r>
            <w:r w:rsidR="008C22BB" w:rsidRPr="00DA6890">
              <w:t>UPP</w:t>
            </w:r>
            <w:r w:rsidRPr="00DA6890">
              <w:t xml:space="preserve"> ietilpstošajiem pakalpojumiem, tādējādi nodrošinot tiem pievienoto vērtību.</w:t>
            </w:r>
            <w:r w:rsidR="004A4FD9" w:rsidRPr="00DA6890">
              <w:t xml:space="preserve"> Vēršam uzmanību, ka UPP saskaņā ar Pasta likumu ir minimālais noteiktas kvalitātes pasta pakalpojumu kopums, kas pieejams visiem lietotājiem visā Latvijas Republikas teritorijā neatkarīgi no to ģeogrāfiskās atrašanās vietas, bet pasta tirgus liberalizētos apstākļos UPP sniedzējs, sniedzot pakalpojumus, tostarp UPP ietilpstošos pakalpojumus, brīvas konkurences apstākļos ir gan ieinteresēts, gan arī spiests attīstīt, jo lietotāju viens no paradumiem ir izvēlēties augstākas kvalitātes pakalpojumus. </w:t>
            </w:r>
          </w:p>
          <w:p w14:paraId="63387024" w14:textId="18BC39C2" w:rsidR="003F399F" w:rsidRPr="00DA6890" w:rsidRDefault="003F399F" w:rsidP="00844291">
            <w:pPr>
              <w:ind w:left="122" w:right="112" w:firstLine="406"/>
              <w:jc w:val="both"/>
            </w:pPr>
            <w:r w:rsidRPr="00DA6890">
              <w:t xml:space="preserve">Direktīvas 97/67/EK 7.pantā noteikts, ka dalībvalsts var ieviest mehānismu, lai no valsts līdzekļiem nodrošinātu kompensāciju UPP sniedzējam, vai ieviest mehānismu, lai UPP saistību tīrās izmaksas sadalītu starp pakalpojumu sniedzējiem un/vai lietotājiem. </w:t>
            </w:r>
            <w:r w:rsidR="004A4FD9" w:rsidRPr="00DA6890">
              <w:t xml:space="preserve">Vienlaikus </w:t>
            </w:r>
            <w:r w:rsidRPr="00DA6890">
              <w:t xml:space="preserve">jāievēro princips, vai attiecīgo uzņēmumu sniegtos </w:t>
            </w:r>
            <w:r w:rsidR="004A4FD9" w:rsidRPr="00DA6890">
              <w:t xml:space="preserve">pasta </w:t>
            </w:r>
            <w:r w:rsidRPr="00DA6890">
              <w:t xml:space="preserve">pakalpojumus, ņemot vērā to raksturojumu, tostarp pievienotās vērtības elementus, kā arī paredzēto izmantošanu un cenu veidošanu, no lietotāju viedokļa var uzskatīt par tādiem, kuri pieder pie UPP, tā kā tie pietiekamā mērā ir savstarpēji aizstājami ar UPP. </w:t>
            </w:r>
          </w:p>
          <w:p w14:paraId="2DD9D772" w14:textId="55BBB17E" w:rsidR="00C10EFA" w:rsidRPr="00DA6890" w:rsidRDefault="003F399F" w:rsidP="00844291">
            <w:pPr>
              <w:ind w:left="122" w:right="112" w:firstLine="406"/>
              <w:jc w:val="both"/>
            </w:pPr>
            <w:r w:rsidRPr="00DA6890">
              <w:t xml:space="preserve">Balstoties uz </w:t>
            </w:r>
            <w:r w:rsidR="004A4FD9" w:rsidRPr="00DA6890">
              <w:t xml:space="preserve">minētajām </w:t>
            </w:r>
            <w:r w:rsidRPr="00DA6890">
              <w:t>izmaiņām pasta nozarē, lai grozī</w:t>
            </w:r>
            <w:r w:rsidR="008568C1" w:rsidRPr="00DA6890">
              <w:t>t</w:t>
            </w:r>
            <w:r w:rsidRPr="00DA6890">
              <w:t>u kompensācijas fonda veidošanas princip</w:t>
            </w:r>
            <w:r w:rsidR="008568C1" w:rsidRPr="00DA6890">
              <w:t>us</w:t>
            </w:r>
            <w:r w:rsidRPr="00DA6890">
              <w:t xml:space="preserve">, papildinot maksātāju loku ar eksprespasta un kurjerpasta pakalpojumu sniedzējiem, Satiksmes ministrijas tīmekļvietnē </w:t>
            </w:r>
            <w:r w:rsidR="00E87A4E" w:rsidRPr="00DA6890">
              <w:t xml:space="preserve">2020.gada 19.februārī </w:t>
            </w:r>
            <w:r w:rsidRPr="00DA6890">
              <w:t>tika publicēts paziņojums par sabiedrības līdzdalības iespējām likumprojekta “Grozījumi Pasta likumā” izstrādes procesā</w:t>
            </w:r>
            <w:r w:rsidR="008568C1" w:rsidRPr="00DA6890">
              <w:t xml:space="preserve">. Taču šo ieceri </w:t>
            </w:r>
            <w:r w:rsidR="003369E3" w:rsidRPr="00DA6890">
              <w:t xml:space="preserve">kategoriski </w:t>
            </w:r>
            <w:r w:rsidR="008568C1" w:rsidRPr="00DA6890">
              <w:t>neatbalstīja</w:t>
            </w:r>
            <w:r w:rsidRPr="00DA6890">
              <w:t xml:space="preserve"> pasta komersanti, kuri sniedz </w:t>
            </w:r>
            <w:r w:rsidR="008568C1" w:rsidRPr="00DA6890">
              <w:t>ekspre</w:t>
            </w:r>
            <w:r w:rsidR="004A4FD9" w:rsidRPr="00DA6890">
              <w:t>s</w:t>
            </w:r>
            <w:r w:rsidR="008568C1" w:rsidRPr="00DA6890">
              <w:t xml:space="preserve">pasta un kurjerpasta </w:t>
            </w:r>
            <w:r w:rsidRPr="00DA6890">
              <w:t>pakalpojumus, norādot, ka viņu sniegt</w:t>
            </w:r>
            <w:r w:rsidR="00821A9D" w:rsidRPr="00DA6890">
              <w:t>ie</w:t>
            </w:r>
            <w:r w:rsidRPr="00DA6890">
              <w:t xml:space="preserve"> </w:t>
            </w:r>
            <w:r w:rsidR="00821A9D" w:rsidRPr="00DA6890">
              <w:t xml:space="preserve">pasta </w:t>
            </w:r>
            <w:r w:rsidRPr="00DA6890">
              <w:t>pakalpojum</w:t>
            </w:r>
            <w:r w:rsidR="00821A9D" w:rsidRPr="00DA6890">
              <w:t>i</w:t>
            </w:r>
            <w:r w:rsidRPr="00DA6890">
              <w:t xml:space="preserve"> </w:t>
            </w:r>
            <w:r w:rsidR="00821A9D" w:rsidRPr="00DA6890">
              <w:t xml:space="preserve">ir ar pievienoto vērtību, un tos nekādā mērā </w:t>
            </w:r>
            <w:r w:rsidRPr="00DA6890">
              <w:t>nevar pielīdzināt UPP.</w:t>
            </w:r>
            <w:r w:rsidR="007619D5" w:rsidRPr="00DA6890">
              <w:t xml:space="preserve"> </w:t>
            </w:r>
            <w:r w:rsidR="00D53AB9" w:rsidRPr="00DA6890">
              <w:t>Ņemot vērā minēto, jautājumi par sniegto pasta pakalpojumu vērtību būtu skatāmi kontekstā ar Eiropas Savienības līmenī uzsāktajām konsultācijām par iespējamo pasta regulējošā ietvara pārskatīšanu.</w:t>
            </w:r>
          </w:p>
          <w:p w14:paraId="01DB0718" w14:textId="254A48DC" w:rsidR="003F399F" w:rsidRPr="00DA6890" w:rsidRDefault="008568C1" w:rsidP="00844291">
            <w:pPr>
              <w:ind w:left="122" w:right="112" w:firstLine="406"/>
              <w:jc w:val="both"/>
            </w:pPr>
            <w:r w:rsidRPr="00DA6890">
              <w:t xml:space="preserve">Tādējādi </w:t>
            </w:r>
            <w:r w:rsidR="004A4FD9" w:rsidRPr="00DA6890">
              <w:t xml:space="preserve">Latvijā, kur pasta tirgus ir vērtējams kā ļoti mazs, </w:t>
            </w:r>
            <w:r w:rsidR="003369E3" w:rsidRPr="00DA6890">
              <w:t xml:space="preserve">un pakalpojumu pieprasījums ir zems salīdzinājumā ar citām ES valstīm, </w:t>
            </w:r>
            <w:r w:rsidR="003F399F" w:rsidRPr="00DA6890">
              <w:t>nav</w:t>
            </w:r>
            <w:r w:rsidRPr="00DA6890">
              <w:t xml:space="preserve"> </w:t>
            </w:r>
            <w:r w:rsidR="003F399F" w:rsidRPr="00DA6890">
              <w:t xml:space="preserve">pietiekami daudz uzņēmumu, lai </w:t>
            </w:r>
            <w:r w:rsidR="001104A5" w:rsidRPr="00DA6890">
              <w:t xml:space="preserve">nepieciešamības gadījumā </w:t>
            </w:r>
            <w:r w:rsidR="003F399F" w:rsidRPr="00DA6890">
              <w:t>varētu savākt</w:t>
            </w:r>
            <w:r w:rsidRPr="00DA6890">
              <w:t xml:space="preserve"> līdzekļus kompensācijas </w:t>
            </w:r>
            <w:r w:rsidR="003F399F" w:rsidRPr="00DA6890">
              <w:t xml:space="preserve">fondā, turklāt, </w:t>
            </w:r>
            <w:r w:rsidR="004A4FD9" w:rsidRPr="00DA6890">
              <w:t xml:space="preserve">saskaņā ar Pasta likuma regulējumu, </w:t>
            </w:r>
            <w:r w:rsidR="003F399F" w:rsidRPr="00DA6890">
              <w:t xml:space="preserve">lielākais maksātājs </w:t>
            </w:r>
            <w:r w:rsidRPr="00DA6890">
              <w:t xml:space="preserve">(kam būtu jāmaksā </w:t>
            </w:r>
            <w:r w:rsidR="00821A9D" w:rsidRPr="00DA6890">
              <w:t xml:space="preserve">kompensācijas fondā </w:t>
            </w:r>
            <w:r w:rsidRPr="00DA6890">
              <w:t xml:space="preserve">ap 90% no nepieciešamās summas) </w:t>
            </w:r>
            <w:r w:rsidR="003F399F" w:rsidRPr="00DA6890">
              <w:t>bū</w:t>
            </w:r>
            <w:r w:rsidRPr="00DA6890">
              <w:t>tu</w:t>
            </w:r>
            <w:r w:rsidR="003F399F" w:rsidRPr="00DA6890">
              <w:t xml:space="preserve"> </w:t>
            </w:r>
            <w:r w:rsidR="001104A5" w:rsidRPr="00DA6890">
              <w:t xml:space="preserve">pats UPP sniedzējs - </w:t>
            </w:r>
            <w:r w:rsidR="003F399F" w:rsidRPr="00DA6890">
              <w:t>VAS “Latvijas Pasts”.</w:t>
            </w:r>
          </w:p>
          <w:p w14:paraId="23629BCB" w14:textId="3A5F9E71" w:rsidR="007619D5" w:rsidRPr="00DA6890" w:rsidRDefault="00E96239" w:rsidP="00844291">
            <w:pPr>
              <w:ind w:left="122" w:right="112" w:firstLine="406"/>
              <w:jc w:val="both"/>
            </w:pPr>
            <w:r w:rsidRPr="00DA6890">
              <w:t>I</w:t>
            </w:r>
            <w:r w:rsidR="00C10EFA" w:rsidRPr="00DA6890">
              <w:t>zveidojot kompensācijas mehānismu, valsts nodevas apmērs, kas bija jāmaksā 2014.</w:t>
            </w:r>
            <w:r w:rsidR="00313020" w:rsidRPr="00DA6890">
              <w:t xml:space="preserve"> </w:t>
            </w:r>
            <w:r w:rsidR="00C10EFA" w:rsidRPr="00DA6890">
              <w:t>gadā, tika noteikts 9.23%</w:t>
            </w:r>
            <w:r w:rsidR="007619D5" w:rsidRPr="00DA6890">
              <w:t>, kā rezultātā tika iekasēti līdzekļ</w:t>
            </w:r>
            <w:r w:rsidR="00B51044" w:rsidRPr="00DA6890">
              <w:t>i</w:t>
            </w:r>
            <w:r w:rsidR="007619D5" w:rsidRPr="00DA6890">
              <w:t xml:space="preserve"> 5863.57 </w:t>
            </w:r>
            <w:r w:rsidR="007619D5" w:rsidRPr="00DA6890">
              <w:rPr>
                <w:i/>
                <w:iCs/>
              </w:rPr>
              <w:t xml:space="preserve">euro </w:t>
            </w:r>
            <w:r w:rsidR="007619D5" w:rsidRPr="00DA6890">
              <w:t>apmērā</w:t>
            </w:r>
            <w:r w:rsidR="00B51044" w:rsidRPr="00DA6890">
              <w:t>.</w:t>
            </w:r>
            <w:r w:rsidR="007619D5" w:rsidRPr="00DA6890">
              <w:t xml:space="preserve"> </w:t>
            </w:r>
            <w:r w:rsidR="00C10EFA" w:rsidRPr="00DA6890">
              <w:t>Taču jāatzīmē, ka tika patērēti lieli administratīvie resursi un darba laiks, turklāt valsts nodevas piedziņai tika iesaistīts tiesu izpildītājs</w:t>
            </w:r>
            <w:r w:rsidR="00C03708" w:rsidRPr="00DA6890">
              <w:t xml:space="preserve">, </w:t>
            </w:r>
            <w:r w:rsidR="00637473" w:rsidRPr="00DA6890">
              <w:t>vienā gadījumā</w:t>
            </w:r>
            <w:r w:rsidR="00C03708" w:rsidRPr="00DA6890">
              <w:t xml:space="preserve"> </w:t>
            </w:r>
            <w:r w:rsidR="00637473" w:rsidRPr="00DA6890">
              <w:t xml:space="preserve">bez </w:t>
            </w:r>
            <w:r w:rsidR="00C03708" w:rsidRPr="00DA6890">
              <w:t>panākumiem, jo uzņēmums izbeidza savu saimniecisko darbību</w:t>
            </w:r>
            <w:r w:rsidRPr="00DA6890">
              <w:t>.</w:t>
            </w:r>
            <w:r w:rsidR="00C10EFA" w:rsidRPr="00DA6890">
              <w:t xml:space="preserve"> </w:t>
            </w:r>
            <w:r w:rsidR="00C03708" w:rsidRPr="00DA6890">
              <w:t xml:space="preserve">Jāvērš </w:t>
            </w:r>
            <w:r w:rsidR="007619D5" w:rsidRPr="00DA6890">
              <w:t xml:space="preserve">uzmanība, ka </w:t>
            </w:r>
            <w:r w:rsidR="007D06A7" w:rsidRPr="00DA6890">
              <w:t>esošā kārtība</w:t>
            </w:r>
            <w:r w:rsidR="007619D5" w:rsidRPr="00DA6890">
              <w:t xml:space="preserve"> i</w:t>
            </w:r>
            <w:r w:rsidR="00C03708" w:rsidRPr="00DA6890">
              <w:t>r</w:t>
            </w:r>
            <w:r w:rsidR="007619D5" w:rsidRPr="00DA6890">
              <w:t xml:space="preserve"> </w:t>
            </w:r>
            <w:r w:rsidR="007D06A7" w:rsidRPr="00DA6890">
              <w:t>pārmērīgs</w:t>
            </w:r>
            <w:r w:rsidR="007619D5" w:rsidRPr="00DA6890">
              <w:t xml:space="preserve"> </w:t>
            </w:r>
            <w:r w:rsidR="00C03708" w:rsidRPr="00DA6890">
              <w:t xml:space="preserve">administratīvais </w:t>
            </w:r>
            <w:r w:rsidR="007619D5" w:rsidRPr="00DA6890">
              <w:t>slog</w:t>
            </w:r>
            <w:r w:rsidR="00C03708" w:rsidRPr="00DA6890">
              <w:t xml:space="preserve">s </w:t>
            </w:r>
            <w:r w:rsidR="007619D5" w:rsidRPr="00DA6890">
              <w:t>tiem komersantiem, k</w:t>
            </w:r>
            <w:r w:rsidR="00C03708" w:rsidRPr="00DA6890">
              <w:t xml:space="preserve">uriem </w:t>
            </w:r>
            <w:r w:rsidR="007619D5" w:rsidRPr="00DA6890">
              <w:t>j</w:t>
            </w:r>
            <w:r w:rsidR="00C03708" w:rsidRPr="00DA6890">
              <w:t>ā</w:t>
            </w:r>
            <w:r w:rsidR="007619D5" w:rsidRPr="00DA6890">
              <w:t>maks</w:t>
            </w:r>
            <w:r w:rsidR="00C03708" w:rsidRPr="00DA6890">
              <w:t>ā valsts nodeva</w:t>
            </w:r>
            <w:r w:rsidR="007619D5" w:rsidRPr="00DA6890">
              <w:t xml:space="preserve"> no gada </w:t>
            </w:r>
            <w:r w:rsidR="00C03708" w:rsidRPr="00DA6890">
              <w:t xml:space="preserve">neto </w:t>
            </w:r>
            <w:r w:rsidR="007619D5" w:rsidRPr="00DA6890">
              <w:t>apgrozījuma</w:t>
            </w:r>
            <w:r w:rsidR="00E87A4E" w:rsidRPr="00DA6890">
              <w:t xml:space="preserve">, </w:t>
            </w:r>
            <w:r w:rsidR="00E75F29" w:rsidRPr="00DA6890">
              <w:t xml:space="preserve">jo var </w:t>
            </w:r>
            <w:r w:rsidR="00E87A4E" w:rsidRPr="00DA6890">
              <w:t>rad</w:t>
            </w:r>
            <w:r w:rsidR="00E75F29" w:rsidRPr="00DA6890">
              <w:t>īt</w:t>
            </w:r>
            <w:r w:rsidR="00E87A4E" w:rsidRPr="00DA6890">
              <w:t xml:space="preserve"> nopietnu risku šo uzņēmēju maksātspējai</w:t>
            </w:r>
            <w:r w:rsidR="007619D5" w:rsidRPr="00DA6890">
              <w:t xml:space="preserve">. </w:t>
            </w:r>
            <w:r w:rsidR="004554E8" w:rsidRPr="00DA6890">
              <w:t xml:space="preserve">Minētais ir </w:t>
            </w:r>
            <w:r w:rsidR="00CB609C" w:rsidRPr="00DA6890">
              <w:t xml:space="preserve">arī </w:t>
            </w:r>
            <w:r w:rsidR="004554E8" w:rsidRPr="00DA6890">
              <w:t>nopietns</w:t>
            </w:r>
            <w:r w:rsidR="007619D5" w:rsidRPr="00DA6890">
              <w:t xml:space="preserve"> risk</w:t>
            </w:r>
            <w:r w:rsidR="004554E8" w:rsidRPr="00DA6890">
              <w:t>s</w:t>
            </w:r>
            <w:r w:rsidR="007619D5" w:rsidRPr="00DA6890">
              <w:t>, ka fondā valsts nodevas līdzekļus nepieciešamajā apmērā un termiņā</w:t>
            </w:r>
            <w:r w:rsidR="00732C69" w:rsidRPr="00DA6890">
              <w:t xml:space="preserve"> nav iespējams iegūt</w:t>
            </w:r>
            <w:r w:rsidR="00CB609C" w:rsidRPr="00DA6890">
              <w:t xml:space="preserve">, jo no citiem pasta komersantiem </w:t>
            </w:r>
            <w:r w:rsidR="00B735FA" w:rsidRPr="00DA6890">
              <w:t xml:space="preserve">kopā </w:t>
            </w:r>
            <w:r w:rsidR="00CB609C" w:rsidRPr="00DA6890">
              <w:t>iemaksātā summa</w:t>
            </w:r>
            <w:r w:rsidR="00DC26D6" w:rsidRPr="00DA6890">
              <w:t xml:space="preserve"> ir </w:t>
            </w:r>
            <w:r w:rsidR="00B735FA" w:rsidRPr="00DA6890">
              <w:t xml:space="preserve">paredzama </w:t>
            </w:r>
            <w:r w:rsidR="00DC26D6" w:rsidRPr="00DA6890">
              <w:t>nesamērāmi mazāka</w:t>
            </w:r>
            <w:r w:rsidR="00B735FA" w:rsidRPr="00DA6890">
              <w:t xml:space="preserve"> pret</w:t>
            </w:r>
            <w:r w:rsidR="00DC26D6" w:rsidRPr="00DA6890">
              <w:t xml:space="preserve"> nepieciešam</w:t>
            </w:r>
            <w:r w:rsidR="00B735FA" w:rsidRPr="00DA6890">
              <w:t>o</w:t>
            </w:r>
            <w:r w:rsidR="00DC26D6" w:rsidRPr="00DA6890">
              <w:t xml:space="preserve">, lai izmaksātu </w:t>
            </w:r>
            <w:r w:rsidR="00B735FA" w:rsidRPr="00DA6890">
              <w:t xml:space="preserve">UPP sniedzējam </w:t>
            </w:r>
            <w:r w:rsidR="00DC26D6" w:rsidRPr="00DA6890">
              <w:t>UPP saistību izpildes tīr</w:t>
            </w:r>
            <w:r w:rsidR="00B735FA" w:rsidRPr="00DA6890">
              <w:t>o</w:t>
            </w:r>
            <w:r w:rsidR="00DC26D6" w:rsidRPr="00DA6890">
              <w:t xml:space="preserve"> izmaks</w:t>
            </w:r>
            <w:r w:rsidR="00B735FA" w:rsidRPr="00DA6890">
              <w:t>u kompensāciju</w:t>
            </w:r>
            <w:r w:rsidR="00DC26D6" w:rsidRPr="00DA6890">
              <w:t>.</w:t>
            </w:r>
          </w:p>
          <w:p w14:paraId="17DA1AFE" w14:textId="1C951B7F" w:rsidR="00C10EFA" w:rsidRPr="00DA6890" w:rsidRDefault="007619D5" w:rsidP="00844291">
            <w:pPr>
              <w:ind w:left="122" w:right="112" w:firstLine="406"/>
              <w:jc w:val="both"/>
            </w:pPr>
            <w:r w:rsidRPr="00DA6890">
              <w:t xml:space="preserve">Turpmākajos gados </w:t>
            </w:r>
            <w:r w:rsidR="004073B8" w:rsidRPr="00DA6890">
              <w:t xml:space="preserve">(sākot ar 2015.gadu) </w:t>
            </w:r>
            <w:r w:rsidRPr="00DA6890">
              <w:t xml:space="preserve">valsts nodevas apmērs </w:t>
            </w:r>
            <w:r w:rsidR="004073B8" w:rsidRPr="00DA6890">
              <w:t xml:space="preserve">ar noteikumiem Nr.1393 </w:t>
            </w:r>
            <w:r w:rsidRPr="00DA6890">
              <w:t>tika noteikts nulle procentu (katru gadu)</w:t>
            </w:r>
            <w:r w:rsidR="00B90E12" w:rsidRPr="00DA6890">
              <w:t>, jo netika apstiprinātas tīrās izmaksas.</w:t>
            </w:r>
          </w:p>
          <w:p w14:paraId="18EC7CB5" w14:textId="59A77597" w:rsidR="003F399F" w:rsidRPr="00DA6890" w:rsidRDefault="003F399F" w:rsidP="00844291">
            <w:pPr>
              <w:ind w:left="122" w:right="112" w:firstLine="406"/>
              <w:jc w:val="both"/>
            </w:pPr>
            <w:r w:rsidRPr="00DA6890">
              <w:t xml:space="preserve">Regulators Satiksmes ministrijai adresētajā 2020.gada 26.oktobra vēstulē Nr.1-2.30/2881 vērsa uzmanību, ka </w:t>
            </w:r>
            <w:r w:rsidR="009C56A6" w:rsidRPr="00DA6890">
              <w:t xml:space="preserve">UPP nodrošināšanā </w:t>
            </w:r>
            <w:r w:rsidRPr="00DA6890">
              <w:t>problēmjautājums ir UPP saistību izpildes tīro izmaksu kompensēšana. To pasta komersantu skaits, kam jāmaksā valsts nodeva</w:t>
            </w:r>
            <w:r w:rsidR="00F8165D" w:rsidRPr="00DA6890">
              <w:t>,</w:t>
            </w:r>
            <w:r w:rsidRPr="00DA6890">
              <w:t xml:space="preserve"> ir neliels, tai pat laikā</w:t>
            </w:r>
            <w:r w:rsidR="004A4FD9" w:rsidRPr="00DA6890">
              <w:t>,</w:t>
            </w:r>
            <w:r w:rsidRPr="00DA6890">
              <w:t xml:space="preserve"> </w:t>
            </w:r>
            <w:r w:rsidR="004A4FD9" w:rsidRPr="00DA6890">
              <w:t xml:space="preserve">salīdzinot pēc pielīdzināmo pasta pakalpojumu apgrozījuma, </w:t>
            </w:r>
            <w:r w:rsidRPr="00DA6890">
              <w:t>otr</w:t>
            </w:r>
            <w:r w:rsidR="003369E3" w:rsidRPr="00DA6890">
              <w:t>ajam</w:t>
            </w:r>
            <w:r w:rsidRPr="00DA6890">
              <w:t xml:space="preserve"> lielāk</w:t>
            </w:r>
            <w:r w:rsidR="003369E3" w:rsidRPr="00DA6890">
              <w:t>ajam</w:t>
            </w:r>
            <w:r w:rsidRPr="00DA6890">
              <w:t xml:space="preserve"> pasta komersant</w:t>
            </w:r>
            <w:r w:rsidR="003369E3" w:rsidRPr="00DA6890">
              <w:t>am</w:t>
            </w:r>
            <w:r w:rsidRPr="00DA6890">
              <w:t xml:space="preserve">, kuram jāmaksā noteiktā valsts nodeva, ir piecas reizes mazāks </w:t>
            </w:r>
            <w:r w:rsidR="003369E3" w:rsidRPr="00DA6890">
              <w:t xml:space="preserve">apgrozījums </w:t>
            </w:r>
            <w:r w:rsidRPr="00DA6890">
              <w:t xml:space="preserve">nekā </w:t>
            </w:r>
            <w:r w:rsidR="003B6BBC" w:rsidRPr="00DA6890">
              <w:t>V</w:t>
            </w:r>
            <w:r w:rsidRPr="00DA6890">
              <w:t>AS “Latvijas Pasts”. Proti, iedarbinot UPP kompensācijas fondu, tas būtu milzīgs slogs tiem pasta komersantiem, kuri nodrošina UPP pielīdzināmos pasta pakalpojumus</w:t>
            </w:r>
            <w:r w:rsidR="00C03708" w:rsidRPr="00DA6890">
              <w:t>.</w:t>
            </w:r>
            <w:r w:rsidR="004A4FD9" w:rsidRPr="00DA6890">
              <w:t xml:space="preserve"> </w:t>
            </w:r>
            <w:r w:rsidRPr="00DA6890">
              <w:t>Regulatora ieskatā būtu jāvērtē iespēja UPP saistību izpildes tīrās izmaksas kompensēt tikai no valsts budžeta.</w:t>
            </w:r>
          </w:p>
          <w:p w14:paraId="39C00291" w14:textId="4B5E9680" w:rsidR="009C56A6" w:rsidRPr="00DA6890" w:rsidRDefault="009C56A6" w:rsidP="00844291">
            <w:pPr>
              <w:ind w:left="122" w:right="112" w:firstLine="406"/>
              <w:jc w:val="both"/>
            </w:pPr>
            <w:r w:rsidRPr="00DA6890">
              <w:t>Finanšu ministrija</w:t>
            </w:r>
            <w:r w:rsidR="0000353D" w:rsidRPr="00DA6890">
              <w:t xml:space="preserve"> </w:t>
            </w:r>
            <w:r w:rsidRPr="00DA6890">
              <w:t>202</w:t>
            </w:r>
            <w:r w:rsidR="004A4FD9" w:rsidRPr="00DA6890">
              <w:t>1</w:t>
            </w:r>
            <w:r w:rsidRPr="00DA6890">
              <w:t>.gada 5.janvāra vēstulē Nr. 4.1-37/28/42 sniedza atzinumu Satiksmes ministrijai par 2020.gada 17.decembrī izsludināto noteikumu projektu “Grozījums Ministru kabineta 2013.gada 3.decembra noteikumos Nr.1393 “Noteikumi par universālā pasta pakalpojuma saistību izpildes tīro izmaksu kompensēšanu”” (VSS-1098), izsakot būtisku iebildumu attiecībā uz valsts nodevas</w:t>
            </w:r>
            <w:r w:rsidR="007C51B0" w:rsidRPr="00DA6890">
              <w:t>, kas būtu jāmaksā pasta komersantiem kompensācijas fondā, un kura jau sešus gadus tiek noteikta nulle procentu</w:t>
            </w:r>
            <w:r w:rsidR="004A4FD9" w:rsidRPr="00DA6890">
              <w:t xml:space="preserve"> apmērā</w:t>
            </w:r>
            <w:r w:rsidR="007C51B0" w:rsidRPr="00DA6890">
              <w:t xml:space="preserve">, neatbilstību valsts nodevas jēgai un būtībai. Finanšu ministrija norādīja, ka saskaņā ar likumu “Par nodokļiem un nodevām” 1. panta 2. punktu valsts nodeva ir obligāts maksājums valsts budžetā vai šajā likumā noteiktajos gadījumos pašvaldības budžetā par valsts vai pašvaldības institūcijas veicamo darbību, kas izriet no šīs institūcijas funkcijām. Tas nozīmē, ka valsts nodevai kā obligātam maksājumam ir jābūt ar vērtību (likmi), kura skaitliskā vērtība ir lielāka kā nulle. Tādējādi Finanšu ministrijas ieskatā apstāklis, ka septiņu gadu garumā faktiski netika/netiek iekasēta valsts nodeva UPP saistību izpildes tīro izmaksu kompensēšanai, nepārprotami liecina, ka ir kritiski vērtējama šādas nodevas lietderība un nepieciešamība, kā arī kritiski vērtējams tīro izmaksu kompensācijas mehānisms, un atsauce uz Pasta likumā noteikto UPP tīro izmaksu kompensēšanas mehānismu nav pietiekams arguments valsts nodevas faktiskai nepieciešamībai un tās lietderībai. </w:t>
            </w:r>
          </w:p>
          <w:p w14:paraId="365987A8" w14:textId="0D1A7993" w:rsidR="00C560B6" w:rsidRPr="00DA6890" w:rsidRDefault="004A4FD9" w:rsidP="00844291">
            <w:pPr>
              <w:ind w:left="122" w:right="112" w:firstLine="406"/>
              <w:jc w:val="both"/>
            </w:pPr>
            <w:r w:rsidRPr="00DA6890">
              <w:t xml:space="preserve">Tāpat atzīmējams ne mazāk svarīgs </w:t>
            </w:r>
            <w:r w:rsidR="001104A5" w:rsidRPr="00DA6890">
              <w:t>f</w:t>
            </w:r>
            <w:r w:rsidR="006C525A" w:rsidRPr="00DA6890">
              <w:t>aktors, k</w:t>
            </w:r>
            <w:r w:rsidRPr="00DA6890">
              <w:t>urš</w:t>
            </w:r>
            <w:r w:rsidR="006C525A" w:rsidRPr="00DA6890">
              <w:t xml:space="preserve"> </w:t>
            </w:r>
            <w:r w:rsidR="004E4BE3" w:rsidRPr="00DA6890">
              <w:t>norāda uz</w:t>
            </w:r>
            <w:r w:rsidR="006C525A" w:rsidRPr="00DA6890">
              <w:t xml:space="preserve"> esošā kompensācijas mehānisma neefektivitāti</w:t>
            </w:r>
            <w:r w:rsidRPr="00DA6890">
              <w:t>.</w:t>
            </w:r>
            <w:r w:rsidR="006C525A" w:rsidRPr="00DA6890">
              <w:t xml:space="preserve"> </w:t>
            </w:r>
            <w:r w:rsidRPr="00DA6890">
              <w:t>Saskaņā ar direktīvu 97/67/EK un</w:t>
            </w:r>
            <w:r w:rsidR="007346F2" w:rsidRPr="00DA6890">
              <w:t xml:space="preserve"> </w:t>
            </w:r>
            <w:r w:rsidRPr="00DA6890">
              <w:t>Pasta likuma</w:t>
            </w:r>
            <w:r w:rsidR="00E426F6" w:rsidRPr="00DA6890">
              <w:t xml:space="preserve"> </w:t>
            </w:r>
            <w:r w:rsidRPr="00DA6890">
              <w:t>regulējumu UPP kompensācijas iemaksas valsts nodevas veidā jāveic tikai tiem pasta pakalpojuma sniedzējiem, kuru sniegtos pakalpojumus no lietotāju viedokļa var uzskatīt par tādiem, kuri pieder pie UPP, tā kā tie pietiekamā mērā ir savstarpēji aizstājami ar UPP.</w:t>
            </w:r>
            <w:r w:rsidR="007346F2" w:rsidRPr="00DA6890">
              <w:t xml:space="preserve"> </w:t>
            </w:r>
            <w:r w:rsidR="00E66D55" w:rsidRPr="00DA6890">
              <w:t>Saskaņā ar Regulatora publiski pieejamiem datiem no 74 reģistrētiem pasta komersantiem tikai divi pasta komersanti</w:t>
            </w:r>
            <w:r w:rsidR="003B43B0" w:rsidRPr="00DA6890">
              <w:t>, tostarp, viens no tiem ir pats UPP sniedzējs,</w:t>
            </w:r>
            <w:r w:rsidR="00E66D55" w:rsidRPr="00DA6890">
              <w:t xml:space="preserve"> nodrošina </w:t>
            </w:r>
            <w:r w:rsidR="00812FB3" w:rsidRPr="00DA6890">
              <w:t xml:space="preserve">abonētās </w:t>
            </w:r>
            <w:r w:rsidR="00E66D55" w:rsidRPr="00DA6890">
              <w:t xml:space="preserve">preses </w:t>
            </w:r>
            <w:r w:rsidR="00812FB3" w:rsidRPr="00DA6890">
              <w:t>pakalpojumus</w:t>
            </w:r>
            <w:r w:rsidR="00E66D55" w:rsidRPr="00DA6890">
              <w:t xml:space="preserve">. </w:t>
            </w:r>
            <w:r w:rsidR="006C525A" w:rsidRPr="00DA6890">
              <w:t>T</w:t>
            </w:r>
            <w:r w:rsidR="007346F2" w:rsidRPr="00DA6890">
              <w:t xml:space="preserve">ādējādi vienīgais nozīmīgākais maksātājs </w:t>
            </w:r>
            <w:r w:rsidR="006C525A" w:rsidRPr="00DA6890">
              <w:t>kompensācijas</w:t>
            </w:r>
            <w:r w:rsidR="007346F2" w:rsidRPr="00DA6890">
              <w:t xml:space="preserve"> fondā būs UPP sniedzējs (otra pasta komersanta neto apgrozījums ir </w:t>
            </w:r>
            <w:r w:rsidR="006C525A" w:rsidRPr="00DA6890">
              <w:t>ļoti mazs</w:t>
            </w:r>
            <w:r w:rsidR="007346F2" w:rsidRPr="00DA6890">
              <w:t xml:space="preserve"> salīdzinājumā ar VAS “Latvijas Pasts” neto apgrozījumu</w:t>
            </w:r>
            <w:r w:rsidR="006C525A" w:rsidRPr="00DA6890">
              <w:t>, balstoties uz kuru būtu jāveic iemaksas kompensācijas fondā.</w:t>
            </w:r>
          </w:p>
          <w:p w14:paraId="6EC91889" w14:textId="2E63172D" w:rsidR="006F2FD6" w:rsidRPr="00DA6890" w:rsidRDefault="004A4FD9" w:rsidP="00844291">
            <w:pPr>
              <w:ind w:left="122" w:right="112" w:firstLine="406"/>
              <w:jc w:val="both"/>
            </w:pPr>
            <w:r w:rsidRPr="00DA6890">
              <w:t>Minētais liecina, ka līdzekļu nepietiekamības dēļ no kompensācijas fonda nebūs iespējams kompensēt radušās tīrās izmaksas</w:t>
            </w:r>
            <w:r w:rsidR="00BA6FCF" w:rsidRPr="00DA6890">
              <w:t xml:space="preserve">, kas rada riskus </w:t>
            </w:r>
            <w:r w:rsidR="006C525A" w:rsidRPr="00DA6890">
              <w:t xml:space="preserve">UPP sniedzēja finansiālai stabilitātei, jo pēc būtības </w:t>
            </w:r>
            <w:r w:rsidR="003369E3" w:rsidRPr="00DA6890">
              <w:t>n</w:t>
            </w:r>
            <w:r w:rsidR="006C525A" w:rsidRPr="00DA6890">
              <w:t xml:space="preserve">otiks </w:t>
            </w:r>
            <w:r w:rsidR="003369E3" w:rsidRPr="00DA6890">
              <w:t xml:space="preserve">tikai </w:t>
            </w:r>
            <w:r w:rsidR="006C525A" w:rsidRPr="00DA6890">
              <w:t>naudas plūsma, kad UPP sniedzējs pats maksās kompensācijas fondā savus līdzekļus kā valsts nodevu, lai tos saņemtu atpakaļ kā kompensāciju</w:t>
            </w:r>
            <w:r w:rsidR="00014FE5" w:rsidRPr="00DA6890">
              <w:t xml:space="preserve">, kas vērtējama kā pseido-kompensācija, jo pēc būtības </w:t>
            </w:r>
            <w:r w:rsidR="00337B88" w:rsidRPr="00DA6890">
              <w:t xml:space="preserve">UPP saistību izpildes </w:t>
            </w:r>
            <w:r w:rsidR="00014FE5" w:rsidRPr="00DA6890">
              <w:t>tīrās izmaksas paliek nekompensētas.</w:t>
            </w:r>
            <w:r w:rsidR="006C525A" w:rsidRPr="00DA6890">
              <w:t xml:space="preserve"> </w:t>
            </w:r>
            <w:r w:rsidR="0074583D" w:rsidRPr="00DA6890">
              <w:t>Tādējādi</w:t>
            </w:r>
            <w:r w:rsidR="006C525A" w:rsidRPr="00DA6890">
              <w:t xml:space="preserve"> UPP sniedzējam radīsies nekompensētie zaudējumi, kas </w:t>
            </w:r>
            <w:r w:rsidR="0074583D" w:rsidRPr="00DA6890">
              <w:t xml:space="preserve">ir </w:t>
            </w:r>
            <w:r w:rsidR="006C525A" w:rsidRPr="00DA6890">
              <w:t>pretrunā ar konceptuālajā ziņojumā paredzēto</w:t>
            </w:r>
            <w:r w:rsidR="0074583D" w:rsidRPr="00DA6890">
              <w:t xml:space="preserve"> pilnīgu zaudējumu kompensāciju</w:t>
            </w:r>
            <w:r w:rsidR="006C525A" w:rsidRPr="00DA6890">
              <w:t>.</w:t>
            </w:r>
            <w:r w:rsidR="001104A5" w:rsidRPr="00DA6890">
              <w:t xml:space="preserve"> </w:t>
            </w:r>
            <w:r w:rsidR="0074583D" w:rsidRPr="00DA6890">
              <w:t>Minētais ir pamatojums</w:t>
            </w:r>
            <w:r w:rsidR="006F2FD6" w:rsidRPr="00DA6890">
              <w:t xml:space="preserve"> nepieciešam</w:t>
            </w:r>
            <w:r w:rsidR="0074583D" w:rsidRPr="00DA6890">
              <w:t>ībai</w:t>
            </w:r>
            <w:r w:rsidR="006F2FD6" w:rsidRPr="00DA6890">
              <w:t xml:space="preserve"> pārskatīt UPP kompensācijas </w:t>
            </w:r>
            <w:r w:rsidR="003369E3" w:rsidRPr="00DA6890">
              <w:t>mehānisma darbības principus</w:t>
            </w:r>
            <w:r w:rsidR="0074583D" w:rsidRPr="00DA6890">
              <w:t>, kas Latvijas tirgus apstā</w:t>
            </w:r>
            <w:r w:rsidR="00BA6FCF" w:rsidRPr="00DA6890">
              <w:t>k</w:t>
            </w:r>
            <w:r w:rsidR="0074583D" w:rsidRPr="00DA6890">
              <w:t>ļos nespēj nodrošināt pietiekamas iemaksas valsts nodevas veidā</w:t>
            </w:r>
            <w:r w:rsidR="003369E3" w:rsidRPr="00DA6890">
              <w:t xml:space="preserve">. </w:t>
            </w:r>
          </w:p>
          <w:p w14:paraId="28195075" w14:textId="021FB539" w:rsidR="0032651F" w:rsidRPr="00DA6890" w:rsidRDefault="00A90DE1" w:rsidP="00844291">
            <w:pPr>
              <w:ind w:left="122" w:right="112" w:firstLine="406"/>
              <w:jc w:val="both"/>
            </w:pPr>
            <w:r w:rsidRPr="00DA6890">
              <w:t xml:space="preserve">Kā vēl vienu būtisku faktoru var norādīt, ka problēmas </w:t>
            </w:r>
            <w:r w:rsidR="0032651F" w:rsidRPr="00DA6890">
              <w:t>jautājumā par UPP saistību izpildes tīro izmaksu finansēšanas mehānism</w:t>
            </w:r>
            <w:r w:rsidR="008C3513" w:rsidRPr="00DA6890">
              <w:t>a</w:t>
            </w:r>
            <w:r w:rsidR="0032651F" w:rsidRPr="00DA6890">
              <w:t xml:space="preserve"> piemērošanu</w:t>
            </w:r>
            <w:r w:rsidRPr="00DA6890">
              <w:t xml:space="preserve"> vērojamas ne tikai Latvij</w:t>
            </w:r>
            <w:r w:rsidR="003B43B0" w:rsidRPr="00DA6890">
              <w:t>as</w:t>
            </w:r>
            <w:r w:rsidRPr="00DA6890">
              <w:t xml:space="preserve">, bet arī Eiropas Savienības līmenī. Par to </w:t>
            </w:r>
            <w:r w:rsidR="0032651F" w:rsidRPr="00DA6890">
              <w:t xml:space="preserve">liecina </w:t>
            </w:r>
            <w:r w:rsidR="0032651F" w:rsidRPr="00DA6890">
              <w:rPr>
                <w:i/>
                <w:iCs/>
              </w:rPr>
              <w:t>WIK Consult</w:t>
            </w:r>
            <w:r w:rsidR="0032651F" w:rsidRPr="00DA6890">
              <w:t xml:space="preserve"> pētījumā “Lietotāju vajadzības pasta nozarē un tiesiskā regulējuma novērtējums”</w:t>
            </w:r>
            <w:r w:rsidR="00E67955" w:rsidRPr="00DA6890">
              <w:rPr>
                <w:rStyle w:val="FootnoteReference"/>
              </w:rPr>
              <w:footnoteReference w:id="1"/>
            </w:r>
            <w:r w:rsidRPr="00DA6890">
              <w:t xml:space="preserve">, kas </w:t>
            </w:r>
            <w:r w:rsidR="00D77483" w:rsidRPr="00DA6890">
              <w:t xml:space="preserve">2021.gadā </w:t>
            </w:r>
            <w:r w:rsidRPr="00DA6890">
              <w:t>veikts Eiropas Komisijas uzdevumā direktīvas 97/67/ES vērtēšanas ietvaros</w:t>
            </w:r>
            <w:r w:rsidR="008F17DB" w:rsidRPr="00DA6890">
              <w:t>,</w:t>
            </w:r>
            <w:r w:rsidRPr="00DA6890">
              <w:t xml:space="preserve"> </w:t>
            </w:r>
            <w:r w:rsidR="0032651F" w:rsidRPr="00DA6890">
              <w:t>sniegtā rekomendācija Nr.6.7.</w:t>
            </w:r>
            <w:r w:rsidR="00ED44BE" w:rsidRPr="00DA6890">
              <w:t>,</w:t>
            </w:r>
            <w:r w:rsidR="0032651F" w:rsidRPr="00DA6890">
              <w:t xml:space="preserve"> ka jādod priekšroka valsts finansējumam UPP saistību izpildes tīro izmaksu </w:t>
            </w:r>
            <w:r w:rsidRPr="00DA6890">
              <w:t>kompensēšanai, un būtu jāatceļ iespēja izveidot kompensācijas fondus.</w:t>
            </w:r>
          </w:p>
          <w:p w14:paraId="13ACFBFE" w14:textId="78641288" w:rsidR="005741E8" w:rsidRPr="00DA6890" w:rsidRDefault="005741E8" w:rsidP="00563439">
            <w:pPr>
              <w:ind w:left="118" w:right="118" w:firstLine="402"/>
              <w:jc w:val="both"/>
            </w:pPr>
            <w:r w:rsidRPr="00DA6890">
              <w:t xml:space="preserve">Pārņemot </w:t>
            </w:r>
            <w:r w:rsidR="00652111" w:rsidRPr="00DA6890">
              <w:t xml:space="preserve">Eiropas Parlamenta un Padomes 2008. gada 20. februāra Direktīvas 2008/6/EK, ar ko Direktīvu 97/67/EK groza attiecībā uz Kopienas pasta pakalpojumu iekšējā tirgus pilnīgu izveidi (turpmāk </w:t>
            </w:r>
            <w:r w:rsidR="00835A53">
              <w:t xml:space="preserve">- </w:t>
            </w:r>
            <w:r w:rsidR="00652111" w:rsidRPr="00DA6890">
              <w:t xml:space="preserve">Direktīva 2008/6/EK) </w:t>
            </w:r>
            <w:r w:rsidR="00563439" w:rsidRPr="00DA6890">
              <w:t>prasības</w:t>
            </w:r>
            <w:r w:rsidR="00893C53" w:rsidRPr="00DA6890">
              <w:t xml:space="preserve"> par UPP saistību izpildes tīro izmaksu kompensācijas iespējamību, veidojot kompensācijas fondu</w:t>
            </w:r>
            <w:r w:rsidR="00563439" w:rsidRPr="00DA6890">
              <w:t>, s</w:t>
            </w:r>
            <w:r w:rsidRPr="00DA6890">
              <w:t>askaņā ar grozījumiem Pasta likumā, kas stājušies spēkā 2013.gada 24.aprīlī,</w:t>
            </w:r>
            <w:r w:rsidR="00893C53" w:rsidRPr="00DA6890">
              <w:t xml:space="preserve"> Pasta </w:t>
            </w:r>
            <w:r w:rsidRPr="00DA6890">
              <w:t xml:space="preserve"> likums tika papildināts ar 27.</w:t>
            </w:r>
            <w:r w:rsidRPr="00DA6890">
              <w:rPr>
                <w:vertAlign w:val="superscript"/>
              </w:rPr>
              <w:t>3</w:t>
            </w:r>
            <w:r w:rsidRPr="00DA6890">
              <w:t xml:space="preserve"> pantu par UPP pielīdzināmiem pakalpojumiem, lai varētu noteikt to pasta komersantu loku, kuriem jāmaksā </w:t>
            </w:r>
            <w:r w:rsidR="00C8119C" w:rsidRPr="00DA6890">
              <w:t xml:space="preserve">valsts </w:t>
            </w:r>
            <w:r w:rsidR="004F4D73" w:rsidRPr="00DA6890">
              <w:t>nodeva</w:t>
            </w:r>
            <w:r w:rsidRPr="00DA6890">
              <w:t xml:space="preserve"> U</w:t>
            </w:r>
            <w:r w:rsidR="00D065F9" w:rsidRPr="00DA6890">
              <w:t>P</w:t>
            </w:r>
            <w:r w:rsidRPr="00DA6890">
              <w:t>P kompensācijas fondā.</w:t>
            </w:r>
            <w:r w:rsidR="00563439" w:rsidRPr="00DA6890">
              <w:t xml:space="preserve"> </w:t>
            </w:r>
            <w:r w:rsidR="00893C53" w:rsidRPr="00DA6890">
              <w:t>Pamatojoties u</w:t>
            </w:r>
            <w:r w:rsidR="00563439" w:rsidRPr="00DA6890">
              <w:t xml:space="preserve">z </w:t>
            </w:r>
            <w:r w:rsidR="00893C53" w:rsidRPr="00DA6890">
              <w:t>Pasta likuma 31.</w:t>
            </w:r>
            <w:r w:rsidR="00893C53" w:rsidRPr="00DA6890">
              <w:rPr>
                <w:vertAlign w:val="superscript"/>
              </w:rPr>
              <w:t>1</w:t>
            </w:r>
            <w:r w:rsidR="00893C53" w:rsidRPr="00DA6890">
              <w:t>panta otro daļu, 31.</w:t>
            </w:r>
            <w:r w:rsidR="00893C53" w:rsidRPr="00DA6890">
              <w:rPr>
                <w:vertAlign w:val="superscript"/>
              </w:rPr>
              <w:t>2</w:t>
            </w:r>
            <w:r w:rsidR="00893C53" w:rsidRPr="00DA6890">
              <w:t xml:space="preserve"> panta pirmo un ceturto daļu, </w:t>
            </w:r>
            <w:r w:rsidR="00563439" w:rsidRPr="00DA6890">
              <w:t>tika izdoti noteikumi Nr.1393</w:t>
            </w:r>
            <w:r w:rsidR="0018400D" w:rsidRPr="00DA6890">
              <w:t>.</w:t>
            </w:r>
            <w:r w:rsidR="00563439" w:rsidRPr="00DA6890">
              <w:t xml:space="preserve"> </w:t>
            </w:r>
            <w:r w:rsidR="00893C53" w:rsidRPr="00DA6890">
              <w:t xml:space="preserve">Šo noteikumu 3.punktā noteikts kompensācijas fondā maksājamās valsts nodevas apmēra noteikšanas princips: valsts nodevas apmēru, kas jāmaksā nākamajā gadā, nosaka katru gadu līdz kārtējā gada 31.decembrim, izsakot to procentos no pasta komersanta sniegto universālo pasta pakalpojumu vai universālajam pasta pakalpojumam pielīdzināmo pakalpojumu neto apgrozījuma iepriekšējā gadā. </w:t>
            </w:r>
            <w:r w:rsidR="00563439" w:rsidRPr="00DA6890">
              <w:t>Pamatojoties uz</w:t>
            </w:r>
            <w:r w:rsidR="0018400D" w:rsidRPr="00DA6890">
              <w:t xml:space="preserve"> Regulatora </w:t>
            </w:r>
            <w:r w:rsidR="00563439" w:rsidRPr="00DA6890">
              <w:t>iesniegto informāciju</w:t>
            </w:r>
            <w:r w:rsidR="0018400D" w:rsidRPr="00DA6890">
              <w:t xml:space="preserve"> par pasta komersantu sniegtajiem UPP pielīdzināmiem pakalpojumiem un UPP</w:t>
            </w:r>
            <w:r w:rsidR="00563439" w:rsidRPr="00DA6890">
              <w:t xml:space="preserve">, reizi gadā </w:t>
            </w:r>
            <w:r w:rsidR="0018400D" w:rsidRPr="00DA6890">
              <w:t>šie</w:t>
            </w:r>
            <w:r w:rsidR="00563439" w:rsidRPr="00DA6890">
              <w:t xml:space="preserve"> noteikumi tiek grozīti, nosakot nākam</w:t>
            </w:r>
            <w:r w:rsidR="00C8119C" w:rsidRPr="00DA6890">
              <w:t>a</w:t>
            </w:r>
            <w:r w:rsidR="00563439" w:rsidRPr="00DA6890">
              <w:t>jā gadā maksājamās valsts nodevas apmēru.</w:t>
            </w:r>
          </w:p>
          <w:p w14:paraId="27391C02" w14:textId="5710FFCE" w:rsidR="00F61549" w:rsidRPr="00DA6890" w:rsidRDefault="00A90DE1" w:rsidP="00844291">
            <w:pPr>
              <w:ind w:left="122" w:right="112" w:firstLine="406"/>
              <w:jc w:val="both"/>
            </w:pPr>
            <w:r w:rsidRPr="00DA6890">
              <w:t xml:space="preserve">Ņemot vērā, ka </w:t>
            </w:r>
            <w:r w:rsidR="00C8119C" w:rsidRPr="00DA6890">
              <w:t xml:space="preserve">ar likumprojektu </w:t>
            </w:r>
            <w:r w:rsidRPr="00DA6890">
              <w:t xml:space="preserve">tiek mainīts spēkā esošais UPP saistību izpildes tīro izmaksu kompensācijas mehānisms, </w:t>
            </w:r>
            <w:r w:rsidR="00C8119C" w:rsidRPr="00DA6890">
              <w:t xml:space="preserve">izslēdzot </w:t>
            </w:r>
            <w:r w:rsidRPr="00DA6890">
              <w:t>valsts nodev</w:t>
            </w:r>
            <w:r w:rsidR="00C8119C" w:rsidRPr="00DA6890">
              <w:t>u</w:t>
            </w:r>
            <w:r w:rsidRPr="00DA6890">
              <w:t xml:space="preserve"> UPP saistību izpildes tīro izmaksu kompensēšanai</w:t>
            </w:r>
            <w:r w:rsidR="00C8119C" w:rsidRPr="00DA6890">
              <w:t>, tad a</w:t>
            </w:r>
            <w:r w:rsidR="00616354" w:rsidRPr="00DA6890">
              <w:t>ttiecīgi</w:t>
            </w:r>
            <w:r w:rsidR="00C8119C" w:rsidRPr="00DA6890">
              <w:t xml:space="preserve"> tiek</w:t>
            </w:r>
            <w:r w:rsidR="00616354" w:rsidRPr="00DA6890">
              <w:t xml:space="preserve"> izslē</w:t>
            </w:r>
            <w:r w:rsidR="00C8119C" w:rsidRPr="00DA6890">
              <w:t>gtas</w:t>
            </w:r>
            <w:r w:rsidR="00616354" w:rsidRPr="00DA6890">
              <w:t xml:space="preserve"> normas par UPP pielīdzināmajiem pakalpojumiem, kas bija nepieciešams, lai identificētu tos pasta komersantus, kuriem būtu noteikts pienākums maksāt valsts nodevu UPP saistību izpildes tīro izmaksu kompensēšanai.</w:t>
            </w:r>
          </w:p>
          <w:p w14:paraId="5ABAB68A" w14:textId="777F79EB" w:rsidR="00563439" w:rsidRPr="00DA6890" w:rsidRDefault="00563439" w:rsidP="00563439">
            <w:pPr>
              <w:ind w:left="122" w:right="112" w:firstLine="406"/>
              <w:jc w:val="both"/>
            </w:pPr>
            <w:r w:rsidRPr="00DA6890">
              <w:t>Pēc esošā UPP saistību izpildes tīro izmaksu kompens</w:t>
            </w:r>
            <w:r w:rsidR="00893C53" w:rsidRPr="00DA6890">
              <w:t>ācijas</w:t>
            </w:r>
            <w:r w:rsidRPr="00DA6890">
              <w:t xml:space="preserve"> fonda atcelšanas turpmāk pastāvēs divi valsts atbalsta </w:t>
            </w:r>
            <w:r w:rsidR="00B64729" w:rsidRPr="00DA6890">
              <w:t>modeļi</w:t>
            </w:r>
            <w:r w:rsidRPr="00DA6890">
              <w:t>, kas savā starpā nepārklāsies:</w:t>
            </w:r>
          </w:p>
          <w:p w14:paraId="47F9BB67" w14:textId="5A1F30B5" w:rsidR="00563439" w:rsidRPr="00DA6890" w:rsidRDefault="00563439" w:rsidP="00563439">
            <w:pPr>
              <w:ind w:left="122" w:right="112" w:firstLine="406"/>
              <w:jc w:val="both"/>
            </w:pPr>
            <w:r w:rsidRPr="00DA6890">
              <w:t xml:space="preserve">- </w:t>
            </w:r>
            <w:r w:rsidR="00B64729" w:rsidRPr="00DA6890">
              <w:t xml:space="preserve">pirmais modelis balstās uz faktiskajiem preses izdevumu apjomiem un tarifiem: </w:t>
            </w:r>
            <w:r w:rsidRPr="00DA6890">
              <w:t>regulārie maksājumi no valsts budžeta par abonētās preses pakalpojumiem saskaņā ar rēķinos norādīto summu,</w:t>
            </w:r>
            <w:r w:rsidR="00B64729" w:rsidRPr="00DA6890">
              <w:t xml:space="preserve"> kas aprēķināta, ņemot vērā faktiski piegādāto abonēto preses izdevumu apjomus, Regulatora apstiprinātos tarifus un</w:t>
            </w:r>
            <w:r w:rsidRPr="00DA6890">
              <w:t xml:space="preserve"> ievērojot noteikto procentuālo apmēru</w:t>
            </w:r>
            <w:r w:rsidR="00C8119C" w:rsidRPr="00DA6890">
              <w:t>, kas saskaņots ar Eiropas Komisiju</w:t>
            </w:r>
            <w:r w:rsidRPr="00DA6890">
              <w:t xml:space="preserve">; </w:t>
            </w:r>
          </w:p>
          <w:p w14:paraId="52972E24" w14:textId="612F8AA2" w:rsidR="00563439" w:rsidRPr="00DA6890" w:rsidRDefault="00563439" w:rsidP="00563439">
            <w:pPr>
              <w:ind w:left="122" w:right="112" w:firstLine="406"/>
              <w:jc w:val="both"/>
            </w:pPr>
            <w:r w:rsidRPr="00DA6890">
              <w:t xml:space="preserve">- </w:t>
            </w:r>
            <w:r w:rsidR="00B64729" w:rsidRPr="00DA6890">
              <w:t xml:space="preserve">otrais modelis tiek iedarbināts pēc </w:t>
            </w:r>
            <w:r w:rsidR="00C8119C" w:rsidRPr="00DA6890">
              <w:t xml:space="preserve">UPP sniedzēja </w:t>
            </w:r>
            <w:r w:rsidR="00B64729" w:rsidRPr="00DA6890">
              <w:t>gada darbības rezultātiem, un tas balstās uz UPP visu ieņēmumu un izdevumu salīdzināšan</w:t>
            </w:r>
            <w:r w:rsidR="00C8119C" w:rsidRPr="00DA6890">
              <w:t>as</w:t>
            </w:r>
            <w:r w:rsidR="00B64729" w:rsidRPr="00DA6890">
              <w:t xml:space="preserve"> saskaņā ar Regulatora noteikto metodiku, un paredz</w:t>
            </w:r>
            <w:r w:rsidR="00D065F9" w:rsidRPr="00DA6890">
              <w:t xml:space="preserve"> </w:t>
            </w:r>
            <w:r w:rsidRPr="00DA6890">
              <w:t>UPP tīro izmaksu kompensēšan</w:t>
            </w:r>
            <w:r w:rsidR="00B64729" w:rsidRPr="00DA6890">
              <w:t>u</w:t>
            </w:r>
            <w:r w:rsidR="00D065F9" w:rsidRPr="00DA6890">
              <w:t xml:space="preserve">, </w:t>
            </w:r>
            <w:r w:rsidRPr="00DA6890">
              <w:t xml:space="preserve">ja UPP saistību izpilde </w:t>
            </w:r>
            <w:r w:rsidR="00C8119C" w:rsidRPr="00DA6890">
              <w:t xml:space="preserve">ir </w:t>
            </w:r>
            <w:r w:rsidRPr="00DA6890">
              <w:t>radī</w:t>
            </w:r>
            <w:r w:rsidR="00C8119C" w:rsidRPr="00DA6890">
              <w:t>jusi</w:t>
            </w:r>
            <w:r w:rsidRPr="00DA6890">
              <w:t xml:space="preserve"> zaudējumus un Regulators t</w:t>
            </w:r>
            <w:r w:rsidR="00C8119C" w:rsidRPr="00DA6890">
              <w:t>o</w:t>
            </w:r>
            <w:r w:rsidRPr="00DA6890">
              <w:t>s apstiprin</w:t>
            </w:r>
            <w:r w:rsidR="00C8119C" w:rsidRPr="00DA6890">
              <w:t>a kā kompensējamās tīrās izmaksas</w:t>
            </w:r>
            <w:r w:rsidRPr="00DA6890">
              <w:t>.</w:t>
            </w:r>
          </w:p>
          <w:p w14:paraId="35FD8172" w14:textId="731104BC" w:rsidR="009A3168" w:rsidRPr="00DA6890" w:rsidRDefault="009A3168" w:rsidP="00844291">
            <w:pPr>
              <w:ind w:left="122" w:right="112" w:firstLine="406"/>
              <w:jc w:val="both"/>
            </w:pPr>
            <w:r w:rsidRPr="00DA6890">
              <w:t xml:space="preserve">Lai </w:t>
            </w:r>
            <w:r w:rsidR="001104A5" w:rsidRPr="00DA6890">
              <w:t xml:space="preserve">sistēmiski un vispusīgi risinātu iepriekšminētos problēmjautājumus: </w:t>
            </w:r>
            <w:r w:rsidRPr="00DA6890">
              <w:t xml:space="preserve">īstenotu Konceptuālā ziņojuma risinājuma 1.variantu </w:t>
            </w:r>
            <w:r w:rsidR="000D0213" w:rsidRPr="00DA6890">
              <w:t>un risinātu problēmu</w:t>
            </w:r>
            <w:r w:rsidR="00F81E57" w:rsidRPr="00DA6890">
              <w:t>, ka</w:t>
            </w:r>
            <w:r w:rsidR="000D0213" w:rsidRPr="00DA6890">
              <w:t xml:space="preserve"> UPP kompensācijas fonda darbība</w:t>
            </w:r>
            <w:r w:rsidR="00F81E57" w:rsidRPr="00DA6890">
              <w:t xml:space="preserve"> Latvijas tirgus apstākļos ir</w:t>
            </w:r>
            <w:r w:rsidR="000D0213" w:rsidRPr="00DA6890">
              <w:t xml:space="preserve"> neiespējam</w:t>
            </w:r>
            <w:r w:rsidR="00F81E57" w:rsidRPr="00DA6890">
              <w:t>a</w:t>
            </w:r>
            <w:r w:rsidR="000D0213" w:rsidRPr="00DA6890">
              <w:t xml:space="preserve">, </w:t>
            </w:r>
            <w:r w:rsidRPr="00DA6890">
              <w:t xml:space="preserve">tika izstrādāts likumprojekts “Grozījumi Pasta likumā”, </w:t>
            </w:r>
            <w:r w:rsidR="0007259E" w:rsidRPr="00DA6890">
              <w:rPr>
                <w:rFonts w:eastAsia="Calibri"/>
              </w:rPr>
              <w:t xml:space="preserve">kas </w:t>
            </w:r>
            <w:r w:rsidR="0007259E" w:rsidRPr="00DA6890">
              <w:t>paredz veikt šādus grozījumus Pasta likum</w:t>
            </w:r>
            <w:r w:rsidRPr="00DA6890">
              <w:t>ā</w:t>
            </w:r>
            <w:r w:rsidR="007F2935" w:rsidRPr="00DA6890">
              <w:t xml:space="preserve"> (turpmāk -</w:t>
            </w:r>
            <w:r w:rsidR="00F2792F">
              <w:t xml:space="preserve"> </w:t>
            </w:r>
            <w:r w:rsidR="007F2935" w:rsidRPr="00DA6890">
              <w:t>Likums)</w:t>
            </w:r>
            <w:r w:rsidRPr="00DA6890">
              <w:t>:</w:t>
            </w:r>
          </w:p>
          <w:p w14:paraId="44C20937" w14:textId="77777777" w:rsidR="00F60120" w:rsidRPr="00DA6890" w:rsidRDefault="00F60120" w:rsidP="00844291">
            <w:pPr>
              <w:ind w:left="122" w:right="112" w:firstLine="406"/>
              <w:jc w:val="both"/>
            </w:pPr>
          </w:p>
          <w:p w14:paraId="63F8A45D" w14:textId="77777777" w:rsidR="001646A6" w:rsidRPr="00835A53" w:rsidRDefault="001646A6" w:rsidP="001646A6">
            <w:pPr>
              <w:ind w:left="125" w:right="115" w:firstLine="267"/>
              <w:jc w:val="both"/>
              <w:rPr>
                <w:b/>
                <w:bCs/>
              </w:rPr>
            </w:pPr>
            <w:r w:rsidRPr="00835A53">
              <w:rPr>
                <w:b/>
                <w:bCs/>
              </w:rPr>
              <w:t>1.pants</w:t>
            </w:r>
          </w:p>
          <w:p w14:paraId="36AC0300" w14:textId="658B886D" w:rsidR="001646A6" w:rsidRPr="00DA6890" w:rsidRDefault="001646A6" w:rsidP="001646A6">
            <w:pPr>
              <w:ind w:left="125" w:right="115" w:firstLine="267"/>
              <w:jc w:val="both"/>
              <w:rPr>
                <w:rFonts w:eastAsia="Calibri"/>
                <w:lang w:eastAsia="en-US"/>
              </w:rPr>
            </w:pPr>
            <w:r w:rsidRPr="00DA6890">
              <w:rPr>
                <w:rFonts w:eastAsia="Calibri"/>
                <w:lang w:eastAsia="en-US"/>
              </w:rPr>
              <w:t xml:space="preserve"> Ievērojot UPP sniegšanas svarīgumu pakalpojumu nodrošināšanai visā valsts teritorijā, nodrošinot vienlīdzības attieksmi un UPP pieejamību visiem UPP lietotājiem neatkarīgi no to ģeogrāfiskas atrašanās vietas, kā arī drukāto mediju nozīmību informatīvās telpas daudzveidībai un valsts drošībai, piemērojot regulējumu par valsts atbalstu kompensācijām, UPP sniedzējam veicot maksājumus no valsts budžeta, Likuma 1.panta 37.punktā esošā UPP definīcija tiek papildināta ar norādi, ka UPP ir pakalpojums ar vispārēju tautsaimniecisku nozīmi. </w:t>
            </w:r>
          </w:p>
          <w:p w14:paraId="1984005C" w14:textId="77777777" w:rsidR="001646A6" w:rsidRPr="00DA6890" w:rsidRDefault="001646A6" w:rsidP="00844291">
            <w:pPr>
              <w:ind w:left="122" w:right="112" w:firstLine="406"/>
              <w:jc w:val="both"/>
            </w:pPr>
          </w:p>
          <w:p w14:paraId="675342C3" w14:textId="3A1787DA" w:rsidR="00BE01D9" w:rsidRPr="00835A53" w:rsidRDefault="001646A6" w:rsidP="00844291">
            <w:pPr>
              <w:ind w:left="122" w:right="112" w:firstLine="406"/>
              <w:jc w:val="both"/>
              <w:rPr>
                <w:b/>
                <w:bCs/>
              </w:rPr>
            </w:pPr>
            <w:r w:rsidRPr="00835A53">
              <w:rPr>
                <w:b/>
                <w:bCs/>
              </w:rPr>
              <w:t>2</w:t>
            </w:r>
            <w:r w:rsidR="00BE01D9" w:rsidRPr="00835A53">
              <w:rPr>
                <w:b/>
                <w:bCs/>
              </w:rPr>
              <w:t>.</w:t>
            </w:r>
            <w:r w:rsidR="005B2EF9" w:rsidRPr="00835A53">
              <w:rPr>
                <w:b/>
                <w:bCs/>
              </w:rPr>
              <w:t xml:space="preserve"> un 5.pants</w:t>
            </w:r>
          </w:p>
          <w:p w14:paraId="6EE04574" w14:textId="5B387DCA" w:rsidR="00BE01D9" w:rsidRPr="00DA6890" w:rsidRDefault="00BE01D9" w:rsidP="00844291">
            <w:pPr>
              <w:ind w:left="122" w:right="112" w:firstLine="406"/>
              <w:jc w:val="both"/>
            </w:pPr>
            <w:r w:rsidRPr="00DA6890">
              <w:t>Ievērojot, ka tiek mainīts UPP tīro izmaksu kompensēšanas mehānisms, Likuma 13.panta pirmajā daļā tiek izslēgts pienākums pasta komersantiem maksāt valsts nodevu UPP kompensācijas fondā.</w:t>
            </w:r>
          </w:p>
          <w:p w14:paraId="0FFA6C74" w14:textId="49B41257" w:rsidR="00BE01D9" w:rsidRPr="00DA6890" w:rsidRDefault="005B2EF9" w:rsidP="00761C60">
            <w:pPr>
              <w:ind w:left="122" w:right="112" w:firstLine="406"/>
              <w:jc w:val="both"/>
            </w:pPr>
            <w:r w:rsidRPr="00DA6890">
              <w:t xml:space="preserve">5. pants </w:t>
            </w:r>
            <w:r w:rsidR="00D36364" w:rsidRPr="00DA6890">
              <w:t xml:space="preserve">paredz </w:t>
            </w:r>
            <w:r w:rsidRPr="00DA6890">
              <w:t>vienlai</w:t>
            </w:r>
            <w:r w:rsidR="00663A96" w:rsidRPr="00DA6890">
              <w:t>kus</w:t>
            </w:r>
            <w:r w:rsidRPr="00DA6890">
              <w:t xml:space="preserve"> izslēgt Likuma 27.</w:t>
            </w:r>
            <w:r w:rsidRPr="00DA6890">
              <w:rPr>
                <w:vertAlign w:val="superscript"/>
              </w:rPr>
              <w:t>3</w:t>
            </w:r>
            <w:r w:rsidRPr="00DA6890">
              <w:t xml:space="preserve"> pant</w:t>
            </w:r>
            <w:r w:rsidR="00D36364" w:rsidRPr="00DA6890">
              <w:t>u</w:t>
            </w:r>
            <w:r w:rsidRPr="00DA6890">
              <w:t>, kas apraksta UPP pielīdzināmos pakalpojumus</w:t>
            </w:r>
            <w:r w:rsidR="00761C60" w:rsidRPr="00DA6890">
              <w:t>, tādējādi definējot tos pasta komersantus, kuriem bija noteikts pienākums maksāt valsts nodevu</w:t>
            </w:r>
            <w:r w:rsidRPr="00DA6890">
              <w:t>.</w:t>
            </w:r>
          </w:p>
          <w:p w14:paraId="6353FD3A" w14:textId="77777777" w:rsidR="005B2EF9" w:rsidRPr="00DA6890" w:rsidRDefault="005B2EF9" w:rsidP="00844291">
            <w:pPr>
              <w:ind w:left="122" w:right="112" w:firstLine="406"/>
              <w:jc w:val="both"/>
            </w:pPr>
          </w:p>
          <w:p w14:paraId="516F3D3C" w14:textId="33C38432" w:rsidR="00915DE7" w:rsidRPr="00835A53" w:rsidRDefault="00227E70" w:rsidP="00844291">
            <w:pPr>
              <w:ind w:firstLine="544"/>
              <w:jc w:val="both"/>
              <w:rPr>
                <w:rFonts w:eastAsia="Calibri"/>
                <w:b/>
                <w:bCs/>
                <w:lang w:eastAsia="en-US"/>
              </w:rPr>
            </w:pPr>
            <w:r w:rsidRPr="00835A53">
              <w:rPr>
                <w:rFonts w:eastAsia="Calibri"/>
                <w:b/>
                <w:bCs/>
                <w:lang w:eastAsia="en-US"/>
              </w:rPr>
              <w:t>3</w:t>
            </w:r>
            <w:r w:rsidR="00915DE7" w:rsidRPr="00835A53">
              <w:rPr>
                <w:rFonts w:eastAsia="Calibri"/>
                <w:b/>
                <w:bCs/>
                <w:lang w:eastAsia="en-US"/>
              </w:rPr>
              <w:t>. pants</w:t>
            </w:r>
          </w:p>
          <w:p w14:paraId="099FC6A7" w14:textId="1961E6D5" w:rsidR="005B2EF9" w:rsidRPr="00DA6890" w:rsidRDefault="005B2EF9" w:rsidP="00844291">
            <w:pPr>
              <w:ind w:firstLine="544"/>
              <w:jc w:val="both"/>
              <w:rPr>
                <w:rFonts w:eastAsia="Calibri"/>
                <w:lang w:eastAsia="en-US"/>
              </w:rPr>
            </w:pPr>
            <w:r w:rsidRPr="00DA6890">
              <w:rPr>
                <w:rFonts w:eastAsia="Calibri"/>
                <w:lang w:eastAsia="en-US"/>
              </w:rPr>
              <w:t xml:space="preserve">Lai </w:t>
            </w:r>
            <w:r w:rsidR="00616354" w:rsidRPr="00DA6890">
              <w:rPr>
                <w:rFonts w:eastAsia="Calibri"/>
                <w:lang w:eastAsia="en-US"/>
              </w:rPr>
              <w:t xml:space="preserve">nodrošinātu papildu iespējas </w:t>
            </w:r>
            <w:r w:rsidRPr="00DA6890">
              <w:rPr>
                <w:rFonts w:eastAsia="Calibri"/>
                <w:lang w:eastAsia="en-US"/>
              </w:rPr>
              <w:t>UPP sniegšanas izmaks</w:t>
            </w:r>
            <w:r w:rsidR="00616354" w:rsidRPr="00DA6890">
              <w:rPr>
                <w:rFonts w:eastAsia="Calibri"/>
                <w:lang w:eastAsia="en-US"/>
              </w:rPr>
              <w:t>u mazināšanai</w:t>
            </w:r>
            <w:r w:rsidRPr="00DA6890">
              <w:rPr>
                <w:rFonts w:eastAsia="Calibri"/>
                <w:lang w:eastAsia="en-US"/>
              </w:rPr>
              <w:t>, Likuma 27.pants papildināts ar trešo daļu, nosakot UPP sniedzēja tiesības izmantot valsts pārvaldē pieejamos IKT koplietošanas risinājumus</w:t>
            </w:r>
            <w:r w:rsidR="00616354" w:rsidRPr="00DA6890">
              <w:rPr>
                <w:rFonts w:eastAsia="Calibri"/>
                <w:lang w:eastAsia="en-US"/>
              </w:rPr>
              <w:t>,</w:t>
            </w:r>
            <w:r w:rsidRPr="00DA6890">
              <w:rPr>
                <w:rFonts w:eastAsia="Calibri"/>
                <w:lang w:eastAsia="en-US"/>
              </w:rPr>
              <w:t xml:space="preserve"> valsts informācijas sistēmu savietotāju, kā arī </w:t>
            </w:r>
            <w:r w:rsidR="001530C7" w:rsidRPr="00DA6890">
              <w:rPr>
                <w:rFonts w:eastAsia="Calibri"/>
                <w:lang w:eastAsia="en-US"/>
              </w:rPr>
              <w:t xml:space="preserve">izmantot oficiālo </w:t>
            </w:r>
            <w:r w:rsidRPr="00DA6890">
              <w:rPr>
                <w:rFonts w:eastAsia="Calibri"/>
                <w:lang w:eastAsia="en-US"/>
              </w:rPr>
              <w:t xml:space="preserve">elektronisko adresi saziņai ar iedzīvotājiem un uzņēmējiem. </w:t>
            </w:r>
          </w:p>
          <w:p w14:paraId="07190190" w14:textId="77777777" w:rsidR="00AF4787" w:rsidRPr="00DA6890" w:rsidRDefault="00AF4787" w:rsidP="00844291">
            <w:pPr>
              <w:ind w:left="122" w:right="112" w:firstLine="406"/>
              <w:jc w:val="both"/>
            </w:pPr>
          </w:p>
          <w:p w14:paraId="09418191" w14:textId="6EB34F5F" w:rsidR="006C32DE" w:rsidRPr="00835A53" w:rsidRDefault="00227E70" w:rsidP="00844291">
            <w:pPr>
              <w:ind w:left="122" w:right="112" w:firstLine="406"/>
              <w:jc w:val="both"/>
              <w:rPr>
                <w:b/>
                <w:bCs/>
              </w:rPr>
            </w:pPr>
            <w:r w:rsidRPr="00835A53">
              <w:rPr>
                <w:b/>
                <w:bCs/>
              </w:rPr>
              <w:t>4</w:t>
            </w:r>
            <w:r w:rsidR="00D902DC" w:rsidRPr="00835A53">
              <w:rPr>
                <w:b/>
                <w:bCs/>
              </w:rPr>
              <w:t>.</w:t>
            </w:r>
            <w:r w:rsidR="00313020" w:rsidRPr="00835A53">
              <w:rPr>
                <w:b/>
                <w:bCs/>
              </w:rPr>
              <w:t xml:space="preserve"> </w:t>
            </w:r>
            <w:r w:rsidR="006C32DE" w:rsidRPr="00835A53">
              <w:rPr>
                <w:b/>
                <w:bCs/>
              </w:rPr>
              <w:t>pants</w:t>
            </w:r>
          </w:p>
          <w:p w14:paraId="5948A897" w14:textId="4AC1B3CB" w:rsidR="005B2EF9" w:rsidRPr="00DA6890" w:rsidRDefault="005B2EF9" w:rsidP="00844291">
            <w:pPr>
              <w:ind w:left="122" w:right="112" w:firstLine="406"/>
              <w:jc w:val="both"/>
            </w:pPr>
            <w:r w:rsidRPr="00DA6890">
              <w:t>Likuma 27.</w:t>
            </w:r>
            <w:r w:rsidRPr="00DA6890">
              <w:rPr>
                <w:vertAlign w:val="superscript"/>
              </w:rPr>
              <w:t>1</w:t>
            </w:r>
            <w:r w:rsidRPr="00DA6890">
              <w:t xml:space="preserve"> panta pirmā daļa papildināta ar nosacījumu lēmumā par UPP saistību noteikšanu  uzskaitīt atsevišķi UPP sarakstā esošos pakalpojumus, lai būtu skaidri noteikts pienākums sniegt abonētās preses pakalpojumus. </w:t>
            </w:r>
          </w:p>
          <w:p w14:paraId="504C2312" w14:textId="0A4838B9" w:rsidR="005B2EF9" w:rsidRPr="00DA6890" w:rsidRDefault="005B2EF9" w:rsidP="00844291">
            <w:pPr>
              <w:ind w:left="122" w:right="112" w:firstLine="406"/>
              <w:jc w:val="both"/>
            </w:pPr>
          </w:p>
          <w:p w14:paraId="0FB4CD01" w14:textId="56C24B3A" w:rsidR="00616354" w:rsidRPr="00F2792F" w:rsidRDefault="00616354" w:rsidP="00844291">
            <w:pPr>
              <w:ind w:left="122" w:right="112" w:firstLine="406"/>
              <w:jc w:val="both"/>
              <w:rPr>
                <w:b/>
                <w:bCs/>
              </w:rPr>
            </w:pPr>
            <w:r w:rsidRPr="00F2792F">
              <w:rPr>
                <w:b/>
                <w:bCs/>
              </w:rPr>
              <w:t>6.pants</w:t>
            </w:r>
          </w:p>
          <w:p w14:paraId="7D4E6503" w14:textId="77777777" w:rsidR="00616354" w:rsidRPr="00DA6890" w:rsidRDefault="00616354" w:rsidP="00616354">
            <w:pPr>
              <w:ind w:firstLine="544"/>
              <w:jc w:val="both"/>
            </w:pPr>
            <w:r w:rsidRPr="00DA6890">
              <w:rPr>
                <w:rFonts w:eastAsia="Calibri"/>
                <w:lang w:eastAsia="en-US"/>
              </w:rPr>
              <w:t xml:space="preserve">Likuma 30. pants par UPP tīro izmaksu noteikšanu tiek izteikts jaunā redakcijā, nosakot UPP tīro izmaksu aprēķināšanas un apstiprināšanas noteikumus, papildinot esošo regulējumu ar </w:t>
            </w:r>
            <w:r w:rsidRPr="00DA6890">
              <w:t xml:space="preserve">nosacījumiem, pie kuru izpildes Regulators apstiprina tīrās izmaksas. </w:t>
            </w:r>
          </w:p>
          <w:p w14:paraId="438617B4" w14:textId="77777777" w:rsidR="00616354" w:rsidRPr="00DA6890" w:rsidRDefault="00616354" w:rsidP="00616354">
            <w:pPr>
              <w:ind w:left="122" w:right="112" w:firstLine="406"/>
              <w:jc w:val="both"/>
            </w:pPr>
            <w:r w:rsidRPr="00DA6890">
              <w:t>Daļa prasību tiek pārcelta no Likuma spēkā esošā 31.panta un 31.</w:t>
            </w:r>
            <w:r w:rsidRPr="00DA6890">
              <w:rPr>
                <w:vertAlign w:val="superscript"/>
              </w:rPr>
              <w:t>2</w:t>
            </w:r>
            <w:r w:rsidRPr="00DA6890">
              <w:t xml:space="preserve"> panta, tādējādi UPP tīro izmaksu noteikšanai tiek nodrošināta loģiska darbību secība vienā pantā (30.pantā).</w:t>
            </w:r>
          </w:p>
          <w:p w14:paraId="06C0FEDC" w14:textId="2CC72CA8" w:rsidR="006C32DE" w:rsidRPr="00DA6890" w:rsidRDefault="00337B88" w:rsidP="00844291">
            <w:pPr>
              <w:ind w:left="122" w:right="112" w:firstLine="406"/>
              <w:jc w:val="both"/>
            </w:pPr>
            <w:r w:rsidRPr="00DA6890">
              <w:t>L</w:t>
            </w:r>
            <w:r w:rsidR="006C32DE" w:rsidRPr="00DA6890">
              <w:t xml:space="preserve">ikuma </w:t>
            </w:r>
            <w:r w:rsidR="006251AF" w:rsidRPr="00DA6890">
              <w:t>31. pant</w:t>
            </w:r>
            <w:r w:rsidR="006C32DE" w:rsidRPr="00DA6890">
              <w:t>s par UPP tīro izmaksu kompensēšan</w:t>
            </w:r>
            <w:r w:rsidR="000D0213" w:rsidRPr="00DA6890">
              <w:t xml:space="preserve">as </w:t>
            </w:r>
            <w:r w:rsidR="00550CD2" w:rsidRPr="00DA6890">
              <w:t>nosacījumiem</w:t>
            </w:r>
            <w:r w:rsidR="006C32DE" w:rsidRPr="00DA6890">
              <w:t xml:space="preserve"> tiek izteikts jaunā r</w:t>
            </w:r>
            <w:r w:rsidR="006251AF" w:rsidRPr="00DA6890">
              <w:t>edakcijā</w:t>
            </w:r>
            <w:r w:rsidR="006C32DE" w:rsidRPr="00DA6890">
              <w:t xml:space="preserve">, paredzot atteikties no neefektīva un nedarbspējīga UPP </w:t>
            </w:r>
            <w:r w:rsidRPr="00DA6890">
              <w:t xml:space="preserve">saistību izpildes </w:t>
            </w:r>
            <w:r w:rsidR="006C32DE" w:rsidRPr="00DA6890">
              <w:t xml:space="preserve">tīro izmaksu kompensācijas mehānisma un nosakot </w:t>
            </w:r>
            <w:r w:rsidR="00D902DC" w:rsidRPr="00DA6890">
              <w:t xml:space="preserve">deleģējumu </w:t>
            </w:r>
            <w:r w:rsidR="006C32DE" w:rsidRPr="00DA6890">
              <w:t>Ministru kabinetam izdod noteikumus par tīro izmaksu kompensāciju</w:t>
            </w:r>
            <w:r w:rsidR="00D902DC" w:rsidRPr="00DA6890">
              <w:t xml:space="preserve"> no valsts budžeta</w:t>
            </w:r>
            <w:r w:rsidR="006C32DE" w:rsidRPr="00DA6890">
              <w:t>.</w:t>
            </w:r>
          </w:p>
          <w:p w14:paraId="16AF1940" w14:textId="7A9C407F" w:rsidR="006D7DBB" w:rsidRDefault="001646A6" w:rsidP="00844291">
            <w:pPr>
              <w:ind w:left="122" w:right="112" w:firstLine="406"/>
              <w:jc w:val="both"/>
            </w:pPr>
            <w:r w:rsidRPr="00DA6890">
              <w:t>Vienlai</w:t>
            </w:r>
            <w:r w:rsidR="001530C7" w:rsidRPr="00DA6890">
              <w:t>kus</w:t>
            </w:r>
            <w:r w:rsidRPr="00DA6890">
              <w:t xml:space="preserve">, ievērojot, ka UPP noteikts ka pakalpojums ar vispārēju tautsaimniecisku nozīmi, </w:t>
            </w:r>
            <w:r w:rsidR="00E761D3" w:rsidRPr="00DA6890">
              <w:t>pants papildināts ar norādi</w:t>
            </w:r>
            <w:r w:rsidRPr="00DA6890">
              <w:t>, ka tīrās izmaksas kompensē no valsts budžeta, ievērojot nosacījumus valsts atbalstam attiecībā uz kompensāciju par sabiedriskajiem pakalpojumiem dažiem uzņēmumiem, kuriem uzticēts sniegt pakalpojumus ar vispārēju tautsaimniecisku nozīmi.</w:t>
            </w:r>
          </w:p>
          <w:p w14:paraId="57633A67" w14:textId="14C45B69" w:rsidR="00F2792F" w:rsidRDefault="00F2792F" w:rsidP="00844291">
            <w:pPr>
              <w:ind w:left="122" w:right="112" w:firstLine="406"/>
              <w:jc w:val="both"/>
            </w:pPr>
          </w:p>
          <w:p w14:paraId="4BF38464" w14:textId="3CB2AC7E" w:rsidR="00F2792F" w:rsidRPr="00F2792F" w:rsidRDefault="00F2792F" w:rsidP="00844291">
            <w:pPr>
              <w:ind w:left="122" w:right="112" w:firstLine="406"/>
              <w:jc w:val="both"/>
              <w:rPr>
                <w:b/>
                <w:bCs/>
              </w:rPr>
            </w:pPr>
            <w:r w:rsidRPr="00F2792F">
              <w:rPr>
                <w:b/>
                <w:bCs/>
              </w:rPr>
              <w:t>7. pants</w:t>
            </w:r>
          </w:p>
          <w:p w14:paraId="66E2A830" w14:textId="250AB353" w:rsidR="006C32DE" w:rsidRPr="00DA6890" w:rsidRDefault="006C32DE" w:rsidP="00844291">
            <w:pPr>
              <w:ind w:left="122" w:right="112" w:firstLine="406"/>
              <w:jc w:val="both"/>
            </w:pPr>
            <w:r w:rsidRPr="00DA6890">
              <w:t xml:space="preserve">Attiecīgi </w:t>
            </w:r>
            <w:r w:rsidR="00F8165D" w:rsidRPr="00DA6890">
              <w:t xml:space="preserve">ar likumprojekta </w:t>
            </w:r>
            <w:r w:rsidR="00CD3D74">
              <w:t>7</w:t>
            </w:r>
            <w:r w:rsidR="00AF4787" w:rsidRPr="00DA6890">
              <w:t>. pant</w:t>
            </w:r>
            <w:r w:rsidR="00F8165D" w:rsidRPr="00DA6890">
              <w:t>u</w:t>
            </w:r>
            <w:r w:rsidR="00AF4787" w:rsidRPr="00DA6890">
              <w:t xml:space="preserve"> </w:t>
            </w:r>
            <w:r w:rsidR="00D902DC" w:rsidRPr="00DA6890">
              <w:t>tiek</w:t>
            </w:r>
            <w:r w:rsidRPr="00DA6890">
              <w:t xml:space="preserve"> </w:t>
            </w:r>
            <w:r w:rsidR="001530C7" w:rsidRPr="00DA6890">
              <w:t xml:space="preserve">izslēgts </w:t>
            </w:r>
            <w:r w:rsidR="00337B88" w:rsidRPr="00DA6890">
              <w:t>L</w:t>
            </w:r>
            <w:r w:rsidRPr="00DA6890">
              <w:t xml:space="preserve">ikuma </w:t>
            </w:r>
            <w:r w:rsidR="00AF4787" w:rsidRPr="00DA6890">
              <w:t>31.</w:t>
            </w:r>
            <w:r w:rsidR="00AF4787" w:rsidRPr="00DA6890">
              <w:rPr>
                <w:vertAlign w:val="superscript"/>
              </w:rPr>
              <w:t>1</w:t>
            </w:r>
            <w:r w:rsidR="00AF4787" w:rsidRPr="00DA6890">
              <w:t xml:space="preserve"> un </w:t>
            </w:r>
            <w:r w:rsidRPr="00DA6890">
              <w:t>31.</w:t>
            </w:r>
            <w:r w:rsidRPr="00DA6890">
              <w:rPr>
                <w:vertAlign w:val="superscript"/>
              </w:rPr>
              <w:t>2</w:t>
            </w:r>
            <w:r w:rsidRPr="00DA6890">
              <w:t xml:space="preserve"> pant</w:t>
            </w:r>
            <w:r w:rsidR="00D902DC" w:rsidRPr="00DA6890">
              <w:t>s</w:t>
            </w:r>
            <w:r w:rsidR="000D0213" w:rsidRPr="00DA6890">
              <w:t xml:space="preserve"> par UPP kompensācijas fonda darbības nodrošināšanu</w:t>
            </w:r>
            <w:r w:rsidR="00D902DC" w:rsidRPr="00DA6890">
              <w:t>.</w:t>
            </w:r>
          </w:p>
          <w:p w14:paraId="31BBFA8F" w14:textId="13881EE3" w:rsidR="005B2EF9" w:rsidRPr="00DA6890" w:rsidRDefault="005B2EF9" w:rsidP="00844291">
            <w:pPr>
              <w:ind w:left="122" w:right="112" w:firstLine="406"/>
              <w:jc w:val="both"/>
            </w:pPr>
          </w:p>
          <w:p w14:paraId="5A62FA48" w14:textId="36E70496" w:rsidR="00616354" w:rsidRPr="00F2792F" w:rsidRDefault="00CD3D74" w:rsidP="00616354">
            <w:pPr>
              <w:ind w:left="122" w:right="112" w:firstLine="406"/>
              <w:jc w:val="both"/>
              <w:rPr>
                <w:b/>
                <w:bCs/>
              </w:rPr>
            </w:pPr>
            <w:r w:rsidRPr="00F2792F">
              <w:rPr>
                <w:b/>
                <w:bCs/>
              </w:rPr>
              <w:t>8</w:t>
            </w:r>
            <w:r w:rsidR="00616354" w:rsidRPr="00F2792F">
              <w:rPr>
                <w:b/>
                <w:bCs/>
              </w:rPr>
              <w:t>. pants</w:t>
            </w:r>
          </w:p>
          <w:p w14:paraId="0E2498F1" w14:textId="57A7BF7D" w:rsidR="006251AF" w:rsidRPr="00DA6890" w:rsidRDefault="006A2E15" w:rsidP="00844291">
            <w:pPr>
              <w:ind w:left="122" w:right="112" w:firstLine="406"/>
              <w:jc w:val="both"/>
            </w:pPr>
            <w:r w:rsidRPr="00DA6890">
              <w:t xml:space="preserve">Likuma </w:t>
            </w:r>
            <w:r w:rsidR="006251AF" w:rsidRPr="00DA6890">
              <w:t>35. anta ceturt</w:t>
            </w:r>
            <w:r w:rsidRPr="00DA6890">
              <w:t>ā</w:t>
            </w:r>
            <w:r w:rsidR="006251AF" w:rsidRPr="00DA6890">
              <w:t xml:space="preserve"> daļ</w:t>
            </w:r>
            <w:r w:rsidRPr="00DA6890">
              <w:t>a</w:t>
            </w:r>
            <w:r w:rsidR="000D0213" w:rsidRPr="00DA6890">
              <w:t xml:space="preserve"> par </w:t>
            </w:r>
            <w:r w:rsidRPr="00DA6890">
              <w:t>pasta pakalpojumu apmaks</w:t>
            </w:r>
            <w:r w:rsidR="000D0213" w:rsidRPr="00DA6890">
              <w:t>u</w:t>
            </w:r>
            <w:r w:rsidRPr="00DA6890">
              <w:t xml:space="preserve"> tiek papildināta ar norādi uz izņēmumu, kas attiecībā uz </w:t>
            </w:r>
            <w:r w:rsidR="00550CD2" w:rsidRPr="00DA6890">
              <w:t xml:space="preserve">abonētās </w:t>
            </w:r>
            <w:r w:rsidRPr="00DA6890">
              <w:t>preses pakalpojumu apmaksu tiks noteikts jaunajā</w:t>
            </w:r>
            <w:r w:rsidR="006251AF" w:rsidRPr="00DA6890">
              <w:t xml:space="preserve"> 35.</w:t>
            </w:r>
            <w:r w:rsidR="006251AF" w:rsidRPr="00DA6890">
              <w:rPr>
                <w:vertAlign w:val="superscript"/>
              </w:rPr>
              <w:t>1</w:t>
            </w:r>
            <w:r w:rsidR="006251AF" w:rsidRPr="00DA6890">
              <w:t xml:space="preserve"> pantā</w:t>
            </w:r>
            <w:r w:rsidRPr="00DA6890">
              <w:t>.</w:t>
            </w:r>
          </w:p>
          <w:p w14:paraId="2D0C1B89" w14:textId="6B630F7C" w:rsidR="006251AF" w:rsidRPr="00DA6890" w:rsidRDefault="006251AF" w:rsidP="00844291">
            <w:pPr>
              <w:ind w:left="122" w:right="112" w:firstLine="406"/>
              <w:jc w:val="both"/>
            </w:pPr>
          </w:p>
          <w:p w14:paraId="5255F6F1" w14:textId="596A05CF" w:rsidR="00616354" w:rsidRPr="00F2792F" w:rsidRDefault="00CD3D74" w:rsidP="00844291">
            <w:pPr>
              <w:ind w:left="122" w:right="112" w:firstLine="406"/>
              <w:jc w:val="both"/>
              <w:rPr>
                <w:b/>
                <w:bCs/>
              </w:rPr>
            </w:pPr>
            <w:r w:rsidRPr="00F2792F">
              <w:rPr>
                <w:b/>
                <w:bCs/>
              </w:rPr>
              <w:t>9</w:t>
            </w:r>
            <w:r w:rsidR="00616354" w:rsidRPr="00F2792F">
              <w:rPr>
                <w:b/>
                <w:bCs/>
              </w:rPr>
              <w:t>.pants</w:t>
            </w:r>
          </w:p>
          <w:p w14:paraId="15081B54" w14:textId="0FE63C4E" w:rsidR="006A2E15" w:rsidRPr="00DA6890" w:rsidRDefault="006A2E15" w:rsidP="00844291">
            <w:pPr>
              <w:ind w:left="122" w:right="112" w:firstLine="406"/>
              <w:jc w:val="both"/>
            </w:pPr>
            <w:r w:rsidRPr="00DA6890">
              <w:t>Likums tiek p</w:t>
            </w:r>
            <w:r w:rsidR="006251AF" w:rsidRPr="00DA6890">
              <w:t>apildināt</w:t>
            </w:r>
            <w:r w:rsidRPr="00DA6890">
              <w:t>s</w:t>
            </w:r>
            <w:r w:rsidR="006251AF" w:rsidRPr="00DA6890">
              <w:t xml:space="preserve"> ar </w:t>
            </w:r>
            <w:r w:rsidRPr="00DA6890">
              <w:t xml:space="preserve">jaunu </w:t>
            </w:r>
            <w:r w:rsidR="006251AF" w:rsidRPr="00DA6890">
              <w:t>35.</w:t>
            </w:r>
            <w:r w:rsidR="006251AF" w:rsidRPr="00DA6890">
              <w:rPr>
                <w:vertAlign w:val="superscript"/>
              </w:rPr>
              <w:t>1</w:t>
            </w:r>
            <w:r w:rsidR="006251AF" w:rsidRPr="00DA6890">
              <w:t xml:space="preserve"> pantu</w:t>
            </w:r>
            <w:r w:rsidR="000D0213" w:rsidRPr="00DA6890">
              <w:t xml:space="preserve"> par</w:t>
            </w:r>
            <w:r w:rsidRPr="00DA6890">
              <w:t xml:space="preserve"> </w:t>
            </w:r>
            <w:r w:rsidR="00C60D12" w:rsidRPr="00DA6890">
              <w:t xml:space="preserve">abonētās </w:t>
            </w:r>
            <w:r w:rsidR="006251AF" w:rsidRPr="00DA6890">
              <w:t xml:space="preserve">preses </w:t>
            </w:r>
            <w:r w:rsidR="00C60D12" w:rsidRPr="00DA6890">
              <w:t>pakalpojumu</w:t>
            </w:r>
            <w:r w:rsidR="006251AF" w:rsidRPr="00DA6890">
              <w:t xml:space="preserve"> apmaks</w:t>
            </w:r>
            <w:r w:rsidR="000D0213" w:rsidRPr="00DA6890">
              <w:t xml:space="preserve">u, nosakot </w:t>
            </w:r>
            <w:r w:rsidRPr="00DA6890">
              <w:t xml:space="preserve">nosacījumus, kas atšķiras no vispārējiem </w:t>
            </w:r>
            <w:r w:rsidR="003B6F94" w:rsidRPr="00DA6890">
              <w:t>UPP</w:t>
            </w:r>
            <w:r w:rsidRPr="00DA6890">
              <w:t xml:space="preserve"> apmaksas nosacījumiem:</w:t>
            </w:r>
          </w:p>
          <w:p w14:paraId="2C8E0261" w14:textId="13DF345C" w:rsidR="006251AF" w:rsidRPr="00DA6890" w:rsidRDefault="006A2E15" w:rsidP="00844291">
            <w:pPr>
              <w:ind w:left="122" w:right="112" w:firstLine="406"/>
              <w:jc w:val="both"/>
            </w:pPr>
            <w:r w:rsidRPr="00DA6890">
              <w:t xml:space="preserve">- </w:t>
            </w:r>
            <w:r w:rsidR="00D065F9" w:rsidRPr="00DA6890">
              <w:t>maksa par pakalpojumiem sadalīta divās daļās, vienu no kurām maksā preses izdevējs, un otro daļu maksā no valsts budžeta līdzekļiem, ievērojot Ministru kabineta noteikto procentuālo apmēru</w:t>
            </w:r>
            <w:r w:rsidR="00541E7C" w:rsidRPr="00DA6890">
              <w:t xml:space="preserve">. Tā kā </w:t>
            </w:r>
            <w:r w:rsidR="005F0F44" w:rsidRPr="00DA6890">
              <w:t>maksājums</w:t>
            </w:r>
            <w:r w:rsidR="00541E7C" w:rsidRPr="00DA6890">
              <w:t xml:space="preserve"> par vienu un to pašu pakalpojumu tiek sadalīt</w:t>
            </w:r>
            <w:r w:rsidR="006C1BC9" w:rsidRPr="00DA6890">
              <w:t>s</w:t>
            </w:r>
            <w:r w:rsidR="00541E7C" w:rsidRPr="00DA6890">
              <w:t xml:space="preserve"> starp diviem maksātājiem, likumprojekts paredz jaunu terminu - “</w:t>
            </w:r>
            <w:r w:rsidR="006251AF" w:rsidRPr="00DA6890">
              <w:t>dalītais maksājums</w:t>
            </w:r>
            <w:r w:rsidR="00541E7C" w:rsidRPr="00DA6890">
              <w:t>”</w:t>
            </w:r>
            <w:r w:rsidRPr="00DA6890">
              <w:t>;</w:t>
            </w:r>
            <w:r w:rsidR="006251AF" w:rsidRPr="00DA6890">
              <w:t xml:space="preserve"> </w:t>
            </w:r>
          </w:p>
          <w:p w14:paraId="5584289B" w14:textId="774B87C6" w:rsidR="00541E7C" w:rsidRPr="00DA6890" w:rsidRDefault="00541E7C" w:rsidP="00844291">
            <w:pPr>
              <w:ind w:left="122" w:right="112" w:firstLine="406"/>
              <w:jc w:val="both"/>
            </w:pPr>
            <w:r w:rsidRPr="00DA6890">
              <w:t xml:space="preserve"> - preses izdevējiem termiņš maksājumiem paredzēts ne retāk kā vienu reizi mēnesī;</w:t>
            </w:r>
          </w:p>
          <w:p w14:paraId="2A67C35E" w14:textId="76AA92BB" w:rsidR="00541E7C" w:rsidRPr="00DA6890" w:rsidRDefault="00541E7C" w:rsidP="00844291">
            <w:pPr>
              <w:ind w:left="122" w:right="112" w:firstLine="406"/>
              <w:jc w:val="both"/>
            </w:pPr>
            <w:r w:rsidRPr="00DA6890">
              <w:t>- termiņš maksājumiem no valsts budžeta paredzēts ne retāk k</w:t>
            </w:r>
            <w:r w:rsidR="00F8165D" w:rsidRPr="00DA6890">
              <w:t>ā</w:t>
            </w:r>
            <w:r w:rsidRPr="00DA6890">
              <w:t xml:space="preserve"> vienu reizi ceturksnī;</w:t>
            </w:r>
          </w:p>
          <w:p w14:paraId="56917BC8" w14:textId="53FB9B18" w:rsidR="006251AF" w:rsidRPr="00DA6890" w:rsidRDefault="00541E7C" w:rsidP="00844291">
            <w:pPr>
              <w:ind w:left="122" w:right="112" w:firstLine="406"/>
              <w:jc w:val="both"/>
            </w:pPr>
            <w:r w:rsidRPr="00DA6890">
              <w:t xml:space="preserve">- </w:t>
            </w:r>
            <w:r w:rsidR="006251AF" w:rsidRPr="00DA6890">
              <w:t>Ministru kabinet</w:t>
            </w:r>
            <w:r w:rsidRPr="00DA6890">
              <w:t xml:space="preserve">am noteikts deleģējums </w:t>
            </w:r>
            <w:r w:rsidR="006251AF" w:rsidRPr="00DA6890">
              <w:t>no</w:t>
            </w:r>
            <w:r w:rsidRPr="00DA6890">
              <w:t xml:space="preserve">teikt </w:t>
            </w:r>
            <w:r w:rsidR="006251AF" w:rsidRPr="00DA6890">
              <w:t>dalītā maksājuma procentuālo apmēru</w:t>
            </w:r>
            <w:r w:rsidRPr="00DA6890">
              <w:t xml:space="preserve"> </w:t>
            </w:r>
            <w:r w:rsidR="004272EB" w:rsidRPr="00DA6890">
              <w:t xml:space="preserve">no </w:t>
            </w:r>
            <w:r w:rsidR="00E541A6" w:rsidRPr="00DA6890">
              <w:t>R</w:t>
            </w:r>
            <w:r w:rsidR="004272EB" w:rsidRPr="00DA6890">
              <w:t xml:space="preserve">egulatora apstiprinātā tarifa </w:t>
            </w:r>
            <w:r w:rsidR="00AF4787" w:rsidRPr="00DA6890">
              <w:t xml:space="preserve">par </w:t>
            </w:r>
            <w:r w:rsidR="00C60D12" w:rsidRPr="00DA6890">
              <w:t xml:space="preserve">abonētās </w:t>
            </w:r>
            <w:r w:rsidR="00AF4787" w:rsidRPr="00DA6890">
              <w:t xml:space="preserve">preses </w:t>
            </w:r>
            <w:r w:rsidR="00C60D12" w:rsidRPr="00DA6890">
              <w:t>pakalpojum</w:t>
            </w:r>
            <w:r w:rsidR="00337B88" w:rsidRPr="00DA6890">
              <w:t>iem</w:t>
            </w:r>
            <w:r w:rsidR="00AF4787" w:rsidRPr="00DA6890">
              <w:t xml:space="preserve"> </w:t>
            </w:r>
            <w:r w:rsidRPr="00DA6890">
              <w:t xml:space="preserve">un noteikt </w:t>
            </w:r>
            <w:r w:rsidR="006251AF" w:rsidRPr="00DA6890">
              <w:t xml:space="preserve">kārtību, kādā </w:t>
            </w:r>
            <w:r w:rsidRPr="00DA6890">
              <w:t>UPP</w:t>
            </w:r>
            <w:r w:rsidR="006251AF" w:rsidRPr="00DA6890">
              <w:t xml:space="preserve"> sniedzējam no valsts budžeta izmaksā </w:t>
            </w:r>
            <w:r w:rsidR="0099201E" w:rsidRPr="00DA6890">
              <w:t xml:space="preserve">un uzrauga </w:t>
            </w:r>
            <w:r w:rsidR="006251AF" w:rsidRPr="00DA6890">
              <w:t>dalītā maksājuma valsts maksājuma daļu</w:t>
            </w:r>
            <w:r w:rsidRPr="00DA6890">
              <w:t>.</w:t>
            </w:r>
          </w:p>
          <w:p w14:paraId="328A42B9" w14:textId="7679BF62" w:rsidR="006251AF" w:rsidRPr="00DA6890" w:rsidRDefault="00FC7AD7" w:rsidP="00844291">
            <w:pPr>
              <w:ind w:left="122" w:right="112" w:firstLine="406"/>
              <w:jc w:val="both"/>
            </w:pPr>
            <w:r w:rsidRPr="00DA6890">
              <w:t>Pant</w:t>
            </w:r>
            <w:r w:rsidR="00D36364" w:rsidRPr="00DA6890">
              <w:t xml:space="preserve">ā iekļauta </w:t>
            </w:r>
            <w:r w:rsidRPr="00DA6890">
              <w:t>norād</w:t>
            </w:r>
            <w:r w:rsidR="00D36364" w:rsidRPr="00DA6890">
              <w:t>e</w:t>
            </w:r>
            <w:r w:rsidRPr="00DA6890">
              <w:t>, ka dalītā maksājuma valsts daļu maksā no valsts budžeta, ievērojot nosacījumus valsts atbalstam attiecībā uz kompensāciju par sabiedriskajiem pakalpojumiem uzņēmumiem, kuriem uzticēts sniegt pakalpojumus ar vispārēju tautsaimniecisku nozīmi.</w:t>
            </w:r>
          </w:p>
          <w:p w14:paraId="32D00753" w14:textId="480E52A8" w:rsidR="0099201E" w:rsidRPr="00DA6890" w:rsidRDefault="0099201E" w:rsidP="0099201E">
            <w:pPr>
              <w:ind w:firstLine="720"/>
              <w:jc w:val="both"/>
            </w:pPr>
            <w:r w:rsidRPr="00DA6890">
              <w:t xml:space="preserve">Minētā panta sestā daļa, lai nodrošinātu, ka preses izdevējiem situācija būtiski nemainās, salīdzinot ar to, kāda tā </w:t>
            </w:r>
            <w:r w:rsidR="006B7D77" w:rsidRPr="00DA6890">
              <w:t>ir</w:t>
            </w:r>
            <w:r w:rsidRPr="00DA6890">
              <w:t xml:space="preserve"> saskaņā ar pašreiz piemērojamo atbalsta kārtību, paredz, ka Ministru kabinets, izdodot šā panta piektajā daļā minētos noteikumus, var noteikt atšķirīgu dalītā maksājuma procentuālo apmēru valstspilsētās un pārējā Latvijas teritorijā</w:t>
            </w:r>
            <w:r w:rsidR="006B7D77" w:rsidRPr="00DA6890">
              <w:t>.</w:t>
            </w:r>
            <w:r w:rsidRPr="00DA6890">
              <w:t xml:space="preserve"> </w:t>
            </w:r>
          </w:p>
          <w:p w14:paraId="566837CB" w14:textId="77777777" w:rsidR="00FC7AD7" w:rsidRPr="00DA6890" w:rsidRDefault="00FC7AD7" w:rsidP="00F2792F">
            <w:pPr>
              <w:ind w:right="112"/>
              <w:jc w:val="both"/>
            </w:pPr>
          </w:p>
          <w:p w14:paraId="63305CCB" w14:textId="15A7E981" w:rsidR="000D0213" w:rsidRPr="00DA6890" w:rsidRDefault="006C1BC9" w:rsidP="00844291">
            <w:pPr>
              <w:ind w:left="122" w:right="112" w:firstLine="406"/>
              <w:jc w:val="both"/>
            </w:pPr>
            <w:r w:rsidRPr="00DA6890">
              <w:t xml:space="preserve">Tiesību </w:t>
            </w:r>
            <w:r w:rsidR="000D0213" w:rsidRPr="00DA6890">
              <w:t>normu spēkā stāšanās laiks</w:t>
            </w:r>
          </w:p>
          <w:p w14:paraId="6E1FE5FE" w14:textId="77777777" w:rsidR="007953CF" w:rsidRPr="00DA6890" w:rsidRDefault="007953CF" w:rsidP="00844291">
            <w:pPr>
              <w:ind w:left="122" w:right="112" w:firstLine="406"/>
              <w:jc w:val="both"/>
            </w:pPr>
          </w:p>
          <w:p w14:paraId="7A5C5FC4" w14:textId="536DC983" w:rsidR="006251AF" w:rsidRPr="00F2792F" w:rsidRDefault="00616354" w:rsidP="00844291">
            <w:pPr>
              <w:ind w:left="122" w:right="112" w:firstLine="406"/>
              <w:jc w:val="both"/>
              <w:rPr>
                <w:b/>
                <w:bCs/>
              </w:rPr>
            </w:pPr>
            <w:r w:rsidRPr="00F2792F">
              <w:rPr>
                <w:b/>
                <w:bCs/>
              </w:rPr>
              <w:t>1</w:t>
            </w:r>
            <w:r w:rsidR="00CD3D74" w:rsidRPr="00F2792F">
              <w:rPr>
                <w:b/>
                <w:bCs/>
              </w:rPr>
              <w:t>0</w:t>
            </w:r>
            <w:r w:rsidR="003434D8" w:rsidRPr="00F2792F">
              <w:rPr>
                <w:b/>
                <w:bCs/>
              </w:rPr>
              <w:t>.</w:t>
            </w:r>
            <w:r w:rsidR="00313020" w:rsidRPr="00F2792F">
              <w:rPr>
                <w:b/>
                <w:bCs/>
              </w:rPr>
              <w:t xml:space="preserve"> </w:t>
            </w:r>
            <w:r w:rsidR="003434D8" w:rsidRPr="00F2792F">
              <w:rPr>
                <w:b/>
                <w:bCs/>
              </w:rPr>
              <w:t>pants</w:t>
            </w:r>
          </w:p>
          <w:p w14:paraId="0A2F4F52" w14:textId="087729C4" w:rsidR="007F2935" w:rsidRPr="00DA6890" w:rsidRDefault="00541E7C" w:rsidP="00844291">
            <w:pPr>
              <w:ind w:left="122" w:right="112" w:firstLine="406"/>
              <w:jc w:val="both"/>
            </w:pPr>
            <w:r w:rsidRPr="00DA6890">
              <w:t>L</w:t>
            </w:r>
            <w:r w:rsidR="009A0A0D" w:rsidRPr="00DA6890">
              <w:t>ikuma pārejas noteikum</w:t>
            </w:r>
            <w:r w:rsidRPr="00DA6890">
              <w:t xml:space="preserve">i tiek papildināti </w:t>
            </w:r>
            <w:r w:rsidR="009A0A0D" w:rsidRPr="00DA6890">
              <w:t xml:space="preserve">ar </w:t>
            </w:r>
            <w:r w:rsidR="0073397C" w:rsidRPr="00DA6890">
              <w:t>24</w:t>
            </w:r>
            <w:r w:rsidR="009A0A0D" w:rsidRPr="00DA6890">
              <w:t>.</w:t>
            </w:r>
            <w:r w:rsidR="0073397C" w:rsidRPr="00DA6890">
              <w:t>, 25.</w:t>
            </w:r>
            <w:r w:rsidR="00FC7AD7" w:rsidRPr="00DA6890">
              <w:t xml:space="preserve">, </w:t>
            </w:r>
            <w:r w:rsidR="009A0A0D" w:rsidRPr="00DA6890">
              <w:t xml:space="preserve"> </w:t>
            </w:r>
            <w:r w:rsidR="0073397C" w:rsidRPr="00DA6890">
              <w:t>26</w:t>
            </w:r>
            <w:r w:rsidR="009A0A0D" w:rsidRPr="00DA6890">
              <w:t>.</w:t>
            </w:r>
            <w:r w:rsidR="00F1784F" w:rsidRPr="00DA6890">
              <w:t xml:space="preserve"> un 27.</w:t>
            </w:r>
            <w:r w:rsidR="009A0A0D" w:rsidRPr="00DA6890">
              <w:t>punktu, nosakot</w:t>
            </w:r>
            <w:r w:rsidR="007F2935" w:rsidRPr="00DA6890">
              <w:t>, ka:</w:t>
            </w:r>
          </w:p>
          <w:p w14:paraId="7C11DB9C" w14:textId="0ED98FB3" w:rsidR="00DB7734" w:rsidRPr="00DA6890" w:rsidRDefault="007F2935" w:rsidP="00844291">
            <w:pPr>
              <w:ind w:left="122" w:right="112" w:firstLine="406"/>
              <w:jc w:val="both"/>
            </w:pPr>
            <w:r w:rsidRPr="00DA6890">
              <w:t xml:space="preserve">- līdz 2021.gada </w:t>
            </w:r>
            <w:r w:rsidR="0093181C">
              <w:t>5</w:t>
            </w:r>
            <w:r w:rsidR="005F0F44" w:rsidRPr="00DA6890">
              <w:t>. oktobrim</w:t>
            </w:r>
            <w:r w:rsidRPr="00DA6890">
              <w:t xml:space="preserve"> jāizdod Ministru kabineta noteikumi par abonēt</w:t>
            </w:r>
            <w:r w:rsidR="00337B88" w:rsidRPr="00DA6890">
              <w:t>ās</w:t>
            </w:r>
            <w:r w:rsidRPr="00DA6890">
              <w:t xml:space="preserve"> preses pakalpojumu dalītā maksājuma procentuālo apmēru un </w:t>
            </w:r>
            <w:r w:rsidR="0079631D" w:rsidRPr="00DA6890">
              <w:t xml:space="preserve">kārtību, kādā tiek maksāta dalītā maksājuma valsts daļa, kā arī </w:t>
            </w:r>
            <w:r w:rsidR="002034FB" w:rsidRPr="00DA6890">
              <w:t xml:space="preserve">līdz 2021.gada 31.decembrim jāizdod </w:t>
            </w:r>
            <w:r w:rsidRPr="00DA6890">
              <w:t xml:space="preserve">Ministru kabineta noteikumi par </w:t>
            </w:r>
            <w:r w:rsidR="00337B88" w:rsidRPr="00DA6890">
              <w:t xml:space="preserve">UPP saistību izpildes </w:t>
            </w:r>
            <w:r w:rsidRPr="00DA6890">
              <w:t>tīro izmaksu kompensācij</w:t>
            </w:r>
            <w:r w:rsidR="00337B88" w:rsidRPr="00DA6890">
              <w:t>u</w:t>
            </w:r>
            <w:r w:rsidR="00F1784F" w:rsidRPr="00DA6890">
              <w:t xml:space="preserve">. </w:t>
            </w:r>
            <w:r w:rsidR="005D70B1" w:rsidRPr="00DA6890">
              <w:t xml:space="preserve">Lai </w:t>
            </w:r>
            <w:r w:rsidR="00DA4B66" w:rsidRPr="00DA6890">
              <w:t>pārietu uz jaunu modeli attiecībā uz abonēt</w:t>
            </w:r>
            <w:r w:rsidR="00263D14" w:rsidRPr="00DA6890">
              <w:t>ās</w:t>
            </w:r>
            <w:r w:rsidR="00DA4B66" w:rsidRPr="00DA6890">
              <w:t xml:space="preserve"> preses pakalpojumu apmaksu un UPP tīro izmaksu  kompensēšanu, nepieciešams </w:t>
            </w:r>
            <w:r w:rsidR="00B22FB7" w:rsidRPr="00DA6890">
              <w:t>no</w:t>
            </w:r>
            <w:r w:rsidR="00DA4B66" w:rsidRPr="00DA6890">
              <w:t xml:space="preserve"> 202</w:t>
            </w:r>
            <w:r w:rsidR="00B22FB7" w:rsidRPr="00DA6890">
              <w:t>2</w:t>
            </w:r>
            <w:r w:rsidR="00DA4B66" w:rsidRPr="00DA6890">
              <w:t>.gada 1.</w:t>
            </w:r>
            <w:r w:rsidR="00B22FB7" w:rsidRPr="00DA6890">
              <w:t>janvāra</w:t>
            </w:r>
            <w:r w:rsidR="00DA4B66" w:rsidRPr="00DA6890">
              <w:t xml:space="preserve"> </w:t>
            </w:r>
            <w:r w:rsidR="00B22FB7" w:rsidRPr="00DA6890">
              <w:t>nodrošināt</w:t>
            </w:r>
            <w:r w:rsidR="00DA4B66" w:rsidRPr="00DA6890">
              <w:t xml:space="preserve"> </w:t>
            </w:r>
            <w:r w:rsidR="00B22FB7" w:rsidRPr="00DA6890">
              <w:t xml:space="preserve">tādu </w:t>
            </w:r>
            <w:r w:rsidR="00DA4B66" w:rsidRPr="00DA6890">
              <w:t xml:space="preserve">iekšējās grāmatvedības atsevišķu izmaksu uzskaiti, </w:t>
            </w:r>
            <w:r w:rsidR="00B22FB7" w:rsidRPr="00DA6890">
              <w:t xml:space="preserve">lai </w:t>
            </w:r>
            <w:r w:rsidR="00DA4B66" w:rsidRPr="00DA6890">
              <w:t>ievērot</w:t>
            </w:r>
            <w:r w:rsidR="00B22FB7" w:rsidRPr="00DA6890">
              <w:t>u</w:t>
            </w:r>
            <w:r w:rsidR="00DA4B66" w:rsidRPr="00DA6890">
              <w:t xml:space="preserve"> likumā noteiktos kritērijus un pieņemtajos Ministru kabineta noteikumos noteiktos nosacījumus kompensācijas saņemšanai no valsts budžeta</w:t>
            </w:r>
            <w:r w:rsidR="00F1784F" w:rsidRPr="00DA6890">
              <w:t>;</w:t>
            </w:r>
          </w:p>
          <w:p w14:paraId="34BD7DC9" w14:textId="4FC13EA0" w:rsidR="00F1784F" w:rsidRPr="00DA6890" w:rsidRDefault="00F1784F" w:rsidP="00F1784F">
            <w:pPr>
              <w:ind w:left="122" w:right="112" w:firstLine="406"/>
              <w:jc w:val="both"/>
            </w:pPr>
            <w:r w:rsidRPr="00DA6890">
              <w:t>- līdz 2022.gada 1.aprīlim Regulatoram jāizdod UPP saistību izpildes tīro izmaksu aprēķināšanas un noteikšanas metodika.</w:t>
            </w:r>
          </w:p>
          <w:p w14:paraId="76972817" w14:textId="201BB299" w:rsidR="007F2935" w:rsidRPr="00DA6890" w:rsidRDefault="007F2935" w:rsidP="00844291">
            <w:pPr>
              <w:ind w:left="122" w:right="112" w:firstLine="406"/>
              <w:jc w:val="both"/>
            </w:pPr>
            <w:r w:rsidRPr="00DA6890">
              <w:t xml:space="preserve">- grozījumi </w:t>
            </w:r>
            <w:r w:rsidR="00337B88" w:rsidRPr="00DA6890">
              <w:t>L</w:t>
            </w:r>
            <w:r w:rsidRPr="00DA6890">
              <w:t>ikumā attiecībā uz tā papi</w:t>
            </w:r>
            <w:r w:rsidR="00337B88" w:rsidRPr="00DA6890">
              <w:t>l</w:t>
            </w:r>
            <w:r w:rsidRPr="00DA6890">
              <w:t>dināšanu ar normām par abonēt</w:t>
            </w:r>
            <w:r w:rsidR="00337B88" w:rsidRPr="00DA6890">
              <w:t>ās</w:t>
            </w:r>
            <w:r w:rsidRPr="00DA6890">
              <w:t xml:space="preserve"> preses pakalpojumu apmaksu un </w:t>
            </w:r>
            <w:r w:rsidR="00337B88" w:rsidRPr="00DA6890">
              <w:t xml:space="preserve">par UPP saistību izpildes tīro izmaksu kompensācijas nosacījumiem </w:t>
            </w:r>
            <w:r w:rsidRPr="00DA6890">
              <w:t>stājas spēkā 2022. gada 1. janvārī</w:t>
            </w:r>
            <w:r w:rsidR="00DB7734" w:rsidRPr="00DA6890">
              <w:t>, ņemot vērā, ka UPP saistības VAS “Latvijas Pasts” noteiktas līdz 2021.gada 31.decembrim un to izpildes tīro izmaksu kompensācija, kā arī abonēt</w:t>
            </w:r>
            <w:r w:rsidR="00263D14" w:rsidRPr="00DA6890">
              <w:t>ās</w:t>
            </w:r>
            <w:r w:rsidR="00DB7734" w:rsidRPr="00DA6890">
              <w:t xml:space="preserve"> preses pakalpojumu radīto zaudējumu kompensācija jāveic saskaņā ar esošo regulējumu, bet jauns modelis tiks piemērots no 2022.gada 1.janvāra</w:t>
            </w:r>
            <w:r w:rsidRPr="00DA6890">
              <w:t>.</w:t>
            </w:r>
          </w:p>
          <w:p w14:paraId="191BB69E" w14:textId="77777777" w:rsidR="00EB1253" w:rsidRPr="00DA6890" w:rsidRDefault="00EB1253" w:rsidP="00844291">
            <w:pPr>
              <w:ind w:left="122" w:right="112" w:firstLine="253"/>
              <w:jc w:val="both"/>
            </w:pPr>
          </w:p>
          <w:p w14:paraId="10C3CCA9" w14:textId="22931653" w:rsidR="006251AF" w:rsidRPr="00DA6890" w:rsidRDefault="006251AF" w:rsidP="00844291">
            <w:pPr>
              <w:ind w:left="122" w:right="112" w:firstLine="253"/>
              <w:jc w:val="both"/>
            </w:pPr>
            <w:r w:rsidRPr="00DA6890">
              <w:t>Likum</w:t>
            </w:r>
            <w:r w:rsidR="00337B88" w:rsidRPr="00DA6890">
              <w:t>projekt</w:t>
            </w:r>
            <w:r w:rsidRPr="00DA6890">
              <w:t xml:space="preserve">a spēkā stāšanās </w:t>
            </w:r>
            <w:r w:rsidR="000E7B7B" w:rsidRPr="00DA6890">
              <w:t>laiks</w:t>
            </w:r>
            <w:r w:rsidRPr="00DA6890">
              <w:t xml:space="preserve"> </w:t>
            </w:r>
            <w:r w:rsidR="001530C7" w:rsidRPr="00DA6890">
              <w:t xml:space="preserve">noteikts </w:t>
            </w:r>
            <w:r w:rsidRPr="00DA6890">
              <w:t>2021</w:t>
            </w:r>
            <w:r w:rsidR="00313020" w:rsidRPr="00DA6890">
              <w:t xml:space="preserve"> </w:t>
            </w:r>
            <w:r w:rsidRPr="00DA6890">
              <w:t>gada 1.</w:t>
            </w:r>
            <w:r w:rsidR="00620F14" w:rsidRPr="00DA6890">
              <w:t>oktobrī</w:t>
            </w:r>
            <w:r w:rsidR="00DB7734" w:rsidRPr="00DA6890">
              <w:t>, lai nodrošinātu konkurs</w:t>
            </w:r>
            <w:r w:rsidR="00F3046C" w:rsidRPr="00DA6890">
              <w:t xml:space="preserve">ā par UPP sniedzēja noteikšanu </w:t>
            </w:r>
            <w:r w:rsidR="00DB7734" w:rsidRPr="00DA6890">
              <w:t>uzvarētajam pietiekami lielu laiku, lai šis pasta komersants sagatavotos UPP sniegšanai no 2022. gada 1. janvāra</w:t>
            </w:r>
            <w:r w:rsidR="00E761D3" w:rsidRPr="00DA6890">
              <w:t>.</w:t>
            </w:r>
          </w:p>
          <w:p w14:paraId="37E28C19" w14:textId="77777777" w:rsidR="0071257A" w:rsidRPr="00DA6890" w:rsidRDefault="0071257A" w:rsidP="005D70B1">
            <w:pPr>
              <w:ind w:left="122" w:right="112" w:firstLine="253"/>
              <w:jc w:val="both"/>
            </w:pPr>
          </w:p>
          <w:p w14:paraId="491FA566" w14:textId="3135EDF2" w:rsidR="0071257A" w:rsidRPr="00DA6890" w:rsidRDefault="0071257A" w:rsidP="0071257A">
            <w:pPr>
              <w:ind w:left="122" w:right="112" w:firstLine="253"/>
              <w:jc w:val="both"/>
            </w:pPr>
            <w:r w:rsidRPr="00DA6890">
              <w:t>Jaun</w:t>
            </w:r>
            <w:r w:rsidR="00620F14" w:rsidRPr="00DA6890">
              <w:t>u</w:t>
            </w:r>
            <w:r w:rsidRPr="00DA6890">
              <w:t xml:space="preserve"> regulējum</w:t>
            </w:r>
            <w:r w:rsidR="00620F14" w:rsidRPr="00DA6890">
              <w:t>u vēlams pieņemt</w:t>
            </w:r>
            <w:r w:rsidRPr="00DA6890">
              <w:t xml:space="preserve"> 2021.gadā pirms abonēšanas kampaņas uzsākšanas, kas parasti sākās augustā-septembrī, kas ir būtisks priekšnosacījums līgumu slēgšanai ar preses izdevējiem par abonētās preses pakalpojumiem no 2022. gada 1. janvāra.</w:t>
            </w:r>
          </w:p>
          <w:p w14:paraId="7A123549" w14:textId="49235EDC" w:rsidR="0071257A" w:rsidRPr="00DA6890" w:rsidRDefault="0071257A" w:rsidP="0071257A">
            <w:pPr>
              <w:ind w:left="122" w:right="112" w:firstLine="253"/>
              <w:jc w:val="both"/>
            </w:pPr>
            <w:r w:rsidRPr="00DA6890">
              <w:t xml:space="preserve">Satiksmes ministrija ir saņēmusi Kultūras ministrijas, kas ir līdzatbildīgā institūcija par likumprojekta virzību, 2021.gada 28. maija vēstuli Nr. 5.1-1/916, kurā Kultūras ministrija uzsver, ka abonētās preses piegādes jautājumā ir nepieciešams rast tiesisko noteiktību līdz abonēšanas kampaņu sākumam, </w:t>
            </w:r>
            <w:r w:rsidR="00F2792F">
              <w:t xml:space="preserve">proti, 2021.gada </w:t>
            </w:r>
            <w:r w:rsidRPr="00DA6890">
              <w:t>augustam vai vēlākais septembra sākumam</w:t>
            </w:r>
            <w:r w:rsidR="001530C7" w:rsidRPr="00DA6890">
              <w:t>.</w:t>
            </w:r>
            <w:r w:rsidRPr="00DA6890">
              <w:t xml:space="preserve"> </w:t>
            </w:r>
            <w:r w:rsidR="001530C7" w:rsidRPr="00DA6890">
              <w:t>Ievērojot minēto</w:t>
            </w:r>
            <w:r w:rsidR="00F2792F">
              <w:t>,</w:t>
            </w:r>
            <w:r w:rsidR="001530C7" w:rsidRPr="00DA6890">
              <w:t xml:space="preserve"> </w:t>
            </w:r>
            <w:r w:rsidRPr="00DA6890">
              <w:t xml:space="preserve">likumprojekts papildināts ar Ministru kabineta </w:t>
            </w:r>
            <w:r w:rsidR="00F2792F">
              <w:t xml:space="preserve">sēdes </w:t>
            </w:r>
            <w:r w:rsidRPr="00DA6890">
              <w:t xml:space="preserve">protokollēmuma projektu, kas paredz </w:t>
            </w:r>
            <w:r w:rsidR="001530C7" w:rsidRPr="00DA6890">
              <w:t xml:space="preserve">lūgt Saeimu atzīt </w:t>
            </w:r>
            <w:r w:rsidRPr="00DA6890">
              <w:t xml:space="preserve">likumprojektu </w:t>
            </w:r>
            <w:r w:rsidR="001530C7" w:rsidRPr="00DA6890">
              <w:t xml:space="preserve">par </w:t>
            </w:r>
            <w:r w:rsidRPr="00DA6890">
              <w:t>steidzam</w:t>
            </w:r>
            <w:r w:rsidR="001530C7" w:rsidRPr="00DA6890">
              <w:t>u</w:t>
            </w:r>
            <w:r w:rsidRPr="00DA6890">
              <w:t>.</w:t>
            </w:r>
          </w:p>
          <w:p w14:paraId="3625C34B" w14:textId="145A3CA5" w:rsidR="005D70B1" w:rsidRPr="00DA6890" w:rsidRDefault="00F732C1" w:rsidP="0071257A">
            <w:pPr>
              <w:ind w:left="122" w:right="112" w:firstLine="253"/>
              <w:jc w:val="both"/>
              <w:rPr>
                <w:rFonts w:eastAsia="SimSun"/>
                <w:color w:val="0D0D0D" w:themeColor="text1" w:themeTint="F2"/>
                <w:kern w:val="3"/>
                <w:lang w:eastAsia="zh-CN" w:bidi="hi-IN"/>
              </w:rPr>
            </w:pPr>
            <w:r w:rsidRPr="00DA6890">
              <w:rPr>
                <w:rFonts w:eastAsia="SimSun"/>
                <w:color w:val="0D0D0D" w:themeColor="text1" w:themeTint="F2"/>
                <w:kern w:val="3"/>
                <w:lang w:eastAsia="zh-CN" w:bidi="hi-IN"/>
              </w:rPr>
              <w:t>Ministru kabineta</w:t>
            </w:r>
            <w:r w:rsidR="00DB027A">
              <w:rPr>
                <w:rFonts w:eastAsia="SimSun"/>
                <w:color w:val="0D0D0D" w:themeColor="text1" w:themeTint="F2"/>
                <w:kern w:val="3"/>
                <w:lang w:eastAsia="zh-CN" w:bidi="hi-IN"/>
              </w:rPr>
              <w:t xml:space="preserve"> sēdes</w:t>
            </w:r>
            <w:r w:rsidRPr="00DA6890">
              <w:rPr>
                <w:rFonts w:eastAsia="SimSun"/>
                <w:color w:val="0D0D0D" w:themeColor="text1" w:themeTint="F2"/>
                <w:kern w:val="3"/>
                <w:lang w:eastAsia="zh-CN" w:bidi="hi-IN"/>
              </w:rPr>
              <w:t xml:space="preserve"> protokollēmuma projekts ietver arī uzdevumu Satiksmes ministrijai </w:t>
            </w:r>
            <w:r w:rsidR="004272EB" w:rsidRPr="00DA6890">
              <w:rPr>
                <w:rFonts w:eastAsia="SimSun"/>
                <w:color w:val="0D0D0D" w:themeColor="text1" w:themeTint="F2"/>
                <w:kern w:val="3"/>
                <w:lang w:eastAsia="zh-CN" w:bidi="hi-IN"/>
              </w:rPr>
              <w:t xml:space="preserve">sagatavot informatīvo ziņojumu par </w:t>
            </w:r>
            <w:r w:rsidRPr="00DA6890">
              <w:rPr>
                <w:rFonts w:eastAsia="SimSun"/>
                <w:color w:val="0D0D0D" w:themeColor="text1" w:themeTint="F2"/>
                <w:kern w:val="3"/>
                <w:lang w:eastAsia="zh-CN" w:bidi="hi-IN"/>
              </w:rPr>
              <w:t>priekšlikum</w:t>
            </w:r>
            <w:r w:rsidR="004272EB" w:rsidRPr="00DA6890">
              <w:rPr>
                <w:rFonts w:eastAsia="SimSun"/>
                <w:color w:val="0D0D0D" w:themeColor="text1" w:themeTint="F2"/>
                <w:kern w:val="3"/>
                <w:lang w:eastAsia="zh-CN" w:bidi="hi-IN"/>
              </w:rPr>
              <w:t>iem</w:t>
            </w:r>
            <w:r w:rsidRPr="00DA6890">
              <w:rPr>
                <w:rFonts w:eastAsia="SimSun"/>
                <w:color w:val="0D0D0D" w:themeColor="text1" w:themeTint="F2"/>
                <w:kern w:val="3"/>
                <w:lang w:eastAsia="zh-CN" w:bidi="hi-IN"/>
              </w:rPr>
              <w:t xml:space="preserve"> grozījumu izdarīšanai Pasta likumā attiecībā uz citu valstu izraudzīto past</w:t>
            </w:r>
            <w:r w:rsidR="00C74AAA" w:rsidRPr="00DA6890">
              <w:rPr>
                <w:rFonts w:eastAsia="SimSun"/>
                <w:color w:val="0D0D0D" w:themeColor="text1" w:themeTint="F2"/>
                <w:kern w:val="3"/>
                <w:lang w:eastAsia="zh-CN" w:bidi="hi-IN"/>
              </w:rPr>
              <w:t>a</w:t>
            </w:r>
            <w:r w:rsidRPr="00DA6890">
              <w:rPr>
                <w:rFonts w:eastAsia="SimSun"/>
                <w:color w:val="0D0D0D" w:themeColor="text1" w:themeTint="F2"/>
                <w:kern w:val="3"/>
                <w:lang w:eastAsia="zh-CN" w:bidi="hi-IN"/>
              </w:rPr>
              <w:t xml:space="preserve"> operatoru darbību Latvijas Republikas teritorijā atbilstoši Pasaules Pasta savienības </w:t>
            </w:r>
            <w:r w:rsidR="004272EB" w:rsidRPr="00DA6890">
              <w:rPr>
                <w:rFonts w:eastAsia="SimSun"/>
                <w:color w:val="0D0D0D" w:themeColor="text1" w:themeTint="F2"/>
                <w:kern w:val="3"/>
                <w:lang w:eastAsia="zh-CN" w:bidi="hi-IN"/>
              </w:rPr>
              <w:t>pieņemtajiem lēmumiem un Eiropas Komisijas secinājumiem.</w:t>
            </w:r>
          </w:p>
        </w:tc>
      </w:tr>
      <w:tr w:rsidR="005865CF" w:rsidRPr="00DA6890" w14:paraId="167AF25A" w14:textId="77777777" w:rsidTr="00E30361">
        <w:tc>
          <w:tcPr>
            <w:tcW w:w="302" w:type="pct"/>
            <w:hideMark/>
          </w:tcPr>
          <w:p w14:paraId="67F4525E" w14:textId="77777777" w:rsidR="005865CF" w:rsidRPr="00DA6890" w:rsidRDefault="005865CF" w:rsidP="00844291">
            <w:pPr>
              <w:jc w:val="center"/>
              <w:rPr>
                <w:color w:val="0D0D0D" w:themeColor="text1" w:themeTint="F2"/>
              </w:rPr>
            </w:pPr>
            <w:r w:rsidRPr="00DA6890">
              <w:rPr>
                <w:color w:val="0D0D0D" w:themeColor="text1" w:themeTint="F2"/>
              </w:rPr>
              <w:lastRenderedPageBreak/>
              <w:t>3.</w:t>
            </w:r>
          </w:p>
        </w:tc>
        <w:tc>
          <w:tcPr>
            <w:tcW w:w="1433" w:type="pct"/>
            <w:hideMark/>
          </w:tcPr>
          <w:p w14:paraId="2308DD0E" w14:textId="77777777" w:rsidR="005865CF" w:rsidRPr="00DA6890" w:rsidRDefault="005865CF" w:rsidP="00844291">
            <w:pPr>
              <w:rPr>
                <w:color w:val="0D0D0D" w:themeColor="text1" w:themeTint="F2"/>
              </w:rPr>
            </w:pPr>
            <w:r w:rsidRPr="00DA6890">
              <w:rPr>
                <w:color w:val="0D0D0D" w:themeColor="text1" w:themeTint="F2"/>
              </w:rPr>
              <w:t>Projekta izstrādē iesaistītās institūcijas un publiskas personas kapitālsabiedrības</w:t>
            </w:r>
          </w:p>
        </w:tc>
        <w:tc>
          <w:tcPr>
            <w:tcW w:w="3265" w:type="pct"/>
          </w:tcPr>
          <w:p w14:paraId="2615340F" w14:textId="52BDE5EF" w:rsidR="005865CF" w:rsidRPr="00DA6890" w:rsidRDefault="005865CF" w:rsidP="00844291">
            <w:pPr>
              <w:ind w:left="126" w:right="113"/>
              <w:jc w:val="both"/>
              <w:rPr>
                <w:color w:val="0D0D0D" w:themeColor="text1" w:themeTint="F2"/>
              </w:rPr>
            </w:pPr>
            <w:r w:rsidRPr="00DA6890">
              <w:rPr>
                <w:color w:val="0D0D0D" w:themeColor="text1" w:themeTint="F2"/>
              </w:rPr>
              <w:t>Satiksmes ministrija</w:t>
            </w:r>
            <w:r w:rsidR="006251AF" w:rsidRPr="00DA6890">
              <w:rPr>
                <w:color w:val="0D0D0D" w:themeColor="text1" w:themeTint="F2"/>
              </w:rPr>
              <w:t xml:space="preserve">, </w:t>
            </w:r>
            <w:r w:rsidR="0069155D" w:rsidRPr="00DA6890">
              <w:rPr>
                <w:color w:val="0D0D0D" w:themeColor="text1" w:themeTint="F2"/>
              </w:rPr>
              <w:t>Kultūras ministrija</w:t>
            </w:r>
            <w:r w:rsidR="0069155D">
              <w:rPr>
                <w:color w:val="0D0D0D" w:themeColor="text1" w:themeTint="F2"/>
              </w:rPr>
              <w:t>,</w:t>
            </w:r>
            <w:r w:rsidR="0069155D" w:rsidRPr="00F2792F">
              <w:rPr>
                <w:color w:val="0D0D0D" w:themeColor="text1" w:themeTint="F2"/>
              </w:rPr>
              <w:t xml:space="preserve"> </w:t>
            </w:r>
            <w:r w:rsidR="00F2792F" w:rsidRPr="00F2792F">
              <w:rPr>
                <w:color w:val="0D0D0D" w:themeColor="text1" w:themeTint="F2"/>
              </w:rPr>
              <w:t>Sabiedrisko pakalpojumu regulēšanas komisija</w:t>
            </w:r>
            <w:r w:rsidR="00F2792F">
              <w:rPr>
                <w:color w:val="0D0D0D" w:themeColor="text1" w:themeTint="F2"/>
              </w:rPr>
              <w:t>.</w:t>
            </w:r>
          </w:p>
        </w:tc>
      </w:tr>
      <w:tr w:rsidR="005865CF" w:rsidRPr="00DA6890" w14:paraId="23513DBC" w14:textId="77777777" w:rsidTr="00E30361">
        <w:tc>
          <w:tcPr>
            <w:tcW w:w="302" w:type="pct"/>
            <w:hideMark/>
          </w:tcPr>
          <w:p w14:paraId="05B02471" w14:textId="77777777" w:rsidR="005865CF" w:rsidRPr="00DA6890" w:rsidRDefault="005865CF" w:rsidP="00844291">
            <w:pPr>
              <w:jc w:val="center"/>
              <w:rPr>
                <w:color w:val="0D0D0D" w:themeColor="text1" w:themeTint="F2"/>
              </w:rPr>
            </w:pPr>
            <w:r w:rsidRPr="00DA6890">
              <w:rPr>
                <w:color w:val="0D0D0D" w:themeColor="text1" w:themeTint="F2"/>
              </w:rPr>
              <w:t>4.</w:t>
            </w:r>
          </w:p>
        </w:tc>
        <w:tc>
          <w:tcPr>
            <w:tcW w:w="1433" w:type="pct"/>
            <w:hideMark/>
          </w:tcPr>
          <w:p w14:paraId="5172A9F0" w14:textId="77777777" w:rsidR="005865CF" w:rsidRPr="00DA6890" w:rsidRDefault="005865CF" w:rsidP="00844291">
            <w:pPr>
              <w:rPr>
                <w:color w:val="0D0D0D" w:themeColor="text1" w:themeTint="F2"/>
              </w:rPr>
            </w:pPr>
            <w:r w:rsidRPr="00DA6890">
              <w:rPr>
                <w:color w:val="0D0D0D" w:themeColor="text1" w:themeTint="F2"/>
              </w:rPr>
              <w:t>Cita informācija</w:t>
            </w:r>
          </w:p>
        </w:tc>
        <w:tc>
          <w:tcPr>
            <w:tcW w:w="3265" w:type="pct"/>
          </w:tcPr>
          <w:p w14:paraId="0D0F698F" w14:textId="49BA9DF9" w:rsidR="005865CF" w:rsidRPr="00DA6890" w:rsidRDefault="0017792D" w:rsidP="00F2792F">
            <w:pPr>
              <w:ind w:right="113"/>
              <w:jc w:val="both"/>
              <w:rPr>
                <w:color w:val="0D0D0D" w:themeColor="text1" w:themeTint="F2"/>
              </w:rPr>
            </w:pPr>
            <w:r w:rsidRPr="00DA6890">
              <w:rPr>
                <w:color w:val="0D0D0D" w:themeColor="text1" w:themeTint="F2"/>
              </w:rPr>
              <w:t>Nav.</w:t>
            </w:r>
          </w:p>
        </w:tc>
      </w:tr>
    </w:tbl>
    <w:p w14:paraId="39713025" w14:textId="77777777" w:rsidR="00527A90" w:rsidRPr="00DA6890" w:rsidRDefault="00527A90" w:rsidP="00844291">
      <w:pPr>
        <w:pStyle w:val="Title"/>
        <w:tabs>
          <w:tab w:val="left" w:pos="851"/>
        </w:tabs>
        <w:ind w:firstLine="539"/>
        <w:jc w:val="both"/>
        <w:rPr>
          <w:color w:val="0D0D0D" w:themeColor="text1" w:themeTint="F2"/>
          <w:sz w:val="24"/>
          <w:szCs w:val="24"/>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00865761" w:rsidRPr="00DA6890" w14:paraId="6445F1C0" w14:textId="77777777" w:rsidTr="00E30361">
        <w:trPr>
          <w:cantSplit/>
        </w:trPr>
        <w:tc>
          <w:tcPr>
            <w:tcW w:w="5000" w:type="pct"/>
            <w:gridSpan w:val="3"/>
            <w:vAlign w:val="center"/>
            <w:hideMark/>
          </w:tcPr>
          <w:p w14:paraId="2F0B6C49" w14:textId="77777777" w:rsidR="00865761" w:rsidRPr="00DA6890" w:rsidRDefault="00865761" w:rsidP="00844291">
            <w:pPr>
              <w:jc w:val="center"/>
              <w:rPr>
                <w:b/>
                <w:bCs/>
                <w:color w:val="0D0D0D" w:themeColor="text1" w:themeTint="F2"/>
              </w:rPr>
            </w:pPr>
            <w:r w:rsidRPr="00DA6890">
              <w:rPr>
                <w:b/>
                <w:bCs/>
                <w:color w:val="0D0D0D" w:themeColor="text1" w:themeTint="F2"/>
              </w:rPr>
              <w:t>II. Tiesību akta projekta ietekme uz sabiedrību, tautsaimniecības attīstību un administratīvo slogu</w:t>
            </w:r>
          </w:p>
        </w:tc>
      </w:tr>
      <w:tr w:rsidR="00865761" w:rsidRPr="00DA6890" w14:paraId="24C72956" w14:textId="77777777" w:rsidTr="00E30361">
        <w:tc>
          <w:tcPr>
            <w:tcW w:w="302" w:type="pct"/>
            <w:hideMark/>
          </w:tcPr>
          <w:p w14:paraId="6A584CA8" w14:textId="77777777" w:rsidR="00865761" w:rsidRPr="00DA6890" w:rsidRDefault="00865761" w:rsidP="00844291">
            <w:pPr>
              <w:jc w:val="center"/>
              <w:rPr>
                <w:color w:val="0D0D0D" w:themeColor="text1" w:themeTint="F2"/>
              </w:rPr>
            </w:pPr>
            <w:r w:rsidRPr="00DA6890">
              <w:rPr>
                <w:color w:val="0D0D0D" w:themeColor="text1" w:themeTint="F2"/>
              </w:rPr>
              <w:t>1.</w:t>
            </w:r>
          </w:p>
        </w:tc>
        <w:tc>
          <w:tcPr>
            <w:tcW w:w="1433" w:type="pct"/>
            <w:hideMark/>
          </w:tcPr>
          <w:p w14:paraId="5881B72D" w14:textId="77777777" w:rsidR="00865761" w:rsidRPr="00DA6890" w:rsidRDefault="00865761" w:rsidP="00844291">
            <w:pPr>
              <w:rPr>
                <w:color w:val="0D0D0D" w:themeColor="text1" w:themeTint="F2"/>
              </w:rPr>
            </w:pPr>
            <w:r w:rsidRPr="00DA6890">
              <w:rPr>
                <w:color w:val="0D0D0D" w:themeColor="text1" w:themeTint="F2"/>
              </w:rPr>
              <w:t>Sabiedrības mērķgrupas, kuras tiesiskais regulējums ietekmē vai varētu ietekmēt</w:t>
            </w:r>
          </w:p>
        </w:tc>
        <w:tc>
          <w:tcPr>
            <w:tcW w:w="3265" w:type="pct"/>
          </w:tcPr>
          <w:p w14:paraId="035D13A4" w14:textId="33A05EB4" w:rsidR="00865761" w:rsidRPr="00DA6890" w:rsidRDefault="004F743B" w:rsidP="00844291">
            <w:pPr>
              <w:ind w:left="118" w:right="100"/>
              <w:jc w:val="both"/>
              <w:rPr>
                <w:color w:val="0D0D0D" w:themeColor="text1" w:themeTint="F2"/>
              </w:rPr>
            </w:pPr>
            <w:r w:rsidRPr="00DA6890">
              <w:rPr>
                <w:color w:val="0D0D0D" w:themeColor="text1" w:themeTint="F2"/>
              </w:rPr>
              <w:t xml:space="preserve">UPP sniedzējs, </w:t>
            </w:r>
            <w:r w:rsidR="00167090" w:rsidRPr="00DA6890">
              <w:rPr>
                <w:color w:val="0D0D0D" w:themeColor="text1" w:themeTint="F2"/>
              </w:rPr>
              <w:t>preses izdevēji.</w:t>
            </w:r>
          </w:p>
        </w:tc>
      </w:tr>
      <w:tr w:rsidR="00865761" w:rsidRPr="00DA6890" w14:paraId="41A389E2" w14:textId="77777777" w:rsidTr="00E30361">
        <w:tc>
          <w:tcPr>
            <w:tcW w:w="302" w:type="pct"/>
            <w:hideMark/>
          </w:tcPr>
          <w:p w14:paraId="078988E9" w14:textId="77777777" w:rsidR="00865761" w:rsidRPr="00DA6890" w:rsidRDefault="00865761" w:rsidP="00844291">
            <w:pPr>
              <w:jc w:val="center"/>
              <w:rPr>
                <w:color w:val="0D0D0D" w:themeColor="text1" w:themeTint="F2"/>
              </w:rPr>
            </w:pPr>
            <w:r w:rsidRPr="00DA6890">
              <w:rPr>
                <w:color w:val="0D0D0D" w:themeColor="text1" w:themeTint="F2"/>
              </w:rPr>
              <w:t>2.</w:t>
            </w:r>
          </w:p>
        </w:tc>
        <w:tc>
          <w:tcPr>
            <w:tcW w:w="1433" w:type="pct"/>
            <w:hideMark/>
          </w:tcPr>
          <w:p w14:paraId="4255FCC1" w14:textId="77777777" w:rsidR="00865761" w:rsidRPr="00DA6890" w:rsidRDefault="00865761" w:rsidP="00844291">
            <w:pPr>
              <w:rPr>
                <w:color w:val="0D0D0D" w:themeColor="text1" w:themeTint="F2"/>
              </w:rPr>
            </w:pPr>
            <w:r w:rsidRPr="00DA6890">
              <w:rPr>
                <w:color w:val="0D0D0D" w:themeColor="text1" w:themeTint="F2"/>
              </w:rPr>
              <w:t>Tiesiskā regulējuma ietekme uz tautsaimniecību un administratīvo slogu</w:t>
            </w:r>
          </w:p>
        </w:tc>
        <w:tc>
          <w:tcPr>
            <w:tcW w:w="3265" w:type="pct"/>
          </w:tcPr>
          <w:p w14:paraId="77CE5519" w14:textId="0A41E65D" w:rsidR="00313745" w:rsidRPr="00DA6890" w:rsidRDefault="00C91FB6" w:rsidP="00CA0C0B">
            <w:pPr>
              <w:jc w:val="both"/>
              <w:rPr>
                <w:color w:val="0D0D0D" w:themeColor="text1" w:themeTint="F2"/>
              </w:rPr>
            </w:pPr>
            <w:r w:rsidRPr="00DA6890">
              <w:rPr>
                <w:color w:val="0D0D0D" w:themeColor="text1" w:themeTint="F2"/>
              </w:rPr>
              <w:t>Projekts šo jomu neskar.</w:t>
            </w:r>
          </w:p>
        </w:tc>
      </w:tr>
      <w:tr w:rsidR="00865761" w:rsidRPr="00DA6890" w14:paraId="542BFDF7" w14:textId="77777777" w:rsidTr="00E30361">
        <w:tc>
          <w:tcPr>
            <w:tcW w:w="302" w:type="pct"/>
            <w:hideMark/>
          </w:tcPr>
          <w:p w14:paraId="39ED68DC" w14:textId="77777777" w:rsidR="00865761" w:rsidRPr="00DA6890" w:rsidRDefault="00865761" w:rsidP="00844291">
            <w:pPr>
              <w:jc w:val="center"/>
              <w:rPr>
                <w:color w:val="0D0D0D" w:themeColor="text1" w:themeTint="F2"/>
              </w:rPr>
            </w:pPr>
            <w:r w:rsidRPr="00DA6890">
              <w:rPr>
                <w:color w:val="0D0D0D" w:themeColor="text1" w:themeTint="F2"/>
              </w:rPr>
              <w:t>3.</w:t>
            </w:r>
          </w:p>
        </w:tc>
        <w:tc>
          <w:tcPr>
            <w:tcW w:w="1433" w:type="pct"/>
            <w:hideMark/>
          </w:tcPr>
          <w:p w14:paraId="63DC9DE1" w14:textId="77777777" w:rsidR="00865761" w:rsidRPr="00DA6890" w:rsidRDefault="00865761" w:rsidP="00844291">
            <w:pPr>
              <w:rPr>
                <w:color w:val="0D0D0D" w:themeColor="text1" w:themeTint="F2"/>
              </w:rPr>
            </w:pPr>
            <w:r w:rsidRPr="00DA6890">
              <w:rPr>
                <w:color w:val="0D0D0D" w:themeColor="text1" w:themeTint="F2"/>
              </w:rPr>
              <w:t>Administratīvo izmaksu monetārs novērtējums</w:t>
            </w:r>
          </w:p>
        </w:tc>
        <w:tc>
          <w:tcPr>
            <w:tcW w:w="3265" w:type="pct"/>
          </w:tcPr>
          <w:p w14:paraId="21A1B867" w14:textId="77777777" w:rsidR="00865761" w:rsidRPr="00DA6890" w:rsidRDefault="00865761" w:rsidP="00844291">
            <w:pPr>
              <w:ind w:left="118" w:right="100"/>
              <w:jc w:val="both"/>
              <w:rPr>
                <w:color w:val="0D0D0D" w:themeColor="text1" w:themeTint="F2"/>
              </w:rPr>
            </w:pPr>
            <w:r w:rsidRPr="00DA6890">
              <w:rPr>
                <w:color w:val="0D0D0D" w:themeColor="text1" w:themeTint="F2"/>
              </w:rPr>
              <w:t>Projekts šo jomu neskar.</w:t>
            </w:r>
          </w:p>
        </w:tc>
      </w:tr>
      <w:tr w:rsidR="00865761" w:rsidRPr="00DA6890" w14:paraId="6110C4C8" w14:textId="77777777" w:rsidTr="00E30361">
        <w:tc>
          <w:tcPr>
            <w:tcW w:w="302" w:type="pct"/>
            <w:hideMark/>
          </w:tcPr>
          <w:p w14:paraId="36BACF90" w14:textId="77777777" w:rsidR="00865761" w:rsidRPr="00DA6890" w:rsidRDefault="00865761" w:rsidP="00844291">
            <w:pPr>
              <w:jc w:val="center"/>
              <w:rPr>
                <w:color w:val="0D0D0D" w:themeColor="text1" w:themeTint="F2"/>
              </w:rPr>
            </w:pPr>
            <w:r w:rsidRPr="00DA6890">
              <w:rPr>
                <w:color w:val="0D0D0D" w:themeColor="text1" w:themeTint="F2"/>
              </w:rPr>
              <w:t>4.</w:t>
            </w:r>
          </w:p>
        </w:tc>
        <w:tc>
          <w:tcPr>
            <w:tcW w:w="1433" w:type="pct"/>
            <w:hideMark/>
          </w:tcPr>
          <w:p w14:paraId="37B99131" w14:textId="77777777" w:rsidR="00865761" w:rsidRPr="00DA6890" w:rsidRDefault="00865761" w:rsidP="00844291">
            <w:pPr>
              <w:rPr>
                <w:color w:val="0D0D0D" w:themeColor="text1" w:themeTint="F2"/>
              </w:rPr>
            </w:pPr>
            <w:r w:rsidRPr="00DA6890">
              <w:rPr>
                <w:color w:val="0D0D0D" w:themeColor="text1" w:themeTint="F2"/>
              </w:rPr>
              <w:t>Atbilstības izmaksu monetārs novērtējums</w:t>
            </w:r>
          </w:p>
        </w:tc>
        <w:tc>
          <w:tcPr>
            <w:tcW w:w="3265" w:type="pct"/>
          </w:tcPr>
          <w:p w14:paraId="6503E262" w14:textId="77777777" w:rsidR="00865761" w:rsidRPr="00DA6890" w:rsidRDefault="00865761" w:rsidP="00844291">
            <w:pPr>
              <w:ind w:left="118" w:right="100"/>
              <w:jc w:val="both"/>
              <w:rPr>
                <w:color w:val="0D0D0D" w:themeColor="text1" w:themeTint="F2"/>
              </w:rPr>
            </w:pPr>
            <w:r w:rsidRPr="00DA6890">
              <w:rPr>
                <w:color w:val="0D0D0D" w:themeColor="text1" w:themeTint="F2"/>
              </w:rPr>
              <w:t>Projekts šo jomu neskar.</w:t>
            </w:r>
          </w:p>
        </w:tc>
      </w:tr>
      <w:tr w:rsidR="00C91FB6" w:rsidRPr="00DA6890" w14:paraId="54E29427" w14:textId="77777777" w:rsidTr="00E30361">
        <w:tc>
          <w:tcPr>
            <w:tcW w:w="302" w:type="pct"/>
            <w:hideMark/>
          </w:tcPr>
          <w:p w14:paraId="5B5A1E2C" w14:textId="77777777" w:rsidR="00C91FB6" w:rsidRPr="00DA6890" w:rsidRDefault="00C91FB6" w:rsidP="00C91FB6">
            <w:pPr>
              <w:jc w:val="center"/>
              <w:rPr>
                <w:color w:val="0D0D0D" w:themeColor="text1" w:themeTint="F2"/>
              </w:rPr>
            </w:pPr>
            <w:r w:rsidRPr="00DA6890">
              <w:rPr>
                <w:color w:val="0D0D0D" w:themeColor="text1" w:themeTint="F2"/>
              </w:rPr>
              <w:t>5.</w:t>
            </w:r>
          </w:p>
        </w:tc>
        <w:tc>
          <w:tcPr>
            <w:tcW w:w="1433" w:type="pct"/>
            <w:hideMark/>
          </w:tcPr>
          <w:p w14:paraId="2B445EF1" w14:textId="77777777" w:rsidR="00C91FB6" w:rsidRPr="00DA6890" w:rsidRDefault="00C91FB6" w:rsidP="00C91FB6">
            <w:pPr>
              <w:rPr>
                <w:color w:val="0D0D0D" w:themeColor="text1" w:themeTint="F2"/>
              </w:rPr>
            </w:pPr>
            <w:r w:rsidRPr="00DA6890">
              <w:rPr>
                <w:color w:val="0D0D0D" w:themeColor="text1" w:themeTint="F2"/>
              </w:rPr>
              <w:t>Cita informācija</w:t>
            </w:r>
          </w:p>
        </w:tc>
        <w:tc>
          <w:tcPr>
            <w:tcW w:w="3265" w:type="pct"/>
            <w:hideMark/>
          </w:tcPr>
          <w:p w14:paraId="78FB1F09" w14:textId="4710A8B8" w:rsidR="00C91FB6" w:rsidRPr="00DA6890" w:rsidRDefault="00C91FB6" w:rsidP="00C91FB6">
            <w:pPr>
              <w:ind w:left="118" w:right="100"/>
              <w:jc w:val="both"/>
              <w:rPr>
                <w:color w:val="0D0D0D" w:themeColor="text1" w:themeTint="F2"/>
              </w:rPr>
            </w:pPr>
            <w:r w:rsidRPr="00DA6890">
              <w:t xml:space="preserve">Konkurences padome ir paudusi viedokli, ka tās ieskatā abonēto preses izdevumu piegādes pakalpojuma iekļaušana universālā pasta pakalpojumā var radīt risku šī pakalpojuma sniegšanas iespējai citiem komersantiem, tādēļ būtu apsverama iespēja valsts atbalstu sniegt arī ārpus universālā pasta pakalpojuma, piemēram, AC “Kurzemes Vārds” kā reģionālajam abonēto preses izdevumu piegādes pakalpojumu sniedzējam, kas vienlaikus ir reģionālās preses izdevējs. Ievērojot, ka </w:t>
            </w:r>
            <w:r w:rsidRPr="00DA6890">
              <w:rPr>
                <w:color w:val="0D0D0D"/>
              </w:rPr>
              <w:t xml:space="preserve">Rīkojums Nr.397, kura izpildei ir izstrādāts likumprojekts, neparedz </w:t>
            </w:r>
            <w:r w:rsidRPr="00DA6890">
              <w:t>šādu konceptuāli jaunu pieeju, bet paredz uzdevumu Kultūras ministrijai sadarbībā ar Satiksmes ministriju valsts atbalsta veida maiņas izstrādāšanu un saskaņošanu ar Eiropas Komisiju līdz 2020. gada 31.decembrim, secināms, ka valsts atbalsta mehānisms Rīkojuma Nr.397 ietvarā attiecināms tikai uz universālā pasta pakalpojuma sniegšanu visā Latvijas teritorijā piemērojot vienādus Regulatora apstiprinātos tarifus iedzīvotājiem neatkarīgi no dzīves vietas. Tādējādi Konkurences padomes ieskatā jautājums par valsts atbalsta piemērošanu abonētās preses piegādei reģionālajā griezumā skatāms atsevišķi no regulējošā ietvara universālā pasta pakalpojuma nodrošināšanai.</w:t>
            </w:r>
          </w:p>
        </w:tc>
      </w:tr>
    </w:tbl>
    <w:p w14:paraId="412AB149" w14:textId="77777777" w:rsidR="00527A90" w:rsidRPr="00DA6890" w:rsidRDefault="00527A90" w:rsidP="00844291">
      <w:pPr>
        <w:rPr>
          <w:color w:val="0D0D0D" w:themeColor="text1" w:themeTint="F2"/>
        </w:rPr>
      </w:pPr>
    </w:p>
    <w:tbl>
      <w:tblPr>
        <w:tblStyle w:val="TableGrid"/>
        <w:tblW w:w="9518" w:type="dxa"/>
        <w:tblLayout w:type="fixed"/>
        <w:tblLook w:val="04A0" w:firstRow="1" w:lastRow="0" w:firstColumn="1" w:lastColumn="0" w:noHBand="0" w:noVBand="1"/>
      </w:tblPr>
      <w:tblGrid>
        <w:gridCol w:w="1413"/>
        <w:gridCol w:w="1134"/>
        <w:gridCol w:w="992"/>
        <w:gridCol w:w="1177"/>
        <w:gridCol w:w="1375"/>
        <w:gridCol w:w="1275"/>
        <w:gridCol w:w="1134"/>
        <w:gridCol w:w="1018"/>
      </w:tblGrid>
      <w:tr w:rsidR="00163CCF" w:rsidRPr="00DA6890" w14:paraId="5E2D5A86" w14:textId="77777777" w:rsidTr="00BC2893">
        <w:tc>
          <w:tcPr>
            <w:tcW w:w="9518" w:type="dxa"/>
            <w:gridSpan w:val="8"/>
            <w:tcMar>
              <w:left w:w="28" w:type="dxa"/>
              <w:right w:w="28" w:type="dxa"/>
            </w:tcMar>
          </w:tcPr>
          <w:p w14:paraId="3E7D0B75" w14:textId="77777777" w:rsidR="00163CCF" w:rsidRPr="00DA6890" w:rsidRDefault="00163CCF" w:rsidP="00910865">
            <w:pPr>
              <w:jc w:val="center"/>
            </w:pPr>
            <w:r w:rsidRPr="00DA6890">
              <w:rPr>
                <w:b/>
                <w:bCs/>
                <w:iCs/>
              </w:rPr>
              <w:t>III. Tiesību akta projekta ietekme uz valsts budžetu un pašvaldību budžetiem</w:t>
            </w:r>
          </w:p>
        </w:tc>
      </w:tr>
      <w:tr w:rsidR="00163CCF" w:rsidRPr="00DA6890" w14:paraId="2D6D3554" w14:textId="77777777" w:rsidTr="00BC2893">
        <w:tc>
          <w:tcPr>
            <w:tcW w:w="1413" w:type="dxa"/>
            <w:vMerge w:val="restart"/>
            <w:tcMar>
              <w:left w:w="28" w:type="dxa"/>
              <w:right w:w="28" w:type="dxa"/>
            </w:tcMar>
          </w:tcPr>
          <w:p w14:paraId="0CF6AA6A" w14:textId="77777777" w:rsidR="00163CCF" w:rsidRPr="00DA6890" w:rsidRDefault="00163CCF" w:rsidP="00BC2893">
            <w:pPr>
              <w:rPr>
                <w:iCs/>
                <w:color w:val="414142"/>
              </w:rPr>
            </w:pPr>
          </w:p>
          <w:p w14:paraId="6DF44EEA" w14:textId="77777777" w:rsidR="00163CCF" w:rsidRPr="00DA6890" w:rsidRDefault="00163CCF" w:rsidP="00BC2893">
            <w:pPr>
              <w:rPr>
                <w:iCs/>
                <w:color w:val="414142"/>
              </w:rPr>
            </w:pPr>
          </w:p>
          <w:p w14:paraId="50845FDE" w14:textId="77777777" w:rsidR="00163CCF" w:rsidRPr="00DA6890" w:rsidRDefault="00163CCF" w:rsidP="00BC2893">
            <w:pPr>
              <w:rPr>
                <w:color w:val="0D0D0D" w:themeColor="text1" w:themeTint="F2"/>
              </w:rPr>
            </w:pPr>
            <w:r w:rsidRPr="00DA6890">
              <w:rPr>
                <w:iCs/>
                <w:color w:val="414142"/>
              </w:rPr>
              <w:t>Rādītāji</w:t>
            </w:r>
          </w:p>
        </w:tc>
        <w:tc>
          <w:tcPr>
            <w:tcW w:w="2126" w:type="dxa"/>
            <w:gridSpan w:val="2"/>
            <w:vMerge w:val="restart"/>
            <w:tcMar>
              <w:left w:w="28" w:type="dxa"/>
              <w:right w:w="28" w:type="dxa"/>
            </w:tcMar>
          </w:tcPr>
          <w:p w14:paraId="015EA10B" w14:textId="77777777" w:rsidR="00163CCF" w:rsidRPr="00DA6890" w:rsidRDefault="00163CCF" w:rsidP="00735C03">
            <w:pPr>
              <w:jc w:val="center"/>
              <w:rPr>
                <w:iCs/>
              </w:rPr>
            </w:pPr>
          </w:p>
          <w:p w14:paraId="2654CADC" w14:textId="5A270ADE" w:rsidR="00163CCF" w:rsidRPr="00DA6890" w:rsidRDefault="00163CCF" w:rsidP="00735C03">
            <w:pPr>
              <w:jc w:val="center"/>
            </w:pPr>
            <w:r w:rsidRPr="00DA6890">
              <w:rPr>
                <w:iCs/>
              </w:rPr>
              <w:t>20</w:t>
            </w:r>
            <w:r w:rsidR="004A62AE" w:rsidRPr="00DA6890">
              <w:rPr>
                <w:iCs/>
              </w:rPr>
              <w:t>2</w:t>
            </w:r>
            <w:r w:rsidR="004C7A52" w:rsidRPr="00DA6890">
              <w:rPr>
                <w:iCs/>
              </w:rPr>
              <w:t>1</w:t>
            </w:r>
            <w:r w:rsidRPr="00DA6890">
              <w:rPr>
                <w:iCs/>
              </w:rPr>
              <w:t>. gads</w:t>
            </w:r>
          </w:p>
        </w:tc>
        <w:tc>
          <w:tcPr>
            <w:tcW w:w="5979" w:type="dxa"/>
            <w:gridSpan w:val="5"/>
            <w:tcMar>
              <w:left w:w="28" w:type="dxa"/>
              <w:right w:w="28" w:type="dxa"/>
            </w:tcMar>
          </w:tcPr>
          <w:p w14:paraId="1DF725AE" w14:textId="77777777" w:rsidR="00163CCF" w:rsidRPr="00DA6890" w:rsidRDefault="00163CCF" w:rsidP="00735C03">
            <w:pPr>
              <w:jc w:val="center"/>
            </w:pPr>
            <w:r w:rsidRPr="00DA6890">
              <w:rPr>
                <w:iCs/>
              </w:rPr>
              <w:t>Turpmākie trīs gadi (</w:t>
            </w:r>
            <w:r w:rsidRPr="00DA6890">
              <w:rPr>
                <w:i/>
                <w:iCs/>
              </w:rPr>
              <w:t>euro</w:t>
            </w:r>
            <w:r w:rsidRPr="00DA6890">
              <w:rPr>
                <w:iCs/>
              </w:rPr>
              <w:t>)</w:t>
            </w:r>
          </w:p>
        </w:tc>
      </w:tr>
      <w:tr w:rsidR="00163CCF" w:rsidRPr="00DA6890" w14:paraId="5056DC15" w14:textId="77777777" w:rsidTr="00BC2893">
        <w:tc>
          <w:tcPr>
            <w:tcW w:w="1413" w:type="dxa"/>
            <w:vMerge/>
            <w:tcMar>
              <w:left w:w="28" w:type="dxa"/>
              <w:right w:w="28" w:type="dxa"/>
            </w:tcMar>
          </w:tcPr>
          <w:p w14:paraId="51A3A0AF" w14:textId="77777777" w:rsidR="00163CCF" w:rsidRPr="00DA6890" w:rsidRDefault="00163CCF" w:rsidP="00BC2893">
            <w:pPr>
              <w:rPr>
                <w:color w:val="0D0D0D" w:themeColor="text1" w:themeTint="F2"/>
              </w:rPr>
            </w:pPr>
          </w:p>
        </w:tc>
        <w:tc>
          <w:tcPr>
            <w:tcW w:w="2126" w:type="dxa"/>
            <w:gridSpan w:val="2"/>
            <w:vMerge/>
            <w:tcMar>
              <w:left w:w="28" w:type="dxa"/>
              <w:right w:w="28" w:type="dxa"/>
            </w:tcMar>
          </w:tcPr>
          <w:p w14:paraId="0D582E82" w14:textId="77777777" w:rsidR="00163CCF" w:rsidRPr="00DA6890" w:rsidRDefault="00163CCF" w:rsidP="00735C03">
            <w:pPr>
              <w:jc w:val="center"/>
            </w:pPr>
          </w:p>
        </w:tc>
        <w:tc>
          <w:tcPr>
            <w:tcW w:w="2552" w:type="dxa"/>
            <w:gridSpan w:val="2"/>
            <w:tcMar>
              <w:left w:w="28" w:type="dxa"/>
              <w:right w:w="28" w:type="dxa"/>
            </w:tcMar>
          </w:tcPr>
          <w:p w14:paraId="0AFCF39E" w14:textId="64BC28D0" w:rsidR="00163CCF" w:rsidRPr="00DA6890" w:rsidRDefault="00163CCF" w:rsidP="00735C03">
            <w:pPr>
              <w:jc w:val="center"/>
            </w:pPr>
            <w:r w:rsidRPr="00DA6890">
              <w:rPr>
                <w:iCs/>
              </w:rPr>
              <w:t>202</w:t>
            </w:r>
            <w:r w:rsidR="004C7A52" w:rsidRPr="00DA6890">
              <w:rPr>
                <w:iCs/>
              </w:rPr>
              <w:t>2</w:t>
            </w:r>
            <w:r w:rsidRPr="00DA6890">
              <w:rPr>
                <w:iCs/>
              </w:rPr>
              <w:t>. gads</w:t>
            </w:r>
          </w:p>
        </w:tc>
        <w:tc>
          <w:tcPr>
            <w:tcW w:w="2409" w:type="dxa"/>
            <w:gridSpan w:val="2"/>
            <w:tcMar>
              <w:left w:w="28" w:type="dxa"/>
              <w:right w:w="28" w:type="dxa"/>
            </w:tcMar>
          </w:tcPr>
          <w:p w14:paraId="251AA554" w14:textId="5DA6B4FE" w:rsidR="00163CCF" w:rsidRPr="00DA6890" w:rsidRDefault="00163CCF" w:rsidP="00735C03">
            <w:pPr>
              <w:jc w:val="center"/>
            </w:pPr>
            <w:r w:rsidRPr="00DA6890">
              <w:rPr>
                <w:iCs/>
              </w:rPr>
              <w:t>202</w:t>
            </w:r>
            <w:r w:rsidR="004C7A52" w:rsidRPr="00DA6890">
              <w:rPr>
                <w:iCs/>
              </w:rPr>
              <w:t>3</w:t>
            </w:r>
            <w:r w:rsidRPr="00DA6890">
              <w:rPr>
                <w:iCs/>
              </w:rPr>
              <w:t>. gads</w:t>
            </w:r>
          </w:p>
        </w:tc>
        <w:tc>
          <w:tcPr>
            <w:tcW w:w="1018" w:type="dxa"/>
            <w:tcMar>
              <w:left w:w="28" w:type="dxa"/>
              <w:right w:w="28" w:type="dxa"/>
            </w:tcMar>
          </w:tcPr>
          <w:p w14:paraId="0A455273" w14:textId="688694A3" w:rsidR="00A7097D" w:rsidRPr="00DA6890" w:rsidRDefault="00163CCF" w:rsidP="00735C03">
            <w:pPr>
              <w:jc w:val="center"/>
              <w:rPr>
                <w:iCs/>
              </w:rPr>
            </w:pPr>
            <w:r w:rsidRPr="00DA6890">
              <w:rPr>
                <w:iCs/>
              </w:rPr>
              <w:t>202</w:t>
            </w:r>
            <w:r w:rsidR="004C7A52" w:rsidRPr="00DA6890">
              <w:rPr>
                <w:iCs/>
              </w:rPr>
              <w:t>4</w:t>
            </w:r>
            <w:r w:rsidRPr="00DA6890">
              <w:rPr>
                <w:iCs/>
              </w:rPr>
              <w:t>.</w:t>
            </w:r>
          </w:p>
          <w:p w14:paraId="2078AB78" w14:textId="77777777" w:rsidR="00163CCF" w:rsidRPr="00DA6890" w:rsidRDefault="00163CCF" w:rsidP="00735C03">
            <w:pPr>
              <w:jc w:val="center"/>
            </w:pPr>
            <w:r w:rsidRPr="00DA6890">
              <w:rPr>
                <w:iCs/>
              </w:rPr>
              <w:t>gads</w:t>
            </w:r>
          </w:p>
        </w:tc>
      </w:tr>
      <w:tr w:rsidR="00163CCF" w:rsidRPr="00DA6890" w14:paraId="156EC905" w14:textId="77777777" w:rsidTr="00BC2893">
        <w:tc>
          <w:tcPr>
            <w:tcW w:w="1413" w:type="dxa"/>
            <w:vMerge/>
            <w:tcMar>
              <w:left w:w="28" w:type="dxa"/>
              <w:right w:w="28" w:type="dxa"/>
            </w:tcMar>
          </w:tcPr>
          <w:p w14:paraId="2F45E207" w14:textId="77777777" w:rsidR="00163CCF" w:rsidRPr="00DA6890" w:rsidRDefault="00163CCF" w:rsidP="00BC2893">
            <w:pPr>
              <w:rPr>
                <w:color w:val="0D0D0D" w:themeColor="text1" w:themeTint="F2"/>
              </w:rPr>
            </w:pPr>
          </w:p>
        </w:tc>
        <w:tc>
          <w:tcPr>
            <w:tcW w:w="1134" w:type="dxa"/>
            <w:tcMar>
              <w:left w:w="28" w:type="dxa"/>
              <w:right w:w="28" w:type="dxa"/>
            </w:tcMar>
          </w:tcPr>
          <w:p w14:paraId="26FCFC90" w14:textId="77777777" w:rsidR="00163CCF" w:rsidRPr="00DA6890" w:rsidRDefault="00163CCF" w:rsidP="00735C03">
            <w:pPr>
              <w:jc w:val="center"/>
            </w:pPr>
            <w:r w:rsidRPr="00DA6890">
              <w:rPr>
                <w:iCs/>
              </w:rPr>
              <w:t>saskaņā ar valsts budžetu kārtējam gadam</w:t>
            </w:r>
          </w:p>
        </w:tc>
        <w:tc>
          <w:tcPr>
            <w:tcW w:w="992" w:type="dxa"/>
            <w:tcMar>
              <w:left w:w="28" w:type="dxa"/>
              <w:right w:w="28" w:type="dxa"/>
            </w:tcMar>
          </w:tcPr>
          <w:p w14:paraId="5271E7DE" w14:textId="77777777" w:rsidR="00163CCF" w:rsidRPr="00DA6890" w:rsidRDefault="00163CCF" w:rsidP="00735C03">
            <w:pPr>
              <w:jc w:val="center"/>
            </w:pPr>
            <w:r w:rsidRPr="00DA6890">
              <w:rPr>
                <w:iCs/>
              </w:rPr>
              <w:t>izmaiņas kārtējā gadā, salīdzinot ar valsts budžetu kārtējam gadam</w:t>
            </w:r>
          </w:p>
        </w:tc>
        <w:tc>
          <w:tcPr>
            <w:tcW w:w="1177" w:type="dxa"/>
            <w:tcMar>
              <w:left w:w="28" w:type="dxa"/>
              <w:right w:w="28" w:type="dxa"/>
            </w:tcMar>
          </w:tcPr>
          <w:p w14:paraId="76D91B64" w14:textId="77777777" w:rsidR="00163CCF" w:rsidRPr="00DA6890" w:rsidRDefault="00163CCF" w:rsidP="00735C03">
            <w:pPr>
              <w:jc w:val="center"/>
            </w:pPr>
            <w:r w:rsidRPr="00DA6890">
              <w:rPr>
                <w:iCs/>
              </w:rPr>
              <w:t>saskaņā ar vidēja termiņa budžeta ietvaru</w:t>
            </w:r>
          </w:p>
        </w:tc>
        <w:tc>
          <w:tcPr>
            <w:tcW w:w="1375" w:type="dxa"/>
            <w:tcMar>
              <w:left w:w="28" w:type="dxa"/>
              <w:right w:w="28" w:type="dxa"/>
            </w:tcMar>
          </w:tcPr>
          <w:p w14:paraId="01FCD32D" w14:textId="4E183628" w:rsidR="00163CCF" w:rsidRPr="00DA6890" w:rsidRDefault="00163CCF" w:rsidP="00735C03">
            <w:pPr>
              <w:jc w:val="center"/>
            </w:pPr>
            <w:r w:rsidRPr="00DA6890">
              <w:rPr>
                <w:iCs/>
              </w:rPr>
              <w:t xml:space="preserve">izmaiņas, salīdzinot ar vidēja termiņa budžeta ietvaru </w:t>
            </w:r>
            <w:r w:rsidR="0054706B" w:rsidRPr="00DA6890">
              <w:rPr>
                <w:iCs/>
              </w:rPr>
              <w:t>202</w:t>
            </w:r>
            <w:r w:rsidR="00B227A8" w:rsidRPr="00DA6890">
              <w:rPr>
                <w:iCs/>
              </w:rPr>
              <w:t>2</w:t>
            </w:r>
            <w:r w:rsidR="0054706B" w:rsidRPr="00DA6890">
              <w:rPr>
                <w:iCs/>
              </w:rPr>
              <w:t>.</w:t>
            </w:r>
            <w:r w:rsidR="00313020" w:rsidRPr="00DA6890">
              <w:rPr>
                <w:iCs/>
              </w:rPr>
              <w:t xml:space="preserve"> </w:t>
            </w:r>
            <w:r w:rsidRPr="00DA6890">
              <w:rPr>
                <w:iCs/>
              </w:rPr>
              <w:t>gadam</w:t>
            </w:r>
          </w:p>
        </w:tc>
        <w:tc>
          <w:tcPr>
            <w:tcW w:w="1275" w:type="dxa"/>
            <w:tcMar>
              <w:left w:w="28" w:type="dxa"/>
              <w:right w:w="28" w:type="dxa"/>
            </w:tcMar>
            <w:vAlign w:val="center"/>
          </w:tcPr>
          <w:p w14:paraId="5B3E24F6" w14:textId="77777777" w:rsidR="00163CCF" w:rsidRPr="00DA6890" w:rsidRDefault="00163CCF" w:rsidP="00735C03">
            <w:pPr>
              <w:jc w:val="center"/>
            </w:pPr>
            <w:r w:rsidRPr="00DA6890">
              <w:rPr>
                <w:iCs/>
              </w:rPr>
              <w:t>saskaņā ar vidēja termiņa budžeta ietvaru</w:t>
            </w:r>
          </w:p>
        </w:tc>
        <w:tc>
          <w:tcPr>
            <w:tcW w:w="1134" w:type="dxa"/>
            <w:tcMar>
              <w:left w:w="28" w:type="dxa"/>
              <w:right w:w="28" w:type="dxa"/>
            </w:tcMar>
          </w:tcPr>
          <w:p w14:paraId="7A1CD35F" w14:textId="6D4D61EA" w:rsidR="00163CCF" w:rsidRPr="00DA6890" w:rsidRDefault="00163CCF" w:rsidP="00735C03">
            <w:pPr>
              <w:jc w:val="center"/>
            </w:pPr>
            <w:r w:rsidRPr="00DA6890">
              <w:rPr>
                <w:iCs/>
              </w:rPr>
              <w:t xml:space="preserve">izmaiņas, salīdzinot ar vidēja termiņa budžeta ietvaru </w:t>
            </w:r>
            <w:r w:rsidR="0054706B" w:rsidRPr="00DA6890">
              <w:rPr>
                <w:iCs/>
              </w:rPr>
              <w:t>202</w:t>
            </w:r>
            <w:r w:rsidR="00B227A8" w:rsidRPr="00DA6890">
              <w:rPr>
                <w:iCs/>
              </w:rPr>
              <w:t>3</w:t>
            </w:r>
            <w:r w:rsidR="0054706B" w:rsidRPr="00DA6890">
              <w:rPr>
                <w:iCs/>
              </w:rPr>
              <w:t>.</w:t>
            </w:r>
            <w:r w:rsidRPr="00DA6890">
              <w:rPr>
                <w:iCs/>
              </w:rPr>
              <w:t xml:space="preserve"> gadam</w:t>
            </w:r>
          </w:p>
        </w:tc>
        <w:tc>
          <w:tcPr>
            <w:tcW w:w="1018" w:type="dxa"/>
            <w:tcMar>
              <w:left w:w="28" w:type="dxa"/>
              <w:right w:w="28" w:type="dxa"/>
            </w:tcMar>
          </w:tcPr>
          <w:p w14:paraId="3EE5EAD5" w14:textId="6AD1D471" w:rsidR="00163CCF" w:rsidRPr="00DA6890" w:rsidRDefault="00163CCF" w:rsidP="00735C03">
            <w:pPr>
              <w:jc w:val="center"/>
            </w:pPr>
            <w:r w:rsidRPr="00DA6890">
              <w:rPr>
                <w:iCs/>
              </w:rPr>
              <w:t xml:space="preserve">izmaiņas, salīdzinot ar vidēja termiņa budžeta ietvaru </w:t>
            </w:r>
            <w:r w:rsidR="0054706B" w:rsidRPr="00DA6890">
              <w:rPr>
                <w:iCs/>
              </w:rPr>
              <w:t>202</w:t>
            </w:r>
            <w:r w:rsidR="00B227A8" w:rsidRPr="00DA6890">
              <w:rPr>
                <w:iCs/>
              </w:rPr>
              <w:t>3</w:t>
            </w:r>
            <w:r w:rsidR="0054706B" w:rsidRPr="00DA6890">
              <w:rPr>
                <w:iCs/>
              </w:rPr>
              <w:t>.</w:t>
            </w:r>
            <w:r w:rsidRPr="00DA6890">
              <w:rPr>
                <w:iCs/>
              </w:rPr>
              <w:t xml:space="preserve"> gadam</w:t>
            </w:r>
          </w:p>
        </w:tc>
      </w:tr>
      <w:tr w:rsidR="00163CCF" w:rsidRPr="00DA6890" w14:paraId="1CB29174" w14:textId="77777777" w:rsidTr="00BC2893">
        <w:tc>
          <w:tcPr>
            <w:tcW w:w="1413" w:type="dxa"/>
            <w:tcMar>
              <w:left w:w="28" w:type="dxa"/>
              <w:right w:w="28" w:type="dxa"/>
            </w:tcMar>
          </w:tcPr>
          <w:p w14:paraId="56227DE9" w14:textId="77777777" w:rsidR="00163CCF" w:rsidRPr="00DA6890" w:rsidRDefault="00163CCF" w:rsidP="00BC2893">
            <w:pPr>
              <w:rPr>
                <w:color w:val="0D0D0D" w:themeColor="text1" w:themeTint="F2"/>
              </w:rPr>
            </w:pPr>
            <w:r w:rsidRPr="00DA6890">
              <w:t>1</w:t>
            </w:r>
          </w:p>
        </w:tc>
        <w:tc>
          <w:tcPr>
            <w:tcW w:w="1134" w:type="dxa"/>
            <w:tcMar>
              <w:left w:w="28" w:type="dxa"/>
              <w:right w:w="28" w:type="dxa"/>
            </w:tcMar>
          </w:tcPr>
          <w:p w14:paraId="04453D39" w14:textId="77777777" w:rsidR="00163CCF" w:rsidRPr="00DA6890" w:rsidRDefault="00163CCF" w:rsidP="00BC2893">
            <w:r w:rsidRPr="00DA6890">
              <w:t>2</w:t>
            </w:r>
          </w:p>
        </w:tc>
        <w:tc>
          <w:tcPr>
            <w:tcW w:w="992" w:type="dxa"/>
            <w:tcMar>
              <w:left w:w="28" w:type="dxa"/>
              <w:right w:w="28" w:type="dxa"/>
            </w:tcMar>
          </w:tcPr>
          <w:p w14:paraId="6F4A648F" w14:textId="77777777" w:rsidR="00163CCF" w:rsidRPr="00DA6890" w:rsidRDefault="00163CCF" w:rsidP="00BC2893">
            <w:r w:rsidRPr="00DA6890">
              <w:t>3</w:t>
            </w:r>
          </w:p>
        </w:tc>
        <w:tc>
          <w:tcPr>
            <w:tcW w:w="1177" w:type="dxa"/>
            <w:tcMar>
              <w:left w:w="28" w:type="dxa"/>
              <w:right w:w="28" w:type="dxa"/>
            </w:tcMar>
          </w:tcPr>
          <w:p w14:paraId="1400AC47" w14:textId="77777777" w:rsidR="00163CCF" w:rsidRPr="00DA6890" w:rsidRDefault="00163CCF" w:rsidP="00BC2893">
            <w:r w:rsidRPr="00DA6890">
              <w:t>4</w:t>
            </w:r>
          </w:p>
        </w:tc>
        <w:tc>
          <w:tcPr>
            <w:tcW w:w="1375" w:type="dxa"/>
            <w:tcMar>
              <w:left w:w="28" w:type="dxa"/>
              <w:right w:w="28" w:type="dxa"/>
            </w:tcMar>
          </w:tcPr>
          <w:p w14:paraId="78DDC9AD" w14:textId="77777777" w:rsidR="00163CCF" w:rsidRPr="00DA6890" w:rsidRDefault="00163CCF" w:rsidP="00BC2893">
            <w:r w:rsidRPr="00DA6890">
              <w:t>5</w:t>
            </w:r>
          </w:p>
        </w:tc>
        <w:tc>
          <w:tcPr>
            <w:tcW w:w="1275" w:type="dxa"/>
            <w:tcMar>
              <w:left w:w="28" w:type="dxa"/>
              <w:right w:w="28" w:type="dxa"/>
            </w:tcMar>
          </w:tcPr>
          <w:p w14:paraId="6F8EE04A" w14:textId="77777777" w:rsidR="00163CCF" w:rsidRPr="00DA6890" w:rsidRDefault="00163CCF" w:rsidP="00BC2893">
            <w:r w:rsidRPr="00DA6890">
              <w:t>6</w:t>
            </w:r>
          </w:p>
        </w:tc>
        <w:tc>
          <w:tcPr>
            <w:tcW w:w="1134" w:type="dxa"/>
            <w:tcMar>
              <w:left w:w="28" w:type="dxa"/>
              <w:right w:w="28" w:type="dxa"/>
            </w:tcMar>
          </w:tcPr>
          <w:p w14:paraId="573F6D32" w14:textId="77777777" w:rsidR="00163CCF" w:rsidRPr="00DA6890" w:rsidRDefault="00163CCF" w:rsidP="00BC2893">
            <w:r w:rsidRPr="00DA6890">
              <w:t>7</w:t>
            </w:r>
          </w:p>
        </w:tc>
        <w:tc>
          <w:tcPr>
            <w:tcW w:w="1018" w:type="dxa"/>
            <w:tcMar>
              <w:left w:w="28" w:type="dxa"/>
              <w:right w:w="28" w:type="dxa"/>
            </w:tcMar>
          </w:tcPr>
          <w:p w14:paraId="374CE9D0" w14:textId="77777777" w:rsidR="00163CCF" w:rsidRPr="00DA6890" w:rsidRDefault="00163CCF" w:rsidP="00BC2893">
            <w:r w:rsidRPr="00DA6890">
              <w:t>8</w:t>
            </w:r>
          </w:p>
        </w:tc>
      </w:tr>
      <w:tr w:rsidR="00545E83" w:rsidRPr="00DA6890" w14:paraId="70E68B06" w14:textId="77777777" w:rsidTr="00BC2893">
        <w:tc>
          <w:tcPr>
            <w:tcW w:w="1413" w:type="dxa"/>
            <w:tcMar>
              <w:left w:w="28" w:type="dxa"/>
              <w:right w:w="28" w:type="dxa"/>
            </w:tcMar>
          </w:tcPr>
          <w:p w14:paraId="0982CE29" w14:textId="77777777" w:rsidR="00545E83" w:rsidRPr="00DA6890" w:rsidRDefault="00545E83" w:rsidP="00BC2893">
            <w:r w:rsidRPr="00DA6890">
              <w:t>1. Budžeta ieņēmumi</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7A2BA527" w14:textId="6BBBD222" w:rsidR="00545E83" w:rsidRPr="00DA6890" w:rsidRDefault="00545E83" w:rsidP="00735C03">
            <w:pPr>
              <w:jc w:val="center"/>
            </w:pPr>
            <w:r w:rsidRPr="00DA6890">
              <w:t>9 502 428</w:t>
            </w:r>
          </w:p>
        </w:tc>
        <w:tc>
          <w:tcPr>
            <w:tcW w:w="992" w:type="dxa"/>
            <w:tcBorders>
              <w:top w:val="outset" w:sz="6" w:space="0" w:color="000000"/>
              <w:left w:val="outset" w:sz="6" w:space="0" w:color="000000"/>
              <w:bottom w:val="outset" w:sz="6" w:space="0" w:color="000000"/>
              <w:right w:val="outset" w:sz="6" w:space="0" w:color="000000"/>
            </w:tcBorders>
            <w:tcMar>
              <w:left w:w="28" w:type="dxa"/>
              <w:right w:w="28" w:type="dxa"/>
            </w:tcMar>
          </w:tcPr>
          <w:p w14:paraId="776BB416" w14:textId="43F41026" w:rsidR="00545E83" w:rsidRPr="00DA6890" w:rsidRDefault="00545E83" w:rsidP="00735C03">
            <w:pPr>
              <w:jc w:val="center"/>
            </w:pPr>
            <w:r w:rsidRPr="00DA6890">
              <w:t>0</w:t>
            </w:r>
          </w:p>
        </w:tc>
        <w:tc>
          <w:tcPr>
            <w:tcW w:w="1177" w:type="dxa"/>
            <w:tcBorders>
              <w:top w:val="outset" w:sz="6" w:space="0" w:color="000000"/>
              <w:left w:val="outset" w:sz="6" w:space="0" w:color="000000"/>
              <w:bottom w:val="outset" w:sz="6" w:space="0" w:color="000000"/>
              <w:right w:val="outset" w:sz="6" w:space="0" w:color="000000"/>
            </w:tcBorders>
            <w:tcMar>
              <w:left w:w="28" w:type="dxa"/>
              <w:right w:w="28" w:type="dxa"/>
            </w:tcMar>
          </w:tcPr>
          <w:p w14:paraId="79E8B7FC" w14:textId="1F794B41" w:rsidR="00545E83" w:rsidRPr="00DA6890" w:rsidRDefault="00545E83" w:rsidP="00735C03">
            <w:pPr>
              <w:jc w:val="center"/>
            </w:pPr>
            <w:r w:rsidRPr="00DA6890">
              <w:t>9 832 500</w:t>
            </w:r>
          </w:p>
        </w:tc>
        <w:tc>
          <w:tcPr>
            <w:tcW w:w="13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6FE73275" w14:textId="29DFA951" w:rsidR="00545E83" w:rsidRPr="00DA6890" w:rsidRDefault="00545E83" w:rsidP="00735C03">
            <w:pPr>
              <w:jc w:val="center"/>
            </w:pPr>
            <w:r w:rsidRPr="00DA6890">
              <w:rPr>
                <w:lang w:eastAsia="ar-SA"/>
              </w:rPr>
              <w:t>0</w:t>
            </w:r>
          </w:p>
        </w:tc>
        <w:tc>
          <w:tcPr>
            <w:tcW w:w="12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1387B2B6" w14:textId="046F42E0" w:rsidR="00545E83" w:rsidRPr="00DA6890" w:rsidRDefault="00545E83" w:rsidP="00735C03">
            <w:pPr>
              <w:jc w:val="center"/>
            </w:pPr>
            <w:r w:rsidRPr="00DA6890">
              <w:t>6 957 500</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57DF9B80" w14:textId="6E136CF9" w:rsidR="00545E83" w:rsidRPr="00DA6890" w:rsidRDefault="00545E83" w:rsidP="00735C03">
            <w:pPr>
              <w:jc w:val="center"/>
            </w:pPr>
            <w:r w:rsidRPr="00DA6890">
              <w:t>0</w:t>
            </w:r>
          </w:p>
        </w:tc>
        <w:tc>
          <w:tcPr>
            <w:tcW w:w="1018" w:type="dxa"/>
            <w:tcMar>
              <w:left w:w="28" w:type="dxa"/>
              <w:right w:w="28" w:type="dxa"/>
            </w:tcMar>
          </w:tcPr>
          <w:p w14:paraId="385D5DDC" w14:textId="319A8E48" w:rsidR="00545E83" w:rsidRPr="00DA6890" w:rsidRDefault="00545E83" w:rsidP="00735C03">
            <w:pPr>
              <w:jc w:val="center"/>
            </w:pPr>
            <w:r w:rsidRPr="00DA6890">
              <w:t>0</w:t>
            </w:r>
          </w:p>
        </w:tc>
      </w:tr>
      <w:tr w:rsidR="00545E83" w:rsidRPr="00DA6890" w14:paraId="73EEF20D" w14:textId="77777777" w:rsidTr="00BC2893">
        <w:tc>
          <w:tcPr>
            <w:tcW w:w="1413" w:type="dxa"/>
            <w:tcMar>
              <w:left w:w="28" w:type="dxa"/>
              <w:right w:w="28" w:type="dxa"/>
            </w:tcMar>
          </w:tcPr>
          <w:p w14:paraId="577057AB" w14:textId="77777777" w:rsidR="00545E83" w:rsidRPr="00DA6890" w:rsidRDefault="00545E83" w:rsidP="00BC2893">
            <w:r w:rsidRPr="00DA6890">
              <w:t>1.1. valsts pamatbudžets, tai skaitā ieņēmumi no maksas pakalpojumiem un citi pašu ieņēmumi</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0BE029F2" w14:textId="11512FBC" w:rsidR="00545E83" w:rsidRPr="00DA6890" w:rsidRDefault="00545E83" w:rsidP="00735C03">
            <w:pPr>
              <w:jc w:val="center"/>
            </w:pPr>
            <w:r w:rsidRPr="00DA6890">
              <w:t>9 502 428</w:t>
            </w:r>
          </w:p>
        </w:tc>
        <w:tc>
          <w:tcPr>
            <w:tcW w:w="992" w:type="dxa"/>
            <w:tcBorders>
              <w:top w:val="outset" w:sz="6" w:space="0" w:color="000000"/>
              <w:left w:val="outset" w:sz="6" w:space="0" w:color="000000"/>
              <w:bottom w:val="outset" w:sz="6" w:space="0" w:color="000000"/>
              <w:right w:val="outset" w:sz="6" w:space="0" w:color="000000"/>
            </w:tcBorders>
            <w:tcMar>
              <w:left w:w="28" w:type="dxa"/>
              <w:right w:w="28" w:type="dxa"/>
            </w:tcMar>
          </w:tcPr>
          <w:p w14:paraId="31B5CED4" w14:textId="77777777" w:rsidR="00545E83" w:rsidRPr="00DA6890" w:rsidRDefault="00545E83" w:rsidP="00735C03">
            <w:pPr>
              <w:jc w:val="center"/>
            </w:pPr>
            <w:r w:rsidRPr="00DA6890">
              <w:t>0</w:t>
            </w:r>
          </w:p>
        </w:tc>
        <w:tc>
          <w:tcPr>
            <w:tcW w:w="1177" w:type="dxa"/>
            <w:tcBorders>
              <w:top w:val="outset" w:sz="6" w:space="0" w:color="000000"/>
              <w:left w:val="outset" w:sz="6" w:space="0" w:color="000000"/>
              <w:bottom w:val="outset" w:sz="6" w:space="0" w:color="000000"/>
              <w:right w:val="outset" w:sz="6" w:space="0" w:color="000000"/>
            </w:tcBorders>
            <w:tcMar>
              <w:left w:w="28" w:type="dxa"/>
              <w:right w:w="28" w:type="dxa"/>
            </w:tcMar>
          </w:tcPr>
          <w:p w14:paraId="26CC7169" w14:textId="72A0EF06" w:rsidR="00545E83" w:rsidRPr="00DA6890" w:rsidRDefault="00545E83" w:rsidP="00735C03">
            <w:pPr>
              <w:jc w:val="center"/>
            </w:pPr>
            <w:r w:rsidRPr="00DA6890">
              <w:t>9 832 500</w:t>
            </w:r>
          </w:p>
        </w:tc>
        <w:tc>
          <w:tcPr>
            <w:tcW w:w="13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0C278D2F" w14:textId="0D46FF55" w:rsidR="00545E83" w:rsidRPr="00DA6890" w:rsidRDefault="00545E83" w:rsidP="00735C03">
            <w:pPr>
              <w:jc w:val="center"/>
            </w:pPr>
            <w:r w:rsidRPr="00DA6890">
              <w:rPr>
                <w:lang w:eastAsia="ar-SA"/>
              </w:rPr>
              <w:t>0</w:t>
            </w:r>
          </w:p>
        </w:tc>
        <w:tc>
          <w:tcPr>
            <w:tcW w:w="12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645FF4DA" w14:textId="77BE1BE5" w:rsidR="00545E83" w:rsidRPr="00DA6890" w:rsidRDefault="00545E83" w:rsidP="00735C03">
            <w:pPr>
              <w:jc w:val="center"/>
            </w:pPr>
            <w:r w:rsidRPr="00DA6890">
              <w:t>6 957 500</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5041328D" w14:textId="5BFF6B7E" w:rsidR="00545E83" w:rsidRPr="00DA6890" w:rsidRDefault="00545E83" w:rsidP="00735C03">
            <w:pPr>
              <w:jc w:val="center"/>
            </w:pPr>
            <w:r w:rsidRPr="00DA6890">
              <w:rPr>
                <w:lang w:eastAsia="ar-SA"/>
              </w:rPr>
              <w:t>0</w:t>
            </w:r>
          </w:p>
        </w:tc>
        <w:tc>
          <w:tcPr>
            <w:tcW w:w="1018" w:type="dxa"/>
            <w:tcMar>
              <w:left w:w="28" w:type="dxa"/>
              <w:right w:w="28" w:type="dxa"/>
            </w:tcMar>
          </w:tcPr>
          <w:p w14:paraId="703D1F84" w14:textId="30593A08" w:rsidR="00545E83" w:rsidRPr="00DA6890" w:rsidRDefault="00545E83" w:rsidP="00735C03">
            <w:pPr>
              <w:jc w:val="center"/>
            </w:pPr>
            <w:r w:rsidRPr="00DA6890">
              <w:rPr>
                <w:lang w:eastAsia="ar-SA"/>
              </w:rPr>
              <w:t>0</w:t>
            </w:r>
          </w:p>
        </w:tc>
      </w:tr>
      <w:tr w:rsidR="00163CCF" w:rsidRPr="00DA6890" w14:paraId="579DA0DE" w14:textId="77777777" w:rsidTr="00BC2893">
        <w:tc>
          <w:tcPr>
            <w:tcW w:w="1413" w:type="dxa"/>
            <w:tcMar>
              <w:left w:w="28" w:type="dxa"/>
              <w:right w:w="28" w:type="dxa"/>
            </w:tcMar>
          </w:tcPr>
          <w:p w14:paraId="30C8DA87" w14:textId="77777777" w:rsidR="00163CCF" w:rsidRPr="00DA6890" w:rsidRDefault="00163CCF" w:rsidP="00BC2893">
            <w:r w:rsidRPr="00DA6890">
              <w:t>1.2. valsts speciālais budžets</w:t>
            </w:r>
          </w:p>
        </w:tc>
        <w:tc>
          <w:tcPr>
            <w:tcW w:w="1134" w:type="dxa"/>
            <w:tcMar>
              <w:left w:w="28" w:type="dxa"/>
              <w:right w:w="28" w:type="dxa"/>
            </w:tcMar>
          </w:tcPr>
          <w:p w14:paraId="247445FC" w14:textId="77777777" w:rsidR="00163CCF" w:rsidRPr="00DA6890" w:rsidRDefault="00FB6A1B" w:rsidP="00735C03">
            <w:pPr>
              <w:jc w:val="center"/>
            </w:pPr>
            <w:r w:rsidRPr="00DA6890">
              <w:t>0</w:t>
            </w:r>
          </w:p>
        </w:tc>
        <w:tc>
          <w:tcPr>
            <w:tcW w:w="992" w:type="dxa"/>
            <w:tcMar>
              <w:left w:w="28" w:type="dxa"/>
              <w:right w:w="28" w:type="dxa"/>
            </w:tcMar>
          </w:tcPr>
          <w:p w14:paraId="1BAD9F54" w14:textId="77777777" w:rsidR="00163CCF" w:rsidRPr="00DA6890" w:rsidRDefault="00FB6A1B" w:rsidP="00735C03">
            <w:pPr>
              <w:jc w:val="center"/>
            </w:pPr>
            <w:r w:rsidRPr="00DA6890">
              <w:t>0</w:t>
            </w:r>
          </w:p>
        </w:tc>
        <w:tc>
          <w:tcPr>
            <w:tcW w:w="1177" w:type="dxa"/>
            <w:tcMar>
              <w:left w:w="28" w:type="dxa"/>
              <w:right w:w="28" w:type="dxa"/>
            </w:tcMar>
          </w:tcPr>
          <w:p w14:paraId="6EC617A1" w14:textId="77777777" w:rsidR="00163CCF" w:rsidRPr="00DA6890" w:rsidRDefault="00FB6A1B" w:rsidP="00735C03">
            <w:pPr>
              <w:jc w:val="center"/>
            </w:pPr>
            <w:r w:rsidRPr="00DA6890">
              <w:t>0</w:t>
            </w:r>
          </w:p>
        </w:tc>
        <w:tc>
          <w:tcPr>
            <w:tcW w:w="1375" w:type="dxa"/>
            <w:tcMar>
              <w:left w:w="28" w:type="dxa"/>
              <w:right w:w="28" w:type="dxa"/>
            </w:tcMar>
          </w:tcPr>
          <w:p w14:paraId="40856B95" w14:textId="77777777" w:rsidR="00163CCF" w:rsidRPr="00DA6890" w:rsidRDefault="00FB6A1B" w:rsidP="00735C03">
            <w:pPr>
              <w:jc w:val="center"/>
            </w:pPr>
            <w:r w:rsidRPr="00DA6890">
              <w:t>0</w:t>
            </w:r>
          </w:p>
        </w:tc>
        <w:tc>
          <w:tcPr>
            <w:tcW w:w="1275" w:type="dxa"/>
            <w:tcMar>
              <w:left w:w="28" w:type="dxa"/>
              <w:right w:w="28" w:type="dxa"/>
            </w:tcMar>
          </w:tcPr>
          <w:p w14:paraId="597D02C7" w14:textId="77777777" w:rsidR="00163CCF" w:rsidRPr="00DA6890" w:rsidRDefault="00FB6A1B" w:rsidP="00735C03">
            <w:pPr>
              <w:jc w:val="center"/>
            </w:pPr>
            <w:r w:rsidRPr="00DA6890">
              <w:t>0</w:t>
            </w:r>
          </w:p>
        </w:tc>
        <w:tc>
          <w:tcPr>
            <w:tcW w:w="1134" w:type="dxa"/>
            <w:tcMar>
              <w:left w:w="28" w:type="dxa"/>
              <w:right w:w="28" w:type="dxa"/>
            </w:tcMar>
          </w:tcPr>
          <w:p w14:paraId="2BE0695B" w14:textId="77777777" w:rsidR="00163CCF" w:rsidRPr="00DA6890" w:rsidRDefault="00FB6A1B" w:rsidP="00735C03">
            <w:pPr>
              <w:jc w:val="center"/>
            </w:pPr>
            <w:r w:rsidRPr="00DA6890">
              <w:t>0</w:t>
            </w:r>
          </w:p>
        </w:tc>
        <w:tc>
          <w:tcPr>
            <w:tcW w:w="1018" w:type="dxa"/>
            <w:tcMar>
              <w:left w:w="28" w:type="dxa"/>
              <w:right w:w="28" w:type="dxa"/>
            </w:tcMar>
          </w:tcPr>
          <w:p w14:paraId="5B369276" w14:textId="77777777" w:rsidR="00163CCF" w:rsidRPr="00DA6890" w:rsidRDefault="00FB6A1B" w:rsidP="00735C03">
            <w:pPr>
              <w:jc w:val="center"/>
            </w:pPr>
            <w:r w:rsidRPr="00DA6890">
              <w:t>0</w:t>
            </w:r>
          </w:p>
        </w:tc>
      </w:tr>
      <w:tr w:rsidR="00163CCF" w:rsidRPr="00DA6890" w14:paraId="20F764E9" w14:textId="77777777" w:rsidTr="00BC2893">
        <w:tc>
          <w:tcPr>
            <w:tcW w:w="1413" w:type="dxa"/>
            <w:tcMar>
              <w:left w:w="28" w:type="dxa"/>
              <w:right w:w="28" w:type="dxa"/>
            </w:tcMar>
          </w:tcPr>
          <w:p w14:paraId="553142FB" w14:textId="77777777" w:rsidR="00163CCF" w:rsidRPr="00DA6890" w:rsidRDefault="00163CCF" w:rsidP="00BC2893">
            <w:r w:rsidRPr="00DA6890">
              <w:t>1.3. pašvaldību budžets</w:t>
            </w:r>
          </w:p>
        </w:tc>
        <w:tc>
          <w:tcPr>
            <w:tcW w:w="1134" w:type="dxa"/>
            <w:tcMar>
              <w:left w:w="28" w:type="dxa"/>
              <w:right w:w="28" w:type="dxa"/>
            </w:tcMar>
          </w:tcPr>
          <w:p w14:paraId="5DE38B52" w14:textId="77777777" w:rsidR="00163CCF" w:rsidRPr="00DA6890" w:rsidRDefault="00FB6A1B" w:rsidP="00735C03">
            <w:pPr>
              <w:jc w:val="center"/>
            </w:pPr>
            <w:r w:rsidRPr="00DA6890">
              <w:t>0</w:t>
            </w:r>
          </w:p>
        </w:tc>
        <w:tc>
          <w:tcPr>
            <w:tcW w:w="992" w:type="dxa"/>
            <w:tcMar>
              <w:left w:w="28" w:type="dxa"/>
              <w:right w:w="28" w:type="dxa"/>
            </w:tcMar>
          </w:tcPr>
          <w:p w14:paraId="7D64B774" w14:textId="77777777" w:rsidR="00163CCF" w:rsidRPr="00DA6890" w:rsidRDefault="00FB6A1B" w:rsidP="00735C03">
            <w:pPr>
              <w:jc w:val="center"/>
            </w:pPr>
            <w:r w:rsidRPr="00DA6890">
              <w:t>0</w:t>
            </w:r>
          </w:p>
        </w:tc>
        <w:tc>
          <w:tcPr>
            <w:tcW w:w="1177" w:type="dxa"/>
            <w:tcMar>
              <w:left w:w="28" w:type="dxa"/>
              <w:right w:w="28" w:type="dxa"/>
            </w:tcMar>
          </w:tcPr>
          <w:p w14:paraId="1BDEE836" w14:textId="77777777" w:rsidR="00163CCF" w:rsidRPr="00DA6890" w:rsidRDefault="00FB6A1B" w:rsidP="00735C03">
            <w:pPr>
              <w:jc w:val="center"/>
            </w:pPr>
            <w:r w:rsidRPr="00DA6890">
              <w:t>0</w:t>
            </w:r>
          </w:p>
        </w:tc>
        <w:tc>
          <w:tcPr>
            <w:tcW w:w="1375" w:type="dxa"/>
            <w:tcMar>
              <w:left w:w="28" w:type="dxa"/>
              <w:right w:w="28" w:type="dxa"/>
            </w:tcMar>
          </w:tcPr>
          <w:p w14:paraId="517F17E3" w14:textId="77777777" w:rsidR="00163CCF" w:rsidRPr="00DA6890" w:rsidRDefault="00FB6A1B" w:rsidP="00735C03">
            <w:pPr>
              <w:jc w:val="center"/>
            </w:pPr>
            <w:r w:rsidRPr="00DA6890">
              <w:t>0</w:t>
            </w:r>
          </w:p>
        </w:tc>
        <w:tc>
          <w:tcPr>
            <w:tcW w:w="1275" w:type="dxa"/>
            <w:tcMar>
              <w:left w:w="28" w:type="dxa"/>
              <w:right w:w="28" w:type="dxa"/>
            </w:tcMar>
          </w:tcPr>
          <w:p w14:paraId="13C4491E" w14:textId="77777777" w:rsidR="00163CCF" w:rsidRPr="00DA6890" w:rsidRDefault="00FB6A1B" w:rsidP="00735C03">
            <w:pPr>
              <w:jc w:val="center"/>
            </w:pPr>
            <w:r w:rsidRPr="00DA6890">
              <w:t>0</w:t>
            </w:r>
          </w:p>
        </w:tc>
        <w:tc>
          <w:tcPr>
            <w:tcW w:w="1134" w:type="dxa"/>
            <w:tcMar>
              <w:left w:w="28" w:type="dxa"/>
              <w:right w:w="28" w:type="dxa"/>
            </w:tcMar>
          </w:tcPr>
          <w:p w14:paraId="6C35BBB8" w14:textId="77777777" w:rsidR="00163CCF" w:rsidRPr="00DA6890" w:rsidRDefault="00FB6A1B" w:rsidP="00735C03">
            <w:pPr>
              <w:jc w:val="center"/>
            </w:pPr>
            <w:r w:rsidRPr="00DA6890">
              <w:t>0</w:t>
            </w:r>
          </w:p>
        </w:tc>
        <w:tc>
          <w:tcPr>
            <w:tcW w:w="1018" w:type="dxa"/>
            <w:tcMar>
              <w:left w:w="28" w:type="dxa"/>
              <w:right w:w="28" w:type="dxa"/>
            </w:tcMar>
          </w:tcPr>
          <w:p w14:paraId="646F680B" w14:textId="77777777" w:rsidR="00163CCF" w:rsidRPr="00DA6890" w:rsidRDefault="00FB6A1B" w:rsidP="00735C03">
            <w:pPr>
              <w:jc w:val="center"/>
            </w:pPr>
            <w:r w:rsidRPr="00DA6890">
              <w:t>0</w:t>
            </w:r>
          </w:p>
        </w:tc>
      </w:tr>
      <w:tr w:rsidR="00CF5D46" w:rsidRPr="00DA6890" w14:paraId="0F5760A1" w14:textId="77777777" w:rsidTr="00BC2893">
        <w:tc>
          <w:tcPr>
            <w:tcW w:w="1413" w:type="dxa"/>
            <w:tcMar>
              <w:left w:w="28" w:type="dxa"/>
              <w:right w:w="28" w:type="dxa"/>
            </w:tcMar>
          </w:tcPr>
          <w:p w14:paraId="4DE6FC3C" w14:textId="77777777" w:rsidR="00CF5D46" w:rsidRPr="00DA6890" w:rsidRDefault="00CF5D46" w:rsidP="00BC2893">
            <w:r w:rsidRPr="00DA6890">
              <w:t>2. Budžeta izdevumi</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31676F7A" w14:textId="1F7FF34A" w:rsidR="00CF5D46" w:rsidRPr="00DA6890" w:rsidRDefault="00B227A8" w:rsidP="00735C03">
            <w:pPr>
              <w:jc w:val="center"/>
            </w:pPr>
            <w:r w:rsidRPr="00DA6890">
              <w:t>9 502 428</w:t>
            </w:r>
          </w:p>
        </w:tc>
        <w:tc>
          <w:tcPr>
            <w:tcW w:w="992" w:type="dxa"/>
            <w:tcBorders>
              <w:top w:val="outset" w:sz="6" w:space="0" w:color="000000"/>
              <w:left w:val="outset" w:sz="6" w:space="0" w:color="000000"/>
              <w:bottom w:val="outset" w:sz="6" w:space="0" w:color="000000"/>
              <w:right w:val="outset" w:sz="6" w:space="0" w:color="000000"/>
            </w:tcBorders>
            <w:tcMar>
              <w:left w:w="28" w:type="dxa"/>
              <w:right w:w="28" w:type="dxa"/>
            </w:tcMar>
          </w:tcPr>
          <w:p w14:paraId="682C6173" w14:textId="0AA50FCA" w:rsidR="00E740C4" w:rsidRPr="00DA6890" w:rsidRDefault="00CF5D46" w:rsidP="00735C03">
            <w:pPr>
              <w:jc w:val="center"/>
            </w:pPr>
            <w:r w:rsidRPr="00DA6890">
              <w:t>0</w:t>
            </w:r>
          </w:p>
        </w:tc>
        <w:tc>
          <w:tcPr>
            <w:tcW w:w="1177" w:type="dxa"/>
            <w:tcBorders>
              <w:top w:val="outset" w:sz="6" w:space="0" w:color="000000"/>
              <w:left w:val="outset" w:sz="6" w:space="0" w:color="000000"/>
              <w:bottom w:val="outset" w:sz="6" w:space="0" w:color="000000"/>
              <w:right w:val="outset" w:sz="6" w:space="0" w:color="000000"/>
            </w:tcBorders>
            <w:tcMar>
              <w:left w:w="28" w:type="dxa"/>
              <w:right w:w="28" w:type="dxa"/>
            </w:tcMar>
          </w:tcPr>
          <w:p w14:paraId="09A37995" w14:textId="6A14033F" w:rsidR="00CF5D46" w:rsidRPr="00DA6890" w:rsidRDefault="00545E83" w:rsidP="00735C03">
            <w:pPr>
              <w:jc w:val="center"/>
            </w:pPr>
            <w:r w:rsidRPr="00DA6890">
              <w:t>9 832 500</w:t>
            </w:r>
          </w:p>
        </w:tc>
        <w:tc>
          <w:tcPr>
            <w:tcW w:w="13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5F7C05D2" w14:textId="0EE2E5F8" w:rsidR="00CF5D46" w:rsidRPr="00DA6890" w:rsidRDefault="00545E83" w:rsidP="00735C03">
            <w:pPr>
              <w:jc w:val="center"/>
            </w:pPr>
            <w:r w:rsidRPr="00DA6890">
              <w:t>0</w:t>
            </w:r>
          </w:p>
        </w:tc>
        <w:tc>
          <w:tcPr>
            <w:tcW w:w="12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33F82813" w14:textId="319D12EB" w:rsidR="00CF5D46" w:rsidRPr="00DA6890" w:rsidRDefault="00545E83" w:rsidP="00735C03">
            <w:pPr>
              <w:jc w:val="center"/>
            </w:pPr>
            <w:r w:rsidRPr="00DA6890">
              <w:t>6 957 500</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52263220" w14:textId="5E20578E" w:rsidR="00CF5D46" w:rsidRPr="00DA6890" w:rsidRDefault="00545E83" w:rsidP="00735C03">
            <w:pPr>
              <w:jc w:val="center"/>
            </w:pPr>
            <w:r w:rsidRPr="00DA6890">
              <w:rPr>
                <w:lang w:eastAsia="ar-SA"/>
              </w:rPr>
              <w:t>0</w:t>
            </w:r>
          </w:p>
        </w:tc>
        <w:tc>
          <w:tcPr>
            <w:tcW w:w="1018" w:type="dxa"/>
            <w:tcMar>
              <w:left w:w="28" w:type="dxa"/>
              <w:right w:w="28" w:type="dxa"/>
            </w:tcMar>
          </w:tcPr>
          <w:p w14:paraId="1E5DCB92" w14:textId="4D30E051" w:rsidR="00CF5D46" w:rsidRPr="00DA6890" w:rsidRDefault="00545E83" w:rsidP="00735C03">
            <w:pPr>
              <w:jc w:val="center"/>
            </w:pPr>
            <w:r w:rsidRPr="00DA6890">
              <w:rPr>
                <w:lang w:eastAsia="ar-SA"/>
              </w:rPr>
              <w:t>0</w:t>
            </w:r>
          </w:p>
        </w:tc>
      </w:tr>
      <w:tr w:rsidR="00CF5D46" w:rsidRPr="00DA6890" w14:paraId="26454354" w14:textId="77777777" w:rsidTr="00BC2893">
        <w:tc>
          <w:tcPr>
            <w:tcW w:w="1413" w:type="dxa"/>
            <w:tcMar>
              <w:left w:w="28" w:type="dxa"/>
              <w:right w:w="28" w:type="dxa"/>
            </w:tcMar>
          </w:tcPr>
          <w:p w14:paraId="2622C9FF" w14:textId="77777777" w:rsidR="00CF5D46" w:rsidRPr="00DA6890" w:rsidRDefault="00CF5D46" w:rsidP="00BC2893">
            <w:r w:rsidRPr="00DA6890">
              <w:t>2.1. valsts pamatbudžets</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1FABF662" w14:textId="053A970E" w:rsidR="00CF5D46" w:rsidRPr="00DA6890" w:rsidRDefault="00B227A8" w:rsidP="00735C03">
            <w:pPr>
              <w:jc w:val="center"/>
            </w:pPr>
            <w:r w:rsidRPr="00DA6890">
              <w:t>9 502 428</w:t>
            </w:r>
          </w:p>
        </w:tc>
        <w:tc>
          <w:tcPr>
            <w:tcW w:w="992" w:type="dxa"/>
            <w:tcBorders>
              <w:top w:val="outset" w:sz="6" w:space="0" w:color="000000"/>
              <w:left w:val="outset" w:sz="6" w:space="0" w:color="000000"/>
              <w:bottom w:val="outset" w:sz="6" w:space="0" w:color="000000"/>
              <w:right w:val="outset" w:sz="6" w:space="0" w:color="000000"/>
            </w:tcBorders>
            <w:tcMar>
              <w:left w:w="28" w:type="dxa"/>
              <w:right w:w="28" w:type="dxa"/>
            </w:tcMar>
          </w:tcPr>
          <w:p w14:paraId="2317D0AA" w14:textId="77777777" w:rsidR="00CF5D46" w:rsidRPr="00DA6890" w:rsidRDefault="00CF5D46" w:rsidP="00735C03">
            <w:pPr>
              <w:jc w:val="center"/>
            </w:pPr>
            <w:r w:rsidRPr="00DA6890">
              <w:t>0</w:t>
            </w:r>
          </w:p>
        </w:tc>
        <w:tc>
          <w:tcPr>
            <w:tcW w:w="1177" w:type="dxa"/>
            <w:tcBorders>
              <w:top w:val="outset" w:sz="6" w:space="0" w:color="000000"/>
              <w:left w:val="outset" w:sz="6" w:space="0" w:color="000000"/>
              <w:bottom w:val="outset" w:sz="6" w:space="0" w:color="000000"/>
              <w:right w:val="outset" w:sz="6" w:space="0" w:color="000000"/>
            </w:tcBorders>
            <w:tcMar>
              <w:left w:w="28" w:type="dxa"/>
              <w:right w:w="28" w:type="dxa"/>
            </w:tcMar>
          </w:tcPr>
          <w:p w14:paraId="63ACD309" w14:textId="671A6B6D" w:rsidR="00CF5D46" w:rsidRPr="00DA6890" w:rsidRDefault="00545E83" w:rsidP="00735C03">
            <w:pPr>
              <w:jc w:val="center"/>
            </w:pPr>
            <w:r w:rsidRPr="00DA6890">
              <w:t>9 832 500</w:t>
            </w:r>
          </w:p>
        </w:tc>
        <w:tc>
          <w:tcPr>
            <w:tcW w:w="13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7828F2D5" w14:textId="141B289A" w:rsidR="00CF5D46" w:rsidRPr="00DA6890" w:rsidRDefault="00545E83" w:rsidP="00735C03">
            <w:pPr>
              <w:jc w:val="center"/>
            </w:pPr>
            <w:r w:rsidRPr="00DA6890">
              <w:t>0</w:t>
            </w:r>
          </w:p>
        </w:tc>
        <w:tc>
          <w:tcPr>
            <w:tcW w:w="1275" w:type="dxa"/>
            <w:tcBorders>
              <w:top w:val="outset" w:sz="6" w:space="0" w:color="000000"/>
              <w:left w:val="outset" w:sz="6" w:space="0" w:color="000000"/>
              <w:bottom w:val="outset" w:sz="6" w:space="0" w:color="000000"/>
              <w:right w:val="outset" w:sz="6" w:space="0" w:color="000000"/>
            </w:tcBorders>
            <w:tcMar>
              <w:left w:w="28" w:type="dxa"/>
              <w:right w:w="28" w:type="dxa"/>
            </w:tcMar>
          </w:tcPr>
          <w:p w14:paraId="55F8CB2A" w14:textId="70F16466" w:rsidR="00CF5D46" w:rsidRPr="00DA6890" w:rsidRDefault="00545E83" w:rsidP="00735C03">
            <w:pPr>
              <w:jc w:val="center"/>
            </w:pPr>
            <w:r w:rsidRPr="00DA6890">
              <w:t>6 957 500</w:t>
            </w:r>
          </w:p>
        </w:tc>
        <w:tc>
          <w:tcPr>
            <w:tcW w:w="1134" w:type="dxa"/>
            <w:tcBorders>
              <w:top w:val="outset" w:sz="6" w:space="0" w:color="000000"/>
              <w:left w:val="outset" w:sz="6" w:space="0" w:color="000000"/>
              <w:bottom w:val="outset" w:sz="6" w:space="0" w:color="000000"/>
              <w:right w:val="outset" w:sz="6" w:space="0" w:color="000000"/>
            </w:tcBorders>
            <w:tcMar>
              <w:left w:w="28" w:type="dxa"/>
              <w:right w:w="28" w:type="dxa"/>
            </w:tcMar>
          </w:tcPr>
          <w:p w14:paraId="4496F8C7" w14:textId="4647B3FB" w:rsidR="00CF5D46" w:rsidRPr="00DA6890" w:rsidRDefault="00545E83" w:rsidP="00735C03">
            <w:pPr>
              <w:jc w:val="center"/>
            </w:pPr>
            <w:r w:rsidRPr="00DA6890">
              <w:rPr>
                <w:lang w:eastAsia="ar-SA"/>
              </w:rPr>
              <w:t>0</w:t>
            </w:r>
          </w:p>
        </w:tc>
        <w:tc>
          <w:tcPr>
            <w:tcW w:w="1018" w:type="dxa"/>
            <w:tcMar>
              <w:left w:w="28" w:type="dxa"/>
              <w:right w:w="28" w:type="dxa"/>
            </w:tcMar>
          </w:tcPr>
          <w:p w14:paraId="6ED2C10F" w14:textId="28C11407" w:rsidR="00CF5D46" w:rsidRPr="00DA6890" w:rsidRDefault="00545E83" w:rsidP="00735C03">
            <w:pPr>
              <w:jc w:val="center"/>
            </w:pPr>
            <w:r w:rsidRPr="00DA6890">
              <w:rPr>
                <w:lang w:eastAsia="ar-SA"/>
              </w:rPr>
              <w:t>0</w:t>
            </w:r>
          </w:p>
        </w:tc>
      </w:tr>
      <w:tr w:rsidR="00163CCF" w:rsidRPr="00DA6890" w14:paraId="7495A753" w14:textId="77777777" w:rsidTr="00BC2893">
        <w:tc>
          <w:tcPr>
            <w:tcW w:w="1413" w:type="dxa"/>
            <w:tcMar>
              <w:left w:w="28" w:type="dxa"/>
              <w:right w:w="28" w:type="dxa"/>
            </w:tcMar>
          </w:tcPr>
          <w:p w14:paraId="4A34B020" w14:textId="77777777" w:rsidR="00163CCF" w:rsidRPr="00DA6890" w:rsidRDefault="00163CCF" w:rsidP="00BC2893">
            <w:r w:rsidRPr="00DA6890">
              <w:t>2.2. valsts speciālais budžets</w:t>
            </w:r>
          </w:p>
        </w:tc>
        <w:tc>
          <w:tcPr>
            <w:tcW w:w="1134" w:type="dxa"/>
            <w:tcMar>
              <w:left w:w="28" w:type="dxa"/>
              <w:right w:w="28" w:type="dxa"/>
            </w:tcMar>
          </w:tcPr>
          <w:p w14:paraId="6255A7D2" w14:textId="77777777" w:rsidR="00163CCF" w:rsidRPr="00DA6890" w:rsidRDefault="00CF5D46" w:rsidP="00735C03">
            <w:pPr>
              <w:jc w:val="center"/>
            </w:pPr>
            <w:r w:rsidRPr="00DA6890">
              <w:t>0</w:t>
            </w:r>
          </w:p>
        </w:tc>
        <w:tc>
          <w:tcPr>
            <w:tcW w:w="992" w:type="dxa"/>
            <w:tcMar>
              <w:left w:w="28" w:type="dxa"/>
              <w:right w:w="28" w:type="dxa"/>
            </w:tcMar>
          </w:tcPr>
          <w:p w14:paraId="0B140839" w14:textId="77777777" w:rsidR="00163CCF" w:rsidRPr="00DA6890" w:rsidRDefault="00CF5D46" w:rsidP="00735C03">
            <w:pPr>
              <w:jc w:val="center"/>
            </w:pPr>
            <w:r w:rsidRPr="00DA6890">
              <w:t>0</w:t>
            </w:r>
          </w:p>
        </w:tc>
        <w:tc>
          <w:tcPr>
            <w:tcW w:w="1177" w:type="dxa"/>
            <w:tcMar>
              <w:left w:w="28" w:type="dxa"/>
              <w:right w:w="28" w:type="dxa"/>
            </w:tcMar>
          </w:tcPr>
          <w:p w14:paraId="1A8C1986" w14:textId="77777777" w:rsidR="00163CCF" w:rsidRPr="00DA6890" w:rsidRDefault="00CF5D46" w:rsidP="00735C03">
            <w:pPr>
              <w:jc w:val="center"/>
            </w:pPr>
            <w:r w:rsidRPr="00DA6890">
              <w:t>0</w:t>
            </w:r>
          </w:p>
        </w:tc>
        <w:tc>
          <w:tcPr>
            <w:tcW w:w="1375" w:type="dxa"/>
            <w:tcMar>
              <w:left w:w="28" w:type="dxa"/>
              <w:right w:w="28" w:type="dxa"/>
            </w:tcMar>
          </w:tcPr>
          <w:p w14:paraId="0BBBE09B" w14:textId="77777777" w:rsidR="00163CCF" w:rsidRPr="00DA6890" w:rsidRDefault="00CF5D46" w:rsidP="00735C03">
            <w:pPr>
              <w:jc w:val="center"/>
            </w:pPr>
            <w:r w:rsidRPr="00DA6890">
              <w:t>0</w:t>
            </w:r>
          </w:p>
        </w:tc>
        <w:tc>
          <w:tcPr>
            <w:tcW w:w="1275" w:type="dxa"/>
            <w:tcMar>
              <w:left w:w="28" w:type="dxa"/>
              <w:right w:w="28" w:type="dxa"/>
            </w:tcMar>
          </w:tcPr>
          <w:p w14:paraId="41A45341" w14:textId="77777777" w:rsidR="00163CCF" w:rsidRPr="00DA6890" w:rsidRDefault="00CF5D46" w:rsidP="00735C03">
            <w:pPr>
              <w:jc w:val="center"/>
            </w:pPr>
            <w:r w:rsidRPr="00DA6890">
              <w:t>0</w:t>
            </w:r>
          </w:p>
        </w:tc>
        <w:tc>
          <w:tcPr>
            <w:tcW w:w="1134" w:type="dxa"/>
            <w:tcMar>
              <w:left w:w="28" w:type="dxa"/>
              <w:right w:w="28" w:type="dxa"/>
            </w:tcMar>
          </w:tcPr>
          <w:p w14:paraId="581AC040" w14:textId="77777777" w:rsidR="00163CCF" w:rsidRPr="00DA6890" w:rsidRDefault="00CF5D46" w:rsidP="00735C03">
            <w:pPr>
              <w:jc w:val="center"/>
            </w:pPr>
            <w:r w:rsidRPr="00DA6890">
              <w:t>0</w:t>
            </w:r>
          </w:p>
        </w:tc>
        <w:tc>
          <w:tcPr>
            <w:tcW w:w="1018" w:type="dxa"/>
            <w:tcMar>
              <w:left w:w="28" w:type="dxa"/>
              <w:right w:w="28" w:type="dxa"/>
            </w:tcMar>
          </w:tcPr>
          <w:p w14:paraId="154E36B6" w14:textId="77777777" w:rsidR="00163CCF" w:rsidRPr="00DA6890" w:rsidRDefault="00CF5D46" w:rsidP="00735C03">
            <w:pPr>
              <w:jc w:val="center"/>
            </w:pPr>
            <w:r w:rsidRPr="00DA6890">
              <w:t>0</w:t>
            </w:r>
          </w:p>
        </w:tc>
      </w:tr>
      <w:tr w:rsidR="00163CCF" w:rsidRPr="00DA6890" w14:paraId="65071578" w14:textId="77777777" w:rsidTr="00BC2893">
        <w:tc>
          <w:tcPr>
            <w:tcW w:w="1413" w:type="dxa"/>
            <w:tcMar>
              <w:left w:w="28" w:type="dxa"/>
              <w:right w:w="28" w:type="dxa"/>
            </w:tcMar>
          </w:tcPr>
          <w:p w14:paraId="2C4118BC" w14:textId="77777777" w:rsidR="00163CCF" w:rsidRPr="00DA6890" w:rsidRDefault="00163CCF" w:rsidP="00BC2893">
            <w:r w:rsidRPr="00DA6890">
              <w:t>2.3. pašvaldību budžets</w:t>
            </w:r>
          </w:p>
        </w:tc>
        <w:tc>
          <w:tcPr>
            <w:tcW w:w="1134" w:type="dxa"/>
            <w:tcMar>
              <w:left w:w="28" w:type="dxa"/>
              <w:right w:w="28" w:type="dxa"/>
            </w:tcMar>
          </w:tcPr>
          <w:p w14:paraId="585EA841" w14:textId="77777777" w:rsidR="00163CCF" w:rsidRPr="00DA6890" w:rsidRDefault="00CF5D46" w:rsidP="00735C03">
            <w:pPr>
              <w:jc w:val="center"/>
            </w:pPr>
            <w:r w:rsidRPr="00DA6890">
              <w:t>0</w:t>
            </w:r>
          </w:p>
        </w:tc>
        <w:tc>
          <w:tcPr>
            <w:tcW w:w="992" w:type="dxa"/>
            <w:tcMar>
              <w:left w:w="28" w:type="dxa"/>
              <w:right w:w="28" w:type="dxa"/>
            </w:tcMar>
          </w:tcPr>
          <w:p w14:paraId="4269BC26" w14:textId="77777777" w:rsidR="00163CCF" w:rsidRPr="00DA6890" w:rsidRDefault="00CF5D46" w:rsidP="00735C03">
            <w:pPr>
              <w:jc w:val="center"/>
            </w:pPr>
            <w:r w:rsidRPr="00DA6890">
              <w:t>0</w:t>
            </w:r>
          </w:p>
        </w:tc>
        <w:tc>
          <w:tcPr>
            <w:tcW w:w="1177" w:type="dxa"/>
            <w:tcMar>
              <w:left w:w="28" w:type="dxa"/>
              <w:right w:w="28" w:type="dxa"/>
            </w:tcMar>
          </w:tcPr>
          <w:p w14:paraId="6D63E547" w14:textId="77777777" w:rsidR="00163CCF" w:rsidRPr="00DA6890" w:rsidRDefault="00CF5D46" w:rsidP="00735C03">
            <w:pPr>
              <w:jc w:val="center"/>
            </w:pPr>
            <w:r w:rsidRPr="00DA6890">
              <w:t>0</w:t>
            </w:r>
          </w:p>
        </w:tc>
        <w:tc>
          <w:tcPr>
            <w:tcW w:w="1375" w:type="dxa"/>
            <w:tcMar>
              <w:left w:w="28" w:type="dxa"/>
              <w:right w:w="28" w:type="dxa"/>
            </w:tcMar>
          </w:tcPr>
          <w:p w14:paraId="2C5FCF14" w14:textId="77777777" w:rsidR="00163CCF" w:rsidRPr="00DA6890" w:rsidRDefault="00CF5D46" w:rsidP="00735C03">
            <w:pPr>
              <w:jc w:val="center"/>
            </w:pPr>
            <w:r w:rsidRPr="00DA6890">
              <w:t>0</w:t>
            </w:r>
          </w:p>
        </w:tc>
        <w:tc>
          <w:tcPr>
            <w:tcW w:w="1275" w:type="dxa"/>
            <w:tcMar>
              <w:left w:w="28" w:type="dxa"/>
              <w:right w:w="28" w:type="dxa"/>
            </w:tcMar>
          </w:tcPr>
          <w:p w14:paraId="7297F686" w14:textId="77777777" w:rsidR="00163CCF" w:rsidRPr="00DA6890" w:rsidRDefault="00CF5D46" w:rsidP="00735C03">
            <w:pPr>
              <w:jc w:val="center"/>
            </w:pPr>
            <w:r w:rsidRPr="00DA6890">
              <w:t>0</w:t>
            </w:r>
          </w:p>
        </w:tc>
        <w:tc>
          <w:tcPr>
            <w:tcW w:w="1134" w:type="dxa"/>
            <w:tcMar>
              <w:left w:w="28" w:type="dxa"/>
              <w:right w:w="28" w:type="dxa"/>
            </w:tcMar>
          </w:tcPr>
          <w:p w14:paraId="4AD95EBA" w14:textId="77777777" w:rsidR="00163CCF" w:rsidRPr="00DA6890" w:rsidRDefault="00CF5D46" w:rsidP="00735C03">
            <w:pPr>
              <w:jc w:val="center"/>
            </w:pPr>
            <w:r w:rsidRPr="00DA6890">
              <w:t>0</w:t>
            </w:r>
          </w:p>
        </w:tc>
        <w:tc>
          <w:tcPr>
            <w:tcW w:w="1018" w:type="dxa"/>
            <w:tcMar>
              <w:left w:w="28" w:type="dxa"/>
              <w:right w:w="28" w:type="dxa"/>
            </w:tcMar>
          </w:tcPr>
          <w:p w14:paraId="1013DCB7" w14:textId="77777777" w:rsidR="00163CCF" w:rsidRPr="00DA6890" w:rsidRDefault="00CF5D46" w:rsidP="00735C03">
            <w:pPr>
              <w:jc w:val="center"/>
            </w:pPr>
            <w:r w:rsidRPr="00DA6890">
              <w:t>0</w:t>
            </w:r>
          </w:p>
        </w:tc>
      </w:tr>
      <w:tr w:rsidR="00163CCF" w:rsidRPr="00DA6890" w14:paraId="03FA13B0" w14:textId="77777777" w:rsidTr="00BC2893">
        <w:tc>
          <w:tcPr>
            <w:tcW w:w="1413" w:type="dxa"/>
            <w:tcMar>
              <w:left w:w="28" w:type="dxa"/>
              <w:right w:w="28" w:type="dxa"/>
            </w:tcMar>
          </w:tcPr>
          <w:p w14:paraId="5BCF9740" w14:textId="77777777" w:rsidR="00163CCF" w:rsidRPr="00DA6890" w:rsidRDefault="00163CCF" w:rsidP="00BC2893">
            <w:bookmarkStart w:id="1" w:name="_Hlk6990539"/>
            <w:r w:rsidRPr="00DA6890">
              <w:t>3. Finansiālā ietekme</w:t>
            </w:r>
          </w:p>
        </w:tc>
        <w:tc>
          <w:tcPr>
            <w:tcW w:w="1134" w:type="dxa"/>
            <w:tcMar>
              <w:left w:w="28" w:type="dxa"/>
              <w:right w:w="28" w:type="dxa"/>
            </w:tcMar>
          </w:tcPr>
          <w:p w14:paraId="45EA595A" w14:textId="77777777" w:rsidR="00163CCF" w:rsidRPr="00DA6890" w:rsidRDefault="00F74B98" w:rsidP="00735C03">
            <w:pPr>
              <w:jc w:val="center"/>
            </w:pPr>
            <w:r w:rsidRPr="00DA6890">
              <w:t>0</w:t>
            </w:r>
          </w:p>
        </w:tc>
        <w:tc>
          <w:tcPr>
            <w:tcW w:w="992" w:type="dxa"/>
            <w:tcMar>
              <w:left w:w="28" w:type="dxa"/>
              <w:right w:w="28" w:type="dxa"/>
            </w:tcMar>
          </w:tcPr>
          <w:p w14:paraId="4A72A923" w14:textId="77777777" w:rsidR="00163CCF" w:rsidRPr="00DA6890" w:rsidRDefault="00F74B98" w:rsidP="00735C03">
            <w:pPr>
              <w:jc w:val="center"/>
            </w:pPr>
            <w:r w:rsidRPr="00DA6890">
              <w:t>0</w:t>
            </w:r>
          </w:p>
        </w:tc>
        <w:tc>
          <w:tcPr>
            <w:tcW w:w="1177" w:type="dxa"/>
            <w:tcMar>
              <w:left w:w="28" w:type="dxa"/>
              <w:right w:w="28" w:type="dxa"/>
            </w:tcMar>
          </w:tcPr>
          <w:p w14:paraId="2BCF7C95" w14:textId="77777777" w:rsidR="00163CCF" w:rsidRPr="00DA6890" w:rsidRDefault="00F74B98" w:rsidP="00735C03">
            <w:pPr>
              <w:jc w:val="center"/>
            </w:pPr>
            <w:r w:rsidRPr="00DA6890">
              <w:t>0</w:t>
            </w:r>
          </w:p>
        </w:tc>
        <w:tc>
          <w:tcPr>
            <w:tcW w:w="1375" w:type="dxa"/>
            <w:tcMar>
              <w:left w:w="28" w:type="dxa"/>
              <w:right w:w="28" w:type="dxa"/>
            </w:tcMar>
          </w:tcPr>
          <w:p w14:paraId="51EB23F0" w14:textId="64950FA7" w:rsidR="00163CCF" w:rsidRPr="00DA6890" w:rsidRDefault="008344A9" w:rsidP="00735C03">
            <w:pPr>
              <w:jc w:val="center"/>
            </w:pPr>
            <w:r w:rsidRPr="00DA6890">
              <w:rPr>
                <w:lang w:eastAsia="ar-SA"/>
              </w:rPr>
              <w:t>0</w:t>
            </w:r>
          </w:p>
        </w:tc>
        <w:tc>
          <w:tcPr>
            <w:tcW w:w="1275" w:type="dxa"/>
            <w:tcMar>
              <w:left w:w="28" w:type="dxa"/>
              <w:right w:w="28" w:type="dxa"/>
            </w:tcMar>
          </w:tcPr>
          <w:p w14:paraId="44CE96CA" w14:textId="77777777" w:rsidR="00163CCF" w:rsidRPr="00DA6890" w:rsidRDefault="00F74B98" w:rsidP="00735C03">
            <w:pPr>
              <w:jc w:val="center"/>
            </w:pPr>
            <w:r w:rsidRPr="00DA6890">
              <w:t>0</w:t>
            </w:r>
          </w:p>
        </w:tc>
        <w:tc>
          <w:tcPr>
            <w:tcW w:w="1134" w:type="dxa"/>
            <w:tcMar>
              <w:left w:w="28" w:type="dxa"/>
              <w:right w:w="28" w:type="dxa"/>
            </w:tcMar>
          </w:tcPr>
          <w:p w14:paraId="447B8CBD" w14:textId="4A991B4A" w:rsidR="00163CCF" w:rsidRPr="00DA6890" w:rsidRDefault="00163CCF" w:rsidP="00735C03">
            <w:pPr>
              <w:jc w:val="center"/>
            </w:pPr>
          </w:p>
        </w:tc>
        <w:tc>
          <w:tcPr>
            <w:tcW w:w="1018" w:type="dxa"/>
            <w:tcMar>
              <w:left w:w="28" w:type="dxa"/>
              <w:right w:w="28" w:type="dxa"/>
            </w:tcMar>
          </w:tcPr>
          <w:p w14:paraId="52D301D4" w14:textId="77777777" w:rsidR="00163CCF" w:rsidRPr="00DA6890" w:rsidRDefault="00163CCF" w:rsidP="00735C03">
            <w:pPr>
              <w:jc w:val="center"/>
            </w:pPr>
          </w:p>
        </w:tc>
      </w:tr>
      <w:tr w:rsidR="00163CCF" w:rsidRPr="00DA6890" w14:paraId="116F1589" w14:textId="77777777" w:rsidTr="00BC2893">
        <w:tc>
          <w:tcPr>
            <w:tcW w:w="1413" w:type="dxa"/>
            <w:tcMar>
              <w:left w:w="28" w:type="dxa"/>
              <w:right w:w="28" w:type="dxa"/>
            </w:tcMar>
          </w:tcPr>
          <w:p w14:paraId="2BD1E91B" w14:textId="77777777" w:rsidR="00163CCF" w:rsidRPr="00DA6890" w:rsidRDefault="00163CCF" w:rsidP="00BC2893">
            <w:r w:rsidRPr="00DA6890">
              <w:t>3.1. valsts pamatbudžets</w:t>
            </w:r>
          </w:p>
        </w:tc>
        <w:tc>
          <w:tcPr>
            <w:tcW w:w="1134" w:type="dxa"/>
            <w:tcMar>
              <w:left w:w="28" w:type="dxa"/>
              <w:right w:w="28" w:type="dxa"/>
            </w:tcMar>
          </w:tcPr>
          <w:p w14:paraId="2EE8840E" w14:textId="77777777" w:rsidR="00163CCF" w:rsidRPr="00DA6890" w:rsidRDefault="00CF5D46" w:rsidP="00735C03">
            <w:pPr>
              <w:jc w:val="center"/>
            </w:pPr>
            <w:r w:rsidRPr="00DA6890">
              <w:t>0</w:t>
            </w:r>
          </w:p>
        </w:tc>
        <w:tc>
          <w:tcPr>
            <w:tcW w:w="992" w:type="dxa"/>
            <w:tcMar>
              <w:left w:w="28" w:type="dxa"/>
              <w:right w:w="28" w:type="dxa"/>
            </w:tcMar>
          </w:tcPr>
          <w:p w14:paraId="291EDF5C" w14:textId="77777777" w:rsidR="00163CCF" w:rsidRPr="00DA6890" w:rsidRDefault="00CF5D46" w:rsidP="00735C03">
            <w:pPr>
              <w:jc w:val="center"/>
            </w:pPr>
            <w:r w:rsidRPr="00DA6890">
              <w:t>0</w:t>
            </w:r>
          </w:p>
        </w:tc>
        <w:tc>
          <w:tcPr>
            <w:tcW w:w="1177" w:type="dxa"/>
            <w:tcMar>
              <w:left w:w="28" w:type="dxa"/>
              <w:right w:w="28" w:type="dxa"/>
            </w:tcMar>
          </w:tcPr>
          <w:p w14:paraId="206B90D5" w14:textId="77777777" w:rsidR="00163CCF" w:rsidRPr="00DA6890" w:rsidRDefault="00CF5D46" w:rsidP="00735C03">
            <w:pPr>
              <w:jc w:val="center"/>
            </w:pPr>
            <w:r w:rsidRPr="00DA6890">
              <w:t>0</w:t>
            </w:r>
          </w:p>
        </w:tc>
        <w:tc>
          <w:tcPr>
            <w:tcW w:w="1375" w:type="dxa"/>
            <w:tcMar>
              <w:left w:w="28" w:type="dxa"/>
              <w:right w:w="28" w:type="dxa"/>
            </w:tcMar>
          </w:tcPr>
          <w:p w14:paraId="59A00EFF" w14:textId="509FC3F9" w:rsidR="00163CCF" w:rsidRPr="00DA6890" w:rsidRDefault="008344A9" w:rsidP="00735C03">
            <w:pPr>
              <w:jc w:val="center"/>
            </w:pPr>
            <w:r w:rsidRPr="00DA6890">
              <w:rPr>
                <w:lang w:eastAsia="ar-SA"/>
              </w:rPr>
              <w:t>0</w:t>
            </w:r>
          </w:p>
        </w:tc>
        <w:tc>
          <w:tcPr>
            <w:tcW w:w="1275" w:type="dxa"/>
            <w:tcMar>
              <w:left w:w="28" w:type="dxa"/>
              <w:right w:w="28" w:type="dxa"/>
            </w:tcMar>
          </w:tcPr>
          <w:p w14:paraId="6C6C41BF" w14:textId="77777777" w:rsidR="00163CCF" w:rsidRPr="00DA6890" w:rsidRDefault="00CF5D46" w:rsidP="00735C03">
            <w:pPr>
              <w:jc w:val="center"/>
            </w:pPr>
            <w:r w:rsidRPr="00DA6890">
              <w:t>0</w:t>
            </w:r>
          </w:p>
        </w:tc>
        <w:tc>
          <w:tcPr>
            <w:tcW w:w="1134" w:type="dxa"/>
            <w:tcMar>
              <w:left w:w="28" w:type="dxa"/>
              <w:right w:w="28" w:type="dxa"/>
            </w:tcMar>
          </w:tcPr>
          <w:p w14:paraId="102338EC" w14:textId="42C7D50C" w:rsidR="00163CCF" w:rsidRPr="00DA6890" w:rsidRDefault="00B227A8" w:rsidP="00735C03">
            <w:pPr>
              <w:jc w:val="center"/>
            </w:pPr>
            <w:r w:rsidRPr="00DA6890">
              <w:t>0</w:t>
            </w:r>
          </w:p>
        </w:tc>
        <w:tc>
          <w:tcPr>
            <w:tcW w:w="1018" w:type="dxa"/>
            <w:tcMar>
              <w:left w:w="28" w:type="dxa"/>
              <w:right w:w="28" w:type="dxa"/>
            </w:tcMar>
          </w:tcPr>
          <w:p w14:paraId="324B6504" w14:textId="77777777" w:rsidR="00163CCF" w:rsidRPr="00DA6890" w:rsidRDefault="00CF5D46" w:rsidP="00735C03">
            <w:pPr>
              <w:jc w:val="center"/>
            </w:pPr>
            <w:r w:rsidRPr="00DA6890">
              <w:t>0</w:t>
            </w:r>
          </w:p>
        </w:tc>
      </w:tr>
      <w:bookmarkEnd w:id="1"/>
      <w:tr w:rsidR="00163CCF" w:rsidRPr="00DA6890" w14:paraId="11443BCB" w14:textId="77777777" w:rsidTr="00BC2893">
        <w:tc>
          <w:tcPr>
            <w:tcW w:w="1413" w:type="dxa"/>
            <w:tcMar>
              <w:left w:w="28" w:type="dxa"/>
              <w:right w:w="28" w:type="dxa"/>
            </w:tcMar>
          </w:tcPr>
          <w:p w14:paraId="6D99DC65" w14:textId="77777777" w:rsidR="00163CCF" w:rsidRPr="00DA6890" w:rsidRDefault="00163CCF" w:rsidP="00BC2893">
            <w:r w:rsidRPr="00DA6890">
              <w:t>3.2. speciālais budžets</w:t>
            </w:r>
          </w:p>
        </w:tc>
        <w:tc>
          <w:tcPr>
            <w:tcW w:w="1134" w:type="dxa"/>
            <w:tcMar>
              <w:left w:w="28" w:type="dxa"/>
              <w:right w:w="28" w:type="dxa"/>
            </w:tcMar>
          </w:tcPr>
          <w:p w14:paraId="42A8EE4D" w14:textId="77777777" w:rsidR="00163CCF" w:rsidRPr="00DA6890" w:rsidRDefault="00CF5D46" w:rsidP="00735C03">
            <w:pPr>
              <w:jc w:val="center"/>
            </w:pPr>
            <w:r w:rsidRPr="00DA6890">
              <w:t>0</w:t>
            </w:r>
          </w:p>
        </w:tc>
        <w:tc>
          <w:tcPr>
            <w:tcW w:w="992" w:type="dxa"/>
            <w:tcMar>
              <w:left w:w="28" w:type="dxa"/>
              <w:right w:w="28" w:type="dxa"/>
            </w:tcMar>
          </w:tcPr>
          <w:p w14:paraId="65CAD11E" w14:textId="77777777" w:rsidR="00163CCF" w:rsidRPr="00DA6890" w:rsidRDefault="00CF5D46" w:rsidP="00735C03">
            <w:pPr>
              <w:jc w:val="center"/>
            </w:pPr>
            <w:r w:rsidRPr="00DA6890">
              <w:t>0</w:t>
            </w:r>
          </w:p>
        </w:tc>
        <w:tc>
          <w:tcPr>
            <w:tcW w:w="1177" w:type="dxa"/>
            <w:tcMar>
              <w:left w:w="28" w:type="dxa"/>
              <w:right w:w="28" w:type="dxa"/>
            </w:tcMar>
          </w:tcPr>
          <w:p w14:paraId="30C5613D" w14:textId="77777777" w:rsidR="00163CCF" w:rsidRPr="00DA6890" w:rsidRDefault="00CF5D46" w:rsidP="00735C03">
            <w:pPr>
              <w:jc w:val="center"/>
            </w:pPr>
            <w:r w:rsidRPr="00DA6890">
              <w:t>0</w:t>
            </w:r>
          </w:p>
        </w:tc>
        <w:tc>
          <w:tcPr>
            <w:tcW w:w="1375" w:type="dxa"/>
            <w:tcMar>
              <w:left w:w="28" w:type="dxa"/>
              <w:right w:w="28" w:type="dxa"/>
            </w:tcMar>
          </w:tcPr>
          <w:p w14:paraId="1F3025DF" w14:textId="77777777" w:rsidR="00163CCF" w:rsidRPr="00DA6890" w:rsidRDefault="00CF5D46" w:rsidP="00735C03">
            <w:pPr>
              <w:jc w:val="center"/>
            </w:pPr>
            <w:r w:rsidRPr="00DA6890">
              <w:t>0</w:t>
            </w:r>
          </w:p>
        </w:tc>
        <w:tc>
          <w:tcPr>
            <w:tcW w:w="1275" w:type="dxa"/>
            <w:tcMar>
              <w:left w:w="28" w:type="dxa"/>
              <w:right w:w="28" w:type="dxa"/>
            </w:tcMar>
          </w:tcPr>
          <w:p w14:paraId="1529A525" w14:textId="77777777" w:rsidR="00163CCF" w:rsidRPr="00DA6890" w:rsidRDefault="00CF5D46" w:rsidP="00735C03">
            <w:pPr>
              <w:jc w:val="center"/>
            </w:pPr>
            <w:r w:rsidRPr="00DA6890">
              <w:t>0</w:t>
            </w:r>
          </w:p>
        </w:tc>
        <w:tc>
          <w:tcPr>
            <w:tcW w:w="1134" w:type="dxa"/>
            <w:tcMar>
              <w:left w:w="28" w:type="dxa"/>
              <w:right w:w="28" w:type="dxa"/>
            </w:tcMar>
          </w:tcPr>
          <w:p w14:paraId="79B13AB4" w14:textId="77777777" w:rsidR="00163CCF" w:rsidRPr="00DA6890" w:rsidRDefault="00CF5D46" w:rsidP="00735C03">
            <w:pPr>
              <w:jc w:val="center"/>
            </w:pPr>
            <w:r w:rsidRPr="00DA6890">
              <w:t>0</w:t>
            </w:r>
          </w:p>
        </w:tc>
        <w:tc>
          <w:tcPr>
            <w:tcW w:w="1018" w:type="dxa"/>
            <w:tcMar>
              <w:left w:w="28" w:type="dxa"/>
              <w:right w:w="28" w:type="dxa"/>
            </w:tcMar>
          </w:tcPr>
          <w:p w14:paraId="1F26096C" w14:textId="77777777" w:rsidR="00163CCF" w:rsidRPr="00DA6890" w:rsidRDefault="00CF5D46" w:rsidP="00735C03">
            <w:pPr>
              <w:jc w:val="center"/>
            </w:pPr>
            <w:r w:rsidRPr="00DA6890">
              <w:t>0</w:t>
            </w:r>
          </w:p>
        </w:tc>
      </w:tr>
      <w:tr w:rsidR="00163CCF" w:rsidRPr="00DA6890" w14:paraId="7754646E" w14:textId="77777777" w:rsidTr="00BC2893">
        <w:tc>
          <w:tcPr>
            <w:tcW w:w="1413" w:type="dxa"/>
            <w:tcMar>
              <w:left w:w="28" w:type="dxa"/>
              <w:right w:w="28" w:type="dxa"/>
            </w:tcMar>
          </w:tcPr>
          <w:p w14:paraId="01B6A022" w14:textId="77777777" w:rsidR="00163CCF" w:rsidRPr="00DA6890" w:rsidRDefault="00163CCF" w:rsidP="00BC2893">
            <w:r w:rsidRPr="00DA6890">
              <w:t>3.3. pašvaldību budžets</w:t>
            </w:r>
          </w:p>
        </w:tc>
        <w:tc>
          <w:tcPr>
            <w:tcW w:w="1134" w:type="dxa"/>
            <w:tcMar>
              <w:left w:w="28" w:type="dxa"/>
              <w:right w:w="28" w:type="dxa"/>
            </w:tcMar>
          </w:tcPr>
          <w:p w14:paraId="5629F378" w14:textId="77777777" w:rsidR="00163CCF" w:rsidRPr="00DA6890" w:rsidRDefault="00CF5D46" w:rsidP="00735C03">
            <w:pPr>
              <w:jc w:val="center"/>
            </w:pPr>
            <w:r w:rsidRPr="00DA6890">
              <w:t>0</w:t>
            </w:r>
          </w:p>
        </w:tc>
        <w:tc>
          <w:tcPr>
            <w:tcW w:w="992" w:type="dxa"/>
            <w:tcMar>
              <w:left w:w="28" w:type="dxa"/>
              <w:right w:w="28" w:type="dxa"/>
            </w:tcMar>
          </w:tcPr>
          <w:p w14:paraId="226E2880" w14:textId="77777777" w:rsidR="00163CCF" w:rsidRPr="00DA6890" w:rsidRDefault="00CF5D46" w:rsidP="00735C03">
            <w:pPr>
              <w:jc w:val="center"/>
            </w:pPr>
            <w:r w:rsidRPr="00DA6890">
              <w:t>0</w:t>
            </w:r>
          </w:p>
        </w:tc>
        <w:tc>
          <w:tcPr>
            <w:tcW w:w="1177" w:type="dxa"/>
            <w:tcMar>
              <w:left w:w="28" w:type="dxa"/>
              <w:right w:w="28" w:type="dxa"/>
            </w:tcMar>
          </w:tcPr>
          <w:p w14:paraId="7714822D" w14:textId="77777777" w:rsidR="00163CCF" w:rsidRPr="00DA6890" w:rsidRDefault="00CF5D46" w:rsidP="00735C03">
            <w:pPr>
              <w:jc w:val="center"/>
            </w:pPr>
            <w:r w:rsidRPr="00DA6890">
              <w:t>0</w:t>
            </w:r>
          </w:p>
        </w:tc>
        <w:tc>
          <w:tcPr>
            <w:tcW w:w="1375" w:type="dxa"/>
            <w:tcMar>
              <w:left w:w="28" w:type="dxa"/>
              <w:right w:w="28" w:type="dxa"/>
            </w:tcMar>
          </w:tcPr>
          <w:p w14:paraId="68D2E3B8" w14:textId="77777777" w:rsidR="00163CCF" w:rsidRPr="00DA6890" w:rsidRDefault="00CF5D46" w:rsidP="00735C03">
            <w:pPr>
              <w:jc w:val="center"/>
            </w:pPr>
            <w:r w:rsidRPr="00DA6890">
              <w:t>0</w:t>
            </w:r>
          </w:p>
        </w:tc>
        <w:tc>
          <w:tcPr>
            <w:tcW w:w="1275" w:type="dxa"/>
            <w:tcMar>
              <w:left w:w="28" w:type="dxa"/>
              <w:right w:w="28" w:type="dxa"/>
            </w:tcMar>
          </w:tcPr>
          <w:p w14:paraId="7D76EEEB" w14:textId="77777777" w:rsidR="00163CCF" w:rsidRPr="00DA6890" w:rsidRDefault="00CF5D46" w:rsidP="00735C03">
            <w:pPr>
              <w:jc w:val="center"/>
            </w:pPr>
            <w:r w:rsidRPr="00DA6890">
              <w:t>0</w:t>
            </w:r>
          </w:p>
        </w:tc>
        <w:tc>
          <w:tcPr>
            <w:tcW w:w="1134" w:type="dxa"/>
            <w:tcMar>
              <w:left w:w="28" w:type="dxa"/>
              <w:right w:w="28" w:type="dxa"/>
            </w:tcMar>
          </w:tcPr>
          <w:p w14:paraId="56B8AED9" w14:textId="77777777" w:rsidR="00163CCF" w:rsidRPr="00DA6890" w:rsidRDefault="00CF5D46" w:rsidP="00735C03">
            <w:pPr>
              <w:jc w:val="center"/>
            </w:pPr>
            <w:r w:rsidRPr="00DA6890">
              <w:t>0</w:t>
            </w:r>
          </w:p>
        </w:tc>
        <w:tc>
          <w:tcPr>
            <w:tcW w:w="1018" w:type="dxa"/>
            <w:tcMar>
              <w:left w:w="28" w:type="dxa"/>
              <w:right w:w="28" w:type="dxa"/>
            </w:tcMar>
          </w:tcPr>
          <w:p w14:paraId="06188FE1" w14:textId="77777777" w:rsidR="00163CCF" w:rsidRPr="00DA6890" w:rsidRDefault="00CF5D46" w:rsidP="00735C03">
            <w:pPr>
              <w:jc w:val="center"/>
            </w:pPr>
            <w:r w:rsidRPr="00DA6890">
              <w:t>0</w:t>
            </w:r>
          </w:p>
        </w:tc>
      </w:tr>
      <w:tr w:rsidR="00163CCF" w:rsidRPr="00DA6890" w14:paraId="2DABF8FA" w14:textId="77777777" w:rsidTr="00BC2893">
        <w:tc>
          <w:tcPr>
            <w:tcW w:w="1413" w:type="dxa"/>
            <w:tcMar>
              <w:left w:w="28" w:type="dxa"/>
              <w:right w:w="28" w:type="dxa"/>
            </w:tcMar>
          </w:tcPr>
          <w:p w14:paraId="7B9DCAEA" w14:textId="77777777" w:rsidR="00163CCF" w:rsidRPr="00DA6890" w:rsidRDefault="00163CCF" w:rsidP="00BC2893">
            <w:r w:rsidRPr="00DA6890">
              <w:t>4. Finanšu līdzekļi papildu izdevumu finansēšanai (kompensējošu izdevumu samazinājumu norāda ar "+" zīmi)</w:t>
            </w:r>
          </w:p>
        </w:tc>
        <w:tc>
          <w:tcPr>
            <w:tcW w:w="1134" w:type="dxa"/>
            <w:tcMar>
              <w:left w:w="28" w:type="dxa"/>
              <w:right w:w="28" w:type="dxa"/>
            </w:tcMar>
          </w:tcPr>
          <w:p w14:paraId="6F7E760E" w14:textId="77777777" w:rsidR="00163CCF" w:rsidRPr="00DA6890" w:rsidRDefault="00A7097D" w:rsidP="00735C03">
            <w:pPr>
              <w:jc w:val="center"/>
            </w:pPr>
            <w:r w:rsidRPr="00DA6890">
              <w:t>0</w:t>
            </w:r>
          </w:p>
        </w:tc>
        <w:tc>
          <w:tcPr>
            <w:tcW w:w="992" w:type="dxa"/>
            <w:tcMar>
              <w:left w:w="28" w:type="dxa"/>
              <w:right w:w="28" w:type="dxa"/>
            </w:tcMar>
          </w:tcPr>
          <w:p w14:paraId="6183EB73" w14:textId="77777777" w:rsidR="00163CCF" w:rsidRPr="00DA6890" w:rsidRDefault="00CF5D46" w:rsidP="00735C03">
            <w:pPr>
              <w:jc w:val="center"/>
            </w:pPr>
            <w:r w:rsidRPr="00DA6890">
              <w:t>0</w:t>
            </w:r>
          </w:p>
        </w:tc>
        <w:tc>
          <w:tcPr>
            <w:tcW w:w="1177" w:type="dxa"/>
            <w:tcMar>
              <w:left w:w="28" w:type="dxa"/>
              <w:right w:w="28" w:type="dxa"/>
            </w:tcMar>
          </w:tcPr>
          <w:p w14:paraId="1CEC7811" w14:textId="77777777" w:rsidR="00163CCF" w:rsidRPr="00DA6890" w:rsidRDefault="00A7097D" w:rsidP="00735C03">
            <w:pPr>
              <w:jc w:val="center"/>
            </w:pPr>
            <w:r w:rsidRPr="00DA6890">
              <w:t>0</w:t>
            </w:r>
          </w:p>
        </w:tc>
        <w:tc>
          <w:tcPr>
            <w:tcW w:w="1375" w:type="dxa"/>
            <w:tcMar>
              <w:left w:w="28" w:type="dxa"/>
              <w:right w:w="28" w:type="dxa"/>
            </w:tcMar>
          </w:tcPr>
          <w:p w14:paraId="36C6DD1F" w14:textId="77777777" w:rsidR="00163CCF" w:rsidRPr="00DA6890" w:rsidRDefault="00CF5D46" w:rsidP="00735C03">
            <w:pPr>
              <w:jc w:val="center"/>
            </w:pPr>
            <w:r w:rsidRPr="00DA6890">
              <w:t>0</w:t>
            </w:r>
          </w:p>
        </w:tc>
        <w:tc>
          <w:tcPr>
            <w:tcW w:w="1275" w:type="dxa"/>
            <w:tcMar>
              <w:left w:w="28" w:type="dxa"/>
              <w:right w:w="28" w:type="dxa"/>
            </w:tcMar>
          </w:tcPr>
          <w:p w14:paraId="061DC9E7" w14:textId="77777777" w:rsidR="00163CCF" w:rsidRPr="00DA6890" w:rsidRDefault="00A7097D" w:rsidP="00735C03">
            <w:pPr>
              <w:jc w:val="center"/>
            </w:pPr>
            <w:r w:rsidRPr="00DA6890">
              <w:t>0</w:t>
            </w:r>
          </w:p>
        </w:tc>
        <w:tc>
          <w:tcPr>
            <w:tcW w:w="1134" w:type="dxa"/>
            <w:tcMar>
              <w:left w:w="28" w:type="dxa"/>
              <w:right w:w="28" w:type="dxa"/>
            </w:tcMar>
          </w:tcPr>
          <w:p w14:paraId="3FD75C03" w14:textId="77777777" w:rsidR="00163CCF" w:rsidRPr="00DA6890" w:rsidRDefault="00BC69A1" w:rsidP="00735C03">
            <w:pPr>
              <w:jc w:val="center"/>
            </w:pPr>
            <w:r w:rsidRPr="00DA6890">
              <w:t>0</w:t>
            </w:r>
          </w:p>
        </w:tc>
        <w:tc>
          <w:tcPr>
            <w:tcW w:w="1018" w:type="dxa"/>
            <w:tcMar>
              <w:left w:w="28" w:type="dxa"/>
              <w:right w:w="28" w:type="dxa"/>
            </w:tcMar>
          </w:tcPr>
          <w:p w14:paraId="43F1C8AA" w14:textId="77777777" w:rsidR="00163CCF" w:rsidRPr="00DA6890" w:rsidRDefault="00CF5D46" w:rsidP="00735C03">
            <w:pPr>
              <w:jc w:val="center"/>
            </w:pPr>
            <w:r w:rsidRPr="00DA6890">
              <w:t>0</w:t>
            </w:r>
          </w:p>
        </w:tc>
      </w:tr>
      <w:tr w:rsidR="00992718" w:rsidRPr="00DA6890" w14:paraId="44C111BE" w14:textId="77777777" w:rsidTr="00BC2893">
        <w:tc>
          <w:tcPr>
            <w:tcW w:w="1413" w:type="dxa"/>
            <w:tcMar>
              <w:left w:w="28" w:type="dxa"/>
              <w:right w:w="28" w:type="dxa"/>
            </w:tcMar>
          </w:tcPr>
          <w:p w14:paraId="397B52C8" w14:textId="77777777" w:rsidR="00992718" w:rsidRPr="00DA6890" w:rsidRDefault="00992718" w:rsidP="00BC2893">
            <w:r w:rsidRPr="00DA6890">
              <w:t>5. Precizēta finansiālā ietekme</w:t>
            </w:r>
          </w:p>
        </w:tc>
        <w:tc>
          <w:tcPr>
            <w:tcW w:w="1134" w:type="dxa"/>
            <w:vMerge w:val="restart"/>
            <w:tcMar>
              <w:left w:w="28" w:type="dxa"/>
              <w:right w:w="28" w:type="dxa"/>
            </w:tcMar>
          </w:tcPr>
          <w:p w14:paraId="4B2392D4" w14:textId="77777777" w:rsidR="00992718" w:rsidRPr="00DA6890" w:rsidRDefault="00992718" w:rsidP="00735C03">
            <w:pPr>
              <w:jc w:val="center"/>
            </w:pPr>
            <w:r w:rsidRPr="00DA6890">
              <w:t>X</w:t>
            </w:r>
          </w:p>
        </w:tc>
        <w:tc>
          <w:tcPr>
            <w:tcW w:w="992" w:type="dxa"/>
            <w:tcMar>
              <w:left w:w="28" w:type="dxa"/>
              <w:right w:w="28" w:type="dxa"/>
            </w:tcMar>
          </w:tcPr>
          <w:p w14:paraId="2EC4B67E" w14:textId="77777777" w:rsidR="00992718" w:rsidRPr="00DA6890" w:rsidRDefault="00992718" w:rsidP="00735C03">
            <w:pPr>
              <w:jc w:val="center"/>
            </w:pPr>
            <w:r w:rsidRPr="00DA6890">
              <w:t>0</w:t>
            </w:r>
          </w:p>
        </w:tc>
        <w:tc>
          <w:tcPr>
            <w:tcW w:w="1177" w:type="dxa"/>
            <w:vMerge w:val="restart"/>
            <w:tcMar>
              <w:left w:w="28" w:type="dxa"/>
              <w:right w:w="28" w:type="dxa"/>
            </w:tcMar>
          </w:tcPr>
          <w:p w14:paraId="4B99D3B1" w14:textId="77777777" w:rsidR="00992718" w:rsidRPr="00DA6890" w:rsidRDefault="00992718" w:rsidP="00735C03">
            <w:pPr>
              <w:jc w:val="center"/>
            </w:pPr>
            <w:r w:rsidRPr="00DA6890">
              <w:t>X</w:t>
            </w:r>
          </w:p>
        </w:tc>
        <w:tc>
          <w:tcPr>
            <w:tcW w:w="1375" w:type="dxa"/>
            <w:tcMar>
              <w:left w:w="28" w:type="dxa"/>
              <w:right w:w="28" w:type="dxa"/>
            </w:tcMar>
          </w:tcPr>
          <w:p w14:paraId="675B17EC" w14:textId="3DEF2442" w:rsidR="00992718" w:rsidRPr="00DA6890" w:rsidRDefault="00992718" w:rsidP="00735C03">
            <w:pPr>
              <w:jc w:val="center"/>
            </w:pPr>
          </w:p>
        </w:tc>
        <w:tc>
          <w:tcPr>
            <w:tcW w:w="1275" w:type="dxa"/>
            <w:vMerge w:val="restart"/>
            <w:tcMar>
              <w:left w:w="28" w:type="dxa"/>
              <w:right w:w="28" w:type="dxa"/>
            </w:tcMar>
          </w:tcPr>
          <w:p w14:paraId="2CB1A4C8" w14:textId="77777777" w:rsidR="00992718" w:rsidRPr="00DA6890" w:rsidRDefault="00992718" w:rsidP="00735C03">
            <w:pPr>
              <w:jc w:val="center"/>
            </w:pPr>
            <w:r w:rsidRPr="00DA6890">
              <w:t>X</w:t>
            </w:r>
          </w:p>
        </w:tc>
        <w:tc>
          <w:tcPr>
            <w:tcW w:w="1134" w:type="dxa"/>
            <w:tcMar>
              <w:left w:w="28" w:type="dxa"/>
              <w:right w:w="28" w:type="dxa"/>
            </w:tcMar>
          </w:tcPr>
          <w:p w14:paraId="360B63A6" w14:textId="7B92EC17" w:rsidR="00992718" w:rsidRPr="00DA6890" w:rsidRDefault="00CC5329" w:rsidP="00735C03">
            <w:pPr>
              <w:jc w:val="center"/>
            </w:pPr>
            <w:r w:rsidRPr="00DA6890">
              <w:rPr>
                <w:lang w:eastAsia="ar-SA"/>
              </w:rPr>
              <w:t>0</w:t>
            </w:r>
          </w:p>
        </w:tc>
        <w:tc>
          <w:tcPr>
            <w:tcW w:w="1018" w:type="dxa"/>
            <w:tcMar>
              <w:left w:w="28" w:type="dxa"/>
              <w:right w:w="28" w:type="dxa"/>
            </w:tcMar>
          </w:tcPr>
          <w:p w14:paraId="6DFAACB8" w14:textId="77777777" w:rsidR="00992718" w:rsidRPr="00DA6890" w:rsidRDefault="00992718" w:rsidP="00735C03">
            <w:pPr>
              <w:jc w:val="center"/>
            </w:pPr>
            <w:r w:rsidRPr="00DA6890">
              <w:t>0</w:t>
            </w:r>
          </w:p>
        </w:tc>
      </w:tr>
      <w:tr w:rsidR="00992718" w:rsidRPr="00DA6890" w14:paraId="1F1B7473" w14:textId="77777777" w:rsidTr="00BC2893">
        <w:tc>
          <w:tcPr>
            <w:tcW w:w="1413" w:type="dxa"/>
            <w:tcMar>
              <w:left w:w="28" w:type="dxa"/>
              <w:right w:w="28" w:type="dxa"/>
            </w:tcMar>
          </w:tcPr>
          <w:p w14:paraId="3DD28C73" w14:textId="77777777" w:rsidR="00992718" w:rsidRPr="00DA6890" w:rsidRDefault="00992718" w:rsidP="00BC2893">
            <w:r w:rsidRPr="00DA6890">
              <w:t>5.1. valsts pamatbudžets</w:t>
            </w:r>
          </w:p>
        </w:tc>
        <w:tc>
          <w:tcPr>
            <w:tcW w:w="1134" w:type="dxa"/>
            <w:vMerge/>
            <w:tcMar>
              <w:left w:w="28" w:type="dxa"/>
              <w:right w:w="28" w:type="dxa"/>
            </w:tcMar>
          </w:tcPr>
          <w:p w14:paraId="5162FD3B" w14:textId="77777777" w:rsidR="00992718" w:rsidRPr="00DA6890" w:rsidRDefault="00992718" w:rsidP="00735C03">
            <w:pPr>
              <w:jc w:val="center"/>
            </w:pPr>
          </w:p>
        </w:tc>
        <w:tc>
          <w:tcPr>
            <w:tcW w:w="992" w:type="dxa"/>
            <w:tcMar>
              <w:left w:w="28" w:type="dxa"/>
              <w:right w:w="28" w:type="dxa"/>
            </w:tcMar>
          </w:tcPr>
          <w:p w14:paraId="5D999806" w14:textId="77777777" w:rsidR="00992718" w:rsidRPr="00DA6890" w:rsidRDefault="00992718" w:rsidP="00735C03">
            <w:pPr>
              <w:jc w:val="center"/>
            </w:pPr>
            <w:r w:rsidRPr="00DA6890">
              <w:t>0</w:t>
            </w:r>
          </w:p>
        </w:tc>
        <w:tc>
          <w:tcPr>
            <w:tcW w:w="1177" w:type="dxa"/>
            <w:vMerge/>
            <w:tcMar>
              <w:left w:w="28" w:type="dxa"/>
              <w:right w:w="28" w:type="dxa"/>
            </w:tcMar>
          </w:tcPr>
          <w:p w14:paraId="686A04FB" w14:textId="77777777" w:rsidR="00992718" w:rsidRPr="00DA6890" w:rsidRDefault="00992718" w:rsidP="00735C03">
            <w:pPr>
              <w:jc w:val="center"/>
            </w:pPr>
          </w:p>
        </w:tc>
        <w:tc>
          <w:tcPr>
            <w:tcW w:w="1375" w:type="dxa"/>
            <w:tcMar>
              <w:left w:w="28" w:type="dxa"/>
              <w:right w:w="28" w:type="dxa"/>
            </w:tcMar>
          </w:tcPr>
          <w:p w14:paraId="464DF31D" w14:textId="1A4EC12F" w:rsidR="00992718" w:rsidRPr="00DA6890" w:rsidRDefault="00992718" w:rsidP="00735C03">
            <w:pPr>
              <w:jc w:val="center"/>
            </w:pPr>
          </w:p>
        </w:tc>
        <w:tc>
          <w:tcPr>
            <w:tcW w:w="1275" w:type="dxa"/>
            <w:vMerge/>
            <w:tcMar>
              <w:left w:w="28" w:type="dxa"/>
              <w:right w:w="28" w:type="dxa"/>
            </w:tcMar>
          </w:tcPr>
          <w:p w14:paraId="377488E3" w14:textId="77777777" w:rsidR="00992718" w:rsidRPr="00DA6890" w:rsidRDefault="00992718" w:rsidP="00735C03">
            <w:pPr>
              <w:jc w:val="center"/>
            </w:pPr>
          </w:p>
        </w:tc>
        <w:tc>
          <w:tcPr>
            <w:tcW w:w="1134" w:type="dxa"/>
            <w:tcMar>
              <w:left w:w="28" w:type="dxa"/>
              <w:right w:w="28" w:type="dxa"/>
            </w:tcMar>
          </w:tcPr>
          <w:p w14:paraId="0CB42EC8" w14:textId="4E781CCD" w:rsidR="00992718" w:rsidRPr="00DA6890" w:rsidRDefault="00992718" w:rsidP="00735C03">
            <w:pPr>
              <w:jc w:val="center"/>
            </w:pPr>
          </w:p>
        </w:tc>
        <w:tc>
          <w:tcPr>
            <w:tcW w:w="1018" w:type="dxa"/>
            <w:tcMar>
              <w:left w:w="28" w:type="dxa"/>
              <w:right w:w="28" w:type="dxa"/>
            </w:tcMar>
          </w:tcPr>
          <w:p w14:paraId="7773589D" w14:textId="77777777" w:rsidR="00992718" w:rsidRPr="00DA6890" w:rsidRDefault="00992718" w:rsidP="00735C03">
            <w:pPr>
              <w:jc w:val="center"/>
            </w:pPr>
            <w:r w:rsidRPr="00DA6890">
              <w:t>0</w:t>
            </w:r>
          </w:p>
        </w:tc>
      </w:tr>
      <w:tr w:rsidR="008633B7" w:rsidRPr="00DA6890" w14:paraId="0F5A0F1D" w14:textId="77777777" w:rsidTr="00BC2893">
        <w:tc>
          <w:tcPr>
            <w:tcW w:w="1413" w:type="dxa"/>
            <w:tcMar>
              <w:left w:w="28" w:type="dxa"/>
              <w:right w:w="28" w:type="dxa"/>
            </w:tcMar>
          </w:tcPr>
          <w:p w14:paraId="7B4F2B87" w14:textId="77777777" w:rsidR="008633B7" w:rsidRPr="00DA6890" w:rsidRDefault="008633B7" w:rsidP="00BC2893">
            <w:r w:rsidRPr="00DA6890">
              <w:t>5.2. speciālais budžets</w:t>
            </w:r>
          </w:p>
        </w:tc>
        <w:tc>
          <w:tcPr>
            <w:tcW w:w="1134" w:type="dxa"/>
            <w:vMerge/>
            <w:tcMar>
              <w:left w:w="28" w:type="dxa"/>
              <w:right w:w="28" w:type="dxa"/>
            </w:tcMar>
          </w:tcPr>
          <w:p w14:paraId="2745CC63" w14:textId="77777777" w:rsidR="008633B7" w:rsidRPr="00DA6890" w:rsidRDefault="008633B7" w:rsidP="00735C03">
            <w:pPr>
              <w:jc w:val="center"/>
            </w:pPr>
          </w:p>
        </w:tc>
        <w:tc>
          <w:tcPr>
            <w:tcW w:w="992" w:type="dxa"/>
            <w:tcMar>
              <w:left w:w="28" w:type="dxa"/>
              <w:right w:w="28" w:type="dxa"/>
            </w:tcMar>
          </w:tcPr>
          <w:p w14:paraId="3BBEACA2" w14:textId="77777777" w:rsidR="008633B7" w:rsidRPr="00DA6890" w:rsidRDefault="00CF5D46" w:rsidP="00735C03">
            <w:pPr>
              <w:jc w:val="center"/>
            </w:pPr>
            <w:r w:rsidRPr="00DA6890">
              <w:t>0</w:t>
            </w:r>
          </w:p>
        </w:tc>
        <w:tc>
          <w:tcPr>
            <w:tcW w:w="1177" w:type="dxa"/>
            <w:vMerge/>
            <w:tcMar>
              <w:left w:w="28" w:type="dxa"/>
              <w:right w:w="28" w:type="dxa"/>
            </w:tcMar>
          </w:tcPr>
          <w:p w14:paraId="1CF1A54F" w14:textId="77777777" w:rsidR="008633B7" w:rsidRPr="00DA6890" w:rsidRDefault="008633B7" w:rsidP="00735C03">
            <w:pPr>
              <w:jc w:val="center"/>
            </w:pPr>
          </w:p>
        </w:tc>
        <w:tc>
          <w:tcPr>
            <w:tcW w:w="1375" w:type="dxa"/>
            <w:tcMar>
              <w:left w:w="28" w:type="dxa"/>
              <w:right w:w="28" w:type="dxa"/>
            </w:tcMar>
          </w:tcPr>
          <w:p w14:paraId="7D5F9519" w14:textId="77777777" w:rsidR="008633B7" w:rsidRPr="00DA6890" w:rsidRDefault="00CF5D46" w:rsidP="00735C03">
            <w:pPr>
              <w:jc w:val="center"/>
            </w:pPr>
            <w:r w:rsidRPr="00DA6890">
              <w:t>0</w:t>
            </w:r>
          </w:p>
        </w:tc>
        <w:tc>
          <w:tcPr>
            <w:tcW w:w="1275" w:type="dxa"/>
            <w:vMerge/>
            <w:tcMar>
              <w:left w:w="28" w:type="dxa"/>
              <w:right w:w="28" w:type="dxa"/>
            </w:tcMar>
          </w:tcPr>
          <w:p w14:paraId="56E7D246" w14:textId="77777777" w:rsidR="008633B7" w:rsidRPr="00DA6890" w:rsidRDefault="008633B7" w:rsidP="00735C03">
            <w:pPr>
              <w:jc w:val="center"/>
            </w:pPr>
          </w:p>
        </w:tc>
        <w:tc>
          <w:tcPr>
            <w:tcW w:w="1134" w:type="dxa"/>
            <w:tcMar>
              <w:left w:w="28" w:type="dxa"/>
              <w:right w:w="28" w:type="dxa"/>
            </w:tcMar>
          </w:tcPr>
          <w:p w14:paraId="167A9A61" w14:textId="77777777" w:rsidR="008633B7" w:rsidRPr="00DA6890" w:rsidRDefault="00CF5D46" w:rsidP="00735C03">
            <w:pPr>
              <w:jc w:val="center"/>
            </w:pPr>
            <w:r w:rsidRPr="00DA6890">
              <w:t>0</w:t>
            </w:r>
          </w:p>
        </w:tc>
        <w:tc>
          <w:tcPr>
            <w:tcW w:w="1018" w:type="dxa"/>
            <w:tcMar>
              <w:left w:w="28" w:type="dxa"/>
              <w:right w:w="28" w:type="dxa"/>
            </w:tcMar>
          </w:tcPr>
          <w:p w14:paraId="788131A2" w14:textId="77777777" w:rsidR="008633B7" w:rsidRPr="00DA6890" w:rsidRDefault="00CF5D46" w:rsidP="00735C03">
            <w:pPr>
              <w:jc w:val="center"/>
            </w:pPr>
            <w:r w:rsidRPr="00DA6890">
              <w:t>0</w:t>
            </w:r>
          </w:p>
        </w:tc>
      </w:tr>
      <w:tr w:rsidR="008633B7" w:rsidRPr="00DA6890" w14:paraId="07D17DCF" w14:textId="77777777" w:rsidTr="00BC2893">
        <w:tc>
          <w:tcPr>
            <w:tcW w:w="1413" w:type="dxa"/>
            <w:tcMar>
              <w:left w:w="28" w:type="dxa"/>
              <w:right w:w="28" w:type="dxa"/>
            </w:tcMar>
          </w:tcPr>
          <w:p w14:paraId="0D02775F" w14:textId="77777777" w:rsidR="008633B7" w:rsidRPr="00DA6890" w:rsidRDefault="008633B7" w:rsidP="00BC2893">
            <w:r w:rsidRPr="00DA6890">
              <w:t>5.3. pašvaldību budžets</w:t>
            </w:r>
          </w:p>
        </w:tc>
        <w:tc>
          <w:tcPr>
            <w:tcW w:w="1134" w:type="dxa"/>
            <w:vMerge/>
            <w:tcMar>
              <w:left w:w="28" w:type="dxa"/>
              <w:right w:w="28" w:type="dxa"/>
            </w:tcMar>
          </w:tcPr>
          <w:p w14:paraId="32AA34F4" w14:textId="77777777" w:rsidR="008633B7" w:rsidRPr="00DA6890" w:rsidRDefault="008633B7" w:rsidP="00735C03">
            <w:pPr>
              <w:jc w:val="center"/>
            </w:pPr>
          </w:p>
        </w:tc>
        <w:tc>
          <w:tcPr>
            <w:tcW w:w="992" w:type="dxa"/>
            <w:tcMar>
              <w:left w:w="28" w:type="dxa"/>
              <w:right w:w="28" w:type="dxa"/>
            </w:tcMar>
          </w:tcPr>
          <w:p w14:paraId="46BE4C62" w14:textId="77777777" w:rsidR="008633B7" w:rsidRPr="00DA6890" w:rsidRDefault="00CF5D46" w:rsidP="00735C03">
            <w:pPr>
              <w:jc w:val="center"/>
            </w:pPr>
            <w:r w:rsidRPr="00DA6890">
              <w:t>0</w:t>
            </w:r>
          </w:p>
        </w:tc>
        <w:tc>
          <w:tcPr>
            <w:tcW w:w="1177" w:type="dxa"/>
            <w:vMerge/>
            <w:tcMar>
              <w:left w:w="28" w:type="dxa"/>
              <w:right w:w="28" w:type="dxa"/>
            </w:tcMar>
          </w:tcPr>
          <w:p w14:paraId="0D8519FB" w14:textId="77777777" w:rsidR="008633B7" w:rsidRPr="00DA6890" w:rsidRDefault="008633B7" w:rsidP="00735C03">
            <w:pPr>
              <w:jc w:val="center"/>
            </w:pPr>
          </w:p>
        </w:tc>
        <w:tc>
          <w:tcPr>
            <w:tcW w:w="1375" w:type="dxa"/>
            <w:tcMar>
              <w:left w:w="28" w:type="dxa"/>
              <w:right w:w="28" w:type="dxa"/>
            </w:tcMar>
          </w:tcPr>
          <w:p w14:paraId="46426582" w14:textId="77777777" w:rsidR="008633B7" w:rsidRPr="00DA6890" w:rsidRDefault="00CF5D46" w:rsidP="00735C03">
            <w:pPr>
              <w:jc w:val="center"/>
            </w:pPr>
            <w:r w:rsidRPr="00DA6890">
              <w:t>0</w:t>
            </w:r>
          </w:p>
        </w:tc>
        <w:tc>
          <w:tcPr>
            <w:tcW w:w="1275" w:type="dxa"/>
            <w:vMerge/>
            <w:tcMar>
              <w:left w:w="28" w:type="dxa"/>
              <w:right w:w="28" w:type="dxa"/>
            </w:tcMar>
          </w:tcPr>
          <w:p w14:paraId="7C3D1652" w14:textId="77777777" w:rsidR="008633B7" w:rsidRPr="00DA6890" w:rsidRDefault="008633B7" w:rsidP="00735C03">
            <w:pPr>
              <w:jc w:val="center"/>
            </w:pPr>
          </w:p>
        </w:tc>
        <w:tc>
          <w:tcPr>
            <w:tcW w:w="1134" w:type="dxa"/>
            <w:tcMar>
              <w:left w:w="28" w:type="dxa"/>
              <w:right w:w="28" w:type="dxa"/>
            </w:tcMar>
          </w:tcPr>
          <w:p w14:paraId="4E8E4FC9" w14:textId="77777777" w:rsidR="008633B7" w:rsidRPr="00DA6890" w:rsidRDefault="00CF5D46" w:rsidP="00735C03">
            <w:pPr>
              <w:jc w:val="center"/>
            </w:pPr>
            <w:r w:rsidRPr="00DA6890">
              <w:t>0</w:t>
            </w:r>
          </w:p>
        </w:tc>
        <w:tc>
          <w:tcPr>
            <w:tcW w:w="1018" w:type="dxa"/>
            <w:tcMar>
              <w:left w:w="28" w:type="dxa"/>
              <w:right w:w="28" w:type="dxa"/>
            </w:tcMar>
          </w:tcPr>
          <w:p w14:paraId="44979F92" w14:textId="77777777" w:rsidR="008633B7" w:rsidRPr="00DA6890" w:rsidRDefault="00CF5D46" w:rsidP="00735C03">
            <w:pPr>
              <w:jc w:val="center"/>
            </w:pPr>
            <w:r w:rsidRPr="00DA6890">
              <w:t>0</w:t>
            </w:r>
          </w:p>
        </w:tc>
      </w:tr>
      <w:tr w:rsidR="008633B7" w:rsidRPr="00DA6890" w14:paraId="3581325B" w14:textId="77777777" w:rsidTr="00BC2893">
        <w:tc>
          <w:tcPr>
            <w:tcW w:w="1413" w:type="dxa"/>
            <w:tcMar>
              <w:left w:w="28" w:type="dxa"/>
              <w:right w:w="28" w:type="dxa"/>
            </w:tcMar>
          </w:tcPr>
          <w:p w14:paraId="0AD4128B" w14:textId="77777777" w:rsidR="008633B7" w:rsidRPr="00DA6890" w:rsidRDefault="008633B7" w:rsidP="00BC2893">
            <w:r w:rsidRPr="00DA6890">
              <w:t>6. Detalizēts ieņēmumu un izdevumu aprēķins (ja nepieciešams, detalizētu ieņēmumu un izdevumu aprēķinu var pievienot anotācijas pielikumā)</w:t>
            </w:r>
          </w:p>
        </w:tc>
        <w:tc>
          <w:tcPr>
            <w:tcW w:w="8105" w:type="dxa"/>
            <w:gridSpan w:val="7"/>
            <w:vMerge w:val="restart"/>
            <w:tcMar>
              <w:left w:w="28" w:type="dxa"/>
              <w:right w:w="28" w:type="dxa"/>
            </w:tcMar>
          </w:tcPr>
          <w:p w14:paraId="7182AE11" w14:textId="3B552927" w:rsidR="00B227A8" w:rsidRPr="00DA6890" w:rsidRDefault="007B522C" w:rsidP="00BC2893">
            <w:pPr>
              <w:jc w:val="both"/>
            </w:pPr>
            <w:r w:rsidRPr="00DA6890">
              <w:t>Šobrīd v</w:t>
            </w:r>
            <w:r w:rsidR="00B227A8" w:rsidRPr="00DA6890">
              <w:t xml:space="preserve">alsts budžeta </w:t>
            </w:r>
            <w:r w:rsidR="00D62A01" w:rsidRPr="00DA6890">
              <w:t>līdzekļi 2021. un 2022.</w:t>
            </w:r>
            <w:r w:rsidR="00313020" w:rsidRPr="00DA6890">
              <w:t xml:space="preserve"> </w:t>
            </w:r>
            <w:r w:rsidR="00D62A01" w:rsidRPr="00DA6890">
              <w:t xml:space="preserve">gadam </w:t>
            </w:r>
            <w:r w:rsidRPr="00DA6890">
              <w:t xml:space="preserve">ir </w:t>
            </w:r>
            <w:r w:rsidR="00D62A01" w:rsidRPr="00DA6890">
              <w:t>paredzēti ievērojot divu atbalsta modeļu piemērošanu.</w:t>
            </w:r>
            <w:r w:rsidR="00B227A8" w:rsidRPr="00DA6890">
              <w:t xml:space="preserve"> </w:t>
            </w:r>
          </w:p>
          <w:p w14:paraId="0E6DFF28" w14:textId="1A657763" w:rsidR="00D62A01" w:rsidRPr="00DA6890" w:rsidRDefault="00D62A01" w:rsidP="00BC2893">
            <w:pPr>
              <w:jc w:val="both"/>
            </w:pPr>
            <w:r w:rsidRPr="00DA6890">
              <w:t>1) 2021.</w:t>
            </w:r>
            <w:r w:rsidR="00313020" w:rsidRPr="00DA6890">
              <w:t xml:space="preserve"> </w:t>
            </w:r>
            <w:r w:rsidRPr="00DA6890">
              <w:t>gadā un 2022.</w:t>
            </w:r>
            <w:r w:rsidR="00313020" w:rsidRPr="00DA6890">
              <w:t xml:space="preserve"> </w:t>
            </w:r>
            <w:r w:rsidRPr="00DA6890">
              <w:t xml:space="preserve">gadā </w:t>
            </w:r>
            <w:r w:rsidR="007B522C" w:rsidRPr="00DA6890">
              <w:t>paredzēti</w:t>
            </w:r>
            <w:r w:rsidRPr="00DA6890">
              <w:t xml:space="preserve"> līdzekļi, lai kompensētu zaudējumus atbilstoši spēkā esošajam regulējumam</w:t>
            </w:r>
            <w:r w:rsidR="007B522C" w:rsidRPr="00DA6890">
              <w:t xml:space="preserve"> Pasta likuma pārejas noteikumu 21.</w:t>
            </w:r>
            <w:r w:rsidR="00313020" w:rsidRPr="00DA6890">
              <w:t xml:space="preserve"> </w:t>
            </w:r>
            <w:r w:rsidR="007B522C" w:rsidRPr="00DA6890">
              <w:t xml:space="preserve">punktā – par </w:t>
            </w:r>
            <w:r w:rsidR="00C60D12" w:rsidRPr="00DA6890">
              <w:t xml:space="preserve">abonētās </w:t>
            </w:r>
            <w:r w:rsidR="007B522C" w:rsidRPr="00DA6890">
              <w:t>preses pakalpojumu sniegšanu 2021.</w:t>
            </w:r>
            <w:r w:rsidR="00313020" w:rsidRPr="00DA6890">
              <w:t xml:space="preserve"> </w:t>
            </w:r>
            <w:r w:rsidR="007B522C" w:rsidRPr="00DA6890">
              <w:t>gadā</w:t>
            </w:r>
            <w:r w:rsidR="00E66D55" w:rsidRPr="00DA6890">
              <w:t xml:space="preserve"> par Ministru kabineta noteiktajām cenām</w:t>
            </w:r>
            <w:r w:rsidR="007B522C" w:rsidRPr="00DA6890">
              <w:t>.</w:t>
            </w:r>
          </w:p>
          <w:p w14:paraId="638AF08F" w14:textId="75D6ECB6" w:rsidR="00B227D5" w:rsidRPr="00DA6890" w:rsidRDefault="00B227D5" w:rsidP="00BC2893">
            <w:pPr>
              <w:jc w:val="both"/>
            </w:pPr>
            <w:r w:rsidRPr="00DA6890">
              <w:t>Konceptuāla</w:t>
            </w:r>
            <w:r w:rsidR="00B227A8" w:rsidRPr="00DA6890">
              <w:t>jā</w:t>
            </w:r>
            <w:r w:rsidRPr="00DA6890">
              <w:t xml:space="preserve"> ziņojum</w:t>
            </w:r>
            <w:r w:rsidR="00B227A8" w:rsidRPr="00DA6890">
              <w:t>ā</w:t>
            </w:r>
            <w:r w:rsidR="00CC5329" w:rsidRPr="00DA6890">
              <w:t xml:space="preserve"> tika prognozēts, ka 2021.</w:t>
            </w:r>
            <w:r w:rsidR="00313020" w:rsidRPr="00DA6890">
              <w:t xml:space="preserve"> </w:t>
            </w:r>
            <w:r w:rsidR="00CC5329" w:rsidRPr="00DA6890">
              <w:t>gadā</w:t>
            </w:r>
            <w:r w:rsidRPr="00DA6890">
              <w:t>,</w:t>
            </w:r>
            <w:r w:rsidR="00CC5329" w:rsidRPr="00DA6890">
              <w:t xml:space="preserve"> turpinot līdzšinējā atbalsta sniegšanu abonētās preses </w:t>
            </w:r>
            <w:r w:rsidR="00C60D12" w:rsidRPr="00DA6890">
              <w:t>pakalpojumiem</w:t>
            </w:r>
            <w:r w:rsidR="00CC5329" w:rsidRPr="00DA6890">
              <w:t xml:space="preserve">, zaudējumu apmērs vienam gadam </w:t>
            </w:r>
            <w:r w:rsidR="00541317" w:rsidRPr="00DA6890">
              <w:t xml:space="preserve">paredzēts </w:t>
            </w:r>
            <w:r w:rsidR="00CC5329" w:rsidRPr="00DA6890">
              <w:t xml:space="preserve">5 750 000 </w:t>
            </w:r>
            <w:r w:rsidR="00CC5329" w:rsidRPr="00DA6890">
              <w:rPr>
                <w:i/>
              </w:rPr>
              <w:t>euro</w:t>
            </w:r>
            <w:r w:rsidR="00A9510E" w:rsidRPr="00DA6890">
              <w:t>.</w:t>
            </w:r>
            <w:r w:rsidR="007B522C" w:rsidRPr="00DA6890">
              <w:t xml:space="preserve"> </w:t>
            </w:r>
            <w:r w:rsidR="00B227A8" w:rsidRPr="00DA6890">
              <w:rPr>
                <w:color w:val="000000"/>
                <w:lang w:eastAsia="ar-SA"/>
              </w:rPr>
              <w:t xml:space="preserve">Attiecīgi </w:t>
            </w:r>
            <w:r w:rsidR="00541317" w:rsidRPr="00DA6890">
              <w:rPr>
                <w:color w:val="000000"/>
                <w:lang w:eastAsia="ar-SA"/>
              </w:rPr>
              <w:t xml:space="preserve">2021.gadā paredzēti finanšu līdzekļi kompensācijai 2 875 000 </w:t>
            </w:r>
            <w:r w:rsidR="00541317" w:rsidRPr="00DA6890">
              <w:rPr>
                <w:i/>
                <w:iCs/>
                <w:color w:val="000000"/>
                <w:lang w:eastAsia="ar-SA"/>
              </w:rPr>
              <w:t>euro</w:t>
            </w:r>
            <w:r w:rsidR="00541317" w:rsidRPr="00DA6890">
              <w:rPr>
                <w:color w:val="000000"/>
                <w:lang w:eastAsia="ar-SA"/>
              </w:rPr>
              <w:t xml:space="preserve"> apmērā (par zaudējumiem 2021. gada I pusgadā) un </w:t>
            </w:r>
            <w:r w:rsidRPr="00DA6890">
              <w:rPr>
                <w:color w:val="000000"/>
                <w:lang w:eastAsia="ar-SA"/>
              </w:rPr>
              <w:t>202</w:t>
            </w:r>
            <w:r w:rsidR="007B522C" w:rsidRPr="00DA6890">
              <w:rPr>
                <w:color w:val="000000"/>
                <w:lang w:eastAsia="ar-SA"/>
              </w:rPr>
              <w:t>2</w:t>
            </w:r>
            <w:r w:rsidRPr="00DA6890">
              <w:rPr>
                <w:color w:val="000000"/>
                <w:lang w:eastAsia="ar-SA"/>
              </w:rPr>
              <w:t>.</w:t>
            </w:r>
            <w:r w:rsidR="00313020" w:rsidRPr="00DA6890">
              <w:rPr>
                <w:color w:val="000000"/>
                <w:lang w:eastAsia="ar-SA"/>
              </w:rPr>
              <w:t xml:space="preserve"> </w:t>
            </w:r>
            <w:r w:rsidRPr="00DA6890">
              <w:rPr>
                <w:color w:val="000000"/>
                <w:lang w:eastAsia="ar-SA"/>
              </w:rPr>
              <w:t xml:space="preserve">gadā </w:t>
            </w:r>
            <w:r w:rsidR="00541317" w:rsidRPr="00DA6890">
              <w:rPr>
                <w:color w:val="000000"/>
                <w:lang w:eastAsia="ar-SA"/>
              </w:rPr>
              <w:t xml:space="preserve">paredzēti </w:t>
            </w:r>
            <w:r w:rsidRPr="00DA6890">
              <w:rPr>
                <w:color w:val="000000"/>
                <w:lang w:eastAsia="ar-SA"/>
              </w:rPr>
              <w:t xml:space="preserve">finanšu līdzekļi kompensācijai 2 875 000 </w:t>
            </w:r>
            <w:r w:rsidRPr="00DA6890">
              <w:rPr>
                <w:i/>
                <w:iCs/>
                <w:color w:val="000000"/>
                <w:lang w:eastAsia="ar-SA"/>
              </w:rPr>
              <w:t>euro</w:t>
            </w:r>
            <w:r w:rsidRPr="00DA6890">
              <w:rPr>
                <w:color w:val="000000"/>
                <w:lang w:eastAsia="ar-SA"/>
              </w:rPr>
              <w:t xml:space="preserve"> apmērā (par zaudējumiem 2021.</w:t>
            </w:r>
            <w:r w:rsidR="00313020" w:rsidRPr="00DA6890">
              <w:rPr>
                <w:color w:val="000000"/>
                <w:lang w:eastAsia="ar-SA"/>
              </w:rPr>
              <w:t xml:space="preserve"> </w:t>
            </w:r>
            <w:r w:rsidRPr="00DA6890">
              <w:rPr>
                <w:color w:val="000000"/>
                <w:lang w:eastAsia="ar-SA"/>
              </w:rPr>
              <w:t>gada I</w:t>
            </w:r>
            <w:r w:rsidR="007B522C" w:rsidRPr="00DA6890">
              <w:rPr>
                <w:color w:val="000000"/>
                <w:lang w:eastAsia="ar-SA"/>
              </w:rPr>
              <w:t>I</w:t>
            </w:r>
            <w:r w:rsidRPr="00DA6890">
              <w:rPr>
                <w:color w:val="000000"/>
                <w:lang w:eastAsia="ar-SA"/>
              </w:rPr>
              <w:t xml:space="preserve"> pusgadā)</w:t>
            </w:r>
            <w:r w:rsidR="007B522C" w:rsidRPr="00DA6890">
              <w:rPr>
                <w:color w:val="000000"/>
                <w:lang w:eastAsia="ar-SA"/>
              </w:rPr>
              <w:t>.</w:t>
            </w:r>
          </w:p>
          <w:p w14:paraId="3A06033A" w14:textId="136B60F0" w:rsidR="00541317" w:rsidRPr="00DA6890" w:rsidRDefault="00541317" w:rsidP="00BC2893">
            <w:pPr>
              <w:jc w:val="both"/>
            </w:pPr>
            <w:r w:rsidRPr="00DA6890">
              <w:t xml:space="preserve">Papildus 2021.gadam paredzēts finansējums 6 627 428 </w:t>
            </w:r>
            <w:r w:rsidRPr="00DA6890">
              <w:rPr>
                <w:i/>
              </w:rPr>
              <w:t>euro</w:t>
            </w:r>
            <w:r w:rsidRPr="00DA6890">
              <w:t xml:space="preserve"> apmērā par abonēto preses zaudējumu kompensāciju par 2020.gada zaudējumu rezultātiem.</w:t>
            </w:r>
          </w:p>
          <w:p w14:paraId="2C28AAF7" w14:textId="7006175D" w:rsidR="007B522C" w:rsidRPr="00DA6890" w:rsidRDefault="007B522C" w:rsidP="00BC2893">
            <w:pPr>
              <w:jc w:val="both"/>
            </w:pPr>
          </w:p>
          <w:p w14:paraId="3627F011" w14:textId="381FC0B7" w:rsidR="00317BF9" w:rsidRPr="00DA6890" w:rsidRDefault="007B522C" w:rsidP="00BC2893">
            <w:pPr>
              <w:jc w:val="both"/>
              <w:rPr>
                <w:color w:val="000000"/>
                <w:lang w:eastAsia="ar-SA"/>
              </w:rPr>
            </w:pPr>
            <w:r w:rsidRPr="00DA6890">
              <w:t>2) 2022.</w:t>
            </w:r>
            <w:r w:rsidR="00313020" w:rsidRPr="00DA6890">
              <w:t xml:space="preserve"> </w:t>
            </w:r>
            <w:r w:rsidRPr="00DA6890">
              <w:t>gadā vienlaicīgi spēkā stāsies jauns valsts atbalsta modelis, kas paredz preses izdevēju un valsts budžeta maksājumus noteiktajā proporcijā</w:t>
            </w:r>
            <w:r w:rsidR="00E66D55" w:rsidRPr="00DA6890">
              <w:t xml:space="preserve"> no Regulatora apstiprinātā tarifa</w:t>
            </w:r>
            <w:r w:rsidRPr="00DA6890">
              <w:t xml:space="preserve">. </w:t>
            </w:r>
            <w:r w:rsidR="00E66D55" w:rsidRPr="00DA6890">
              <w:t>Tādēļ 2022.</w:t>
            </w:r>
            <w:r w:rsidR="00313020" w:rsidRPr="00DA6890">
              <w:t xml:space="preserve"> </w:t>
            </w:r>
            <w:r w:rsidR="00E66D55" w:rsidRPr="00DA6890">
              <w:t>gadā p</w:t>
            </w:r>
            <w:r w:rsidRPr="00DA6890">
              <w:t xml:space="preserve">apildus tiek aprēķināts arī </w:t>
            </w:r>
            <w:r w:rsidR="00E66D55" w:rsidRPr="00DA6890">
              <w:t xml:space="preserve">finansējums </w:t>
            </w:r>
            <w:r w:rsidR="00541317" w:rsidRPr="00DA6890">
              <w:t>6</w:t>
            </w:r>
            <w:r w:rsidR="00735C03" w:rsidRPr="00DA6890">
              <w:t> </w:t>
            </w:r>
            <w:r w:rsidR="00541317" w:rsidRPr="00DA6890">
              <w:t>957 500 euro apmērā (</w:t>
            </w:r>
            <w:r w:rsidR="00FC7AD7" w:rsidRPr="00DA6890">
              <w:t>5</w:t>
            </w:r>
            <w:r w:rsidR="00E66D55" w:rsidRPr="00DA6890">
              <w:t xml:space="preserve"> </w:t>
            </w:r>
            <w:r w:rsidR="00FC7AD7" w:rsidRPr="00DA6890">
              <w:t>750</w:t>
            </w:r>
            <w:r w:rsidR="00E66D55" w:rsidRPr="00DA6890">
              <w:t xml:space="preserve"> 000 </w:t>
            </w:r>
            <w:r w:rsidR="00E66D55" w:rsidRPr="00DA6890">
              <w:rPr>
                <w:i/>
                <w:iCs/>
              </w:rPr>
              <w:t>euro</w:t>
            </w:r>
            <w:r w:rsidR="00E66D55" w:rsidRPr="00DA6890">
              <w:t xml:space="preserve"> </w:t>
            </w:r>
            <w:r w:rsidR="00541317" w:rsidRPr="00DA6890">
              <w:t xml:space="preserve">+ </w:t>
            </w:r>
            <w:r w:rsidRPr="00DA6890">
              <w:t xml:space="preserve">PVN </w:t>
            </w:r>
            <w:r w:rsidRPr="00DA6890">
              <w:rPr>
                <w:color w:val="000000"/>
                <w:lang w:eastAsia="ar-SA"/>
              </w:rPr>
              <w:t xml:space="preserve">1 207 500 </w:t>
            </w:r>
            <w:r w:rsidRPr="00DA6890">
              <w:rPr>
                <w:i/>
                <w:iCs/>
                <w:color w:val="000000"/>
                <w:lang w:eastAsia="ar-SA"/>
              </w:rPr>
              <w:t>euro</w:t>
            </w:r>
            <w:r w:rsidR="00541317" w:rsidRPr="00DA6890">
              <w:rPr>
                <w:iCs/>
                <w:color w:val="000000"/>
                <w:lang w:eastAsia="ar-SA"/>
              </w:rPr>
              <w:t>)</w:t>
            </w:r>
            <w:r w:rsidRPr="00DA6890">
              <w:rPr>
                <w:color w:val="000000"/>
                <w:lang w:eastAsia="ar-SA"/>
              </w:rPr>
              <w:t xml:space="preserve"> jaunā</w:t>
            </w:r>
            <w:r w:rsidR="00E66D55" w:rsidRPr="00DA6890">
              <w:rPr>
                <w:color w:val="000000"/>
                <w:lang w:eastAsia="ar-SA"/>
              </w:rPr>
              <w:t xml:space="preserve"> valsts atbalsta modeļa īstenošanai</w:t>
            </w:r>
            <w:r w:rsidRPr="00DA6890">
              <w:rPr>
                <w:color w:val="000000"/>
                <w:lang w:eastAsia="ar-SA"/>
              </w:rPr>
              <w:t>.</w:t>
            </w:r>
          </w:p>
          <w:p w14:paraId="0802A715" w14:textId="21FB88E5" w:rsidR="00C13BC3" w:rsidRPr="00DA6890" w:rsidRDefault="00C13BC3" w:rsidP="00BC2893">
            <w:pPr>
              <w:jc w:val="both"/>
              <w:rPr>
                <w:color w:val="000000"/>
                <w:lang w:eastAsia="ar-SA"/>
              </w:rPr>
            </w:pPr>
          </w:p>
          <w:p w14:paraId="135B6D6A" w14:textId="5FBFE51C" w:rsidR="00BA6FCF" w:rsidRPr="00DA6890" w:rsidRDefault="00BA6FCF" w:rsidP="00BC2893">
            <w:pPr>
              <w:jc w:val="both"/>
            </w:pPr>
          </w:p>
        </w:tc>
      </w:tr>
      <w:tr w:rsidR="008633B7" w:rsidRPr="00DA6890" w14:paraId="6C861FA5" w14:textId="77777777" w:rsidTr="00BC2893">
        <w:tc>
          <w:tcPr>
            <w:tcW w:w="1413" w:type="dxa"/>
            <w:tcMar>
              <w:left w:w="28" w:type="dxa"/>
              <w:right w:w="28" w:type="dxa"/>
            </w:tcMar>
          </w:tcPr>
          <w:p w14:paraId="3875A566" w14:textId="77777777" w:rsidR="008633B7" w:rsidRPr="00DA6890" w:rsidRDefault="008633B7" w:rsidP="00BC2893">
            <w:r w:rsidRPr="00DA6890">
              <w:t>6.1. detalizēts ieņēmumu aprēķins</w:t>
            </w:r>
          </w:p>
        </w:tc>
        <w:tc>
          <w:tcPr>
            <w:tcW w:w="8105" w:type="dxa"/>
            <w:gridSpan w:val="7"/>
            <w:vMerge/>
            <w:tcMar>
              <w:left w:w="28" w:type="dxa"/>
              <w:right w:w="28" w:type="dxa"/>
            </w:tcMar>
          </w:tcPr>
          <w:p w14:paraId="145719D1" w14:textId="77777777" w:rsidR="008633B7" w:rsidRPr="00DA6890" w:rsidRDefault="008633B7" w:rsidP="00BC2893"/>
        </w:tc>
      </w:tr>
      <w:tr w:rsidR="008633B7" w:rsidRPr="00DA6890" w14:paraId="372F25E2" w14:textId="77777777" w:rsidTr="00BC2893">
        <w:tc>
          <w:tcPr>
            <w:tcW w:w="1413" w:type="dxa"/>
            <w:tcMar>
              <w:left w:w="28" w:type="dxa"/>
              <w:right w:w="28" w:type="dxa"/>
            </w:tcMar>
          </w:tcPr>
          <w:p w14:paraId="7078EA09" w14:textId="77777777" w:rsidR="008633B7" w:rsidRPr="00DA6890" w:rsidRDefault="008633B7" w:rsidP="00BC2893">
            <w:r w:rsidRPr="00DA6890">
              <w:t>6.2. detalizēts izdevumu aprēķins</w:t>
            </w:r>
          </w:p>
        </w:tc>
        <w:tc>
          <w:tcPr>
            <w:tcW w:w="8105" w:type="dxa"/>
            <w:gridSpan w:val="7"/>
            <w:vMerge/>
            <w:tcMar>
              <w:left w:w="28" w:type="dxa"/>
              <w:right w:w="28" w:type="dxa"/>
            </w:tcMar>
          </w:tcPr>
          <w:p w14:paraId="69B74717" w14:textId="77777777" w:rsidR="008633B7" w:rsidRPr="00DA6890" w:rsidRDefault="008633B7" w:rsidP="00BC2893"/>
        </w:tc>
      </w:tr>
      <w:tr w:rsidR="008633B7" w:rsidRPr="00DA6890" w14:paraId="30DB2752" w14:textId="77777777" w:rsidTr="00BC2893">
        <w:tc>
          <w:tcPr>
            <w:tcW w:w="1413" w:type="dxa"/>
            <w:tcMar>
              <w:left w:w="28" w:type="dxa"/>
              <w:right w:w="28" w:type="dxa"/>
            </w:tcMar>
          </w:tcPr>
          <w:p w14:paraId="26CD117D" w14:textId="77777777" w:rsidR="008633B7" w:rsidRPr="00DA6890" w:rsidRDefault="008633B7" w:rsidP="00BC2893">
            <w:r w:rsidRPr="00DA6890">
              <w:t>7. Amata vietu skaita izmaiņas</w:t>
            </w:r>
          </w:p>
        </w:tc>
        <w:tc>
          <w:tcPr>
            <w:tcW w:w="8105" w:type="dxa"/>
            <w:gridSpan w:val="7"/>
            <w:tcMar>
              <w:left w:w="28" w:type="dxa"/>
              <w:right w:w="28" w:type="dxa"/>
            </w:tcMar>
          </w:tcPr>
          <w:p w14:paraId="2424BFB4" w14:textId="77777777" w:rsidR="008633B7" w:rsidRPr="00DA6890" w:rsidRDefault="00B26262" w:rsidP="00BC2893">
            <w:r w:rsidRPr="00DA6890">
              <w:rPr>
                <w:color w:val="0D0D0D" w:themeColor="text1" w:themeTint="F2"/>
              </w:rPr>
              <w:t>Projekts šo jomu neskar.</w:t>
            </w:r>
          </w:p>
        </w:tc>
      </w:tr>
      <w:tr w:rsidR="008633B7" w:rsidRPr="00DA6890" w14:paraId="7F1A2F1A" w14:textId="77777777" w:rsidTr="00BC2893">
        <w:tc>
          <w:tcPr>
            <w:tcW w:w="1413" w:type="dxa"/>
            <w:tcMar>
              <w:left w:w="28" w:type="dxa"/>
              <w:right w:w="28" w:type="dxa"/>
            </w:tcMar>
          </w:tcPr>
          <w:p w14:paraId="628040D7" w14:textId="77777777" w:rsidR="008633B7" w:rsidRPr="00DA6890" w:rsidRDefault="008633B7" w:rsidP="00BC2893">
            <w:r w:rsidRPr="00DA6890">
              <w:t>8. Cita informācija</w:t>
            </w:r>
          </w:p>
        </w:tc>
        <w:tc>
          <w:tcPr>
            <w:tcW w:w="8105" w:type="dxa"/>
            <w:gridSpan w:val="7"/>
            <w:tcMar>
              <w:left w:w="28" w:type="dxa"/>
              <w:right w:w="28" w:type="dxa"/>
            </w:tcMar>
          </w:tcPr>
          <w:p w14:paraId="01BCD787" w14:textId="2837CBA2" w:rsidR="0031796D" w:rsidRPr="00DA6890" w:rsidRDefault="0031796D" w:rsidP="00BC2893">
            <w:pPr>
              <w:jc w:val="both"/>
            </w:pPr>
            <w:bookmarkStart w:id="2" w:name="_Hlk71813796"/>
            <w:r w:rsidRPr="00DA6890">
              <w:t xml:space="preserve">Likumprojekta īstenošana tiks nodrošināta </w:t>
            </w:r>
            <w:r w:rsidR="00DF48F4" w:rsidRPr="00DA6890">
              <w:t xml:space="preserve">Satiksmes ministrijai gadskārtējā valsts budžeta likumā noteiktajā apmērā šim mērķim piešķirto </w:t>
            </w:r>
            <w:r w:rsidR="002242E2" w:rsidRPr="00DA6890">
              <w:t xml:space="preserve">valsts budžeta </w:t>
            </w:r>
            <w:r w:rsidR="00DF48F4" w:rsidRPr="00DA6890">
              <w:t>līdzekļu ietvaros</w:t>
            </w:r>
            <w:bookmarkEnd w:id="2"/>
            <w:r w:rsidR="00D36364" w:rsidRPr="00DA6890">
              <w:t>.</w:t>
            </w:r>
          </w:p>
          <w:p w14:paraId="581B6A75" w14:textId="77777777" w:rsidR="004E2DB0" w:rsidRPr="00DA6890" w:rsidRDefault="00CD2414" w:rsidP="00BC2893">
            <w:pPr>
              <w:jc w:val="both"/>
            </w:pPr>
            <w:r w:rsidRPr="00DA6890">
              <w:t>Saskaņā ar VAS “Latvijas Pasts” prognozēm, UPP tīrās izmaksas nebūs ar zaudējumiem, un attiecīgi tīro izmaksu kompensācijas mehānisma, kas paredz segt visu summu no valsts budžet</w:t>
            </w:r>
            <w:r w:rsidR="00954100" w:rsidRPr="00DA6890">
              <w:t>a</w:t>
            </w:r>
            <w:r w:rsidRPr="00DA6890">
              <w:t>, ieviešana neradīs ietekmi uz valsts budžetu, un tuvāko trīs gadu laikā valsts budžeta līdzekļi šim mērķim nav paredzēti.</w:t>
            </w:r>
          </w:p>
          <w:p w14:paraId="0B8DB31A" w14:textId="77777777" w:rsidR="00545E83" w:rsidRPr="00DA6890" w:rsidRDefault="00545E83" w:rsidP="00BC2893">
            <w:pPr>
              <w:jc w:val="both"/>
            </w:pPr>
          </w:p>
          <w:p w14:paraId="59647DEE" w14:textId="252B81A6" w:rsidR="009C48CC" w:rsidRPr="00DA6890" w:rsidRDefault="009C48CC" w:rsidP="00BC2893">
            <w:pPr>
              <w:jc w:val="both"/>
            </w:pPr>
            <w:r w:rsidRPr="00DA6890">
              <w:t xml:space="preserve">Attiecībā uz abonēto preses izdevumu piegādes pakalpojumu apmaksu </w:t>
            </w:r>
            <w:r w:rsidR="00545E83" w:rsidRPr="00DA6890">
              <w:t xml:space="preserve">Satiksmes ministrija un Kultūras ministrija </w:t>
            </w:r>
            <w:r w:rsidRPr="00DA6890">
              <w:t>prognozē, ka esošās kārtības, kā arī jaunā atbalsta modeļa īstenošanai varētu būt nepieciešams vēl papildu finansējums, attiecīgi abas ministrijas ir iesniegušas prioritāro pasākumu pieteikumus.</w:t>
            </w:r>
          </w:p>
          <w:p w14:paraId="561CB114" w14:textId="75158173" w:rsidR="00545E83" w:rsidRPr="00DA6890" w:rsidRDefault="009C48CC" w:rsidP="00BC2893">
            <w:pPr>
              <w:jc w:val="both"/>
            </w:pPr>
            <w:r w:rsidRPr="00DA6890">
              <w:t xml:space="preserve">Satiksmes ministrija </w:t>
            </w:r>
            <w:r w:rsidR="00545E83" w:rsidRPr="00DA6890">
              <w:t xml:space="preserve">ir pieprasījusi  finansējumu 499 184 </w:t>
            </w:r>
            <w:r w:rsidR="00545E83" w:rsidRPr="00DA6890">
              <w:rPr>
                <w:i/>
              </w:rPr>
              <w:t>euro</w:t>
            </w:r>
            <w:r w:rsidR="00545E83" w:rsidRPr="00DA6890">
              <w:t xml:space="preserve"> apmērā, no kuriem 2021.gada 2.pusgada abonēto preses izdevumu piegāžu radīto zaudējumu kompensēšanai 2022.gadā ir pieprasīti 422 298 </w:t>
            </w:r>
            <w:r w:rsidR="00545E83" w:rsidRPr="00DA6890">
              <w:rPr>
                <w:i/>
              </w:rPr>
              <w:t>euro</w:t>
            </w:r>
            <w:r w:rsidR="00545E83" w:rsidRPr="00DA6890">
              <w:t xml:space="preserve">, bet jaunā modeļa atbalstam abonēto preses izdevumu piegādēm 2022.gadā 76 886 euro. </w:t>
            </w:r>
          </w:p>
          <w:p w14:paraId="26701222" w14:textId="66C19AD1" w:rsidR="00545E83" w:rsidRPr="00DA6890" w:rsidRDefault="00545E83" w:rsidP="00BC2893">
            <w:pPr>
              <w:jc w:val="both"/>
            </w:pPr>
            <w:r w:rsidRPr="00DA6890">
              <w:t xml:space="preserve">Kultūras ministrija ir pieprasījusi 1 104 094 </w:t>
            </w:r>
            <w:r w:rsidRPr="00DA6890">
              <w:rPr>
                <w:i/>
              </w:rPr>
              <w:t>euro</w:t>
            </w:r>
            <w:r w:rsidRPr="00DA6890">
              <w:t xml:space="preserve">, no kuriem 191 620 </w:t>
            </w:r>
            <w:r w:rsidRPr="00DA6890">
              <w:rPr>
                <w:i/>
              </w:rPr>
              <w:t>euro</w:t>
            </w:r>
            <w:r w:rsidRPr="00DA6890">
              <w:t xml:space="preserve"> ir paredzēti PVN segšanai, kurš atgriezīsies valsts budžetā, neradot fiskālo ietekmi. Minētā papildus finansējuma apmērs ir aprēķināts, ņemot </w:t>
            </w:r>
            <w:r w:rsidR="00D04043" w:rsidRPr="00DA6890">
              <w:t>vērā ar Ministru kabineta 2020.gada 17.</w:t>
            </w:r>
            <w:r w:rsidRPr="00DA6890">
              <w:t xml:space="preserve">jūlija rīkojumu Nr. 397 apstiprināto konceptuālo ziņojumu "Abonētās preses izdevumu piegādes nodrošināšana un drukāto mediju atbalsta pilnveides iespējas", kurā minēts, ka: "...nosakot [atbalsta] proporciju, ir būtiski nodrošināt, ka visiem preses izdevējiem situācija būtiski nemainās, salīdzinot ar to, kāda tā būtu saskaņā ar pašreiz piemērojamo atbalsta kārtību". Respektīvi, piešķirot valsts budžetā minēto papildu finansējumu, preses izdevēju maksājums par viena abonētā preses izdevuma piegādi 2022.gada vidēji palielinātos par 0,01 </w:t>
            </w:r>
            <w:r w:rsidRPr="00DA6890">
              <w:rPr>
                <w:i/>
              </w:rPr>
              <w:t>euro</w:t>
            </w:r>
            <w:r w:rsidRPr="00DA6890">
              <w:t xml:space="preserve"> plus PVN jeb aptuveni 8%, salīdzinot ar to, kāds tas būtu saskaņā ar pašreiz piemērojamo atbalsta kārtību.</w:t>
            </w:r>
          </w:p>
          <w:p w14:paraId="736B79DE" w14:textId="56E0782F" w:rsidR="00545E83" w:rsidRPr="00DA6890" w:rsidRDefault="00545E83" w:rsidP="00BC2893">
            <w:pPr>
              <w:jc w:val="both"/>
            </w:pPr>
            <w:r w:rsidRPr="00DA6890">
              <w:t>Ņemot vērā minēto, papildus 2022.gada budžetā ar abiem minētajiem prioritāro pasākumu pieteikumiem ir pieprasīti 1 526</w:t>
            </w:r>
            <w:r w:rsidR="00D04043" w:rsidRPr="00DA6890">
              <w:t> </w:t>
            </w:r>
            <w:r w:rsidRPr="00DA6890">
              <w:t>392</w:t>
            </w:r>
            <w:r w:rsidR="00D04043" w:rsidRPr="00DA6890">
              <w:t xml:space="preserve"> </w:t>
            </w:r>
            <w:r w:rsidR="00D04043" w:rsidRPr="00DA6890">
              <w:rPr>
                <w:i/>
              </w:rPr>
              <w:t>euro</w:t>
            </w:r>
            <w:r w:rsidRPr="00DA6890">
              <w:t xml:space="preserve">, no kuriem 191 620 </w:t>
            </w:r>
            <w:r w:rsidRPr="00DA6890">
              <w:rPr>
                <w:i/>
              </w:rPr>
              <w:t>euro</w:t>
            </w:r>
            <w:r w:rsidRPr="00DA6890">
              <w:t xml:space="preserve"> nerada fiskālo ietekmi, tāpēc ir ietverti gan pie budžeta izdevumiem, gan ieņēmumiem.</w:t>
            </w:r>
          </w:p>
          <w:p w14:paraId="1A612DE0" w14:textId="77777777" w:rsidR="00545E83" w:rsidRPr="00DA6890" w:rsidRDefault="00545E83" w:rsidP="00BC2893">
            <w:pPr>
              <w:jc w:val="both"/>
            </w:pPr>
          </w:p>
          <w:p w14:paraId="23BF5B31" w14:textId="0C67D5DE" w:rsidR="00545E83" w:rsidRPr="00DA6890" w:rsidRDefault="00545E83" w:rsidP="00BC2893">
            <w:pPr>
              <w:jc w:val="both"/>
            </w:pPr>
            <w:r w:rsidRPr="00DA6890">
              <w:t xml:space="preserve">Jautājums par nepieciešamā papildu finansējuma piešķiršanu </w:t>
            </w:r>
            <w:r w:rsidR="00D04043" w:rsidRPr="00DA6890">
              <w:t xml:space="preserve">ir skatāms </w:t>
            </w:r>
            <w:r w:rsidRPr="00DA6890">
              <w:t>Ministru kabinetā likumprojekta "Par valsts budžetu 2022. gadam" un likumprojekta "Par vidēja termiņa budžeta ietvaru 2022., 2023. un 2024. gadam" sagatavošanas un izskatīšanas procesā kopā ar visu ministriju un centrālo valsts iestāžu iesniegtajiem prioritāro pasākumu pieteikumiem.</w:t>
            </w:r>
            <w:r w:rsidR="00D04043" w:rsidRPr="00DA6890">
              <w:t xml:space="preserve"> Ja prioritārie pasākumi netiks atbalstīti, tad ar Ministru kabineta noteikumiem jāizstrādā atbalsta modelis, ko iespējams nodrošināt Satiksmes ministrijai piešķirto līdzekļu ietvaros, kā to arī paredz likumprojektā iekautais deleģējums.</w:t>
            </w:r>
          </w:p>
        </w:tc>
      </w:tr>
    </w:tbl>
    <w:p w14:paraId="5F6F82F8" w14:textId="77777777" w:rsidR="00527A90" w:rsidRPr="00DA6890" w:rsidRDefault="00527A90" w:rsidP="00844291">
      <w:pPr>
        <w:rPr>
          <w:color w:val="0D0D0D" w:themeColor="text1" w:themeTint="F2"/>
        </w:rPr>
      </w:pPr>
    </w:p>
    <w:tbl>
      <w:tblPr>
        <w:tblW w:w="51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39"/>
        <w:gridCol w:w="2647"/>
        <w:gridCol w:w="6170"/>
      </w:tblGrid>
      <w:tr w:rsidR="009D2D72" w:rsidRPr="00DA6890" w14:paraId="479B4F5B" w14:textId="77777777" w:rsidTr="00460A20">
        <w:tc>
          <w:tcPr>
            <w:tcW w:w="9355" w:type="dxa"/>
            <w:gridSpan w:val="3"/>
            <w:vAlign w:val="center"/>
            <w:hideMark/>
          </w:tcPr>
          <w:p w14:paraId="2529973A" w14:textId="77777777" w:rsidR="00BD5588" w:rsidRPr="00DA6890" w:rsidRDefault="006E2E27" w:rsidP="00844291">
            <w:pPr>
              <w:jc w:val="center"/>
              <w:rPr>
                <w:b/>
                <w:bCs/>
                <w:color w:val="0D0D0D" w:themeColor="text1" w:themeTint="F2"/>
              </w:rPr>
            </w:pPr>
            <w:r w:rsidRPr="00DA6890">
              <w:rPr>
                <w:b/>
                <w:bCs/>
                <w:color w:val="0D0D0D" w:themeColor="text1" w:themeTint="F2"/>
              </w:rPr>
              <w:t>IV. Tiesību akta projekta ietekme uz spēkā esošo tiesību normu sistēmu</w:t>
            </w:r>
          </w:p>
        </w:tc>
      </w:tr>
      <w:tr w:rsidR="00460A20" w:rsidRPr="00DA6890" w14:paraId="68894006" w14:textId="77777777" w:rsidTr="00460A20">
        <w:tblPrEx>
          <w:jc w:val="center"/>
          <w:tblInd w:w="0" w:type="dxa"/>
          <w:tblBorders>
            <w:top w:val="outset" w:sz="6" w:space="0" w:color="414142"/>
            <w:left w:val="outset" w:sz="6" w:space="0" w:color="414142"/>
            <w:bottom w:val="outset" w:sz="6" w:space="0" w:color="414142"/>
            <w:right w:val="outset" w:sz="6" w:space="0" w:color="414142"/>
            <w:insideH w:val="none" w:sz="0" w:space="0" w:color="auto"/>
            <w:insideV w:val="none" w:sz="0" w:space="0" w:color="auto"/>
          </w:tblBorders>
        </w:tblPrEx>
        <w:trPr>
          <w:jc w:val="center"/>
        </w:trPr>
        <w:tc>
          <w:tcPr>
            <w:tcW w:w="539" w:type="dxa"/>
            <w:tcBorders>
              <w:top w:val="outset" w:sz="6" w:space="0" w:color="414142"/>
              <w:left w:val="outset" w:sz="6" w:space="0" w:color="414142"/>
              <w:bottom w:val="outset" w:sz="6" w:space="0" w:color="414142"/>
              <w:right w:val="outset" w:sz="6" w:space="0" w:color="414142"/>
            </w:tcBorders>
            <w:hideMark/>
          </w:tcPr>
          <w:p w14:paraId="6AC781F2" w14:textId="77777777" w:rsidR="00460A20" w:rsidRPr="00DA6890" w:rsidRDefault="00460A20" w:rsidP="00844291">
            <w:pPr>
              <w:jc w:val="both"/>
            </w:pPr>
            <w:r w:rsidRPr="00DA6890">
              <w:t>1.</w:t>
            </w:r>
          </w:p>
        </w:tc>
        <w:tc>
          <w:tcPr>
            <w:tcW w:w="2647" w:type="dxa"/>
            <w:tcBorders>
              <w:top w:val="outset" w:sz="6" w:space="0" w:color="414142"/>
              <w:left w:val="outset" w:sz="6" w:space="0" w:color="414142"/>
              <w:bottom w:val="outset" w:sz="6" w:space="0" w:color="414142"/>
              <w:right w:val="outset" w:sz="6" w:space="0" w:color="414142"/>
            </w:tcBorders>
            <w:hideMark/>
          </w:tcPr>
          <w:p w14:paraId="02D10A31" w14:textId="77777777" w:rsidR="00460A20" w:rsidRPr="00DA6890" w:rsidRDefault="00460A20" w:rsidP="00844291">
            <w:pPr>
              <w:jc w:val="both"/>
            </w:pPr>
            <w:r w:rsidRPr="00DA6890">
              <w:t>Saistītie tiesību aktu projekti</w:t>
            </w:r>
          </w:p>
        </w:tc>
        <w:tc>
          <w:tcPr>
            <w:tcW w:w="6170" w:type="dxa"/>
            <w:tcBorders>
              <w:top w:val="outset" w:sz="6" w:space="0" w:color="414142"/>
              <w:left w:val="outset" w:sz="6" w:space="0" w:color="414142"/>
              <w:bottom w:val="outset" w:sz="6" w:space="0" w:color="414142"/>
              <w:right w:val="outset" w:sz="6" w:space="0" w:color="414142"/>
            </w:tcBorders>
            <w:hideMark/>
          </w:tcPr>
          <w:p w14:paraId="691DEE80" w14:textId="722CE224" w:rsidR="009D50E1" w:rsidRPr="00DA6890" w:rsidRDefault="009D50E1" w:rsidP="00844291">
            <w:pPr>
              <w:ind w:left="46" w:right="118" w:firstLine="141"/>
              <w:jc w:val="both"/>
            </w:pPr>
            <w:r w:rsidRPr="00DA6890">
              <w:t>Likumprojekts paredz deleģējumu Ministru kabinetam iz</w:t>
            </w:r>
            <w:r w:rsidR="00910865">
              <w:t>dot</w:t>
            </w:r>
            <w:r w:rsidRPr="00DA6890">
              <w:t xml:space="preserve"> noteikumus:</w:t>
            </w:r>
          </w:p>
          <w:p w14:paraId="2A0FE634" w14:textId="4784BAE9" w:rsidR="009D50E1" w:rsidRPr="00DA6890" w:rsidRDefault="009D50E1" w:rsidP="00844291">
            <w:pPr>
              <w:ind w:left="46" w:right="118" w:firstLine="141"/>
              <w:jc w:val="both"/>
            </w:pPr>
            <w:r w:rsidRPr="00DA6890">
              <w:t xml:space="preserve">1) par </w:t>
            </w:r>
            <w:r w:rsidR="00C60D12" w:rsidRPr="00DA6890">
              <w:t xml:space="preserve">abonētās </w:t>
            </w:r>
            <w:r w:rsidRPr="00DA6890">
              <w:t xml:space="preserve">preses pakalpojumu apmaksu, nosakot </w:t>
            </w:r>
            <w:r w:rsidR="00C60D12" w:rsidRPr="00DA6890">
              <w:t xml:space="preserve">abonētās </w:t>
            </w:r>
            <w:r w:rsidRPr="00DA6890">
              <w:t xml:space="preserve">preses pakalpojumu dalītā maksājuma procentuālo apmēru </w:t>
            </w:r>
            <w:r w:rsidR="004272EB" w:rsidRPr="00DA6890">
              <w:t xml:space="preserve">no </w:t>
            </w:r>
            <w:r w:rsidR="000302BC" w:rsidRPr="00DA6890">
              <w:t>R</w:t>
            </w:r>
            <w:r w:rsidR="004272EB" w:rsidRPr="00DA6890">
              <w:t xml:space="preserve">egulatora apstiprinātā tarifa </w:t>
            </w:r>
            <w:r w:rsidRPr="00DA6890">
              <w:t>un kārtību, kādā UPP sniedzējam no valsts budžeta izmaksā dalītā maksājuma valsts maksājuma daļu.</w:t>
            </w:r>
          </w:p>
          <w:p w14:paraId="6340CF43" w14:textId="1717FEB3" w:rsidR="009D50E1" w:rsidRPr="00DA6890" w:rsidRDefault="00910865" w:rsidP="00910865">
            <w:pPr>
              <w:ind w:left="46" w:right="118"/>
              <w:jc w:val="both"/>
            </w:pPr>
            <w:r>
              <w:t>Minētos n</w:t>
            </w:r>
            <w:r w:rsidR="009D50E1" w:rsidRPr="00DA6890">
              <w:t>oteikumus nepiecieš</w:t>
            </w:r>
            <w:r w:rsidR="009C2511" w:rsidRPr="00DA6890">
              <w:t>a</w:t>
            </w:r>
            <w:r w:rsidR="009D50E1" w:rsidRPr="00DA6890">
              <w:t>m</w:t>
            </w:r>
            <w:r w:rsidR="008140D8" w:rsidRPr="00DA6890">
              <w:t>s</w:t>
            </w:r>
            <w:r w:rsidR="009D50E1" w:rsidRPr="00DA6890">
              <w:t xml:space="preserve"> pieņemt, lai </w:t>
            </w:r>
            <w:r w:rsidR="00E349D5" w:rsidRPr="00DA6890">
              <w:t>īstenotu konceptuālajā z</w:t>
            </w:r>
            <w:r w:rsidR="004A4FD9" w:rsidRPr="00DA6890">
              <w:t>i</w:t>
            </w:r>
            <w:r w:rsidR="00E349D5" w:rsidRPr="00DA6890">
              <w:t>ņojum</w:t>
            </w:r>
            <w:r w:rsidR="004A4FD9" w:rsidRPr="00DA6890">
              <w:t>a</w:t>
            </w:r>
            <w:r w:rsidR="00E349D5" w:rsidRPr="00DA6890">
              <w:t xml:space="preserve"> risinājuma 1.variantā minētos principus, vienlai</w:t>
            </w:r>
            <w:r w:rsidR="001530C7" w:rsidRPr="00DA6890">
              <w:t>kus</w:t>
            </w:r>
            <w:r w:rsidR="00E349D5" w:rsidRPr="00DA6890">
              <w:t xml:space="preserve"> </w:t>
            </w:r>
            <w:r w:rsidR="009D50E1" w:rsidRPr="00DA6890">
              <w:t>ievēro</w:t>
            </w:r>
            <w:r w:rsidR="00E349D5" w:rsidRPr="00DA6890">
              <w:t>jot</w:t>
            </w:r>
            <w:r w:rsidR="009D50E1" w:rsidRPr="00DA6890">
              <w:t xml:space="preserve"> tiesību aktu hierarhiju regulējuma noteikšan</w:t>
            </w:r>
            <w:r w:rsidR="00E349D5" w:rsidRPr="00DA6890">
              <w:t xml:space="preserve">ā </w:t>
            </w:r>
            <w:r w:rsidR="009D50E1" w:rsidRPr="00DA6890">
              <w:t>- likums nosaka galvenos pr</w:t>
            </w:r>
            <w:r w:rsidR="00E349D5" w:rsidRPr="00DA6890">
              <w:t>i</w:t>
            </w:r>
            <w:r w:rsidR="009D50E1" w:rsidRPr="00DA6890">
              <w:t xml:space="preserve">ncipus, Ministru kabinets nosaka detalizētas prasības likumā noteikto prasību piemērošanai. </w:t>
            </w:r>
          </w:p>
          <w:p w14:paraId="2AC6EADE" w14:textId="77777777" w:rsidR="00706D2B" w:rsidRPr="00DA6890" w:rsidRDefault="00706D2B" w:rsidP="00844291">
            <w:pPr>
              <w:ind w:left="46" w:right="118" w:firstLine="141"/>
              <w:jc w:val="both"/>
            </w:pPr>
          </w:p>
          <w:p w14:paraId="381B5A54" w14:textId="38BFA26C" w:rsidR="009D50E1" w:rsidRPr="00DA6890" w:rsidRDefault="009D50E1" w:rsidP="00844291">
            <w:pPr>
              <w:ind w:left="46" w:right="118" w:firstLine="141"/>
              <w:jc w:val="both"/>
            </w:pPr>
            <w:r w:rsidRPr="00DA6890">
              <w:t xml:space="preserve">2) </w:t>
            </w:r>
            <w:r w:rsidR="00E349D5" w:rsidRPr="00DA6890">
              <w:t xml:space="preserve">Ievērojot, ka Pasta likuma 31. pants par UPP tīro izmaksu kompensēšanas </w:t>
            </w:r>
            <w:r w:rsidR="00550CD2" w:rsidRPr="00DA6890">
              <w:t>nosacījumiem</w:t>
            </w:r>
            <w:r w:rsidR="00E349D5" w:rsidRPr="00DA6890">
              <w:t xml:space="preserve"> tiks izteikts jaunā redakcijā, un tiks izslēgts likuma </w:t>
            </w:r>
            <w:r w:rsidR="00C60D12" w:rsidRPr="00DA6890">
              <w:t>31.</w:t>
            </w:r>
            <w:r w:rsidR="00C60D12" w:rsidRPr="00DA6890">
              <w:rPr>
                <w:b/>
                <w:bCs/>
                <w:vertAlign w:val="superscript"/>
              </w:rPr>
              <w:t>1</w:t>
            </w:r>
            <w:r w:rsidR="00C60D12" w:rsidRPr="00DA6890">
              <w:t xml:space="preserve"> un </w:t>
            </w:r>
            <w:r w:rsidR="00E349D5" w:rsidRPr="00DA6890">
              <w:t>31.</w:t>
            </w:r>
            <w:r w:rsidR="00E349D5" w:rsidRPr="00DA6890">
              <w:rPr>
                <w:b/>
                <w:bCs/>
                <w:vertAlign w:val="superscript"/>
              </w:rPr>
              <w:t>2</w:t>
            </w:r>
            <w:r w:rsidR="00E349D5" w:rsidRPr="00DA6890">
              <w:t xml:space="preserve"> pants, paredzot atteikties no neefektīva un nedarbspējīga UPP tīro izmaksu kompensācijas mehānisma, tiek noteikts deleģējums Ministru kabinetam izdod noteikumus par tīro izmaksu kompensāciju no valsts budžeta.</w:t>
            </w:r>
          </w:p>
          <w:p w14:paraId="356D6B3D" w14:textId="6B410D11" w:rsidR="00F60120" w:rsidRPr="00DA6890" w:rsidRDefault="00F60120" w:rsidP="00F60120">
            <w:pPr>
              <w:ind w:left="46" w:right="118" w:firstLine="141"/>
              <w:jc w:val="both"/>
            </w:pPr>
            <w:r w:rsidRPr="00DA6890">
              <w:t xml:space="preserve">Šie noteikumi </w:t>
            </w:r>
            <w:r w:rsidR="001162DF" w:rsidRPr="00DA6890">
              <w:t>aizstās</w:t>
            </w:r>
            <w:r w:rsidRPr="00DA6890">
              <w:t xml:space="preserve"> šobrīd spēkā esošo</w:t>
            </w:r>
            <w:r w:rsidR="001162DF" w:rsidRPr="00DA6890">
              <w:t>s</w:t>
            </w:r>
            <w:r w:rsidRPr="00DA6890">
              <w:t xml:space="preserve"> Ministru kabineta 2013. gada 3. decembra noteikumu</w:t>
            </w:r>
            <w:r w:rsidR="001162DF" w:rsidRPr="00DA6890">
              <w:t>s</w:t>
            </w:r>
            <w:r w:rsidRPr="00DA6890">
              <w:t xml:space="preserve"> Nr. 1393 “Noteikumi par universālā pasta pakalpojuma saistību izpildes tīro izmaksu kompensēšanu”, kas zaudēs spēku ar likuma 31.</w:t>
            </w:r>
            <w:r w:rsidRPr="00DA6890">
              <w:rPr>
                <w:b/>
                <w:bCs/>
                <w:vertAlign w:val="superscript"/>
              </w:rPr>
              <w:t>2</w:t>
            </w:r>
            <w:r w:rsidRPr="00DA6890">
              <w:t xml:space="preserve"> panta izslēgšanu.</w:t>
            </w:r>
          </w:p>
          <w:p w14:paraId="3DBB49A1" w14:textId="55047C2E" w:rsidR="00F1784F" w:rsidRPr="00DA6890" w:rsidRDefault="00F1784F" w:rsidP="00F60120">
            <w:pPr>
              <w:ind w:left="46" w:right="118" w:firstLine="141"/>
              <w:jc w:val="both"/>
            </w:pPr>
          </w:p>
          <w:p w14:paraId="281CD09F" w14:textId="12693672" w:rsidR="00F1784F" w:rsidRPr="00DA6890" w:rsidRDefault="001530C7" w:rsidP="00F60120">
            <w:pPr>
              <w:ind w:left="46" w:right="118" w:firstLine="141"/>
              <w:jc w:val="both"/>
            </w:pPr>
            <w:r w:rsidRPr="00DA6890">
              <w:t xml:space="preserve">3) </w:t>
            </w:r>
            <w:r w:rsidR="003161D3" w:rsidRPr="00DA6890">
              <w:t>Līdz 2022. gada 1. aprīlim</w:t>
            </w:r>
            <w:r w:rsidR="00F1784F" w:rsidRPr="00DA6890">
              <w:t xml:space="preserve"> Regulatoram būs jāizdod </w:t>
            </w:r>
            <w:r w:rsidR="001162DF" w:rsidRPr="00DA6890">
              <w:t>UPP</w:t>
            </w:r>
            <w:r w:rsidR="00F1784F" w:rsidRPr="00DA6890">
              <w:t xml:space="preserve"> saistību tīro izmaksu aprēķināšanas un noteikšanas metodika</w:t>
            </w:r>
            <w:r w:rsidR="003161D3" w:rsidRPr="00DA6890">
              <w:t xml:space="preserve">, ņemot vērā, ka Pasta likuma 30. pants, kurā Regulatoram šobrīd noteikts pienākums izdot minēto metodiku, tiks izteikts jaunā redakcijā. </w:t>
            </w:r>
          </w:p>
          <w:p w14:paraId="1B7B86DC" w14:textId="2F9CCF78" w:rsidR="00460A20" w:rsidRPr="00DA6890" w:rsidRDefault="00F1784F" w:rsidP="00844291">
            <w:pPr>
              <w:ind w:firstLine="300"/>
              <w:jc w:val="both"/>
            </w:pPr>
            <w:r w:rsidRPr="00DA6890">
              <w:t>Pēc attiecīgās metodikas pieņemšanas spēku zaudēs ar Regulatora padomes 2013.gada 11.oktobra lēmumu Nr.1/29  apstiprinātā Universālā pasta pakalpojuma saistību izpildes tīro izmaksu aprēķināšanas un noteikšanas metodik</w:t>
            </w:r>
            <w:r w:rsidR="003161D3" w:rsidRPr="00DA6890">
              <w:t>a</w:t>
            </w:r>
            <w:r w:rsidRPr="00DA6890">
              <w:t>.</w:t>
            </w:r>
          </w:p>
          <w:p w14:paraId="2EA0C3EE" w14:textId="51574193" w:rsidR="00D36364" w:rsidRPr="00DA6890" w:rsidRDefault="00D36364" w:rsidP="00844291">
            <w:pPr>
              <w:ind w:firstLine="300"/>
              <w:jc w:val="both"/>
            </w:pPr>
          </w:p>
        </w:tc>
      </w:tr>
      <w:tr w:rsidR="00460A20" w:rsidRPr="00DA6890" w14:paraId="17A4791F" w14:textId="77777777" w:rsidTr="00460A20">
        <w:tblPrEx>
          <w:jc w:val="center"/>
          <w:tblInd w:w="0" w:type="dxa"/>
          <w:tblBorders>
            <w:top w:val="outset" w:sz="6" w:space="0" w:color="414142"/>
            <w:left w:val="outset" w:sz="6" w:space="0" w:color="414142"/>
            <w:bottom w:val="outset" w:sz="6" w:space="0" w:color="414142"/>
            <w:right w:val="outset" w:sz="6" w:space="0" w:color="414142"/>
            <w:insideH w:val="none" w:sz="0" w:space="0" w:color="auto"/>
            <w:insideV w:val="none" w:sz="0" w:space="0" w:color="auto"/>
          </w:tblBorders>
        </w:tblPrEx>
        <w:trPr>
          <w:jc w:val="center"/>
        </w:trPr>
        <w:tc>
          <w:tcPr>
            <w:tcW w:w="539" w:type="dxa"/>
            <w:tcBorders>
              <w:top w:val="outset" w:sz="6" w:space="0" w:color="414142"/>
              <w:left w:val="outset" w:sz="6" w:space="0" w:color="414142"/>
              <w:bottom w:val="outset" w:sz="6" w:space="0" w:color="414142"/>
              <w:right w:val="outset" w:sz="6" w:space="0" w:color="414142"/>
            </w:tcBorders>
            <w:hideMark/>
          </w:tcPr>
          <w:p w14:paraId="746A19B7" w14:textId="77777777" w:rsidR="00460A20" w:rsidRPr="00DA6890" w:rsidRDefault="00460A20" w:rsidP="00844291">
            <w:pPr>
              <w:jc w:val="both"/>
              <w:rPr>
                <w:sz w:val="22"/>
                <w:szCs w:val="22"/>
              </w:rPr>
            </w:pPr>
            <w:r w:rsidRPr="00DA6890">
              <w:rPr>
                <w:sz w:val="22"/>
                <w:szCs w:val="22"/>
              </w:rPr>
              <w:t>2.</w:t>
            </w:r>
          </w:p>
        </w:tc>
        <w:tc>
          <w:tcPr>
            <w:tcW w:w="2647" w:type="dxa"/>
            <w:tcBorders>
              <w:top w:val="outset" w:sz="6" w:space="0" w:color="414142"/>
              <w:left w:val="outset" w:sz="6" w:space="0" w:color="414142"/>
              <w:bottom w:val="outset" w:sz="6" w:space="0" w:color="414142"/>
              <w:right w:val="outset" w:sz="6" w:space="0" w:color="414142"/>
            </w:tcBorders>
            <w:hideMark/>
          </w:tcPr>
          <w:p w14:paraId="25698522" w14:textId="77777777" w:rsidR="00460A20" w:rsidRPr="00DA6890" w:rsidRDefault="00460A20" w:rsidP="00844291">
            <w:pPr>
              <w:jc w:val="both"/>
              <w:rPr>
                <w:sz w:val="22"/>
                <w:szCs w:val="22"/>
              </w:rPr>
            </w:pPr>
            <w:r w:rsidRPr="00DA6890">
              <w:rPr>
                <w:sz w:val="22"/>
                <w:szCs w:val="22"/>
              </w:rPr>
              <w:t>Atbildīgā institūcija</w:t>
            </w:r>
          </w:p>
        </w:tc>
        <w:tc>
          <w:tcPr>
            <w:tcW w:w="6170" w:type="dxa"/>
            <w:tcBorders>
              <w:top w:val="outset" w:sz="6" w:space="0" w:color="414142"/>
              <w:left w:val="outset" w:sz="6" w:space="0" w:color="414142"/>
              <w:bottom w:val="outset" w:sz="6" w:space="0" w:color="414142"/>
              <w:right w:val="outset" w:sz="6" w:space="0" w:color="414142"/>
            </w:tcBorders>
            <w:hideMark/>
          </w:tcPr>
          <w:p w14:paraId="5C25225F" w14:textId="1D03F0FC" w:rsidR="00460A20" w:rsidRPr="00DA6890" w:rsidRDefault="009D50E1" w:rsidP="00844291">
            <w:pPr>
              <w:jc w:val="both"/>
            </w:pPr>
            <w:r w:rsidRPr="00DA6890">
              <w:t>Satiksmes ministrija</w:t>
            </w:r>
            <w:r w:rsidR="001530C7" w:rsidRPr="00DA6890">
              <w:t xml:space="preserve"> ir atbildīgā institūcija</w:t>
            </w:r>
            <w:r w:rsidR="003B7076">
              <w:t xml:space="preserve"> </w:t>
            </w:r>
            <w:r w:rsidR="001530C7" w:rsidRPr="00DA6890">
              <w:t xml:space="preserve">un </w:t>
            </w:r>
            <w:r w:rsidRPr="00DA6890">
              <w:t>Kultūras ministrija</w:t>
            </w:r>
            <w:r w:rsidR="001530C7" w:rsidRPr="00DA6890">
              <w:t xml:space="preserve"> ir līdzatbildīgā institūcija par Ministru kabineta noteikumu izstrādi. </w:t>
            </w:r>
            <w:r w:rsidR="00AD1B4C" w:rsidRPr="00DA6890">
              <w:t>Regulators</w:t>
            </w:r>
            <w:r w:rsidR="001530C7" w:rsidRPr="00DA6890">
              <w:t xml:space="preserve"> ir atbildīgs par UPP saistību tīro izmaksu aprēķināšanas un noteikšanas metodikas izstrādi</w:t>
            </w:r>
            <w:r w:rsidRPr="00DA6890">
              <w:t>.</w:t>
            </w:r>
          </w:p>
        </w:tc>
      </w:tr>
      <w:tr w:rsidR="00460A20" w:rsidRPr="00DA6890" w14:paraId="468AAC59" w14:textId="77777777" w:rsidTr="00460A20">
        <w:tblPrEx>
          <w:jc w:val="center"/>
          <w:tblInd w:w="0" w:type="dxa"/>
          <w:tblBorders>
            <w:top w:val="outset" w:sz="6" w:space="0" w:color="414142"/>
            <w:left w:val="outset" w:sz="6" w:space="0" w:color="414142"/>
            <w:bottom w:val="outset" w:sz="6" w:space="0" w:color="414142"/>
            <w:right w:val="outset" w:sz="6" w:space="0" w:color="414142"/>
            <w:insideH w:val="none" w:sz="0" w:space="0" w:color="auto"/>
            <w:insideV w:val="none" w:sz="0" w:space="0" w:color="auto"/>
          </w:tblBorders>
        </w:tblPrEx>
        <w:trPr>
          <w:jc w:val="center"/>
        </w:trPr>
        <w:tc>
          <w:tcPr>
            <w:tcW w:w="539" w:type="dxa"/>
            <w:tcBorders>
              <w:top w:val="outset" w:sz="6" w:space="0" w:color="414142"/>
              <w:left w:val="outset" w:sz="6" w:space="0" w:color="414142"/>
              <w:bottom w:val="outset" w:sz="6" w:space="0" w:color="414142"/>
              <w:right w:val="outset" w:sz="6" w:space="0" w:color="414142"/>
            </w:tcBorders>
            <w:hideMark/>
          </w:tcPr>
          <w:p w14:paraId="1BC74F3D" w14:textId="77777777" w:rsidR="00460A20" w:rsidRPr="00DA6890" w:rsidRDefault="00460A20" w:rsidP="00844291">
            <w:pPr>
              <w:jc w:val="both"/>
              <w:rPr>
                <w:sz w:val="22"/>
                <w:szCs w:val="22"/>
              </w:rPr>
            </w:pPr>
            <w:r w:rsidRPr="00DA6890">
              <w:rPr>
                <w:sz w:val="22"/>
                <w:szCs w:val="22"/>
              </w:rPr>
              <w:t>3.</w:t>
            </w:r>
          </w:p>
        </w:tc>
        <w:tc>
          <w:tcPr>
            <w:tcW w:w="2647" w:type="dxa"/>
            <w:tcBorders>
              <w:top w:val="outset" w:sz="6" w:space="0" w:color="414142"/>
              <w:left w:val="outset" w:sz="6" w:space="0" w:color="414142"/>
              <w:bottom w:val="outset" w:sz="6" w:space="0" w:color="414142"/>
              <w:right w:val="outset" w:sz="6" w:space="0" w:color="414142"/>
            </w:tcBorders>
            <w:hideMark/>
          </w:tcPr>
          <w:p w14:paraId="48379ABF" w14:textId="77777777" w:rsidR="00460A20" w:rsidRPr="00DA6890" w:rsidRDefault="00460A20" w:rsidP="00844291">
            <w:pPr>
              <w:jc w:val="both"/>
              <w:rPr>
                <w:sz w:val="22"/>
                <w:szCs w:val="22"/>
              </w:rPr>
            </w:pPr>
            <w:r w:rsidRPr="00DA6890">
              <w:rPr>
                <w:sz w:val="22"/>
                <w:szCs w:val="22"/>
              </w:rPr>
              <w:t>Cita informācija</w:t>
            </w:r>
          </w:p>
        </w:tc>
        <w:tc>
          <w:tcPr>
            <w:tcW w:w="6170" w:type="dxa"/>
            <w:tcBorders>
              <w:top w:val="outset" w:sz="6" w:space="0" w:color="414142"/>
              <w:left w:val="outset" w:sz="6" w:space="0" w:color="414142"/>
              <w:bottom w:val="outset" w:sz="6" w:space="0" w:color="414142"/>
              <w:right w:val="outset" w:sz="6" w:space="0" w:color="414142"/>
            </w:tcBorders>
            <w:hideMark/>
          </w:tcPr>
          <w:p w14:paraId="18386516" w14:textId="17928311" w:rsidR="00B95203" w:rsidRPr="00DA6890" w:rsidRDefault="00C90761" w:rsidP="00844291">
            <w:pPr>
              <w:ind w:left="46" w:right="118"/>
              <w:jc w:val="both"/>
            </w:pPr>
            <w:r w:rsidRPr="00DA6890">
              <w:t xml:space="preserve"> </w:t>
            </w:r>
            <w:r w:rsidR="00626064" w:rsidRPr="00DA6890">
              <w:t>Nav.</w:t>
            </w:r>
          </w:p>
        </w:tc>
      </w:tr>
    </w:tbl>
    <w:p w14:paraId="3EA95A0D" w14:textId="77777777" w:rsidR="00511DFD" w:rsidRPr="00DA6890" w:rsidRDefault="00511DFD" w:rsidP="00844291">
      <w:pPr>
        <w:rPr>
          <w:lang w:eastAsia="en-US"/>
        </w:rPr>
      </w:pPr>
    </w:p>
    <w:tbl>
      <w:tblPr>
        <w:tblW w:w="5163" w:type="pct"/>
        <w:tblInd w:w="-5"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567"/>
        <w:gridCol w:w="1587"/>
        <w:gridCol w:w="460"/>
        <w:gridCol w:w="1018"/>
        <w:gridCol w:w="2326"/>
        <w:gridCol w:w="3398"/>
      </w:tblGrid>
      <w:tr w:rsidR="00511DFD" w:rsidRPr="00DA6890" w14:paraId="00179C86" w14:textId="77777777" w:rsidTr="003B7076">
        <w:tc>
          <w:tcPr>
            <w:tcW w:w="5000" w:type="pct"/>
            <w:gridSpan w:val="6"/>
            <w:tcBorders>
              <w:top w:val="single" w:sz="4" w:space="0" w:color="auto"/>
              <w:left w:val="single" w:sz="4" w:space="0" w:color="auto"/>
              <w:bottom w:val="outset" w:sz="6" w:space="0" w:color="000000"/>
              <w:right w:val="single" w:sz="4" w:space="0" w:color="auto"/>
            </w:tcBorders>
          </w:tcPr>
          <w:p w14:paraId="0D7FEF9A" w14:textId="77777777" w:rsidR="00511DFD" w:rsidRPr="00DA6890" w:rsidRDefault="00511DFD" w:rsidP="00844291">
            <w:pPr>
              <w:jc w:val="center"/>
              <w:rPr>
                <w:b/>
                <w:bCs/>
                <w:lang w:eastAsia="en-US"/>
              </w:rPr>
            </w:pPr>
            <w:r w:rsidRPr="00DA6890">
              <w:rPr>
                <w:b/>
                <w:bCs/>
                <w:lang w:eastAsia="en-US"/>
              </w:rPr>
              <w:t>V. Tiesību akta projekta atbilstība Latvijas Republikas starptautiskajām saistībām</w:t>
            </w:r>
          </w:p>
        </w:tc>
      </w:tr>
      <w:tr w:rsidR="00511DFD" w:rsidRPr="00DA6890" w14:paraId="11DD8BAB" w14:textId="77777777" w:rsidTr="003B7076">
        <w:tc>
          <w:tcPr>
            <w:tcW w:w="303" w:type="pct"/>
            <w:tcBorders>
              <w:top w:val="outset" w:sz="6" w:space="0" w:color="000000"/>
              <w:left w:val="outset" w:sz="6" w:space="0" w:color="000000"/>
              <w:bottom w:val="outset" w:sz="6" w:space="0" w:color="000000"/>
              <w:right w:val="outset" w:sz="6" w:space="0" w:color="000000"/>
            </w:tcBorders>
          </w:tcPr>
          <w:p w14:paraId="24DC6F49" w14:textId="77777777" w:rsidR="00511DFD" w:rsidRPr="00DA6890" w:rsidRDefault="00511DFD" w:rsidP="00844291">
            <w:pPr>
              <w:rPr>
                <w:lang w:eastAsia="en-US"/>
              </w:rPr>
            </w:pPr>
            <w:r w:rsidRPr="00DA6890">
              <w:rPr>
                <w:lang w:eastAsia="en-US"/>
              </w:rPr>
              <w:t>1.</w:t>
            </w:r>
          </w:p>
        </w:tc>
        <w:tc>
          <w:tcPr>
            <w:tcW w:w="1094" w:type="pct"/>
            <w:gridSpan w:val="2"/>
            <w:tcBorders>
              <w:top w:val="outset" w:sz="6" w:space="0" w:color="000000"/>
              <w:left w:val="outset" w:sz="6" w:space="0" w:color="000000"/>
              <w:bottom w:val="outset" w:sz="6" w:space="0" w:color="000000"/>
              <w:right w:val="outset" w:sz="6" w:space="0" w:color="000000"/>
            </w:tcBorders>
          </w:tcPr>
          <w:p w14:paraId="37A61C9D" w14:textId="77777777" w:rsidR="00511DFD" w:rsidRPr="00DA6890" w:rsidRDefault="00511DFD" w:rsidP="00844291">
            <w:pPr>
              <w:rPr>
                <w:lang w:eastAsia="en-US"/>
              </w:rPr>
            </w:pPr>
            <w:r w:rsidRPr="00DA6890">
              <w:rPr>
                <w:lang w:eastAsia="en-US"/>
              </w:rPr>
              <w:t>Saistības pret Eiropas Savienību</w:t>
            </w:r>
          </w:p>
        </w:tc>
        <w:tc>
          <w:tcPr>
            <w:tcW w:w="3603" w:type="pct"/>
            <w:gridSpan w:val="3"/>
            <w:tcBorders>
              <w:top w:val="outset" w:sz="6" w:space="0" w:color="000000"/>
              <w:left w:val="outset" w:sz="6" w:space="0" w:color="000000"/>
              <w:bottom w:val="outset" w:sz="6" w:space="0" w:color="000000"/>
              <w:right w:val="outset" w:sz="6" w:space="0" w:color="000000"/>
            </w:tcBorders>
          </w:tcPr>
          <w:p w14:paraId="27B02AE8" w14:textId="256E29CF" w:rsidR="00652111" w:rsidRPr="00DA6890" w:rsidRDefault="00652111" w:rsidP="00844291">
            <w:pPr>
              <w:ind w:left="43" w:right="76"/>
              <w:jc w:val="both"/>
              <w:rPr>
                <w:color w:val="000000"/>
              </w:rPr>
            </w:pPr>
            <w:r w:rsidRPr="00DA6890">
              <w:rPr>
                <w:lang w:eastAsia="en-US"/>
              </w:rPr>
              <w:t xml:space="preserve">Eiropas Parlamenta un Padomes 2008. </w:t>
            </w:r>
            <w:r w:rsidR="00AC6FEA" w:rsidRPr="00DA6890">
              <w:rPr>
                <w:lang w:eastAsia="en-US"/>
              </w:rPr>
              <w:t>g</w:t>
            </w:r>
            <w:r w:rsidRPr="00DA6890">
              <w:rPr>
                <w:lang w:eastAsia="en-US"/>
              </w:rPr>
              <w:t>ada 20. Februāra Direktīva 2008/6/EK, ar ko Direktīvu 97/67/EK groza attiecībā uz Kopienas pasta pakalpojumu iekšējā tirgus pilnīgu izveidi (</w:t>
            </w:r>
            <w:r w:rsidR="00AC6FEA" w:rsidRPr="00DA6890">
              <w:rPr>
                <w:color w:val="000000"/>
                <w:shd w:val="clear" w:color="auto" w:fill="FFFFFF"/>
              </w:rPr>
              <w:t xml:space="preserve">publicēta </w:t>
            </w:r>
            <w:r w:rsidR="00AC6FEA" w:rsidRPr="00DA6890">
              <w:rPr>
                <w:color w:val="000000"/>
              </w:rPr>
              <w:t xml:space="preserve">“Eiropas Savienības Oficiālajā Vēstnesī” L 52,  27.02.2008). </w:t>
            </w:r>
          </w:p>
          <w:p w14:paraId="54BF30A5" w14:textId="77777777" w:rsidR="00AC6FEA" w:rsidRPr="00DA6890" w:rsidRDefault="00AC6FEA" w:rsidP="00844291">
            <w:pPr>
              <w:ind w:left="43" w:right="76"/>
              <w:jc w:val="both"/>
              <w:rPr>
                <w:color w:val="000000"/>
              </w:rPr>
            </w:pPr>
          </w:p>
          <w:p w14:paraId="5067A052" w14:textId="30BA4F89" w:rsidR="00AC6FEA" w:rsidRPr="00DA6890" w:rsidRDefault="00AC6FEA" w:rsidP="00844291">
            <w:pPr>
              <w:ind w:left="43" w:right="76"/>
              <w:jc w:val="both"/>
              <w:rPr>
                <w:color w:val="000000"/>
              </w:rPr>
            </w:pPr>
            <w:r w:rsidRPr="00DA6890">
              <w:t xml:space="preserve">Eiropas Parlamenta un Padomes 1997. gada 15. </w:t>
            </w:r>
            <w:r w:rsidR="00454A3E" w:rsidRPr="00DA6890">
              <w:t>d</w:t>
            </w:r>
            <w:r w:rsidRPr="00DA6890">
              <w:t xml:space="preserve">ecembra Direktīva 97/67/EK par kopīgiem noteikumiem Kopienas pasta pakalpojumu iekšējā tirgus attīstībai un pakalpojumu kvalitātes uzlabošanai </w:t>
            </w:r>
            <w:r w:rsidRPr="00DA6890">
              <w:rPr>
                <w:lang w:eastAsia="en-US"/>
              </w:rPr>
              <w:t>(</w:t>
            </w:r>
            <w:r w:rsidRPr="00DA6890">
              <w:rPr>
                <w:color w:val="000000"/>
                <w:shd w:val="clear" w:color="auto" w:fill="FFFFFF"/>
              </w:rPr>
              <w:t xml:space="preserve">publicēta </w:t>
            </w:r>
            <w:r w:rsidRPr="00DA6890">
              <w:rPr>
                <w:color w:val="000000"/>
              </w:rPr>
              <w:t xml:space="preserve">“Eiropas Savienības Oficiālajā Vēstnesī” L 15,  21.01.2008). </w:t>
            </w:r>
          </w:p>
          <w:p w14:paraId="327E498C" w14:textId="77777777" w:rsidR="00AC6FEA" w:rsidRPr="00DA6890" w:rsidRDefault="00AC6FEA" w:rsidP="00844291">
            <w:pPr>
              <w:ind w:left="43" w:right="76"/>
              <w:jc w:val="both"/>
              <w:rPr>
                <w:color w:val="000000"/>
              </w:rPr>
            </w:pPr>
          </w:p>
          <w:p w14:paraId="79213CE0" w14:textId="5D17F009" w:rsidR="00A54559" w:rsidRPr="00DA6890" w:rsidRDefault="00DC0571" w:rsidP="00A54559">
            <w:pPr>
              <w:ind w:left="43" w:right="76"/>
              <w:jc w:val="both"/>
              <w:rPr>
                <w:color w:val="000000"/>
              </w:rPr>
            </w:pPr>
            <w:r w:rsidRPr="00DA6890">
              <w:rPr>
                <w:color w:val="00000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(publicēta “Eiropas Savienības Oficiālajā Vēstnesī” L7, 11.1.2012). </w:t>
            </w:r>
            <w:r w:rsidR="00663A96" w:rsidRPr="00DA6890">
              <w:rPr>
                <w:color w:val="000000"/>
              </w:rPr>
              <w:t>(turpmāk -Komisijas lēmums)</w:t>
            </w:r>
            <w:r w:rsidR="003B7076">
              <w:rPr>
                <w:color w:val="000000"/>
              </w:rPr>
              <w:t>.</w:t>
            </w:r>
          </w:p>
          <w:p w14:paraId="43079DBE" w14:textId="0B29471A" w:rsidR="00DC0571" w:rsidRPr="00DA6890" w:rsidRDefault="00DC0571" w:rsidP="00DC0571">
            <w:pPr>
              <w:ind w:left="43" w:right="76"/>
              <w:jc w:val="both"/>
              <w:rPr>
                <w:color w:val="000000"/>
              </w:rPr>
            </w:pPr>
          </w:p>
          <w:p w14:paraId="75B68B59" w14:textId="005453A1" w:rsidR="00A54559" w:rsidRPr="00DA6890" w:rsidRDefault="00A54559" w:rsidP="00DC0571">
            <w:pPr>
              <w:ind w:left="43" w:right="76"/>
              <w:jc w:val="both"/>
              <w:rPr>
                <w:lang w:eastAsia="en-US"/>
              </w:rPr>
            </w:pPr>
            <w:r w:rsidRPr="00DA6890">
              <w:rPr>
                <w:lang w:eastAsia="en-US"/>
              </w:rPr>
              <w:t>Latvijai kā Eiropas Savienības dalībniecei saistošās Direktīvas 97/67/EK un Direktīvas 2008/6/EK obligātas prasības ir pilnībā pārņemtas Pasta likumā</w:t>
            </w:r>
            <w:r w:rsidR="003A16FB" w:rsidRPr="00DA6890">
              <w:rPr>
                <w:lang w:eastAsia="en-US"/>
              </w:rPr>
              <w:t xml:space="preserve"> un ar </w:t>
            </w:r>
            <w:r w:rsidRPr="00DA6890">
              <w:rPr>
                <w:lang w:eastAsia="en-US"/>
              </w:rPr>
              <w:t>SPRK lēmum</w:t>
            </w:r>
            <w:r w:rsidR="003A16FB" w:rsidRPr="00DA6890">
              <w:rPr>
                <w:lang w:eastAsia="en-US"/>
              </w:rPr>
              <w:t>iem pieņemtaj</w:t>
            </w:r>
            <w:r w:rsidRPr="00DA6890">
              <w:rPr>
                <w:lang w:eastAsia="en-US"/>
              </w:rPr>
              <w:t xml:space="preserve">os noteikumos: </w:t>
            </w:r>
          </w:p>
          <w:p w14:paraId="3E412A5E" w14:textId="3F221545" w:rsidR="00A54559" w:rsidRPr="00DA6890" w:rsidRDefault="00A54559" w:rsidP="00A54559">
            <w:pPr>
              <w:pStyle w:val="ListParagraph"/>
              <w:numPr>
                <w:ilvl w:val="0"/>
                <w:numId w:val="17"/>
              </w:numPr>
              <w:ind w:right="76"/>
              <w:jc w:val="both"/>
              <w:rPr>
                <w:lang w:eastAsia="en-US"/>
              </w:rPr>
            </w:pPr>
            <w:r w:rsidRPr="00DA6890">
              <w:rPr>
                <w:lang w:eastAsia="en-US"/>
              </w:rPr>
              <w:t>Sabiedrisko pakalpojumu regulēšanas komisijas padomes 2019.gada 7.marta lēmums Nr.1/4 “Vispārējās atļaujas noteikumi pasta nozarē”;</w:t>
            </w:r>
          </w:p>
          <w:p w14:paraId="4628CE03" w14:textId="176B9661" w:rsidR="00A54559" w:rsidRPr="00DA6890" w:rsidRDefault="003A16FB" w:rsidP="003A16FB">
            <w:pPr>
              <w:pStyle w:val="ListParagraph"/>
              <w:numPr>
                <w:ilvl w:val="0"/>
                <w:numId w:val="17"/>
              </w:numPr>
              <w:ind w:right="76"/>
              <w:jc w:val="both"/>
              <w:rPr>
                <w:lang w:eastAsia="en-US"/>
              </w:rPr>
            </w:pPr>
            <w:r w:rsidRPr="00DA6890">
              <w:rPr>
                <w:lang w:eastAsia="en-US"/>
              </w:rPr>
              <w:t>Sabiedrisko pakalpojumu regulēšanas komisijas padomes 2016.gada 15.decembra lēmums Nr. 1/31 “Noteikumi par pasta komersantu reģistrēšanu”;</w:t>
            </w:r>
          </w:p>
          <w:p w14:paraId="48B211F4" w14:textId="1B3EC57E" w:rsidR="00A54559" w:rsidRPr="00DA6890" w:rsidRDefault="003A16FB" w:rsidP="003741F5">
            <w:pPr>
              <w:pStyle w:val="ListParagraph"/>
              <w:numPr>
                <w:ilvl w:val="0"/>
                <w:numId w:val="17"/>
              </w:numPr>
              <w:ind w:right="76"/>
              <w:jc w:val="both"/>
              <w:rPr>
                <w:lang w:eastAsia="en-US"/>
              </w:rPr>
            </w:pPr>
            <w:r w:rsidRPr="00DA6890">
              <w:rPr>
                <w:lang w:eastAsia="en-US"/>
              </w:rPr>
              <w:t>Sabiedrisko pakalpojumu regulēšanas komisijas padomes 2013.gada 11.oktobra lēmums Nr. 1/29 “Universālā pasta pakalpojuma saistību izpildes tīro izmaksu aprēķināšanas un noteikšanas metodika”;</w:t>
            </w:r>
          </w:p>
          <w:p w14:paraId="3AF5071A" w14:textId="77777777" w:rsidR="003A16FB" w:rsidRPr="00DA6890" w:rsidRDefault="003A16FB" w:rsidP="00DC0571">
            <w:pPr>
              <w:ind w:left="43" w:right="76"/>
              <w:jc w:val="both"/>
              <w:rPr>
                <w:lang w:eastAsia="en-US"/>
              </w:rPr>
            </w:pPr>
          </w:p>
          <w:p w14:paraId="7AA47305" w14:textId="7A60819A" w:rsidR="00AC6FEA" w:rsidRPr="003B7076" w:rsidRDefault="00A54559" w:rsidP="003B7076">
            <w:pPr>
              <w:ind w:left="43" w:right="76"/>
              <w:jc w:val="both"/>
              <w:rPr>
                <w:color w:val="000000"/>
              </w:rPr>
            </w:pPr>
            <w:r w:rsidRPr="00DA6890">
              <w:rPr>
                <w:lang w:eastAsia="en-US"/>
              </w:rPr>
              <w:t>Par direktīvas pārņemšanu noteiktā kārtībā ir paziņots Eiropas Komisijai.</w:t>
            </w:r>
          </w:p>
        </w:tc>
      </w:tr>
      <w:tr w:rsidR="00511DFD" w:rsidRPr="00DA6890" w14:paraId="404B5B99" w14:textId="77777777" w:rsidTr="003B7076">
        <w:tc>
          <w:tcPr>
            <w:tcW w:w="303" w:type="pct"/>
            <w:tcBorders>
              <w:top w:val="outset" w:sz="6" w:space="0" w:color="000000"/>
              <w:left w:val="outset" w:sz="6" w:space="0" w:color="000000"/>
              <w:bottom w:val="outset" w:sz="6" w:space="0" w:color="000000"/>
              <w:right w:val="outset" w:sz="6" w:space="0" w:color="000000"/>
            </w:tcBorders>
          </w:tcPr>
          <w:p w14:paraId="7B43D48B" w14:textId="2C6ABCAE" w:rsidR="00511DFD" w:rsidRPr="00DA6890" w:rsidRDefault="00511DFD" w:rsidP="00844291">
            <w:pPr>
              <w:rPr>
                <w:lang w:eastAsia="en-US"/>
              </w:rPr>
            </w:pPr>
            <w:r w:rsidRPr="00DA6890">
              <w:rPr>
                <w:lang w:eastAsia="en-US"/>
              </w:rPr>
              <w:t>2.</w:t>
            </w:r>
          </w:p>
        </w:tc>
        <w:tc>
          <w:tcPr>
            <w:tcW w:w="1094" w:type="pct"/>
            <w:gridSpan w:val="2"/>
            <w:tcBorders>
              <w:top w:val="outset" w:sz="6" w:space="0" w:color="000000"/>
              <w:left w:val="outset" w:sz="6" w:space="0" w:color="000000"/>
              <w:bottom w:val="outset" w:sz="6" w:space="0" w:color="000000"/>
              <w:right w:val="outset" w:sz="6" w:space="0" w:color="000000"/>
            </w:tcBorders>
          </w:tcPr>
          <w:p w14:paraId="743DC5E3" w14:textId="77777777" w:rsidR="00511DFD" w:rsidRPr="00DA6890" w:rsidRDefault="00511DFD" w:rsidP="00844291">
            <w:pPr>
              <w:rPr>
                <w:lang w:eastAsia="en-US"/>
              </w:rPr>
            </w:pPr>
            <w:r w:rsidRPr="00DA6890">
              <w:rPr>
                <w:lang w:eastAsia="en-US"/>
              </w:rPr>
              <w:t>Citas starptautiskās saistības</w:t>
            </w:r>
          </w:p>
        </w:tc>
        <w:tc>
          <w:tcPr>
            <w:tcW w:w="3603" w:type="pct"/>
            <w:gridSpan w:val="3"/>
            <w:tcBorders>
              <w:top w:val="outset" w:sz="6" w:space="0" w:color="000000"/>
              <w:left w:val="outset" w:sz="6" w:space="0" w:color="000000"/>
              <w:bottom w:val="outset" w:sz="6" w:space="0" w:color="000000"/>
              <w:right w:val="outset" w:sz="6" w:space="0" w:color="000000"/>
            </w:tcBorders>
          </w:tcPr>
          <w:p w14:paraId="2B2B899F" w14:textId="01911BA5" w:rsidR="00A17912" w:rsidRPr="00DA6890" w:rsidRDefault="00A17912" w:rsidP="00844291">
            <w:pPr>
              <w:jc w:val="both"/>
              <w:rPr>
                <w:lang w:eastAsia="en-US"/>
              </w:rPr>
            </w:pPr>
            <w:r w:rsidRPr="00DA6890">
              <w:rPr>
                <w:lang w:eastAsia="en-US"/>
              </w:rPr>
              <w:t>Projekts šo jomu neskar.</w:t>
            </w:r>
          </w:p>
        </w:tc>
      </w:tr>
      <w:tr w:rsidR="00511DFD" w:rsidRPr="00DA6890" w14:paraId="16668E25" w14:textId="77777777" w:rsidTr="003B7076">
        <w:tc>
          <w:tcPr>
            <w:tcW w:w="303" w:type="pct"/>
            <w:tcBorders>
              <w:top w:val="outset" w:sz="6" w:space="0" w:color="000000"/>
              <w:left w:val="outset" w:sz="6" w:space="0" w:color="000000"/>
              <w:bottom w:val="outset" w:sz="6" w:space="0" w:color="000000"/>
              <w:right w:val="outset" w:sz="6" w:space="0" w:color="000000"/>
            </w:tcBorders>
          </w:tcPr>
          <w:p w14:paraId="2605D752" w14:textId="77777777" w:rsidR="00511DFD" w:rsidRPr="00DA6890" w:rsidRDefault="00511DFD" w:rsidP="00844291">
            <w:pPr>
              <w:rPr>
                <w:lang w:eastAsia="en-US"/>
              </w:rPr>
            </w:pPr>
            <w:r w:rsidRPr="00DA6890">
              <w:rPr>
                <w:lang w:eastAsia="en-US"/>
              </w:rPr>
              <w:t>3.</w:t>
            </w:r>
          </w:p>
        </w:tc>
        <w:tc>
          <w:tcPr>
            <w:tcW w:w="1094" w:type="pct"/>
            <w:gridSpan w:val="2"/>
            <w:tcBorders>
              <w:top w:val="outset" w:sz="6" w:space="0" w:color="000000"/>
              <w:left w:val="outset" w:sz="6" w:space="0" w:color="000000"/>
              <w:bottom w:val="outset" w:sz="6" w:space="0" w:color="000000"/>
              <w:right w:val="outset" w:sz="6" w:space="0" w:color="000000"/>
            </w:tcBorders>
          </w:tcPr>
          <w:p w14:paraId="49223D5B" w14:textId="77777777" w:rsidR="00511DFD" w:rsidRPr="00DA6890" w:rsidRDefault="00511DFD" w:rsidP="00844291">
            <w:pPr>
              <w:rPr>
                <w:lang w:eastAsia="en-US"/>
              </w:rPr>
            </w:pPr>
            <w:r w:rsidRPr="00DA6890">
              <w:rPr>
                <w:lang w:eastAsia="en-US"/>
              </w:rPr>
              <w:t>Cita informācija</w:t>
            </w:r>
          </w:p>
        </w:tc>
        <w:tc>
          <w:tcPr>
            <w:tcW w:w="3603" w:type="pct"/>
            <w:gridSpan w:val="3"/>
            <w:tcBorders>
              <w:top w:val="outset" w:sz="6" w:space="0" w:color="000000"/>
              <w:left w:val="outset" w:sz="6" w:space="0" w:color="000000"/>
              <w:bottom w:val="outset" w:sz="6" w:space="0" w:color="000000"/>
              <w:right w:val="outset" w:sz="6" w:space="0" w:color="000000"/>
            </w:tcBorders>
          </w:tcPr>
          <w:p w14:paraId="41989A5C" w14:textId="2B003774" w:rsidR="00A17912" w:rsidRPr="00DA6890" w:rsidRDefault="00A17912" w:rsidP="00844291">
            <w:pPr>
              <w:ind w:left="62" w:right="112"/>
              <w:jc w:val="both"/>
              <w:rPr>
                <w:lang w:eastAsia="en-US"/>
              </w:rPr>
            </w:pPr>
            <w:r w:rsidRPr="00DA6890">
              <w:rPr>
                <w:lang w:eastAsia="en-US"/>
              </w:rPr>
              <w:t>Nav.</w:t>
            </w:r>
          </w:p>
        </w:tc>
      </w:tr>
      <w:tr w:rsidR="00511DFD" w:rsidRPr="00DA6890" w14:paraId="686DE9DD" w14:textId="77777777" w:rsidTr="003B7076">
        <w:tc>
          <w:tcPr>
            <w:tcW w:w="5000" w:type="pct"/>
            <w:gridSpan w:val="6"/>
            <w:tcBorders>
              <w:top w:val="outset" w:sz="6" w:space="0" w:color="000000"/>
              <w:left w:val="outset" w:sz="6" w:space="0" w:color="000000"/>
              <w:bottom w:val="outset" w:sz="6" w:space="0" w:color="000000"/>
              <w:right w:val="outset" w:sz="6" w:space="0" w:color="000000"/>
            </w:tcBorders>
            <w:vAlign w:val="center"/>
          </w:tcPr>
          <w:p w14:paraId="7767E94B" w14:textId="77777777" w:rsidR="00511DFD" w:rsidRPr="00DA6890" w:rsidRDefault="00511DFD" w:rsidP="00844291">
            <w:pPr>
              <w:jc w:val="center"/>
              <w:rPr>
                <w:b/>
                <w:bCs/>
                <w:lang w:eastAsia="en-US"/>
              </w:rPr>
            </w:pPr>
            <w:r w:rsidRPr="00DA6890">
              <w:rPr>
                <w:b/>
                <w:bCs/>
                <w:lang w:eastAsia="en-US"/>
              </w:rPr>
              <w:t>1.tabula</w:t>
            </w:r>
            <w:r w:rsidRPr="00DA6890">
              <w:rPr>
                <w:b/>
                <w:bCs/>
                <w:lang w:eastAsia="en-US"/>
              </w:rPr>
              <w:br/>
            </w:r>
            <w:r w:rsidRPr="003B7076">
              <w:rPr>
                <w:b/>
                <w:lang w:eastAsia="en-US"/>
              </w:rPr>
              <w:t>Tiesību akta projekta atbilstība ES tiesību aktiem</w:t>
            </w:r>
          </w:p>
        </w:tc>
      </w:tr>
      <w:tr w:rsidR="00511DFD" w:rsidRPr="00DA6890" w14:paraId="651557B3" w14:textId="77777777" w:rsidTr="003B7076">
        <w:tc>
          <w:tcPr>
            <w:tcW w:w="1397" w:type="pct"/>
            <w:gridSpan w:val="3"/>
            <w:tcBorders>
              <w:top w:val="outset" w:sz="6" w:space="0" w:color="000000"/>
              <w:left w:val="outset" w:sz="6" w:space="0" w:color="000000"/>
              <w:bottom w:val="outset" w:sz="6" w:space="0" w:color="000000"/>
              <w:right w:val="outset" w:sz="6" w:space="0" w:color="000000"/>
            </w:tcBorders>
            <w:vAlign w:val="center"/>
          </w:tcPr>
          <w:p w14:paraId="5BB1BACB" w14:textId="77777777" w:rsidR="00511DFD" w:rsidRPr="00DA6890" w:rsidRDefault="00511DFD" w:rsidP="00844291">
            <w:pPr>
              <w:jc w:val="center"/>
              <w:rPr>
                <w:lang w:eastAsia="en-US"/>
              </w:rPr>
            </w:pPr>
            <w:r w:rsidRPr="00DA6890">
              <w:rPr>
                <w:lang w:eastAsia="en-US"/>
              </w:rPr>
              <w:t>Attiecīgā ES tiesību akta datums, numurs un nosaukums</w:t>
            </w:r>
          </w:p>
        </w:tc>
        <w:tc>
          <w:tcPr>
            <w:tcW w:w="3603" w:type="pct"/>
            <w:gridSpan w:val="3"/>
            <w:tcBorders>
              <w:top w:val="outset" w:sz="6" w:space="0" w:color="000000"/>
              <w:left w:val="outset" w:sz="6" w:space="0" w:color="000000"/>
              <w:bottom w:val="outset" w:sz="6" w:space="0" w:color="000000"/>
              <w:right w:val="outset" w:sz="6" w:space="0" w:color="000000"/>
            </w:tcBorders>
            <w:vAlign w:val="center"/>
          </w:tcPr>
          <w:p w14:paraId="13201238" w14:textId="77777777" w:rsidR="00AC6FEA" w:rsidRPr="00DA6890" w:rsidRDefault="00AC6FEA" w:rsidP="00AC6FEA">
            <w:pPr>
              <w:ind w:left="43" w:right="76"/>
              <w:jc w:val="both"/>
              <w:rPr>
                <w:color w:val="000000"/>
              </w:rPr>
            </w:pPr>
            <w:r w:rsidRPr="00DA6890">
              <w:rPr>
                <w:lang w:eastAsia="en-US"/>
              </w:rPr>
              <w:t>Eiropas Parlamenta un Padomes 2008. gada 20. Februāra Direktīva 2008/6/EK, ar ko Direktīvu 97/67/EK groza attiecībā uz Kopienas pasta pakalpojumu iekšējā tirgus pilnīgu izveidi (</w:t>
            </w:r>
            <w:r w:rsidRPr="00DA6890">
              <w:rPr>
                <w:color w:val="000000"/>
                <w:shd w:val="clear" w:color="auto" w:fill="FFFFFF"/>
              </w:rPr>
              <w:t xml:space="preserve">publicēta </w:t>
            </w:r>
            <w:r w:rsidRPr="00DA6890">
              <w:rPr>
                <w:color w:val="000000"/>
              </w:rPr>
              <w:t xml:space="preserve">“Eiropas Savienības Oficiālajā Vēstnesī” L 52,  27.02.2008). </w:t>
            </w:r>
          </w:p>
          <w:p w14:paraId="036EBC71" w14:textId="77777777" w:rsidR="00AC6FEA" w:rsidRPr="00DA6890" w:rsidRDefault="00AC6FEA" w:rsidP="00AC6FEA">
            <w:pPr>
              <w:ind w:left="43" w:right="76"/>
              <w:jc w:val="both"/>
              <w:rPr>
                <w:color w:val="000000"/>
              </w:rPr>
            </w:pPr>
          </w:p>
          <w:p w14:paraId="103BB367" w14:textId="5F6E9752" w:rsidR="00AC6FEA" w:rsidRPr="00DA6890" w:rsidRDefault="00AC6FEA" w:rsidP="00AC6FEA">
            <w:pPr>
              <w:ind w:left="43" w:right="76"/>
              <w:jc w:val="both"/>
              <w:rPr>
                <w:color w:val="000000"/>
              </w:rPr>
            </w:pPr>
            <w:r w:rsidRPr="00DA6890">
              <w:t xml:space="preserve">Eiropas Parlamenta un Padomes 1997. gada 15. </w:t>
            </w:r>
            <w:r w:rsidR="00454A3E" w:rsidRPr="00DA6890">
              <w:t>d</w:t>
            </w:r>
            <w:r w:rsidRPr="00DA6890">
              <w:t xml:space="preserve">ecembra Direktīva 97/67/EK par kopīgiem noteikumiem Kopienas pasta pakalpojumu iekšējā tirgus attīstībai un pakalpojumu kvalitātes uzlabošanai </w:t>
            </w:r>
            <w:r w:rsidRPr="00DA6890">
              <w:rPr>
                <w:lang w:eastAsia="en-US"/>
              </w:rPr>
              <w:t>(</w:t>
            </w:r>
            <w:r w:rsidRPr="00DA6890">
              <w:rPr>
                <w:color w:val="000000"/>
                <w:shd w:val="clear" w:color="auto" w:fill="FFFFFF"/>
              </w:rPr>
              <w:t xml:space="preserve">publicēta </w:t>
            </w:r>
            <w:r w:rsidRPr="00DA6890">
              <w:rPr>
                <w:color w:val="000000"/>
              </w:rPr>
              <w:t xml:space="preserve">“Eiropas Savienības Oficiālajā Vēstnesī” L 15,  21.01.2008). </w:t>
            </w:r>
          </w:p>
          <w:p w14:paraId="4A3FE4DC" w14:textId="77777777" w:rsidR="00AC6FEA" w:rsidRPr="00DA6890" w:rsidRDefault="00AC6FEA" w:rsidP="00AC6FEA">
            <w:pPr>
              <w:ind w:left="43" w:right="76"/>
              <w:jc w:val="both"/>
              <w:rPr>
                <w:color w:val="000000"/>
              </w:rPr>
            </w:pPr>
          </w:p>
          <w:p w14:paraId="4C57F315" w14:textId="6358E635" w:rsidR="00A17912" w:rsidRPr="003B7076" w:rsidRDefault="00DC0571" w:rsidP="003B7076">
            <w:pPr>
              <w:ind w:left="43" w:right="76"/>
              <w:jc w:val="both"/>
              <w:rPr>
                <w:color w:val="000000"/>
              </w:rPr>
            </w:pPr>
            <w:r w:rsidRPr="00DA6890">
              <w:rPr>
                <w:color w:val="00000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(publicēta “Eiropas Savienības Oficiālajā Vēstnesī” L7, 11.1.2012). </w:t>
            </w:r>
          </w:p>
        </w:tc>
      </w:tr>
      <w:tr w:rsidR="00511DFD" w:rsidRPr="00DA6890" w14:paraId="675A9BF1" w14:textId="77777777" w:rsidTr="003B7076">
        <w:tc>
          <w:tcPr>
            <w:tcW w:w="5000" w:type="pct"/>
            <w:gridSpan w:val="6"/>
            <w:tcBorders>
              <w:top w:val="outset" w:sz="6" w:space="0" w:color="000000"/>
              <w:left w:val="outset" w:sz="6" w:space="0" w:color="000000"/>
              <w:bottom w:val="outset" w:sz="6" w:space="0" w:color="000000"/>
              <w:right w:val="outset" w:sz="6" w:space="0" w:color="000000"/>
            </w:tcBorders>
            <w:vAlign w:val="center"/>
          </w:tcPr>
          <w:p w14:paraId="7ED25D84" w14:textId="77777777" w:rsidR="00511DFD" w:rsidRPr="00DA6890" w:rsidRDefault="00511DFD" w:rsidP="00844291">
            <w:pPr>
              <w:rPr>
                <w:lang w:eastAsia="en-US"/>
              </w:rPr>
            </w:pPr>
            <w:r w:rsidRPr="00DA6890">
              <w:rPr>
                <w:lang w:eastAsia="en-US"/>
              </w:rPr>
              <w:t> </w:t>
            </w:r>
          </w:p>
        </w:tc>
      </w:tr>
      <w:tr w:rsidR="00511DFD" w:rsidRPr="00DA6890" w14:paraId="202710CE" w14:textId="77777777" w:rsidTr="003B7076">
        <w:tc>
          <w:tcPr>
            <w:tcW w:w="1151" w:type="pct"/>
            <w:gridSpan w:val="2"/>
            <w:tcBorders>
              <w:top w:val="outset" w:sz="6" w:space="0" w:color="000000"/>
              <w:left w:val="outset" w:sz="6" w:space="0" w:color="000000"/>
              <w:bottom w:val="outset" w:sz="6" w:space="0" w:color="000000"/>
              <w:right w:val="outset" w:sz="6" w:space="0" w:color="000000"/>
            </w:tcBorders>
            <w:vAlign w:val="center"/>
          </w:tcPr>
          <w:p w14:paraId="1A1D6AA8" w14:textId="77777777" w:rsidR="00511DFD" w:rsidRPr="00DA6890" w:rsidRDefault="00511DFD" w:rsidP="00844291">
            <w:pPr>
              <w:jc w:val="center"/>
              <w:rPr>
                <w:lang w:eastAsia="en-US"/>
              </w:rPr>
            </w:pPr>
            <w:r w:rsidRPr="00DA6890">
              <w:rPr>
                <w:lang w:eastAsia="en-US"/>
              </w:rPr>
              <w:t>A</w:t>
            </w:r>
          </w:p>
        </w:tc>
        <w:tc>
          <w:tcPr>
            <w:tcW w:w="790" w:type="pct"/>
            <w:gridSpan w:val="2"/>
            <w:tcBorders>
              <w:top w:val="outset" w:sz="6" w:space="0" w:color="000000"/>
              <w:left w:val="outset" w:sz="6" w:space="0" w:color="000000"/>
              <w:bottom w:val="outset" w:sz="6" w:space="0" w:color="000000"/>
              <w:right w:val="outset" w:sz="6" w:space="0" w:color="000000"/>
            </w:tcBorders>
            <w:vAlign w:val="center"/>
          </w:tcPr>
          <w:p w14:paraId="75917D67" w14:textId="77777777" w:rsidR="00511DFD" w:rsidRPr="00DA6890" w:rsidRDefault="00511DFD" w:rsidP="00844291">
            <w:pPr>
              <w:jc w:val="center"/>
              <w:rPr>
                <w:lang w:eastAsia="en-US"/>
              </w:rPr>
            </w:pPr>
            <w:r w:rsidRPr="00DA6890">
              <w:rPr>
                <w:lang w:eastAsia="en-US"/>
              </w:rPr>
              <w:t>B</w:t>
            </w:r>
          </w:p>
        </w:tc>
        <w:tc>
          <w:tcPr>
            <w:tcW w:w="1243" w:type="pct"/>
            <w:tcBorders>
              <w:top w:val="outset" w:sz="6" w:space="0" w:color="000000"/>
              <w:left w:val="outset" w:sz="6" w:space="0" w:color="000000"/>
              <w:bottom w:val="outset" w:sz="6" w:space="0" w:color="000000"/>
              <w:right w:val="outset" w:sz="6" w:space="0" w:color="000000"/>
            </w:tcBorders>
            <w:vAlign w:val="center"/>
          </w:tcPr>
          <w:p w14:paraId="6984D878" w14:textId="77777777" w:rsidR="00511DFD" w:rsidRPr="00DA6890" w:rsidRDefault="00511DFD" w:rsidP="00844291">
            <w:pPr>
              <w:jc w:val="center"/>
              <w:rPr>
                <w:lang w:eastAsia="en-US"/>
              </w:rPr>
            </w:pPr>
            <w:r w:rsidRPr="00DA6890">
              <w:rPr>
                <w:lang w:eastAsia="en-US"/>
              </w:rPr>
              <w:t>C</w:t>
            </w:r>
          </w:p>
        </w:tc>
        <w:tc>
          <w:tcPr>
            <w:tcW w:w="1816" w:type="pct"/>
            <w:tcBorders>
              <w:top w:val="outset" w:sz="6" w:space="0" w:color="000000"/>
              <w:left w:val="outset" w:sz="6" w:space="0" w:color="000000"/>
              <w:bottom w:val="outset" w:sz="6" w:space="0" w:color="000000"/>
              <w:right w:val="outset" w:sz="6" w:space="0" w:color="000000"/>
            </w:tcBorders>
            <w:vAlign w:val="center"/>
          </w:tcPr>
          <w:p w14:paraId="28715DC5" w14:textId="77777777" w:rsidR="00511DFD" w:rsidRPr="00DA6890" w:rsidRDefault="00511DFD" w:rsidP="00844291">
            <w:pPr>
              <w:jc w:val="center"/>
              <w:rPr>
                <w:lang w:eastAsia="en-US"/>
              </w:rPr>
            </w:pPr>
            <w:r w:rsidRPr="00DA6890">
              <w:rPr>
                <w:lang w:eastAsia="en-US"/>
              </w:rPr>
              <w:t>D</w:t>
            </w:r>
          </w:p>
        </w:tc>
      </w:tr>
      <w:tr w:rsidR="00511DFD" w:rsidRPr="00DA6890" w14:paraId="7CAA3859" w14:textId="77777777" w:rsidTr="003B7076">
        <w:tc>
          <w:tcPr>
            <w:tcW w:w="1151" w:type="pct"/>
            <w:gridSpan w:val="2"/>
            <w:tcBorders>
              <w:top w:val="outset" w:sz="6" w:space="0" w:color="000000"/>
              <w:left w:val="outset" w:sz="6" w:space="0" w:color="000000"/>
              <w:bottom w:val="outset" w:sz="6" w:space="0" w:color="000000"/>
              <w:right w:val="outset" w:sz="6" w:space="0" w:color="000000"/>
            </w:tcBorders>
          </w:tcPr>
          <w:p w14:paraId="15BC7832" w14:textId="77777777" w:rsidR="00511DFD" w:rsidRPr="00DA6890" w:rsidRDefault="00511DFD" w:rsidP="00844291">
            <w:pPr>
              <w:ind w:left="8" w:right="144"/>
              <w:jc w:val="both"/>
              <w:rPr>
                <w:lang w:eastAsia="en-US"/>
              </w:rPr>
            </w:pPr>
            <w:r w:rsidRPr="00DA6890">
              <w:rPr>
                <w:lang w:eastAsia="en-US"/>
              </w:rPr>
              <w:t>Attiecīgā ES tiesību akta panta numurs (uzskaitot katru  tiesību akta vienību - pantu, daļu, punktu, apakšpunktu)</w:t>
            </w:r>
          </w:p>
        </w:tc>
        <w:tc>
          <w:tcPr>
            <w:tcW w:w="790" w:type="pct"/>
            <w:gridSpan w:val="2"/>
            <w:tcBorders>
              <w:top w:val="outset" w:sz="6" w:space="0" w:color="000000"/>
              <w:left w:val="outset" w:sz="6" w:space="0" w:color="000000"/>
              <w:bottom w:val="outset" w:sz="6" w:space="0" w:color="000000"/>
              <w:right w:val="outset" w:sz="6" w:space="0" w:color="000000"/>
            </w:tcBorders>
          </w:tcPr>
          <w:p w14:paraId="7A5BC2F8" w14:textId="77777777" w:rsidR="00511DFD" w:rsidRPr="00DA6890" w:rsidRDefault="00511DFD" w:rsidP="00844291">
            <w:pPr>
              <w:ind w:left="79" w:right="56"/>
              <w:jc w:val="both"/>
              <w:rPr>
                <w:lang w:eastAsia="en-US"/>
              </w:rPr>
            </w:pPr>
            <w:r w:rsidRPr="00DA6890">
              <w:rPr>
                <w:lang w:eastAsia="en-US"/>
              </w:rPr>
              <w:t>Projekta vienība, kas pārņem vai ievieš katru šīs tabulas A ailē minēto ES tiesību akta vienību, vai tiesību akts, kur attiecīgajā ES tiesību akta vienība pārņemta vai ieviesta.</w:t>
            </w:r>
          </w:p>
        </w:tc>
        <w:tc>
          <w:tcPr>
            <w:tcW w:w="1243" w:type="pct"/>
            <w:tcBorders>
              <w:top w:val="outset" w:sz="6" w:space="0" w:color="000000"/>
              <w:left w:val="outset" w:sz="6" w:space="0" w:color="000000"/>
              <w:bottom w:val="outset" w:sz="6" w:space="0" w:color="000000"/>
              <w:right w:val="outset" w:sz="6" w:space="0" w:color="000000"/>
            </w:tcBorders>
          </w:tcPr>
          <w:p w14:paraId="2D5395C3" w14:textId="77777777" w:rsidR="00511DFD" w:rsidRPr="00DA6890" w:rsidRDefault="00511DFD" w:rsidP="00844291">
            <w:pPr>
              <w:ind w:left="26" w:right="131"/>
              <w:jc w:val="both"/>
              <w:rPr>
                <w:lang w:eastAsia="en-US"/>
              </w:rPr>
            </w:pPr>
            <w:r w:rsidRPr="00DA6890">
              <w:rPr>
                <w:lang w:eastAsia="en-US"/>
              </w:rPr>
              <w:t>Informācija par to, vai šīs tabulas A ailē minētās ES tiesību akta vienības tiek pārņemtas vai ieviestas pilnībā vai daļēji.</w:t>
            </w:r>
          </w:p>
          <w:p w14:paraId="7AA52271" w14:textId="77777777" w:rsidR="00511DFD" w:rsidRPr="00DA6890" w:rsidRDefault="00511DFD" w:rsidP="00844291">
            <w:pPr>
              <w:ind w:left="26" w:right="131"/>
              <w:jc w:val="both"/>
              <w:rPr>
                <w:lang w:eastAsia="en-US"/>
              </w:rPr>
            </w:pPr>
            <w:r w:rsidRPr="00DA6890">
              <w:rPr>
                <w:lang w:eastAsia="en-US"/>
              </w:rPr>
              <w:t>Ja attiecīgā ES tiesību akta vienība pārņemta vai ieviesta daļēji, sniedz attiecīgu skaidrojumu, kā arī precīzi norāda, kad un kādā veidā ES tiesību akta vienība tiks pārņemta vai ieviesta pilnībā.</w:t>
            </w:r>
          </w:p>
          <w:p w14:paraId="2C2749A1" w14:textId="77777777" w:rsidR="00511DFD" w:rsidRPr="00DA6890" w:rsidRDefault="00511DFD" w:rsidP="00844291">
            <w:pPr>
              <w:ind w:left="26" w:right="131"/>
              <w:jc w:val="both"/>
              <w:rPr>
                <w:lang w:eastAsia="en-US"/>
              </w:rPr>
            </w:pPr>
            <w:r w:rsidRPr="00DA6890">
              <w:rPr>
                <w:lang w:eastAsia="en-US"/>
              </w:rPr>
              <w:t>Norāda institūciju, kas atbildīga par šo saistību izpildi pilnībā</w:t>
            </w:r>
          </w:p>
        </w:tc>
        <w:tc>
          <w:tcPr>
            <w:tcW w:w="1816" w:type="pct"/>
            <w:tcBorders>
              <w:top w:val="outset" w:sz="6" w:space="0" w:color="000000"/>
              <w:left w:val="outset" w:sz="6" w:space="0" w:color="000000"/>
              <w:bottom w:val="outset" w:sz="6" w:space="0" w:color="000000"/>
              <w:right w:val="outset" w:sz="6" w:space="0" w:color="000000"/>
            </w:tcBorders>
          </w:tcPr>
          <w:p w14:paraId="7A4073A3" w14:textId="77777777" w:rsidR="00511DFD" w:rsidRPr="00DA6890" w:rsidRDefault="00511DFD" w:rsidP="00844291">
            <w:pPr>
              <w:ind w:left="93" w:right="112"/>
              <w:jc w:val="both"/>
              <w:rPr>
                <w:lang w:eastAsia="en-US"/>
              </w:rPr>
            </w:pPr>
            <w:r w:rsidRPr="00DA6890">
              <w:rPr>
                <w:lang w:eastAsia="en-US"/>
              </w:rPr>
              <w:t>Informācija par to, vai šīs tabulas B ailē minētās projekta vienības paredz stingrākas prasības nekā šīs tabulas A ailē minētās ES tiesību akta vienības.</w:t>
            </w:r>
          </w:p>
          <w:p w14:paraId="15A11F5D" w14:textId="77777777" w:rsidR="00511DFD" w:rsidRPr="00DA6890" w:rsidRDefault="00511DFD" w:rsidP="00844291">
            <w:pPr>
              <w:ind w:left="93" w:right="112"/>
              <w:jc w:val="both"/>
              <w:rPr>
                <w:lang w:eastAsia="en-US"/>
              </w:rPr>
            </w:pPr>
            <w:r w:rsidRPr="00DA6890">
              <w:rPr>
                <w:lang w:eastAsia="en-US"/>
              </w:rPr>
              <w:t>Ja projekts satur stingrākas prasības nekā attiecīgais ES tiesību akts, norāda pamatojumu un samērīgumu.</w:t>
            </w:r>
          </w:p>
          <w:p w14:paraId="613D0308" w14:textId="77777777" w:rsidR="00511DFD" w:rsidRPr="00DA6890" w:rsidRDefault="00511DFD" w:rsidP="00844291">
            <w:pPr>
              <w:ind w:left="93" w:right="112"/>
              <w:jc w:val="both"/>
              <w:rPr>
                <w:lang w:eastAsia="en-US"/>
              </w:rPr>
            </w:pPr>
            <w:r w:rsidRPr="00DA6890">
              <w:rPr>
                <w:lang w:eastAsia="en-US"/>
              </w:rPr>
              <w:t>Norāda iespējamās alternatīvas (t.sk. alternatīvas, kas neparedz tiesiskā regulējuma izstrādi) - kādos gadījumos būtu iespējams izvairīties no stingrāku prasību noteikšanas, nekā paredzēts attiecīgajos ES tiesību aktos</w:t>
            </w:r>
          </w:p>
        </w:tc>
      </w:tr>
      <w:tr w:rsidR="00511DFD" w:rsidRPr="00DA6890" w14:paraId="4D17804D" w14:textId="77777777" w:rsidTr="003B7076">
        <w:tc>
          <w:tcPr>
            <w:tcW w:w="1151" w:type="pct"/>
            <w:gridSpan w:val="2"/>
            <w:tcBorders>
              <w:top w:val="outset" w:sz="6" w:space="0" w:color="000000"/>
              <w:left w:val="outset" w:sz="6" w:space="0" w:color="000000"/>
              <w:bottom w:val="outset" w:sz="6" w:space="0" w:color="000000"/>
              <w:right w:val="outset" w:sz="6" w:space="0" w:color="000000"/>
            </w:tcBorders>
          </w:tcPr>
          <w:p w14:paraId="3285BC81" w14:textId="076A6F67" w:rsidR="003A16FB" w:rsidRPr="00DA6890" w:rsidRDefault="003A16FB" w:rsidP="00844291">
            <w:pPr>
              <w:ind w:right="16"/>
              <w:jc w:val="both"/>
              <w:rPr>
                <w:lang w:eastAsia="en-US"/>
              </w:rPr>
            </w:pPr>
          </w:p>
          <w:p w14:paraId="5F0FD136" w14:textId="4AD3D964" w:rsidR="003A16FB" w:rsidRPr="00DA6890" w:rsidRDefault="003A16FB" w:rsidP="00844291">
            <w:pPr>
              <w:ind w:right="16"/>
              <w:jc w:val="both"/>
              <w:rPr>
                <w:lang w:eastAsia="en-US"/>
              </w:rPr>
            </w:pPr>
            <w:r w:rsidRPr="00DA6890">
              <w:rPr>
                <w:lang w:eastAsia="en-US"/>
              </w:rPr>
              <w:t>Direktīvas 2008/6/EK 1.panta 8.punkt</w:t>
            </w:r>
            <w:r w:rsidR="00AA7B5E" w:rsidRPr="00DA6890">
              <w:rPr>
                <w:lang w:eastAsia="en-US"/>
              </w:rPr>
              <w:t xml:space="preserve">ā ietvertais Direktīvas 97/67/EK 7.panta 3. punkta (a) apakšpunkts </w:t>
            </w:r>
            <w:r w:rsidRPr="00DA6890">
              <w:rPr>
                <w:lang w:eastAsia="en-US"/>
              </w:rPr>
              <w:t xml:space="preserve"> </w:t>
            </w:r>
          </w:p>
          <w:p w14:paraId="701C47BE" w14:textId="77777777" w:rsidR="003A16FB" w:rsidRPr="00DA6890" w:rsidRDefault="003A16FB" w:rsidP="00844291">
            <w:pPr>
              <w:ind w:right="16"/>
              <w:jc w:val="both"/>
              <w:rPr>
                <w:lang w:eastAsia="en-US"/>
              </w:rPr>
            </w:pPr>
          </w:p>
          <w:p w14:paraId="2940A47F" w14:textId="146129AF" w:rsidR="00663A96" w:rsidRPr="00DA6890" w:rsidRDefault="00663A96" w:rsidP="00844291">
            <w:pPr>
              <w:ind w:right="16"/>
              <w:jc w:val="both"/>
              <w:rPr>
                <w:lang w:eastAsia="en-US"/>
              </w:rPr>
            </w:pPr>
            <w:r w:rsidRPr="00DA6890">
              <w:rPr>
                <w:lang w:eastAsia="en-US"/>
              </w:rPr>
              <w:t>Komisijas lēmuma 4.panta f) apakšpunkts</w:t>
            </w:r>
          </w:p>
        </w:tc>
        <w:tc>
          <w:tcPr>
            <w:tcW w:w="790" w:type="pct"/>
            <w:gridSpan w:val="2"/>
            <w:tcBorders>
              <w:top w:val="outset" w:sz="6" w:space="0" w:color="000000"/>
              <w:left w:val="outset" w:sz="6" w:space="0" w:color="000000"/>
              <w:bottom w:val="outset" w:sz="6" w:space="0" w:color="000000"/>
              <w:right w:val="outset" w:sz="6" w:space="0" w:color="000000"/>
            </w:tcBorders>
          </w:tcPr>
          <w:p w14:paraId="4694A35B" w14:textId="14A84E60" w:rsidR="000B0194" w:rsidRPr="00DA6890" w:rsidRDefault="000B0194" w:rsidP="00844291">
            <w:pPr>
              <w:jc w:val="both"/>
            </w:pPr>
            <w:r w:rsidRPr="00DA6890">
              <w:rPr>
                <w:bCs/>
                <w:lang w:eastAsia="en-US"/>
              </w:rPr>
              <w:t xml:space="preserve">Pasta likuma 31., </w:t>
            </w:r>
            <w:r w:rsidRPr="00DA6890">
              <w:t>31.</w:t>
            </w:r>
            <w:r w:rsidRPr="00DA6890">
              <w:rPr>
                <w:vertAlign w:val="superscript"/>
              </w:rPr>
              <w:t>1</w:t>
            </w:r>
            <w:r w:rsidRPr="00DA6890">
              <w:t xml:space="preserve"> pants un 31.</w:t>
            </w:r>
            <w:r w:rsidRPr="00DA6890">
              <w:rPr>
                <w:vertAlign w:val="superscript"/>
              </w:rPr>
              <w:t>2</w:t>
            </w:r>
            <w:r w:rsidRPr="00DA6890">
              <w:t xml:space="preserve"> pants.</w:t>
            </w:r>
          </w:p>
          <w:p w14:paraId="13AA10F2" w14:textId="0DACDC6D" w:rsidR="00565962" w:rsidRPr="00DA6890" w:rsidRDefault="00565962" w:rsidP="00844291">
            <w:pPr>
              <w:jc w:val="both"/>
            </w:pPr>
          </w:p>
          <w:p w14:paraId="3B910C60" w14:textId="77777777" w:rsidR="000B0194" w:rsidRPr="00DA6890" w:rsidRDefault="000B0194" w:rsidP="00844291">
            <w:pPr>
              <w:jc w:val="both"/>
            </w:pPr>
          </w:p>
          <w:p w14:paraId="2FF360D9" w14:textId="2459D2F5" w:rsidR="00565962" w:rsidRPr="00DA6890" w:rsidRDefault="00565962" w:rsidP="00844291">
            <w:pPr>
              <w:jc w:val="both"/>
              <w:rPr>
                <w:lang w:eastAsia="en-US"/>
              </w:rPr>
            </w:pPr>
            <w:r w:rsidRPr="00DA6890">
              <w:t xml:space="preserve">Likumprojekta </w:t>
            </w:r>
            <w:r w:rsidR="00663A96" w:rsidRPr="00DA6890">
              <w:t xml:space="preserve">1., </w:t>
            </w:r>
            <w:r w:rsidR="00AA7B5E" w:rsidRPr="00DA6890">
              <w:t>7. un 8</w:t>
            </w:r>
            <w:r w:rsidR="003121BA" w:rsidRPr="00DA6890">
              <w:t>.pants.</w:t>
            </w:r>
          </w:p>
        </w:tc>
        <w:tc>
          <w:tcPr>
            <w:tcW w:w="1243" w:type="pct"/>
            <w:tcBorders>
              <w:top w:val="outset" w:sz="6" w:space="0" w:color="000000"/>
              <w:left w:val="outset" w:sz="6" w:space="0" w:color="000000"/>
              <w:right w:val="outset" w:sz="6" w:space="0" w:color="000000"/>
            </w:tcBorders>
          </w:tcPr>
          <w:p w14:paraId="26D72DF7" w14:textId="2106DB01" w:rsidR="00511DFD" w:rsidRPr="00DA6890" w:rsidRDefault="0008790D" w:rsidP="00080BA6">
            <w:pPr>
              <w:ind w:left="22" w:right="120"/>
              <w:jc w:val="both"/>
              <w:rPr>
                <w:lang w:eastAsia="en-US"/>
              </w:rPr>
            </w:pPr>
            <w:r w:rsidRPr="00DA6890">
              <w:rPr>
                <w:bCs/>
                <w:lang w:eastAsia="en-US"/>
              </w:rPr>
              <w:t>ES tiesību akta norma tik</w:t>
            </w:r>
            <w:r w:rsidR="00C55B27" w:rsidRPr="00DA6890">
              <w:rPr>
                <w:bCs/>
                <w:lang w:eastAsia="en-US"/>
              </w:rPr>
              <w:t>a</w:t>
            </w:r>
            <w:r w:rsidRPr="00DA6890">
              <w:rPr>
                <w:bCs/>
                <w:lang w:eastAsia="en-US"/>
              </w:rPr>
              <w:t xml:space="preserve"> ieviesta </w:t>
            </w:r>
            <w:r w:rsidR="00C55B27" w:rsidRPr="00DA6890">
              <w:rPr>
                <w:bCs/>
                <w:lang w:eastAsia="en-US"/>
              </w:rPr>
              <w:t xml:space="preserve">Pasta </w:t>
            </w:r>
            <w:r w:rsidR="00AA7B5E" w:rsidRPr="00DA6890">
              <w:rPr>
                <w:bCs/>
                <w:lang w:eastAsia="en-US"/>
              </w:rPr>
              <w:t xml:space="preserve">likuma </w:t>
            </w:r>
            <w:r w:rsidR="00C55B27" w:rsidRPr="00DA6890">
              <w:rPr>
                <w:bCs/>
                <w:lang w:eastAsia="en-US"/>
              </w:rPr>
              <w:t>pilnībā</w:t>
            </w:r>
            <w:r w:rsidR="00AA7B5E" w:rsidRPr="00DA6890">
              <w:rPr>
                <w:bCs/>
                <w:lang w:eastAsia="en-US"/>
              </w:rPr>
              <w:t xml:space="preserve"> (31., </w:t>
            </w:r>
            <w:r w:rsidR="00AA7B5E" w:rsidRPr="00DA6890">
              <w:t>31.</w:t>
            </w:r>
            <w:r w:rsidR="00AA7B5E" w:rsidRPr="00DA6890">
              <w:rPr>
                <w:vertAlign w:val="superscript"/>
              </w:rPr>
              <w:t>1</w:t>
            </w:r>
            <w:r w:rsidR="00AA7B5E" w:rsidRPr="00DA6890">
              <w:t xml:space="preserve"> pants un 31.</w:t>
            </w:r>
            <w:r w:rsidR="00AA7B5E" w:rsidRPr="00DA6890">
              <w:rPr>
                <w:vertAlign w:val="superscript"/>
              </w:rPr>
              <w:t>2</w:t>
            </w:r>
            <w:r w:rsidR="00AA7B5E" w:rsidRPr="00DA6890">
              <w:t xml:space="preserve"> pants)</w:t>
            </w:r>
            <w:r w:rsidR="00C55B27" w:rsidRPr="00DA6890">
              <w:rPr>
                <w:bCs/>
                <w:lang w:eastAsia="en-US"/>
              </w:rPr>
              <w:t xml:space="preserve">, </w:t>
            </w:r>
            <w:r w:rsidR="00C94335" w:rsidRPr="00DA6890">
              <w:rPr>
                <w:bCs/>
                <w:lang w:eastAsia="en-US"/>
              </w:rPr>
              <w:t>atbilstoši 1.panta 8.punktam (</w:t>
            </w:r>
            <w:r w:rsidR="002E118C" w:rsidRPr="00DA6890">
              <w:rPr>
                <w:bCs/>
                <w:lang w:eastAsia="en-US"/>
              </w:rPr>
              <w:t xml:space="preserve">piemērojot </w:t>
            </w:r>
            <w:r w:rsidR="00C94335" w:rsidRPr="00DA6890">
              <w:rPr>
                <w:bCs/>
                <w:lang w:eastAsia="en-US"/>
              </w:rPr>
              <w:t xml:space="preserve">  Direktīvas 97/67/EK 7.panta 3. punkta </w:t>
            </w:r>
            <w:r w:rsidR="00B22FB7" w:rsidRPr="00DA6890">
              <w:rPr>
                <w:bCs/>
                <w:lang w:eastAsia="en-US"/>
              </w:rPr>
              <w:t xml:space="preserve">(a) un </w:t>
            </w:r>
            <w:r w:rsidR="00C94335" w:rsidRPr="00DA6890">
              <w:rPr>
                <w:bCs/>
                <w:lang w:eastAsia="en-US"/>
              </w:rPr>
              <w:t>(b) apakšpunktu),</w:t>
            </w:r>
            <w:r w:rsidR="00080BA6" w:rsidRPr="00DA6890">
              <w:rPr>
                <w:bCs/>
                <w:lang w:eastAsia="en-US"/>
              </w:rPr>
              <w:t xml:space="preserve"> </w:t>
            </w:r>
            <w:r w:rsidR="00C55B27" w:rsidRPr="00DA6890">
              <w:rPr>
                <w:bCs/>
                <w:lang w:eastAsia="en-US"/>
              </w:rPr>
              <w:t xml:space="preserve">kaut arī tās prasības nav obligātas </w:t>
            </w:r>
            <w:r w:rsidR="00B22FB7" w:rsidRPr="00DA6890">
              <w:rPr>
                <w:bCs/>
                <w:lang w:eastAsia="en-US"/>
              </w:rPr>
              <w:t>pārņemšanai</w:t>
            </w:r>
            <w:r w:rsidR="00C55B27" w:rsidRPr="00DA6890">
              <w:rPr>
                <w:bCs/>
                <w:lang w:eastAsia="en-US"/>
              </w:rPr>
              <w:t xml:space="preserve">. Pasta likumā paredzēts kompensācijas fonds </w:t>
            </w:r>
            <w:r w:rsidR="009071E3" w:rsidRPr="00DA6890">
              <w:rPr>
                <w:bCs/>
                <w:lang w:eastAsia="en-US"/>
              </w:rPr>
              <w:t>UPP</w:t>
            </w:r>
            <w:r w:rsidR="00C55B27" w:rsidRPr="00DA6890">
              <w:rPr>
                <w:bCs/>
                <w:lang w:eastAsia="en-US"/>
              </w:rPr>
              <w:t xml:space="preserve"> saistību izpildes tīro izmaksu kompensēšanai, ja tīrās izmaksas saistītas ar zaudējumiem. F</w:t>
            </w:r>
            <w:r w:rsidR="00565962" w:rsidRPr="00DA6890">
              <w:rPr>
                <w:bCs/>
                <w:lang w:eastAsia="en-US"/>
              </w:rPr>
              <w:t>o</w:t>
            </w:r>
            <w:r w:rsidR="00C55B27" w:rsidRPr="00DA6890">
              <w:rPr>
                <w:bCs/>
                <w:lang w:eastAsia="en-US"/>
              </w:rPr>
              <w:t xml:space="preserve">ndā iemaksas jāveic pasta komersantiem, kā arī paredzēta iespēja maksājumiem no valsts budžeta. </w:t>
            </w:r>
          </w:p>
        </w:tc>
        <w:tc>
          <w:tcPr>
            <w:tcW w:w="1816" w:type="pct"/>
            <w:tcBorders>
              <w:top w:val="outset" w:sz="6" w:space="0" w:color="000000"/>
              <w:left w:val="outset" w:sz="6" w:space="0" w:color="000000"/>
              <w:right w:val="outset" w:sz="6" w:space="0" w:color="000000"/>
            </w:tcBorders>
          </w:tcPr>
          <w:p w14:paraId="280B1AFF" w14:textId="229234E3" w:rsidR="00511DFD" w:rsidRPr="00DA6890" w:rsidRDefault="0008790D" w:rsidP="00844291">
            <w:pPr>
              <w:ind w:left="105" w:right="76"/>
              <w:jc w:val="both"/>
              <w:rPr>
                <w:lang w:eastAsia="en-US"/>
              </w:rPr>
            </w:pPr>
            <w:r w:rsidRPr="00DA6890">
              <w:rPr>
                <w:bCs/>
                <w:lang w:eastAsia="en-US"/>
              </w:rPr>
              <w:t>Likumprojekts stingrākas prasības neparedz, tikai precizē Pasta likum</w:t>
            </w:r>
            <w:r w:rsidR="00803C80" w:rsidRPr="00DA6890">
              <w:rPr>
                <w:bCs/>
                <w:lang w:eastAsia="en-US"/>
              </w:rPr>
              <w:t xml:space="preserve">ā </w:t>
            </w:r>
            <w:r w:rsidR="00C55B27" w:rsidRPr="00DA6890">
              <w:rPr>
                <w:bCs/>
                <w:lang w:eastAsia="en-US"/>
              </w:rPr>
              <w:t>noteikto</w:t>
            </w:r>
            <w:r w:rsidR="00565962" w:rsidRPr="00DA6890">
              <w:rPr>
                <w:bCs/>
                <w:lang w:eastAsia="en-US"/>
              </w:rPr>
              <w:t>s</w:t>
            </w:r>
            <w:r w:rsidR="00C55B27" w:rsidRPr="00DA6890">
              <w:rPr>
                <w:bCs/>
                <w:lang w:eastAsia="en-US"/>
              </w:rPr>
              <w:t xml:space="preserve"> </w:t>
            </w:r>
            <w:r w:rsidRPr="00DA6890">
              <w:rPr>
                <w:bCs/>
                <w:lang w:eastAsia="en-US"/>
              </w:rPr>
              <w:t xml:space="preserve"> </w:t>
            </w:r>
            <w:r w:rsidR="009071E3" w:rsidRPr="00DA6890">
              <w:rPr>
                <w:bCs/>
                <w:lang w:eastAsia="en-US"/>
              </w:rPr>
              <w:t>UPP</w:t>
            </w:r>
            <w:r w:rsidR="00C55B27" w:rsidRPr="00DA6890">
              <w:rPr>
                <w:bCs/>
                <w:lang w:eastAsia="en-US"/>
              </w:rPr>
              <w:t xml:space="preserve"> saistību </w:t>
            </w:r>
            <w:r w:rsidR="00565962" w:rsidRPr="00DA6890">
              <w:rPr>
                <w:bCs/>
                <w:lang w:eastAsia="en-US"/>
              </w:rPr>
              <w:t xml:space="preserve">izpildes </w:t>
            </w:r>
            <w:r w:rsidR="00C55B27" w:rsidRPr="00DA6890">
              <w:rPr>
                <w:bCs/>
                <w:lang w:eastAsia="en-US"/>
              </w:rPr>
              <w:t>tīro izmaksu kompensēšanas avotu</w:t>
            </w:r>
            <w:r w:rsidR="00565962" w:rsidRPr="00DA6890">
              <w:rPr>
                <w:bCs/>
                <w:lang w:eastAsia="en-US"/>
              </w:rPr>
              <w:t>s</w:t>
            </w:r>
            <w:r w:rsidR="00C94335" w:rsidRPr="00DA6890">
              <w:rPr>
                <w:bCs/>
                <w:lang w:eastAsia="en-US"/>
              </w:rPr>
              <w:t xml:space="preserve">, mainot tos saskaņā  ar </w:t>
            </w:r>
            <w:r w:rsidR="002E118C" w:rsidRPr="00DA6890">
              <w:rPr>
                <w:bCs/>
                <w:lang w:eastAsia="en-US"/>
              </w:rPr>
              <w:t xml:space="preserve">Direktīvas 2008/6/EK </w:t>
            </w:r>
            <w:r w:rsidR="00C94335" w:rsidRPr="00DA6890">
              <w:rPr>
                <w:bCs/>
                <w:lang w:eastAsia="en-US"/>
              </w:rPr>
              <w:t>1.panta 8.punktā noteikto (</w:t>
            </w:r>
            <w:r w:rsidR="002E118C" w:rsidRPr="00DA6890">
              <w:rPr>
                <w:bCs/>
                <w:lang w:eastAsia="en-US"/>
              </w:rPr>
              <w:t xml:space="preserve">piemērojot </w:t>
            </w:r>
            <w:r w:rsidR="00B22FB7" w:rsidRPr="00DA6890">
              <w:rPr>
                <w:bCs/>
                <w:lang w:eastAsia="en-US"/>
              </w:rPr>
              <w:t xml:space="preserve">tikai </w:t>
            </w:r>
            <w:r w:rsidR="00C94335" w:rsidRPr="00DA6890">
              <w:rPr>
                <w:bCs/>
                <w:lang w:eastAsia="en-US"/>
              </w:rPr>
              <w:t>Direktīvas 97/67/EK 7.panta 3. punkta (a) apakšpunktu)</w:t>
            </w:r>
            <w:r w:rsidR="00565962" w:rsidRPr="00DA6890">
              <w:rPr>
                <w:bCs/>
                <w:lang w:eastAsia="en-US"/>
              </w:rPr>
              <w:t>.</w:t>
            </w:r>
          </w:p>
        </w:tc>
      </w:tr>
      <w:tr w:rsidR="001307CE" w:rsidRPr="00DA6890" w14:paraId="0F95FD42" w14:textId="77777777" w:rsidTr="003B7076">
        <w:tc>
          <w:tcPr>
            <w:tcW w:w="1151" w:type="pct"/>
            <w:gridSpan w:val="2"/>
            <w:tcBorders>
              <w:top w:val="outset" w:sz="6" w:space="0" w:color="000000"/>
              <w:left w:val="outset" w:sz="6" w:space="0" w:color="000000"/>
              <w:bottom w:val="outset" w:sz="6" w:space="0" w:color="000000"/>
              <w:right w:val="outset" w:sz="6" w:space="0" w:color="000000"/>
            </w:tcBorders>
            <w:vAlign w:val="center"/>
          </w:tcPr>
          <w:p w14:paraId="4B708B92" w14:textId="77777777" w:rsidR="001307CE" w:rsidRPr="00DA6890" w:rsidRDefault="001307CE" w:rsidP="00844291">
            <w:pPr>
              <w:jc w:val="both"/>
              <w:rPr>
                <w:lang w:eastAsia="en-US"/>
              </w:rPr>
            </w:pPr>
            <w:r w:rsidRPr="00DA6890">
              <w:rPr>
                <w:lang w:eastAsia="en-US"/>
              </w:rPr>
              <w:t>Kā ir izmantota ES tiesību aktā paredzētā rīcības brīvība dalībvalstij pārņemt vai ieviest noteiktas ES tiesību akta normas.</w:t>
            </w:r>
          </w:p>
          <w:p w14:paraId="37A740EC" w14:textId="77777777" w:rsidR="001307CE" w:rsidRPr="00DA6890" w:rsidRDefault="001307CE" w:rsidP="00844291">
            <w:pPr>
              <w:jc w:val="both"/>
              <w:rPr>
                <w:lang w:eastAsia="en-US"/>
              </w:rPr>
            </w:pPr>
            <w:r w:rsidRPr="00DA6890">
              <w:rPr>
                <w:lang w:eastAsia="en-US"/>
              </w:rPr>
              <w:t>Kādēļ?</w:t>
            </w:r>
          </w:p>
        </w:tc>
        <w:tc>
          <w:tcPr>
            <w:tcW w:w="3849" w:type="pct"/>
            <w:gridSpan w:val="4"/>
            <w:tcBorders>
              <w:top w:val="outset" w:sz="6" w:space="0" w:color="000000"/>
              <w:left w:val="outset" w:sz="6" w:space="0" w:color="000000"/>
              <w:bottom w:val="outset" w:sz="6" w:space="0" w:color="000000"/>
              <w:right w:val="outset" w:sz="6" w:space="0" w:color="000000"/>
            </w:tcBorders>
          </w:tcPr>
          <w:p w14:paraId="7048E605" w14:textId="7743EFA6" w:rsidR="001307CE" w:rsidRPr="00DA6890" w:rsidRDefault="001307CE" w:rsidP="00844291">
            <w:pPr>
              <w:ind w:left="71" w:right="112"/>
              <w:jc w:val="both"/>
              <w:rPr>
                <w:color w:val="000000"/>
              </w:rPr>
            </w:pPr>
            <w:r w:rsidRPr="00DA6890">
              <w:t>Direktīva 2008/6/EK paredz dalībvalstīm izvēles iespējas, nenosakot strikti atsevišķu jautājumu risināšanas veidu, bet nosakot nosacījumus pamatprasību izpildei.</w:t>
            </w:r>
            <w:r w:rsidR="00213EED" w:rsidRPr="00DA6890">
              <w:t xml:space="preserve"> </w:t>
            </w:r>
          </w:p>
          <w:p w14:paraId="21679EF4" w14:textId="6DDA1069" w:rsidR="006B2B2D" w:rsidRPr="00DA6890" w:rsidRDefault="006B2B2D" w:rsidP="00844291">
            <w:pPr>
              <w:ind w:left="71" w:right="112"/>
              <w:jc w:val="both"/>
              <w:rPr>
                <w:color w:val="000000"/>
              </w:rPr>
            </w:pPr>
            <w:r w:rsidRPr="00DA6890">
              <w:rPr>
                <w:color w:val="000000"/>
              </w:rPr>
              <w:t>Direktīvas 2008/6/EK 1.panta 8.punkt</w:t>
            </w:r>
            <w:r w:rsidR="00710E56" w:rsidRPr="00DA6890">
              <w:rPr>
                <w:color w:val="000000"/>
              </w:rPr>
              <w:t xml:space="preserve">s </w:t>
            </w:r>
            <w:r w:rsidR="00556ED7" w:rsidRPr="00DA6890">
              <w:rPr>
                <w:color w:val="000000"/>
              </w:rPr>
              <w:t>izteica</w:t>
            </w:r>
            <w:r w:rsidR="00710E56" w:rsidRPr="00DA6890">
              <w:rPr>
                <w:color w:val="000000"/>
              </w:rPr>
              <w:t xml:space="preserve"> jaunā redakcijā </w:t>
            </w:r>
            <w:r w:rsidRPr="00DA6890">
              <w:rPr>
                <w:color w:val="000000"/>
              </w:rPr>
              <w:t>Direktīvas 97/67/EK 7.pant</w:t>
            </w:r>
            <w:r w:rsidR="00710E56" w:rsidRPr="00DA6890">
              <w:rPr>
                <w:color w:val="000000"/>
              </w:rPr>
              <w:t>u</w:t>
            </w:r>
            <w:r w:rsidRPr="00DA6890">
              <w:rPr>
                <w:color w:val="000000"/>
              </w:rPr>
              <w:t xml:space="preserve">, tā 3.punktā nosakot, ka, ja dalībvalsts konstatē, ka šajā direktīvā paredzētās </w:t>
            </w:r>
            <w:r w:rsidR="009071E3" w:rsidRPr="00DA6890">
              <w:rPr>
                <w:color w:val="000000"/>
              </w:rPr>
              <w:t>UPP</w:t>
            </w:r>
            <w:r w:rsidRPr="00DA6890">
              <w:rPr>
                <w:color w:val="000000"/>
              </w:rPr>
              <w:t xml:space="preserve"> saistības ir saistītas ar tīrajām izmaksām, kuras aprēķina, ņemot vērā I pielikumu, un ir negodīgs finansiālais slogs, </w:t>
            </w:r>
            <w:r w:rsidR="009071E3" w:rsidRPr="00DA6890">
              <w:rPr>
                <w:color w:val="000000"/>
              </w:rPr>
              <w:t>UPP</w:t>
            </w:r>
            <w:r w:rsidRPr="00DA6890">
              <w:rPr>
                <w:color w:val="000000"/>
              </w:rPr>
              <w:t xml:space="preserve"> sniedzējam(-iem), tā var ieviest:</w:t>
            </w:r>
          </w:p>
          <w:p w14:paraId="6D6E14C0" w14:textId="555E9524" w:rsidR="006B2B2D" w:rsidRPr="00DA6890" w:rsidRDefault="006B2B2D" w:rsidP="00844291">
            <w:pPr>
              <w:ind w:left="71" w:right="112"/>
              <w:jc w:val="both"/>
              <w:rPr>
                <w:color w:val="000000"/>
              </w:rPr>
            </w:pPr>
            <w:r w:rsidRPr="00DA6890">
              <w:rPr>
                <w:color w:val="000000"/>
              </w:rPr>
              <w:t>a) mehānismu, lai no valsts līdzekļiem nodrošinātu</w:t>
            </w:r>
            <w:r w:rsidR="00710E56" w:rsidRPr="00DA6890">
              <w:rPr>
                <w:color w:val="000000"/>
              </w:rPr>
              <w:t xml:space="preserve"> </w:t>
            </w:r>
            <w:r w:rsidRPr="00DA6890">
              <w:rPr>
                <w:color w:val="000000"/>
              </w:rPr>
              <w:t>kompensāciju attiecīgajam(-iem) uzņēmumam(-iem);</w:t>
            </w:r>
          </w:p>
          <w:p w14:paraId="30A51771" w14:textId="420335C8" w:rsidR="006B2B2D" w:rsidRPr="00DA6890" w:rsidRDefault="006B2B2D" w:rsidP="00844291">
            <w:pPr>
              <w:ind w:left="71" w:right="112"/>
              <w:jc w:val="both"/>
              <w:rPr>
                <w:color w:val="000000"/>
              </w:rPr>
            </w:pPr>
            <w:r w:rsidRPr="00DA6890">
              <w:rPr>
                <w:color w:val="000000"/>
              </w:rPr>
              <w:t xml:space="preserve">b) mehānismu, lai </w:t>
            </w:r>
            <w:r w:rsidR="00844291" w:rsidRPr="00DA6890">
              <w:rPr>
                <w:color w:val="000000"/>
              </w:rPr>
              <w:t>UPP</w:t>
            </w:r>
            <w:r w:rsidRPr="00DA6890">
              <w:rPr>
                <w:color w:val="000000"/>
              </w:rPr>
              <w:t xml:space="preserve"> saistību tīrās</w:t>
            </w:r>
            <w:r w:rsidR="00710E56" w:rsidRPr="00DA6890">
              <w:rPr>
                <w:color w:val="000000"/>
              </w:rPr>
              <w:t xml:space="preserve"> </w:t>
            </w:r>
            <w:r w:rsidRPr="00DA6890">
              <w:rPr>
                <w:color w:val="000000"/>
              </w:rPr>
              <w:t>izmaksas sadalītu starp pakalpojumu sniedzējiem</w:t>
            </w:r>
            <w:r w:rsidR="00710E56" w:rsidRPr="00DA6890">
              <w:rPr>
                <w:color w:val="000000"/>
              </w:rPr>
              <w:t xml:space="preserve"> </w:t>
            </w:r>
            <w:r w:rsidRPr="00DA6890">
              <w:rPr>
                <w:color w:val="000000"/>
              </w:rPr>
              <w:t>un/vai lietotājiem.</w:t>
            </w:r>
          </w:p>
          <w:p w14:paraId="033EDA94" w14:textId="329E952F" w:rsidR="00213EED" w:rsidRPr="00DA6890" w:rsidRDefault="00213EED" w:rsidP="00844291">
            <w:pPr>
              <w:ind w:left="71" w:right="112"/>
              <w:jc w:val="both"/>
              <w:rPr>
                <w:color w:val="000000"/>
              </w:rPr>
            </w:pPr>
            <w:r w:rsidRPr="00DA6890">
              <w:rPr>
                <w:color w:val="000000"/>
              </w:rPr>
              <w:t>Taču direktīva nenosaka pienākumu obligāti piemērot kādu no finansēšanas mehānismiem.</w:t>
            </w:r>
          </w:p>
          <w:p w14:paraId="4B873F04" w14:textId="77777777" w:rsidR="00803C80" w:rsidRPr="00DA6890" w:rsidRDefault="00803C80" w:rsidP="00844291">
            <w:pPr>
              <w:ind w:left="71" w:right="112"/>
              <w:jc w:val="both"/>
              <w:rPr>
                <w:color w:val="000000"/>
              </w:rPr>
            </w:pPr>
          </w:p>
          <w:p w14:paraId="7CDB4A64" w14:textId="0860F5B0" w:rsidR="001307CE" w:rsidRPr="00DA6890" w:rsidRDefault="001307CE" w:rsidP="00844291">
            <w:pPr>
              <w:ind w:left="71" w:right="112"/>
              <w:jc w:val="both"/>
            </w:pPr>
            <w:r w:rsidRPr="00DA6890">
              <w:rPr>
                <w:color w:val="000000"/>
              </w:rPr>
              <w:t xml:space="preserve">Pārņemot Direktīvas 2008/6/EK 1.panta </w:t>
            </w:r>
            <w:r w:rsidR="00710E56" w:rsidRPr="00DA6890">
              <w:rPr>
                <w:color w:val="000000"/>
              </w:rPr>
              <w:t>8</w:t>
            </w:r>
            <w:r w:rsidRPr="00DA6890">
              <w:rPr>
                <w:color w:val="000000"/>
              </w:rPr>
              <w:t xml:space="preserve">.punktu, </w:t>
            </w:r>
            <w:r w:rsidR="00710E56" w:rsidRPr="00DA6890">
              <w:rPr>
                <w:color w:val="000000"/>
              </w:rPr>
              <w:t>Pasta likumā tika noteikts finansēšanas mehānisms, kas paredz finansējumu no diviem avotiem – pasta komersantu iemaks</w:t>
            </w:r>
            <w:r w:rsidR="00213EED" w:rsidRPr="00DA6890">
              <w:rPr>
                <w:color w:val="000000"/>
              </w:rPr>
              <w:t>ām</w:t>
            </w:r>
            <w:r w:rsidR="00710E56" w:rsidRPr="00DA6890">
              <w:rPr>
                <w:color w:val="000000"/>
              </w:rPr>
              <w:t xml:space="preserve"> </w:t>
            </w:r>
            <w:r w:rsidR="00556ED7" w:rsidRPr="00DA6890">
              <w:rPr>
                <w:color w:val="000000"/>
              </w:rPr>
              <w:t>un valsts budžeta līdzekļi</w:t>
            </w:r>
            <w:r w:rsidR="00213EED" w:rsidRPr="00DA6890">
              <w:rPr>
                <w:color w:val="000000"/>
              </w:rPr>
              <w:t>em</w:t>
            </w:r>
            <w:r w:rsidR="00556ED7" w:rsidRPr="00DA6890">
              <w:rPr>
                <w:color w:val="000000"/>
              </w:rPr>
              <w:t xml:space="preserve">. </w:t>
            </w:r>
            <w:r w:rsidRPr="00DA6890">
              <w:rPr>
                <w:color w:val="000000"/>
              </w:rPr>
              <w:t>Pasta likuma</w:t>
            </w:r>
            <w:r w:rsidR="00710E56" w:rsidRPr="00DA6890">
              <w:rPr>
                <w:color w:val="000000"/>
              </w:rPr>
              <w:t xml:space="preserve"> </w:t>
            </w:r>
            <w:r w:rsidR="00710E56" w:rsidRPr="00DA6890">
              <w:t>31.</w:t>
            </w:r>
            <w:r w:rsidR="00710E56" w:rsidRPr="00DA6890">
              <w:rPr>
                <w:vertAlign w:val="superscript"/>
              </w:rPr>
              <w:t>1</w:t>
            </w:r>
            <w:r w:rsidR="00710E56" w:rsidRPr="00DA6890">
              <w:t xml:space="preserve"> pantā un 31.</w:t>
            </w:r>
            <w:r w:rsidR="00710E56" w:rsidRPr="00DA6890">
              <w:rPr>
                <w:vertAlign w:val="superscript"/>
              </w:rPr>
              <w:t>2</w:t>
            </w:r>
            <w:r w:rsidR="00710E56" w:rsidRPr="00DA6890">
              <w:t xml:space="preserve"> pantā </w:t>
            </w:r>
            <w:r w:rsidR="00556ED7" w:rsidRPr="00DA6890">
              <w:t>ir</w:t>
            </w:r>
            <w:r w:rsidR="00710E56" w:rsidRPr="00DA6890">
              <w:t xml:space="preserve"> noteikts, ka </w:t>
            </w:r>
            <w:r w:rsidR="009071E3" w:rsidRPr="00DA6890">
              <w:t>UPP</w:t>
            </w:r>
            <w:r w:rsidR="00710E56" w:rsidRPr="00DA6890">
              <w:t xml:space="preserve"> saistību izpildes tīrās izmaksas kompensē no </w:t>
            </w:r>
            <w:r w:rsidR="009071E3" w:rsidRPr="00DA6890">
              <w:t>UPP</w:t>
            </w:r>
            <w:r w:rsidR="00710E56" w:rsidRPr="00DA6890">
              <w:t xml:space="preserve"> kompensācijas fonda līdzekļiem, kurus veido pasta komersantu samaksātā valsts nodeva </w:t>
            </w:r>
            <w:r w:rsidR="009071E3" w:rsidRPr="00DA6890">
              <w:t>UPP</w:t>
            </w:r>
            <w:r w:rsidR="00710E56" w:rsidRPr="00DA6890">
              <w:t xml:space="preserve"> saistību izpildes tīro izmaksu kompensēšanai un gadskārtējā valsts budžeta likumā noteiktajā apmērā šim mērķim piešķirtie valsts budžeta līdzekļi. </w:t>
            </w:r>
          </w:p>
          <w:p w14:paraId="26727241" w14:textId="71EDCC36" w:rsidR="008C6947" w:rsidRPr="00DA6890" w:rsidRDefault="009071E3" w:rsidP="00610848">
            <w:pPr>
              <w:ind w:left="71" w:right="112"/>
              <w:jc w:val="both"/>
              <w:rPr>
                <w:lang w:eastAsia="en-US"/>
              </w:rPr>
            </w:pPr>
            <w:r w:rsidRPr="00DA6890">
              <w:rPr>
                <w:lang w:eastAsia="en-US"/>
              </w:rPr>
              <w:t>Ņ</w:t>
            </w:r>
            <w:r w:rsidR="008E7E57" w:rsidRPr="00DA6890">
              <w:rPr>
                <w:lang w:eastAsia="en-US"/>
              </w:rPr>
              <w:t xml:space="preserve">emot vērā, ka pasta pakalpojumu tirgū strauji attīstās konkurence, </w:t>
            </w:r>
            <w:r w:rsidR="008D6063" w:rsidRPr="00DA6890">
              <w:rPr>
                <w:lang w:eastAsia="en-US"/>
              </w:rPr>
              <w:t xml:space="preserve">par galveno finansējumu </w:t>
            </w:r>
            <w:r w:rsidR="008E7E57" w:rsidRPr="00DA6890">
              <w:rPr>
                <w:lang w:eastAsia="en-US"/>
              </w:rPr>
              <w:t xml:space="preserve">tika izvēlēts kompensācijas fonda izveides mehānisms, paredzot, ka tajā varēs veikt iemaksas visi pasta komersanti, kas sniedz </w:t>
            </w:r>
            <w:r w:rsidRPr="00DA6890">
              <w:rPr>
                <w:lang w:eastAsia="en-US"/>
              </w:rPr>
              <w:t>UPP</w:t>
            </w:r>
            <w:r w:rsidR="008E7E57" w:rsidRPr="00DA6890">
              <w:rPr>
                <w:lang w:eastAsia="en-US"/>
              </w:rPr>
              <w:t xml:space="preserve"> pielīdzināmos pakalpojumus. </w:t>
            </w:r>
          </w:p>
        </w:tc>
      </w:tr>
      <w:tr w:rsidR="001307CE" w:rsidRPr="00DA6890" w14:paraId="3F285783" w14:textId="77777777" w:rsidTr="003B7076">
        <w:tc>
          <w:tcPr>
            <w:tcW w:w="1151" w:type="pct"/>
            <w:gridSpan w:val="2"/>
            <w:tcBorders>
              <w:top w:val="outset" w:sz="6" w:space="0" w:color="000000"/>
              <w:left w:val="outset" w:sz="6" w:space="0" w:color="000000"/>
              <w:bottom w:val="outset" w:sz="6" w:space="0" w:color="000000"/>
              <w:right w:val="outset" w:sz="6" w:space="0" w:color="000000"/>
            </w:tcBorders>
            <w:vAlign w:val="center"/>
          </w:tcPr>
          <w:p w14:paraId="0821980F" w14:textId="77777777" w:rsidR="001307CE" w:rsidRPr="00DA6890" w:rsidRDefault="001307CE" w:rsidP="00844291">
            <w:pPr>
              <w:jc w:val="both"/>
              <w:rPr>
                <w:lang w:eastAsia="en-US"/>
              </w:rPr>
            </w:pPr>
            <w:r w:rsidRPr="00DA6890">
              <w:rPr>
                <w:lang w:eastAsia="en-US"/>
              </w:rPr>
              <w:t>Saistības sniegt paziņojumu ES institūcijām un ES dalībvalstīm atbilstoši normatīvajiem aktiem, kas regulē informācijas sniegšanu par tehnisko noteikumu, valsts atbalsta piešķiršanas un finanšu (attiecībā uz monetāro politiku) projektiem</w:t>
            </w:r>
          </w:p>
        </w:tc>
        <w:tc>
          <w:tcPr>
            <w:tcW w:w="3849" w:type="pct"/>
            <w:gridSpan w:val="4"/>
            <w:tcBorders>
              <w:top w:val="outset" w:sz="6" w:space="0" w:color="000000"/>
              <w:left w:val="outset" w:sz="6" w:space="0" w:color="000000"/>
              <w:bottom w:val="outset" w:sz="6" w:space="0" w:color="000000"/>
              <w:right w:val="outset" w:sz="6" w:space="0" w:color="000000"/>
            </w:tcBorders>
          </w:tcPr>
          <w:p w14:paraId="3FB5D452" w14:textId="6F992404" w:rsidR="001307CE" w:rsidRPr="00DA6890" w:rsidRDefault="001307CE" w:rsidP="00844291">
            <w:pPr>
              <w:ind w:left="60" w:right="78"/>
              <w:jc w:val="both"/>
              <w:rPr>
                <w:lang w:eastAsia="en-US"/>
              </w:rPr>
            </w:pPr>
            <w:r w:rsidRPr="00DA6890">
              <w:rPr>
                <w:lang w:eastAsia="en-US"/>
              </w:rPr>
              <w:t xml:space="preserve">Direktīvas 2008/6/EK 1. panta </w:t>
            </w:r>
            <w:r w:rsidR="00556ED7" w:rsidRPr="00DA6890">
              <w:rPr>
                <w:lang w:eastAsia="en-US"/>
              </w:rPr>
              <w:t>8</w:t>
            </w:r>
            <w:r w:rsidRPr="00DA6890">
              <w:rPr>
                <w:lang w:eastAsia="en-US"/>
              </w:rPr>
              <w:t xml:space="preserve">. punktā ir </w:t>
            </w:r>
            <w:r w:rsidR="00556ED7" w:rsidRPr="00DA6890">
              <w:rPr>
                <w:lang w:eastAsia="en-US"/>
              </w:rPr>
              <w:t>u</w:t>
            </w:r>
            <w:r w:rsidRPr="00DA6890">
              <w:rPr>
                <w:lang w:eastAsia="en-US"/>
              </w:rPr>
              <w:t xml:space="preserve">zskaitīti </w:t>
            </w:r>
            <w:r w:rsidR="00556ED7" w:rsidRPr="00DA6890">
              <w:rPr>
                <w:lang w:eastAsia="en-US"/>
              </w:rPr>
              <w:t xml:space="preserve">iespējamie </w:t>
            </w:r>
            <w:r w:rsidR="0078282D" w:rsidRPr="00DA6890">
              <w:rPr>
                <w:lang w:eastAsia="en-US"/>
              </w:rPr>
              <w:t>UPP</w:t>
            </w:r>
            <w:r w:rsidRPr="00DA6890">
              <w:rPr>
                <w:lang w:eastAsia="en-US"/>
              </w:rPr>
              <w:t xml:space="preserve"> nodrošināšanas finansēšanas </w:t>
            </w:r>
            <w:r w:rsidR="00556ED7" w:rsidRPr="00DA6890">
              <w:rPr>
                <w:lang w:eastAsia="en-US"/>
              </w:rPr>
              <w:t>mehānismi</w:t>
            </w:r>
            <w:r w:rsidRPr="00DA6890">
              <w:rPr>
                <w:lang w:eastAsia="en-US"/>
              </w:rPr>
              <w:t xml:space="preserve">, </w:t>
            </w:r>
            <w:r w:rsidR="00213EED" w:rsidRPr="00DA6890">
              <w:rPr>
                <w:lang w:eastAsia="en-US"/>
              </w:rPr>
              <w:t>kurus dalībvalsts var piemērot</w:t>
            </w:r>
            <w:r w:rsidR="00695EB5" w:rsidRPr="00DA6890">
              <w:rPr>
                <w:lang w:eastAsia="en-US"/>
              </w:rPr>
              <w:t xml:space="preserve">, ja uzskata to par </w:t>
            </w:r>
            <w:r w:rsidR="00213EED" w:rsidRPr="00DA6890">
              <w:rPr>
                <w:lang w:eastAsia="en-US"/>
              </w:rPr>
              <w:t>nepieciešam</w:t>
            </w:r>
            <w:r w:rsidR="00695EB5" w:rsidRPr="00DA6890">
              <w:rPr>
                <w:lang w:eastAsia="en-US"/>
              </w:rPr>
              <w:t>o</w:t>
            </w:r>
            <w:r w:rsidR="00213EED" w:rsidRPr="00DA6890">
              <w:rPr>
                <w:lang w:eastAsia="en-US"/>
              </w:rPr>
              <w:t xml:space="preserve">, </w:t>
            </w:r>
            <w:r w:rsidRPr="00DA6890">
              <w:rPr>
                <w:lang w:eastAsia="en-US"/>
              </w:rPr>
              <w:t xml:space="preserve">bet dalībvalstīm nav uzlikts pienākums sniegt Eiropas Komisijai </w:t>
            </w:r>
            <w:r w:rsidR="00695EB5" w:rsidRPr="00DA6890">
              <w:rPr>
                <w:lang w:eastAsia="en-US"/>
              </w:rPr>
              <w:t xml:space="preserve">atsevišķu </w:t>
            </w:r>
            <w:r w:rsidRPr="00DA6890">
              <w:rPr>
                <w:lang w:eastAsia="en-US"/>
              </w:rPr>
              <w:t>paziņojumu par piemēro</w:t>
            </w:r>
            <w:r w:rsidR="00213EED" w:rsidRPr="00DA6890">
              <w:rPr>
                <w:lang w:eastAsia="en-US"/>
              </w:rPr>
              <w:t>t</w:t>
            </w:r>
            <w:r w:rsidRPr="00DA6890">
              <w:rPr>
                <w:lang w:eastAsia="en-US"/>
              </w:rPr>
              <w:t>o finansēšanas mehānismu</w:t>
            </w:r>
            <w:r w:rsidR="00213EED" w:rsidRPr="00DA6890">
              <w:rPr>
                <w:lang w:eastAsia="en-US"/>
              </w:rPr>
              <w:t>.</w:t>
            </w:r>
          </w:p>
          <w:p w14:paraId="15ECF27C" w14:textId="622E654F" w:rsidR="008C6947" w:rsidRPr="00DA6890" w:rsidRDefault="008C6947" w:rsidP="00844291">
            <w:pPr>
              <w:ind w:left="60" w:right="78"/>
              <w:jc w:val="both"/>
              <w:rPr>
                <w:bCs/>
                <w:lang w:eastAsia="en-US"/>
              </w:rPr>
            </w:pPr>
            <w:r w:rsidRPr="00DA6890">
              <w:rPr>
                <w:bCs/>
                <w:lang w:eastAsia="en-US"/>
              </w:rPr>
              <w:t xml:space="preserve">Likumprojekts neievieš Direktīvu 2008/6/EK, bet tikai </w:t>
            </w:r>
            <w:r w:rsidR="0078282D" w:rsidRPr="00DA6890">
              <w:rPr>
                <w:bCs/>
                <w:lang w:eastAsia="en-US"/>
              </w:rPr>
              <w:t>precizē</w:t>
            </w:r>
            <w:r w:rsidRPr="00DA6890">
              <w:rPr>
                <w:bCs/>
                <w:lang w:eastAsia="en-US"/>
              </w:rPr>
              <w:t xml:space="preserve"> </w:t>
            </w:r>
            <w:r w:rsidR="0078282D" w:rsidRPr="00DA6890">
              <w:rPr>
                <w:bCs/>
                <w:lang w:eastAsia="en-US"/>
              </w:rPr>
              <w:t>UPP</w:t>
            </w:r>
            <w:r w:rsidRPr="00DA6890">
              <w:rPr>
                <w:bCs/>
                <w:lang w:eastAsia="en-US"/>
              </w:rPr>
              <w:t xml:space="preserve"> saistību izpildes tīro izmaksu kompensēšanas avotus, izslēdzot mehānismu ar pasta komersantu iemaksām kompensācijas fondā, atstājot tikai kompensācijas no valsts budžeta līdzekļiem.</w:t>
            </w:r>
          </w:p>
          <w:p w14:paraId="1FA30770" w14:textId="77777777" w:rsidR="00695EB5" w:rsidRPr="00DA6890" w:rsidRDefault="00695EB5" w:rsidP="00844291">
            <w:pPr>
              <w:ind w:left="60" w:right="78"/>
              <w:jc w:val="both"/>
              <w:rPr>
                <w:lang w:eastAsia="en-US"/>
              </w:rPr>
            </w:pPr>
          </w:p>
          <w:p w14:paraId="0BD32B14" w14:textId="4AC02150" w:rsidR="00695EB5" w:rsidRPr="00DA6890" w:rsidRDefault="00695EB5" w:rsidP="00610848">
            <w:pPr>
              <w:ind w:left="60" w:right="78"/>
              <w:jc w:val="both"/>
              <w:rPr>
                <w:lang w:eastAsia="en-US"/>
              </w:rPr>
            </w:pPr>
            <w:r w:rsidRPr="00DA6890">
              <w:rPr>
                <w:lang w:eastAsia="en-US"/>
              </w:rPr>
              <w:t xml:space="preserve">Ņemot vērā, </w:t>
            </w:r>
            <w:r w:rsidR="008C6947" w:rsidRPr="00DA6890">
              <w:rPr>
                <w:lang w:eastAsia="en-US"/>
              </w:rPr>
              <w:t>ka</w:t>
            </w:r>
            <w:r w:rsidR="00B37A8B" w:rsidRPr="00DA6890">
              <w:rPr>
                <w:lang w:eastAsia="en-US"/>
              </w:rPr>
              <w:t xml:space="preserve"> likumprojektā noteiktās normas nodrošina atbilstību </w:t>
            </w:r>
            <w:r w:rsidRPr="00DA6890">
              <w:rPr>
                <w:lang w:eastAsia="en-US"/>
              </w:rPr>
              <w:t>Eiropas Komisijas 2011. gada 20. decembra lēmum</w:t>
            </w:r>
            <w:r w:rsidR="00B37A8B" w:rsidRPr="00DA6890">
              <w:rPr>
                <w:lang w:eastAsia="en-US"/>
              </w:rPr>
              <w:t>ā</w:t>
            </w:r>
            <w:r w:rsidRPr="00DA6890">
              <w:rPr>
                <w:lang w:eastAsia="en-US"/>
              </w:rPr>
              <w:t xml:space="preserve"> 2012/21/ES par Līguma par Eiropas Savienības darbību 106. panta 2. punkta piemērošanu valsts atbalstam attiecībā uz kompensāciju par sabiedriskajiem pakalpojumiem dažiem uzņēmumiem, kuriem uzticēts sniegt pakalpojumus ar vispārēju tautsaimniecisku nozīmi</w:t>
            </w:r>
            <w:r w:rsidR="0010372B" w:rsidRPr="00DA6890">
              <w:rPr>
                <w:lang w:eastAsia="en-US"/>
              </w:rPr>
              <w:t xml:space="preserve"> (turpmāk - lēmums </w:t>
            </w:r>
            <w:r w:rsidR="008C6947" w:rsidRPr="00DA6890">
              <w:rPr>
                <w:lang w:eastAsia="en-US"/>
              </w:rPr>
              <w:t xml:space="preserve">Nr. </w:t>
            </w:r>
            <w:r w:rsidR="0010372B" w:rsidRPr="00DA6890">
              <w:rPr>
                <w:lang w:eastAsia="en-US"/>
              </w:rPr>
              <w:t>2021/21/ES)</w:t>
            </w:r>
            <w:r w:rsidRPr="00DA6890">
              <w:rPr>
                <w:lang w:eastAsia="en-US"/>
              </w:rPr>
              <w:t xml:space="preserve"> </w:t>
            </w:r>
            <w:r w:rsidR="00B37A8B" w:rsidRPr="00DA6890">
              <w:rPr>
                <w:lang w:eastAsia="en-US"/>
              </w:rPr>
              <w:t xml:space="preserve">noteiktajiem kritērijiem, šāds valsts atbalsts ir saderīgs ar iekšējo tirgu un ir atbrīvots no </w:t>
            </w:r>
            <w:r w:rsidR="008C6947" w:rsidRPr="00DA6890">
              <w:rPr>
                <w:lang w:eastAsia="en-US"/>
              </w:rPr>
              <w:t xml:space="preserve">Līguma par Eiropas Savienības darbību 108.panta 3.punktā paredzētās </w:t>
            </w:r>
            <w:r w:rsidRPr="00DA6890">
              <w:rPr>
                <w:lang w:eastAsia="en-US"/>
              </w:rPr>
              <w:t>paziņo</w:t>
            </w:r>
            <w:r w:rsidR="00B37A8B" w:rsidRPr="00DA6890">
              <w:rPr>
                <w:lang w:eastAsia="en-US"/>
              </w:rPr>
              <w:t xml:space="preserve">šanas </w:t>
            </w:r>
            <w:r w:rsidR="008C6947" w:rsidRPr="00DA6890">
              <w:rPr>
                <w:lang w:eastAsia="en-US"/>
              </w:rPr>
              <w:t>prasības</w:t>
            </w:r>
            <w:r w:rsidR="00B37A8B" w:rsidRPr="00DA6890">
              <w:rPr>
                <w:lang w:eastAsia="en-US"/>
              </w:rPr>
              <w:t>.</w:t>
            </w:r>
          </w:p>
        </w:tc>
      </w:tr>
      <w:tr w:rsidR="001307CE" w:rsidRPr="00DA6890" w14:paraId="576163EC" w14:textId="77777777" w:rsidTr="003B7076">
        <w:tc>
          <w:tcPr>
            <w:tcW w:w="1151" w:type="pct"/>
            <w:gridSpan w:val="2"/>
            <w:tcBorders>
              <w:top w:val="outset" w:sz="6" w:space="0" w:color="000000"/>
              <w:left w:val="outset" w:sz="6" w:space="0" w:color="000000"/>
              <w:bottom w:val="outset" w:sz="6" w:space="0" w:color="000000"/>
              <w:right w:val="outset" w:sz="6" w:space="0" w:color="000000"/>
            </w:tcBorders>
          </w:tcPr>
          <w:p w14:paraId="09B20DBE" w14:textId="77777777" w:rsidR="001307CE" w:rsidRPr="00DA6890" w:rsidRDefault="001307CE" w:rsidP="00844291">
            <w:pPr>
              <w:rPr>
                <w:lang w:eastAsia="en-US"/>
              </w:rPr>
            </w:pPr>
            <w:r w:rsidRPr="00DA6890">
              <w:rPr>
                <w:lang w:eastAsia="en-US"/>
              </w:rPr>
              <w:t>Cita informācija</w:t>
            </w:r>
          </w:p>
        </w:tc>
        <w:tc>
          <w:tcPr>
            <w:tcW w:w="3849" w:type="pct"/>
            <w:gridSpan w:val="4"/>
            <w:tcBorders>
              <w:top w:val="outset" w:sz="6" w:space="0" w:color="000000"/>
              <w:left w:val="outset" w:sz="6" w:space="0" w:color="000000"/>
              <w:bottom w:val="outset" w:sz="6" w:space="0" w:color="000000"/>
              <w:right w:val="outset" w:sz="6" w:space="0" w:color="000000"/>
            </w:tcBorders>
          </w:tcPr>
          <w:p w14:paraId="385A1466" w14:textId="13A75142" w:rsidR="0010372B" w:rsidRPr="00DA6890" w:rsidRDefault="00B37A8B" w:rsidP="00844291">
            <w:pPr>
              <w:ind w:left="60" w:right="78"/>
              <w:jc w:val="both"/>
              <w:rPr>
                <w:lang w:eastAsia="en-US"/>
              </w:rPr>
            </w:pPr>
            <w:r w:rsidRPr="00DA6890">
              <w:rPr>
                <w:lang w:eastAsia="en-US"/>
              </w:rPr>
              <w:t xml:space="preserve">Likumprojekts paredz, ka </w:t>
            </w:r>
            <w:r w:rsidR="0078282D" w:rsidRPr="00DA6890">
              <w:rPr>
                <w:lang w:eastAsia="en-US"/>
              </w:rPr>
              <w:t>UPP</w:t>
            </w:r>
            <w:r w:rsidRPr="00DA6890">
              <w:rPr>
                <w:lang w:eastAsia="en-US"/>
              </w:rPr>
              <w:t xml:space="preserve"> ir pakalpojums ar vispārēju tautsaimniecisku nozīmi, par kura sniegšanas kompensācijai piemēro ar iekšējā tirgus nosacījumiem saderīgu valsts atbalstu.</w:t>
            </w:r>
          </w:p>
          <w:p w14:paraId="7123C512" w14:textId="00840C40" w:rsidR="0010372B" w:rsidRPr="00DA6890" w:rsidRDefault="0010372B" w:rsidP="00844291">
            <w:pPr>
              <w:ind w:left="60" w:right="78"/>
              <w:jc w:val="both"/>
              <w:rPr>
                <w:lang w:eastAsia="en-US"/>
              </w:rPr>
            </w:pPr>
            <w:r w:rsidRPr="00DA6890">
              <w:rPr>
                <w:lang w:eastAsia="en-US"/>
              </w:rPr>
              <w:t xml:space="preserve">Likumprojektā paredzētās normas atbilst lēmumā </w:t>
            </w:r>
            <w:r w:rsidR="008C6947" w:rsidRPr="00DA6890">
              <w:rPr>
                <w:lang w:eastAsia="en-US"/>
              </w:rPr>
              <w:t xml:space="preserve">Nr. </w:t>
            </w:r>
            <w:r w:rsidRPr="00DA6890">
              <w:rPr>
                <w:lang w:eastAsia="en-US"/>
              </w:rPr>
              <w:t>2021/21/ES noteiktajiem kritērijiem, lai kompensācijas no valsts budžeta līdzekļiem atzītu par iekšējā tirgus nosacījumiem saderīgu valsts atbalstu</w:t>
            </w:r>
            <w:r w:rsidR="00B37A8B" w:rsidRPr="00DA6890">
              <w:rPr>
                <w:lang w:eastAsia="en-US"/>
              </w:rPr>
              <w:t>:</w:t>
            </w:r>
          </w:p>
          <w:p w14:paraId="6D8D0DE5" w14:textId="10F0A284" w:rsidR="0010372B" w:rsidRPr="00DA6890" w:rsidRDefault="008C6947" w:rsidP="00844291">
            <w:pPr>
              <w:ind w:right="78" w:firstLine="351"/>
              <w:jc w:val="both"/>
              <w:rPr>
                <w:rFonts w:eastAsia="Calibri"/>
                <w:lang w:eastAsia="en-US"/>
              </w:rPr>
            </w:pPr>
            <w:r w:rsidRPr="00DA6890">
              <w:rPr>
                <w:rFonts w:eastAsia="Calibri"/>
                <w:lang w:eastAsia="en-US"/>
              </w:rPr>
              <w:t>1.</w:t>
            </w:r>
            <w:r w:rsidR="0010372B" w:rsidRPr="00DA6890">
              <w:rPr>
                <w:rFonts w:eastAsia="Calibri"/>
                <w:lang w:eastAsia="en-US"/>
              </w:rPr>
              <w:t xml:space="preserve"> kompensācija nepārsniedz gada summu 15 miljonus </w:t>
            </w:r>
            <w:r w:rsidR="0010372B" w:rsidRPr="00DA6890">
              <w:rPr>
                <w:rFonts w:eastAsia="Calibri"/>
                <w:i/>
                <w:iCs/>
                <w:lang w:eastAsia="en-US"/>
              </w:rPr>
              <w:t>euro</w:t>
            </w:r>
            <w:r w:rsidR="009C06DB" w:rsidRPr="00DA6890">
              <w:rPr>
                <w:rFonts w:eastAsia="Calibri"/>
                <w:lang w:eastAsia="en-US"/>
              </w:rPr>
              <w:t xml:space="preserve">, ko apliecina </w:t>
            </w:r>
            <w:r w:rsidR="009071E3" w:rsidRPr="00DA6890">
              <w:rPr>
                <w:rFonts w:eastAsia="Calibri"/>
                <w:lang w:eastAsia="en-US"/>
              </w:rPr>
              <w:t xml:space="preserve">aprēķini </w:t>
            </w:r>
            <w:r w:rsidR="00B37A8B" w:rsidRPr="00DA6890">
              <w:rPr>
                <w:rFonts w:eastAsia="Calibri"/>
                <w:lang w:eastAsia="en-US"/>
              </w:rPr>
              <w:t>likumprojekta ietekmes novērtējum</w:t>
            </w:r>
            <w:r w:rsidR="009071E3" w:rsidRPr="00DA6890">
              <w:rPr>
                <w:rFonts w:eastAsia="Calibri"/>
                <w:lang w:eastAsia="en-US"/>
              </w:rPr>
              <w:t>ā</w:t>
            </w:r>
            <w:r w:rsidR="00B37A8B" w:rsidRPr="00DA6890">
              <w:rPr>
                <w:rFonts w:eastAsia="Calibri"/>
                <w:lang w:eastAsia="en-US"/>
              </w:rPr>
              <w:t>;</w:t>
            </w:r>
            <w:r w:rsidR="0010372B" w:rsidRPr="00DA6890">
              <w:rPr>
                <w:rFonts w:eastAsia="Calibri"/>
                <w:lang w:eastAsia="en-US"/>
              </w:rPr>
              <w:t xml:space="preserve"> </w:t>
            </w:r>
          </w:p>
          <w:p w14:paraId="22F80CD3" w14:textId="736615DB" w:rsidR="0010372B" w:rsidRPr="00DA6890" w:rsidRDefault="008C6947" w:rsidP="00844291">
            <w:pPr>
              <w:ind w:right="78" w:firstLine="351"/>
              <w:jc w:val="both"/>
              <w:rPr>
                <w:rFonts w:eastAsia="Calibri"/>
              </w:rPr>
            </w:pPr>
            <w:r w:rsidRPr="00DA6890">
              <w:rPr>
                <w:rFonts w:eastAsia="Calibri"/>
              </w:rPr>
              <w:t>2.</w:t>
            </w:r>
            <w:r w:rsidR="0010372B" w:rsidRPr="00DA6890">
              <w:rPr>
                <w:rFonts w:eastAsia="Calibri"/>
              </w:rPr>
              <w:t xml:space="preserve"> periods, kurā uzņēmumam uzticēts sniegt pakalpojumu ar vispārēju tautsaimniecisku nozīmi nepārsniedz desmit gadus</w:t>
            </w:r>
            <w:r w:rsidR="009C06DB" w:rsidRPr="00DA6890">
              <w:rPr>
                <w:rFonts w:eastAsia="Calibri"/>
              </w:rPr>
              <w:t xml:space="preserve">, jo </w:t>
            </w:r>
            <w:r w:rsidR="0010372B" w:rsidRPr="00DA6890">
              <w:rPr>
                <w:rFonts w:eastAsia="Calibri"/>
              </w:rPr>
              <w:t>Pasta likums nosaka, ka UPP sniedzēju Regulators konkursa kārtībā nosaka uz 5 gadiem</w:t>
            </w:r>
            <w:r w:rsidR="00080BA6" w:rsidRPr="00DA6890">
              <w:rPr>
                <w:rFonts w:eastAsia="Calibri"/>
              </w:rPr>
              <w:t>;</w:t>
            </w:r>
          </w:p>
          <w:p w14:paraId="2110D159" w14:textId="1A57D898" w:rsidR="0010372B" w:rsidRPr="00DA6890" w:rsidRDefault="008C6947" w:rsidP="00844291">
            <w:pPr>
              <w:ind w:right="78" w:firstLine="351"/>
              <w:jc w:val="both"/>
              <w:rPr>
                <w:rFonts w:eastAsia="Calibri"/>
              </w:rPr>
            </w:pPr>
            <w:r w:rsidRPr="00DA6890">
              <w:rPr>
                <w:rFonts w:eastAsia="Calibri"/>
              </w:rPr>
              <w:t xml:space="preserve">3. pilnvarojumu UPP sniegšanai nosaka ar vairākiem aktiem, </w:t>
            </w:r>
            <w:r w:rsidR="009071E3" w:rsidRPr="00DA6890">
              <w:rPr>
                <w:rFonts w:eastAsia="Calibri"/>
              </w:rPr>
              <w:t>kuros noteikti pienākumi sniegt UPP, metodikas tarifu un tīro izmaksu aprēķināšanai, noteiktas prasības un kārtīb</w:t>
            </w:r>
            <w:r w:rsidR="005D1337" w:rsidRPr="00DA6890">
              <w:rPr>
                <w:rFonts w:eastAsia="Calibri"/>
              </w:rPr>
              <w:t>a</w:t>
            </w:r>
            <w:r w:rsidR="009071E3" w:rsidRPr="00DA6890">
              <w:rPr>
                <w:rFonts w:eastAsia="Calibri"/>
              </w:rPr>
              <w:t>, kā</w:t>
            </w:r>
            <w:r w:rsidR="005D1337" w:rsidRPr="00DA6890">
              <w:rPr>
                <w:rFonts w:eastAsia="Calibri"/>
              </w:rPr>
              <w:t>dā</w:t>
            </w:r>
            <w:r w:rsidR="009071E3" w:rsidRPr="00DA6890">
              <w:rPr>
                <w:rFonts w:eastAsia="Calibri"/>
              </w:rPr>
              <w:t xml:space="preserve"> pārbauda tīro izmaksu aprēķinus un izmaksā kompensācijas, </w:t>
            </w:r>
            <w:r w:rsidRPr="00DA6890">
              <w:rPr>
                <w:rFonts w:eastAsia="Calibri"/>
              </w:rPr>
              <w:t xml:space="preserve">iekļaujot </w:t>
            </w:r>
            <w:r w:rsidR="009071E3" w:rsidRPr="00DA6890">
              <w:rPr>
                <w:rFonts w:eastAsia="Calibri"/>
              </w:rPr>
              <w:t xml:space="preserve">pilnvarojuma aktā </w:t>
            </w:r>
            <w:r w:rsidR="005D1337" w:rsidRPr="00DA6890">
              <w:rPr>
                <w:rFonts w:eastAsia="Calibri"/>
              </w:rPr>
              <w:t xml:space="preserve">lēmumā Nr. 2021/21/ES paredzēto </w:t>
            </w:r>
            <w:r w:rsidRPr="00DA6890">
              <w:rPr>
                <w:rFonts w:eastAsia="Calibri"/>
              </w:rPr>
              <w:t>informāciju.</w:t>
            </w:r>
          </w:p>
          <w:p w14:paraId="4B5FD35E" w14:textId="77777777" w:rsidR="0007474B" w:rsidRPr="00DA6890" w:rsidRDefault="0007474B" w:rsidP="0007474B">
            <w:pPr>
              <w:shd w:val="clear" w:color="auto" w:fill="FFFFFF"/>
              <w:ind w:right="78"/>
              <w:jc w:val="both"/>
              <w:rPr>
                <w:rFonts w:eastAsia="Calibri"/>
              </w:rPr>
            </w:pPr>
          </w:p>
          <w:p w14:paraId="55541600" w14:textId="4590497B" w:rsidR="00D80708" w:rsidRPr="00DA6890" w:rsidRDefault="0007474B" w:rsidP="0007474B">
            <w:pPr>
              <w:shd w:val="clear" w:color="auto" w:fill="FFFFFF"/>
              <w:ind w:right="78"/>
              <w:jc w:val="both"/>
              <w:rPr>
                <w:rFonts w:eastAsia="Calibri"/>
              </w:rPr>
            </w:pPr>
            <w:r w:rsidRPr="00DA6890">
              <w:rPr>
                <w:rFonts w:eastAsia="Calibri"/>
              </w:rPr>
              <w:t xml:space="preserve">Pasta likumā noteikts uzdevums Regulatoram rīkot konkursu universālā pasta pakalpojuma sniedzēja izvēlei un konkursa uzvarētājam noteikt universālā pasta pakalpojuma saistības. </w:t>
            </w:r>
          </w:p>
          <w:p w14:paraId="7994510B" w14:textId="363C9544" w:rsidR="0007474B" w:rsidRPr="00DA6890" w:rsidRDefault="0007474B" w:rsidP="0007474B">
            <w:pPr>
              <w:shd w:val="clear" w:color="auto" w:fill="FFFFFF"/>
              <w:ind w:right="78"/>
              <w:jc w:val="both"/>
              <w:rPr>
                <w:rFonts w:eastAsia="Calibri"/>
              </w:rPr>
            </w:pPr>
            <w:r w:rsidRPr="00DA6890">
              <w:rPr>
                <w:rFonts w:eastAsia="Calibri"/>
              </w:rPr>
              <w:t>Saskaņā ar likumu “Par sabiedrisko pakalpojumu regulatoriem” Regulators patstāvīgi pilda tam ar likumu nodotās funkcijas un savas kompetences ietvaros patstāvīgi pieņem lēmumus un izdod administratīvos aktus, kas ir saistoši konkrētiem sabiedrisko pakalpojumu sniedzējiem.</w:t>
            </w:r>
          </w:p>
          <w:p w14:paraId="4120F5C7" w14:textId="77777777" w:rsidR="00A26E24" w:rsidRPr="00DA6890" w:rsidRDefault="00A26E24" w:rsidP="00844291">
            <w:pPr>
              <w:shd w:val="clear" w:color="auto" w:fill="FFFFFF"/>
              <w:ind w:right="78"/>
              <w:rPr>
                <w:rFonts w:eastAsia="Calibri"/>
              </w:rPr>
            </w:pPr>
          </w:p>
          <w:p w14:paraId="6457E733" w14:textId="1C6CD0AE" w:rsidR="00C501D8" w:rsidRPr="00DA6890" w:rsidRDefault="00D80708" w:rsidP="00844291">
            <w:pPr>
              <w:shd w:val="clear" w:color="auto" w:fill="FFFFFF"/>
              <w:ind w:right="78"/>
              <w:rPr>
                <w:rFonts w:eastAsia="Calibri"/>
              </w:rPr>
            </w:pPr>
            <w:r w:rsidRPr="00DA6890">
              <w:rPr>
                <w:rFonts w:eastAsia="Calibri"/>
              </w:rPr>
              <w:t>Atbilstība lēmumā Nr.2021/21/ES minētajām prasībām:</w:t>
            </w:r>
          </w:p>
          <w:p w14:paraId="2ADEE62D" w14:textId="0AEDD16C" w:rsidR="00E950F3" w:rsidRPr="00DA6890" w:rsidRDefault="00E950F3" w:rsidP="00E950F3">
            <w:pPr>
              <w:shd w:val="clear" w:color="auto" w:fill="FFFFFF"/>
              <w:ind w:right="78"/>
              <w:jc w:val="both"/>
              <w:rPr>
                <w:rFonts w:eastAsia="Calibri"/>
              </w:rPr>
            </w:pPr>
            <w:r w:rsidRPr="00DA6890">
              <w:rPr>
                <w:rFonts w:eastAsia="Calibri"/>
              </w:rPr>
              <w:t>Regulators, rīkojot konkursu UPP sniedzēja izvēlei (viens konkurss uz visu UPP ietverto pakalpojumu kopu), pēc būtības izvēlēsies arī abonētās preses piegādes pakalpojuma (kā pakalpojuma ar vispārēju tautsaimniecisku nozīmi, uz kuru būs attiecināms dalītā maksājuma regulējums) sniedzēju. Attiecīgi Regulators būs tā institūcija, kas uzliks arī pienākumu sniegt abonētās preses pakalpojumu.</w:t>
            </w:r>
          </w:p>
          <w:p w14:paraId="22D8A98C" w14:textId="324A425A" w:rsidR="0010372B" w:rsidRPr="00DA6890" w:rsidRDefault="0010372B" w:rsidP="00844291">
            <w:pPr>
              <w:ind w:right="78"/>
              <w:jc w:val="both"/>
              <w:rPr>
                <w:rFonts w:eastAsia="Calibri"/>
              </w:rPr>
            </w:pPr>
            <w:r w:rsidRPr="00DA6890">
              <w:rPr>
                <w:rFonts w:eastAsia="Calibri"/>
              </w:rPr>
              <w:t xml:space="preserve">a) sabiedrisko pakalpojumu pienākumu </w:t>
            </w:r>
            <w:r w:rsidR="00BF30A3" w:rsidRPr="00DA6890">
              <w:rPr>
                <w:rFonts w:eastAsia="Calibri"/>
              </w:rPr>
              <w:t xml:space="preserve">saturs </w:t>
            </w:r>
            <w:r w:rsidRPr="00DA6890">
              <w:rPr>
                <w:rFonts w:eastAsia="Calibri"/>
              </w:rPr>
              <w:t xml:space="preserve">un </w:t>
            </w:r>
            <w:r w:rsidR="00BF30A3" w:rsidRPr="00DA6890">
              <w:rPr>
                <w:rFonts w:eastAsia="Calibri"/>
              </w:rPr>
              <w:t>ilgums</w:t>
            </w:r>
            <w:r w:rsidRPr="00DA6890">
              <w:rPr>
                <w:rFonts w:eastAsia="Calibri"/>
              </w:rPr>
              <w:t xml:space="preserve">; </w:t>
            </w:r>
          </w:p>
          <w:p w14:paraId="025350AD" w14:textId="77777777" w:rsidR="008C3513" w:rsidRPr="00DA6890" w:rsidRDefault="008C3513" w:rsidP="00844291">
            <w:pPr>
              <w:shd w:val="clear" w:color="auto" w:fill="FFFFFF"/>
              <w:ind w:right="78" w:firstLine="351"/>
              <w:jc w:val="both"/>
              <w:rPr>
                <w:rFonts w:eastAsia="Calibri"/>
                <w:color w:val="000000"/>
              </w:rPr>
            </w:pPr>
            <w:r w:rsidRPr="00DA6890">
              <w:rPr>
                <w:rFonts w:eastAsia="Calibri"/>
                <w:color w:val="000000"/>
              </w:rPr>
              <w:t>Normatīvajos aktos noteiktas šādas prasības:</w:t>
            </w:r>
          </w:p>
          <w:p w14:paraId="6CED2611" w14:textId="29F186FC" w:rsidR="0010372B" w:rsidRPr="00DA6890" w:rsidRDefault="005D1337" w:rsidP="00844291">
            <w:pPr>
              <w:shd w:val="clear" w:color="auto" w:fill="FFFFFF"/>
              <w:ind w:left="351" w:right="78"/>
              <w:jc w:val="both"/>
              <w:rPr>
                <w:rFonts w:eastAsia="Calibri"/>
                <w:color w:val="000000"/>
              </w:rPr>
            </w:pPr>
            <w:r w:rsidRPr="00DA6890">
              <w:rPr>
                <w:rFonts w:eastAsia="Calibri"/>
                <w:color w:val="000000"/>
              </w:rPr>
              <w:t xml:space="preserve">= </w:t>
            </w:r>
            <w:r w:rsidR="009C06DB" w:rsidRPr="00DA6890">
              <w:rPr>
                <w:rFonts w:eastAsia="Calibri"/>
                <w:color w:val="000000"/>
              </w:rPr>
              <w:t xml:space="preserve">pienākums UPP sniedzējam </w:t>
            </w:r>
            <w:r w:rsidR="00C501D8" w:rsidRPr="00DA6890">
              <w:rPr>
                <w:rFonts w:eastAsia="Calibri"/>
                <w:color w:val="000000"/>
              </w:rPr>
              <w:t xml:space="preserve">5 gadus </w:t>
            </w:r>
            <w:r w:rsidR="009C06DB" w:rsidRPr="00DA6890">
              <w:rPr>
                <w:rFonts w:eastAsia="Calibri"/>
                <w:color w:val="000000"/>
              </w:rPr>
              <w:t xml:space="preserve">sniegt UPP visā Latvijas teritorijā </w:t>
            </w:r>
            <w:r w:rsidR="0010372B" w:rsidRPr="00DA6890">
              <w:rPr>
                <w:rFonts w:eastAsia="Calibri"/>
                <w:color w:val="000000"/>
              </w:rPr>
              <w:t xml:space="preserve">atbilstoši </w:t>
            </w:r>
            <w:r w:rsidR="00C501D8" w:rsidRPr="00DA6890">
              <w:rPr>
                <w:rFonts w:eastAsia="Calibri"/>
                <w:color w:val="000000"/>
              </w:rPr>
              <w:t xml:space="preserve">Regulatora </w:t>
            </w:r>
            <w:r w:rsidR="0010372B" w:rsidRPr="00DA6890">
              <w:rPr>
                <w:rFonts w:eastAsia="Calibri"/>
                <w:color w:val="000000"/>
              </w:rPr>
              <w:t>noteiktajām kvalitātes prasībām</w:t>
            </w:r>
            <w:r w:rsidR="00FD659C" w:rsidRPr="00DA6890">
              <w:rPr>
                <w:rFonts w:eastAsia="Calibri"/>
                <w:color w:val="000000"/>
              </w:rPr>
              <w:t xml:space="preserve"> noteikts Pasta likumā</w:t>
            </w:r>
            <w:r w:rsidR="0010372B" w:rsidRPr="00DA6890">
              <w:rPr>
                <w:rFonts w:eastAsia="Calibri"/>
                <w:color w:val="000000"/>
              </w:rPr>
              <w:t>;</w:t>
            </w:r>
          </w:p>
          <w:p w14:paraId="219CE87B" w14:textId="462E21A8" w:rsidR="001D5775" w:rsidRPr="00DA6890" w:rsidRDefault="001D5775" w:rsidP="00844291">
            <w:pPr>
              <w:shd w:val="clear" w:color="auto" w:fill="FFFFFF"/>
              <w:ind w:left="351" w:right="78"/>
              <w:jc w:val="both"/>
              <w:rPr>
                <w:rFonts w:eastAsia="Calibri"/>
                <w:color w:val="000000"/>
              </w:rPr>
            </w:pPr>
            <w:r w:rsidRPr="00DA6890">
              <w:rPr>
                <w:rFonts w:eastAsia="Calibri"/>
                <w:color w:val="000000"/>
              </w:rPr>
              <w:t>UPP saistību noteikšana:</w:t>
            </w:r>
          </w:p>
          <w:p w14:paraId="5F8BCF8C" w14:textId="0E3E75E0" w:rsidR="00761415" w:rsidRPr="00DA6890" w:rsidRDefault="003177E0" w:rsidP="00844291">
            <w:pPr>
              <w:shd w:val="clear" w:color="auto" w:fill="FFFFFF"/>
              <w:ind w:left="351" w:right="78"/>
              <w:jc w:val="both"/>
              <w:rPr>
                <w:rFonts w:eastAsia="Calibri"/>
                <w:color w:val="000000"/>
              </w:rPr>
            </w:pPr>
            <w:r w:rsidRPr="00DA6890">
              <w:rPr>
                <w:rFonts w:eastAsia="Calibri"/>
                <w:color w:val="000000"/>
              </w:rPr>
              <w:t>= Regulator</w:t>
            </w:r>
            <w:r w:rsidR="001D5775" w:rsidRPr="00DA6890">
              <w:rPr>
                <w:rFonts w:eastAsia="Calibri"/>
                <w:color w:val="000000"/>
              </w:rPr>
              <w:t>s</w:t>
            </w:r>
            <w:r w:rsidRPr="00DA6890">
              <w:rPr>
                <w:rFonts w:eastAsia="Calibri"/>
                <w:color w:val="000000"/>
              </w:rPr>
              <w:t xml:space="preserve"> </w:t>
            </w:r>
            <w:r w:rsidR="001D5775" w:rsidRPr="00DA6890">
              <w:rPr>
                <w:rFonts w:eastAsia="Calibri"/>
                <w:color w:val="000000"/>
              </w:rPr>
              <w:t xml:space="preserve">pieņem vienu </w:t>
            </w:r>
            <w:r w:rsidRPr="00DA6890">
              <w:rPr>
                <w:rFonts w:eastAsia="Calibri"/>
                <w:color w:val="000000"/>
              </w:rPr>
              <w:t>lēmum</w:t>
            </w:r>
            <w:r w:rsidR="001D5775" w:rsidRPr="00DA6890">
              <w:rPr>
                <w:rFonts w:eastAsia="Calibri"/>
                <w:color w:val="000000"/>
              </w:rPr>
              <w:t>u</w:t>
            </w:r>
            <w:r w:rsidRPr="00DA6890">
              <w:rPr>
                <w:rFonts w:eastAsia="Calibri"/>
                <w:color w:val="000000"/>
              </w:rPr>
              <w:t xml:space="preserve"> </w:t>
            </w:r>
            <w:r w:rsidR="0007474B" w:rsidRPr="00DA6890">
              <w:rPr>
                <w:rFonts w:eastAsia="Calibri"/>
                <w:color w:val="000000"/>
              </w:rPr>
              <w:t xml:space="preserve">(administratīvo aktu) </w:t>
            </w:r>
            <w:r w:rsidRPr="00DA6890">
              <w:rPr>
                <w:rFonts w:eastAsia="Calibri"/>
                <w:color w:val="000000"/>
              </w:rPr>
              <w:t>par UPP saistību noteikšanu</w:t>
            </w:r>
            <w:r w:rsidR="001D5775" w:rsidRPr="00DA6890">
              <w:rPr>
                <w:rFonts w:eastAsia="Calibri"/>
                <w:color w:val="000000"/>
              </w:rPr>
              <w:t>, nosakot UPP sniedzējam pienākumu sniegt UPP sarakstā ietvertos pakalpojumus</w:t>
            </w:r>
            <w:r w:rsidR="00761415" w:rsidRPr="00DA6890">
              <w:rPr>
                <w:rFonts w:eastAsia="Calibri"/>
                <w:color w:val="000000"/>
              </w:rPr>
              <w:t>, uzskaitot tos atsevišķi:</w:t>
            </w:r>
          </w:p>
          <w:p w14:paraId="0E890AAC" w14:textId="77777777" w:rsidR="00761415" w:rsidRPr="00DA6890" w:rsidRDefault="00761415" w:rsidP="00761415">
            <w:pPr>
              <w:shd w:val="clear" w:color="auto" w:fill="FFFFFF"/>
              <w:ind w:left="351" w:right="78"/>
              <w:jc w:val="both"/>
              <w:rPr>
                <w:rFonts w:eastAsia="Calibri"/>
                <w:color w:val="000000"/>
              </w:rPr>
            </w:pPr>
            <w:r w:rsidRPr="00DA6890">
              <w:rPr>
                <w:rFonts w:eastAsia="Calibri"/>
                <w:color w:val="000000"/>
              </w:rPr>
              <w:t>1) tādu iekšzemes un pārrobežu vēstuļu korespondences sūtījumu (tajā skaitā ierakstītu un apdrošinātu) savākšana, šķirošana, pārvadāšana un piegāde, kuru svars nepārsniedz divus kilogramus;</w:t>
            </w:r>
          </w:p>
          <w:p w14:paraId="38451340" w14:textId="77777777" w:rsidR="00761415" w:rsidRPr="00DA6890" w:rsidRDefault="00761415" w:rsidP="00761415">
            <w:pPr>
              <w:shd w:val="clear" w:color="auto" w:fill="FFFFFF"/>
              <w:ind w:left="351" w:right="78"/>
              <w:jc w:val="both"/>
              <w:rPr>
                <w:rFonts w:eastAsia="Calibri"/>
                <w:color w:val="000000"/>
              </w:rPr>
            </w:pPr>
            <w:r w:rsidRPr="00DA6890">
              <w:rPr>
                <w:rFonts w:eastAsia="Calibri"/>
                <w:color w:val="000000"/>
              </w:rPr>
              <w:t>2) tādu iekšzemes un pārrobežu pasta paku (tajā skaitā apdrošinātu) savākšana, šķirošana, pārvadāšana un piegāde, kuru svars nepārsniedz 10 kilogramus;</w:t>
            </w:r>
          </w:p>
          <w:p w14:paraId="1EFB9627" w14:textId="77777777" w:rsidR="00761415" w:rsidRPr="00DA6890" w:rsidRDefault="00761415" w:rsidP="00761415">
            <w:pPr>
              <w:shd w:val="clear" w:color="auto" w:fill="FFFFFF"/>
              <w:ind w:left="351" w:right="78"/>
              <w:jc w:val="both"/>
              <w:rPr>
                <w:rFonts w:eastAsia="Calibri"/>
                <w:color w:val="000000"/>
              </w:rPr>
            </w:pPr>
            <w:r w:rsidRPr="00DA6890">
              <w:rPr>
                <w:rFonts w:eastAsia="Calibri"/>
                <w:color w:val="000000"/>
              </w:rPr>
              <w:t>3) tādu pārrobežu pasta paku (tajā skaitā apdrošinātu) piegāde, kuras saņem no citām Eiropas Savienības valstīm un kuru svars nepārsniedz 20 kilogramus;</w:t>
            </w:r>
          </w:p>
          <w:p w14:paraId="31D43B0D" w14:textId="5E848B88" w:rsidR="003177E0" w:rsidRPr="00DA6890" w:rsidRDefault="00761415" w:rsidP="00844291">
            <w:pPr>
              <w:shd w:val="clear" w:color="auto" w:fill="FFFFFF"/>
              <w:ind w:left="351" w:right="78"/>
              <w:jc w:val="both"/>
              <w:rPr>
                <w:rFonts w:eastAsia="Calibri"/>
                <w:color w:val="000000"/>
              </w:rPr>
            </w:pPr>
            <w:r w:rsidRPr="00DA6890">
              <w:rPr>
                <w:rFonts w:eastAsia="Calibri"/>
                <w:color w:val="000000"/>
              </w:rPr>
              <w:t>4) abonēto preses izdevumu savākšana, šķirošana, pārvadāšana un piegāde, kā arī nosaka saistību izpildes termiņu - 5 gadi</w:t>
            </w:r>
            <w:r w:rsidR="001D5775" w:rsidRPr="00DA6890">
              <w:rPr>
                <w:rFonts w:eastAsia="Calibri"/>
                <w:color w:val="000000"/>
              </w:rPr>
              <w:t>;</w:t>
            </w:r>
          </w:p>
          <w:p w14:paraId="77E20F50" w14:textId="77777777" w:rsidR="00761415" w:rsidRPr="00DA6890" w:rsidRDefault="00761415" w:rsidP="00761415">
            <w:pPr>
              <w:shd w:val="clear" w:color="auto" w:fill="FFFFFF"/>
              <w:ind w:left="351" w:right="76"/>
              <w:rPr>
                <w:rFonts w:eastAsia="Calibri"/>
                <w:color w:val="000000"/>
              </w:rPr>
            </w:pPr>
          </w:p>
          <w:p w14:paraId="144C5C9D" w14:textId="1710BAFC" w:rsidR="00761415" w:rsidRPr="00DA6890" w:rsidRDefault="00761415" w:rsidP="00610848">
            <w:pPr>
              <w:shd w:val="clear" w:color="auto" w:fill="FFFFFF"/>
              <w:ind w:left="88" w:right="76" w:firstLine="263"/>
              <w:rPr>
                <w:rFonts w:eastAsia="Calibri"/>
                <w:color w:val="000000"/>
              </w:rPr>
            </w:pPr>
            <w:r w:rsidRPr="00DA6890">
              <w:rPr>
                <w:rFonts w:eastAsia="Calibri"/>
                <w:color w:val="000000"/>
              </w:rPr>
              <w:t>= Regulators lēmumā par UPP saistību noteikšanu nosaka vismaz šādus nosacījumus attiecībā uz kvalitāti:</w:t>
            </w:r>
          </w:p>
          <w:p w14:paraId="4A83CFBF" w14:textId="77777777" w:rsidR="00761415" w:rsidRPr="00DA6890" w:rsidRDefault="00761415" w:rsidP="00610848">
            <w:pPr>
              <w:shd w:val="clear" w:color="auto" w:fill="FFFFFF"/>
              <w:ind w:left="88" w:right="78" w:firstLine="263"/>
              <w:jc w:val="both"/>
              <w:rPr>
                <w:rFonts w:eastAsia="Calibri"/>
                <w:color w:val="000000"/>
              </w:rPr>
            </w:pPr>
            <w:r w:rsidRPr="00DA6890">
              <w:rPr>
                <w:rFonts w:eastAsia="Calibri"/>
                <w:color w:val="000000"/>
              </w:rPr>
              <w:t>1) kvalitātes prasības attiecībā uz pasta sūtījumu savākšanu, šķirošanu, pārvadāšanu un piegādi (biežumu, ātrumu, regularitāti);</w:t>
            </w:r>
          </w:p>
          <w:p w14:paraId="6389BD72" w14:textId="77777777" w:rsidR="00761415" w:rsidRPr="00DA6890" w:rsidRDefault="00761415" w:rsidP="00610848">
            <w:pPr>
              <w:shd w:val="clear" w:color="auto" w:fill="FFFFFF"/>
              <w:ind w:left="88" w:right="78" w:firstLine="263"/>
              <w:jc w:val="both"/>
              <w:rPr>
                <w:rFonts w:eastAsia="Calibri"/>
                <w:color w:val="000000"/>
              </w:rPr>
            </w:pPr>
            <w:r w:rsidRPr="00DA6890">
              <w:rPr>
                <w:rFonts w:eastAsia="Calibri"/>
                <w:color w:val="000000"/>
              </w:rPr>
              <w:t>2) kvalitātes prasības attiecībā uz pasta pakalpojumu sniegšanas vietu un vēstuļu kastīšu izvietojumu un skaitu;</w:t>
            </w:r>
          </w:p>
          <w:p w14:paraId="46600AC3" w14:textId="77777777" w:rsidR="00761415" w:rsidRPr="00DA6890" w:rsidRDefault="00761415" w:rsidP="00610848">
            <w:pPr>
              <w:shd w:val="clear" w:color="auto" w:fill="FFFFFF"/>
              <w:ind w:left="88" w:right="78" w:firstLine="263"/>
              <w:jc w:val="both"/>
              <w:rPr>
                <w:rFonts w:eastAsia="Calibri"/>
                <w:color w:val="000000"/>
              </w:rPr>
            </w:pPr>
            <w:r w:rsidRPr="00DA6890">
              <w:rPr>
                <w:rFonts w:eastAsia="Calibri"/>
                <w:color w:val="000000"/>
              </w:rPr>
              <w:t>2</w:t>
            </w:r>
            <w:r w:rsidRPr="00DA6890">
              <w:rPr>
                <w:rFonts w:eastAsia="Calibri"/>
                <w:color w:val="000000"/>
                <w:vertAlign w:val="superscript"/>
              </w:rPr>
              <w:t>1</w:t>
            </w:r>
            <w:r w:rsidRPr="00DA6890">
              <w:rPr>
                <w:rFonts w:eastAsia="Calibri"/>
                <w:color w:val="000000"/>
              </w:rPr>
              <w:t>) kvalitātes prasības abonēto preses izdevumu piegādes pakalpojumiem atbilstoši pakalpojuma specifikai, nepieciešamības gadījumā nosakot atšķirīgas kvalitātes prasības;</w:t>
            </w:r>
          </w:p>
          <w:p w14:paraId="55419BC3" w14:textId="77777777" w:rsidR="00761415" w:rsidRPr="00DA6890" w:rsidRDefault="00761415" w:rsidP="00610848">
            <w:pPr>
              <w:shd w:val="clear" w:color="auto" w:fill="FFFFFF"/>
              <w:ind w:left="88" w:right="78" w:firstLine="263"/>
              <w:jc w:val="both"/>
              <w:rPr>
                <w:rFonts w:eastAsia="Calibri"/>
                <w:color w:val="000000"/>
              </w:rPr>
            </w:pPr>
            <w:r w:rsidRPr="00DA6890">
              <w:rPr>
                <w:rFonts w:eastAsia="Calibri"/>
                <w:color w:val="000000"/>
              </w:rPr>
              <w:t>3) prasību nodrošināt visiem pasta pakalpojumu lietotājiem iespēju izmantot universālā pasta pakalpojuma sarakstā ietilpstošos pasta pakalpojumus par vienotu tarifu visā Latvijas Republikas teritorijā;</w:t>
            </w:r>
          </w:p>
          <w:p w14:paraId="3131D276" w14:textId="40E9F565" w:rsidR="00761415" w:rsidRPr="00DA6890" w:rsidRDefault="00761415" w:rsidP="00761415">
            <w:pPr>
              <w:shd w:val="clear" w:color="auto" w:fill="FFFFFF"/>
              <w:ind w:left="351" w:right="78"/>
              <w:jc w:val="both"/>
              <w:rPr>
                <w:rFonts w:eastAsia="Calibri"/>
                <w:color w:val="000000"/>
              </w:rPr>
            </w:pPr>
            <w:r w:rsidRPr="00DA6890">
              <w:rPr>
                <w:rFonts w:eastAsia="Calibri"/>
                <w:color w:val="000000"/>
              </w:rPr>
              <w:t>4) prasību sniegt universālo pasta pakalpojumu ekonomiski izdevīgākajā veidā.</w:t>
            </w:r>
          </w:p>
          <w:p w14:paraId="58B8CB6F" w14:textId="77777777" w:rsidR="00C501D8" w:rsidRPr="00DA6890" w:rsidRDefault="00C501D8" w:rsidP="00844291">
            <w:pPr>
              <w:shd w:val="clear" w:color="auto" w:fill="FFFFFF"/>
              <w:ind w:firstLine="720"/>
              <w:rPr>
                <w:rFonts w:eastAsia="Calibri"/>
              </w:rPr>
            </w:pPr>
          </w:p>
          <w:p w14:paraId="60DA3B95" w14:textId="0ED477CE" w:rsidR="0010372B" w:rsidRPr="00DA6890" w:rsidRDefault="0010372B" w:rsidP="00844291">
            <w:pPr>
              <w:shd w:val="clear" w:color="auto" w:fill="FFFFFF"/>
              <w:rPr>
                <w:rFonts w:eastAsia="Calibri"/>
              </w:rPr>
            </w:pPr>
            <w:r w:rsidRPr="00DA6890">
              <w:rPr>
                <w:rFonts w:eastAsia="Calibri"/>
                <w:color w:val="000000"/>
              </w:rPr>
              <w:t xml:space="preserve">b) </w:t>
            </w:r>
            <w:r w:rsidR="00BF30A3" w:rsidRPr="00DA6890">
              <w:rPr>
                <w:rFonts w:eastAsia="Calibri"/>
                <w:color w:val="000000"/>
              </w:rPr>
              <w:t xml:space="preserve">norādīts </w:t>
            </w:r>
            <w:r w:rsidRPr="00DA6890">
              <w:rPr>
                <w:rFonts w:eastAsia="Calibri"/>
                <w:color w:val="000000"/>
              </w:rPr>
              <w:t>uzņēmum</w:t>
            </w:r>
            <w:r w:rsidR="00BF30A3" w:rsidRPr="00DA6890">
              <w:rPr>
                <w:rFonts w:eastAsia="Calibri"/>
                <w:color w:val="000000"/>
              </w:rPr>
              <w:t>s</w:t>
            </w:r>
            <w:r w:rsidRPr="00DA6890">
              <w:rPr>
                <w:rFonts w:eastAsia="Calibri"/>
                <w:color w:val="000000"/>
              </w:rPr>
              <w:t xml:space="preserve"> un vajadzības gadījumā </w:t>
            </w:r>
            <w:r w:rsidR="00BF30A3" w:rsidRPr="00DA6890">
              <w:rPr>
                <w:rFonts w:eastAsia="Calibri"/>
                <w:color w:val="000000"/>
              </w:rPr>
              <w:t>attiecīgā teritorija</w:t>
            </w:r>
          </w:p>
          <w:p w14:paraId="43089931" w14:textId="3E07A69E" w:rsidR="008C3513" w:rsidRPr="00DA6890" w:rsidRDefault="008C3513" w:rsidP="00844291">
            <w:pPr>
              <w:shd w:val="clear" w:color="auto" w:fill="FFFFFF"/>
              <w:ind w:firstLine="351"/>
              <w:jc w:val="both"/>
              <w:rPr>
                <w:rFonts w:eastAsia="Calibri"/>
                <w:color w:val="000000"/>
              </w:rPr>
            </w:pPr>
            <w:r w:rsidRPr="00DA6890">
              <w:rPr>
                <w:rFonts w:eastAsia="Calibri"/>
                <w:color w:val="000000"/>
              </w:rPr>
              <w:t>Normatīvajos aktos noteiktas šādas prasības:</w:t>
            </w:r>
          </w:p>
          <w:p w14:paraId="468FD17E" w14:textId="57ABB7DB" w:rsidR="00761415" w:rsidRPr="00DA6890" w:rsidRDefault="00761415" w:rsidP="00844291">
            <w:pPr>
              <w:shd w:val="clear" w:color="auto" w:fill="FFFFFF"/>
              <w:ind w:firstLine="351"/>
              <w:jc w:val="both"/>
              <w:rPr>
                <w:rFonts w:eastAsia="Calibri"/>
                <w:color w:val="000000"/>
              </w:rPr>
            </w:pPr>
            <w:r w:rsidRPr="00DA6890">
              <w:rPr>
                <w:rFonts w:eastAsia="Calibri"/>
                <w:color w:val="000000"/>
              </w:rPr>
              <w:t>Prasība nodrošināt UPP visā Latvijas teritorijā noteikta Pasta likumā;</w:t>
            </w:r>
          </w:p>
          <w:p w14:paraId="2F2CA210" w14:textId="50E7FA4E" w:rsidR="0010372B" w:rsidRPr="00DA6890" w:rsidRDefault="0010372B" w:rsidP="00844291">
            <w:pPr>
              <w:shd w:val="clear" w:color="auto" w:fill="FFFFFF"/>
              <w:ind w:firstLine="351"/>
              <w:jc w:val="both"/>
              <w:rPr>
                <w:rFonts w:eastAsia="Calibri"/>
                <w:color w:val="000000"/>
              </w:rPr>
            </w:pPr>
            <w:r w:rsidRPr="00DA6890">
              <w:rPr>
                <w:rFonts w:eastAsia="Calibri"/>
                <w:color w:val="000000"/>
              </w:rPr>
              <w:t>=</w:t>
            </w:r>
            <w:r w:rsidR="009C06DB" w:rsidRPr="00DA6890">
              <w:rPr>
                <w:rFonts w:eastAsia="Calibri"/>
                <w:color w:val="000000"/>
              </w:rPr>
              <w:t xml:space="preserve"> </w:t>
            </w:r>
            <w:r w:rsidR="00BF30A3" w:rsidRPr="00DA6890">
              <w:rPr>
                <w:rFonts w:eastAsia="Calibri"/>
                <w:color w:val="000000"/>
              </w:rPr>
              <w:t xml:space="preserve">Regulatora lēmumā tiks noteikts </w:t>
            </w:r>
            <w:r w:rsidR="009C06DB" w:rsidRPr="00DA6890">
              <w:rPr>
                <w:rFonts w:eastAsia="Calibri"/>
                <w:color w:val="000000"/>
              </w:rPr>
              <w:t>konkursa uzvarētāja nosaukums</w:t>
            </w:r>
            <w:r w:rsidR="00761415" w:rsidRPr="00DA6890">
              <w:rPr>
                <w:rFonts w:eastAsia="Calibri"/>
                <w:color w:val="000000"/>
              </w:rPr>
              <w:t xml:space="preserve"> un darbības zona -</w:t>
            </w:r>
            <w:r w:rsidRPr="00DA6890">
              <w:rPr>
                <w:rFonts w:eastAsia="Calibri"/>
                <w:color w:val="000000"/>
              </w:rPr>
              <w:t xml:space="preserve"> visa L</w:t>
            </w:r>
            <w:r w:rsidR="009C06DB" w:rsidRPr="00DA6890">
              <w:rPr>
                <w:rFonts w:eastAsia="Calibri"/>
                <w:color w:val="000000"/>
              </w:rPr>
              <w:t>atvijas</w:t>
            </w:r>
            <w:r w:rsidRPr="00DA6890">
              <w:rPr>
                <w:rFonts w:eastAsia="Calibri"/>
                <w:color w:val="000000"/>
              </w:rPr>
              <w:t xml:space="preserve"> teritorija</w:t>
            </w:r>
            <w:r w:rsidR="00BF30A3" w:rsidRPr="00DA6890">
              <w:rPr>
                <w:rFonts w:eastAsia="Calibri"/>
                <w:color w:val="000000"/>
              </w:rPr>
              <w:t xml:space="preserve">, </w:t>
            </w:r>
          </w:p>
          <w:p w14:paraId="05676DE3" w14:textId="77777777" w:rsidR="00C501D8" w:rsidRPr="00DA6890" w:rsidRDefault="00C501D8" w:rsidP="00844291">
            <w:pPr>
              <w:shd w:val="clear" w:color="auto" w:fill="FFFFFF"/>
              <w:ind w:right="76" w:firstLine="351"/>
              <w:jc w:val="both"/>
              <w:rPr>
                <w:rFonts w:eastAsia="Calibri"/>
              </w:rPr>
            </w:pPr>
          </w:p>
          <w:p w14:paraId="5E521EF8" w14:textId="16C66376" w:rsidR="0010372B" w:rsidRPr="00DA6890" w:rsidRDefault="0010372B" w:rsidP="00844291">
            <w:pPr>
              <w:ind w:right="76" w:firstLine="351"/>
              <w:jc w:val="both"/>
              <w:rPr>
                <w:rFonts w:eastAsia="Calibri"/>
              </w:rPr>
            </w:pPr>
            <w:r w:rsidRPr="00DA6890">
              <w:rPr>
                <w:rFonts w:eastAsia="Calibri"/>
              </w:rPr>
              <w:t xml:space="preserve">c) jebkādu to ekskluzīvo vai īpašo tiesību </w:t>
            </w:r>
            <w:r w:rsidR="00BF30A3" w:rsidRPr="00DA6890">
              <w:rPr>
                <w:rFonts w:eastAsia="Calibri"/>
              </w:rPr>
              <w:t>būtība</w:t>
            </w:r>
            <w:r w:rsidRPr="00DA6890">
              <w:rPr>
                <w:rFonts w:eastAsia="Calibri"/>
              </w:rPr>
              <w:t xml:space="preserve">, kuras uzņēmumam piešķīrusi piešķīrējiestāde; </w:t>
            </w:r>
          </w:p>
          <w:p w14:paraId="223F9147" w14:textId="77777777" w:rsidR="008C3513" w:rsidRPr="00DA6890" w:rsidRDefault="008C3513" w:rsidP="00844291">
            <w:pPr>
              <w:shd w:val="clear" w:color="auto" w:fill="FFFFFF"/>
              <w:ind w:right="76" w:firstLine="351"/>
              <w:jc w:val="both"/>
              <w:rPr>
                <w:rFonts w:eastAsia="Calibri"/>
                <w:color w:val="000000"/>
              </w:rPr>
            </w:pPr>
            <w:r w:rsidRPr="00DA6890">
              <w:rPr>
                <w:rFonts w:eastAsia="Calibri"/>
                <w:color w:val="000000"/>
              </w:rPr>
              <w:t>Normatīvajos aktos noteiktas šādas prasības:</w:t>
            </w:r>
          </w:p>
          <w:p w14:paraId="0F7B0429" w14:textId="055656B2" w:rsidR="0010372B" w:rsidRPr="00DA6890" w:rsidRDefault="0010372B" w:rsidP="00844291">
            <w:pPr>
              <w:shd w:val="clear" w:color="auto" w:fill="FFFFFF"/>
              <w:ind w:left="351" w:right="76"/>
              <w:jc w:val="both"/>
              <w:rPr>
                <w:rFonts w:eastAsia="Calibri"/>
                <w:color w:val="000000"/>
              </w:rPr>
            </w:pPr>
            <w:r w:rsidRPr="00DA6890">
              <w:rPr>
                <w:rFonts w:eastAsia="Calibri"/>
                <w:color w:val="000000"/>
              </w:rPr>
              <w:t>=</w:t>
            </w:r>
            <w:r w:rsidR="005D1337" w:rsidRPr="00DA6890">
              <w:rPr>
                <w:rFonts w:eastAsia="Calibri"/>
                <w:color w:val="000000"/>
              </w:rPr>
              <w:t xml:space="preserve"> </w:t>
            </w:r>
            <w:r w:rsidR="00FD659C" w:rsidRPr="00DA6890">
              <w:rPr>
                <w:rFonts w:eastAsia="Calibri"/>
                <w:color w:val="000000"/>
              </w:rPr>
              <w:t xml:space="preserve">Pasta likumā </w:t>
            </w:r>
            <w:r w:rsidRPr="00DA6890">
              <w:rPr>
                <w:rFonts w:eastAsia="Calibri"/>
                <w:color w:val="000000"/>
              </w:rPr>
              <w:t>nosaukti visi UPP elementi, proti, vēstuļu korespondence</w:t>
            </w:r>
            <w:r w:rsidR="00C501D8" w:rsidRPr="00DA6890">
              <w:rPr>
                <w:rFonts w:eastAsia="Calibri"/>
                <w:color w:val="000000"/>
              </w:rPr>
              <w:t>s sūtījumi</w:t>
            </w:r>
            <w:r w:rsidRPr="00DA6890">
              <w:rPr>
                <w:rFonts w:eastAsia="Calibri"/>
                <w:color w:val="000000"/>
              </w:rPr>
              <w:t xml:space="preserve"> </w:t>
            </w:r>
            <w:r w:rsidR="00C501D8" w:rsidRPr="00DA6890">
              <w:rPr>
                <w:rFonts w:eastAsia="Calibri"/>
                <w:color w:val="000000"/>
              </w:rPr>
              <w:t xml:space="preserve">svarā </w:t>
            </w:r>
            <w:r w:rsidRPr="00DA6890">
              <w:rPr>
                <w:rFonts w:eastAsia="Calibri"/>
                <w:color w:val="000000"/>
              </w:rPr>
              <w:t>līdz 2kg</w:t>
            </w:r>
            <w:r w:rsidR="00C501D8" w:rsidRPr="00DA6890">
              <w:rPr>
                <w:rFonts w:eastAsia="Calibri"/>
                <w:color w:val="000000"/>
              </w:rPr>
              <w:t xml:space="preserve"> (tostarp ierakstīti un apdrošināti), </w:t>
            </w:r>
            <w:r w:rsidRPr="00DA6890">
              <w:rPr>
                <w:rFonts w:eastAsia="Calibri"/>
                <w:color w:val="000000"/>
              </w:rPr>
              <w:t>iekšzemes pakas</w:t>
            </w:r>
            <w:r w:rsidR="00C501D8" w:rsidRPr="00DA6890">
              <w:rPr>
                <w:rFonts w:eastAsia="Calibri"/>
                <w:color w:val="000000"/>
              </w:rPr>
              <w:t xml:space="preserve"> svarā </w:t>
            </w:r>
            <w:r w:rsidRPr="00DA6890">
              <w:rPr>
                <w:rFonts w:eastAsia="Calibri"/>
                <w:color w:val="000000"/>
              </w:rPr>
              <w:t xml:space="preserve"> līdz 10 kg</w:t>
            </w:r>
            <w:r w:rsidR="00C501D8" w:rsidRPr="00DA6890">
              <w:t xml:space="preserve"> (</w:t>
            </w:r>
            <w:r w:rsidR="00C501D8" w:rsidRPr="00DA6890">
              <w:rPr>
                <w:rFonts w:eastAsia="Calibri"/>
                <w:color w:val="000000"/>
              </w:rPr>
              <w:t>tostarp ierakstītas un apdrošinātas)</w:t>
            </w:r>
            <w:r w:rsidRPr="00DA6890">
              <w:rPr>
                <w:rFonts w:eastAsia="Calibri"/>
                <w:color w:val="000000"/>
              </w:rPr>
              <w:t>, ienākošo pārrobežu paku līdz 20 kg piegāde, abonētā</w:t>
            </w:r>
            <w:r w:rsidR="00C501D8" w:rsidRPr="00DA6890">
              <w:rPr>
                <w:rFonts w:eastAsia="Calibri"/>
                <w:color w:val="000000"/>
              </w:rPr>
              <w:t>s</w:t>
            </w:r>
            <w:r w:rsidRPr="00DA6890">
              <w:rPr>
                <w:rFonts w:eastAsia="Calibri"/>
                <w:color w:val="000000"/>
              </w:rPr>
              <w:t xml:space="preserve"> prese</w:t>
            </w:r>
            <w:r w:rsidR="00C501D8" w:rsidRPr="00DA6890">
              <w:rPr>
                <w:rFonts w:eastAsia="Calibri"/>
                <w:color w:val="000000"/>
              </w:rPr>
              <w:t>s izdevumi</w:t>
            </w:r>
            <w:r w:rsidRPr="00DA6890">
              <w:rPr>
                <w:rFonts w:eastAsia="Calibri"/>
                <w:color w:val="000000"/>
              </w:rPr>
              <w:t>;</w:t>
            </w:r>
          </w:p>
          <w:p w14:paraId="14BB7069" w14:textId="77777777" w:rsidR="00761415" w:rsidRPr="00DA6890" w:rsidRDefault="00761415" w:rsidP="00761415">
            <w:pPr>
              <w:shd w:val="clear" w:color="auto" w:fill="FFFFFF"/>
              <w:ind w:left="351" w:right="78"/>
              <w:jc w:val="both"/>
              <w:rPr>
                <w:rFonts w:eastAsia="Calibri"/>
                <w:color w:val="000000"/>
              </w:rPr>
            </w:pPr>
            <w:r w:rsidRPr="00DA6890">
              <w:rPr>
                <w:rFonts w:eastAsia="Calibri"/>
                <w:color w:val="000000"/>
              </w:rPr>
              <w:t>UPP saistību noteikšana:</w:t>
            </w:r>
          </w:p>
          <w:p w14:paraId="23D46433" w14:textId="7B8A8B1D" w:rsidR="00C501D8" w:rsidRPr="00DA6890" w:rsidRDefault="00761415" w:rsidP="00761415">
            <w:pPr>
              <w:shd w:val="clear" w:color="auto" w:fill="FFFFFF"/>
              <w:ind w:left="351" w:right="76"/>
              <w:rPr>
                <w:rFonts w:eastAsia="Calibri"/>
              </w:rPr>
            </w:pPr>
            <w:r w:rsidRPr="00DA6890">
              <w:rPr>
                <w:rFonts w:eastAsia="Calibri"/>
                <w:color w:val="000000"/>
              </w:rPr>
              <w:t xml:space="preserve">= Regulators lēmumā par UPP saistību noteikšanu </w:t>
            </w:r>
            <w:r w:rsidR="0007474B" w:rsidRPr="00DA6890">
              <w:rPr>
                <w:rFonts w:eastAsia="Calibri"/>
                <w:color w:val="000000"/>
              </w:rPr>
              <w:t>uzskaita visus UPP ietvertos elementus.</w:t>
            </w:r>
          </w:p>
          <w:p w14:paraId="002B35CC" w14:textId="77777777" w:rsidR="00761415" w:rsidRPr="00DA6890" w:rsidRDefault="00761415" w:rsidP="00844291">
            <w:pPr>
              <w:shd w:val="clear" w:color="auto" w:fill="FFFFFF"/>
              <w:ind w:right="76" w:firstLine="720"/>
              <w:rPr>
                <w:rFonts w:eastAsia="Calibri"/>
              </w:rPr>
            </w:pPr>
          </w:p>
          <w:p w14:paraId="7D5B5A3B" w14:textId="2BC347BE" w:rsidR="0010372B" w:rsidRPr="00DA6890" w:rsidRDefault="0010372B" w:rsidP="00844291">
            <w:pPr>
              <w:ind w:right="76"/>
              <w:rPr>
                <w:rFonts w:eastAsia="Calibri"/>
              </w:rPr>
            </w:pPr>
            <w:r w:rsidRPr="00DA6890">
              <w:rPr>
                <w:rFonts w:eastAsia="Calibri"/>
              </w:rPr>
              <w:t xml:space="preserve">d) kompensācijas mehānisma </w:t>
            </w:r>
            <w:r w:rsidR="00BF30A3" w:rsidRPr="00DA6890">
              <w:rPr>
                <w:rFonts w:eastAsia="Calibri"/>
              </w:rPr>
              <w:t xml:space="preserve">apraksts </w:t>
            </w:r>
            <w:r w:rsidRPr="00DA6890">
              <w:rPr>
                <w:rFonts w:eastAsia="Calibri"/>
              </w:rPr>
              <w:t>un aprēķināšanas, kontroles un pārskatīšanas parametr</w:t>
            </w:r>
            <w:r w:rsidR="00BF30A3" w:rsidRPr="00DA6890">
              <w:rPr>
                <w:rFonts w:eastAsia="Calibri"/>
              </w:rPr>
              <w:t>i</w:t>
            </w:r>
            <w:r w:rsidRPr="00DA6890">
              <w:rPr>
                <w:rFonts w:eastAsia="Calibri"/>
              </w:rPr>
              <w:t>;</w:t>
            </w:r>
          </w:p>
          <w:p w14:paraId="75F193F1" w14:textId="3D3BB7AC" w:rsidR="008C3513" w:rsidRPr="00DA6890" w:rsidRDefault="008C3513" w:rsidP="00844291">
            <w:pPr>
              <w:shd w:val="clear" w:color="auto" w:fill="FFFFFF"/>
              <w:ind w:right="76" w:firstLine="351"/>
              <w:rPr>
                <w:rFonts w:eastAsia="Calibri"/>
                <w:color w:val="000000"/>
              </w:rPr>
            </w:pPr>
            <w:r w:rsidRPr="00DA6890">
              <w:rPr>
                <w:rFonts w:eastAsia="Calibri"/>
                <w:color w:val="000000"/>
              </w:rPr>
              <w:t>Normatīvajos aktos noteiktas šādas prasības:</w:t>
            </w:r>
          </w:p>
          <w:p w14:paraId="7AB5652D" w14:textId="17058ABB" w:rsidR="008C3513" w:rsidRPr="00DA6890" w:rsidRDefault="0010372B" w:rsidP="00844291">
            <w:pPr>
              <w:shd w:val="clear" w:color="auto" w:fill="FFFFFF"/>
              <w:ind w:left="351" w:right="76"/>
              <w:jc w:val="both"/>
              <w:rPr>
                <w:rFonts w:eastAsia="Calibri"/>
                <w:color w:val="000000"/>
              </w:rPr>
            </w:pPr>
            <w:r w:rsidRPr="00DA6890">
              <w:rPr>
                <w:rFonts w:eastAsia="Calibri"/>
                <w:color w:val="000000"/>
              </w:rPr>
              <w:t>=</w:t>
            </w:r>
            <w:r w:rsidR="005D1337" w:rsidRPr="00DA6890">
              <w:rPr>
                <w:rFonts w:eastAsia="Calibri"/>
                <w:color w:val="000000"/>
              </w:rPr>
              <w:t xml:space="preserve"> </w:t>
            </w:r>
            <w:r w:rsidRPr="00DA6890">
              <w:rPr>
                <w:rFonts w:eastAsia="Calibri"/>
                <w:color w:val="000000"/>
              </w:rPr>
              <w:t xml:space="preserve">kompensācijas regulējums </w:t>
            </w:r>
            <w:r w:rsidR="00C501D8" w:rsidRPr="00DA6890">
              <w:rPr>
                <w:rFonts w:eastAsia="Calibri"/>
                <w:color w:val="000000"/>
              </w:rPr>
              <w:t xml:space="preserve">noteikts </w:t>
            </w:r>
            <w:r w:rsidRPr="00DA6890">
              <w:rPr>
                <w:rFonts w:eastAsia="Calibri"/>
                <w:color w:val="000000"/>
              </w:rPr>
              <w:t>Pasta likumā</w:t>
            </w:r>
            <w:r w:rsidR="008C3513" w:rsidRPr="00DA6890">
              <w:rPr>
                <w:rFonts w:eastAsia="Calibri"/>
                <w:color w:val="000000"/>
              </w:rPr>
              <w:t>,</w:t>
            </w:r>
            <w:r w:rsidRPr="00DA6890">
              <w:rPr>
                <w:rFonts w:eastAsia="Calibri"/>
                <w:color w:val="000000"/>
              </w:rPr>
              <w:t xml:space="preserve"> M</w:t>
            </w:r>
            <w:r w:rsidR="009C06DB" w:rsidRPr="00DA6890">
              <w:rPr>
                <w:rFonts w:eastAsia="Calibri"/>
                <w:color w:val="000000"/>
              </w:rPr>
              <w:t>inistru kabineta</w:t>
            </w:r>
            <w:r w:rsidRPr="00DA6890">
              <w:rPr>
                <w:rFonts w:eastAsia="Calibri"/>
                <w:color w:val="000000"/>
              </w:rPr>
              <w:t xml:space="preserve"> noteikumos</w:t>
            </w:r>
            <w:r w:rsidR="008C3513" w:rsidRPr="00DA6890">
              <w:rPr>
                <w:rFonts w:eastAsia="Calibri"/>
                <w:color w:val="000000"/>
              </w:rPr>
              <w:t xml:space="preserve"> un Regulatora noteikumos</w:t>
            </w:r>
            <w:r w:rsidR="004734D3" w:rsidRPr="00DA6890">
              <w:rPr>
                <w:rFonts w:eastAsia="Calibri"/>
                <w:color w:val="000000"/>
              </w:rPr>
              <w:t xml:space="preserve">, paredzot divus </w:t>
            </w:r>
            <w:r w:rsidR="003E4FD7" w:rsidRPr="00DA6890">
              <w:rPr>
                <w:rFonts w:eastAsia="Calibri"/>
                <w:color w:val="000000"/>
              </w:rPr>
              <w:t xml:space="preserve">secīgus </w:t>
            </w:r>
            <w:r w:rsidR="004734D3" w:rsidRPr="00DA6890">
              <w:rPr>
                <w:rFonts w:eastAsia="Calibri"/>
                <w:color w:val="000000"/>
              </w:rPr>
              <w:t>kompensācijas mehānism</w:t>
            </w:r>
            <w:r w:rsidR="003E4FD7" w:rsidRPr="00DA6890">
              <w:rPr>
                <w:rFonts w:eastAsia="Calibri"/>
                <w:color w:val="000000"/>
              </w:rPr>
              <w:t>us</w:t>
            </w:r>
            <w:r w:rsidR="004734D3" w:rsidRPr="00DA6890">
              <w:rPr>
                <w:rFonts w:eastAsia="Calibri"/>
                <w:color w:val="000000"/>
              </w:rPr>
              <w:t>: regulārie dalītie maksājumi par abonētās preses pakalpojumiem atbilstoši noteiktajiem tarifiem un vienreizējā UPP saistību izpildes tīro izmaksu kompensācija pēc gada pārskata apstiprināšanas atbi</w:t>
            </w:r>
            <w:r w:rsidR="008F17DB" w:rsidRPr="00DA6890">
              <w:rPr>
                <w:rFonts w:eastAsia="Calibri"/>
                <w:color w:val="000000"/>
              </w:rPr>
              <w:t>l</w:t>
            </w:r>
            <w:r w:rsidR="004734D3" w:rsidRPr="00DA6890">
              <w:rPr>
                <w:rFonts w:eastAsia="Calibri"/>
                <w:color w:val="000000"/>
              </w:rPr>
              <w:t>stoši Regulatora apstiprinātajam apmēram</w:t>
            </w:r>
            <w:r w:rsidR="008C3513" w:rsidRPr="00DA6890">
              <w:rPr>
                <w:rFonts w:eastAsia="Calibri"/>
                <w:color w:val="000000"/>
              </w:rPr>
              <w:t>;</w:t>
            </w:r>
          </w:p>
          <w:p w14:paraId="0D0C5933" w14:textId="784976B7" w:rsidR="004734D3" w:rsidRPr="00DA6890" w:rsidRDefault="004734D3" w:rsidP="00844291">
            <w:pPr>
              <w:shd w:val="clear" w:color="auto" w:fill="FFFFFF"/>
              <w:ind w:left="351" w:right="76"/>
              <w:jc w:val="both"/>
              <w:rPr>
                <w:rFonts w:eastAsia="Calibri"/>
                <w:color w:val="000000"/>
              </w:rPr>
            </w:pPr>
            <w:r w:rsidRPr="00DA6890">
              <w:rPr>
                <w:rFonts w:eastAsia="Calibri"/>
                <w:color w:val="000000"/>
              </w:rPr>
              <w:t xml:space="preserve">= piemērojot jaunu drukāto mediju atbalsta modeli, atbilstoši konceptuālajā ziņojumā risinājuma 1.variantam, UPP sniedzējam abonētās preses pakalpojumi tiks apmaksāti atbilstoši Regulatora apstiprinātajiem tarifiem. Saskaņā ar konceptuālajā ziņojumā minēto, plānots, ka 30% no </w:t>
            </w:r>
            <w:r w:rsidR="0007474B" w:rsidRPr="00DA6890">
              <w:rPr>
                <w:rFonts w:eastAsia="Calibri"/>
                <w:color w:val="000000"/>
              </w:rPr>
              <w:t xml:space="preserve">summas </w:t>
            </w:r>
            <w:r w:rsidRPr="00DA6890">
              <w:rPr>
                <w:rFonts w:eastAsia="Calibri"/>
                <w:color w:val="000000"/>
              </w:rPr>
              <w:t xml:space="preserve">maksās preses izdevēji un 70% no </w:t>
            </w:r>
            <w:r w:rsidR="0007474B" w:rsidRPr="00DA6890">
              <w:rPr>
                <w:rFonts w:eastAsia="Calibri"/>
                <w:color w:val="000000"/>
              </w:rPr>
              <w:t>summas</w:t>
            </w:r>
            <w:r w:rsidRPr="00DA6890">
              <w:rPr>
                <w:rFonts w:eastAsia="Calibri"/>
                <w:color w:val="000000"/>
              </w:rPr>
              <w:t xml:space="preserve"> maksās no valsts budžeta līdzekļiem. Tā kā apmaksa tiks veikta par reāliem pakalpojumiem (rēķini tiks izrakstīti pēc fakta), no valsts budžeta netiks maksāts vairāk, nekā nepieciešams.</w:t>
            </w:r>
          </w:p>
          <w:p w14:paraId="211E27FB" w14:textId="7B4123EE" w:rsidR="008C3513" w:rsidRPr="00DA6890" w:rsidRDefault="008C3513" w:rsidP="00844291">
            <w:pPr>
              <w:shd w:val="clear" w:color="auto" w:fill="FFFFFF"/>
              <w:ind w:left="351" w:right="76"/>
              <w:jc w:val="both"/>
              <w:rPr>
                <w:rFonts w:eastAsia="Calibri"/>
                <w:color w:val="000000"/>
              </w:rPr>
            </w:pPr>
            <w:r w:rsidRPr="00DA6890">
              <w:rPr>
                <w:rFonts w:eastAsia="Calibri"/>
                <w:color w:val="000000"/>
              </w:rPr>
              <w:t>=</w:t>
            </w:r>
            <w:r w:rsidR="0010372B" w:rsidRPr="00DA6890">
              <w:rPr>
                <w:rFonts w:eastAsia="Calibri"/>
                <w:color w:val="000000"/>
              </w:rPr>
              <w:t xml:space="preserve"> </w:t>
            </w:r>
            <w:r w:rsidR="00590860" w:rsidRPr="00DA6890">
              <w:rPr>
                <w:rFonts w:eastAsia="Calibri"/>
                <w:color w:val="000000"/>
              </w:rPr>
              <w:t xml:space="preserve">UPP saistību izpildes </w:t>
            </w:r>
            <w:r w:rsidRPr="00DA6890">
              <w:rPr>
                <w:rFonts w:eastAsia="Calibri"/>
                <w:color w:val="000000"/>
              </w:rPr>
              <w:t xml:space="preserve">tīro izmaksu </w:t>
            </w:r>
            <w:r w:rsidR="0010372B" w:rsidRPr="00DA6890">
              <w:rPr>
                <w:rFonts w:eastAsia="Calibri"/>
                <w:color w:val="000000"/>
              </w:rPr>
              <w:t>aprēķināšana</w:t>
            </w:r>
            <w:r w:rsidRPr="00DA6890">
              <w:rPr>
                <w:rFonts w:eastAsia="Calibri"/>
                <w:color w:val="000000"/>
              </w:rPr>
              <w:t>s prasības</w:t>
            </w:r>
            <w:r w:rsidR="0010372B" w:rsidRPr="00DA6890">
              <w:rPr>
                <w:rFonts w:eastAsia="Calibri"/>
                <w:color w:val="000000"/>
              </w:rPr>
              <w:t xml:space="preserve"> norādītas Regulatora metodikās</w:t>
            </w:r>
            <w:r w:rsidR="004B25B7" w:rsidRPr="00DA6890">
              <w:rPr>
                <w:rFonts w:eastAsia="Calibri"/>
                <w:color w:val="000000"/>
              </w:rPr>
              <w:t>,</w:t>
            </w:r>
            <w:r w:rsidR="004B25B7" w:rsidRPr="00DA6890">
              <w:t xml:space="preserve"> </w:t>
            </w:r>
            <w:r w:rsidR="004B25B7" w:rsidRPr="00DA6890">
              <w:rPr>
                <w:rFonts w:eastAsia="Calibri"/>
                <w:color w:val="000000"/>
              </w:rPr>
              <w:t xml:space="preserve">kas nosaka izmaksu un ieņēmumu attiecināšanas principus </w:t>
            </w:r>
            <w:r w:rsidR="00FD659C" w:rsidRPr="00DA6890">
              <w:rPr>
                <w:rFonts w:eastAsia="Calibri"/>
                <w:color w:val="000000"/>
              </w:rPr>
              <w:t>(Regulatora padomes 13.08.2018. lēmums Nr.1/18 par UPP tarifu aprēķināšanas metodiku; Regulatora padomes 03.12.2015 lēmums Nr.1/22 par UPP saistību izpildes tīro izmaksu aprēķināšanu un noteikšanu</w:t>
            </w:r>
            <w:r w:rsidRPr="00DA6890">
              <w:rPr>
                <w:rFonts w:eastAsia="Calibri"/>
                <w:color w:val="000000"/>
              </w:rPr>
              <w:t>)</w:t>
            </w:r>
            <w:r w:rsidR="00FD659C" w:rsidRPr="00DA6890">
              <w:rPr>
                <w:rFonts w:eastAsia="Calibri"/>
                <w:color w:val="000000"/>
              </w:rPr>
              <w:t>;</w:t>
            </w:r>
          </w:p>
          <w:p w14:paraId="34A17242" w14:textId="7D2D41CE" w:rsidR="0010372B" w:rsidRPr="00DA6890" w:rsidRDefault="008C3513" w:rsidP="00844291">
            <w:pPr>
              <w:shd w:val="clear" w:color="auto" w:fill="FFFFFF"/>
              <w:ind w:left="351" w:right="76"/>
              <w:jc w:val="both"/>
              <w:rPr>
                <w:rFonts w:eastAsia="Calibri"/>
                <w:color w:val="000000"/>
              </w:rPr>
            </w:pPr>
            <w:r w:rsidRPr="00DA6890">
              <w:rPr>
                <w:rFonts w:eastAsia="Calibri"/>
                <w:color w:val="000000"/>
              </w:rPr>
              <w:t>=</w:t>
            </w:r>
            <w:r w:rsidR="00B074E1" w:rsidRPr="00DA6890">
              <w:rPr>
                <w:rFonts w:eastAsia="Calibri"/>
                <w:color w:val="000000"/>
              </w:rPr>
              <w:t xml:space="preserve"> </w:t>
            </w:r>
            <w:r w:rsidRPr="00DA6890">
              <w:rPr>
                <w:rFonts w:eastAsia="Calibri"/>
                <w:color w:val="000000"/>
              </w:rPr>
              <w:t>l</w:t>
            </w:r>
            <w:r w:rsidR="0010372B" w:rsidRPr="00DA6890">
              <w:rPr>
                <w:rFonts w:eastAsia="Calibri"/>
                <w:color w:val="000000"/>
              </w:rPr>
              <w:t xml:space="preserve">ikumā </w:t>
            </w:r>
            <w:r w:rsidR="00B074E1" w:rsidRPr="00DA6890">
              <w:rPr>
                <w:rFonts w:eastAsia="Calibri"/>
                <w:color w:val="000000"/>
              </w:rPr>
              <w:t>“P</w:t>
            </w:r>
            <w:r w:rsidR="0010372B" w:rsidRPr="00DA6890">
              <w:rPr>
                <w:rFonts w:eastAsia="Calibri"/>
                <w:color w:val="000000"/>
              </w:rPr>
              <w:t>ar sabiedrisko pakalpojumu regulatoriem</w:t>
            </w:r>
            <w:r w:rsidR="00B074E1" w:rsidRPr="00DA6890">
              <w:rPr>
                <w:rFonts w:eastAsia="Calibri"/>
                <w:color w:val="000000"/>
              </w:rPr>
              <w:t>”</w:t>
            </w:r>
            <w:r w:rsidRPr="00DA6890">
              <w:rPr>
                <w:rFonts w:eastAsia="Calibri"/>
                <w:color w:val="000000"/>
              </w:rPr>
              <w:t xml:space="preserve"> </w:t>
            </w:r>
            <w:r w:rsidR="00590860" w:rsidRPr="00DA6890">
              <w:rPr>
                <w:rFonts w:eastAsia="Calibri"/>
                <w:color w:val="000000"/>
              </w:rPr>
              <w:t xml:space="preserve">noteiktas prasības attiecībā uz iespējamo tarifu pārskatīšanu, </w:t>
            </w:r>
            <w:r w:rsidRPr="00DA6890">
              <w:rPr>
                <w:rFonts w:eastAsia="Calibri"/>
                <w:color w:val="000000"/>
              </w:rPr>
              <w:t xml:space="preserve">nosakot, ka </w:t>
            </w:r>
            <w:r w:rsidR="005D1337" w:rsidRPr="00DA6890">
              <w:rPr>
                <w:rFonts w:eastAsia="Calibri"/>
                <w:color w:val="000000"/>
              </w:rPr>
              <w:t>Regulators izvērtē iesniegto tarifu projektu</w:t>
            </w:r>
            <w:r w:rsidR="005D1337" w:rsidRPr="00DA6890">
              <w:t xml:space="preserve"> un t</w:t>
            </w:r>
            <w:r w:rsidR="005D1337" w:rsidRPr="00DA6890">
              <w:rPr>
                <w:rFonts w:eastAsia="Calibri"/>
                <w:color w:val="000000"/>
              </w:rPr>
              <w:t xml:space="preserve">arifu aprēķinā tarifus veidojošo izmaksu pamatojumu; Ja mainās tarifus ietekmējošie faktori, piemēram, rentabilitāte, </w:t>
            </w:r>
            <w:r w:rsidRPr="00DA6890">
              <w:rPr>
                <w:rFonts w:eastAsia="Calibri"/>
                <w:color w:val="000000"/>
              </w:rPr>
              <w:t>R</w:t>
            </w:r>
            <w:r w:rsidR="005D1337" w:rsidRPr="00DA6890">
              <w:rPr>
                <w:rFonts w:eastAsia="Calibri"/>
                <w:color w:val="000000"/>
              </w:rPr>
              <w:t>egulators var ierosināt tarifu pārskatīšanu un pieprasīt, lai sabiedrisko pakalpojumu sniedzējs noteiktā termiņā iesniedz tarifu projektu kopā ar tarifus veidojošo izmaksu pamatojumu</w:t>
            </w:r>
            <w:r w:rsidR="0010372B" w:rsidRPr="00DA6890">
              <w:rPr>
                <w:rFonts w:eastAsia="Calibri"/>
                <w:color w:val="000000"/>
              </w:rPr>
              <w:t>;</w:t>
            </w:r>
          </w:p>
          <w:p w14:paraId="06932D03" w14:textId="77777777" w:rsidR="00C501D8" w:rsidRPr="00DA6890" w:rsidRDefault="00C501D8" w:rsidP="00844291">
            <w:pPr>
              <w:shd w:val="clear" w:color="auto" w:fill="FFFFFF"/>
              <w:ind w:firstLine="720"/>
              <w:rPr>
                <w:rFonts w:eastAsia="Calibri"/>
              </w:rPr>
            </w:pPr>
          </w:p>
          <w:p w14:paraId="30A92C50" w14:textId="6AB9BFFA" w:rsidR="0010372B" w:rsidRPr="00DA6890" w:rsidRDefault="0010372B" w:rsidP="00844291">
            <w:pPr>
              <w:rPr>
                <w:rFonts w:eastAsia="Calibri"/>
              </w:rPr>
            </w:pPr>
            <w:r w:rsidRPr="00DA6890">
              <w:rPr>
                <w:rFonts w:eastAsia="Calibri"/>
              </w:rPr>
              <w:t>e) pasākum</w:t>
            </w:r>
            <w:r w:rsidR="00BF30A3" w:rsidRPr="00DA6890">
              <w:rPr>
                <w:rFonts w:eastAsia="Calibri"/>
              </w:rPr>
              <w:t>i</w:t>
            </w:r>
            <w:r w:rsidRPr="00DA6890">
              <w:rPr>
                <w:rFonts w:eastAsia="Calibri"/>
              </w:rPr>
              <w:t>, lai novērstu un atgūtu jebkādu pārmērīgu kompensāciju</w:t>
            </w:r>
            <w:r w:rsidR="008C3513" w:rsidRPr="00DA6890">
              <w:rPr>
                <w:rFonts w:eastAsia="Calibri"/>
              </w:rPr>
              <w:t>;</w:t>
            </w:r>
            <w:r w:rsidRPr="00DA6890">
              <w:rPr>
                <w:rFonts w:eastAsia="Calibri"/>
              </w:rPr>
              <w:t xml:space="preserve"> </w:t>
            </w:r>
          </w:p>
          <w:p w14:paraId="38641F24" w14:textId="77777777" w:rsidR="008C3513" w:rsidRPr="00DA6890" w:rsidRDefault="008C3513" w:rsidP="00844291">
            <w:pPr>
              <w:shd w:val="clear" w:color="auto" w:fill="FFFFFF"/>
              <w:ind w:firstLine="351"/>
              <w:rPr>
                <w:rFonts w:eastAsia="Calibri"/>
                <w:color w:val="000000"/>
              </w:rPr>
            </w:pPr>
            <w:r w:rsidRPr="00DA6890">
              <w:rPr>
                <w:rFonts w:eastAsia="Calibri"/>
                <w:color w:val="000000"/>
              </w:rPr>
              <w:t>Normatīvajos aktos noteiktas šādas prasības:</w:t>
            </w:r>
          </w:p>
          <w:p w14:paraId="35F74CE8" w14:textId="026A7856" w:rsidR="00C501D8" w:rsidRPr="00DA6890" w:rsidRDefault="0010372B" w:rsidP="00844291">
            <w:pPr>
              <w:ind w:left="351"/>
              <w:rPr>
                <w:rFonts w:eastAsia="Calibri"/>
              </w:rPr>
            </w:pPr>
            <w:r w:rsidRPr="00DA6890">
              <w:rPr>
                <w:rFonts w:eastAsia="Calibri"/>
              </w:rPr>
              <w:t xml:space="preserve">= prasības veikt atsevišķu </w:t>
            </w:r>
            <w:r w:rsidR="00C501D8" w:rsidRPr="00DA6890">
              <w:rPr>
                <w:lang w:eastAsia="en-US"/>
              </w:rPr>
              <w:t xml:space="preserve">iekšējās grāmatvedības </w:t>
            </w:r>
            <w:r w:rsidRPr="00DA6890">
              <w:rPr>
                <w:rFonts w:eastAsia="Calibri"/>
              </w:rPr>
              <w:t>uzskaiti</w:t>
            </w:r>
            <w:r w:rsidR="00FD659C" w:rsidRPr="00DA6890">
              <w:rPr>
                <w:rFonts w:eastAsia="Calibri"/>
              </w:rPr>
              <w:t xml:space="preserve"> noteiktas Pasta likumā un </w:t>
            </w:r>
            <w:r w:rsidR="00B074E1" w:rsidRPr="00DA6890">
              <w:rPr>
                <w:rFonts w:eastAsia="Calibri"/>
              </w:rPr>
              <w:t>R</w:t>
            </w:r>
            <w:r w:rsidR="00FD659C" w:rsidRPr="00DA6890">
              <w:rPr>
                <w:rFonts w:eastAsia="Calibri"/>
              </w:rPr>
              <w:t>egulatora metodikās</w:t>
            </w:r>
            <w:r w:rsidR="009D7FF4" w:rsidRPr="00DA6890">
              <w:rPr>
                <w:rFonts w:eastAsia="Calibri"/>
              </w:rPr>
              <w:t>;</w:t>
            </w:r>
          </w:p>
          <w:p w14:paraId="399B1DDA" w14:textId="684D7BDA" w:rsidR="00C501D8" w:rsidRPr="00DA6890" w:rsidRDefault="00C501D8" w:rsidP="00844291">
            <w:pPr>
              <w:ind w:left="351"/>
              <w:rPr>
                <w:rFonts w:eastAsia="Calibri"/>
              </w:rPr>
            </w:pPr>
            <w:r w:rsidRPr="00DA6890">
              <w:rPr>
                <w:rFonts w:eastAsia="Calibri"/>
              </w:rPr>
              <w:t>=</w:t>
            </w:r>
            <w:r w:rsidR="0010372B" w:rsidRPr="00DA6890">
              <w:rPr>
                <w:rFonts w:eastAsia="Calibri"/>
              </w:rPr>
              <w:t xml:space="preserve"> Regulatora metodikās noteikt</w:t>
            </w:r>
            <w:r w:rsidR="00590860" w:rsidRPr="00DA6890">
              <w:rPr>
                <w:rFonts w:eastAsia="Calibri"/>
              </w:rPr>
              <w:t>as</w:t>
            </w:r>
            <w:r w:rsidR="0010372B" w:rsidRPr="00DA6890">
              <w:rPr>
                <w:rFonts w:eastAsia="Calibri"/>
              </w:rPr>
              <w:t xml:space="preserve"> </w:t>
            </w:r>
            <w:r w:rsidR="009D7FF4" w:rsidRPr="00DA6890">
              <w:rPr>
                <w:rFonts w:eastAsia="Calibri"/>
              </w:rPr>
              <w:t xml:space="preserve">UPP </w:t>
            </w:r>
            <w:r w:rsidR="0010372B" w:rsidRPr="00DA6890">
              <w:rPr>
                <w:rFonts w:eastAsia="Calibri"/>
              </w:rPr>
              <w:t xml:space="preserve"> tarifu un tīr</w:t>
            </w:r>
            <w:r w:rsidR="00590860" w:rsidRPr="00DA6890">
              <w:rPr>
                <w:rFonts w:eastAsia="Calibri"/>
              </w:rPr>
              <w:t>o</w:t>
            </w:r>
            <w:r w:rsidR="0010372B" w:rsidRPr="00DA6890">
              <w:rPr>
                <w:rFonts w:eastAsia="Calibri"/>
              </w:rPr>
              <w:t xml:space="preserve"> izmaks</w:t>
            </w:r>
            <w:r w:rsidR="00590860" w:rsidRPr="00DA6890">
              <w:rPr>
                <w:rFonts w:eastAsia="Calibri"/>
              </w:rPr>
              <w:t>u aprēķināšanas prasības</w:t>
            </w:r>
            <w:r w:rsidR="0010372B" w:rsidRPr="00DA6890">
              <w:rPr>
                <w:rFonts w:eastAsia="Calibri"/>
              </w:rPr>
              <w:t xml:space="preserve">; </w:t>
            </w:r>
          </w:p>
          <w:p w14:paraId="50C758AE" w14:textId="405D435C" w:rsidR="008E2AE5" w:rsidRPr="00DA6890" w:rsidRDefault="008E2AE5" w:rsidP="00844291">
            <w:pPr>
              <w:ind w:left="351" w:right="78"/>
              <w:jc w:val="both"/>
              <w:rPr>
                <w:lang w:eastAsia="en-US"/>
              </w:rPr>
            </w:pPr>
            <w:r w:rsidRPr="00DA6890">
              <w:rPr>
                <w:lang w:eastAsia="en-US"/>
              </w:rPr>
              <w:t xml:space="preserve">= </w:t>
            </w:r>
            <w:r w:rsidR="009D7FF4" w:rsidRPr="00DA6890">
              <w:rPr>
                <w:lang w:eastAsia="en-US"/>
              </w:rPr>
              <w:t xml:space="preserve">Pasta likumā noteikts, ka </w:t>
            </w:r>
            <w:r w:rsidRPr="00DA6890">
              <w:rPr>
                <w:lang w:eastAsia="en-US"/>
              </w:rPr>
              <w:t>UPP saistību izpildes tīrās izmaksas veido starpība starp izdevumiem un ieņēmumiem, kas rodas pasta komersantam, kam Regulators nosaka UPP saistības sniegt UPP ekonomiski izdevīgākajā veidā, un tā paša komersanta izmaksām, ja nav noteiktas UPP saistības;</w:t>
            </w:r>
          </w:p>
          <w:p w14:paraId="0AA1EAC0" w14:textId="53916DD3" w:rsidR="008E2AE5" w:rsidRPr="00DA6890" w:rsidRDefault="008E2AE5" w:rsidP="00844291">
            <w:pPr>
              <w:ind w:left="351" w:right="78"/>
              <w:jc w:val="both"/>
              <w:rPr>
                <w:lang w:eastAsia="en-US"/>
              </w:rPr>
            </w:pPr>
            <w:r w:rsidRPr="00DA6890">
              <w:rPr>
                <w:lang w:eastAsia="en-US"/>
              </w:rPr>
              <w:t xml:space="preserve">= </w:t>
            </w:r>
            <w:r w:rsidR="009D7FF4" w:rsidRPr="00DA6890">
              <w:rPr>
                <w:lang w:eastAsia="en-US"/>
              </w:rPr>
              <w:t xml:space="preserve">Pasta likumā noteikts, ka </w:t>
            </w:r>
            <w:r w:rsidRPr="00DA6890">
              <w:rPr>
                <w:lang w:eastAsia="en-US"/>
              </w:rPr>
              <w:t>UPP sniedzējs, nodrošina, ka UPP saistību izpildes tīro izmaksu aprēķinu pārbauda zvērināts revidents</w:t>
            </w:r>
            <w:r w:rsidR="009D7FF4" w:rsidRPr="00DA6890">
              <w:rPr>
                <w:rFonts w:eastAsia="Calibri"/>
              </w:rPr>
              <w:t xml:space="preserve"> un Regulators izvērtē aprēķina atbilstību metodikās noteiktajam</w:t>
            </w:r>
            <w:r w:rsidRPr="00DA6890">
              <w:rPr>
                <w:lang w:eastAsia="en-US"/>
              </w:rPr>
              <w:t xml:space="preserve">; </w:t>
            </w:r>
          </w:p>
          <w:p w14:paraId="0F031AB8" w14:textId="346B1753" w:rsidR="00C501D8" w:rsidRPr="00DA6890" w:rsidRDefault="008E2AE5" w:rsidP="00844291">
            <w:pPr>
              <w:ind w:left="351" w:right="78"/>
              <w:jc w:val="both"/>
              <w:rPr>
                <w:lang w:eastAsia="en-US"/>
              </w:rPr>
            </w:pPr>
            <w:r w:rsidRPr="00DA6890">
              <w:rPr>
                <w:lang w:eastAsia="en-US"/>
              </w:rPr>
              <w:t xml:space="preserve">= </w:t>
            </w:r>
            <w:r w:rsidR="009D7FF4" w:rsidRPr="00DA6890">
              <w:rPr>
                <w:lang w:eastAsia="en-US"/>
              </w:rPr>
              <w:t xml:space="preserve">Regulators apstiprina tīro izmaksu apmēru, ievērojot, ka </w:t>
            </w:r>
            <w:r w:rsidR="00C501D8" w:rsidRPr="00DA6890">
              <w:t>k</w:t>
            </w:r>
            <w:r w:rsidR="00C501D8" w:rsidRPr="00DA6890">
              <w:rPr>
                <w:lang w:eastAsia="en-US"/>
              </w:rPr>
              <w:t>ompensācija nepārsniedz summu, kas nepieciešama, lai segtu visas izmaksas vai daļu no izmaksām, kas rodas, pildot UPP saistības, ņemot vērā attiecīgus ieņēmumus un saprātīgu peļņu</w:t>
            </w:r>
            <w:r w:rsidR="00FD659C" w:rsidRPr="00DA6890">
              <w:rPr>
                <w:lang w:eastAsia="en-US"/>
              </w:rPr>
              <w:t xml:space="preserve"> (</w:t>
            </w:r>
            <w:r w:rsidR="00590860" w:rsidRPr="00DA6890">
              <w:rPr>
                <w:lang w:eastAsia="en-US"/>
              </w:rPr>
              <w:t>a</w:t>
            </w:r>
            <w:r w:rsidR="00FD659C" w:rsidRPr="00DA6890">
              <w:rPr>
                <w:lang w:eastAsia="en-US"/>
              </w:rPr>
              <w:t>r Regulatora padomes 20.08.2020. lēmumu Nr. 108 ir noteikta kapitāla atdeves likme UPP tarifu projekta aprēķināšanai);</w:t>
            </w:r>
          </w:p>
          <w:p w14:paraId="18C6B0FB" w14:textId="5F90F3D1" w:rsidR="00C501D8" w:rsidRPr="00DA6890" w:rsidRDefault="008E2AE5" w:rsidP="00844291">
            <w:pPr>
              <w:ind w:left="351" w:right="78"/>
              <w:jc w:val="both"/>
              <w:rPr>
                <w:rFonts w:eastAsia="Calibri"/>
              </w:rPr>
            </w:pPr>
            <w:r w:rsidRPr="00DA6890">
              <w:rPr>
                <w:rFonts w:eastAsia="Calibri"/>
              </w:rPr>
              <w:t xml:space="preserve">= </w:t>
            </w:r>
            <w:r w:rsidR="00C501D8" w:rsidRPr="00DA6890">
              <w:rPr>
                <w:rFonts w:eastAsia="Calibri"/>
              </w:rPr>
              <w:t xml:space="preserve">Pasta likumā </w:t>
            </w:r>
            <w:r w:rsidR="0010372B" w:rsidRPr="00DA6890">
              <w:rPr>
                <w:rFonts w:eastAsia="Calibri"/>
              </w:rPr>
              <w:t xml:space="preserve">noteikts, kādas izmaksas nekompensē (tostarp aprēķinā ņem vērā </w:t>
            </w:r>
            <w:r w:rsidRPr="00DA6890">
              <w:rPr>
                <w:rFonts w:eastAsia="Calibri"/>
              </w:rPr>
              <w:t xml:space="preserve">papildu ieguvumu un </w:t>
            </w:r>
            <w:r w:rsidR="0010372B" w:rsidRPr="00DA6890">
              <w:rPr>
                <w:rFonts w:eastAsia="Calibri"/>
              </w:rPr>
              <w:t>no valsts budžeta jau saņemto kompensāciju</w:t>
            </w:r>
            <w:r w:rsidRPr="00DA6890">
              <w:rPr>
                <w:rFonts w:eastAsia="Calibri"/>
              </w:rPr>
              <w:t>, tīro izmaksu daļu, kas radusies tarifu atlaižu vai īpašo tarifu piemērošanas dēļ</w:t>
            </w:r>
            <w:r w:rsidR="00590860" w:rsidRPr="00DA6890">
              <w:rPr>
                <w:rFonts w:eastAsia="Calibri"/>
              </w:rPr>
              <w:t>)</w:t>
            </w:r>
            <w:r w:rsidR="0010372B" w:rsidRPr="00DA6890">
              <w:rPr>
                <w:rFonts w:eastAsia="Calibri"/>
              </w:rPr>
              <w:t>;</w:t>
            </w:r>
          </w:p>
          <w:p w14:paraId="3F251FE6" w14:textId="26A88C48" w:rsidR="00B074E1" w:rsidRPr="00DA6890" w:rsidRDefault="00B074E1" w:rsidP="00844291">
            <w:pPr>
              <w:ind w:left="351" w:right="78" w:hanging="49"/>
              <w:jc w:val="both"/>
              <w:rPr>
                <w:lang w:eastAsia="en-US"/>
              </w:rPr>
            </w:pPr>
            <w:r w:rsidRPr="00DA6890">
              <w:rPr>
                <w:lang w:eastAsia="en-US"/>
              </w:rPr>
              <w:t>=</w:t>
            </w:r>
            <w:r w:rsidR="00590860" w:rsidRPr="00DA6890">
              <w:rPr>
                <w:lang w:eastAsia="en-US"/>
              </w:rPr>
              <w:t xml:space="preserve"> </w:t>
            </w:r>
            <w:r w:rsidRPr="00DA6890">
              <w:rPr>
                <w:lang w:eastAsia="en-US"/>
              </w:rPr>
              <w:t>kompensācijai nepieciešamos finanšu līdzekļus Satiksmes ministrija</w:t>
            </w:r>
            <w:r w:rsidR="003E4FD7" w:rsidRPr="00DA6890">
              <w:rPr>
                <w:lang w:eastAsia="en-US"/>
              </w:rPr>
              <w:t xml:space="preserve"> izmaksā</w:t>
            </w:r>
            <w:r w:rsidR="00D36364" w:rsidRPr="00DA6890">
              <w:rPr>
                <w:lang w:eastAsia="en-US"/>
              </w:rPr>
              <w:t>s</w:t>
            </w:r>
            <w:r w:rsidR="003E4FD7" w:rsidRPr="00DA6890">
              <w:rPr>
                <w:lang w:eastAsia="en-US"/>
              </w:rPr>
              <w:t xml:space="preserve"> </w:t>
            </w:r>
            <w:r w:rsidRPr="00DA6890">
              <w:rPr>
                <w:lang w:eastAsia="en-US"/>
              </w:rPr>
              <w:t>saskaņā ar kārtību</w:t>
            </w:r>
            <w:r w:rsidR="00C505AE" w:rsidRPr="00DA6890">
              <w:rPr>
                <w:lang w:eastAsia="en-US"/>
              </w:rPr>
              <w:t>, kuru noteiks Ministru kabineta noteikumos</w:t>
            </w:r>
            <w:r w:rsidRPr="00DA6890">
              <w:rPr>
                <w:lang w:eastAsia="en-US"/>
              </w:rPr>
              <w:t>;</w:t>
            </w:r>
          </w:p>
          <w:p w14:paraId="6515C6D6" w14:textId="3ECC6026" w:rsidR="0010372B" w:rsidRPr="00DA6890" w:rsidRDefault="008E2AE5" w:rsidP="00844291">
            <w:pPr>
              <w:ind w:left="351" w:right="78" w:hanging="49"/>
              <w:jc w:val="both"/>
              <w:rPr>
                <w:rFonts w:eastAsia="Calibri"/>
              </w:rPr>
            </w:pPr>
            <w:r w:rsidRPr="00DA6890">
              <w:rPr>
                <w:lang w:eastAsia="en-US"/>
              </w:rPr>
              <w:t xml:space="preserve">= UPP </w:t>
            </w:r>
            <w:r w:rsidR="00590860" w:rsidRPr="00DA6890">
              <w:rPr>
                <w:lang w:eastAsia="en-US"/>
              </w:rPr>
              <w:t xml:space="preserve">saistību izpildes </w:t>
            </w:r>
            <w:r w:rsidRPr="00DA6890">
              <w:rPr>
                <w:lang w:eastAsia="en-US"/>
              </w:rPr>
              <w:t>tīrās izmaksas kompensē</w:t>
            </w:r>
            <w:r w:rsidR="00B074E1" w:rsidRPr="00DA6890">
              <w:rPr>
                <w:lang w:eastAsia="en-US"/>
              </w:rPr>
              <w:t>s</w:t>
            </w:r>
            <w:r w:rsidRPr="00DA6890">
              <w:rPr>
                <w:lang w:eastAsia="en-US"/>
              </w:rPr>
              <w:t xml:space="preserve"> Regulatora apstiprinātajā apmērā, tādējādi</w:t>
            </w:r>
            <w:r w:rsidR="00B074E1" w:rsidRPr="00DA6890">
              <w:rPr>
                <w:lang w:eastAsia="en-US"/>
              </w:rPr>
              <w:t>,</w:t>
            </w:r>
            <w:r w:rsidRPr="00DA6890">
              <w:rPr>
                <w:lang w:eastAsia="en-US"/>
              </w:rPr>
              <w:t xml:space="preserve"> </w:t>
            </w:r>
            <w:r w:rsidRPr="00DA6890">
              <w:rPr>
                <w:rFonts w:eastAsia="Calibri"/>
              </w:rPr>
              <w:t xml:space="preserve">izpildoties visiem kritērijiem, </w:t>
            </w:r>
            <w:r w:rsidRPr="00DA6890">
              <w:rPr>
                <w:lang w:eastAsia="en-US"/>
              </w:rPr>
              <w:t xml:space="preserve">paredzētais UPP tīro izmaksu kompensēšanas mehānisms no valsts budžeta līdzekļiem neradīs pārkompensācijas riskus, jo visu aprēķinu pārbaude tiks veikta pirms </w:t>
            </w:r>
            <w:r w:rsidR="00590860" w:rsidRPr="00DA6890">
              <w:rPr>
                <w:lang w:eastAsia="en-US"/>
              </w:rPr>
              <w:t xml:space="preserve">UPP saistību izpildes tīro izmaksu </w:t>
            </w:r>
            <w:r w:rsidRPr="00DA6890">
              <w:rPr>
                <w:lang w:eastAsia="en-US"/>
              </w:rPr>
              <w:t>kompensācijas izmaksāšanas.</w:t>
            </w:r>
          </w:p>
          <w:p w14:paraId="2E76C85F" w14:textId="77777777" w:rsidR="008E2AE5" w:rsidRPr="00DA6890" w:rsidRDefault="008E2AE5" w:rsidP="00844291">
            <w:pPr>
              <w:shd w:val="clear" w:color="auto" w:fill="FFFFFF"/>
              <w:rPr>
                <w:rFonts w:eastAsia="Calibri"/>
                <w:color w:val="000000"/>
              </w:rPr>
            </w:pPr>
          </w:p>
          <w:p w14:paraId="0F79EE6A" w14:textId="46B7770C" w:rsidR="0010372B" w:rsidRPr="00DA6890" w:rsidRDefault="0010372B" w:rsidP="00844291">
            <w:pPr>
              <w:shd w:val="clear" w:color="auto" w:fill="FFFFFF"/>
              <w:rPr>
                <w:rFonts w:eastAsia="Calibri"/>
              </w:rPr>
            </w:pPr>
            <w:r w:rsidRPr="00DA6890">
              <w:rPr>
                <w:rFonts w:eastAsia="Calibri"/>
                <w:color w:val="000000"/>
              </w:rPr>
              <w:t xml:space="preserve">f) </w:t>
            </w:r>
            <w:r w:rsidR="00BF30A3" w:rsidRPr="00DA6890">
              <w:rPr>
                <w:rFonts w:eastAsia="Calibri"/>
                <w:color w:val="000000"/>
              </w:rPr>
              <w:t xml:space="preserve">atsauce </w:t>
            </w:r>
            <w:r w:rsidRPr="00DA6890">
              <w:rPr>
                <w:rFonts w:eastAsia="Calibri"/>
                <w:color w:val="000000"/>
              </w:rPr>
              <w:t>uz šo lēmumu</w:t>
            </w:r>
          </w:p>
          <w:p w14:paraId="0EC5DAA3" w14:textId="182FEA4A" w:rsidR="0010372B" w:rsidRPr="00DA6890" w:rsidRDefault="00BF30A3" w:rsidP="00844291">
            <w:pPr>
              <w:ind w:left="60" w:right="78"/>
              <w:jc w:val="both"/>
              <w:rPr>
                <w:lang w:eastAsia="en-US"/>
              </w:rPr>
            </w:pPr>
            <w:r w:rsidRPr="00DA6890">
              <w:rPr>
                <w:lang w:eastAsia="en-US"/>
              </w:rPr>
              <w:t>= tā kā normatīvajos aktos neietver atsauces uz Eiropas Savienības institūciju lēmumiem, kas nav direktīvas vai regulas, atsauce tiks ietverta Regulatora izdotajos noteikumos</w:t>
            </w:r>
            <w:r w:rsidR="00CD2414" w:rsidRPr="00DA6890">
              <w:rPr>
                <w:lang w:eastAsia="en-US"/>
              </w:rPr>
              <w:t xml:space="preserve"> vai lēmumos</w:t>
            </w:r>
            <w:r w:rsidRPr="00DA6890">
              <w:rPr>
                <w:lang w:eastAsia="en-US"/>
              </w:rPr>
              <w:t>.</w:t>
            </w:r>
          </w:p>
        </w:tc>
      </w:tr>
    </w:tbl>
    <w:p w14:paraId="059D49B4" w14:textId="4011278D" w:rsidR="00511DFD" w:rsidRPr="00DA6890" w:rsidRDefault="00511DFD" w:rsidP="00844291">
      <w:pPr>
        <w:rPr>
          <w:lang w:eastAsia="en-US"/>
        </w:rPr>
      </w:pPr>
      <w:r w:rsidRPr="00DA6890">
        <w:rPr>
          <w:lang w:eastAsia="en-US"/>
        </w:rPr>
        <w:t> </w:t>
      </w:r>
    </w:p>
    <w:tbl>
      <w:tblPr>
        <w:tblW w:w="5170" w:type="pct"/>
        <w:tblInd w:w="-15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00" w:firstRow="0" w:lastRow="0" w:firstColumn="0" w:lastColumn="0" w:noHBand="0" w:noVBand="0"/>
      </w:tblPr>
      <w:tblGrid>
        <w:gridCol w:w="2989"/>
        <w:gridCol w:w="846"/>
        <w:gridCol w:w="3232"/>
        <w:gridCol w:w="2296"/>
      </w:tblGrid>
      <w:tr w:rsidR="00511DFD" w:rsidRPr="00DA6890" w14:paraId="5A2F8712" w14:textId="77777777" w:rsidTr="00511DFD">
        <w:tc>
          <w:tcPr>
            <w:tcW w:w="5000" w:type="pct"/>
            <w:gridSpan w:val="4"/>
            <w:tcBorders>
              <w:top w:val="outset" w:sz="6" w:space="0" w:color="000000"/>
              <w:left w:val="outset" w:sz="6" w:space="0" w:color="000000"/>
              <w:bottom w:val="outset" w:sz="6" w:space="0" w:color="000000"/>
              <w:right w:val="outset" w:sz="6" w:space="0" w:color="000000"/>
            </w:tcBorders>
            <w:vAlign w:val="center"/>
          </w:tcPr>
          <w:p w14:paraId="7E212FB1" w14:textId="77777777" w:rsidR="00511DFD" w:rsidRPr="00DA6890" w:rsidRDefault="00511DFD" w:rsidP="00844291">
            <w:pPr>
              <w:jc w:val="center"/>
              <w:rPr>
                <w:b/>
                <w:bCs/>
                <w:lang w:eastAsia="en-US"/>
              </w:rPr>
            </w:pPr>
            <w:r w:rsidRPr="00DA6890">
              <w:rPr>
                <w:b/>
                <w:bCs/>
                <w:lang w:eastAsia="en-US"/>
              </w:rPr>
              <w:t>2.tabula</w:t>
            </w:r>
            <w:r w:rsidRPr="00DA6890">
              <w:rPr>
                <w:b/>
                <w:bCs/>
                <w:lang w:eastAsia="en-US"/>
              </w:rPr>
              <w:br/>
              <w:t>Ar tiesību akta projektu izpildītās vai uzņemtās saistības, kas izriet no starptautiskajiem tiesību aktiem vai starptautiskas institūcijas vai organizācijas dokumentiem</w:t>
            </w:r>
            <w:r w:rsidRPr="00DA6890">
              <w:rPr>
                <w:b/>
                <w:bCs/>
                <w:lang w:eastAsia="en-US"/>
              </w:rPr>
              <w:br/>
              <w:t>Pasākumi šo saistību izpildei</w:t>
            </w:r>
          </w:p>
        </w:tc>
      </w:tr>
      <w:tr w:rsidR="00511DFD" w:rsidRPr="00DA6890" w14:paraId="35AC72C1" w14:textId="77777777" w:rsidTr="00511DFD">
        <w:tc>
          <w:tcPr>
            <w:tcW w:w="1596" w:type="pct"/>
            <w:tcBorders>
              <w:top w:val="outset" w:sz="6" w:space="0" w:color="000000"/>
              <w:left w:val="outset" w:sz="6" w:space="0" w:color="000000"/>
              <w:bottom w:val="outset" w:sz="6" w:space="0" w:color="000000"/>
              <w:right w:val="outset" w:sz="6" w:space="0" w:color="000000"/>
            </w:tcBorders>
            <w:vAlign w:val="center"/>
          </w:tcPr>
          <w:p w14:paraId="6C5D9B6C" w14:textId="77777777" w:rsidR="00511DFD" w:rsidRPr="00DA6890" w:rsidRDefault="00511DFD" w:rsidP="00844291">
            <w:pPr>
              <w:jc w:val="both"/>
              <w:rPr>
                <w:lang w:eastAsia="en-US"/>
              </w:rPr>
            </w:pPr>
            <w:r w:rsidRPr="00DA6890">
              <w:rPr>
                <w:lang w:eastAsia="en-US"/>
              </w:rPr>
              <w:t>Attiecīgā starptautiskā tiesību akta vai starptautiskas institūcijas dokumenta (turpmāk - starptautiskais dokuments) datums, numurs un nosaukums</w:t>
            </w:r>
          </w:p>
        </w:tc>
        <w:tc>
          <w:tcPr>
            <w:tcW w:w="3404" w:type="pct"/>
            <w:gridSpan w:val="3"/>
            <w:tcBorders>
              <w:top w:val="outset" w:sz="6" w:space="0" w:color="000000"/>
              <w:left w:val="outset" w:sz="6" w:space="0" w:color="000000"/>
              <w:bottom w:val="outset" w:sz="6" w:space="0" w:color="000000"/>
              <w:right w:val="outset" w:sz="6" w:space="0" w:color="000000"/>
            </w:tcBorders>
          </w:tcPr>
          <w:p w14:paraId="5B3259D0" w14:textId="4A83636B" w:rsidR="00A17912" w:rsidRPr="00DA6890" w:rsidRDefault="00A17912" w:rsidP="00844291">
            <w:pPr>
              <w:ind w:left="113" w:right="159"/>
              <w:jc w:val="both"/>
              <w:rPr>
                <w:lang w:eastAsia="en-US"/>
              </w:rPr>
            </w:pPr>
            <w:r w:rsidRPr="00DA6890">
              <w:rPr>
                <w:lang w:eastAsia="en-US"/>
              </w:rPr>
              <w:t>Projekts šo jomu neskar.</w:t>
            </w:r>
          </w:p>
        </w:tc>
      </w:tr>
      <w:tr w:rsidR="00511DFD" w:rsidRPr="00DA6890" w14:paraId="2E230136" w14:textId="77777777" w:rsidTr="00511DFD">
        <w:tc>
          <w:tcPr>
            <w:tcW w:w="5000" w:type="pct"/>
            <w:gridSpan w:val="4"/>
            <w:tcBorders>
              <w:top w:val="outset" w:sz="6" w:space="0" w:color="000000"/>
              <w:left w:val="outset" w:sz="6" w:space="0" w:color="000000"/>
              <w:bottom w:val="outset" w:sz="6" w:space="0" w:color="000000"/>
              <w:right w:val="outset" w:sz="6" w:space="0" w:color="000000"/>
            </w:tcBorders>
            <w:vAlign w:val="center"/>
          </w:tcPr>
          <w:p w14:paraId="33BB290F" w14:textId="77777777" w:rsidR="00511DFD" w:rsidRPr="00DA6890" w:rsidRDefault="00511DFD" w:rsidP="00844291">
            <w:pPr>
              <w:rPr>
                <w:lang w:eastAsia="en-US"/>
              </w:rPr>
            </w:pPr>
            <w:r w:rsidRPr="00DA6890">
              <w:rPr>
                <w:lang w:eastAsia="en-US"/>
              </w:rPr>
              <w:t> </w:t>
            </w:r>
          </w:p>
        </w:tc>
      </w:tr>
      <w:tr w:rsidR="00511DFD" w:rsidRPr="00DA6890" w14:paraId="3FF67E81" w14:textId="77777777" w:rsidTr="00511DFD">
        <w:tc>
          <w:tcPr>
            <w:tcW w:w="2048" w:type="pct"/>
            <w:gridSpan w:val="2"/>
            <w:tcBorders>
              <w:top w:val="outset" w:sz="6" w:space="0" w:color="000000"/>
              <w:left w:val="outset" w:sz="6" w:space="0" w:color="000000"/>
              <w:bottom w:val="outset" w:sz="6" w:space="0" w:color="000000"/>
              <w:right w:val="outset" w:sz="6" w:space="0" w:color="000000"/>
            </w:tcBorders>
            <w:vAlign w:val="center"/>
          </w:tcPr>
          <w:p w14:paraId="0FF24984" w14:textId="77777777" w:rsidR="00511DFD" w:rsidRPr="00DA6890" w:rsidRDefault="00511DFD" w:rsidP="00844291">
            <w:pPr>
              <w:jc w:val="center"/>
              <w:rPr>
                <w:lang w:eastAsia="en-US"/>
              </w:rPr>
            </w:pPr>
            <w:r w:rsidRPr="00DA6890">
              <w:rPr>
                <w:lang w:eastAsia="en-US"/>
              </w:rPr>
              <w:t>A</w:t>
            </w:r>
          </w:p>
        </w:tc>
        <w:tc>
          <w:tcPr>
            <w:tcW w:w="1726" w:type="pct"/>
            <w:tcBorders>
              <w:top w:val="outset" w:sz="6" w:space="0" w:color="000000"/>
              <w:left w:val="outset" w:sz="6" w:space="0" w:color="000000"/>
              <w:bottom w:val="outset" w:sz="6" w:space="0" w:color="000000"/>
              <w:right w:val="outset" w:sz="6" w:space="0" w:color="000000"/>
            </w:tcBorders>
            <w:vAlign w:val="center"/>
          </w:tcPr>
          <w:p w14:paraId="5CFAF8B6" w14:textId="77777777" w:rsidR="00511DFD" w:rsidRPr="00DA6890" w:rsidRDefault="00511DFD" w:rsidP="00844291">
            <w:pPr>
              <w:jc w:val="center"/>
              <w:rPr>
                <w:lang w:eastAsia="en-US"/>
              </w:rPr>
            </w:pPr>
            <w:r w:rsidRPr="00DA6890">
              <w:rPr>
                <w:lang w:eastAsia="en-US"/>
              </w:rPr>
              <w:t>B</w:t>
            </w:r>
          </w:p>
        </w:tc>
        <w:tc>
          <w:tcPr>
            <w:tcW w:w="1226" w:type="pct"/>
            <w:tcBorders>
              <w:top w:val="outset" w:sz="6" w:space="0" w:color="000000"/>
              <w:left w:val="outset" w:sz="6" w:space="0" w:color="000000"/>
              <w:bottom w:val="outset" w:sz="6" w:space="0" w:color="000000"/>
              <w:right w:val="outset" w:sz="6" w:space="0" w:color="000000"/>
            </w:tcBorders>
            <w:vAlign w:val="center"/>
          </w:tcPr>
          <w:p w14:paraId="23243AF5" w14:textId="77777777" w:rsidR="00511DFD" w:rsidRPr="00DA6890" w:rsidRDefault="00511DFD" w:rsidP="00844291">
            <w:pPr>
              <w:jc w:val="center"/>
              <w:rPr>
                <w:lang w:eastAsia="en-US"/>
              </w:rPr>
            </w:pPr>
            <w:r w:rsidRPr="00DA6890">
              <w:rPr>
                <w:lang w:eastAsia="en-US"/>
              </w:rPr>
              <w:t>C</w:t>
            </w:r>
          </w:p>
        </w:tc>
      </w:tr>
      <w:tr w:rsidR="00511DFD" w:rsidRPr="00DA6890" w14:paraId="0805E5A0" w14:textId="77777777" w:rsidTr="00511DFD">
        <w:tc>
          <w:tcPr>
            <w:tcW w:w="2048" w:type="pct"/>
            <w:gridSpan w:val="2"/>
            <w:tcBorders>
              <w:top w:val="outset" w:sz="6" w:space="0" w:color="000000"/>
              <w:left w:val="outset" w:sz="6" w:space="0" w:color="000000"/>
              <w:bottom w:val="outset" w:sz="6" w:space="0" w:color="000000"/>
              <w:right w:val="outset" w:sz="6" w:space="0" w:color="000000"/>
            </w:tcBorders>
          </w:tcPr>
          <w:p w14:paraId="6E5FE8DC" w14:textId="77777777" w:rsidR="00511DFD" w:rsidRPr="00DA6890" w:rsidRDefault="00511DFD" w:rsidP="00844291">
            <w:pPr>
              <w:ind w:left="150" w:right="113"/>
              <w:jc w:val="both"/>
              <w:rPr>
                <w:lang w:eastAsia="en-US"/>
              </w:rPr>
            </w:pPr>
            <w:r w:rsidRPr="00DA6890">
              <w:rPr>
                <w:lang w:eastAsia="en-US"/>
              </w:rPr>
              <w:t>Starptautiskās saistības (pēc būtības), kas izriet no norādītā starptautiskā dokumenta.</w:t>
            </w:r>
          </w:p>
          <w:p w14:paraId="7075437E" w14:textId="77777777" w:rsidR="00511DFD" w:rsidRPr="00DA6890" w:rsidRDefault="00511DFD" w:rsidP="00844291">
            <w:pPr>
              <w:ind w:left="150" w:right="113"/>
              <w:jc w:val="both"/>
              <w:rPr>
                <w:lang w:eastAsia="en-US"/>
              </w:rPr>
            </w:pPr>
            <w:r w:rsidRPr="00DA6890">
              <w:rPr>
                <w:lang w:eastAsia="en-US"/>
              </w:rPr>
              <w:t>Konkrēti veicamie pasākumi vai uzdevumi, kas nepieciešami šo starptautisko saistību izpildei</w:t>
            </w:r>
          </w:p>
        </w:tc>
        <w:tc>
          <w:tcPr>
            <w:tcW w:w="1726" w:type="pct"/>
            <w:tcBorders>
              <w:top w:val="outset" w:sz="6" w:space="0" w:color="000000"/>
              <w:left w:val="outset" w:sz="6" w:space="0" w:color="000000"/>
              <w:bottom w:val="outset" w:sz="6" w:space="0" w:color="000000"/>
              <w:right w:val="outset" w:sz="6" w:space="0" w:color="000000"/>
            </w:tcBorders>
          </w:tcPr>
          <w:p w14:paraId="5DAB377A" w14:textId="77777777" w:rsidR="00511DFD" w:rsidRPr="00DA6890" w:rsidRDefault="00511DFD" w:rsidP="00844291">
            <w:pPr>
              <w:ind w:left="111" w:right="112"/>
              <w:jc w:val="both"/>
              <w:rPr>
                <w:lang w:eastAsia="en-US"/>
              </w:rPr>
            </w:pPr>
            <w:r w:rsidRPr="00DA6890">
              <w:rPr>
                <w:lang w:eastAsia="en-US"/>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1226" w:type="pct"/>
            <w:tcBorders>
              <w:top w:val="outset" w:sz="6" w:space="0" w:color="000000"/>
              <w:left w:val="outset" w:sz="6" w:space="0" w:color="000000"/>
              <w:bottom w:val="outset" w:sz="6" w:space="0" w:color="000000"/>
              <w:right w:val="outset" w:sz="6" w:space="0" w:color="000000"/>
            </w:tcBorders>
          </w:tcPr>
          <w:p w14:paraId="0C7C2328" w14:textId="77777777" w:rsidR="00511DFD" w:rsidRPr="00DA6890" w:rsidRDefault="00511DFD" w:rsidP="00844291">
            <w:pPr>
              <w:ind w:left="112" w:right="159"/>
              <w:jc w:val="both"/>
              <w:rPr>
                <w:lang w:eastAsia="en-US"/>
              </w:rPr>
            </w:pPr>
            <w:r w:rsidRPr="00DA6890">
              <w:rPr>
                <w:lang w:eastAsia="en-US"/>
              </w:rPr>
              <w:t>Informācija par to, vai starptautiskās saistības, kas minētas šīs tabulas A ailē, tiek izpildītas pilnībā vai daļēji.</w:t>
            </w:r>
          </w:p>
          <w:p w14:paraId="115D7539" w14:textId="77777777" w:rsidR="00511DFD" w:rsidRPr="00DA6890" w:rsidRDefault="00511DFD" w:rsidP="00844291">
            <w:pPr>
              <w:ind w:left="112" w:right="159"/>
              <w:jc w:val="both"/>
              <w:rPr>
                <w:lang w:eastAsia="en-US"/>
              </w:rPr>
            </w:pPr>
            <w:r w:rsidRPr="00DA6890">
              <w:rPr>
                <w:lang w:eastAsia="en-US"/>
              </w:rPr>
              <w:t>Ja attiecīgās starptautiskās saistības tiek izpildītas daļēji, sniedz attiecīgu skaidrojumu, kā arī precīzi norāda, kad un kādā veidā starptautiskās saistības tiks izpildītas pilnībā.</w:t>
            </w:r>
          </w:p>
          <w:p w14:paraId="4966CE51" w14:textId="77777777" w:rsidR="00511DFD" w:rsidRPr="00DA6890" w:rsidRDefault="00511DFD" w:rsidP="00844291">
            <w:pPr>
              <w:ind w:left="112" w:right="159"/>
              <w:jc w:val="both"/>
              <w:rPr>
                <w:lang w:eastAsia="en-US"/>
              </w:rPr>
            </w:pPr>
            <w:r w:rsidRPr="00DA6890">
              <w:rPr>
                <w:lang w:eastAsia="en-US"/>
              </w:rPr>
              <w:t>Norāda institūciju, kas ir atbildīga par šo saistību izpildi pilnībā</w:t>
            </w:r>
          </w:p>
        </w:tc>
      </w:tr>
      <w:tr w:rsidR="00511DFD" w:rsidRPr="00DA6890" w14:paraId="0BBF908C" w14:textId="77777777" w:rsidTr="00511DFD">
        <w:tc>
          <w:tcPr>
            <w:tcW w:w="2048" w:type="pct"/>
            <w:gridSpan w:val="2"/>
            <w:tcBorders>
              <w:top w:val="outset" w:sz="6" w:space="0" w:color="000000"/>
              <w:left w:val="outset" w:sz="6" w:space="0" w:color="000000"/>
              <w:bottom w:val="outset" w:sz="6" w:space="0" w:color="000000"/>
              <w:right w:val="outset" w:sz="6" w:space="0" w:color="000000"/>
            </w:tcBorders>
          </w:tcPr>
          <w:p w14:paraId="2DE94C59" w14:textId="5FB20468" w:rsidR="00511DFD" w:rsidRPr="00DA6890" w:rsidRDefault="005423BC" w:rsidP="00844291">
            <w:pPr>
              <w:ind w:left="150" w:right="110"/>
              <w:jc w:val="both"/>
              <w:rPr>
                <w:lang w:eastAsia="en-US"/>
              </w:rPr>
            </w:pPr>
            <w:r w:rsidRPr="00DA6890">
              <w:rPr>
                <w:lang w:eastAsia="en-US"/>
              </w:rPr>
              <w:t>Projekts šo jomu neskar.</w:t>
            </w:r>
          </w:p>
        </w:tc>
        <w:tc>
          <w:tcPr>
            <w:tcW w:w="1726" w:type="pct"/>
            <w:tcBorders>
              <w:top w:val="outset" w:sz="6" w:space="0" w:color="000000"/>
              <w:left w:val="outset" w:sz="6" w:space="0" w:color="000000"/>
              <w:bottom w:val="outset" w:sz="6" w:space="0" w:color="000000"/>
              <w:right w:val="outset" w:sz="6" w:space="0" w:color="000000"/>
            </w:tcBorders>
          </w:tcPr>
          <w:p w14:paraId="6EA9DB69" w14:textId="54D81323" w:rsidR="00A17912" w:rsidRPr="00DA6890" w:rsidRDefault="00A17912" w:rsidP="00844291">
            <w:pPr>
              <w:ind w:left="111" w:right="112"/>
              <w:jc w:val="both"/>
              <w:rPr>
                <w:lang w:eastAsia="en-US"/>
              </w:rPr>
            </w:pPr>
            <w:r w:rsidRPr="00DA6890">
              <w:rPr>
                <w:lang w:eastAsia="en-US"/>
              </w:rPr>
              <w:t>Projekts šo jomu neskar.</w:t>
            </w:r>
          </w:p>
        </w:tc>
        <w:tc>
          <w:tcPr>
            <w:tcW w:w="1226" w:type="pct"/>
            <w:tcBorders>
              <w:top w:val="outset" w:sz="6" w:space="0" w:color="000000"/>
              <w:left w:val="outset" w:sz="6" w:space="0" w:color="000000"/>
              <w:bottom w:val="outset" w:sz="6" w:space="0" w:color="000000"/>
              <w:right w:val="outset" w:sz="6" w:space="0" w:color="000000"/>
            </w:tcBorders>
          </w:tcPr>
          <w:p w14:paraId="62C71D65" w14:textId="00631344" w:rsidR="00A17912" w:rsidRPr="00DA6890" w:rsidRDefault="00A17912" w:rsidP="00844291">
            <w:pPr>
              <w:ind w:left="112" w:right="159"/>
              <w:jc w:val="both"/>
              <w:rPr>
                <w:lang w:eastAsia="en-US"/>
              </w:rPr>
            </w:pPr>
            <w:r w:rsidRPr="00DA6890">
              <w:rPr>
                <w:lang w:eastAsia="en-US"/>
              </w:rPr>
              <w:t>Projekts šo jomu neskar.</w:t>
            </w:r>
          </w:p>
        </w:tc>
      </w:tr>
      <w:tr w:rsidR="00511DFD" w:rsidRPr="00DA6890" w14:paraId="05272511" w14:textId="77777777" w:rsidTr="00511DFD">
        <w:tc>
          <w:tcPr>
            <w:tcW w:w="2048" w:type="pct"/>
            <w:gridSpan w:val="2"/>
            <w:tcBorders>
              <w:top w:val="outset" w:sz="6" w:space="0" w:color="000000"/>
              <w:left w:val="outset" w:sz="6" w:space="0" w:color="000000"/>
              <w:bottom w:val="outset" w:sz="6" w:space="0" w:color="000000"/>
              <w:right w:val="outset" w:sz="6" w:space="0" w:color="000000"/>
            </w:tcBorders>
            <w:vAlign w:val="center"/>
          </w:tcPr>
          <w:p w14:paraId="4F191111" w14:textId="77777777" w:rsidR="00511DFD" w:rsidRPr="00DA6890" w:rsidRDefault="00511DFD" w:rsidP="00844291">
            <w:pPr>
              <w:jc w:val="both"/>
              <w:rPr>
                <w:lang w:eastAsia="en-US"/>
              </w:rPr>
            </w:pPr>
            <w:r w:rsidRPr="00DA6890">
              <w:rPr>
                <w:lang w:eastAsia="en-US"/>
              </w:rPr>
              <w:t>Vai starptautiskajā dokumentā paredzētās saistības nav pretrunā ar jau esošajām Latvijas Republikas starptautiskajām saistībām</w:t>
            </w:r>
          </w:p>
        </w:tc>
        <w:tc>
          <w:tcPr>
            <w:tcW w:w="2952" w:type="pct"/>
            <w:gridSpan w:val="2"/>
            <w:tcBorders>
              <w:top w:val="outset" w:sz="6" w:space="0" w:color="000000"/>
              <w:left w:val="outset" w:sz="6" w:space="0" w:color="000000"/>
              <w:bottom w:val="outset" w:sz="6" w:space="0" w:color="000000"/>
              <w:right w:val="outset" w:sz="6" w:space="0" w:color="000000"/>
            </w:tcBorders>
          </w:tcPr>
          <w:p w14:paraId="0FB09A96" w14:textId="73E6BA3E" w:rsidR="00A17912" w:rsidRPr="00DA6890" w:rsidRDefault="00A17912" w:rsidP="00844291">
            <w:pPr>
              <w:jc w:val="both"/>
              <w:rPr>
                <w:lang w:eastAsia="en-US"/>
              </w:rPr>
            </w:pPr>
            <w:r w:rsidRPr="00DA6890">
              <w:rPr>
                <w:lang w:eastAsia="en-US"/>
              </w:rPr>
              <w:t>Projekts šo jomu neskar.</w:t>
            </w:r>
          </w:p>
        </w:tc>
      </w:tr>
      <w:tr w:rsidR="00511DFD" w:rsidRPr="00DA6890" w14:paraId="5A97E93B" w14:textId="77777777" w:rsidTr="00511DFD">
        <w:tc>
          <w:tcPr>
            <w:tcW w:w="2048" w:type="pct"/>
            <w:gridSpan w:val="2"/>
            <w:tcBorders>
              <w:top w:val="outset" w:sz="6" w:space="0" w:color="000000"/>
              <w:left w:val="outset" w:sz="6" w:space="0" w:color="000000"/>
              <w:bottom w:val="outset" w:sz="6" w:space="0" w:color="000000"/>
              <w:right w:val="outset" w:sz="6" w:space="0" w:color="000000"/>
            </w:tcBorders>
          </w:tcPr>
          <w:p w14:paraId="49C5B5F9" w14:textId="77777777" w:rsidR="00511DFD" w:rsidRPr="00DA6890" w:rsidRDefault="00511DFD" w:rsidP="00844291">
            <w:pPr>
              <w:rPr>
                <w:lang w:eastAsia="en-US"/>
              </w:rPr>
            </w:pPr>
            <w:r w:rsidRPr="00DA6890">
              <w:rPr>
                <w:lang w:eastAsia="en-US"/>
              </w:rPr>
              <w:t>Cita informācija</w:t>
            </w:r>
          </w:p>
        </w:tc>
        <w:tc>
          <w:tcPr>
            <w:tcW w:w="2952" w:type="pct"/>
            <w:gridSpan w:val="2"/>
            <w:tcBorders>
              <w:top w:val="outset" w:sz="6" w:space="0" w:color="000000"/>
              <w:left w:val="outset" w:sz="6" w:space="0" w:color="000000"/>
              <w:bottom w:val="outset" w:sz="6" w:space="0" w:color="000000"/>
              <w:right w:val="outset" w:sz="6" w:space="0" w:color="000000"/>
            </w:tcBorders>
          </w:tcPr>
          <w:p w14:paraId="40E2DF28" w14:textId="52404606" w:rsidR="00A17912" w:rsidRPr="00DA6890" w:rsidRDefault="00A17912" w:rsidP="00844291">
            <w:pPr>
              <w:ind w:left="111" w:right="159"/>
              <w:jc w:val="both"/>
              <w:rPr>
                <w:lang w:eastAsia="en-US"/>
              </w:rPr>
            </w:pPr>
            <w:r w:rsidRPr="00DA6890">
              <w:rPr>
                <w:lang w:eastAsia="en-US"/>
              </w:rPr>
              <w:t>Nav.</w:t>
            </w:r>
          </w:p>
        </w:tc>
      </w:tr>
    </w:tbl>
    <w:p w14:paraId="1D1C1377" w14:textId="77777777" w:rsidR="00527A90" w:rsidRPr="00DA6890" w:rsidRDefault="00527A90" w:rsidP="00844291">
      <w:pPr>
        <w:pStyle w:val="Title"/>
        <w:jc w:val="both"/>
        <w:rPr>
          <w:color w:val="0D0D0D" w:themeColor="text1" w:themeTint="F2"/>
          <w:sz w:val="24"/>
          <w:szCs w:val="24"/>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009D2D72" w:rsidRPr="00DA6890" w14:paraId="2A75AA19" w14:textId="77777777" w:rsidTr="00E30361">
        <w:trPr>
          <w:cantSplit/>
        </w:trPr>
        <w:tc>
          <w:tcPr>
            <w:tcW w:w="5000" w:type="pct"/>
            <w:gridSpan w:val="3"/>
            <w:vAlign w:val="center"/>
            <w:hideMark/>
          </w:tcPr>
          <w:p w14:paraId="5DFF6940" w14:textId="77777777" w:rsidR="00BD5588" w:rsidRPr="00DA6890" w:rsidRDefault="006E2E27" w:rsidP="00844291">
            <w:pPr>
              <w:jc w:val="center"/>
              <w:rPr>
                <w:b/>
                <w:bCs/>
                <w:color w:val="0D0D0D" w:themeColor="text1" w:themeTint="F2"/>
              </w:rPr>
            </w:pPr>
            <w:r w:rsidRPr="00DA6890">
              <w:rPr>
                <w:b/>
                <w:bCs/>
                <w:color w:val="0D0D0D" w:themeColor="text1" w:themeTint="F2"/>
              </w:rPr>
              <w:t>VI. Sabiedrības līdzdalība un komunikācijas aktivitātes</w:t>
            </w:r>
          </w:p>
        </w:tc>
      </w:tr>
      <w:tr w:rsidR="00460A20" w:rsidRPr="00DA6890" w14:paraId="79D7B812" w14:textId="77777777" w:rsidTr="00E30361">
        <w:trPr>
          <w:cantSplit/>
        </w:trPr>
        <w:tc>
          <w:tcPr>
            <w:tcW w:w="302" w:type="pct"/>
            <w:hideMark/>
          </w:tcPr>
          <w:p w14:paraId="7F0B3F7E" w14:textId="77777777" w:rsidR="00460A20" w:rsidRPr="00DA6890" w:rsidRDefault="00460A20" w:rsidP="00844291">
            <w:pPr>
              <w:jc w:val="center"/>
              <w:rPr>
                <w:color w:val="0D0D0D" w:themeColor="text1" w:themeTint="F2"/>
              </w:rPr>
            </w:pPr>
            <w:r w:rsidRPr="00DA6890">
              <w:rPr>
                <w:color w:val="0D0D0D" w:themeColor="text1" w:themeTint="F2"/>
              </w:rPr>
              <w:t>1.</w:t>
            </w:r>
          </w:p>
        </w:tc>
        <w:tc>
          <w:tcPr>
            <w:tcW w:w="1433" w:type="pct"/>
            <w:hideMark/>
          </w:tcPr>
          <w:p w14:paraId="6D8FD0BD" w14:textId="77777777" w:rsidR="00460A20" w:rsidRPr="00DA6890" w:rsidRDefault="00460A20" w:rsidP="00844291">
            <w:pPr>
              <w:rPr>
                <w:color w:val="0D0D0D" w:themeColor="text1" w:themeTint="F2"/>
              </w:rPr>
            </w:pPr>
            <w:r w:rsidRPr="00DA6890">
              <w:rPr>
                <w:color w:val="0D0D0D" w:themeColor="text1" w:themeTint="F2"/>
              </w:rPr>
              <w:t>Plānotās sabiedrības līdzdalības un komunikācijas aktivitātes saistībā ar projektu</w:t>
            </w:r>
          </w:p>
        </w:tc>
        <w:tc>
          <w:tcPr>
            <w:tcW w:w="3265" w:type="pct"/>
          </w:tcPr>
          <w:p w14:paraId="4147C830" w14:textId="4F550F48" w:rsidR="00460A20" w:rsidRPr="00DA6890" w:rsidRDefault="00460A20" w:rsidP="00844291">
            <w:pPr>
              <w:ind w:left="118" w:right="100"/>
              <w:jc w:val="both"/>
              <w:rPr>
                <w:color w:val="0D0D0D" w:themeColor="text1" w:themeTint="F2"/>
              </w:rPr>
            </w:pPr>
            <w:r w:rsidRPr="00DA6890">
              <w:t>Atbilstoši Ministru kabineta 2009.</w:t>
            </w:r>
            <w:r w:rsidR="00C73026" w:rsidRPr="00DA6890">
              <w:t xml:space="preserve"> </w:t>
            </w:r>
            <w:r w:rsidRPr="00DA6890">
              <w:t>gada 25.</w:t>
            </w:r>
            <w:r w:rsidR="00C73026" w:rsidRPr="00DA6890">
              <w:t xml:space="preserve"> </w:t>
            </w:r>
            <w:r w:rsidRPr="00DA6890">
              <w:t>augusta noteikumiem Nr.</w:t>
            </w:r>
            <w:r w:rsidR="00C73026" w:rsidRPr="00DA6890">
              <w:t xml:space="preserve"> </w:t>
            </w:r>
            <w:r w:rsidRPr="00DA6890">
              <w:t>970 „Sabiedrības līdzdalības kārtība attīstības plānošanas procesā” 7.4.</w:t>
            </w:r>
            <w:r w:rsidRPr="00DA6890">
              <w:rPr>
                <w:vertAlign w:val="superscript"/>
              </w:rPr>
              <w:t>1</w:t>
            </w:r>
            <w:r w:rsidRPr="00DA6890">
              <w:t xml:space="preserve"> apakšpunktam sabiedrībai tika dota iespēja rakstiski sniegt viedokli par likumprojektu tā izstrādes stadijā.</w:t>
            </w:r>
          </w:p>
        </w:tc>
      </w:tr>
      <w:tr w:rsidR="00460A20" w:rsidRPr="00DA6890" w14:paraId="13262BE6" w14:textId="77777777" w:rsidTr="00E30361">
        <w:trPr>
          <w:cantSplit/>
        </w:trPr>
        <w:tc>
          <w:tcPr>
            <w:tcW w:w="302" w:type="pct"/>
            <w:hideMark/>
          </w:tcPr>
          <w:p w14:paraId="63BD7430" w14:textId="77777777" w:rsidR="00460A20" w:rsidRPr="00DA6890" w:rsidRDefault="00460A20" w:rsidP="00844291">
            <w:pPr>
              <w:jc w:val="center"/>
              <w:rPr>
                <w:color w:val="0D0D0D" w:themeColor="text1" w:themeTint="F2"/>
              </w:rPr>
            </w:pPr>
            <w:r w:rsidRPr="00DA6890">
              <w:rPr>
                <w:color w:val="0D0D0D" w:themeColor="text1" w:themeTint="F2"/>
              </w:rPr>
              <w:t>2.</w:t>
            </w:r>
          </w:p>
        </w:tc>
        <w:tc>
          <w:tcPr>
            <w:tcW w:w="1433" w:type="pct"/>
            <w:hideMark/>
          </w:tcPr>
          <w:p w14:paraId="761F33C5" w14:textId="77777777" w:rsidR="00460A20" w:rsidRPr="00DA6890" w:rsidRDefault="00460A20" w:rsidP="00844291">
            <w:pPr>
              <w:rPr>
                <w:color w:val="0D0D0D" w:themeColor="text1" w:themeTint="F2"/>
              </w:rPr>
            </w:pPr>
            <w:r w:rsidRPr="00DA6890">
              <w:rPr>
                <w:color w:val="0D0D0D" w:themeColor="text1" w:themeTint="F2"/>
              </w:rPr>
              <w:t>Sabiedrības līdzdalība projekta izstrādē</w:t>
            </w:r>
          </w:p>
        </w:tc>
        <w:tc>
          <w:tcPr>
            <w:tcW w:w="3265" w:type="pct"/>
          </w:tcPr>
          <w:p w14:paraId="1BB1E836" w14:textId="002FF544" w:rsidR="00610848" w:rsidRPr="00DA6890" w:rsidRDefault="00460A20" w:rsidP="00610848">
            <w:pPr>
              <w:ind w:left="118" w:right="100"/>
              <w:jc w:val="both"/>
              <w:rPr>
                <w:color w:val="0D0D0D" w:themeColor="text1" w:themeTint="F2"/>
              </w:rPr>
            </w:pPr>
            <w:r w:rsidRPr="00DA6890">
              <w:t>Par likumprojekta izstrādi tika informēti sabiedrības pārstāvji, ievietojot paziņojumu par līdzdalības iespējām tiesību akta izstrādes procesā Satiksmes ministrijas tīmekļa vietnē 202</w:t>
            </w:r>
            <w:r w:rsidR="003434D8" w:rsidRPr="00DA6890">
              <w:t>1</w:t>
            </w:r>
            <w:r w:rsidRPr="00DA6890">
              <w:t xml:space="preserve">.gada </w:t>
            </w:r>
            <w:r w:rsidR="00C73026" w:rsidRPr="00DA6890">
              <w:t>1.februārī</w:t>
            </w:r>
            <w:r w:rsidR="00610848">
              <w:t xml:space="preserve"> </w:t>
            </w:r>
            <w:hyperlink r:id="rId8" w:history="1">
              <w:r w:rsidR="00610848" w:rsidRPr="003F34FB">
                <w:rPr>
                  <w:rStyle w:val="Hyperlink"/>
                </w:rPr>
                <w:t>https://www.sam.gov.lv/lv/izstrade-esosie-attistibas-planosanas-dokumenti-un-tiesibu-akti</w:t>
              </w:r>
            </w:hyperlink>
          </w:p>
        </w:tc>
      </w:tr>
      <w:tr w:rsidR="00460A20" w:rsidRPr="00DA6890" w14:paraId="550F046E" w14:textId="77777777" w:rsidTr="00E30361">
        <w:trPr>
          <w:cantSplit/>
        </w:trPr>
        <w:tc>
          <w:tcPr>
            <w:tcW w:w="302" w:type="pct"/>
            <w:hideMark/>
          </w:tcPr>
          <w:p w14:paraId="3A6EC696" w14:textId="77777777" w:rsidR="00460A20" w:rsidRPr="00DA6890" w:rsidRDefault="00460A20" w:rsidP="00844291">
            <w:pPr>
              <w:jc w:val="center"/>
              <w:rPr>
                <w:color w:val="0D0D0D" w:themeColor="text1" w:themeTint="F2"/>
              </w:rPr>
            </w:pPr>
            <w:r w:rsidRPr="00DA6890">
              <w:rPr>
                <w:color w:val="0D0D0D" w:themeColor="text1" w:themeTint="F2"/>
              </w:rPr>
              <w:t>3.</w:t>
            </w:r>
          </w:p>
        </w:tc>
        <w:tc>
          <w:tcPr>
            <w:tcW w:w="1433" w:type="pct"/>
            <w:hideMark/>
          </w:tcPr>
          <w:p w14:paraId="46C52C87" w14:textId="77777777" w:rsidR="00460A20" w:rsidRPr="00DA6890" w:rsidRDefault="00460A20" w:rsidP="00844291">
            <w:pPr>
              <w:rPr>
                <w:color w:val="0D0D0D" w:themeColor="text1" w:themeTint="F2"/>
              </w:rPr>
            </w:pPr>
            <w:r w:rsidRPr="00DA6890">
              <w:rPr>
                <w:color w:val="0D0D0D" w:themeColor="text1" w:themeTint="F2"/>
              </w:rPr>
              <w:t>Sabiedrības līdzdalības rezultāti</w:t>
            </w:r>
          </w:p>
        </w:tc>
        <w:tc>
          <w:tcPr>
            <w:tcW w:w="3265" w:type="pct"/>
          </w:tcPr>
          <w:p w14:paraId="154A0E30" w14:textId="67178D65" w:rsidR="00460A20" w:rsidRPr="00DA6890" w:rsidRDefault="00C60D12" w:rsidP="00844291">
            <w:pPr>
              <w:ind w:left="118" w:right="100"/>
              <w:rPr>
                <w:color w:val="0D0D0D" w:themeColor="text1" w:themeTint="F2"/>
              </w:rPr>
            </w:pPr>
            <w:r w:rsidRPr="00DA6890">
              <w:t>Iebildumi vai priekšlikumi nav saņemti.</w:t>
            </w:r>
          </w:p>
        </w:tc>
      </w:tr>
      <w:tr w:rsidR="0031438D" w:rsidRPr="00DA6890" w14:paraId="248E259A" w14:textId="77777777" w:rsidTr="00E30361">
        <w:trPr>
          <w:cantSplit/>
        </w:trPr>
        <w:tc>
          <w:tcPr>
            <w:tcW w:w="302" w:type="pct"/>
            <w:hideMark/>
          </w:tcPr>
          <w:p w14:paraId="3C29C441" w14:textId="77777777" w:rsidR="0031438D" w:rsidRPr="00DA6890" w:rsidRDefault="0031438D" w:rsidP="00844291">
            <w:pPr>
              <w:jc w:val="center"/>
              <w:rPr>
                <w:color w:val="0D0D0D" w:themeColor="text1" w:themeTint="F2"/>
              </w:rPr>
            </w:pPr>
            <w:r w:rsidRPr="00DA6890">
              <w:rPr>
                <w:color w:val="0D0D0D" w:themeColor="text1" w:themeTint="F2"/>
              </w:rPr>
              <w:t>4.</w:t>
            </w:r>
          </w:p>
        </w:tc>
        <w:tc>
          <w:tcPr>
            <w:tcW w:w="1433" w:type="pct"/>
            <w:hideMark/>
          </w:tcPr>
          <w:p w14:paraId="295AD8B7" w14:textId="77777777" w:rsidR="0031438D" w:rsidRPr="00DA6890" w:rsidRDefault="0031438D" w:rsidP="00844291">
            <w:pPr>
              <w:rPr>
                <w:color w:val="0D0D0D" w:themeColor="text1" w:themeTint="F2"/>
              </w:rPr>
            </w:pPr>
            <w:r w:rsidRPr="00DA6890">
              <w:rPr>
                <w:color w:val="0D0D0D" w:themeColor="text1" w:themeTint="F2"/>
              </w:rPr>
              <w:t>Cita informācija</w:t>
            </w:r>
          </w:p>
        </w:tc>
        <w:tc>
          <w:tcPr>
            <w:tcW w:w="3265" w:type="pct"/>
            <w:hideMark/>
          </w:tcPr>
          <w:p w14:paraId="2B4E8770" w14:textId="6B8FAF2B" w:rsidR="0031438D" w:rsidRPr="00DA6890" w:rsidRDefault="00460A20" w:rsidP="00844291">
            <w:pPr>
              <w:ind w:left="118" w:right="100"/>
              <w:jc w:val="both"/>
              <w:rPr>
                <w:color w:val="0D0D0D" w:themeColor="text1" w:themeTint="F2"/>
              </w:rPr>
            </w:pPr>
            <w:r w:rsidRPr="00DA6890">
              <w:rPr>
                <w:color w:val="0D0D0D" w:themeColor="text1" w:themeTint="F2"/>
              </w:rPr>
              <w:t>Jaun</w:t>
            </w:r>
            <w:r w:rsidR="00B2305B" w:rsidRPr="00DA6890">
              <w:rPr>
                <w:color w:val="0D0D0D" w:themeColor="text1" w:themeTint="F2"/>
              </w:rPr>
              <w:t>ai</w:t>
            </w:r>
            <w:r w:rsidRPr="00DA6890">
              <w:rPr>
                <w:color w:val="0D0D0D" w:themeColor="text1" w:themeTint="F2"/>
              </w:rPr>
              <w:t>s drukāto mediju valsts atbalsta modelis saskaņots ar Eiropas Komisiju</w:t>
            </w:r>
            <w:r w:rsidR="0031438D" w:rsidRPr="00DA6890">
              <w:rPr>
                <w:color w:val="0D0D0D" w:themeColor="text1" w:themeTint="F2"/>
              </w:rPr>
              <w:t>.</w:t>
            </w:r>
          </w:p>
          <w:p w14:paraId="18E7C4FC" w14:textId="44F7E84E" w:rsidR="00954100" w:rsidRPr="00DA6890" w:rsidRDefault="0010380F" w:rsidP="00844291">
            <w:pPr>
              <w:ind w:left="118" w:right="100"/>
              <w:jc w:val="both"/>
              <w:rPr>
                <w:color w:val="0D0D0D" w:themeColor="text1" w:themeTint="F2"/>
              </w:rPr>
            </w:pPr>
            <w:r w:rsidRPr="00DA6890">
              <w:rPr>
                <w:color w:val="0D0D0D" w:themeColor="text1" w:themeTint="F2"/>
              </w:rPr>
              <w:t xml:space="preserve">Pēc likumprojekta izsludināšanas </w:t>
            </w:r>
            <w:r w:rsidR="00263CCB" w:rsidRPr="00DA6890">
              <w:rPr>
                <w:color w:val="0D0D0D" w:themeColor="text1" w:themeTint="F2"/>
              </w:rPr>
              <w:t xml:space="preserve">Satiksmes ministrija ir saņēmusi Pasta komersantu biedrības, Latvijas Loģistikas asociācijas un Latvijas Aviācijas asociācijas vēstules </w:t>
            </w:r>
            <w:r w:rsidR="00E04AF2" w:rsidRPr="00DA6890">
              <w:rPr>
                <w:color w:val="0D0D0D" w:themeColor="text1" w:themeTint="F2"/>
              </w:rPr>
              <w:t>ar priekšlikumiem papildināt likumprojektu ar jautājumiem par pārrobežu pasta sūtījumu apstrādes vietām</w:t>
            </w:r>
            <w:r w:rsidR="00620F14" w:rsidRPr="00DA6890">
              <w:rPr>
                <w:color w:val="0D0D0D" w:themeColor="text1" w:themeTint="F2"/>
              </w:rPr>
              <w:t>.</w:t>
            </w:r>
            <w:r w:rsidR="006A73B4" w:rsidRPr="00DA6890">
              <w:rPr>
                <w:color w:val="0D0D0D" w:themeColor="text1" w:themeTint="F2"/>
              </w:rPr>
              <w:t xml:space="preserve"> Šie ir konceptuāli risināmi jautājumi, kas paredz būtiskus grozījumus, grozot deleģējumu Ministru kabinetam un papildinot Regulatora pienākumus ar jaunām funkcijām</w:t>
            </w:r>
            <w:r w:rsidR="00954100" w:rsidRPr="00DA6890">
              <w:rPr>
                <w:color w:val="0D0D0D" w:themeColor="text1" w:themeTint="F2"/>
              </w:rPr>
              <w:t>.</w:t>
            </w:r>
            <w:r w:rsidR="006A73B4" w:rsidRPr="00DA6890">
              <w:rPr>
                <w:color w:val="0D0D0D" w:themeColor="text1" w:themeTint="F2"/>
              </w:rPr>
              <w:t xml:space="preserve"> </w:t>
            </w:r>
            <w:r w:rsidR="00620F14" w:rsidRPr="00DA6890">
              <w:rPr>
                <w:color w:val="0D0D0D" w:themeColor="text1" w:themeTint="F2"/>
              </w:rPr>
              <w:t>Priekšlikumi neattiecas uz likumprojekta mērķi un tvērumu</w:t>
            </w:r>
            <w:r w:rsidR="003660BB" w:rsidRPr="00DA6890">
              <w:rPr>
                <w:color w:val="0D0D0D" w:themeColor="text1" w:themeTint="F2"/>
              </w:rPr>
              <w:t>, tādējādi</w:t>
            </w:r>
            <w:r w:rsidR="00D0009D" w:rsidRPr="00DA6890">
              <w:rPr>
                <w:color w:val="0D0D0D" w:themeColor="text1" w:themeTint="F2"/>
              </w:rPr>
              <w:t xml:space="preserve"> </w:t>
            </w:r>
            <w:r w:rsidR="003660BB" w:rsidRPr="00DA6890">
              <w:rPr>
                <w:color w:val="0D0D0D" w:themeColor="text1" w:themeTint="F2"/>
              </w:rPr>
              <w:t>jautājumi, kas nav saistīti ar universālā pasta pakalpojuma saistību izpildes (tostarp abonētas preses piegādi) nodrošināšanu, netiek iekļauti likumprojektā. Jautājums tiks skatīts atsevišķi no minētā likumprojekta</w:t>
            </w:r>
            <w:r w:rsidR="00B2305B" w:rsidRPr="00DA6890">
              <w:rPr>
                <w:color w:val="0D0D0D" w:themeColor="text1" w:themeTint="F2"/>
              </w:rPr>
              <w:t>, kā to paredz likumprojektam pievienotais Ministru kabineta sēdes protokollēmuma projekts</w:t>
            </w:r>
            <w:r w:rsidR="003660BB" w:rsidRPr="00DA6890">
              <w:rPr>
                <w:color w:val="0D0D0D" w:themeColor="text1" w:themeTint="F2"/>
              </w:rPr>
              <w:t>.</w:t>
            </w:r>
          </w:p>
          <w:p w14:paraId="5B728503" w14:textId="77777777" w:rsidR="00C91FB6" w:rsidRPr="00DA6890" w:rsidRDefault="00C91FB6" w:rsidP="00FC0900">
            <w:pPr>
              <w:ind w:left="118" w:right="100"/>
              <w:jc w:val="both"/>
              <w:rPr>
                <w:color w:val="0D0D0D" w:themeColor="text1" w:themeTint="F2"/>
              </w:rPr>
            </w:pPr>
            <w:r w:rsidRPr="00DA6890">
              <w:rPr>
                <w:color w:val="0D0D0D" w:themeColor="text1" w:themeTint="F2"/>
              </w:rPr>
              <w:t>Satiksmes ministrija ir saņēmusi Kultūras ministrijas</w:t>
            </w:r>
            <w:r w:rsidR="00263CCB" w:rsidRPr="00DA6890">
              <w:rPr>
                <w:color w:val="0D0D0D" w:themeColor="text1" w:themeTint="F2"/>
              </w:rPr>
              <w:t>,</w:t>
            </w:r>
            <w:r w:rsidRPr="00DA6890">
              <w:rPr>
                <w:color w:val="0D0D0D" w:themeColor="text1" w:themeTint="F2"/>
              </w:rPr>
              <w:t xml:space="preserve"> </w:t>
            </w:r>
            <w:r w:rsidR="00263CCB" w:rsidRPr="00DA6890">
              <w:rPr>
                <w:color w:val="0D0D0D" w:themeColor="text1" w:themeTint="F2"/>
              </w:rPr>
              <w:t xml:space="preserve">kas ir </w:t>
            </w:r>
            <w:r w:rsidR="006A73B4" w:rsidRPr="00DA6890">
              <w:rPr>
                <w:color w:val="0D0D0D" w:themeColor="text1" w:themeTint="F2"/>
              </w:rPr>
              <w:t xml:space="preserve">līdzatbildīgā institūcija </w:t>
            </w:r>
            <w:r w:rsidR="00263CCB" w:rsidRPr="00DA6890">
              <w:rPr>
                <w:color w:val="0D0D0D" w:themeColor="text1" w:themeTint="F2"/>
              </w:rPr>
              <w:t xml:space="preserve">par likumprojekta virzību, </w:t>
            </w:r>
            <w:r w:rsidRPr="00DA6890">
              <w:rPr>
                <w:color w:val="0D0D0D" w:themeColor="text1" w:themeTint="F2"/>
              </w:rPr>
              <w:t xml:space="preserve">2021. gada 28. maija vēstuli Nr. 5.1-1/916, ar kuru </w:t>
            </w:r>
            <w:r w:rsidR="00004992" w:rsidRPr="00DA6890">
              <w:rPr>
                <w:color w:val="0D0D0D" w:themeColor="text1" w:themeTint="F2"/>
              </w:rPr>
              <w:t xml:space="preserve">Kultūras ministrija </w:t>
            </w:r>
            <w:r w:rsidRPr="00DA6890">
              <w:rPr>
                <w:color w:val="0D0D0D" w:themeColor="text1" w:themeTint="F2"/>
              </w:rPr>
              <w:t>pauž bažas par atsevišķu organizāciju centieniem panākt, ka likumprojektā tiek iekļautas normas, kurām nav saistības ar abonēto preses izdevumu piegādes jautājumiem</w:t>
            </w:r>
            <w:r w:rsidR="00004992" w:rsidRPr="00DA6890">
              <w:rPr>
                <w:color w:val="0D0D0D" w:themeColor="text1" w:themeTint="F2"/>
              </w:rPr>
              <w:t xml:space="preserve">, kuri </w:t>
            </w:r>
            <w:r w:rsidRPr="00DA6890">
              <w:rPr>
                <w:color w:val="0D0D0D" w:themeColor="text1" w:themeTint="F2"/>
              </w:rPr>
              <w:t>paredz fundamentālu politisku izšķiršanos un tiem ir nepieciešama padziļināta izvērtēšana</w:t>
            </w:r>
            <w:r w:rsidR="00004992" w:rsidRPr="00DA6890">
              <w:rPr>
                <w:color w:val="0D0D0D" w:themeColor="text1" w:themeTint="F2"/>
              </w:rPr>
              <w:t xml:space="preserve">. </w:t>
            </w:r>
            <w:r w:rsidRPr="00DA6890">
              <w:rPr>
                <w:color w:val="0D0D0D" w:themeColor="text1" w:themeTint="F2"/>
              </w:rPr>
              <w:t xml:space="preserve">Kultūras ministrija </w:t>
            </w:r>
            <w:r w:rsidR="00004992" w:rsidRPr="00DA6890">
              <w:rPr>
                <w:color w:val="0D0D0D" w:themeColor="text1" w:themeTint="F2"/>
              </w:rPr>
              <w:t>uzsver</w:t>
            </w:r>
            <w:r w:rsidRPr="00DA6890">
              <w:rPr>
                <w:color w:val="0D0D0D" w:themeColor="text1" w:themeTint="F2"/>
              </w:rPr>
              <w:t xml:space="preserve">, </w:t>
            </w:r>
            <w:r w:rsidR="003660BB" w:rsidRPr="00DA6890">
              <w:rPr>
                <w:color w:val="0D0D0D" w:themeColor="text1" w:themeTint="F2"/>
              </w:rPr>
              <w:t xml:space="preserve">ka </w:t>
            </w:r>
            <w:r w:rsidR="00004992" w:rsidRPr="00DA6890">
              <w:rPr>
                <w:color w:val="0D0D0D" w:themeColor="text1" w:themeTint="F2"/>
              </w:rPr>
              <w:t>diskusijas par jautājumiem, kuri kavē likumprojekta virzību un kuriem nav saistības ar abonēto preses izdevumu piegādes jautājumiem, ir jāskata atsevišķi no minētā likumprojekta.</w:t>
            </w:r>
          </w:p>
          <w:p w14:paraId="1D38BBED" w14:textId="3A1AAC99" w:rsidR="00B2305B" w:rsidRPr="00DA6890" w:rsidRDefault="00B2305B" w:rsidP="00B2305B">
            <w:pPr>
              <w:ind w:left="118" w:right="100"/>
              <w:jc w:val="both"/>
              <w:rPr>
                <w:color w:val="0D0D0D" w:themeColor="text1" w:themeTint="F2"/>
              </w:rPr>
            </w:pPr>
            <w:r w:rsidRPr="00DA6890">
              <w:rPr>
                <w:color w:val="0D0D0D" w:themeColor="text1" w:themeTint="F2"/>
              </w:rPr>
              <w:t xml:space="preserve">Ievērojot minēto, likumprojektam pievienotais Ministru kabineta sēdes protokollēmuma projekts paredz lūgt Saeimu atzīt </w:t>
            </w:r>
            <w:r w:rsidR="00CD3BD8" w:rsidRPr="00DA6890">
              <w:rPr>
                <w:color w:val="0D0D0D" w:themeColor="text1" w:themeTint="F2"/>
              </w:rPr>
              <w:t>likumprojekta virzību</w:t>
            </w:r>
            <w:r w:rsidRPr="00DA6890">
              <w:rPr>
                <w:color w:val="0D0D0D" w:themeColor="text1" w:themeTint="F2"/>
              </w:rPr>
              <w:t xml:space="preserve"> par steidzamu.</w:t>
            </w:r>
          </w:p>
        </w:tc>
      </w:tr>
    </w:tbl>
    <w:p w14:paraId="7CF7298E" w14:textId="77777777" w:rsidR="00460A20" w:rsidRPr="00DA6890" w:rsidRDefault="00460A20" w:rsidP="00844291">
      <w:pPr>
        <w:pStyle w:val="Title"/>
        <w:ind w:firstLine="539"/>
        <w:jc w:val="both"/>
        <w:rPr>
          <w:color w:val="0D0D0D" w:themeColor="text1" w:themeTint="F2"/>
          <w:sz w:val="24"/>
          <w:szCs w:val="24"/>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009D2D72" w:rsidRPr="00DA6890" w14:paraId="379C01EA" w14:textId="77777777" w:rsidTr="00E30361">
        <w:trPr>
          <w:cantSplit/>
        </w:trPr>
        <w:tc>
          <w:tcPr>
            <w:tcW w:w="5000" w:type="pct"/>
            <w:gridSpan w:val="3"/>
            <w:vAlign w:val="center"/>
            <w:hideMark/>
          </w:tcPr>
          <w:p w14:paraId="1F5FC1D6" w14:textId="77777777" w:rsidR="00BD5588" w:rsidRPr="00DA6890" w:rsidRDefault="006E2E27" w:rsidP="00844291">
            <w:pPr>
              <w:jc w:val="center"/>
              <w:rPr>
                <w:b/>
                <w:bCs/>
                <w:color w:val="0D0D0D" w:themeColor="text1" w:themeTint="F2"/>
              </w:rPr>
            </w:pPr>
            <w:r w:rsidRPr="00DA6890">
              <w:rPr>
                <w:b/>
                <w:bCs/>
                <w:color w:val="0D0D0D" w:themeColor="text1" w:themeTint="F2"/>
              </w:rPr>
              <w:t>VII. Tiesību akta projekta izpildes nodrošināšana un tās ietekme uz institūcijām</w:t>
            </w:r>
          </w:p>
        </w:tc>
      </w:tr>
      <w:tr w:rsidR="009D2D72" w:rsidRPr="00DA6890" w14:paraId="55606380" w14:textId="77777777" w:rsidTr="00E30361">
        <w:tc>
          <w:tcPr>
            <w:tcW w:w="302" w:type="pct"/>
            <w:hideMark/>
          </w:tcPr>
          <w:p w14:paraId="7702394F" w14:textId="77777777" w:rsidR="00BD5588" w:rsidRPr="00DA6890" w:rsidRDefault="006E2E27" w:rsidP="00844291">
            <w:pPr>
              <w:jc w:val="center"/>
              <w:rPr>
                <w:color w:val="0D0D0D" w:themeColor="text1" w:themeTint="F2"/>
              </w:rPr>
            </w:pPr>
            <w:r w:rsidRPr="00DA6890">
              <w:rPr>
                <w:color w:val="0D0D0D" w:themeColor="text1" w:themeTint="F2"/>
              </w:rPr>
              <w:t>1.</w:t>
            </w:r>
          </w:p>
        </w:tc>
        <w:tc>
          <w:tcPr>
            <w:tcW w:w="1433" w:type="pct"/>
            <w:hideMark/>
          </w:tcPr>
          <w:p w14:paraId="2B5D7A98" w14:textId="77777777" w:rsidR="00BD5588" w:rsidRPr="00DA6890" w:rsidRDefault="006E2E27" w:rsidP="00844291">
            <w:pPr>
              <w:rPr>
                <w:color w:val="0D0D0D" w:themeColor="text1" w:themeTint="F2"/>
              </w:rPr>
            </w:pPr>
            <w:r w:rsidRPr="00DA6890">
              <w:rPr>
                <w:color w:val="0D0D0D" w:themeColor="text1" w:themeTint="F2"/>
              </w:rPr>
              <w:t>Projekta izpildē iesaistītās institūcijas</w:t>
            </w:r>
          </w:p>
        </w:tc>
        <w:tc>
          <w:tcPr>
            <w:tcW w:w="3265" w:type="pct"/>
          </w:tcPr>
          <w:p w14:paraId="3C34EC77" w14:textId="7032613B" w:rsidR="00186C12" w:rsidRPr="00DA6890" w:rsidRDefault="00001750" w:rsidP="00844291">
            <w:pPr>
              <w:ind w:left="118" w:right="100"/>
              <w:jc w:val="both"/>
              <w:rPr>
                <w:color w:val="0D0D0D" w:themeColor="text1" w:themeTint="F2"/>
              </w:rPr>
            </w:pPr>
            <w:r w:rsidRPr="00DA6890">
              <w:rPr>
                <w:color w:val="0D0D0D" w:themeColor="text1" w:themeTint="F2"/>
              </w:rPr>
              <w:t xml:space="preserve">Satiksmes ministrija, </w:t>
            </w:r>
            <w:r w:rsidR="00460A20" w:rsidRPr="00DA6890">
              <w:rPr>
                <w:color w:val="0D0D0D" w:themeColor="text1" w:themeTint="F2"/>
              </w:rPr>
              <w:t xml:space="preserve">Kultūras ministrija, </w:t>
            </w:r>
            <w:r w:rsidR="00610848" w:rsidRPr="00610848">
              <w:rPr>
                <w:color w:val="0D0D0D" w:themeColor="text1" w:themeTint="F2"/>
              </w:rPr>
              <w:t>Sabiedrisko pakalpojumu regulēšanas komisija</w:t>
            </w:r>
            <w:r w:rsidR="00F72920" w:rsidRPr="00DA6890">
              <w:rPr>
                <w:color w:val="0D0D0D" w:themeColor="text1" w:themeTint="F2"/>
              </w:rPr>
              <w:t>.</w:t>
            </w:r>
          </w:p>
        </w:tc>
      </w:tr>
      <w:tr w:rsidR="009D2D72" w:rsidRPr="00DA6890" w14:paraId="42664D67" w14:textId="77777777" w:rsidTr="00E30361">
        <w:tc>
          <w:tcPr>
            <w:tcW w:w="302" w:type="pct"/>
            <w:hideMark/>
          </w:tcPr>
          <w:p w14:paraId="6DD61045" w14:textId="77777777" w:rsidR="00BD5588" w:rsidRPr="00DA6890" w:rsidRDefault="006E2E27" w:rsidP="00844291">
            <w:pPr>
              <w:jc w:val="center"/>
              <w:rPr>
                <w:color w:val="0D0D0D" w:themeColor="text1" w:themeTint="F2"/>
              </w:rPr>
            </w:pPr>
            <w:r w:rsidRPr="00DA6890">
              <w:rPr>
                <w:color w:val="0D0D0D" w:themeColor="text1" w:themeTint="F2"/>
              </w:rPr>
              <w:t>2.</w:t>
            </w:r>
          </w:p>
        </w:tc>
        <w:tc>
          <w:tcPr>
            <w:tcW w:w="1433" w:type="pct"/>
            <w:hideMark/>
          </w:tcPr>
          <w:p w14:paraId="483B210D" w14:textId="77777777" w:rsidR="00BD5588" w:rsidRPr="00DA6890" w:rsidRDefault="006E2E27" w:rsidP="00844291">
            <w:pPr>
              <w:rPr>
                <w:color w:val="0D0D0D" w:themeColor="text1" w:themeTint="F2"/>
              </w:rPr>
            </w:pPr>
            <w:r w:rsidRPr="00DA6890">
              <w:rPr>
                <w:color w:val="0D0D0D" w:themeColor="text1" w:themeTint="F2"/>
              </w:rPr>
              <w:t>Projekta izpildes ietekme uz pārvaldes funkcijām un institucionālo struktūru.</w:t>
            </w:r>
            <w:r w:rsidRPr="00DA6890">
              <w:rPr>
                <w:color w:val="0D0D0D" w:themeColor="text1" w:themeTint="F2"/>
              </w:rPr>
              <w:br/>
              <w:t>Jaunu institūciju izveide, esošu institūciju likvidācija vai reorganizācija, to ietekme uz institūcijas cilvēkresursiem</w:t>
            </w:r>
          </w:p>
        </w:tc>
        <w:tc>
          <w:tcPr>
            <w:tcW w:w="3265" w:type="pct"/>
          </w:tcPr>
          <w:p w14:paraId="1F6FBE79" w14:textId="082374F9" w:rsidR="00C83401" w:rsidRPr="00DA6890" w:rsidRDefault="00C83401" w:rsidP="00844291">
            <w:pPr>
              <w:ind w:left="118" w:right="100"/>
              <w:jc w:val="both"/>
              <w:rPr>
                <w:color w:val="0D0D0D" w:themeColor="text1" w:themeTint="F2"/>
              </w:rPr>
            </w:pPr>
            <w:r w:rsidRPr="00DA6890">
              <w:rPr>
                <w:color w:val="0D0D0D" w:themeColor="text1" w:themeTint="F2"/>
              </w:rPr>
              <w:t>Satiksmes ministrijas</w:t>
            </w:r>
            <w:r w:rsidR="00460A20" w:rsidRPr="00DA6890">
              <w:rPr>
                <w:color w:val="0D0D0D" w:themeColor="text1" w:themeTint="F2"/>
              </w:rPr>
              <w:t>, Kultūras minist</w:t>
            </w:r>
            <w:r w:rsidR="003434D8" w:rsidRPr="00DA6890">
              <w:rPr>
                <w:color w:val="0D0D0D" w:themeColor="text1" w:themeTint="F2"/>
              </w:rPr>
              <w:t>r</w:t>
            </w:r>
            <w:r w:rsidR="00460A20" w:rsidRPr="00DA6890">
              <w:rPr>
                <w:color w:val="0D0D0D" w:themeColor="text1" w:themeTint="F2"/>
              </w:rPr>
              <w:t>ijas</w:t>
            </w:r>
            <w:r w:rsidRPr="00DA6890">
              <w:rPr>
                <w:color w:val="0D0D0D" w:themeColor="text1" w:themeTint="F2"/>
              </w:rPr>
              <w:t xml:space="preserve"> un </w:t>
            </w:r>
            <w:r w:rsidR="00745521" w:rsidRPr="00DA6890">
              <w:rPr>
                <w:color w:val="0D0D0D" w:themeColor="text1" w:themeTint="F2"/>
              </w:rPr>
              <w:t>Regulatora</w:t>
            </w:r>
            <w:r w:rsidR="00F72920" w:rsidRPr="00DA6890">
              <w:rPr>
                <w:color w:val="0D0D0D" w:themeColor="text1" w:themeTint="F2"/>
              </w:rPr>
              <w:t xml:space="preserve"> </w:t>
            </w:r>
            <w:r w:rsidRPr="00DA6890">
              <w:rPr>
                <w:color w:val="0D0D0D" w:themeColor="text1" w:themeTint="F2"/>
              </w:rPr>
              <w:t>funkcijas un uzdevumi netiek paplašināti vai sašaurināti.</w:t>
            </w:r>
          </w:p>
          <w:p w14:paraId="1CEAFE21" w14:textId="77777777" w:rsidR="00C83401" w:rsidRPr="00DA6890" w:rsidRDefault="00C83401" w:rsidP="00844291">
            <w:pPr>
              <w:ind w:left="118" w:right="100"/>
              <w:jc w:val="both"/>
              <w:rPr>
                <w:color w:val="0D0D0D" w:themeColor="text1" w:themeTint="F2"/>
              </w:rPr>
            </w:pPr>
            <w:r w:rsidRPr="00DA6890">
              <w:rPr>
                <w:color w:val="0D0D0D" w:themeColor="text1" w:themeTint="F2"/>
              </w:rPr>
              <w:t xml:space="preserve">Likumprojekta īstenošana tiks veikta esošo cilvēkresursu ietvaros. </w:t>
            </w:r>
          </w:p>
          <w:p w14:paraId="7E23E71D" w14:textId="77777777" w:rsidR="00D75968" w:rsidRPr="00DA6890" w:rsidRDefault="006C2881" w:rsidP="00844291">
            <w:pPr>
              <w:ind w:left="118" w:right="100"/>
              <w:jc w:val="both"/>
              <w:rPr>
                <w:color w:val="0D0D0D" w:themeColor="text1" w:themeTint="F2"/>
              </w:rPr>
            </w:pPr>
            <w:r w:rsidRPr="00DA6890">
              <w:rPr>
                <w:color w:val="0D0D0D" w:themeColor="text1" w:themeTint="F2"/>
              </w:rPr>
              <w:t xml:space="preserve">Jaunu institūciju izveide, esošu institūciju likvidācija vai reorganizācija netiek </w:t>
            </w:r>
            <w:r w:rsidR="00482F35" w:rsidRPr="00DA6890">
              <w:rPr>
                <w:color w:val="0D0D0D" w:themeColor="text1" w:themeTint="F2"/>
              </w:rPr>
              <w:t>plānota</w:t>
            </w:r>
            <w:r w:rsidRPr="00DA6890">
              <w:rPr>
                <w:color w:val="0D0D0D" w:themeColor="text1" w:themeTint="F2"/>
              </w:rPr>
              <w:t>.</w:t>
            </w:r>
          </w:p>
        </w:tc>
      </w:tr>
      <w:tr w:rsidR="00477344" w:rsidRPr="00DA6890" w14:paraId="603F2D99" w14:textId="77777777" w:rsidTr="00E30361">
        <w:tc>
          <w:tcPr>
            <w:tcW w:w="302" w:type="pct"/>
            <w:hideMark/>
          </w:tcPr>
          <w:p w14:paraId="69B44AA6" w14:textId="77777777" w:rsidR="00BD5588" w:rsidRPr="00DA6890" w:rsidRDefault="006E2E27" w:rsidP="00844291">
            <w:pPr>
              <w:jc w:val="center"/>
              <w:rPr>
                <w:color w:val="0D0D0D" w:themeColor="text1" w:themeTint="F2"/>
              </w:rPr>
            </w:pPr>
            <w:r w:rsidRPr="00DA6890">
              <w:rPr>
                <w:color w:val="0D0D0D" w:themeColor="text1" w:themeTint="F2"/>
              </w:rPr>
              <w:t>3.</w:t>
            </w:r>
          </w:p>
        </w:tc>
        <w:tc>
          <w:tcPr>
            <w:tcW w:w="1433" w:type="pct"/>
            <w:hideMark/>
          </w:tcPr>
          <w:p w14:paraId="44A0A12A" w14:textId="77777777" w:rsidR="00BD5588" w:rsidRPr="00DA6890" w:rsidRDefault="006E2E27" w:rsidP="00844291">
            <w:pPr>
              <w:rPr>
                <w:color w:val="0D0D0D" w:themeColor="text1" w:themeTint="F2"/>
              </w:rPr>
            </w:pPr>
            <w:r w:rsidRPr="00DA6890">
              <w:rPr>
                <w:color w:val="0D0D0D" w:themeColor="text1" w:themeTint="F2"/>
              </w:rPr>
              <w:t>Cita informācija</w:t>
            </w:r>
          </w:p>
        </w:tc>
        <w:tc>
          <w:tcPr>
            <w:tcW w:w="3265" w:type="pct"/>
            <w:hideMark/>
          </w:tcPr>
          <w:p w14:paraId="6153A072" w14:textId="77777777" w:rsidR="00A04176" w:rsidRPr="00DA6890" w:rsidRDefault="006E2E27" w:rsidP="00844291">
            <w:pPr>
              <w:rPr>
                <w:color w:val="0D0D0D" w:themeColor="text1" w:themeTint="F2"/>
              </w:rPr>
            </w:pPr>
            <w:r w:rsidRPr="00DA6890">
              <w:rPr>
                <w:color w:val="0D0D0D" w:themeColor="text1" w:themeTint="F2"/>
              </w:rPr>
              <w:t>Nav.</w:t>
            </w:r>
          </w:p>
        </w:tc>
      </w:tr>
    </w:tbl>
    <w:p w14:paraId="79F2F84C" w14:textId="77777777" w:rsidR="00106D3C" w:rsidRPr="00106D3C" w:rsidRDefault="00106D3C" w:rsidP="00844291">
      <w:pPr>
        <w:ind w:firstLine="709"/>
        <w:jc w:val="both"/>
        <w:rPr>
          <w:sz w:val="28"/>
          <w:szCs w:val="28"/>
        </w:rPr>
      </w:pPr>
    </w:p>
    <w:p w14:paraId="4876DC6A" w14:textId="5C5DCE6D" w:rsidR="006A3143" w:rsidRPr="00106D3C" w:rsidRDefault="006A3143" w:rsidP="00844291">
      <w:pPr>
        <w:ind w:firstLine="709"/>
        <w:jc w:val="both"/>
        <w:rPr>
          <w:sz w:val="28"/>
          <w:szCs w:val="28"/>
        </w:rPr>
      </w:pPr>
      <w:bookmarkStart w:id="3" w:name="_GoBack"/>
      <w:bookmarkEnd w:id="3"/>
    </w:p>
    <w:p w14:paraId="411614EC" w14:textId="647BC18D" w:rsidR="00775821" w:rsidRDefault="00106D3C" w:rsidP="00106D3C">
      <w:pPr>
        <w:tabs>
          <w:tab w:val="left" w:pos="6521"/>
        </w:tabs>
        <w:ind w:firstLine="709"/>
        <w:jc w:val="both"/>
        <w:rPr>
          <w:sz w:val="28"/>
          <w:szCs w:val="28"/>
          <w:lang w:eastAsia="en-US"/>
        </w:rPr>
      </w:pPr>
      <w:bookmarkStart w:id="4" w:name="_Hlk24113069"/>
      <w:r w:rsidRPr="00106D3C">
        <w:rPr>
          <w:color w:val="000000"/>
          <w:sz w:val="28"/>
          <w:szCs w:val="28"/>
          <w:lang w:eastAsia="en-US"/>
        </w:rPr>
        <w:t>S</w:t>
      </w:r>
      <w:r w:rsidR="00775821" w:rsidRPr="00106D3C">
        <w:rPr>
          <w:color w:val="000000"/>
          <w:sz w:val="28"/>
          <w:szCs w:val="28"/>
          <w:lang w:eastAsia="en-US"/>
        </w:rPr>
        <w:t xml:space="preserve">atiksmes </w:t>
      </w:r>
      <w:r>
        <w:rPr>
          <w:sz w:val="28"/>
          <w:szCs w:val="28"/>
          <w:lang w:eastAsia="en-US"/>
        </w:rPr>
        <w:t>ministrs</w:t>
      </w:r>
      <w:r w:rsidRPr="00106D3C">
        <w:rPr>
          <w:sz w:val="28"/>
          <w:szCs w:val="28"/>
          <w:lang w:eastAsia="en-US"/>
        </w:rPr>
        <w:tab/>
      </w:r>
      <w:r w:rsidR="00775821" w:rsidRPr="00106D3C">
        <w:rPr>
          <w:sz w:val="28"/>
          <w:szCs w:val="28"/>
          <w:lang w:eastAsia="en-US"/>
        </w:rPr>
        <w:t>T.</w:t>
      </w:r>
      <w:r w:rsidRPr="00106D3C">
        <w:rPr>
          <w:sz w:val="28"/>
          <w:szCs w:val="28"/>
          <w:lang w:eastAsia="en-US"/>
        </w:rPr>
        <w:t> </w:t>
      </w:r>
      <w:r w:rsidR="00775821" w:rsidRPr="00106D3C">
        <w:rPr>
          <w:sz w:val="28"/>
          <w:szCs w:val="28"/>
          <w:lang w:eastAsia="en-US"/>
        </w:rPr>
        <w:t>Linkaits</w:t>
      </w:r>
      <w:bookmarkEnd w:id="4"/>
    </w:p>
    <w:p w14:paraId="6B79FD88" w14:textId="77777777" w:rsidR="00106D3C" w:rsidRDefault="00106D3C" w:rsidP="00106D3C">
      <w:pPr>
        <w:tabs>
          <w:tab w:val="left" w:pos="6521"/>
        </w:tabs>
        <w:ind w:firstLine="709"/>
        <w:jc w:val="both"/>
        <w:rPr>
          <w:sz w:val="28"/>
          <w:szCs w:val="28"/>
          <w:lang w:eastAsia="en-US"/>
        </w:rPr>
      </w:pPr>
    </w:p>
    <w:p w14:paraId="5A68A4A0" w14:textId="4880F3BC" w:rsidR="00106D3C" w:rsidRPr="005A3098" w:rsidRDefault="00106D3C" w:rsidP="00106D3C">
      <w:pPr>
        <w:pStyle w:val="Footer"/>
        <w:rPr>
          <w:sz w:val="16"/>
          <w:szCs w:val="16"/>
        </w:rPr>
      </w:pPr>
      <w:r w:rsidRPr="008709C1">
        <w:rPr>
          <w:sz w:val="16"/>
          <w:szCs w:val="16"/>
        </w:rPr>
        <w:t xml:space="preserve">v_sk. = </w:t>
      </w:r>
      <w:r>
        <w:rPr>
          <w:sz w:val="16"/>
          <w:szCs w:val="16"/>
        </w:rPr>
        <w:t>7832</w:t>
      </w:r>
    </w:p>
    <w:sectPr w:rsidR="00106D3C" w:rsidRPr="005A3098" w:rsidSect="009E01C8">
      <w:headerReference w:type="even" r:id="rId9"/>
      <w:headerReference w:type="default" r:id="rId10"/>
      <w:footerReference w:type="even" r:id="rId11"/>
      <w:footerReference w:type="default" r:id="rId12"/>
      <w:headerReference w:type="first" r:id="rId13"/>
      <w:footerReference w:type="first" r:id="rId14"/>
      <w:pgSz w:w="11906" w:h="16838"/>
      <w:pgMar w:top="567" w:right="1134" w:bottom="42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B6621F" w14:textId="77777777" w:rsidR="007B1A0D" w:rsidRDefault="007B1A0D">
      <w:r>
        <w:separator/>
      </w:r>
    </w:p>
  </w:endnote>
  <w:endnote w:type="continuationSeparator" w:id="0">
    <w:p w14:paraId="09C6F59E" w14:textId="77777777" w:rsidR="007B1A0D" w:rsidRDefault="007B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UAlbertina">
    <w:altName w:val="Malgun Gothic Semilight"/>
    <w:panose1 w:val="00000000000000000000"/>
    <w:charset w:val="00"/>
    <w:family w:val="roman"/>
    <w:notTrueType/>
    <w:pitch w:val="default"/>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D1183" w14:textId="77777777" w:rsidR="00750268" w:rsidRDefault="007502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A143B" w14:textId="77777777" w:rsidR="00750268" w:rsidRPr="00724AEF" w:rsidRDefault="00750268" w:rsidP="00750268">
    <w:pPr>
      <w:pStyle w:val="Footer"/>
      <w:rPr>
        <w:sz w:val="20"/>
        <w:szCs w:val="20"/>
      </w:rPr>
    </w:pPr>
    <w:r>
      <w:rPr>
        <w:sz w:val="20"/>
        <w:szCs w:val="20"/>
      </w:rPr>
      <w:t>SMAnot_310821_abonUP (TA-1862)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C5DA4" w14:textId="105503F8" w:rsidR="009C48CC" w:rsidRPr="00724AEF" w:rsidRDefault="009C48CC">
    <w:pPr>
      <w:pStyle w:val="Footer"/>
      <w:rPr>
        <w:sz w:val="20"/>
        <w:szCs w:val="20"/>
      </w:rPr>
    </w:pPr>
    <w:r>
      <w:rPr>
        <w:sz w:val="20"/>
        <w:szCs w:val="20"/>
      </w:rPr>
      <w:t>SMAnot_</w:t>
    </w:r>
    <w:r w:rsidR="00DA6890">
      <w:rPr>
        <w:sz w:val="20"/>
        <w:szCs w:val="20"/>
      </w:rPr>
      <w:t>31</w:t>
    </w:r>
    <w:r>
      <w:rPr>
        <w:sz w:val="20"/>
        <w:szCs w:val="20"/>
      </w:rPr>
      <w:t>0821_abonUP</w:t>
    </w:r>
    <w:r w:rsidR="00750268">
      <w:rPr>
        <w:sz w:val="20"/>
        <w:szCs w:val="20"/>
      </w:rPr>
      <w:t xml:space="preserve"> (TA-1862)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928719" w14:textId="77777777" w:rsidR="007B1A0D" w:rsidRDefault="007B1A0D">
      <w:r>
        <w:separator/>
      </w:r>
    </w:p>
  </w:footnote>
  <w:footnote w:type="continuationSeparator" w:id="0">
    <w:p w14:paraId="6E1D2D55" w14:textId="77777777" w:rsidR="007B1A0D" w:rsidRDefault="007B1A0D">
      <w:r>
        <w:continuationSeparator/>
      </w:r>
    </w:p>
  </w:footnote>
  <w:footnote w:id="1">
    <w:p w14:paraId="6684C392" w14:textId="4DD9279D" w:rsidR="009C48CC" w:rsidRDefault="009C48CC">
      <w:pPr>
        <w:pStyle w:val="FootnoteText"/>
      </w:pPr>
      <w:r>
        <w:rPr>
          <w:rStyle w:val="FootnoteReference"/>
        </w:rPr>
        <w:footnoteRef/>
      </w:r>
      <w:r>
        <w:t xml:space="preserve"> </w:t>
      </w:r>
      <w:r w:rsidRPr="00E67955">
        <w:t>https://op.europa.eu/en/publication-detail/-/publication/339db611-eb31-11ea-b3c6-01aa75ed71a1/language-en/format-PDF/source-193430876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48BB2" w14:textId="77777777" w:rsidR="00750268" w:rsidRDefault="00750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8961932"/>
      <w:docPartObj>
        <w:docPartGallery w:val="Page Numbers (Top of Page)"/>
        <w:docPartUnique/>
      </w:docPartObj>
    </w:sdtPr>
    <w:sdtEndPr>
      <w:rPr>
        <w:noProof/>
      </w:rPr>
    </w:sdtEndPr>
    <w:sdtContent>
      <w:p w14:paraId="5B087C35" w14:textId="2210968B" w:rsidR="009C48CC" w:rsidRDefault="009C48CC">
        <w:pPr>
          <w:pStyle w:val="Header"/>
          <w:jc w:val="center"/>
        </w:pPr>
        <w:r>
          <w:fldChar w:fldCharType="begin"/>
        </w:r>
        <w:r>
          <w:instrText xml:space="preserve"> PAGE   \* MERGEFORMAT </w:instrText>
        </w:r>
        <w:r>
          <w:fldChar w:fldCharType="separate"/>
        </w:r>
        <w:r w:rsidR="00106D3C">
          <w:rPr>
            <w:noProof/>
          </w:rPr>
          <w:t>23</w:t>
        </w:r>
        <w:r>
          <w:rPr>
            <w:noProof/>
          </w:rPr>
          <w:fldChar w:fldCharType="end"/>
        </w:r>
      </w:p>
    </w:sdtContent>
  </w:sdt>
  <w:p w14:paraId="6F91E95F" w14:textId="77777777" w:rsidR="009C48CC" w:rsidRDefault="009C48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9AB1C" w14:textId="77777777" w:rsidR="009C48CC" w:rsidRDefault="009C48CC">
    <w:pPr>
      <w:pStyle w:val="Header"/>
      <w:jc w:val="center"/>
    </w:pPr>
  </w:p>
  <w:p w14:paraId="13B61BCE" w14:textId="77777777" w:rsidR="009C48CC" w:rsidRDefault="009C48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70081"/>
    <w:multiLevelType w:val="hybridMultilevel"/>
    <w:tmpl w:val="008C7916"/>
    <w:lvl w:ilvl="0" w:tplc="2D82647A">
      <w:start w:val="1"/>
      <w:numFmt w:val="decimal"/>
      <w:lvlText w:val="%1."/>
      <w:lvlJc w:val="left"/>
      <w:pPr>
        <w:ind w:left="1565" w:hanging="360"/>
      </w:pPr>
      <w:rPr>
        <w:rFonts w:hint="default"/>
      </w:rPr>
    </w:lvl>
    <w:lvl w:ilvl="1" w:tplc="04260019" w:tentative="1">
      <w:start w:val="1"/>
      <w:numFmt w:val="lowerLetter"/>
      <w:lvlText w:val="%2."/>
      <w:lvlJc w:val="left"/>
      <w:pPr>
        <w:ind w:left="2285" w:hanging="360"/>
      </w:pPr>
    </w:lvl>
    <w:lvl w:ilvl="2" w:tplc="0426001B" w:tentative="1">
      <w:start w:val="1"/>
      <w:numFmt w:val="lowerRoman"/>
      <w:lvlText w:val="%3."/>
      <w:lvlJc w:val="right"/>
      <w:pPr>
        <w:ind w:left="3005" w:hanging="180"/>
      </w:pPr>
    </w:lvl>
    <w:lvl w:ilvl="3" w:tplc="0426000F" w:tentative="1">
      <w:start w:val="1"/>
      <w:numFmt w:val="decimal"/>
      <w:lvlText w:val="%4."/>
      <w:lvlJc w:val="left"/>
      <w:pPr>
        <w:ind w:left="3725" w:hanging="360"/>
      </w:pPr>
    </w:lvl>
    <w:lvl w:ilvl="4" w:tplc="04260019" w:tentative="1">
      <w:start w:val="1"/>
      <w:numFmt w:val="lowerLetter"/>
      <w:lvlText w:val="%5."/>
      <w:lvlJc w:val="left"/>
      <w:pPr>
        <w:ind w:left="4445" w:hanging="360"/>
      </w:pPr>
    </w:lvl>
    <w:lvl w:ilvl="5" w:tplc="0426001B" w:tentative="1">
      <w:start w:val="1"/>
      <w:numFmt w:val="lowerRoman"/>
      <w:lvlText w:val="%6."/>
      <w:lvlJc w:val="right"/>
      <w:pPr>
        <w:ind w:left="5165" w:hanging="180"/>
      </w:pPr>
    </w:lvl>
    <w:lvl w:ilvl="6" w:tplc="0426000F" w:tentative="1">
      <w:start w:val="1"/>
      <w:numFmt w:val="decimal"/>
      <w:lvlText w:val="%7."/>
      <w:lvlJc w:val="left"/>
      <w:pPr>
        <w:ind w:left="5885" w:hanging="360"/>
      </w:pPr>
    </w:lvl>
    <w:lvl w:ilvl="7" w:tplc="04260019" w:tentative="1">
      <w:start w:val="1"/>
      <w:numFmt w:val="lowerLetter"/>
      <w:lvlText w:val="%8."/>
      <w:lvlJc w:val="left"/>
      <w:pPr>
        <w:ind w:left="6605" w:hanging="360"/>
      </w:pPr>
    </w:lvl>
    <w:lvl w:ilvl="8" w:tplc="0426001B" w:tentative="1">
      <w:start w:val="1"/>
      <w:numFmt w:val="lowerRoman"/>
      <w:lvlText w:val="%9."/>
      <w:lvlJc w:val="right"/>
      <w:pPr>
        <w:ind w:left="7325" w:hanging="180"/>
      </w:pPr>
    </w:lvl>
  </w:abstractNum>
  <w:abstractNum w:abstractNumId="1" w15:restartNumberingAfterBreak="0">
    <w:nsid w:val="0EA508F2"/>
    <w:multiLevelType w:val="hybridMultilevel"/>
    <w:tmpl w:val="7780CA68"/>
    <w:lvl w:ilvl="0" w:tplc="2584A55E">
      <w:start w:val="14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993D6D"/>
    <w:multiLevelType w:val="hybridMultilevel"/>
    <w:tmpl w:val="E7E0378C"/>
    <w:lvl w:ilvl="0" w:tplc="0ACEE4EC">
      <w:start w:val="1"/>
      <w:numFmt w:val="decimal"/>
      <w:lvlText w:val="%1."/>
      <w:lvlJc w:val="left"/>
      <w:pPr>
        <w:ind w:left="720" w:hanging="360"/>
      </w:pPr>
      <w:rPr>
        <w:rFonts w:hint="default"/>
      </w:rPr>
    </w:lvl>
    <w:lvl w:ilvl="1" w:tplc="E550E716" w:tentative="1">
      <w:start w:val="1"/>
      <w:numFmt w:val="lowerLetter"/>
      <w:lvlText w:val="%2."/>
      <w:lvlJc w:val="left"/>
      <w:pPr>
        <w:ind w:left="1440" w:hanging="360"/>
      </w:pPr>
    </w:lvl>
    <w:lvl w:ilvl="2" w:tplc="F00EDA4A" w:tentative="1">
      <w:start w:val="1"/>
      <w:numFmt w:val="lowerRoman"/>
      <w:lvlText w:val="%3."/>
      <w:lvlJc w:val="right"/>
      <w:pPr>
        <w:ind w:left="2160" w:hanging="180"/>
      </w:pPr>
    </w:lvl>
    <w:lvl w:ilvl="3" w:tplc="C830536E" w:tentative="1">
      <w:start w:val="1"/>
      <w:numFmt w:val="decimal"/>
      <w:lvlText w:val="%4."/>
      <w:lvlJc w:val="left"/>
      <w:pPr>
        <w:ind w:left="2880" w:hanging="360"/>
      </w:pPr>
    </w:lvl>
    <w:lvl w:ilvl="4" w:tplc="135AA57A" w:tentative="1">
      <w:start w:val="1"/>
      <w:numFmt w:val="lowerLetter"/>
      <w:lvlText w:val="%5."/>
      <w:lvlJc w:val="left"/>
      <w:pPr>
        <w:ind w:left="3600" w:hanging="360"/>
      </w:pPr>
    </w:lvl>
    <w:lvl w:ilvl="5" w:tplc="C1D0C36E" w:tentative="1">
      <w:start w:val="1"/>
      <w:numFmt w:val="lowerRoman"/>
      <w:lvlText w:val="%6."/>
      <w:lvlJc w:val="right"/>
      <w:pPr>
        <w:ind w:left="4320" w:hanging="180"/>
      </w:pPr>
    </w:lvl>
    <w:lvl w:ilvl="6" w:tplc="C9D45BCC" w:tentative="1">
      <w:start w:val="1"/>
      <w:numFmt w:val="decimal"/>
      <w:lvlText w:val="%7."/>
      <w:lvlJc w:val="left"/>
      <w:pPr>
        <w:ind w:left="5040" w:hanging="360"/>
      </w:pPr>
    </w:lvl>
    <w:lvl w:ilvl="7" w:tplc="1E1EBE7E" w:tentative="1">
      <w:start w:val="1"/>
      <w:numFmt w:val="lowerLetter"/>
      <w:lvlText w:val="%8."/>
      <w:lvlJc w:val="left"/>
      <w:pPr>
        <w:ind w:left="5760" w:hanging="360"/>
      </w:pPr>
    </w:lvl>
    <w:lvl w:ilvl="8" w:tplc="820ECF30" w:tentative="1">
      <w:start w:val="1"/>
      <w:numFmt w:val="lowerRoman"/>
      <w:lvlText w:val="%9."/>
      <w:lvlJc w:val="right"/>
      <w:pPr>
        <w:ind w:left="6480" w:hanging="180"/>
      </w:pPr>
    </w:lvl>
  </w:abstractNum>
  <w:abstractNum w:abstractNumId="3" w15:restartNumberingAfterBreak="0">
    <w:nsid w:val="28B0130C"/>
    <w:multiLevelType w:val="hybridMultilevel"/>
    <w:tmpl w:val="76BCA9E8"/>
    <w:lvl w:ilvl="0" w:tplc="36E2D560">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B8F382C"/>
    <w:multiLevelType w:val="hybridMultilevel"/>
    <w:tmpl w:val="7F926818"/>
    <w:lvl w:ilvl="0" w:tplc="D266505C">
      <w:start w:val="1"/>
      <w:numFmt w:val="decimal"/>
      <w:lvlText w:val="%1."/>
      <w:lvlJc w:val="left"/>
      <w:pPr>
        <w:ind w:left="720" w:hanging="360"/>
      </w:pPr>
      <w:rPr>
        <w:rFonts w:hint="default"/>
      </w:rPr>
    </w:lvl>
    <w:lvl w:ilvl="1" w:tplc="73749240" w:tentative="1">
      <w:start w:val="1"/>
      <w:numFmt w:val="lowerLetter"/>
      <w:lvlText w:val="%2."/>
      <w:lvlJc w:val="left"/>
      <w:pPr>
        <w:ind w:left="1440" w:hanging="360"/>
      </w:pPr>
    </w:lvl>
    <w:lvl w:ilvl="2" w:tplc="119A960A" w:tentative="1">
      <w:start w:val="1"/>
      <w:numFmt w:val="lowerRoman"/>
      <w:lvlText w:val="%3."/>
      <w:lvlJc w:val="right"/>
      <w:pPr>
        <w:ind w:left="2160" w:hanging="180"/>
      </w:pPr>
    </w:lvl>
    <w:lvl w:ilvl="3" w:tplc="8B8888C2" w:tentative="1">
      <w:start w:val="1"/>
      <w:numFmt w:val="decimal"/>
      <w:lvlText w:val="%4."/>
      <w:lvlJc w:val="left"/>
      <w:pPr>
        <w:ind w:left="2880" w:hanging="360"/>
      </w:pPr>
    </w:lvl>
    <w:lvl w:ilvl="4" w:tplc="14DE0D7A" w:tentative="1">
      <w:start w:val="1"/>
      <w:numFmt w:val="lowerLetter"/>
      <w:lvlText w:val="%5."/>
      <w:lvlJc w:val="left"/>
      <w:pPr>
        <w:ind w:left="3600" w:hanging="360"/>
      </w:pPr>
    </w:lvl>
    <w:lvl w:ilvl="5" w:tplc="835C03D2" w:tentative="1">
      <w:start w:val="1"/>
      <w:numFmt w:val="lowerRoman"/>
      <w:lvlText w:val="%6."/>
      <w:lvlJc w:val="right"/>
      <w:pPr>
        <w:ind w:left="4320" w:hanging="180"/>
      </w:pPr>
    </w:lvl>
    <w:lvl w:ilvl="6" w:tplc="108C1D8E" w:tentative="1">
      <w:start w:val="1"/>
      <w:numFmt w:val="decimal"/>
      <w:lvlText w:val="%7."/>
      <w:lvlJc w:val="left"/>
      <w:pPr>
        <w:ind w:left="5040" w:hanging="360"/>
      </w:pPr>
    </w:lvl>
    <w:lvl w:ilvl="7" w:tplc="11CAB6AE" w:tentative="1">
      <w:start w:val="1"/>
      <w:numFmt w:val="lowerLetter"/>
      <w:lvlText w:val="%8."/>
      <w:lvlJc w:val="left"/>
      <w:pPr>
        <w:ind w:left="5760" w:hanging="360"/>
      </w:pPr>
    </w:lvl>
    <w:lvl w:ilvl="8" w:tplc="ADDECCEE" w:tentative="1">
      <w:start w:val="1"/>
      <w:numFmt w:val="lowerRoman"/>
      <w:lvlText w:val="%9."/>
      <w:lvlJc w:val="right"/>
      <w:pPr>
        <w:ind w:left="6480" w:hanging="180"/>
      </w:pPr>
    </w:lvl>
  </w:abstractNum>
  <w:abstractNum w:abstractNumId="5" w15:restartNumberingAfterBreak="0">
    <w:nsid w:val="30F42B8E"/>
    <w:multiLevelType w:val="hybridMultilevel"/>
    <w:tmpl w:val="AF84DD4C"/>
    <w:lvl w:ilvl="0" w:tplc="8A1032F6">
      <w:start w:val="1"/>
      <w:numFmt w:val="decimal"/>
      <w:lvlText w:val="%1)"/>
      <w:lvlJc w:val="left"/>
      <w:pPr>
        <w:ind w:left="644" w:hanging="360"/>
      </w:pPr>
      <w:rPr>
        <w:rFonts w:hint="default"/>
      </w:rPr>
    </w:lvl>
    <w:lvl w:ilvl="1" w:tplc="8E56ED3C" w:tentative="1">
      <w:start w:val="1"/>
      <w:numFmt w:val="lowerLetter"/>
      <w:lvlText w:val="%2."/>
      <w:lvlJc w:val="left"/>
      <w:pPr>
        <w:ind w:left="1364" w:hanging="360"/>
      </w:pPr>
    </w:lvl>
    <w:lvl w:ilvl="2" w:tplc="BB9858B2" w:tentative="1">
      <w:start w:val="1"/>
      <w:numFmt w:val="lowerRoman"/>
      <w:lvlText w:val="%3."/>
      <w:lvlJc w:val="right"/>
      <w:pPr>
        <w:ind w:left="2084" w:hanging="180"/>
      </w:pPr>
    </w:lvl>
    <w:lvl w:ilvl="3" w:tplc="3E4E9BBC" w:tentative="1">
      <w:start w:val="1"/>
      <w:numFmt w:val="decimal"/>
      <w:lvlText w:val="%4."/>
      <w:lvlJc w:val="left"/>
      <w:pPr>
        <w:ind w:left="2804" w:hanging="360"/>
      </w:pPr>
    </w:lvl>
    <w:lvl w:ilvl="4" w:tplc="25D01172" w:tentative="1">
      <w:start w:val="1"/>
      <w:numFmt w:val="lowerLetter"/>
      <w:lvlText w:val="%5."/>
      <w:lvlJc w:val="left"/>
      <w:pPr>
        <w:ind w:left="3524" w:hanging="360"/>
      </w:pPr>
    </w:lvl>
    <w:lvl w:ilvl="5" w:tplc="B388E660" w:tentative="1">
      <w:start w:val="1"/>
      <w:numFmt w:val="lowerRoman"/>
      <w:lvlText w:val="%6."/>
      <w:lvlJc w:val="right"/>
      <w:pPr>
        <w:ind w:left="4244" w:hanging="180"/>
      </w:pPr>
    </w:lvl>
    <w:lvl w:ilvl="6" w:tplc="833AACB6" w:tentative="1">
      <w:start w:val="1"/>
      <w:numFmt w:val="decimal"/>
      <w:lvlText w:val="%7."/>
      <w:lvlJc w:val="left"/>
      <w:pPr>
        <w:ind w:left="4964" w:hanging="360"/>
      </w:pPr>
    </w:lvl>
    <w:lvl w:ilvl="7" w:tplc="4F945B6A" w:tentative="1">
      <w:start w:val="1"/>
      <w:numFmt w:val="lowerLetter"/>
      <w:lvlText w:val="%8."/>
      <w:lvlJc w:val="left"/>
      <w:pPr>
        <w:ind w:left="5684" w:hanging="360"/>
      </w:pPr>
    </w:lvl>
    <w:lvl w:ilvl="8" w:tplc="56E27226" w:tentative="1">
      <w:start w:val="1"/>
      <w:numFmt w:val="lowerRoman"/>
      <w:lvlText w:val="%9."/>
      <w:lvlJc w:val="right"/>
      <w:pPr>
        <w:ind w:left="6404" w:hanging="180"/>
      </w:pPr>
    </w:lvl>
  </w:abstractNum>
  <w:abstractNum w:abstractNumId="6" w15:restartNumberingAfterBreak="0">
    <w:nsid w:val="315C54AB"/>
    <w:multiLevelType w:val="hybridMultilevel"/>
    <w:tmpl w:val="9056D190"/>
    <w:lvl w:ilvl="0" w:tplc="DF763156">
      <w:start w:val="1"/>
      <w:numFmt w:val="decimal"/>
      <w:lvlText w:val="%1."/>
      <w:lvlJc w:val="left"/>
      <w:pPr>
        <w:ind w:left="720" w:hanging="360"/>
      </w:pPr>
      <w:rPr>
        <w:rFonts w:hint="default"/>
      </w:rPr>
    </w:lvl>
    <w:lvl w:ilvl="1" w:tplc="22A2F84E" w:tentative="1">
      <w:start w:val="1"/>
      <w:numFmt w:val="lowerLetter"/>
      <w:lvlText w:val="%2."/>
      <w:lvlJc w:val="left"/>
      <w:pPr>
        <w:ind w:left="1440" w:hanging="360"/>
      </w:pPr>
    </w:lvl>
    <w:lvl w:ilvl="2" w:tplc="8CDEB764" w:tentative="1">
      <w:start w:val="1"/>
      <w:numFmt w:val="lowerRoman"/>
      <w:lvlText w:val="%3."/>
      <w:lvlJc w:val="right"/>
      <w:pPr>
        <w:ind w:left="2160" w:hanging="180"/>
      </w:pPr>
    </w:lvl>
    <w:lvl w:ilvl="3" w:tplc="FF646B8E" w:tentative="1">
      <w:start w:val="1"/>
      <w:numFmt w:val="decimal"/>
      <w:lvlText w:val="%4."/>
      <w:lvlJc w:val="left"/>
      <w:pPr>
        <w:ind w:left="2880" w:hanging="360"/>
      </w:pPr>
    </w:lvl>
    <w:lvl w:ilvl="4" w:tplc="B844A49A" w:tentative="1">
      <w:start w:val="1"/>
      <w:numFmt w:val="lowerLetter"/>
      <w:lvlText w:val="%5."/>
      <w:lvlJc w:val="left"/>
      <w:pPr>
        <w:ind w:left="3600" w:hanging="360"/>
      </w:pPr>
    </w:lvl>
    <w:lvl w:ilvl="5" w:tplc="3A8C6490" w:tentative="1">
      <w:start w:val="1"/>
      <w:numFmt w:val="lowerRoman"/>
      <w:lvlText w:val="%6."/>
      <w:lvlJc w:val="right"/>
      <w:pPr>
        <w:ind w:left="4320" w:hanging="180"/>
      </w:pPr>
    </w:lvl>
    <w:lvl w:ilvl="6" w:tplc="5D807F22" w:tentative="1">
      <w:start w:val="1"/>
      <w:numFmt w:val="decimal"/>
      <w:lvlText w:val="%7."/>
      <w:lvlJc w:val="left"/>
      <w:pPr>
        <w:ind w:left="5040" w:hanging="360"/>
      </w:pPr>
    </w:lvl>
    <w:lvl w:ilvl="7" w:tplc="B3EE2180" w:tentative="1">
      <w:start w:val="1"/>
      <w:numFmt w:val="lowerLetter"/>
      <w:lvlText w:val="%8."/>
      <w:lvlJc w:val="left"/>
      <w:pPr>
        <w:ind w:left="5760" w:hanging="360"/>
      </w:pPr>
    </w:lvl>
    <w:lvl w:ilvl="8" w:tplc="B35206DE" w:tentative="1">
      <w:start w:val="1"/>
      <w:numFmt w:val="lowerRoman"/>
      <w:lvlText w:val="%9."/>
      <w:lvlJc w:val="right"/>
      <w:pPr>
        <w:ind w:left="6480" w:hanging="180"/>
      </w:pPr>
    </w:lvl>
  </w:abstractNum>
  <w:abstractNum w:abstractNumId="7" w15:restartNumberingAfterBreak="0">
    <w:nsid w:val="39D31D79"/>
    <w:multiLevelType w:val="hybridMultilevel"/>
    <w:tmpl w:val="D6F287E6"/>
    <w:lvl w:ilvl="0" w:tplc="750E0DB2">
      <w:start w:val="1"/>
      <w:numFmt w:val="decimal"/>
      <w:lvlText w:val="%1."/>
      <w:lvlJc w:val="left"/>
      <w:pPr>
        <w:ind w:left="720" w:hanging="360"/>
      </w:pPr>
      <w:rPr>
        <w:rFonts w:hint="default"/>
      </w:rPr>
    </w:lvl>
    <w:lvl w:ilvl="1" w:tplc="C862D858" w:tentative="1">
      <w:start w:val="1"/>
      <w:numFmt w:val="lowerLetter"/>
      <w:lvlText w:val="%2."/>
      <w:lvlJc w:val="left"/>
      <w:pPr>
        <w:ind w:left="1440" w:hanging="360"/>
      </w:pPr>
    </w:lvl>
    <w:lvl w:ilvl="2" w:tplc="2CAAD6DC" w:tentative="1">
      <w:start w:val="1"/>
      <w:numFmt w:val="lowerRoman"/>
      <w:lvlText w:val="%3."/>
      <w:lvlJc w:val="right"/>
      <w:pPr>
        <w:ind w:left="2160" w:hanging="180"/>
      </w:pPr>
    </w:lvl>
    <w:lvl w:ilvl="3" w:tplc="42F03CBA" w:tentative="1">
      <w:start w:val="1"/>
      <w:numFmt w:val="decimal"/>
      <w:lvlText w:val="%4."/>
      <w:lvlJc w:val="left"/>
      <w:pPr>
        <w:ind w:left="2880" w:hanging="360"/>
      </w:pPr>
    </w:lvl>
    <w:lvl w:ilvl="4" w:tplc="0C80E85A" w:tentative="1">
      <w:start w:val="1"/>
      <w:numFmt w:val="lowerLetter"/>
      <w:lvlText w:val="%5."/>
      <w:lvlJc w:val="left"/>
      <w:pPr>
        <w:ind w:left="3600" w:hanging="360"/>
      </w:pPr>
    </w:lvl>
    <w:lvl w:ilvl="5" w:tplc="690EC24E" w:tentative="1">
      <w:start w:val="1"/>
      <w:numFmt w:val="lowerRoman"/>
      <w:lvlText w:val="%6."/>
      <w:lvlJc w:val="right"/>
      <w:pPr>
        <w:ind w:left="4320" w:hanging="180"/>
      </w:pPr>
    </w:lvl>
    <w:lvl w:ilvl="6" w:tplc="C0FC3D1E" w:tentative="1">
      <w:start w:val="1"/>
      <w:numFmt w:val="decimal"/>
      <w:lvlText w:val="%7."/>
      <w:lvlJc w:val="left"/>
      <w:pPr>
        <w:ind w:left="5040" w:hanging="360"/>
      </w:pPr>
    </w:lvl>
    <w:lvl w:ilvl="7" w:tplc="255ECD38" w:tentative="1">
      <w:start w:val="1"/>
      <w:numFmt w:val="lowerLetter"/>
      <w:lvlText w:val="%8."/>
      <w:lvlJc w:val="left"/>
      <w:pPr>
        <w:ind w:left="5760" w:hanging="360"/>
      </w:pPr>
    </w:lvl>
    <w:lvl w:ilvl="8" w:tplc="6C8A53F4" w:tentative="1">
      <w:start w:val="1"/>
      <w:numFmt w:val="lowerRoman"/>
      <w:lvlText w:val="%9."/>
      <w:lvlJc w:val="right"/>
      <w:pPr>
        <w:ind w:left="6480" w:hanging="180"/>
      </w:pPr>
    </w:lvl>
  </w:abstractNum>
  <w:abstractNum w:abstractNumId="8" w15:restartNumberingAfterBreak="0">
    <w:nsid w:val="44467BA5"/>
    <w:multiLevelType w:val="hybridMultilevel"/>
    <w:tmpl w:val="89B2187A"/>
    <w:lvl w:ilvl="0" w:tplc="7A0CBCCC">
      <w:start w:val="1"/>
      <w:numFmt w:val="decimal"/>
      <w:lvlText w:val="%1."/>
      <w:lvlJc w:val="left"/>
      <w:pPr>
        <w:ind w:left="720" w:hanging="360"/>
      </w:pPr>
      <w:rPr>
        <w:rFonts w:hint="default"/>
      </w:rPr>
    </w:lvl>
    <w:lvl w:ilvl="1" w:tplc="6FCEBF00" w:tentative="1">
      <w:start w:val="1"/>
      <w:numFmt w:val="lowerLetter"/>
      <w:lvlText w:val="%2."/>
      <w:lvlJc w:val="left"/>
      <w:pPr>
        <w:ind w:left="1440" w:hanging="360"/>
      </w:pPr>
    </w:lvl>
    <w:lvl w:ilvl="2" w:tplc="E2C2D2E4" w:tentative="1">
      <w:start w:val="1"/>
      <w:numFmt w:val="lowerRoman"/>
      <w:lvlText w:val="%3."/>
      <w:lvlJc w:val="right"/>
      <w:pPr>
        <w:ind w:left="2160" w:hanging="180"/>
      </w:pPr>
    </w:lvl>
    <w:lvl w:ilvl="3" w:tplc="F9BEA51E" w:tentative="1">
      <w:start w:val="1"/>
      <w:numFmt w:val="decimal"/>
      <w:lvlText w:val="%4."/>
      <w:lvlJc w:val="left"/>
      <w:pPr>
        <w:ind w:left="2880" w:hanging="360"/>
      </w:pPr>
    </w:lvl>
    <w:lvl w:ilvl="4" w:tplc="FBF0DA8C" w:tentative="1">
      <w:start w:val="1"/>
      <w:numFmt w:val="lowerLetter"/>
      <w:lvlText w:val="%5."/>
      <w:lvlJc w:val="left"/>
      <w:pPr>
        <w:ind w:left="3600" w:hanging="360"/>
      </w:pPr>
    </w:lvl>
    <w:lvl w:ilvl="5" w:tplc="EEE43926" w:tentative="1">
      <w:start w:val="1"/>
      <w:numFmt w:val="lowerRoman"/>
      <w:lvlText w:val="%6."/>
      <w:lvlJc w:val="right"/>
      <w:pPr>
        <w:ind w:left="4320" w:hanging="180"/>
      </w:pPr>
    </w:lvl>
    <w:lvl w:ilvl="6" w:tplc="CB0C29F2" w:tentative="1">
      <w:start w:val="1"/>
      <w:numFmt w:val="decimal"/>
      <w:lvlText w:val="%7."/>
      <w:lvlJc w:val="left"/>
      <w:pPr>
        <w:ind w:left="5040" w:hanging="360"/>
      </w:pPr>
    </w:lvl>
    <w:lvl w:ilvl="7" w:tplc="AE56C1CE" w:tentative="1">
      <w:start w:val="1"/>
      <w:numFmt w:val="lowerLetter"/>
      <w:lvlText w:val="%8."/>
      <w:lvlJc w:val="left"/>
      <w:pPr>
        <w:ind w:left="5760" w:hanging="360"/>
      </w:pPr>
    </w:lvl>
    <w:lvl w:ilvl="8" w:tplc="92681036" w:tentative="1">
      <w:start w:val="1"/>
      <w:numFmt w:val="lowerRoman"/>
      <w:lvlText w:val="%9."/>
      <w:lvlJc w:val="right"/>
      <w:pPr>
        <w:ind w:left="6480" w:hanging="180"/>
      </w:pPr>
    </w:lvl>
  </w:abstractNum>
  <w:abstractNum w:abstractNumId="9" w15:restartNumberingAfterBreak="0">
    <w:nsid w:val="4D934427"/>
    <w:multiLevelType w:val="hybridMultilevel"/>
    <w:tmpl w:val="B6E283E4"/>
    <w:lvl w:ilvl="0" w:tplc="CA304620">
      <w:start w:val="1"/>
      <w:numFmt w:val="decimal"/>
      <w:lvlText w:val="%1)"/>
      <w:lvlJc w:val="left"/>
      <w:pPr>
        <w:ind w:left="762" w:hanging="360"/>
      </w:pPr>
      <w:rPr>
        <w:rFonts w:hint="default"/>
      </w:rPr>
    </w:lvl>
    <w:lvl w:ilvl="1" w:tplc="04260019" w:tentative="1">
      <w:start w:val="1"/>
      <w:numFmt w:val="lowerLetter"/>
      <w:lvlText w:val="%2."/>
      <w:lvlJc w:val="left"/>
      <w:pPr>
        <w:ind w:left="1482" w:hanging="360"/>
      </w:pPr>
    </w:lvl>
    <w:lvl w:ilvl="2" w:tplc="0426001B" w:tentative="1">
      <w:start w:val="1"/>
      <w:numFmt w:val="lowerRoman"/>
      <w:lvlText w:val="%3."/>
      <w:lvlJc w:val="right"/>
      <w:pPr>
        <w:ind w:left="2202" w:hanging="180"/>
      </w:pPr>
    </w:lvl>
    <w:lvl w:ilvl="3" w:tplc="0426000F" w:tentative="1">
      <w:start w:val="1"/>
      <w:numFmt w:val="decimal"/>
      <w:lvlText w:val="%4."/>
      <w:lvlJc w:val="left"/>
      <w:pPr>
        <w:ind w:left="2922" w:hanging="360"/>
      </w:pPr>
    </w:lvl>
    <w:lvl w:ilvl="4" w:tplc="04260019" w:tentative="1">
      <w:start w:val="1"/>
      <w:numFmt w:val="lowerLetter"/>
      <w:lvlText w:val="%5."/>
      <w:lvlJc w:val="left"/>
      <w:pPr>
        <w:ind w:left="3642" w:hanging="360"/>
      </w:pPr>
    </w:lvl>
    <w:lvl w:ilvl="5" w:tplc="0426001B" w:tentative="1">
      <w:start w:val="1"/>
      <w:numFmt w:val="lowerRoman"/>
      <w:lvlText w:val="%6."/>
      <w:lvlJc w:val="right"/>
      <w:pPr>
        <w:ind w:left="4362" w:hanging="180"/>
      </w:pPr>
    </w:lvl>
    <w:lvl w:ilvl="6" w:tplc="0426000F" w:tentative="1">
      <w:start w:val="1"/>
      <w:numFmt w:val="decimal"/>
      <w:lvlText w:val="%7."/>
      <w:lvlJc w:val="left"/>
      <w:pPr>
        <w:ind w:left="5082" w:hanging="360"/>
      </w:pPr>
    </w:lvl>
    <w:lvl w:ilvl="7" w:tplc="04260019" w:tentative="1">
      <w:start w:val="1"/>
      <w:numFmt w:val="lowerLetter"/>
      <w:lvlText w:val="%8."/>
      <w:lvlJc w:val="left"/>
      <w:pPr>
        <w:ind w:left="5802" w:hanging="360"/>
      </w:pPr>
    </w:lvl>
    <w:lvl w:ilvl="8" w:tplc="0426001B" w:tentative="1">
      <w:start w:val="1"/>
      <w:numFmt w:val="lowerRoman"/>
      <w:lvlText w:val="%9."/>
      <w:lvlJc w:val="right"/>
      <w:pPr>
        <w:ind w:left="6522" w:hanging="180"/>
      </w:pPr>
    </w:lvl>
  </w:abstractNum>
  <w:abstractNum w:abstractNumId="10" w15:restartNumberingAfterBreak="0">
    <w:nsid w:val="528D2BF1"/>
    <w:multiLevelType w:val="hybridMultilevel"/>
    <w:tmpl w:val="A80438E6"/>
    <w:lvl w:ilvl="0" w:tplc="EC2CE430">
      <w:start w:val="2"/>
      <w:numFmt w:val="bullet"/>
      <w:lvlText w:val="-"/>
      <w:lvlJc w:val="left"/>
      <w:pPr>
        <w:ind w:left="403" w:hanging="360"/>
      </w:pPr>
      <w:rPr>
        <w:rFonts w:ascii="Times New Roman" w:eastAsia="Times New Roman" w:hAnsi="Times New Roman" w:cs="Times New Roman" w:hint="default"/>
      </w:rPr>
    </w:lvl>
    <w:lvl w:ilvl="1" w:tplc="04260003" w:tentative="1">
      <w:start w:val="1"/>
      <w:numFmt w:val="bullet"/>
      <w:lvlText w:val="o"/>
      <w:lvlJc w:val="left"/>
      <w:pPr>
        <w:ind w:left="1123" w:hanging="360"/>
      </w:pPr>
      <w:rPr>
        <w:rFonts w:ascii="Courier New" w:hAnsi="Courier New" w:cs="Courier New" w:hint="default"/>
      </w:rPr>
    </w:lvl>
    <w:lvl w:ilvl="2" w:tplc="04260005" w:tentative="1">
      <w:start w:val="1"/>
      <w:numFmt w:val="bullet"/>
      <w:lvlText w:val=""/>
      <w:lvlJc w:val="left"/>
      <w:pPr>
        <w:ind w:left="1843" w:hanging="360"/>
      </w:pPr>
      <w:rPr>
        <w:rFonts w:ascii="Wingdings" w:hAnsi="Wingdings" w:hint="default"/>
      </w:rPr>
    </w:lvl>
    <w:lvl w:ilvl="3" w:tplc="04260001" w:tentative="1">
      <w:start w:val="1"/>
      <w:numFmt w:val="bullet"/>
      <w:lvlText w:val=""/>
      <w:lvlJc w:val="left"/>
      <w:pPr>
        <w:ind w:left="2563" w:hanging="360"/>
      </w:pPr>
      <w:rPr>
        <w:rFonts w:ascii="Symbol" w:hAnsi="Symbol" w:hint="default"/>
      </w:rPr>
    </w:lvl>
    <w:lvl w:ilvl="4" w:tplc="04260003" w:tentative="1">
      <w:start w:val="1"/>
      <w:numFmt w:val="bullet"/>
      <w:lvlText w:val="o"/>
      <w:lvlJc w:val="left"/>
      <w:pPr>
        <w:ind w:left="3283" w:hanging="360"/>
      </w:pPr>
      <w:rPr>
        <w:rFonts w:ascii="Courier New" w:hAnsi="Courier New" w:cs="Courier New" w:hint="default"/>
      </w:rPr>
    </w:lvl>
    <w:lvl w:ilvl="5" w:tplc="04260005" w:tentative="1">
      <w:start w:val="1"/>
      <w:numFmt w:val="bullet"/>
      <w:lvlText w:val=""/>
      <w:lvlJc w:val="left"/>
      <w:pPr>
        <w:ind w:left="4003" w:hanging="360"/>
      </w:pPr>
      <w:rPr>
        <w:rFonts w:ascii="Wingdings" w:hAnsi="Wingdings" w:hint="default"/>
      </w:rPr>
    </w:lvl>
    <w:lvl w:ilvl="6" w:tplc="04260001" w:tentative="1">
      <w:start w:val="1"/>
      <w:numFmt w:val="bullet"/>
      <w:lvlText w:val=""/>
      <w:lvlJc w:val="left"/>
      <w:pPr>
        <w:ind w:left="4723" w:hanging="360"/>
      </w:pPr>
      <w:rPr>
        <w:rFonts w:ascii="Symbol" w:hAnsi="Symbol" w:hint="default"/>
      </w:rPr>
    </w:lvl>
    <w:lvl w:ilvl="7" w:tplc="04260003" w:tentative="1">
      <w:start w:val="1"/>
      <w:numFmt w:val="bullet"/>
      <w:lvlText w:val="o"/>
      <w:lvlJc w:val="left"/>
      <w:pPr>
        <w:ind w:left="5443" w:hanging="360"/>
      </w:pPr>
      <w:rPr>
        <w:rFonts w:ascii="Courier New" w:hAnsi="Courier New" w:cs="Courier New" w:hint="default"/>
      </w:rPr>
    </w:lvl>
    <w:lvl w:ilvl="8" w:tplc="04260005" w:tentative="1">
      <w:start w:val="1"/>
      <w:numFmt w:val="bullet"/>
      <w:lvlText w:val=""/>
      <w:lvlJc w:val="left"/>
      <w:pPr>
        <w:ind w:left="6163" w:hanging="360"/>
      </w:pPr>
      <w:rPr>
        <w:rFonts w:ascii="Wingdings" w:hAnsi="Wingdings" w:hint="default"/>
      </w:rPr>
    </w:lvl>
  </w:abstractNum>
  <w:abstractNum w:abstractNumId="11" w15:restartNumberingAfterBreak="0">
    <w:nsid w:val="528F6CF1"/>
    <w:multiLevelType w:val="hybridMultilevel"/>
    <w:tmpl w:val="125CC1EC"/>
    <w:lvl w:ilvl="0" w:tplc="11540D98">
      <w:start w:val="1"/>
      <w:numFmt w:val="decimal"/>
      <w:lvlText w:val="%1)"/>
      <w:lvlJc w:val="left"/>
      <w:pPr>
        <w:ind w:left="720" w:hanging="360"/>
      </w:pPr>
      <w:rPr>
        <w:rFonts w:hint="default"/>
      </w:rPr>
    </w:lvl>
    <w:lvl w:ilvl="1" w:tplc="C5A4A92A" w:tentative="1">
      <w:start w:val="1"/>
      <w:numFmt w:val="lowerLetter"/>
      <w:lvlText w:val="%2."/>
      <w:lvlJc w:val="left"/>
      <w:pPr>
        <w:ind w:left="1440" w:hanging="360"/>
      </w:pPr>
    </w:lvl>
    <w:lvl w:ilvl="2" w:tplc="5354285E" w:tentative="1">
      <w:start w:val="1"/>
      <w:numFmt w:val="lowerRoman"/>
      <w:lvlText w:val="%3."/>
      <w:lvlJc w:val="right"/>
      <w:pPr>
        <w:ind w:left="2160" w:hanging="180"/>
      </w:pPr>
    </w:lvl>
    <w:lvl w:ilvl="3" w:tplc="E6ECB364" w:tentative="1">
      <w:start w:val="1"/>
      <w:numFmt w:val="decimal"/>
      <w:lvlText w:val="%4."/>
      <w:lvlJc w:val="left"/>
      <w:pPr>
        <w:ind w:left="2880" w:hanging="360"/>
      </w:pPr>
    </w:lvl>
    <w:lvl w:ilvl="4" w:tplc="830CFE2E" w:tentative="1">
      <w:start w:val="1"/>
      <w:numFmt w:val="lowerLetter"/>
      <w:lvlText w:val="%5."/>
      <w:lvlJc w:val="left"/>
      <w:pPr>
        <w:ind w:left="3600" w:hanging="360"/>
      </w:pPr>
    </w:lvl>
    <w:lvl w:ilvl="5" w:tplc="EA60F040" w:tentative="1">
      <w:start w:val="1"/>
      <w:numFmt w:val="lowerRoman"/>
      <w:lvlText w:val="%6."/>
      <w:lvlJc w:val="right"/>
      <w:pPr>
        <w:ind w:left="4320" w:hanging="180"/>
      </w:pPr>
    </w:lvl>
    <w:lvl w:ilvl="6" w:tplc="79927228" w:tentative="1">
      <w:start w:val="1"/>
      <w:numFmt w:val="decimal"/>
      <w:lvlText w:val="%7."/>
      <w:lvlJc w:val="left"/>
      <w:pPr>
        <w:ind w:left="5040" w:hanging="360"/>
      </w:pPr>
    </w:lvl>
    <w:lvl w:ilvl="7" w:tplc="FDF65658" w:tentative="1">
      <w:start w:val="1"/>
      <w:numFmt w:val="lowerLetter"/>
      <w:lvlText w:val="%8."/>
      <w:lvlJc w:val="left"/>
      <w:pPr>
        <w:ind w:left="5760" w:hanging="360"/>
      </w:pPr>
    </w:lvl>
    <w:lvl w:ilvl="8" w:tplc="C08A20B6" w:tentative="1">
      <w:start w:val="1"/>
      <w:numFmt w:val="lowerRoman"/>
      <w:lvlText w:val="%9."/>
      <w:lvlJc w:val="right"/>
      <w:pPr>
        <w:ind w:left="6480" w:hanging="180"/>
      </w:pPr>
    </w:lvl>
  </w:abstractNum>
  <w:abstractNum w:abstractNumId="12" w15:restartNumberingAfterBreak="0">
    <w:nsid w:val="632F4095"/>
    <w:multiLevelType w:val="hybridMultilevel"/>
    <w:tmpl w:val="4D587D40"/>
    <w:lvl w:ilvl="0" w:tplc="C9649ECA">
      <w:start w:val="1"/>
      <w:numFmt w:val="decimal"/>
      <w:lvlText w:val="%1."/>
      <w:lvlJc w:val="left"/>
      <w:pPr>
        <w:ind w:left="852" w:hanging="360"/>
      </w:pPr>
      <w:rPr>
        <w:rFonts w:hint="default"/>
      </w:rPr>
    </w:lvl>
    <w:lvl w:ilvl="1" w:tplc="04260019" w:tentative="1">
      <w:start w:val="1"/>
      <w:numFmt w:val="lowerLetter"/>
      <w:lvlText w:val="%2."/>
      <w:lvlJc w:val="left"/>
      <w:pPr>
        <w:ind w:left="1572" w:hanging="360"/>
      </w:pPr>
    </w:lvl>
    <w:lvl w:ilvl="2" w:tplc="0426001B" w:tentative="1">
      <w:start w:val="1"/>
      <w:numFmt w:val="lowerRoman"/>
      <w:lvlText w:val="%3."/>
      <w:lvlJc w:val="right"/>
      <w:pPr>
        <w:ind w:left="2292" w:hanging="180"/>
      </w:pPr>
    </w:lvl>
    <w:lvl w:ilvl="3" w:tplc="0426000F" w:tentative="1">
      <w:start w:val="1"/>
      <w:numFmt w:val="decimal"/>
      <w:lvlText w:val="%4."/>
      <w:lvlJc w:val="left"/>
      <w:pPr>
        <w:ind w:left="3012" w:hanging="360"/>
      </w:pPr>
    </w:lvl>
    <w:lvl w:ilvl="4" w:tplc="04260019" w:tentative="1">
      <w:start w:val="1"/>
      <w:numFmt w:val="lowerLetter"/>
      <w:lvlText w:val="%5."/>
      <w:lvlJc w:val="left"/>
      <w:pPr>
        <w:ind w:left="3732" w:hanging="360"/>
      </w:pPr>
    </w:lvl>
    <w:lvl w:ilvl="5" w:tplc="0426001B" w:tentative="1">
      <w:start w:val="1"/>
      <w:numFmt w:val="lowerRoman"/>
      <w:lvlText w:val="%6."/>
      <w:lvlJc w:val="right"/>
      <w:pPr>
        <w:ind w:left="4452" w:hanging="180"/>
      </w:pPr>
    </w:lvl>
    <w:lvl w:ilvl="6" w:tplc="0426000F" w:tentative="1">
      <w:start w:val="1"/>
      <w:numFmt w:val="decimal"/>
      <w:lvlText w:val="%7."/>
      <w:lvlJc w:val="left"/>
      <w:pPr>
        <w:ind w:left="5172" w:hanging="360"/>
      </w:pPr>
    </w:lvl>
    <w:lvl w:ilvl="7" w:tplc="04260019" w:tentative="1">
      <w:start w:val="1"/>
      <w:numFmt w:val="lowerLetter"/>
      <w:lvlText w:val="%8."/>
      <w:lvlJc w:val="left"/>
      <w:pPr>
        <w:ind w:left="5892" w:hanging="360"/>
      </w:pPr>
    </w:lvl>
    <w:lvl w:ilvl="8" w:tplc="0426001B" w:tentative="1">
      <w:start w:val="1"/>
      <w:numFmt w:val="lowerRoman"/>
      <w:lvlText w:val="%9."/>
      <w:lvlJc w:val="right"/>
      <w:pPr>
        <w:ind w:left="6612" w:hanging="180"/>
      </w:pPr>
    </w:lvl>
  </w:abstractNum>
  <w:abstractNum w:abstractNumId="13" w15:restartNumberingAfterBreak="0">
    <w:nsid w:val="648511D5"/>
    <w:multiLevelType w:val="hybridMultilevel"/>
    <w:tmpl w:val="D22EE1FE"/>
    <w:lvl w:ilvl="0" w:tplc="7FA6AC4C">
      <w:start w:val="1"/>
      <w:numFmt w:val="decimal"/>
      <w:lvlText w:val="%1."/>
      <w:lvlJc w:val="left"/>
      <w:pPr>
        <w:ind w:left="720" w:hanging="360"/>
      </w:pPr>
      <w:rPr>
        <w:rFonts w:hint="default"/>
      </w:rPr>
    </w:lvl>
    <w:lvl w:ilvl="1" w:tplc="9536CF30" w:tentative="1">
      <w:start w:val="1"/>
      <w:numFmt w:val="lowerLetter"/>
      <w:lvlText w:val="%2."/>
      <w:lvlJc w:val="left"/>
      <w:pPr>
        <w:ind w:left="1440" w:hanging="360"/>
      </w:pPr>
    </w:lvl>
    <w:lvl w:ilvl="2" w:tplc="D9C2852E" w:tentative="1">
      <w:start w:val="1"/>
      <w:numFmt w:val="lowerRoman"/>
      <w:lvlText w:val="%3."/>
      <w:lvlJc w:val="right"/>
      <w:pPr>
        <w:ind w:left="2160" w:hanging="180"/>
      </w:pPr>
    </w:lvl>
    <w:lvl w:ilvl="3" w:tplc="B1187290" w:tentative="1">
      <w:start w:val="1"/>
      <w:numFmt w:val="decimal"/>
      <w:lvlText w:val="%4."/>
      <w:lvlJc w:val="left"/>
      <w:pPr>
        <w:ind w:left="2880" w:hanging="360"/>
      </w:pPr>
    </w:lvl>
    <w:lvl w:ilvl="4" w:tplc="5D76DB1C" w:tentative="1">
      <w:start w:val="1"/>
      <w:numFmt w:val="lowerLetter"/>
      <w:lvlText w:val="%5."/>
      <w:lvlJc w:val="left"/>
      <w:pPr>
        <w:ind w:left="3600" w:hanging="360"/>
      </w:pPr>
    </w:lvl>
    <w:lvl w:ilvl="5" w:tplc="41885C20" w:tentative="1">
      <w:start w:val="1"/>
      <w:numFmt w:val="lowerRoman"/>
      <w:lvlText w:val="%6."/>
      <w:lvlJc w:val="right"/>
      <w:pPr>
        <w:ind w:left="4320" w:hanging="180"/>
      </w:pPr>
    </w:lvl>
    <w:lvl w:ilvl="6" w:tplc="9E8CE314" w:tentative="1">
      <w:start w:val="1"/>
      <w:numFmt w:val="decimal"/>
      <w:lvlText w:val="%7."/>
      <w:lvlJc w:val="left"/>
      <w:pPr>
        <w:ind w:left="5040" w:hanging="360"/>
      </w:pPr>
    </w:lvl>
    <w:lvl w:ilvl="7" w:tplc="34FAD74A" w:tentative="1">
      <w:start w:val="1"/>
      <w:numFmt w:val="lowerLetter"/>
      <w:lvlText w:val="%8."/>
      <w:lvlJc w:val="left"/>
      <w:pPr>
        <w:ind w:left="5760" w:hanging="360"/>
      </w:pPr>
    </w:lvl>
    <w:lvl w:ilvl="8" w:tplc="E69ECF6C" w:tentative="1">
      <w:start w:val="1"/>
      <w:numFmt w:val="lowerRoman"/>
      <w:lvlText w:val="%9."/>
      <w:lvlJc w:val="right"/>
      <w:pPr>
        <w:ind w:left="6480" w:hanging="180"/>
      </w:pPr>
    </w:lvl>
  </w:abstractNum>
  <w:abstractNum w:abstractNumId="14" w15:restartNumberingAfterBreak="0">
    <w:nsid w:val="67B6733A"/>
    <w:multiLevelType w:val="hybridMultilevel"/>
    <w:tmpl w:val="A1361028"/>
    <w:lvl w:ilvl="0" w:tplc="BA76E960">
      <w:start w:val="146"/>
      <w:numFmt w:val="bullet"/>
      <w:lvlText w:val="-"/>
      <w:lvlJc w:val="left"/>
      <w:pPr>
        <w:ind w:left="852" w:hanging="360"/>
      </w:pPr>
      <w:rPr>
        <w:rFonts w:ascii="Times New Roman" w:eastAsiaTheme="minorHAnsi" w:hAnsi="Times New Roman" w:cs="Times New Roman" w:hint="default"/>
      </w:rPr>
    </w:lvl>
    <w:lvl w:ilvl="1" w:tplc="04260003" w:tentative="1">
      <w:start w:val="1"/>
      <w:numFmt w:val="bullet"/>
      <w:lvlText w:val="o"/>
      <w:lvlJc w:val="left"/>
      <w:pPr>
        <w:ind w:left="1572" w:hanging="360"/>
      </w:pPr>
      <w:rPr>
        <w:rFonts w:ascii="Courier New" w:hAnsi="Courier New" w:cs="Courier New" w:hint="default"/>
      </w:rPr>
    </w:lvl>
    <w:lvl w:ilvl="2" w:tplc="04260005" w:tentative="1">
      <w:start w:val="1"/>
      <w:numFmt w:val="bullet"/>
      <w:lvlText w:val=""/>
      <w:lvlJc w:val="left"/>
      <w:pPr>
        <w:ind w:left="2292" w:hanging="360"/>
      </w:pPr>
      <w:rPr>
        <w:rFonts w:ascii="Wingdings" w:hAnsi="Wingdings" w:hint="default"/>
      </w:rPr>
    </w:lvl>
    <w:lvl w:ilvl="3" w:tplc="04260001" w:tentative="1">
      <w:start w:val="1"/>
      <w:numFmt w:val="bullet"/>
      <w:lvlText w:val=""/>
      <w:lvlJc w:val="left"/>
      <w:pPr>
        <w:ind w:left="3012" w:hanging="360"/>
      </w:pPr>
      <w:rPr>
        <w:rFonts w:ascii="Symbol" w:hAnsi="Symbol" w:hint="default"/>
      </w:rPr>
    </w:lvl>
    <w:lvl w:ilvl="4" w:tplc="04260003" w:tentative="1">
      <w:start w:val="1"/>
      <w:numFmt w:val="bullet"/>
      <w:lvlText w:val="o"/>
      <w:lvlJc w:val="left"/>
      <w:pPr>
        <w:ind w:left="3732" w:hanging="360"/>
      </w:pPr>
      <w:rPr>
        <w:rFonts w:ascii="Courier New" w:hAnsi="Courier New" w:cs="Courier New" w:hint="default"/>
      </w:rPr>
    </w:lvl>
    <w:lvl w:ilvl="5" w:tplc="04260005" w:tentative="1">
      <w:start w:val="1"/>
      <w:numFmt w:val="bullet"/>
      <w:lvlText w:val=""/>
      <w:lvlJc w:val="left"/>
      <w:pPr>
        <w:ind w:left="4452" w:hanging="360"/>
      </w:pPr>
      <w:rPr>
        <w:rFonts w:ascii="Wingdings" w:hAnsi="Wingdings" w:hint="default"/>
      </w:rPr>
    </w:lvl>
    <w:lvl w:ilvl="6" w:tplc="04260001" w:tentative="1">
      <w:start w:val="1"/>
      <w:numFmt w:val="bullet"/>
      <w:lvlText w:val=""/>
      <w:lvlJc w:val="left"/>
      <w:pPr>
        <w:ind w:left="5172" w:hanging="360"/>
      </w:pPr>
      <w:rPr>
        <w:rFonts w:ascii="Symbol" w:hAnsi="Symbol" w:hint="default"/>
      </w:rPr>
    </w:lvl>
    <w:lvl w:ilvl="7" w:tplc="04260003" w:tentative="1">
      <w:start w:val="1"/>
      <w:numFmt w:val="bullet"/>
      <w:lvlText w:val="o"/>
      <w:lvlJc w:val="left"/>
      <w:pPr>
        <w:ind w:left="5892" w:hanging="360"/>
      </w:pPr>
      <w:rPr>
        <w:rFonts w:ascii="Courier New" w:hAnsi="Courier New" w:cs="Courier New" w:hint="default"/>
      </w:rPr>
    </w:lvl>
    <w:lvl w:ilvl="8" w:tplc="04260005" w:tentative="1">
      <w:start w:val="1"/>
      <w:numFmt w:val="bullet"/>
      <w:lvlText w:val=""/>
      <w:lvlJc w:val="left"/>
      <w:pPr>
        <w:ind w:left="6612" w:hanging="360"/>
      </w:pPr>
      <w:rPr>
        <w:rFonts w:ascii="Wingdings" w:hAnsi="Wingdings" w:hint="default"/>
      </w:rPr>
    </w:lvl>
  </w:abstractNum>
  <w:abstractNum w:abstractNumId="15" w15:restartNumberingAfterBreak="0">
    <w:nsid w:val="730B3306"/>
    <w:multiLevelType w:val="hybridMultilevel"/>
    <w:tmpl w:val="C05ADBB8"/>
    <w:lvl w:ilvl="0" w:tplc="7DD86636">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785C334B"/>
    <w:multiLevelType w:val="hybridMultilevel"/>
    <w:tmpl w:val="11D8E3D4"/>
    <w:lvl w:ilvl="0" w:tplc="2EF00EFA">
      <w:start w:val="1"/>
      <w:numFmt w:val="decimal"/>
      <w:lvlText w:val="%1."/>
      <w:lvlJc w:val="left"/>
      <w:pPr>
        <w:ind w:left="478" w:hanging="360"/>
      </w:pPr>
      <w:rPr>
        <w:rFonts w:hint="default"/>
      </w:rPr>
    </w:lvl>
    <w:lvl w:ilvl="1" w:tplc="04260019" w:tentative="1">
      <w:start w:val="1"/>
      <w:numFmt w:val="lowerLetter"/>
      <w:lvlText w:val="%2."/>
      <w:lvlJc w:val="left"/>
      <w:pPr>
        <w:ind w:left="1198" w:hanging="360"/>
      </w:pPr>
    </w:lvl>
    <w:lvl w:ilvl="2" w:tplc="0426001B" w:tentative="1">
      <w:start w:val="1"/>
      <w:numFmt w:val="lowerRoman"/>
      <w:lvlText w:val="%3."/>
      <w:lvlJc w:val="right"/>
      <w:pPr>
        <w:ind w:left="1918" w:hanging="180"/>
      </w:pPr>
    </w:lvl>
    <w:lvl w:ilvl="3" w:tplc="0426000F" w:tentative="1">
      <w:start w:val="1"/>
      <w:numFmt w:val="decimal"/>
      <w:lvlText w:val="%4."/>
      <w:lvlJc w:val="left"/>
      <w:pPr>
        <w:ind w:left="2638" w:hanging="360"/>
      </w:pPr>
    </w:lvl>
    <w:lvl w:ilvl="4" w:tplc="04260019" w:tentative="1">
      <w:start w:val="1"/>
      <w:numFmt w:val="lowerLetter"/>
      <w:lvlText w:val="%5."/>
      <w:lvlJc w:val="left"/>
      <w:pPr>
        <w:ind w:left="3358" w:hanging="360"/>
      </w:pPr>
    </w:lvl>
    <w:lvl w:ilvl="5" w:tplc="0426001B" w:tentative="1">
      <w:start w:val="1"/>
      <w:numFmt w:val="lowerRoman"/>
      <w:lvlText w:val="%6."/>
      <w:lvlJc w:val="right"/>
      <w:pPr>
        <w:ind w:left="4078" w:hanging="180"/>
      </w:pPr>
    </w:lvl>
    <w:lvl w:ilvl="6" w:tplc="0426000F" w:tentative="1">
      <w:start w:val="1"/>
      <w:numFmt w:val="decimal"/>
      <w:lvlText w:val="%7."/>
      <w:lvlJc w:val="left"/>
      <w:pPr>
        <w:ind w:left="4798" w:hanging="360"/>
      </w:pPr>
    </w:lvl>
    <w:lvl w:ilvl="7" w:tplc="04260019" w:tentative="1">
      <w:start w:val="1"/>
      <w:numFmt w:val="lowerLetter"/>
      <w:lvlText w:val="%8."/>
      <w:lvlJc w:val="left"/>
      <w:pPr>
        <w:ind w:left="5518" w:hanging="360"/>
      </w:pPr>
    </w:lvl>
    <w:lvl w:ilvl="8" w:tplc="0426001B" w:tentative="1">
      <w:start w:val="1"/>
      <w:numFmt w:val="lowerRoman"/>
      <w:lvlText w:val="%9."/>
      <w:lvlJc w:val="right"/>
      <w:pPr>
        <w:ind w:left="6238" w:hanging="180"/>
      </w:pPr>
    </w:lvl>
  </w:abstractNum>
  <w:num w:numId="1">
    <w:abstractNumId w:val="5"/>
  </w:num>
  <w:num w:numId="2">
    <w:abstractNumId w:val="6"/>
  </w:num>
  <w:num w:numId="3">
    <w:abstractNumId w:val="4"/>
  </w:num>
  <w:num w:numId="4">
    <w:abstractNumId w:val="7"/>
  </w:num>
  <w:num w:numId="5">
    <w:abstractNumId w:val="8"/>
  </w:num>
  <w:num w:numId="6">
    <w:abstractNumId w:val="13"/>
  </w:num>
  <w:num w:numId="7">
    <w:abstractNumId w:val="11"/>
  </w:num>
  <w:num w:numId="8">
    <w:abstractNumId w:val="2"/>
  </w:num>
  <w:num w:numId="9">
    <w:abstractNumId w:val="12"/>
  </w:num>
  <w:num w:numId="10">
    <w:abstractNumId w:val="14"/>
  </w:num>
  <w:num w:numId="11">
    <w:abstractNumId w:val="0"/>
  </w:num>
  <w:num w:numId="12">
    <w:abstractNumId w:val="1"/>
  </w:num>
  <w:num w:numId="13">
    <w:abstractNumId w:val="9"/>
  </w:num>
  <w:num w:numId="14">
    <w:abstractNumId w:val="16"/>
  </w:num>
  <w:num w:numId="15">
    <w:abstractNumId w:val="15"/>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88"/>
    <w:rsid w:val="00001426"/>
    <w:rsid w:val="00001750"/>
    <w:rsid w:val="0000353D"/>
    <w:rsid w:val="00004992"/>
    <w:rsid w:val="00010DB9"/>
    <w:rsid w:val="00013013"/>
    <w:rsid w:val="00013DFF"/>
    <w:rsid w:val="00014FE5"/>
    <w:rsid w:val="00015CDF"/>
    <w:rsid w:val="00016532"/>
    <w:rsid w:val="00016C8A"/>
    <w:rsid w:val="000202ED"/>
    <w:rsid w:val="00023BA7"/>
    <w:rsid w:val="000302BC"/>
    <w:rsid w:val="000327DA"/>
    <w:rsid w:val="00037EC3"/>
    <w:rsid w:val="00045DD0"/>
    <w:rsid w:val="0005013A"/>
    <w:rsid w:val="0005046D"/>
    <w:rsid w:val="00050F6B"/>
    <w:rsid w:val="00051F71"/>
    <w:rsid w:val="00055034"/>
    <w:rsid w:val="00056698"/>
    <w:rsid w:val="000603C0"/>
    <w:rsid w:val="00061A2B"/>
    <w:rsid w:val="000627C8"/>
    <w:rsid w:val="00064101"/>
    <w:rsid w:val="00064E15"/>
    <w:rsid w:val="000716F8"/>
    <w:rsid w:val="0007259E"/>
    <w:rsid w:val="0007285D"/>
    <w:rsid w:val="00073B5D"/>
    <w:rsid w:val="0007474B"/>
    <w:rsid w:val="000750CA"/>
    <w:rsid w:val="00076770"/>
    <w:rsid w:val="00080B22"/>
    <w:rsid w:val="00080BA6"/>
    <w:rsid w:val="000827E1"/>
    <w:rsid w:val="00083D2F"/>
    <w:rsid w:val="00086E2C"/>
    <w:rsid w:val="0008790D"/>
    <w:rsid w:val="00087FF0"/>
    <w:rsid w:val="00091E78"/>
    <w:rsid w:val="00093F4F"/>
    <w:rsid w:val="000941F9"/>
    <w:rsid w:val="00095D84"/>
    <w:rsid w:val="0009692F"/>
    <w:rsid w:val="000A033D"/>
    <w:rsid w:val="000A0527"/>
    <w:rsid w:val="000A1276"/>
    <w:rsid w:val="000A3BA3"/>
    <w:rsid w:val="000A72EA"/>
    <w:rsid w:val="000B0194"/>
    <w:rsid w:val="000B4ECF"/>
    <w:rsid w:val="000C0750"/>
    <w:rsid w:val="000C3A62"/>
    <w:rsid w:val="000C3CF0"/>
    <w:rsid w:val="000C41A7"/>
    <w:rsid w:val="000C4F05"/>
    <w:rsid w:val="000D0213"/>
    <w:rsid w:val="000D1A8E"/>
    <w:rsid w:val="000D1C35"/>
    <w:rsid w:val="000D2849"/>
    <w:rsid w:val="000D2A18"/>
    <w:rsid w:val="000D4F08"/>
    <w:rsid w:val="000E0E0F"/>
    <w:rsid w:val="000E1133"/>
    <w:rsid w:val="000E1CF9"/>
    <w:rsid w:val="000E2382"/>
    <w:rsid w:val="000E2471"/>
    <w:rsid w:val="000E3638"/>
    <w:rsid w:val="000E544A"/>
    <w:rsid w:val="000E5552"/>
    <w:rsid w:val="000E66A2"/>
    <w:rsid w:val="000E7319"/>
    <w:rsid w:val="000E7B7B"/>
    <w:rsid w:val="000F6ECD"/>
    <w:rsid w:val="00101DBB"/>
    <w:rsid w:val="001036E9"/>
    <w:rsid w:val="0010372B"/>
    <w:rsid w:val="0010380F"/>
    <w:rsid w:val="0010414C"/>
    <w:rsid w:val="00106D3C"/>
    <w:rsid w:val="00107009"/>
    <w:rsid w:val="00107A3C"/>
    <w:rsid w:val="001104A5"/>
    <w:rsid w:val="001134FF"/>
    <w:rsid w:val="001136D8"/>
    <w:rsid w:val="001162DF"/>
    <w:rsid w:val="0011646B"/>
    <w:rsid w:val="001210B3"/>
    <w:rsid w:val="001212C7"/>
    <w:rsid w:val="0012499A"/>
    <w:rsid w:val="00124FE9"/>
    <w:rsid w:val="001307CE"/>
    <w:rsid w:val="00134749"/>
    <w:rsid w:val="00136397"/>
    <w:rsid w:val="00141B45"/>
    <w:rsid w:val="00142FE9"/>
    <w:rsid w:val="001441A8"/>
    <w:rsid w:val="001470DB"/>
    <w:rsid w:val="00150501"/>
    <w:rsid w:val="001530C7"/>
    <w:rsid w:val="0015360B"/>
    <w:rsid w:val="00153EA1"/>
    <w:rsid w:val="00155B99"/>
    <w:rsid w:val="001561B1"/>
    <w:rsid w:val="00156897"/>
    <w:rsid w:val="00157649"/>
    <w:rsid w:val="00160DF8"/>
    <w:rsid w:val="00160FEF"/>
    <w:rsid w:val="00163CCF"/>
    <w:rsid w:val="00164414"/>
    <w:rsid w:val="001646A6"/>
    <w:rsid w:val="00167090"/>
    <w:rsid w:val="0016772E"/>
    <w:rsid w:val="001709FB"/>
    <w:rsid w:val="00175B50"/>
    <w:rsid w:val="0017792D"/>
    <w:rsid w:val="00180FFD"/>
    <w:rsid w:val="001837D7"/>
    <w:rsid w:val="001838FA"/>
    <w:rsid w:val="0018400D"/>
    <w:rsid w:val="00185238"/>
    <w:rsid w:val="00186C12"/>
    <w:rsid w:val="00190134"/>
    <w:rsid w:val="001918E5"/>
    <w:rsid w:val="001924B0"/>
    <w:rsid w:val="00194508"/>
    <w:rsid w:val="00194622"/>
    <w:rsid w:val="00195125"/>
    <w:rsid w:val="001952D5"/>
    <w:rsid w:val="001968CC"/>
    <w:rsid w:val="00197437"/>
    <w:rsid w:val="001A44A7"/>
    <w:rsid w:val="001A4ACC"/>
    <w:rsid w:val="001A56ED"/>
    <w:rsid w:val="001C2F9F"/>
    <w:rsid w:val="001C5FBC"/>
    <w:rsid w:val="001C66D1"/>
    <w:rsid w:val="001C6B11"/>
    <w:rsid w:val="001C7039"/>
    <w:rsid w:val="001C78BC"/>
    <w:rsid w:val="001D2B08"/>
    <w:rsid w:val="001D5775"/>
    <w:rsid w:val="001E5C61"/>
    <w:rsid w:val="001E5E7A"/>
    <w:rsid w:val="001F25E9"/>
    <w:rsid w:val="001F417F"/>
    <w:rsid w:val="001F4915"/>
    <w:rsid w:val="001F4937"/>
    <w:rsid w:val="002034FB"/>
    <w:rsid w:val="00205600"/>
    <w:rsid w:val="002117C7"/>
    <w:rsid w:val="00212338"/>
    <w:rsid w:val="00213EED"/>
    <w:rsid w:val="00215AD2"/>
    <w:rsid w:val="00222910"/>
    <w:rsid w:val="002242E2"/>
    <w:rsid w:val="00227E70"/>
    <w:rsid w:val="00233C77"/>
    <w:rsid w:val="00234AEC"/>
    <w:rsid w:val="00242006"/>
    <w:rsid w:val="00242AF5"/>
    <w:rsid w:val="002439E2"/>
    <w:rsid w:val="0024432F"/>
    <w:rsid w:val="002460C3"/>
    <w:rsid w:val="00250051"/>
    <w:rsid w:val="00254DA2"/>
    <w:rsid w:val="0025518A"/>
    <w:rsid w:val="00256CE8"/>
    <w:rsid w:val="00257ACC"/>
    <w:rsid w:val="00261E56"/>
    <w:rsid w:val="0026204A"/>
    <w:rsid w:val="002624DC"/>
    <w:rsid w:val="00263CCB"/>
    <w:rsid w:val="00263D14"/>
    <w:rsid w:val="002706D7"/>
    <w:rsid w:val="00276EF6"/>
    <w:rsid w:val="00277AF4"/>
    <w:rsid w:val="00281D41"/>
    <w:rsid w:val="00282F30"/>
    <w:rsid w:val="00286BCB"/>
    <w:rsid w:val="0028723B"/>
    <w:rsid w:val="002925EF"/>
    <w:rsid w:val="002950E4"/>
    <w:rsid w:val="002973B0"/>
    <w:rsid w:val="002A1F53"/>
    <w:rsid w:val="002A3B6B"/>
    <w:rsid w:val="002A524E"/>
    <w:rsid w:val="002A678C"/>
    <w:rsid w:val="002A68F1"/>
    <w:rsid w:val="002B08C1"/>
    <w:rsid w:val="002B15D7"/>
    <w:rsid w:val="002B2526"/>
    <w:rsid w:val="002B3363"/>
    <w:rsid w:val="002B378B"/>
    <w:rsid w:val="002B4811"/>
    <w:rsid w:val="002B5130"/>
    <w:rsid w:val="002B6819"/>
    <w:rsid w:val="002C04B1"/>
    <w:rsid w:val="002C06A9"/>
    <w:rsid w:val="002C28C9"/>
    <w:rsid w:val="002C73FC"/>
    <w:rsid w:val="002D363B"/>
    <w:rsid w:val="002E0C5E"/>
    <w:rsid w:val="002E118C"/>
    <w:rsid w:val="002E1E15"/>
    <w:rsid w:val="002E4A3E"/>
    <w:rsid w:val="002E553E"/>
    <w:rsid w:val="002F04B5"/>
    <w:rsid w:val="002F13F2"/>
    <w:rsid w:val="002F1910"/>
    <w:rsid w:val="002F4440"/>
    <w:rsid w:val="002F4E07"/>
    <w:rsid w:val="002F5D9A"/>
    <w:rsid w:val="002F635E"/>
    <w:rsid w:val="002F7EBD"/>
    <w:rsid w:val="00300AF8"/>
    <w:rsid w:val="0030452E"/>
    <w:rsid w:val="00304F54"/>
    <w:rsid w:val="003121BA"/>
    <w:rsid w:val="00313020"/>
    <w:rsid w:val="00313745"/>
    <w:rsid w:val="00313F08"/>
    <w:rsid w:val="00314104"/>
    <w:rsid w:val="0031438D"/>
    <w:rsid w:val="00315987"/>
    <w:rsid w:val="003161D3"/>
    <w:rsid w:val="0031736A"/>
    <w:rsid w:val="003177E0"/>
    <w:rsid w:val="0031796D"/>
    <w:rsid w:val="00317BF9"/>
    <w:rsid w:val="003222C8"/>
    <w:rsid w:val="00324CE0"/>
    <w:rsid w:val="0032633A"/>
    <w:rsid w:val="0032645A"/>
    <w:rsid w:val="0032651F"/>
    <w:rsid w:val="0033169C"/>
    <w:rsid w:val="00333796"/>
    <w:rsid w:val="003369E3"/>
    <w:rsid w:val="00337B88"/>
    <w:rsid w:val="00340631"/>
    <w:rsid w:val="003434D8"/>
    <w:rsid w:val="00345BBE"/>
    <w:rsid w:val="003506D4"/>
    <w:rsid w:val="003549DD"/>
    <w:rsid w:val="00361D60"/>
    <w:rsid w:val="003647D9"/>
    <w:rsid w:val="003660BB"/>
    <w:rsid w:val="00372469"/>
    <w:rsid w:val="00372A0D"/>
    <w:rsid w:val="00373211"/>
    <w:rsid w:val="00373B35"/>
    <w:rsid w:val="003741F5"/>
    <w:rsid w:val="00374635"/>
    <w:rsid w:val="00382272"/>
    <w:rsid w:val="0038239F"/>
    <w:rsid w:val="00384824"/>
    <w:rsid w:val="00386489"/>
    <w:rsid w:val="00386BCF"/>
    <w:rsid w:val="00387C4A"/>
    <w:rsid w:val="00390B90"/>
    <w:rsid w:val="00391EDE"/>
    <w:rsid w:val="003940D4"/>
    <w:rsid w:val="00396B49"/>
    <w:rsid w:val="00396DAD"/>
    <w:rsid w:val="003A166B"/>
    <w:rsid w:val="003A16FB"/>
    <w:rsid w:val="003A21B8"/>
    <w:rsid w:val="003A3C65"/>
    <w:rsid w:val="003A59A0"/>
    <w:rsid w:val="003A68BC"/>
    <w:rsid w:val="003A7C3B"/>
    <w:rsid w:val="003B239E"/>
    <w:rsid w:val="003B2658"/>
    <w:rsid w:val="003B43B0"/>
    <w:rsid w:val="003B53D4"/>
    <w:rsid w:val="003B56BC"/>
    <w:rsid w:val="003B6BBC"/>
    <w:rsid w:val="003B6F94"/>
    <w:rsid w:val="003B7076"/>
    <w:rsid w:val="003B73F9"/>
    <w:rsid w:val="003C0FBB"/>
    <w:rsid w:val="003C2E1D"/>
    <w:rsid w:val="003C3047"/>
    <w:rsid w:val="003C663A"/>
    <w:rsid w:val="003D0134"/>
    <w:rsid w:val="003D0AAF"/>
    <w:rsid w:val="003D0C57"/>
    <w:rsid w:val="003D4716"/>
    <w:rsid w:val="003D6C63"/>
    <w:rsid w:val="003D758A"/>
    <w:rsid w:val="003D7616"/>
    <w:rsid w:val="003D7CB7"/>
    <w:rsid w:val="003E30F3"/>
    <w:rsid w:val="003E4FD7"/>
    <w:rsid w:val="003F399F"/>
    <w:rsid w:val="003F5A67"/>
    <w:rsid w:val="003F76E8"/>
    <w:rsid w:val="004029CF"/>
    <w:rsid w:val="004054FB"/>
    <w:rsid w:val="004073B8"/>
    <w:rsid w:val="004101E6"/>
    <w:rsid w:val="004145F3"/>
    <w:rsid w:val="00415956"/>
    <w:rsid w:val="00417522"/>
    <w:rsid w:val="004234D5"/>
    <w:rsid w:val="004248D7"/>
    <w:rsid w:val="004272EB"/>
    <w:rsid w:val="00427942"/>
    <w:rsid w:val="00430082"/>
    <w:rsid w:val="004306D5"/>
    <w:rsid w:val="00430AA0"/>
    <w:rsid w:val="0043693B"/>
    <w:rsid w:val="00441CB1"/>
    <w:rsid w:val="004421D6"/>
    <w:rsid w:val="00444EB4"/>
    <w:rsid w:val="00445266"/>
    <w:rsid w:val="00450C55"/>
    <w:rsid w:val="00450E7D"/>
    <w:rsid w:val="00454A3E"/>
    <w:rsid w:val="004554E8"/>
    <w:rsid w:val="00456AE6"/>
    <w:rsid w:val="00460A20"/>
    <w:rsid w:val="004625C2"/>
    <w:rsid w:val="004633AC"/>
    <w:rsid w:val="00463864"/>
    <w:rsid w:val="00466239"/>
    <w:rsid w:val="0046625C"/>
    <w:rsid w:val="0046743C"/>
    <w:rsid w:val="00471F77"/>
    <w:rsid w:val="00472417"/>
    <w:rsid w:val="004725BC"/>
    <w:rsid w:val="00472796"/>
    <w:rsid w:val="004734D3"/>
    <w:rsid w:val="004748F8"/>
    <w:rsid w:val="00474E69"/>
    <w:rsid w:val="0047561F"/>
    <w:rsid w:val="004767B3"/>
    <w:rsid w:val="00477344"/>
    <w:rsid w:val="00477BAA"/>
    <w:rsid w:val="00482F35"/>
    <w:rsid w:val="0048395C"/>
    <w:rsid w:val="00484BB8"/>
    <w:rsid w:val="0049307D"/>
    <w:rsid w:val="00493218"/>
    <w:rsid w:val="00496454"/>
    <w:rsid w:val="00496A5E"/>
    <w:rsid w:val="00497FAC"/>
    <w:rsid w:val="004A06F5"/>
    <w:rsid w:val="004A15F9"/>
    <w:rsid w:val="004A177C"/>
    <w:rsid w:val="004A22E4"/>
    <w:rsid w:val="004A36D5"/>
    <w:rsid w:val="004A4FD9"/>
    <w:rsid w:val="004A62AE"/>
    <w:rsid w:val="004A6C6A"/>
    <w:rsid w:val="004B1C78"/>
    <w:rsid w:val="004B2030"/>
    <w:rsid w:val="004B25B7"/>
    <w:rsid w:val="004B29D5"/>
    <w:rsid w:val="004B3D68"/>
    <w:rsid w:val="004B3F31"/>
    <w:rsid w:val="004B7D4F"/>
    <w:rsid w:val="004C08FA"/>
    <w:rsid w:val="004C14EF"/>
    <w:rsid w:val="004C2C62"/>
    <w:rsid w:val="004C5C43"/>
    <w:rsid w:val="004C6231"/>
    <w:rsid w:val="004C7158"/>
    <w:rsid w:val="004C76F4"/>
    <w:rsid w:val="004C7A52"/>
    <w:rsid w:val="004C7A5A"/>
    <w:rsid w:val="004D0C3F"/>
    <w:rsid w:val="004E29E9"/>
    <w:rsid w:val="004E2B46"/>
    <w:rsid w:val="004E2DB0"/>
    <w:rsid w:val="004E2E2A"/>
    <w:rsid w:val="004E4BE3"/>
    <w:rsid w:val="004E5314"/>
    <w:rsid w:val="004E7635"/>
    <w:rsid w:val="004E7F63"/>
    <w:rsid w:val="004F1E39"/>
    <w:rsid w:val="004F3CA0"/>
    <w:rsid w:val="004F4D73"/>
    <w:rsid w:val="004F743B"/>
    <w:rsid w:val="00502FC5"/>
    <w:rsid w:val="005037C0"/>
    <w:rsid w:val="00504008"/>
    <w:rsid w:val="00511DFD"/>
    <w:rsid w:val="00511EF4"/>
    <w:rsid w:val="00512ABB"/>
    <w:rsid w:val="0051573C"/>
    <w:rsid w:val="00520C75"/>
    <w:rsid w:val="005248D5"/>
    <w:rsid w:val="00527A90"/>
    <w:rsid w:val="00527EEE"/>
    <w:rsid w:val="00535A32"/>
    <w:rsid w:val="005402D9"/>
    <w:rsid w:val="00541317"/>
    <w:rsid w:val="00541887"/>
    <w:rsid w:val="00541E7C"/>
    <w:rsid w:val="005423BC"/>
    <w:rsid w:val="00544914"/>
    <w:rsid w:val="00544C7C"/>
    <w:rsid w:val="00545E83"/>
    <w:rsid w:val="0054706B"/>
    <w:rsid w:val="005500EF"/>
    <w:rsid w:val="00550CD2"/>
    <w:rsid w:val="00554BAE"/>
    <w:rsid w:val="005559D2"/>
    <w:rsid w:val="00556106"/>
    <w:rsid w:val="00556DDE"/>
    <w:rsid w:val="00556ED7"/>
    <w:rsid w:val="005574ED"/>
    <w:rsid w:val="005603D0"/>
    <w:rsid w:val="00563439"/>
    <w:rsid w:val="00563DDE"/>
    <w:rsid w:val="00564033"/>
    <w:rsid w:val="0056500C"/>
    <w:rsid w:val="00565962"/>
    <w:rsid w:val="00566F01"/>
    <w:rsid w:val="00570101"/>
    <w:rsid w:val="005741E8"/>
    <w:rsid w:val="00576387"/>
    <w:rsid w:val="0058405A"/>
    <w:rsid w:val="00584751"/>
    <w:rsid w:val="005865CF"/>
    <w:rsid w:val="00590860"/>
    <w:rsid w:val="00590D47"/>
    <w:rsid w:val="005919B9"/>
    <w:rsid w:val="00594358"/>
    <w:rsid w:val="00595B12"/>
    <w:rsid w:val="00595DC8"/>
    <w:rsid w:val="005A2BDF"/>
    <w:rsid w:val="005A47F7"/>
    <w:rsid w:val="005A4EA0"/>
    <w:rsid w:val="005A78F1"/>
    <w:rsid w:val="005B28E5"/>
    <w:rsid w:val="005B2EF9"/>
    <w:rsid w:val="005B61C6"/>
    <w:rsid w:val="005C294B"/>
    <w:rsid w:val="005C35E4"/>
    <w:rsid w:val="005C4F7F"/>
    <w:rsid w:val="005D1337"/>
    <w:rsid w:val="005D28CA"/>
    <w:rsid w:val="005D70B1"/>
    <w:rsid w:val="005E1041"/>
    <w:rsid w:val="005E5DE7"/>
    <w:rsid w:val="005E60DE"/>
    <w:rsid w:val="005F0472"/>
    <w:rsid w:val="005F0F44"/>
    <w:rsid w:val="005F276C"/>
    <w:rsid w:val="00602963"/>
    <w:rsid w:val="0060438C"/>
    <w:rsid w:val="00610848"/>
    <w:rsid w:val="00611923"/>
    <w:rsid w:val="00611993"/>
    <w:rsid w:val="00616354"/>
    <w:rsid w:val="00620F14"/>
    <w:rsid w:val="006251AF"/>
    <w:rsid w:val="00626064"/>
    <w:rsid w:val="00626D1A"/>
    <w:rsid w:val="0063093B"/>
    <w:rsid w:val="00632A0E"/>
    <w:rsid w:val="00633A0B"/>
    <w:rsid w:val="006342F1"/>
    <w:rsid w:val="00634316"/>
    <w:rsid w:val="00634FF3"/>
    <w:rsid w:val="00635790"/>
    <w:rsid w:val="00637473"/>
    <w:rsid w:val="00640F3E"/>
    <w:rsid w:val="0064283B"/>
    <w:rsid w:val="006453DB"/>
    <w:rsid w:val="00645D21"/>
    <w:rsid w:val="00652111"/>
    <w:rsid w:val="00653058"/>
    <w:rsid w:val="00656403"/>
    <w:rsid w:val="00657CD8"/>
    <w:rsid w:val="006600F2"/>
    <w:rsid w:val="00661763"/>
    <w:rsid w:val="0066321A"/>
    <w:rsid w:val="0066322F"/>
    <w:rsid w:val="00663A96"/>
    <w:rsid w:val="00664900"/>
    <w:rsid w:val="00672624"/>
    <w:rsid w:val="0067361D"/>
    <w:rsid w:val="00674491"/>
    <w:rsid w:val="00680D02"/>
    <w:rsid w:val="006878DE"/>
    <w:rsid w:val="00687940"/>
    <w:rsid w:val="0069037C"/>
    <w:rsid w:val="00690A2A"/>
    <w:rsid w:val="0069155D"/>
    <w:rsid w:val="00692E1C"/>
    <w:rsid w:val="00693AE3"/>
    <w:rsid w:val="006942BA"/>
    <w:rsid w:val="00694426"/>
    <w:rsid w:val="006959D9"/>
    <w:rsid w:val="00695EB5"/>
    <w:rsid w:val="006963F4"/>
    <w:rsid w:val="006A0E20"/>
    <w:rsid w:val="006A2E15"/>
    <w:rsid w:val="006A3143"/>
    <w:rsid w:val="006A4D3C"/>
    <w:rsid w:val="006A53AB"/>
    <w:rsid w:val="006A73B4"/>
    <w:rsid w:val="006A7481"/>
    <w:rsid w:val="006B18A4"/>
    <w:rsid w:val="006B2B2D"/>
    <w:rsid w:val="006B742D"/>
    <w:rsid w:val="006B7D77"/>
    <w:rsid w:val="006C1BC9"/>
    <w:rsid w:val="006C21B3"/>
    <w:rsid w:val="006C25E8"/>
    <w:rsid w:val="006C2881"/>
    <w:rsid w:val="006C32DE"/>
    <w:rsid w:val="006C4C7A"/>
    <w:rsid w:val="006C525A"/>
    <w:rsid w:val="006D2925"/>
    <w:rsid w:val="006D36C2"/>
    <w:rsid w:val="006D41EB"/>
    <w:rsid w:val="006D4664"/>
    <w:rsid w:val="006D588D"/>
    <w:rsid w:val="006D6E4D"/>
    <w:rsid w:val="006D7DBB"/>
    <w:rsid w:val="006E176F"/>
    <w:rsid w:val="006E22EB"/>
    <w:rsid w:val="006E2E27"/>
    <w:rsid w:val="006E704D"/>
    <w:rsid w:val="006F1C6A"/>
    <w:rsid w:val="006F2FD6"/>
    <w:rsid w:val="006F3B3E"/>
    <w:rsid w:val="006F58BA"/>
    <w:rsid w:val="006F5CF0"/>
    <w:rsid w:val="006F7FBA"/>
    <w:rsid w:val="007004A5"/>
    <w:rsid w:val="00700D74"/>
    <w:rsid w:val="00706D2B"/>
    <w:rsid w:val="00710E56"/>
    <w:rsid w:val="0071257A"/>
    <w:rsid w:val="00717577"/>
    <w:rsid w:val="007206C2"/>
    <w:rsid w:val="00720B18"/>
    <w:rsid w:val="00721FD9"/>
    <w:rsid w:val="00724AEF"/>
    <w:rsid w:val="00724C70"/>
    <w:rsid w:val="0072591A"/>
    <w:rsid w:val="0072684F"/>
    <w:rsid w:val="007325FA"/>
    <w:rsid w:val="00732C69"/>
    <w:rsid w:val="0073397C"/>
    <w:rsid w:val="007346F2"/>
    <w:rsid w:val="007359FC"/>
    <w:rsid w:val="00735C03"/>
    <w:rsid w:val="007372DE"/>
    <w:rsid w:val="00737785"/>
    <w:rsid w:val="00741344"/>
    <w:rsid w:val="0074255A"/>
    <w:rsid w:val="00745521"/>
    <w:rsid w:val="0074583D"/>
    <w:rsid w:val="00745B9C"/>
    <w:rsid w:val="00746E94"/>
    <w:rsid w:val="00747917"/>
    <w:rsid w:val="00750268"/>
    <w:rsid w:val="00751C2F"/>
    <w:rsid w:val="007543DA"/>
    <w:rsid w:val="00761415"/>
    <w:rsid w:val="007619D5"/>
    <w:rsid w:val="00761C60"/>
    <w:rsid w:val="00762048"/>
    <w:rsid w:val="0077018F"/>
    <w:rsid w:val="007708AA"/>
    <w:rsid w:val="007708F8"/>
    <w:rsid w:val="00771352"/>
    <w:rsid w:val="00771490"/>
    <w:rsid w:val="0077163C"/>
    <w:rsid w:val="00772CEF"/>
    <w:rsid w:val="00775821"/>
    <w:rsid w:val="0077586B"/>
    <w:rsid w:val="00777EF4"/>
    <w:rsid w:val="00781F4E"/>
    <w:rsid w:val="0078202C"/>
    <w:rsid w:val="0078282D"/>
    <w:rsid w:val="00784FA5"/>
    <w:rsid w:val="0078695F"/>
    <w:rsid w:val="007901E6"/>
    <w:rsid w:val="00792053"/>
    <w:rsid w:val="00792CC5"/>
    <w:rsid w:val="007953CF"/>
    <w:rsid w:val="00795D7D"/>
    <w:rsid w:val="0079631D"/>
    <w:rsid w:val="007A1F00"/>
    <w:rsid w:val="007A5816"/>
    <w:rsid w:val="007A6C3C"/>
    <w:rsid w:val="007B1235"/>
    <w:rsid w:val="007B1A0D"/>
    <w:rsid w:val="007B2E51"/>
    <w:rsid w:val="007B377A"/>
    <w:rsid w:val="007B3820"/>
    <w:rsid w:val="007B522C"/>
    <w:rsid w:val="007B5284"/>
    <w:rsid w:val="007C3875"/>
    <w:rsid w:val="007C51B0"/>
    <w:rsid w:val="007C6728"/>
    <w:rsid w:val="007C778E"/>
    <w:rsid w:val="007D009B"/>
    <w:rsid w:val="007D06A7"/>
    <w:rsid w:val="007D0C49"/>
    <w:rsid w:val="007D10BB"/>
    <w:rsid w:val="007D3071"/>
    <w:rsid w:val="007D41DC"/>
    <w:rsid w:val="007D7DBA"/>
    <w:rsid w:val="007E1E81"/>
    <w:rsid w:val="007E5631"/>
    <w:rsid w:val="007F2935"/>
    <w:rsid w:val="007F29CB"/>
    <w:rsid w:val="007F6FB4"/>
    <w:rsid w:val="0080008C"/>
    <w:rsid w:val="0080085A"/>
    <w:rsid w:val="00803C80"/>
    <w:rsid w:val="00804243"/>
    <w:rsid w:val="00805A56"/>
    <w:rsid w:val="00805A78"/>
    <w:rsid w:val="008105EC"/>
    <w:rsid w:val="00810E4A"/>
    <w:rsid w:val="00812FB3"/>
    <w:rsid w:val="00813A50"/>
    <w:rsid w:val="008140D8"/>
    <w:rsid w:val="00814339"/>
    <w:rsid w:val="008148F3"/>
    <w:rsid w:val="00814D20"/>
    <w:rsid w:val="00821908"/>
    <w:rsid w:val="00821A9D"/>
    <w:rsid w:val="00822B96"/>
    <w:rsid w:val="00824088"/>
    <w:rsid w:val="00824322"/>
    <w:rsid w:val="00826ADB"/>
    <w:rsid w:val="008314DA"/>
    <w:rsid w:val="0083396B"/>
    <w:rsid w:val="008344A9"/>
    <w:rsid w:val="00835A53"/>
    <w:rsid w:val="00835C7B"/>
    <w:rsid w:val="0084047E"/>
    <w:rsid w:val="0084071D"/>
    <w:rsid w:val="00841F1B"/>
    <w:rsid w:val="00844291"/>
    <w:rsid w:val="0084561F"/>
    <w:rsid w:val="0085601B"/>
    <w:rsid w:val="0085657B"/>
    <w:rsid w:val="008568C1"/>
    <w:rsid w:val="00857561"/>
    <w:rsid w:val="008601E8"/>
    <w:rsid w:val="008633B7"/>
    <w:rsid w:val="00865761"/>
    <w:rsid w:val="008709BF"/>
    <w:rsid w:val="0088241E"/>
    <w:rsid w:val="008865E5"/>
    <w:rsid w:val="0088686F"/>
    <w:rsid w:val="00886891"/>
    <w:rsid w:val="008905DF"/>
    <w:rsid w:val="00891F97"/>
    <w:rsid w:val="00893C53"/>
    <w:rsid w:val="0089594F"/>
    <w:rsid w:val="008A0062"/>
    <w:rsid w:val="008A3252"/>
    <w:rsid w:val="008A3F1C"/>
    <w:rsid w:val="008A4554"/>
    <w:rsid w:val="008A636B"/>
    <w:rsid w:val="008A7FF6"/>
    <w:rsid w:val="008B388C"/>
    <w:rsid w:val="008B52E2"/>
    <w:rsid w:val="008B5C00"/>
    <w:rsid w:val="008B5F92"/>
    <w:rsid w:val="008B7A0E"/>
    <w:rsid w:val="008C1B2E"/>
    <w:rsid w:val="008C22BB"/>
    <w:rsid w:val="008C32A1"/>
    <w:rsid w:val="008C3513"/>
    <w:rsid w:val="008C6947"/>
    <w:rsid w:val="008C78FD"/>
    <w:rsid w:val="008D44EE"/>
    <w:rsid w:val="008D5571"/>
    <w:rsid w:val="008D6063"/>
    <w:rsid w:val="008D6E4B"/>
    <w:rsid w:val="008D7CC9"/>
    <w:rsid w:val="008E26A0"/>
    <w:rsid w:val="008E2AE5"/>
    <w:rsid w:val="008E591D"/>
    <w:rsid w:val="008E7E57"/>
    <w:rsid w:val="008F0C7A"/>
    <w:rsid w:val="008F115C"/>
    <w:rsid w:val="008F17DB"/>
    <w:rsid w:val="008F1E58"/>
    <w:rsid w:val="008F3F0D"/>
    <w:rsid w:val="008F6369"/>
    <w:rsid w:val="008F705C"/>
    <w:rsid w:val="008F7EEB"/>
    <w:rsid w:val="009053F4"/>
    <w:rsid w:val="00905FFE"/>
    <w:rsid w:val="009071E3"/>
    <w:rsid w:val="00910865"/>
    <w:rsid w:val="00912E12"/>
    <w:rsid w:val="0091318A"/>
    <w:rsid w:val="00914DD8"/>
    <w:rsid w:val="00915029"/>
    <w:rsid w:val="00915441"/>
    <w:rsid w:val="00915DE7"/>
    <w:rsid w:val="00916D31"/>
    <w:rsid w:val="0091700B"/>
    <w:rsid w:val="00920C81"/>
    <w:rsid w:val="0092396D"/>
    <w:rsid w:val="0093181C"/>
    <w:rsid w:val="00935AFD"/>
    <w:rsid w:val="0094007C"/>
    <w:rsid w:val="009437E0"/>
    <w:rsid w:val="00946FD5"/>
    <w:rsid w:val="00951360"/>
    <w:rsid w:val="00951648"/>
    <w:rsid w:val="00954100"/>
    <w:rsid w:val="009554CE"/>
    <w:rsid w:val="00955805"/>
    <w:rsid w:val="00957177"/>
    <w:rsid w:val="00960CF6"/>
    <w:rsid w:val="009627BE"/>
    <w:rsid w:val="00966568"/>
    <w:rsid w:val="00966F2E"/>
    <w:rsid w:val="00977598"/>
    <w:rsid w:val="00982520"/>
    <w:rsid w:val="00984055"/>
    <w:rsid w:val="00987516"/>
    <w:rsid w:val="00987AFB"/>
    <w:rsid w:val="0099056E"/>
    <w:rsid w:val="0099201E"/>
    <w:rsid w:val="00992718"/>
    <w:rsid w:val="00993D0C"/>
    <w:rsid w:val="00993DB9"/>
    <w:rsid w:val="00995BD2"/>
    <w:rsid w:val="009972CB"/>
    <w:rsid w:val="009A0A0D"/>
    <w:rsid w:val="009A0F54"/>
    <w:rsid w:val="009A2CAA"/>
    <w:rsid w:val="009A3168"/>
    <w:rsid w:val="009A3ADF"/>
    <w:rsid w:val="009B0562"/>
    <w:rsid w:val="009B080D"/>
    <w:rsid w:val="009B2BDE"/>
    <w:rsid w:val="009B74E7"/>
    <w:rsid w:val="009C06DB"/>
    <w:rsid w:val="009C2511"/>
    <w:rsid w:val="009C2A0D"/>
    <w:rsid w:val="009C48CC"/>
    <w:rsid w:val="009C56A6"/>
    <w:rsid w:val="009C5AD1"/>
    <w:rsid w:val="009D183E"/>
    <w:rsid w:val="009D2D72"/>
    <w:rsid w:val="009D2FF8"/>
    <w:rsid w:val="009D3FA3"/>
    <w:rsid w:val="009D4818"/>
    <w:rsid w:val="009D4ECF"/>
    <w:rsid w:val="009D50E1"/>
    <w:rsid w:val="009D7FF4"/>
    <w:rsid w:val="009E01C8"/>
    <w:rsid w:val="009E0DB1"/>
    <w:rsid w:val="009E0F72"/>
    <w:rsid w:val="009E1E66"/>
    <w:rsid w:val="009E3B99"/>
    <w:rsid w:val="009E44C4"/>
    <w:rsid w:val="009E49F6"/>
    <w:rsid w:val="009E53F0"/>
    <w:rsid w:val="009F141D"/>
    <w:rsid w:val="009F2977"/>
    <w:rsid w:val="009F4D79"/>
    <w:rsid w:val="009F5DA8"/>
    <w:rsid w:val="00A04176"/>
    <w:rsid w:val="00A05C39"/>
    <w:rsid w:val="00A060BB"/>
    <w:rsid w:val="00A148C3"/>
    <w:rsid w:val="00A14BCC"/>
    <w:rsid w:val="00A1780E"/>
    <w:rsid w:val="00A17912"/>
    <w:rsid w:val="00A17D67"/>
    <w:rsid w:val="00A2188A"/>
    <w:rsid w:val="00A22BA1"/>
    <w:rsid w:val="00A23561"/>
    <w:rsid w:val="00A26E24"/>
    <w:rsid w:val="00A27762"/>
    <w:rsid w:val="00A4039E"/>
    <w:rsid w:val="00A4269A"/>
    <w:rsid w:val="00A43D40"/>
    <w:rsid w:val="00A445A7"/>
    <w:rsid w:val="00A46019"/>
    <w:rsid w:val="00A46721"/>
    <w:rsid w:val="00A523D2"/>
    <w:rsid w:val="00A54559"/>
    <w:rsid w:val="00A554E5"/>
    <w:rsid w:val="00A55CC1"/>
    <w:rsid w:val="00A5621E"/>
    <w:rsid w:val="00A633F1"/>
    <w:rsid w:val="00A63F44"/>
    <w:rsid w:val="00A64038"/>
    <w:rsid w:val="00A64970"/>
    <w:rsid w:val="00A66380"/>
    <w:rsid w:val="00A7097D"/>
    <w:rsid w:val="00A72DB2"/>
    <w:rsid w:val="00A75F63"/>
    <w:rsid w:val="00A80E88"/>
    <w:rsid w:val="00A825B5"/>
    <w:rsid w:val="00A8328E"/>
    <w:rsid w:val="00A87114"/>
    <w:rsid w:val="00A90DE1"/>
    <w:rsid w:val="00A9510E"/>
    <w:rsid w:val="00AA3A28"/>
    <w:rsid w:val="00AA4FE0"/>
    <w:rsid w:val="00AA7B5E"/>
    <w:rsid w:val="00AB21B3"/>
    <w:rsid w:val="00AB26F6"/>
    <w:rsid w:val="00AB2B5D"/>
    <w:rsid w:val="00AB3253"/>
    <w:rsid w:val="00AC018F"/>
    <w:rsid w:val="00AC149A"/>
    <w:rsid w:val="00AC1A0D"/>
    <w:rsid w:val="00AC4885"/>
    <w:rsid w:val="00AC57AE"/>
    <w:rsid w:val="00AC6FEA"/>
    <w:rsid w:val="00AC7256"/>
    <w:rsid w:val="00AD1B4C"/>
    <w:rsid w:val="00AD35EC"/>
    <w:rsid w:val="00AD454D"/>
    <w:rsid w:val="00AD7588"/>
    <w:rsid w:val="00AE5100"/>
    <w:rsid w:val="00AF1884"/>
    <w:rsid w:val="00AF1EB1"/>
    <w:rsid w:val="00AF44CD"/>
    <w:rsid w:val="00AF4787"/>
    <w:rsid w:val="00B0125C"/>
    <w:rsid w:val="00B02C01"/>
    <w:rsid w:val="00B04762"/>
    <w:rsid w:val="00B06DAE"/>
    <w:rsid w:val="00B074E1"/>
    <w:rsid w:val="00B07CD8"/>
    <w:rsid w:val="00B11BF8"/>
    <w:rsid w:val="00B127D8"/>
    <w:rsid w:val="00B12951"/>
    <w:rsid w:val="00B12F1E"/>
    <w:rsid w:val="00B17784"/>
    <w:rsid w:val="00B2018E"/>
    <w:rsid w:val="00B2177B"/>
    <w:rsid w:val="00B22562"/>
    <w:rsid w:val="00B227A8"/>
    <w:rsid w:val="00B227D5"/>
    <w:rsid w:val="00B22FB7"/>
    <w:rsid w:val="00B2305B"/>
    <w:rsid w:val="00B26262"/>
    <w:rsid w:val="00B26463"/>
    <w:rsid w:val="00B3299D"/>
    <w:rsid w:val="00B34C35"/>
    <w:rsid w:val="00B35ED8"/>
    <w:rsid w:val="00B37904"/>
    <w:rsid w:val="00B37A8B"/>
    <w:rsid w:val="00B41782"/>
    <w:rsid w:val="00B41E9A"/>
    <w:rsid w:val="00B42320"/>
    <w:rsid w:val="00B428E1"/>
    <w:rsid w:val="00B42D0A"/>
    <w:rsid w:val="00B44FC1"/>
    <w:rsid w:val="00B450EE"/>
    <w:rsid w:val="00B45E00"/>
    <w:rsid w:val="00B5091F"/>
    <w:rsid w:val="00B51044"/>
    <w:rsid w:val="00B5128F"/>
    <w:rsid w:val="00B515C5"/>
    <w:rsid w:val="00B550E9"/>
    <w:rsid w:val="00B56095"/>
    <w:rsid w:val="00B6172B"/>
    <w:rsid w:val="00B62FD5"/>
    <w:rsid w:val="00B64729"/>
    <w:rsid w:val="00B66DE8"/>
    <w:rsid w:val="00B66FE2"/>
    <w:rsid w:val="00B71158"/>
    <w:rsid w:val="00B7341B"/>
    <w:rsid w:val="00B735FA"/>
    <w:rsid w:val="00B749C3"/>
    <w:rsid w:val="00B778A2"/>
    <w:rsid w:val="00B81B95"/>
    <w:rsid w:val="00B85D03"/>
    <w:rsid w:val="00B90E12"/>
    <w:rsid w:val="00B923C1"/>
    <w:rsid w:val="00B92F49"/>
    <w:rsid w:val="00B93699"/>
    <w:rsid w:val="00B938A7"/>
    <w:rsid w:val="00B93AE6"/>
    <w:rsid w:val="00B94112"/>
    <w:rsid w:val="00B95203"/>
    <w:rsid w:val="00B9721B"/>
    <w:rsid w:val="00B97298"/>
    <w:rsid w:val="00BA1D2B"/>
    <w:rsid w:val="00BA3B9B"/>
    <w:rsid w:val="00BA45BE"/>
    <w:rsid w:val="00BA6123"/>
    <w:rsid w:val="00BA6FCF"/>
    <w:rsid w:val="00BB22E4"/>
    <w:rsid w:val="00BB2A34"/>
    <w:rsid w:val="00BB5C95"/>
    <w:rsid w:val="00BC2893"/>
    <w:rsid w:val="00BC4249"/>
    <w:rsid w:val="00BC5306"/>
    <w:rsid w:val="00BC5565"/>
    <w:rsid w:val="00BC5B3B"/>
    <w:rsid w:val="00BC6938"/>
    <w:rsid w:val="00BC69A1"/>
    <w:rsid w:val="00BC7CDC"/>
    <w:rsid w:val="00BD226B"/>
    <w:rsid w:val="00BD272B"/>
    <w:rsid w:val="00BD4AA0"/>
    <w:rsid w:val="00BD5588"/>
    <w:rsid w:val="00BD65D2"/>
    <w:rsid w:val="00BD744C"/>
    <w:rsid w:val="00BE01D9"/>
    <w:rsid w:val="00BE1AE8"/>
    <w:rsid w:val="00BE7A81"/>
    <w:rsid w:val="00BF036D"/>
    <w:rsid w:val="00BF30A3"/>
    <w:rsid w:val="00BF4363"/>
    <w:rsid w:val="00BF44B1"/>
    <w:rsid w:val="00BF4C8F"/>
    <w:rsid w:val="00BF5809"/>
    <w:rsid w:val="00C017B3"/>
    <w:rsid w:val="00C03708"/>
    <w:rsid w:val="00C03D9F"/>
    <w:rsid w:val="00C0590D"/>
    <w:rsid w:val="00C063C0"/>
    <w:rsid w:val="00C10EFA"/>
    <w:rsid w:val="00C12D77"/>
    <w:rsid w:val="00C13BC3"/>
    <w:rsid w:val="00C14DCC"/>
    <w:rsid w:val="00C202AC"/>
    <w:rsid w:val="00C20EFD"/>
    <w:rsid w:val="00C21395"/>
    <w:rsid w:val="00C26900"/>
    <w:rsid w:val="00C30A5D"/>
    <w:rsid w:val="00C31B4B"/>
    <w:rsid w:val="00C323E7"/>
    <w:rsid w:val="00C32A65"/>
    <w:rsid w:val="00C37830"/>
    <w:rsid w:val="00C41077"/>
    <w:rsid w:val="00C42A05"/>
    <w:rsid w:val="00C42CF1"/>
    <w:rsid w:val="00C4322A"/>
    <w:rsid w:val="00C47F50"/>
    <w:rsid w:val="00C501D8"/>
    <w:rsid w:val="00C502A6"/>
    <w:rsid w:val="00C505AE"/>
    <w:rsid w:val="00C54E7F"/>
    <w:rsid w:val="00C558FD"/>
    <w:rsid w:val="00C55B27"/>
    <w:rsid w:val="00C560B6"/>
    <w:rsid w:val="00C57E86"/>
    <w:rsid w:val="00C60491"/>
    <w:rsid w:val="00C60D12"/>
    <w:rsid w:val="00C631CE"/>
    <w:rsid w:val="00C63ED5"/>
    <w:rsid w:val="00C73026"/>
    <w:rsid w:val="00C74AAA"/>
    <w:rsid w:val="00C76FB3"/>
    <w:rsid w:val="00C80BBF"/>
    <w:rsid w:val="00C8119C"/>
    <w:rsid w:val="00C81924"/>
    <w:rsid w:val="00C83401"/>
    <w:rsid w:val="00C8347F"/>
    <w:rsid w:val="00C90761"/>
    <w:rsid w:val="00C91FB6"/>
    <w:rsid w:val="00C93DE1"/>
    <w:rsid w:val="00C94335"/>
    <w:rsid w:val="00C95191"/>
    <w:rsid w:val="00C96DE0"/>
    <w:rsid w:val="00CA0C0B"/>
    <w:rsid w:val="00CA36B8"/>
    <w:rsid w:val="00CA40B2"/>
    <w:rsid w:val="00CA4A0B"/>
    <w:rsid w:val="00CA6888"/>
    <w:rsid w:val="00CA6F2E"/>
    <w:rsid w:val="00CB0F7D"/>
    <w:rsid w:val="00CB199E"/>
    <w:rsid w:val="00CB23AD"/>
    <w:rsid w:val="00CB43E7"/>
    <w:rsid w:val="00CB4820"/>
    <w:rsid w:val="00CB4B53"/>
    <w:rsid w:val="00CB609C"/>
    <w:rsid w:val="00CB7065"/>
    <w:rsid w:val="00CB7135"/>
    <w:rsid w:val="00CC10DF"/>
    <w:rsid w:val="00CC2D54"/>
    <w:rsid w:val="00CC3E8A"/>
    <w:rsid w:val="00CC4E58"/>
    <w:rsid w:val="00CC5329"/>
    <w:rsid w:val="00CC6A6A"/>
    <w:rsid w:val="00CD2414"/>
    <w:rsid w:val="00CD35DF"/>
    <w:rsid w:val="00CD3BD8"/>
    <w:rsid w:val="00CD3D74"/>
    <w:rsid w:val="00CD47FF"/>
    <w:rsid w:val="00CD6A01"/>
    <w:rsid w:val="00CE1053"/>
    <w:rsid w:val="00CE17DF"/>
    <w:rsid w:val="00CE273F"/>
    <w:rsid w:val="00CE7C0E"/>
    <w:rsid w:val="00CF2B6E"/>
    <w:rsid w:val="00CF5D46"/>
    <w:rsid w:val="00D0009D"/>
    <w:rsid w:val="00D02AC6"/>
    <w:rsid w:val="00D04043"/>
    <w:rsid w:val="00D051B4"/>
    <w:rsid w:val="00D05C0A"/>
    <w:rsid w:val="00D065F9"/>
    <w:rsid w:val="00D0727B"/>
    <w:rsid w:val="00D13269"/>
    <w:rsid w:val="00D13F72"/>
    <w:rsid w:val="00D16C38"/>
    <w:rsid w:val="00D24FC0"/>
    <w:rsid w:val="00D2575B"/>
    <w:rsid w:val="00D27BDB"/>
    <w:rsid w:val="00D30F6E"/>
    <w:rsid w:val="00D3148A"/>
    <w:rsid w:val="00D3208A"/>
    <w:rsid w:val="00D32992"/>
    <w:rsid w:val="00D36364"/>
    <w:rsid w:val="00D40FF4"/>
    <w:rsid w:val="00D45D9A"/>
    <w:rsid w:val="00D461EA"/>
    <w:rsid w:val="00D47A6B"/>
    <w:rsid w:val="00D47C36"/>
    <w:rsid w:val="00D53AB9"/>
    <w:rsid w:val="00D55212"/>
    <w:rsid w:val="00D553C2"/>
    <w:rsid w:val="00D56DE5"/>
    <w:rsid w:val="00D5705A"/>
    <w:rsid w:val="00D628D9"/>
    <w:rsid w:val="00D62A01"/>
    <w:rsid w:val="00D63F04"/>
    <w:rsid w:val="00D646C6"/>
    <w:rsid w:val="00D647FF"/>
    <w:rsid w:val="00D70FB4"/>
    <w:rsid w:val="00D75968"/>
    <w:rsid w:val="00D77483"/>
    <w:rsid w:val="00D77B8C"/>
    <w:rsid w:val="00D80708"/>
    <w:rsid w:val="00D8110F"/>
    <w:rsid w:val="00D81B0A"/>
    <w:rsid w:val="00D87F95"/>
    <w:rsid w:val="00D901A8"/>
    <w:rsid w:val="00D902DC"/>
    <w:rsid w:val="00D92856"/>
    <w:rsid w:val="00D9409B"/>
    <w:rsid w:val="00D9523A"/>
    <w:rsid w:val="00D95D0B"/>
    <w:rsid w:val="00D976EF"/>
    <w:rsid w:val="00DA0D99"/>
    <w:rsid w:val="00DA4B66"/>
    <w:rsid w:val="00DA4F72"/>
    <w:rsid w:val="00DA6890"/>
    <w:rsid w:val="00DA70BA"/>
    <w:rsid w:val="00DB0214"/>
    <w:rsid w:val="00DB027A"/>
    <w:rsid w:val="00DB43F7"/>
    <w:rsid w:val="00DB6D00"/>
    <w:rsid w:val="00DB7734"/>
    <w:rsid w:val="00DC0571"/>
    <w:rsid w:val="00DC1AA6"/>
    <w:rsid w:val="00DC26D6"/>
    <w:rsid w:val="00DC3F3C"/>
    <w:rsid w:val="00DC43FE"/>
    <w:rsid w:val="00DC4915"/>
    <w:rsid w:val="00DC4E11"/>
    <w:rsid w:val="00DC7E5F"/>
    <w:rsid w:val="00DD21E5"/>
    <w:rsid w:val="00DD45EF"/>
    <w:rsid w:val="00DD46C4"/>
    <w:rsid w:val="00DD64B1"/>
    <w:rsid w:val="00DD6B59"/>
    <w:rsid w:val="00DE47E4"/>
    <w:rsid w:val="00DE75CF"/>
    <w:rsid w:val="00DF2E0B"/>
    <w:rsid w:val="00DF48F4"/>
    <w:rsid w:val="00DF4ED0"/>
    <w:rsid w:val="00DF6216"/>
    <w:rsid w:val="00E02704"/>
    <w:rsid w:val="00E02AC0"/>
    <w:rsid w:val="00E02B81"/>
    <w:rsid w:val="00E04AF2"/>
    <w:rsid w:val="00E10922"/>
    <w:rsid w:val="00E10BB8"/>
    <w:rsid w:val="00E15D6B"/>
    <w:rsid w:val="00E160EA"/>
    <w:rsid w:val="00E20491"/>
    <w:rsid w:val="00E207B6"/>
    <w:rsid w:val="00E21798"/>
    <w:rsid w:val="00E244D2"/>
    <w:rsid w:val="00E24957"/>
    <w:rsid w:val="00E256A0"/>
    <w:rsid w:val="00E26231"/>
    <w:rsid w:val="00E30361"/>
    <w:rsid w:val="00E32F41"/>
    <w:rsid w:val="00E349D5"/>
    <w:rsid w:val="00E351C9"/>
    <w:rsid w:val="00E37545"/>
    <w:rsid w:val="00E37F2F"/>
    <w:rsid w:val="00E41F14"/>
    <w:rsid w:val="00E426F6"/>
    <w:rsid w:val="00E434BE"/>
    <w:rsid w:val="00E44165"/>
    <w:rsid w:val="00E44472"/>
    <w:rsid w:val="00E4488D"/>
    <w:rsid w:val="00E46797"/>
    <w:rsid w:val="00E5292B"/>
    <w:rsid w:val="00E535DE"/>
    <w:rsid w:val="00E53FBF"/>
    <w:rsid w:val="00E541A6"/>
    <w:rsid w:val="00E56062"/>
    <w:rsid w:val="00E6315A"/>
    <w:rsid w:val="00E64149"/>
    <w:rsid w:val="00E66D55"/>
    <w:rsid w:val="00E67296"/>
    <w:rsid w:val="00E67955"/>
    <w:rsid w:val="00E708AA"/>
    <w:rsid w:val="00E71435"/>
    <w:rsid w:val="00E71583"/>
    <w:rsid w:val="00E735CD"/>
    <w:rsid w:val="00E740C4"/>
    <w:rsid w:val="00E742BF"/>
    <w:rsid w:val="00E75F29"/>
    <w:rsid w:val="00E761D3"/>
    <w:rsid w:val="00E8039A"/>
    <w:rsid w:val="00E80DB8"/>
    <w:rsid w:val="00E81BA1"/>
    <w:rsid w:val="00E823BB"/>
    <w:rsid w:val="00E824FE"/>
    <w:rsid w:val="00E8260F"/>
    <w:rsid w:val="00E827AB"/>
    <w:rsid w:val="00E8715E"/>
    <w:rsid w:val="00E8782E"/>
    <w:rsid w:val="00E87A4E"/>
    <w:rsid w:val="00E87FCE"/>
    <w:rsid w:val="00E950F3"/>
    <w:rsid w:val="00E96239"/>
    <w:rsid w:val="00E97453"/>
    <w:rsid w:val="00E9778D"/>
    <w:rsid w:val="00EA3C49"/>
    <w:rsid w:val="00EA4B56"/>
    <w:rsid w:val="00EB1253"/>
    <w:rsid w:val="00EB1EC5"/>
    <w:rsid w:val="00EB4FE7"/>
    <w:rsid w:val="00EC2D6E"/>
    <w:rsid w:val="00EC319D"/>
    <w:rsid w:val="00EC333F"/>
    <w:rsid w:val="00EC3FD0"/>
    <w:rsid w:val="00EC4CBB"/>
    <w:rsid w:val="00EC6A06"/>
    <w:rsid w:val="00ED37D3"/>
    <w:rsid w:val="00ED44BE"/>
    <w:rsid w:val="00EE2534"/>
    <w:rsid w:val="00EE674B"/>
    <w:rsid w:val="00EF0B15"/>
    <w:rsid w:val="00EF18A9"/>
    <w:rsid w:val="00EF358B"/>
    <w:rsid w:val="00EF70A3"/>
    <w:rsid w:val="00F00802"/>
    <w:rsid w:val="00F00916"/>
    <w:rsid w:val="00F02938"/>
    <w:rsid w:val="00F02BF6"/>
    <w:rsid w:val="00F032EB"/>
    <w:rsid w:val="00F03F4C"/>
    <w:rsid w:val="00F115BD"/>
    <w:rsid w:val="00F1185E"/>
    <w:rsid w:val="00F143E9"/>
    <w:rsid w:val="00F15D5B"/>
    <w:rsid w:val="00F1784F"/>
    <w:rsid w:val="00F179EA"/>
    <w:rsid w:val="00F20980"/>
    <w:rsid w:val="00F22D3A"/>
    <w:rsid w:val="00F25DC9"/>
    <w:rsid w:val="00F2792F"/>
    <w:rsid w:val="00F3046C"/>
    <w:rsid w:val="00F314F0"/>
    <w:rsid w:val="00F3794A"/>
    <w:rsid w:val="00F44996"/>
    <w:rsid w:val="00F528C2"/>
    <w:rsid w:val="00F60120"/>
    <w:rsid w:val="00F6084A"/>
    <w:rsid w:val="00F613AA"/>
    <w:rsid w:val="00F61549"/>
    <w:rsid w:val="00F72920"/>
    <w:rsid w:val="00F732C1"/>
    <w:rsid w:val="00F749EB"/>
    <w:rsid w:val="00F74B98"/>
    <w:rsid w:val="00F76373"/>
    <w:rsid w:val="00F807E7"/>
    <w:rsid w:val="00F81223"/>
    <w:rsid w:val="00F8165D"/>
    <w:rsid w:val="00F81E57"/>
    <w:rsid w:val="00F82333"/>
    <w:rsid w:val="00F83A8F"/>
    <w:rsid w:val="00F8667F"/>
    <w:rsid w:val="00F90E65"/>
    <w:rsid w:val="00F91C23"/>
    <w:rsid w:val="00F93812"/>
    <w:rsid w:val="00F9432B"/>
    <w:rsid w:val="00F9588F"/>
    <w:rsid w:val="00F975AE"/>
    <w:rsid w:val="00FA0E85"/>
    <w:rsid w:val="00FA22E1"/>
    <w:rsid w:val="00FA5DC7"/>
    <w:rsid w:val="00FA78FE"/>
    <w:rsid w:val="00FA7F85"/>
    <w:rsid w:val="00FB1D5D"/>
    <w:rsid w:val="00FB6A1B"/>
    <w:rsid w:val="00FB7757"/>
    <w:rsid w:val="00FB7AD5"/>
    <w:rsid w:val="00FC01E5"/>
    <w:rsid w:val="00FC0900"/>
    <w:rsid w:val="00FC4544"/>
    <w:rsid w:val="00FC7AD7"/>
    <w:rsid w:val="00FD15E9"/>
    <w:rsid w:val="00FD1A22"/>
    <w:rsid w:val="00FD250E"/>
    <w:rsid w:val="00FD25E3"/>
    <w:rsid w:val="00FD448F"/>
    <w:rsid w:val="00FD64BC"/>
    <w:rsid w:val="00FD659C"/>
    <w:rsid w:val="00FE2352"/>
    <w:rsid w:val="00FE3DE8"/>
    <w:rsid w:val="00FE4CDD"/>
    <w:rsid w:val="00FF082E"/>
    <w:rsid w:val="00FF3693"/>
    <w:rsid w:val="00FF46B4"/>
    <w:rsid w:val="00FF58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3CB28BE"/>
  <w15:docId w15:val="{904601C3-43A1-4D1B-AE8B-72689894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D9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C13B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9"/>
    <w:qFormat/>
    <w:rsid w:val="00E80DB8"/>
    <w:pPr>
      <w:keepNext/>
      <w:spacing w:before="240" w:after="60"/>
      <w:outlineLvl w:val="2"/>
    </w:pPr>
    <w:rPr>
      <w:rFonts w:ascii="Cambria" w:hAnsi="Cambria"/>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D5588"/>
    <w:pPr>
      <w:jc w:val="center"/>
    </w:pPr>
    <w:rPr>
      <w:sz w:val="28"/>
      <w:szCs w:val="20"/>
      <w:lang w:eastAsia="en-US"/>
    </w:rPr>
  </w:style>
  <w:style w:type="character" w:customStyle="1" w:styleId="TitleChar">
    <w:name w:val="Title Char"/>
    <w:basedOn w:val="DefaultParagraphFont"/>
    <w:link w:val="Title"/>
    <w:rsid w:val="00BD5588"/>
    <w:rPr>
      <w:rFonts w:ascii="Times New Roman" w:eastAsia="Times New Roman" w:hAnsi="Times New Roman" w:cs="Times New Roman"/>
      <w:sz w:val="28"/>
      <w:szCs w:val="20"/>
    </w:rPr>
  </w:style>
  <w:style w:type="character" w:styleId="Hyperlink">
    <w:name w:val="Hyperlink"/>
    <w:basedOn w:val="DefaultParagraphFont"/>
    <w:uiPriority w:val="99"/>
    <w:unhideWhenUsed/>
    <w:rsid w:val="00BD5588"/>
    <w:rPr>
      <w:color w:val="0000FF"/>
      <w:u w:val="single"/>
    </w:rPr>
  </w:style>
  <w:style w:type="character" w:styleId="CommentReference">
    <w:name w:val="annotation reference"/>
    <w:basedOn w:val="DefaultParagraphFont"/>
    <w:uiPriority w:val="99"/>
    <w:semiHidden/>
    <w:unhideWhenUsed/>
    <w:rsid w:val="001F4937"/>
    <w:rPr>
      <w:sz w:val="16"/>
      <w:szCs w:val="16"/>
    </w:rPr>
  </w:style>
  <w:style w:type="paragraph" w:styleId="CommentText">
    <w:name w:val="annotation text"/>
    <w:basedOn w:val="Normal"/>
    <w:link w:val="CommentTextChar"/>
    <w:uiPriority w:val="99"/>
    <w:semiHidden/>
    <w:unhideWhenUsed/>
    <w:rsid w:val="001F4937"/>
    <w:rPr>
      <w:sz w:val="20"/>
      <w:szCs w:val="20"/>
    </w:rPr>
  </w:style>
  <w:style w:type="character" w:customStyle="1" w:styleId="CommentTextChar">
    <w:name w:val="Comment Text Char"/>
    <w:basedOn w:val="DefaultParagraphFont"/>
    <w:link w:val="CommentText"/>
    <w:uiPriority w:val="99"/>
    <w:semiHidden/>
    <w:rsid w:val="001F493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1F4937"/>
    <w:rPr>
      <w:b/>
      <w:bCs/>
    </w:rPr>
  </w:style>
  <w:style w:type="character" w:customStyle="1" w:styleId="CommentSubjectChar">
    <w:name w:val="Comment Subject Char"/>
    <w:basedOn w:val="CommentTextChar"/>
    <w:link w:val="CommentSubject"/>
    <w:uiPriority w:val="99"/>
    <w:semiHidden/>
    <w:rsid w:val="001F4937"/>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1F49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37"/>
    <w:rPr>
      <w:rFonts w:ascii="Segoe UI" w:eastAsia="Times New Roman" w:hAnsi="Segoe UI" w:cs="Segoe UI"/>
      <w:sz w:val="18"/>
      <w:szCs w:val="18"/>
      <w:lang w:eastAsia="lv-LV"/>
    </w:rPr>
  </w:style>
  <w:style w:type="paragraph" w:customStyle="1" w:styleId="Standard">
    <w:name w:val="Standard"/>
    <w:rsid w:val="000F6EC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ListParagraph">
    <w:name w:val="List Paragraph"/>
    <w:basedOn w:val="Normal"/>
    <w:uiPriority w:val="34"/>
    <w:qFormat/>
    <w:rsid w:val="0009692F"/>
    <w:pPr>
      <w:ind w:left="720"/>
      <w:contextualSpacing/>
    </w:pPr>
  </w:style>
  <w:style w:type="paragraph" w:styleId="Header">
    <w:name w:val="header"/>
    <w:basedOn w:val="Normal"/>
    <w:link w:val="HeaderChar"/>
    <w:uiPriority w:val="99"/>
    <w:unhideWhenUsed/>
    <w:rsid w:val="009C5AD1"/>
    <w:pPr>
      <w:tabs>
        <w:tab w:val="center" w:pos="4153"/>
        <w:tab w:val="right" w:pos="8306"/>
      </w:tabs>
    </w:pPr>
  </w:style>
  <w:style w:type="character" w:customStyle="1" w:styleId="HeaderChar">
    <w:name w:val="Header Char"/>
    <w:basedOn w:val="DefaultParagraphFont"/>
    <w:link w:val="Header"/>
    <w:uiPriority w:val="99"/>
    <w:rsid w:val="009C5AD1"/>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C5AD1"/>
    <w:pPr>
      <w:tabs>
        <w:tab w:val="center" w:pos="4153"/>
        <w:tab w:val="right" w:pos="8306"/>
      </w:tabs>
    </w:pPr>
  </w:style>
  <w:style w:type="character" w:customStyle="1" w:styleId="FooterChar">
    <w:name w:val="Footer Char"/>
    <w:basedOn w:val="DefaultParagraphFont"/>
    <w:link w:val="Footer"/>
    <w:uiPriority w:val="99"/>
    <w:rsid w:val="009C5AD1"/>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semiHidden/>
    <w:unhideWhenUsed/>
    <w:rsid w:val="000827E1"/>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827E1"/>
    <w:rPr>
      <w:rFonts w:ascii="Calibri" w:hAnsi="Calibri"/>
      <w:szCs w:val="21"/>
    </w:rPr>
  </w:style>
  <w:style w:type="table" w:customStyle="1" w:styleId="TableGridLight1">
    <w:name w:val="Table Grid Light1"/>
    <w:basedOn w:val="TableNormal"/>
    <w:uiPriority w:val="40"/>
    <w:rsid w:val="000941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v2132">
    <w:name w:val="tv2132"/>
    <w:basedOn w:val="Normal"/>
    <w:rsid w:val="0031438D"/>
    <w:pPr>
      <w:spacing w:line="360" w:lineRule="auto"/>
      <w:ind w:firstLine="300"/>
    </w:pPr>
    <w:rPr>
      <w:color w:val="414142"/>
      <w:sz w:val="20"/>
      <w:szCs w:val="20"/>
    </w:rPr>
  </w:style>
  <w:style w:type="character" w:customStyle="1" w:styleId="Heading3Char">
    <w:name w:val="Heading 3 Char"/>
    <w:basedOn w:val="DefaultParagraphFont"/>
    <w:link w:val="Heading3"/>
    <w:uiPriority w:val="99"/>
    <w:rsid w:val="00E80DB8"/>
    <w:rPr>
      <w:rFonts w:ascii="Cambria" w:eastAsia="Times New Roman" w:hAnsi="Cambria" w:cs="Times New Roman"/>
      <w:b/>
      <w:bCs/>
      <w:sz w:val="26"/>
      <w:szCs w:val="26"/>
      <w:lang w:val="en-US"/>
    </w:rPr>
  </w:style>
  <w:style w:type="paragraph" w:styleId="NoSpacing">
    <w:name w:val="No Spacing"/>
    <w:uiPriority w:val="1"/>
    <w:qFormat/>
    <w:rsid w:val="00633A0B"/>
    <w:pPr>
      <w:widowControl w:val="0"/>
      <w:spacing w:after="0" w:line="240" w:lineRule="auto"/>
    </w:pPr>
    <w:rPr>
      <w:rFonts w:ascii="Calibri" w:eastAsia="Calibri" w:hAnsi="Calibri" w:cs="Times New Roman"/>
      <w:lang w:val="en-US"/>
    </w:rPr>
  </w:style>
  <w:style w:type="paragraph" w:customStyle="1" w:styleId="naisf">
    <w:name w:val="naisf"/>
    <w:basedOn w:val="Normal"/>
    <w:rsid w:val="005865CF"/>
    <w:pPr>
      <w:spacing w:before="100" w:beforeAutospacing="1" w:after="100" w:afterAutospacing="1"/>
    </w:pPr>
  </w:style>
  <w:style w:type="character" w:customStyle="1" w:styleId="UnresolvedMention1">
    <w:name w:val="Unresolved Mention1"/>
    <w:basedOn w:val="DefaultParagraphFont"/>
    <w:uiPriority w:val="99"/>
    <w:semiHidden/>
    <w:unhideWhenUsed/>
    <w:rsid w:val="00160FEF"/>
    <w:rPr>
      <w:color w:val="605E5C"/>
      <w:shd w:val="clear" w:color="auto" w:fill="E1DFDD"/>
    </w:rPr>
  </w:style>
  <w:style w:type="table" w:styleId="TableGrid">
    <w:name w:val="Table Grid"/>
    <w:basedOn w:val="TableNormal"/>
    <w:uiPriority w:val="59"/>
    <w:rsid w:val="0046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0E4A"/>
    <w:pPr>
      <w:autoSpaceDE w:val="0"/>
      <w:autoSpaceDN w:val="0"/>
      <w:adjustRightInd w:val="0"/>
      <w:spacing w:after="0" w:line="240" w:lineRule="auto"/>
    </w:pPr>
    <w:rPr>
      <w:rFonts w:ascii="EUAlbertina" w:eastAsia="Times New Roman" w:hAnsi="EUAlbertina" w:cs="EUAlbertina"/>
      <w:color w:val="000000"/>
      <w:sz w:val="24"/>
      <w:szCs w:val="24"/>
      <w:lang w:eastAsia="lv-LV"/>
    </w:rPr>
  </w:style>
  <w:style w:type="paragraph" w:customStyle="1" w:styleId="Body">
    <w:name w:val="Body"/>
    <w:rsid w:val="00256CE8"/>
    <w:pPr>
      <w:pBdr>
        <w:top w:val="nil"/>
        <w:left w:val="nil"/>
        <w:bottom w:val="nil"/>
        <w:right w:val="nil"/>
        <w:between w:val="nil"/>
        <w:bar w:val="nil"/>
      </w:pBdr>
    </w:pPr>
    <w:rPr>
      <w:rFonts w:ascii="Calibri" w:eastAsia="Arial Unicode MS" w:hAnsi="Calibri" w:cs="Arial Unicode MS"/>
      <w:color w:val="000000"/>
      <w:u w:color="000000"/>
      <w:bdr w:val="nil"/>
      <w:lang w:eastAsia="lv-LV"/>
    </w:rPr>
  </w:style>
  <w:style w:type="paragraph" w:styleId="Revision">
    <w:name w:val="Revision"/>
    <w:hidden/>
    <w:uiPriority w:val="99"/>
    <w:semiHidden/>
    <w:rsid w:val="00FF46B4"/>
    <w:pPr>
      <w:spacing w:after="0"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4C76F4"/>
    <w:pPr>
      <w:spacing w:before="100" w:beforeAutospacing="1" w:after="100" w:afterAutospacing="1"/>
    </w:pPr>
  </w:style>
  <w:style w:type="paragraph" w:styleId="FootnoteText">
    <w:name w:val="footnote text"/>
    <w:basedOn w:val="Normal"/>
    <w:link w:val="FootnoteTextChar"/>
    <w:uiPriority w:val="99"/>
    <w:unhideWhenUsed/>
    <w:rsid w:val="008C22BB"/>
    <w:rPr>
      <w:sz w:val="20"/>
      <w:szCs w:val="20"/>
    </w:rPr>
  </w:style>
  <w:style w:type="character" w:customStyle="1" w:styleId="FootnoteTextChar">
    <w:name w:val="Footnote Text Char"/>
    <w:basedOn w:val="DefaultParagraphFont"/>
    <w:link w:val="FootnoteText"/>
    <w:uiPriority w:val="99"/>
    <w:rsid w:val="008C22BB"/>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8C22BB"/>
    <w:rPr>
      <w:vertAlign w:val="superscript"/>
    </w:rPr>
  </w:style>
  <w:style w:type="paragraph" w:customStyle="1" w:styleId="RakstzRakstzRakstzRakstz">
    <w:name w:val="Rakstz. Rakstz. Rakstz. Rakstz."/>
    <w:basedOn w:val="Normal"/>
    <w:rsid w:val="00775821"/>
    <w:pPr>
      <w:spacing w:before="40"/>
    </w:pPr>
    <w:rPr>
      <w:sz w:val="28"/>
      <w:szCs w:val="20"/>
      <w:lang w:eastAsia="en-US"/>
    </w:rPr>
  </w:style>
  <w:style w:type="paragraph" w:customStyle="1" w:styleId="RakstzRakstzRakstzRakstz0">
    <w:name w:val="Rakstz. Rakstz. Rakstz. Rakstz."/>
    <w:basedOn w:val="Normal"/>
    <w:rsid w:val="00511DFD"/>
    <w:pPr>
      <w:spacing w:before="40"/>
    </w:pPr>
    <w:rPr>
      <w:sz w:val="28"/>
      <w:szCs w:val="20"/>
      <w:lang w:eastAsia="en-US"/>
    </w:rPr>
  </w:style>
  <w:style w:type="paragraph" w:styleId="NormalWeb">
    <w:name w:val="Normal (Web)"/>
    <w:basedOn w:val="Normal"/>
    <w:uiPriority w:val="99"/>
    <w:semiHidden/>
    <w:unhideWhenUsed/>
    <w:rsid w:val="00313745"/>
    <w:pPr>
      <w:spacing w:before="100" w:beforeAutospacing="1" w:after="100" w:afterAutospacing="1"/>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C13BC3"/>
    <w:rPr>
      <w:rFonts w:asciiTheme="majorHAnsi" w:eastAsiaTheme="majorEastAsia" w:hAnsiTheme="majorHAnsi" w:cstheme="majorBidi"/>
      <w:color w:val="365F91" w:themeColor="accent1" w:themeShade="BF"/>
      <w:sz w:val="32"/>
      <w:szCs w:val="32"/>
      <w:lang w:eastAsia="lv-LV"/>
    </w:rPr>
  </w:style>
  <w:style w:type="character" w:customStyle="1" w:styleId="UnresolvedMention">
    <w:name w:val="Unresolved Mention"/>
    <w:basedOn w:val="DefaultParagraphFont"/>
    <w:uiPriority w:val="99"/>
    <w:semiHidden/>
    <w:unhideWhenUsed/>
    <w:rsid w:val="00610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351059">
      <w:bodyDiv w:val="1"/>
      <w:marLeft w:val="0"/>
      <w:marRight w:val="0"/>
      <w:marTop w:val="0"/>
      <w:marBottom w:val="0"/>
      <w:divBdr>
        <w:top w:val="none" w:sz="0" w:space="0" w:color="auto"/>
        <w:left w:val="none" w:sz="0" w:space="0" w:color="auto"/>
        <w:bottom w:val="none" w:sz="0" w:space="0" w:color="auto"/>
        <w:right w:val="none" w:sz="0" w:space="0" w:color="auto"/>
      </w:divBdr>
    </w:div>
    <w:div w:id="296498683">
      <w:bodyDiv w:val="1"/>
      <w:marLeft w:val="0"/>
      <w:marRight w:val="0"/>
      <w:marTop w:val="0"/>
      <w:marBottom w:val="0"/>
      <w:divBdr>
        <w:top w:val="none" w:sz="0" w:space="0" w:color="auto"/>
        <w:left w:val="none" w:sz="0" w:space="0" w:color="auto"/>
        <w:bottom w:val="none" w:sz="0" w:space="0" w:color="auto"/>
        <w:right w:val="none" w:sz="0" w:space="0" w:color="auto"/>
      </w:divBdr>
    </w:div>
    <w:div w:id="331955502">
      <w:bodyDiv w:val="1"/>
      <w:marLeft w:val="0"/>
      <w:marRight w:val="0"/>
      <w:marTop w:val="0"/>
      <w:marBottom w:val="0"/>
      <w:divBdr>
        <w:top w:val="none" w:sz="0" w:space="0" w:color="auto"/>
        <w:left w:val="none" w:sz="0" w:space="0" w:color="auto"/>
        <w:bottom w:val="none" w:sz="0" w:space="0" w:color="auto"/>
        <w:right w:val="none" w:sz="0" w:space="0" w:color="auto"/>
      </w:divBdr>
    </w:div>
    <w:div w:id="925386726">
      <w:bodyDiv w:val="1"/>
      <w:marLeft w:val="0"/>
      <w:marRight w:val="0"/>
      <w:marTop w:val="0"/>
      <w:marBottom w:val="0"/>
      <w:divBdr>
        <w:top w:val="none" w:sz="0" w:space="0" w:color="auto"/>
        <w:left w:val="none" w:sz="0" w:space="0" w:color="auto"/>
        <w:bottom w:val="none" w:sz="0" w:space="0" w:color="auto"/>
        <w:right w:val="none" w:sz="0" w:space="0" w:color="auto"/>
      </w:divBdr>
      <w:divsChild>
        <w:div w:id="709649863">
          <w:marLeft w:val="0"/>
          <w:marRight w:val="0"/>
          <w:marTop w:val="480"/>
          <w:marBottom w:val="240"/>
          <w:divBdr>
            <w:top w:val="none" w:sz="0" w:space="0" w:color="auto"/>
            <w:left w:val="none" w:sz="0" w:space="0" w:color="auto"/>
            <w:bottom w:val="none" w:sz="0" w:space="0" w:color="auto"/>
            <w:right w:val="none" w:sz="0" w:space="0" w:color="auto"/>
          </w:divBdr>
        </w:div>
        <w:div w:id="654528212">
          <w:marLeft w:val="0"/>
          <w:marRight w:val="0"/>
          <w:marTop w:val="0"/>
          <w:marBottom w:val="567"/>
          <w:divBdr>
            <w:top w:val="none" w:sz="0" w:space="0" w:color="auto"/>
            <w:left w:val="none" w:sz="0" w:space="0" w:color="auto"/>
            <w:bottom w:val="none" w:sz="0" w:space="0" w:color="auto"/>
            <w:right w:val="none" w:sz="0" w:space="0" w:color="auto"/>
          </w:divBdr>
        </w:div>
      </w:divsChild>
    </w:div>
    <w:div w:id="1126701519">
      <w:bodyDiv w:val="1"/>
      <w:marLeft w:val="0"/>
      <w:marRight w:val="0"/>
      <w:marTop w:val="0"/>
      <w:marBottom w:val="0"/>
      <w:divBdr>
        <w:top w:val="none" w:sz="0" w:space="0" w:color="auto"/>
        <w:left w:val="none" w:sz="0" w:space="0" w:color="auto"/>
        <w:bottom w:val="none" w:sz="0" w:space="0" w:color="auto"/>
        <w:right w:val="none" w:sz="0" w:space="0" w:color="auto"/>
      </w:divBdr>
    </w:div>
    <w:div w:id="1158695043">
      <w:bodyDiv w:val="1"/>
      <w:marLeft w:val="0"/>
      <w:marRight w:val="0"/>
      <w:marTop w:val="0"/>
      <w:marBottom w:val="0"/>
      <w:divBdr>
        <w:top w:val="none" w:sz="0" w:space="0" w:color="auto"/>
        <w:left w:val="none" w:sz="0" w:space="0" w:color="auto"/>
        <w:bottom w:val="none" w:sz="0" w:space="0" w:color="auto"/>
        <w:right w:val="none" w:sz="0" w:space="0" w:color="auto"/>
      </w:divBdr>
    </w:div>
    <w:div w:id="1315328560">
      <w:bodyDiv w:val="1"/>
      <w:marLeft w:val="0"/>
      <w:marRight w:val="0"/>
      <w:marTop w:val="0"/>
      <w:marBottom w:val="0"/>
      <w:divBdr>
        <w:top w:val="none" w:sz="0" w:space="0" w:color="auto"/>
        <w:left w:val="none" w:sz="0" w:space="0" w:color="auto"/>
        <w:bottom w:val="none" w:sz="0" w:space="0" w:color="auto"/>
        <w:right w:val="none" w:sz="0" w:space="0" w:color="auto"/>
      </w:divBdr>
      <w:divsChild>
        <w:div w:id="419565777">
          <w:marLeft w:val="0"/>
          <w:marRight w:val="0"/>
          <w:marTop w:val="0"/>
          <w:marBottom w:val="0"/>
          <w:divBdr>
            <w:top w:val="none" w:sz="0" w:space="0" w:color="auto"/>
            <w:left w:val="none" w:sz="0" w:space="0" w:color="auto"/>
            <w:bottom w:val="none" w:sz="0" w:space="0" w:color="auto"/>
            <w:right w:val="none" w:sz="0" w:space="0" w:color="auto"/>
          </w:divBdr>
        </w:div>
        <w:div w:id="834538676">
          <w:marLeft w:val="0"/>
          <w:marRight w:val="0"/>
          <w:marTop w:val="0"/>
          <w:marBottom w:val="0"/>
          <w:divBdr>
            <w:top w:val="none" w:sz="0" w:space="0" w:color="auto"/>
            <w:left w:val="none" w:sz="0" w:space="0" w:color="auto"/>
            <w:bottom w:val="none" w:sz="0" w:space="0" w:color="auto"/>
            <w:right w:val="none" w:sz="0" w:space="0" w:color="auto"/>
          </w:divBdr>
        </w:div>
      </w:divsChild>
    </w:div>
    <w:div w:id="1360621627">
      <w:bodyDiv w:val="1"/>
      <w:marLeft w:val="0"/>
      <w:marRight w:val="0"/>
      <w:marTop w:val="0"/>
      <w:marBottom w:val="0"/>
      <w:divBdr>
        <w:top w:val="none" w:sz="0" w:space="0" w:color="auto"/>
        <w:left w:val="none" w:sz="0" w:space="0" w:color="auto"/>
        <w:bottom w:val="none" w:sz="0" w:space="0" w:color="auto"/>
        <w:right w:val="none" w:sz="0" w:space="0" w:color="auto"/>
      </w:divBdr>
    </w:div>
    <w:div w:id="1507592584">
      <w:bodyDiv w:val="1"/>
      <w:marLeft w:val="0"/>
      <w:marRight w:val="0"/>
      <w:marTop w:val="0"/>
      <w:marBottom w:val="0"/>
      <w:divBdr>
        <w:top w:val="none" w:sz="0" w:space="0" w:color="auto"/>
        <w:left w:val="none" w:sz="0" w:space="0" w:color="auto"/>
        <w:bottom w:val="none" w:sz="0" w:space="0" w:color="auto"/>
        <w:right w:val="none" w:sz="0" w:space="0" w:color="auto"/>
      </w:divBdr>
    </w:div>
    <w:div w:id="1523129509">
      <w:bodyDiv w:val="1"/>
      <w:marLeft w:val="0"/>
      <w:marRight w:val="0"/>
      <w:marTop w:val="0"/>
      <w:marBottom w:val="0"/>
      <w:divBdr>
        <w:top w:val="none" w:sz="0" w:space="0" w:color="auto"/>
        <w:left w:val="none" w:sz="0" w:space="0" w:color="auto"/>
        <w:bottom w:val="none" w:sz="0" w:space="0" w:color="auto"/>
        <w:right w:val="none" w:sz="0" w:space="0" w:color="auto"/>
      </w:divBdr>
    </w:div>
    <w:div w:id="177058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gov.lv/lv/izstrade-esosie-attistibas-planosanas-dokumenti-un-tiesibu-akt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E0DD5-F385-498B-9DEA-E605E18BC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24</Pages>
  <Words>7931</Words>
  <Characters>53221</Characters>
  <Application>Microsoft Office Word</Application>
  <DocSecurity>0</DocSecurity>
  <Lines>1156</Lines>
  <Paragraphs>387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"Grozījumi Pasta likumā"  anotācija</vt:lpstr>
      <vt:lpstr>Likumprojeksa "Grozījumi Pasta likumā"</vt:lpstr>
    </vt:vector>
  </TitlesOfParts>
  <Company>Satiksmes ministrija</Company>
  <LinksUpToDate>false</LinksUpToDate>
  <CharactersWithSpaces>60765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Pasta likumā"  anotācija</dc:title>
  <dc:subject>Anotācija</dc:subject>
  <dc:creator>Inese Pakule</dc:creator>
  <dc:description>inese.pakule@sam.gov.lv
t.67028115</dc:description>
  <cp:lastModifiedBy>User</cp:lastModifiedBy>
  <cp:revision>24</cp:revision>
  <cp:lastPrinted>2021-08-24T11:23:00Z</cp:lastPrinted>
  <dcterms:created xsi:type="dcterms:W3CDTF">2021-08-31T09:09:00Z</dcterms:created>
  <dcterms:modified xsi:type="dcterms:W3CDTF">2021-09-03T12:01:00Z</dcterms:modified>
</cp:coreProperties>
</file>